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5AB6F" w14:textId="3D645686"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3613BA">
        <w:rPr>
          <w:rFonts w:ascii="Palatino Linotype" w:hAnsi="Palatino Linotype"/>
        </w:rPr>
        <w:t>veinticinco</w:t>
      </w:r>
      <w:r w:rsidR="000F0633">
        <w:rPr>
          <w:rFonts w:ascii="Palatino Linotype" w:hAnsi="Palatino Linotype"/>
        </w:rPr>
        <w:t xml:space="preserve"> de agosto</w:t>
      </w:r>
      <w:r w:rsidR="009F324C">
        <w:rPr>
          <w:rFonts w:ascii="Palatino Linotype" w:hAnsi="Palatino Linotype"/>
        </w:rPr>
        <w:t xml:space="preserve"> de dos mil veintiuno</w:t>
      </w:r>
      <w:r w:rsidRPr="007C7D2E">
        <w:rPr>
          <w:rFonts w:ascii="Palatino Linotype" w:hAnsi="Palatino Linotype"/>
        </w:rPr>
        <w:t>.</w:t>
      </w:r>
    </w:p>
    <w:p w14:paraId="533E7ACB" w14:textId="77777777" w:rsidR="00D80BE8" w:rsidRPr="00363739" w:rsidRDefault="00D80BE8" w:rsidP="001266BB">
      <w:pPr>
        <w:pStyle w:val="Sinespaciado"/>
        <w:spacing w:line="360" w:lineRule="auto"/>
        <w:jc w:val="both"/>
        <w:rPr>
          <w:rFonts w:ascii="Palatino Linotype" w:hAnsi="Palatino Linotype"/>
          <w:sz w:val="18"/>
        </w:rPr>
      </w:pPr>
    </w:p>
    <w:p w14:paraId="1EF9A3CD" w14:textId="481C533D" w:rsidR="001032D4"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w:t>
      </w:r>
      <w:bookmarkStart w:id="0" w:name="_GoBack"/>
      <w:bookmarkEnd w:id="0"/>
      <w:r w:rsidRPr="007C7D2E">
        <w:rPr>
          <w:rFonts w:ascii="Palatino Linotype" w:hAnsi="Palatino Linotype"/>
        </w:rPr>
        <w:t>número</w:t>
      </w:r>
      <w:r w:rsidR="0035363C" w:rsidRPr="0035363C">
        <w:rPr>
          <w:rFonts w:ascii="Palatino Linotype" w:hAnsi="Palatino Linotype"/>
          <w:b/>
        </w:rPr>
        <w:t xml:space="preserve"> </w:t>
      </w:r>
      <w:bookmarkStart w:id="1" w:name="_Hlk32583608"/>
      <w:r w:rsidR="000F0633" w:rsidRPr="000F0633">
        <w:rPr>
          <w:rFonts w:ascii="Palatino Linotype" w:hAnsi="Palatino Linotype"/>
          <w:b/>
        </w:rPr>
        <w:t>03205/INFOEM/IP/RR/2021</w:t>
      </w:r>
      <w:r w:rsidR="0035363C">
        <w:rPr>
          <w:rFonts w:ascii="Palatino Linotype" w:hAnsi="Palatino Linotype"/>
          <w:b/>
        </w:rPr>
        <w:t xml:space="preserve"> </w:t>
      </w:r>
      <w:r w:rsidR="00940D1C" w:rsidRPr="007C7D2E">
        <w:rPr>
          <w:rFonts w:ascii="Palatino Linotype" w:hAnsi="Palatino Linotype"/>
        </w:rPr>
        <w:t>y</w:t>
      </w:r>
      <w:r w:rsidR="006B68D7">
        <w:rPr>
          <w:rFonts w:ascii="Palatino Linotype" w:hAnsi="Palatino Linotype"/>
          <w:b/>
        </w:rPr>
        <w:t xml:space="preserve"> </w:t>
      </w:r>
      <w:bookmarkEnd w:id="1"/>
      <w:r w:rsidR="000F0633" w:rsidRPr="000F0633">
        <w:rPr>
          <w:rFonts w:ascii="Palatino Linotype" w:hAnsi="Palatino Linotype"/>
          <w:b/>
        </w:rPr>
        <w:t>03206/INFOEM/IP/RR/2021</w:t>
      </w:r>
      <w:r w:rsidR="00940D1C" w:rsidRPr="007C7D2E">
        <w:rPr>
          <w:rFonts w:ascii="Palatino Linotype" w:hAnsi="Palatino Linotype"/>
          <w:b/>
        </w:rPr>
        <w:t xml:space="preserve">, </w:t>
      </w:r>
      <w:r w:rsidRPr="007C7D2E">
        <w:rPr>
          <w:rFonts w:ascii="Palatino Linotype" w:hAnsi="Palatino Linotype"/>
        </w:rPr>
        <w:t>interpuesto</w:t>
      </w:r>
      <w:r w:rsidR="00940D1C" w:rsidRPr="007C7D2E">
        <w:rPr>
          <w:rFonts w:ascii="Palatino Linotype" w:hAnsi="Palatino Linotype"/>
        </w:rPr>
        <w:t>s</w:t>
      </w:r>
      <w:r w:rsidRPr="007C7D2E">
        <w:rPr>
          <w:rFonts w:ascii="Palatino Linotype" w:hAnsi="Palatino Linotype"/>
        </w:rPr>
        <w:t xml:space="preserve"> po</w:t>
      </w:r>
      <w:r w:rsidR="002A119F">
        <w:rPr>
          <w:rFonts w:ascii="Palatino Linotype" w:hAnsi="Palatino Linotype"/>
        </w:rPr>
        <w:t xml:space="preserve">r un particular, </w:t>
      </w:r>
      <w:r w:rsidRPr="007C7D2E">
        <w:rPr>
          <w:rFonts w:ascii="Palatino Linotype" w:hAnsi="Palatino Linotype"/>
        </w:rPr>
        <w:t xml:space="preserve">en lo sucesivo </w:t>
      </w:r>
      <w:r w:rsidR="00EF105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B505C0">
        <w:rPr>
          <w:rFonts w:ascii="Palatino Linotype" w:hAnsi="Palatino Linotype"/>
        </w:rPr>
        <w:t>l</w:t>
      </w:r>
      <w:r w:rsidR="00AE3156" w:rsidRPr="007C7D2E">
        <w:rPr>
          <w:rFonts w:ascii="Palatino Linotype" w:hAnsi="Palatino Linotype"/>
        </w:rPr>
        <w:t xml:space="preserve"> </w:t>
      </w:r>
      <w:r w:rsidR="000F0633" w:rsidRPr="000F0633">
        <w:rPr>
          <w:rFonts w:ascii="Palatino Linotype" w:hAnsi="Palatino Linotype"/>
          <w:b/>
        </w:rPr>
        <w:t>Secretaría Ejecutiva del Sistema Estatal Anticorrupción</w:t>
      </w:r>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04AE475A" w14:textId="77777777" w:rsidR="00926DC3" w:rsidRPr="007C7D2E" w:rsidRDefault="00926DC3" w:rsidP="001266BB">
      <w:pPr>
        <w:pStyle w:val="Sinespaciado"/>
        <w:spacing w:line="360" w:lineRule="auto"/>
        <w:jc w:val="both"/>
        <w:rPr>
          <w:rFonts w:ascii="Palatino Linotype" w:hAnsi="Palatino Linotype"/>
        </w:rPr>
      </w:pPr>
    </w:p>
    <w:p w14:paraId="6A0DB215" w14:textId="77777777" w:rsidR="00093F4C" w:rsidRPr="00363739" w:rsidRDefault="00093F4C" w:rsidP="001266BB">
      <w:pPr>
        <w:pStyle w:val="Sinespaciado"/>
        <w:spacing w:line="360" w:lineRule="auto"/>
        <w:jc w:val="both"/>
        <w:rPr>
          <w:rFonts w:ascii="Palatino Linotype" w:hAnsi="Palatino Linotype"/>
          <w:sz w:val="20"/>
        </w:rPr>
      </w:pPr>
    </w:p>
    <w:p w14:paraId="2A75BBD4" w14:textId="77777777"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14:paraId="01B37296" w14:textId="77777777" w:rsidR="00D80BE8" w:rsidRPr="00363739" w:rsidRDefault="00D80BE8" w:rsidP="001266BB">
      <w:pPr>
        <w:pStyle w:val="Sinespaciado"/>
        <w:spacing w:line="360" w:lineRule="auto"/>
        <w:jc w:val="both"/>
        <w:rPr>
          <w:rFonts w:ascii="Palatino Linotype" w:hAnsi="Palatino Linotype"/>
          <w:b/>
          <w:sz w:val="14"/>
          <w:szCs w:val="23"/>
        </w:rPr>
      </w:pPr>
    </w:p>
    <w:p w14:paraId="5C3F8B4E" w14:textId="77777777"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14:paraId="0CD00CA1" w14:textId="24FDDF3F" w:rsidR="001032D4" w:rsidRPr="00936FDD" w:rsidRDefault="001032D4" w:rsidP="001266BB">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sidR="000F0633">
        <w:rPr>
          <w:rFonts w:ascii="Palatino Linotype" w:hAnsi="Palatino Linotype"/>
        </w:rPr>
        <w:t>treinta de abril</w:t>
      </w:r>
      <w:r w:rsidR="009F324C">
        <w:rPr>
          <w:rFonts w:ascii="Palatino Linotype" w:hAnsi="Palatino Linotype"/>
        </w:rPr>
        <w:t xml:space="preserve"> de dos mil veintiuno</w:t>
      </w:r>
      <w:r w:rsidRPr="00141D9A">
        <w:rPr>
          <w:rFonts w:ascii="Palatino Linotype" w:hAnsi="Palatino Linotype"/>
        </w:rPr>
        <w:t xml:space="preserve">, </w:t>
      </w:r>
      <w:r w:rsidR="00BA0C25">
        <w:rPr>
          <w:rFonts w:ascii="Palatino Linotype" w:hAnsi="Palatino Linotype"/>
        </w:rPr>
        <w:t>el</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solicitud</w:t>
      </w:r>
      <w:r w:rsidR="002668F4" w:rsidRPr="00141D9A">
        <w:rPr>
          <w:rFonts w:ascii="Palatino Linotype" w:hAnsi="Palatino Linotype"/>
        </w:rPr>
        <w:t xml:space="preserve">es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r w:rsidR="000F0633" w:rsidRPr="000F0633">
        <w:rPr>
          <w:rFonts w:ascii="Palatino Linotype" w:hAnsi="Palatino Linotype"/>
          <w:b/>
          <w:bCs/>
          <w:color w:val="000000" w:themeColor="text1"/>
        </w:rPr>
        <w:t>00101/SESEA/IP/2021</w:t>
      </w:r>
      <w:r w:rsidR="000B3DFB" w:rsidRPr="000B3DFB">
        <w:rPr>
          <w:rFonts w:ascii="Palatino Linotype" w:hAnsi="Palatino Linotype"/>
          <w:b/>
          <w:bCs/>
          <w:color w:val="000000" w:themeColor="text1"/>
        </w:rPr>
        <w:t xml:space="preserve"> y </w:t>
      </w:r>
      <w:r w:rsidR="000F0633" w:rsidRPr="000F0633">
        <w:rPr>
          <w:rFonts w:ascii="Palatino Linotype" w:hAnsi="Palatino Linotype"/>
          <w:b/>
          <w:bCs/>
          <w:color w:val="000000" w:themeColor="text1"/>
        </w:rPr>
        <w:t>00102/SESEA/IP/2021</w:t>
      </w:r>
      <w:r w:rsidR="005A7499" w:rsidRPr="00141D9A">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14:paraId="24812613" w14:textId="77777777" w:rsidR="008E5897" w:rsidRPr="00141D9A" w:rsidRDefault="008E5897" w:rsidP="001266BB">
      <w:pPr>
        <w:pStyle w:val="Sinespaciado"/>
        <w:spacing w:line="360" w:lineRule="auto"/>
        <w:jc w:val="both"/>
        <w:rPr>
          <w:rFonts w:ascii="Palatino Linotype" w:hAnsi="Palatino Linotype"/>
        </w:rPr>
      </w:pPr>
    </w:p>
    <w:p w14:paraId="099E797A" w14:textId="290CE2C5" w:rsidR="00093F4C" w:rsidRPr="00141D9A" w:rsidRDefault="000F0633" w:rsidP="000B58A3">
      <w:pPr>
        <w:pStyle w:val="Sinespaciado"/>
        <w:spacing w:line="360" w:lineRule="auto"/>
        <w:jc w:val="both"/>
        <w:rPr>
          <w:rFonts w:ascii="Palatino Linotype" w:hAnsi="Palatino Linotype"/>
          <w:u w:val="single"/>
        </w:rPr>
      </w:pPr>
      <w:r w:rsidRPr="000F0633">
        <w:rPr>
          <w:rFonts w:ascii="Palatino Linotype" w:hAnsi="Palatino Linotype"/>
          <w:b/>
          <w:bCs/>
          <w:color w:val="000000" w:themeColor="text1"/>
          <w:u w:val="single"/>
        </w:rPr>
        <w:t>00101/SESEA/IP/2021</w:t>
      </w:r>
    </w:p>
    <w:p w14:paraId="1FA6F73E" w14:textId="2A93CDE9" w:rsidR="00983A5D" w:rsidRPr="00141D9A" w:rsidRDefault="00DE0E60" w:rsidP="000B58A3">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0F0633" w:rsidRPr="000F0633">
        <w:rPr>
          <w:rFonts w:ascii="Palatino Linotype" w:hAnsi="Palatino Linotype"/>
          <w:i/>
          <w:lang w:val="es-ES_tradnl"/>
        </w:rPr>
        <w:t>Se solicitan los estudios especializados en materias relacionadas con la prevención, detección y disuasión de hechos de corrupción y de faltas administrativas, fiscalización y control de recursos públicos.</w:t>
      </w:r>
      <w:r w:rsidR="001032D4" w:rsidRPr="00141D9A">
        <w:rPr>
          <w:rFonts w:ascii="Palatino Linotype" w:hAnsi="Palatino Linotype"/>
          <w:i/>
          <w:lang w:val="es-ES_tradnl"/>
        </w:rPr>
        <w:t>”</w:t>
      </w:r>
      <w:r w:rsidR="00DE1F80" w:rsidRPr="00141D9A">
        <w:rPr>
          <w:rFonts w:ascii="Palatino Linotype" w:hAnsi="Palatino Linotype"/>
          <w:i/>
          <w:lang w:val="es-ES_tradnl"/>
        </w:rPr>
        <w:t xml:space="preserve"> [</w:t>
      </w:r>
      <w:r w:rsidR="001032D4" w:rsidRPr="00141D9A">
        <w:rPr>
          <w:rFonts w:ascii="Palatino Linotype" w:hAnsi="Palatino Linotype"/>
          <w:i/>
          <w:lang w:val="es-ES_tradnl"/>
        </w:rPr>
        <w:t>Sic</w:t>
      </w:r>
      <w:r w:rsidR="00DE1F80" w:rsidRPr="00141D9A">
        <w:rPr>
          <w:rFonts w:ascii="Palatino Linotype" w:hAnsi="Palatino Linotype"/>
          <w:i/>
          <w:lang w:val="es-ES_tradnl"/>
        </w:rPr>
        <w:t>]</w:t>
      </w:r>
    </w:p>
    <w:p w14:paraId="6367C8A8" w14:textId="5B7842E7" w:rsidR="005A7499" w:rsidRDefault="005A7499" w:rsidP="00DE0E60">
      <w:pPr>
        <w:pStyle w:val="Sinespaciado"/>
        <w:spacing w:line="360" w:lineRule="auto"/>
        <w:jc w:val="both"/>
        <w:rPr>
          <w:rFonts w:ascii="Palatino Linotype" w:hAnsi="Palatino Linotype"/>
          <w:b/>
          <w:bCs/>
          <w:color w:val="000000" w:themeColor="text1"/>
          <w:u w:val="single"/>
        </w:rPr>
      </w:pPr>
    </w:p>
    <w:p w14:paraId="2FAB85B0" w14:textId="77777777" w:rsidR="00604AB5" w:rsidRPr="00141D9A" w:rsidRDefault="00604AB5" w:rsidP="00DE0E60">
      <w:pPr>
        <w:pStyle w:val="Sinespaciado"/>
        <w:spacing w:line="360" w:lineRule="auto"/>
        <w:jc w:val="both"/>
        <w:rPr>
          <w:rFonts w:ascii="Palatino Linotype" w:hAnsi="Palatino Linotype"/>
          <w:b/>
          <w:bCs/>
          <w:color w:val="000000" w:themeColor="text1"/>
          <w:u w:val="single"/>
        </w:rPr>
      </w:pPr>
    </w:p>
    <w:p w14:paraId="1F89CBA5" w14:textId="537637CC" w:rsidR="00DE0E60" w:rsidRPr="00141D9A" w:rsidRDefault="000F0633" w:rsidP="00DE0E60">
      <w:pPr>
        <w:pStyle w:val="Sinespaciado"/>
        <w:spacing w:line="360" w:lineRule="auto"/>
        <w:jc w:val="both"/>
        <w:rPr>
          <w:rFonts w:ascii="Palatino Linotype" w:hAnsi="Palatino Linotype"/>
          <w:u w:val="single"/>
        </w:rPr>
      </w:pPr>
      <w:r w:rsidRPr="000F0633">
        <w:rPr>
          <w:rFonts w:ascii="Palatino Linotype" w:hAnsi="Palatino Linotype"/>
          <w:b/>
          <w:bCs/>
          <w:color w:val="000000" w:themeColor="text1"/>
          <w:u w:val="single"/>
        </w:rPr>
        <w:t>00102/SESEA/IP/2021</w:t>
      </w:r>
    </w:p>
    <w:p w14:paraId="04564107" w14:textId="7F50F903" w:rsidR="00DE0E60" w:rsidRPr="00141D9A" w:rsidRDefault="00BF5EEB" w:rsidP="00DE0E60">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0F0633" w:rsidRPr="000F0633">
        <w:rPr>
          <w:rFonts w:ascii="Palatino Linotype" w:hAnsi="Palatino Linotype"/>
          <w:i/>
          <w:lang w:val="es-ES_tradnl"/>
        </w:rPr>
        <w:t>A la Dirección General de Políticas se le solicitan los programas para la promoción, fomento y difusión de la ética y cultura de integridad en el servicio público para identificar, evaluar y controlar los riesgos de corrupción, así como coordinar las acciones institucionales de la Secretaría Ejecutiva para tal efecto.</w:t>
      </w:r>
      <w:r w:rsidR="00DE0E60" w:rsidRPr="00141D9A">
        <w:rPr>
          <w:rFonts w:ascii="Palatino Linotype" w:hAnsi="Palatino Linotype"/>
          <w:i/>
          <w:lang w:val="es-ES_tradnl"/>
        </w:rPr>
        <w:t>” [Sic]</w:t>
      </w:r>
    </w:p>
    <w:p w14:paraId="4034F987" w14:textId="77777777" w:rsidR="00DE0E60" w:rsidRDefault="00DE0E60" w:rsidP="000B58A3">
      <w:pPr>
        <w:pStyle w:val="Sinespaciado"/>
        <w:spacing w:line="360" w:lineRule="auto"/>
        <w:jc w:val="both"/>
        <w:rPr>
          <w:rFonts w:ascii="Palatino Linotype" w:hAnsi="Palatino Linotype"/>
          <w:i/>
          <w:lang w:val="es-ES_tradnl"/>
        </w:rPr>
      </w:pPr>
    </w:p>
    <w:p w14:paraId="4B558756" w14:textId="77777777" w:rsidR="00036ECD" w:rsidRPr="00141D9A" w:rsidRDefault="00036ECD" w:rsidP="000B58A3">
      <w:pPr>
        <w:pStyle w:val="Sinespaciado"/>
        <w:spacing w:line="360" w:lineRule="auto"/>
        <w:jc w:val="both"/>
        <w:rPr>
          <w:rFonts w:ascii="Palatino Linotype" w:hAnsi="Palatino Linotype"/>
          <w:i/>
          <w:lang w:val="es-ES_tradnl"/>
        </w:rPr>
      </w:pPr>
    </w:p>
    <w:p w14:paraId="68E079EF" w14:textId="62348EBF" w:rsidR="00AD51DA" w:rsidRPr="00604AB5"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14:paraId="26621F62" w14:textId="77777777" w:rsidR="00926DC3" w:rsidRDefault="00926DC3" w:rsidP="009E3A4B">
      <w:pPr>
        <w:pStyle w:val="Sinespaciado"/>
        <w:spacing w:line="360" w:lineRule="auto"/>
        <w:jc w:val="both"/>
        <w:rPr>
          <w:rFonts w:ascii="Palatino Linotype" w:hAnsi="Palatino Linotype" w:cs="Arial"/>
          <w:b/>
          <w:sz w:val="26"/>
          <w:szCs w:val="26"/>
        </w:rPr>
      </w:pPr>
    </w:p>
    <w:p w14:paraId="06B2AD74" w14:textId="2DA09071" w:rsidR="000B518A" w:rsidRPr="00D423A8" w:rsidRDefault="00926DC3"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SEGUNDO</w:t>
      </w:r>
      <w:r w:rsidR="007B191A">
        <w:rPr>
          <w:rFonts w:ascii="Palatino Linotype" w:hAnsi="Palatino Linotype" w:cs="Arial"/>
          <w:b/>
          <w:sz w:val="26"/>
          <w:szCs w:val="26"/>
        </w:rPr>
        <w:t xml:space="preserve">. </w:t>
      </w:r>
      <w:r w:rsidR="000B518A" w:rsidRPr="00D423A8">
        <w:rPr>
          <w:rFonts w:ascii="Palatino Linotype" w:hAnsi="Palatino Linotype" w:cs="Arial"/>
          <w:b/>
          <w:sz w:val="26"/>
          <w:szCs w:val="26"/>
        </w:rPr>
        <w:t>De la respuesta del Sujeto Obligado.</w:t>
      </w:r>
    </w:p>
    <w:p w14:paraId="0FB4F6A3" w14:textId="4EE434CA" w:rsidR="00256E8A" w:rsidRPr="00141D9A" w:rsidRDefault="007B191A" w:rsidP="009E3A4B">
      <w:pPr>
        <w:pStyle w:val="Sinespaciado"/>
        <w:spacing w:line="360" w:lineRule="auto"/>
        <w:jc w:val="both"/>
        <w:rPr>
          <w:rFonts w:ascii="Palatino Linotype" w:hAnsi="Palatino Linotype" w:cs="Arial"/>
        </w:rPr>
      </w:pPr>
      <w:r>
        <w:rPr>
          <w:rFonts w:ascii="Palatino Linotype" w:hAnsi="Palatino Linotype" w:cs="Arial"/>
        </w:rPr>
        <w:t xml:space="preserve">En fecha </w:t>
      </w:r>
      <w:r w:rsidR="000F0633">
        <w:rPr>
          <w:rFonts w:ascii="Palatino Linotype" w:hAnsi="Palatino Linotype" w:cs="Arial"/>
        </w:rPr>
        <w:t>veinticuatro de mayo</w:t>
      </w:r>
      <w:r w:rsidR="009F324C">
        <w:rPr>
          <w:rFonts w:ascii="Palatino Linotype" w:hAnsi="Palatino Linotype" w:cs="Arial"/>
        </w:rPr>
        <w:t xml:space="preserve"> de dos mil veintiuno</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14:paraId="2C66873C" w14:textId="77777777" w:rsidR="00256E8A" w:rsidRPr="00141D9A" w:rsidRDefault="00256E8A" w:rsidP="009E3A4B">
      <w:pPr>
        <w:pStyle w:val="Sinespaciado"/>
        <w:spacing w:line="360" w:lineRule="auto"/>
        <w:jc w:val="both"/>
        <w:rPr>
          <w:rFonts w:ascii="Palatino Linotype" w:hAnsi="Palatino Linotype" w:cs="Arial"/>
        </w:rPr>
      </w:pPr>
    </w:p>
    <w:p w14:paraId="78C03EFA" w14:textId="77777777" w:rsidR="000F0633" w:rsidRPr="000F0633" w:rsidRDefault="002F3FFD" w:rsidP="000F0633">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0F0633" w:rsidRPr="000F0633">
        <w:rPr>
          <w:rFonts w:ascii="Palatino Linotype" w:hAnsi="Palatino Linotype" w:cs="Arial"/>
          <w:i/>
          <w:sz w:val="22"/>
          <w:szCs w:val="22"/>
        </w:rPr>
        <w:t xml:space="preserve">Folio de la solicitud: </w:t>
      </w:r>
      <w:r w:rsidR="000F0633" w:rsidRPr="000F0633">
        <w:rPr>
          <w:rFonts w:ascii="Palatino Linotype" w:hAnsi="Palatino Linotype" w:cs="Arial"/>
          <w:b/>
          <w:bCs/>
          <w:i/>
          <w:sz w:val="22"/>
          <w:szCs w:val="22"/>
          <w:u w:val="single"/>
        </w:rPr>
        <w:t>00101/SESEA/IP/2021</w:t>
      </w:r>
    </w:p>
    <w:p w14:paraId="5F266547" w14:textId="77777777" w:rsidR="000F0633" w:rsidRDefault="000F0633" w:rsidP="000F0633">
      <w:pPr>
        <w:pStyle w:val="Sinespaciado"/>
        <w:ind w:left="567" w:right="567"/>
        <w:jc w:val="both"/>
        <w:rPr>
          <w:rFonts w:ascii="Palatino Linotype" w:hAnsi="Palatino Linotype" w:cs="Arial"/>
          <w:i/>
          <w:sz w:val="22"/>
          <w:szCs w:val="22"/>
        </w:rPr>
      </w:pPr>
    </w:p>
    <w:p w14:paraId="023CF276" w14:textId="77FA79FA" w:rsidR="000F0633" w:rsidRPr="000F0633" w:rsidRDefault="000F0633" w:rsidP="000F0633">
      <w:pPr>
        <w:pStyle w:val="Sinespaciado"/>
        <w:ind w:left="567" w:right="567"/>
        <w:jc w:val="both"/>
        <w:rPr>
          <w:rFonts w:ascii="Palatino Linotype" w:hAnsi="Palatino Linotype" w:cs="Arial"/>
          <w:i/>
          <w:sz w:val="22"/>
          <w:szCs w:val="22"/>
        </w:rPr>
      </w:pPr>
      <w:r w:rsidRPr="000F063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7B714B" w14:textId="77777777" w:rsidR="000F0633" w:rsidRDefault="000F0633" w:rsidP="000F0633">
      <w:pPr>
        <w:pStyle w:val="Sinespaciado"/>
        <w:ind w:left="567" w:right="567"/>
        <w:jc w:val="both"/>
        <w:rPr>
          <w:rFonts w:ascii="Palatino Linotype" w:hAnsi="Palatino Linotype" w:cs="Arial"/>
          <w:i/>
          <w:sz w:val="22"/>
          <w:szCs w:val="22"/>
        </w:rPr>
      </w:pPr>
    </w:p>
    <w:p w14:paraId="772E533C" w14:textId="5F083F90" w:rsidR="000F0633" w:rsidRPr="000F0633" w:rsidRDefault="000F0633" w:rsidP="000F0633">
      <w:pPr>
        <w:pStyle w:val="Sinespaciado"/>
        <w:ind w:left="567" w:right="567"/>
        <w:jc w:val="both"/>
        <w:rPr>
          <w:rFonts w:ascii="Palatino Linotype" w:hAnsi="Palatino Linotype" w:cs="Arial"/>
          <w:i/>
          <w:sz w:val="22"/>
          <w:szCs w:val="22"/>
        </w:rPr>
      </w:pPr>
      <w:r w:rsidRPr="000F0633">
        <w:rPr>
          <w:rFonts w:ascii="Palatino Linotype" w:hAnsi="Palatino Linotype" w:cs="Arial"/>
          <w:i/>
          <w:sz w:val="22"/>
          <w:szCs w:val="22"/>
        </w:rPr>
        <w:t>Toluca, Estado de México; a 24 de mayo del 2021 Ciudadano (a) solicitante de información pública con folio 00101/SESEA/IP/2021 Presente. Con fundamento en los artículos 50, 51, 52, 53 fracciones II, IV, V, VI y XIV, 156, 160, 161, 163, 164, 166 y 168 de la Ley de Transparencia y Acceso a la Información Pública del Estado de México y Municipios, se otorga respuesta a la solicitud de información pública 00101/SESEA/IP/2021. Atentamente M. en H.P. Jesús Díaz Monteyano Jefe de la Unidad de Planeación y Transparencia de la Secretaría Ejecutiva del Sistema Estatal Anticorrupción</w:t>
      </w:r>
    </w:p>
    <w:p w14:paraId="06A98298" w14:textId="77777777" w:rsidR="000F0633" w:rsidRDefault="000F0633" w:rsidP="000F0633">
      <w:pPr>
        <w:pStyle w:val="Sinespaciado"/>
        <w:ind w:left="567" w:right="567"/>
        <w:jc w:val="both"/>
        <w:rPr>
          <w:rFonts w:ascii="Palatino Linotype" w:hAnsi="Palatino Linotype" w:cs="Arial"/>
          <w:i/>
          <w:sz w:val="22"/>
          <w:szCs w:val="22"/>
        </w:rPr>
      </w:pPr>
    </w:p>
    <w:p w14:paraId="473C11BF" w14:textId="4CB63F5C" w:rsidR="000F0633" w:rsidRPr="000F0633" w:rsidRDefault="000F0633" w:rsidP="000F0633">
      <w:pPr>
        <w:pStyle w:val="Sinespaciado"/>
        <w:ind w:left="567" w:right="567"/>
        <w:jc w:val="both"/>
        <w:rPr>
          <w:rFonts w:ascii="Palatino Linotype" w:hAnsi="Palatino Linotype" w:cs="Arial"/>
          <w:i/>
          <w:sz w:val="22"/>
          <w:szCs w:val="22"/>
        </w:rPr>
      </w:pPr>
      <w:r w:rsidRPr="000F0633">
        <w:rPr>
          <w:rFonts w:ascii="Palatino Linotype" w:hAnsi="Palatino Linotype" w:cs="Arial"/>
          <w:i/>
          <w:sz w:val="22"/>
          <w:szCs w:val="22"/>
        </w:rPr>
        <w:t>ATENTAMENTE</w:t>
      </w:r>
    </w:p>
    <w:p w14:paraId="7BA648E9" w14:textId="77404741" w:rsidR="00256E8A" w:rsidRPr="00141D9A" w:rsidRDefault="000F0633" w:rsidP="000F0633">
      <w:pPr>
        <w:pStyle w:val="Sinespaciado"/>
        <w:ind w:left="567" w:right="567"/>
        <w:jc w:val="both"/>
        <w:rPr>
          <w:rFonts w:ascii="Palatino Linotype" w:hAnsi="Palatino Linotype" w:cs="Arial"/>
          <w:i/>
          <w:sz w:val="22"/>
          <w:szCs w:val="22"/>
        </w:rPr>
      </w:pPr>
      <w:r w:rsidRPr="000F0633">
        <w:rPr>
          <w:rFonts w:ascii="Palatino Linotype" w:hAnsi="Palatino Linotype" w:cs="Arial"/>
          <w:i/>
          <w:sz w:val="22"/>
          <w:szCs w:val="22"/>
        </w:rPr>
        <w:lastRenderedPageBreak/>
        <w:t>M. en H.P. Jesus Díaz Monteyano” (Sic)</w:t>
      </w:r>
    </w:p>
    <w:p w14:paraId="35480583" w14:textId="77777777" w:rsidR="002F3FFD" w:rsidRPr="00141D9A" w:rsidRDefault="002F3FFD" w:rsidP="009F324C">
      <w:pPr>
        <w:pStyle w:val="Sinespaciado"/>
        <w:ind w:left="567" w:right="567"/>
        <w:jc w:val="both"/>
        <w:rPr>
          <w:rFonts w:ascii="Palatino Linotype" w:hAnsi="Palatino Linotype" w:cs="Arial"/>
          <w:i/>
          <w:sz w:val="22"/>
          <w:szCs w:val="22"/>
        </w:rPr>
      </w:pPr>
    </w:p>
    <w:p w14:paraId="299A4860" w14:textId="77777777" w:rsidR="009F324C" w:rsidRDefault="009F324C" w:rsidP="009F324C">
      <w:pPr>
        <w:pStyle w:val="Sinespaciado"/>
        <w:spacing w:line="360" w:lineRule="auto"/>
        <w:jc w:val="both"/>
        <w:rPr>
          <w:rFonts w:ascii="Palatino Linotype" w:hAnsi="Palatino Linotype" w:cs="Arial"/>
        </w:rPr>
      </w:pPr>
    </w:p>
    <w:p w14:paraId="7AD668E5" w14:textId="56B6C2D9" w:rsidR="009F324C" w:rsidRDefault="009F324C" w:rsidP="009F324C">
      <w:pPr>
        <w:pStyle w:val="Sinespaciado"/>
        <w:spacing w:line="360" w:lineRule="auto"/>
        <w:jc w:val="both"/>
        <w:rPr>
          <w:rFonts w:ascii="Palatino Linotype" w:hAnsi="Palatino Linotype" w:cs="Arial"/>
        </w:rPr>
      </w:pPr>
      <w:bookmarkStart w:id="2" w:name="_Hlk79669909"/>
      <w:r>
        <w:rPr>
          <w:rFonts w:ascii="Palatino Linotype" w:hAnsi="Palatino Linotype" w:cs="Arial"/>
        </w:rPr>
        <w:t xml:space="preserve">Anexando para tal efecto </w:t>
      </w:r>
      <w:r w:rsidR="000F0633">
        <w:rPr>
          <w:rFonts w:ascii="Palatino Linotype" w:hAnsi="Palatino Linotype" w:cs="Arial"/>
        </w:rPr>
        <w:t>los</w:t>
      </w:r>
      <w:r>
        <w:rPr>
          <w:rFonts w:ascii="Palatino Linotype" w:hAnsi="Palatino Linotype" w:cs="Arial"/>
        </w:rPr>
        <w:t xml:space="preserve"> archivo</w:t>
      </w:r>
      <w:r w:rsidR="000F0633">
        <w:rPr>
          <w:rFonts w:ascii="Palatino Linotype" w:hAnsi="Palatino Linotype" w:cs="Arial"/>
        </w:rPr>
        <w:t>s</w:t>
      </w:r>
      <w:r>
        <w:rPr>
          <w:rFonts w:ascii="Palatino Linotype" w:hAnsi="Palatino Linotype" w:cs="Arial"/>
        </w:rPr>
        <w:t xml:space="preserve"> electrónico</w:t>
      </w:r>
      <w:r w:rsidR="000F0633">
        <w:rPr>
          <w:rFonts w:ascii="Palatino Linotype" w:hAnsi="Palatino Linotype" w:cs="Arial"/>
        </w:rPr>
        <w:t>s</w:t>
      </w:r>
      <w:r>
        <w:rPr>
          <w:rFonts w:ascii="Palatino Linotype" w:hAnsi="Palatino Linotype" w:cs="Arial"/>
        </w:rPr>
        <w:t xml:space="preserve"> denominado</w:t>
      </w:r>
      <w:r w:rsidR="000F0633">
        <w:rPr>
          <w:rFonts w:ascii="Palatino Linotype" w:hAnsi="Palatino Linotype" w:cs="Arial"/>
        </w:rPr>
        <w:t>s</w:t>
      </w:r>
      <w:r>
        <w:rPr>
          <w:rFonts w:ascii="Palatino Linotype" w:hAnsi="Palatino Linotype" w:cs="Arial"/>
        </w:rPr>
        <w:t xml:space="preserve"> </w:t>
      </w:r>
      <w:r>
        <w:rPr>
          <w:rFonts w:ascii="Palatino Linotype" w:hAnsi="Palatino Linotype" w:cs="Arial"/>
          <w:b/>
        </w:rPr>
        <w:t>“</w:t>
      </w:r>
      <w:r w:rsidR="000F0633" w:rsidRPr="000F0633">
        <w:rPr>
          <w:rFonts w:ascii="Palatino Linotype" w:hAnsi="Palatino Linotype" w:cs="Arial"/>
          <w:b/>
        </w:rPr>
        <w:t>1. OF_RPTA00101_2021.pdf</w:t>
      </w:r>
      <w:r>
        <w:rPr>
          <w:rFonts w:ascii="Palatino Linotype" w:hAnsi="Palatino Linotype" w:cs="Arial"/>
          <w:b/>
        </w:rPr>
        <w:t>”</w:t>
      </w:r>
      <w:r w:rsidR="000F0633">
        <w:rPr>
          <w:rFonts w:ascii="Palatino Linotype" w:hAnsi="Palatino Linotype" w:cs="Arial"/>
          <w:b/>
        </w:rPr>
        <w:t>, “</w:t>
      </w:r>
      <w:r w:rsidR="000F0633" w:rsidRPr="000F0633">
        <w:rPr>
          <w:rFonts w:ascii="Palatino Linotype" w:hAnsi="Palatino Linotype" w:cs="Arial"/>
          <w:b/>
        </w:rPr>
        <w:t>2. RPTA_DGPP_00101_2021.pdf</w:t>
      </w:r>
      <w:r w:rsidR="000F0633">
        <w:rPr>
          <w:rFonts w:ascii="Palatino Linotype" w:hAnsi="Palatino Linotype" w:cs="Arial"/>
          <w:b/>
        </w:rPr>
        <w:t>”, “</w:t>
      </w:r>
      <w:r w:rsidR="000F0633" w:rsidRPr="000F0633">
        <w:rPr>
          <w:rFonts w:ascii="Palatino Linotype" w:hAnsi="Palatino Linotype" w:cs="Arial"/>
          <w:b/>
        </w:rPr>
        <w:t>3. LSAEMYM.pdf</w:t>
      </w:r>
      <w:r w:rsidR="000F0633">
        <w:rPr>
          <w:rFonts w:ascii="Palatino Linotype" w:hAnsi="Palatino Linotype" w:cs="Arial"/>
          <w:b/>
        </w:rPr>
        <w:t>”, “</w:t>
      </w:r>
      <w:r w:rsidR="000F0633" w:rsidRPr="000F0633">
        <w:rPr>
          <w:rFonts w:ascii="Palatino Linotype" w:hAnsi="Palatino Linotype" w:cs="Arial"/>
          <w:b/>
        </w:rPr>
        <w:t>4. LTAIPEMYM.pdf</w:t>
      </w:r>
      <w:r w:rsidR="000F0633">
        <w:rPr>
          <w:rFonts w:ascii="Palatino Linotype" w:hAnsi="Palatino Linotype" w:cs="Arial"/>
          <w:b/>
        </w:rPr>
        <w:t>” y “</w:t>
      </w:r>
      <w:r w:rsidR="000F0633" w:rsidRPr="000F0633">
        <w:rPr>
          <w:rFonts w:ascii="Palatino Linotype" w:hAnsi="Palatino Linotype" w:cs="Arial"/>
          <w:b/>
        </w:rPr>
        <w:t>0. OF_RPTA00101_2021.pdf</w:t>
      </w:r>
      <w:r w:rsidR="000F0633">
        <w:rPr>
          <w:rFonts w:ascii="Palatino Linotype" w:hAnsi="Palatino Linotype" w:cs="Arial"/>
          <w:b/>
        </w:rPr>
        <w:t>”</w:t>
      </w:r>
      <w:r>
        <w:rPr>
          <w:rFonts w:ascii="Palatino Linotype" w:hAnsi="Palatino Linotype" w:cs="Arial"/>
        </w:rPr>
        <w:t>, de cuyo contenido se hará mérito más adelante.</w:t>
      </w:r>
      <w:bookmarkEnd w:id="2"/>
    </w:p>
    <w:p w14:paraId="761B214D" w14:textId="14D03AAB" w:rsidR="003D6B69" w:rsidRDefault="003D6B69" w:rsidP="002F3FFD">
      <w:pPr>
        <w:pStyle w:val="Sinespaciado"/>
        <w:ind w:left="567" w:right="567"/>
        <w:jc w:val="both"/>
        <w:rPr>
          <w:rFonts w:ascii="Palatino Linotype" w:hAnsi="Palatino Linotype" w:cs="Arial"/>
          <w:i/>
          <w:sz w:val="22"/>
          <w:szCs w:val="22"/>
        </w:rPr>
      </w:pPr>
    </w:p>
    <w:p w14:paraId="13676321" w14:textId="00529487" w:rsidR="009F324C" w:rsidRDefault="009F324C" w:rsidP="002F3FFD">
      <w:pPr>
        <w:pStyle w:val="Sinespaciado"/>
        <w:ind w:left="567" w:right="567"/>
        <w:jc w:val="both"/>
        <w:rPr>
          <w:rFonts w:ascii="Palatino Linotype" w:hAnsi="Palatino Linotype" w:cs="Arial"/>
          <w:i/>
          <w:sz w:val="22"/>
          <w:szCs w:val="22"/>
        </w:rPr>
      </w:pPr>
    </w:p>
    <w:p w14:paraId="7B18A09C" w14:textId="77777777" w:rsidR="009F324C" w:rsidRPr="00141D9A" w:rsidRDefault="009F324C" w:rsidP="002F3FFD">
      <w:pPr>
        <w:pStyle w:val="Sinespaciado"/>
        <w:ind w:left="567" w:right="567"/>
        <w:jc w:val="both"/>
        <w:rPr>
          <w:rFonts w:ascii="Palatino Linotype" w:hAnsi="Palatino Linotype" w:cs="Arial"/>
          <w:i/>
          <w:sz w:val="22"/>
          <w:szCs w:val="22"/>
        </w:rPr>
      </w:pPr>
    </w:p>
    <w:p w14:paraId="0760C7A4" w14:textId="77777777" w:rsidR="007241D6" w:rsidRDefault="007241D6" w:rsidP="00065308">
      <w:pPr>
        <w:pStyle w:val="Sinespaciado"/>
        <w:ind w:left="567" w:right="567"/>
        <w:jc w:val="right"/>
        <w:rPr>
          <w:rFonts w:ascii="Palatino Linotype" w:hAnsi="Palatino Linotype" w:cs="Arial"/>
          <w:i/>
          <w:sz w:val="22"/>
          <w:szCs w:val="22"/>
        </w:rPr>
      </w:pPr>
    </w:p>
    <w:p w14:paraId="51BED827" w14:textId="77777777" w:rsidR="000F0633" w:rsidRPr="000F0633" w:rsidRDefault="002F3FFD" w:rsidP="000F0633">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0F0633" w:rsidRPr="000F0633">
        <w:rPr>
          <w:rFonts w:ascii="Palatino Linotype" w:hAnsi="Palatino Linotype" w:cs="Arial"/>
          <w:i/>
          <w:sz w:val="22"/>
          <w:szCs w:val="22"/>
        </w:rPr>
        <w:t xml:space="preserve">Folio de la solicitud: </w:t>
      </w:r>
      <w:r w:rsidR="000F0633" w:rsidRPr="000F0633">
        <w:rPr>
          <w:rFonts w:ascii="Palatino Linotype" w:hAnsi="Palatino Linotype" w:cs="Arial"/>
          <w:b/>
          <w:bCs/>
          <w:i/>
          <w:sz w:val="22"/>
          <w:szCs w:val="22"/>
          <w:u w:val="single"/>
        </w:rPr>
        <w:t>00102/SESEA/IP/2021</w:t>
      </w:r>
    </w:p>
    <w:p w14:paraId="60EF19CF" w14:textId="77777777" w:rsidR="000F0633" w:rsidRDefault="000F0633" w:rsidP="000F0633">
      <w:pPr>
        <w:pStyle w:val="Sinespaciado"/>
        <w:ind w:left="567" w:right="567"/>
        <w:jc w:val="both"/>
        <w:rPr>
          <w:rFonts w:ascii="Palatino Linotype" w:hAnsi="Palatino Linotype" w:cs="Arial"/>
          <w:i/>
          <w:sz w:val="22"/>
          <w:szCs w:val="22"/>
        </w:rPr>
      </w:pPr>
    </w:p>
    <w:p w14:paraId="217723A4" w14:textId="225CE5F8" w:rsidR="000F0633" w:rsidRPr="000F0633" w:rsidRDefault="000F0633" w:rsidP="000F0633">
      <w:pPr>
        <w:pStyle w:val="Sinespaciado"/>
        <w:ind w:left="567" w:right="567"/>
        <w:jc w:val="both"/>
        <w:rPr>
          <w:rFonts w:ascii="Palatino Linotype" w:hAnsi="Palatino Linotype" w:cs="Arial"/>
          <w:i/>
          <w:sz w:val="22"/>
          <w:szCs w:val="22"/>
        </w:rPr>
      </w:pPr>
      <w:r w:rsidRPr="000F063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78D31B" w14:textId="77777777" w:rsidR="000F0633" w:rsidRDefault="000F0633" w:rsidP="000F0633">
      <w:pPr>
        <w:pStyle w:val="Sinespaciado"/>
        <w:ind w:left="567" w:right="567"/>
        <w:jc w:val="both"/>
        <w:rPr>
          <w:rFonts w:ascii="Palatino Linotype" w:hAnsi="Palatino Linotype" w:cs="Arial"/>
          <w:i/>
          <w:sz w:val="22"/>
          <w:szCs w:val="22"/>
        </w:rPr>
      </w:pPr>
    </w:p>
    <w:p w14:paraId="729F0B63" w14:textId="4FBDF550" w:rsidR="000F0633" w:rsidRPr="000F0633" w:rsidRDefault="000F0633" w:rsidP="000F0633">
      <w:pPr>
        <w:pStyle w:val="Sinespaciado"/>
        <w:ind w:left="567" w:right="567"/>
        <w:jc w:val="both"/>
        <w:rPr>
          <w:rFonts w:ascii="Palatino Linotype" w:hAnsi="Palatino Linotype" w:cs="Arial"/>
          <w:i/>
          <w:sz w:val="22"/>
          <w:szCs w:val="22"/>
        </w:rPr>
      </w:pPr>
      <w:r w:rsidRPr="000F0633">
        <w:rPr>
          <w:rFonts w:ascii="Palatino Linotype" w:hAnsi="Palatino Linotype" w:cs="Arial"/>
          <w:i/>
          <w:sz w:val="22"/>
          <w:szCs w:val="22"/>
        </w:rPr>
        <w:t>Toluca, Estado de México; a 24 de mayo del 2021 Ciudadano (a) solicitante de información pública con folio 00102/SESEA/IP/2021 Presente. Con fundamento en los artículos 50, 51, 52, 53 fracciones II, IV, V, VI y XIV, 156, 160, 161, 163, 164, 166 y 168 de la Ley de Transparencia y Acceso a la Información Pública del Estado de México y Municipios, se otorga respuesta a la solicitud de información pública 00102/SESEA/IP/2021. Atentamente M. en H.P. Jesús Díaz Monteyano Jefe de la Unidad de Planeación y Transparencia de la Secretaría Ejecutiva del Sistema Estatal Anticorrupción</w:t>
      </w:r>
    </w:p>
    <w:p w14:paraId="1FDA233F" w14:textId="77777777" w:rsidR="000F0633" w:rsidRDefault="000F0633" w:rsidP="000F0633">
      <w:pPr>
        <w:pStyle w:val="Sinespaciado"/>
        <w:ind w:left="567" w:right="567"/>
        <w:jc w:val="both"/>
        <w:rPr>
          <w:rFonts w:ascii="Palatino Linotype" w:hAnsi="Palatino Linotype" w:cs="Arial"/>
          <w:i/>
          <w:sz w:val="22"/>
          <w:szCs w:val="22"/>
        </w:rPr>
      </w:pPr>
    </w:p>
    <w:p w14:paraId="5A84D9BD" w14:textId="474792DE" w:rsidR="000F0633" w:rsidRPr="000F0633" w:rsidRDefault="000F0633" w:rsidP="000F0633">
      <w:pPr>
        <w:pStyle w:val="Sinespaciado"/>
        <w:ind w:left="567" w:right="567"/>
        <w:jc w:val="both"/>
        <w:rPr>
          <w:rFonts w:ascii="Palatino Linotype" w:hAnsi="Palatino Linotype" w:cs="Arial"/>
          <w:i/>
          <w:sz w:val="22"/>
          <w:szCs w:val="22"/>
        </w:rPr>
      </w:pPr>
      <w:r w:rsidRPr="000F0633">
        <w:rPr>
          <w:rFonts w:ascii="Palatino Linotype" w:hAnsi="Palatino Linotype" w:cs="Arial"/>
          <w:i/>
          <w:sz w:val="22"/>
          <w:szCs w:val="22"/>
        </w:rPr>
        <w:t>ATENTAMENTE</w:t>
      </w:r>
    </w:p>
    <w:p w14:paraId="7AC53245" w14:textId="35A1FC68" w:rsidR="002F3FFD" w:rsidRDefault="000F0633" w:rsidP="000F0633">
      <w:pPr>
        <w:pStyle w:val="Sinespaciado"/>
        <w:ind w:left="567" w:right="567"/>
        <w:jc w:val="both"/>
        <w:rPr>
          <w:rFonts w:ascii="Palatino Linotype" w:hAnsi="Palatino Linotype" w:cs="Arial"/>
          <w:i/>
          <w:sz w:val="22"/>
          <w:szCs w:val="22"/>
        </w:rPr>
      </w:pPr>
      <w:r w:rsidRPr="000F0633">
        <w:rPr>
          <w:rFonts w:ascii="Palatino Linotype" w:hAnsi="Palatino Linotype" w:cs="Arial"/>
          <w:i/>
          <w:sz w:val="22"/>
          <w:szCs w:val="22"/>
        </w:rPr>
        <w:t>M. en H.P. Jesus Díaz Monteyano</w:t>
      </w:r>
      <w:r w:rsidR="00CE02D3">
        <w:rPr>
          <w:rFonts w:ascii="Palatino Linotype" w:hAnsi="Palatino Linotype" w:cs="Arial"/>
          <w:i/>
          <w:sz w:val="22"/>
          <w:szCs w:val="22"/>
        </w:rPr>
        <w:t>” (Sic)</w:t>
      </w:r>
    </w:p>
    <w:p w14:paraId="7A26694A" w14:textId="77777777" w:rsidR="00CE02D3" w:rsidRDefault="00CE02D3" w:rsidP="000F0633">
      <w:pPr>
        <w:pStyle w:val="Sinespaciado"/>
        <w:ind w:left="567" w:right="567"/>
        <w:jc w:val="both"/>
        <w:rPr>
          <w:rFonts w:ascii="Palatino Linotype" w:hAnsi="Palatino Linotype" w:cs="Arial"/>
          <w:i/>
          <w:sz w:val="22"/>
          <w:szCs w:val="22"/>
        </w:rPr>
      </w:pPr>
    </w:p>
    <w:p w14:paraId="51C236F3" w14:textId="77777777" w:rsidR="009F324C" w:rsidRDefault="009F324C" w:rsidP="009F324C">
      <w:pPr>
        <w:pStyle w:val="Sinespaciado"/>
        <w:spacing w:line="360" w:lineRule="auto"/>
        <w:jc w:val="both"/>
        <w:rPr>
          <w:rFonts w:ascii="Palatino Linotype" w:hAnsi="Palatino Linotype" w:cs="Arial"/>
        </w:rPr>
      </w:pPr>
    </w:p>
    <w:p w14:paraId="3C5A54F0" w14:textId="0C0062D9" w:rsidR="009F324C" w:rsidRDefault="000F0633" w:rsidP="009F324C">
      <w:pPr>
        <w:pStyle w:val="Sinespaciado"/>
        <w:spacing w:line="360" w:lineRule="auto"/>
        <w:jc w:val="both"/>
        <w:rPr>
          <w:rFonts w:ascii="Palatino Linotype" w:hAnsi="Palatino Linotype" w:cs="Arial"/>
        </w:rPr>
      </w:pPr>
      <w:r>
        <w:rPr>
          <w:rFonts w:ascii="Palatino Linotype" w:hAnsi="Palatino Linotype" w:cs="Arial"/>
        </w:rPr>
        <w:t xml:space="preserve">Anexando para tal efecto los archivos electrónicos denominados </w:t>
      </w:r>
      <w:r>
        <w:rPr>
          <w:rFonts w:ascii="Palatino Linotype" w:hAnsi="Palatino Linotype" w:cs="Arial"/>
          <w:b/>
        </w:rPr>
        <w:t>“</w:t>
      </w:r>
      <w:r w:rsidRPr="000F0633">
        <w:rPr>
          <w:rFonts w:ascii="Palatino Linotype" w:hAnsi="Palatino Linotype" w:cs="Arial"/>
          <w:b/>
        </w:rPr>
        <w:t>3. LSAEMYM.pdf</w:t>
      </w:r>
      <w:r>
        <w:rPr>
          <w:rFonts w:ascii="Palatino Linotype" w:hAnsi="Palatino Linotype" w:cs="Arial"/>
          <w:b/>
        </w:rPr>
        <w:t>”, “</w:t>
      </w:r>
      <w:r w:rsidRPr="000F0633">
        <w:rPr>
          <w:rFonts w:ascii="Palatino Linotype" w:hAnsi="Palatino Linotype" w:cs="Arial"/>
          <w:b/>
        </w:rPr>
        <w:t>0. OF_RPTA00102_2021.pdf</w:t>
      </w:r>
      <w:r>
        <w:rPr>
          <w:rFonts w:ascii="Palatino Linotype" w:hAnsi="Palatino Linotype" w:cs="Arial"/>
          <w:b/>
        </w:rPr>
        <w:t>”, “</w:t>
      </w:r>
      <w:r w:rsidRPr="000F0633">
        <w:rPr>
          <w:rFonts w:ascii="Palatino Linotype" w:hAnsi="Palatino Linotype" w:cs="Arial"/>
          <w:b/>
        </w:rPr>
        <w:t>2. RPTA_DGPP_00102_2021.pdf</w:t>
      </w:r>
      <w:r>
        <w:rPr>
          <w:rFonts w:ascii="Palatino Linotype" w:hAnsi="Palatino Linotype" w:cs="Arial"/>
          <w:b/>
        </w:rPr>
        <w:t>”, “</w:t>
      </w:r>
      <w:r w:rsidRPr="000F0633">
        <w:rPr>
          <w:rFonts w:ascii="Palatino Linotype" w:hAnsi="Palatino Linotype" w:cs="Arial"/>
          <w:b/>
        </w:rPr>
        <w:t xml:space="preserve">4. </w:t>
      </w:r>
      <w:r w:rsidRPr="000F0633">
        <w:rPr>
          <w:rFonts w:ascii="Palatino Linotype" w:hAnsi="Palatino Linotype" w:cs="Arial"/>
          <w:b/>
        </w:rPr>
        <w:lastRenderedPageBreak/>
        <w:t>LTAIPEMYM.pdf</w:t>
      </w:r>
      <w:r>
        <w:rPr>
          <w:rFonts w:ascii="Palatino Linotype" w:hAnsi="Palatino Linotype" w:cs="Arial"/>
          <w:b/>
        </w:rPr>
        <w:t>” y “</w:t>
      </w:r>
      <w:r w:rsidRPr="000F0633">
        <w:rPr>
          <w:rFonts w:ascii="Palatino Linotype" w:hAnsi="Palatino Linotype" w:cs="Arial"/>
          <w:b/>
        </w:rPr>
        <w:t>1. OF_RPTA00102_2021.pdf</w:t>
      </w:r>
      <w:r>
        <w:rPr>
          <w:rFonts w:ascii="Palatino Linotype" w:hAnsi="Palatino Linotype" w:cs="Arial"/>
          <w:b/>
        </w:rPr>
        <w:t>”</w:t>
      </w:r>
      <w:r>
        <w:rPr>
          <w:rFonts w:ascii="Palatino Linotype" w:hAnsi="Palatino Linotype" w:cs="Arial"/>
        </w:rPr>
        <w:t>, de cuyo contenido se hará mérito más adelante.</w:t>
      </w:r>
    </w:p>
    <w:p w14:paraId="2EEFAF6A" w14:textId="77777777" w:rsidR="00926DC3" w:rsidRDefault="00926DC3" w:rsidP="009E3A4B">
      <w:pPr>
        <w:pStyle w:val="Sinespaciado"/>
        <w:spacing w:line="360" w:lineRule="auto"/>
        <w:jc w:val="both"/>
        <w:rPr>
          <w:rFonts w:ascii="Palatino Linotype" w:hAnsi="Palatino Linotype" w:cs="Arial"/>
          <w:b/>
          <w:sz w:val="26"/>
          <w:szCs w:val="26"/>
        </w:rPr>
      </w:pPr>
    </w:p>
    <w:p w14:paraId="559DC424" w14:textId="6EAB51CD" w:rsidR="000B518A" w:rsidRPr="00D423A8" w:rsidRDefault="00926DC3"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14:paraId="207A8CB2" w14:textId="484B8ADD"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0F0633">
        <w:rPr>
          <w:rFonts w:ascii="Palatino Linotype" w:hAnsi="Palatino Linotype" w:cs="Arial"/>
        </w:rPr>
        <w:t>treinta y uno de mayo</w:t>
      </w:r>
      <w:r w:rsidR="009F324C">
        <w:rPr>
          <w:rFonts w:ascii="Palatino Linotype" w:hAnsi="Palatino Linotype" w:cs="Arial"/>
        </w:rPr>
        <w:t xml:space="preserve"> de dos mil veintiuno</w:t>
      </w:r>
      <w:r w:rsidR="008A5787" w:rsidRPr="00141D9A">
        <w:rPr>
          <w:rFonts w:ascii="Palatino Linotype" w:hAnsi="Palatino Linotype" w:cs="Arial"/>
        </w:rPr>
        <w:t xml:space="preserve">, </w:t>
      </w:r>
      <w:r w:rsidR="005C2D58">
        <w:rPr>
          <w:rFonts w:ascii="Palatino Linotype" w:hAnsi="Palatino Linotype" w:cs="Arial"/>
        </w:rPr>
        <w:t>el</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el </w:t>
      </w:r>
      <w:r w:rsidR="00586008" w:rsidRPr="00141D9A">
        <w:rPr>
          <w:rFonts w:ascii="Palatino Linotype" w:hAnsi="Palatino Linotype" w:cs="Arial"/>
          <w:b/>
        </w:rPr>
        <w:t>SAIMEX</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r w:rsidR="000F0633" w:rsidRPr="000F0633">
        <w:rPr>
          <w:rFonts w:ascii="Palatino Linotype" w:hAnsi="Palatino Linotype" w:cs="Arial"/>
          <w:b/>
        </w:rPr>
        <w:t>03205/INFOEM/IP/RR/2021 y 03206/INFOEM/IP/RR/2021</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 lo siguiente</w:t>
      </w:r>
      <w:r w:rsidR="008C0B40">
        <w:rPr>
          <w:rFonts w:ascii="Palatino Linotype" w:hAnsi="Palatino Linotype" w:cs="Arial"/>
        </w:rPr>
        <w:t>:</w:t>
      </w:r>
    </w:p>
    <w:p w14:paraId="1874468F" w14:textId="77777777" w:rsidR="001032D4" w:rsidRPr="008C0B40" w:rsidRDefault="001032D4" w:rsidP="009E3A4B">
      <w:pPr>
        <w:pStyle w:val="Sinespaciado"/>
        <w:spacing w:line="360" w:lineRule="auto"/>
        <w:jc w:val="both"/>
        <w:rPr>
          <w:rFonts w:ascii="Palatino Linotype" w:hAnsi="Palatino Linotype" w:cs="Arial"/>
          <w:b/>
          <w:u w:val="single"/>
        </w:rPr>
      </w:pPr>
    </w:p>
    <w:p w14:paraId="3FC390C6" w14:textId="77777777" w:rsidR="009B2AC2" w:rsidRPr="005B1141" w:rsidRDefault="009B2AC2" w:rsidP="009B2AC2">
      <w:pPr>
        <w:numPr>
          <w:ilvl w:val="0"/>
          <w:numId w:val="3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4C95D7F1" w14:textId="263EB6D2" w:rsidR="009B2AC2" w:rsidRPr="005B1141" w:rsidRDefault="009B2AC2" w:rsidP="009B2AC2">
      <w:pPr>
        <w:spacing w:before="240" w:line="360" w:lineRule="auto"/>
        <w:jc w:val="both"/>
        <w:rPr>
          <w:rFonts w:ascii="Palatino Linotype" w:hAnsi="Palatino Linotype" w:cs="Arial"/>
          <w:b/>
          <w:sz w:val="24"/>
        </w:rPr>
      </w:pPr>
      <w:bookmarkStart w:id="3" w:name="_Hlk23436646"/>
      <w:r w:rsidRPr="005B1141">
        <w:rPr>
          <w:rFonts w:ascii="Palatino Linotype" w:hAnsi="Palatino Linotype" w:cs="Arial"/>
          <w:b/>
          <w:bCs/>
          <w:sz w:val="24"/>
          <w:szCs w:val="24"/>
          <w:lang w:eastAsia="es-MX"/>
        </w:rPr>
        <w:t xml:space="preserve">Recurso de Revisión No. </w:t>
      </w:r>
      <w:r w:rsidR="000F0633" w:rsidRPr="000F0633">
        <w:rPr>
          <w:rFonts w:ascii="Palatino Linotype" w:hAnsi="Palatino Linotype" w:cs="Arial"/>
          <w:b/>
          <w:bCs/>
          <w:sz w:val="24"/>
          <w:szCs w:val="24"/>
          <w:lang w:eastAsia="es-MX"/>
        </w:rPr>
        <w:t>03205/INFOEM/IP/RR/2021</w:t>
      </w:r>
    </w:p>
    <w:p w14:paraId="2B8A147D" w14:textId="6C538BDF" w:rsidR="009B2AC2" w:rsidRPr="005B1141" w:rsidRDefault="009B2AC2"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0F0633" w:rsidRPr="000F0633">
        <w:rPr>
          <w:rFonts w:ascii="Palatino Linotype" w:hAnsi="Palatino Linotype" w:cs="Arial"/>
          <w:i/>
        </w:rPr>
        <w:t>la respuesta</w:t>
      </w:r>
      <w:r w:rsidRPr="005B1141">
        <w:rPr>
          <w:rFonts w:ascii="Palatino Linotype" w:hAnsi="Palatino Linotype" w:cs="Arial"/>
          <w:i/>
        </w:rPr>
        <w:t>” [sic]</w:t>
      </w:r>
    </w:p>
    <w:p w14:paraId="6B40D460" w14:textId="67AFE00B" w:rsidR="009B2AC2" w:rsidRPr="005B1141" w:rsidRDefault="009B2AC2" w:rsidP="009B2AC2">
      <w:pPr>
        <w:spacing w:before="240" w:line="360" w:lineRule="auto"/>
        <w:jc w:val="both"/>
        <w:rPr>
          <w:rFonts w:ascii="Palatino Linotype" w:hAnsi="Palatino Linotype" w:cs="Arial"/>
          <w:b/>
          <w:sz w:val="24"/>
        </w:rPr>
      </w:pPr>
      <w:bookmarkStart w:id="4" w:name="_Hlk23436601"/>
      <w:r w:rsidRPr="005B1141">
        <w:rPr>
          <w:rFonts w:ascii="Palatino Linotype" w:hAnsi="Palatino Linotype" w:cs="Arial"/>
          <w:b/>
          <w:bCs/>
          <w:sz w:val="24"/>
          <w:szCs w:val="24"/>
          <w:lang w:eastAsia="es-MX"/>
        </w:rPr>
        <w:t xml:space="preserve">Recurso de Revisión No. </w:t>
      </w:r>
      <w:r w:rsidR="000F0633" w:rsidRPr="000F0633">
        <w:rPr>
          <w:rFonts w:ascii="Palatino Linotype" w:hAnsi="Palatino Linotype" w:cs="Arial"/>
          <w:b/>
          <w:bCs/>
          <w:sz w:val="24"/>
          <w:lang w:eastAsia="es-MX"/>
        </w:rPr>
        <w:t>03206/INFOEM/IP/RR/2021</w:t>
      </w:r>
    </w:p>
    <w:p w14:paraId="31206654" w14:textId="507A5F9D" w:rsidR="009B2AC2" w:rsidRDefault="009B2AC2"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6D06DC" w:rsidRPr="006D06DC">
        <w:rPr>
          <w:rFonts w:ascii="Palatino Linotype" w:hAnsi="Palatino Linotype" w:cs="Arial"/>
          <w:i/>
        </w:rPr>
        <w:t>la respuesta</w:t>
      </w:r>
      <w:r w:rsidRPr="005B1141">
        <w:rPr>
          <w:rFonts w:ascii="Palatino Linotype" w:hAnsi="Palatino Linotype" w:cs="Arial"/>
          <w:i/>
        </w:rPr>
        <w:t>” [sic]</w:t>
      </w:r>
    </w:p>
    <w:bookmarkEnd w:id="3"/>
    <w:bookmarkEnd w:id="4"/>
    <w:p w14:paraId="4F1E26DA" w14:textId="77777777" w:rsidR="005C2D58" w:rsidRPr="005B1141" w:rsidRDefault="005C2D58" w:rsidP="005C2D58">
      <w:pPr>
        <w:spacing w:line="360" w:lineRule="auto"/>
        <w:ind w:left="851" w:right="851"/>
        <w:jc w:val="both"/>
        <w:rPr>
          <w:rFonts w:ascii="Palatino Linotype" w:hAnsi="Palatino Linotype" w:cs="Arial"/>
          <w:i/>
        </w:rPr>
      </w:pPr>
    </w:p>
    <w:p w14:paraId="52C5688A" w14:textId="77777777" w:rsidR="009B2AC2" w:rsidRPr="005B1141" w:rsidRDefault="009B2AC2" w:rsidP="009B2AC2">
      <w:pPr>
        <w:numPr>
          <w:ilvl w:val="0"/>
          <w:numId w:val="3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7A484CD2" w14:textId="034C614E" w:rsidR="00F12D50" w:rsidRPr="005B1141" w:rsidRDefault="00F12D50" w:rsidP="00F12D50">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0F0633" w:rsidRPr="000F0633">
        <w:rPr>
          <w:rFonts w:ascii="Palatino Linotype" w:hAnsi="Palatino Linotype" w:cs="Arial"/>
          <w:b/>
          <w:bCs/>
          <w:sz w:val="24"/>
          <w:szCs w:val="24"/>
          <w:lang w:eastAsia="es-MX"/>
        </w:rPr>
        <w:t>03205/INFOEM/IP/RR/2021</w:t>
      </w:r>
    </w:p>
    <w:p w14:paraId="42B81A90" w14:textId="540D5671" w:rsidR="00F12D50" w:rsidRPr="005B1141" w:rsidRDefault="00F12D50"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6D06DC" w:rsidRPr="006D06DC">
        <w:rPr>
          <w:rFonts w:ascii="Palatino Linotype" w:hAnsi="Palatino Linotype" w:cs="Arial"/>
          <w:i/>
        </w:rPr>
        <w:t>lo que se solicitó es algo sustancial que debiera hacer el sujeto obligado por lo que debe existir, solicito la información</w:t>
      </w:r>
      <w:r w:rsidRPr="005B1141">
        <w:rPr>
          <w:rFonts w:ascii="Palatino Linotype" w:hAnsi="Palatino Linotype" w:cs="Arial"/>
          <w:i/>
        </w:rPr>
        <w:t>” [sic]</w:t>
      </w:r>
    </w:p>
    <w:p w14:paraId="2BDFCCF9" w14:textId="7BB4B54C" w:rsidR="00F12D50" w:rsidRPr="005B1141" w:rsidRDefault="00F12D50" w:rsidP="00F12D50">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0F0633" w:rsidRPr="000F0633">
        <w:rPr>
          <w:rFonts w:ascii="Palatino Linotype" w:hAnsi="Palatino Linotype" w:cs="Arial"/>
          <w:b/>
          <w:bCs/>
          <w:sz w:val="24"/>
          <w:lang w:eastAsia="es-MX"/>
        </w:rPr>
        <w:t>03206/INFOEM/IP/RR/2021</w:t>
      </w:r>
    </w:p>
    <w:p w14:paraId="3F7A3510" w14:textId="4132AF22" w:rsidR="001916DB" w:rsidRPr="00AD0500" w:rsidRDefault="00F12D50" w:rsidP="00AD0500">
      <w:pPr>
        <w:spacing w:line="240" w:lineRule="auto"/>
        <w:ind w:left="851" w:right="851"/>
        <w:jc w:val="both"/>
        <w:rPr>
          <w:rFonts w:ascii="Palatino Linotype" w:hAnsi="Palatino Linotype" w:cs="Arial"/>
          <w:i/>
        </w:rPr>
      </w:pPr>
      <w:r w:rsidRPr="005B1141">
        <w:rPr>
          <w:rFonts w:ascii="Palatino Linotype" w:hAnsi="Palatino Linotype" w:cs="Arial"/>
          <w:i/>
        </w:rPr>
        <w:lastRenderedPageBreak/>
        <w:t>“</w:t>
      </w:r>
      <w:r w:rsidR="006D06DC" w:rsidRPr="006D06DC">
        <w:rPr>
          <w:rFonts w:ascii="Palatino Linotype" w:hAnsi="Palatino Linotype" w:cs="Arial"/>
          <w:i/>
        </w:rPr>
        <w:t>la información debe existir porque esta en la ley, por lo que me la deben de dar</w:t>
      </w:r>
      <w:r w:rsidRPr="005B1141">
        <w:rPr>
          <w:rFonts w:ascii="Palatino Linotype" w:hAnsi="Palatino Linotype" w:cs="Arial"/>
          <w:i/>
        </w:rPr>
        <w:t>” [sic]</w:t>
      </w:r>
    </w:p>
    <w:p w14:paraId="3BEE6AA8" w14:textId="77777777" w:rsidR="0085170F" w:rsidRDefault="0085170F" w:rsidP="00647C29">
      <w:pPr>
        <w:pStyle w:val="Sinespaciado"/>
        <w:spacing w:line="360" w:lineRule="auto"/>
        <w:jc w:val="both"/>
        <w:rPr>
          <w:rFonts w:ascii="Palatino Linotype" w:hAnsi="Palatino Linotype"/>
          <w:b/>
          <w:sz w:val="26"/>
          <w:szCs w:val="26"/>
        </w:rPr>
      </w:pPr>
    </w:p>
    <w:p w14:paraId="4E527483" w14:textId="1C21134E" w:rsidR="00647C29" w:rsidRPr="006E0976" w:rsidRDefault="00AD0500"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647C29" w:rsidRPr="006E0976">
        <w:rPr>
          <w:rFonts w:ascii="Palatino Linotype" w:hAnsi="Palatino Linotype"/>
          <w:b/>
          <w:sz w:val="26"/>
          <w:szCs w:val="26"/>
        </w:rPr>
        <w:t>. Del turno y admisión de los recursos de revisión.</w:t>
      </w:r>
    </w:p>
    <w:p w14:paraId="4C4CAD4A" w14:textId="0A9D2152" w:rsidR="00647C29" w:rsidRPr="00141D9A" w:rsidRDefault="00647C29" w:rsidP="00647C29">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sidR="0080410D">
        <w:rPr>
          <w:rFonts w:ascii="Palatino Linotype" w:hAnsi="Palatino Linotype"/>
        </w:rPr>
        <w:t xml:space="preserve">el </w:t>
      </w:r>
      <w:r w:rsidR="00935E26">
        <w:rPr>
          <w:rFonts w:ascii="Palatino Linotype" w:hAnsi="Palatino Linotype"/>
        </w:rPr>
        <w:t xml:space="preserve">recurso de revisión número </w:t>
      </w:r>
      <w:r w:rsidR="006D06DC" w:rsidRPr="006D06DC">
        <w:rPr>
          <w:rFonts w:ascii="Palatino Linotype" w:hAnsi="Palatino Linotype"/>
          <w:b/>
        </w:rPr>
        <w:t>03205/INFOEM/IP/RR/2021</w:t>
      </w:r>
      <w:r w:rsidR="00D50EB0" w:rsidRPr="00D50EB0">
        <w:rPr>
          <w:rFonts w:ascii="Palatino Linotype" w:hAnsi="Palatino Linotype"/>
          <w:b/>
        </w:rPr>
        <w:t xml:space="preserve">, </w:t>
      </w:r>
      <w:r w:rsidR="00935E26">
        <w:rPr>
          <w:rFonts w:ascii="Palatino Linotype" w:hAnsi="Palatino Linotype"/>
        </w:rPr>
        <w:t>fue</w:t>
      </w:r>
      <w:r w:rsidRPr="00141D9A">
        <w:rPr>
          <w:rFonts w:ascii="Palatino Linotype" w:hAnsi="Palatino Linotype"/>
        </w:rPr>
        <w:t xml:space="preserve"> turnado a </w:t>
      </w:r>
      <w:r w:rsidR="00627103">
        <w:rPr>
          <w:rFonts w:ascii="Palatino Linotype" w:hAnsi="Palatino Linotype"/>
        </w:rPr>
        <w:t>la Comisionada Zulema Martínez Sánchez</w:t>
      </w:r>
      <w:r w:rsidR="00AD0500">
        <w:rPr>
          <w:rFonts w:ascii="Palatino Linotype" w:hAnsi="Palatino Linotype"/>
        </w:rPr>
        <w:t>,</w:t>
      </w:r>
      <w:r w:rsidR="00CF5FA2">
        <w:rPr>
          <w:rFonts w:ascii="Palatino Linotype" w:hAnsi="Palatino Linotype"/>
        </w:rPr>
        <w:t xml:space="preserve"> mientras que </w:t>
      </w:r>
      <w:r w:rsidR="00310686">
        <w:rPr>
          <w:rFonts w:ascii="Palatino Linotype" w:hAnsi="Palatino Linotype"/>
        </w:rPr>
        <w:t>el</w:t>
      </w:r>
      <w:r w:rsidR="00935E26">
        <w:rPr>
          <w:rFonts w:ascii="Palatino Linotype" w:hAnsi="Palatino Linotype"/>
        </w:rPr>
        <w:t xml:space="preserve"> recurso número </w:t>
      </w:r>
      <w:r w:rsidR="006D06DC" w:rsidRPr="006D06DC">
        <w:rPr>
          <w:rFonts w:ascii="Palatino Linotype" w:hAnsi="Palatino Linotype"/>
          <w:b/>
        </w:rPr>
        <w:t>03206/INFOEM/IP/RR/2021</w:t>
      </w:r>
      <w:r w:rsidR="00D50EB0">
        <w:rPr>
          <w:rFonts w:ascii="Palatino Linotype" w:hAnsi="Palatino Linotype"/>
          <w:b/>
        </w:rPr>
        <w:t xml:space="preserve"> </w:t>
      </w:r>
      <w:r w:rsidR="00CF5FA2">
        <w:rPr>
          <w:rFonts w:ascii="Palatino Linotype" w:hAnsi="Palatino Linotype"/>
        </w:rPr>
        <w:t>se tur</w:t>
      </w:r>
      <w:r w:rsidR="00310686">
        <w:rPr>
          <w:rFonts w:ascii="Palatino Linotype" w:hAnsi="Palatino Linotype"/>
        </w:rPr>
        <w:t>nó</w:t>
      </w:r>
      <w:r w:rsidR="00371CF6">
        <w:rPr>
          <w:rFonts w:ascii="Palatino Linotype" w:hAnsi="Palatino Linotype"/>
        </w:rPr>
        <w:t xml:space="preserve"> al Comisionado Luis Gustavo Parra Noriega</w:t>
      </w:r>
      <w:r w:rsidR="00D50EB0">
        <w:rPr>
          <w:rFonts w:ascii="Palatino Linotype" w:hAnsi="Palatino Linotype"/>
          <w:b/>
        </w:rPr>
        <w:t>,</w:t>
      </w:r>
      <w:r w:rsidR="00935E26">
        <w:rPr>
          <w:rFonts w:ascii="Palatino Linotype" w:hAnsi="Palatino Linotype"/>
        </w:rPr>
        <w:t xml:space="preserve"> </w:t>
      </w:r>
      <w:r w:rsidRPr="00141D9A">
        <w:rPr>
          <w:rFonts w:ascii="Palatino Linotype" w:hAnsi="Palatino Linotype"/>
        </w:rPr>
        <w:t xml:space="preserve">para su revisión y análisis sobre la admisión o desechamiento; por lo que en fecha </w:t>
      </w:r>
      <w:r w:rsidR="006D06DC">
        <w:rPr>
          <w:rFonts w:ascii="Palatino Linotype" w:hAnsi="Palatino Linotype"/>
        </w:rPr>
        <w:t>cuatro de junio</w:t>
      </w:r>
      <w:r w:rsidR="009C7C9C">
        <w:rPr>
          <w:rFonts w:ascii="Palatino Linotype" w:hAnsi="Palatino Linotype"/>
        </w:rPr>
        <w:t xml:space="preserve"> de dos mil veintiuno</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34A0D8B5" w14:textId="77777777" w:rsidR="00647C29" w:rsidRPr="00141D9A" w:rsidRDefault="00647C29" w:rsidP="00647C29">
      <w:pPr>
        <w:pStyle w:val="Sinespaciado"/>
        <w:spacing w:line="360" w:lineRule="auto"/>
        <w:jc w:val="both"/>
        <w:rPr>
          <w:rFonts w:ascii="Palatino Linotype" w:hAnsi="Palatino Linotype"/>
        </w:rPr>
      </w:pPr>
    </w:p>
    <w:p w14:paraId="19A67604" w14:textId="58AC5EC9" w:rsidR="00647C29" w:rsidRPr="006E0976" w:rsidRDefault="00FA5FE5"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647C29" w:rsidRPr="006E0976">
        <w:rPr>
          <w:rFonts w:ascii="Palatino Linotype" w:hAnsi="Palatino Linotype"/>
          <w:b/>
          <w:sz w:val="26"/>
          <w:szCs w:val="26"/>
        </w:rPr>
        <w:t>. De la acumulación de los recursos de revisión.</w:t>
      </w:r>
    </w:p>
    <w:p w14:paraId="220A3E43" w14:textId="2A495926" w:rsidR="00647C29" w:rsidRPr="00141D9A"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6D06DC">
        <w:rPr>
          <w:rFonts w:ascii="Palatino Linotype" w:hAnsi="Palatino Linotype"/>
        </w:rPr>
        <w:t xml:space="preserve">Vigésima </w:t>
      </w:r>
      <w:r w:rsidR="00647C29" w:rsidRPr="00141D9A">
        <w:rPr>
          <w:rFonts w:ascii="Palatino Linotype" w:hAnsi="Palatino Linotype"/>
        </w:rPr>
        <w:t xml:space="preserve">Sesión Ordinaria del Pleno de este Instituto de Transparencia, Acceso a la Información Pública y Protección de Datos Personales del Estado de México y Municipios, celebrada el </w:t>
      </w:r>
      <w:r w:rsidR="006D06DC">
        <w:rPr>
          <w:rFonts w:ascii="Palatino Linotype" w:hAnsi="Palatino Linotype"/>
        </w:rPr>
        <w:t>nueve de junio</w:t>
      </w:r>
      <w:r w:rsidR="009C7C9C">
        <w:rPr>
          <w:rFonts w:ascii="Palatino Linotype" w:hAnsi="Palatino Linotype"/>
        </w:rPr>
        <w:t xml:space="preserve"> de dos mil veintiuno</w:t>
      </w:r>
      <w:r w:rsidR="00647C29" w:rsidRPr="00141D9A">
        <w:rPr>
          <w:rFonts w:ascii="Palatino Linotype" w:hAnsi="Palatino Linotype"/>
        </w:rPr>
        <w:t xml:space="preserve">,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w:t>
      </w:r>
      <w:r w:rsidR="00CA3318">
        <w:rPr>
          <w:rFonts w:ascii="Palatino Linotype" w:hAnsi="Palatino Linotype"/>
        </w:rPr>
        <w:t>de los recursos antes señalados</w:t>
      </w:r>
      <w:r w:rsidR="00647C29" w:rsidRPr="00141D9A">
        <w:rPr>
          <w:rFonts w:ascii="Palatino Linotype" w:hAnsi="Palatino Linotype"/>
        </w:rPr>
        <w:t xml:space="preserve">. </w:t>
      </w:r>
    </w:p>
    <w:p w14:paraId="7E035CC3" w14:textId="77777777" w:rsidR="00647C29" w:rsidRPr="00141D9A" w:rsidRDefault="00647C29" w:rsidP="00647C29">
      <w:pPr>
        <w:pStyle w:val="Sinespaciado"/>
        <w:spacing w:line="360" w:lineRule="auto"/>
        <w:jc w:val="both"/>
        <w:rPr>
          <w:rFonts w:ascii="Palatino Linotype" w:hAnsi="Palatino Linotype"/>
          <w:b/>
        </w:rPr>
      </w:pPr>
    </w:p>
    <w:p w14:paraId="620AAF88" w14:textId="7C65E7F0" w:rsidR="00647C29" w:rsidRPr="006E0976" w:rsidRDefault="00FA5FE5"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647C29" w:rsidRPr="006E0976">
        <w:rPr>
          <w:rFonts w:ascii="Palatino Linotype" w:hAnsi="Palatino Linotype"/>
          <w:b/>
          <w:sz w:val="26"/>
          <w:szCs w:val="26"/>
        </w:rPr>
        <w:t>. De la etapa de instrucción.</w:t>
      </w:r>
    </w:p>
    <w:p w14:paraId="2F254837" w14:textId="7F3DBFA0" w:rsidR="009C7C9C" w:rsidRPr="00AC24A8" w:rsidRDefault="009C7C9C" w:rsidP="009C7C9C">
      <w:pPr>
        <w:pStyle w:val="Sinespaciado"/>
        <w:spacing w:line="360" w:lineRule="auto"/>
        <w:jc w:val="both"/>
        <w:rPr>
          <w:rFonts w:ascii="Palatino Linotype" w:eastAsia="Calibri" w:hAnsi="Palatino Linotype" w:cs="Arial"/>
          <w:lang w:eastAsia="en-US"/>
        </w:rPr>
      </w:pPr>
      <w:r w:rsidRPr="00AC24A8">
        <w:rPr>
          <w:rFonts w:ascii="Palatino Linotype" w:eastAsia="Calibri" w:hAnsi="Palatino Linotype" w:cs="Arial"/>
          <w:lang w:eastAsia="en-US"/>
        </w:rPr>
        <w:t xml:space="preserve">Durante el transcurso del término legal referido en el Antecedente </w:t>
      </w:r>
      <w:r>
        <w:rPr>
          <w:rFonts w:ascii="Palatino Linotype" w:eastAsia="Calibri" w:hAnsi="Palatino Linotype" w:cs="Arial"/>
          <w:lang w:eastAsia="en-US"/>
        </w:rPr>
        <w:t>Cuarto</w:t>
      </w:r>
      <w:r w:rsidRPr="00AC24A8">
        <w:rPr>
          <w:rFonts w:ascii="Palatino Linotype" w:eastAsia="Calibri" w:hAnsi="Palatino Linotype" w:cs="Arial"/>
          <w:lang w:eastAsia="en-US"/>
        </w:rPr>
        <w:t xml:space="preserve">, de las constancias que obran en los expedientes electrónicos relativos a los recursos de revisión señalados anteriormente, se advierte que el Sujeto Obligado en fecha </w:t>
      </w:r>
      <w:r w:rsidR="006D06DC">
        <w:rPr>
          <w:rFonts w:ascii="Palatino Linotype" w:eastAsia="Calibri" w:hAnsi="Palatino Linotype" w:cs="Arial"/>
          <w:lang w:eastAsia="en-US"/>
        </w:rPr>
        <w:t>once de junio</w:t>
      </w:r>
      <w:r w:rsidRPr="00AC24A8">
        <w:rPr>
          <w:rFonts w:ascii="Palatino Linotype" w:eastAsia="Calibri" w:hAnsi="Palatino Linotype" w:cs="Arial"/>
          <w:lang w:eastAsia="en-US"/>
        </w:rPr>
        <w:t xml:space="preserve"> de la presente anualidad</w:t>
      </w:r>
      <w:r>
        <w:rPr>
          <w:rFonts w:ascii="Palatino Linotype" w:eastAsia="Calibri" w:hAnsi="Palatino Linotype" w:cs="Arial"/>
          <w:lang w:eastAsia="en-US"/>
        </w:rPr>
        <w:t>,</w:t>
      </w:r>
      <w:r w:rsidRPr="00AC24A8">
        <w:rPr>
          <w:rFonts w:ascii="Palatino Linotype" w:eastAsia="Calibri" w:hAnsi="Palatino Linotype" w:cs="Arial"/>
          <w:lang w:eastAsia="en-US"/>
        </w:rPr>
        <w:t xml:space="preserve"> present</w:t>
      </w:r>
      <w:r>
        <w:rPr>
          <w:rFonts w:ascii="Palatino Linotype" w:eastAsia="Calibri" w:hAnsi="Palatino Linotype" w:cs="Arial"/>
          <w:lang w:eastAsia="en-US"/>
        </w:rPr>
        <w:t>ó</w:t>
      </w:r>
      <w:r w:rsidRPr="00AC24A8">
        <w:rPr>
          <w:rFonts w:ascii="Palatino Linotype" w:eastAsia="Calibri" w:hAnsi="Palatino Linotype" w:cs="Arial"/>
          <w:lang w:eastAsia="en-US"/>
        </w:rPr>
        <w:t xml:space="preserve"> sus informes justificados, mismos que fueron puestos a la vista en aras de generar certeza jurídica sobre las actuaciones que obran en </w:t>
      </w:r>
      <w:r w:rsidR="00291CA8">
        <w:rPr>
          <w:rFonts w:ascii="Palatino Linotype" w:eastAsia="Calibri" w:hAnsi="Palatino Linotype" w:cs="Arial"/>
          <w:lang w:eastAsia="en-US"/>
        </w:rPr>
        <w:t>el SAIMEX</w:t>
      </w:r>
      <w:r w:rsidRPr="00AC24A8">
        <w:rPr>
          <w:rFonts w:ascii="Palatino Linotype" w:eastAsia="Calibri" w:hAnsi="Palatino Linotype" w:cs="Arial"/>
          <w:lang w:eastAsia="en-US"/>
        </w:rPr>
        <w:t>.</w:t>
      </w:r>
    </w:p>
    <w:p w14:paraId="4450205A" w14:textId="77777777" w:rsidR="009C7C9C" w:rsidRPr="00AC24A8" w:rsidRDefault="009C7C9C" w:rsidP="009C7C9C">
      <w:pPr>
        <w:pStyle w:val="Sinespaciado"/>
        <w:spacing w:line="360" w:lineRule="auto"/>
        <w:jc w:val="both"/>
        <w:rPr>
          <w:rFonts w:ascii="Palatino Linotype" w:eastAsia="Calibri" w:hAnsi="Palatino Linotype" w:cs="Arial"/>
          <w:lang w:eastAsia="en-US"/>
        </w:rPr>
      </w:pPr>
    </w:p>
    <w:p w14:paraId="45484318" w14:textId="0042CB5C" w:rsidR="00555E98" w:rsidRPr="00555E98" w:rsidRDefault="009C7C9C" w:rsidP="009C7C9C">
      <w:pPr>
        <w:pStyle w:val="Sinespaciado"/>
        <w:spacing w:line="360" w:lineRule="auto"/>
        <w:jc w:val="both"/>
        <w:rPr>
          <w:rFonts w:ascii="Palatino Linotype" w:eastAsia="Calibri" w:hAnsi="Palatino Linotype" w:cs="Arial"/>
          <w:lang w:eastAsia="en-US"/>
        </w:rPr>
      </w:pPr>
      <w:r w:rsidRPr="00AC24A8">
        <w:rPr>
          <w:rFonts w:ascii="Palatino Linotype" w:eastAsia="Calibri" w:hAnsi="Palatino Linotype" w:cs="Arial"/>
          <w:lang w:eastAsia="en-US"/>
        </w:rPr>
        <w:t>De igual forma, el Recurrente no presentó manifestaciones o rindió alegatos que a su derecho convinieran. Asimismo, no se llevaron a cabo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p>
    <w:p w14:paraId="24FD7C0E" w14:textId="77777777" w:rsidR="009C7C9C" w:rsidRDefault="009C7C9C" w:rsidP="00647C29">
      <w:pPr>
        <w:pStyle w:val="Sinespaciado"/>
        <w:spacing w:line="360" w:lineRule="auto"/>
        <w:jc w:val="both"/>
        <w:rPr>
          <w:rFonts w:ascii="Palatino Linotype" w:hAnsi="Palatino Linotype"/>
          <w:b/>
          <w:sz w:val="26"/>
          <w:szCs w:val="26"/>
        </w:rPr>
      </w:pPr>
    </w:p>
    <w:p w14:paraId="7DE56DB2" w14:textId="24247086" w:rsidR="00647C29" w:rsidRPr="006E0976" w:rsidRDefault="004C4D72"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647C29" w:rsidRPr="006E0976">
        <w:rPr>
          <w:rFonts w:ascii="Palatino Linotype" w:hAnsi="Palatino Linotype"/>
          <w:b/>
          <w:sz w:val="26"/>
          <w:szCs w:val="26"/>
        </w:rPr>
        <w:t>. Del cierre de instrucción.</w:t>
      </w:r>
    </w:p>
    <w:p w14:paraId="65AE3109" w14:textId="705B8C39" w:rsidR="0041374D" w:rsidRDefault="00647C29" w:rsidP="00647C29">
      <w:pPr>
        <w:pStyle w:val="Sinespaciado"/>
        <w:spacing w:line="360" w:lineRule="auto"/>
        <w:jc w:val="both"/>
        <w:rPr>
          <w:rFonts w:ascii="Palatino Linotype" w:hAnsi="Palatino Linotype"/>
        </w:rPr>
      </w:pPr>
      <w:r w:rsidRPr="00141D9A">
        <w:rPr>
          <w:rFonts w:ascii="Palatino Linotype" w:hAnsi="Palatino Linotype"/>
        </w:rPr>
        <w:t>Por lo anterior, en fec</w:t>
      </w:r>
      <w:r w:rsidR="00BC4502">
        <w:rPr>
          <w:rFonts w:ascii="Palatino Linotype" w:hAnsi="Palatino Linotype"/>
        </w:rPr>
        <w:t>ha</w:t>
      </w:r>
      <w:r w:rsidR="00D20617">
        <w:rPr>
          <w:rFonts w:ascii="Palatino Linotype" w:hAnsi="Palatino Linotype"/>
        </w:rPr>
        <w:t xml:space="preserve"> </w:t>
      </w:r>
      <w:r w:rsidR="006D06DC">
        <w:rPr>
          <w:rFonts w:ascii="Palatino Linotype" w:hAnsi="Palatino Linotype"/>
        </w:rPr>
        <w:t>doce de julio</w:t>
      </w:r>
      <w:r w:rsidR="009C7C9C">
        <w:rPr>
          <w:rFonts w:ascii="Palatino Linotype" w:hAnsi="Palatino Linotype"/>
        </w:rPr>
        <w:t xml:space="preserve"> de dos mil veintiuno</w:t>
      </w:r>
      <w:r w:rsidRPr="00141D9A">
        <w:rPr>
          <w:rFonts w:ascii="Palatino Linotype" w:hAnsi="Palatino Linotype"/>
        </w:rPr>
        <w:t xml:space="preserve"> mediante acuerdo,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w:t>
      </w:r>
      <w:r w:rsidR="00064E76" w:rsidRPr="00141D9A">
        <w:rPr>
          <w:rFonts w:ascii="Palatino Linotype" w:hAnsi="Palatino Linotype"/>
        </w:rPr>
        <w:t>l Estado de México y Municipios, en los recursos de revisión citados.</w:t>
      </w:r>
    </w:p>
    <w:p w14:paraId="669C0B59" w14:textId="77777777" w:rsidR="0041374D" w:rsidRDefault="0041374D" w:rsidP="0041374D">
      <w:pPr>
        <w:pStyle w:val="Sinespaciado"/>
        <w:spacing w:line="360" w:lineRule="auto"/>
        <w:jc w:val="both"/>
        <w:rPr>
          <w:rFonts w:ascii="Palatino Linotype" w:hAnsi="Palatino Linotype" w:cs="Arial"/>
          <w:b/>
          <w:sz w:val="26"/>
          <w:szCs w:val="26"/>
        </w:rPr>
      </w:pPr>
    </w:p>
    <w:p w14:paraId="0B6C3073" w14:textId="57FFD7DA" w:rsidR="0041374D" w:rsidRPr="00E923E3" w:rsidRDefault="004C4D72" w:rsidP="0041374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OCTAVO</w:t>
      </w:r>
      <w:r w:rsidR="0041374D" w:rsidRPr="00E923E3">
        <w:rPr>
          <w:rFonts w:ascii="Palatino Linotype" w:hAnsi="Palatino Linotype" w:cs="Arial"/>
          <w:b/>
          <w:sz w:val="26"/>
          <w:szCs w:val="26"/>
        </w:rPr>
        <w:t>. De la ampliación del término para resolver.</w:t>
      </w:r>
    </w:p>
    <w:p w14:paraId="508B5A75" w14:textId="4E59DF34" w:rsidR="0041374D" w:rsidRDefault="0041374D" w:rsidP="0041374D">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6D06DC">
        <w:rPr>
          <w:rFonts w:ascii="Palatino Linotype" w:hAnsi="Palatino Linotype" w:cs="Arial"/>
        </w:rPr>
        <w:t>dieciséis de julio</w:t>
      </w:r>
      <w:r w:rsidR="009C7C9C">
        <w:rPr>
          <w:rFonts w:ascii="Palatino Linotype" w:hAnsi="Palatino Linotype" w:cs="Arial"/>
        </w:rPr>
        <w:t xml:space="preserve"> de dos mil </w:t>
      </w:r>
      <w:r w:rsidR="00A21B01">
        <w:rPr>
          <w:rFonts w:ascii="Palatino Linotype" w:hAnsi="Palatino Linotype" w:cs="Arial"/>
        </w:rPr>
        <w:t>veintiuno</w:t>
      </w:r>
      <w:r w:rsidRPr="00E5314D">
        <w:rPr>
          <w:rFonts w:ascii="Palatino Linotype" w:hAnsi="Palatino Linotype" w:cs="Arial"/>
        </w:rPr>
        <w:t>, se am</w:t>
      </w:r>
      <w:r w:rsidR="003272E4" w:rsidRPr="00E5314D">
        <w:rPr>
          <w:rFonts w:ascii="Palatino Linotype" w:hAnsi="Palatino Linotype" w:cs="Arial"/>
        </w:rPr>
        <w:t>plió el término para resolver los</w:t>
      </w:r>
      <w:r w:rsidRPr="00E5314D">
        <w:rPr>
          <w:rFonts w:ascii="Palatino Linotype" w:hAnsi="Palatino Linotype" w:cs="Arial"/>
        </w:rPr>
        <w:t xml:space="preserve"> recurso</w:t>
      </w:r>
      <w:r w:rsidR="003272E4" w:rsidRPr="00E5314D">
        <w:rPr>
          <w:rFonts w:ascii="Palatino Linotype" w:hAnsi="Palatino Linotype" w:cs="Arial"/>
        </w:rPr>
        <w:t>s</w:t>
      </w:r>
      <w:r w:rsidRPr="00E5314D">
        <w:rPr>
          <w:rFonts w:ascii="Palatino Linotype" w:hAnsi="Palatino Linotype" w:cs="Arial"/>
        </w:rPr>
        <w:t xml:space="preserve"> de revisión en términos del artículo 181 párrafo tercero de la Ley de Transparencia y Acceso a la Información Pública del Estado de México y Municipios por un plazo de quince días hábiles.</w:t>
      </w:r>
    </w:p>
    <w:p w14:paraId="1D804185" w14:textId="77777777" w:rsidR="00555E98" w:rsidRDefault="00555E98" w:rsidP="0041374D">
      <w:pPr>
        <w:pStyle w:val="Sinespaciado"/>
        <w:spacing w:line="360" w:lineRule="auto"/>
        <w:jc w:val="both"/>
        <w:rPr>
          <w:rFonts w:ascii="Palatino Linotype" w:hAnsi="Palatino Linotype" w:cs="Arial"/>
        </w:rPr>
      </w:pPr>
    </w:p>
    <w:p w14:paraId="5903C348" w14:textId="079657B9" w:rsidR="00555E98" w:rsidRPr="00555E98" w:rsidRDefault="00555E98" w:rsidP="00555E98">
      <w:pPr>
        <w:pStyle w:val="Sinespaciado"/>
        <w:spacing w:line="360" w:lineRule="auto"/>
        <w:jc w:val="both"/>
        <w:rPr>
          <w:rFonts w:ascii="Palatino Linotype" w:hAnsi="Palatino Linotype" w:cs="Arial"/>
          <w:b/>
          <w:sz w:val="26"/>
          <w:szCs w:val="26"/>
        </w:rPr>
      </w:pPr>
      <w:r w:rsidRPr="00555E98">
        <w:rPr>
          <w:rFonts w:ascii="Palatino Linotype" w:hAnsi="Palatino Linotype" w:cs="Arial"/>
          <w:b/>
          <w:sz w:val="26"/>
          <w:szCs w:val="26"/>
        </w:rPr>
        <w:t>NOVENO</w:t>
      </w:r>
      <w:r>
        <w:rPr>
          <w:rFonts w:ascii="Palatino Linotype" w:hAnsi="Palatino Linotype" w:cs="Arial"/>
          <w:b/>
          <w:sz w:val="26"/>
          <w:szCs w:val="26"/>
        </w:rPr>
        <w:t>. Del returno de los</w:t>
      </w:r>
      <w:r w:rsidRPr="00555E98">
        <w:rPr>
          <w:rFonts w:ascii="Palatino Linotype" w:hAnsi="Palatino Linotype" w:cs="Arial"/>
          <w:b/>
          <w:sz w:val="26"/>
          <w:szCs w:val="26"/>
        </w:rPr>
        <w:t xml:space="preserve"> recurso</w:t>
      </w:r>
      <w:r w:rsidR="000E6A03">
        <w:rPr>
          <w:rFonts w:ascii="Palatino Linotype" w:hAnsi="Palatino Linotype" w:cs="Arial"/>
          <w:b/>
          <w:sz w:val="26"/>
          <w:szCs w:val="26"/>
        </w:rPr>
        <w:t>s</w:t>
      </w:r>
      <w:r w:rsidRPr="00555E98">
        <w:rPr>
          <w:rFonts w:ascii="Palatino Linotype" w:hAnsi="Palatino Linotype" w:cs="Arial"/>
          <w:b/>
          <w:sz w:val="26"/>
          <w:szCs w:val="26"/>
        </w:rPr>
        <w:t xml:space="preserve"> de revisión 03205/INFOEM/IP/RR/2021 y 03206/INFOEM/IP/RR/2021</w:t>
      </w:r>
      <w:r>
        <w:rPr>
          <w:rFonts w:ascii="Palatino Linotype" w:hAnsi="Palatino Linotype" w:cs="Arial"/>
          <w:b/>
          <w:sz w:val="26"/>
          <w:szCs w:val="26"/>
        </w:rPr>
        <w:t>.</w:t>
      </w:r>
    </w:p>
    <w:p w14:paraId="5C5E4E87" w14:textId="6BFA9796" w:rsidR="00555E98" w:rsidRDefault="00555E98" w:rsidP="00555E98">
      <w:pPr>
        <w:pStyle w:val="Sinespaciado"/>
        <w:spacing w:line="360" w:lineRule="auto"/>
        <w:jc w:val="both"/>
        <w:rPr>
          <w:rFonts w:ascii="Palatino Linotype" w:hAnsi="Palatino Linotype" w:cs="Arial"/>
        </w:rPr>
      </w:pPr>
      <w:r w:rsidRPr="00555E98">
        <w:rPr>
          <w:rFonts w:ascii="Palatino Linotype" w:hAnsi="Palatino Linotype" w:cs="Arial"/>
        </w:rPr>
        <w:t>En fecha veintitrés de agosto de dos mil veintiuno por acuerdo del Pleno de este Órgano Garante, en la Segunda Sesión Extraordinaria fue</w:t>
      </w:r>
      <w:r w:rsidR="000E6A03">
        <w:rPr>
          <w:rFonts w:ascii="Palatino Linotype" w:hAnsi="Palatino Linotype" w:cs="Arial"/>
        </w:rPr>
        <w:t>ron</w:t>
      </w:r>
      <w:r w:rsidRPr="00555E98">
        <w:rPr>
          <w:rFonts w:ascii="Palatino Linotype" w:hAnsi="Palatino Linotype" w:cs="Arial"/>
        </w:rPr>
        <w:t xml:space="preserve"> returnado</w:t>
      </w:r>
      <w:r w:rsidR="000E6A03">
        <w:rPr>
          <w:rFonts w:ascii="Palatino Linotype" w:hAnsi="Palatino Linotype" w:cs="Arial"/>
        </w:rPr>
        <w:t>s</w:t>
      </w:r>
      <w:r w:rsidRPr="00555E98">
        <w:rPr>
          <w:rFonts w:ascii="Palatino Linotype" w:hAnsi="Palatino Linotype" w:cs="Arial"/>
        </w:rPr>
        <w:t xml:space="preserve"> </w:t>
      </w:r>
      <w:r w:rsidR="000E6A03" w:rsidRPr="000E6A03">
        <w:rPr>
          <w:rFonts w:ascii="Palatino Linotype" w:hAnsi="Palatino Linotype" w:cs="Arial"/>
        </w:rPr>
        <w:t>los recurso</w:t>
      </w:r>
      <w:r w:rsidR="000E6A03">
        <w:rPr>
          <w:rFonts w:ascii="Palatino Linotype" w:hAnsi="Palatino Linotype" w:cs="Arial"/>
        </w:rPr>
        <w:t>s</w:t>
      </w:r>
      <w:r w:rsidR="000E6A03" w:rsidRPr="000E6A03">
        <w:rPr>
          <w:rFonts w:ascii="Palatino Linotype" w:hAnsi="Palatino Linotype" w:cs="Arial"/>
        </w:rPr>
        <w:t xml:space="preserve"> de revisión 03205/INFOEM/IP/RR/2021 y 03206/INFOEM/IP/RR/2021</w:t>
      </w:r>
      <w:r w:rsidRPr="00555E98">
        <w:rPr>
          <w:rFonts w:ascii="Palatino Linotype" w:hAnsi="Palatino Linotype" w:cs="Arial"/>
        </w:rPr>
        <w:t>, al Comisionado José Martínez Vilchis para su resolución y presentación al Pleno.</w:t>
      </w:r>
    </w:p>
    <w:p w14:paraId="6DF4262A" w14:textId="77777777" w:rsidR="00BF2830" w:rsidRDefault="00BF2830" w:rsidP="0041374D">
      <w:pPr>
        <w:pStyle w:val="Sinespaciado"/>
        <w:spacing w:line="360" w:lineRule="auto"/>
        <w:jc w:val="both"/>
        <w:rPr>
          <w:rFonts w:ascii="Palatino Linotype" w:hAnsi="Palatino Linotype" w:cs="Arial"/>
        </w:rPr>
      </w:pPr>
    </w:p>
    <w:p w14:paraId="4A691BDC" w14:textId="77777777" w:rsidR="00F63F5C" w:rsidRDefault="00F63F5C" w:rsidP="0041374D">
      <w:pPr>
        <w:pStyle w:val="Sinespaciado"/>
        <w:spacing w:line="360" w:lineRule="auto"/>
        <w:jc w:val="both"/>
        <w:rPr>
          <w:rFonts w:ascii="Palatino Linotype" w:hAnsi="Palatino Linotype" w:cs="Arial"/>
        </w:rPr>
      </w:pPr>
    </w:p>
    <w:p w14:paraId="3D5E917A" w14:textId="77777777" w:rsidR="0041374D" w:rsidRPr="0041374D" w:rsidRDefault="0041374D" w:rsidP="0041374D">
      <w:pPr>
        <w:pStyle w:val="Sinespaciado"/>
        <w:spacing w:line="360" w:lineRule="auto"/>
        <w:jc w:val="both"/>
        <w:rPr>
          <w:rFonts w:ascii="Palatino Linotype" w:hAnsi="Palatino Linotype"/>
          <w:sz w:val="28"/>
        </w:rPr>
      </w:pPr>
    </w:p>
    <w:p w14:paraId="6FFFC4E4" w14:textId="77777777" w:rsidR="001032D4" w:rsidRPr="006E0976" w:rsidRDefault="00F06264" w:rsidP="009E3A4B">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14:paraId="42315B49" w14:textId="77777777" w:rsidR="000E3A84" w:rsidRPr="0041374D" w:rsidRDefault="000E3A84" w:rsidP="009E3A4B">
      <w:pPr>
        <w:pStyle w:val="Sinespaciado"/>
        <w:spacing w:line="360" w:lineRule="auto"/>
        <w:jc w:val="both"/>
        <w:rPr>
          <w:rFonts w:ascii="Palatino Linotype" w:hAnsi="Palatino Linotype"/>
          <w:sz w:val="22"/>
          <w:szCs w:val="23"/>
        </w:rPr>
      </w:pPr>
    </w:p>
    <w:p w14:paraId="7A87CE1E"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14:paraId="089C1BEB" w14:textId="77777777" w:rsidR="00A21B01" w:rsidRDefault="00A21B01" w:rsidP="00A21B01">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Pr="00C24D80">
        <w:rPr>
          <w:rFonts w:ascii="Palatino Linotype" w:hAnsi="Palatino Linotype"/>
        </w:rPr>
        <w:lastRenderedPageBreak/>
        <w:t>vigésimo</w:t>
      </w:r>
      <w:r>
        <w:rPr>
          <w:rFonts w:ascii="Palatino Linotype" w:hAnsi="Palatino Linotype"/>
        </w:rPr>
        <w:t xml:space="preserve"> segundo, vigésimo tercero y vigésimo cuarto</w:t>
      </w:r>
      <w:r w:rsidRPr="00C24D80">
        <w:rPr>
          <w:rFonts w:ascii="Palatino Linotype" w:hAnsi="Palatino Linotype"/>
        </w:rPr>
        <w:t>,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67E7BBCB" w14:textId="77777777" w:rsidR="00A21B01" w:rsidRDefault="00A21B01" w:rsidP="00A21B01">
      <w:pPr>
        <w:pStyle w:val="Sinespaciado"/>
        <w:spacing w:line="360" w:lineRule="auto"/>
        <w:jc w:val="both"/>
        <w:rPr>
          <w:rFonts w:ascii="Palatino Linotype" w:hAnsi="Palatino Linotype"/>
        </w:rPr>
      </w:pPr>
    </w:p>
    <w:p w14:paraId="3BF36FDC" w14:textId="5C3F3773" w:rsidR="00771BE1" w:rsidRPr="00A21B01" w:rsidRDefault="00A21B01" w:rsidP="006534A4">
      <w:pPr>
        <w:spacing w:after="0" w:line="360" w:lineRule="auto"/>
        <w:jc w:val="both"/>
        <w:rPr>
          <w:rFonts w:ascii="Palatino Linotype" w:eastAsia="Calibri" w:hAnsi="Palatino Linotype" w:cs="Times New Roman"/>
          <w:sz w:val="32"/>
        </w:rPr>
      </w:pPr>
      <w:r w:rsidRPr="00445550">
        <w:rPr>
          <w:rFonts w:ascii="Palatino Linotype" w:eastAsia="Calibri"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37443D0" w14:textId="77777777" w:rsidR="00771BE1" w:rsidRDefault="00771BE1" w:rsidP="006534A4">
      <w:pPr>
        <w:spacing w:after="0" w:line="360" w:lineRule="auto"/>
        <w:jc w:val="both"/>
        <w:rPr>
          <w:rFonts w:ascii="Palatino Linotype" w:eastAsia="Times New Roman" w:hAnsi="Palatino Linotype" w:cs="Times New Roman"/>
          <w:b/>
          <w:sz w:val="26"/>
          <w:szCs w:val="26"/>
          <w:lang w:eastAsia="es-ES"/>
        </w:rPr>
      </w:pPr>
    </w:p>
    <w:p w14:paraId="64C15BFB" w14:textId="051721B1"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14:paraId="68F29575" w14:textId="3C081884" w:rsidR="006534A4"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141D9A">
        <w:rPr>
          <w:rFonts w:ascii="Palatino Linotype" w:eastAsia="Times New Roman" w:hAnsi="Palatino Linotype" w:cs="Times New Roman"/>
          <w:sz w:val="24"/>
          <w:szCs w:val="24"/>
          <w:lang w:eastAsia="es-ES"/>
        </w:rPr>
        <w:lastRenderedPageBreak/>
        <w:t>derecho de acceso a la información pública y garantizando el principio rector de máxima publicidad.</w:t>
      </w:r>
    </w:p>
    <w:p w14:paraId="1DA1493C" w14:textId="4F834F00" w:rsidR="00465D8A" w:rsidRDefault="00465D8A" w:rsidP="006534A4">
      <w:pPr>
        <w:spacing w:after="0" w:line="360" w:lineRule="auto"/>
        <w:jc w:val="both"/>
        <w:rPr>
          <w:rFonts w:ascii="Palatino Linotype" w:eastAsia="Times New Roman" w:hAnsi="Palatino Linotype" w:cs="Times New Roman"/>
          <w:sz w:val="24"/>
          <w:szCs w:val="24"/>
          <w:lang w:eastAsia="es-ES"/>
        </w:rPr>
      </w:pPr>
    </w:p>
    <w:p w14:paraId="25EA57C1" w14:textId="77777777" w:rsidR="00465D8A" w:rsidRPr="00AD3AD0" w:rsidRDefault="00465D8A" w:rsidP="00465D8A">
      <w:pPr>
        <w:pStyle w:val="Sinespaciado"/>
        <w:spacing w:line="360" w:lineRule="auto"/>
        <w:jc w:val="both"/>
        <w:rPr>
          <w:rFonts w:ascii="Palatino Linotype" w:eastAsia="Calibri" w:hAnsi="Palatino Linotype" w:cs="Arial"/>
          <w:sz w:val="26"/>
          <w:szCs w:val="26"/>
        </w:rPr>
      </w:pPr>
      <w:r w:rsidRPr="00AD3AD0">
        <w:rPr>
          <w:rFonts w:ascii="Palatino Linotype" w:eastAsia="Calibri" w:hAnsi="Palatino Linotype" w:cs="Arial"/>
          <w:b/>
          <w:sz w:val="26"/>
          <w:szCs w:val="26"/>
        </w:rPr>
        <w:t>TERCERO. Cuestiones de previo y especial pronunciamiento.</w:t>
      </w:r>
    </w:p>
    <w:p w14:paraId="2A355DF5" w14:textId="77777777" w:rsidR="00465D8A" w:rsidRPr="00AD3AD0" w:rsidRDefault="00465D8A" w:rsidP="00465D8A">
      <w:pPr>
        <w:pStyle w:val="Sinespaciado"/>
        <w:spacing w:line="360" w:lineRule="auto"/>
        <w:jc w:val="both"/>
        <w:rPr>
          <w:rFonts w:ascii="Palatino Linotype" w:hAnsi="Palatino Linotype"/>
          <w:lang w:val="es-ES"/>
        </w:rPr>
      </w:pPr>
      <w:r w:rsidRPr="00AD3AD0">
        <w:rPr>
          <w:rFonts w:ascii="Palatino Linotype" w:hAnsi="Palatino Linotype" w:cs="Arial"/>
          <w:lang w:val="es-ES"/>
        </w:rPr>
        <w:t xml:space="preserve">El Recurso de Revisión en estudio contiene los elementos normativos de validez exigidos en </w:t>
      </w:r>
      <w:r w:rsidRPr="00AD3AD0">
        <w:rPr>
          <w:rFonts w:ascii="Palatino Linotype" w:hAnsi="Palatino Linotype"/>
          <w:lang w:val="es-ES"/>
        </w:rPr>
        <w:t xml:space="preserve">la Ley de Transparencia y </w:t>
      </w:r>
      <w:r w:rsidRPr="00AD3AD0">
        <w:rPr>
          <w:rFonts w:ascii="Palatino Linotype" w:hAnsi="Palatino Linotype" w:cs="Arial"/>
          <w:lang w:val="es-ES_tradnl"/>
        </w:rPr>
        <w:t>Acceso a la Información Pública del Estado de México y Municipios</w:t>
      </w:r>
      <w:r w:rsidRPr="00AD3AD0">
        <w:rPr>
          <w:rFonts w:ascii="Palatino Linotype" w:hAnsi="Palatino Linotype"/>
          <w:lang w:val="es-ES"/>
        </w:rPr>
        <w:t>, establecidos en el artículo 180 que enuncia:</w:t>
      </w:r>
    </w:p>
    <w:p w14:paraId="5C62477C" w14:textId="77777777" w:rsidR="00465D8A" w:rsidRPr="00AD3AD0" w:rsidRDefault="00465D8A" w:rsidP="00465D8A">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415D44D3"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 xml:space="preserve">“Artículo 180. </w:t>
      </w:r>
      <w:r w:rsidRPr="00AD3AD0">
        <w:rPr>
          <w:rFonts w:ascii="Palatino Linotype" w:eastAsia="Times New Roman" w:hAnsi="Palatino Linotype" w:cs="Arial"/>
          <w:i/>
          <w:lang w:val="es-ES" w:eastAsia="es-ES"/>
        </w:rPr>
        <w:t>El recurso de revisión contendrá:</w:t>
      </w:r>
    </w:p>
    <w:p w14:paraId="32263842"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 El sujeto obligado ante la cual se presentó la solicitud;</w:t>
      </w:r>
    </w:p>
    <w:p w14:paraId="7F48FB23"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II. El nombre del solicitante que recurre</w:t>
      </w:r>
      <w:r w:rsidRPr="00AD3AD0">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2DD772A4"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III. El número de folio de respuesta de la solicitud de acceso;</w:t>
      </w:r>
    </w:p>
    <w:p w14:paraId="3D55BA0C"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1CCF283E"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 El acto que se recurre;</w:t>
      </w:r>
    </w:p>
    <w:p w14:paraId="524789BF"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 Las razones o motivos de inconformidad;</w:t>
      </w:r>
    </w:p>
    <w:p w14:paraId="1D7C3935"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41AB7168"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VIII. Firma del recurrente, en su caso, cuando se presente por escrito, requisito sin el cual se dará trámite al recurso.</w:t>
      </w:r>
    </w:p>
    <w:p w14:paraId="692A83BC"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p>
    <w:p w14:paraId="1F0CC526"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Adicionalmente, se podrán anexar las pruebas y demás elementos que considere procedentes someter a juicio del Instituto.</w:t>
      </w:r>
    </w:p>
    <w:p w14:paraId="47F41454"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p>
    <w:p w14:paraId="79BCA5F7"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En ningún caso será necesario que el particular ratifique el recurso de revisión interpuesto.</w:t>
      </w:r>
    </w:p>
    <w:p w14:paraId="5537F18F"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p>
    <w:p w14:paraId="5E3AEC77"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AD3AD0">
        <w:rPr>
          <w:rFonts w:ascii="Palatino Linotype" w:eastAsia="Times New Roman" w:hAnsi="Palatino Linotype" w:cs="Arial"/>
          <w:i/>
          <w:lang w:val="es-ES" w:eastAsia="es-ES"/>
        </w:rPr>
        <w:t>, IV, VII y VIII.”</w:t>
      </w:r>
    </w:p>
    <w:p w14:paraId="158E7231" w14:textId="77777777" w:rsidR="00465D8A" w:rsidRPr="00AD3AD0" w:rsidRDefault="00465D8A" w:rsidP="00465D8A">
      <w:pPr>
        <w:spacing w:after="0" w:line="240" w:lineRule="auto"/>
        <w:ind w:left="851" w:right="851"/>
        <w:jc w:val="right"/>
        <w:rPr>
          <w:rFonts w:ascii="Palatino Linotype" w:eastAsia="Times New Roman" w:hAnsi="Palatino Linotype" w:cs="Arial"/>
          <w:b/>
          <w:i/>
          <w:lang w:val="es-ES" w:eastAsia="es-ES"/>
        </w:rPr>
      </w:pPr>
      <w:r w:rsidRPr="00AD3AD0">
        <w:rPr>
          <w:rFonts w:ascii="Palatino Linotype" w:eastAsia="Times New Roman" w:hAnsi="Palatino Linotype" w:cs="Arial"/>
          <w:b/>
          <w:i/>
          <w:lang w:val="es-ES" w:eastAsia="es-ES"/>
        </w:rPr>
        <w:lastRenderedPageBreak/>
        <w:t>[Énfasis añadido]</w:t>
      </w:r>
    </w:p>
    <w:p w14:paraId="14BF76EE" w14:textId="77777777" w:rsidR="00465D8A" w:rsidRPr="00AD3AD0" w:rsidRDefault="00465D8A" w:rsidP="00465D8A">
      <w:pPr>
        <w:spacing w:after="0" w:line="276" w:lineRule="auto"/>
        <w:ind w:left="851"/>
        <w:jc w:val="right"/>
        <w:rPr>
          <w:rFonts w:ascii="Palatino Linotype" w:eastAsia="Times New Roman" w:hAnsi="Palatino Linotype" w:cs="Arial"/>
          <w:b/>
          <w:i/>
          <w:sz w:val="24"/>
          <w:szCs w:val="24"/>
          <w:lang w:val="es-ES" w:eastAsia="es-ES"/>
        </w:rPr>
      </w:pPr>
    </w:p>
    <w:p w14:paraId="6B90278A" w14:textId="77777777" w:rsidR="009C1579" w:rsidRPr="009C1579" w:rsidRDefault="009C1579" w:rsidP="009C1579">
      <w:pPr>
        <w:spacing w:after="0" w:line="360" w:lineRule="auto"/>
        <w:jc w:val="both"/>
        <w:rPr>
          <w:rFonts w:ascii="Palatino Linotype" w:eastAsia="Calibri" w:hAnsi="Palatino Linotype" w:cs="Arial"/>
          <w:sz w:val="24"/>
          <w:szCs w:val="24"/>
          <w:lang w:val="es-ES" w:eastAsia="es-ES"/>
        </w:rPr>
      </w:pPr>
      <w:r w:rsidRPr="009C1579">
        <w:rPr>
          <w:rFonts w:ascii="Palatino Linotype" w:eastAsia="Calibri" w:hAnsi="Palatino Linotype" w:cs="Segoe UI"/>
          <w:sz w:val="24"/>
          <w:szCs w:val="24"/>
          <w:lang w:val="es-ES" w:eastAsia="es-ES"/>
        </w:rPr>
        <w:t xml:space="preserve">Cabe señalar que </w:t>
      </w:r>
      <w:r w:rsidRPr="009C1579">
        <w:rPr>
          <w:rFonts w:ascii="Palatino Linotype" w:eastAsia="Calibri" w:hAnsi="Palatino Linotype" w:cs="Segoe UI"/>
          <w:b/>
          <w:sz w:val="24"/>
          <w:szCs w:val="24"/>
          <w:lang w:val="es-ES" w:eastAsia="es-ES"/>
        </w:rPr>
        <w:t>El Recurrente</w:t>
      </w:r>
      <w:r w:rsidRPr="009C1579">
        <w:rPr>
          <w:rFonts w:ascii="Palatino Linotype" w:eastAsia="Calibri" w:hAnsi="Palatino Linotype" w:cs="Segoe UI"/>
          <w:sz w:val="24"/>
          <w:szCs w:val="24"/>
          <w:lang w:val="es-ES" w:eastAsia="es-ES"/>
        </w:rPr>
        <w:t xml:space="preserve"> ejerció de manera anónima su derecho de acceso a la información pública</w:t>
      </w:r>
      <w:r w:rsidRPr="009C1579">
        <w:rPr>
          <w:rFonts w:ascii="Palatino Linotype" w:eastAsia="Calibri" w:hAnsi="Palatino Linotype" w:cs="Times New Roman"/>
          <w:sz w:val="24"/>
          <w:szCs w:val="24"/>
          <w:lang w:val="es-ES" w:eastAsia="es-ES"/>
        </w:rPr>
        <w:t xml:space="preserve">, sin embargo, no es motivo para desechar las </w:t>
      </w:r>
      <w:r w:rsidRPr="009C1579">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6C32637" w14:textId="77777777" w:rsidR="00465D8A" w:rsidRPr="00AD3AD0" w:rsidRDefault="00465D8A" w:rsidP="00465D8A">
      <w:pPr>
        <w:spacing w:before="240" w:after="240" w:line="360" w:lineRule="auto"/>
        <w:jc w:val="both"/>
        <w:rPr>
          <w:rFonts w:ascii="Palatino Linotype" w:eastAsia="Calibri" w:hAnsi="Palatino Linotype" w:cs="Arial"/>
          <w:sz w:val="10"/>
          <w:szCs w:val="24"/>
          <w:lang w:val="es-ES" w:eastAsia="es-ES"/>
        </w:rPr>
      </w:pPr>
    </w:p>
    <w:p w14:paraId="179DE273" w14:textId="77777777" w:rsidR="00465D8A" w:rsidRPr="00AD3AD0" w:rsidRDefault="00465D8A" w:rsidP="00465D8A">
      <w:pPr>
        <w:spacing w:before="240" w:after="240" w:line="240" w:lineRule="auto"/>
        <w:ind w:left="851" w:right="900"/>
        <w:jc w:val="both"/>
        <w:rPr>
          <w:rFonts w:ascii="Palatino Linotype" w:eastAsia="Calibri" w:hAnsi="Palatino Linotype" w:cs="Arial"/>
          <w:i/>
          <w:lang w:val="es-ES" w:eastAsia="es-ES"/>
        </w:rPr>
      </w:pPr>
      <w:r w:rsidRPr="00AD3AD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F0520C8" w14:textId="77777777" w:rsidR="00465D8A" w:rsidRPr="00AD3AD0" w:rsidRDefault="00465D8A" w:rsidP="00465D8A">
      <w:pPr>
        <w:spacing w:before="240" w:after="240" w:line="240" w:lineRule="auto"/>
        <w:ind w:left="851" w:right="900"/>
        <w:jc w:val="both"/>
        <w:rPr>
          <w:rFonts w:ascii="Palatino Linotype" w:eastAsia="Calibri" w:hAnsi="Palatino Linotype" w:cs="Times New Roman"/>
          <w:i/>
          <w:lang w:val="es-ES" w:eastAsia="es-ES"/>
        </w:rPr>
      </w:pPr>
    </w:p>
    <w:p w14:paraId="22C76BAE" w14:textId="77777777" w:rsidR="00465D8A" w:rsidRPr="00AD3AD0" w:rsidRDefault="00465D8A" w:rsidP="00465D8A">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AD3AD0">
        <w:rPr>
          <w:rFonts w:ascii="Palatino Linotype" w:eastAsia="Calibri" w:hAnsi="Palatino Linotype" w:cs="Arial"/>
          <w:sz w:val="24"/>
          <w:szCs w:val="24"/>
          <w:lang w:val="es-ES" w:eastAsia="es-ES"/>
        </w:rPr>
        <w:t>vigésimo, vigésimo primero</w:t>
      </w:r>
      <w:r w:rsidRPr="00AD3AD0">
        <w:rPr>
          <w:rFonts w:ascii="Palatino Linotype" w:eastAsia="Times New Roman" w:hAnsi="Palatino Linotype" w:cs="Arial"/>
          <w:sz w:val="24"/>
        </w:rPr>
        <w:t xml:space="preserve"> y vigésimo segundo</w:t>
      </w:r>
      <w:r w:rsidRPr="00AD3AD0">
        <w:rPr>
          <w:rFonts w:ascii="Palatino Linotype" w:eastAsia="Calibri" w:hAnsi="Palatino Linotype" w:cs="Times New Roman"/>
          <w:sz w:val="24"/>
          <w:szCs w:val="24"/>
          <w:lang w:val="es-ES" w:eastAsia="es-ES"/>
        </w:rPr>
        <w:t>, de la Constitución Política del Estado Libre y Soberano de México, se establece lo siguiente:</w:t>
      </w:r>
    </w:p>
    <w:p w14:paraId="577AAF93" w14:textId="77777777" w:rsidR="00465D8A" w:rsidRPr="00AD3AD0" w:rsidRDefault="00465D8A" w:rsidP="00465D8A">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 los Estados Unidos Mexicanos</w:t>
      </w:r>
    </w:p>
    <w:p w14:paraId="18AE918B"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6</w:t>
      </w:r>
      <w:r w:rsidRPr="00AD3AD0">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C122DA0"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606D52CD"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Para efectos de lo dispuesto en el presente artículo se observará lo siguiente: </w:t>
      </w:r>
    </w:p>
    <w:p w14:paraId="5D0E7017"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0DEF1898"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288F4AD3"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C363EB2"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680FF56C"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p>
    <w:p w14:paraId="47472A5E" w14:textId="77777777" w:rsidR="00465D8A" w:rsidRPr="00AD3AD0" w:rsidRDefault="00465D8A" w:rsidP="00465D8A">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del Estado Libre y Soberano de México</w:t>
      </w:r>
    </w:p>
    <w:p w14:paraId="103134D7"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5</w:t>
      </w:r>
      <w:r w:rsidRPr="00AD3AD0">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AC4C3AB"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79934D5C"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30BC540"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 (…)</w:t>
      </w:r>
    </w:p>
    <w:p w14:paraId="159AE16C"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1C6B669"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F50D39A"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0AD2A5B9"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E2C578A"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16271EDB"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5D7633D" w14:textId="77777777" w:rsidR="00465D8A" w:rsidRPr="00AD3AD0" w:rsidRDefault="00465D8A" w:rsidP="00465D8A">
      <w:pPr>
        <w:spacing w:before="240" w:after="240" w:line="240" w:lineRule="auto"/>
        <w:ind w:left="851" w:right="900"/>
        <w:jc w:val="both"/>
        <w:rPr>
          <w:rFonts w:ascii="Palatino Linotype" w:eastAsia="Calibri" w:hAnsi="Palatino Linotype" w:cs="Times New Roman"/>
          <w:i/>
          <w:lang w:val="es-ES" w:eastAsia="es-ES"/>
        </w:rPr>
      </w:pPr>
    </w:p>
    <w:p w14:paraId="63071764" w14:textId="77777777" w:rsidR="00465D8A" w:rsidRPr="00AD3AD0" w:rsidRDefault="00465D8A" w:rsidP="00465D8A">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22193777"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1o</w:t>
      </w:r>
      <w:r w:rsidRPr="00AD3AD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C71856E"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8A573"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E901A79" w14:textId="77777777" w:rsidR="00465D8A" w:rsidRPr="00AD3AD0" w:rsidRDefault="00465D8A" w:rsidP="00465D8A">
      <w:pPr>
        <w:spacing w:before="240" w:after="240" w:line="240" w:lineRule="auto"/>
        <w:ind w:left="851" w:right="900"/>
        <w:jc w:val="both"/>
        <w:rPr>
          <w:rFonts w:ascii="Palatino Linotype" w:eastAsia="Calibri" w:hAnsi="Palatino Linotype" w:cs="Times New Roman"/>
          <w:i/>
          <w:lang w:val="es-ES" w:eastAsia="es-ES"/>
        </w:rPr>
      </w:pPr>
    </w:p>
    <w:p w14:paraId="09546ACD" w14:textId="77777777" w:rsidR="00465D8A" w:rsidRPr="00AD3AD0" w:rsidRDefault="00465D8A" w:rsidP="00465D8A">
      <w:pPr>
        <w:spacing w:after="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D3AD0">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AD3AD0">
        <w:rPr>
          <w:rFonts w:ascii="Palatino Linotype" w:eastAsia="Calibri" w:hAnsi="Palatino Linotype" w:cs="Times New Roman"/>
          <w:sz w:val="24"/>
          <w:szCs w:val="24"/>
          <w:lang w:val="es-ES" w:eastAsia="es-ES"/>
        </w:rPr>
        <w:t>.</w:t>
      </w:r>
    </w:p>
    <w:p w14:paraId="069201F5" w14:textId="77777777" w:rsidR="00465D8A" w:rsidRPr="00AD3AD0" w:rsidRDefault="00465D8A" w:rsidP="00465D8A">
      <w:pPr>
        <w:spacing w:after="0" w:line="360" w:lineRule="auto"/>
        <w:jc w:val="both"/>
        <w:rPr>
          <w:rFonts w:ascii="Palatino Linotype" w:eastAsia="Calibri" w:hAnsi="Palatino Linotype" w:cs="Arial"/>
          <w:sz w:val="24"/>
          <w:szCs w:val="24"/>
          <w:lang w:val="es-ES" w:eastAsia="es-ES"/>
        </w:rPr>
      </w:pPr>
    </w:p>
    <w:p w14:paraId="2A61D26C" w14:textId="77777777" w:rsidR="00465D8A" w:rsidRPr="003C50CA" w:rsidRDefault="00465D8A" w:rsidP="00465D8A">
      <w:pPr>
        <w:autoSpaceDE w:val="0"/>
        <w:autoSpaceDN w:val="0"/>
        <w:adjustRightInd w:val="0"/>
        <w:spacing w:after="0" w:line="360" w:lineRule="auto"/>
        <w:jc w:val="both"/>
        <w:rPr>
          <w:rFonts w:ascii="Palatino Linotype" w:eastAsia="Calibri" w:hAnsi="Palatino Linotype" w:cs="Arial"/>
          <w:sz w:val="24"/>
          <w:szCs w:val="24"/>
        </w:rPr>
      </w:pPr>
      <w:r w:rsidRPr="00AD3AD0">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7B7A826C" w14:textId="77777777" w:rsidR="00465D8A" w:rsidRPr="00141D9A" w:rsidRDefault="00465D8A" w:rsidP="006534A4">
      <w:pPr>
        <w:spacing w:after="0" w:line="360" w:lineRule="auto"/>
        <w:jc w:val="both"/>
        <w:rPr>
          <w:rFonts w:ascii="Palatino Linotype" w:eastAsia="Times New Roman" w:hAnsi="Palatino Linotype" w:cs="Times New Roman"/>
          <w:sz w:val="24"/>
          <w:szCs w:val="24"/>
          <w:lang w:eastAsia="es-ES"/>
        </w:rPr>
      </w:pPr>
    </w:p>
    <w:p w14:paraId="3D5C8B36" w14:textId="559ACC7A" w:rsidR="006534A4" w:rsidRPr="006534A4" w:rsidRDefault="00465D8A" w:rsidP="006534A4">
      <w:pPr>
        <w:spacing w:after="0" w:line="360" w:lineRule="auto"/>
        <w:jc w:val="both"/>
        <w:rPr>
          <w:rFonts w:ascii="Palatino Linotype" w:eastAsia="Times New Roman" w:hAnsi="Palatino Linotype" w:cs="Times New Roman"/>
          <w:b/>
          <w:sz w:val="26"/>
          <w:szCs w:val="26"/>
          <w:lang w:eastAsia="es-ES"/>
        </w:rPr>
      </w:pPr>
      <w:r>
        <w:rPr>
          <w:rFonts w:ascii="Palatino Linotype" w:eastAsia="Times New Roman" w:hAnsi="Palatino Linotype" w:cs="Times New Roman"/>
          <w:b/>
          <w:sz w:val="26"/>
          <w:szCs w:val="26"/>
          <w:lang w:eastAsia="es-ES"/>
        </w:rPr>
        <w:t>CUARTO</w:t>
      </w:r>
      <w:r w:rsidR="006534A4" w:rsidRPr="006534A4">
        <w:rPr>
          <w:rFonts w:ascii="Palatino Linotype" w:eastAsia="Times New Roman" w:hAnsi="Palatino Linotype" w:cs="Times New Roman"/>
          <w:b/>
          <w:sz w:val="26"/>
          <w:szCs w:val="26"/>
          <w:lang w:eastAsia="es-ES"/>
        </w:rPr>
        <w:t>.  De las causas de improcedencia.</w:t>
      </w:r>
    </w:p>
    <w:p w14:paraId="22556B10"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1F9137D"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0B6D719D"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sidR="000B65B4">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 xml:space="preserve">esolutor y por ende objeto de análisis previo al estudio de fondo del asunto; presupuestos procesales de </w:t>
      </w:r>
      <w:r w:rsidRPr="00141D9A">
        <w:rPr>
          <w:rFonts w:ascii="Palatino Linotype" w:eastAsia="Times New Roman" w:hAnsi="Palatino Linotype" w:cs="Times New Roman"/>
          <w:sz w:val="24"/>
          <w:szCs w:val="24"/>
          <w:lang w:eastAsia="es-ES"/>
        </w:rPr>
        <w:lastRenderedPageBreak/>
        <w:t>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la cual permite dilucidar alguna causal que impida el estudio y resolución, cuando una vez admitido el recurso de revisión se advierta una causa de improcedencia que permita sobreseerlo, sin estudiar el fondo del asunto.</w:t>
      </w:r>
    </w:p>
    <w:p w14:paraId="00AC474A"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6C379EA6"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1D9A">
        <w:rPr>
          <w:rFonts w:ascii="Palatino Linotype" w:eastAsia="Times New Roman" w:hAnsi="Palatino Linotype" w:cs="Times New Roman"/>
          <w:sz w:val="24"/>
          <w:szCs w:val="24"/>
          <w:lang w:eastAsia="es-ES"/>
        </w:rPr>
        <w:lastRenderedPageBreak/>
        <w:t>presupuestos procesales para atender el fondo del asunto, en los términos del considerando posterior.</w:t>
      </w:r>
    </w:p>
    <w:p w14:paraId="2CCE2C0F"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7C7D1416" w14:textId="3C047662" w:rsidR="006534A4" w:rsidRPr="006534A4" w:rsidRDefault="007B216F" w:rsidP="006534A4">
      <w:pPr>
        <w:spacing w:after="0" w:line="360" w:lineRule="auto"/>
        <w:jc w:val="both"/>
        <w:rPr>
          <w:rFonts w:ascii="Palatino Linotype" w:eastAsia="Times New Roman" w:hAnsi="Palatino Linotype" w:cs="Times New Roman"/>
          <w:sz w:val="26"/>
          <w:szCs w:val="26"/>
          <w:lang w:eastAsia="es-ES"/>
        </w:rPr>
      </w:pPr>
      <w:r>
        <w:rPr>
          <w:rFonts w:ascii="Palatino Linotype" w:eastAsia="Times New Roman" w:hAnsi="Palatino Linotype" w:cs="Times New Roman"/>
          <w:b/>
          <w:sz w:val="26"/>
          <w:szCs w:val="26"/>
          <w:lang w:eastAsia="es-ES"/>
        </w:rPr>
        <w:t>QUINTO</w:t>
      </w:r>
      <w:r w:rsidR="006534A4" w:rsidRPr="006534A4">
        <w:rPr>
          <w:rFonts w:ascii="Palatino Linotype" w:eastAsia="Times New Roman" w:hAnsi="Palatino Linotype" w:cs="Times New Roman"/>
          <w:b/>
          <w:sz w:val="26"/>
          <w:szCs w:val="26"/>
          <w:lang w:eastAsia="es-ES"/>
        </w:rPr>
        <w:t>.</w:t>
      </w:r>
      <w:r w:rsidR="006534A4" w:rsidRPr="006534A4">
        <w:rPr>
          <w:rFonts w:ascii="Palatino Linotype" w:eastAsia="Times New Roman" w:hAnsi="Palatino Linotype" w:cs="Times New Roman"/>
          <w:sz w:val="26"/>
          <w:szCs w:val="26"/>
          <w:lang w:eastAsia="es-ES"/>
        </w:rPr>
        <w:t xml:space="preserve"> </w:t>
      </w:r>
      <w:r w:rsidR="006534A4" w:rsidRPr="006534A4">
        <w:rPr>
          <w:rFonts w:ascii="Palatino Linotype" w:eastAsia="Times New Roman" w:hAnsi="Palatino Linotype" w:cs="Times New Roman"/>
          <w:b/>
          <w:sz w:val="26"/>
          <w:szCs w:val="26"/>
          <w:lang w:eastAsia="es-ES"/>
        </w:rPr>
        <w:t>Estudio y resolución del asunto.</w:t>
      </w:r>
    </w:p>
    <w:p w14:paraId="65788B9F" w14:textId="77777777" w:rsidR="006534A4" w:rsidRPr="00141D9A" w:rsidRDefault="00B92D1E" w:rsidP="006534A4">
      <w:pPr>
        <w:spacing w:after="0" w:line="360" w:lineRule="auto"/>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El análisis y resolución de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se funda en el contenido íntegro de</w:t>
      </w:r>
      <w:r>
        <w:rPr>
          <w:rFonts w:ascii="Palatino Linotype" w:eastAsia="Times New Roman" w:hAnsi="Palatino Linotype" w:cs="Times New Roman"/>
          <w:sz w:val="24"/>
          <w:szCs w:val="24"/>
          <w:lang w:eastAsia="es-ES"/>
        </w:rPr>
        <w:t xml:space="preserve"> las actuaciones que obran en los</w:t>
      </w:r>
      <w:r w:rsidR="006534A4" w:rsidRPr="00141D9A">
        <w:rPr>
          <w:rFonts w:ascii="Palatino Linotype" w:eastAsia="Times New Roman" w:hAnsi="Palatino Linotype" w:cs="Times New Roman"/>
          <w:sz w:val="24"/>
          <w:szCs w:val="24"/>
          <w:lang w:eastAsia="es-ES"/>
        </w:rPr>
        <w:t xml:space="preserve"> expediente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electrónico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C9147E0"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2C517725" w14:textId="525846FB" w:rsidR="00416E0C" w:rsidRPr="00141D9A" w:rsidRDefault="00416E0C" w:rsidP="00416E0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impugnació</w:t>
      </w:r>
      <w:r>
        <w:rPr>
          <w:rFonts w:ascii="Palatino Linotype" w:eastAsia="Times New Roman" w:hAnsi="Palatino Linotype" w:cs="Times New Roman"/>
          <w:sz w:val="24"/>
          <w:szCs w:val="24"/>
          <w:lang w:eastAsia="es-ES"/>
        </w:rPr>
        <w:t>n, es conveniente recordar que el</w:t>
      </w:r>
      <w:r w:rsidRPr="00141D9A">
        <w:rPr>
          <w:rFonts w:ascii="Palatino Linotype" w:eastAsia="Times New Roman" w:hAnsi="Palatino Linotype" w:cs="Times New Roman"/>
          <w:sz w:val="24"/>
          <w:szCs w:val="24"/>
          <w:lang w:eastAsia="es-ES"/>
        </w:rPr>
        <w:t xml:space="preserve"> </w:t>
      </w:r>
      <w:r w:rsidRPr="00B92D1E">
        <w:rPr>
          <w:rFonts w:ascii="Palatino Linotype" w:eastAsia="Times New Roman" w:hAnsi="Palatino Linotype" w:cs="Times New Roman"/>
          <w:b/>
          <w:sz w:val="24"/>
          <w:szCs w:val="24"/>
          <w:lang w:eastAsia="es-ES"/>
        </w:rPr>
        <w:t>Recurrente</w:t>
      </w:r>
      <w:r w:rsidRPr="00141D9A">
        <w:rPr>
          <w:rFonts w:ascii="Palatino Linotype" w:eastAsia="Times New Roman" w:hAnsi="Palatino Linotype" w:cs="Times New Roman"/>
          <w:sz w:val="24"/>
          <w:szCs w:val="24"/>
          <w:lang w:eastAsia="es-ES"/>
        </w:rPr>
        <w:t xml:space="preserve"> solicitó</w:t>
      </w:r>
      <w:r w:rsidRPr="00FA5027">
        <w:t xml:space="preserve"> </w:t>
      </w:r>
      <w:r w:rsidRPr="00FA5027">
        <w:rPr>
          <w:rFonts w:ascii="Palatino Linotype" w:eastAsia="Times New Roman" w:hAnsi="Palatino Linotype" w:cs="Times New Roman"/>
          <w:sz w:val="24"/>
          <w:szCs w:val="24"/>
          <w:lang w:eastAsia="es-ES"/>
        </w:rPr>
        <w:t xml:space="preserve">al </w:t>
      </w:r>
      <w:r w:rsidRPr="00FA5027">
        <w:rPr>
          <w:rFonts w:ascii="Palatino Linotype" w:eastAsia="Times New Roman" w:hAnsi="Palatino Linotype" w:cs="Times New Roman"/>
          <w:b/>
          <w:sz w:val="24"/>
          <w:szCs w:val="24"/>
          <w:lang w:eastAsia="es-ES"/>
        </w:rPr>
        <w:t>Sujeto Obligado</w:t>
      </w:r>
      <w:r w:rsidRPr="00FA5027">
        <w:rPr>
          <w:rFonts w:ascii="Palatino Linotype" w:eastAsia="Times New Roman" w:hAnsi="Palatino Linotype" w:cs="Times New Roman"/>
          <w:sz w:val="24"/>
          <w:szCs w:val="24"/>
          <w:lang w:eastAsia="es-ES"/>
        </w:rPr>
        <w:t xml:space="preserve"> que se le proporcionara</w:t>
      </w:r>
      <w:r w:rsidRPr="00FA5027">
        <w:t xml:space="preserve"> </w:t>
      </w:r>
      <w:r w:rsidRPr="00FA5027">
        <w:rPr>
          <w:rFonts w:ascii="Palatino Linotype" w:eastAsia="Times New Roman" w:hAnsi="Palatino Linotype" w:cs="Times New Roman"/>
          <w:sz w:val="24"/>
          <w:szCs w:val="24"/>
          <w:lang w:eastAsia="es-ES"/>
        </w:rPr>
        <w:t>en las solicitudes de información con número de folio</w:t>
      </w:r>
      <w:r>
        <w:rPr>
          <w:rFonts w:ascii="Palatino Linotype" w:eastAsia="Times New Roman" w:hAnsi="Palatino Linotype" w:cs="Times New Roman"/>
          <w:sz w:val="24"/>
          <w:szCs w:val="24"/>
          <w:lang w:eastAsia="es-ES"/>
        </w:rPr>
        <w:t xml:space="preserve"> </w:t>
      </w:r>
      <w:r w:rsidR="0053564A" w:rsidRPr="0053564A">
        <w:rPr>
          <w:rFonts w:ascii="Palatino Linotype" w:eastAsia="Times New Roman" w:hAnsi="Palatino Linotype" w:cs="Times New Roman"/>
          <w:b/>
          <w:sz w:val="24"/>
          <w:szCs w:val="24"/>
          <w:lang w:eastAsia="es-ES"/>
        </w:rPr>
        <w:t>00101/SESEA/IP/2021 y 00102/SESEA/IP/2021</w:t>
      </w:r>
      <w:r>
        <w:rPr>
          <w:rFonts w:ascii="Palatino Linotype" w:eastAsia="Times New Roman" w:hAnsi="Palatino Linotype" w:cs="Times New Roman"/>
          <w:sz w:val="24"/>
          <w:szCs w:val="24"/>
          <w:lang w:eastAsia="es-ES"/>
        </w:rPr>
        <w:t xml:space="preserve">, </w:t>
      </w:r>
      <w:r w:rsidR="009C1579">
        <w:rPr>
          <w:rFonts w:ascii="Palatino Linotype" w:eastAsia="Times New Roman" w:hAnsi="Palatino Linotype" w:cs="Times New Roman"/>
          <w:sz w:val="24"/>
          <w:szCs w:val="24"/>
          <w:lang w:eastAsia="es-ES"/>
        </w:rPr>
        <w:t xml:space="preserve">objetivamente </w:t>
      </w:r>
      <w:r w:rsidRPr="00141D9A">
        <w:rPr>
          <w:rFonts w:ascii="Palatino Linotype" w:eastAsia="Times New Roman" w:hAnsi="Palatino Linotype" w:cs="Times New Roman"/>
          <w:sz w:val="24"/>
          <w:szCs w:val="24"/>
          <w:lang w:eastAsia="es-ES"/>
        </w:rPr>
        <w:t>lo siguiente:</w:t>
      </w:r>
    </w:p>
    <w:p w14:paraId="16E0EC7C" w14:textId="77777777" w:rsidR="00416E0C" w:rsidRDefault="00416E0C" w:rsidP="00416E0C">
      <w:pPr>
        <w:spacing w:after="240" w:line="360" w:lineRule="auto"/>
        <w:jc w:val="both"/>
        <w:rPr>
          <w:rFonts w:ascii="Palatino Linotype" w:eastAsia="Times New Roman" w:hAnsi="Palatino Linotype" w:cs="Times New Roman"/>
          <w:sz w:val="24"/>
          <w:szCs w:val="24"/>
          <w:lang w:eastAsia="es-ES"/>
        </w:rPr>
      </w:pPr>
    </w:p>
    <w:p w14:paraId="6C63FCDA" w14:textId="20FEA486" w:rsidR="00A35394" w:rsidRDefault="00A242E6" w:rsidP="00A764BE">
      <w:pPr>
        <w:pStyle w:val="Prrafodelista"/>
        <w:numPr>
          <w:ilvl w:val="0"/>
          <w:numId w:val="35"/>
        </w:numPr>
        <w:spacing w:after="240" w:line="360" w:lineRule="auto"/>
        <w:ind w:left="360"/>
        <w:jc w:val="both"/>
        <w:rPr>
          <w:rFonts w:ascii="Palatino Linotype" w:hAnsi="Palatino Linotype"/>
        </w:rPr>
      </w:pPr>
      <w:r>
        <w:rPr>
          <w:rFonts w:ascii="Palatino Linotype" w:hAnsi="Palatino Linotype"/>
        </w:rPr>
        <w:t>E</w:t>
      </w:r>
      <w:r w:rsidR="0053564A" w:rsidRPr="0053564A">
        <w:rPr>
          <w:rFonts w:ascii="Palatino Linotype" w:hAnsi="Palatino Linotype"/>
        </w:rPr>
        <w:t>studios especializados en materias relacionadas con la prevención, detección y disuasión de hechos de corrupción y de faltas administrativas, fiscalización y control de recursos públicos.</w:t>
      </w:r>
    </w:p>
    <w:p w14:paraId="745C612E" w14:textId="03A83EC2" w:rsidR="00632875" w:rsidRDefault="000D5452" w:rsidP="00A764BE">
      <w:pPr>
        <w:pStyle w:val="Prrafodelista"/>
        <w:numPr>
          <w:ilvl w:val="0"/>
          <w:numId w:val="35"/>
        </w:numPr>
        <w:spacing w:after="240" w:line="360" w:lineRule="auto"/>
        <w:ind w:left="360"/>
        <w:jc w:val="both"/>
        <w:rPr>
          <w:rFonts w:ascii="Palatino Linotype" w:hAnsi="Palatino Linotype"/>
        </w:rPr>
      </w:pPr>
      <w:r>
        <w:rPr>
          <w:rFonts w:ascii="Palatino Linotype" w:hAnsi="Palatino Linotype"/>
        </w:rPr>
        <w:lastRenderedPageBreak/>
        <w:t xml:space="preserve">De la </w:t>
      </w:r>
      <w:r w:rsidRPr="000D5452">
        <w:rPr>
          <w:rFonts w:ascii="Palatino Linotype" w:hAnsi="Palatino Linotype"/>
        </w:rPr>
        <w:t>Dirección General de Políticas</w:t>
      </w:r>
      <w:r>
        <w:rPr>
          <w:rFonts w:ascii="Palatino Linotype" w:hAnsi="Palatino Linotype"/>
        </w:rPr>
        <w:t>,</w:t>
      </w:r>
      <w:r w:rsidRPr="000D5452">
        <w:rPr>
          <w:rFonts w:ascii="Palatino Linotype" w:hAnsi="Palatino Linotype"/>
        </w:rPr>
        <w:t xml:space="preserve"> los </w:t>
      </w:r>
      <w:r>
        <w:rPr>
          <w:rFonts w:ascii="Palatino Linotype" w:hAnsi="Palatino Linotype"/>
        </w:rPr>
        <w:t>P</w:t>
      </w:r>
      <w:r w:rsidRPr="000D5452">
        <w:rPr>
          <w:rFonts w:ascii="Palatino Linotype" w:hAnsi="Palatino Linotype"/>
        </w:rPr>
        <w:t>rogramas para la promoción, fomento y difusión de la ética y cultura de integridad en el servicio público para identificar, evaluar y controlar los riesgos de corrupción, así como coordinar las acciones institucionales de la Secretaría Ejecutiva para tal efecto.</w:t>
      </w:r>
    </w:p>
    <w:p w14:paraId="50C2253E" w14:textId="77777777" w:rsidR="009C1579" w:rsidRPr="009C1579" w:rsidRDefault="009C1579" w:rsidP="009C1579">
      <w:pPr>
        <w:spacing w:after="240" w:line="360" w:lineRule="auto"/>
        <w:jc w:val="both"/>
        <w:rPr>
          <w:rFonts w:ascii="Palatino Linotype" w:hAnsi="Palatino Linotype"/>
        </w:rPr>
      </w:pPr>
    </w:p>
    <w:p w14:paraId="7AD3C604" w14:textId="4DD5FD6A" w:rsidR="00466080" w:rsidRDefault="0023177B" w:rsidP="00466080">
      <w:pPr>
        <w:spacing w:before="240" w:line="360" w:lineRule="auto"/>
        <w:jc w:val="both"/>
        <w:rPr>
          <w:rFonts w:ascii="Palatino Linotype" w:eastAsia="Calibri" w:hAnsi="Palatino Linotype" w:cs="Times New Roman"/>
          <w:sz w:val="24"/>
          <w:szCs w:val="24"/>
        </w:rPr>
      </w:pPr>
      <w:r>
        <w:rPr>
          <w:rFonts w:ascii="Palatino Linotype" w:eastAsia="Times New Roman" w:hAnsi="Palatino Linotype" w:cs="Times New Roman"/>
          <w:sz w:val="24"/>
          <w:szCs w:val="24"/>
          <w:lang w:eastAsia="es-ES"/>
        </w:rPr>
        <w:t>Atento a las solicitudes de información</w:t>
      </w:r>
      <w:r w:rsidR="00215218">
        <w:rPr>
          <w:rFonts w:ascii="Palatino Linotype" w:eastAsia="Times New Roman" w:hAnsi="Palatino Linotype" w:cs="Times New Roman"/>
          <w:sz w:val="24"/>
          <w:szCs w:val="24"/>
          <w:lang w:eastAsia="es-ES"/>
        </w:rPr>
        <w:t>,</w:t>
      </w:r>
      <w:r w:rsidR="006534A4" w:rsidRPr="00603799">
        <w:rPr>
          <w:rFonts w:ascii="Palatino Linotype" w:eastAsia="Times New Roman" w:hAnsi="Palatino Linotype" w:cs="Times New Roman"/>
          <w:sz w:val="24"/>
          <w:szCs w:val="24"/>
          <w:lang w:eastAsia="es-ES"/>
        </w:rPr>
        <w:t xml:space="preserve"> el </w:t>
      </w:r>
      <w:r w:rsidR="006534A4" w:rsidRPr="00215218">
        <w:rPr>
          <w:rFonts w:ascii="Palatino Linotype" w:eastAsia="Times New Roman" w:hAnsi="Palatino Linotype" w:cs="Times New Roman"/>
          <w:b/>
          <w:sz w:val="24"/>
          <w:szCs w:val="24"/>
          <w:lang w:eastAsia="es-ES"/>
        </w:rPr>
        <w:t>Sujeto Obligado</w:t>
      </w:r>
      <w:r w:rsidR="006534A4" w:rsidRPr="00603799">
        <w:rPr>
          <w:rFonts w:ascii="Palatino Linotype" w:eastAsia="Times New Roman" w:hAnsi="Palatino Linotype" w:cs="Times New Roman"/>
          <w:sz w:val="24"/>
          <w:szCs w:val="24"/>
          <w:lang w:eastAsia="es-ES"/>
        </w:rPr>
        <w:t xml:space="preserve"> </w:t>
      </w:r>
      <w:r w:rsidR="00215218">
        <w:rPr>
          <w:rFonts w:ascii="Palatino Linotype" w:eastAsia="Times New Roman" w:hAnsi="Palatino Linotype" w:cs="Times New Roman"/>
          <w:sz w:val="24"/>
          <w:szCs w:val="24"/>
          <w:lang w:eastAsia="es-ES"/>
        </w:rPr>
        <w:t xml:space="preserve">emitió sus respuestas, </w:t>
      </w:r>
      <w:r w:rsidR="00466080" w:rsidRPr="00466080">
        <w:rPr>
          <w:rFonts w:ascii="Palatino Linotype" w:eastAsia="Calibri" w:hAnsi="Palatino Linotype" w:cs="Times New Roman"/>
          <w:sz w:val="24"/>
          <w:szCs w:val="24"/>
        </w:rPr>
        <w:t xml:space="preserve">adjuntando para tal efecto lo siguiente: </w:t>
      </w:r>
    </w:p>
    <w:p w14:paraId="2567AF3D" w14:textId="1D0AE136" w:rsidR="00187BBF" w:rsidRPr="00187BBF" w:rsidRDefault="00187BBF" w:rsidP="00466080">
      <w:pPr>
        <w:spacing w:before="240" w:line="360" w:lineRule="auto"/>
        <w:jc w:val="both"/>
        <w:rPr>
          <w:rFonts w:ascii="Palatino Linotype" w:hAnsi="Palatino Linotype" w:cs="Arial"/>
          <w:b/>
          <w:sz w:val="24"/>
        </w:rPr>
      </w:pPr>
      <w:bookmarkStart w:id="5" w:name="_Hlk72442984"/>
      <w:r w:rsidRPr="00187BBF">
        <w:rPr>
          <w:rFonts w:ascii="Palatino Linotype" w:eastAsia="Calibri" w:hAnsi="Palatino Linotype" w:cs="Times New Roman"/>
          <w:b/>
          <w:bCs/>
          <w:sz w:val="24"/>
          <w:szCs w:val="24"/>
        </w:rPr>
        <w:t>Respeto del</w:t>
      </w:r>
      <w:r>
        <w:rPr>
          <w:rFonts w:ascii="Palatino Linotype" w:eastAsia="Calibri" w:hAnsi="Palatino Linotype" w:cs="Times New Roman"/>
          <w:sz w:val="24"/>
          <w:szCs w:val="24"/>
        </w:rPr>
        <w:t xml:space="preserve"> </w:t>
      </w:r>
      <w:r w:rsidRPr="005B1141">
        <w:rPr>
          <w:rFonts w:ascii="Palatino Linotype" w:hAnsi="Palatino Linotype" w:cs="Arial"/>
          <w:b/>
          <w:bCs/>
          <w:sz w:val="24"/>
          <w:szCs w:val="24"/>
          <w:lang w:eastAsia="es-MX"/>
        </w:rPr>
        <w:t xml:space="preserve">Recurso de Revisión No. </w:t>
      </w:r>
      <w:r w:rsidR="000D5452" w:rsidRPr="000D5452">
        <w:rPr>
          <w:rFonts w:ascii="Palatino Linotype" w:hAnsi="Palatino Linotype" w:cs="Arial"/>
          <w:b/>
          <w:bCs/>
          <w:sz w:val="24"/>
          <w:szCs w:val="24"/>
          <w:lang w:eastAsia="es-MX"/>
        </w:rPr>
        <w:t>03205/INFOEM/IP/RR/2021</w:t>
      </w:r>
    </w:p>
    <w:bookmarkEnd w:id="5"/>
    <w:p w14:paraId="29608EB3" w14:textId="2433D3AA" w:rsidR="00466080" w:rsidRPr="00260116" w:rsidRDefault="00466080" w:rsidP="00187BBF">
      <w:pPr>
        <w:numPr>
          <w:ilvl w:val="0"/>
          <w:numId w:val="44"/>
        </w:numPr>
        <w:spacing w:before="240" w:after="0" w:line="360" w:lineRule="auto"/>
        <w:jc w:val="both"/>
        <w:rPr>
          <w:rFonts w:ascii="Palatino Linotype" w:eastAsia="Times New Roman" w:hAnsi="Palatino Linotype" w:cs="Times New Roman"/>
          <w:b/>
          <w:sz w:val="24"/>
          <w:szCs w:val="24"/>
          <w:lang w:val="es-ES" w:eastAsia="es-ES"/>
        </w:rPr>
      </w:pPr>
      <w:r w:rsidRPr="00466080">
        <w:rPr>
          <w:rFonts w:ascii="Palatino Linotype" w:eastAsia="Times New Roman" w:hAnsi="Palatino Linotype" w:cs="Times New Roman"/>
          <w:b/>
          <w:sz w:val="24"/>
          <w:szCs w:val="24"/>
          <w:lang w:val="es-ES" w:eastAsia="es-ES"/>
        </w:rPr>
        <w:t>“</w:t>
      </w:r>
      <w:r w:rsidR="000D5452" w:rsidRPr="000D5452">
        <w:rPr>
          <w:rFonts w:ascii="Palatino Linotype" w:eastAsia="Times New Roman" w:hAnsi="Palatino Linotype" w:cs="Times New Roman"/>
          <w:b/>
          <w:sz w:val="24"/>
          <w:szCs w:val="24"/>
          <w:lang w:val="es-ES" w:eastAsia="es-ES"/>
        </w:rPr>
        <w:t>1. OF_RPTA00101_2021.pdf</w:t>
      </w:r>
      <w:r w:rsidRPr="00466080">
        <w:rPr>
          <w:rFonts w:ascii="Palatino Linotype" w:eastAsia="Times New Roman" w:hAnsi="Palatino Linotype" w:cs="Times New Roman"/>
          <w:b/>
          <w:sz w:val="24"/>
          <w:szCs w:val="24"/>
          <w:lang w:val="es-ES" w:eastAsia="es-ES"/>
        </w:rPr>
        <w:t>”</w:t>
      </w:r>
      <w:r w:rsidR="00437F6E">
        <w:rPr>
          <w:rFonts w:ascii="Palatino Linotype" w:eastAsia="Times New Roman" w:hAnsi="Palatino Linotype" w:cs="Times New Roman"/>
          <w:b/>
          <w:sz w:val="24"/>
          <w:szCs w:val="24"/>
          <w:lang w:val="es-ES" w:eastAsia="es-ES"/>
        </w:rPr>
        <w:t xml:space="preserve"> y “</w:t>
      </w:r>
      <w:r w:rsidR="00437F6E" w:rsidRPr="00437F6E">
        <w:rPr>
          <w:rFonts w:ascii="Palatino Linotype" w:eastAsia="Times New Roman" w:hAnsi="Palatino Linotype" w:cs="Times New Roman"/>
          <w:b/>
          <w:sz w:val="24"/>
          <w:szCs w:val="24"/>
          <w:lang w:val="es-ES" w:eastAsia="es-ES"/>
        </w:rPr>
        <w:t>0. OF_RPTA00101_2021.pdf</w:t>
      </w:r>
      <w:r w:rsidR="00437F6E">
        <w:rPr>
          <w:rFonts w:ascii="Palatino Linotype" w:eastAsia="Times New Roman" w:hAnsi="Palatino Linotype" w:cs="Times New Roman"/>
          <w:b/>
          <w:sz w:val="24"/>
          <w:szCs w:val="24"/>
          <w:lang w:val="es-ES" w:eastAsia="es-ES"/>
        </w:rPr>
        <w:t>”</w:t>
      </w:r>
      <w:r w:rsidRPr="00466080">
        <w:rPr>
          <w:rFonts w:ascii="Palatino Linotype" w:eastAsia="Times New Roman" w:hAnsi="Palatino Linotype" w:cs="Times New Roman"/>
          <w:b/>
          <w:sz w:val="24"/>
          <w:szCs w:val="24"/>
          <w:lang w:val="es-ES" w:eastAsia="es-ES"/>
        </w:rPr>
        <w:t xml:space="preserve">: </w:t>
      </w:r>
      <w:bookmarkStart w:id="6" w:name="_Hlk79674363"/>
      <w:r w:rsidR="00187BBF">
        <w:rPr>
          <w:rFonts w:ascii="Palatino Linotype" w:eastAsia="Times New Roman" w:hAnsi="Palatino Linotype" w:cs="Times New Roman"/>
          <w:sz w:val="24"/>
          <w:szCs w:val="24"/>
          <w:lang w:val="es-ES" w:eastAsia="es-ES"/>
        </w:rPr>
        <w:t>Documento</w:t>
      </w:r>
      <w:r w:rsidR="00437F6E">
        <w:rPr>
          <w:rFonts w:ascii="Palatino Linotype" w:eastAsia="Times New Roman" w:hAnsi="Palatino Linotype" w:cs="Times New Roman"/>
          <w:sz w:val="24"/>
          <w:szCs w:val="24"/>
          <w:lang w:val="es-ES" w:eastAsia="es-ES"/>
        </w:rPr>
        <w:t>s</w:t>
      </w:r>
      <w:r w:rsidR="00187BBF">
        <w:rPr>
          <w:rFonts w:ascii="Palatino Linotype" w:eastAsia="Times New Roman" w:hAnsi="Palatino Linotype" w:cs="Times New Roman"/>
          <w:sz w:val="24"/>
          <w:szCs w:val="24"/>
          <w:lang w:val="es-ES" w:eastAsia="es-ES"/>
        </w:rPr>
        <w:t xml:space="preserve"> electrónico</w:t>
      </w:r>
      <w:r w:rsidR="00437F6E">
        <w:rPr>
          <w:rFonts w:ascii="Palatino Linotype" w:eastAsia="Times New Roman" w:hAnsi="Palatino Linotype" w:cs="Times New Roman"/>
          <w:sz w:val="24"/>
          <w:szCs w:val="24"/>
          <w:lang w:val="es-ES" w:eastAsia="es-ES"/>
        </w:rPr>
        <w:t>s</w:t>
      </w:r>
      <w:r w:rsidR="00187BBF">
        <w:rPr>
          <w:rFonts w:ascii="Palatino Linotype" w:eastAsia="Times New Roman" w:hAnsi="Palatino Linotype" w:cs="Times New Roman"/>
          <w:sz w:val="24"/>
          <w:szCs w:val="24"/>
          <w:lang w:val="es-ES" w:eastAsia="es-ES"/>
        </w:rPr>
        <w:t xml:space="preserve"> que contiene</w:t>
      </w:r>
      <w:r w:rsidR="00437F6E">
        <w:rPr>
          <w:rFonts w:ascii="Palatino Linotype" w:eastAsia="Times New Roman" w:hAnsi="Palatino Linotype" w:cs="Times New Roman"/>
          <w:sz w:val="24"/>
          <w:szCs w:val="24"/>
          <w:lang w:val="es-ES" w:eastAsia="es-ES"/>
        </w:rPr>
        <w:t>n</w:t>
      </w:r>
      <w:r w:rsidR="00187BBF">
        <w:rPr>
          <w:rFonts w:ascii="Palatino Linotype" w:eastAsia="Times New Roman" w:hAnsi="Palatino Linotype" w:cs="Times New Roman"/>
          <w:sz w:val="24"/>
          <w:szCs w:val="24"/>
          <w:lang w:val="es-ES" w:eastAsia="es-ES"/>
        </w:rPr>
        <w:t xml:space="preserve"> el oficio número </w:t>
      </w:r>
      <w:r w:rsidR="000D5452">
        <w:rPr>
          <w:rFonts w:ascii="Palatino Linotype" w:eastAsia="Times New Roman" w:hAnsi="Palatino Linotype" w:cs="Times New Roman"/>
          <w:sz w:val="24"/>
          <w:szCs w:val="24"/>
          <w:lang w:val="es-ES" w:eastAsia="es-ES"/>
        </w:rPr>
        <w:t>41100100030000S/0228</w:t>
      </w:r>
      <w:r w:rsidR="00187BBF">
        <w:rPr>
          <w:rFonts w:ascii="Palatino Linotype" w:eastAsia="Times New Roman" w:hAnsi="Palatino Linotype" w:cs="Times New Roman"/>
          <w:sz w:val="24"/>
          <w:szCs w:val="24"/>
          <w:lang w:val="es-ES" w:eastAsia="es-ES"/>
        </w:rPr>
        <w:t xml:space="preserve">/2021 signado por el </w:t>
      </w:r>
      <w:r w:rsidR="000D5452">
        <w:rPr>
          <w:rFonts w:ascii="Palatino Linotype" w:eastAsia="Times New Roman" w:hAnsi="Palatino Linotype" w:cs="Times New Roman"/>
          <w:sz w:val="24"/>
          <w:szCs w:val="24"/>
          <w:lang w:val="es-ES" w:eastAsia="es-ES"/>
        </w:rPr>
        <w:t>Jefe de la Unidad de Planeación y Transparencia,</w:t>
      </w:r>
      <w:r w:rsidR="00187BBF">
        <w:rPr>
          <w:rFonts w:ascii="Palatino Linotype" w:eastAsia="Times New Roman" w:hAnsi="Palatino Linotype" w:cs="Times New Roman"/>
          <w:sz w:val="24"/>
          <w:szCs w:val="24"/>
          <w:lang w:val="es-ES" w:eastAsia="es-ES"/>
        </w:rPr>
        <w:t xml:space="preserve"> </w:t>
      </w:r>
      <w:r w:rsidR="00545FC2">
        <w:rPr>
          <w:rFonts w:ascii="Palatino Linotype" w:eastAsia="Times New Roman" w:hAnsi="Palatino Linotype" w:cs="Times New Roman"/>
          <w:sz w:val="24"/>
          <w:szCs w:val="24"/>
          <w:lang w:val="es-ES" w:eastAsia="es-ES"/>
        </w:rPr>
        <w:t>mismo que fue</w:t>
      </w:r>
      <w:r w:rsidR="00187BBF">
        <w:rPr>
          <w:rFonts w:ascii="Palatino Linotype" w:eastAsia="Times New Roman" w:hAnsi="Palatino Linotype" w:cs="Times New Roman"/>
          <w:sz w:val="24"/>
          <w:szCs w:val="24"/>
          <w:lang w:val="es-ES" w:eastAsia="es-ES"/>
        </w:rPr>
        <w:t xml:space="preserve"> remitido </w:t>
      </w:r>
      <w:r w:rsidR="000D5452">
        <w:rPr>
          <w:rFonts w:ascii="Palatino Linotype" w:eastAsia="Times New Roman" w:hAnsi="Palatino Linotype" w:cs="Times New Roman"/>
          <w:sz w:val="24"/>
          <w:szCs w:val="24"/>
          <w:lang w:val="es-ES" w:eastAsia="es-ES"/>
        </w:rPr>
        <w:t>al solicitante de información</w:t>
      </w:r>
      <w:r w:rsidR="00187BBF">
        <w:rPr>
          <w:rFonts w:ascii="Palatino Linotype" w:eastAsia="Times New Roman" w:hAnsi="Palatino Linotype" w:cs="Times New Roman"/>
          <w:sz w:val="24"/>
          <w:szCs w:val="24"/>
          <w:lang w:val="es-ES" w:eastAsia="es-ES"/>
        </w:rPr>
        <w:t>, a través del cual medularmente informa que</w:t>
      </w:r>
      <w:r w:rsidR="00545FC2">
        <w:rPr>
          <w:rFonts w:ascii="Palatino Linotype" w:eastAsia="Times New Roman" w:hAnsi="Palatino Linotype" w:cs="Times New Roman"/>
          <w:sz w:val="24"/>
          <w:szCs w:val="24"/>
          <w:lang w:val="es-ES" w:eastAsia="es-ES"/>
        </w:rPr>
        <w:t xml:space="preserve"> se anexa</w:t>
      </w:r>
      <w:r w:rsidR="000D5452" w:rsidRPr="000D5452">
        <w:rPr>
          <w:rFonts w:ascii="Palatino Linotype" w:eastAsia="Times New Roman" w:hAnsi="Palatino Linotype" w:cs="Times New Roman"/>
          <w:sz w:val="24"/>
          <w:szCs w:val="24"/>
          <w:lang w:eastAsia="es-ES"/>
        </w:rPr>
        <w:t xml:space="preserve"> la respuesta emitida por la Dirección General de Políticas Públicas y Riesgos en Materia Anticorrupción con el oficio número de oficio 41100104000000</w:t>
      </w:r>
      <w:r w:rsidR="00260116">
        <w:rPr>
          <w:rFonts w:ascii="Palatino Linotype" w:eastAsia="Times New Roman" w:hAnsi="Palatino Linotype" w:cs="Times New Roman"/>
          <w:sz w:val="24"/>
          <w:szCs w:val="24"/>
          <w:lang w:eastAsia="es-ES"/>
        </w:rPr>
        <w:t>L/</w:t>
      </w:r>
      <w:r w:rsidR="000D5452" w:rsidRPr="000D5452">
        <w:rPr>
          <w:rFonts w:ascii="Palatino Linotype" w:eastAsia="Times New Roman" w:hAnsi="Palatino Linotype" w:cs="Times New Roman"/>
          <w:sz w:val="24"/>
          <w:szCs w:val="24"/>
          <w:lang w:eastAsia="es-ES"/>
        </w:rPr>
        <w:t>083/2021, con lo que e</w:t>
      </w:r>
      <w:r w:rsidR="00545FC2">
        <w:rPr>
          <w:rFonts w:ascii="Palatino Linotype" w:eastAsia="Times New Roman" w:hAnsi="Palatino Linotype" w:cs="Times New Roman"/>
          <w:sz w:val="24"/>
          <w:szCs w:val="24"/>
          <w:lang w:eastAsia="es-ES"/>
        </w:rPr>
        <w:t>sa</w:t>
      </w:r>
      <w:r w:rsidR="000D5452" w:rsidRPr="000D5452">
        <w:rPr>
          <w:rFonts w:ascii="Palatino Linotype" w:eastAsia="Times New Roman" w:hAnsi="Palatino Linotype" w:cs="Times New Roman"/>
          <w:sz w:val="24"/>
          <w:szCs w:val="24"/>
          <w:lang w:eastAsia="es-ES"/>
        </w:rPr>
        <w:t xml:space="preserve"> Unidad da por atendida su solicitud de información</w:t>
      </w:r>
      <w:r w:rsidR="00187BBF">
        <w:rPr>
          <w:rFonts w:ascii="Palatino Linotype" w:eastAsia="Times New Roman" w:hAnsi="Palatino Linotype" w:cs="Times New Roman"/>
          <w:sz w:val="24"/>
          <w:szCs w:val="24"/>
          <w:lang w:val="es-ES" w:eastAsia="es-ES"/>
        </w:rPr>
        <w:t>.</w:t>
      </w:r>
      <w:bookmarkEnd w:id="6"/>
    </w:p>
    <w:p w14:paraId="7F2D989F" w14:textId="0F760382" w:rsidR="00260116" w:rsidRPr="00437F6E" w:rsidRDefault="00260116" w:rsidP="00187BBF">
      <w:pPr>
        <w:numPr>
          <w:ilvl w:val="0"/>
          <w:numId w:val="44"/>
        </w:numPr>
        <w:spacing w:before="240" w:after="0" w:line="360" w:lineRule="auto"/>
        <w:jc w:val="both"/>
        <w:rPr>
          <w:rFonts w:ascii="Palatino Linotype" w:eastAsia="Times New Roman" w:hAnsi="Palatino Linotype" w:cs="Times New Roman"/>
          <w:b/>
          <w:sz w:val="24"/>
          <w:szCs w:val="24"/>
          <w:lang w:val="es-ES" w:eastAsia="es-ES"/>
        </w:rPr>
      </w:pPr>
      <w:r>
        <w:rPr>
          <w:rFonts w:ascii="Palatino Linotype" w:eastAsia="Times New Roman" w:hAnsi="Palatino Linotype" w:cs="Times New Roman"/>
          <w:b/>
          <w:sz w:val="24"/>
          <w:szCs w:val="24"/>
          <w:lang w:val="es-ES" w:eastAsia="es-ES"/>
        </w:rPr>
        <w:t>“</w:t>
      </w:r>
      <w:r w:rsidRPr="00260116">
        <w:rPr>
          <w:rFonts w:ascii="Palatino Linotype" w:eastAsia="Times New Roman" w:hAnsi="Palatino Linotype" w:cs="Times New Roman"/>
          <w:b/>
          <w:sz w:val="24"/>
          <w:szCs w:val="24"/>
          <w:lang w:val="es-ES" w:eastAsia="es-ES"/>
        </w:rPr>
        <w:t>2. RPTA_DGPP_00101_2021.pdf</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bCs/>
          <w:sz w:val="24"/>
          <w:szCs w:val="24"/>
          <w:lang w:val="es-ES" w:eastAsia="es-ES"/>
        </w:rPr>
        <w:t>Archivo electrónico que contiene el oficio número 41100104000000L/</w:t>
      </w:r>
      <w:r w:rsidR="00202D65">
        <w:rPr>
          <w:rFonts w:ascii="Palatino Linotype" w:eastAsia="Times New Roman" w:hAnsi="Palatino Linotype" w:cs="Times New Roman"/>
          <w:bCs/>
          <w:sz w:val="24"/>
          <w:szCs w:val="24"/>
          <w:lang w:val="es-ES" w:eastAsia="es-ES"/>
        </w:rPr>
        <w:t>0</w:t>
      </w:r>
      <w:r>
        <w:rPr>
          <w:rFonts w:ascii="Palatino Linotype" w:eastAsia="Times New Roman" w:hAnsi="Palatino Linotype" w:cs="Times New Roman"/>
          <w:bCs/>
          <w:sz w:val="24"/>
          <w:szCs w:val="24"/>
          <w:lang w:val="es-ES" w:eastAsia="es-ES"/>
        </w:rPr>
        <w:t>83/2021 signado por la Directora General de Políticas Públicas y Riesgos en Materia Anticorrupción, y remitido al Jefe de la Unidad de Planeación y Transparencia, mediante el cual informa que en atención a la solicitud de información de mérito</w:t>
      </w:r>
      <w:r w:rsidRPr="00260116">
        <w:t xml:space="preserve"> </w:t>
      </w:r>
      <w:r w:rsidRPr="00260116">
        <w:rPr>
          <w:rFonts w:ascii="Palatino Linotype" w:eastAsia="Times New Roman" w:hAnsi="Palatino Linotype" w:cs="Times New Roman"/>
          <w:bCs/>
          <w:sz w:val="24"/>
          <w:szCs w:val="24"/>
          <w:lang w:eastAsia="es-ES"/>
        </w:rPr>
        <w:t>se hace</w:t>
      </w:r>
      <w:r>
        <w:rPr>
          <w:rFonts w:ascii="Palatino Linotype" w:eastAsia="Times New Roman" w:hAnsi="Palatino Linotype" w:cs="Times New Roman"/>
          <w:bCs/>
          <w:sz w:val="24"/>
          <w:szCs w:val="24"/>
          <w:lang w:eastAsia="es-ES"/>
        </w:rPr>
        <w:t xml:space="preserve"> del conocimiento</w:t>
      </w:r>
      <w:r w:rsidRPr="00260116">
        <w:rPr>
          <w:rFonts w:ascii="Palatino Linotype" w:eastAsia="Times New Roman" w:hAnsi="Palatino Linotype" w:cs="Times New Roman"/>
          <w:bCs/>
          <w:sz w:val="24"/>
          <w:szCs w:val="24"/>
          <w:lang w:eastAsia="es-ES"/>
        </w:rPr>
        <w:t xml:space="preserve"> que, </w:t>
      </w:r>
      <w:r w:rsidRPr="00260116">
        <w:rPr>
          <w:rFonts w:ascii="Palatino Linotype" w:eastAsia="Times New Roman" w:hAnsi="Palatino Linotype" w:cs="Times New Roman"/>
          <w:bCs/>
          <w:sz w:val="24"/>
          <w:szCs w:val="24"/>
          <w:lang w:eastAsia="es-ES"/>
        </w:rPr>
        <w:lastRenderedPageBreak/>
        <w:t>a la fecha de la solicitud</w:t>
      </w:r>
      <w:r w:rsidRPr="00260116">
        <w:rPr>
          <w:rFonts w:ascii="Palatino Linotype" w:eastAsia="Times New Roman" w:hAnsi="Palatino Linotype" w:cs="Times New Roman"/>
          <w:bCs/>
          <w:sz w:val="24"/>
          <w:szCs w:val="24"/>
          <w:u w:val="single"/>
          <w:lang w:eastAsia="es-ES"/>
        </w:rPr>
        <w:t>, no se han realizado hasta el momento, por parte de la Dirección General de Políticas Públicas y Riesgos en Materia Anticorrupción, estudios especializados en materias relacionadas con la prevención, detección y disuasión de hechos de corrupción y de faltas administrativas, fiscalización y control de recursos públicos</w:t>
      </w:r>
      <w:r w:rsidRPr="00260116">
        <w:rPr>
          <w:rFonts w:ascii="Palatino Linotype" w:eastAsia="Times New Roman" w:hAnsi="Palatino Linotype" w:cs="Times New Roman"/>
          <w:bCs/>
          <w:sz w:val="24"/>
          <w:szCs w:val="24"/>
          <w:lang w:eastAsia="es-ES"/>
        </w:rPr>
        <w:t>.</w:t>
      </w:r>
    </w:p>
    <w:p w14:paraId="565B69B8" w14:textId="0271A734" w:rsidR="00437F6E" w:rsidRPr="00437F6E" w:rsidRDefault="00437F6E" w:rsidP="00187BBF">
      <w:pPr>
        <w:numPr>
          <w:ilvl w:val="0"/>
          <w:numId w:val="44"/>
        </w:numPr>
        <w:spacing w:before="240" w:after="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
          <w:sz w:val="24"/>
          <w:szCs w:val="24"/>
          <w:lang w:val="es-ES" w:eastAsia="es-ES"/>
        </w:rPr>
        <w:t>“</w:t>
      </w:r>
      <w:r w:rsidRPr="00437F6E">
        <w:rPr>
          <w:rFonts w:ascii="Palatino Linotype" w:eastAsia="Times New Roman" w:hAnsi="Palatino Linotype" w:cs="Times New Roman"/>
          <w:b/>
          <w:sz w:val="24"/>
          <w:szCs w:val="24"/>
          <w:lang w:val="es-ES" w:eastAsia="es-ES"/>
        </w:rPr>
        <w:t>3. LSAEMYM.pdf</w:t>
      </w:r>
      <w:r>
        <w:rPr>
          <w:rFonts w:ascii="Palatino Linotype" w:eastAsia="Times New Roman" w:hAnsi="Palatino Linotype" w:cs="Times New Roman"/>
          <w:b/>
          <w:sz w:val="24"/>
          <w:szCs w:val="24"/>
          <w:lang w:val="es-ES" w:eastAsia="es-ES"/>
        </w:rPr>
        <w:t>” y “</w:t>
      </w:r>
      <w:r w:rsidRPr="00437F6E">
        <w:rPr>
          <w:rFonts w:ascii="Palatino Linotype" w:eastAsia="Times New Roman" w:hAnsi="Palatino Linotype" w:cs="Times New Roman"/>
          <w:b/>
          <w:sz w:val="24"/>
          <w:szCs w:val="24"/>
          <w:lang w:val="es-ES" w:eastAsia="es-ES"/>
        </w:rPr>
        <w:t>4. LTAIPEMYM.pdf</w:t>
      </w:r>
      <w:r>
        <w:rPr>
          <w:rFonts w:ascii="Palatino Linotype" w:eastAsia="Times New Roman" w:hAnsi="Palatino Linotype" w:cs="Times New Roman"/>
          <w:b/>
          <w:sz w:val="24"/>
          <w:szCs w:val="24"/>
          <w:lang w:val="es-ES" w:eastAsia="es-ES"/>
        </w:rPr>
        <w:t xml:space="preserve">”: </w:t>
      </w:r>
      <w:r w:rsidRPr="00437F6E">
        <w:rPr>
          <w:rFonts w:ascii="Palatino Linotype" w:eastAsia="Times New Roman" w:hAnsi="Palatino Linotype" w:cs="Times New Roman"/>
          <w:bCs/>
          <w:sz w:val="24"/>
          <w:szCs w:val="24"/>
          <w:lang w:val="es-ES" w:eastAsia="es-ES"/>
        </w:rPr>
        <w:t xml:space="preserve">Archivos electrónicos que contienen </w:t>
      </w:r>
      <w:r>
        <w:rPr>
          <w:rFonts w:ascii="Palatino Linotype" w:eastAsia="Times New Roman" w:hAnsi="Palatino Linotype" w:cs="Times New Roman"/>
          <w:bCs/>
          <w:sz w:val="24"/>
          <w:szCs w:val="24"/>
          <w:lang w:val="es-ES" w:eastAsia="es-ES"/>
        </w:rPr>
        <w:t xml:space="preserve">la </w:t>
      </w:r>
      <w:r w:rsidRPr="00437F6E">
        <w:rPr>
          <w:rFonts w:ascii="Palatino Linotype" w:eastAsia="Times New Roman" w:hAnsi="Palatino Linotype" w:cs="Times New Roman"/>
          <w:bCs/>
          <w:sz w:val="24"/>
          <w:szCs w:val="24"/>
          <w:lang w:eastAsia="es-ES"/>
        </w:rPr>
        <w:t xml:space="preserve">Ley </w:t>
      </w:r>
      <w:r>
        <w:rPr>
          <w:rFonts w:ascii="Palatino Linotype" w:eastAsia="Times New Roman" w:hAnsi="Palatino Linotype" w:cs="Times New Roman"/>
          <w:bCs/>
          <w:sz w:val="24"/>
          <w:szCs w:val="24"/>
          <w:lang w:eastAsia="es-ES"/>
        </w:rPr>
        <w:t>d</w:t>
      </w:r>
      <w:r w:rsidRPr="00437F6E">
        <w:rPr>
          <w:rFonts w:ascii="Palatino Linotype" w:eastAsia="Times New Roman" w:hAnsi="Palatino Linotype" w:cs="Times New Roman"/>
          <w:bCs/>
          <w:sz w:val="24"/>
          <w:szCs w:val="24"/>
          <w:lang w:eastAsia="es-ES"/>
        </w:rPr>
        <w:t xml:space="preserve">el Sistema Anticorrupción </w:t>
      </w:r>
      <w:r>
        <w:rPr>
          <w:rFonts w:ascii="Palatino Linotype" w:eastAsia="Times New Roman" w:hAnsi="Palatino Linotype" w:cs="Times New Roman"/>
          <w:bCs/>
          <w:sz w:val="24"/>
          <w:szCs w:val="24"/>
          <w:lang w:eastAsia="es-ES"/>
        </w:rPr>
        <w:t>d</w:t>
      </w:r>
      <w:r w:rsidRPr="00437F6E">
        <w:rPr>
          <w:rFonts w:ascii="Palatino Linotype" w:eastAsia="Times New Roman" w:hAnsi="Palatino Linotype" w:cs="Times New Roman"/>
          <w:bCs/>
          <w:sz w:val="24"/>
          <w:szCs w:val="24"/>
          <w:lang w:eastAsia="es-ES"/>
        </w:rPr>
        <w:t xml:space="preserve">el Estado </w:t>
      </w:r>
      <w:r>
        <w:rPr>
          <w:rFonts w:ascii="Palatino Linotype" w:eastAsia="Times New Roman" w:hAnsi="Palatino Linotype" w:cs="Times New Roman"/>
          <w:bCs/>
          <w:sz w:val="24"/>
          <w:szCs w:val="24"/>
          <w:lang w:eastAsia="es-ES"/>
        </w:rPr>
        <w:t>d</w:t>
      </w:r>
      <w:r w:rsidRPr="00437F6E">
        <w:rPr>
          <w:rFonts w:ascii="Palatino Linotype" w:eastAsia="Times New Roman" w:hAnsi="Palatino Linotype" w:cs="Times New Roman"/>
          <w:bCs/>
          <w:sz w:val="24"/>
          <w:szCs w:val="24"/>
          <w:lang w:eastAsia="es-ES"/>
        </w:rPr>
        <w:t xml:space="preserve">e México </w:t>
      </w:r>
      <w:r>
        <w:rPr>
          <w:rFonts w:ascii="Palatino Linotype" w:eastAsia="Times New Roman" w:hAnsi="Palatino Linotype" w:cs="Times New Roman"/>
          <w:bCs/>
          <w:sz w:val="24"/>
          <w:szCs w:val="24"/>
          <w:lang w:eastAsia="es-ES"/>
        </w:rPr>
        <w:t>y</w:t>
      </w:r>
      <w:r w:rsidRPr="00437F6E">
        <w:rPr>
          <w:rFonts w:ascii="Palatino Linotype" w:eastAsia="Times New Roman" w:hAnsi="Palatino Linotype" w:cs="Times New Roman"/>
          <w:bCs/>
          <w:sz w:val="24"/>
          <w:szCs w:val="24"/>
          <w:lang w:eastAsia="es-ES"/>
        </w:rPr>
        <w:t xml:space="preserve"> Municipios</w:t>
      </w:r>
      <w:r>
        <w:rPr>
          <w:rFonts w:ascii="Palatino Linotype" w:eastAsia="Times New Roman" w:hAnsi="Palatino Linotype" w:cs="Times New Roman"/>
          <w:bCs/>
          <w:sz w:val="24"/>
          <w:szCs w:val="24"/>
          <w:lang w:eastAsia="es-ES"/>
        </w:rPr>
        <w:t xml:space="preserve">, así como la </w:t>
      </w:r>
      <w:r w:rsidR="001C36ED" w:rsidRPr="001C36ED">
        <w:rPr>
          <w:rFonts w:ascii="Palatino Linotype" w:eastAsia="Times New Roman" w:hAnsi="Palatino Linotype" w:cs="Times New Roman"/>
          <w:bCs/>
          <w:sz w:val="24"/>
          <w:szCs w:val="24"/>
          <w:lang w:eastAsia="es-ES"/>
        </w:rPr>
        <w:t xml:space="preserve">Ley </w:t>
      </w:r>
      <w:r w:rsidR="001C36ED">
        <w:rPr>
          <w:rFonts w:ascii="Palatino Linotype" w:eastAsia="Times New Roman" w:hAnsi="Palatino Linotype" w:cs="Times New Roman"/>
          <w:bCs/>
          <w:sz w:val="24"/>
          <w:szCs w:val="24"/>
          <w:lang w:eastAsia="es-ES"/>
        </w:rPr>
        <w:t>d</w:t>
      </w:r>
      <w:r w:rsidR="001C36ED" w:rsidRPr="001C36ED">
        <w:rPr>
          <w:rFonts w:ascii="Palatino Linotype" w:eastAsia="Times New Roman" w:hAnsi="Palatino Linotype" w:cs="Times New Roman"/>
          <w:bCs/>
          <w:sz w:val="24"/>
          <w:szCs w:val="24"/>
          <w:lang w:eastAsia="es-ES"/>
        </w:rPr>
        <w:t xml:space="preserve">e Transparencia </w:t>
      </w:r>
      <w:r w:rsidR="001C36ED">
        <w:rPr>
          <w:rFonts w:ascii="Palatino Linotype" w:eastAsia="Times New Roman" w:hAnsi="Palatino Linotype" w:cs="Times New Roman"/>
          <w:bCs/>
          <w:sz w:val="24"/>
          <w:szCs w:val="24"/>
          <w:lang w:eastAsia="es-ES"/>
        </w:rPr>
        <w:t>y</w:t>
      </w:r>
      <w:r w:rsidR="001C36ED" w:rsidRPr="001C36ED">
        <w:rPr>
          <w:rFonts w:ascii="Palatino Linotype" w:eastAsia="Times New Roman" w:hAnsi="Palatino Linotype" w:cs="Times New Roman"/>
          <w:bCs/>
          <w:sz w:val="24"/>
          <w:szCs w:val="24"/>
          <w:lang w:eastAsia="es-ES"/>
        </w:rPr>
        <w:t xml:space="preserve"> Acceso </w:t>
      </w:r>
      <w:r w:rsidR="001C36ED">
        <w:rPr>
          <w:rFonts w:ascii="Palatino Linotype" w:eastAsia="Times New Roman" w:hAnsi="Palatino Linotype" w:cs="Times New Roman"/>
          <w:bCs/>
          <w:sz w:val="24"/>
          <w:szCs w:val="24"/>
          <w:lang w:eastAsia="es-ES"/>
        </w:rPr>
        <w:t>a</w:t>
      </w:r>
      <w:r w:rsidR="001C36ED" w:rsidRPr="001C36ED">
        <w:rPr>
          <w:rFonts w:ascii="Palatino Linotype" w:eastAsia="Times New Roman" w:hAnsi="Palatino Linotype" w:cs="Times New Roman"/>
          <w:bCs/>
          <w:sz w:val="24"/>
          <w:szCs w:val="24"/>
          <w:lang w:eastAsia="es-ES"/>
        </w:rPr>
        <w:t xml:space="preserve"> </w:t>
      </w:r>
      <w:r w:rsidR="001C36ED">
        <w:rPr>
          <w:rFonts w:ascii="Palatino Linotype" w:eastAsia="Times New Roman" w:hAnsi="Palatino Linotype" w:cs="Times New Roman"/>
          <w:bCs/>
          <w:sz w:val="24"/>
          <w:szCs w:val="24"/>
          <w:lang w:eastAsia="es-ES"/>
        </w:rPr>
        <w:t>l</w:t>
      </w:r>
      <w:r w:rsidR="001C36ED" w:rsidRPr="001C36ED">
        <w:rPr>
          <w:rFonts w:ascii="Palatino Linotype" w:eastAsia="Times New Roman" w:hAnsi="Palatino Linotype" w:cs="Times New Roman"/>
          <w:bCs/>
          <w:sz w:val="24"/>
          <w:szCs w:val="24"/>
          <w:lang w:eastAsia="es-ES"/>
        </w:rPr>
        <w:t xml:space="preserve">a Información Pública </w:t>
      </w:r>
      <w:r w:rsidR="001C36ED">
        <w:rPr>
          <w:rFonts w:ascii="Palatino Linotype" w:eastAsia="Times New Roman" w:hAnsi="Palatino Linotype" w:cs="Times New Roman"/>
          <w:bCs/>
          <w:sz w:val="24"/>
          <w:szCs w:val="24"/>
          <w:lang w:eastAsia="es-ES"/>
        </w:rPr>
        <w:t>d</w:t>
      </w:r>
      <w:r w:rsidR="001C36ED" w:rsidRPr="001C36ED">
        <w:rPr>
          <w:rFonts w:ascii="Palatino Linotype" w:eastAsia="Times New Roman" w:hAnsi="Palatino Linotype" w:cs="Times New Roman"/>
          <w:bCs/>
          <w:sz w:val="24"/>
          <w:szCs w:val="24"/>
          <w:lang w:eastAsia="es-ES"/>
        </w:rPr>
        <w:t xml:space="preserve">el Estado </w:t>
      </w:r>
      <w:r w:rsidR="001C36ED">
        <w:rPr>
          <w:rFonts w:ascii="Palatino Linotype" w:eastAsia="Times New Roman" w:hAnsi="Palatino Linotype" w:cs="Times New Roman"/>
          <w:bCs/>
          <w:sz w:val="24"/>
          <w:szCs w:val="24"/>
          <w:lang w:eastAsia="es-ES"/>
        </w:rPr>
        <w:t>d</w:t>
      </w:r>
      <w:r w:rsidR="001C36ED" w:rsidRPr="001C36ED">
        <w:rPr>
          <w:rFonts w:ascii="Palatino Linotype" w:eastAsia="Times New Roman" w:hAnsi="Palatino Linotype" w:cs="Times New Roman"/>
          <w:bCs/>
          <w:sz w:val="24"/>
          <w:szCs w:val="24"/>
          <w:lang w:eastAsia="es-ES"/>
        </w:rPr>
        <w:t xml:space="preserve">e México </w:t>
      </w:r>
      <w:r w:rsidR="001C36ED">
        <w:rPr>
          <w:rFonts w:ascii="Palatino Linotype" w:eastAsia="Times New Roman" w:hAnsi="Palatino Linotype" w:cs="Times New Roman"/>
          <w:bCs/>
          <w:sz w:val="24"/>
          <w:szCs w:val="24"/>
          <w:lang w:eastAsia="es-ES"/>
        </w:rPr>
        <w:t>y</w:t>
      </w:r>
      <w:r w:rsidR="001C36ED" w:rsidRPr="001C36ED">
        <w:rPr>
          <w:rFonts w:ascii="Palatino Linotype" w:eastAsia="Times New Roman" w:hAnsi="Palatino Linotype" w:cs="Times New Roman"/>
          <w:bCs/>
          <w:sz w:val="24"/>
          <w:szCs w:val="24"/>
          <w:lang w:eastAsia="es-ES"/>
        </w:rPr>
        <w:t xml:space="preserve"> Municipios</w:t>
      </w:r>
      <w:r w:rsidR="001C36ED">
        <w:rPr>
          <w:rFonts w:ascii="Palatino Linotype" w:eastAsia="Times New Roman" w:hAnsi="Palatino Linotype" w:cs="Times New Roman"/>
          <w:bCs/>
          <w:sz w:val="24"/>
          <w:szCs w:val="24"/>
          <w:lang w:eastAsia="es-ES"/>
        </w:rPr>
        <w:t>, respectivamente.</w:t>
      </w:r>
    </w:p>
    <w:p w14:paraId="784F3D9E" w14:textId="37CE348E" w:rsidR="00466080" w:rsidRPr="00466080" w:rsidRDefault="00466080" w:rsidP="00466080">
      <w:pPr>
        <w:spacing w:before="240" w:line="360" w:lineRule="auto"/>
        <w:jc w:val="both"/>
        <w:rPr>
          <w:rFonts w:ascii="Palatino Linotype" w:eastAsia="Calibri" w:hAnsi="Palatino Linotype" w:cs="Times New Roman"/>
          <w:sz w:val="24"/>
          <w:szCs w:val="24"/>
        </w:rPr>
      </w:pPr>
    </w:p>
    <w:p w14:paraId="171AD216" w14:textId="0361F290" w:rsidR="00187BBF" w:rsidRDefault="00187BBF" w:rsidP="00187BBF">
      <w:pPr>
        <w:spacing w:before="240" w:line="360" w:lineRule="auto"/>
        <w:jc w:val="both"/>
        <w:rPr>
          <w:rFonts w:ascii="Palatino Linotype" w:hAnsi="Palatino Linotype" w:cs="Arial"/>
          <w:b/>
          <w:bCs/>
          <w:sz w:val="24"/>
          <w:szCs w:val="24"/>
          <w:lang w:eastAsia="es-MX"/>
        </w:rPr>
      </w:pPr>
      <w:r w:rsidRPr="00187BBF">
        <w:rPr>
          <w:rFonts w:ascii="Palatino Linotype" w:eastAsia="Calibri" w:hAnsi="Palatino Linotype" w:cs="Times New Roman"/>
          <w:b/>
          <w:bCs/>
          <w:sz w:val="24"/>
          <w:szCs w:val="24"/>
        </w:rPr>
        <w:t>Respeto del</w:t>
      </w:r>
      <w:r>
        <w:rPr>
          <w:rFonts w:ascii="Palatino Linotype" w:eastAsia="Calibri" w:hAnsi="Palatino Linotype" w:cs="Times New Roman"/>
          <w:sz w:val="24"/>
          <w:szCs w:val="24"/>
        </w:rPr>
        <w:t xml:space="preserve"> </w:t>
      </w:r>
      <w:r w:rsidRPr="005B1141">
        <w:rPr>
          <w:rFonts w:ascii="Palatino Linotype" w:hAnsi="Palatino Linotype" w:cs="Arial"/>
          <w:b/>
          <w:bCs/>
          <w:sz w:val="24"/>
          <w:szCs w:val="24"/>
          <w:lang w:eastAsia="es-MX"/>
        </w:rPr>
        <w:t xml:space="preserve">Recurso de Revisión No. </w:t>
      </w:r>
      <w:r w:rsidR="001C36ED" w:rsidRPr="001C36ED">
        <w:rPr>
          <w:rFonts w:ascii="Palatino Linotype" w:hAnsi="Palatino Linotype" w:cs="Arial"/>
          <w:b/>
          <w:bCs/>
          <w:sz w:val="24"/>
          <w:szCs w:val="24"/>
          <w:lang w:eastAsia="es-MX"/>
        </w:rPr>
        <w:t>03206/INFOEM/IP/RR/2021</w:t>
      </w:r>
    </w:p>
    <w:p w14:paraId="44E30C28" w14:textId="3AA451B0" w:rsidR="001C36ED" w:rsidRPr="001C36ED" w:rsidRDefault="00187BBF" w:rsidP="00187BBF">
      <w:pPr>
        <w:numPr>
          <w:ilvl w:val="0"/>
          <w:numId w:val="44"/>
        </w:numPr>
        <w:spacing w:before="240" w:after="0" w:line="360" w:lineRule="auto"/>
        <w:jc w:val="both"/>
        <w:rPr>
          <w:rFonts w:ascii="Palatino Linotype" w:eastAsia="Times New Roman" w:hAnsi="Palatino Linotype" w:cs="Times New Roman"/>
          <w:b/>
          <w:sz w:val="24"/>
          <w:szCs w:val="24"/>
          <w:lang w:val="es-ES" w:eastAsia="es-ES"/>
        </w:rPr>
      </w:pPr>
      <w:r w:rsidRPr="00466080">
        <w:rPr>
          <w:rFonts w:ascii="Palatino Linotype" w:eastAsia="Times New Roman" w:hAnsi="Palatino Linotype" w:cs="Times New Roman"/>
          <w:b/>
          <w:sz w:val="24"/>
          <w:szCs w:val="24"/>
          <w:lang w:val="es-ES" w:eastAsia="es-ES"/>
        </w:rPr>
        <w:t>“</w:t>
      </w:r>
      <w:r w:rsidR="001C36ED" w:rsidRPr="001C36ED">
        <w:rPr>
          <w:rFonts w:ascii="Palatino Linotype" w:eastAsia="Times New Roman" w:hAnsi="Palatino Linotype" w:cs="Times New Roman"/>
          <w:b/>
          <w:sz w:val="24"/>
          <w:szCs w:val="24"/>
          <w:lang w:val="es-ES" w:eastAsia="es-ES"/>
        </w:rPr>
        <w:t>3. LSAEMYM.pdf</w:t>
      </w:r>
      <w:r w:rsidRPr="00466080">
        <w:rPr>
          <w:rFonts w:ascii="Palatino Linotype" w:eastAsia="Times New Roman" w:hAnsi="Palatino Linotype" w:cs="Times New Roman"/>
          <w:b/>
          <w:sz w:val="24"/>
          <w:szCs w:val="24"/>
          <w:lang w:val="es-ES" w:eastAsia="es-ES"/>
        </w:rPr>
        <w:t>”</w:t>
      </w:r>
      <w:r w:rsidR="001C36ED">
        <w:rPr>
          <w:rFonts w:ascii="Palatino Linotype" w:eastAsia="Times New Roman" w:hAnsi="Palatino Linotype" w:cs="Times New Roman"/>
          <w:b/>
          <w:sz w:val="24"/>
          <w:szCs w:val="24"/>
          <w:lang w:val="es-ES" w:eastAsia="es-ES"/>
        </w:rPr>
        <w:t xml:space="preserve"> y “</w:t>
      </w:r>
      <w:r w:rsidR="001C36ED" w:rsidRPr="001C36ED">
        <w:rPr>
          <w:rFonts w:ascii="Palatino Linotype" w:eastAsia="Times New Roman" w:hAnsi="Palatino Linotype" w:cs="Times New Roman"/>
          <w:b/>
          <w:sz w:val="24"/>
          <w:szCs w:val="24"/>
          <w:lang w:val="es-ES" w:eastAsia="es-ES"/>
        </w:rPr>
        <w:t>4. LTAIPEMYM.pdf</w:t>
      </w:r>
      <w:r w:rsidR="001C36ED">
        <w:rPr>
          <w:rFonts w:ascii="Palatino Linotype" w:eastAsia="Times New Roman" w:hAnsi="Palatino Linotype" w:cs="Times New Roman"/>
          <w:b/>
          <w:sz w:val="24"/>
          <w:szCs w:val="24"/>
          <w:lang w:val="es-ES" w:eastAsia="es-ES"/>
        </w:rPr>
        <w:t>”</w:t>
      </w:r>
      <w:r w:rsidRPr="00466080">
        <w:rPr>
          <w:rFonts w:ascii="Palatino Linotype" w:eastAsia="Times New Roman" w:hAnsi="Palatino Linotype" w:cs="Times New Roman"/>
          <w:b/>
          <w:sz w:val="24"/>
          <w:szCs w:val="24"/>
          <w:lang w:val="es-ES" w:eastAsia="es-ES"/>
        </w:rPr>
        <w:t xml:space="preserve">: </w:t>
      </w:r>
      <w:r w:rsidR="001C36ED" w:rsidRPr="00437F6E">
        <w:rPr>
          <w:rFonts w:ascii="Palatino Linotype" w:eastAsia="Times New Roman" w:hAnsi="Palatino Linotype" w:cs="Times New Roman"/>
          <w:bCs/>
          <w:sz w:val="24"/>
          <w:szCs w:val="24"/>
          <w:lang w:val="es-ES" w:eastAsia="es-ES"/>
        </w:rPr>
        <w:t xml:space="preserve">Archivos electrónicos que contienen </w:t>
      </w:r>
      <w:r w:rsidR="001C36ED">
        <w:rPr>
          <w:rFonts w:ascii="Palatino Linotype" w:eastAsia="Times New Roman" w:hAnsi="Palatino Linotype" w:cs="Times New Roman"/>
          <w:bCs/>
          <w:sz w:val="24"/>
          <w:szCs w:val="24"/>
          <w:lang w:val="es-ES" w:eastAsia="es-ES"/>
        </w:rPr>
        <w:t xml:space="preserve">la </w:t>
      </w:r>
      <w:r w:rsidR="001C36ED" w:rsidRPr="00437F6E">
        <w:rPr>
          <w:rFonts w:ascii="Palatino Linotype" w:eastAsia="Times New Roman" w:hAnsi="Palatino Linotype" w:cs="Times New Roman"/>
          <w:bCs/>
          <w:sz w:val="24"/>
          <w:szCs w:val="24"/>
          <w:lang w:eastAsia="es-ES"/>
        </w:rPr>
        <w:t xml:space="preserve">Ley </w:t>
      </w:r>
      <w:r w:rsidR="001C36ED">
        <w:rPr>
          <w:rFonts w:ascii="Palatino Linotype" w:eastAsia="Times New Roman" w:hAnsi="Palatino Linotype" w:cs="Times New Roman"/>
          <w:bCs/>
          <w:sz w:val="24"/>
          <w:szCs w:val="24"/>
          <w:lang w:eastAsia="es-ES"/>
        </w:rPr>
        <w:t>d</w:t>
      </w:r>
      <w:r w:rsidR="001C36ED" w:rsidRPr="00437F6E">
        <w:rPr>
          <w:rFonts w:ascii="Palatino Linotype" w:eastAsia="Times New Roman" w:hAnsi="Palatino Linotype" w:cs="Times New Roman"/>
          <w:bCs/>
          <w:sz w:val="24"/>
          <w:szCs w:val="24"/>
          <w:lang w:eastAsia="es-ES"/>
        </w:rPr>
        <w:t xml:space="preserve">el Sistema Anticorrupción </w:t>
      </w:r>
      <w:r w:rsidR="001C36ED">
        <w:rPr>
          <w:rFonts w:ascii="Palatino Linotype" w:eastAsia="Times New Roman" w:hAnsi="Palatino Linotype" w:cs="Times New Roman"/>
          <w:bCs/>
          <w:sz w:val="24"/>
          <w:szCs w:val="24"/>
          <w:lang w:eastAsia="es-ES"/>
        </w:rPr>
        <w:t>d</w:t>
      </w:r>
      <w:r w:rsidR="001C36ED" w:rsidRPr="00437F6E">
        <w:rPr>
          <w:rFonts w:ascii="Palatino Linotype" w:eastAsia="Times New Roman" w:hAnsi="Palatino Linotype" w:cs="Times New Roman"/>
          <w:bCs/>
          <w:sz w:val="24"/>
          <w:szCs w:val="24"/>
          <w:lang w:eastAsia="es-ES"/>
        </w:rPr>
        <w:t xml:space="preserve">el Estado </w:t>
      </w:r>
      <w:r w:rsidR="001C36ED">
        <w:rPr>
          <w:rFonts w:ascii="Palatino Linotype" w:eastAsia="Times New Roman" w:hAnsi="Palatino Linotype" w:cs="Times New Roman"/>
          <w:bCs/>
          <w:sz w:val="24"/>
          <w:szCs w:val="24"/>
          <w:lang w:eastAsia="es-ES"/>
        </w:rPr>
        <w:t>d</w:t>
      </w:r>
      <w:r w:rsidR="001C36ED" w:rsidRPr="00437F6E">
        <w:rPr>
          <w:rFonts w:ascii="Palatino Linotype" w:eastAsia="Times New Roman" w:hAnsi="Palatino Linotype" w:cs="Times New Roman"/>
          <w:bCs/>
          <w:sz w:val="24"/>
          <w:szCs w:val="24"/>
          <w:lang w:eastAsia="es-ES"/>
        </w:rPr>
        <w:t xml:space="preserve">e México </w:t>
      </w:r>
      <w:r w:rsidR="001C36ED">
        <w:rPr>
          <w:rFonts w:ascii="Palatino Linotype" w:eastAsia="Times New Roman" w:hAnsi="Palatino Linotype" w:cs="Times New Roman"/>
          <w:bCs/>
          <w:sz w:val="24"/>
          <w:szCs w:val="24"/>
          <w:lang w:eastAsia="es-ES"/>
        </w:rPr>
        <w:t>y</w:t>
      </w:r>
      <w:r w:rsidR="001C36ED" w:rsidRPr="00437F6E">
        <w:rPr>
          <w:rFonts w:ascii="Palatino Linotype" w:eastAsia="Times New Roman" w:hAnsi="Palatino Linotype" w:cs="Times New Roman"/>
          <w:bCs/>
          <w:sz w:val="24"/>
          <w:szCs w:val="24"/>
          <w:lang w:eastAsia="es-ES"/>
        </w:rPr>
        <w:t xml:space="preserve"> Municipios</w:t>
      </w:r>
      <w:r w:rsidR="001C36ED">
        <w:rPr>
          <w:rFonts w:ascii="Palatino Linotype" w:eastAsia="Times New Roman" w:hAnsi="Palatino Linotype" w:cs="Times New Roman"/>
          <w:bCs/>
          <w:sz w:val="24"/>
          <w:szCs w:val="24"/>
          <w:lang w:eastAsia="es-ES"/>
        </w:rPr>
        <w:t xml:space="preserve">, así como la </w:t>
      </w:r>
      <w:r w:rsidR="001C36ED" w:rsidRPr="001C36ED">
        <w:rPr>
          <w:rFonts w:ascii="Palatino Linotype" w:eastAsia="Times New Roman" w:hAnsi="Palatino Linotype" w:cs="Times New Roman"/>
          <w:bCs/>
          <w:sz w:val="24"/>
          <w:szCs w:val="24"/>
          <w:lang w:eastAsia="es-ES"/>
        </w:rPr>
        <w:t xml:space="preserve">Ley </w:t>
      </w:r>
      <w:r w:rsidR="001C36ED">
        <w:rPr>
          <w:rFonts w:ascii="Palatino Linotype" w:eastAsia="Times New Roman" w:hAnsi="Palatino Linotype" w:cs="Times New Roman"/>
          <w:bCs/>
          <w:sz w:val="24"/>
          <w:szCs w:val="24"/>
          <w:lang w:eastAsia="es-ES"/>
        </w:rPr>
        <w:t>d</w:t>
      </w:r>
      <w:r w:rsidR="001C36ED" w:rsidRPr="001C36ED">
        <w:rPr>
          <w:rFonts w:ascii="Palatino Linotype" w:eastAsia="Times New Roman" w:hAnsi="Palatino Linotype" w:cs="Times New Roman"/>
          <w:bCs/>
          <w:sz w:val="24"/>
          <w:szCs w:val="24"/>
          <w:lang w:eastAsia="es-ES"/>
        </w:rPr>
        <w:t xml:space="preserve">e Transparencia </w:t>
      </w:r>
      <w:r w:rsidR="001C36ED">
        <w:rPr>
          <w:rFonts w:ascii="Palatino Linotype" w:eastAsia="Times New Roman" w:hAnsi="Palatino Linotype" w:cs="Times New Roman"/>
          <w:bCs/>
          <w:sz w:val="24"/>
          <w:szCs w:val="24"/>
          <w:lang w:eastAsia="es-ES"/>
        </w:rPr>
        <w:t>y</w:t>
      </w:r>
      <w:r w:rsidR="001C36ED" w:rsidRPr="001C36ED">
        <w:rPr>
          <w:rFonts w:ascii="Palatino Linotype" w:eastAsia="Times New Roman" w:hAnsi="Palatino Linotype" w:cs="Times New Roman"/>
          <w:bCs/>
          <w:sz w:val="24"/>
          <w:szCs w:val="24"/>
          <w:lang w:eastAsia="es-ES"/>
        </w:rPr>
        <w:t xml:space="preserve"> Acceso </w:t>
      </w:r>
      <w:r w:rsidR="001C36ED">
        <w:rPr>
          <w:rFonts w:ascii="Palatino Linotype" w:eastAsia="Times New Roman" w:hAnsi="Palatino Linotype" w:cs="Times New Roman"/>
          <w:bCs/>
          <w:sz w:val="24"/>
          <w:szCs w:val="24"/>
          <w:lang w:eastAsia="es-ES"/>
        </w:rPr>
        <w:t>a</w:t>
      </w:r>
      <w:r w:rsidR="001C36ED" w:rsidRPr="001C36ED">
        <w:rPr>
          <w:rFonts w:ascii="Palatino Linotype" w:eastAsia="Times New Roman" w:hAnsi="Palatino Linotype" w:cs="Times New Roman"/>
          <w:bCs/>
          <w:sz w:val="24"/>
          <w:szCs w:val="24"/>
          <w:lang w:eastAsia="es-ES"/>
        </w:rPr>
        <w:t xml:space="preserve"> </w:t>
      </w:r>
      <w:r w:rsidR="001C36ED">
        <w:rPr>
          <w:rFonts w:ascii="Palatino Linotype" w:eastAsia="Times New Roman" w:hAnsi="Palatino Linotype" w:cs="Times New Roman"/>
          <w:bCs/>
          <w:sz w:val="24"/>
          <w:szCs w:val="24"/>
          <w:lang w:eastAsia="es-ES"/>
        </w:rPr>
        <w:t>l</w:t>
      </w:r>
      <w:r w:rsidR="001C36ED" w:rsidRPr="001C36ED">
        <w:rPr>
          <w:rFonts w:ascii="Palatino Linotype" w:eastAsia="Times New Roman" w:hAnsi="Palatino Linotype" w:cs="Times New Roman"/>
          <w:bCs/>
          <w:sz w:val="24"/>
          <w:szCs w:val="24"/>
          <w:lang w:eastAsia="es-ES"/>
        </w:rPr>
        <w:t xml:space="preserve">a Información Pública </w:t>
      </w:r>
      <w:r w:rsidR="001C36ED">
        <w:rPr>
          <w:rFonts w:ascii="Palatino Linotype" w:eastAsia="Times New Roman" w:hAnsi="Palatino Linotype" w:cs="Times New Roman"/>
          <w:bCs/>
          <w:sz w:val="24"/>
          <w:szCs w:val="24"/>
          <w:lang w:eastAsia="es-ES"/>
        </w:rPr>
        <w:t>d</w:t>
      </w:r>
      <w:r w:rsidR="001C36ED" w:rsidRPr="001C36ED">
        <w:rPr>
          <w:rFonts w:ascii="Palatino Linotype" w:eastAsia="Times New Roman" w:hAnsi="Palatino Linotype" w:cs="Times New Roman"/>
          <w:bCs/>
          <w:sz w:val="24"/>
          <w:szCs w:val="24"/>
          <w:lang w:eastAsia="es-ES"/>
        </w:rPr>
        <w:t xml:space="preserve">el Estado </w:t>
      </w:r>
      <w:r w:rsidR="001C36ED">
        <w:rPr>
          <w:rFonts w:ascii="Palatino Linotype" w:eastAsia="Times New Roman" w:hAnsi="Palatino Linotype" w:cs="Times New Roman"/>
          <w:bCs/>
          <w:sz w:val="24"/>
          <w:szCs w:val="24"/>
          <w:lang w:eastAsia="es-ES"/>
        </w:rPr>
        <w:t>d</w:t>
      </w:r>
      <w:r w:rsidR="001C36ED" w:rsidRPr="001C36ED">
        <w:rPr>
          <w:rFonts w:ascii="Palatino Linotype" w:eastAsia="Times New Roman" w:hAnsi="Palatino Linotype" w:cs="Times New Roman"/>
          <w:bCs/>
          <w:sz w:val="24"/>
          <w:szCs w:val="24"/>
          <w:lang w:eastAsia="es-ES"/>
        </w:rPr>
        <w:t xml:space="preserve">e México </w:t>
      </w:r>
      <w:r w:rsidR="001C36ED">
        <w:rPr>
          <w:rFonts w:ascii="Palatino Linotype" w:eastAsia="Times New Roman" w:hAnsi="Palatino Linotype" w:cs="Times New Roman"/>
          <w:bCs/>
          <w:sz w:val="24"/>
          <w:szCs w:val="24"/>
          <w:lang w:eastAsia="es-ES"/>
        </w:rPr>
        <w:t>y</w:t>
      </w:r>
      <w:r w:rsidR="001C36ED" w:rsidRPr="001C36ED">
        <w:rPr>
          <w:rFonts w:ascii="Palatino Linotype" w:eastAsia="Times New Roman" w:hAnsi="Palatino Linotype" w:cs="Times New Roman"/>
          <w:bCs/>
          <w:sz w:val="24"/>
          <w:szCs w:val="24"/>
          <w:lang w:eastAsia="es-ES"/>
        </w:rPr>
        <w:t xml:space="preserve"> Municipios</w:t>
      </w:r>
      <w:r w:rsidR="001C36ED">
        <w:rPr>
          <w:rFonts w:ascii="Palatino Linotype" w:eastAsia="Times New Roman" w:hAnsi="Palatino Linotype" w:cs="Times New Roman"/>
          <w:bCs/>
          <w:sz w:val="24"/>
          <w:szCs w:val="24"/>
          <w:lang w:eastAsia="es-ES"/>
        </w:rPr>
        <w:t>, respectivamente.</w:t>
      </w:r>
    </w:p>
    <w:p w14:paraId="4CDEA727" w14:textId="246C04D7" w:rsidR="001C36ED" w:rsidRPr="00202D65" w:rsidRDefault="001C36ED" w:rsidP="00187BBF">
      <w:pPr>
        <w:numPr>
          <w:ilvl w:val="0"/>
          <w:numId w:val="44"/>
        </w:numPr>
        <w:spacing w:before="240" w:after="0" w:line="360" w:lineRule="auto"/>
        <w:jc w:val="both"/>
        <w:rPr>
          <w:rFonts w:ascii="Palatino Linotype" w:eastAsia="Times New Roman" w:hAnsi="Palatino Linotype" w:cs="Times New Roman"/>
          <w:bCs/>
          <w:sz w:val="24"/>
          <w:szCs w:val="24"/>
          <w:lang w:val="es-ES" w:eastAsia="es-ES"/>
        </w:rPr>
      </w:pPr>
      <w:r w:rsidRPr="001C36ED">
        <w:t>“</w:t>
      </w:r>
      <w:r w:rsidRPr="001C36ED">
        <w:rPr>
          <w:rFonts w:ascii="Palatino Linotype" w:eastAsia="Times New Roman" w:hAnsi="Palatino Linotype" w:cs="Times New Roman"/>
          <w:b/>
          <w:sz w:val="24"/>
          <w:szCs w:val="24"/>
          <w:lang w:val="es-ES" w:eastAsia="es-ES"/>
        </w:rPr>
        <w:t>0. OF_RPTA00102_2021.pdf</w:t>
      </w:r>
      <w:r w:rsidRPr="00202D65">
        <w:rPr>
          <w:rFonts w:ascii="Palatino Linotype" w:eastAsia="Times New Roman" w:hAnsi="Palatino Linotype" w:cs="Times New Roman"/>
          <w:b/>
          <w:sz w:val="24"/>
          <w:szCs w:val="24"/>
          <w:lang w:val="es-ES" w:eastAsia="es-ES"/>
        </w:rPr>
        <w:t>”</w:t>
      </w:r>
      <w:r w:rsidR="00202D65" w:rsidRPr="00202D65">
        <w:rPr>
          <w:rFonts w:ascii="Palatino Linotype" w:eastAsia="Times New Roman" w:hAnsi="Palatino Linotype" w:cs="Times New Roman"/>
          <w:b/>
          <w:sz w:val="24"/>
          <w:szCs w:val="24"/>
          <w:lang w:val="es-ES" w:eastAsia="es-ES"/>
        </w:rPr>
        <w:t xml:space="preserve"> y “1. OF_RPTA00102_2021.pdf”</w:t>
      </w:r>
      <w:r w:rsidR="00202D65">
        <w:rPr>
          <w:rFonts w:ascii="Palatino Linotype" w:eastAsia="Times New Roman" w:hAnsi="Palatino Linotype" w:cs="Times New Roman"/>
          <w:b/>
          <w:sz w:val="24"/>
          <w:szCs w:val="24"/>
          <w:lang w:val="es-ES" w:eastAsia="es-ES"/>
        </w:rPr>
        <w:t xml:space="preserve">: </w:t>
      </w:r>
      <w:r w:rsidR="00202D65" w:rsidRPr="00202D65">
        <w:rPr>
          <w:rFonts w:ascii="Palatino Linotype" w:eastAsia="Times New Roman" w:hAnsi="Palatino Linotype" w:cs="Times New Roman"/>
          <w:bCs/>
          <w:sz w:val="24"/>
          <w:szCs w:val="24"/>
          <w:lang w:val="es-ES" w:eastAsia="es-ES"/>
        </w:rPr>
        <w:t>Documentos electrónicos que contienen el oficio número 41100100030000S/022</w:t>
      </w:r>
      <w:r w:rsidR="00202D65">
        <w:rPr>
          <w:rFonts w:ascii="Palatino Linotype" w:eastAsia="Times New Roman" w:hAnsi="Palatino Linotype" w:cs="Times New Roman"/>
          <w:bCs/>
          <w:sz w:val="24"/>
          <w:szCs w:val="24"/>
          <w:lang w:val="es-ES" w:eastAsia="es-ES"/>
        </w:rPr>
        <w:t>9</w:t>
      </w:r>
      <w:r w:rsidR="00202D65" w:rsidRPr="00202D65">
        <w:rPr>
          <w:rFonts w:ascii="Palatino Linotype" w:eastAsia="Times New Roman" w:hAnsi="Palatino Linotype" w:cs="Times New Roman"/>
          <w:bCs/>
          <w:sz w:val="24"/>
          <w:szCs w:val="24"/>
          <w:lang w:val="es-ES" w:eastAsia="es-ES"/>
        </w:rPr>
        <w:t>/2021 signado por el Jefe de la Unidad de Planeación y Transparencia, mismo que fue remitido al solicitante de información, a través del cual medularmente</w:t>
      </w:r>
      <w:r w:rsidR="00202D65">
        <w:rPr>
          <w:rFonts w:ascii="Palatino Linotype" w:eastAsia="Times New Roman" w:hAnsi="Palatino Linotype" w:cs="Times New Roman"/>
          <w:bCs/>
          <w:sz w:val="24"/>
          <w:szCs w:val="24"/>
          <w:lang w:val="es-ES" w:eastAsia="es-ES"/>
        </w:rPr>
        <w:t xml:space="preserve"> hace</w:t>
      </w:r>
      <w:r w:rsidR="00202D65" w:rsidRPr="00202D65">
        <w:rPr>
          <w:rFonts w:ascii="Palatino Linotype" w:eastAsia="Times New Roman" w:hAnsi="Palatino Linotype" w:cs="Times New Roman"/>
          <w:bCs/>
          <w:sz w:val="24"/>
          <w:szCs w:val="24"/>
          <w:lang w:val="es-ES" w:eastAsia="es-ES"/>
        </w:rPr>
        <w:t xml:space="preserve"> </w:t>
      </w:r>
      <w:r w:rsidR="00202D65" w:rsidRPr="00202D65">
        <w:rPr>
          <w:rFonts w:ascii="Palatino Linotype" w:eastAsia="Times New Roman" w:hAnsi="Palatino Linotype" w:cs="Times New Roman"/>
          <w:bCs/>
          <w:sz w:val="24"/>
          <w:szCs w:val="24"/>
          <w:lang w:eastAsia="es-ES"/>
        </w:rPr>
        <w:t xml:space="preserve">de su conocimiento, la respuesta emitida por la Dirección General de Políticas </w:t>
      </w:r>
      <w:r w:rsidR="00202D65" w:rsidRPr="00202D65">
        <w:rPr>
          <w:rFonts w:ascii="Palatino Linotype" w:eastAsia="Times New Roman" w:hAnsi="Palatino Linotype" w:cs="Times New Roman"/>
          <w:bCs/>
          <w:sz w:val="24"/>
          <w:szCs w:val="24"/>
          <w:lang w:eastAsia="es-ES"/>
        </w:rPr>
        <w:lastRenderedPageBreak/>
        <w:t>Públicas y Riesgos en Materia Anticorrupción con el oficio número de oficio 41100104000000L/084/2021, con lo que esta Unidad da por atendida su solicitud de información.</w:t>
      </w:r>
    </w:p>
    <w:p w14:paraId="5F026E7E" w14:textId="3DECF61A" w:rsidR="00202D65" w:rsidRPr="00202D65" w:rsidRDefault="00202D65" w:rsidP="00187BBF">
      <w:pPr>
        <w:numPr>
          <w:ilvl w:val="0"/>
          <w:numId w:val="44"/>
        </w:numPr>
        <w:spacing w:before="240" w:after="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
          <w:sz w:val="24"/>
          <w:szCs w:val="24"/>
          <w:lang w:val="es-ES" w:eastAsia="es-ES"/>
        </w:rPr>
        <w:t>“</w:t>
      </w:r>
      <w:r w:rsidRPr="00202D65">
        <w:rPr>
          <w:rFonts w:ascii="Palatino Linotype" w:eastAsia="Times New Roman" w:hAnsi="Palatino Linotype" w:cs="Times New Roman"/>
          <w:b/>
          <w:sz w:val="24"/>
          <w:szCs w:val="24"/>
          <w:lang w:val="es-ES" w:eastAsia="es-ES"/>
        </w:rPr>
        <w:t>2. RPTA_DGPP_00102_2021.pdf</w:t>
      </w:r>
      <w:r>
        <w:rPr>
          <w:rFonts w:ascii="Palatino Linotype" w:eastAsia="Times New Roman" w:hAnsi="Palatino Linotype" w:cs="Times New Roman"/>
          <w:b/>
          <w:sz w:val="24"/>
          <w:szCs w:val="24"/>
          <w:lang w:val="es-ES" w:eastAsia="es-ES"/>
        </w:rPr>
        <w:t xml:space="preserve">”: </w:t>
      </w:r>
      <w:r w:rsidRPr="00202D65">
        <w:rPr>
          <w:rFonts w:ascii="Palatino Linotype" w:eastAsia="Times New Roman" w:hAnsi="Palatino Linotype" w:cs="Times New Roman"/>
          <w:bCs/>
          <w:sz w:val="24"/>
          <w:szCs w:val="24"/>
          <w:lang w:val="es-ES" w:eastAsia="es-ES"/>
        </w:rPr>
        <w:t>Archivo electrónico que contiene el oficio número 41100104000000L/</w:t>
      </w:r>
      <w:r>
        <w:rPr>
          <w:rFonts w:ascii="Palatino Linotype" w:eastAsia="Times New Roman" w:hAnsi="Palatino Linotype" w:cs="Times New Roman"/>
          <w:bCs/>
          <w:sz w:val="24"/>
          <w:szCs w:val="24"/>
          <w:lang w:val="es-ES" w:eastAsia="es-ES"/>
        </w:rPr>
        <w:t>084</w:t>
      </w:r>
      <w:r w:rsidRPr="00202D65">
        <w:rPr>
          <w:rFonts w:ascii="Palatino Linotype" w:eastAsia="Times New Roman" w:hAnsi="Palatino Linotype" w:cs="Times New Roman"/>
          <w:bCs/>
          <w:sz w:val="24"/>
          <w:szCs w:val="24"/>
          <w:lang w:val="es-ES" w:eastAsia="es-ES"/>
        </w:rPr>
        <w:t xml:space="preserve">/2021 signado por la Directora General de Políticas Públicas y Riesgos en Materia Anticorrupción, y remitido al Jefe de la Unidad de Planeación y Transparencia, mediante el cual informa que en atención a la solicitud de información de mérito se </w:t>
      </w:r>
      <w:r w:rsidRPr="00202D65">
        <w:rPr>
          <w:rFonts w:ascii="Palatino Linotype" w:eastAsia="Times New Roman" w:hAnsi="Palatino Linotype" w:cs="Times New Roman"/>
          <w:bCs/>
          <w:sz w:val="24"/>
          <w:szCs w:val="24"/>
          <w:lang w:eastAsia="es-ES"/>
        </w:rPr>
        <w:t xml:space="preserve">hace de su conocimiento que, </w:t>
      </w:r>
      <w:bookmarkStart w:id="7" w:name="_Hlk79680864"/>
      <w:r w:rsidRPr="00202D65">
        <w:rPr>
          <w:rFonts w:ascii="Palatino Linotype" w:eastAsia="Times New Roman" w:hAnsi="Palatino Linotype" w:cs="Times New Roman"/>
          <w:bCs/>
          <w:sz w:val="24"/>
          <w:szCs w:val="24"/>
          <w:lang w:eastAsia="es-ES"/>
        </w:rPr>
        <w:t xml:space="preserve">a la fecha de la solicitud, </w:t>
      </w:r>
      <w:r w:rsidRPr="00202D65">
        <w:rPr>
          <w:rFonts w:ascii="Palatino Linotype" w:eastAsia="Times New Roman" w:hAnsi="Palatino Linotype" w:cs="Times New Roman"/>
          <w:bCs/>
          <w:sz w:val="24"/>
          <w:szCs w:val="24"/>
          <w:u w:val="single"/>
          <w:lang w:eastAsia="es-ES"/>
        </w:rPr>
        <w:t>no se han realizado, por parte de la Dirección General de Políticas Públicas y Riesgos en Materia Anticorrupción, programas para la promoción, fomento y difusión de la ética y cultura de integridad en el servicio público para para identificar, evaluar y controlar los riesgos de corrupción, así como coordinar las acciones institucionales de la Secretaría Ejecutiva para tal efecto</w:t>
      </w:r>
      <w:bookmarkEnd w:id="7"/>
      <w:r w:rsidRPr="00202D65">
        <w:rPr>
          <w:rFonts w:ascii="Palatino Linotype" w:eastAsia="Times New Roman" w:hAnsi="Palatino Linotype" w:cs="Times New Roman"/>
          <w:bCs/>
          <w:sz w:val="24"/>
          <w:szCs w:val="24"/>
          <w:u w:val="single"/>
          <w:lang w:eastAsia="es-ES"/>
        </w:rPr>
        <w:t>.</w:t>
      </w:r>
    </w:p>
    <w:p w14:paraId="24C9E314" w14:textId="77777777" w:rsidR="00466080" w:rsidRDefault="00466080" w:rsidP="00466080">
      <w:pPr>
        <w:spacing w:after="240" w:line="360" w:lineRule="auto"/>
        <w:jc w:val="both"/>
        <w:rPr>
          <w:rFonts w:ascii="Palatino Linotype" w:hAnsi="Palatino Linotype" w:cs="Arial"/>
          <w:sz w:val="24"/>
          <w:szCs w:val="24"/>
        </w:rPr>
      </w:pPr>
    </w:p>
    <w:p w14:paraId="6D56E1B3" w14:textId="6386C9EB" w:rsidR="007C10F2" w:rsidRDefault="00650808" w:rsidP="00466080">
      <w:pPr>
        <w:spacing w:after="240" w:line="360" w:lineRule="auto"/>
        <w:jc w:val="both"/>
        <w:rPr>
          <w:rFonts w:ascii="Palatino Linotype" w:hAnsi="Palatino Linotype" w:cs="Arial"/>
          <w:sz w:val="24"/>
          <w:szCs w:val="24"/>
        </w:rPr>
      </w:pPr>
      <w:r>
        <w:rPr>
          <w:rFonts w:ascii="Palatino Linotype" w:hAnsi="Palatino Linotype" w:cs="Arial"/>
          <w:sz w:val="24"/>
          <w:szCs w:val="24"/>
        </w:rPr>
        <w:t xml:space="preserve">Es así </w:t>
      </w:r>
      <w:r w:rsidR="00EE1151">
        <w:rPr>
          <w:rFonts w:ascii="Palatino Linotype" w:hAnsi="Palatino Linotype" w:cs="Arial"/>
          <w:sz w:val="24"/>
          <w:szCs w:val="24"/>
        </w:rPr>
        <w:t>que,</w:t>
      </w:r>
      <w:r>
        <w:rPr>
          <w:rFonts w:ascii="Palatino Linotype" w:hAnsi="Palatino Linotype" w:cs="Arial"/>
          <w:sz w:val="24"/>
          <w:szCs w:val="24"/>
        </w:rPr>
        <w:t xml:space="preserve"> a</w:t>
      </w:r>
      <w:r w:rsidR="007F70BF">
        <w:rPr>
          <w:rFonts w:ascii="Palatino Linotype" w:hAnsi="Palatino Linotype" w:cs="Arial"/>
          <w:sz w:val="24"/>
          <w:szCs w:val="24"/>
        </w:rPr>
        <w:t>nte las respuestas</w:t>
      </w:r>
      <w:r>
        <w:rPr>
          <w:rFonts w:ascii="Palatino Linotype" w:hAnsi="Palatino Linotype" w:cs="Arial"/>
          <w:sz w:val="24"/>
          <w:szCs w:val="24"/>
        </w:rPr>
        <w:t xml:space="preserve"> emitidas por 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Sujeto Obligado</w:t>
      </w:r>
      <w:r w:rsidR="001C131D">
        <w:rPr>
          <w:rFonts w:ascii="Palatino Linotype" w:hAnsi="Palatino Linotype" w:cs="Arial"/>
          <w:sz w:val="24"/>
          <w:szCs w:val="24"/>
        </w:rPr>
        <w:t xml:space="preserve">, </w:t>
      </w:r>
      <w:r>
        <w:rPr>
          <w:rFonts w:ascii="Palatino Linotype" w:hAnsi="Palatino Linotype" w:cs="Arial"/>
          <w:sz w:val="24"/>
          <w:szCs w:val="24"/>
        </w:rPr>
        <w:t>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Recurrente</w:t>
      </w:r>
      <w:r w:rsidR="007F70BF">
        <w:rPr>
          <w:rFonts w:ascii="Palatino Linotype" w:hAnsi="Palatino Linotype" w:cs="Arial"/>
          <w:sz w:val="24"/>
          <w:szCs w:val="24"/>
        </w:rPr>
        <w:t xml:space="preserve"> interpuso los medios de impugnación que son materia de la presente resolución</w:t>
      </w:r>
      <w:r>
        <w:rPr>
          <w:rFonts w:ascii="Palatino Linotype" w:hAnsi="Palatino Linotype" w:cs="Arial"/>
          <w:sz w:val="24"/>
          <w:szCs w:val="24"/>
        </w:rPr>
        <w:t xml:space="preserve">, en los cuales </w:t>
      </w:r>
      <w:r w:rsidRPr="00650808">
        <w:rPr>
          <w:rFonts w:ascii="Palatino Linotype" w:hAnsi="Palatino Linotype" w:cs="Arial"/>
          <w:sz w:val="24"/>
          <w:szCs w:val="24"/>
        </w:rPr>
        <w:t>realiza argumentos a guisa de agravio que a su decir le causó el acto materia del presente recurso,</w:t>
      </w:r>
      <w:r w:rsidR="007C10F2">
        <w:rPr>
          <w:rFonts w:ascii="Palatino Linotype" w:hAnsi="Palatino Linotype" w:cs="Arial"/>
          <w:sz w:val="24"/>
          <w:szCs w:val="24"/>
        </w:rPr>
        <w:t xml:space="preserve"> </w:t>
      </w:r>
      <w:r w:rsidR="007C10F2" w:rsidRPr="00650808">
        <w:rPr>
          <w:rFonts w:ascii="Palatino Linotype" w:hAnsi="Palatino Linotype" w:cs="Arial"/>
          <w:sz w:val="24"/>
          <w:szCs w:val="24"/>
        </w:rPr>
        <w:t xml:space="preserve">en el cual arguye medularmente, la </w:t>
      </w:r>
      <w:r w:rsidR="007C10F2">
        <w:rPr>
          <w:rFonts w:ascii="Palatino Linotype" w:hAnsi="Palatino Linotype" w:cs="Arial"/>
          <w:sz w:val="24"/>
          <w:szCs w:val="24"/>
        </w:rPr>
        <w:t>negativa de la información solicitada,</w:t>
      </w:r>
      <w:r w:rsidR="007C10F2" w:rsidRPr="00650808">
        <w:rPr>
          <w:rFonts w:ascii="Palatino Linotype" w:hAnsi="Palatino Linotype" w:cs="Arial"/>
          <w:sz w:val="24"/>
          <w:szCs w:val="24"/>
        </w:rPr>
        <w:t xml:space="preserve"> resultando procedente la interposición del recurso de revisión cuando </w:t>
      </w:r>
      <w:r w:rsidR="007C10F2">
        <w:rPr>
          <w:rFonts w:ascii="Palatino Linotype" w:hAnsi="Palatino Linotype" w:cs="Arial"/>
          <w:sz w:val="24"/>
          <w:szCs w:val="24"/>
        </w:rPr>
        <w:t>el</w:t>
      </w:r>
      <w:r w:rsidR="007C10F2" w:rsidRPr="00650808">
        <w:rPr>
          <w:rFonts w:ascii="Palatino Linotype" w:hAnsi="Palatino Linotype" w:cs="Arial"/>
          <w:sz w:val="24"/>
          <w:szCs w:val="24"/>
        </w:rPr>
        <w:t xml:space="preserve"> Sujeto Obligado no hace entrega de la información requerida</w:t>
      </w:r>
    </w:p>
    <w:p w14:paraId="7D170A99" w14:textId="77777777" w:rsidR="00E858C6" w:rsidRDefault="00E858C6" w:rsidP="00E858C6">
      <w:pPr>
        <w:spacing w:after="0" w:line="360" w:lineRule="auto"/>
        <w:jc w:val="both"/>
        <w:rPr>
          <w:rFonts w:ascii="Palatino Linotype" w:hAnsi="Palatino Linotype" w:cs="Arial"/>
          <w:sz w:val="24"/>
          <w:szCs w:val="24"/>
        </w:rPr>
      </w:pPr>
    </w:p>
    <w:p w14:paraId="5FDBC3A5" w14:textId="684A96B0" w:rsidR="00EB7780" w:rsidRPr="00EB7780" w:rsidRDefault="00F73682" w:rsidP="006534A4">
      <w:pPr>
        <w:spacing w:after="0" w:line="360" w:lineRule="auto"/>
        <w:jc w:val="both"/>
        <w:rPr>
          <w:rFonts w:ascii="Palatino Linotype" w:eastAsia="Calibri" w:hAnsi="Palatino Linotype" w:cs="Times New Roman"/>
          <w:sz w:val="24"/>
          <w:szCs w:val="24"/>
        </w:rPr>
      </w:pPr>
      <w:r w:rsidRPr="00F73682">
        <w:rPr>
          <w:rFonts w:ascii="Palatino Linotype" w:eastAsia="Calibri" w:hAnsi="Palatino Linotype" w:cs="Times New Roman"/>
          <w:sz w:val="24"/>
          <w:szCs w:val="24"/>
        </w:rPr>
        <w:t>Por su parte, el Sujeto Obligado rindió con oportunidad su Informe Justificado que fue puesto a la vista del Recurrente y mediante el cual reiteró su respuesta original fundamentalmente, señalando que</w:t>
      </w:r>
      <w:r w:rsidR="005539EE">
        <w:rPr>
          <w:rFonts w:ascii="Palatino Linotype" w:eastAsia="Calibri" w:hAnsi="Palatino Linotype" w:cs="Times New Roman"/>
          <w:sz w:val="24"/>
          <w:szCs w:val="24"/>
        </w:rPr>
        <w:t xml:space="preserve">, efectivamente en el ejercicio de las atribuciones de </w:t>
      </w:r>
      <w:r w:rsidR="005539EE" w:rsidRPr="005539EE">
        <w:rPr>
          <w:rFonts w:ascii="Palatino Linotype" w:eastAsia="Calibri" w:hAnsi="Palatino Linotype" w:cs="Times New Roman"/>
          <w:sz w:val="24"/>
          <w:szCs w:val="24"/>
        </w:rPr>
        <w:t>la Dirección General de Políticas Anticorrupción</w:t>
      </w:r>
      <w:r w:rsidR="005539EE">
        <w:rPr>
          <w:rFonts w:ascii="Palatino Linotype" w:eastAsia="Calibri" w:hAnsi="Palatino Linotype" w:cs="Times New Roman"/>
          <w:sz w:val="24"/>
          <w:szCs w:val="24"/>
        </w:rPr>
        <w:t xml:space="preserve">, se deberán realizar estudios especializados en materias relacionadas con la prevención, detección y disuasión de hechos de corrupción y de faltas administrativas, fiscalización y control de recursos públicos que le solicite el Secretario Técnico; así como los programas para la difusión fomento y de la ética y cultura de integridad en el servicio público para identificar los riesgos de corrupción; sin embargo, señala que conforme al marco normativo aplicable, no cuenta con temporalidad para su cumplimiento, por lo que la respuesta no es una negativa referente a proporcionar la información, si no que hasta el momento no se ha llevado a cabo, por lo tanto no puede fácticamente obrar en los archivos de esa Secretaría. </w:t>
      </w:r>
    </w:p>
    <w:p w14:paraId="0E342928" w14:textId="77777777" w:rsidR="00EB7780" w:rsidRDefault="00EB7780" w:rsidP="006534A4">
      <w:pPr>
        <w:spacing w:after="0" w:line="360" w:lineRule="auto"/>
        <w:jc w:val="both"/>
        <w:rPr>
          <w:rFonts w:ascii="Palatino Linotype" w:hAnsi="Palatino Linotype" w:cs="Arial"/>
          <w:sz w:val="24"/>
          <w:szCs w:val="24"/>
        </w:rPr>
      </w:pPr>
    </w:p>
    <w:p w14:paraId="27A6305B" w14:textId="393B7CFE" w:rsidR="00CD66C0" w:rsidRDefault="007742D0" w:rsidP="000A778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los recursos materia de esta resolución, </w:t>
      </w:r>
      <w:r w:rsidR="00EB7780" w:rsidRPr="00EB7780">
        <w:rPr>
          <w:rFonts w:ascii="Palatino Linotype" w:hAnsi="Palatino Linotype" w:cs="Arial"/>
          <w:sz w:val="24"/>
          <w:szCs w:val="24"/>
        </w:rPr>
        <w:t>este Instituto estima que las razones o motivos de inconformidad planteados por el Recurrente son infundados tomando en cuenta las siguientes consideraciones de hecho y de derecho:</w:t>
      </w:r>
    </w:p>
    <w:p w14:paraId="3A36EDB9" w14:textId="77777777" w:rsidR="00EB7780" w:rsidRPr="000A7788" w:rsidRDefault="00EB7780" w:rsidP="000A7788">
      <w:pPr>
        <w:spacing w:after="0" w:line="360" w:lineRule="auto"/>
        <w:jc w:val="both"/>
        <w:rPr>
          <w:rFonts w:ascii="Palatino Linotype" w:eastAsia="Times New Roman" w:hAnsi="Palatino Linotype" w:cs="Times New Roman"/>
          <w:sz w:val="24"/>
          <w:szCs w:val="24"/>
          <w:lang w:eastAsia="es-ES"/>
        </w:rPr>
      </w:pPr>
    </w:p>
    <w:p w14:paraId="2D99C9D5" w14:textId="7AA2FFB7" w:rsidR="004E6B5B" w:rsidRDefault="004E6B5B" w:rsidP="004E6B5B">
      <w:pPr>
        <w:pStyle w:val="Sinespaciado"/>
        <w:spacing w:line="360" w:lineRule="auto"/>
        <w:jc w:val="both"/>
        <w:rPr>
          <w:rFonts w:ascii="Palatino Linotype" w:hAnsi="Palatino Linotype"/>
          <w:color w:val="000000"/>
        </w:rPr>
      </w:pPr>
      <w:r w:rsidRPr="004E6B5B">
        <w:rPr>
          <w:rFonts w:ascii="Palatino Linotype" w:hAnsi="Palatino Linotype"/>
        </w:rPr>
        <w:t xml:space="preserve">En </w:t>
      </w:r>
      <w:r w:rsidR="00607F1B">
        <w:rPr>
          <w:rFonts w:ascii="Palatino Linotype" w:hAnsi="Palatino Linotype"/>
        </w:rPr>
        <w:t>primer término</w:t>
      </w:r>
      <w:r w:rsidRPr="004E6B5B">
        <w:rPr>
          <w:rFonts w:ascii="Palatino Linotype" w:hAnsi="Palatino Linotype"/>
        </w:rPr>
        <w:t xml:space="preserve"> </w:t>
      </w:r>
      <w:r w:rsidRPr="004E6B5B">
        <w:rPr>
          <w:rFonts w:ascii="Palatino Linotype" w:hAnsi="Palatino Linotype"/>
          <w:color w:val="000000"/>
        </w:rPr>
        <w:t>es de advertirse lo siguiente</w:t>
      </w:r>
      <w:r w:rsidR="00F856ED">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w:t>
      </w:r>
      <w:r w:rsidRPr="004E6B5B">
        <w:rPr>
          <w:rFonts w:ascii="Palatino Linotype" w:hAnsi="Palatino Linotype"/>
          <w:color w:val="000000"/>
        </w:rPr>
        <w:lastRenderedPageBreak/>
        <w:t>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FE0C1BF" w14:textId="77777777" w:rsidR="004E6B5B" w:rsidRPr="004E6B5B" w:rsidRDefault="004E6B5B" w:rsidP="004E6B5B">
      <w:pPr>
        <w:pStyle w:val="Sinespaciado"/>
        <w:spacing w:line="360" w:lineRule="auto"/>
        <w:jc w:val="both"/>
        <w:rPr>
          <w:rFonts w:ascii="Palatino Linotype" w:hAnsi="Palatino Linotype"/>
          <w:color w:val="000000"/>
        </w:rPr>
      </w:pPr>
    </w:p>
    <w:p w14:paraId="6C75C6A1" w14:textId="77777777" w:rsidR="004E6B5B" w:rsidRPr="004E6B5B" w:rsidRDefault="004E6B5B" w:rsidP="000A1E2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7D51ED45"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4B0867BA"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1C80278F" w14:textId="77777777" w:rsidR="004E6B5B" w:rsidRPr="004E6B5B" w:rsidRDefault="004E6B5B" w:rsidP="000A1E2B">
      <w:pPr>
        <w:pStyle w:val="Sinespaciado"/>
        <w:ind w:left="851" w:right="851"/>
        <w:jc w:val="both"/>
        <w:rPr>
          <w:rFonts w:ascii="Palatino Linotype" w:hAnsi="Palatino Linotype"/>
          <w:i/>
          <w:sz w:val="22"/>
          <w:szCs w:val="22"/>
        </w:rPr>
      </w:pPr>
    </w:p>
    <w:p w14:paraId="7B7A5C62" w14:textId="77777777" w:rsidR="004E6B5B" w:rsidRDefault="004E6B5B" w:rsidP="000A1E2B">
      <w:pPr>
        <w:pStyle w:val="Sinespaciado"/>
        <w:numPr>
          <w:ilvl w:val="0"/>
          <w:numId w:val="24"/>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03707BA" w14:textId="77777777" w:rsidR="004E6B5B" w:rsidRPr="004E6B5B" w:rsidRDefault="004E6B5B" w:rsidP="004E6B5B">
      <w:pPr>
        <w:pStyle w:val="Sinespaciado"/>
        <w:spacing w:line="360" w:lineRule="auto"/>
        <w:jc w:val="both"/>
        <w:rPr>
          <w:rFonts w:ascii="Palatino Linotype" w:hAnsi="Palatino Linotype"/>
        </w:rPr>
      </w:pPr>
    </w:p>
    <w:p w14:paraId="7A30223D" w14:textId="77777777" w:rsid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239E7CCB" w14:textId="77777777" w:rsidR="004E6B5B" w:rsidRPr="004E6B5B" w:rsidRDefault="004E6B5B" w:rsidP="004E6B5B">
      <w:pPr>
        <w:pStyle w:val="Sinespaciado"/>
        <w:ind w:left="567" w:right="567"/>
        <w:jc w:val="both"/>
        <w:rPr>
          <w:rFonts w:ascii="Palatino Linotype" w:hAnsi="Palatino Linotype"/>
        </w:rPr>
      </w:pPr>
    </w:p>
    <w:p w14:paraId="12262A53"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5D327CEE"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lastRenderedPageBreak/>
        <w:t>…</w:t>
      </w:r>
    </w:p>
    <w:p w14:paraId="74EF9AF0"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2717D948" w14:textId="77777777" w:rsidR="004E6B5B" w:rsidRPr="006376FA" w:rsidRDefault="004E6B5B" w:rsidP="000A1E2B">
      <w:pPr>
        <w:pStyle w:val="Sinespaciado"/>
        <w:ind w:left="851" w:right="851"/>
        <w:jc w:val="both"/>
        <w:rPr>
          <w:rFonts w:ascii="Palatino Linotype" w:hAnsi="Palatino Linotype"/>
          <w:i/>
          <w:sz w:val="22"/>
          <w:szCs w:val="22"/>
        </w:rPr>
      </w:pPr>
    </w:p>
    <w:p w14:paraId="58F76ECE"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62B1E6" w14:textId="77777777" w:rsidR="00EC32B3" w:rsidRPr="006376FA" w:rsidRDefault="00EC32B3" w:rsidP="000A1E2B">
      <w:pPr>
        <w:pStyle w:val="Sinespaciado"/>
        <w:ind w:left="851" w:right="851"/>
        <w:jc w:val="both"/>
        <w:rPr>
          <w:rFonts w:ascii="Palatino Linotype" w:hAnsi="Palatino Linotype"/>
          <w:bCs/>
          <w:i/>
          <w:sz w:val="22"/>
          <w:szCs w:val="22"/>
        </w:rPr>
      </w:pPr>
    </w:p>
    <w:p w14:paraId="104F8EF6"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2C3501" w14:textId="77777777" w:rsidR="00EC32B3" w:rsidRPr="006376FA" w:rsidRDefault="00EC32B3" w:rsidP="000A1E2B">
      <w:pPr>
        <w:pStyle w:val="Sinespaciado"/>
        <w:ind w:left="851" w:right="851"/>
        <w:jc w:val="both"/>
        <w:rPr>
          <w:rFonts w:ascii="Palatino Linotype" w:hAnsi="Palatino Linotype"/>
          <w:bCs/>
          <w:i/>
          <w:sz w:val="22"/>
          <w:szCs w:val="22"/>
        </w:rPr>
      </w:pPr>
    </w:p>
    <w:p w14:paraId="55FA45B2"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7D50B1CD" w14:textId="77777777" w:rsidR="004E6B5B" w:rsidRPr="006376FA" w:rsidRDefault="004E6B5B" w:rsidP="000A1E2B">
      <w:pPr>
        <w:pStyle w:val="Sinespaciado"/>
        <w:ind w:left="851" w:right="851"/>
        <w:jc w:val="both"/>
        <w:rPr>
          <w:rFonts w:ascii="Palatino Linotype" w:hAnsi="Palatino Linotype"/>
          <w:i/>
          <w:sz w:val="22"/>
          <w:szCs w:val="22"/>
        </w:rPr>
      </w:pPr>
    </w:p>
    <w:p w14:paraId="1BC1F425"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ABFEDDA" w14:textId="77777777" w:rsidR="004E6B5B" w:rsidRPr="006376FA" w:rsidRDefault="004E6B5B" w:rsidP="000A1E2B">
      <w:pPr>
        <w:pStyle w:val="Sinespaciado"/>
        <w:ind w:left="851" w:right="851"/>
        <w:jc w:val="both"/>
        <w:rPr>
          <w:rFonts w:ascii="Palatino Linotype" w:hAnsi="Palatino Linotype"/>
          <w:i/>
          <w:sz w:val="22"/>
          <w:szCs w:val="22"/>
        </w:rPr>
      </w:pPr>
    </w:p>
    <w:p w14:paraId="3014D02A" w14:textId="77777777" w:rsidR="004E6B5B" w:rsidRPr="004E6B5B" w:rsidRDefault="004E6B5B" w:rsidP="000A1E2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376FA">
        <w:rPr>
          <w:rFonts w:ascii="Palatino Linotype" w:hAnsi="Palatino Linotype"/>
          <w:i/>
          <w:sz w:val="22"/>
          <w:szCs w:val="22"/>
        </w:rPr>
        <w:t>.</w:t>
      </w:r>
    </w:p>
    <w:p w14:paraId="29829A6D" w14:textId="77777777" w:rsidR="004E6B5B" w:rsidRPr="004E6B5B" w:rsidRDefault="004E6B5B" w:rsidP="004E6B5B">
      <w:pPr>
        <w:pStyle w:val="Sinespaciado"/>
        <w:spacing w:line="360" w:lineRule="auto"/>
        <w:jc w:val="both"/>
        <w:rPr>
          <w:rFonts w:ascii="Palatino Linotype" w:hAnsi="Palatino Linotype"/>
        </w:rPr>
      </w:pPr>
    </w:p>
    <w:p w14:paraId="126AFFCC" w14:textId="77777777" w:rsidR="00532B5F" w:rsidRDefault="004E6B5B" w:rsidP="00590F6F">
      <w:pPr>
        <w:pStyle w:val="Sinespaciado"/>
        <w:spacing w:line="360" w:lineRule="auto"/>
        <w:jc w:val="both"/>
        <w:rPr>
          <w:rFonts w:ascii="Palatino Linotype" w:hAnsi="Palatino Linotype" w:cs="Arial"/>
        </w:rPr>
      </w:pPr>
      <w:r w:rsidRPr="004E6B5B">
        <w:rPr>
          <w:rFonts w:ascii="Palatino Linotype" w:hAnsi="Palatino Linotype" w:cs="Arial"/>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ADBB7BE" w14:textId="77777777" w:rsidR="00255EB0" w:rsidRDefault="00255EB0" w:rsidP="00E56792">
      <w:pPr>
        <w:spacing w:line="360" w:lineRule="auto"/>
        <w:jc w:val="both"/>
        <w:rPr>
          <w:rFonts w:ascii="Palatino Linotype" w:eastAsia="Times New Roman" w:hAnsi="Palatino Linotype" w:cs="Times New Roman"/>
          <w:sz w:val="24"/>
          <w:szCs w:val="24"/>
          <w:lang w:val="es-ES" w:eastAsia="es-MX"/>
        </w:rPr>
      </w:pPr>
    </w:p>
    <w:p w14:paraId="09CF92E7" w14:textId="2D4CD9DB" w:rsidR="00F916F3" w:rsidRDefault="00F916F3" w:rsidP="00390DF6">
      <w:pPr>
        <w:pStyle w:val="Sinespaciado"/>
        <w:spacing w:line="360" w:lineRule="auto"/>
        <w:jc w:val="both"/>
        <w:rPr>
          <w:rFonts w:ascii="Palatino Linotype" w:hAnsi="Palatino Linotype"/>
        </w:rPr>
      </w:pPr>
      <w:r>
        <w:rPr>
          <w:rFonts w:ascii="Palatino Linotype" w:hAnsi="Palatino Linotype"/>
        </w:rPr>
        <w:t xml:space="preserve">En ese tenor, en virtud de que la solicitud del particular consiste en obtener </w:t>
      </w:r>
      <w:r w:rsidR="00390DF6">
        <w:rPr>
          <w:rFonts w:ascii="Palatino Linotype" w:hAnsi="Palatino Linotype"/>
        </w:rPr>
        <w:t>los e</w:t>
      </w:r>
      <w:r w:rsidR="00390DF6" w:rsidRPr="00390DF6">
        <w:rPr>
          <w:rFonts w:ascii="Palatino Linotype" w:hAnsi="Palatino Linotype"/>
        </w:rPr>
        <w:t>studios especializados en materias relacionadas con la prevención, detección y disuasión de hechos de corrupción y de faltas administrativas, fiscalización y control de recursos públicos</w:t>
      </w:r>
      <w:r w:rsidR="00041DD2">
        <w:rPr>
          <w:rFonts w:ascii="Palatino Linotype" w:hAnsi="Palatino Linotype"/>
        </w:rPr>
        <w:t xml:space="preserve"> y; </w:t>
      </w:r>
      <w:r w:rsidR="00390DF6" w:rsidRPr="00390DF6">
        <w:rPr>
          <w:rFonts w:ascii="Palatino Linotype" w:hAnsi="Palatino Linotype"/>
        </w:rPr>
        <w:t>la Dirección General de Políticas, los Programas para la promoción, fomento y difusión de la ética y cultura de integridad en el servicio público para identificar, evaluar y controlar los riesgos de corrupción, así como coordinar las acciones institucionales de la Secretaría Ejecutiva</w:t>
      </w:r>
      <w:r>
        <w:rPr>
          <w:rFonts w:ascii="Palatino Linotype" w:hAnsi="Palatino Linotype"/>
        </w:rPr>
        <w:t>, resulta oportuno remitirnos al contenido de</w:t>
      </w:r>
      <w:r w:rsidR="00041DD2">
        <w:rPr>
          <w:rFonts w:ascii="Palatino Linotype" w:hAnsi="Palatino Linotype"/>
        </w:rPr>
        <w:t>l</w:t>
      </w:r>
      <w:r>
        <w:rPr>
          <w:rFonts w:ascii="Palatino Linotype" w:hAnsi="Palatino Linotype"/>
        </w:rPr>
        <w:t xml:space="preserve"> </w:t>
      </w:r>
      <w:r w:rsidR="00041DD2" w:rsidRPr="00041DD2">
        <w:rPr>
          <w:rFonts w:ascii="Palatino Linotype" w:hAnsi="Palatino Linotype"/>
        </w:rPr>
        <w:t xml:space="preserve">Estatuto Orgánico </w:t>
      </w:r>
      <w:r w:rsidR="00041DD2">
        <w:rPr>
          <w:rFonts w:ascii="Palatino Linotype" w:hAnsi="Palatino Linotype"/>
        </w:rPr>
        <w:t>d</w:t>
      </w:r>
      <w:r w:rsidR="00041DD2" w:rsidRPr="00041DD2">
        <w:rPr>
          <w:rFonts w:ascii="Palatino Linotype" w:hAnsi="Palatino Linotype"/>
        </w:rPr>
        <w:t xml:space="preserve">e </w:t>
      </w:r>
      <w:r w:rsidR="00041DD2">
        <w:rPr>
          <w:rFonts w:ascii="Palatino Linotype" w:hAnsi="Palatino Linotype"/>
        </w:rPr>
        <w:t>l</w:t>
      </w:r>
      <w:r w:rsidR="00041DD2" w:rsidRPr="00041DD2">
        <w:rPr>
          <w:rFonts w:ascii="Palatino Linotype" w:hAnsi="Palatino Linotype"/>
        </w:rPr>
        <w:t xml:space="preserve">a Secretaría Ejecutiva </w:t>
      </w:r>
      <w:r w:rsidR="00041DD2">
        <w:rPr>
          <w:rFonts w:ascii="Palatino Linotype" w:hAnsi="Palatino Linotype"/>
        </w:rPr>
        <w:t>d</w:t>
      </w:r>
      <w:r w:rsidR="00041DD2" w:rsidRPr="00041DD2">
        <w:rPr>
          <w:rFonts w:ascii="Palatino Linotype" w:hAnsi="Palatino Linotype"/>
        </w:rPr>
        <w:t>el Sistema Estatal Anticorrupción</w:t>
      </w:r>
      <w:r>
        <w:rPr>
          <w:rFonts w:ascii="Palatino Linotype" w:hAnsi="Palatino Linotype"/>
        </w:rPr>
        <w:t>, que dispone lo siguiente:</w:t>
      </w:r>
    </w:p>
    <w:p w14:paraId="784E680B" w14:textId="72FA64C1" w:rsidR="00041DD2" w:rsidRDefault="00041DD2" w:rsidP="00390DF6">
      <w:pPr>
        <w:pStyle w:val="Sinespaciado"/>
        <w:spacing w:line="360" w:lineRule="auto"/>
        <w:jc w:val="both"/>
        <w:rPr>
          <w:rFonts w:ascii="Palatino Linotype" w:hAnsi="Palatino Linotype"/>
        </w:rPr>
      </w:pPr>
    </w:p>
    <w:p w14:paraId="18949111" w14:textId="168DE503" w:rsidR="00041DD2" w:rsidRDefault="00041DD2" w:rsidP="00041DD2">
      <w:pPr>
        <w:pStyle w:val="Sinespaciado"/>
        <w:ind w:left="851" w:right="851"/>
        <w:jc w:val="both"/>
        <w:rPr>
          <w:rFonts w:ascii="Palatino Linotype" w:hAnsi="Palatino Linotype"/>
          <w:i/>
          <w:iCs/>
          <w:sz w:val="22"/>
          <w:szCs w:val="22"/>
        </w:rPr>
      </w:pPr>
      <w:r w:rsidRPr="00041DD2">
        <w:rPr>
          <w:rFonts w:ascii="Palatino Linotype" w:hAnsi="Palatino Linotype"/>
          <w:b/>
          <w:bCs/>
          <w:i/>
          <w:iCs/>
          <w:sz w:val="22"/>
          <w:szCs w:val="22"/>
        </w:rPr>
        <w:t>Artículo 21.-</w:t>
      </w:r>
      <w:r w:rsidRPr="00041DD2">
        <w:rPr>
          <w:rFonts w:ascii="Palatino Linotype" w:hAnsi="Palatino Linotype"/>
          <w:i/>
          <w:iCs/>
          <w:sz w:val="22"/>
          <w:szCs w:val="22"/>
        </w:rPr>
        <w:t xml:space="preserve"> </w:t>
      </w:r>
      <w:r w:rsidRPr="00041DD2">
        <w:rPr>
          <w:rFonts w:ascii="Palatino Linotype" w:hAnsi="Palatino Linotype"/>
          <w:b/>
          <w:bCs/>
          <w:i/>
          <w:iCs/>
          <w:sz w:val="22"/>
          <w:szCs w:val="22"/>
        </w:rPr>
        <w:t xml:space="preserve">Corresponde a la </w:t>
      </w:r>
      <w:bookmarkStart w:id="8" w:name="_Hlk79680363"/>
      <w:r w:rsidRPr="00041DD2">
        <w:rPr>
          <w:rFonts w:ascii="Palatino Linotype" w:hAnsi="Palatino Linotype"/>
          <w:b/>
          <w:bCs/>
          <w:i/>
          <w:iCs/>
          <w:sz w:val="22"/>
          <w:szCs w:val="22"/>
        </w:rPr>
        <w:t>Dirección General de Política Anticorrupción</w:t>
      </w:r>
      <w:bookmarkEnd w:id="8"/>
      <w:r w:rsidRPr="00041DD2">
        <w:rPr>
          <w:rFonts w:ascii="Palatino Linotype" w:hAnsi="Palatino Linotype"/>
          <w:i/>
          <w:iCs/>
          <w:sz w:val="22"/>
          <w:szCs w:val="22"/>
        </w:rPr>
        <w:t xml:space="preserve">, el ejercicio de las atribuciones siguientes: </w:t>
      </w:r>
    </w:p>
    <w:p w14:paraId="5C976188" w14:textId="77777777" w:rsidR="00041DD2" w:rsidRDefault="00041DD2" w:rsidP="00041DD2">
      <w:pPr>
        <w:pStyle w:val="Sinespaciado"/>
        <w:ind w:left="851" w:right="851"/>
        <w:jc w:val="both"/>
        <w:rPr>
          <w:rFonts w:ascii="Palatino Linotype" w:hAnsi="Palatino Linotype"/>
          <w:i/>
          <w:iCs/>
          <w:sz w:val="22"/>
          <w:szCs w:val="22"/>
        </w:rPr>
      </w:pPr>
    </w:p>
    <w:p w14:paraId="39125E2E" w14:textId="77777777" w:rsidR="00041DD2" w:rsidRDefault="00041DD2" w:rsidP="00041DD2">
      <w:pPr>
        <w:pStyle w:val="Sinespaciado"/>
        <w:ind w:left="851" w:right="851"/>
        <w:jc w:val="both"/>
        <w:rPr>
          <w:rFonts w:ascii="Palatino Linotype" w:hAnsi="Palatino Linotype"/>
          <w:i/>
          <w:iCs/>
          <w:sz w:val="22"/>
          <w:szCs w:val="22"/>
        </w:rPr>
      </w:pPr>
      <w:r w:rsidRPr="00041DD2">
        <w:rPr>
          <w:rFonts w:ascii="Palatino Linotype" w:hAnsi="Palatino Linotype"/>
          <w:i/>
          <w:iCs/>
          <w:sz w:val="22"/>
          <w:szCs w:val="22"/>
        </w:rPr>
        <w:t xml:space="preserve">I. Proponer al Secretario Técnico políticas públicas encaminadas a la prevención, detección y disuasión de hechos de corrupción y de faltas administrativas; </w:t>
      </w:r>
    </w:p>
    <w:p w14:paraId="2D4B2FE5" w14:textId="77777777" w:rsidR="00041DD2" w:rsidRDefault="00041DD2" w:rsidP="00041DD2">
      <w:pPr>
        <w:pStyle w:val="Sinespaciado"/>
        <w:ind w:left="851" w:right="851"/>
        <w:jc w:val="both"/>
        <w:rPr>
          <w:rFonts w:ascii="Palatino Linotype" w:hAnsi="Palatino Linotype"/>
          <w:i/>
          <w:iCs/>
          <w:sz w:val="22"/>
          <w:szCs w:val="22"/>
        </w:rPr>
      </w:pPr>
      <w:r w:rsidRPr="00041DD2">
        <w:rPr>
          <w:rFonts w:ascii="Palatino Linotype" w:hAnsi="Palatino Linotype"/>
          <w:i/>
          <w:iCs/>
          <w:sz w:val="22"/>
          <w:szCs w:val="22"/>
        </w:rPr>
        <w:t xml:space="preserve">II. Elaborar y someter a consideración del Secretario Técnico, los anteproyectos de metodologías, indicadores y políticas integrales, a que hace referencia el artículo 36 fracción IV de la Ley; </w:t>
      </w:r>
    </w:p>
    <w:p w14:paraId="1E16ED0A" w14:textId="77777777" w:rsidR="00041DD2" w:rsidRDefault="00041DD2" w:rsidP="00041DD2">
      <w:pPr>
        <w:pStyle w:val="Sinespaciado"/>
        <w:ind w:left="851" w:right="851"/>
        <w:jc w:val="both"/>
        <w:rPr>
          <w:rFonts w:ascii="Palatino Linotype" w:hAnsi="Palatino Linotype"/>
          <w:i/>
          <w:iCs/>
          <w:sz w:val="22"/>
          <w:szCs w:val="22"/>
        </w:rPr>
      </w:pPr>
      <w:r w:rsidRPr="00041DD2">
        <w:rPr>
          <w:rFonts w:ascii="Palatino Linotype" w:hAnsi="Palatino Linotype"/>
          <w:i/>
          <w:iCs/>
          <w:sz w:val="22"/>
          <w:szCs w:val="22"/>
        </w:rPr>
        <w:t xml:space="preserve">III. Diseñar y someter a consideración del Secretario Técnico, las propuestas de las evaluaciones de las políticas integrales que se llevarán a cabo; </w:t>
      </w:r>
    </w:p>
    <w:p w14:paraId="0AF83C93" w14:textId="38793C9C" w:rsidR="00041DD2" w:rsidRPr="00041DD2" w:rsidRDefault="00041DD2" w:rsidP="00041DD2">
      <w:pPr>
        <w:pStyle w:val="Sinespaciado"/>
        <w:ind w:left="851" w:right="851"/>
        <w:jc w:val="both"/>
        <w:rPr>
          <w:rFonts w:ascii="Palatino Linotype" w:hAnsi="Palatino Linotype"/>
          <w:b/>
          <w:bCs/>
          <w:i/>
          <w:iCs/>
          <w:sz w:val="22"/>
          <w:szCs w:val="22"/>
          <w:u w:val="single"/>
        </w:rPr>
      </w:pPr>
      <w:r w:rsidRPr="00041DD2">
        <w:rPr>
          <w:rFonts w:ascii="Palatino Linotype" w:hAnsi="Palatino Linotype"/>
          <w:i/>
          <w:iCs/>
          <w:sz w:val="22"/>
          <w:szCs w:val="22"/>
        </w:rPr>
        <w:lastRenderedPageBreak/>
        <w:t xml:space="preserve">IV. </w:t>
      </w:r>
      <w:bookmarkStart w:id="9" w:name="_Hlk79680400"/>
      <w:r w:rsidRPr="00041DD2">
        <w:rPr>
          <w:rFonts w:ascii="Palatino Linotype" w:hAnsi="Palatino Linotype"/>
          <w:b/>
          <w:bCs/>
          <w:i/>
          <w:iCs/>
          <w:sz w:val="22"/>
          <w:szCs w:val="22"/>
          <w:u w:val="single"/>
        </w:rPr>
        <w:t>Realizar estudios especializados en materias relacionadas con la prevención, detección y disuasión de hechos de corrupción y de faltas administrativas, fiscalización y control de recursos públicos que le solicite el Secretario Técnico</w:t>
      </w:r>
      <w:bookmarkEnd w:id="9"/>
      <w:r w:rsidRPr="00041DD2">
        <w:rPr>
          <w:rFonts w:ascii="Palatino Linotype" w:hAnsi="Palatino Linotype"/>
          <w:b/>
          <w:bCs/>
          <w:i/>
          <w:iCs/>
          <w:sz w:val="22"/>
          <w:szCs w:val="22"/>
          <w:u w:val="single"/>
        </w:rPr>
        <w:t>;</w:t>
      </w:r>
    </w:p>
    <w:p w14:paraId="5B642E30" w14:textId="77777777" w:rsidR="00041DD2" w:rsidRDefault="00041DD2" w:rsidP="00390DF6">
      <w:pPr>
        <w:pStyle w:val="Sinespaciado"/>
        <w:spacing w:line="360" w:lineRule="auto"/>
        <w:jc w:val="both"/>
        <w:rPr>
          <w:rFonts w:ascii="Palatino Linotype" w:hAnsi="Palatino Linotype"/>
        </w:rPr>
      </w:pPr>
    </w:p>
    <w:p w14:paraId="54B47B4E" w14:textId="51563CCF" w:rsidR="00F916F3" w:rsidRDefault="00041DD2" w:rsidP="007F366C">
      <w:pPr>
        <w:spacing w:after="0" w:line="360" w:lineRule="auto"/>
        <w:ind w:right="51"/>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val="es-ES" w:eastAsia="es-MX"/>
        </w:rPr>
        <w:t xml:space="preserve">Sirve a manera de robustecer lo anteriormente señalado, el contenido de </w:t>
      </w:r>
      <w:r w:rsidRPr="00041DD2">
        <w:rPr>
          <w:rFonts w:ascii="Palatino Linotype" w:eastAsia="Times New Roman" w:hAnsi="Palatino Linotype" w:cs="Times New Roman"/>
          <w:sz w:val="24"/>
          <w:szCs w:val="24"/>
          <w:lang w:eastAsia="es-MX"/>
        </w:rPr>
        <w:t xml:space="preserve">Manual General </w:t>
      </w:r>
      <w:r>
        <w:rPr>
          <w:rFonts w:ascii="Palatino Linotype" w:eastAsia="Times New Roman" w:hAnsi="Palatino Linotype" w:cs="Times New Roman"/>
          <w:sz w:val="24"/>
          <w:szCs w:val="24"/>
          <w:lang w:eastAsia="es-MX"/>
        </w:rPr>
        <w:t>d</w:t>
      </w:r>
      <w:r w:rsidRPr="00041DD2">
        <w:rPr>
          <w:rFonts w:ascii="Palatino Linotype" w:eastAsia="Times New Roman" w:hAnsi="Palatino Linotype" w:cs="Times New Roman"/>
          <w:sz w:val="24"/>
          <w:szCs w:val="24"/>
          <w:lang w:eastAsia="es-MX"/>
        </w:rPr>
        <w:t xml:space="preserve">e Organización </w:t>
      </w:r>
      <w:r>
        <w:rPr>
          <w:rFonts w:ascii="Palatino Linotype" w:eastAsia="Times New Roman" w:hAnsi="Palatino Linotype" w:cs="Times New Roman"/>
          <w:sz w:val="24"/>
          <w:szCs w:val="24"/>
          <w:lang w:eastAsia="es-MX"/>
        </w:rPr>
        <w:t>d</w:t>
      </w:r>
      <w:r w:rsidRPr="00041DD2">
        <w:rPr>
          <w:rFonts w:ascii="Palatino Linotype" w:eastAsia="Times New Roman" w:hAnsi="Palatino Linotype" w:cs="Times New Roman"/>
          <w:sz w:val="24"/>
          <w:szCs w:val="24"/>
          <w:lang w:eastAsia="es-MX"/>
        </w:rPr>
        <w:t xml:space="preserve">e </w:t>
      </w:r>
      <w:r>
        <w:rPr>
          <w:rFonts w:ascii="Palatino Linotype" w:eastAsia="Times New Roman" w:hAnsi="Palatino Linotype" w:cs="Times New Roman"/>
          <w:sz w:val="24"/>
          <w:szCs w:val="24"/>
          <w:lang w:eastAsia="es-MX"/>
        </w:rPr>
        <w:t>l</w:t>
      </w:r>
      <w:r w:rsidRPr="00041DD2">
        <w:rPr>
          <w:rFonts w:ascii="Palatino Linotype" w:eastAsia="Times New Roman" w:hAnsi="Palatino Linotype" w:cs="Times New Roman"/>
          <w:sz w:val="24"/>
          <w:szCs w:val="24"/>
          <w:lang w:eastAsia="es-MX"/>
        </w:rPr>
        <w:t xml:space="preserve">a Secretaría Ejecutiva </w:t>
      </w:r>
      <w:r>
        <w:rPr>
          <w:rFonts w:ascii="Palatino Linotype" w:eastAsia="Times New Roman" w:hAnsi="Palatino Linotype" w:cs="Times New Roman"/>
          <w:sz w:val="24"/>
          <w:szCs w:val="24"/>
          <w:lang w:eastAsia="es-MX"/>
        </w:rPr>
        <w:t>d</w:t>
      </w:r>
      <w:r w:rsidRPr="00041DD2">
        <w:rPr>
          <w:rFonts w:ascii="Palatino Linotype" w:eastAsia="Times New Roman" w:hAnsi="Palatino Linotype" w:cs="Times New Roman"/>
          <w:sz w:val="24"/>
          <w:szCs w:val="24"/>
          <w:lang w:eastAsia="es-MX"/>
        </w:rPr>
        <w:t>el Sistema Estatal Anticorrupción</w:t>
      </w:r>
      <w:r>
        <w:rPr>
          <w:rFonts w:ascii="Palatino Linotype" w:eastAsia="Times New Roman" w:hAnsi="Palatino Linotype" w:cs="Times New Roman"/>
          <w:sz w:val="24"/>
          <w:szCs w:val="24"/>
          <w:lang w:eastAsia="es-MX"/>
        </w:rPr>
        <w:t>, que a la letra señala lo siguiente:</w:t>
      </w:r>
    </w:p>
    <w:p w14:paraId="7467C1BD" w14:textId="4B80691E" w:rsidR="00041DD2" w:rsidRDefault="00041DD2" w:rsidP="007F366C">
      <w:pPr>
        <w:spacing w:after="0" w:line="360" w:lineRule="auto"/>
        <w:ind w:right="51"/>
        <w:jc w:val="both"/>
        <w:rPr>
          <w:rFonts w:ascii="Palatino Linotype" w:eastAsia="Times New Roman" w:hAnsi="Palatino Linotype" w:cs="Times New Roman"/>
          <w:sz w:val="24"/>
          <w:szCs w:val="24"/>
          <w:lang w:eastAsia="es-MX"/>
        </w:rPr>
      </w:pPr>
    </w:p>
    <w:p w14:paraId="5BF31B0E" w14:textId="77777777" w:rsidR="00041DD2" w:rsidRPr="000D13C6" w:rsidRDefault="00041DD2" w:rsidP="00041DD2">
      <w:pPr>
        <w:spacing w:after="0" w:line="240" w:lineRule="auto"/>
        <w:ind w:left="851" w:right="851"/>
        <w:jc w:val="both"/>
        <w:rPr>
          <w:rFonts w:ascii="Palatino Linotype" w:eastAsia="Times New Roman" w:hAnsi="Palatino Linotype" w:cs="Times New Roman"/>
          <w:b/>
          <w:bCs/>
          <w:i/>
          <w:iCs/>
          <w:lang w:eastAsia="es-MX"/>
        </w:rPr>
      </w:pPr>
      <w:r w:rsidRPr="000D13C6">
        <w:rPr>
          <w:rFonts w:ascii="Palatino Linotype" w:eastAsia="Times New Roman" w:hAnsi="Palatino Linotype" w:cs="Times New Roman"/>
          <w:b/>
          <w:bCs/>
          <w:i/>
          <w:iCs/>
          <w:lang w:eastAsia="es-MX"/>
        </w:rPr>
        <w:t xml:space="preserve">41100104000000L DIRECCIÓN GENERAL DE POLÍTICAS PÚBLICAS Y RIESGOS EN MATERIA ANTICORRUPCIÓN </w:t>
      </w:r>
    </w:p>
    <w:p w14:paraId="7C44D124" w14:textId="77777777" w:rsidR="00041DD2" w:rsidRPr="000D13C6" w:rsidRDefault="00041DD2" w:rsidP="00041DD2">
      <w:pPr>
        <w:spacing w:after="0" w:line="240" w:lineRule="auto"/>
        <w:ind w:left="851" w:right="851"/>
        <w:jc w:val="both"/>
        <w:rPr>
          <w:rFonts w:ascii="Palatino Linotype" w:eastAsia="Times New Roman" w:hAnsi="Palatino Linotype" w:cs="Times New Roman"/>
          <w:b/>
          <w:bCs/>
          <w:i/>
          <w:iCs/>
          <w:lang w:eastAsia="es-MX"/>
        </w:rPr>
      </w:pPr>
      <w:r w:rsidRPr="000D13C6">
        <w:rPr>
          <w:rFonts w:ascii="Palatino Linotype" w:eastAsia="Times New Roman" w:hAnsi="Palatino Linotype" w:cs="Times New Roman"/>
          <w:b/>
          <w:bCs/>
          <w:i/>
          <w:iCs/>
          <w:lang w:eastAsia="es-MX"/>
        </w:rPr>
        <w:t xml:space="preserve">OBJETIVO: </w:t>
      </w:r>
    </w:p>
    <w:p w14:paraId="7B6FA205"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r w:rsidRPr="00041DD2">
        <w:rPr>
          <w:rFonts w:ascii="Palatino Linotype" w:eastAsia="Times New Roman" w:hAnsi="Palatino Linotype" w:cs="Times New Roman"/>
          <w:i/>
          <w:iCs/>
          <w:lang w:eastAsia="es-MX"/>
        </w:rPr>
        <w:t xml:space="preserve">Planear, dirigir y coordinar el desarrollo de estrategias y mecanismos de análisis para el diseño, seguimiento, implementación y evaluación de la Política Estatal Anticorrupción, con el fin de fortalecer y mejorar el desempeño de las metas y acciones planteadas por el Sistema Anticorrupción del Estado de México y Municipios, a través de la realización de estudios especializados y la gestión de riesgos de corrupción para mantener la ética e integridad en el servicio público. </w:t>
      </w:r>
    </w:p>
    <w:p w14:paraId="2C81C6ED"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p>
    <w:p w14:paraId="246C6A52" w14:textId="77777777" w:rsidR="00041DD2" w:rsidRPr="000D13C6" w:rsidRDefault="00041DD2" w:rsidP="00041DD2">
      <w:pPr>
        <w:spacing w:after="0" w:line="240" w:lineRule="auto"/>
        <w:ind w:left="851" w:right="851"/>
        <w:jc w:val="both"/>
        <w:rPr>
          <w:rFonts w:ascii="Palatino Linotype" w:eastAsia="Times New Roman" w:hAnsi="Palatino Linotype" w:cs="Times New Roman"/>
          <w:b/>
          <w:bCs/>
          <w:i/>
          <w:iCs/>
          <w:lang w:eastAsia="es-MX"/>
        </w:rPr>
      </w:pPr>
      <w:r w:rsidRPr="000D13C6">
        <w:rPr>
          <w:rFonts w:ascii="Palatino Linotype" w:eastAsia="Times New Roman" w:hAnsi="Palatino Linotype" w:cs="Times New Roman"/>
          <w:b/>
          <w:bCs/>
          <w:i/>
          <w:iCs/>
          <w:lang w:eastAsia="es-MX"/>
        </w:rPr>
        <w:t xml:space="preserve">FUNCIONES: </w:t>
      </w:r>
    </w:p>
    <w:p w14:paraId="6245436F"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r w:rsidRPr="00041DD2">
        <w:rPr>
          <w:rFonts w:ascii="Palatino Linotype" w:eastAsia="Times New Roman" w:hAnsi="Palatino Linotype" w:cs="Times New Roman"/>
          <w:i/>
          <w:iCs/>
          <w:lang w:eastAsia="es-MX"/>
        </w:rPr>
        <w:sym w:font="Symbol" w:char="F02D"/>
      </w:r>
      <w:r w:rsidRPr="00041DD2">
        <w:rPr>
          <w:rFonts w:ascii="Palatino Linotype" w:eastAsia="Times New Roman" w:hAnsi="Palatino Linotype" w:cs="Times New Roman"/>
          <w:i/>
          <w:iCs/>
          <w:lang w:eastAsia="es-MX"/>
        </w:rPr>
        <w:t xml:space="preserve"> Planear la integración del anteproyecto del Programa Anual de Trabajo del Comité Coordinador y autorizar su envío al área correspondiente para su revisión. </w:t>
      </w:r>
    </w:p>
    <w:p w14:paraId="6995B540"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p>
    <w:p w14:paraId="184D8EAD" w14:textId="7D98CA4C" w:rsidR="00041DD2" w:rsidRDefault="00041DD2" w:rsidP="00041DD2">
      <w:pPr>
        <w:spacing w:after="0" w:line="240" w:lineRule="auto"/>
        <w:ind w:left="851" w:right="851"/>
        <w:jc w:val="both"/>
        <w:rPr>
          <w:rFonts w:ascii="Palatino Linotype" w:eastAsia="Times New Roman" w:hAnsi="Palatino Linotype" w:cs="Times New Roman"/>
          <w:i/>
          <w:iCs/>
          <w:lang w:eastAsia="es-MX"/>
        </w:rPr>
      </w:pPr>
      <w:r w:rsidRPr="00041DD2">
        <w:rPr>
          <w:rFonts w:ascii="Palatino Linotype" w:eastAsia="Times New Roman" w:hAnsi="Palatino Linotype" w:cs="Times New Roman"/>
          <w:i/>
          <w:iCs/>
          <w:lang w:eastAsia="es-MX"/>
        </w:rPr>
        <w:sym w:font="Symbol" w:char="F02D"/>
      </w:r>
      <w:r w:rsidRPr="00041DD2">
        <w:rPr>
          <w:rFonts w:ascii="Palatino Linotype" w:eastAsia="Times New Roman" w:hAnsi="Palatino Linotype" w:cs="Times New Roman"/>
          <w:i/>
          <w:iCs/>
          <w:lang w:eastAsia="es-MX"/>
        </w:rPr>
        <w:t xml:space="preserve"> Dirigir la elaboración de metodologías para el diseño, implementación y evaluación de políticas públicas encaminadas a la prevención, detección y disuasión de hechos de corrupción y faltas administrativas, así como de fiscalización y control de los recursos públicos para someterlo a la aprobación del titular de la Secretaría Técnica.</w:t>
      </w:r>
    </w:p>
    <w:p w14:paraId="42E3C317"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p>
    <w:p w14:paraId="05F0315F"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r w:rsidRPr="00041DD2">
        <w:rPr>
          <w:rFonts w:ascii="Palatino Linotype" w:eastAsia="Times New Roman" w:hAnsi="Palatino Linotype" w:cs="Times New Roman"/>
          <w:i/>
          <w:iCs/>
          <w:lang w:eastAsia="es-MX"/>
        </w:rPr>
        <w:sym w:font="Symbol" w:char="F02D"/>
      </w:r>
      <w:r w:rsidRPr="00041DD2">
        <w:rPr>
          <w:rFonts w:ascii="Palatino Linotype" w:eastAsia="Times New Roman" w:hAnsi="Palatino Linotype" w:cs="Times New Roman"/>
          <w:i/>
          <w:iCs/>
          <w:lang w:eastAsia="es-MX"/>
        </w:rPr>
        <w:t xml:space="preserve"> Promover el desarrollo de instrumentos eficientes de análisis de riesgos cuyos resultados sirvan de insumo para los planes de acción de control, encaminados a la prevención, detección y disuasión de hechos de corrupción y faltas administrativas. </w:t>
      </w:r>
    </w:p>
    <w:p w14:paraId="011EFD3D"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p>
    <w:p w14:paraId="3760A4C4"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r w:rsidRPr="00041DD2">
        <w:rPr>
          <w:rFonts w:ascii="Palatino Linotype" w:eastAsia="Times New Roman" w:hAnsi="Palatino Linotype" w:cs="Times New Roman"/>
          <w:i/>
          <w:iCs/>
          <w:lang w:eastAsia="es-MX"/>
        </w:rPr>
        <w:sym w:font="Symbol" w:char="F02D"/>
      </w:r>
      <w:r w:rsidRPr="00041DD2">
        <w:rPr>
          <w:rFonts w:ascii="Palatino Linotype" w:eastAsia="Times New Roman" w:hAnsi="Palatino Linotype" w:cs="Times New Roman"/>
          <w:i/>
          <w:iCs/>
          <w:lang w:eastAsia="es-MX"/>
        </w:rPr>
        <w:t xml:space="preserve"> Vigilar el correcto uso de las estrategias para mitigar los riesgos de corrupción y mantener la necesaria retroalimentación de información. </w:t>
      </w:r>
    </w:p>
    <w:p w14:paraId="6B72DBED"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p>
    <w:p w14:paraId="3B671727" w14:textId="77777777" w:rsidR="00041DD2" w:rsidRPr="000D13C6" w:rsidRDefault="00041DD2" w:rsidP="00041DD2">
      <w:pPr>
        <w:spacing w:after="0" w:line="240" w:lineRule="auto"/>
        <w:ind w:left="851" w:right="851"/>
        <w:jc w:val="both"/>
        <w:rPr>
          <w:rFonts w:ascii="Palatino Linotype" w:eastAsia="Times New Roman" w:hAnsi="Palatino Linotype" w:cs="Times New Roman"/>
          <w:b/>
          <w:bCs/>
          <w:i/>
          <w:iCs/>
          <w:lang w:eastAsia="es-MX"/>
        </w:rPr>
      </w:pPr>
      <w:r w:rsidRPr="000D13C6">
        <w:rPr>
          <w:rFonts w:ascii="Palatino Linotype" w:eastAsia="Times New Roman" w:hAnsi="Palatino Linotype" w:cs="Times New Roman"/>
          <w:b/>
          <w:bCs/>
          <w:i/>
          <w:iCs/>
          <w:lang w:eastAsia="es-MX"/>
        </w:rPr>
        <w:sym w:font="Symbol" w:char="F02D"/>
      </w:r>
      <w:r w:rsidRPr="000D13C6">
        <w:rPr>
          <w:rFonts w:ascii="Palatino Linotype" w:eastAsia="Times New Roman" w:hAnsi="Palatino Linotype" w:cs="Times New Roman"/>
          <w:b/>
          <w:bCs/>
          <w:i/>
          <w:iCs/>
          <w:lang w:eastAsia="es-MX"/>
        </w:rPr>
        <w:t xml:space="preserve"> Coordinar la integración de estudios especializados en materias relacionadas con la prevención, detección y disuasión de hechos de corrupción y de faltas administrativas, fiscalización y control de recursos públicos que le solicite el titular de la Secretaría Técnica. </w:t>
      </w:r>
    </w:p>
    <w:p w14:paraId="2101ADF6"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r w:rsidRPr="00041DD2">
        <w:rPr>
          <w:rFonts w:ascii="Palatino Linotype" w:eastAsia="Times New Roman" w:hAnsi="Palatino Linotype" w:cs="Times New Roman"/>
          <w:i/>
          <w:iCs/>
          <w:lang w:eastAsia="es-MX"/>
        </w:rPr>
        <w:sym w:font="Symbol" w:char="F02D"/>
      </w:r>
      <w:r w:rsidRPr="00041DD2">
        <w:rPr>
          <w:rFonts w:ascii="Palatino Linotype" w:eastAsia="Times New Roman" w:hAnsi="Palatino Linotype" w:cs="Times New Roman"/>
          <w:i/>
          <w:iCs/>
          <w:lang w:eastAsia="es-MX"/>
        </w:rPr>
        <w:t xml:space="preserve"> Proveer a la Comisión Ejecutiva, por conducto del titular de la Secretaría Técnica de los insumos en materia de políticas anticorrupción para el cumplimiento de sus funciones. </w:t>
      </w:r>
    </w:p>
    <w:p w14:paraId="1272CB51"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p>
    <w:p w14:paraId="52F6DC3A"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r w:rsidRPr="000D13C6">
        <w:rPr>
          <w:rFonts w:ascii="Palatino Linotype" w:eastAsia="Times New Roman" w:hAnsi="Palatino Linotype" w:cs="Times New Roman"/>
          <w:b/>
          <w:bCs/>
          <w:i/>
          <w:iCs/>
          <w:u w:val="single"/>
          <w:lang w:eastAsia="es-MX"/>
        </w:rPr>
        <w:sym w:font="Symbol" w:char="F02D"/>
      </w:r>
      <w:r w:rsidRPr="000D13C6">
        <w:rPr>
          <w:rFonts w:ascii="Palatino Linotype" w:eastAsia="Times New Roman" w:hAnsi="Palatino Linotype" w:cs="Times New Roman"/>
          <w:b/>
          <w:bCs/>
          <w:i/>
          <w:iCs/>
          <w:u w:val="single"/>
          <w:lang w:eastAsia="es-MX"/>
        </w:rPr>
        <w:t xml:space="preserve"> </w:t>
      </w:r>
      <w:bookmarkStart w:id="10" w:name="_Hlk79680645"/>
      <w:r w:rsidRPr="000D13C6">
        <w:rPr>
          <w:rFonts w:ascii="Palatino Linotype" w:eastAsia="Times New Roman" w:hAnsi="Palatino Linotype" w:cs="Times New Roman"/>
          <w:b/>
          <w:bCs/>
          <w:i/>
          <w:iCs/>
          <w:u w:val="single"/>
          <w:lang w:eastAsia="es-MX"/>
        </w:rPr>
        <w:t>Dirigir los programas de promoción, difusión y vinculación de la cultura de integridad en el servicio público</w:t>
      </w:r>
      <w:bookmarkEnd w:id="10"/>
      <w:r w:rsidRPr="000D13C6">
        <w:rPr>
          <w:rFonts w:ascii="Palatino Linotype" w:eastAsia="Times New Roman" w:hAnsi="Palatino Linotype" w:cs="Times New Roman"/>
          <w:b/>
          <w:bCs/>
          <w:i/>
          <w:iCs/>
          <w:u w:val="single"/>
          <w:lang w:eastAsia="es-MX"/>
        </w:rPr>
        <w:t>,</w:t>
      </w:r>
      <w:r w:rsidRPr="00041DD2">
        <w:rPr>
          <w:rFonts w:ascii="Palatino Linotype" w:eastAsia="Times New Roman" w:hAnsi="Palatino Linotype" w:cs="Times New Roman"/>
          <w:i/>
          <w:iCs/>
          <w:lang w:eastAsia="es-MX"/>
        </w:rPr>
        <w:t xml:space="preserve"> así como los de rendición de cuentas, de la transparencia, de la fiscalización y del control de los recursos públicos, considerando el principio de máxima publicidad, que impulse la Secretaría Ejecutiva. </w:t>
      </w:r>
    </w:p>
    <w:p w14:paraId="30836EDD"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p>
    <w:p w14:paraId="7E60DA47"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r w:rsidRPr="00041DD2">
        <w:rPr>
          <w:rFonts w:ascii="Palatino Linotype" w:eastAsia="Times New Roman" w:hAnsi="Palatino Linotype" w:cs="Times New Roman"/>
          <w:i/>
          <w:iCs/>
          <w:lang w:eastAsia="es-MX"/>
        </w:rPr>
        <w:sym w:font="Symbol" w:char="F02D"/>
      </w:r>
      <w:r w:rsidRPr="00041DD2">
        <w:rPr>
          <w:rFonts w:ascii="Palatino Linotype" w:eastAsia="Times New Roman" w:hAnsi="Palatino Linotype" w:cs="Times New Roman"/>
          <w:i/>
          <w:iCs/>
          <w:lang w:eastAsia="es-MX"/>
        </w:rPr>
        <w:t xml:space="preserve"> Planear, dirigir y establecer los criterios para la integración del anteproyecto del informe anual, que contenga los avances y resultados de la aplicación de políticas y programas estatales y municipales, de los entes públicos que realizan funciones en materia de combate a la corrupción. </w:t>
      </w:r>
    </w:p>
    <w:p w14:paraId="54C1F75A"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p>
    <w:p w14:paraId="63CC3592"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r w:rsidRPr="00041DD2">
        <w:rPr>
          <w:rFonts w:ascii="Palatino Linotype" w:eastAsia="Times New Roman" w:hAnsi="Palatino Linotype" w:cs="Times New Roman"/>
          <w:i/>
          <w:iCs/>
          <w:lang w:eastAsia="es-MX"/>
        </w:rPr>
        <w:sym w:font="Symbol" w:char="F02D"/>
      </w:r>
      <w:r w:rsidRPr="00041DD2">
        <w:rPr>
          <w:rFonts w:ascii="Palatino Linotype" w:eastAsia="Times New Roman" w:hAnsi="Palatino Linotype" w:cs="Times New Roman"/>
          <w:i/>
          <w:iCs/>
          <w:lang w:eastAsia="es-MX"/>
        </w:rPr>
        <w:t xml:space="preserve"> Promover el diseño de políticas de ética e integridad en el servicio público; así como dictar las acciones necesarias para identificar, evaluar y controlar los riesgos de corrupción. </w:t>
      </w:r>
    </w:p>
    <w:p w14:paraId="4B11F38D"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p>
    <w:p w14:paraId="024D38CA"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r w:rsidRPr="00041DD2">
        <w:rPr>
          <w:rFonts w:ascii="Palatino Linotype" w:eastAsia="Times New Roman" w:hAnsi="Palatino Linotype" w:cs="Times New Roman"/>
          <w:i/>
          <w:iCs/>
          <w:lang w:eastAsia="es-MX"/>
        </w:rPr>
        <w:sym w:font="Symbol" w:char="F02D"/>
      </w:r>
      <w:r w:rsidRPr="00041DD2">
        <w:rPr>
          <w:rFonts w:ascii="Palatino Linotype" w:eastAsia="Times New Roman" w:hAnsi="Palatino Linotype" w:cs="Times New Roman"/>
          <w:i/>
          <w:iCs/>
          <w:lang w:eastAsia="es-MX"/>
        </w:rPr>
        <w:t xml:space="preserve"> Dar respuesta a las consultas, solicitudes y promociones que le soliciten autoridades o particulares y que autorice el titular de la Secretaría Técnica. </w:t>
      </w:r>
    </w:p>
    <w:p w14:paraId="7087DCA4" w14:textId="77777777" w:rsidR="00041DD2" w:rsidRDefault="00041DD2" w:rsidP="00041DD2">
      <w:pPr>
        <w:spacing w:after="0" w:line="240" w:lineRule="auto"/>
        <w:ind w:left="851" w:right="851"/>
        <w:jc w:val="both"/>
        <w:rPr>
          <w:rFonts w:ascii="Palatino Linotype" w:eastAsia="Times New Roman" w:hAnsi="Palatino Linotype" w:cs="Times New Roman"/>
          <w:i/>
          <w:iCs/>
          <w:lang w:eastAsia="es-MX"/>
        </w:rPr>
      </w:pPr>
    </w:p>
    <w:p w14:paraId="1F376AD8" w14:textId="67883C8D" w:rsidR="00041DD2" w:rsidRPr="00041DD2" w:rsidRDefault="00041DD2" w:rsidP="00041DD2">
      <w:pPr>
        <w:spacing w:after="0" w:line="240" w:lineRule="auto"/>
        <w:ind w:left="851" w:right="851"/>
        <w:jc w:val="both"/>
        <w:rPr>
          <w:rFonts w:ascii="Palatino Linotype" w:eastAsia="Times New Roman" w:hAnsi="Palatino Linotype" w:cs="Times New Roman"/>
          <w:i/>
          <w:iCs/>
          <w:lang w:eastAsia="es-MX"/>
        </w:rPr>
      </w:pPr>
      <w:r w:rsidRPr="00041DD2">
        <w:rPr>
          <w:rFonts w:ascii="Palatino Linotype" w:eastAsia="Times New Roman" w:hAnsi="Palatino Linotype" w:cs="Times New Roman"/>
          <w:i/>
          <w:iCs/>
          <w:lang w:eastAsia="es-MX"/>
        </w:rPr>
        <w:sym w:font="Symbol" w:char="F02D"/>
      </w:r>
      <w:r w:rsidRPr="00041DD2">
        <w:rPr>
          <w:rFonts w:ascii="Palatino Linotype" w:eastAsia="Times New Roman" w:hAnsi="Palatino Linotype" w:cs="Times New Roman"/>
          <w:i/>
          <w:iCs/>
          <w:lang w:eastAsia="es-MX"/>
        </w:rPr>
        <w:t xml:space="preserve"> Desarrollar las demás funciones inherentes al área de su competencia</w:t>
      </w:r>
    </w:p>
    <w:p w14:paraId="362982BF" w14:textId="7189AFA0" w:rsidR="00041DD2" w:rsidRPr="00041DD2" w:rsidRDefault="00041DD2" w:rsidP="00041DD2">
      <w:pPr>
        <w:spacing w:after="0" w:line="240" w:lineRule="auto"/>
        <w:ind w:left="851" w:right="851"/>
        <w:jc w:val="both"/>
        <w:rPr>
          <w:rFonts w:ascii="Palatino Linotype" w:eastAsia="Times New Roman" w:hAnsi="Palatino Linotype" w:cs="Times New Roman"/>
          <w:i/>
          <w:iCs/>
          <w:lang w:eastAsia="es-MX"/>
        </w:rPr>
      </w:pPr>
    </w:p>
    <w:p w14:paraId="4A238FF3" w14:textId="77777777" w:rsidR="00041DD2" w:rsidRDefault="00041DD2" w:rsidP="007F366C">
      <w:pPr>
        <w:spacing w:after="0" w:line="360" w:lineRule="auto"/>
        <w:ind w:right="51"/>
        <w:jc w:val="both"/>
        <w:rPr>
          <w:rFonts w:ascii="Palatino Linotype" w:eastAsia="Times New Roman" w:hAnsi="Palatino Linotype" w:cs="Times New Roman"/>
          <w:sz w:val="24"/>
          <w:szCs w:val="24"/>
          <w:lang w:val="es-ES" w:eastAsia="es-MX"/>
        </w:rPr>
      </w:pPr>
    </w:p>
    <w:p w14:paraId="408D3484" w14:textId="2D68B830" w:rsidR="000D13C6" w:rsidRPr="000D13C6" w:rsidRDefault="000D13C6" w:rsidP="000D13C6">
      <w:pPr>
        <w:spacing w:after="0" w:line="360" w:lineRule="auto"/>
        <w:jc w:val="both"/>
        <w:rPr>
          <w:rFonts w:ascii="Palatino Linotype" w:eastAsia="Calibri" w:hAnsi="Palatino Linotype" w:cs="Times New Roman"/>
          <w:sz w:val="24"/>
          <w:szCs w:val="24"/>
        </w:rPr>
      </w:pPr>
      <w:r w:rsidRPr="000D13C6">
        <w:rPr>
          <w:rFonts w:ascii="Palatino Linotype" w:eastAsia="Calibri" w:hAnsi="Palatino Linotype" w:cs="Times New Roman"/>
          <w:sz w:val="24"/>
          <w:szCs w:val="24"/>
        </w:rPr>
        <w:t>De los preceptos en cita, podemos advertir que</w:t>
      </w:r>
      <w:r w:rsidR="002558CB">
        <w:rPr>
          <w:rFonts w:ascii="Palatino Linotype" w:eastAsia="Calibri" w:hAnsi="Palatino Linotype" w:cs="Times New Roman"/>
          <w:sz w:val="24"/>
          <w:szCs w:val="24"/>
        </w:rPr>
        <w:t>, si bien,</w:t>
      </w:r>
      <w:r w:rsidRPr="000D13C6">
        <w:rPr>
          <w:rFonts w:ascii="Palatino Linotype" w:eastAsia="Calibri" w:hAnsi="Palatino Linotype" w:cs="Times New Roman"/>
          <w:sz w:val="24"/>
          <w:szCs w:val="24"/>
        </w:rPr>
        <w:t xml:space="preserve"> </w:t>
      </w:r>
      <w:r w:rsidR="002558CB">
        <w:rPr>
          <w:rFonts w:ascii="Palatino Linotype" w:eastAsia="Calibri" w:hAnsi="Palatino Linotype" w:cs="Times New Roman"/>
          <w:sz w:val="24"/>
          <w:szCs w:val="24"/>
        </w:rPr>
        <w:t xml:space="preserve">le corresponde a la </w:t>
      </w:r>
      <w:r w:rsidR="002558CB" w:rsidRPr="002558CB">
        <w:rPr>
          <w:rFonts w:ascii="Palatino Linotype" w:eastAsia="Calibri" w:hAnsi="Palatino Linotype" w:cs="Times New Roman"/>
          <w:sz w:val="24"/>
          <w:szCs w:val="24"/>
        </w:rPr>
        <w:t>Dirección General de Política</w:t>
      </w:r>
      <w:r w:rsidR="002558CB">
        <w:rPr>
          <w:rFonts w:ascii="Palatino Linotype" w:eastAsia="Calibri" w:hAnsi="Palatino Linotype" w:cs="Times New Roman"/>
          <w:sz w:val="24"/>
          <w:szCs w:val="24"/>
        </w:rPr>
        <w:t>s Públicas y Riesgos en materia</w:t>
      </w:r>
      <w:r w:rsidR="002558CB" w:rsidRPr="002558CB">
        <w:rPr>
          <w:rFonts w:ascii="Palatino Linotype" w:eastAsia="Calibri" w:hAnsi="Palatino Linotype" w:cs="Times New Roman"/>
          <w:sz w:val="24"/>
          <w:szCs w:val="24"/>
        </w:rPr>
        <w:t xml:space="preserve"> Anticorrupción</w:t>
      </w:r>
      <w:r w:rsidR="002558CB">
        <w:rPr>
          <w:rFonts w:ascii="Palatino Linotype" w:eastAsia="Calibri" w:hAnsi="Palatino Linotype" w:cs="Times New Roman"/>
          <w:sz w:val="24"/>
          <w:szCs w:val="24"/>
        </w:rPr>
        <w:t xml:space="preserve"> el r</w:t>
      </w:r>
      <w:r w:rsidR="002558CB" w:rsidRPr="002558CB">
        <w:rPr>
          <w:rFonts w:ascii="Palatino Linotype" w:eastAsia="Calibri" w:hAnsi="Palatino Linotype" w:cs="Times New Roman"/>
          <w:sz w:val="24"/>
          <w:szCs w:val="24"/>
        </w:rPr>
        <w:t>ealizar</w:t>
      </w:r>
      <w:r w:rsidR="002558CB">
        <w:rPr>
          <w:rFonts w:ascii="Palatino Linotype" w:eastAsia="Calibri" w:hAnsi="Palatino Linotype" w:cs="Times New Roman"/>
          <w:sz w:val="24"/>
          <w:szCs w:val="24"/>
        </w:rPr>
        <w:t xml:space="preserve"> y coordinar la integración de</w:t>
      </w:r>
      <w:r w:rsidR="002558CB" w:rsidRPr="002558CB">
        <w:rPr>
          <w:rFonts w:ascii="Palatino Linotype" w:eastAsia="Calibri" w:hAnsi="Palatino Linotype" w:cs="Times New Roman"/>
          <w:sz w:val="24"/>
          <w:szCs w:val="24"/>
        </w:rPr>
        <w:t xml:space="preserve"> </w:t>
      </w:r>
      <w:r w:rsidR="002558CB">
        <w:rPr>
          <w:rFonts w:ascii="Palatino Linotype" w:eastAsia="Calibri" w:hAnsi="Palatino Linotype" w:cs="Times New Roman"/>
          <w:sz w:val="24"/>
          <w:szCs w:val="24"/>
        </w:rPr>
        <w:t xml:space="preserve">los </w:t>
      </w:r>
      <w:r w:rsidR="002558CB" w:rsidRPr="002558CB">
        <w:rPr>
          <w:rFonts w:ascii="Palatino Linotype" w:eastAsia="Calibri" w:hAnsi="Palatino Linotype" w:cs="Times New Roman"/>
          <w:sz w:val="24"/>
          <w:szCs w:val="24"/>
        </w:rPr>
        <w:t>estudios especializados en materias relacionadas con la prevención, detección y disuasión de hechos de corrupción y de faltas administrativas, fiscalización y control de recursos públicos</w:t>
      </w:r>
      <w:r w:rsidR="002558CB">
        <w:rPr>
          <w:rFonts w:ascii="Palatino Linotype" w:eastAsia="Calibri" w:hAnsi="Palatino Linotype" w:cs="Times New Roman"/>
          <w:sz w:val="24"/>
          <w:szCs w:val="24"/>
        </w:rPr>
        <w:t xml:space="preserve">, también lo es que la normatividad en cita </w:t>
      </w:r>
      <w:r w:rsidR="002558CB">
        <w:rPr>
          <w:rFonts w:ascii="Palatino Linotype" w:eastAsia="Calibri" w:hAnsi="Palatino Linotype" w:cs="Times New Roman"/>
          <w:sz w:val="24"/>
          <w:szCs w:val="24"/>
        </w:rPr>
        <w:lastRenderedPageBreak/>
        <w:t>no señala temporalidad para para realizar dicha atribución, ya que como se pudo advertir depende de la solicitud que le realice la Secretaría Técnica del Sistema Estatal Anticorrupción. En el mismo sentido encontramos que le corresponde el d</w:t>
      </w:r>
      <w:r w:rsidR="002558CB" w:rsidRPr="002558CB">
        <w:rPr>
          <w:rFonts w:ascii="Palatino Linotype" w:eastAsia="Calibri" w:hAnsi="Palatino Linotype" w:cs="Times New Roman"/>
          <w:sz w:val="24"/>
          <w:szCs w:val="24"/>
        </w:rPr>
        <w:t>irigir los programas de promoción, difusión y vinculación de la cultura de integridad en el servicio público</w:t>
      </w:r>
      <w:r w:rsidR="002558CB">
        <w:rPr>
          <w:rFonts w:ascii="Palatino Linotype" w:eastAsia="Calibri" w:hAnsi="Palatino Linotype" w:cs="Times New Roman"/>
          <w:sz w:val="24"/>
          <w:szCs w:val="24"/>
        </w:rPr>
        <w:t xml:space="preserve">, sin embargo en este caso depende de que previamente sean impulsados por la Secretaría Ejecutiva, por lo tanto, se destaca que no se encuentra establecido en la normatividad previamente referida, un término definido para la </w:t>
      </w:r>
      <w:r w:rsidR="00262770">
        <w:rPr>
          <w:rFonts w:ascii="Palatino Linotype" w:eastAsia="Calibri" w:hAnsi="Palatino Linotype" w:cs="Times New Roman"/>
          <w:sz w:val="24"/>
          <w:szCs w:val="24"/>
        </w:rPr>
        <w:t>ejecución de dichas facultades</w:t>
      </w:r>
      <w:r w:rsidRPr="000D13C6">
        <w:rPr>
          <w:rFonts w:ascii="Palatino Linotype" w:eastAsia="Calibri" w:hAnsi="Palatino Linotype" w:cs="Times New Roman"/>
          <w:sz w:val="24"/>
          <w:szCs w:val="24"/>
        </w:rPr>
        <w:t>, ante ello, se destaca que el Sujeto Obligado refirió mediante respuesta primigenia</w:t>
      </w:r>
      <w:r w:rsidR="00262770">
        <w:rPr>
          <w:rFonts w:ascii="Palatino Linotype" w:eastAsia="Calibri" w:hAnsi="Palatino Linotype" w:cs="Times New Roman"/>
          <w:sz w:val="24"/>
          <w:szCs w:val="24"/>
        </w:rPr>
        <w:t xml:space="preserve"> e informe justificado</w:t>
      </w:r>
      <w:r w:rsidRPr="000D13C6">
        <w:rPr>
          <w:rFonts w:ascii="Palatino Linotype" w:eastAsia="Calibri" w:hAnsi="Palatino Linotype" w:cs="Times New Roman"/>
          <w:sz w:val="24"/>
          <w:szCs w:val="24"/>
        </w:rPr>
        <w:t xml:space="preserve"> que, </w:t>
      </w:r>
      <w:r w:rsidR="00262770" w:rsidRPr="00262770">
        <w:rPr>
          <w:rFonts w:ascii="Palatino Linotype" w:eastAsia="Calibri" w:hAnsi="Palatino Linotype" w:cs="Times New Roman"/>
          <w:sz w:val="24"/>
          <w:szCs w:val="24"/>
        </w:rPr>
        <w:t xml:space="preserve">a la fecha de la solicitud, no se han realizado hasta el momento, por parte de la Dirección General de Políticas Públicas y Riesgos en Materia Anticorrupción, estudios especializados en </w:t>
      </w:r>
      <w:r w:rsidR="00262770">
        <w:rPr>
          <w:rFonts w:ascii="Palatino Linotype" w:eastAsia="Calibri" w:hAnsi="Palatino Linotype" w:cs="Times New Roman"/>
          <w:sz w:val="24"/>
          <w:szCs w:val="24"/>
        </w:rPr>
        <w:t xml:space="preserve">las </w:t>
      </w:r>
      <w:r w:rsidR="00262770" w:rsidRPr="00262770">
        <w:rPr>
          <w:rFonts w:ascii="Palatino Linotype" w:eastAsia="Calibri" w:hAnsi="Palatino Linotype" w:cs="Times New Roman"/>
          <w:sz w:val="24"/>
          <w:szCs w:val="24"/>
        </w:rPr>
        <w:t>materias</w:t>
      </w:r>
      <w:r w:rsidR="00262770">
        <w:rPr>
          <w:rFonts w:ascii="Palatino Linotype" w:eastAsia="Calibri" w:hAnsi="Palatino Linotype" w:cs="Times New Roman"/>
          <w:sz w:val="24"/>
          <w:szCs w:val="24"/>
        </w:rPr>
        <w:t xml:space="preserve"> referidas y</w:t>
      </w:r>
      <w:r w:rsidR="00262770" w:rsidRPr="00262770">
        <w:rPr>
          <w:rFonts w:ascii="Palatino Linotype" w:eastAsia="Calibri" w:hAnsi="Palatino Linotype" w:cs="Times New Roman"/>
          <w:sz w:val="24"/>
          <w:szCs w:val="24"/>
        </w:rPr>
        <w:t xml:space="preserve"> no se han realizado, programas para la promoción, fomento y difusión de la ética y cultura de integridad en el servicio público</w:t>
      </w:r>
      <w:r w:rsidR="00262770">
        <w:rPr>
          <w:rFonts w:ascii="Palatino Linotype" w:eastAsia="Calibri" w:hAnsi="Palatino Linotype" w:cs="Times New Roman"/>
          <w:sz w:val="24"/>
          <w:szCs w:val="24"/>
        </w:rPr>
        <w:t>, siendo el área competente para dar respuesta a los requerimientos formulados por el particular.</w:t>
      </w:r>
    </w:p>
    <w:p w14:paraId="04247BAE" w14:textId="77777777" w:rsidR="000D13C6" w:rsidRPr="000D13C6" w:rsidRDefault="000D13C6" w:rsidP="000D13C6">
      <w:pPr>
        <w:spacing w:after="0" w:line="360" w:lineRule="auto"/>
        <w:jc w:val="both"/>
        <w:rPr>
          <w:rFonts w:ascii="Palatino Linotype" w:eastAsia="Calibri" w:hAnsi="Palatino Linotype" w:cs="Times New Roman"/>
          <w:sz w:val="24"/>
          <w:szCs w:val="24"/>
        </w:rPr>
      </w:pPr>
    </w:p>
    <w:p w14:paraId="06A97FE1" w14:textId="34F0B641" w:rsidR="000D13C6" w:rsidRPr="000D13C6" w:rsidRDefault="000D13C6" w:rsidP="000D13C6">
      <w:pPr>
        <w:spacing w:after="0" w:line="360" w:lineRule="auto"/>
        <w:jc w:val="both"/>
        <w:rPr>
          <w:rFonts w:ascii="Palatino Linotype" w:eastAsia="Calibri" w:hAnsi="Palatino Linotype" w:cs="Times New Roman"/>
          <w:sz w:val="24"/>
          <w:szCs w:val="24"/>
        </w:rPr>
      </w:pPr>
      <w:r w:rsidRPr="000D13C6">
        <w:rPr>
          <w:rFonts w:ascii="Palatino Linotype" w:eastAsia="Calibri" w:hAnsi="Palatino Linotype" w:cs="Times New Roman"/>
          <w:sz w:val="24"/>
          <w:szCs w:val="24"/>
        </w:rPr>
        <w:t xml:space="preserve">A hora bien, de lo manifestado por el </w:t>
      </w:r>
      <w:r w:rsidRPr="000D13C6">
        <w:rPr>
          <w:rFonts w:ascii="Palatino Linotype" w:eastAsia="Calibri" w:hAnsi="Palatino Linotype" w:cs="Times New Roman"/>
          <w:b/>
          <w:sz w:val="24"/>
          <w:szCs w:val="24"/>
        </w:rPr>
        <w:t>Sujeto Obligado</w:t>
      </w:r>
      <w:r w:rsidRPr="000D13C6">
        <w:rPr>
          <w:rFonts w:ascii="Palatino Linotype" w:eastAsia="Calibri" w:hAnsi="Palatino Linotype" w:cs="Times New Roman"/>
          <w:sz w:val="24"/>
          <w:szCs w:val="24"/>
        </w:rPr>
        <w:t xml:space="preserve"> se colige que no ha generado, poseído o administrado la documentación en donde consten </w:t>
      </w:r>
      <w:r w:rsidR="00262770" w:rsidRPr="00262770">
        <w:rPr>
          <w:rFonts w:ascii="Palatino Linotype" w:eastAsia="Calibri" w:hAnsi="Palatino Linotype" w:cs="Times New Roman"/>
          <w:sz w:val="24"/>
          <w:szCs w:val="24"/>
        </w:rPr>
        <w:t xml:space="preserve">estudios especializados en las materias referidas </w:t>
      </w:r>
      <w:r w:rsidR="00262770">
        <w:rPr>
          <w:rFonts w:ascii="Palatino Linotype" w:eastAsia="Calibri" w:hAnsi="Palatino Linotype" w:cs="Times New Roman"/>
          <w:sz w:val="24"/>
          <w:szCs w:val="24"/>
        </w:rPr>
        <w:t>así como los</w:t>
      </w:r>
      <w:r w:rsidR="00262770" w:rsidRPr="00262770">
        <w:rPr>
          <w:rFonts w:ascii="Palatino Linotype" w:eastAsia="Calibri" w:hAnsi="Palatino Linotype" w:cs="Times New Roman"/>
          <w:sz w:val="24"/>
          <w:szCs w:val="24"/>
        </w:rPr>
        <w:t xml:space="preserve"> programas para la promoción, fomento y difusión de la ética y cultura de integridad en el servicio público</w:t>
      </w:r>
      <w:r w:rsidRPr="000D13C6">
        <w:rPr>
          <w:rFonts w:ascii="Palatino Linotype" w:eastAsia="Calibri" w:hAnsi="Palatino Linotype" w:cs="Times New Roman"/>
          <w:sz w:val="24"/>
          <w:szCs w:val="24"/>
        </w:rPr>
        <w:t xml:space="preserve">. Además, no se debe pasar por desapercibido que la naturaleza del derecho de acceso a la información es de índole documental, y por tanto se delimita a los documentos que los sujetos obligados generen, administren o posean, conforme </w:t>
      </w:r>
      <w:r w:rsidRPr="000D13C6">
        <w:rPr>
          <w:rFonts w:ascii="Palatino Linotype" w:eastAsia="Calibri" w:hAnsi="Palatino Linotype" w:cs="Times New Roman"/>
          <w:sz w:val="24"/>
          <w:szCs w:val="24"/>
          <w:lang w:val="es-ES"/>
        </w:rPr>
        <w:t>al precepto 24, de la Ley de la materia que al efecto establece:</w:t>
      </w:r>
    </w:p>
    <w:p w14:paraId="2F9BA106" w14:textId="77777777" w:rsidR="000D13C6" w:rsidRPr="000D13C6" w:rsidRDefault="000D13C6" w:rsidP="000D13C6">
      <w:pPr>
        <w:spacing w:after="0" w:line="240" w:lineRule="auto"/>
        <w:rPr>
          <w:rFonts w:ascii="Times New Roman" w:eastAsia="Times New Roman" w:hAnsi="Times New Roman" w:cs="Times New Roman"/>
          <w:sz w:val="24"/>
          <w:szCs w:val="24"/>
          <w:lang w:val="es-ES" w:eastAsia="es-ES"/>
        </w:rPr>
      </w:pPr>
    </w:p>
    <w:p w14:paraId="007D2532" w14:textId="77777777" w:rsidR="000D13C6" w:rsidRPr="000D13C6" w:rsidRDefault="000D13C6" w:rsidP="000D13C6">
      <w:pPr>
        <w:autoSpaceDE w:val="0"/>
        <w:autoSpaceDN w:val="0"/>
        <w:adjustRightInd w:val="0"/>
        <w:spacing w:after="0" w:line="240" w:lineRule="auto"/>
        <w:ind w:left="851" w:right="851"/>
        <w:jc w:val="both"/>
        <w:rPr>
          <w:rFonts w:ascii="Palatino Linotype" w:eastAsia="Calibri" w:hAnsi="Palatino Linotype" w:cs="Arial"/>
          <w:i/>
          <w:szCs w:val="24"/>
        </w:rPr>
      </w:pPr>
      <w:r w:rsidRPr="000D13C6">
        <w:rPr>
          <w:rFonts w:ascii="Palatino Linotype" w:eastAsia="Calibri" w:hAnsi="Palatino Linotype" w:cs="Arial"/>
          <w:i/>
          <w:szCs w:val="24"/>
        </w:rPr>
        <w:t>“</w:t>
      </w:r>
      <w:r w:rsidRPr="000D13C6">
        <w:rPr>
          <w:rFonts w:ascii="Palatino Linotype" w:eastAsia="Calibri" w:hAnsi="Palatino Linotype" w:cs="Arial"/>
          <w:b/>
          <w:i/>
          <w:szCs w:val="24"/>
        </w:rPr>
        <w:t>Artículo 24.</w:t>
      </w:r>
      <w:r w:rsidRPr="000D13C6">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C08A39D" w14:textId="77777777" w:rsidR="000D13C6" w:rsidRPr="000D13C6" w:rsidRDefault="000D13C6" w:rsidP="000D13C6">
      <w:pPr>
        <w:autoSpaceDE w:val="0"/>
        <w:autoSpaceDN w:val="0"/>
        <w:adjustRightInd w:val="0"/>
        <w:spacing w:after="0" w:line="240" w:lineRule="auto"/>
        <w:ind w:left="851" w:right="851"/>
        <w:jc w:val="both"/>
        <w:rPr>
          <w:rFonts w:ascii="Palatino Linotype" w:eastAsia="Calibri" w:hAnsi="Palatino Linotype" w:cs="Arial"/>
          <w:i/>
          <w:szCs w:val="24"/>
        </w:rPr>
      </w:pPr>
    </w:p>
    <w:p w14:paraId="52799D92" w14:textId="77777777" w:rsidR="000D13C6" w:rsidRPr="000D13C6" w:rsidRDefault="000D13C6" w:rsidP="000D13C6">
      <w:pPr>
        <w:tabs>
          <w:tab w:val="left" w:pos="709"/>
        </w:tabs>
        <w:spacing w:after="0" w:line="240" w:lineRule="auto"/>
        <w:ind w:left="851" w:right="851"/>
        <w:jc w:val="both"/>
        <w:rPr>
          <w:rFonts w:ascii="Palatino Linotype" w:eastAsia="Calibri" w:hAnsi="Palatino Linotype" w:cs="Arial"/>
          <w:i/>
          <w:szCs w:val="24"/>
        </w:rPr>
      </w:pPr>
      <w:r w:rsidRPr="000D13C6">
        <w:rPr>
          <w:rFonts w:ascii="Palatino Linotype" w:eastAsia="Calibri" w:hAnsi="Palatino Linotype" w:cs="Arial"/>
          <w:i/>
          <w:szCs w:val="24"/>
        </w:rPr>
        <w:t>[…]</w:t>
      </w:r>
    </w:p>
    <w:p w14:paraId="1E9EBFAF" w14:textId="77777777" w:rsidR="000D13C6" w:rsidRPr="000D13C6" w:rsidRDefault="000D13C6" w:rsidP="000D13C6">
      <w:pPr>
        <w:tabs>
          <w:tab w:val="left" w:pos="709"/>
        </w:tabs>
        <w:spacing w:after="0" w:line="240" w:lineRule="auto"/>
        <w:ind w:left="851" w:right="851"/>
        <w:jc w:val="both"/>
        <w:rPr>
          <w:rFonts w:ascii="Palatino Linotype" w:eastAsia="Calibri" w:hAnsi="Palatino Linotype" w:cs="Arial"/>
          <w:i/>
          <w:szCs w:val="24"/>
        </w:rPr>
      </w:pPr>
      <w:r w:rsidRPr="000D13C6">
        <w:rPr>
          <w:rFonts w:ascii="Palatino Linotype" w:eastAsia="Calibri" w:hAnsi="Palatino Linotype" w:cs="Arial"/>
          <w:b/>
          <w:i/>
          <w:szCs w:val="24"/>
        </w:rPr>
        <w:t>Los sujetos obligados solo proporcionarán la información pública que generen, administren o posean en el ejercicio de sus atribuciones</w:t>
      </w:r>
      <w:r w:rsidRPr="000D13C6">
        <w:rPr>
          <w:rFonts w:ascii="Palatino Linotype" w:eastAsia="Calibri" w:hAnsi="Palatino Linotype" w:cs="Times New Roman"/>
          <w:szCs w:val="24"/>
          <w:lang w:val="es-ES"/>
        </w:rPr>
        <w:t>.”</w:t>
      </w:r>
    </w:p>
    <w:p w14:paraId="4B2C67A7" w14:textId="77777777" w:rsidR="000D13C6" w:rsidRPr="000D13C6" w:rsidRDefault="000D13C6" w:rsidP="000D13C6">
      <w:pPr>
        <w:spacing w:after="0" w:line="240" w:lineRule="auto"/>
        <w:rPr>
          <w:rFonts w:ascii="Times New Roman" w:eastAsia="Times New Roman" w:hAnsi="Times New Roman" w:cs="Times New Roman"/>
          <w:sz w:val="24"/>
          <w:szCs w:val="24"/>
          <w:lang w:eastAsia="es-ES"/>
        </w:rPr>
      </w:pPr>
    </w:p>
    <w:p w14:paraId="01914BA9" w14:textId="77777777" w:rsidR="000D13C6" w:rsidRPr="000D13C6" w:rsidRDefault="000D13C6" w:rsidP="000D13C6">
      <w:pPr>
        <w:autoSpaceDE w:val="0"/>
        <w:autoSpaceDN w:val="0"/>
        <w:adjustRightInd w:val="0"/>
        <w:spacing w:after="0" w:line="360" w:lineRule="auto"/>
        <w:jc w:val="both"/>
        <w:rPr>
          <w:rFonts w:ascii="Palatino Linotype" w:eastAsia="Calibri" w:hAnsi="Palatino Linotype" w:cs="Times New Roman"/>
          <w:sz w:val="24"/>
        </w:rPr>
      </w:pPr>
    </w:p>
    <w:p w14:paraId="3E104BA4" w14:textId="77777777" w:rsidR="000D13C6" w:rsidRPr="000D13C6" w:rsidRDefault="000D13C6" w:rsidP="000D13C6">
      <w:pPr>
        <w:spacing w:after="0" w:line="360" w:lineRule="auto"/>
        <w:jc w:val="both"/>
        <w:rPr>
          <w:rFonts w:ascii="Palatino Linotype" w:eastAsia="Calibri" w:hAnsi="Palatino Linotype" w:cs="Arial"/>
          <w:sz w:val="24"/>
          <w:szCs w:val="24"/>
          <w:lang w:eastAsia="es-MX"/>
        </w:rPr>
      </w:pPr>
      <w:r w:rsidRPr="000D13C6">
        <w:rPr>
          <w:rFonts w:ascii="Palatino Linotype" w:eastAsia="Calibri" w:hAnsi="Palatino Linotype" w:cs="Times New Roman"/>
          <w:sz w:val="24"/>
        </w:rPr>
        <w:t xml:space="preserve">Por lo que </w:t>
      </w:r>
      <w:r w:rsidRPr="000D13C6">
        <w:rPr>
          <w:rFonts w:ascii="Palatino Linotype" w:eastAsia="Calibri" w:hAnsi="Palatino Linotype" w:cs="Arial"/>
          <w:sz w:val="24"/>
          <w:szCs w:val="24"/>
        </w:rPr>
        <w:t xml:space="preserve">se entiende que, </w:t>
      </w:r>
      <w:r w:rsidRPr="000D13C6">
        <w:rPr>
          <w:rFonts w:ascii="Palatino Linotype" w:eastAsia="Calibri" w:hAnsi="Palatino Linotype" w:cs="Arial"/>
          <w:bCs/>
          <w:sz w:val="24"/>
          <w:szCs w:val="24"/>
        </w:rPr>
        <w:t>el</w:t>
      </w:r>
      <w:r w:rsidRPr="000D13C6">
        <w:rPr>
          <w:rFonts w:ascii="Palatino Linotype" w:eastAsia="Calibri" w:hAnsi="Palatino Linotype" w:cs="Arial"/>
          <w:b/>
          <w:sz w:val="24"/>
          <w:szCs w:val="24"/>
        </w:rPr>
        <w:t xml:space="preserve"> Sujeto Obligado</w:t>
      </w:r>
      <w:r w:rsidRPr="000D13C6">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Pr="000D13C6">
        <w:rPr>
          <w:rFonts w:ascii="Palatino Linotype" w:eastAsia="Calibri" w:hAnsi="Palatino Linotype" w:cs="Arial"/>
          <w:sz w:val="24"/>
          <w:szCs w:val="24"/>
          <w:lang w:eastAsia="es-MX"/>
        </w:rPr>
        <w:t xml:space="preserve">lo que </w:t>
      </w:r>
      <w:r w:rsidRPr="000D13C6">
        <w:rPr>
          <w:rFonts w:ascii="Palatino Linotype" w:eastAsia="Calibri" w:hAnsi="Palatino Linotype" w:cs="Arial"/>
          <w:i/>
          <w:sz w:val="24"/>
          <w:szCs w:val="24"/>
          <w:lang w:eastAsia="es-MX"/>
        </w:rPr>
        <w:t>a contrario sensu</w:t>
      </w:r>
      <w:r w:rsidRPr="000D13C6">
        <w:rPr>
          <w:rFonts w:ascii="Palatino Linotype" w:eastAsia="Calibri" w:hAnsi="Palatino Linotype" w:cs="Arial"/>
          <w:sz w:val="24"/>
          <w:szCs w:val="24"/>
          <w:lang w:eastAsia="es-MX"/>
        </w:rPr>
        <w:t xml:space="preserve"> significa que </w:t>
      </w:r>
      <w:r w:rsidRPr="000D13C6">
        <w:rPr>
          <w:rFonts w:ascii="Palatino Linotype" w:eastAsia="Calibri" w:hAnsi="Palatino Linotype" w:cs="Arial"/>
          <w:b/>
          <w:bCs/>
          <w:sz w:val="24"/>
          <w:szCs w:val="24"/>
          <w:lang w:eastAsia="es-MX"/>
        </w:rPr>
        <w:t>no se está obligado a proporcionar lo que no obre en sus archivos</w:t>
      </w:r>
      <w:r w:rsidRPr="000D13C6">
        <w:rPr>
          <w:rFonts w:ascii="Palatino Linotype" w:eastAsia="Calibri" w:hAnsi="Palatino Linotype" w:cs="Arial"/>
          <w:sz w:val="24"/>
          <w:szCs w:val="24"/>
          <w:lang w:eastAsia="es-MX"/>
        </w:rPr>
        <w:t>, mismo que se transcribe a continuación:</w:t>
      </w:r>
    </w:p>
    <w:p w14:paraId="1232A3BB" w14:textId="77777777" w:rsidR="000D13C6" w:rsidRPr="000D13C6" w:rsidRDefault="000D13C6" w:rsidP="000D13C6">
      <w:pPr>
        <w:spacing w:after="0" w:line="360" w:lineRule="auto"/>
        <w:jc w:val="both"/>
        <w:rPr>
          <w:rFonts w:ascii="Palatino Linotype" w:eastAsia="Calibri" w:hAnsi="Palatino Linotype" w:cs="Arial"/>
          <w:sz w:val="24"/>
          <w:szCs w:val="24"/>
          <w:lang w:eastAsia="es-MX"/>
        </w:rPr>
      </w:pPr>
    </w:p>
    <w:p w14:paraId="3BBFF102" w14:textId="77777777" w:rsidR="000D13C6" w:rsidRPr="000D13C6" w:rsidRDefault="000D13C6" w:rsidP="000D13C6">
      <w:pPr>
        <w:spacing w:after="0" w:line="240" w:lineRule="auto"/>
        <w:ind w:left="851" w:right="851"/>
        <w:jc w:val="both"/>
        <w:rPr>
          <w:rFonts w:ascii="Palatino Linotype" w:eastAsia="Calibri" w:hAnsi="Palatino Linotype" w:cs="Arial"/>
          <w:i/>
          <w:lang w:eastAsia="es-MX"/>
        </w:rPr>
      </w:pPr>
      <w:r w:rsidRPr="000D13C6">
        <w:rPr>
          <w:rFonts w:ascii="Palatino Linotype" w:eastAsia="Calibri" w:hAnsi="Palatino Linotype" w:cs="Arial"/>
          <w:b/>
          <w:i/>
          <w:lang w:eastAsia="es-MX"/>
        </w:rPr>
        <w:t>Artículo 12.</w:t>
      </w:r>
      <w:r w:rsidRPr="000D13C6">
        <w:rPr>
          <w:rFonts w:ascii="Palatino Linotype" w:eastAsia="Calibri"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4D8DBCC8" w14:textId="77777777" w:rsidR="000D13C6" w:rsidRPr="000D13C6" w:rsidRDefault="000D13C6" w:rsidP="000D13C6">
      <w:pPr>
        <w:spacing w:after="0" w:line="240" w:lineRule="auto"/>
        <w:ind w:left="851" w:right="851"/>
        <w:jc w:val="both"/>
        <w:rPr>
          <w:rFonts w:ascii="Palatino Linotype" w:eastAsia="Calibri" w:hAnsi="Palatino Linotype" w:cs="Arial"/>
          <w:b/>
          <w:i/>
          <w:lang w:eastAsia="es-MX"/>
        </w:rPr>
      </w:pPr>
    </w:p>
    <w:p w14:paraId="51902371" w14:textId="77777777" w:rsidR="000D13C6" w:rsidRPr="000D13C6" w:rsidRDefault="000D13C6" w:rsidP="000D13C6">
      <w:pPr>
        <w:spacing w:after="0" w:line="240" w:lineRule="auto"/>
        <w:ind w:left="851" w:right="851"/>
        <w:jc w:val="both"/>
        <w:rPr>
          <w:rFonts w:ascii="Palatino Linotype" w:eastAsia="Calibri" w:hAnsi="Palatino Linotype" w:cs="Arial"/>
          <w:i/>
          <w:lang w:eastAsia="es-MX"/>
        </w:rPr>
      </w:pPr>
      <w:r w:rsidRPr="000D13C6">
        <w:rPr>
          <w:rFonts w:ascii="Palatino Linotype" w:eastAsia="Calibri" w:hAnsi="Palatino Linotype" w:cs="Arial"/>
          <w:b/>
          <w:i/>
          <w:lang w:eastAsia="es-MX"/>
        </w:rPr>
        <w:t>Los sujetos obligados sólo proporcionarán la información pública que se les requiera y que obre en sus archivos y en el estado en que ésta se encuentre.</w:t>
      </w:r>
      <w:r w:rsidRPr="000D13C6">
        <w:rPr>
          <w:rFonts w:ascii="Palatino Linotype" w:eastAsia="Calibri"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21AC7746" w14:textId="77777777" w:rsidR="000D13C6" w:rsidRPr="000D13C6" w:rsidRDefault="000D13C6" w:rsidP="000D13C6">
      <w:pPr>
        <w:autoSpaceDE w:val="0"/>
        <w:autoSpaceDN w:val="0"/>
        <w:adjustRightInd w:val="0"/>
        <w:spacing w:after="0" w:line="360" w:lineRule="auto"/>
        <w:jc w:val="both"/>
        <w:rPr>
          <w:rFonts w:ascii="Palatino Linotype" w:eastAsia="Calibri" w:hAnsi="Palatino Linotype" w:cs="Arial"/>
          <w:sz w:val="24"/>
          <w:szCs w:val="24"/>
        </w:rPr>
      </w:pPr>
    </w:p>
    <w:p w14:paraId="70688E5F" w14:textId="77777777" w:rsidR="000D13C6" w:rsidRPr="000D13C6" w:rsidRDefault="000D13C6" w:rsidP="000D13C6">
      <w:pPr>
        <w:autoSpaceDE w:val="0"/>
        <w:autoSpaceDN w:val="0"/>
        <w:adjustRightInd w:val="0"/>
        <w:spacing w:after="0" w:line="360" w:lineRule="auto"/>
        <w:jc w:val="both"/>
        <w:rPr>
          <w:rFonts w:ascii="Palatino Linotype" w:eastAsia="Calibri" w:hAnsi="Palatino Linotype" w:cs="Arial"/>
          <w:sz w:val="24"/>
          <w:szCs w:val="24"/>
        </w:rPr>
      </w:pPr>
    </w:p>
    <w:p w14:paraId="762AB976" w14:textId="77777777" w:rsidR="000D13C6" w:rsidRPr="000D13C6" w:rsidRDefault="000D13C6" w:rsidP="000D13C6">
      <w:pPr>
        <w:autoSpaceDE w:val="0"/>
        <w:autoSpaceDN w:val="0"/>
        <w:adjustRightInd w:val="0"/>
        <w:spacing w:after="0" w:line="360" w:lineRule="auto"/>
        <w:jc w:val="both"/>
        <w:rPr>
          <w:rFonts w:ascii="Palatino Linotype" w:eastAsia="Calibri" w:hAnsi="Palatino Linotype" w:cs="Arial"/>
          <w:sz w:val="24"/>
          <w:szCs w:val="24"/>
        </w:rPr>
      </w:pPr>
      <w:r w:rsidRPr="000D13C6">
        <w:rPr>
          <w:rFonts w:ascii="Palatino Linotype" w:eastAsia="Calibri" w:hAnsi="Palatino Linotype" w:cs="Arial"/>
          <w:sz w:val="24"/>
          <w:szCs w:val="24"/>
        </w:rPr>
        <w:lastRenderedPageBreak/>
        <w:t xml:space="preserve">En tal tesitura, la respuesta emitida por </w:t>
      </w:r>
      <w:r w:rsidRPr="000D13C6">
        <w:rPr>
          <w:rFonts w:ascii="Palatino Linotype" w:eastAsia="Calibri" w:hAnsi="Palatino Linotype" w:cs="Arial"/>
          <w:b/>
          <w:sz w:val="24"/>
          <w:szCs w:val="24"/>
        </w:rPr>
        <w:t>el Sujeto Obligado</w:t>
      </w:r>
      <w:r w:rsidRPr="000D13C6">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6019D3E2" w14:textId="77777777" w:rsidR="000D13C6" w:rsidRPr="000D13C6" w:rsidRDefault="000D13C6" w:rsidP="000D13C6">
      <w:pPr>
        <w:autoSpaceDE w:val="0"/>
        <w:autoSpaceDN w:val="0"/>
        <w:adjustRightInd w:val="0"/>
        <w:spacing w:after="0" w:line="360" w:lineRule="auto"/>
        <w:jc w:val="both"/>
        <w:rPr>
          <w:rFonts w:ascii="Palatino Linotype" w:eastAsia="Calibri" w:hAnsi="Palatino Linotype" w:cs="Arial"/>
          <w:sz w:val="24"/>
          <w:szCs w:val="24"/>
        </w:rPr>
      </w:pPr>
    </w:p>
    <w:p w14:paraId="59E27438" w14:textId="77777777" w:rsidR="000D13C6" w:rsidRPr="000D13C6" w:rsidRDefault="000D13C6" w:rsidP="000D13C6">
      <w:pPr>
        <w:spacing w:after="0" w:line="360" w:lineRule="auto"/>
        <w:jc w:val="both"/>
        <w:rPr>
          <w:rFonts w:ascii="Palatino Linotype" w:eastAsia="Calibri" w:hAnsi="Palatino Linotype" w:cs="Arial"/>
          <w:sz w:val="24"/>
          <w:szCs w:val="24"/>
          <w:lang w:eastAsia="es-MX"/>
        </w:rPr>
      </w:pPr>
      <w:r w:rsidRPr="000D13C6">
        <w:rPr>
          <w:rFonts w:ascii="Palatino Linotype" w:eastAsia="Calibri" w:hAnsi="Palatino Linotype" w:cs="Times New Roman"/>
          <w:sz w:val="24"/>
          <w:szCs w:val="24"/>
        </w:rPr>
        <w:t xml:space="preserve">En ese tenor, se tiene que el </w:t>
      </w:r>
      <w:r w:rsidRPr="000D13C6">
        <w:rPr>
          <w:rFonts w:ascii="Palatino Linotype" w:eastAsia="Calibri" w:hAnsi="Palatino Linotype" w:cs="Times New Roman"/>
          <w:b/>
          <w:sz w:val="24"/>
          <w:szCs w:val="24"/>
        </w:rPr>
        <w:t>Sujeto Obligado</w:t>
      </w:r>
      <w:r w:rsidRPr="000D13C6">
        <w:rPr>
          <w:rFonts w:ascii="Palatino Linotype" w:eastAsia="Calibri" w:hAnsi="Palatino Linotype" w:cs="Times New Roman"/>
          <w:sz w:val="24"/>
          <w:szCs w:val="24"/>
        </w:rPr>
        <w:t xml:space="preserve"> no puede presentar la información solicitada por el </w:t>
      </w:r>
      <w:r w:rsidRPr="000D13C6">
        <w:rPr>
          <w:rFonts w:ascii="Palatino Linotype" w:eastAsia="Calibri" w:hAnsi="Palatino Linotype" w:cs="Times New Roman"/>
          <w:b/>
          <w:sz w:val="24"/>
          <w:szCs w:val="24"/>
        </w:rPr>
        <w:t>Recurrente</w:t>
      </w:r>
      <w:r w:rsidRPr="000D13C6">
        <w:rPr>
          <w:rFonts w:ascii="Palatino Linotype" w:eastAsia="Calibri" w:hAnsi="Palatino Linotype" w:cs="Times New Roman"/>
          <w:sz w:val="24"/>
          <w:szCs w:val="24"/>
        </w:rPr>
        <w:t xml:space="preserve">, toda vez que no existe, pues esta no ha sido generada, administrada o poseída por el </w:t>
      </w:r>
      <w:r w:rsidRPr="000D13C6">
        <w:rPr>
          <w:rFonts w:ascii="Palatino Linotype" w:eastAsia="Calibri" w:hAnsi="Palatino Linotype" w:cs="Times New Roman"/>
          <w:b/>
          <w:sz w:val="24"/>
          <w:szCs w:val="24"/>
        </w:rPr>
        <w:t>Sujeto Obligado</w:t>
      </w:r>
      <w:r w:rsidRPr="000D13C6">
        <w:rPr>
          <w:rFonts w:ascii="Palatino Linotype" w:eastAsia="Calibri" w:hAnsi="Palatino Linotype" w:cs="Times New Roman"/>
          <w:sz w:val="24"/>
          <w:szCs w:val="24"/>
        </w:rPr>
        <w:t xml:space="preserve"> </w:t>
      </w:r>
      <w:r w:rsidRPr="000D13C6">
        <w:rPr>
          <w:rFonts w:ascii="Palatino Linotype" w:eastAsia="Calibri" w:hAnsi="Palatino Linotype" w:cs="Times New Roman"/>
          <w:sz w:val="24"/>
          <w:szCs w:val="24"/>
          <w:u w:val="single"/>
        </w:rPr>
        <w:t>en ejercicio de sus atribuciones</w:t>
      </w:r>
      <w:r w:rsidRPr="000D13C6">
        <w:rPr>
          <w:rFonts w:ascii="Palatino Linotype" w:eastAsia="Calibri" w:hAnsi="Palatino Linotype" w:cs="Times New Roman"/>
          <w:sz w:val="24"/>
          <w:szCs w:val="24"/>
        </w:rPr>
        <w:t xml:space="preserve">. </w:t>
      </w:r>
      <w:r w:rsidRPr="000D13C6">
        <w:rPr>
          <w:rFonts w:ascii="Palatino Linotype" w:eastAsia="Calibri" w:hAnsi="Palatino Linotype" w:cs="Arial"/>
          <w:sz w:val="24"/>
          <w:szCs w:val="24"/>
          <w:lang w:eastAsia="es-MX"/>
        </w:rPr>
        <w:t xml:space="preserve">Por lo tanto, resulta evidente que el </w:t>
      </w:r>
      <w:r w:rsidRPr="000D13C6">
        <w:rPr>
          <w:rFonts w:ascii="Palatino Linotype" w:eastAsia="Calibri" w:hAnsi="Palatino Linotype" w:cs="Arial"/>
          <w:b/>
          <w:sz w:val="24"/>
          <w:szCs w:val="24"/>
          <w:lang w:eastAsia="es-MX"/>
        </w:rPr>
        <w:t>Sujeto Obligado</w:t>
      </w:r>
      <w:r w:rsidRPr="000D13C6">
        <w:rPr>
          <w:rFonts w:ascii="Palatino Linotype" w:eastAsia="Calibri" w:hAnsi="Palatino Linotype" w:cs="Arial"/>
          <w:sz w:val="24"/>
          <w:szCs w:val="24"/>
          <w:lang w:eastAsia="es-MX"/>
        </w:rPr>
        <w:t xml:space="preserve"> no generó, administró o poseyó dicha información en los términos referidos por el hoy Recurrente y que su inexistencia constituye hechos negativos, por tanto, dicha información no puede fácticamente obrar en los archivos del </w:t>
      </w:r>
      <w:r w:rsidRPr="000D13C6">
        <w:rPr>
          <w:rFonts w:ascii="Palatino Linotype" w:eastAsia="Calibri" w:hAnsi="Palatino Linotype" w:cs="Arial"/>
          <w:b/>
          <w:sz w:val="24"/>
          <w:szCs w:val="24"/>
          <w:lang w:eastAsia="es-MX"/>
        </w:rPr>
        <w:t>Sujeto Obligado</w:t>
      </w:r>
      <w:r w:rsidRPr="000D13C6">
        <w:rPr>
          <w:rFonts w:ascii="Palatino Linotype" w:eastAsia="Calibri" w:hAnsi="Palatino Linotype" w:cs="Arial"/>
          <w:sz w:val="24"/>
          <w:szCs w:val="24"/>
          <w:lang w:eastAsia="es-MX"/>
        </w:rPr>
        <w:t>, ya que no puede probarse por ser lógica y materialmente imposible.</w:t>
      </w:r>
    </w:p>
    <w:p w14:paraId="5F91707E" w14:textId="77777777" w:rsidR="000D13C6" w:rsidRPr="000D13C6" w:rsidRDefault="000D13C6" w:rsidP="000D13C6">
      <w:pPr>
        <w:spacing w:after="0" w:line="360" w:lineRule="auto"/>
        <w:jc w:val="both"/>
        <w:rPr>
          <w:rFonts w:ascii="Palatino Linotype" w:eastAsia="Calibri" w:hAnsi="Palatino Linotype" w:cs="Arial"/>
          <w:sz w:val="24"/>
          <w:szCs w:val="24"/>
          <w:lang w:eastAsia="es-MX"/>
        </w:rPr>
      </w:pPr>
    </w:p>
    <w:p w14:paraId="69957E0B" w14:textId="77777777" w:rsidR="000D13C6" w:rsidRPr="000D13C6" w:rsidRDefault="000D13C6" w:rsidP="000D13C6">
      <w:pPr>
        <w:spacing w:after="0" w:line="360" w:lineRule="auto"/>
        <w:jc w:val="both"/>
        <w:rPr>
          <w:rFonts w:ascii="Palatino Linotype" w:eastAsia="Calibri" w:hAnsi="Palatino Linotype" w:cs="Arial"/>
          <w:sz w:val="24"/>
          <w:szCs w:val="24"/>
          <w:lang w:eastAsia="es-MX"/>
        </w:rPr>
      </w:pPr>
      <w:r w:rsidRPr="000D13C6">
        <w:rPr>
          <w:rFonts w:ascii="Palatino Linotype" w:eastAsia="Calibri"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271157E5" w14:textId="77777777" w:rsidR="000D13C6" w:rsidRPr="000D13C6" w:rsidRDefault="000D13C6" w:rsidP="000D13C6">
      <w:pPr>
        <w:spacing w:after="0" w:line="360" w:lineRule="auto"/>
        <w:jc w:val="both"/>
        <w:rPr>
          <w:rFonts w:ascii="Palatino Linotype" w:eastAsia="Calibri" w:hAnsi="Palatino Linotype" w:cs="Arial"/>
          <w:sz w:val="24"/>
          <w:szCs w:val="24"/>
          <w:lang w:eastAsia="es-MX"/>
        </w:rPr>
      </w:pPr>
    </w:p>
    <w:p w14:paraId="5F65B53F" w14:textId="77777777" w:rsidR="000D13C6" w:rsidRPr="000D13C6" w:rsidRDefault="000D13C6" w:rsidP="000D13C6">
      <w:pPr>
        <w:spacing w:after="0" w:line="360" w:lineRule="auto"/>
        <w:jc w:val="both"/>
        <w:rPr>
          <w:rFonts w:ascii="Palatino Linotype" w:eastAsia="Calibri" w:hAnsi="Palatino Linotype" w:cs="Arial"/>
          <w:sz w:val="24"/>
          <w:szCs w:val="24"/>
          <w:lang w:eastAsia="es-MX"/>
        </w:rPr>
      </w:pPr>
      <w:r w:rsidRPr="000D13C6">
        <w:rPr>
          <w:rFonts w:ascii="Palatino Linotype" w:eastAsia="Calibri"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5BE70F8C" w14:textId="77777777" w:rsidR="000D13C6" w:rsidRPr="000D13C6" w:rsidRDefault="000D13C6" w:rsidP="000D13C6">
      <w:pPr>
        <w:spacing w:after="0" w:line="360" w:lineRule="auto"/>
        <w:jc w:val="both"/>
        <w:rPr>
          <w:rFonts w:ascii="Palatino Linotype" w:eastAsia="Calibri" w:hAnsi="Palatino Linotype" w:cs="Arial"/>
          <w:sz w:val="24"/>
          <w:szCs w:val="24"/>
          <w:lang w:eastAsia="es-MX"/>
        </w:rPr>
      </w:pPr>
    </w:p>
    <w:p w14:paraId="4A4C49A5" w14:textId="77777777" w:rsidR="000D13C6" w:rsidRPr="000D13C6" w:rsidRDefault="000D13C6" w:rsidP="000D13C6">
      <w:pPr>
        <w:spacing w:after="0" w:line="240" w:lineRule="auto"/>
        <w:ind w:left="567" w:right="567"/>
        <w:jc w:val="both"/>
        <w:rPr>
          <w:rFonts w:ascii="Palatino Linotype" w:eastAsia="Calibri" w:hAnsi="Palatino Linotype" w:cs="Arial"/>
          <w:i/>
          <w:sz w:val="24"/>
          <w:szCs w:val="24"/>
          <w:lang w:eastAsia="es-MX"/>
        </w:rPr>
      </w:pPr>
      <w:r w:rsidRPr="000D13C6">
        <w:rPr>
          <w:rFonts w:ascii="Palatino Linotype" w:eastAsia="Calibri" w:hAnsi="Palatino Linotype" w:cs="Arial"/>
          <w:b/>
          <w:i/>
          <w:sz w:val="24"/>
          <w:szCs w:val="24"/>
          <w:lang w:eastAsia="es-MX"/>
        </w:rPr>
        <w:t>HECHOS NEGATIVOS, NO SON SUSCEPTIBLES DE DEMOSTRACIÓN</w:t>
      </w:r>
      <w:r w:rsidRPr="000D13C6">
        <w:rPr>
          <w:rFonts w:ascii="Palatino Linotype" w:eastAsia="Calibri" w:hAnsi="Palatino Linotype" w:cs="Arial"/>
          <w:i/>
          <w:sz w:val="24"/>
          <w:szCs w:val="24"/>
          <w:lang w:eastAsia="es-MX"/>
        </w:rPr>
        <w:t xml:space="preserve">. </w:t>
      </w:r>
    </w:p>
    <w:p w14:paraId="6BB22C56" w14:textId="77777777" w:rsidR="000D13C6" w:rsidRPr="000D13C6" w:rsidRDefault="000D13C6" w:rsidP="000D13C6">
      <w:pPr>
        <w:spacing w:after="0" w:line="240" w:lineRule="auto"/>
        <w:ind w:left="567" w:right="567"/>
        <w:jc w:val="both"/>
        <w:rPr>
          <w:rFonts w:ascii="Palatino Linotype" w:eastAsia="Calibri" w:hAnsi="Palatino Linotype" w:cs="Arial"/>
          <w:i/>
          <w:sz w:val="24"/>
          <w:szCs w:val="24"/>
          <w:lang w:eastAsia="es-MX"/>
        </w:rPr>
      </w:pPr>
      <w:r w:rsidRPr="000D13C6">
        <w:rPr>
          <w:rFonts w:ascii="Palatino Linotype" w:eastAsia="Calibri" w:hAnsi="Palatino Linotype" w:cs="Arial"/>
          <w:i/>
          <w:sz w:val="24"/>
          <w:szCs w:val="24"/>
          <w:lang w:eastAsia="es-MX"/>
        </w:rPr>
        <w:lastRenderedPageBreak/>
        <w:t>Tratándose de un hecho negativo, el Juez no tiene por qué invocar prueba alguna de la que se desprenda, ya que es bien sabido que esta clase de hechos no son susceptibles de demostración.</w:t>
      </w:r>
    </w:p>
    <w:p w14:paraId="2D5BC093" w14:textId="77777777" w:rsidR="000D13C6" w:rsidRPr="000D13C6" w:rsidRDefault="000D13C6" w:rsidP="000D13C6">
      <w:pPr>
        <w:spacing w:after="0" w:line="240" w:lineRule="auto"/>
        <w:ind w:left="567" w:right="567"/>
        <w:jc w:val="both"/>
        <w:rPr>
          <w:rFonts w:ascii="Palatino Linotype" w:eastAsia="Calibri" w:hAnsi="Palatino Linotype" w:cs="Arial"/>
          <w:i/>
          <w:sz w:val="24"/>
          <w:szCs w:val="24"/>
          <w:lang w:eastAsia="es-MX"/>
        </w:rPr>
      </w:pPr>
    </w:p>
    <w:p w14:paraId="33F79F72" w14:textId="77777777" w:rsidR="000D13C6" w:rsidRPr="000D13C6" w:rsidRDefault="000D13C6" w:rsidP="000D13C6">
      <w:pPr>
        <w:spacing w:after="0" w:line="240" w:lineRule="auto"/>
        <w:ind w:left="567" w:right="567"/>
        <w:jc w:val="both"/>
        <w:rPr>
          <w:rFonts w:ascii="Palatino Linotype" w:eastAsia="Calibri" w:hAnsi="Palatino Linotype" w:cs="Arial"/>
          <w:i/>
          <w:sz w:val="24"/>
          <w:szCs w:val="24"/>
          <w:lang w:eastAsia="es-MX"/>
        </w:rPr>
      </w:pPr>
      <w:r w:rsidRPr="000D13C6">
        <w:rPr>
          <w:rFonts w:ascii="Palatino Linotype" w:eastAsia="Calibri" w:hAnsi="Palatino Linotype" w:cs="Arial"/>
          <w:i/>
          <w:sz w:val="24"/>
          <w:szCs w:val="24"/>
          <w:lang w:eastAsia="es-MX"/>
        </w:rPr>
        <w:t>Amparo en revisión 2022/61. José García Florín (Menor). 9 de octubre de 1961. Cinco votos. Ponente: José Rivera Pérez Campos.”</w:t>
      </w:r>
    </w:p>
    <w:p w14:paraId="3DAC9C4D" w14:textId="77777777" w:rsidR="000D13C6" w:rsidRPr="000D13C6" w:rsidRDefault="000D13C6" w:rsidP="000D13C6">
      <w:pPr>
        <w:spacing w:after="0" w:line="360" w:lineRule="auto"/>
        <w:jc w:val="both"/>
        <w:rPr>
          <w:rFonts w:ascii="Palatino Linotype" w:eastAsia="Calibri" w:hAnsi="Palatino Linotype" w:cs="Times New Roman"/>
          <w:sz w:val="24"/>
          <w:szCs w:val="24"/>
        </w:rPr>
      </w:pPr>
    </w:p>
    <w:p w14:paraId="21F4FF2E" w14:textId="77777777" w:rsidR="000D13C6" w:rsidRPr="000D13C6" w:rsidRDefault="000D13C6" w:rsidP="000D13C6">
      <w:pPr>
        <w:spacing w:after="0" w:line="360" w:lineRule="auto"/>
        <w:jc w:val="both"/>
        <w:rPr>
          <w:rFonts w:ascii="Palatino Linotype" w:eastAsia="Calibri" w:hAnsi="Palatino Linotype" w:cs="Arial"/>
          <w:sz w:val="24"/>
          <w:szCs w:val="24"/>
          <w:lang w:eastAsia="es-MX"/>
        </w:rPr>
      </w:pPr>
      <w:r w:rsidRPr="000D13C6">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0D13C6">
        <w:rPr>
          <w:rFonts w:ascii="Palatino Linotype" w:eastAsia="Calibri" w:hAnsi="Palatino Linotype" w:cs="Times New Roman"/>
          <w:b/>
          <w:sz w:val="24"/>
          <w:szCs w:val="24"/>
        </w:rPr>
        <w:t>Sujeto Obligado</w:t>
      </w:r>
      <w:r w:rsidRPr="000D13C6">
        <w:rPr>
          <w:rFonts w:ascii="Palatino Linotype" w:eastAsia="Calibri" w:hAnsi="Palatino Linotype" w:cs="Times New Roman"/>
          <w:sz w:val="24"/>
          <w:szCs w:val="24"/>
        </w:rPr>
        <w:t xml:space="preserve">, y en conclusión, la información no podría obrar en los archivos del Sujeto </w:t>
      </w:r>
      <w:r w:rsidRPr="000D13C6">
        <w:rPr>
          <w:rFonts w:ascii="Palatino Linotype" w:eastAsia="Calibri" w:hAnsi="Palatino Linotype" w:cs="Arial"/>
          <w:sz w:val="24"/>
          <w:szCs w:val="24"/>
          <w:lang w:eastAsia="es-MX"/>
        </w:rPr>
        <w:t>Obligado si esta no fue generada.</w:t>
      </w:r>
    </w:p>
    <w:p w14:paraId="4EEE4CF2" w14:textId="77777777" w:rsidR="000D13C6" w:rsidRPr="000D13C6" w:rsidRDefault="000D13C6" w:rsidP="000D13C6">
      <w:pPr>
        <w:spacing w:after="0" w:line="360" w:lineRule="auto"/>
        <w:jc w:val="both"/>
        <w:rPr>
          <w:rFonts w:ascii="Palatino Linotype" w:eastAsia="Calibri" w:hAnsi="Palatino Linotype" w:cs="Arial"/>
          <w:sz w:val="24"/>
          <w:szCs w:val="24"/>
          <w:lang w:eastAsia="es-MX"/>
        </w:rPr>
      </w:pPr>
    </w:p>
    <w:p w14:paraId="270AB376" w14:textId="118CB11C" w:rsidR="000D13C6" w:rsidRDefault="000D13C6" w:rsidP="000D13C6">
      <w:pPr>
        <w:spacing w:after="0" w:line="360" w:lineRule="auto"/>
        <w:jc w:val="both"/>
        <w:rPr>
          <w:rFonts w:ascii="Palatino Linotype" w:eastAsia="Calibri" w:hAnsi="Palatino Linotype" w:cs="Arial"/>
          <w:sz w:val="24"/>
        </w:rPr>
      </w:pPr>
      <w:r w:rsidRPr="000D13C6">
        <w:rPr>
          <w:rFonts w:ascii="Palatino Linotype" w:eastAsia="Calibri" w:hAnsi="Palatino Linotype" w:cs="Arial"/>
          <w:sz w:val="24"/>
          <w:szCs w:val="24"/>
          <w:lang w:eastAsia="es-MX"/>
        </w:rPr>
        <w:t>Aunado</w:t>
      </w:r>
      <w:r w:rsidRPr="000D13C6">
        <w:rPr>
          <w:rFonts w:ascii="Palatino Linotype" w:eastAsia="Calibri" w:hAnsi="Palatino Linotype" w:cs="Times New Roman"/>
          <w:sz w:val="24"/>
        </w:rPr>
        <w:t xml:space="preserve"> a lo que establece la Ley de Transparencia y Acceso a la Información Pública del Estado de México y Municipios en sus artículos 3, 4 y 12 citados con anterioridad</w:t>
      </w:r>
      <w:r w:rsidRPr="000D13C6">
        <w:rPr>
          <w:rFonts w:ascii="Palatino Linotype" w:eastAsia="Calibri" w:hAnsi="Palatino Linotype" w:cs="Arial"/>
          <w:sz w:val="24"/>
        </w:rPr>
        <w:t xml:space="preserve">, de los cuales se desprende que </w:t>
      </w:r>
      <w:r w:rsidRPr="000D13C6">
        <w:rPr>
          <w:rFonts w:ascii="Palatino Linotype" w:eastAsia="Calibri" w:hAnsi="Palatino Linotype" w:cs="Arial"/>
          <w:sz w:val="24"/>
          <w:u w:val="single"/>
        </w:rPr>
        <w:t>la información pública es la contenida en los documentos que los Sujetos Obligados generan en ejercicio de sus atribuciones</w:t>
      </w:r>
      <w:r w:rsidRPr="000D13C6">
        <w:rPr>
          <w:rFonts w:ascii="Palatino Linotype" w:eastAsia="Calibri" w:hAnsi="Palatino Linotype" w:cs="Arial"/>
          <w:sz w:val="24"/>
        </w:rPr>
        <w:t xml:space="preserve">,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w:t>
      </w:r>
      <w:r w:rsidRPr="000D13C6">
        <w:rPr>
          <w:rFonts w:ascii="Palatino Linotype" w:eastAsia="Calibri" w:hAnsi="Palatino Linotype" w:cs="Arial"/>
          <w:sz w:val="24"/>
        </w:rPr>
        <w:lastRenderedPageBreak/>
        <w:t>persona para acceder a la información pública generada o en poder de los Sujetos Obligados conforme a la Ley de la materia.</w:t>
      </w:r>
    </w:p>
    <w:p w14:paraId="5D733C50" w14:textId="77777777" w:rsidR="00262770" w:rsidRPr="000D13C6" w:rsidRDefault="00262770" w:rsidP="000D13C6">
      <w:pPr>
        <w:spacing w:after="0" w:line="360" w:lineRule="auto"/>
        <w:jc w:val="both"/>
        <w:rPr>
          <w:rFonts w:ascii="Palatino Linotype" w:eastAsia="Calibri" w:hAnsi="Palatino Linotype" w:cs="Times New Roman"/>
          <w:sz w:val="24"/>
        </w:rPr>
      </w:pPr>
    </w:p>
    <w:p w14:paraId="60937DA6" w14:textId="77777777" w:rsidR="000D13C6" w:rsidRPr="000D13C6" w:rsidRDefault="000D13C6" w:rsidP="000D13C6">
      <w:pPr>
        <w:spacing w:after="0" w:line="360" w:lineRule="auto"/>
        <w:jc w:val="both"/>
        <w:rPr>
          <w:rFonts w:ascii="Palatino Linotype" w:eastAsia="Calibri" w:hAnsi="Palatino Linotype" w:cs="Arial"/>
          <w:sz w:val="24"/>
        </w:rPr>
      </w:pPr>
      <w:r w:rsidRPr="000D13C6">
        <w:rPr>
          <w:rFonts w:ascii="Palatino Linotype" w:eastAsia="Calibri" w:hAnsi="Palatino Linotype" w:cs="Arial"/>
          <w:sz w:val="24"/>
        </w:rPr>
        <w:t>Así también, se dispone que</w:t>
      </w:r>
      <w:r w:rsidRPr="000D13C6">
        <w:rPr>
          <w:rFonts w:ascii="Palatino Linotype" w:eastAsia="Calibri" w:hAnsi="Palatino Linotype" w:cs="Times New Roman"/>
          <w:sz w:val="24"/>
        </w:rPr>
        <w:t xml:space="preserve"> </w:t>
      </w:r>
      <w:r w:rsidRPr="000D13C6">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5482399" w14:textId="77777777" w:rsidR="000D13C6" w:rsidRPr="000D13C6" w:rsidRDefault="000D13C6" w:rsidP="000D13C6">
      <w:pPr>
        <w:spacing w:before="240" w:after="240" w:line="360" w:lineRule="auto"/>
        <w:jc w:val="both"/>
        <w:rPr>
          <w:rFonts w:ascii="Palatino Linotype" w:eastAsia="Calibri" w:hAnsi="Palatino Linotype" w:cs="Arial"/>
          <w:sz w:val="2"/>
        </w:rPr>
      </w:pPr>
    </w:p>
    <w:p w14:paraId="0B8A5357" w14:textId="77777777" w:rsidR="000D13C6" w:rsidRPr="000D13C6" w:rsidRDefault="000D13C6" w:rsidP="000D13C6">
      <w:pPr>
        <w:spacing w:before="240" w:after="240" w:line="360" w:lineRule="auto"/>
        <w:jc w:val="both"/>
        <w:rPr>
          <w:rFonts w:ascii="Palatino Linotype" w:eastAsia="Calibri" w:hAnsi="Palatino Linotype" w:cs="Arial"/>
          <w:sz w:val="24"/>
        </w:rPr>
      </w:pPr>
      <w:r w:rsidRPr="000D13C6">
        <w:rPr>
          <w:rFonts w:ascii="Palatino Linotype" w:eastAsia="Calibri" w:hAnsi="Palatino Linotype" w:cs="Arial"/>
          <w:sz w:val="24"/>
        </w:rPr>
        <w:t xml:space="preserve">En este contexto, </w:t>
      </w:r>
      <w:r w:rsidRPr="000D13C6">
        <w:rPr>
          <w:rFonts w:ascii="Palatino Linotype" w:eastAsia="Calibri" w:hAnsi="Palatino Linotype" w:cs="Arial"/>
          <w:sz w:val="24"/>
          <w:lang w:eastAsia="es-MX"/>
        </w:rPr>
        <w:t xml:space="preserve">el </w:t>
      </w:r>
      <w:r w:rsidRPr="000D13C6">
        <w:rPr>
          <w:rFonts w:ascii="Palatino Linotype" w:eastAsia="Calibri" w:hAnsi="Palatino Linotype" w:cs="Arial"/>
          <w:b/>
          <w:sz w:val="24"/>
          <w:lang w:eastAsia="es-MX"/>
        </w:rPr>
        <w:t>Sujeto Obligado</w:t>
      </w:r>
      <w:r w:rsidRPr="000D13C6">
        <w:rPr>
          <w:rFonts w:ascii="Palatino Linotype" w:eastAsia="Calibri" w:hAnsi="Palatino Linotype" w:cs="Arial"/>
          <w:sz w:val="24"/>
        </w:rPr>
        <w:t xml:space="preserve"> no está obligado a generar documento </w:t>
      </w:r>
      <w:r w:rsidRPr="000D13C6">
        <w:rPr>
          <w:rFonts w:ascii="Palatino Linotype" w:eastAsia="Calibri" w:hAnsi="Palatino Linotype" w:cs="Arial"/>
          <w:b/>
          <w:i/>
          <w:sz w:val="24"/>
        </w:rPr>
        <w:t>ad hoc</w:t>
      </w:r>
      <w:r w:rsidRPr="000D13C6">
        <w:rPr>
          <w:rFonts w:ascii="Palatino Linotype" w:eastAsia="Calibri" w:hAnsi="Palatino Linotype" w:cs="Arial"/>
          <w:sz w:val="24"/>
        </w:rPr>
        <w:t xml:space="preserve"> para para satisfacer el derecho de acceso, situación que no está permitida dentro de la materia de acceso a la información.</w:t>
      </w:r>
    </w:p>
    <w:p w14:paraId="54ABF145" w14:textId="77777777" w:rsidR="000D13C6" w:rsidRPr="000D13C6" w:rsidRDefault="000D13C6" w:rsidP="000D13C6">
      <w:pPr>
        <w:spacing w:before="240" w:after="240" w:line="360" w:lineRule="auto"/>
        <w:jc w:val="both"/>
        <w:rPr>
          <w:rFonts w:ascii="Palatino Linotype" w:eastAsia="Calibri" w:hAnsi="Palatino Linotype" w:cs="Arial"/>
          <w:sz w:val="2"/>
        </w:rPr>
      </w:pPr>
    </w:p>
    <w:p w14:paraId="6353B48A" w14:textId="77777777" w:rsidR="000D13C6" w:rsidRPr="000D13C6" w:rsidRDefault="000D13C6" w:rsidP="000D13C6">
      <w:pPr>
        <w:spacing w:line="360" w:lineRule="auto"/>
        <w:jc w:val="both"/>
        <w:rPr>
          <w:rFonts w:ascii="Palatino Linotype" w:eastAsia="Calibri" w:hAnsi="Palatino Linotype" w:cs="Times New Roman"/>
          <w:b/>
          <w:bCs/>
          <w:color w:val="000000"/>
          <w:sz w:val="24"/>
        </w:rPr>
      </w:pPr>
      <w:r w:rsidRPr="000D13C6">
        <w:rPr>
          <w:rFonts w:ascii="Palatino Linotype" w:eastAsia="Calibri" w:hAnsi="Palatino Linotype" w:cs="Arial"/>
          <w:color w:val="000000"/>
          <w:sz w:val="24"/>
        </w:rPr>
        <w:t xml:space="preserve">Como apoyo a lo anterior, es aplicable el Criterio 03-17, emitido por </w:t>
      </w:r>
      <w:r w:rsidRPr="000D13C6">
        <w:rPr>
          <w:rFonts w:ascii="Palatino Linotype" w:eastAsia="Arial Unicode MS" w:hAnsi="Palatino Linotype" w:cs="Arial"/>
          <w:color w:val="000000"/>
          <w:sz w:val="24"/>
        </w:rPr>
        <w:t>el Instituto Nacional de Transparencia, Acceso a la Información y Protección de Datos Personales,</w:t>
      </w:r>
      <w:r w:rsidRPr="000D13C6">
        <w:rPr>
          <w:rFonts w:ascii="Palatino Linotype" w:eastAsia="Calibri" w:hAnsi="Palatino Linotype" w:cs="Times New Roman"/>
          <w:bCs/>
          <w:color w:val="000000"/>
          <w:sz w:val="24"/>
        </w:rPr>
        <w:t xml:space="preserve"> que dice:</w:t>
      </w:r>
      <w:r w:rsidRPr="000D13C6">
        <w:rPr>
          <w:rFonts w:ascii="Palatino Linotype" w:eastAsia="Calibri" w:hAnsi="Palatino Linotype" w:cs="Times New Roman"/>
          <w:b/>
          <w:bCs/>
          <w:color w:val="000000"/>
          <w:sz w:val="24"/>
        </w:rPr>
        <w:t xml:space="preserve"> </w:t>
      </w:r>
    </w:p>
    <w:p w14:paraId="1D41EF1F" w14:textId="77777777" w:rsidR="000D13C6" w:rsidRPr="000D13C6" w:rsidRDefault="000D13C6" w:rsidP="000D13C6">
      <w:pPr>
        <w:spacing w:line="256" w:lineRule="auto"/>
        <w:ind w:left="851" w:right="850"/>
        <w:jc w:val="both"/>
        <w:rPr>
          <w:rFonts w:ascii="Palatino Linotype" w:eastAsia="Calibri" w:hAnsi="Palatino Linotype" w:cs="Arial"/>
          <w:color w:val="000000"/>
          <w:sz w:val="2"/>
        </w:rPr>
      </w:pPr>
    </w:p>
    <w:p w14:paraId="057F3BB3" w14:textId="77777777" w:rsidR="000D13C6" w:rsidRPr="000D13C6" w:rsidRDefault="000D13C6" w:rsidP="000D13C6">
      <w:pPr>
        <w:spacing w:line="256" w:lineRule="auto"/>
        <w:ind w:left="851" w:right="901"/>
        <w:jc w:val="both"/>
        <w:rPr>
          <w:rFonts w:ascii="Palatino Linotype" w:eastAsia="Calibri" w:hAnsi="Palatino Linotype" w:cs="Arial"/>
          <w:i/>
          <w:color w:val="000000"/>
        </w:rPr>
      </w:pPr>
      <w:r w:rsidRPr="000D13C6">
        <w:rPr>
          <w:rFonts w:ascii="Palatino Linotype" w:eastAsia="Calibri" w:hAnsi="Palatino Linotype" w:cs="Arial"/>
          <w:i/>
          <w:color w:val="000000"/>
        </w:rPr>
        <w:t>“</w:t>
      </w:r>
      <w:r w:rsidRPr="000D13C6">
        <w:rPr>
          <w:rFonts w:ascii="Palatino Linotype" w:eastAsia="Calibri" w:hAnsi="Palatino Linotype" w:cs="Arial"/>
          <w:b/>
          <w:i/>
          <w:color w:val="000000"/>
        </w:rPr>
        <w:t>No existe obligación de elaborar documentos ad hoc para atender las solicitudes de acceso a la información.</w:t>
      </w:r>
      <w:r w:rsidRPr="000D13C6">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0D13C6">
        <w:rPr>
          <w:rFonts w:ascii="Palatino Linotype" w:eastAsia="Calibri" w:hAnsi="Palatino Linotype" w:cs="Arial"/>
          <w:i/>
          <w:color w:val="000000"/>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2207C8" w14:textId="77777777" w:rsidR="000D13C6" w:rsidRPr="000D13C6" w:rsidRDefault="000D13C6" w:rsidP="000D13C6">
      <w:pPr>
        <w:spacing w:line="256" w:lineRule="auto"/>
        <w:ind w:left="851" w:right="901"/>
        <w:jc w:val="both"/>
        <w:rPr>
          <w:rFonts w:ascii="Palatino Linotype" w:eastAsia="Calibri" w:hAnsi="Palatino Linotype" w:cs="Arial"/>
          <w:i/>
          <w:color w:val="000000"/>
          <w:sz w:val="2"/>
        </w:rPr>
      </w:pPr>
    </w:p>
    <w:p w14:paraId="1D9187FB" w14:textId="77777777" w:rsidR="000D13C6" w:rsidRPr="000D13C6" w:rsidRDefault="000D13C6" w:rsidP="000D13C6">
      <w:pPr>
        <w:spacing w:line="256" w:lineRule="auto"/>
        <w:ind w:left="851" w:right="901"/>
        <w:jc w:val="both"/>
        <w:rPr>
          <w:rFonts w:ascii="Palatino Linotype" w:eastAsia="Calibri" w:hAnsi="Palatino Linotype" w:cs="Arial"/>
          <w:i/>
          <w:color w:val="000000"/>
          <w:sz w:val="20"/>
        </w:rPr>
      </w:pPr>
      <w:r w:rsidRPr="000D13C6">
        <w:rPr>
          <w:rFonts w:ascii="Palatino Linotype" w:eastAsia="Calibri" w:hAnsi="Palatino Linotype" w:cs="Arial"/>
          <w:i/>
          <w:color w:val="000000"/>
          <w:sz w:val="20"/>
        </w:rPr>
        <w:t xml:space="preserve">Resoluciones: </w:t>
      </w:r>
    </w:p>
    <w:p w14:paraId="731A79A1" w14:textId="77777777" w:rsidR="000D13C6" w:rsidRPr="000D13C6" w:rsidRDefault="000D13C6" w:rsidP="000D13C6">
      <w:pPr>
        <w:spacing w:line="256" w:lineRule="auto"/>
        <w:ind w:left="851" w:right="901"/>
        <w:jc w:val="both"/>
        <w:rPr>
          <w:rFonts w:ascii="Palatino Linotype" w:eastAsia="Calibri" w:hAnsi="Palatino Linotype" w:cs="Arial"/>
          <w:i/>
          <w:color w:val="000000"/>
          <w:sz w:val="20"/>
        </w:rPr>
      </w:pPr>
      <w:r w:rsidRPr="000D13C6">
        <w:rPr>
          <w:rFonts w:ascii="Palatino Linotype" w:eastAsia="Calibri" w:hAnsi="Palatino Linotype" w:cs="Arial"/>
          <w:i/>
          <w:color w:val="000000"/>
          <w:sz w:val="20"/>
        </w:rPr>
        <w:sym w:font="Symbol" w:char="F0B7"/>
      </w:r>
      <w:r w:rsidRPr="000D13C6">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59B90056" w14:textId="77777777" w:rsidR="000D13C6" w:rsidRPr="000D13C6" w:rsidRDefault="000D13C6" w:rsidP="000D13C6">
      <w:pPr>
        <w:spacing w:line="256" w:lineRule="auto"/>
        <w:ind w:left="851" w:right="901"/>
        <w:jc w:val="both"/>
        <w:rPr>
          <w:rFonts w:ascii="Palatino Linotype" w:eastAsia="Calibri" w:hAnsi="Palatino Linotype" w:cs="Arial"/>
          <w:i/>
          <w:color w:val="000000"/>
          <w:sz w:val="20"/>
        </w:rPr>
      </w:pPr>
      <w:r w:rsidRPr="000D13C6">
        <w:rPr>
          <w:rFonts w:ascii="Palatino Linotype" w:eastAsia="Calibri" w:hAnsi="Palatino Linotype" w:cs="Arial"/>
          <w:i/>
          <w:color w:val="000000"/>
          <w:sz w:val="20"/>
        </w:rPr>
        <w:sym w:font="Symbol" w:char="F0B7"/>
      </w:r>
      <w:r w:rsidRPr="000D13C6">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94EBDFB" w14:textId="77777777" w:rsidR="000D13C6" w:rsidRPr="000D13C6" w:rsidRDefault="000D13C6" w:rsidP="000D13C6">
      <w:pPr>
        <w:spacing w:line="256" w:lineRule="auto"/>
        <w:ind w:left="851" w:right="901"/>
        <w:jc w:val="both"/>
        <w:rPr>
          <w:rFonts w:ascii="Palatino Linotype" w:eastAsia="Calibri" w:hAnsi="Palatino Linotype" w:cs="Arial"/>
          <w:i/>
          <w:color w:val="000000"/>
          <w:sz w:val="20"/>
        </w:rPr>
      </w:pPr>
      <w:r w:rsidRPr="000D13C6">
        <w:rPr>
          <w:rFonts w:ascii="Palatino Linotype" w:eastAsia="Calibri" w:hAnsi="Palatino Linotype" w:cs="Arial"/>
          <w:i/>
          <w:color w:val="000000"/>
          <w:sz w:val="20"/>
        </w:rPr>
        <w:sym w:font="Symbol" w:char="F0B7"/>
      </w:r>
      <w:r w:rsidRPr="000D13C6">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4CDB1EC0" w14:textId="77777777" w:rsidR="000D13C6" w:rsidRPr="000D13C6" w:rsidRDefault="000D13C6" w:rsidP="000D13C6">
      <w:pPr>
        <w:spacing w:after="0" w:line="360" w:lineRule="auto"/>
        <w:jc w:val="both"/>
        <w:rPr>
          <w:rFonts w:ascii="Palatino Linotype" w:eastAsia="Calibri" w:hAnsi="Palatino Linotype" w:cs="Times New Roman"/>
          <w:sz w:val="24"/>
          <w:szCs w:val="24"/>
        </w:rPr>
      </w:pPr>
    </w:p>
    <w:p w14:paraId="0D377A0E" w14:textId="77777777" w:rsidR="000D13C6" w:rsidRPr="000D13C6" w:rsidRDefault="000D13C6" w:rsidP="000D13C6">
      <w:pPr>
        <w:spacing w:after="0" w:line="360" w:lineRule="auto"/>
        <w:jc w:val="both"/>
        <w:rPr>
          <w:rFonts w:ascii="Palatino Linotype" w:eastAsia="Calibri" w:hAnsi="Palatino Linotype" w:cs="Times New Roman"/>
          <w:sz w:val="24"/>
          <w:szCs w:val="24"/>
        </w:rPr>
      </w:pPr>
      <w:r w:rsidRPr="000D13C6">
        <w:rPr>
          <w:rFonts w:ascii="Palatino Linotype" w:eastAsia="Calibri" w:hAnsi="Palatino Linotype" w:cs="Times New Roman"/>
          <w:sz w:val="24"/>
          <w:szCs w:val="24"/>
        </w:rPr>
        <w:t>Adicionalmente</w:t>
      </w:r>
      <w:r w:rsidRPr="000D13C6">
        <w:rPr>
          <w:rFonts w:ascii="Palatino Linotype" w:eastAsia="Calibri" w:hAnsi="Palatino Linotype" w:cs="Arial"/>
          <w:sz w:val="24"/>
          <w:szCs w:val="24"/>
          <w:lang w:eastAsia="es-MX"/>
        </w:rPr>
        <w:t xml:space="preserve">, toda vez que existió un pronunciamiento por parte del </w:t>
      </w:r>
      <w:r w:rsidRPr="000D13C6">
        <w:rPr>
          <w:rFonts w:ascii="Palatino Linotype" w:eastAsia="Calibri" w:hAnsi="Palatino Linotype" w:cs="Arial"/>
          <w:b/>
          <w:sz w:val="24"/>
          <w:szCs w:val="24"/>
          <w:lang w:eastAsia="es-MX"/>
        </w:rPr>
        <w:t>Sujeto Obligado</w:t>
      </w:r>
      <w:r w:rsidRPr="000D13C6">
        <w:rPr>
          <w:rFonts w:ascii="Palatino Linotype" w:eastAsia="Calibri" w:hAnsi="Palatino Linotype" w:cs="Arial"/>
          <w:sz w:val="24"/>
          <w:szCs w:val="24"/>
          <w:lang w:eastAsia="es-MX"/>
        </w:rPr>
        <w:t>,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14:paraId="24521772" w14:textId="77777777" w:rsidR="000D13C6" w:rsidRPr="000D13C6" w:rsidRDefault="000D13C6" w:rsidP="000D13C6">
      <w:pPr>
        <w:spacing w:line="360" w:lineRule="auto"/>
        <w:jc w:val="both"/>
        <w:rPr>
          <w:rFonts w:ascii="Palatino Linotype" w:eastAsia="Calibri" w:hAnsi="Palatino Linotype" w:cs="Arial"/>
          <w:sz w:val="24"/>
          <w:szCs w:val="24"/>
          <w:lang w:eastAsia="es-MX"/>
        </w:rPr>
      </w:pPr>
    </w:p>
    <w:p w14:paraId="7C5A3844" w14:textId="77777777" w:rsidR="000D13C6" w:rsidRPr="000D13C6" w:rsidRDefault="000D13C6" w:rsidP="000D13C6">
      <w:pPr>
        <w:spacing w:line="240" w:lineRule="auto"/>
        <w:ind w:left="567" w:right="567"/>
        <w:jc w:val="both"/>
        <w:rPr>
          <w:rFonts w:ascii="Palatino Linotype" w:eastAsia="Calibri" w:hAnsi="Palatino Linotype" w:cs="Arial"/>
          <w:i/>
          <w:lang w:eastAsia="es-MX"/>
        </w:rPr>
      </w:pPr>
      <w:r w:rsidRPr="000D13C6">
        <w:rPr>
          <w:rFonts w:ascii="Palatino Linotype" w:eastAsia="Calibri" w:hAnsi="Palatino Linotype" w:cs="Arial"/>
          <w:i/>
          <w:lang w:eastAsia="es-MX"/>
        </w:rPr>
        <w:t>“</w:t>
      </w:r>
      <w:r w:rsidRPr="000D13C6">
        <w:rPr>
          <w:rFonts w:ascii="Palatino Linotype" w:eastAsia="Calibri"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0D13C6">
        <w:rPr>
          <w:rFonts w:ascii="Palatino Linotype" w:eastAsia="Calibri"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0D13C6">
        <w:rPr>
          <w:rFonts w:ascii="Palatino Linotype" w:eastAsia="Calibri" w:hAnsi="Palatino Linotype" w:cs="Arial"/>
          <w:i/>
          <w:lang w:eastAsia="es-MX"/>
        </w:rPr>
        <w:lastRenderedPageBreak/>
        <w:t>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2C2D9053" w14:textId="77777777" w:rsidR="000D13C6" w:rsidRPr="000D13C6" w:rsidRDefault="000D13C6" w:rsidP="000D13C6">
      <w:pPr>
        <w:spacing w:after="0" w:line="360" w:lineRule="auto"/>
        <w:jc w:val="both"/>
        <w:rPr>
          <w:rFonts w:ascii="Palatino Linotype" w:eastAsia="Calibri" w:hAnsi="Palatino Linotype" w:cs="Times New Roman"/>
          <w:sz w:val="24"/>
          <w:szCs w:val="24"/>
        </w:rPr>
      </w:pPr>
    </w:p>
    <w:p w14:paraId="1E8FB2EB" w14:textId="10B65D0D" w:rsidR="00F916F3" w:rsidRDefault="00262770" w:rsidP="00084D69">
      <w:pPr>
        <w:spacing w:after="0" w:line="360" w:lineRule="auto"/>
        <w:contextualSpacing/>
        <w:jc w:val="both"/>
        <w:rPr>
          <w:rFonts w:ascii="Palatino Linotype" w:eastAsia="Times New Roman" w:hAnsi="Palatino Linotype" w:cs="Arial"/>
          <w:color w:val="000000"/>
          <w:sz w:val="24"/>
          <w:szCs w:val="24"/>
          <w:lang w:eastAsia="es-ES"/>
        </w:rPr>
      </w:pPr>
      <w:r w:rsidRPr="00267A3D">
        <w:rPr>
          <w:rFonts w:ascii="Palatino Linotype" w:eastAsia="Times New Roman" w:hAnsi="Palatino Linotype" w:cs="Arial"/>
          <w:color w:val="000000"/>
          <w:sz w:val="24"/>
          <w:szCs w:val="24"/>
          <w:lang w:eastAsia="es-ES"/>
        </w:rPr>
        <w:t xml:space="preserve">En conclusión, le asiste la razón al </w:t>
      </w:r>
      <w:r w:rsidRPr="00267A3D">
        <w:rPr>
          <w:rFonts w:ascii="Palatino Linotype" w:eastAsia="Times New Roman" w:hAnsi="Palatino Linotype" w:cs="Arial"/>
          <w:b/>
          <w:color w:val="000000"/>
          <w:sz w:val="24"/>
          <w:szCs w:val="24"/>
          <w:lang w:eastAsia="es-ES"/>
        </w:rPr>
        <w:t>Sujeto Obligado</w:t>
      </w:r>
      <w:r w:rsidRPr="00267A3D">
        <w:rPr>
          <w:rFonts w:ascii="Palatino Linotype" w:eastAsia="Times New Roman" w:hAnsi="Palatino Linotype" w:cs="Arial"/>
          <w:color w:val="000000"/>
          <w:sz w:val="24"/>
          <w:szCs w:val="24"/>
          <w:lang w:eastAsia="es-ES"/>
        </w:rPr>
        <w:t xml:space="preserve"> porque al </w:t>
      </w:r>
      <w:r>
        <w:rPr>
          <w:rFonts w:ascii="Palatino Linotype" w:eastAsia="Times New Roman" w:hAnsi="Palatino Linotype" w:cs="Arial"/>
          <w:color w:val="000000"/>
          <w:sz w:val="24"/>
          <w:szCs w:val="24"/>
          <w:lang w:eastAsia="es-ES"/>
        </w:rPr>
        <w:t>informar</w:t>
      </w:r>
      <w:r>
        <w:rPr>
          <w:rFonts w:ascii="Palatino Linotype" w:hAnsi="Palatino Linotype"/>
          <w:sz w:val="24"/>
          <w:szCs w:val="24"/>
        </w:rPr>
        <w:t xml:space="preserve"> </w:t>
      </w:r>
      <w:r w:rsidRPr="00262770">
        <w:rPr>
          <w:rFonts w:ascii="Palatino Linotype" w:hAnsi="Palatino Linotype"/>
          <w:sz w:val="24"/>
          <w:szCs w:val="24"/>
        </w:rPr>
        <w:t>que, a la fecha de la solicitud, no se han realizado hasta el momento, por parte de la Dirección General de Políticas Públicas y Riesgos en Materia Anticorrupción, estudios especializados en las materias referidas y no se han realizado, programas para la promoción, fomento y difusión de la ética y cultura de integridad en el servicio público</w:t>
      </w:r>
      <w:r w:rsidRPr="00267A3D">
        <w:rPr>
          <w:rFonts w:ascii="Palatino Linotype" w:eastAsia="Times New Roman" w:hAnsi="Palatino Linotype" w:cs="Arial"/>
          <w:color w:val="000000"/>
          <w:sz w:val="24"/>
          <w:szCs w:val="24"/>
          <w:lang w:eastAsia="es-ES"/>
        </w:rPr>
        <w:t>, y al no existir obligación en materia que lo</w:t>
      </w:r>
      <w:r>
        <w:rPr>
          <w:rFonts w:ascii="Palatino Linotype" w:eastAsia="Times New Roman" w:hAnsi="Palatino Linotype" w:cs="Arial"/>
          <w:color w:val="000000"/>
          <w:sz w:val="24"/>
          <w:szCs w:val="24"/>
          <w:lang w:eastAsia="es-ES"/>
        </w:rPr>
        <w:t xml:space="preserve"> constriña a poseer o generar dichas documentales a la fecha en que se ingresaron las solicitudes de información</w:t>
      </w:r>
      <w:r w:rsidR="00084D69">
        <w:rPr>
          <w:rFonts w:ascii="Palatino Linotype" w:eastAsia="Times New Roman" w:hAnsi="Palatino Linotype" w:cs="Arial"/>
          <w:color w:val="000000"/>
          <w:sz w:val="24"/>
          <w:szCs w:val="24"/>
          <w:lang w:eastAsia="es-ES"/>
        </w:rPr>
        <w:t>, no puede fácticamente obrar la información requerida en los archivos del Sujeto Obligado</w:t>
      </w:r>
      <w:r>
        <w:rPr>
          <w:rFonts w:ascii="Palatino Linotype" w:eastAsia="Times New Roman" w:hAnsi="Palatino Linotype" w:cs="Arial"/>
          <w:color w:val="000000"/>
          <w:sz w:val="24"/>
          <w:szCs w:val="24"/>
          <w:lang w:eastAsia="es-ES"/>
        </w:rPr>
        <w:t>,</w:t>
      </w:r>
      <w:r w:rsidRPr="00267A3D">
        <w:rPr>
          <w:rFonts w:ascii="Palatino Linotype" w:eastAsia="Times New Roman" w:hAnsi="Palatino Linotype" w:cs="Arial"/>
          <w:color w:val="000000"/>
          <w:sz w:val="24"/>
          <w:szCs w:val="24"/>
          <w:lang w:eastAsia="es-ES"/>
        </w:rPr>
        <w:t xml:space="preserve"> c</w:t>
      </w:r>
      <w:r>
        <w:rPr>
          <w:rFonts w:ascii="Palatino Linotype" w:eastAsia="Times New Roman" w:hAnsi="Palatino Linotype" w:cs="Arial"/>
          <w:color w:val="000000"/>
          <w:sz w:val="24"/>
          <w:szCs w:val="24"/>
          <w:lang w:eastAsia="es-ES"/>
        </w:rPr>
        <w:t>omo se estipuló anteriormente</w:t>
      </w:r>
    </w:p>
    <w:p w14:paraId="3F1C7857" w14:textId="4241796C" w:rsidR="00B83CD3" w:rsidRDefault="00B83CD3" w:rsidP="00084D69">
      <w:pPr>
        <w:spacing w:after="0" w:line="360" w:lineRule="auto"/>
        <w:contextualSpacing/>
        <w:jc w:val="both"/>
        <w:rPr>
          <w:rFonts w:ascii="Palatino Linotype" w:eastAsia="Times New Roman" w:hAnsi="Palatino Linotype" w:cs="Arial"/>
          <w:color w:val="000000"/>
          <w:sz w:val="24"/>
          <w:szCs w:val="24"/>
          <w:lang w:eastAsia="es-ES"/>
        </w:rPr>
      </w:pPr>
    </w:p>
    <w:p w14:paraId="0EC03ED7" w14:textId="77777777" w:rsidR="00B83CD3" w:rsidRDefault="00B83CD3" w:rsidP="00B83CD3">
      <w:pPr>
        <w:spacing w:after="0" w:line="360" w:lineRule="auto"/>
        <w:jc w:val="both"/>
        <w:rPr>
          <w:rFonts w:ascii="Palatino Linotype" w:hAnsi="Palatino Linotype" w:cs="Tahoma"/>
          <w:sz w:val="24"/>
          <w:szCs w:val="24"/>
          <w:lang w:val="es-ES"/>
        </w:rPr>
      </w:pPr>
      <w:r>
        <w:rPr>
          <w:rFonts w:ascii="Palatino Linotype" w:hAnsi="Palatino Linotype" w:cs="Tahoma"/>
          <w:sz w:val="24"/>
          <w:szCs w:val="24"/>
          <w:lang w:val="es-ES"/>
        </w:rPr>
        <w:t xml:space="preserve">De tales circunstancias, se concluye que los </w:t>
      </w:r>
      <w:r>
        <w:rPr>
          <w:rFonts w:ascii="Palatino Linotype" w:hAnsi="Palatino Linotype" w:cs="Tahoma"/>
          <w:b/>
          <w:sz w:val="24"/>
          <w:szCs w:val="24"/>
          <w:lang w:val="es-ES"/>
        </w:rPr>
        <w:t>Sujetos Obligados</w:t>
      </w:r>
      <w:r>
        <w:rPr>
          <w:rFonts w:ascii="Palatino Linotype" w:hAnsi="Palatino Linotype" w:cs="Tahoma"/>
          <w:sz w:val="24"/>
          <w:szCs w:val="24"/>
          <w:lang w:val="es-ES"/>
        </w:rPr>
        <w:t xml:space="preserve"> únicamente se encuentran constreñidos a proporcionar los documentos que den cuenta de la información solicitada, como obren en sus archivos, sin tener que elaborarlos a las necesidades del </w:t>
      </w:r>
      <w:r>
        <w:rPr>
          <w:rFonts w:ascii="Palatino Linotype" w:hAnsi="Palatino Linotype" w:cs="Tahoma"/>
          <w:b/>
          <w:sz w:val="24"/>
          <w:szCs w:val="24"/>
          <w:lang w:val="es-ES"/>
        </w:rPr>
        <w:t>Recurrente</w:t>
      </w:r>
      <w:r>
        <w:rPr>
          <w:rFonts w:ascii="Palatino Linotype" w:hAnsi="Palatino Linotype" w:cs="Tahoma"/>
          <w:sz w:val="24"/>
          <w:szCs w:val="24"/>
          <w:lang w:val="es-ES"/>
        </w:rPr>
        <w:t>.</w:t>
      </w:r>
    </w:p>
    <w:p w14:paraId="64DBF993" w14:textId="77777777" w:rsidR="00B83CD3" w:rsidRDefault="00B83CD3" w:rsidP="00084D69">
      <w:pPr>
        <w:spacing w:after="0" w:line="360" w:lineRule="auto"/>
        <w:contextualSpacing/>
        <w:jc w:val="both"/>
        <w:rPr>
          <w:rFonts w:ascii="Palatino Linotype" w:eastAsia="Times New Roman" w:hAnsi="Palatino Linotype" w:cs="Times New Roman"/>
          <w:sz w:val="24"/>
          <w:szCs w:val="24"/>
          <w:lang w:val="es-ES" w:eastAsia="es-MX"/>
        </w:rPr>
      </w:pPr>
    </w:p>
    <w:p w14:paraId="1B84E44B" w14:textId="745B2AF1" w:rsidR="00B83CD3" w:rsidRPr="00B83CD3" w:rsidRDefault="00B83CD3" w:rsidP="00B83CD3">
      <w:pPr>
        <w:spacing w:after="0" w:line="360" w:lineRule="auto"/>
        <w:jc w:val="both"/>
        <w:rPr>
          <w:rFonts w:ascii="Palatino Linotype" w:eastAsia="Times New Roman" w:hAnsi="Palatino Linotype" w:cs="Arial"/>
          <w:sz w:val="24"/>
          <w:szCs w:val="24"/>
          <w:lang w:eastAsia="es-ES"/>
        </w:rPr>
      </w:pPr>
      <w:r w:rsidRPr="00B83CD3">
        <w:rPr>
          <w:rFonts w:ascii="Palatino Linotype" w:eastAsia="Times New Roman" w:hAnsi="Palatino Linotype" w:cs="Times New Roman"/>
          <w:sz w:val="24"/>
          <w:szCs w:val="24"/>
          <w:lang w:eastAsia="es-ES"/>
        </w:rPr>
        <w:t xml:space="preserve">Así, en mérito de lo expuesto en líneas anteriores, </w:t>
      </w:r>
      <w:r w:rsidRPr="00B83CD3">
        <w:rPr>
          <w:rFonts w:ascii="Palatino Linotype" w:eastAsia="Calibri" w:hAnsi="Palatino Linotype" w:cs="Times New Roman"/>
          <w:noProof/>
          <w:sz w:val="24"/>
          <w:szCs w:val="24"/>
          <w:lang w:eastAsia="es-MX"/>
        </w:rPr>
        <w:t xml:space="preserve">resultan </w:t>
      </w:r>
      <w:r w:rsidRPr="00B83CD3">
        <w:rPr>
          <w:rFonts w:ascii="Palatino Linotype" w:eastAsia="Calibri" w:hAnsi="Palatino Linotype" w:cs="Times New Roman"/>
          <w:b/>
          <w:noProof/>
          <w:sz w:val="24"/>
          <w:szCs w:val="24"/>
          <w:lang w:eastAsia="es-MX"/>
        </w:rPr>
        <w:t>infundadas</w:t>
      </w:r>
      <w:r w:rsidRPr="00B83CD3">
        <w:rPr>
          <w:rFonts w:ascii="Palatino Linotype" w:eastAsia="Calibri" w:hAnsi="Palatino Linotype" w:cs="Times New Roman"/>
          <w:noProof/>
          <w:sz w:val="24"/>
          <w:szCs w:val="24"/>
          <w:lang w:eastAsia="es-MX"/>
        </w:rPr>
        <w:t xml:space="preserve"> las razones o motivos de inconformidad que arguy</w:t>
      </w:r>
      <w:r>
        <w:rPr>
          <w:rFonts w:ascii="Palatino Linotype" w:eastAsia="Calibri" w:hAnsi="Palatino Linotype" w:cs="Times New Roman"/>
          <w:noProof/>
          <w:sz w:val="24"/>
          <w:szCs w:val="24"/>
          <w:lang w:eastAsia="es-MX"/>
        </w:rPr>
        <w:t>e el</w:t>
      </w:r>
      <w:r w:rsidRPr="00B83CD3">
        <w:rPr>
          <w:rFonts w:ascii="Palatino Linotype" w:eastAsia="Calibri" w:hAnsi="Palatino Linotype" w:cs="Times New Roman"/>
          <w:b/>
          <w:noProof/>
          <w:sz w:val="24"/>
          <w:szCs w:val="24"/>
          <w:lang w:eastAsia="es-MX"/>
        </w:rPr>
        <w:t xml:space="preserve"> Recurrente</w:t>
      </w:r>
      <w:r w:rsidRPr="00B83CD3">
        <w:rPr>
          <w:rFonts w:ascii="Palatino Linotype" w:eastAsia="Calibri" w:hAnsi="Palatino Linotype" w:cs="Times New Roman"/>
          <w:noProof/>
          <w:sz w:val="24"/>
          <w:szCs w:val="24"/>
          <w:lang w:eastAsia="es-MX"/>
        </w:rPr>
        <w:t xml:space="preserve">, </w:t>
      </w:r>
      <w:r w:rsidRPr="00B83CD3">
        <w:rPr>
          <w:rFonts w:ascii="Palatino Linotype" w:eastAsia="Calibri" w:hAnsi="Palatino Linotype" w:cs="Arial"/>
          <w:sz w:val="24"/>
        </w:rPr>
        <w:t xml:space="preserve">por ello con fundamento en el </w:t>
      </w:r>
      <w:r w:rsidRPr="00B83CD3">
        <w:rPr>
          <w:rFonts w:ascii="Palatino Linotype" w:eastAsia="Calibri" w:hAnsi="Palatino Linotype" w:cs="Arial"/>
          <w:sz w:val="24"/>
        </w:rPr>
        <w:lastRenderedPageBreak/>
        <w:t xml:space="preserve">artículo 186, fracción II, de la Ley de </w:t>
      </w:r>
      <w:r w:rsidRPr="00B83CD3">
        <w:rPr>
          <w:rFonts w:ascii="Palatino Linotype" w:eastAsia="Calibri" w:hAnsi="Palatino Linotype" w:cs="Arial"/>
          <w:sz w:val="24"/>
          <w:szCs w:val="24"/>
        </w:rPr>
        <w:t xml:space="preserve">Transparencia y Acceso a la Información Pública del Estado de México y Municipios, se </w:t>
      </w:r>
      <w:r w:rsidRPr="00B83CD3">
        <w:rPr>
          <w:rFonts w:ascii="Palatino Linotype" w:eastAsia="Calibri" w:hAnsi="Palatino Linotype" w:cs="Arial"/>
          <w:b/>
          <w:sz w:val="24"/>
          <w:szCs w:val="24"/>
        </w:rPr>
        <w:t>CONFIRMAN</w:t>
      </w:r>
      <w:r w:rsidRPr="00B83CD3">
        <w:rPr>
          <w:rFonts w:ascii="Palatino Linotype" w:eastAsia="Calibri" w:hAnsi="Palatino Linotype" w:cs="Arial"/>
          <w:sz w:val="24"/>
          <w:szCs w:val="24"/>
        </w:rPr>
        <w:t xml:space="preserve"> las respuestas a las solicitudes de información pública</w:t>
      </w:r>
      <w:r w:rsidRPr="00B83CD3">
        <w:rPr>
          <w:rFonts w:ascii="Palatino Linotype" w:eastAsia="Calibri" w:hAnsi="Palatino Linotype" w:cs="Arial"/>
          <w:b/>
          <w:sz w:val="24"/>
        </w:rPr>
        <w:t xml:space="preserve"> 00101/SESEA/IP/2021 y 00102/SESEA/IP/2021</w:t>
      </w:r>
      <w:r w:rsidRPr="00B83CD3">
        <w:rPr>
          <w:rFonts w:ascii="Palatino Linotype" w:eastAsia="Calibri" w:hAnsi="Palatino Linotype" w:cs="Arial"/>
          <w:sz w:val="24"/>
          <w:szCs w:val="24"/>
        </w:rPr>
        <w:t>,</w:t>
      </w:r>
      <w:r w:rsidRPr="00B83CD3">
        <w:rPr>
          <w:rFonts w:ascii="Palatino Linotype" w:eastAsia="Calibri" w:hAnsi="Palatino Linotype" w:cs="Arial"/>
          <w:b/>
          <w:sz w:val="24"/>
          <w:szCs w:val="24"/>
        </w:rPr>
        <w:t xml:space="preserve"> </w:t>
      </w:r>
      <w:r w:rsidRPr="00B83CD3">
        <w:rPr>
          <w:rFonts w:ascii="Palatino Linotype" w:eastAsia="Calibri" w:hAnsi="Palatino Linotype" w:cs="Arial"/>
          <w:bCs/>
          <w:sz w:val="24"/>
          <w:szCs w:val="24"/>
        </w:rPr>
        <w:t>que han sido materia del presente fallo</w:t>
      </w:r>
      <w:r w:rsidRPr="00B83CD3">
        <w:rPr>
          <w:rFonts w:ascii="Palatino Linotype" w:eastAsia="Calibri" w:hAnsi="Palatino Linotype" w:cs="Arial"/>
          <w:sz w:val="24"/>
          <w:szCs w:val="24"/>
        </w:rPr>
        <w:t>.</w:t>
      </w:r>
    </w:p>
    <w:p w14:paraId="5436BECD" w14:textId="77777777" w:rsidR="00B83CD3" w:rsidRPr="00B83CD3" w:rsidRDefault="00B83CD3" w:rsidP="00B83CD3">
      <w:pPr>
        <w:spacing w:after="0" w:line="360" w:lineRule="auto"/>
        <w:jc w:val="both"/>
        <w:rPr>
          <w:rFonts w:ascii="Palatino Linotype" w:eastAsia="Calibri" w:hAnsi="Palatino Linotype" w:cs="Arial"/>
          <w:sz w:val="24"/>
          <w:szCs w:val="24"/>
        </w:rPr>
      </w:pPr>
    </w:p>
    <w:p w14:paraId="5342A918" w14:textId="77777777" w:rsidR="00B83CD3" w:rsidRPr="00B83CD3" w:rsidRDefault="00B83CD3" w:rsidP="00B83CD3">
      <w:pPr>
        <w:spacing w:after="0" w:line="360" w:lineRule="auto"/>
        <w:jc w:val="both"/>
        <w:rPr>
          <w:rFonts w:ascii="Palatino Linotype" w:eastAsia="Times New Roman" w:hAnsi="Palatino Linotype" w:cs="Times New Roman"/>
          <w:sz w:val="24"/>
          <w:szCs w:val="24"/>
          <w:lang w:eastAsia="es-ES"/>
        </w:rPr>
      </w:pPr>
      <w:r w:rsidRPr="00B83CD3">
        <w:rPr>
          <w:rFonts w:ascii="Palatino Linotype" w:eastAsia="Times New Roman" w:hAnsi="Palatino Linotype" w:cs="Times New Roman"/>
          <w:sz w:val="24"/>
          <w:szCs w:val="24"/>
          <w:lang w:eastAsia="es-ES"/>
        </w:rPr>
        <w:t>Por lo antes expuesto y fundado es de resolverse y,</w:t>
      </w:r>
    </w:p>
    <w:p w14:paraId="3F5DE9C4" w14:textId="77777777" w:rsidR="00B83CD3" w:rsidRPr="00B83CD3" w:rsidRDefault="00B83CD3" w:rsidP="00B83CD3">
      <w:pPr>
        <w:spacing w:after="0" w:line="360" w:lineRule="auto"/>
        <w:jc w:val="both"/>
        <w:rPr>
          <w:rFonts w:ascii="Palatino Linotype" w:eastAsia="Times New Roman" w:hAnsi="Palatino Linotype" w:cs="Times New Roman"/>
          <w:sz w:val="24"/>
          <w:szCs w:val="24"/>
          <w:lang w:eastAsia="es-ES"/>
        </w:rPr>
      </w:pPr>
    </w:p>
    <w:p w14:paraId="10DDDB33" w14:textId="77777777" w:rsidR="00B83CD3" w:rsidRPr="00B83CD3" w:rsidRDefault="00B83CD3" w:rsidP="00B83CD3">
      <w:pPr>
        <w:spacing w:after="0" w:line="360" w:lineRule="auto"/>
        <w:jc w:val="center"/>
        <w:rPr>
          <w:rFonts w:ascii="Palatino Linotype" w:eastAsia="Calibri" w:hAnsi="Palatino Linotype" w:cs="Times New Roman"/>
          <w:b/>
          <w:sz w:val="28"/>
          <w:szCs w:val="24"/>
          <w:lang w:val="pt-BR"/>
        </w:rPr>
      </w:pPr>
      <w:r w:rsidRPr="00B83CD3">
        <w:rPr>
          <w:rFonts w:ascii="Palatino Linotype" w:eastAsia="Calibri" w:hAnsi="Palatino Linotype" w:cs="Times New Roman"/>
          <w:b/>
          <w:sz w:val="28"/>
          <w:szCs w:val="24"/>
          <w:lang w:val="pt-BR"/>
        </w:rPr>
        <w:t>S E   R E S U E L V E</w:t>
      </w:r>
    </w:p>
    <w:p w14:paraId="2A2EE295" w14:textId="77777777" w:rsidR="00B83CD3" w:rsidRPr="00B83CD3" w:rsidRDefault="00B83CD3" w:rsidP="00B83CD3">
      <w:pPr>
        <w:spacing w:after="0" w:line="360" w:lineRule="auto"/>
        <w:jc w:val="center"/>
        <w:rPr>
          <w:rFonts w:ascii="Palatino Linotype" w:eastAsia="Calibri" w:hAnsi="Palatino Linotype" w:cs="Times New Roman"/>
          <w:b/>
          <w:sz w:val="24"/>
          <w:szCs w:val="24"/>
          <w:lang w:val="pt-BR"/>
        </w:rPr>
      </w:pPr>
    </w:p>
    <w:p w14:paraId="63B74AAA" w14:textId="19FB7F0A" w:rsidR="00B83CD3" w:rsidRPr="00B83CD3" w:rsidRDefault="00B83CD3" w:rsidP="00B83CD3">
      <w:pPr>
        <w:spacing w:after="0" w:line="360" w:lineRule="auto"/>
        <w:jc w:val="both"/>
        <w:rPr>
          <w:rFonts w:ascii="Palatino Linotype" w:eastAsia="Calibri" w:hAnsi="Palatino Linotype" w:cs="Times New Roman"/>
          <w:sz w:val="24"/>
          <w:szCs w:val="24"/>
        </w:rPr>
      </w:pPr>
      <w:r w:rsidRPr="00B83CD3">
        <w:rPr>
          <w:rFonts w:ascii="Palatino Linotype" w:eastAsia="Calibri" w:hAnsi="Palatino Linotype" w:cs="Times New Roman"/>
          <w:b/>
          <w:sz w:val="28"/>
          <w:szCs w:val="28"/>
        </w:rPr>
        <w:t>PRIMERO</w:t>
      </w:r>
      <w:r w:rsidRPr="00B83CD3">
        <w:rPr>
          <w:rFonts w:ascii="Palatino Linotype" w:eastAsia="Calibri" w:hAnsi="Palatino Linotype" w:cs="Times New Roman"/>
          <w:b/>
          <w:sz w:val="24"/>
          <w:szCs w:val="24"/>
        </w:rPr>
        <w:t xml:space="preserve">. </w:t>
      </w:r>
      <w:r w:rsidRPr="00B83CD3">
        <w:rPr>
          <w:rFonts w:ascii="Palatino Linotype" w:eastAsia="Calibri" w:hAnsi="Palatino Linotype" w:cs="Times New Roman"/>
          <w:sz w:val="24"/>
          <w:szCs w:val="24"/>
        </w:rPr>
        <w:t xml:space="preserve">Se </w:t>
      </w:r>
      <w:r w:rsidRPr="00B83CD3">
        <w:rPr>
          <w:rFonts w:ascii="Palatino Linotype" w:eastAsia="Calibri" w:hAnsi="Palatino Linotype" w:cs="Times New Roman"/>
          <w:b/>
          <w:sz w:val="24"/>
          <w:szCs w:val="24"/>
        </w:rPr>
        <w:t>CONFIRMAN</w:t>
      </w:r>
      <w:r w:rsidRPr="00B83CD3">
        <w:rPr>
          <w:rFonts w:ascii="Palatino Linotype" w:eastAsia="Calibri" w:hAnsi="Palatino Linotype" w:cs="Times New Roman"/>
          <w:sz w:val="24"/>
          <w:szCs w:val="24"/>
        </w:rPr>
        <w:t xml:space="preserve"> las respuestas del </w:t>
      </w:r>
      <w:r w:rsidRPr="00B83CD3">
        <w:rPr>
          <w:rFonts w:ascii="Palatino Linotype" w:eastAsia="Calibri" w:hAnsi="Palatino Linotype" w:cs="Times New Roman"/>
          <w:b/>
          <w:sz w:val="24"/>
          <w:szCs w:val="24"/>
        </w:rPr>
        <w:t xml:space="preserve">Sujeto Obligado </w:t>
      </w:r>
      <w:r w:rsidRPr="00B83CD3">
        <w:rPr>
          <w:rFonts w:ascii="Palatino Linotype" w:eastAsia="Calibri" w:hAnsi="Palatino Linotype" w:cs="Times New Roman"/>
          <w:bCs/>
          <w:sz w:val="24"/>
          <w:szCs w:val="24"/>
        </w:rPr>
        <w:t>emitidas</w:t>
      </w:r>
      <w:r>
        <w:rPr>
          <w:rFonts w:ascii="Palatino Linotype" w:eastAsia="Calibri" w:hAnsi="Palatino Linotype" w:cs="Times New Roman"/>
          <w:b/>
          <w:sz w:val="24"/>
          <w:szCs w:val="24"/>
        </w:rPr>
        <w:t xml:space="preserve"> </w:t>
      </w:r>
      <w:r w:rsidRPr="00B83CD3">
        <w:rPr>
          <w:rFonts w:ascii="Palatino Linotype" w:eastAsia="Calibri" w:hAnsi="Palatino Linotype" w:cs="Times New Roman"/>
          <w:bCs/>
          <w:sz w:val="24"/>
          <w:szCs w:val="24"/>
        </w:rPr>
        <w:t>a las solicitud</w:t>
      </w:r>
      <w:r>
        <w:rPr>
          <w:rFonts w:ascii="Palatino Linotype" w:eastAsia="Calibri" w:hAnsi="Palatino Linotype" w:cs="Times New Roman"/>
          <w:bCs/>
          <w:sz w:val="24"/>
          <w:szCs w:val="24"/>
        </w:rPr>
        <w:t>es</w:t>
      </w:r>
      <w:r w:rsidRPr="00B83CD3">
        <w:rPr>
          <w:rFonts w:ascii="Palatino Linotype" w:eastAsia="Calibri" w:hAnsi="Palatino Linotype" w:cs="Times New Roman"/>
          <w:bCs/>
          <w:sz w:val="24"/>
          <w:szCs w:val="24"/>
        </w:rPr>
        <w:t xml:space="preserve"> de información </w:t>
      </w:r>
      <w:r w:rsidRPr="00B83CD3">
        <w:rPr>
          <w:rFonts w:ascii="Palatino Linotype" w:eastAsia="Calibri" w:hAnsi="Palatino Linotype" w:cs="Arial"/>
          <w:b/>
          <w:sz w:val="24"/>
        </w:rPr>
        <w:t>00101/SESEA/IP/2021 y 00102/SESEA/IP/2021</w:t>
      </w:r>
      <w:r w:rsidRPr="00B83CD3">
        <w:rPr>
          <w:rFonts w:ascii="Palatino Linotype" w:eastAsia="Calibri" w:hAnsi="Palatino Linotype" w:cs="Arial"/>
          <w:sz w:val="24"/>
          <w:szCs w:val="24"/>
        </w:rPr>
        <w:t>,</w:t>
      </w:r>
      <w:r w:rsidRPr="00B83CD3">
        <w:rPr>
          <w:rFonts w:ascii="Palatino Linotype" w:eastAsia="Calibri" w:hAnsi="Palatino Linotype" w:cs="Times New Roman"/>
          <w:sz w:val="24"/>
          <w:szCs w:val="24"/>
        </w:rPr>
        <w:t xml:space="preserve"> por resultar infundadas las razones o motivos de inconformidad hechos valer por el </w:t>
      </w:r>
      <w:r w:rsidRPr="00B83CD3">
        <w:rPr>
          <w:rFonts w:ascii="Palatino Linotype" w:eastAsia="Calibri" w:hAnsi="Palatino Linotype" w:cs="Times New Roman"/>
          <w:b/>
          <w:sz w:val="24"/>
          <w:szCs w:val="24"/>
        </w:rPr>
        <w:t>Recurrente</w:t>
      </w:r>
      <w:r w:rsidRPr="00B83CD3">
        <w:rPr>
          <w:rFonts w:ascii="Palatino Linotype" w:eastAsia="Calibri" w:hAnsi="Palatino Linotype" w:cs="Times New Roman"/>
          <w:sz w:val="24"/>
          <w:szCs w:val="24"/>
        </w:rPr>
        <w:t xml:space="preserve">, en términos del Considerando </w:t>
      </w:r>
      <w:r>
        <w:rPr>
          <w:rFonts w:ascii="Palatino Linotype" w:eastAsia="Calibri" w:hAnsi="Palatino Linotype" w:cs="Times New Roman"/>
          <w:b/>
          <w:sz w:val="24"/>
          <w:szCs w:val="24"/>
        </w:rPr>
        <w:t>QUINTO</w:t>
      </w:r>
      <w:r w:rsidRPr="00B83CD3">
        <w:rPr>
          <w:rFonts w:ascii="Palatino Linotype" w:eastAsia="Calibri" w:hAnsi="Palatino Linotype" w:cs="Times New Roman"/>
          <w:b/>
          <w:sz w:val="24"/>
          <w:szCs w:val="24"/>
        </w:rPr>
        <w:t xml:space="preserve"> </w:t>
      </w:r>
      <w:r w:rsidRPr="00B83CD3">
        <w:rPr>
          <w:rFonts w:ascii="Palatino Linotype" w:eastAsia="Calibri" w:hAnsi="Palatino Linotype" w:cs="Times New Roman"/>
          <w:sz w:val="24"/>
          <w:szCs w:val="24"/>
        </w:rPr>
        <w:t>de esta resolución.</w:t>
      </w:r>
    </w:p>
    <w:p w14:paraId="09B8421D" w14:textId="77777777" w:rsidR="00B83CD3" w:rsidRPr="00B83CD3" w:rsidRDefault="00B83CD3" w:rsidP="00B83CD3">
      <w:pPr>
        <w:spacing w:after="0" w:line="360" w:lineRule="auto"/>
        <w:jc w:val="both"/>
        <w:rPr>
          <w:rFonts w:ascii="Palatino Linotype" w:eastAsia="Calibri" w:hAnsi="Palatino Linotype" w:cs="Times New Roman"/>
          <w:sz w:val="24"/>
          <w:szCs w:val="24"/>
        </w:rPr>
      </w:pPr>
    </w:p>
    <w:p w14:paraId="7CCD0AA7" w14:textId="4686E24D" w:rsidR="00B83CD3" w:rsidRPr="00B83CD3" w:rsidRDefault="00B83CD3" w:rsidP="00B83CD3">
      <w:pPr>
        <w:spacing w:after="0" w:line="360" w:lineRule="auto"/>
        <w:jc w:val="both"/>
        <w:rPr>
          <w:rFonts w:ascii="Palatino Linotype" w:eastAsia="Calibri" w:hAnsi="Palatino Linotype" w:cs="Times New Roman"/>
          <w:sz w:val="24"/>
          <w:szCs w:val="24"/>
        </w:rPr>
      </w:pPr>
      <w:r w:rsidRPr="00B83CD3">
        <w:rPr>
          <w:rFonts w:ascii="Palatino Linotype" w:eastAsia="Calibri" w:hAnsi="Palatino Linotype" w:cs="Times New Roman"/>
          <w:b/>
          <w:sz w:val="28"/>
          <w:szCs w:val="28"/>
        </w:rPr>
        <w:t>SEGUNDO.</w:t>
      </w:r>
      <w:r w:rsidRPr="00B83CD3">
        <w:rPr>
          <w:rFonts w:ascii="Palatino Linotype" w:eastAsia="Calibri" w:hAnsi="Palatino Linotype" w:cs="Times New Roman"/>
          <w:sz w:val="24"/>
          <w:szCs w:val="24"/>
        </w:rPr>
        <w:t xml:space="preserve"> </w:t>
      </w:r>
      <w:r w:rsidRPr="00B83CD3">
        <w:rPr>
          <w:rFonts w:ascii="Palatino Linotype" w:eastAsia="Calibri" w:hAnsi="Palatino Linotype" w:cs="Times New Roman"/>
          <w:b/>
          <w:sz w:val="24"/>
          <w:szCs w:val="24"/>
        </w:rPr>
        <w:t>NOTIFÍQUESE</w:t>
      </w:r>
      <w:r w:rsidRPr="00B83CD3">
        <w:rPr>
          <w:rFonts w:ascii="Palatino Linotype" w:eastAsia="Calibri" w:hAnsi="Palatino Linotype" w:cs="Times New Roman"/>
          <w:sz w:val="24"/>
          <w:szCs w:val="24"/>
        </w:rPr>
        <w:t xml:space="preserve"> vía </w:t>
      </w:r>
      <w:r w:rsidRPr="00B83CD3">
        <w:rPr>
          <w:rFonts w:ascii="Palatino Linotype" w:eastAsia="Calibri" w:hAnsi="Palatino Linotype" w:cs="Times New Roman"/>
          <w:b/>
          <w:sz w:val="24"/>
          <w:szCs w:val="24"/>
        </w:rPr>
        <w:t>SAIMEX</w:t>
      </w:r>
      <w:r w:rsidRPr="00B83CD3">
        <w:rPr>
          <w:rFonts w:ascii="Palatino Linotype" w:eastAsia="Calibri" w:hAnsi="Palatino Linotype" w:cs="Times New Roman"/>
          <w:sz w:val="24"/>
          <w:szCs w:val="24"/>
        </w:rPr>
        <w:t xml:space="preserve">, la presente resolución a la Titular de la Unidad de Transparencia del </w:t>
      </w:r>
      <w:r w:rsidRPr="00B83CD3">
        <w:rPr>
          <w:rFonts w:ascii="Palatino Linotype" w:eastAsia="Calibri" w:hAnsi="Palatino Linotype" w:cs="Times New Roman"/>
          <w:b/>
          <w:sz w:val="24"/>
          <w:szCs w:val="24"/>
        </w:rPr>
        <w:t>Sujeto Obligado</w:t>
      </w:r>
      <w:r>
        <w:rPr>
          <w:rFonts w:ascii="Palatino Linotype" w:eastAsia="Calibri" w:hAnsi="Palatino Linotype" w:cs="Times New Roman"/>
          <w:sz w:val="24"/>
          <w:szCs w:val="24"/>
        </w:rPr>
        <w:t>.</w:t>
      </w:r>
    </w:p>
    <w:p w14:paraId="611EAABE" w14:textId="77777777" w:rsidR="00B83CD3" w:rsidRPr="00B83CD3" w:rsidRDefault="00B83CD3" w:rsidP="00B83CD3">
      <w:pPr>
        <w:spacing w:after="0" w:line="360" w:lineRule="auto"/>
        <w:jc w:val="both"/>
        <w:rPr>
          <w:rFonts w:ascii="Palatino Linotype" w:eastAsia="Calibri" w:hAnsi="Palatino Linotype" w:cs="Times New Roman"/>
          <w:sz w:val="24"/>
          <w:szCs w:val="24"/>
        </w:rPr>
      </w:pPr>
    </w:p>
    <w:p w14:paraId="53322C47" w14:textId="77777777" w:rsidR="00B83CD3" w:rsidRPr="00B83CD3" w:rsidRDefault="00B83CD3" w:rsidP="00B83CD3">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B83CD3">
        <w:rPr>
          <w:rFonts w:ascii="Palatino Linotype" w:eastAsia="Times New Roman" w:hAnsi="Palatino Linotype" w:cs="Arial"/>
          <w:b/>
          <w:sz w:val="28"/>
          <w:szCs w:val="24"/>
          <w:lang w:val="es-ES" w:eastAsia="es-ES"/>
        </w:rPr>
        <w:t>TERCERO</w:t>
      </w:r>
      <w:r w:rsidRPr="00B83CD3">
        <w:rPr>
          <w:rFonts w:ascii="Palatino Linotype" w:eastAsia="Times New Roman" w:hAnsi="Palatino Linotype" w:cs="Arial"/>
          <w:b/>
          <w:sz w:val="24"/>
          <w:szCs w:val="24"/>
          <w:lang w:val="es-ES" w:eastAsia="es-ES"/>
        </w:rPr>
        <w:t>. NOTIFÍQUESE</w:t>
      </w:r>
      <w:r w:rsidRPr="00B83CD3">
        <w:rPr>
          <w:rFonts w:ascii="Palatino Linotype" w:eastAsia="Times New Roman" w:hAnsi="Palatino Linotype" w:cs="Arial"/>
          <w:sz w:val="24"/>
          <w:szCs w:val="24"/>
          <w:lang w:val="es-ES" w:eastAsia="es-ES"/>
        </w:rPr>
        <w:t xml:space="preserve"> a través del SAIMEX, al </w:t>
      </w:r>
      <w:r w:rsidRPr="00B83CD3">
        <w:rPr>
          <w:rFonts w:ascii="Palatino Linotype" w:eastAsia="Times New Roman" w:hAnsi="Palatino Linotype" w:cs="Arial"/>
          <w:b/>
          <w:sz w:val="24"/>
          <w:szCs w:val="24"/>
          <w:lang w:val="es-ES" w:eastAsia="es-ES"/>
        </w:rPr>
        <w:t>Recurrente</w:t>
      </w:r>
      <w:r w:rsidRPr="00B83CD3">
        <w:rPr>
          <w:rFonts w:ascii="Palatino Linotype" w:eastAsia="Times New Roman" w:hAnsi="Palatino Linotype" w:cs="Arial"/>
          <w:sz w:val="24"/>
          <w:szCs w:val="24"/>
          <w:lang w:val="es-ES" w:eastAsia="es-E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57D51E3B" w14:textId="77777777" w:rsidR="00B83CD3" w:rsidRPr="00B83CD3" w:rsidRDefault="00B83CD3" w:rsidP="00B83CD3">
      <w:pPr>
        <w:spacing w:after="0" w:line="360" w:lineRule="auto"/>
        <w:jc w:val="both"/>
        <w:rPr>
          <w:rFonts w:ascii="Palatino Linotype" w:eastAsia="Calibri" w:hAnsi="Palatino Linotype" w:cs="Times New Roman"/>
          <w:sz w:val="24"/>
          <w:szCs w:val="24"/>
        </w:rPr>
      </w:pPr>
    </w:p>
    <w:p w14:paraId="65CECBC4" w14:textId="77777777" w:rsidR="00CC6269" w:rsidRPr="0003596D" w:rsidRDefault="00CC6269" w:rsidP="0003596D">
      <w:pPr>
        <w:autoSpaceDE w:val="0"/>
        <w:autoSpaceDN w:val="0"/>
        <w:adjustRightInd w:val="0"/>
        <w:spacing w:after="0" w:line="360" w:lineRule="auto"/>
        <w:ind w:right="49"/>
        <w:jc w:val="both"/>
        <w:rPr>
          <w:rFonts w:ascii="Palatino Linotype" w:eastAsia="Calibri" w:hAnsi="Palatino Linotype" w:cs="Arial"/>
          <w:sz w:val="24"/>
          <w:szCs w:val="24"/>
        </w:rPr>
      </w:pPr>
    </w:p>
    <w:p w14:paraId="73D04BCD" w14:textId="633D31C0" w:rsidR="00B76A01" w:rsidRDefault="009A1699" w:rsidP="003B6B63">
      <w:pPr>
        <w:pStyle w:val="Sinespaciado"/>
        <w:spacing w:line="360" w:lineRule="auto"/>
        <w:jc w:val="both"/>
        <w:rPr>
          <w:rFonts w:ascii="Palatino Linotype" w:hAnsi="Palatino Linotype"/>
        </w:rPr>
      </w:pPr>
      <w:r w:rsidRPr="009A169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w:t>
      </w:r>
      <w:r w:rsidR="00AD01F2">
        <w:rPr>
          <w:rFonts w:ascii="Palatino Linotype" w:hAnsi="Palatino Linotype"/>
        </w:rPr>
        <w:t xml:space="preserve"> JOSÉ MARTÍNEZ VILCHIS, MARÍA DEL ROSARIO MEJÍA AYALA</w:t>
      </w:r>
      <w:r w:rsidR="004772B4">
        <w:rPr>
          <w:rFonts w:ascii="Palatino Linotype" w:hAnsi="Palatino Linotype"/>
        </w:rPr>
        <w:t xml:space="preserve">, SHARON CRISTINA MORALES MARTÍNEZ, LUIS GUSTAVO PARRA NORIEGA Y GUADALUPE RAMÍREZ PEÑA; </w:t>
      </w:r>
      <w:r w:rsidRPr="009A1699">
        <w:rPr>
          <w:rFonts w:ascii="Palatino Linotype" w:hAnsi="Palatino Linotype"/>
        </w:rPr>
        <w:t xml:space="preserve">EN LA </w:t>
      </w:r>
      <w:r w:rsidR="00152599">
        <w:rPr>
          <w:rFonts w:ascii="Palatino Linotype" w:hAnsi="Palatino Linotype"/>
        </w:rPr>
        <w:t>VIGÉSIMA</w:t>
      </w:r>
      <w:r w:rsidRPr="009A1699">
        <w:rPr>
          <w:rFonts w:ascii="Palatino Linotype" w:hAnsi="Palatino Linotype"/>
        </w:rPr>
        <w:t xml:space="preserve"> </w:t>
      </w:r>
      <w:r w:rsidR="004772B4">
        <w:rPr>
          <w:rFonts w:ascii="Palatino Linotype" w:hAnsi="Palatino Linotype"/>
        </w:rPr>
        <w:t>NOVENA</w:t>
      </w:r>
      <w:r w:rsidRPr="009A1699">
        <w:rPr>
          <w:rFonts w:ascii="Palatino Linotype" w:hAnsi="Palatino Linotype"/>
        </w:rPr>
        <w:t xml:space="preserve"> SESIÓN ORDIN</w:t>
      </w:r>
      <w:r w:rsidR="004772B4">
        <w:rPr>
          <w:rFonts w:ascii="Palatino Linotype" w:hAnsi="Palatino Linotype"/>
        </w:rPr>
        <w:t>ARIA CELEBRADA EL VEINTICINCO</w:t>
      </w:r>
      <w:r w:rsidR="00152599">
        <w:rPr>
          <w:rFonts w:ascii="Palatino Linotype" w:hAnsi="Palatino Linotype"/>
        </w:rPr>
        <w:t xml:space="preserve"> DE AGOSTO</w:t>
      </w:r>
      <w:r w:rsidRPr="009A1699">
        <w:rPr>
          <w:rFonts w:ascii="Palatino Linotype" w:hAnsi="Palatino Linotype"/>
        </w:rPr>
        <w:t xml:space="preserve"> DE DOS MIL VEINTIUNO, ANTE EL SECRETARIO TÉCNICO DEL PLENO, ALEXIS TAPIA RAMÍREZ</w:t>
      </w:r>
      <w:r w:rsidR="00502301" w:rsidRPr="0040149E">
        <w:rPr>
          <w:rFonts w:ascii="Palatino Linotype" w:hAnsi="Palatino Linotype"/>
        </w:rPr>
        <w:t>.-------------------------------------------</w:t>
      </w:r>
      <w:r w:rsidR="003C2117">
        <w:rPr>
          <w:rFonts w:ascii="Palatino Linotype" w:hAnsi="Palatino Linotype"/>
        </w:rPr>
        <w:t>-</w:t>
      </w:r>
      <w:r w:rsidR="00E069B5">
        <w:rPr>
          <w:rFonts w:ascii="Palatino Linotype" w:hAnsi="Palatino Linotype"/>
        </w:rPr>
        <w:t>---------------------------------------------------------------------------------------------------------------------------</w:t>
      </w:r>
      <w:r w:rsidR="00611DCF">
        <w:rPr>
          <w:rFonts w:ascii="Palatino Linotype" w:hAnsi="Palatino Linotype"/>
        </w:rPr>
        <w:t>-----------------------------------------------------------------------------------------------------------------</w:t>
      </w:r>
      <w:r w:rsidR="00E069B5">
        <w:rPr>
          <w:rFonts w:ascii="Palatino Linotype" w:hAnsi="Palatino Linotype"/>
        </w:rPr>
        <w:t>--------------------------------------------</w:t>
      </w:r>
      <w:r w:rsidR="00152599">
        <w:rPr>
          <w:rFonts w:ascii="Palatino Linotype" w:hAnsi="Palatino Linotype"/>
        </w:rPr>
        <w:t>------------------------------------------------------------------------------------------------------------------------------------------------------------------------------------------------------------------------------------------------------------------------------------------------------------------------------------------------------------------------------------------------</w:t>
      </w:r>
      <w:r w:rsidR="004772B4">
        <w:rPr>
          <w:rFonts w:ascii="Palatino Linotype" w:hAnsi="Palatino Linotype"/>
        </w:rPr>
        <w:t>------------------------------</w:t>
      </w:r>
      <w:r w:rsidR="00152599">
        <w:rPr>
          <w:rFonts w:ascii="Palatino Linotype" w:hAnsi="Palatino Linotype"/>
        </w:rPr>
        <w:t>--------------------------------------------------------------------------------------------------------------------------------------------------------------------------------------------------------------------------------------------------------------------------------------------------------------------------------------------------------------------------------------------------------------------------------------------------------------------------------------------------------------------------------------------------------------------------</w:t>
      </w:r>
      <w:r w:rsidR="00985023">
        <w:rPr>
          <w:rFonts w:ascii="Palatino Linotype" w:hAnsi="Palatino Linotype"/>
        </w:rPr>
        <w:t>---------------------------------------</w:t>
      </w:r>
    </w:p>
    <w:p w14:paraId="528E8DEE" w14:textId="77777777" w:rsidR="00D80600" w:rsidRPr="00F664DC" w:rsidRDefault="00D80600" w:rsidP="00D80600">
      <w:pPr>
        <w:spacing w:after="0" w:line="276" w:lineRule="auto"/>
        <w:jc w:val="both"/>
        <w:rPr>
          <w:rFonts w:ascii="Palatino Linotype" w:hAnsi="Palatino Linotype"/>
          <w:sz w:val="20"/>
          <w:szCs w:val="20"/>
        </w:rPr>
      </w:pPr>
      <w:r w:rsidRPr="00F664DC">
        <w:rPr>
          <w:rFonts w:ascii="Palatino Linotype" w:hAnsi="Palatino Linotype"/>
          <w:sz w:val="20"/>
          <w:szCs w:val="20"/>
        </w:rPr>
        <w:t>ZMS/OSAM/EJDG</w:t>
      </w:r>
    </w:p>
    <w:p w14:paraId="31317CD4" w14:textId="77777777" w:rsidR="00D80600" w:rsidRPr="0040149E" w:rsidRDefault="00D80600" w:rsidP="003B6B63">
      <w:pPr>
        <w:pStyle w:val="Sinespaciado"/>
        <w:spacing w:line="360" w:lineRule="auto"/>
        <w:jc w:val="both"/>
        <w:rPr>
          <w:rFonts w:ascii="Palatino Linotype" w:hAnsi="Palatino Linotype"/>
        </w:rPr>
      </w:pPr>
    </w:p>
    <w:sectPr w:rsidR="00D80600" w:rsidRPr="0040149E" w:rsidSect="00671BE8">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96E4F" w14:textId="77777777" w:rsidR="0065197A" w:rsidRDefault="0065197A" w:rsidP="001032D4">
      <w:pPr>
        <w:spacing w:after="0" w:line="240" w:lineRule="auto"/>
      </w:pPr>
      <w:r>
        <w:separator/>
      </w:r>
    </w:p>
  </w:endnote>
  <w:endnote w:type="continuationSeparator" w:id="0">
    <w:p w14:paraId="648DB7F7" w14:textId="77777777" w:rsidR="0065197A" w:rsidRDefault="0065197A"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AD7D3" w14:textId="77777777" w:rsidR="00E8247E" w:rsidRPr="000B69FA" w:rsidRDefault="00E8247E"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189B">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189B">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08825" w14:textId="77777777" w:rsidR="00E8247E" w:rsidRPr="000B69FA" w:rsidRDefault="00E8247E"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18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189B">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1CCC0" w14:textId="77777777" w:rsidR="0065197A" w:rsidRDefault="0065197A" w:rsidP="001032D4">
      <w:pPr>
        <w:spacing w:after="0" w:line="240" w:lineRule="auto"/>
      </w:pPr>
      <w:r>
        <w:separator/>
      </w:r>
    </w:p>
  </w:footnote>
  <w:footnote w:type="continuationSeparator" w:id="0">
    <w:p w14:paraId="53F7637C" w14:textId="77777777" w:rsidR="0065197A" w:rsidRDefault="0065197A" w:rsidP="001032D4">
      <w:pPr>
        <w:spacing w:after="0" w:line="240" w:lineRule="auto"/>
      </w:pPr>
      <w:r>
        <w:continuationSeparator/>
      </w:r>
    </w:p>
  </w:footnote>
  <w:footnote w:id="1">
    <w:p w14:paraId="77BEF88A" w14:textId="77777777" w:rsidR="00E8247E" w:rsidRPr="00615B4B" w:rsidRDefault="00E8247E" w:rsidP="006534A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7451B77F" w14:textId="77777777" w:rsidR="00E8247E" w:rsidRPr="00615B4B" w:rsidRDefault="00E8247E" w:rsidP="006534A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42FCE" w14:textId="451B9409" w:rsidR="00897A1D" w:rsidRDefault="0065197A">
    <w:pPr>
      <w:pStyle w:val="Encabezado"/>
    </w:pPr>
    <w:r>
      <w:rPr>
        <w:noProof/>
        <w:lang w:val="es-MX" w:eastAsia="es-MX"/>
      </w:rPr>
      <w:pict w14:anchorId="4E0AE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9971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D26CA" w14:textId="13A5D6A5" w:rsidR="00E8247E" w:rsidRDefault="0065197A">
    <w:pPr>
      <w:pStyle w:val="Encabezado"/>
    </w:pPr>
    <w:r>
      <w:rPr>
        <w:noProof/>
        <w:lang w:val="es-MX" w:eastAsia="es-MX"/>
      </w:rPr>
      <w:pict w14:anchorId="5C282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99720" o:spid="_x0000_s2051" type="#_x0000_t75" style="position:absolute;margin-left:-82.3pt;margin-top:-153pt;width:609.4pt;height:793.75pt;z-index:-251656192;mso-position-horizontal-relative:margin;mso-position-vertical-relative:margin" o:allowincell="f">
          <v:imagedata r:id="rId1" o:title="infoem"/>
          <w10:wrap anchorx="margin" anchory="margin"/>
        </v:shape>
      </w:pict>
    </w: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E8247E" w14:paraId="2E74BAEC" w14:textId="77777777" w:rsidTr="00DC0168">
      <w:trPr>
        <w:trHeight w:val="227"/>
      </w:trPr>
      <w:tc>
        <w:tcPr>
          <w:tcW w:w="6521" w:type="dxa"/>
          <w:hideMark/>
        </w:tcPr>
        <w:p w14:paraId="5935E6DA"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03E62060" w14:textId="0933CC13" w:rsidR="00E8247E" w:rsidRDefault="000F0633" w:rsidP="00DC0168">
          <w:pPr>
            <w:spacing w:after="120" w:line="256" w:lineRule="auto"/>
            <w:ind w:left="-778" w:right="214"/>
            <w:jc w:val="right"/>
            <w:rPr>
              <w:rFonts w:ascii="Palatino Linotype" w:hAnsi="Palatino Linotype" w:cs="Arial"/>
              <w:szCs w:val="20"/>
            </w:rPr>
          </w:pPr>
          <w:r w:rsidRPr="000F0633">
            <w:rPr>
              <w:rFonts w:ascii="Palatino Linotype" w:hAnsi="Palatino Linotype" w:cs="Arial"/>
              <w:szCs w:val="20"/>
            </w:rPr>
            <w:t>03205/INFOEM/IP/RR/2021</w:t>
          </w:r>
          <w:r w:rsidR="00604AB5">
            <w:rPr>
              <w:rFonts w:ascii="Palatino Linotype" w:hAnsi="Palatino Linotype" w:cs="Arial"/>
              <w:szCs w:val="20"/>
            </w:rPr>
            <w:t xml:space="preserve"> </w:t>
          </w:r>
          <w:r w:rsidR="00E8247E" w:rsidRPr="00DD48B6">
            <w:rPr>
              <w:rFonts w:ascii="Palatino Linotype" w:hAnsi="Palatino Linotype" w:cs="Arial"/>
              <w:szCs w:val="20"/>
            </w:rPr>
            <w:t>y Acumulado</w:t>
          </w:r>
        </w:p>
      </w:tc>
    </w:tr>
    <w:tr w:rsidR="00E8247E" w14:paraId="3A4837BA" w14:textId="77777777" w:rsidTr="00DC0168">
      <w:trPr>
        <w:trHeight w:val="242"/>
      </w:trPr>
      <w:tc>
        <w:tcPr>
          <w:tcW w:w="6521" w:type="dxa"/>
          <w:hideMark/>
        </w:tcPr>
        <w:p w14:paraId="4F33C47A"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100566DF" w14:textId="1D4B4A70" w:rsidR="00E8247E" w:rsidRDefault="000F0633" w:rsidP="00DC0168">
          <w:pPr>
            <w:spacing w:after="120" w:line="256" w:lineRule="auto"/>
            <w:ind w:left="-778" w:right="214" w:firstLine="567"/>
            <w:jc w:val="right"/>
            <w:rPr>
              <w:rFonts w:ascii="Palatino Linotype" w:hAnsi="Palatino Linotype" w:cs="Arial"/>
              <w:szCs w:val="20"/>
            </w:rPr>
          </w:pPr>
          <w:r w:rsidRPr="000F0633">
            <w:rPr>
              <w:rFonts w:ascii="Palatino Linotype" w:hAnsi="Palatino Linotype" w:cs="Arial"/>
              <w:szCs w:val="20"/>
            </w:rPr>
            <w:t>Secretaría Ejecutiva del Sistema Estatal Anticorrupción</w:t>
          </w:r>
        </w:p>
      </w:tc>
    </w:tr>
    <w:tr w:rsidR="00E8247E" w14:paraId="5215C088" w14:textId="77777777" w:rsidTr="00DC0168">
      <w:trPr>
        <w:trHeight w:val="342"/>
      </w:trPr>
      <w:tc>
        <w:tcPr>
          <w:tcW w:w="6521" w:type="dxa"/>
          <w:hideMark/>
        </w:tcPr>
        <w:p w14:paraId="7F8EB5AE" w14:textId="77777777" w:rsidR="00E8247E" w:rsidRDefault="00E8247E"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4" w:type="dxa"/>
          <w:hideMark/>
        </w:tcPr>
        <w:p w14:paraId="20DCCF9F" w14:textId="68E072B3" w:rsidR="00E8247E" w:rsidRDefault="000E6A03" w:rsidP="00DC0168">
          <w:pPr>
            <w:spacing w:after="120" w:line="256" w:lineRule="auto"/>
            <w:ind w:left="-778" w:right="214" w:firstLine="567"/>
            <w:jc w:val="right"/>
            <w:rPr>
              <w:rFonts w:ascii="Palatino Linotype" w:hAnsi="Palatino Linotype" w:cs="Arial"/>
              <w:szCs w:val="20"/>
            </w:rPr>
          </w:pPr>
          <w:r w:rsidRPr="000E6A03">
            <w:rPr>
              <w:rFonts w:ascii="Palatino Linotype" w:hAnsi="Palatino Linotype" w:cs="Arial"/>
              <w:szCs w:val="20"/>
            </w:rPr>
            <w:t>José Martínez Vilchis</w:t>
          </w:r>
        </w:p>
      </w:tc>
    </w:tr>
  </w:tbl>
  <w:p w14:paraId="2787FCF8" w14:textId="77777777" w:rsidR="00E8247E" w:rsidRDefault="00E8247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E8247E" w:rsidRPr="00633CD9" w14:paraId="4ED604F3" w14:textId="77777777" w:rsidTr="00DC0168">
      <w:trPr>
        <w:trHeight w:val="227"/>
      </w:trPr>
      <w:tc>
        <w:tcPr>
          <w:tcW w:w="6380" w:type="dxa"/>
          <w:hideMark/>
        </w:tcPr>
        <w:p w14:paraId="24421F9F"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17C3D52E" w14:textId="15881307" w:rsidR="00E8247E" w:rsidRPr="00B4142F" w:rsidRDefault="000F0633" w:rsidP="00840752">
          <w:pPr>
            <w:spacing w:after="120" w:line="256" w:lineRule="auto"/>
            <w:ind w:left="-486" w:right="214"/>
            <w:jc w:val="right"/>
            <w:rPr>
              <w:rFonts w:ascii="Palatino Linotype" w:hAnsi="Palatino Linotype" w:cs="Arial"/>
              <w:szCs w:val="20"/>
            </w:rPr>
          </w:pPr>
          <w:r w:rsidRPr="000F0633">
            <w:rPr>
              <w:rFonts w:ascii="Palatino Linotype" w:hAnsi="Palatino Linotype" w:cs="Arial"/>
              <w:szCs w:val="20"/>
            </w:rPr>
            <w:t>03205/INFOEM/IP/RR/2021</w:t>
          </w:r>
          <w:r w:rsidR="00E8247E">
            <w:rPr>
              <w:rFonts w:ascii="Palatino Linotype" w:hAnsi="Palatino Linotype" w:cs="Arial"/>
              <w:szCs w:val="20"/>
            </w:rPr>
            <w:t xml:space="preserve"> y Acumulado</w:t>
          </w:r>
        </w:p>
      </w:tc>
    </w:tr>
    <w:tr w:rsidR="00E8247E" w:rsidRPr="00633CD9" w14:paraId="3365C960" w14:textId="77777777" w:rsidTr="00DC0168">
      <w:trPr>
        <w:trHeight w:val="196"/>
      </w:trPr>
      <w:tc>
        <w:tcPr>
          <w:tcW w:w="6380" w:type="dxa"/>
          <w:hideMark/>
        </w:tcPr>
        <w:p w14:paraId="0388C3CF"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30CC9466" w14:textId="41B2398D" w:rsidR="00E8247E" w:rsidRPr="00840752" w:rsidRDefault="00BC189B"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xxxxxxxxxxxxxxxxxxx</w:t>
          </w:r>
        </w:p>
      </w:tc>
    </w:tr>
    <w:tr w:rsidR="00E8247E" w:rsidRPr="00633CD9" w14:paraId="6AD9362E" w14:textId="77777777" w:rsidTr="00DC0168">
      <w:trPr>
        <w:trHeight w:val="242"/>
      </w:trPr>
      <w:tc>
        <w:tcPr>
          <w:tcW w:w="6380" w:type="dxa"/>
          <w:hideMark/>
        </w:tcPr>
        <w:p w14:paraId="62EB23D1"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71C9EEC0" w14:textId="19ECF200" w:rsidR="00E8247E" w:rsidRDefault="000F0633" w:rsidP="00D80BE8">
          <w:pPr>
            <w:spacing w:after="120" w:line="256" w:lineRule="auto"/>
            <w:ind w:left="-495" w:right="214" w:firstLine="567"/>
            <w:jc w:val="right"/>
            <w:rPr>
              <w:rFonts w:ascii="Palatino Linotype" w:hAnsi="Palatino Linotype" w:cs="Arial"/>
              <w:szCs w:val="20"/>
            </w:rPr>
          </w:pPr>
          <w:r w:rsidRPr="000F0633">
            <w:rPr>
              <w:rFonts w:ascii="Palatino Linotype" w:hAnsi="Palatino Linotype" w:cs="Arial"/>
              <w:szCs w:val="20"/>
            </w:rPr>
            <w:t>Secretaría Ejecutiva del Sistema Estatal Anticorrupción</w:t>
          </w:r>
        </w:p>
      </w:tc>
    </w:tr>
    <w:tr w:rsidR="00E8247E" w14:paraId="5BF99B67" w14:textId="77777777" w:rsidTr="00DC0168">
      <w:trPr>
        <w:trHeight w:val="342"/>
      </w:trPr>
      <w:tc>
        <w:tcPr>
          <w:tcW w:w="6380" w:type="dxa"/>
          <w:hideMark/>
        </w:tcPr>
        <w:p w14:paraId="2A007B6C" w14:textId="77777777" w:rsidR="00E8247E" w:rsidRDefault="00E8247E"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685" w:type="dxa"/>
          <w:hideMark/>
        </w:tcPr>
        <w:p w14:paraId="6F8BA9AF" w14:textId="35A38C11" w:rsidR="00E8247E" w:rsidRDefault="000E6A03" w:rsidP="00671BE8">
          <w:pPr>
            <w:spacing w:after="120" w:line="256" w:lineRule="auto"/>
            <w:ind w:left="-486" w:right="214" w:firstLine="567"/>
            <w:jc w:val="right"/>
            <w:rPr>
              <w:rFonts w:ascii="Palatino Linotype" w:hAnsi="Palatino Linotype" w:cs="Arial"/>
              <w:szCs w:val="20"/>
            </w:rPr>
          </w:pPr>
          <w:r w:rsidRPr="000E6A03">
            <w:rPr>
              <w:rFonts w:ascii="Palatino Linotype" w:hAnsi="Palatino Linotype" w:cs="Arial"/>
              <w:szCs w:val="20"/>
            </w:rPr>
            <w:t>José Martínez Vilchis</w:t>
          </w:r>
        </w:p>
      </w:tc>
    </w:tr>
  </w:tbl>
  <w:p w14:paraId="11CBAFF0" w14:textId="690F27FB" w:rsidR="00E8247E" w:rsidRDefault="0065197A">
    <w:pPr>
      <w:pStyle w:val="Encabezado"/>
    </w:pPr>
    <w:r>
      <w:rPr>
        <w:noProof/>
        <w:lang w:val="es-MX" w:eastAsia="es-MX"/>
      </w:rPr>
      <w:pict w14:anchorId="057DC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499718" o:spid="_x0000_s2049" type="#_x0000_t75" style="position:absolute;margin-left:-82.3pt;margin-top:-160.6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235F"/>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4321D3C"/>
    <w:multiLevelType w:val="hybridMultilevel"/>
    <w:tmpl w:val="5FD60E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685F9B"/>
    <w:multiLevelType w:val="hybridMultilevel"/>
    <w:tmpl w:val="6B92617E"/>
    <w:lvl w:ilvl="0" w:tplc="DC82E0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8F01D4E"/>
    <w:multiLevelType w:val="hybridMultilevel"/>
    <w:tmpl w:val="73E4561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D66131"/>
    <w:multiLevelType w:val="hybridMultilevel"/>
    <w:tmpl w:val="D76E22A6"/>
    <w:lvl w:ilvl="0" w:tplc="F2ECF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112D11"/>
    <w:multiLevelType w:val="hybridMultilevel"/>
    <w:tmpl w:val="617C2A7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14D437BB"/>
    <w:multiLevelType w:val="hybridMultilevel"/>
    <w:tmpl w:val="32DC9B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C494378"/>
    <w:multiLevelType w:val="hybridMultilevel"/>
    <w:tmpl w:val="2D406A6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1F941FF1"/>
    <w:multiLevelType w:val="hybridMultilevel"/>
    <w:tmpl w:val="2B72360E"/>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1660988"/>
    <w:multiLevelType w:val="hybridMultilevel"/>
    <w:tmpl w:val="2626D398"/>
    <w:lvl w:ilvl="0" w:tplc="822EB0D4">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2612757"/>
    <w:multiLevelType w:val="hybridMultilevel"/>
    <w:tmpl w:val="F41C99D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246C7D35"/>
    <w:multiLevelType w:val="hybridMultilevel"/>
    <w:tmpl w:val="7BFA816A"/>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8690C13"/>
    <w:multiLevelType w:val="hybridMultilevel"/>
    <w:tmpl w:val="D792B0C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29817206"/>
    <w:multiLevelType w:val="hybridMultilevel"/>
    <w:tmpl w:val="C3ECB74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29B95578"/>
    <w:multiLevelType w:val="hybridMultilevel"/>
    <w:tmpl w:val="5872989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2B5D47BA"/>
    <w:multiLevelType w:val="hybridMultilevel"/>
    <w:tmpl w:val="02E2063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E7E486C"/>
    <w:multiLevelType w:val="hybridMultilevel"/>
    <w:tmpl w:val="B3F4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4072104"/>
    <w:multiLevelType w:val="hybridMultilevel"/>
    <w:tmpl w:val="B59A762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nsid w:val="34317490"/>
    <w:multiLevelType w:val="hybridMultilevel"/>
    <w:tmpl w:val="EAB82A06"/>
    <w:lvl w:ilvl="0" w:tplc="92BE0B36">
      <w:start w:val="1"/>
      <w:numFmt w:val="decimal"/>
      <w:lvlText w:val="%1."/>
      <w:lvlJc w:val="left"/>
      <w:pPr>
        <w:ind w:left="64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nsid w:val="3640690F"/>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nsid w:val="365405D1"/>
    <w:multiLevelType w:val="hybridMultilevel"/>
    <w:tmpl w:val="938CF4B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nsid w:val="414A03EB"/>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4F9C60AE"/>
    <w:multiLevelType w:val="hybridMultilevel"/>
    <w:tmpl w:val="573C31B4"/>
    <w:lvl w:ilvl="0" w:tplc="B046174E">
      <w:start w:val="2018"/>
      <w:numFmt w:val="bullet"/>
      <w:lvlText w:val=""/>
      <w:lvlJc w:val="left"/>
      <w:pPr>
        <w:ind w:left="1003" w:hanging="360"/>
      </w:pPr>
      <w:rPr>
        <w:rFonts w:ascii="Symbol" w:eastAsiaTheme="minorHAnsi" w:hAnsi="Symbol" w:cs="Arial"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5">
    <w:nsid w:val="51A27894"/>
    <w:multiLevelType w:val="hybridMultilevel"/>
    <w:tmpl w:val="029A3484"/>
    <w:lvl w:ilvl="0" w:tplc="901A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2AC69FB"/>
    <w:multiLevelType w:val="hybridMultilevel"/>
    <w:tmpl w:val="03C05BF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nsid w:val="565E15CD"/>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59902DD3"/>
    <w:multiLevelType w:val="hybridMultilevel"/>
    <w:tmpl w:val="4E381EE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nsid w:val="5E1B0E49"/>
    <w:multiLevelType w:val="hybridMultilevel"/>
    <w:tmpl w:val="55562AE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nsid w:val="5FB01E21"/>
    <w:multiLevelType w:val="hybridMultilevel"/>
    <w:tmpl w:val="7CCE77FE"/>
    <w:lvl w:ilvl="0" w:tplc="A920A3D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nsid w:val="79F21CE9"/>
    <w:multiLevelType w:val="hybridMultilevel"/>
    <w:tmpl w:val="BFE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B792FC2"/>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35"/>
  </w:num>
  <w:num w:numId="3">
    <w:abstractNumId w:val="7"/>
  </w:num>
  <w:num w:numId="4">
    <w:abstractNumId w:val="32"/>
  </w:num>
  <w:num w:numId="5">
    <w:abstractNumId w:val="18"/>
  </w:num>
  <w:num w:numId="6">
    <w:abstractNumId w:val="11"/>
  </w:num>
  <w:num w:numId="7">
    <w:abstractNumId w:val="19"/>
  </w:num>
  <w:num w:numId="8">
    <w:abstractNumId w:val="38"/>
  </w:num>
  <w:num w:numId="9">
    <w:abstractNumId w:val="17"/>
  </w:num>
  <w:num w:numId="10">
    <w:abstractNumId w:val="5"/>
  </w:num>
  <w:num w:numId="11">
    <w:abstractNumId w:val="30"/>
  </w:num>
  <w:num w:numId="12">
    <w:abstractNumId w:val="28"/>
  </w:num>
  <w:num w:numId="13">
    <w:abstractNumId w:val="8"/>
  </w:num>
  <w:num w:numId="14">
    <w:abstractNumId w:val="39"/>
  </w:num>
  <w:num w:numId="15">
    <w:abstractNumId w:val="16"/>
  </w:num>
  <w:num w:numId="16">
    <w:abstractNumId w:val="12"/>
  </w:num>
  <w:num w:numId="17">
    <w:abstractNumId w:val="36"/>
  </w:num>
  <w:num w:numId="18">
    <w:abstractNumId w:val="21"/>
  </w:num>
  <w:num w:numId="19">
    <w:abstractNumId w:val="20"/>
  </w:num>
  <w:num w:numId="20">
    <w:abstractNumId w:val="13"/>
  </w:num>
  <w:num w:numId="21">
    <w:abstractNumId w:val="1"/>
  </w:num>
  <w:num w:numId="22">
    <w:abstractNumId w:val="15"/>
  </w:num>
  <w:num w:numId="23">
    <w:abstractNumId w:val="14"/>
  </w:num>
  <w:num w:numId="24">
    <w:abstractNumId w:val="23"/>
  </w:num>
  <w:num w:numId="25">
    <w:abstractNumId w:val="25"/>
  </w:num>
  <w:num w:numId="26">
    <w:abstractNumId w:val="41"/>
  </w:num>
  <w:num w:numId="27">
    <w:abstractNumId w:val="2"/>
  </w:num>
  <w:num w:numId="28">
    <w:abstractNumId w:val="29"/>
  </w:num>
  <w:num w:numId="29">
    <w:abstractNumId w:val="10"/>
  </w:num>
  <w:num w:numId="30">
    <w:abstractNumId w:val="27"/>
  </w:num>
  <w:num w:numId="31">
    <w:abstractNumId w:val="43"/>
  </w:num>
  <w:num w:numId="32">
    <w:abstractNumId w:val="31"/>
  </w:num>
  <w:num w:numId="33">
    <w:abstractNumId w:val="34"/>
  </w:num>
  <w:num w:numId="34">
    <w:abstractNumId w:val="9"/>
  </w:num>
  <w:num w:numId="35">
    <w:abstractNumId w:val="6"/>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7"/>
  </w:num>
  <w:num w:numId="39">
    <w:abstractNumId w:val="0"/>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22"/>
  </w:num>
  <w:num w:numId="43">
    <w:abstractNumId w:val="4"/>
  </w:num>
  <w:num w:numId="44">
    <w:abstractNumId w:val="24"/>
  </w:num>
  <w:num w:numId="4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06D1"/>
    <w:rsid w:val="000041EE"/>
    <w:rsid w:val="00005528"/>
    <w:rsid w:val="00005EC4"/>
    <w:rsid w:val="00006804"/>
    <w:rsid w:val="00007425"/>
    <w:rsid w:val="000074DD"/>
    <w:rsid w:val="00010801"/>
    <w:rsid w:val="00010A91"/>
    <w:rsid w:val="00010D7D"/>
    <w:rsid w:val="000124B2"/>
    <w:rsid w:val="000133CB"/>
    <w:rsid w:val="00013E49"/>
    <w:rsid w:val="00015427"/>
    <w:rsid w:val="0001650F"/>
    <w:rsid w:val="000242A9"/>
    <w:rsid w:val="0002437E"/>
    <w:rsid w:val="00024E19"/>
    <w:rsid w:val="00025055"/>
    <w:rsid w:val="000264BC"/>
    <w:rsid w:val="00027645"/>
    <w:rsid w:val="00030172"/>
    <w:rsid w:val="00030AB1"/>
    <w:rsid w:val="00031554"/>
    <w:rsid w:val="00032100"/>
    <w:rsid w:val="000350DC"/>
    <w:rsid w:val="00035359"/>
    <w:rsid w:val="0003596D"/>
    <w:rsid w:val="0003605D"/>
    <w:rsid w:val="00036794"/>
    <w:rsid w:val="00036ECD"/>
    <w:rsid w:val="00037197"/>
    <w:rsid w:val="00037629"/>
    <w:rsid w:val="00037F9F"/>
    <w:rsid w:val="000403ED"/>
    <w:rsid w:val="00040B44"/>
    <w:rsid w:val="00041DD2"/>
    <w:rsid w:val="00042C71"/>
    <w:rsid w:val="00044046"/>
    <w:rsid w:val="0004760B"/>
    <w:rsid w:val="00051DC3"/>
    <w:rsid w:val="0005230B"/>
    <w:rsid w:val="00055D32"/>
    <w:rsid w:val="00056801"/>
    <w:rsid w:val="00057C69"/>
    <w:rsid w:val="0006100A"/>
    <w:rsid w:val="000623B8"/>
    <w:rsid w:val="00062B3B"/>
    <w:rsid w:val="00064E76"/>
    <w:rsid w:val="00065308"/>
    <w:rsid w:val="00066349"/>
    <w:rsid w:val="00067986"/>
    <w:rsid w:val="000714F2"/>
    <w:rsid w:val="000731C6"/>
    <w:rsid w:val="00073705"/>
    <w:rsid w:val="00075FD2"/>
    <w:rsid w:val="00076601"/>
    <w:rsid w:val="000776C4"/>
    <w:rsid w:val="0008339D"/>
    <w:rsid w:val="00084D69"/>
    <w:rsid w:val="000850CE"/>
    <w:rsid w:val="000865CC"/>
    <w:rsid w:val="00087DCC"/>
    <w:rsid w:val="000908E8"/>
    <w:rsid w:val="000912C3"/>
    <w:rsid w:val="0009312F"/>
    <w:rsid w:val="00093F4C"/>
    <w:rsid w:val="00096FD6"/>
    <w:rsid w:val="000A1237"/>
    <w:rsid w:val="000A1C7F"/>
    <w:rsid w:val="000A1E2B"/>
    <w:rsid w:val="000A207D"/>
    <w:rsid w:val="000A5B86"/>
    <w:rsid w:val="000A634F"/>
    <w:rsid w:val="000A663B"/>
    <w:rsid w:val="000A7788"/>
    <w:rsid w:val="000B1332"/>
    <w:rsid w:val="000B3104"/>
    <w:rsid w:val="000B3864"/>
    <w:rsid w:val="000B3DFB"/>
    <w:rsid w:val="000B47D3"/>
    <w:rsid w:val="000B518A"/>
    <w:rsid w:val="000B53AF"/>
    <w:rsid w:val="000B58A3"/>
    <w:rsid w:val="000B5E93"/>
    <w:rsid w:val="000B65B4"/>
    <w:rsid w:val="000B6BC0"/>
    <w:rsid w:val="000B7DD9"/>
    <w:rsid w:val="000C225A"/>
    <w:rsid w:val="000C3EA3"/>
    <w:rsid w:val="000C417F"/>
    <w:rsid w:val="000C5AC5"/>
    <w:rsid w:val="000C75F2"/>
    <w:rsid w:val="000C7D9F"/>
    <w:rsid w:val="000D1230"/>
    <w:rsid w:val="000D13C6"/>
    <w:rsid w:val="000D192B"/>
    <w:rsid w:val="000D3581"/>
    <w:rsid w:val="000D373B"/>
    <w:rsid w:val="000D4BBF"/>
    <w:rsid w:val="000D4C85"/>
    <w:rsid w:val="000D5452"/>
    <w:rsid w:val="000D64AB"/>
    <w:rsid w:val="000E0763"/>
    <w:rsid w:val="000E0837"/>
    <w:rsid w:val="000E3A84"/>
    <w:rsid w:val="000E60A0"/>
    <w:rsid w:val="000E63BD"/>
    <w:rsid w:val="000E6A03"/>
    <w:rsid w:val="000F02B0"/>
    <w:rsid w:val="000F0394"/>
    <w:rsid w:val="000F0633"/>
    <w:rsid w:val="000F19E1"/>
    <w:rsid w:val="000F599C"/>
    <w:rsid w:val="000F6866"/>
    <w:rsid w:val="000F6C33"/>
    <w:rsid w:val="000F70C1"/>
    <w:rsid w:val="001006A4"/>
    <w:rsid w:val="0010282F"/>
    <w:rsid w:val="00102E10"/>
    <w:rsid w:val="001032D4"/>
    <w:rsid w:val="00103B86"/>
    <w:rsid w:val="0010491B"/>
    <w:rsid w:val="00104D3B"/>
    <w:rsid w:val="001056E8"/>
    <w:rsid w:val="00110ADD"/>
    <w:rsid w:val="00111AA7"/>
    <w:rsid w:val="00111D30"/>
    <w:rsid w:val="00113B6C"/>
    <w:rsid w:val="00114C21"/>
    <w:rsid w:val="00120D25"/>
    <w:rsid w:val="001226DA"/>
    <w:rsid w:val="001229B9"/>
    <w:rsid w:val="00123880"/>
    <w:rsid w:val="00123A68"/>
    <w:rsid w:val="00124A15"/>
    <w:rsid w:val="00126362"/>
    <w:rsid w:val="001266BB"/>
    <w:rsid w:val="001273C5"/>
    <w:rsid w:val="00131959"/>
    <w:rsid w:val="00132ED0"/>
    <w:rsid w:val="00134E8C"/>
    <w:rsid w:val="00136DE7"/>
    <w:rsid w:val="001411C0"/>
    <w:rsid w:val="00141D9A"/>
    <w:rsid w:val="00143BD8"/>
    <w:rsid w:val="00150BA2"/>
    <w:rsid w:val="00150BD6"/>
    <w:rsid w:val="00152599"/>
    <w:rsid w:val="0015286D"/>
    <w:rsid w:val="00152BFC"/>
    <w:rsid w:val="00152FC6"/>
    <w:rsid w:val="001532D3"/>
    <w:rsid w:val="00161D97"/>
    <w:rsid w:val="001621E4"/>
    <w:rsid w:val="00165E9E"/>
    <w:rsid w:val="00167B37"/>
    <w:rsid w:val="00171621"/>
    <w:rsid w:val="00171982"/>
    <w:rsid w:val="00171DE6"/>
    <w:rsid w:val="00172834"/>
    <w:rsid w:val="00173448"/>
    <w:rsid w:val="00180293"/>
    <w:rsid w:val="00187BBF"/>
    <w:rsid w:val="00190377"/>
    <w:rsid w:val="001906EA"/>
    <w:rsid w:val="001916DB"/>
    <w:rsid w:val="0019573A"/>
    <w:rsid w:val="00195862"/>
    <w:rsid w:val="00196042"/>
    <w:rsid w:val="00196B79"/>
    <w:rsid w:val="001A0ADE"/>
    <w:rsid w:val="001A1A7D"/>
    <w:rsid w:val="001A1FAA"/>
    <w:rsid w:val="001A304C"/>
    <w:rsid w:val="001A3B4C"/>
    <w:rsid w:val="001A3D9A"/>
    <w:rsid w:val="001A3E5C"/>
    <w:rsid w:val="001A4BF9"/>
    <w:rsid w:val="001A4E06"/>
    <w:rsid w:val="001A7B3C"/>
    <w:rsid w:val="001B1C26"/>
    <w:rsid w:val="001B4E71"/>
    <w:rsid w:val="001B5926"/>
    <w:rsid w:val="001B688C"/>
    <w:rsid w:val="001B6B26"/>
    <w:rsid w:val="001B780A"/>
    <w:rsid w:val="001C131D"/>
    <w:rsid w:val="001C21E3"/>
    <w:rsid w:val="001C2750"/>
    <w:rsid w:val="001C31E7"/>
    <w:rsid w:val="001C36ED"/>
    <w:rsid w:val="001C4ACC"/>
    <w:rsid w:val="001C4E64"/>
    <w:rsid w:val="001C5DDC"/>
    <w:rsid w:val="001C63D8"/>
    <w:rsid w:val="001C7F2B"/>
    <w:rsid w:val="001D02D1"/>
    <w:rsid w:val="001D0F8B"/>
    <w:rsid w:val="001D1411"/>
    <w:rsid w:val="001D23EA"/>
    <w:rsid w:val="001D375C"/>
    <w:rsid w:val="001E0C34"/>
    <w:rsid w:val="001E2EB6"/>
    <w:rsid w:val="001E41D3"/>
    <w:rsid w:val="001E45FF"/>
    <w:rsid w:val="001E4CB7"/>
    <w:rsid w:val="001E63B2"/>
    <w:rsid w:val="001E7595"/>
    <w:rsid w:val="001E7EBF"/>
    <w:rsid w:val="001F1796"/>
    <w:rsid w:val="001F1DDC"/>
    <w:rsid w:val="001F1DE5"/>
    <w:rsid w:val="001F230F"/>
    <w:rsid w:val="001F2F0C"/>
    <w:rsid w:val="001F5033"/>
    <w:rsid w:val="001F53CB"/>
    <w:rsid w:val="001F7989"/>
    <w:rsid w:val="002008C5"/>
    <w:rsid w:val="00201139"/>
    <w:rsid w:val="00201FAB"/>
    <w:rsid w:val="00201FC1"/>
    <w:rsid w:val="00202D65"/>
    <w:rsid w:val="002034B3"/>
    <w:rsid w:val="00205415"/>
    <w:rsid w:val="00205665"/>
    <w:rsid w:val="00206F9E"/>
    <w:rsid w:val="00210BE0"/>
    <w:rsid w:val="00213256"/>
    <w:rsid w:val="00215218"/>
    <w:rsid w:val="0021581C"/>
    <w:rsid w:val="00215C47"/>
    <w:rsid w:val="002160F2"/>
    <w:rsid w:val="002167E1"/>
    <w:rsid w:val="002204F1"/>
    <w:rsid w:val="00221589"/>
    <w:rsid w:val="00223909"/>
    <w:rsid w:val="0022396C"/>
    <w:rsid w:val="00225A3D"/>
    <w:rsid w:val="00230CF8"/>
    <w:rsid w:val="0023177B"/>
    <w:rsid w:val="0023197C"/>
    <w:rsid w:val="002322F3"/>
    <w:rsid w:val="0023252B"/>
    <w:rsid w:val="002335C4"/>
    <w:rsid w:val="00234144"/>
    <w:rsid w:val="00235CCF"/>
    <w:rsid w:val="00237247"/>
    <w:rsid w:val="002373BD"/>
    <w:rsid w:val="00237E38"/>
    <w:rsid w:val="00240213"/>
    <w:rsid w:val="00242081"/>
    <w:rsid w:val="002426B8"/>
    <w:rsid w:val="002443B2"/>
    <w:rsid w:val="00245582"/>
    <w:rsid w:val="0025005F"/>
    <w:rsid w:val="00250C08"/>
    <w:rsid w:val="00251A78"/>
    <w:rsid w:val="00251D9F"/>
    <w:rsid w:val="002534A5"/>
    <w:rsid w:val="00253AFC"/>
    <w:rsid w:val="00254D5C"/>
    <w:rsid w:val="00254E16"/>
    <w:rsid w:val="00255356"/>
    <w:rsid w:val="00255849"/>
    <w:rsid w:val="002558CB"/>
    <w:rsid w:val="00255EB0"/>
    <w:rsid w:val="00256E8A"/>
    <w:rsid w:val="00257ADA"/>
    <w:rsid w:val="00260116"/>
    <w:rsid w:val="0026249A"/>
    <w:rsid w:val="00262770"/>
    <w:rsid w:val="00262E29"/>
    <w:rsid w:val="00264405"/>
    <w:rsid w:val="002652E4"/>
    <w:rsid w:val="002653D7"/>
    <w:rsid w:val="00265A8F"/>
    <w:rsid w:val="002668F4"/>
    <w:rsid w:val="00270CCB"/>
    <w:rsid w:val="00272236"/>
    <w:rsid w:val="002819DE"/>
    <w:rsid w:val="00282139"/>
    <w:rsid w:val="00284AED"/>
    <w:rsid w:val="00284FE1"/>
    <w:rsid w:val="00285B0A"/>
    <w:rsid w:val="00286A8B"/>
    <w:rsid w:val="00286C44"/>
    <w:rsid w:val="00286FAC"/>
    <w:rsid w:val="002879E0"/>
    <w:rsid w:val="00287B9A"/>
    <w:rsid w:val="00291CA8"/>
    <w:rsid w:val="00295743"/>
    <w:rsid w:val="002969D5"/>
    <w:rsid w:val="00297564"/>
    <w:rsid w:val="00297FD4"/>
    <w:rsid w:val="002A119F"/>
    <w:rsid w:val="002A3733"/>
    <w:rsid w:val="002A64A4"/>
    <w:rsid w:val="002A6B47"/>
    <w:rsid w:val="002A742F"/>
    <w:rsid w:val="002B15BA"/>
    <w:rsid w:val="002B3BE7"/>
    <w:rsid w:val="002B4614"/>
    <w:rsid w:val="002B4ADB"/>
    <w:rsid w:val="002B6AFE"/>
    <w:rsid w:val="002B6B13"/>
    <w:rsid w:val="002C2D7A"/>
    <w:rsid w:val="002C363C"/>
    <w:rsid w:val="002C4298"/>
    <w:rsid w:val="002C6541"/>
    <w:rsid w:val="002C7DF8"/>
    <w:rsid w:val="002D06A4"/>
    <w:rsid w:val="002D1BB7"/>
    <w:rsid w:val="002D3E41"/>
    <w:rsid w:val="002D5206"/>
    <w:rsid w:val="002D68E7"/>
    <w:rsid w:val="002D6B7D"/>
    <w:rsid w:val="002E35AF"/>
    <w:rsid w:val="002E4037"/>
    <w:rsid w:val="002E56EF"/>
    <w:rsid w:val="002E694C"/>
    <w:rsid w:val="002F18C5"/>
    <w:rsid w:val="002F1B38"/>
    <w:rsid w:val="002F382F"/>
    <w:rsid w:val="002F3FFD"/>
    <w:rsid w:val="002F448D"/>
    <w:rsid w:val="002F4590"/>
    <w:rsid w:val="002F754D"/>
    <w:rsid w:val="002F786D"/>
    <w:rsid w:val="00300888"/>
    <w:rsid w:val="0030088F"/>
    <w:rsid w:val="00302130"/>
    <w:rsid w:val="00303C8E"/>
    <w:rsid w:val="003044CD"/>
    <w:rsid w:val="003060D5"/>
    <w:rsid w:val="003068B5"/>
    <w:rsid w:val="00310686"/>
    <w:rsid w:val="00311750"/>
    <w:rsid w:val="0031682D"/>
    <w:rsid w:val="00317187"/>
    <w:rsid w:val="00317244"/>
    <w:rsid w:val="0032049A"/>
    <w:rsid w:val="00320E95"/>
    <w:rsid w:val="00321595"/>
    <w:rsid w:val="00321C48"/>
    <w:rsid w:val="00321DE4"/>
    <w:rsid w:val="00321E4E"/>
    <w:rsid w:val="00322934"/>
    <w:rsid w:val="00323455"/>
    <w:rsid w:val="003272E4"/>
    <w:rsid w:val="00327F51"/>
    <w:rsid w:val="00331FBC"/>
    <w:rsid w:val="00332BC3"/>
    <w:rsid w:val="00334D21"/>
    <w:rsid w:val="00335802"/>
    <w:rsid w:val="00335E6E"/>
    <w:rsid w:val="00337293"/>
    <w:rsid w:val="0034129E"/>
    <w:rsid w:val="00342521"/>
    <w:rsid w:val="0034390C"/>
    <w:rsid w:val="003446A3"/>
    <w:rsid w:val="00344716"/>
    <w:rsid w:val="00347AC0"/>
    <w:rsid w:val="00347E2E"/>
    <w:rsid w:val="003505FF"/>
    <w:rsid w:val="0035104C"/>
    <w:rsid w:val="0035234D"/>
    <w:rsid w:val="0035263E"/>
    <w:rsid w:val="00352684"/>
    <w:rsid w:val="0035363C"/>
    <w:rsid w:val="003539D3"/>
    <w:rsid w:val="003558A9"/>
    <w:rsid w:val="00357276"/>
    <w:rsid w:val="00357303"/>
    <w:rsid w:val="003613BA"/>
    <w:rsid w:val="0036177C"/>
    <w:rsid w:val="00363739"/>
    <w:rsid w:val="00363ACF"/>
    <w:rsid w:val="00363D93"/>
    <w:rsid w:val="00370003"/>
    <w:rsid w:val="00371BDF"/>
    <w:rsid w:val="00371CF6"/>
    <w:rsid w:val="0037216F"/>
    <w:rsid w:val="0037276E"/>
    <w:rsid w:val="00374093"/>
    <w:rsid w:val="00374812"/>
    <w:rsid w:val="003765D6"/>
    <w:rsid w:val="00377BFA"/>
    <w:rsid w:val="00380095"/>
    <w:rsid w:val="00383108"/>
    <w:rsid w:val="003833A8"/>
    <w:rsid w:val="00384D1E"/>
    <w:rsid w:val="00385664"/>
    <w:rsid w:val="003857F2"/>
    <w:rsid w:val="0038625C"/>
    <w:rsid w:val="00386A39"/>
    <w:rsid w:val="00386EF0"/>
    <w:rsid w:val="003872BE"/>
    <w:rsid w:val="0038753A"/>
    <w:rsid w:val="003876C9"/>
    <w:rsid w:val="003878F8"/>
    <w:rsid w:val="00390DF6"/>
    <w:rsid w:val="0039148C"/>
    <w:rsid w:val="00391A89"/>
    <w:rsid w:val="0039322C"/>
    <w:rsid w:val="00396028"/>
    <w:rsid w:val="00396BB4"/>
    <w:rsid w:val="003A1545"/>
    <w:rsid w:val="003A323F"/>
    <w:rsid w:val="003A356D"/>
    <w:rsid w:val="003A4746"/>
    <w:rsid w:val="003A518C"/>
    <w:rsid w:val="003A5879"/>
    <w:rsid w:val="003A5A10"/>
    <w:rsid w:val="003A5F05"/>
    <w:rsid w:val="003A6B3F"/>
    <w:rsid w:val="003A6F08"/>
    <w:rsid w:val="003B058F"/>
    <w:rsid w:val="003B205C"/>
    <w:rsid w:val="003B23E1"/>
    <w:rsid w:val="003B34FB"/>
    <w:rsid w:val="003B602E"/>
    <w:rsid w:val="003B64EF"/>
    <w:rsid w:val="003B6AF8"/>
    <w:rsid w:val="003B6B63"/>
    <w:rsid w:val="003C0852"/>
    <w:rsid w:val="003C2117"/>
    <w:rsid w:val="003C30CE"/>
    <w:rsid w:val="003C5555"/>
    <w:rsid w:val="003C7981"/>
    <w:rsid w:val="003D075F"/>
    <w:rsid w:val="003D0F2A"/>
    <w:rsid w:val="003D2DA1"/>
    <w:rsid w:val="003D6B69"/>
    <w:rsid w:val="003E02F9"/>
    <w:rsid w:val="003E0924"/>
    <w:rsid w:val="003E171F"/>
    <w:rsid w:val="003E26C0"/>
    <w:rsid w:val="003E4920"/>
    <w:rsid w:val="003E4D45"/>
    <w:rsid w:val="003E5072"/>
    <w:rsid w:val="003E6049"/>
    <w:rsid w:val="003E6B88"/>
    <w:rsid w:val="003F0566"/>
    <w:rsid w:val="003F0FAD"/>
    <w:rsid w:val="003F1BEE"/>
    <w:rsid w:val="003F2775"/>
    <w:rsid w:val="003F2CAA"/>
    <w:rsid w:val="003F3613"/>
    <w:rsid w:val="003F3AC5"/>
    <w:rsid w:val="003F4B66"/>
    <w:rsid w:val="003F4D9A"/>
    <w:rsid w:val="003F50B6"/>
    <w:rsid w:val="003F5A86"/>
    <w:rsid w:val="003F66BA"/>
    <w:rsid w:val="003F73E3"/>
    <w:rsid w:val="0040149E"/>
    <w:rsid w:val="0040240F"/>
    <w:rsid w:val="0040391F"/>
    <w:rsid w:val="004040B2"/>
    <w:rsid w:val="004047C4"/>
    <w:rsid w:val="0040525F"/>
    <w:rsid w:val="0040639D"/>
    <w:rsid w:val="0040657E"/>
    <w:rsid w:val="00412975"/>
    <w:rsid w:val="004131E8"/>
    <w:rsid w:val="00413712"/>
    <w:rsid w:val="0041374D"/>
    <w:rsid w:val="00413793"/>
    <w:rsid w:val="00416E0C"/>
    <w:rsid w:val="00416F83"/>
    <w:rsid w:val="00421F6E"/>
    <w:rsid w:val="00424587"/>
    <w:rsid w:val="004263FF"/>
    <w:rsid w:val="004267DA"/>
    <w:rsid w:val="00427F75"/>
    <w:rsid w:val="00430DEB"/>
    <w:rsid w:val="004319FA"/>
    <w:rsid w:val="00432B26"/>
    <w:rsid w:val="004343C7"/>
    <w:rsid w:val="00436AD5"/>
    <w:rsid w:val="00436D92"/>
    <w:rsid w:val="00437F6E"/>
    <w:rsid w:val="004407E4"/>
    <w:rsid w:val="00441BBA"/>
    <w:rsid w:val="00442BBD"/>
    <w:rsid w:val="004466D6"/>
    <w:rsid w:val="00452073"/>
    <w:rsid w:val="00452BE0"/>
    <w:rsid w:val="0045426B"/>
    <w:rsid w:val="0045429B"/>
    <w:rsid w:val="00454524"/>
    <w:rsid w:val="004555FA"/>
    <w:rsid w:val="004559BC"/>
    <w:rsid w:val="00455F43"/>
    <w:rsid w:val="0045799F"/>
    <w:rsid w:val="00457E76"/>
    <w:rsid w:val="00460773"/>
    <w:rsid w:val="00461961"/>
    <w:rsid w:val="00463583"/>
    <w:rsid w:val="00463702"/>
    <w:rsid w:val="00463F47"/>
    <w:rsid w:val="00465D8A"/>
    <w:rsid w:val="00466080"/>
    <w:rsid w:val="004669EA"/>
    <w:rsid w:val="00466D9E"/>
    <w:rsid w:val="004678FB"/>
    <w:rsid w:val="0047292A"/>
    <w:rsid w:val="00476164"/>
    <w:rsid w:val="004772B4"/>
    <w:rsid w:val="00480EFA"/>
    <w:rsid w:val="004826A3"/>
    <w:rsid w:val="00483694"/>
    <w:rsid w:val="00485278"/>
    <w:rsid w:val="00485DC8"/>
    <w:rsid w:val="00485E73"/>
    <w:rsid w:val="00486085"/>
    <w:rsid w:val="00486356"/>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7E08"/>
    <w:rsid w:val="004B1F97"/>
    <w:rsid w:val="004B2911"/>
    <w:rsid w:val="004B31C0"/>
    <w:rsid w:val="004B414E"/>
    <w:rsid w:val="004B4B0C"/>
    <w:rsid w:val="004B5A91"/>
    <w:rsid w:val="004B6295"/>
    <w:rsid w:val="004B730C"/>
    <w:rsid w:val="004B764B"/>
    <w:rsid w:val="004C1060"/>
    <w:rsid w:val="004C1A46"/>
    <w:rsid w:val="004C22A1"/>
    <w:rsid w:val="004C3292"/>
    <w:rsid w:val="004C3F15"/>
    <w:rsid w:val="004C41FB"/>
    <w:rsid w:val="004C4A38"/>
    <w:rsid w:val="004C4D72"/>
    <w:rsid w:val="004C5522"/>
    <w:rsid w:val="004C6CA5"/>
    <w:rsid w:val="004C7F35"/>
    <w:rsid w:val="004D0295"/>
    <w:rsid w:val="004D0DD3"/>
    <w:rsid w:val="004D138A"/>
    <w:rsid w:val="004D1F85"/>
    <w:rsid w:val="004D2F94"/>
    <w:rsid w:val="004D36B5"/>
    <w:rsid w:val="004D5EFA"/>
    <w:rsid w:val="004E0E49"/>
    <w:rsid w:val="004E21F8"/>
    <w:rsid w:val="004E2401"/>
    <w:rsid w:val="004E3014"/>
    <w:rsid w:val="004E34D1"/>
    <w:rsid w:val="004E6142"/>
    <w:rsid w:val="004E6297"/>
    <w:rsid w:val="004E6B5B"/>
    <w:rsid w:val="004E760A"/>
    <w:rsid w:val="004F3B37"/>
    <w:rsid w:val="004F65D5"/>
    <w:rsid w:val="004F78AF"/>
    <w:rsid w:val="00502301"/>
    <w:rsid w:val="005028CF"/>
    <w:rsid w:val="00503511"/>
    <w:rsid w:val="005058A5"/>
    <w:rsid w:val="005071AA"/>
    <w:rsid w:val="0051157F"/>
    <w:rsid w:val="00512C18"/>
    <w:rsid w:val="00512E56"/>
    <w:rsid w:val="00514740"/>
    <w:rsid w:val="0051636B"/>
    <w:rsid w:val="00517065"/>
    <w:rsid w:val="005208CA"/>
    <w:rsid w:val="005225A0"/>
    <w:rsid w:val="0052294F"/>
    <w:rsid w:val="00522D3C"/>
    <w:rsid w:val="00526858"/>
    <w:rsid w:val="0053199B"/>
    <w:rsid w:val="00532884"/>
    <w:rsid w:val="00532B5F"/>
    <w:rsid w:val="0053564A"/>
    <w:rsid w:val="00535D04"/>
    <w:rsid w:val="005365F2"/>
    <w:rsid w:val="005408D2"/>
    <w:rsid w:val="00541210"/>
    <w:rsid w:val="00542D90"/>
    <w:rsid w:val="005453EA"/>
    <w:rsid w:val="00545FC2"/>
    <w:rsid w:val="00550EDA"/>
    <w:rsid w:val="005523B4"/>
    <w:rsid w:val="00553734"/>
    <w:rsid w:val="005539EE"/>
    <w:rsid w:val="00554381"/>
    <w:rsid w:val="00555E98"/>
    <w:rsid w:val="00557292"/>
    <w:rsid w:val="0056020A"/>
    <w:rsid w:val="00562AF5"/>
    <w:rsid w:val="00563C40"/>
    <w:rsid w:val="00563EE4"/>
    <w:rsid w:val="00565625"/>
    <w:rsid w:val="00565B86"/>
    <w:rsid w:val="00565EC8"/>
    <w:rsid w:val="00570D4D"/>
    <w:rsid w:val="0057204E"/>
    <w:rsid w:val="00573A91"/>
    <w:rsid w:val="00575583"/>
    <w:rsid w:val="00576276"/>
    <w:rsid w:val="00576414"/>
    <w:rsid w:val="00576A1A"/>
    <w:rsid w:val="00576D24"/>
    <w:rsid w:val="00580D68"/>
    <w:rsid w:val="00581F78"/>
    <w:rsid w:val="0058513F"/>
    <w:rsid w:val="00586008"/>
    <w:rsid w:val="005903D6"/>
    <w:rsid w:val="00590763"/>
    <w:rsid w:val="00590F6F"/>
    <w:rsid w:val="005924DB"/>
    <w:rsid w:val="005930AA"/>
    <w:rsid w:val="005940B0"/>
    <w:rsid w:val="00594581"/>
    <w:rsid w:val="00594C15"/>
    <w:rsid w:val="00597A42"/>
    <w:rsid w:val="005A0FAE"/>
    <w:rsid w:val="005A258F"/>
    <w:rsid w:val="005A2E5C"/>
    <w:rsid w:val="005A36B6"/>
    <w:rsid w:val="005A3B33"/>
    <w:rsid w:val="005A4890"/>
    <w:rsid w:val="005A59E5"/>
    <w:rsid w:val="005A5A95"/>
    <w:rsid w:val="005A6167"/>
    <w:rsid w:val="005A62C8"/>
    <w:rsid w:val="005A72CE"/>
    <w:rsid w:val="005A7499"/>
    <w:rsid w:val="005A7ECE"/>
    <w:rsid w:val="005B1CCB"/>
    <w:rsid w:val="005B39CB"/>
    <w:rsid w:val="005B7B72"/>
    <w:rsid w:val="005C040A"/>
    <w:rsid w:val="005C0595"/>
    <w:rsid w:val="005C0CAD"/>
    <w:rsid w:val="005C15A9"/>
    <w:rsid w:val="005C1787"/>
    <w:rsid w:val="005C2D58"/>
    <w:rsid w:val="005C2F5F"/>
    <w:rsid w:val="005C3BA2"/>
    <w:rsid w:val="005C55A3"/>
    <w:rsid w:val="005C5725"/>
    <w:rsid w:val="005C5FEF"/>
    <w:rsid w:val="005C779A"/>
    <w:rsid w:val="005D13DA"/>
    <w:rsid w:val="005D1F2A"/>
    <w:rsid w:val="005D21DA"/>
    <w:rsid w:val="005D2604"/>
    <w:rsid w:val="005D27C6"/>
    <w:rsid w:val="005D3585"/>
    <w:rsid w:val="005D46D5"/>
    <w:rsid w:val="005D4CBB"/>
    <w:rsid w:val="005D52C0"/>
    <w:rsid w:val="005E058A"/>
    <w:rsid w:val="005E2A08"/>
    <w:rsid w:val="005E2DE2"/>
    <w:rsid w:val="005E5B8A"/>
    <w:rsid w:val="005F4F97"/>
    <w:rsid w:val="005F7801"/>
    <w:rsid w:val="006002B6"/>
    <w:rsid w:val="00600D3E"/>
    <w:rsid w:val="006033C0"/>
    <w:rsid w:val="00603799"/>
    <w:rsid w:val="00603C48"/>
    <w:rsid w:val="006042AA"/>
    <w:rsid w:val="006044C7"/>
    <w:rsid w:val="00604AB5"/>
    <w:rsid w:val="00607DC6"/>
    <w:rsid w:val="00607E2B"/>
    <w:rsid w:val="00607F1B"/>
    <w:rsid w:val="0061053A"/>
    <w:rsid w:val="00611306"/>
    <w:rsid w:val="0061172D"/>
    <w:rsid w:val="00611DCF"/>
    <w:rsid w:val="006170BC"/>
    <w:rsid w:val="0062067E"/>
    <w:rsid w:val="00622837"/>
    <w:rsid w:val="00622F5E"/>
    <w:rsid w:val="00623889"/>
    <w:rsid w:val="006267B6"/>
    <w:rsid w:val="00627103"/>
    <w:rsid w:val="0063037D"/>
    <w:rsid w:val="00630BE5"/>
    <w:rsid w:val="0063194B"/>
    <w:rsid w:val="00631AB6"/>
    <w:rsid w:val="0063248B"/>
    <w:rsid w:val="00632574"/>
    <w:rsid w:val="00632875"/>
    <w:rsid w:val="00633011"/>
    <w:rsid w:val="00633722"/>
    <w:rsid w:val="00633CD9"/>
    <w:rsid w:val="006359FD"/>
    <w:rsid w:val="00637123"/>
    <w:rsid w:val="006376FA"/>
    <w:rsid w:val="00637782"/>
    <w:rsid w:val="00637B49"/>
    <w:rsid w:val="0064004B"/>
    <w:rsid w:val="00640428"/>
    <w:rsid w:val="00641CA5"/>
    <w:rsid w:val="00641F96"/>
    <w:rsid w:val="006423C0"/>
    <w:rsid w:val="00644DE7"/>
    <w:rsid w:val="00645AC9"/>
    <w:rsid w:val="00647C29"/>
    <w:rsid w:val="0065012C"/>
    <w:rsid w:val="00650808"/>
    <w:rsid w:val="0065197A"/>
    <w:rsid w:val="00651B1C"/>
    <w:rsid w:val="0065261D"/>
    <w:rsid w:val="006534A4"/>
    <w:rsid w:val="0065362B"/>
    <w:rsid w:val="00653E48"/>
    <w:rsid w:val="00657FEF"/>
    <w:rsid w:val="0066007D"/>
    <w:rsid w:val="00661E99"/>
    <w:rsid w:val="00662639"/>
    <w:rsid w:val="006631D9"/>
    <w:rsid w:val="00664473"/>
    <w:rsid w:val="0066570E"/>
    <w:rsid w:val="006661EF"/>
    <w:rsid w:val="0066662F"/>
    <w:rsid w:val="00667EAF"/>
    <w:rsid w:val="0067089A"/>
    <w:rsid w:val="00671102"/>
    <w:rsid w:val="006717C2"/>
    <w:rsid w:val="00671BE8"/>
    <w:rsid w:val="006728D9"/>
    <w:rsid w:val="00674AF8"/>
    <w:rsid w:val="00674DFB"/>
    <w:rsid w:val="00684D51"/>
    <w:rsid w:val="00685002"/>
    <w:rsid w:val="0068534A"/>
    <w:rsid w:val="00685CAD"/>
    <w:rsid w:val="00685F8D"/>
    <w:rsid w:val="00687879"/>
    <w:rsid w:val="006935FD"/>
    <w:rsid w:val="00695F72"/>
    <w:rsid w:val="00697AB9"/>
    <w:rsid w:val="00697FBF"/>
    <w:rsid w:val="00697FC1"/>
    <w:rsid w:val="006A2057"/>
    <w:rsid w:val="006A2216"/>
    <w:rsid w:val="006A319E"/>
    <w:rsid w:val="006A3AFB"/>
    <w:rsid w:val="006A4B2F"/>
    <w:rsid w:val="006A4EE6"/>
    <w:rsid w:val="006A6488"/>
    <w:rsid w:val="006B07C6"/>
    <w:rsid w:val="006B1ECF"/>
    <w:rsid w:val="006B226D"/>
    <w:rsid w:val="006B2FB8"/>
    <w:rsid w:val="006B4E05"/>
    <w:rsid w:val="006B5F69"/>
    <w:rsid w:val="006B65FE"/>
    <w:rsid w:val="006B68D7"/>
    <w:rsid w:val="006B68E6"/>
    <w:rsid w:val="006C201F"/>
    <w:rsid w:val="006C27B0"/>
    <w:rsid w:val="006C293B"/>
    <w:rsid w:val="006C4DF6"/>
    <w:rsid w:val="006C5C07"/>
    <w:rsid w:val="006C5D23"/>
    <w:rsid w:val="006D06DC"/>
    <w:rsid w:val="006D380B"/>
    <w:rsid w:val="006D383B"/>
    <w:rsid w:val="006D4216"/>
    <w:rsid w:val="006D4D85"/>
    <w:rsid w:val="006D5676"/>
    <w:rsid w:val="006D58DF"/>
    <w:rsid w:val="006D757A"/>
    <w:rsid w:val="006E076A"/>
    <w:rsid w:val="006E0976"/>
    <w:rsid w:val="006E39E0"/>
    <w:rsid w:val="006E5383"/>
    <w:rsid w:val="006E5710"/>
    <w:rsid w:val="006E5947"/>
    <w:rsid w:val="006E615F"/>
    <w:rsid w:val="006E670F"/>
    <w:rsid w:val="006E7232"/>
    <w:rsid w:val="006E7F1A"/>
    <w:rsid w:val="006F3C71"/>
    <w:rsid w:val="006F4D84"/>
    <w:rsid w:val="006F6967"/>
    <w:rsid w:val="00700E66"/>
    <w:rsid w:val="00703149"/>
    <w:rsid w:val="00703EA6"/>
    <w:rsid w:val="0071015F"/>
    <w:rsid w:val="00711B3B"/>
    <w:rsid w:val="00713840"/>
    <w:rsid w:val="00713CF0"/>
    <w:rsid w:val="00716364"/>
    <w:rsid w:val="007176D9"/>
    <w:rsid w:val="00720B5D"/>
    <w:rsid w:val="007222BD"/>
    <w:rsid w:val="007226A7"/>
    <w:rsid w:val="0072296D"/>
    <w:rsid w:val="00723900"/>
    <w:rsid w:val="007241D6"/>
    <w:rsid w:val="00724BD7"/>
    <w:rsid w:val="00727630"/>
    <w:rsid w:val="00732D00"/>
    <w:rsid w:val="007339CD"/>
    <w:rsid w:val="0073681A"/>
    <w:rsid w:val="0073758D"/>
    <w:rsid w:val="00740B0E"/>
    <w:rsid w:val="00741CB8"/>
    <w:rsid w:val="007420EA"/>
    <w:rsid w:val="0074361B"/>
    <w:rsid w:val="00743D0D"/>
    <w:rsid w:val="00744159"/>
    <w:rsid w:val="007443B6"/>
    <w:rsid w:val="00744545"/>
    <w:rsid w:val="00744E15"/>
    <w:rsid w:val="00745059"/>
    <w:rsid w:val="0074509C"/>
    <w:rsid w:val="007475D2"/>
    <w:rsid w:val="007476D3"/>
    <w:rsid w:val="00747C53"/>
    <w:rsid w:val="00751F3A"/>
    <w:rsid w:val="0075245F"/>
    <w:rsid w:val="00752640"/>
    <w:rsid w:val="007533A3"/>
    <w:rsid w:val="00754B9D"/>
    <w:rsid w:val="00754D93"/>
    <w:rsid w:val="0075610F"/>
    <w:rsid w:val="00756231"/>
    <w:rsid w:val="00756EE6"/>
    <w:rsid w:val="00757340"/>
    <w:rsid w:val="007627F1"/>
    <w:rsid w:val="0076293A"/>
    <w:rsid w:val="00762C11"/>
    <w:rsid w:val="00767539"/>
    <w:rsid w:val="007704E7"/>
    <w:rsid w:val="00770E2E"/>
    <w:rsid w:val="00771BE1"/>
    <w:rsid w:val="00772F4E"/>
    <w:rsid w:val="00773C8E"/>
    <w:rsid w:val="007742D0"/>
    <w:rsid w:val="007751A7"/>
    <w:rsid w:val="00775A1A"/>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1AC"/>
    <w:rsid w:val="007A2315"/>
    <w:rsid w:val="007A2578"/>
    <w:rsid w:val="007A2B6A"/>
    <w:rsid w:val="007A2FB0"/>
    <w:rsid w:val="007A38A3"/>
    <w:rsid w:val="007A40BB"/>
    <w:rsid w:val="007A433B"/>
    <w:rsid w:val="007A48F9"/>
    <w:rsid w:val="007A4B79"/>
    <w:rsid w:val="007A64D7"/>
    <w:rsid w:val="007A6FB6"/>
    <w:rsid w:val="007A7B13"/>
    <w:rsid w:val="007B0167"/>
    <w:rsid w:val="007B028A"/>
    <w:rsid w:val="007B02F5"/>
    <w:rsid w:val="007B0970"/>
    <w:rsid w:val="007B191A"/>
    <w:rsid w:val="007B216F"/>
    <w:rsid w:val="007B7311"/>
    <w:rsid w:val="007B748D"/>
    <w:rsid w:val="007B7FA1"/>
    <w:rsid w:val="007C0F23"/>
    <w:rsid w:val="007C10F2"/>
    <w:rsid w:val="007C20C0"/>
    <w:rsid w:val="007C23F4"/>
    <w:rsid w:val="007C24F5"/>
    <w:rsid w:val="007C2747"/>
    <w:rsid w:val="007C7D2E"/>
    <w:rsid w:val="007D1AE6"/>
    <w:rsid w:val="007D29B1"/>
    <w:rsid w:val="007D3175"/>
    <w:rsid w:val="007D352D"/>
    <w:rsid w:val="007D3991"/>
    <w:rsid w:val="007D3A66"/>
    <w:rsid w:val="007D3F3A"/>
    <w:rsid w:val="007D5D19"/>
    <w:rsid w:val="007D6256"/>
    <w:rsid w:val="007D6C37"/>
    <w:rsid w:val="007E0D1A"/>
    <w:rsid w:val="007E0D7B"/>
    <w:rsid w:val="007E0DAC"/>
    <w:rsid w:val="007E1F61"/>
    <w:rsid w:val="007E3E9C"/>
    <w:rsid w:val="007E4E00"/>
    <w:rsid w:val="007E4FC7"/>
    <w:rsid w:val="007E55D8"/>
    <w:rsid w:val="007E6515"/>
    <w:rsid w:val="007E7384"/>
    <w:rsid w:val="007E7B17"/>
    <w:rsid w:val="007E7C08"/>
    <w:rsid w:val="007F10DC"/>
    <w:rsid w:val="007F23C4"/>
    <w:rsid w:val="007F366C"/>
    <w:rsid w:val="007F5780"/>
    <w:rsid w:val="007F5B58"/>
    <w:rsid w:val="007F5D11"/>
    <w:rsid w:val="007F70BF"/>
    <w:rsid w:val="007F7280"/>
    <w:rsid w:val="00800F02"/>
    <w:rsid w:val="008010F4"/>
    <w:rsid w:val="00801ED4"/>
    <w:rsid w:val="0080410D"/>
    <w:rsid w:val="00804B7E"/>
    <w:rsid w:val="00807285"/>
    <w:rsid w:val="008108BF"/>
    <w:rsid w:val="00810988"/>
    <w:rsid w:val="00812EA4"/>
    <w:rsid w:val="008148A3"/>
    <w:rsid w:val="0081554A"/>
    <w:rsid w:val="00816703"/>
    <w:rsid w:val="00820C00"/>
    <w:rsid w:val="00821626"/>
    <w:rsid w:val="00823577"/>
    <w:rsid w:val="00826AC5"/>
    <w:rsid w:val="008306A0"/>
    <w:rsid w:val="00830FAD"/>
    <w:rsid w:val="008317F8"/>
    <w:rsid w:val="00831CBB"/>
    <w:rsid w:val="00832A32"/>
    <w:rsid w:val="008333F1"/>
    <w:rsid w:val="00834ACA"/>
    <w:rsid w:val="00834F1F"/>
    <w:rsid w:val="008367E4"/>
    <w:rsid w:val="00837102"/>
    <w:rsid w:val="0084050F"/>
    <w:rsid w:val="00840752"/>
    <w:rsid w:val="00840EA1"/>
    <w:rsid w:val="00841874"/>
    <w:rsid w:val="00842BAE"/>
    <w:rsid w:val="00843D84"/>
    <w:rsid w:val="008441C0"/>
    <w:rsid w:val="0084440E"/>
    <w:rsid w:val="00845AEA"/>
    <w:rsid w:val="008460BF"/>
    <w:rsid w:val="00846E81"/>
    <w:rsid w:val="00847F64"/>
    <w:rsid w:val="0085170F"/>
    <w:rsid w:val="00852230"/>
    <w:rsid w:val="00853929"/>
    <w:rsid w:val="0085662E"/>
    <w:rsid w:val="00857427"/>
    <w:rsid w:val="00860559"/>
    <w:rsid w:val="00860637"/>
    <w:rsid w:val="00860D17"/>
    <w:rsid w:val="00861F86"/>
    <w:rsid w:val="0086201E"/>
    <w:rsid w:val="008621C4"/>
    <w:rsid w:val="008628B5"/>
    <w:rsid w:val="0086361C"/>
    <w:rsid w:val="0086370E"/>
    <w:rsid w:val="00863F80"/>
    <w:rsid w:val="008640CE"/>
    <w:rsid w:val="00864B7D"/>
    <w:rsid w:val="00864DE7"/>
    <w:rsid w:val="008650CA"/>
    <w:rsid w:val="008658AE"/>
    <w:rsid w:val="008665F1"/>
    <w:rsid w:val="00870A23"/>
    <w:rsid w:val="00870EAF"/>
    <w:rsid w:val="008726CB"/>
    <w:rsid w:val="00873149"/>
    <w:rsid w:val="00873C3A"/>
    <w:rsid w:val="008745D1"/>
    <w:rsid w:val="00875CAA"/>
    <w:rsid w:val="0087675C"/>
    <w:rsid w:val="00881290"/>
    <w:rsid w:val="00882470"/>
    <w:rsid w:val="0088755C"/>
    <w:rsid w:val="00887C54"/>
    <w:rsid w:val="008907E1"/>
    <w:rsid w:val="00890F00"/>
    <w:rsid w:val="00891219"/>
    <w:rsid w:val="00894205"/>
    <w:rsid w:val="00896D2E"/>
    <w:rsid w:val="00897A1D"/>
    <w:rsid w:val="008A1604"/>
    <w:rsid w:val="008A1DCC"/>
    <w:rsid w:val="008A4B2B"/>
    <w:rsid w:val="008A5787"/>
    <w:rsid w:val="008A6BC2"/>
    <w:rsid w:val="008B03B8"/>
    <w:rsid w:val="008B1D63"/>
    <w:rsid w:val="008B2FC3"/>
    <w:rsid w:val="008B624D"/>
    <w:rsid w:val="008C0994"/>
    <w:rsid w:val="008C0B40"/>
    <w:rsid w:val="008C109F"/>
    <w:rsid w:val="008C1B23"/>
    <w:rsid w:val="008C26B8"/>
    <w:rsid w:val="008C28C9"/>
    <w:rsid w:val="008C3F21"/>
    <w:rsid w:val="008C4DE7"/>
    <w:rsid w:val="008C677C"/>
    <w:rsid w:val="008D02A1"/>
    <w:rsid w:val="008D405F"/>
    <w:rsid w:val="008D407D"/>
    <w:rsid w:val="008D4B42"/>
    <w:rsid w:val="008D6576"/>
    <w:rsid w:val="008E04EC"/>
    <w:rsid w:val="008E0FEC"/>
    <w:rsid w:val="008E4968"/>
    <w:rsid w:val="008E5897"/>
    <w:rsid w:val="008E7169"/>
    <w:rsid w:val="008E75FC"/>
    <w:rsid w:val="008E7AEA"/>
    <w:rsid w:val="008F031E"/>
    <w:rsid w:val="008F0593"/>
    <w:rsid w:val="008F095B"/>
    <w:rsid w:val="008F0CD1"/>
    <w:rsid w:val="008F1B09"/>
    <w:rsid w:val="008F1FA2"/>
    <w:rsid w:val="008F27BE"/>
    <w:rsid w:val="008F3264"/>
    <w:rsid w:val="008F356E"/>
    <w:rsid w:val="008F5036"/>
    <w:rsid w:val="008F524E"/>
    <w:rsid w:val="008F76B7"/>
    <w:rsid w:val="00900782"/>
    <w:rsid w:val="00900EB7"/>
    <w:rsid w:val="00901C66"/>
    <w:rsid w:val="00906FC0"/>
    <w:rsid w:val="00907C98"/>
    <w:rsid w:val="00910508"/>
    <w:rsid w:val="00910845"/>
    <w:rsid w:val="00911C68"/>
    <w:rsid w:val="00911FE5"/>
    <w:rsid w:val="00912026"/>
    <w:rsid w:val="00915365"/>
    <w:rsid w:val="00915ECE"/>
    <w:rsid w:val="0092144D"/>
    <w:rsid w:val="00921639"/>
    <w:rsid w:val="00926DC3"/>
    <w:rsid w:val="00930CA1"/>
    <w:rsid w:val="0093174B"/>
    <w:rsid w:val="00933F2A"/>
    <w:rsid w:val="0093593C"/>
    <w:rsid w:val="00935E26"/>
    <w:rsid w:val="00935E3B"/>
    <w:rsid w:val="00936108"/>
    <w:rsid w:val="00936412"/>
    <w:rsid w:val="00936FDD"/>
    <w:rsid w:val="00940D1C"/>
    <w:rsid w:val="00940EAE"/>
    <w:rsid w:val="00941E75"/>
    <w:rsid w:val="00942839"/>
    <w:rsid w:val="009431E6"/>
    <w:rsid w:val="00944098"/>
    <w:rsid w:val="00950C1A"/>
    <w:rsid w:val="00952C1C"/>
    <w:rsid w:val="00952EA2"/>
    <w:rsid w:val="0095437F"/>
    <w:rsid w:val="009543B9"/>
    <w:rsid w:val="0095609D"/>
    <w:rsid w:val="0095660C"/>
    <w:rsid w:val="00957EB0"/>
    <w:rsid w:val="00957F29"/>
    <w:rsid w:val="00960A97"/>
    <w:rsid w:val="00965EDD"/>
    <w:rsid w:val="00965F90"/>
    <w:rsid w:val="009661A4"/>
    <w:rsid w:val="009662C4"/>
    <w:rsid w:val="0096686E"/>
    <w:rsid w:val="0097115D"/>
    <w:rsid w:val="00974632"/>
    <w:rsid w:val="00976339"/>
    <w:rsid w:val="00977E6E"/>
    <w:rsid w:val="00982E16"/>
    <w:rsid w:val="00982F97"/>
    <w:rsid w:val="009831B7"/>
    <w:rsid w:val="00983905"/>
    <w:rsid w:val="00983A5D"/>
    <w:rsid w:val="0098415F"/>
    <w:rsid w:val="00984215"/>
    <w:rsid w:val="00984EBA"/>
    <w:rsid w:val="00985023"/>
    <w:rsid w:val="00985347"/>
    <w:rsid w:val="00986056"/>
    <w:rsid w:val="00986FBB"/>
    <w:rsid w:val="009876DB"/>
    <w:rsid w:val="00987975"/>
    <w:rsid w:val="00987E26"/>
    <w:rsid w:val="00992CB9"/>
    <w:rsid w:val="00993683"/>
    <w:rsid w:val="009947C6"/>
    <w:rsid w:val="009A11E5"/>
    <w:rsid w:val="009A1699"/>
    <w:rsid w:val="009A2A3C"/>
    <w:rsid w:val="009A2DF2"/>
    <w:rsid w:val="009A3F6A"/>
    <w:rsid w:val="009A4F7D"/>
    <w:rsid w:val="009A6447"/>
    <w:rsid w:val="009B04A5"/>
    <w:rsid w:val="009B1193"/>
    <w:rsid w:val="009B15E4"/>
    <w:rsid w:val="009B1F67"/>
    <w:rsid w:val="009B2AC2"/>
    <w:rsid w:val="009B3221"/>
    <w:rsid w:val="009B3BEE"/>
    <w:rsid w:val="009B4772"/>
    <w:rsid w:val="009B4C63"/>
    <w:rsid w:val="009B5560"/>
    <w:rsid w:val="009B5EB8"/>
    <w:rsid w:val="009B70F3"/>
    <w:rsid w:val="009C0C4E"/>
    <w:rsid w:val="009C1579"/>
    <w:rsid w:val="009C16DC"/>
    <w:rsid w:val="009C2921"/>
    <w:rsid w:val="009C29EB"/>
    <w:rsid w:val="009C3B5B"/>
    <w:rsid w:val="009C4C37"/>
    <w:rsid w:val="009C773B"/>
    <w:rsid w:val="009C7C9C"/>
    <w:rsid w:val="009D0717"/>
    <w:rsid w:val="009D0762"/>
    <w:rsid w:val="009D0812"/>
    <w:rsid w:val="009D215A"/>
    <w:rsid w:val="009D2D85"/>
    <w:rsid w:val="009D4A90"/>
    <w:rsid w:val="009D4AA4"/>
    <w:rsid w:val="009D4F73"/>
    <w:rsid w:val="009D766B"/>
    <w:rsid w:val="009D7B64"/>
    <w:rsid w:val="009E0985"/>
    <w:rsid w:val="009E1C06"/>
    <w:rsid w:val="009E36D2"/>
    <w:rsid w:val="009E3A4B"/>
    <w:rsid w:val="009E4DED"/>
    <w:rsid w:val="009F0869"/>
    <w:rsid w:val="009F2484"/>
    <w:rsid w:val="009F2493"/>
    <w:rsid w:val="009F324C"/>
    <w:rsid w:val="009F3BEB"/>
    <w:rsid w:val="009F3C87"/>
    <w:rsid w:val="009F5BBE"/>
    <w:rsid w:val="00A012ED"/>
    <w:rsid w:val="00A016FF"/>
    <w:rsid w:val="00A01775"/>
    <w:rsid w:val="00A01A3A"/>
    <w:rsid w:val="00A01B12"/>
    <w:rsid w:val="00A031FD"/>
    <w:rsid w:val="00A050DB"/>
    <w:rsid w:val="00A05776"/>
    <w:rsid w:val="00A1500D"/>
    <w:rsid w:val="00A15113"/>
    <w:rsid w:val="00A17254"/>
    <w:rsid w:val="00A178CD"/>
    <w:rsid w:val="00A219E3"/>
    <w:rsid w:val="00A21B01"/>
    <w:rsid w:val="00A22FA6"/>
    <w:rsid w:val="00A23BAD"/>
    <w:rsid w:val="00A23D15"/>
    <w:rsid w:val="00A242E6"/>
    <w:rsid w:val="00A243E7"/>
    <w:rsid w:val="00A250A6"/>
    <w:rsid w:val="00A26D4A"/>
    <w:rsid w:val="00A30548"/>
    <w:rsid w:val="00A30D6C"/>
    <w:rsid w:val="00A3180B"/>
    <w:rsid w:val="00A33506"/>
    <w:rsid w:val="00A3395E"/>
    <w:rsid w:val="00A342CF"/>
    <w:rsid w:val="00A351B5"/>
    <w:rsid w:val="00A35220"/>
    <w:rsid w:val="00A35292"/>
    <w:rsid w:val="00A35394"/>
    <w:rsid w:val="00A3738B"/>
    <w:rsid w:val="00A408A1"/>
    <w:rsid w:val="00A41856"/>
    <w:rsid w:val="00A43099"/>
    <w:rsid w:val="00A4320B"/>
    <w:rsid w:val="00A44106"/>
    <w:rsid w:val="00A451C4"/>
    <w:rsid w:val="00A4733A"/>
    <w:rsid w:val="00A47E9B"/>
    <w:rsid w:val="00A51AAB"/>
    <w:rsid w:val="00A55741"/>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7CF8"/>
    <w:rsid w:val="00A807CD"/>
    <w:rsid w:val="00A80F5A"/>
    <w:rsid w:val="00A81CA3"/>
    <w:rsid w:val="00A82E40"/>
    <w:rsid w:val="00A841BF"/>
    <w:rsid w:val="00A84C9D"/>
    <w:rsid w:val="00A85453"/>
    <w:rsid w:val="00A858CC"/>
    <w:rsid w:val="00A85C8D"/>
    <w:rsid w:val="00A85E87"/>
    <w:rsid w:val="00A8696F"/>
    <w:rsid w:val="00A9041A"/>
    <w:rsid w:val="00A92CFB"/>
    <w:rsid w:val="00A943CC"/>
    <w:rsid w:val="00A94BC3"/>
    <w:rsid w:val="00A94C87"/>
    <w:rsid w:val="00A95F35"/>
    <w:rsid w:val="00A96023"/>
    <w:rsid w:val="00A977B5"/>
    <w:rsid w:val="00AA0690"/>
    <w:rsid w:val="00AA08AB"/>
    <w:rsid w:val="00AA08CA"/>
    <w:rsid w:val="00AA0D2A"/>
    <w:rsid w:val="00AA0DAE"/>
    <w:rsid w:val="00AA0EB7"/>
    <w:rsid w:val="00AA0EDF"/>
    <w:rsid w:val="00AA3D9E"/>
    <w:rsid w:val="00AA3F81"/>
    <w:rsid w:val="00AA65C2"/>
    <w:rsid w:val="00AA7026"/>
    <w:rsid w:val="00AA7449"/>
    <w:rsid w:val="00AA76AD"/>
    <w:rsid w:val="00AA79F5"/>
    <w:rsid w:val="00AB18E2"/>
    <w:rsid w:val="00AB1C94"/>
    <w:rsid w:val="00AB2964"/>
    <w:rsid w:val="00AB2C05"/>
    <w:rsid w:val="00AB42EB"/>
    <w:rsid w:val="00AB6699"/>
    <w:rsid w:val="00AB777C"/>
    <w:rsid w:val="00AC17E0"/>
    <w:rsid w:val="00AC4FA2"/>
    <w:rsid w:val="00AD01F2"/>
    <w:rsid w:val="00AD0500"/>
    <w:rsid w:val="00AD1220"/>
    <w:rsid w:val="00AD163C"/>
    <w:rsid w:val="00AD1B80"/>
    <w:rsid w:val="00AD3DE2"/>
    <w:rsid w:val="00AD51DA"/>
    <w:rsid w:val="00AD6E98"/>
    <w:rsid w:val="00AD6FBE"/>
    <w:rsid w:val="00AD7A0B"/>
    <w:rsid w:val="00AE11F5"/>
    <w:rsid w:val="00AE1637"/>
    <w:rsid w:val="00AE2A0E"/>
    <w:rsid w:val="00AE2A32"/>
    <w:rsid w:val="00AE3156"/>
    <w:rsid w:val="00AE39B1"/>
    <w:rsid w:val="00AE3F65"/>
    <w:rsid w:val="00AE4AAC"/>
    <w:rsid w:val="00AE50A0"/>
    <w:rsid w:val="00AE5DC3"/>
    <w:rsid w:val="00AF162B"/>
    <w:rsid w:val="00AF1B71"/>
    <w:rsid w:val="00AF4170"/>
    <w:rsid w:val="00AF4480"/>
    <w:rsid w:val="00AF5763"/>
    <w:rsid w:val="00AF6BB2"/>
    <w:rsid w:val="00B01428"/>
    <w:rsid w:val="00B02279"/>
    <w:rsid w:val="00B02590"/>
    <w:rsid w:val="00B04A74"/>
    <w:rsid w:val="00B0588A"/>
    <w:rsid w:val="00B10DD6"/>
    <w:rsid w:val="00B1182C"/>
    <w:rsid w:val="00B11ABA"/>
    <w:rsid w:val="00B12F22"/>
    <w:rsid w:val="00B12FE8"/>
    <w:rsid w:val="00B14A14"/>
    <w:rsid w:val="00B14C11"/>
    <w:rsid w:val="00B15098"/>
    <w:rsid w:val="00B227E7"/>
    <w:rsid w:val="00B23BE7"/>
    <w:rsid w:val="00B24228"/>
    <w:rsid w:val="00B2554D"/>
    <w:rsid w:val="00B25E6E"/>
    <w:rsid w:val="00B26B7B"/>
    <w:rsid w:val="00B27985"/>
    <w:rsid w:val="00B27BFF"/>
    <w:rsid w:val="00B3049B"/>
    <w:rsid w:val="00B33353"/>
    <w:rsid w:val="00B34B5D"/>
    <w:rsid w:val="00B36C33"/>
    <w:rsid w:val="00B40818"/>
    <w:rsid w:val="00B40F93"/>
    <w:rsid w:val="00B41031"/>
    <w:rsid w:val="00B46AB6"/>
    <w:rsid w:val="00B47C00"/>
    <w:rsid w:val="00B505C0"/>
    <w:rsid w:val="00B50E07"/>
    <w:rsid w:val="00B50FC1"/>
    <w:rsid w:val="00B518A1"/>
    <w:rsid w:val="00B52DFF"/>
    <w:rsid w:val="00B542F9"/>
    <w:rsid w:val="00B55222"/>
    <w:rsid w:val="00B558AE"/>
    <w:rsid w:val="00B564FD"/>
    <w:rsid w:val="00B56EB5"/>
    <w:rsid w:val="00B62081"/>
    <w:rsid w:val="00B66B72"/>
    <w:rsid w:val="00B6717F"/>
    <w:rsid w:val="00B7020E"/>
    <w:rsid w:val="00B706D9"/>
    <w:rsid w:val="00B70C05"/>
    <w:rsid w:val="00B70C0F"/>
    <w:rsid w:val="00B70D7A"/>
    <w:rsid w:val="00B71B1D"/>
    <w:rsid w:val="00B7463C"/>
    <w:rsid w:val="00B7525F"/>
    <w:rsid w:val="00B75413"/>
    <w:rsid w:val="00B76A01"/>
    <w:rsid w:val="00B77E5E"/>
    <w:rsid w:val="00B80D9C"/>
    <w:rsid w:val="00B81817"/>
    <w:rsid w:val="00B81BEF"/>
    <w:rsid w:val="00B82A61"/>
    <w:rsid w:val="00B83CD3"/>
    <w:rsid w:val="00B85B4D"/>
    <w:rsid w:val="00B90932"/>
    <w:rsid w:val="00B915EB"/>
    <w:rsid w:val="00B91A6F"/>
    <w:rsid w:val="00B92D1E"/>
    <w:rsid w:val="00B941B2"/>
    <w:rsid w:val="00B94300"/>
    <w:rsid w:val="00B95987"/>
    <w:rsid w:val="00B9632D"/>
    <w:rsid w:val="00B96F3D"/>
    <w:rsid w:val="00BA0C25"/>
    <w:rsid w:val="00BA0E62"/>
    <w:rsid w:val="00BA2CEA"/>
    <w:rsid w:val="00BA420F"/>
    <w:rsid w:val="00BA4429"/>
    <w:rsid w:val="00BA5B3A"/>
    <w:rsid w:val="00BA67F4"/>
    <w:rsid w:val="00BA6F6E"/>
    <w:rsid w:val="00BA7206"/>
    <w:rsid w:val="00BA7CB7"/>
    <w:rsid w:val="00BB2C7A"/>
    <w:rsid w:val="00BB3181"/>
    <w:rsid w:val="00BB4017"/>
    <w:rsid w:val="00BB42FB"/>
    <w:rsid w:val="00BB5BD7"/>
    <w:rsid w:val="00BB6C58"/>
    <w:rsid w:val="00BB7C9A"/>
    <w:rsid w:val="00BB7EE5"/>
    <w:rsid w:val="00BC0474"/>
    <w:rsid w:val="00BC04D3"/>
    <w:rsid w:val="00BC189B"/>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37E4"/>
    <w:rsid w:val="00BE5543"/>
    <w:rsid w:val="00BE7BDC"/>
    <w:rsid w:val="00BF2830"/>
    <w:rsid w:val="00BF3360"/>
    <w:rsid w:val="00BF3DC2"/>
    <w:rsid w:val="00BF49BE"/>
    <w:rsid w:val="00BF5EEB"/>
    <w:rsid w:val="00BF729D"/>
    <w:rsid w:val="00BF775A"/>
    <w:rsid w:val="00C004B5"/>
    <w:rsid w:val="00C0080F"/>
    <w:rsid w:val="00C077C3"/>
    <w:rsid w:val="00C13378"/>
    <w:rsid w:val="00C13913"/>
    <w:rsid w:val="00C1481E"/>
    <w:rsid w:val="00C14EFC"/>
    <w:rsid w:val="00C15C84"/>
    <w:rsid w:val="00C165D1"/>
    <w:rsid w:val="00C17489"/>
    <w:rsid w:val="00C17AD5"/>
    <w:rsid w:val="00C2062E"/>
    <w:rsid w:val="00C208A9"/>
    <w:rsid w:val="00C20D17"/>
    <w:rsid w:val="00C21696"/>
    <w:rsid w:val="00C23ABA"/>
    <w:rsid w:val="00C24C14"/>
    <w:rsid w:val="00C25E3A"/>
    <w:rsid w:val="00C30160"/>
    <w:rsid w:val="00C302CB"/>
    <w:rsid w:val="00C31DE0"/>
    <w:rsid w:val="00C3514F"/>
    <w:rsid w:val="00C356B0"/>
    <w:rsid w:val="00C35978"/>
    <w:rsid w:val="00C359CF"/>
    <w:rsid w:val="00C364EF"/>
    <w:rsid w:val="00C36B96"/>
    <w:rsid w:val="00C36FFC"/>
    <w:rsid w:val="00C3717A"/>
    <w:rsid w:val="00C4024B"/>
    <w:rsid w:val="00C4080F"/>
    <w:rsid w:val="00C40C3F"/>
    <w:rsid w:val="00C43CF3"/>
    <w:rsid w:val="00C45DCC"/>
    <w:rsid w:val="00C46496"/>
    <w:rsid w:val="00C47D20"/>
    <w:rsid w:val="00C537D6"/>
    <w:rsid w:val="00C5461E"/>
    <w:rsid w:val="00C54670"/>
    <w:rsid w:val="00C552A1"/>
    <w:rsid w:val="00C607AA"/>
    <w:rsid w:val="00C616FE"/>
    <w:rsid w:val="00C62834"/>
    <w:rsid w:val="00C64E2E"/>
    <w:rsid w:val="00C65588"/>
    <w:rsid w:val="00C67AE8"/>
    <w:rsid w:val="00C7239A"/>
    <w:rsid w:val="00C74584"/>
    <w:rsid w:val="00C75F38"/>
    <w:rsid w:val="00C77C13"/>
    <w:rsid w:val="00C802EE"/>
    <w:rsid w:val="00C829F6"/>
    <w:rsid w:val="00C84298"/>
    <w:rsid w:val="00C84E35"/>
    <w:rsid w:val="00C86956"/>
    <w:rsid w:val="00C906D7"/>
    <w:rsid w:val="00C912F6"/>
    <w:rsid w:val="00C93BC7"/>
    <w:rsid w:val="00C94FCA"/>
    <w:rsid w:val="00C952DC"/>
    <w:rsid w:val="00C9538B"/>
    <w:rsid w:val="00C968F7"/>
    <w:rsid w:val="00C96E18"/>
    <w:rsid w:val="00C96EE4"/>
    <w:rsid w:val="00CA0A14"/>
    <w:rsid w:val="00CA1EDC"/>
    <w:rsid w:val="00CA1FA4"/>
    <w:rsid w:val="00CA2772"/>
    <w:rsid w:val="00CA2D15"/>
    <w:rsid w:val="00CA3318"/>
    <w:rsid w:val="00CA379C"/>
    <w:rsid w:val="00CA3D4D"/>
    <w:rsid w:val="00CA54D0"/>
    <w:rsid w:val="00CA577C"/>
    <w:rsid w:val="00CA6A6C"/>
    <w:rsid w:val="00CA7423"/>
    <w:rsid w:val="00CA7662"/>
    <w:rsid w:val="00CA7A98"/>
    <w:rsid w:val="00CB03E0"/>
    <w:rsid w:val="00CB0EFD"/>
    <w:rsid w:val="00CB28CB"/>
    <w:rsid w:val="00CB3576"/>
    <w:rsid w:val="00CB5ECF"/>
    <w:rsid w:val="00CB7742"/>
    <w:rsid w:val="00CC0393"/>
    <w:rsid w:val="00CC0B8B"/>
    <w:rsid w:val="00CC0DEA"/>
    <w:rsid w:val="00CC15C7"/>
    <w:rsid w:val="00CC26F7"/>
    <w:rsid w:val="00CC2A8D"/>
    <w:rsid w:val="00CC2BDB"/>
    <w:rsid w:val="00CC3253"/>
    <w:rsid w:val="00CC6269"/>
    <w:rsid w:val="00CC6A18"/>
    <w:rsid w:val="00CC6D07"/>
    <w:rsid w:val="00CD1E04"/>
    <w:rsid w:val="00CD37A6"/>
    <w:rsid w:val="00CD66C0"/>
    <w:rsid w:val="00CE02D3"/>
    <w:rsid w:val="00CE2F3F"/>
    <w:rsid w:val="00CE60FC"/>
    <w:rsid w:val="00CF0626"/>
    <w:rsid w:val="00CF0AD1"/>
    <w:rsid w:val="00CF3873"/>
    <w:rsid w:val="00CF3C8B"/>
    <w:rsid w:val="00CF40BB"/>
    <w:rsid w:val="00CF43D9"/>
    <w:rsid w:val="00CF5FA2"/>
    <w:rsid w:val="00CF6847"/>
    <w:rsid w:val="00CF6B19"/>
    <w:rsid w:val="00CF78B5"/>
    <w:rsid w:val="00D0303E"/>
    <w:rsid w:val="00D0328F"/>
    <w:rsid w:val="00D0447C"/>
    <w:rsid w:val="00D04B33"/>
    <w:rsid w:val="00D0536D"/>
    <w:rsid w:val="00D06D27"/>
    <w:rsid w:val="00D10FE1"/>
    <w:rsid w:val="00D11034"/>
    <w:rsid w:val="00D11C1E"/>
    <w:rsid w:val="00D11DF6"/>
    <w:rsid w:val="00D1607D"/>
    <w:rsid w:val="00D16197"/>
    <w:rsid w:val="00D17135"/>
    <w:rsid w:val="00D17658"/>
    <w:rsid w:val="00D20617"/>
    <w:rsid w:val="00D21517"/>
    <w:rsid w:val="00D2210A"/>
    <w:rsid w:val="00D22679"/>
    <w:rsid w:val="00D24BB4"/>
    <w:rsid w:val="00D26913"/>
    <w:rsid w:val="00D30D66"/>
    <w:rsid w:val="00D327BD"/>
    <w:rsid w:val="00D33726"/>
    <w:rsid w:val="00D33FA7"/>
    <w:rsid w:val="00D378DC"/>
    <w:rsid w:val="00D4082C"/>
    <w:rsid w:val="00D4131F"/>
    <w:rsid w:val="00D41C04"/>
    <w:rsid w:val="00D423A8"/>
    <w:rsid w:val="00D42ACC"/>
    <w:rsid w:val="00D42E35"/>
    <w:rsid w:val="00D43B21"/>
    <w:rsid w:val="00D44004"/>
    <w:rsid w:val="00D45206"/>
    <w:rsid w:val="00D45CDC"/>
    <w:rsid w:val="00D50886"/>
    <w:rsid w:val="00D50EB0"/>
    <w:rsid w:val="00D51C76"/>
    <w:rsid w:val="00D52B17"/>
    <w:rsid w:val="00D533B2"/>
    <w:rsid w:val="00D54387"/>
    <w:rsid w:val="00D5485B"/>
    <w:rsid w:val="00D560A0"/>
    <w:rsid w:val="00D56E23"/>
    <w:rsid w:val="00D6027B"/>
    <w:rsid w:val="00D60F23"/>
    <w:rsid w:val="00D61318"/>
    <w:rsid w:val="00D613C2"/>
    <w:rsid w:val="00D639E9"/>
    <w:rsid w:val="00D6406B"/>
    <w:rsid w:val="00D65352"/>
    <w:rsid w:val="00D65783"/>
    <w:rsid w:val="00D670CB"/>
    <w:rsid w:val="00D67968"/>
    <w:rsid w:val="00D6796A"/>
    <w:rsid w:val="00D703F1"/>
    <w:rsid w:val="00D70D50"/>
    <w:rsid w:val="00D71DD5"/>
    <w:rsid w:val="00D7304E"/>
    <w:rsid w:val="00D77ED8"/>
    <w:rsid w:val="00D80600"/>
    <w:rsid w:val="00D80BE8"/>
    <w:rsid w:val="00D81D1D"/>
    <w:rsid w:val="00D838C6"/>
    <w:rsid w:val="00D8413E"/>
    <w:rsid w:val="00D865BA"/>
    <w:rsid w:val="00D87313"/>
    <w:rsid w:val="00D91950"/>
    <w:rsid w:val="00D91E66"/>
    <w:rsid w:val="00D92865"/>
    <w:rsid w:val="00D92C15"/>
    <w:rsid w:val="00D92DC4"/>
    <w:rsid w:val="00D94015"/>
    <w:rsid w:val="00D94EEF"/>
    <w:rsid w:val="00D95039"/>
    <w:rsid w:val="00D957AC"/>
    <w:rsid w:val="00D95CAE"/>
    <w:rsid w:val="00D97FEC"/>
    <w:rsid w:val="00DA1D06"/>
    <w:rsid w:val="00DA1EA0"/>
    <w:rsid w:val="00DA20DC"/>
    <w:rsid w:val="00DA21F2"/>
    <w:rsid w:val="00DA2C46"/>
    <w:rsid w:val="00DA3207"/>
    <w:rsid w:val="00DA5EF1"/>
    <w:rsid w:val="00DA7A23"/>
    <w:rsid w:val="00DB07B1"/>
    <w:rsid w:val="00DB1CA2"/>
    <w:rsid w:val="00DB1F49"/>
    <w:rsid w:val="00DB206A"/>
    <w:rsid w:val="00DB34A2"/>
    <w:rsid w:val="00DB415C"/>
    <w:rsid w:val="00DB6789"/>
    <w:rsid w:val="00DB6CDF"/>
    <w:rsid w:val="00DC0168"/>
    <w:rsid w:val="00DC08CB"/>
    <w:rsid w:val="00DC08E1"/>
    <w:rsid w:val="00DC23D2"/>
    <w:rsid w:val="00DC3882"/>
    <w:rsid w:val="00DC458D"/>
    <w:rsid w:val="00DC4A7A"/>
    <w:rsid w:val="00DC4D88"/>
    <w:rsid w:val="00DC64F7"/>
    <w:rsid w:val="00DC659D"/>
    <w:rsid w:val="00DD01DB"/>
    <w:rsid w:val="00DD0855"/>
    <w:rsid w:val="00DD08B0"/>
    <w:rsid w:val="00DD0F1E"/>
    <w:rsid w:val="00DD2082"/>
    <w:rsid w:val="00DD48B6"/>
    <w:rsid w:val="00DD4CFA"/>
    <w:rsid w:val="00DD5D50"/>
    <w:rsid w:val="00DD63BC"/>
    <w:rsid w:val="00DD777F"/>
    <w:rsid w:val="00DE0000"/>
    <w:rsid w:val="00DE032A"/>
    <w:rsid w:val="00DE0E60"/>
    <w:rsid w:val="00DE1F80"/>
    <w:rsid w:val="00DE2B53"/>
    <w:rsid w:val="00DE4A33"/>
    <w:rsid w:val="00DE5546"/>
    <w:rsid w:val="00DE643A"/>
    <w:rsid w:val="00DF1273"/>
    <w:rsid w:val="00DF2088"/>
    <w:rsid w:val="00DF2737"/>
    <w:rsid w:val="00DF452C"/>
    <w:rsid w:val="00DF51E0"/>
    <w:rsid w:val="00DF61A6"/>
    <w:rsid w:val="00E00C30"/>
    <w:rsid w:val="00E0117F"/>
    <w:rsid w:val="00E05DE9"/>
    <w:rsid w:val="00E069B5"/>
    <w:rsid w:val="00E109F7"/>
    <w:rsid w:val="00E10D67"/>
    <w:rsid w:val="00E12443"/>
    <w:rsid w:val="00E12B32"/>
    <w:rsid w:val="00E14606"/>
    <w:rsid w:val="00E14FF6"/>
    <w:rsid w:val="00E152F9"/>
    <w:rsid w:val="00E2034D"/>
    <w:rsid w:val="00E2067B"/>
    <w:rsid w:val="00E21EBC"/>
    <w:rsid w:val="00E2275F"/>
    <w:rsid w:val="00E25411"/>
    <w:rsid w:val="00E25A44"/>
    <w:rsid w:val="00E34617"/>
    <w:rsid w:val="00E3472B"/>
    <w:rsid w:val="00E34828"/>
    <w:rsid w:val="00E36FA9"/>
    <w:rsid w:val="00E376D8"/>
    <w:rsid w:val="00E37926"/>
    <w:rsid w:val="00E41EAC"/>
    <w:rsid w:val="00E435CE"/>
    <w:rsid w:val="00E43F98"/>
    <w:rsid w:val="00E444F1"/>
    <w:rsid w:val="00E45CFB"/>
    <w:rsid w:val="00E46370"/>
    <w:rsid w:val="00E4713D"/>
    <w:rsid w:val="00E500E1"/>
    <w:rsid w:val="00E501B3"/>
    <w:rsid w:val="00E52269"/>
    <w:rsid w:val="00E5314D"/>
    <w:rsid w:val="00E542A2"/>
    <w:rsid w:val="00E54395"/>
    <w:rsid w:val="00E54C3F"/>
    <w:rsid w:val="00E55396"/>
    <w:rsid w:val="00E5642D"/>
    <w:rsid w:val="00E56792"/>
    <w:rsid w:val="00E61A72"/>
    <w:rsid w:val="00E6354D"/>
    <w:rsid w:val="00E64143"/>
    <w:rsid w:val="00E6441B"/>
    <w:rsid w:val="00E65AB9"/>
    <w:rsid w:val="00E725B6"/>
    <w:rsid w:val="00E72603"/>
    <w:rsid w:val="00E72F7B"/>
    <w:rsid w:val="00E73060"/>
    <w:rsid w:val="00E733EF"/>
    <w:rsid w:val="00E7446F"/>
    <w:rsid w:val="00E8247E"/>
    <w:rsid w:val="00E83234"/>
    <w:rsid w:val="00E852DA"/>
    <w:rsid w:val="00E85493"/>
    <w:rsid w:val="00E858C6"/>
    <w:rsid w:val="00E86841"/>
    <w:rsid w:val="00E90CCC"/>
    <w:rsid w:val="00E91C2C"/>
    <w:rsid w:val="00E91D4E"/>
    <w:rsid w:val="00E9258F"/>
    <w:rsid w:val="00E926AC"/>
    <w:rsid w:val="00E93160"/>
    <w:rsid w:val="00E9452F"/>
    <w:rsid w:val="00E976A5"/>
    <w:rsid w:val="00EA5993"/>
    <w:rsid w:val="00EB2EA0"/>
    <w:rsid w:val="00EB3459"/>
    <w:rsid w:val="00EB3AB6"/>
    <w:rsid w:val="00EB5862"/>
    <w:rsid w:val="00EB7780"/>
    <w:rsid w:val="00EC09BF"/>
    <w:rsid w:val="00EC1B06"/>
    <w:rsid w:val="00EC1DA6"/>
    <w:rsid w:val="00EC2A24"/>
    <w:rsid w:val="00EC2EA7"/>
    <w:rsid w:val="00EC32B3"/>
    <w:rsid w:val="00EC390B"/>
    <w:rsid w:val="00EC3FE0"/>
    <w:rsid w:val="00EC4689"/>
    <w:rsid w:val="00EC5D5F"/>
    <w:rsid w:val="00EC6CD9"/>
    <w:rsid w:val="00EC72D1"/>
    <w:rsid w:val="00EC7A22"/>
    <w:rsid w:val="00EC7AC8"/>
    <w:rsid w:val="00ED0189"/>
    <w:rsid w:val="00ED13C3"/>
    <w:rsid w:val="00ED1FE3"/>
    <w:rsid w:val="00ED2C99"/>
    <w:rsid w:val="00ED2FDF"/>
    <w:rsid w:val="00ED3A3C"/>
    <w:rsid w:val="00ED45D0"/>
    <w:rsid w:val="00ED7767"/>
    <w:rsid w:val="00EE0077"/>
    <w:rsid w:val="00EE1151"/>
    <w:rsid w:val="00EE337B"/>
    <w:rsid w:val="00EE376E"/>
    <w:rsid w:val="00EE377F"/>
    <w:rsid w:val="00EE41E4"/>
    <w:rsid w:val="00EE6AD4"/>
    <w:rsid w:val="00EE756A"/>
    <w:rsid w:val="00EE7B12"/>
    <w:rsid w:val="00EF0126"/>
    <w:rsid w:val="00EF105E"/>
    <w:rsid w:val="00EF2F5B"/>
    <w:rsid w:val="00EF3992"/>
    <w:rsid w:val="00EF7037"/>
    <w:rsid w:val="00F00E9D"/>
    <w:rsid w:val="00F02612"/>
    <w:rsid w:val="00F06264"/>
    <w:rsid w:val="00F0640A"/>
    <w:rsid w:val="00F06C5A"/>
    <w:rsid w:val="00F102F3"/>
    <w:rsid w:val="00F11502"/>
    <w:rsid w:val="00F12D50"/>
    <w:rsid w:val="00F136C5"/>
    <w:rsid w:val="00F13B6E"/>
    <w:rsid w:val="00F13D95"/>
    <w:rsid w:val="00F145B2"/>
    <w:rsid w:val="00F145DB"/>
    <w:rsid w:val="00F1574A"/>
    <w:rsid w:val="00F2227A"/>
    <w:rsid w:val="00F2283F"/>
    <w:rsid w:val="00F234F0"/>
    <w:rsid w:val="00F248F2"/>
    <w:rsid w:val="00F249D3"/>
    <w:rsid w:val="00F31610"/>
    <w:rsid w:val="00F31788"/>
    <w:rsid w:val="00F31E14"/>
    <w:rsid w:val="00F33449"/>
    <w:rsid w:val="00F35352"/>
    <w:rsid w:val="00F41211"/>
    <w:rsid w:val="00F42DE5"/>
    <w:rsid w:val="00F456DE"/>
    <w:rsid w:val="00F46475"/>
    <w:rsid w:val="00F46C56"/>
    <w:rsid w:val="00F52317"/>
    <w:rsid w:val="00F5531F"/>
    <w:rsid w:val="00F5587F"/>
    <w:rsid w:val="00F574EB"/>
    <w:rsid w:val="00F6299C"/>
    <w:rsid w:val="00F6354F"/>
    <w:rsid w:val="00F63F5C"/>
    <w:rsid w:val="00F65688"/>
    <w:rsid w:val="00F65FDA"/>
    <w:rsid w:val="00F662D2"/>
    <w:rsid w:val="00F66C84"/>
    <w:rsid w:val="00F66E00"/>
    <w:rsid w:val="00F6776D"/>
    <w:rsid w:val="00F70417"/>
    <w:rsid w:val="00F705CD"/>
    <w:rsid w:val="00F73682"/>
    <w:rsid w:val="00F73CAF"/>
    <w:rsid w:val="00F73CCA"/>
    <w:rsid w:val="00F741EA"/>
    <w:rsid w:val="00F7505A"/>
    <w:rsid w:val="00F761C5"/>
    <w:rsid w:val="00F80022"/>
    <w:rsid w:val="00F8013A"/>
    <w:rsid w:val="00F80E80"/>
    <w:rsid w:val="00F813AB"/>
    <w:rsid w:val="00F81D9D"/>
    <w:rsid w:val="00F8348B"/>
    <w:rsid w:val="00F83CD4"/>
    <w:rsid w:val="00F85105"/>
    <w:rsid w:val="00F856ED"/>
    <w:rsid w:val="00F86CF9"/>
    <w:rsid w:val="00F86DF3"/>
    <w:rsid w:val="00F870F0"/>
    <w:rsid w:val="00F9056E"/>
    <w:rsid w:val="00F916F3"/>
    <w:rsid w:val="00F92203"/>
    <w:rsid w:val="00F93725"/>
    <w:rsid w:val="00F937B6"/>
    <w:rsid w:val="00F93822"/>
    <w:rsid w:val="00F95E58"/>
    <w:rsid w:val="00F95F65"/>
    <w:rsid w:val="00F963FF"/>
    <w:rsid w:val="00F974A3"/>
    <w:rsid w:val="00F979E8"/>
    <w:rsid w:val="00F97E8E"/>
    <w:rsid w:val="00FA0ADC"/>
    <w:rsid w:val="00FA0FEA"/>
    <w:rsid w:val="00FA25C7"/>
    <w:rsid w:val="00FA3B2D"/>
    <w:rsid w:val="00FA3E62"/>
    <w:rsid w:val="00FA4607"/>
    <w:rsid w:val="00FA5027"/>
    <w:rsid w:val="00FA519A"/>
    <w:rsid w:val="00FA5F82"/>
    <w:rsid w:val="00FA5FE5"/>
    <w:rsid w:val="00FA677F"/>
    <w:rsid w:val="00FA7F39"/>
    <w:rsid w:val="00FB0D26"/>
    <w:rsid w:val="00FB1027"/>
    <w:rsid w:val="00FB10D2"/>
    <w:rsid w:val="00FB1726"/>
    <w:rsid w:val="00FB22F0"/>
    <w:rsid w:val="00FB24B6"/>
    <w:rsid w:val="00FB3EC3"/>
    <w:rsid w:val="00FB3F0F"/>
    <w:rsid w:val="00FB576F"/>
    <w:rsid w:val="00FB5C59"/>
    <w:rsid w:val="00FB5D9B"/>
    <w:rsid w:val="00FB6F1A"/>
    <w:rsid w:val="00FB74BD"/>
    <w:rsid w:val="00FC0425"/>
    <w:rsid w:val="00FC112B"/>
    <w:rsid w:val="00FC2284"/>
    <w:rsid w:val="00FC44BE"/>
    <w:rsid w:val="00FC6AB8"/>
    <w:rsid w:val="00FC6F11"/>
    <w:rsid w:val="00FC7592"/>
    <w:rsid w:val="00FC7DD2"/>
    <w:rsid w:val="00FD0030"/>
    <w:rsid w:val="00FD143F"/>
    <w:rsid w:val="00FD3432"/>
    <w:rsid w:val="00FD34DF"/>
    <w:rsid w:val="00FD3896"/>
    <w:rsid w:val="00FD3E77"/>
    <w:rsid w:val="00FD488A"/>
    <w:rsid w:val="00FD4895"/>
    <w:rsid w:val="00FD6FB9"/>
    <w:rsid w:val="00FD78FC"/>
    <w:rsid w:val="00FE25A1"/>
    <w:rsid w:val="00FE2C98"/>
    <w:rsid w:val="00FE364C"/>
    <w:rsid w:val="00FE3C39"/>
    <w:rsid w:val="00FE49AD"/>
    <w:rsid w:val="00FE511C"/>
    <w:rsid w:val="00FE56A7"/>
    <w:rsid w:val="00FF3879"/>
    <w:rsid w:val="00FF47DC"/>
    <w:rsid w:val="00FF4EB6"/>
    <w:rsid w:val="00FF56E3"/>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DE8CF7"/>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B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INAI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480">
      <w:bodyDiv w:val="1"/>
      <w:marLeft w:val="0"/>
      <w:marRight w:val="0"/>
      <w:marTop w:val="0"/>
      <w:marBottom w:val="0"/>
      <w:divBdr>
        <w:top w:val="none" w:sz="0" w:space="0" w:color="auto"/>
        <w:left w:val="none" w:sz="0" w:space="0" w:color="auto"/>
        <w:bottom w:val="none" w:sz="0" w:space="0" w:color="auto"/>
        <w:right w:val="none" w:sz="0" w:space="0" w:color="auto"/>
      </w:divBdr>
    </w:div>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382826410">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09835">
      <w:bodyDiv w:val="1"/>
      <w:marLeft w:val="0"/>
      <w:marRight w:val="0"/>
      <w:marTop w:val="0"/>
      <w:marBottom w:val="0"/>
      <w:divBdr>
        <w:top w:val="none" w:sz="0" w:space="0" w:color="auto"/>
        <w:left w:val="none" w:sz="0" w:space="0" w:color="auto"/>
        <w:bottom w:val="none" w:sz="0" w:space="0" w:color="auto"/>
        <w:right w:val="none" w:sz="0" w:space="0" w:color="auto"/>
      </w:divBdr>
    </w:div>
    <w:div w:id="884801878">
      <w:bodyDiv w:val="1"/>
      <w:marLeft w:val="0"/>
      <w:marRight w:val="0"/>
      <w:marTop w:val="0"/>
      <w:marBottom w:val="0"/>
      <w:divBdr>
        <w:top w:val="none" w:sz="0" w:space="0" w:color="auto"/>
        <w:left w:val="none" w:sz="0" w:space="0" w:color="auto"/>
        <w:bottom w:val="none" w:sz="0" w:space="0" w:color="auto"/>
        <w:right w:val="none" w:sz="0" w:space="0" w:color="auto"/>
      </w:divBdr>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35567087">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1564272">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477185306">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36776068">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76933933">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AC576-E5F1-453E-A8BD-CEC2E0EB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7886</Words>
  <Characters>43375</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2019-11-14T00:36:00Z</cp:lastPrinted>
  <dcterms:created xsi:type="dcterms:W3CDTF">2021-08-30T23:58:00Z</dcterms:created>
  <dcterms:modified xsi:type="dcterms:W3CDTF">2021-08-30T23:58:00Z</dcterms:modified>
</cp:coreProperties>
</file>