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EA11" w14:textId="77777777" w:rsidR="00B9694D" w:rsidRPr="001D3C62" w:rsidRDefault="00B9694D" w:rsidP="00B9694D">
      <w:pPr>
        <w:spacing w:before="240" w:after="24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b/>
          <w:sz w:val="24"/>
          <w:szCs w:val="24"/>
          <w:lang w:val="es-ES_tradnl" w:eastAsia="es-ES"/>
        </w:rPr>
        <w:t xml:space="preserve">Tema: </w:t>
      </w:r>
      <w:r w:rsidRPr="001D3C62">
        <w:rPr>
          <w:rFonts w:ascii="Palatino Linotype" w:eastAsia="MS Mincho" w:hAnsi="Palatino Linotype" w:cs="Times New Roman"/>
          <w:sz w:val="24"/>
          <w:szCs w:val="24"/>
          <w:lang w:val="es-ES_tradnl" w:eastAsia="es-ES"/>
        </w:rPr>
        <w:t xml:space="preserve">De </w:t>
      </w:r>
      <w:r w:rsidR="00ED521A" w:rsidRPr="001D3C62">
        <w:rPr>
          <w:rFonts w:ascii="Palatino Linotype" w:eastAsia="MS Mincho" w:hAnsi="Palatino Linotype" w:cs="Times New Roman"/>
          <w:sz w:val="24"/>
          <w:szCs w:val="24"/>
          <w:lang w:val="es-ES_tradnl" w:eastAsia="es-ES"/>
        </w:rPr>
        <w:t xml:space="preserve">la información correspondiente a las medidas </w:t>
      </w:r>
      <w:r w:rsidR="00246C1D" w:rsidRPr="001D3C62">
        <w:rPr>
          <w:rFonts w:ascii="Palatino Linotype" w:eastAsia="MS Mincho" w:hAnsi="Palatino Linotype" w:cs="Times New Roman"/>
          <w:sz w:val="24"/>
          <w:szCs w:val="24"/>
          <w:lang w:val="es-ES_tradnl" w:eastAsia="es-ES"/>
        </w:rPr>
        <w:t xml:space="preserve">que </w:t>
      </w:r>
      <w:r w:rsidR="00ED521A" w:rsidRPr="001D3C62">
        <w:rPr>
          <w:rFonts w:ascii="Palatino Linotype" w:eastAsia="MS Mincho" w:hAnsi="Palatino Linotype" w:cs="Times New Roman"/>
          <w:sz w:val="24"/>
          <w:szCs w:val="24"/>
          <w:lang w:val="es-ES_tradnl" w:eastAsia="es-ES"/>
        </w:rPr>
        <w:t>se implementaron para salvaguardar la seguridad y salud de los estudiantes y del personal que labora en los diferentes planteles Colegio</w:t>
      </w:r>
      <w:r w:rsidR="00ED521A" w:rsidRPr="001D3C62">
        <w:rPr>
          <w:rFonts w:ascii="Palatino Linotype" w:eastAsia="Calibri" w:hAnsi="Palatino Linotype" w:cs="Arial"/>
          <w:sz w:val="24"/>
          <w:szCs w:val="24"/>
          <w:lang w:eastAsia="es-ES"/>
        </w:rPr>
        <w:t xml:space="preserve"> de Bachilleres del Estado de México (COBAEM)</w:t>
      </w:r>
      <w:r w:rsidR="00ED521A" w:rsidRPr="001D3C62">
        <w:rPr>
          <w:rFonts w:ascii="Palatino Linotype" w:eastAsia="MS Mincho" w:hAnsi="Palatino Linotype" w:cs="Times New Roman"/>
          <w:sz w:val="24"/>
          <w:szCs w:val="24"/>
          <w:lang w:val="es-ES_tradnl" w:eastAsia="es-ES"/>
        </w:rPr>
        <w:t>, una vez que se decretó contingencia por COVID-19</w:t>
      </w:r>
      <w:r w:rsidRPr="001D3C62">
        <w:rPr>
          <w:rFonts w:ascii="Palatino Linotype" w:eastAsia="MS Mincho" w:hAnsi="Palatino Linotype" w:cs="Times New Roman"/>
          <w:sz w:val="24"/>
          <w:szCs w:val="24"/>
          <w:lang w:val="es-ES_tradnl" w:eastAsia="es-ES"/>
        </w:rPr>
        <w:t>.</w:t>
      </w:r>
    </w:p>
    <w:p w14:paraId="3E635522" w14:textId="77777777" w:rsidR="00ED521A" w:rsidRPr="001D3C62" w:rsidRDefault="00B9694D" w:rsidP="00B9694D">
      <w:pPr>
        <w:spacing w:before="240" w:after="240" w:line="360" w:lineRule="auto"/>
        <w:jc w:val="both"/>
        <w:rPr>
          <w:rFonts w:ascii="Palatino Linotype" w:eastAsia="Calibri" w:hAnsi="Palatino Linotype" w:cs="Times New Roman"/>
          <w:lang w:val="es-ES" w:eastAsia="es-ES"/>
        </w:rPr>
      </w:pPr>
      <w:r w:rsidRPr="001D3C62">
        <w:rPr>
          <w:rFonts w:ascii="Palatino Linotype" w:eastAsia="MS Mincho" w:hAnsi="Palatino Linotype" w:cs="Times New Roman"/>
          <w:b/>
          <w:sz w:val="24"/>
          <w:szCs w:val="24"/>
          <w:lang w:val="es-ES_tradnl" w:eastAsia="es-ES"/>
        </w:rPr>
        <w:t xml:space="preserve">Caso: </w:t>
      </w:r>
      <w:r w:rsidRPr="001D3C62">
        <w:rPr>
          <w:rFonts w:ascii="Palatino Linotype" w:eastAsia="MS Mincho" w:hAnsi="Palatino Linotype" w:cs="Times New Roman"/>
          <w:sz w:val="24"/>
          <w:szCs w:val="24"/>
          <w:lang w:val="es-ES_tradnl" w:eastAsia="es-ES"/>
        </w:rPr>
        <w:t xml:space="preserve">En respuesta </w:t>
      </w:r>
      <w:r w:rsidR="00ED521A" w:rsidRPr="001D3C62">
        <w:rPr>
          <w:rFonts w:ascii="Palatino Linotype" w:eastAsia="MS Mincho" w:hAnsi="Palatino Linotype" w:cs="Times New Roman"/>
          <w:sz w:val="24"/>
          <w:szCs w:val="24"/>
          <w:lang w:val="es-ES_tradnl" w:eastAsia="es-ES"/>
        </w:rPr>
        <w:t xml:space="preserve">se informó </w:t>
      </w:r>
      <w:r w:rsidR="002D4F7A" w:rsidRPr="001D3C62">
        <w:rPr>
          <w:rFonts w:ascii="Palatino Linotype" w:eastAsia="MS Mincho" w:hAnsi="Palatino Linotype" w:cs="Times New Roman"/>
          <w:sz w:val="24"/>
          <w:szCs w:val="24"/>
          <w:lang w:val="es-ES_tradnl" w:eastAsia="es-ES"/>
        </w:rPr>
        <w:t>diversas</w:t>
      </w:r>
      <w:r w:rsidR="00ED521A" w:rsidRPr="001D3C62">
        <w:rPr>
          <w:rFonts w:ascii="Palatino Linotype" w:eastAsia="MS Mincho" w:hAnsi="Palatino Linotype" w:cs="Times New Roman"/>
          <w:sz w:val="24"/>
          <w:szCs w:val="24"/>
          <w:lang w:val="es-ES" w:eastAsia="es-ES"/>
        </w:rPr>
        <w:t xml:space="preserve"> medidas de seguridad implementadas para salvaguardar la seguridad y salud de los estudiantes y del personal que labora en los planteles,</w:t>
      </w:r>
      <w:r w:rsidR="002D4F7A" w:rsidRPr="001D3C62">
        <w:rPr>
          <w:rFonts w:ascii="Palatino Linotype" w:eastAsia="MS Mincho" w:hAnsi="Palatino Linotype" w:cs="Times New Roman"/>
          <w:sz w:val="24"/>
          <w:szCs w:val="24"/>
          <w:lang w:val="es-ES" w:eastAsia="es-ES"/>
        </w:rPr>
        <w:t xml:space="preserve"> a</w:t>
      </w:r>
      <w:r w:rsidR="00ED521A" w:rsidRPr="001D3C62">
        <w:rPr>
          <w:rFonts w:ascii="Palatino Linotype" w:eastAsia="MS Mincho" w:hAnsi="Palatino Linotype" w:cs="Times New Roman"/>
          <w:sz w:val="24"/>
          <w:szCs w:val="24"/>
          <w:lang w:val="es-ES" w:eastAsia="es-ES"/>
        </w:rPr>
        <w:t>sí como e</w:t>
      </w:r>
      <w:r w:rsidR="00ED521A" w:rsidRPr="001D3C62">
        <w:rPr>
          <w:rFonts w:ascii="Palatino Linotype" w:eastAsia="MS Mincho" w:hAnsi="Palatino Linotype" w:cs="Times New Roman"/>
          <w:sz w:val="24"/>
          <w:szCs w:val="24"/>
          <w:lang w:val="es-ES_tradnl" w:eastAsia="es-ES"/>
        </w:rPr>
        <w:t xml:space="preserve">l listado de planteles educativos en los que se llevaron a cabo guardias y la dirección electrónica donde se puede consultar el Manual </w:t>
      </w:r>
      <w:r w:rsidR="00ED521A" w:rsidRPr="001D3C62">
        <w:rPr>
          <w:rFonts w:ascii="Palatino Linotype" w:eastAsia="Calibri" w:hAnsi="Palatino Linotype" w:cs="Times New Roman"/>
          <w:lang w:val="es-ES" w:eastAsia="es-ES"/>
        </w:rPr>
        <w:t>General de Organización del Colegio de Bachilleres del Estado de México.</w:t>
      </w:r>
    </w:p>
    <w:p w14:paraId="03C5D3B8" w14:textId="77777777" w:rsidR="00246C1D" w:rsidRPr="001D3C62" w:rsidRDefault="00ED521A" w:rsidP="00B9694D">
      <w:pPr>
        <w:spacing w:before="240" w:after="240" w:line="360" w:lineRule="auto"/>
        <w:jc w:val="both"/>
        <w:rPr>
          <w:rFonts w:ascii="Palatino Linotype" w:eastAsia="Calibri" w:hAnsi="Palatino Linotype" w:cs="Times New Roman"/>
          <w:sz w:val="24"/>
          <w:szCs w:val="24"/>
          <w:lang w:val="es-ES" w:eastAsia="es-ES"/>
        </w:rPr>
      </w:pPr>
      <w:r w:rsidRPr="001D3C62">
        <w:rPr>
          <w:rFonts w:ascii="Palatino Linotype" w:eastAsia="Calibri" w:hAnsi="Palatino Linotype" w:cs="Times New Roman"/>
          <w:sz w:val="24"/>
          <w:szCs w:val="24"/>
          <w:lang w:val="es-ES" w:eastAsia="es-ES"/>
        </w:rPr>
        <w:t xml:space="preserve">El particular se inconformó argumentando que </w:t>
      </w:r>
      <w:r w:rsidR="00246C1D" w:rsidRPr="001D3C62">
        <w:rPr>
          <w:rFonts w:ascii="Palatino Linotype" w:eastAsia="Calibri" w:hAnsi="Palatino Linotype" w:cs="Times New Roman"/>
          <w:sz w:val="24"/>
          <w:szCs w:val="24"/>
          <w:lang w:val="es-ES" w:eastAsia="es-ES"/>
        </w:rPr>
        <w:t xml:space="preserve">no se </w:t>
      </w:r>
      <w:r w:rsidR="002D4F7A" w:rsidRPr="001D3C62">
        <w:rPr>
          <w:rFonts w:ascii="Palatino Linotype" w:eastAsia="Calibri" w:hAnsi="Palatino Linotype" w:cs="Times New Roman"/>
          <w:sz w:val="24"/>
          <w:szCs w:val="24"/>
          <w:lang w:val="es-ES" w:eastAsia="es-ES"/>
        </w:rPr>
        <w:t xml:space="preserve">le </w:t>
      </w:r>
      <w:r w:rsidR="00246C1D" w:rsidRPr="001D3C62">
        <w:rPr>
          <w:rFonts w:ascii="Palatino Linotype" w:eastAsia="Calibri" w:hAnsi="Palatino Linotype" w:cs="Times New Roman"/>
          <w:sz w:val="24"/>
          <w:szCs w:val="24"/>
          <w:lang w:val="es-ES" w:eastAsia="es-ES"/>
        </w:rPr>
        <w:t xml:space="preserve">entregó la totalidad se la información requerida, que no </w:t>
      </w:r>
      <w:r w:rsidR="002D4F7A" w:rsidRPr="001D3C62">
        <w:rPr>
          <w:rFonts w:ascii="Palatino Linotype" w:eastAsia="Calibri" w:hAnsi="Palatino Linotype" w:cs="Times New Roman"/>
          <w:sz w:val="24"/>
          <w:szCs w:val="24"/>
          <w:lang w:val="es-ES" w:eastAsia="es-ES"/>
        </w:rPr>
        <w:t>se anexó la información que refiere la respuesta y que</w:t>
      </w:r>
      <w:r w:rsidR="00246C1D" w:rsidRPr="001D3C62">
        <w:rPr>
          <w:rFonts w:ascii="Palatino Linotype" w:eastAsia="Calibri" w:hAnsi="Palatino Linotype" w:cs="Times New Roman"/>
          <w:sz w:val="24"/>
          <w:szCs w:val="24"/>
          <w:lang w:val="es-ES" w:eastAsia="es-ES"/>
        </w:rPr>
        <w:t xml:space="preserve"> el servidor público que la emite no es el servidor público habilitado</w:t>
      </w:r>
      <w:r w:rsidR="002D4F7A" w:rsidRPr="001D3C62">
        <w:rPr>
          <w:rFonts w:ascii="Palatino Linotype" w:eastAsia="Calibri" w:hAnsi="Palatino Linotype" w:cs="Times New Roman"/>
          <w:sz w:val="24"/>
          <w:szCs w:val="24"/>
          <w:lang w:val="es-ES" w:eastAsia="es-ES"/>
        </w:rPr>
        <w:t>.</w:t>
      </w:r>
    </w:p>
    <w:p w14:paraId="5757EF91" w14:textId="77777777" w:rsidR="002D4F7A" w:rsidRPr="001D3C62" w:rsidRDefault="002D4F7A" w:rsidP="00B9694D">
      <w:pPr>
        <w:spacing w:before="240" w:after="240" w:line="360" w:lineRule="auto"/>
        <w:jc w:val="both"/>
        <w:rPr>
          <w:rFonts w:ascii="Palatino Linotype" w:eastAsia="Calibri" w:hAnsi="Palatino Linotype" w:cs="Times New Roman"/>
          <w:sz w:val="24"/>
          <w:szCs w:val="24"/>
          <w:lang w:val="es-ES" w:eastAsia="es-ES"/>
        </w:rPr>
      </w:pPr>
      <w:r w:rsidRPr="001D3C62">
        <w:rPr>
          <w:rFonts w:ascii="Palatino Linotype" w:eastAsia="MS Mincho" w:hAnsi="Palatino Linotype" w:cs="Times New Roman"/>
          <w:sz w:val="24"/>
          <w:szCs w:val="24"/>
          <w:lang w:val="es-ES_tradnl" w:eastAsia="es-ES"/>
        </w:rPr>
        <w:t>Durante la substanciación del procedimiento, el Sujeto Obligado a través del informe justificado entregó la información faltante consistente en la consideración de sí se llevaran a cabo nuevamente las guardias en los planteles, si en su programa de trabajo para el primer trimestre de 2021 se consideran visitas domiciliarias a los estudiantes; listado de planteles que durante el primer trimestres 2021 realizaron visitas domiciliarias; así como contestación a las manifestaciones subjetivas realizadas en la solicitud</w:t>
      </w:r>
      <w:r w:rsidRPr="001D3C62">
        <w:rPr>
          <w:rFonts w:ascii="Palatino Linotype" w:eastAsia="MS Mincho" w:hAnsi="Palatino Linotype" w:cstheme="majorBidi"/>
          <w:sz w:val="24"/>
          <w:szCs w:val="24"/>
          <w:lang w:val="es-ES_tradnl" w:eastAsia="es-ES"/>
        </w:rPr>
        <w:t>,</w:t>
      </w:r>
    </w:p>
    <w:p w14:paraId="638E7094" w14:textId="77777777" w:rsidR="002D4F7A" w:rsidRPr="001D3C62" w:rsidRDefault="00B9694D" w:rsidP="002D4F7A">
      <w:pPr>
        <w:spacing w:before="240" w:after="24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b/>
          <w:sz w:val="24"/>
          <w:szCs w:val="24"/>
          <w:lang w:val="es-ES_tradnl" w:eastAsia="es-ES"/>
        </w:rPr>
        <w:lastRenderedPageBreak/>
        <w:t>Propuesta:</w:t>
      </w:r>
      <w:r w:rsidRPr="001D3C62">
        <w:rPr>
          <w:rFonts w:ascii="Palatino Linotype" w:eastAsia="MS Mincho" w:hAnsi="Palatino Linotype" w:cs="Times New Roman"/>
          <w:sz w:val="24"/>
          <w:szCs w:val="24"/>
          <w:lang w:val="es-ES_tradnl" w:eastAsia="es-ES"/>
        </w:rPr>
        <w:t xml:space="preserve"> </w:t>
      </w:r>
      <w:r w:rsidR="002D4F7A" w:rsidRPr="001D3C62">
        <w:rPr>
          <w:rFonts w:ascii="Palatino Linotype" w:eastAsia="MS Mincho" w:hAnsi="Palatino Linotype" w:cs="Times New Roman"/>
          <w:sz w:val="24"/>
          <w:szCs w:val="24"/>
          <w:lang w:val="es-ES_tradnl" w:eastAsia="es-ES"/>
        </w:rPr>
        <w:t>Se sobresee toda vez que el Sujeto Obligado modificó su respuesta durante la substanciación del procedimiento, por lo que se colmó el derecho del particular.</w:t>
      </w:r>
    </w:p>
    <w:p w14:paraId="6A81D4F9" w14:textId="77777777" w:rsidR="00B9694D" w:rsidRPr="001D3C62" w:rsidRDefault="00B9694D" w:rsidP="00B9694D">
      <w:pPr>
        <w:spacing w:before="240" w:after="24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b/>
          <w:sz w:val="24"/>
          <w:szCs w:val="24"/>
          <w:lang w:val="es-ES_tradnl" w:eastAsia="es-ES"/>
        </w:rPr>
        <w:t>Resolutivo</w:t>
      </w:r>
      <w:r w:rsidRPr="001D3C62">
        <w:rPr>
          <w:rFonts w:ascii="Palatino Linotype" w:eastAsia="MS Mincho" w:hAnsi="Palatino Linotype" w:cs="Times New Roman"/>
          <w:sz w:val="24"/>
          <w:szCs w:val="24"/>
          <w:lang w:val="es-ES_tradnl" w:eastAsia="es-ES"/>
        </w:rPr>
        <w:t>:</w:t>
      </w:r>
    </w:p>
    <w:p w14:paraId="11D4544A" w14:textId="77777777" w:rsidR="00B9694D" w:rsidRPr="001D3C62" w:rsidRDefault="000E1AE3" w:rsidP="00B9694D">
      <w:pPr>
        <w:spacing w:before="240" w:after="360" w:line="360" w:lineRule="auto"/>
        <w:ind w:left="567" w:right="615"/>
        <w:jc w:val="both"/>
        <w:rPr>
          <w:rFonts w:ascii="Palatino Linotype" w:hAnsi="Palatino Linotype" w:cs="Arial"/>
          <w:bCs/>
          <w:i/>
          <w:sz w:val="24"/>
          <w:szCs w:val="24"/>
        </w:rPr>
      </w:pPr>
      <w:r w:rsidRPr="001D3C62">
        <w:rPr>
          <w:rFonts w:ascii="Palatino Linotype" w:hAnsi="Palatino Linotype" w:cs="Arial"/>
          <w:i/>
          <w:sz w:val="24"/>
          <w:szCs w:val="24"/>
        </w:rPr>
        <w:t>P</w:t>
      </w:r>
      <w:r w:rsidR="00B9694D" w:rsidRPr="001D3C62">
        <w:rPr>
          <w:rFonts w:ascii="Palatino Linotype" w:hAnsi="Palatino Linotype" w:cs="Arial"/>
          <w:i/>
          <w:sz w:val="24"/>
          <w:szCs w:val="24"/>
        </w:rPr>
        <w:t>RIMERO</w:t>
      </w:r>
      <w:r w:rsidR="00B9694D" w:rsidRPr="001D3C62">
        <w:rPr>
          <w:rFonts w:ascii="Palatino Linotype" w:eastAsia="Times New Roman" w:hAnsi="Palatino Linotype" w:cs="Arial"/>
          <w:i/>
          <w:sz w:val="24"/>
          <w:szCs w:val="24"/>
          <w:lang w:val="es-ES_tradnl" w:eastAsia="es-ES"/>
        </w:rPr>
        <w:t xml:space="preserve">. </w:t>
      </w:r>
      <w:r w:rsidR="00B9694D" w:rsidRPr="001D3C62">
        <w:rPr>
          <w:rFonts w:ascii="Palatino Linotype" w:hAnsi="Palatino Linotype" w:cs="Arial"/>
          <w:i/>
          <w:sz w:val="24"/>
          <w:szCs w:val="24"/>
          <w:lang w:val="es-ES_tradnl"/>
        </w:rPr>
        <w:t xml:space="preserve">Se SOBRESEE el presente recurso de revisión número </w:t>
      </w:r>
      <w:r w:rsidR="00B9694D" w:rsidRPr="001D3C62">
        <w:rPr>
          <w:rFonts w:ascii="Palatino Linotype" w:hAnsi="Palatino Linotype" w:cs="Arial"/>
          <w:bCs/>
          <w:i/>
          <w:sz w:val="24"/>
          <w:szCs w:val="24"/>
        </w:rPr>
        <w:t>01338/INFOEM/IP/RR/2021</w:t>
      </w:r>
      <w:r w:rsidR="00B9694D" w:rsidRPr="001D3C62">
        <w:rPr>
          <w:rFonts w:ascii="Palatino Linotype" w:hAnsi="Palatino Linotype" w:cs="Arial"/>
          <w:i/>
          <w:sz w:val="24"/>
          <w:szCs w:val="24"/>
          <w:lang w:val="es-ES_tradnl"/>
        </w:rPr>
        <w:t xml:space="preserve">, </w:t>
      </w:r>
      <w:r w:rsidR="00B9694D" w:rsidRPr="001D3C62">
        <w:rPr>
          <w:rFonts w:ascii="Palatino Linotype" w:hAnsi="Palatino Linotype" w:cs="Arial"/>
          <w:bCs/>
          <w:i/>
          <w:sz w:val="24"/>
          <w:szCs w:val="24"/>
          <w:lang w:val="es-ES_tradnl"/>
        </w:rPr>
        <w:t xml:space="preserve">porque </w:t>
      </w:r>
      <w:r w:rsidRPr="001D3C62">
        <w:rPr>
          <w:rFonts w:ascii="Palatino Linotype" w:hAnsi="Palatino Linotype" w:cs="Arial"/>
          <w:bCs/>
          <w:i/>
          <w:sz w:val="24"/>
          <w:szCs w:val="24"/>
          <w:lang w:val="es-ES_tradnl"/>
        </w:rPr>
        <w:t xml:space="preserve">modificó </w:t>
      </w:r>
      <w:r w:rsidR="00B9694D" w:rsidRPr="001D3C62">
        <w:rPr>
          <w:rFonts w:ascii="Palatino Linotype" w:hAnsi="Palatino Linotype" w:cs="Arial"/>
          <w:bCs/>
          <w:i/>
          <w:sz w:val="24"/>
          <w:szCs w:val="24"/>
          <w:lang w:val="es-ES_tradnl"/>
        </w:rPr>
        <w:t>su respuesta el recurso de revisión quedó sin materia en términos d</w:t>
      </w:r>
      <w:r w:rsidR="00B9694D" w:rsidRPr="001D3C62">
        <w:rPr>
          <w:rFonts w:ascii="Palatino Linotype" w:hAnsi="Palatino Linotype" w:cs="Arial"/>
          <w:i/>
          <w:sz w:val="24"/>
          <w:szCs w:val="24"/>
          <w:lang w:val="es-ES_tradnl"/>
        </w:rPr>
        <w:t>el Considerando CUARTO de esta resolución.</w:t>
      </w:r>
    </w:p>
    <w:p w14:paraId="19B249B7" w14:textId="77777777" w:rsidR="0063702F" w:rsidRPr="001D3C62" w:rsidRDefault="0063702F" w:rsidP="00B9694D">
      <w:pPr>
        <w:spacing w:line="360" w:lineRule="auto"/>
        <w:ind w:right="48"/>
        <w:jc w:val="both"/>
        <w:rPr>
          <w:rFonts w:ascii="Palatino Linotype" w:eastAsia="MS Mincho" w:hAnsi="Palatino Linotype" w:cs="Times New Roman"/>
          <w:sz w:val="24"/>
          <w:szCs w:val="24"/>
          <w:lang w:val="es-ES_tradnl" w:eastAsia="es-ES"/>
        </w:rPr>
      </w:pPr>
    </w:p>
    <w:p w14:paraId="67C2B91C" w14:textId="77777777" w:rsidR="00B9694D" w:rsidRPr="001D3C62" w:rsidRDefault="00B9694D" w:rsidP="00B9694D">
      <w:pPr>
        <w:spacing w:line="360" w:lineRule="auto"/>
        <w:ind w:right="48"/>
        <w:jc w:val="both"/>
        <w:rPr>
          <w:rFonts w:ascii="Palatino Linotype" w:eastAsia="MS Mincho" w:hAnsi="Palatino Linotype" w:cs="Times New Roman"/>
          <w:sz w:val="24"/>
          <w:szCs w:val="24"/>
          <w:lang w:val="es-ES_tradnl" w:eastAsia="es-ES"/>
        </w:rPr>
      </w:pPr>
    </w:p>
    <w:p w14:paraId="344459E3"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eastAsia="es-ES"/>
        </w:rPr>
      </w:pPr>
    </w:p>
    <w:p w14:paraId="3D3936D3"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56F922EE"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2EBDDBFB"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44ACE5A7"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37F31DB9"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04C804D2" w14:textId="77777777" w:rsidR="0063702F" w:rsidRPr="001D3C62" w:rsidRDefault="0063702F" w:rsidP="0063702F">
      <w:pPr>
        <w:spacing w:before="240" w:after="240" w:line="360" w:lineRule="auto"/>
        <w:rPr>
          <w:rFonts w:ascii="Palatino Linotype" w:eastAsia="MS Mincho" w:hAnsi="Palatino Linotype" w:cs="Times New Roman"/>
          <w:b/>
          <w:sz w:val="24"/>
          <w:szCs w:val="24"/>
          <w:lang w:val="es-ES_tradnl" w:eastAsia="es-ES"/>
        </w:rPr>
      </w:pPr>
    </w:p>
    <w:p w14:paraId="086DB220" w14:textId="77777777" w:rsidR="000E1AE3" w:rsidRPr="001D3C62" w:rsidRDefault="000E1AE3" w:rsidP="0063702F">
      <w:pPr>
        <w:spacing w:before="240" w:after="240" w:line="360" w:lineRule="auto"/>
        <w:rPr>
          <w:rFonts w:ascii="Palatino Linotype" w:eastAsia="MS Mincho" w:hAnsi="Palatino Linotype" w:cs="Times New Roman"/>
          <w:b/>
          <w:sz w:val="24"/>
          <w:szCs w:val="24"/>
          <w:lang w:val="es-ES_tradnl" w:eastAsia="es-ES"/>
        </w:rPr>
      </w:pPr>
    </w:p>
    <w:p w14:paraId="73573430" w14:textId="77777777" w:rsidR="000E1AE3" w:rsidRPr="001D3C62" w:rsidRDefault="000E1AE3" w:rsidP="0063702F">
      <w:pPr>
        <w:spacing w:before="240" w:after="240" w:line="360" w:lineRule="auto"/>
        <w:rPr>
          <w:rFonts w:ascii="Palatino Linotype" w:eastAsia="MS Mincho" w:hAnsi="Palatino Linotype" w:cs="Times New Roman"/>
          <w:b/>
          <w:sz w:val="24"/>
          <w:szCs w:val="24"/>
          <w:lang w:val="es-ES_tradnl" w:eastAsia="es-ES"/>
        </w:rPr>
      </w:pPr>
    </w:p>
    <w:p w14:paraId="737A08F9" w14:textId="77777777" w:rsidR="0063702F" w:rsidRPr="001D3C62" w:rsidRDefault="0063702F" w:rsidP="0063702F">
      <w:pPr>
        <w:spacing w:before="240" w:after="240" w:line="360" w:lineRule="auto"/>
        <w:rPr>
          <w:rFonts w:ascii="Palatino Linotype" w:eastAsia="MS Mincho" w:hAnsi="Palatino Linotype" w:cs="Times New Roman"/>
          <w:b/>
          <w:sz w:val="24"/>
          <w:szCs w:val="24"/>
          <w:lang w:val="es-ES_tradnl" w:eastAsia="es-ES"/>
        </w:rPr>
      </w:pPr>
      <w:r w:rsidRPr="001D3C62">
        <w:rPr>
          <w:rFonts w:ascii="Palatino Linotype" w:eastAsia="MS Mincho" w:hAnsi="Palatino Linotype" w:cs="Times New Roman"/>
          <w:b/>
          <w:sz w:val="24"/>
          <w:szCs w:val="24"/>
          <w:lang w:val="es-ES_tradnl" w:eastAsia="es-ES"/>
        </w:rPr>
        <w:t>LÍNEAS ARGUMENTATIVAS.</w:t>
      </w:r>
    </w:p>
    <w:p w14:paraId="2BB73C42" w14:textId="77777777" w:rsidR="002D4F7A" w:rsidRPr="001D3C62" w:rsidRDefault="002D4F7A" w:rsidP="002D4F7A">
      <w:pPr>
        <w:spacing w:before="240" w:after="240" w:line="360" w:lineRule="auto"/>
        <w:jc w:val="both"/>
        <w:rPr>
          <w:rFonts w:ascii="Palatino Linotype" w:eastAsia="Times New Roman" w:hAnsi="Palatino Linotype"/>
          <w:sz w:val="24"/>
          <w:szCs w:val="24"/>
          <w:lang w:val="es-ES_tradnl" w:eastAsia="es-ES"/>
        </w:rPr>
      </w:pPr>
      <w:r w:rsidRPr="001D3C62">
        <w:rPr>
          <w:rFonts w:ascii="Palatino Linotype" w:eastAsia="Times New Roman" w:hAnsi="Palatino Linotype"/>
          <w:b/>
          <w:sz w:val="24"/>
          <w:szCs w:val="24"/>
          <w:lang w:eastAsia="es-ES"/>
        </w:rPr>
        <w:t xml:space="preserve">DE LAS RESPUESTAS INCOMPLETAS Y DEFICIENTES. </w:t>
      </w:r>
      <w:r w:rsidRPr="001D3C62">
        <w:rPr>
          <w:rFonts w:ascii="Palatino Linotype" w:eastAsia="Times New Roman" w:hAnsi="Palatino Linotype"/>
          <w:sz w:val="24"/>
          <w:szCs w:val="24"/>
          <w:lang w:eastAsia="es-ES"/>
        </w:rPr>
        <w:t xml:space="preserve">Las respuestas proporcionadas por los sujetos obligados que resulten incongruentes con lo solicitado, </w:t>
      </w:r>
      <w:proofErr w:type="gramStart"/>
      <w:r w:rsidRPr="001D3C62">
        <w:rPr>
          <w:rFonts w:ascii="Palatino Linotype" w:eastAsia="Times New Roman" w:hAnsi="Palatino Linotype"/>
          <w:sz w:val="24"/>
          <w:szCs w:val="24"/>
          <w:lang w:eastAsia="es-ES"/>
        </w:rPr>
        <w:t>trae</w:t>
      </w:r>
      <w:proofErr w:type="gramEnd"/>
      <w:r w:rsidRPr="001D3C62">
        <w:rPr>
          <w:rFonts w:ascii="Palatino Linotype" w:eastAsia="Times New Roman" w:hAnsi="Palatino Linotype"/>
          <w:sz w:val="24"/>
          <w:szCs w:val="24"/>
          <w:lang w:eastAsia="es-ES"/>
        </w:rPr>
        <w:t xml:space="preserve"> como consecuencia que se retrase el </w:t>
      </w:r>
      <w:r w:rsidRPr="001D3C62">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2F8F76EF" w14:textId="77777777" w:rsidR="002D4F7A" w:rsidRPr="001D3C62" w:rsidRDefault="002D4F7A" w:rsidP="002D4F7A">
      <w:pPr>
        <w:spacing w:before="240" w:after="240" w:line="360" w:lineRule="auto"/>
        <w:jc w:val="both"/>
        <w:rPr>
          <w:rFonts w:ascii="Palatino Linotype" w:eastAsia="Arial Unicode MS" w:hAnsi="Palatino Linotype" w:cs="Arial"/>
          <w:sz w:val="24"/>
          <w:szCs w:val="24"/>
          <w:lang w:val="es-ES_tradnl" w:eastAsia="es-ES"/>
        </w:rPr>
      </w:pPr>
      <w:r w:rsidRPr="001D3C62">
        <w:rPr>
          <w:rFonts w:ascii="Palatino Linotype" w:eastAsia="Arial Unicode MS" w:hAnsi="Palatino Linotype" w:cs="Arial"/>
          <w:b/>
          <w:sz w:val="24"/>
          <w:szCs w:val="24"/>
          <w:lang w:val="es-ES_tradnl" w:eastAsia="es-ES"/>
        </w:rPr>
        <w:t xml:space="preserve">MODIFICACIÓN DEL ACTO IMPUGNADO, EL SOBRESEIMIENTO DEL RECURSO POR. </w:t>
      </w:r>
      <w:r w:rsidRPr="001D3C62">
        <w:rPr>
          <w:rFonts w:ascii="Palatino Linotype" w:eastAsia="Arial Unicode MS" w:hAnsi="Palatino Linotype" w:cs="Arial"/>
          <w:sz w:val="24"/>
          <w:szCs w:val="24"/>
          <w:lang w:val="es-ES_tradnl" w:eastAsia="es-ES"/>
        </w:rPr>
        <w:t xml:space="preserve">En los casos en que el Sujeto Obligado modifica o revoca dejando al acto combatido sin efectos o materia, es decir, se emite una respuesta diversa o agrega información a la inicialmente presentada, y en ésta se subsanan las deficiencias que se hubieran tenido, en </w:t>
      </w:r>
      <w:proofErr w:type="gramStart"/>
      <w:r w:rsidRPr="001D3C62">
        <w:rPr>
          <w:rFonts w:ascii="Palatino Linotype" w:eastAsia="Arial Unicode MS" w:hAnsi="Palatino Linotype" w:cs="Arial"/>
          <w:sz w:val="24"/>
          <w:szCs w:val="24"/>
          <w:lang w:val="es-ES_tradnl" w:eastAsia="es-ES"/>
        </w:rPr>
        <w:t>consecuencia</w:t>
      </w:r>
      <w:proofErr w:type="gramEnd"/>
      <w:r w:rsidRPr="001D3C62">
        <w:rPr>
          <w:rFonts w:ascii="Palatino Linotype" w:eastAsia="Arial Unicode MS" w:hAnsi="Palatino Linotype" w:cs="Arial"/>
          <w:sz w:val="24"/>
          <w:szCs w:val="24"/>
          <w:lang w:val="es-ES_tradnl" w:eastAsia="es-ES"/>
        </w:rPr>
        <w:t xml:space="preserve"> queda satisfecho de modo exhaustivo el derecho promovido por el particular.</w:t>
      </w:r>
    </w:p>
    <w:p w14:paraId="2DD28930" w14:textId="77777777" w:rsidR="002D4F7A" w:rsidRPr="001D3C62" w:rsidRDefault="002D4F7A" w:rsidP="002D4F7A">
      <w:pPr>
        <w:spacing w:before="240" w:after="240" w:line="360" w:lineRule="auto"/>
        <w:jc w:val="both"/>
        <w:rPr>
          <w:rFonts w:ascii="Palatino Linotype" w:eastAsia="Arial Unicode MS" w:hAnsi="Palatino Linotype" w:cs="Arial"/>
          <w:sz w:val="24"/>
          <w:szCs w:val="24"/>
          <w:lang w:val="es-ES_tradnl" w:eastAsia="es-ES"/>
        </w:rPr>
      </w:pPr>
    </w:p>
    <w:p w14:paraId="00E5D287"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0BCA4197"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6942E857"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46D83692"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6FB262D7"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2986D036" w14:textId="77777777" w:rsidR="0063702F" w:rsidRPr="001D3C62" w:rsidRDefault="0063702F" w:rsidP="0063702F">
      <w:pPr>
        <w:spacing w:before="240" w:after="240" w:line="360" w:lineRule="auto"/>
        <w:jc w:val="both"/>
        <w:rPr>
          <w:rFonts w:ascii="Palatino Linotype" w:eastAsia="Arial Unicode MS" w:hAnsi="Palatino Linotype" w:cs="Arial"/>
          <w:sz w:val="24"/>
          <w:szCs w:val="24"/>
          <w:lang w:val="es-ES_tradnl" w:eastAsia="es-ES"/>
        </w:rPr>
      </w:pPr>
    </w:p>
    <w:p w14:paraId="33EE7611" w14:textId="77777777" w:rsidR="0063702F" w:rsidRPr="001D3C62" w:rsidRDefault="0063702F" w:rsidP="0063702F">
      <w:pPr>
        <w:spacing w:before="240" w:after="240" w:line="360" w:lineRule="auto"/>
        <w:jc w:val="center"/>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b/>
          <w:sz w:val="24"/>
          <w:szCs w:val="24"/>
          <w:lang w:val="es-ES_tradnl" w:eastAsia="es-ES"/>
        </w:rPr>
        <w:lastRenderedPageBreak/>
        <w:t>Índice</w:t>
      </w:r>
      <w:r w:rsidRPr="001D3C62">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5E344AD5" w14:textId="77777777" w:rsidR="0063702F" w:rsidRPr="001D3C62" w:rsidRDefault="0063702F" w:rsidP="0063702F">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1727B35C" w14:textId="77777777" w:rsidR="009726FA" w:rsidRPr="001D3C62" w:rsidRDefault="0063702F">
          <w:pPr>
            <w:pStyle w:val="TDC1"/>
            <w:tabs>
              <w:tab w:val="right" w:leader="dot" w:pos="8827"/>
            </w:tabs>
            <w:rPr>
              <w:rFonts w:eastAsiaTheme="minorEastAsia"/>
              <w:noProof/>
              <w:lang w:eastAsia="es-MX"/>
            </w:rPr>
          </w:pPr>
          <w:r w:rsidRPr="001D3C62">
            <w:fldChar w:fldCharType="begin"/>
          </w:r>
          <w:r w:rsidRPr="001D3C62">
            <w:instrText xml:space="preserve"> TOC \o "1-3" \h \z \u </w:instrText>
          </w:r>
          <w:r w:rsidRPr="001D3C62">
            <w:fldChar w:fldCharType="separate"/>
          </w:r>
          <w:hyperlink w:anchor="_Toc71287799" w:history="1">
            <w:r w:rsidR="009726FA" w:rsidRPr="001D3C62">
              <w:rPr>
                <w:rStyle w:val="Hipervnculo"/>
                <w:rFonts w:ascii="Palatino Linotype" w:eastAsia="MS Gothic" w:hAnsi="Palatino Linotype" w:cs="Times New Roman"/>
                <w:b/>
                <w:noProof/>
              </w:rPr>
              <w:t>A N T E C E D E N T E S</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_Toc71287799 \h </w:instrText>
            </w:r>
            <w:r w:rsidR="009726FA" w:rsidRPr="001D3C62">
              <w:rPr>
                <w:noProof/>
                <w:webHidden/>
              </w:rPr>
            </w:r>
            <w:r w:rsidR="009726FA" w:rsidRPr="001D3C62">
              <w:rPr>
                <w:noProof/>
                <w:webHidden/>
              </w:rPr>
              <w:fldChar w:fldCharType="separate"/>
            </w:r>
            <w:r w:rsidR="009726FA" w:rsidRPr="001D3C62">
              <w:rPr>
                <w:noProof/>
                <w:webHidden/>
              </w:rPr>
              <w:t>5</w:t>
            </w:r>
            <w:r w:rsidR="009726FA" w:rsidRPr="001D3C62">
              <w:rPr>
                <w:noProof/>
                <w:webHidden/>
              </w:rPr>
              <w:fldChar w:fldCharType="end"/>
            </w:r>
          </w:hyperlink>
        </w:p>
        <w:p w14:paraId="69188C10" w14:textId="77777777" w:rsidR="009726FA" w:rsidRPr="001D3C62" w:rsidRDefault="004421B5">
          <w:pPr>
            <w:pStyle w:val="TDC1"/>
            <w:tabs>
              <w:tab w:val="right" w:leader="dot" w:pos="8827"/>
            </w:tabs>
            <w:rPr>
              <w:rFonts w:eastAsiaTheme="minorEastAsia"/>
              <w:noProof/>
              <w:lang w:eastAsia="es-MX"/>
            </w:rPr>
          </w:pPr>
          <w:hyperlink w:anchor="_Toc71287800" w:history="1">
            <w:r w:rsidR="009726FA" w:rsidRPr="001D3C62">
              <w:rPr>
                <w:rStyle w:val="Hipervnculo"/>
                <w:rFonts w:ascii="Palatino Linotype" w:eastAsia="MS Mincho" w:hAnsi="Palatino Linotype" w:cs="Times New Roman"/>
                <w:b/>
                <w:noProof/>
                <w:lang w:val="es-ES_tradnl" w:eastAsia="es-ES"/>
              </w:rPr>
              <w:t>C O N S I D E R A N D O</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_Toc71287800 \h </w:instrText>
            </w:r>
            <w:r w:rsidR="009726FA" w:rsidRPr="001D3C62">
              <w:rPr>
                <w:noProof/>
                <w:webHidden/>
              </w:rPr>
            </w:r>
            <w:r w:rsidR="009726FA" w:rsidRPr="001D3C62">
              <w:rPr>
                <w:noProof/>
                <w:webHidden/>
              </w:rPr>
              <w:fldChar w:fldCharType="separate"/>
            </w:r>
            <w:r w:rsidR="009726FA" w:rsidRPr="001D3C62">
              <w:rPr>
                <w:noProof/>
                <w:webHidden/>
              </w:rPr>
              <w:t>11</w:t>
            </w:r>
            <w:r w:rsidR="009726FA" w:rsidRPr="001D3C62">
              <w:rPr>
                <w:noProof/>
                <w:webHidden/>
              </w:rPr>
              <w:fldChar w:fldCharType="end"/>
            </w:r>
          </w:hyperlink>
        </w:p>
        <w:p w14:paraId="6DC23221" w14:textId="77777777" w:rsidR="009726FA" w:rsidRPr="001D3C62" w:rsidRDefault="004421B5">
          <w:pPr>
            <w:pStyle w:val="TDC1"/>
            <w:tabs>
              <w:tab w:val="right" w:leader="dot" w:pos="8827"/>
            </w:tabs>
            <w:rPr>
              <w:rFonts w:eastAsiaTheme="minorEastAsia"/>
              <w:noProof/>
              <w:lang w:eastAsia="es-MX"/>
            </w:rPr>
          </w:pPr>
          <w:hyperlink w:anchor="_Toc71287801" w:history="1">
            <w:r w:rsidR="009726FA" w:rsidRPr="001D3C62">
              <w:rPr>
                <w:rStyle w:val="Hipervnculo"/>
                <w:rFonts w:ascii="Palatino Linotype" w:eastAsia="MS Gothic" w:hAnsi="Palatino Linotype" w:cs="Times New Roman"/>
                <w:b/>
                <w:noProof/>
              </w:rPr>
              <w:t>PRIMERO. De la competencia.</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_Toc71287801 \h </w:instrText>
            </w:r>
            <w:r w:rsidR="009726FA" w:rsidRPr="001D3C62">
              <w:rPr>
                <w:noProof/>
                <w:webHidden/>
              </w:rPr>
            </w:r>
            <w:r w:rsidR="009726FA" w:rsidRPr="001D3C62">
              <w:rPr>
                <w:noProof/>
                <w:webHidden/>
              </w:rPr>
              <w:fldChar w:fldCharType="separate"/>
            </w:r>
            <w:r w:rsidR="009726FA" w:rsidRPr="001D3C62">
              <w:rPr>
                <w:noProof/>
                <w:webHidden/>
              </w:rPr>
              <w:t>11</w:t>
            </w:r>
            <w:r w:rsidR="009726FA" w:rsidRPr="001D3C62">
              <w:rPr>
                <w:noProof/>
                <w:webHidden/>
              </w:rPr>
              <w:fldChar w:fldCharType="end"/>
            </w:r>
          </w:hyperlink>
        </w:p>
        <w:p w14:paraId="4E0A008B" w14:textId="77777777" w:rsidR="009726FA" w:rsidRPr="001D3C62" w:rsidRDefault="004421B5">
          <w:pPr>
            <w:pStyle w:val="TDC1"/>
            <w:tabs>
              <w:tab w:val="right" w:leader="dot" w:pos="8827"/>
            </w:tabs>
            <w:rPr>
              <w:rFonts w:eastAsiaTheme="minorEastAsia"/>
              <w:noProof/>
              <w:lang w:eastAsia="es-MX"/>
            </w:rPr>
          </w:pPr>
          <w:hyperlink w:anchor="_Toc71287802" w:history="1">
            <w:r w:rsidR="009726FA" w:rsidRPr="001D3C62">
              <w:rPr>
                <w:rStyle w:val="Hipervnculo"/>
                <w:rFonts w:ascii="Palatino Linotype" w:eastAsia="MS Gothic" w:hAnsi="Palatino Linotype" w:cs="Times New Roman"/>
                <w:b/>
                <w:noProof/>
              </w:rPr>
              <w:t>SEGUNDO. De la oportunidad y procedencia.</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_Toc71287802 \h </w:instrText>
            </w:r>
            <w:r w:rsidR="009726FA" w:rsidRPr="001D3C62">
              <w:rPr>
                <w:noProof/>
                <w:webHidden/>
              </w:rPr>
            </w:r>
            <w:r w:rsidR="009726FA" w:rsidRPr="001D3C62">
              <w:rPr>
                <w:noProof/>
                <w:webHidden/>
              </w:rPr>
              <w:fldChar w:fldCharType="separate"/>
            </w:r>
            <w:r w:rsidR="009726FA" w:rsidRPr="001D3C62">
              <w:rPr>
                <w:noProof/>
                <w:webHidden/>
              </w:rPr>
              <w:t>12</w:t>
            </w:r>
            <w:r w:rsidR="009726FA" w:rsidRPr="001D3C62">
              <w:rPr>
                <w:noProof/>
                <w:webHidden/>
              </w:rPr>
              <w:fldChar w:fldCharType="end"/>
            </w:r>
          </w:hyperlink>
        </w:p>
        <w:p w14:paraId="70C3A557" w14:textId="77777777" w:rsidR="009726FA" w:rsidRPr="001D3C62" w:rsidRDefault="004421B5">
          <w:pPr>
            <w:pStyle w:val="TDC1"/>
            <w:tabs>
              <w:tab w:val="right" w:leader="dot" w:pos="8827"/>
            </w:tabs>
            <w:rPr>
              <w:rFonts w:eastAsiaTheme="minorEastAsia"/>
              <w:noProof/>
              <w:lang w:eastAsia="es-MX"/>
            </w:rPr>
          </w:pPr>
          <w:hyperlink w:anchor="_Toc71287803" w:history="1">
            <w:r w:rsidR="009726FA" w:rsidRPr="001D3C62">
              <w:rPr>
                <w:rStyle w:val="Hipervnculo"/>
                <w:rFonts w:ascii="Palatino Linotype" w:eastAsia="MS Mincho" w:hAnsi="Palatino Linotype" w:cstheme="majorBidi"/>
                <w:b/>
                <w:noProof/>
                <w:lang w:val="es-ES_tradnl" w:eastAsia="es-ES"/>
              </w:rPr>
              <w:t>TERCERO. Previo especial pronunciamiento.</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_Toc71287803 \h </w:instrText>
            </w:r>
            <w:r w:rsidR="009726FA" w:rsidRPr="001D3C62">
              <w:rPr>
                <w:noProof/>
                <w:webHidden/>
              </w:rPr>
            </w:r>
            <w:r w:rsidR="009726FA" w:rsidRPr="001D3C62">
              <w:rPr>
                <w:noProof/>
                <w:webHidden/>
              </w:rPr>
              <w:fldChar w:fldCharType="separate"/>
            </w:r>
            <w:r w:rsidR="009726FA" w:rsidRPr="001D3C62">
              <w:rPr>
                <w:noProof/>
                <w:webHidden/>
              </w:rPr>
              <w:t>13</w:t>
            </w:r>
            <w:r w:rsidR="009726FA" w:rsidRPr="001D3C62">
              <w:rPr>
                <w:noProof/>
                <w:webHidden/>
              </w:rPr>
              <w:fldChar w:fldCharType="end"/>
            </w:r>
          </w:hyperlink>
        </w:p>
        <w:p w14:paraId="1CAAFA70" w14:textId="77777777" w:rsidR="009726FA" w:rsidRPr="001D3C62" w:rsidRDefault="004421B5">
          <w:pPr>
            <w:pStyle w:val="TDC1"/>
            <w:tabs>
              <w:tab w:val="left" w:pos="440"/>
              <w:tab w:val="right" w:leader="dot" w:pos="8827"/>
            </w:tabs>
            <w:rPr>
              <w:rFonts w:eastAsiaTheme="minorEastAsia"/>
              <w:noProof/>
              <w:lang w:eastAsia="es-MX"/>
            </w:rPr>
          </w:pPr>
          <w:hyperlink w:anchor="_Toc71287804" w:history="1">
            <w:r w:rsidR="009726FA" w:rsidRPr="001D3C62">
              <w:rPr>
                <w:rStyle w:val="Hipervnculo"/>
                <w:rFonts w:ascii="Palatino Linotype" w:eastAsia="MS Mincho" w:hAnsi="Palatino Linotype" w:cs="Times New Roman"/>
                <w:b/>
                <w:i/>
                <w:noProof/>
                <w:lang w:eastAsia="es-ES"/>
              </w:rPr>
              <w:t>A.</w:t>
            </w:r>
            <w:r w:rsidR="009726FA" w:rsidRPr="001D3C62">
              <w:rPr>
                <w:rFonts w:eastAsiaTheme="minorEastAsia"/>
                <w:noProof/>
                <w:lang w:eastAsia="es-MX"/>
              </w:rPr>
              <w:tab/>
            </w:r>
            <w:r w:rsidR="009726FA" w:rsidRPr="001D3C62">
              <w:rPr>
                <w:rStyle w:val="Hipervnculo"/>
                <w:rFonts w:ascii="Palatino Linotype" w:eastAsia="MS Mincho" w:hAnsi="Palatino Linotype" w:cs="Times New Roman"/>
                <w:b/>
                <w:i/>
                <w:noProof/>
                <w:lang w:val="es-ES" w:eastAsia="es-ES"/>
              </w:rPr>
              <w:t>De la suspensión de plazos derivado del SARS-Cov-2-COVID-19</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_Toc71287804 \h </w:instrText>
            </w:r>
            <w:r w:rsidR="009726FA" w:rsidRPr="001D3C62">
              <w:rPr>
                <w:noProof/>
                <w:webHidden/>
              </w:rPr>
            </w:r>
            <w:r w:rsidR="009726FA" w:rsidRPr="001D3C62">
              <w:rPr>
                <w:noProof/>
                <w:webHidden/>
              </w:rPr>
              <w:fldChar w:fldCharType="separate"/>
            </w:r>
            <w:r w:rsidR="009726FA" w:rsidRPr="001D3C62">
              <w:rPr>
                <w:noProof/>
                <w:webHidden/>
              </w:rPr>
              <w:t>13</w:t>
            </w:r>
            <w:r w:rsidR="009726FA" w:rsidRPr="001D3C62">
              <w:rPr>
                <w:noProof/>
                <w:webHidden/>
              </w:rPr>
              <w:fldChar w:fldCharType="end"/>
            </w:r>
          </w:hyperlink>
        </w:p>
        <w:p w14:paraId="665649AA" w14:textId="77777777" w:rsidR="009726FA" w:rsidRPr="001D3C62" w:rsidRDefault="004421B5">
          <w:pPr>
            <w:pStyle w:val="TDC1"/>
            <w:tabs>
              <w:tab w:val="left" w:pos="440"/>
              <w:tab w:val="right" w:leader="dot" w:pos="8827"/>
            </w:tabs>
            <w:rPr>
              <w:rFonts w:eastAsiaTheme="minorEastAsia"/>
              <w:noProof/>
              <w:lang w:eastAsia="es-MX"/>
            </w:rPr>
          </w:pPr>
          <w:hyperlink w:anchor="_Toc71287805" w:history="1">
            <w:r w:rsidR="009726FA" w:rsidRPr="001D3C62">
              <w:rPr>
                <w:rStyle w:val="Hipervnculo"/>
                <w:rFonts w:ascii="Palatino Linotype" w:eastAsia="Calibri" w:hAnsi="Palatino Linotype" w:cs="Arial"/>
                <w:b/>
                <w:i/>
                <w:noProof/>
                <w:lang w:eastAsia="es-ES"/>
              </w:rPr>
              <w:t>B.</w:t>
            </w:r>
            <w:r w:rsidR="009726FA" w:rsidRPr="001D3C62">
              <w:rPr>
                <w:rFonts w:eastAsiaTheme="minorEastAsia"/>
                <w:noProof/>
                <w:lang w:eastAsia="es-MX"/>
              </w:rPr>
              <w:tab/>
            </w:r>
            <w:r w:rsidR="009726FA" w:rsidRPr="001D3C62">
              <w:rPr>
                <w:rStyle w:val="Hipervnculo"/>
                <w:rFonts w:ascii="Palatino Linotype" w:eastAsia="Calibri" w:hAnsi="Palatino Linotype" w:cs="Arial"/>
                <w:b/>
                <w:i/>
                <w:noProof/>
                <w:lang w:eastAsia="es-ES"/>
              </w:rPr>
              <w:t>De la falta de nombre del solicitante, para ser identificado.</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_Toc71287805 \h </w:instrText>
            </w:r>
            <w:r w:rsidR="009726FA" w:rsidRPr="001D3C62">
              <w:rPr>
                <w:noProof/>
                <w:webHidden/>
              </w:rPr>
            </w:r>
            <w:r w:rsidR="009726FA" w:rsidRPr="001D3C62">
              <w:rPr>
                <w:noProof/>
                <w:webHidden/>
              </w:rPr>
              <w:fldChar w:fldCharType="separate"/>
            </w:r>
            <w:r w:rsidR="009726FA" w:rsidRPr="001D3C62">
              <w:rPr>
                <w:noProof/>
                <w:webHidden/>
              </w:rPr>
              <w:t>18</w:t>
            </w:r>
            <w:r w:rsidR="009726FA" w:rsidRPr="001D3C62">
              <w:rPr>
                <w:noProof/>
                <w:webHidden/>
              </w:rPr>
              <w:fldChar w:fldCharType="end"/>
            </w:r>
          </w:hyperlink>
        </w:p>
        <w:p w14:paraId="1754FAB1" w14:textId="77777777" w:rsidR="009726FA" w:rsidRPr="001D3C62" w:rsidRDefault="004421B5">
          <w:pPr>
            <w:pStyle w:val="TDC1"/>
            <w:tabs>
              <w:tab w:val="right" w:leader="dot" w:pos="8827"/>
            </w:tabs>
            <w:rPr>
              <w:rFonts w:eastAsiaTheme="minorEastAsia"/>
              <w:noProof/>
              <w:lang w:eastAsia="es-MX"/>
            </w:rPr>
          </w:pPr>
          <w:hyperlink w:anchor="_Toc71287806" w:history="1">
            <w:r w:rsidR="009726FA" w:rsidRPr="001D3C62">
              <w:rPr>
                <w:rStyle w:val="Hipervnculo"/>
                <w:rFonts w:ascii="Palatino Linotype" w:eastAsia="Calibri" w:hAnsi="Palatino Linotype" w:cs="Arial"/>
                <w:b/>
                <w:noProof/>
                <w:lang w:eastAsia="es-ES"/>
              </w:rPr>
              <w:t>CUARTO. De las causales del sobreseimiento.</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_Toc71287806 \h </w:instrText>
            </w:r>
            <w:r w:rsidR="009726FA" w:rsidRPr="001D3C62">
              <w:rPr>
                <w:noProof/>
                <w:webHidden/>
              </w:rPr>
            </w:r>
            <w:r w:rsidR="009726FA" w:rsidRPr="001D3C62">
              <w:rPr>
                <w:noProof/>
                <w:webHidden/>
              </w:rPr>
              <w:fldChar w:fldCharType="separate"/>
            </w:r>
            <w:r w:rsidR="009726FA" w:rsidRPr="001D3C62">
              <w:rPr>
                <w:noProof/>
                <w:webHidden/>
              </w:rPr>
              <w:t>20</w:t>
            </w:r>
            <w:r w:rsidR="009726FA" w:rsidRPr="001D3C62">
              <w:rPr>
                <w:noProof/>
                <w:webHidden/>
              </w:rPr>
              <w:fldChar w:fldCharType="end"/>
            </w:r>
          </w:hyperlink>
        </w:p>
        <w:p w14:paraId="32221C69" w14:textId="77777777" w:rsidR="009726FA" w:rsidRPr="001D3C62" w:rsidRDefault="004421B5">
          <w:pPr>
            <w:pStyle w:val="TDC1"/>
            <w:tabs>
              <w:tab w:val="left" w:pos="440"/>
              <w:tab w:val="right" w:leader="dot" w:pos="8827"/>
            </w:tabs>
            <w:rPr>
              <w:rFonts w:eastAsiaTheme="minorEastAsia"/>
              <w:noProof/>
              <w:lang w:eastAsia="es-MX"/>
            </w:rPr>
          </w:pPr>
          <w:hyperlink w:anchor="_Toc71287807" w:history="1">
            <w:r w:rsidR="009726FA" w:rsidRPr="001D3C62">
              <w:rPr>
                <w:rStyle w:val="Hipervnculo"/>
                <w:rFonts w:ascii="Palatino Linotype" w:eastAsia="MS Mincho" w:hAnsi="Palatino Linotype" w:cstheme="majorBidi"/>
                <w:b/>
                <w:noProof/>
                <w:lang w:eastAsia="es-ES"/>
              </w:rPr>
              <w:t>a.</w:t>
            </w:r>
            <w:r w:rsidR="009726FA" w:rsidRPr="001D3C62">
              <w:rPr>
                <w:rFonts w:eastAsiaTheme="minorEastAsia"/>
                <w:noProof/>
                <w:lang w:eastAsia="es-MX"/>
              </w:rPr>
              <w:tab/>
            </w:r>
            <w:r w:rsidR="009726FA" w:rsidRPr="001D3C62">
              <w:rPr>
                <w:rStyle w:val="Hipervnculo"/>
                <w:rFonts w:ascii="Palatino Linotype" w:eastAsia="MS Mincho" w:hAnsi="Palatino Linotype" w:cstheme="majorBidi"/>
                <w:b/>
                <w:noProof/>
                <w:lang w:eastAsia="es-ES"/>
              </w:rPr>
              <w:t>De las manifestaciones subjetivas en la solicitud de información</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_Toc71287807 \h </w:instrText>
            </w:r>
            <w:r w:rsidR="009726FA" w:rsidRPr="001D3C62">
              <w:rPr>
                <w:noProof/>
                <w:webHidden/>
              </w:rPr>
            </w:r>
            <w:r w:rsidR="009726FA" w:rsidRPr="001D3C62">
              <w:rPr>
                <w:noProof/>
                <w:webHidden/>
              </w:rPr>
              <w:fldChar w:fldCharType="separate"/>
            </w:r>
            <w:r w:rsidR="009726FA" w:rsidRPr="001D3C62">
              <w:rPr>
                <w:noProof/>
                <w:webHidden/>
              </w:rPr>
              <w:t>20</w:t>
            </w:r>
            <w:r w:rsidR="009726FA" w:rsidRPr="001D3C62">
              <w:rPr>
                <w:noProof/>
                <w:webHidden/>
              </w:rPr>
              <w:fldChar w:fldCharType="end"/>
            </w:r>
          </w:hyperlink>
        </w:p>
        <w:p w14:paraId="61A8C641" w14:textId="77777777" w:rsidR="009726FA" w:rsidRPr="001D3C62" w:rsidRDefault="004421B5">
          <w:pPr>
            <w:pStyle w:val="TDC1"/>
            <w:tabs>
              <w:tab w:val="left" w:pos="440"/>
              <w:tab w:val="right" w:leader="dot" w:pos="8827"/>
            </w:tabs>
            <w:rPr>
              <w:rFonts w:eastAsiaTheme="minorEastAsia"/>
              <w:noProof/>
              <w:lang w:eastAsia="es-MX"/>
            </w:rPr>
          </w:pPr>
          <w:hyperlink w:anchor="_Toc71287808" w:history="1">
            <w:r w:rsidR="009726FA" w:rsidRPr="001D3C62">
              <w:rPr>
                <w:rStyle w:val="Hipervnculo"/>
                <w:rFonts w:ascii="Palatino Linotype" w:eastAsia="MS Mincho" w:hAnsi="Palatino Linotype" w:cs="Times New Roman"/>
                <w:b/>
                <w:noProof/>
                <w:lang w:val="es-ES_tradnl" w:eastAsia="es-ES"/>
              </w:rPr>
              <w:t>I.</w:t>
            </w:r>
            <w:r w:rsidR="009726FA" w:rsidRPr="001D3C62">
              <w:rPr>
                <w:rFonts w:eastAsiaTheme="minorEastAsia"/>
                <w:noProof/>
                <w:lang w:eastAsia="es-MX"/>
              </w:rPr>
              <w:tab/>
            </w:r>
            <w:r w:rsidR="009726FA" w:rsidRPr="001D3C62">
              <w:rPr>
                <w:rStyle w:val="Hipervnculo"/>
                <w:rFonts w:ascii="Palatino Linotype" w:eastAsia="MS Mincho" w:hAnsi="Palatino Linotype" w:cs="Times New Roman"/>
                <w:b/>
                <w:noProof/>
                <w:lang w:val="es-ES_tradnl" w:eastAsia="es-ES"/>
              </w:rPr>
              <w:t>Derecho de petición</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_Toc71287808 \h </w:instrText>
            </w:r>
            <w:r w:rsidR="009726FA" w:rsidRPr="001D3C62">
              <w:rPr>
                <w:noProof/>
                <w:webHidden/>
              </w:rPr>
            </w:r>
            <w:r w:rsidR="009726FA" w:rsidRPr="001D3C62">
              <w:rPr>
                <w:noProof/>
                <w:webHidden/>
              </w:rPr>
              <w:fldChar w:fldCharType="separate"/>
            </w:r>
            <w:r w:rsidR="009726FA" w:rsidRPr="001D3C62">
              <w:rPr>
                <w:noProof/>
                <w:webHidden/>
              </w:rPr>
              <w:t>22</w:t>
            </w:r>
            <w:r w:rsidR="009726FA" w:rsidRPr="001D3C62">
              <w:rPr>
                <w:noProof/>
                <w:webHidden/>
              </w:rPr>
              <w:fldChar w:fldCharType="end"/>
            </w:r>
          </w:hyperlink>
        </w:p>
        <w:p w14:paraId="22CA8AD9" w14:textId="77777777" w:rsidR="009726FA" w:rsidRPr="001D3C62" w:rsidRDefault="004421B5">
          <w:pPr>
            <w:pStyle w:val="TDC1"/>
            <w:tabs>
              <w:tab w:val="left" w:pos="440"/>
              <w:tab w:val="right" w:leader="dot" w:pos="8827"/>
            </w:tabs>
            <w:rPr>
              <w:rFonts w:eastAsiaTheme="minorEastAsia"/>
              <w:noProof/>
              <w:lang w:eastAsia="es-MX"/>
            </w:rPr>
          </w:pPr>
          <w:hyperlink w:anchor="_Toc71287809" w:history="1">
            <w:r w:rsidR="009726FA" w:rsidRPr="001D3C62">
              <w:rPr>
                <w:rStyle w:val="Hipervnculo"/>
                <w:rFonts w:ascii="Palatino Linotype" w:eastAsia="MS Mincho" w:hAnsi="Palatino Linotype" w:cs="Times New Roman"/>
                <w:b/>
                <w:noProof/>
                <w:lang w:val="es-ES_tradnl" w:eastAsia="es-ES"/>
              </w:rPr>
              <w:t>b.</w:t>
            </w:r>
            <w:r w:rsidR="009726FA" w:rsidRPr="001D3C62">
              <w:rPr>
                <w:rFonts w:eastAsiaTheme="minorEastAsia"/>
                <w:noProof/>
                <w:lang w:eastAsia="es-MX"/>
              </w:rPr>
              <w:tab/>
            </w:r>
            <w:r w:rsidR="009726FA" w:rsidRPr="001D3C62">
              <w:rPr>
                <w:rStyle w:val="Hipervnculo"/>
                <w:rFonts w:ascii="Palatino Linotype" w:eastAsia="MS Mincho" w:hAnsi="Palatino Linotype" w:cs="Times New Roman"/>
                <w:b/>
                <w:noProof/>
                <w:lang w:val="es-ES_tradnl" w:eastAsia="es-ES"/>
              </w:rPr>
              <w:t>Del sobreseimiento del asunto.</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_Toc71287809 \h </w:instrText>
            </w:r>
            <w:r w:rsidR="009726FA" w:rsidRPr="001D3C62">
              <w:rPr>
                <w:noProof/>
                <w:webHidden/>
              </w:rPr>
            </w:r>
            <w:r w:rsidR="009726FA" w:rsidRPr="001D3C62">
              <w:rPr>
                <w:noProof/>
                <w:webHidden/>
              </w:rPr>
              <w:fldChar w:fldCharType="separate"/>
            </w:r>
            <w:r w:rsidR="009726FA" w:rsidRPr="001D3C62">
              <w:rPr>
                <w:noProof/>
                <w:webHidden/>
              </w:rPr>
              <w:t>25</w:t>
            </w:r>
            <w:r w:rsidR="009726FA" w:rsidRPr="001D3C62">
              <w:rPr>
                <w:noProof/>
                <w:webHidden/>
              </w:rPr>
              <w:fldChar w:fldCharType="end"/>
            </w:r>
          </w:hyperlink>
        </w:p>
        <w:p w14:paraId="4F3D7B80" w14:textId="77777777" w:rsidR="009726FA" w:rsidRPr="001D3C62" w:rsidRDefault="004421B5">
          <w:pPr>
            <w:pStyle w:val="TDC1"/>
            <w:tabs>
              <w:tab w:val="right" w:leader="dot" w:pos="8827"/>
            </w:tabs>
            <w:rPr>
              <w:rFonts w:eastAsiaTheme="minorEastAsia"/>
              <w:noProof/>
              <w:lang w:eastAsia="es-MX"/>
            </w:rPr>
          </w:pPr>
          <w:hyperlink w:anchor="_Toc71287810" w:history="1">
            <w:r w:rsidR="009726FA" w:rsidRPr="001D3C62">
              <w:rPr>
                <w:rStyle w:val="Hipervnculo"/>
                <w:rFonts w:ascii="Palatino Linotype" w:eastAsia="MS Mincho" w:hAnsi="Palatino Linotype" w:cstheme="majorBidi"/>
                <w:b/>
                <w:noProof/>
                <w:lang w:val="es-ES_tradnl" w:eastAsia="es-ES"/>
              </w:rPr>
              <w:t>QUINTO. Decisión.</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_Toc71287810 \h </w:instrText>
            </w:r>
            <w:r w:rsidR="009726FA" w:rsidRPr="001D3C62">
              <w:rPr>
                <w:noProof/>
                <w:webHidden/>
              </w:rPr>
            </w:r>
            <w:r w:rsidR="009726FA" w:rsidRPr="001D3C62">
              <w:rPr>
                <w:noProof/>
                <w:webHidden/>
              </w:rPr>
              <w:fldChar w:fldCharType="separate"/>
            </w:r>
            <w:r w:rsidR="009726FA" w:rsidRPr="001D3C62">
              <w:rPr>
                <w:noProof/>
                <w:webHidden/>
              </w:rPr>
              <w:t>40</w:t>
            </w:r>
            <w:r w:rsidR="009726FA" w:rsidRPr="001D3C62">
              <w:rPr>
                <w:noProof/>
                <w:webHidden/>
              </w:rPr>
              <w:fldChar w:fldCharType="end"/>
            </w:r>
          </w:hyperlink>
        </w:p>
        <w:p w14:paraId="04B7C115" w14:textId="77777777" w:rsidR="009726FA" w:rsidRPr="001D3C62" w:rsidRDefault="004421B5">
          <w:pPr>
            <w:pStyle w:val="TDC1"/>
            <w:tabs>
              <w:tab w:val="left" w:pos="660"/>
              <w:tab w:val="right" w:leader="dot" w:pos="8827"/>
            </w:tabs>
            <w:rPr>
              <w:rFonts w:eastAsiaTheme="minorEastAsia"/>
              <w:noProof/>
              <w:lang w:eastAsia="es-MX"/>
            </w:rPr>
          </w:pPr>
          <w:hyperlink w:anchor="_Toc71287811" w:history="1">
            <w:r w:rsidR="009726FA" w:rsidRPr="001D3C62">
              <w:rPr>
                <w:rStyle w:val="Hipervnculo"/>
                <w:rFonts w:ascii="Palatino Linotype" w:eastAsia="Calibri" w:hAnsi="Palatino Linotype" w:cs="Times New Roman"/>
                <w:b/>
                <w:noProof/>
                <w:lang w:val="es-ES" w:eastAsia="es-ES"/>
              </w:rPr>
              <w:t>52.</w:t>
            </w:r>
            <w:r w:rsidR="009726FA" w:rsidRPr="001D3C62">
              <w:rPr>
                <w:rFonts w:eastAsiaTheme="minorEastAsia"/>
                <w:noProof/>
                <w:lang w:eastAsia="es-MX"/>
              </w:rPr>
              <w:tab/>
            </w:r>
            <w:r w:rsidR="009726FA" w:rsidRPr="001D3C62">
              <w:rPr>
                <w:rStyle w:val="Hipervnculo"/>
                <w:rFonts w:ascii="Palatino Linotype" w:eastAsia="Calibri" w:hAnsi="Palatino Linotype" w:cs="Times New Roman"/>
                <w:b/>
                <w:noProof/>
                <w:lang w:val="es-ES" w:eastAsia="es-ES"/>
              </w:rPr>
              <w:t>R E S O L U T I V O S</w:t>
            </w:r>
            <w:r w:rsidR="009726FA" w:rsidRPr="001D3C62">
              <w:rPr>
                <w:noProof/>
                <w:webHidden/>
              </w:rPr>
              <w:tab/>
            </w:r>
            <w:r w:rsidR="009726FA" w:rsidRPr="001D3C62">
              <w:rPr>
                <w:noProof/>
                <w:webHidden/>
              </w:rPr>
              <w:fldChar w:fldCharType="begin"/>
            </w:r>
            <w:r w:rsidR="009726FA" w:rsidRPr="001D3C62">
              <w:rPr>
                <w:noProof/>
                <w:webHidden/>
              </w:rPr>
              <w:instrText xml:space="preserve"> PAGEREF _Toc71287811 \h </w:instrText>
            </w:r>
            <w:r w:rsidR="009726FA" w:rsidRPr="001D3C62">
              <w:rPr>
                <w:noProof/>
                <w:webHidden/>
              </w:rPr>
            </w:r>
            <w:r w:rsidR="009726FA" w:rsidRPr="001D3C62">
              <w:rPr>
                <w:noProof/>
                <w:webHidden/>
              </w:rPr>
              <w:fldChar w:fldCharType="separate"/>
            </w:r>
            <w:r w:rsidR="009726FA" w:rsidRPr="001D3C62">
              <w:rPr>
                <w:noProof/>
                <w:webHidden/>
              </w:rPr>
              <w:t>41</w:t>
            </w:r>
            <w:r w:rsidR="009726FA" w:rsidRPr="001D3C62">
              <w:rPr>
                <w:noProof/>
                <w:webHidden/>
              </w:rPr>
              <w:fldChar w:fldCharType="end"/>
            </w:r>
          </w:hyperlink>
        </w:p>
        <w:p w14:paraId="18770578" w14:textId="77777777" w:rsidR="0063702F" w:rsidRPr="001D3C62" w:rsidRDefault="0063702F" w:rsidP="0063702F">
          <w:pPr>
            <w:spacing w:line="360" w:lineRule="auto"/>
            <w:jc w:val="both"/>
          </w:pPr>
          <w:r w:rsidRPr="001D3C62">
            <w:rPr>
              <w:b/>
              <w:bCs/>
              <w:lang w:val="es-ES"/>
            </w:rPr>
            <w:fldChar w:fldCharType="end"/>
          </w:r>
        </w:p>
      </w:sdtContent>
    </w:sdt>
    <w:p w14:paraId="291980F8"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527582A8"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01225BB3"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1E248E63"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7B7733D2"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p>
    <w:p w14:paraId="270BEC0D" w14:textId="77777777" w:rsidR="0063702F" w:rsidRPr="001D3C62" w:rsidRDefault="0063702F" w:rsidP="0063702F">
      <w:pPr>
        <w:spacing w:before="240" w:after="24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doce (12) de mayo de dos mil veintiuno.</w:t>
      </w:r>
    </w:p>
    <w:p w14:paraId="0F6B680C" w14:textId="4DFB6D72" w:rsidR="0063702F" w:rsidRPr="001D3C62" w:rsidRDefault="0063702F" w:rsidP="0063702F">
      <w:pPr>
        <w:spacing w:before="240" w:after="36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b/>
          <w:sz w:val="24"/>
          <w:szCs w:val="24"/>
          <w:lang w:val="es-ES_tradnl" w:eastAsia="es-ES"/>
        </w:rPr>
        <w:t>VISTO</w:t>
      </w:r>
      <w:r w:rsidRPr="001D3C62">
        <w:rPr>
          <w:rFonts w:ascii="Palatino Linotype" w:eastAsia="MS Mincho" w:hAnsi="Palatino Linotype" w:cs="Times New Roman"/>
          <w:sz w:val="24"/>
          <w:szCs w:val="24"/>
          <w:lang w:val="es-ES_tradnl" w:eastAsia="es-ES"/>
        </w:rPr>
        <w:t xml:space="preserve"> el expediente electrónico formado con motivo del recurso de revisión</w:t>
      </w:r>
      <w:r w:rsidRPr="001D3C62">
        <w:rPr>
          <w:rFonts w:ascii="Palatino Linotype" w:eastAsia="MS Mincho" w:hAnsi="Palatino Linotype" w:cs="Arial"/>
          <w:b/>
          <w:bCs/>
          <w:sz w:val="24"/>
          <w:szCs w:val="24"/>
          <w:lang w:val="es-ES_tradnl" w:eastAsia="es-ES"/>
        </w:rPr>
        <w:t xml:space="preserve">, 01338/INFOEM/IP/RR/2021 </w:t>
      </w:r>
      <w:r w:rsidRPr="001D3C62">
        <w:rPr>
          <w:rFonts w:ascii="Palatino Linotype" w:eastAsia="MS Mincho" w:hAnsi="Palatino Linotype" w:cs="Times New Roman"/>
          <w:sz w:val="24"/>
          <w:szCs w:val="24"/>
          <w:lang w:val="es-ES_tradnl" w:eastAsia="es-ES"/>
        </w:rPr>
        <w:t xml:space="preserve">promovido por </w:t>
      </w:r>
      <w:r w:rsidR="003B7CA2" w:rsidRPr="003B7CA2">
        <w:rPr>
          <w:rFonts w:ascii="Palatino Linotype" w:hAnsi="Palatino Linotype" w:cs="Arial"/>
          <w:b/>
          <w:sz w:val="24"/>
          <w:szCs w:val="20"/>
          <w:highlight w:val="black"/>
        </w:rPr>
        <w:t>------------------------------------------------------------------------------------------</w:t>
      </w:r>
      <w:r w:rsidRPr="001D3C62">
        <w:rPr>
          <w:rFonts w:ascii="Palatino Linotype" w:eastAsia="MS Mincho" w:hAnsi="Palatino Linotype" w:cs="Times New Roman"/>
          <w:sz w:val="24"/>
          <w:szCs w:val="24"/>
          <w:lang w:eastAsia="es-ES"/>
        </w:rPr>
        <w:t>, por lo que en lo sucesivo será identificado en su calidad</w:t>
      </w:r>
      <w:r w:rsidRPr="001D3C62">
        <w:rPr>
          <w:rFonts w:ascii="Palatino Linotype" w:eastAsia="MS Mincho" w:hAnsi="Palatino Linotype" w:cs="Times New Roman"/>
          <w:sz w:val="24"/>
          <w:szCs w:val="24"/>
          <w:lang w:val="es-ES_tradnl" w:eastAsia="es-ES"/>
        </w:rPr>
        <w:t xml:space="preserve"> </w:t>
      </w:r>
      <w:r w:rsidRPr="001D3C62">
        <w:rPr>
          <w:rFonts w:ascii="Palatino Linotype" w:eastAsia="MS Mincho" w:hAnsi="Palatino Linotype" w:cs="Times New Roman"/>
          <w:sz w:val="24"/>
          <w:szCs w:val="24"/>
          <w:lang w:eastAsia="es-ES"/>
        </w:rPr>
        <w:t xml:space="preserve">de </w:t>
      </w:r>
      <w:r w:rsidRPr="001D3C62">
        <w:rPr>
          <w:rFonts w:ascii="Palatino Linotype" w:eastAsia="MS Mincho" w:hAnsi="Palatino Linotype" w:cs="Times New Roman"/>
          <w:b/>
          <w:sz w:val="24"/>
          <w:szCs w:val="24"/>
          <w:lang w:eastAsia="es-ES"/>
        </w:rPr>
        <w:t>RECURRENTE</w:t>
      </w:r>
      <w:r w:rsidRPr="001D3C62">
        <w:rPr>
          <w:rFonts w:ascii="Palatino Linotype" w:eastAsia="MS Mincho" w:hAnsi="Palatino Linotype" w:cs="Arial"/>
          <w:sz w:val="24"/>
          <w:szCs w:val="24"/>
          <w:lang w:val="es-ES_tradnl" w:eastAsia="es-ES"/>
        </w:rPr>
        <w:t xml:space="preserve">, en contra de la respuesta del </w:t>
      </w:r>
      <w:r w:rsidRPr="001D3C62">
        <w:rPr>
          <w:rFonts w:ascii="Palatino Linotype" w:eastAsia="MS Mincho" w:hAnsi="Palatino Linotype" w:cs="Arial"/>
          <w:b/>
          <w:bCs/>
          <w:sz w:val="24"/>
          <w:szCs w:val="24"/>
          <w:lang w:val="es-ES_tradnl" w:eastAsia="es-ES"/>
        </w:rPr>
        <w:t>Colegio de Bachilleres del Estado de México</w:t>
      </w:r>
      <w:r w:rsidRPr="001D3C62">
        <w:rPr>
          <w:rFonts w:ascii="Palatino Linotype" w:eastAsia="MS Mincho" w:hAnsi="Palatino Linotype" w:cs="Arial"/>
          <w:sz w:val="24"/>
          <w:szCs w:val="24"/>
          <w:lang w:val="es-ES_tradnl" w:eastAsia="es-ES"/>
        </w:rPr>
        <w:t xml:space="preserve">, </w:t>
      </w:r>
      <w:r w:rsidRPr="001D3C62">
        <w:rPr>
          <w:rFonts w:ascii="Palatino Linotype" w:eastAsia="MS Mincho" w:hAnsi="Palatino Linotype" w:cs="Times New Roman"/>
          <w:sz w:val="24"/>
          <w:szCs w:val="24"/>
          <w:lang w:val="es-ES_tradnl" w:eastAsia="es-ES"/>
        </w:rPr>
        <w:t>en lo sucesivo el</w:t>
      </w:r>
      <w:r w:rsidRPr="001D3C62">
        <w:rPr>
          <w:rFonts w:ascii="Palatino Linotype" w:eastAsia="MS Mincho" w:hAnsi="Palatino Linotype" w:cs="Times New Roman"/>
          <w:b/>
          <w:sz w:val="24"/>
          <w:szCs w:val="24"/>
          <w:lang w:val="es-ES_tradnl" w:eastAsia="es-ES"/>
        </w:rPr>
        <w:t xml:space="preserve"> SUJETO OBLIGADO, </w:t>
      </w:r>
      <w:r w:rsidRPr="001D3C62">
        <w:rPr>
          <w:rFonts w:ascii="Palatino Linotype" w:eastAsia="MS Mincho" w:hAnsi="Palatino Linotype" w:cs="Times New Roman"/>
          <w:sz w:val="24"/>
          <w:szCs w:val="24"/>
          <w:lang w:val="es-ES_tradnl" w:eastAsia="es-ES"/>
        </w:rPr>
        <w:t>se procede a dictar la presente resolución, con base en los siguientes:</w:t>
      </w:r>
    </w:p>
    <w:p w14:paraId="2683461D" w14:textId="77777777" w:rsidR="0063702F" w:rsidRPr="001D3C62" w:rsidRDefault="0063702F" w:rsidP="0063702F">
      <w:pPr>
        <w:keepNext/>
        <w:keepLines/>
        <w:spacing w:before="240" w:after="0" w:line="360" w:lineRule="auto"/>
        <w:jc w:val="center"/>
        <w:outlineLvl w:val="0"/>
        <w:rPr>
          <w:rFonts w:ascii="Palatino Linotype" w:eastAsia="MS Gothic" w:hAnsi="Palatino Linotype" w:cs="Times New Roman"/>
          <w:b/>
          <w:sz w:val="24"/>
          <w:szCs w:val="32"/>
        </w:rPr>
      </w:pPr>
      <w:r w:rsidRPr="001D3C62">
        <w:rPr>
          <w:rFonts w:ascii="Palatino Linotype" w:eastAsia="MS Gothic" w:hAnsi="Palatino Linotype" w:cs="Times New Roman"/>
          <w:b/>
          <w:sz w:val="24"/>
          <w:szCs w:val="32"/>
        </w:rPr>
        <w:t xml:space="preserve"> </w:t>
      </w:r>
      <w:bookmarkStart w:id="0" w:name="_Toc71287799"/>
      <w:r w:rsidRPr="001D3C62">
        <w:rPr>
          <w:rFonts w:ascii="Palatino Linotype" w:eastAsia="MS Gothic" w:hAnsi="Palatino Linotype" w:cs="Times New Roman"/>
          <w:b/>
          <w:sz w:val="24"/>
          <w:szCs w:val="32"/>
        </w:rPr>
        <w:t>A N T E C E D E N T E S</w:t>
      </w:r>
      <w:bookmarkEnd w:id="0"/>
    </w:p>
    <w:p w14:paraId="15259164" w14:textId="77777777" w:rsidR="0063702F" w:rsidRPr="001D3C62" w:rsidRDefault="0063702F" w:rsidP="0063702F">
      <w:pPr>
        <w:spacing w:before="240" w:after="240" w:line="360" w:lineRule="auto"/>
        <w:contextualSpacing/>
        <w:jc w:val="both"/>
        <w:rPr>
          <w:rFonts w:ascii="Palatino Linotype" w:eastAsia="Calibri" w:hAnsi="Palatino Linotype" w:cs="Arial"/>
          <w:sz w:val="24"/>
          <w:szCs w:val="24"/>
          <w:lang w:val="es-ES" w:eastAsia="es-ES"/>
        </w:rPr>
      </w:pPr>
    </w:p>
    <w:p w14:paraId="5D476E69" w14:textId="77777777" w:rsidR="0063702F" w:rsidRPr="001D3C62" w:rsidRDefault="0063702F" w:rsidP="0063702F">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D3C62">
        <w:rPr>
          <w:rFonts w:ascii="Palatino Linotype" w:eastAsia="Calibri" w:hAnsi="Palatino Linotype" w:cs="Arial"/>
          <w:sz w:val="24"/>
          <w:szCs w:val="24"/>
          <w:lang w:val="es-ES" w:eastAsia="es-ES"/>
        </w:rPr>
        <w:t xml:space="preserve">El </w:t>
      </w:r>
      <w:r w:rsidRPr="001D3C62">
        <w:rPr>
          <w:rFonts w:ascii="Palatino Linotype" w:eastAsia="Calibri" w:hAnsi="Palatino Linotype" w:cs="Arial"/>
          <w:b/>
          <w:sz w:val="24"/>
          <w:szCs w:val="24"/>
          <w:lang w:val="es-ES" w:eastAsia="es-ES"/>
        </w:rPr>
        <w:t xml:space="preserve">diez (10) </w:t>
      </w:r>
      <w:r w:rsidRPr="001D3C62">
        <w:rPr>
          <w:rFonts w:ascii="Palatino Linotype" w:eastAsia="Times New Roman" w:hAnsi="Palatino Linotype" w:cs="Arial"/>
          <w:b/>
          <w:sz w:val="24"/>
          <w:szCs w:val="24"/>
          <w:lang w:val="es-ES" w:eastAsia="es-ES"/>
        </w:rPr>
        <w:t>de febrero de dos</w:t>
      </w:r>
      <w:r w:rsidRPr="001D3C62">
        <w:rPr>
          <w:rFonts w:ascii="Palatino Linotype" w:eastAsia="Calibri" w:hAnsi="Palatino Linotype" w:cs="Arial"/>
          <w:sz w:val="24"/>
          <w:szCs w:val="24"/>
          <w:lang w:val="es-ES" w:eastAsia="es-ES"/>
        </w:rPr>
        <w:t xml:space="preserve"> mil veintiuno,</w:t>
      </w:r>
      <w:r w:rsidRPr="001D3C62">
        <w:rPr>
          <w:rFonts w:ascii="Palatino Linotype" w:eastAsia="Calibri" w:hAnsi="Palatino Linotype" w:cs="Times New Roman"/>
          <w:sz w:val="24"/>
          <w:szCs w:val="24"/>
          <w:lang w:val="es-ES" w:eastAsia="es-ES"/>
        </w:rPr>
        <w:t xml:space="preserve"> se presentó </w:t>
      </w:r>
      <w:r w:rsidRPr="001D3C62">
        <w:rPr>
          <w:rFonts w:ascii="Palatino Linotype" w:eastAsia="Calibri" w:hAnsi="Palatino Linotype" w:cs="Arial"/>
          <w:sz w:val="24"/>
          <w:szCs w:val="24"/>
          <w:lang w:val="es-ES" w:eastAsia="es-ES"/>
        </w:rPr>
        <w:t xml:space="preserve">ante el </w:t>
      </w:r>
      <w:r w:rsidRPr="001D3C62">
        <w:rPr>
          <w:rFonts w:ascii="Palatino Linotype" w:eastAsia="Calibri" w:hAnsi="Palatino Linotype" w:cs="Arial"/>
          <w:b/>
          <w:sz w:val="24"/>
          <w:szCs w:val="24"/>
          <w:lang w:val="es-ES" w:eastAsia="es-ES"/>
        </w:rPr>
        <w:t>SUJETO OBLIGADO</w:t>
      </w:r>
      <w:r w:rsidRPr="001D3C62">
        <w:rPr>
          <w:rFonts w:ascii="Palatino Linotype" w:eastAsia="Calibri" w:hAnsi="Palatino Linotype" w:cs="Arial"/>
          <w:sz w:val="24"/>
          <w:szCs w:val="24"/>
          <w:lang w:val="es-ES_tradnl" w:eastAsia="es-ES"/>
        </w:rPr>
        <w:t xml:space="preserve"> vía </w:t>
      </w:r>
      <w:r w:rsidRPr="001D3C62">
        <w:rPr>
          <w:rFonts w:ascii="Palatino Linotype" w:eastAsia="Calibri" w:hAnsi="Palatino Linotype" w:cs="Arial"/>
          <w:sz w:val="24"/>
          <w:szCs w:val="24"/>
          <w:lang w:val="es-ES" w:eastAsia="es-ES"/>
        </w:rPr>
        <w:t xml:space="preserve">Sistema de Acceso a la Información Mexiquense </w:t>
      </w:r>
      <w:r w:rsidRPr="001D3C62">
        <w:rPr>
          <w:rFonts w:ascii="Palatino Linotype" w:eastAsia="Calibri" w:hAnsi="Palatino Linotype" w:cs="Arial"/>
          <w:b/>
          <w:sz w:val="24"/>
          <w:szCs w:val="24"/>
          <w:lang w:val="es-ES" w:eastAsia="es-ES"/>
        </w:rPr>
        <w:t>(SAIMEX)</w:t>
      </w:r>
      <w:r w:rsidRPr="001D3C62">
        <w:rPr>
          <w:rFonts w:ascii="Palatino Linotype" w:eastAsia="Calibri" w:hAnsi="Palatino Linotype" w:cs="Arial"/>
          <w:sz w:val="24"/>
          <w:szCs w:val="24"/>
          <w:lang w:val="es-ES" w:eastAsia="es-ES"/>
        </w:rPr>
        <w:t>, la solicitud de información pública, registrada con el número</w:t>
      </w:r>
      <w:r w:rsidRPr="001D3C62">
        <w:rPr>
          <w:rFonts w:ascii="Palatino Linotype" w:eastAsia="Times New Roman" w:hAnsi="Palatino Linotype" w:cs="Arial"/>
          <w:b/>
          <w:sz w:val="24"/>
          <w:szCs w:val="24"/>
          <w:lang w:val="es-ES" w:eastAsia="es-ES"/>
        </w:rPr>
        <w:t xml:space="preserve"> </w:t>
      </w:r>
      <w:r w:rsidRPr="001D3C62">
        <w:rPr>
          <w:rFonts w:ascii="Palatino Linotype" w:eastAsia="Times New Roman" w:hAnsi="Palatino Linotype" w:cs="Arial"/>
          <w:b/>
          <w:bCs/>
          <w:sz w:val="24"/>
          <w:szCs w:val="24"/>
          <w:lang w:eastAsia="es-ES"/>
        </w:rPr>
        <w:t xml:space="preserve">00003/COBAEM/IP/2021 </w:t>
      </w:r>
      <w:r w:rsidRPr="001D3C62">
        <w:rPr>
          <w:rFonts w:ascii="Palatino Linotype" w:eastAsia="Calibri" w:hAnsi="Palatino Linotype" w:cs="Arial"/>
          <w:sz w:val="24"/>
          <w:szCs w:val="24"/>
          <w:lang w:val="es-ES" w:eastAsia="es-ES"/>
        </w:rPr>
        <w:t>mediante la cual se requirió:</w:t>
      </w:r>
    </w:p>
    <w:p w14:paraId="18639E1E" w14:textId="77777777" w:rsidR="0063702F" w:rsidRPr="001D3C62" w:rsidRDefault="0063702F" w:rsidP="0063702F">
      <w:pPr>
        <w:spacing w:before="240" w:after="240" w:line="360" w:lineRule="auto"/>
        <w:contextualSpacing/>
        <w:jc w:val="both"/>
        <w:rPr>
          <w:rFonts w:ascii="Palatino Linotype" w:eastAsia="Calibri" w:hAnsi="Palatino Linotype" w:cs="Arial"/>
          <w:sz w:val="24"/>
          <w:szCs w:val="24"/>
          <w:lang w:val="es-ES" w:eastAsia="es-ES"/>
        </w:rPr>
      </w:pPr>
    </w:p>
    <w:p w14:paraId="40B5B4EC" w14:textId="77777777" w:rsidR="0063702F" w:rsidRPr="001D3C62" w:rsidRDefault="0063702F" w:rsidP="0063702F">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1D3C62">
        <w:rPr>
          <w:rFonts w:ascii="Palatino Linotype" w:eastAsia="Calibri" w:hAnsi="Palatino Linotype" w:cs="Arial"/>
          <w:i/>
          <w:sz w:val="24"/>
          <w:szCs w:val="24"/>
          <w:lang w:eastAsia="es-ES"/>
        </w:rPr>
        <w:t xml:space="preserve">“Evelyn Osornio Jiménez, </w:t>
      </w:r>
      <w:proofErr w:type="gramStart"/>
      <w:r w:rsidRPr="001D3C62">
        <w:rPr>
          <w:rFonts w:ascii="Palatino Linotype" w:eastAsia="Calibri" w:hAnsi="Palatino Linotype" w:cs="Arial"/>
          <w:i/>
          <w:sz w:val="24"/>
          <w:szCs w:val="24"/>
          <w:lang w:eastAsia="es-ES"/>
        </w:rPr>
        <w:t>Directora General</w:t>
      </w:r>
      <w:proofErr w:type="gramEnd"/>
      <w:r w:rsidRPr="001D3C62">
        <w:rPr>
          <w:rFonts w:ascii="Palatino Linotype" w:eastAsia="Calibri" w:hAnsi="Palatino Linotype" w:cs="Arial"/>
          <w:i/>
          <w:sz w:val="24"/>
          <w:szCs w:val="24"/>
          <w:lang w:eastAsia="es-ES"/>
        </w:rPr>
        <w:t xml:space="preserve"> del Colegio de Bachilleres del Estado de México. COBAEM Anteponiendo un cordial saludo y deseando se encuentre muy bien de salud tanto usted como su familia, me dirijo respetuosamente por este medio, para solicitar de su apoyo a fin de conocer cierta información de los diferentes planteles a su digno cargo. Lo anterior, con el objetivo de conocer </w:t>
      </w:r>
      <w:proofErr w:type="spellStart"/>
      <w:r w:rsidRPr="001D3C62">
        <w:rPr>
          <w:rFonts w:ascii="Palatino Linotype" w:eastAsia="Calibri" w:hAnsi="Palatino Linotype" w:cs="Arial"/>
          <w:i/>
          <w:sz w:val="24"/>
          <w:szCs w:val="24"/>
          <w:lang w:eastAsia="es-ES"/>
        </w:rPr>
        <w:t>que</w:t>
      </w:r>
      <w:proofErr w:type="spellEnd"/>
      <w:r w:rsidRPr="001D3C62">
        <w:rPr>
          <w:rFonts w:ascii="Palatino Linotype" w:eastAsia="Calibri" w:hAnsi="Palatino Linotype" w:cs="Arial"/>
          <w:i/>
          <w:sz w:val="24"/>
          <w:szCs w:val="24"/>
          <w:lang w:eastAsia="es-ES"/>
        </w:rPr>
        <w:t xml:space="preserve"> medidas se h</w:t>
      </w:r>
      <w:r w:rsidRPr="001D3C62">
        <w:rPr>
          <w:rFonts w:ascii="Palatino Linotype" w:eastAsia="Calibri" w:hAnsi="Palatino Linotype" w:cs="Arial"/>
          <w:i/>
          <w:sz w:val="24"/>
          <w:szCs w:val="24"/>
          <w:u w:val="single"/>
          <w:lang w:eastAsia="es-ES"/>
        </w:rPr>
        <w:t>an implementado para salvaguardar la seguridad y salud de los estudiantes y del personal que labora</w:t>
      </w:r>
      <w:r w:rsidRPr="001D3C62">
        <w:rPr>
          <w:rFonts w:ascii="Palatino Linotype" w:eastAsia="Calibri" w:hAnsi="Palatino Linotype" w:cs="Arial"/>
          <w:i/>
          <w:sz w:val="24"/>
          <w:szCs w:val="24"/>
          <w:lang w:eastAsia="es-ES"/>
        </w:rPr>
        <w:t xml:space="preserve"> </w:t>
      </w:r>
      <w:r w:rsidRPr="001D3C62">
        <w:rPr>
          <w:rFonts w:ascii="Palatino Linotype" w:eastAsia="Calibri" w:hAnsi="Palatino Linotype" w:cs="Arial"/>
          <w:i/>
          <w:sz w:val="24"/>
          <w:szCs w:val="24"/>
          <w:u w:val="single"/>
          <w:lang w:eastAsia="es-ES"/>
        </w:rPr>
        <w:t xml:space="preserve">en los diferentes </w:t>
      </w:r>
      <w:r w:rsidRPr="001D3C62">
        <w:rPr>
          <w:rFonts w:ascii="Palatino Linotype" w:eastAsia="Calibri" w:hAnsi="Palatino Linotype" w:cs="Arial"/>
          <w:i/>
          <w:sz w:val="24"/>
          <w:szCs w:val="24"/>
          <w:u w:val="single"/>
          <w:lang w:eastAsia="es-ES"/>
        </w:rPr>
        <w:lastRenderedPageBreak/>
        <w:t>planteles,</w:t>
      </w:r>
      <w:r w:rsidRPr="001D3C62">
        <w:rPr>
          <w:rFonts w:ascii="Palatino Linotype" w:eastAsia="Calibri" w:hAnsi="Palatino Linotype" w:cs="Arial"/>
          <w:i/>
          <w:sz w:val="24"/>
          <w:szCs w:val="24"/>
          <w:lang w:eastAsia="es-ES"/>
        </w:rPr>
        <w:t xml:space="preserve"> una vez que se decretó contingencia por COVID-19, por lo que se pide sea tan amable de informar sobre los siguientes: En su carácter de Directora General del COBAEM, </w:t>
      </w:r>
      <w:r w:rsidRPr="001D3C62">
        <w:rPr>
          <w:rFonts w:ascii="Palatino Linotype" w:eastAsia="Calibri" w:hAnsi="Palatino Linotype" w:cs="Arial"/>
          <w:i/>
          <w:sz w:val="24"/>
          <w:szCs w:val="24"/>
          <w:u w:val="single"/>
          <w:lang w:eastAsia="es-ES"/>
        </w:rPr>
        <w:t>ha instruido que el personal realice guardias en los planteles, de ser afirmativo, favor de enlistar que planteles, así como los periodos y horarios.</w:t>
      </w:r>
      <w:r w:rsidRPr="001D3C62">
        <w:rPr>
          <w:rFonts w:ascii="Palatino Linotype" w:eastAsia="Calibri" w:hAnsi="Palatino Linotype" w:cs="Arial"/>
          <w:i/>
          <w:sz w:val="24"/>
          <w:szCs w:val="24"/>
          <w:lang w:eastAsia="es-ES"/>
        </w:rPr>
        <w:t xml:space="preserve"> Durante el periodo de contingencia </w:t>
      </w:r>
      <w:r w:rsidRPr="001D3C62">
        <w:rPr>
          <w:rFonts w:ascii="Palatino Linotype" w:eastAsia="Calibri" w:hAnsi="Palatino Linotype" w:cs="Arial"/>
          <w:i/>
          <w:sz w:val="24"/>
          <w:szCs w:val="24"/>
          <w:u w:val="single"/>
          <w:lang w:eastAsia="es-ES"/>
        </w:rPr>
        <w:t xml:space="preserve">se ha solicitado que personal directivo, docente y administrativo realice visitas domiciliarias a los estudiantes, de ser afirmativo, favor de informar de que Municipios y si se conoce el estatus que guarda los lugares visitados </w:t>
      </w:r>
      <w:r w:rsidRPr="001D3C62">
        <w:rPr>
          <w:rFonts w:ascii="Palatino Linotype" w:eastAsia="Calibri" w:hAnsi="Palatino Linotype" w:cs="Arial"/>
          <w:i/>
          <w:sz w:val="24"/>
          <w:szCs w:val="24"/>
          <w:lang w:eastAsia="es-ES"/>
        </w:rPr>
        <w:t xml:space="preserve">en cuanto a la semaforización por contingencia y </w:t>
      </w:r>
      <w:r w:rsidRPr="001D3C62">
        <w:rPr>
          <w:rFonts w:ascii="Palatino Linotype" w:eastAsia="Calibri" w:hAnsi="Palatino Linotype" w:cs="Arial"/>
          <w:i/>
          <w:sz w:val="24"/>
          <w:szCs w:val="24"/>
          <w:u w:val="single"/>
          <w:lang w:eastAsia="es-ES"/>
        </w:rPr>
        <w:t>citar las medidas de prevención que se realizan en este tipo de visitas</w:t>
      </w:r>
      <w:r w:rsidRPr="001D3C62">
        <w:rPr>
          <w:rFonts w:ascii="Palatino Linotype" w:eastAsia="Calibri" w:hAnsi="Palatino Linotype" w:cs="Arial"/>
          <w:i/>
          <w:sz w:val="24"/>
          <w:szCs w:val="24"/>
          <w:lang w:eastAsia="es-ES"/>
        </w:rPr>
        <w:t>. E</w:t>
      </w:r>
      <w:r w:rsidRPr="001D3C62">
        <w:rPr>
          <w:rFonts w:ascii="Palatino Linotype" w:eastAsia="Calibri" w:hAnsi="Palatino Linotype" w:cs="Arial"/>
          <w:i/>
          <w:sz w:val="24"/>
          <w:szCs w:val="24"/>
          <w:u w:val="single"/>
          <w:lang w:eastAsia="es-ES"/>
        </w:rPr>
        <w:t>xisten caso en los cuales los padres de familia o tutores de los estudiantes visitados en su domicilio demuestren inconformidad por la acción</w:t>
      </w:r>
      <w:r w:rsidRPr="001D3C62">
        <w:rPr>
          <w:rFonts w:ascii="Palatino Linotype" w:eastAsia="Calibri" w:hAnsi="Palatino Linotype" w:cs="Arial"/>
          <w:i/>
          <w:sz w:val="24"/>
          <w:szCs w:val="24"/>
          <w:lang w:eastAsia="es-ES"/>
        </w:rPr>
        <w:t>. Sabedores de que el Estado de México en el mes de diciembre se declaró nuevamente en semáforo rojo y que nuestro Gobernador Alfredo Del Mazo Maza dirigió un mensaje de la importancia de extremar medidas de seguridad para salvaguardar la salud, se hace necesario que</w:t>
      </w:r>
      <w:r w:rsidRPr="001D3C62">
        <w:rPr>
          <w:rFonts w:ascii="Palatino Linotype" w:eastAsia="Calibri" w:hAnsi="Palatino Linotype" w:cs="Arial"/>
          <w:i/>
          <w:sz w:val="24"/>
          <w:szCs w:val="24"/>
          <w:u w:val="single"/>
          <w:lang w:eastAsia="es-ES"/>
        </w:rPr>
        <w:t xml:space="preserve"> informe mediante este medio si tiene considerado nuevamente las guardias en los planteles por parte del personal administrativo y docente,</w:t>
      </w:r>
      <w:r w:rsidRPr="001D3C62">
        <w:rPr>
          <w:rFonts w:ascii="Palatino Linotype" w:eastAsia="Calibri" w:hAnsi="Palatino Linotype" w:cs="Arial"/>
          <w:i/>
          <w:sz w:val="24"/>
          <w:szCs w:val="24"/>
          <w:lang w:eastAsia="es-ES"/>
        </w:rPr>
        <w:t xml:space="preserve"> así mismo</w:t>
      </w:r>
      <w:r w:rsidRPr="001D3C62">
        <w:rPr>
          <w:rFonts w:ascii="Palatino Linotype" w:eastAsia="Calibri" w:hAnsi="Palatino Linotype" w:cs="Arial"/>
          <w:i/>
          <w:sz w:val="24"/>
          <w:szCs w:val="24"/>
          <w:u w:val="single"/>
          <w:lang w:eastAsia="es-ES"/>
        </w:rPr>
        <w:t xml:space="preserve"> si en su programa de trabajo para el primer trimestre del 2021, considera las visitas a domicilios de los estudiante</w:t>
      </w:r>
      <w:r w:rsidRPr="001D3C62">
        <w:rPr>
          <w:rFonts w:ascii="Palatino Linotype" w:eastAsia="Calibri" w:hAnsi="Palatino Linotype" w:cs="Arial"/>
          <w:i/>
          <w:sz w:val="24"/>
          <w:szCs w:val="24"/>
          <w:lang w:eastAsia="es-ES"/>
        </w:rPr>
        <w:t xml:space="preserve">s. En relación al punto anterior, </w:t>
      </w:r>
      <w:r w:rsidRPr="001D3C62">
        <w:rPr>
          <w:rFonts w:ascii="Palatino Linotype" w:eastAsia="Calibri" w:hAnsi="Palatino Linotype" w:cs="Arial"/>
          <w:i/>
          <w:sz w:val="24"/>
          <w:szCs w:val="24"/>
          <w:u w:val="single"/>
          <w:lang w:eastAsia="es-ES"/>
        </w:rPr>
        <w:t>favor de enlistar los planteles que durante el primer trimestre del 2021 realizarán visitas domiciliarias, definir si se refiere a docentes o personal administrativo, así como aquellos que por su instrucción estarán realizando guardias</w:t>
      </w:r>
      <w:r w:rsidRPr="001D3C62">
        <w:rPr>
          <w:rFonts w:ascii="Palatino Linotype" w:eastAsia="Calibri" w:hAnsi="Palatino Linotype" w:cs="Arial"/>
          <w:i/>
          <w:sz w:val="24"/>
          <w:szCs w:val="24"/>
          <w:lang w:eastAsia="es-ES"/>
        </w:rPr>
        <w:t xml:space="preserve">. Se conoce el </w:t>
      </w:r>
      <w:proofErr w:type="spellStart"/>
      <w:r w:rsidRPr="001D3C62">
        <w:rPr>
          <w:rFonts w:ascii="Palatino Linotype" w:eastAsia="Calibri" w:hAnsi="Palatino Linotype" w:cs="Arial"/>
          <w:i/>
          <w:sz w:val="24"/>
          <w:szCs w:val="24"/>
          <w:u w:val="single"/>
          <w:lang w:eastAsia="es-ES"/>
        </w:rPr>
        <w:t>numero</w:t>
      </w:r>
      <w:proofErr w:type="spellEnd"/>
      <w:r w:rsidRPr="001D3C62">
        <w:rPr>
          <w:rFonts w:ascii="Palatino Linotype" w:eastAsia="Calibri" w:hAnsi="Palatino Linotype" w:cs="Arial"/>
          <w:i/>
          <w:sz w:val="24"/>
          <w:szCs w:val="24"/>
          <w:u w:val="single"/>
          <w:lang w:eastAsia="es-ES"/>
        </w:rPr>
        <w:t xml:space="preserve"> de casos de personas que han resultados positivos de COVID-19 y si existen </w:t>
      </w:r>
      <w:proofErr w:type="spellStart"/>
      <w:r w:rsidRPr="001D3C62">
        <w:rPr>
          <w:rFonts w:ascii="Palatino Linotype" w:eastAsia="Calibri" w:hAnsi="Palatino Linotype" w:cs="Arial"/>
          <w:i/>
          <w:sz w:val="24"/>
          <w:szCs w:val="24"/>
          <w:u w:val="single"/>
          <w:lang w:eastAsia="es-ES"/>
        </w:rPr>
        <w:t>perdidas</w:t>
      </w:r>
      <w:proofErr w:type="spellEnd"/>
      <w:r w:rsidRPr="001D3C62">
        <w:rPr>
          <w:rFonts w:ascii="Palatino Linotype" w:eastAsia="Calibri" w:hAnsi="Palatino Linotype" w:cs="Arial"/>
          <w:i/>
          <w:sz w:val="24"/>
          <w:szCs w:val="24"/>
          <w:u w:val="single"/>
          <w:lang w:eastAsia="es-ES"/>
        </w:rPr>
        <w:t xml:space="preserve"> humanas a la fecha</w:t>
      </w:r>
      <w:r w:rsidRPr="001D3C62">
        <w:rPr>
          <w:rFonts w:ascii="Palatino Linotype" w:eastAsia="Calibri" w:hAnsi="Palatino Linotype" w:cs="Arial"/>
          <w:i/>
          <w:sz w:val="24"/>
          <w:szCs w:val="24"/>
          <w:lang w:eastAsia="es-ES"/>
        </w:rPr>
        <w:t xml:space="preserve">. Y por </w:t>
      </w:r>
      <w:proofErr w:type="spellStart"/>
      <w:proofErr w:type="gramStart"/>
      <w:r w:rsidRPr="001D3C62">
        <w:rPr>
          <w:rFonts w:ascii="Palatino Linotype" w:eastAsia="Calibri" w:hAnsi="Palatino Linotype" w:cs="Arial"/>
          <w:i/>
          <w:sz w:val="24"/>
          <w:szCs w:val="24"/>
          <w:lang w:eastAsia="es-ES"/>
        </w:rPr>
        <w:t>ultimo</w:t>
      </w:r>
      <w:proofErr w:type="spellEnd"/>
      <w:proofErr w:type="gramEnd"/>
      <w:r w:rsidRPr="001D3C62">
        <w:rPr>
          <w:rFonts w:ascii="Palatino Linotype" w:eastAsia="Calibri" w:hAnsi="Palatino Linotype" w:cs="Arial"/>
          <w:i/>
          <w:sz w:val="24"/>
          <w:szCs w:val="24"/>
          <w:lang w:eastAsia="es-ES"/>
        </w:rPr>
        <w:t xml:space="preserve"> </w:t>
      </w:r>
      <w:r w:rsidRPr="001D3C62">
        <w:rPr>
          <w:rFonts w:ascii="Palatino Linotype" w:eastAsia="Calibri" w:hAnsi="Palatino Linotype" w:cs="Arial"/>
          <w:i/>
          <w:sz w:val="24"/>
          <w:szCs w:val="24"/>
          <w:u w:val="single"/>
          <w:lang w:eastAsia="es-ES"/>
        </w:rPr>
        <w:t xml:space="preserve">anexar el Manual de Organización, documento normativo que describa las funciones de cada </w:t>
      </w:r>
      <w:proofErr w:type="spellStart"/>
      <w:r w:rsidRPr="001D3C62">
        <w:rPr>
          <w:rFonts w:ascii="Palatino Linotype" w:eastAsia="Calibri" w:hAnsi="Palatino Linotype" w:cs="Arial"/>
          <w:i/>
          <w:sz w:val="24"/>
          <w:szCs w:val="24"/>
          <w:u w:val="single"/>
          <w:lang w:eastAsia="es-ES"/>
        </w:rPr>
        <w:t>unos</w:t>
      </w:r>
      <w:proofErr w:type="spellEnd"/>
      <w:r w:rsidRPr="001D3C62">
        <w:rPr>
          <w:rFonts w:ascii="Palatino Linotype" w:eastAsia="Calibri" w:hAnsi="Palatino Linotype" w:cs="Arial"/>
          <w:i/>
          <w:sz w:val="24"/>
          <w:szCs w:val="24"/>
          <w:u w:val="single"/>
          <w:lang w:eastAsia="es-ES"/>
        </w:rPr>
        <w:t xml:space="preserve"> de los puestos y </w:t>
      </w:r>
      <w:r w:rsidRPr="001D3C62">
        <w:rPr>
          <w:rFonts w:ascii="Palatino Linotype" w:eastAsia="Calibri" w:hAnsi="Palatino Linotype" w:cs="Arial"/>
          <w:i/>
          <w:sz w:val="24"/>
          <w:szCs w:val="24"/>
          <w:u w:val="single"/>
          <w:lang w:eastAsia="es-ES"/>
        </w:rPr>
        <w:lastRenderedPageBreak/>
        <w:t>bajo el cual operan los diferentes Colegios de Bachilleres</w:t>
      </w:r>
      <w:r w:rsidRPr="001D3C62">
        <w:rPr>
          <w:rFonts w:ascii="Palatino Linotype" w:eastAsia="Calibri" w:hAnsi="Palatino Linotype" w:cs="Arial"/>
          <w:i/>
          <w:sz w:val="24"/>
          <w:szCs w:val="24"/>
          <w:lang w:eastAsia="es-ES"/>
        </w:rPr>
        <w:t>. Po</w:t>
      </w:r>
      <w:r w:rsidRPr="001D3C62">
        <w:rPr>
          <w:rFonts w:ascii="Palatino Linotype" w:eastAsia="Calibri" w:hAnsi="Palatino Linotype" w:cs="Arial"/>
          <w:b/>
          <w:i/>
          <w:sz w:val="24"/>
          <w:szCs w:val="24"/>
          <w:lang w:eastAsia="es-ES"/>
        </w:rPr>
        <w:t xml:space="preserve">r lo antes solicitado, es importante que se realice puntual revisión virtual a cada uno de los planteles a su digno cargo, dado que es prioridad la salud y bienestar de los estudiantes y personal que labora en cada una de las instituciones, esto para evitar problemáticas e inspecciones por parte de la Secretaria de Contraloría y el Organismo de Superior de Fiscalización e incluso con la Comisión de Derechos Humanos, derivado de que familiares de estudiantes han comentado en Hospitales que atribuyen los contagios de COVID-19, </w:t>
      </w:r>
      <w:proofErr w:type="spellStart"/>
      <w:r w:rsidRPr="001D3C62">
        <w:rPr>
          <w:rFonts w:ascii="Palatino Linotype" w:eastAsia="Calibri" w:hAnsi="Palatino Linotype" w:cs="Arial"/>
          <w:b/>
          <w:i/>
          <w:sz w:val="24"/>
          <w:szCs w:val="24"/>
          <w:lang w:eastAsia="es-ES"/>
        </w:rPr>
        <w:t>por que</w:t>
      </w:r>
      <w:proofErr w:type="spellEnd"/>
      <w:r w:rsidRPr="001D3C62">
        <w:rPr>
          <w:rFonts w:ascii="Palatino Linotype" w:eastAsia="Calibri" w:hAnsi="Palatino Linotype" w:cs="Arial"/>
          <w:b/>
          <w:i/>
          <w:sz w:val="24"/>
          <w:szCs w:val="24"/>
          <w:lang w:eastAsia="es-ES"/>
        </w:rPr>
        <w:t xml:space="preserve"> sus hijos siguen siendo visitados en sus domicilios por sus maestros y personal directivo de las escuelas, </w:t>
      </w:r>
      <w:proofErr w:type="spellStart"/>
      <w:r w:rsidRPr="001D3C62">
        <w:rPr>
          <w:rFonts w:ascii="Palatino Linotype" w:eastAsia="Calibri" w:hAnsi="Palatino Linotype" w:cs="Arial"/>
          <w:b/>
          <w:i/>
          <w:sz w:val="24"/>
          <w:szCs w:val="24"/>
          <w:lang w:eastAsia="es-ES"/>
        </w:rPr>
        <w:t>asi</w:t>
      </w:r>
      <w:proofErr w:type="spellEnd"/>
      <w:r w:rsidRPr="001D3C62">
        <w:rPr>
          <w:rFonts w:ascii="Palatino Linotype" w:eastAsia="Calibri" w:hAnsi="Palatino Linotype" w:cs="Arial"/>
          <w:b/>
          <w:i/>
          <w:sz w:val="24"/>
          <w:szCs w:val="24"/>
          <w:lang w:eastAsia="es-ES"/>
        </w:rPr>
        <w:t xml:space="preserve"> mismo que les obligan a asistir al plantel a entregar sus trabajos de manera física y de no hacerlo serán reprobado, esto </w:t>
      </w:r>
      <w:proofErr w:type="spellStart"/>
      <w:r w:rsidRPr="001D3C62">
        <w:rPr>
          <w:rFonts w:ascii="Palatino Linotype" w:eastAsia="Calibri" w:hAnsi="Palatino Linotype" w:cs="Arial"/>
          <w:b/>
          <w:i/>
          <w:sz w:val="24"/>
          <w:szCs w:val="24"/>
          <w:lang w:eastAsia="es-ES"/>
        </w:rPr>
        <w:t>ultimo</w:t>
      </w:r>
      <w:proofErr w:type="spellEnd"/>
      <w:r w:rsidRPr="001D3C62">
        <w:rPr>
          <w:rFonts w:ascii="Palatino Linotype" w:eastAsia="Calibri" w:hAnsi="Palatino Linotype" w:cs="Arial"/>
          <w:b/>
          <w:i/>
          <w:sz w:val="24"/>
          <w:szCs w:val="24"/>
          <w:lang w:eastAsia="es-ES"/>
        </w:rPr>
        <w:t xml:space="preserve"> en los Planteles de la </w:t>
      </w:r>
      <w:proofErr w:type="spellStart"/>
      <w:r w:rsidRPr="001D3C62">
        <w:rPr>
          <w:rFonts w:ascii="Palatino Linotype" w:eastAsia="Calibri" w:hAnsi="Palatino Linotype" w:cs="Arial"/>
          <w:b/>
          <w:i/>
          <w:sz w:val="24"/>
          <w:szCs w:val="24"/>
          <w:lang w:eastAsia="es-ES"/>
        </w:rPr>
        <w:t>Region</w:t>
      </w:r>
      <w:proofErr w:type="spellEnd"/>
      <w:r w:rsidRPr="001D3C62">
        <w:rPr>
          <w:rFonts w:ascii="Palatino Linotype" w:eastAsia="Calibri" w:hAnsi="Palatino Linotype" w:cs="Arial"/>
          <w:b/>
          <w:i/>
          <w:sz w:val="24"/>
          <w:szCs w:val="24"/>
          <w:lang w:eastAsia="es-ES"/>
        </w:rPr>
        <w:t xml:space="preserve"> Norte del Estado de </w:t>
      </w:r>
      <w:proofErr w:type="spellStart"/>
      <w:r w:rsidRPr="001D3C62">
        <w:rPr>
          <w:rFonts w:ascii="Palatino Linotype" w:eastAsia="Calibri" w:hAnsi="Palatino Linotype" w:cs="Arial"/>
          <w:b/>
          <w:i/>
          <w:sz w:val="24"/>
          <w:szCs w:val="24"/>
          <w:lang w:eastAsia="es-ES"/>
        </w:rPr>
        <w:t>Mexico</w:t>
      </w:r>
      <w:proofErr w:type="spellEnd"/>
      <w:r w:rsidRPr="001D3C62">
        <w:rPr>
          <w:rFonts w:ascii="Palatino Linotype" w:eastAsia="Calibri" w:hAnsi="Palatino Linotype" w:cs="Arial"/>
          <w:b/>
          <w:i/>
          <w:sz w:val="24"/>
          <w:szCs w:val="24"/>
          <w:lang w:eastAsia="es-ES"/>
        </w:rPr>
        <w:t>. Conocedores de que su experiencia en el servicio público contribuirá a fortalecer la educación de las y los jóvenes del Estado de México, reciba un cordial y afectuoso saludo.</w:t>
      </w:r>
      <w:r w:rsidRPr="001D3C62">
        <w:rPr>
          <w:rFonts w:ascii="Palatino Linotype" w:eastAsia="Calibri" w:hAnsi="Palatino Linotype" w:cs="Arial"/>
          <w:i/>
          <w:sz w:val="24"/>
          <w:szCs w:val="24"/>
          <w:lang w:eastAsia="es-ES"/>
        </w:rPr>
        <w:t>”</w:t>
      </w:r>
      <w:r w:rsidRPr="001D3C62">
        <w:rPr>
          <w:rFonts w:ascii="Palatino Linotype" w:eastAsia="Calibri" w:hAnsi="Palatino Linotype" w:cs="Arial"/>
          <w:i/>
          <w:sz w:val="24"/>
          <w:szCs w:val="24"/>
          <w:lang w:val="es-ES" w:eastAsia="es-ES"/>
        </w:rPr>
        <w:t xml:space="preserve"> (Sic)</w:t>
      </w:r>
    </w:p>
    <w:p w14:paraId="15EA9B47" w14:textId="77777777" w:rsidR="0063702F" w:rsidRPr="001D3C62" w:rsidRDefault="0063702F" w:rsidP="0063702F">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14:paraId="6453A897" w14:textId="77777777" w:rsidR="0063702F" w:rsidRPr="001D3C62" w:rsidRDefault="0063702F" w:rsidP="0063702F">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D3C62">
        <w:rPr>
          <w:rFonts w:ascii="Palatino Linotype" w:eastAsia="Times New Roman" w:hAnsi="Palatino Linotype" w:cs="Arial"/>
          <w:sz w:val="24"/>
          <w:szCs w:val="24"/>
          <w:lang w:val="es-ES" w:eastAsia="es-ES"/>
        </w:rPr>
        <w:t>Señaló como modalidad de entrega de la información</w:t>
      </w:r>
      <w:r w:rsidRPr="001D3C62">
        <w:rPr>
          <w:rFonts w:ascii="Palatino Linotype" w:eastAsia="Times New Roman" w:hAnsi="Palatino Linotype" w:cs="Arial"/>
          <w:b/>
          <w:sz w:val="24"/>
          <w:szCs w:val="24"/>
          <w:lang w:val="es-ES" w:eastAsia="es-ES"/>
        </w:rPr>
        <w:t>:</w:t>
      </w:r>
      <w:r w:rsidRPr="001D3C62">
        <w:rPr>
          <w:rFonts w:ascii="Palatino Linotype" w:eastAsia="Times New Roman" w:hAnsi="Palatino Linotype" w:cs="Arial"/>
          <w:sz w:val="24"/>
          <w:szCs w:val="24"/>
          <w:lang w:val="es-ES" w:eastAsia="es-ES"/>
        </w:rPr>
        <w:t xml:space="preserve"> </w:t>
      </w:r>
      <w:r w:rsidRPr="001D3C62">
        <w:rPr>
          <w:rFonts w:ascii="Palatino Linotype" w:eastAsia="Times New Roman" w:hAnsi="Palatino Linotype" w:cs="Arial"/>
          <w:b/>
          <w:sz w:val="24"/>
          <w:szCs w:val="24"/>
          <w:lang w:val="es-ES" w:eastAsia="es-ES"/>
        </w:rPr>
        <w:t>a través de SAIMEX.</w:t>
      </w:r>
    </w:p>
    <w:p w14:paraId="787792BA" w14:textId="77777777" w:rsidR="0063702F" w:rsidRPr="001D3C62" w:rsidRDefault="0063702F" w:rsidP="0063702F">
      <w:pPr>
        <w:spacing w:after="0" w:line="360" w:lineRule="auto"/>
        <w:contextualSpacing/>
        <w:jc w:val="both"/>
        <w:rPr>
          <w:rFonts w:ascii="Palatino Linotype" w:eastAsia="Times New Roman" w:hAnsi="Palatino Linotype" w:cs="Arial"/>
          <w:sz w:val="24"/>
          <w:szCs w:val="24"/>
          <w:lang w:val="es-ES" w:eastAsia="es-ES"/>
        </w:rPr>
      </w:pPr>
    </w:p>
    <w:p w14:paraId="1E44DCAA" w14:textId="77777777" w:rsidR="0063702F" w:rsidRPr="001D3C62" w:rsidRDefault="0063702F" w:rsidP="0063702F">
      <w:pPr>
        <w:numPr>
          <w:ilvl w:val="0"/>
          <w:numId w:val="2"/>
        </w:numPr>
        <w:spacing w:before="240" w:after="240" w:line="360" w:lineRule="auto"/>
        <w:contextualSpacing/>
        <w:jc w:val="both"/>
        <w:rPr>
          <w:rFonts w:ascii="Palatino Linotype" w:hAnsi="Palatino Linotype"/>
          <w:b/>
          <w:sz w:val="24"/>
          <w:szCs w:val="24"/>
          <w:lang w:val="es-ES" w:eastAsia="es-ES"/>
        </w:rPr>
      </w:pPr>
      <w:proofErr w:type="gramStart"/>
      <w:r w:rsidRPr="001D3C62">
        <w:rPr>
          <w:rFonts w:ascii="Palatino Linotype" w:hAnsi="Palatino Linotype"/>
          <w:sz w:val="24"/>
          <w:szCs w:val="24"/>
          <w:lang w:val="es-ES" w:eastAsia="es-ES"/>
        </w:rPr>
        <w:t xml:space="preserve">El </w:t>
      </w:r>
      <w:r w:rsidR="008D562D" w:rsidRPr="001D3C62">
        <w:rPr>
          <w:rFonts w:ascii="Palatino Linotype" w:hAnsi="Palatino Linotype"/>
          <w:b/>
          <w:sz w:val="24"/>
          <w:szCs w:val="24"/>
          <w:lang w:val="es-ES" w:eastAsia="es-ES"/>
        </w:rPr>
        <w:t xml:space="preserve"> cuatro</w:t>
      </w:r>
      <w:proofErr w:type="gramEnd"/>
      <w:r w:rsidR="008D562D" w:rsidRPr="001D3C62">
        <w:rPr>
          <w:rFonts w:ascii="Palatino Linotype" w:hAnsi="Palatino Linotype"/>
          <w:b/>
          <w:sz w:val="24"/>
          <w:szCs w:val="24"/>
          <w:lang w:val="es-ES" w:eastAsia="es-ES"/>
        </w:rPr>
        <w:t xml:space="preserve"> (04) </w:t>
      </w:r>
      <w:r w:rsidRPr="001D3C62">
        <w:rPr>
          <w:rFonts w:ascii="Palatino Linotype" w:hAnsi="Palatino Linotype"/>
          <w:b/>
          <w:sz w:val="24"/>
          <w:szCs w:val="24"/>
          <w:lang w:val="es-ES" w:eastAsia="es-ES"/>
        </w:rPr>
        <w:t xml:space="preserve">de marzo </w:t>
      </w:r>
      <w:r w:rsidRPr="001D3C62">
        <w:rPr>
          <w:rFonts w:ascii="Palatino Linotype" w:hAnsi="Palatino Linotype"/>
          <w:sz w:val="24"/>
          <w:szCs w:val="24"/>
          <w:lang w:val="es-ES" w:eastAsia="es-ES"/>
        </w:rPr>
        <w:t xml:space="preserve">de dos mil veintiuno el </w:t>
      </w:r>
      <w:r w:rsidRPr="001D3C62">
        <w:rPr>
          <w:rFonts w:ascii="Palatino Linotype" w:hAnsi="Palatino Linotype"/>
          <w:b/>
          <w:sz w:val="24"/>
          <w:szCs w:val="24"/>
          <w:lang w:val="es-ES" w:eastAsia="es-ES"/>
        </w:rPr>
        <w:t>SUJETO OBLIGADO</w:t>
      </w:r>
      <w:r w:rsidRPr="001D3C62">
        <w:rPr>
          <w:rFonts w:ascii="Palatino Linotype" w:hAnsi="Palatino Linotype"/>
          <w:sz w:val="24"/>
          <w:szCs w:val="24"/>
          <w:lang w:val="es-ES" w:eastAsia="es-ES"/>
        </w:rPr>
        <w:t xml:space="preserve"> emitió su respuesta, adjuntando los archivos identificados como</w:t>
      </w:r>
      <w:r w:rsidR="00F03764" w:rsidRPr="001D3C62">
        <w:rPr>
          <w:rFonts w:ascii="Palatino Linotype" w:hAnsi="Palatino Linotype"/>
          <w:sz w:val="24"/>
          <w:szCs w:val="24"/>
          <w:lang w:val="es-ES" w:eastAsia="es-ES"/>
        </w:rPr>
        <w:t xml:space="preserve">  </w:t>
      </w:r>
      <w:r w:rsidR="00F03764" w:rsidRPr="001D3C62">
        <w:rPr>
          <w:rFonts w:ascii="Palatino Linotype" w:eastAsia="Calibri" w:hAnsi="Palatino Linotype" w:cs="Times New Roman"/>
          <w:b/>
          <w:lang w:val="es-ES" w:eastAsia="es-ES"/>
        </w:rPr>
        <w:t xml:space="preserve">Nota </w:t>
      </w:r>
      <w:proofErr w:type="spellStart"/>
      <w:r w:rsidR="00F03764" w:rsidRPr="001D3C62">
        <w:rPr>
          <w:rFonts w:ascii="Palatino Linotype" w:eastAsia="Calibri" w:hAnsi="Palatino Linotype" w:cs="Times New Roman"/>
          <w:b/>
          <w:lang w:val="es-ES" w:eastAsia="es-ES"/>
        </w:rPr>
        <w:t>Coord</w:t>
      </w:r>
      <w:proofErr w:type="spellEnd"/>
      <w:r w:rsidR="00F03764" w:rsidRPr="001D3C62">
        <w:rPr>
          <w:rFonts w:ascii="Palatino Linotype" w:eastAsia="Calibri" w:hAnsi="Palatino Linotype" w:cs="Times New Roman"/>
          <w:b/>
          <w:lang w:val="es-ES" w:eastAsia="es-ES"/>
        </w:rPr>
        <w:t xml:space="preserve"> Toluca.pdf, Anexo Nota </w:t>
      </w:r>
      <w:proofErr w:type="spellStart"/>
      <w:r w:rsidR="00F03764" w:rsidRPr="001D3C62">
        <w:rPr>
          <w:rFonts w:ascii="Palatino Linotype" w:eastAsia="Calibri" w:hAnsi="Palatino Linotype" w:cs="Times New Roman"/>
          <w:b/>
          <w:lang w:val="es-ES" w:eastAsia="es-ES"/>
        </w:rPr>
        <w:t>Coord</w:t>
      </w:r>
      <w:proofErr w:type="spellEnd"/>
      <w:r w:rsidR="00F03764" w:rsidRPr="001D3C62">
        <w:rPr>
          <w:rFonts w:ascii="Palatino Linotype" w:eastAsia="Calibri" w:hAnsi="Palatino Linotype" w:cs="Times New Roman"/>
          <w:b/>
          <w:lang w:val="es-ES" w:eastAsia="es-ES"/>
        </w:rPr>
        <w:t xml:space="preserve"> Toluca.pdf y </w:t>
      </w:r>
      <w:r w:rsidR="00F03764" w:rsidRPr="001D3C62">
        <w:rPr>
          <w:rFonts w:ascii="Palatino Linotype" w:hAnsi="Palatino Linotype"/>
          <w:sz w:val="24"/>
          <w:szCs w:val="24"/>
          <w:lang w:val="es-ES" w:eastAsia="es-ES"/>
        </w:rPr>
        <w:t xml:space="preserve"> </w:t>
      </w:r>
      <w:r w:rsidR="00F03764" w:rsidRPr="001D3C62">
        <w:rPr>
          <w:rFonts w:ascii="Palatino Linotype" w:eastAsia="Calibri" w:hAnsi="Palatino Linotype" w:cs="Times New Roman"/>
          <w:b/>
          <w:lang w:val="es-ES" w:eastAsia="es-ES"/>
        </w:rPr>
        <w:t>Oficio 003 Organización.pdf</w:t>
      </w:r>
      <w:r w:rsidRPr="001D3C62">
        <w:rPr>
          <w:rFonts w:ascii="Palatino Linotype" w:hAnsi="Palatino Linotype"/>
          <w:sz w:val="24"/>
          <w:szCs w:val="24"/>
          <w:lang w:val="es-ES" w:eastAsia="es-ES"/>
        </w:rPr>
        <w:t>, los cuales consiste en lo siguiente:</w:t>
      </w:r>
    </w:p>
    <w:p w14:paraId="52D2193C" w14:textId="77777777" w:rsidR="0063702F" w:rsidRPr="001D3C62" w:rsidRDefault="0063702F" w:rsidP="0063702F">
      <w:pPr>
        <w:spacing w:before="240" w:after="240" w:line="360" w:lineRule="auto"/>
        <w:ind w:left="360"/>
        <w:contextualSpacing/>
        <w:jc w:val="both"/>
        <w:rPr>
          <w:rFonts w:ascii="Palatino Linotype" w:hAnsi="Palatino Linotype"/>
          <w:b/>
          <w:sz w:val="24"/>
          <w:szCs w:val="24"/>
          <w:lang w:val="es-ES" w:eastAsia="es-ES"/>
        </w:rPr>
      </w:pPr>
    </w:p>
    <w:p w14:paraId="611EE478" w14:textId="77777777" w:rsidR="0063702F" w:rsidRPr="001D3C62" w:rsidRDefault="0063702F" w:rsidP="00F03764">
      <w:pPr>
        <w:spacing w:before="240" w:after="240" w:line="360" w:lineRule="auto"/>
        <w:ind w:left="567"/>
        <w:contextualSpacing/>
        <w:jc w:val="both"/>
        <w:rPr>
          <w:rFonts w:ascii="Palatino Linotype" w:hAnsi="Palatino Linotype"/>
          <w:i/>
          <w:lang w:val="es-ES" w:eastAsia="es-ES"/>
        </w:rPr>
      </w:pPr>
      <w:r w:rsidRPr="001D3C62">
        <w:rPr>
          <w:rFonts w:ascii="Palatino Linotype" w:hAnsi="Palatino Linotype"/>
          <w:i/>
          <w:lang w:eastAsia="es-ES"/>
        </w:rPr>
        <w:lastRenderedPageBreak/>
        <w:t>“</w:t>
      </w:r>
      <w:r w:rsidR="00F03764" w:rsidRPr="001D3C62">
        <w:rPr>
          <w:rFonts w:ascii="Palatino Linotype" w:hAnsi="Palatino Linotype"/>
          <w:i/>
          <w:lang w:eastAsia="es-ES"/>
        </w:rPr>
        <w:t>E</w:t>
      </w:r>
      <w:r w:rsidR="00F03764" w:rsidRPr="001D3C62">
        <w:rPr>
          <w:rFonts w:ascii="Palatino Linotype" w:hAnsi="Palatino Linotype"/>
          <w:i/>
          <w:lang w:val="es-ES" w:eastAsia="es-ES"/>
        </w:rPr>
        <w:t xml:space="preserve">n atención a su solicitud, anexo en formato </w:t>
      </w:r>
      <w:proofErr w:type="spellStart"/>
      <w:r w:rsidR="00F03764" w:rsidRPr="001D3C62">
        <w:rPr>
          <w:rFonts w:ascii="Palatino Linotype" w:hAnsi="Palatino Linotype"/>
          <w:i/>
          <w:lang w:val="es-ES" w:eastAsia="es-ES"/>
        </w:rPr>
        <w:t>pdf</w:t>
      </w:r>
      <w:proofErr w:type="spellEnd"/>
      <w:r w:rsidR="00F03764" w:rsidRPr="001D3C62">
        <w:rPr>
          <w:rFonts w:ascii="Palatino Linotype" w:hAnsi="Palatino Linotype"/>
          <w:i/>
          <w:lang w:val="es-ES" w:eastAsia="es-ES"/>
        </w:rPr>
        <w:t>, oficio 2010C0701020003L/003/2021, signado por el Lic. Orlando Segura Romero, Jefe del Departamento de Organización, Innovación y Calidad, así como nota informativa (con anexo) del Lic. Héctor Manuel Carballido Barba, Coordinador de la Zona Valle de Toluca del COBAEM, a través de las cuales se da atención a la información requerida</w:t>
      </w:r>
      <w:proofErr w:type="gramStart"/>
      <w:r w:rsidRPr="001D3C62">
        <w:rPr>
          <w:rFonts w:ascii="Palatino Linotype" w:hAnsi="Palatino Linotype"/>
          <w:i/>
          <w:lang w:eastAsia="es-ES"/>
        </w:rPr>
        <w:t>.</w:t>
      </w:r>
      <w:r w:rsidRPr="001D3C62">
        <w:rPr>
          <w:rFonts w:ascii="Palatino Linotype" w:hAnsi="Palatino Linotype"/>
          <w:i/>
          <w:lang w:val="es-ES" w:eastAsia="es-ES"/>
        </w:rPr>
        <w:t>”(</w:t>
      </w:r>
      <w:proofErr w:type="gramEnd"/>
      <w:r w:rsidRPr="001D3C62">
        <w:rPr>
          <w:rFonts w:ascii="Palatino Linotype" w:hAnsi="Palatino Linotype"/>
          <w:i/>
          <w:sz w:val="24"/>
          <w:szCs w:val="24"/>
          <w:lang w:val="es-ES" w:eastAsia="es-ES"/>
        </w:rPr>
        <w:t>sic)</w:t>
      </w:r>
    </w:p>
    <w:p w14:paraId="792FA8FB" w14:textId="77777777" w:rsidR="0063702F" w:rsidRPr="001D3C62" w:rsidRDefault="0063702F" w:rsidP="0063702F">
      <w:pPr>
        <w:spacing w:before="240" w:after="240" w:line="360" w:lineRule="auto"/>
        <w:ind w:left="360"/>
        <w:contextualSpacing/>
        <w:jc w:val="both"/>
        <w:rPr>
          <w:rFonts w:ascii="Palatino Linotype" w:hAnsi="Palatino Linotype"/>
          <w:i/>
          <w:sz w:val="24"/>
          <w:szCs w:val="24"/>
          <w:lang w:val="es-ES" w:eastAsia="es-ES"/>
        </w:rPr>
      </w:pPr>
    </w:p>
    <w:p w14:paraId="347299C6" w14:textId="77777777" w:rsidR="006813FD" w:rsidRPr="001D3C62" w:rsidRDefault="00F03764" w:rsidP="00F03764">
      <w:pPr>
        <w:spacing w:before="240" w:after="240" w:line="360" w:lineRule="auto"/>
        <w:ind w:left="426"/>
        <w:contextualSpacing/>
        <w:jc w:val="both"/>
        <w:rPr>
          <w:rFonts w:ascii="Palatino Linotype" w:eastAsia="Calibri" w:hAnsi="Palatino Linotype" w:cs="Times New Roman"/>
          <w:lang w:val="es-ES" w:eastAsia="es-ES"/>
        </w:rPr>
      </w:pPr>
      <w:r w:rsidRPr="001D3C62">
        <w:rPr>
          <w:rFonts w:ascii="Palatino Linotype" w:eastAsia="Calibri" w:hAnsi="Palatino Linotype" w:cs="Times New Roman"/>
          <w:b/>
          <w:lang w:val="es-ES" w:eastAsia="es-ES"/>
        </w:rPr>
        <w:t xml:space="preserve">Nota </w:t>
      </w:r>
      <w:proofErr w:type="spellStart"/>
      <w:r w:rsidRPr="001D3C62">
        <w:rPr>
          <w:rFonts w:ascii="Palatino Linotype" w:eastAsia="Calibri" w:hAnsi="Palatino Linotype" w:cs="Times New Roman"/>
          <w:b/>
          <w:lang w:val="es-ES" w:eastAsia="es-ES"/>
        </w:rPr>
        <w:t>Coord</w:t>
      </w:r>
      <w:proofErr w:type="spellEnd"/>
      <w:r w:rsidRPr="001D3C62">
        <w:rPr>
          <w:rFonts w:ascii="Palatino Linotype" w:eastAsia="Calibri" w:hAnsi="Palatino Linotype" w:cs="Times New Roman"/>
          <w:b/>
          <w:lang w:val="es-ES" w:eastAsia="es-ES"/>
        </w:rPr>
        <w:t xml:space="preserve"> Toluca.pdf</w:t>
      </w:r>
      <w:r w:rsidRPr="001D3C62">
        <w:rPr>
          <w:rFonts w:ascii="Palatino Linotype" w:eastAsia="Calibri" w:hAnsi="Palatino Linotype" w:cs="Times New Roman"/>
          <w:lang w:val="es-ES" w:eastAsia="es-ES"/>
        </w:rPr>
        <w:t xml:space="preserve">: Escrito de fecha 11 febrero de 2021, suscrito por el Coordinador de Valle de Toluca, mediante el cual informa </w:t>
      </w:r>
      <w:r w:rsidR="006813FD" w:rsidRPr="001D3C62">
        <w:rPr>
          <w:rFonts w:ascii="Palatino Linotype" w:eastAsia="Calibri" w:hAnsi="Palatino Linotype" w:cs="Times New Roman"/>
          <w:lang w:val="es-ES" w:eastAsia="es-ES"/>
        </w:rPr>
        <w:t xml:space="preserve">que se implementaron las medidas de seguridad implementadas para salvaguardar la seguridad y salud de los estudiantes y del personal que labora en los planteles, son las clases a distancias, sanitización en los centros educativos, toma de temperatura, gel </w:t>
      </w:r>
      <w:proofErr w:type="spellStart"/>
      <w:r w:rsidR="006813FD" w:rsidRPr="001D3C62">
        <w:rPr>
          <w:rFonts w:ascii="Palatino Linotype" w:eastAsia="Calibri" w:hAnsi="Palatino Linotype" w:cs="Times New Roman"/>
          <w:lang w:val="es-ES" w:eastAsia="es-ES"/>
        </w:rPr>
        <w:t>antibacterial</w:t>
      </w:r>
      <w:proofErr w:type="spellEnd"/>
      <w:r w:rsidR="006813FD" w:rsidRPr="001D3C62">
        <w:rPr>
          <w:rFonts w:ascii="Palatino Linotype" w:eastAsia="Calibri" w:hAnsi="Palatino Linotype" w:cs="Times New Roman"/>
          <w:lang w:val="es-ES" w:eastAsia="es-ES"/>
        </w:rPr>
        <w:t xml:space="preserve"> al ingreso de los plateles; visitas domiciliarias hechas a estudiantes que no cuenta con celular, computadora e internet; guardias de personal en los planteles, llevado a cabo bajo la normatividad existente y de acuerdo a la necesidades propias de cada uno de ellos; visitas domiciliarias  de acuerdo a las necesidades de cada uno de los centros educativos</w:t>
      </w:r>
      <w:r w:rsidR="00D37E44" w:rsidRPr="001D3C62">
        <w:rPr>
          <w:rFonts w:ascii="Palatino Linotype" w:eastAsia="Calibri" w:hAnsi="Palatino Linotype" w:cs="Times New Roman"/>
          <w:lang w:val="es-ES" w:eastAsia="es-ES"/>
        </w:rPr>
        <w:t xml:space="preserve">; al día de hoy, no existen casos en los cuales </w:t>
      </w:r>
      <w:proofErr w:type="spellStart"/>
      <w:r w:rsidR="00D37E44" w:rsidRPr="001D3C62">
        <w:rPr>
          <w:rFonts w:ascii="Palatino Linotype" w:eastAsia="Calibri" w:hAnsi="Palatino Linotype" w:cs="Times New Roman"/>
          <w:lang w:val="es-ES" w:eastAsia="es-ES"/>
        </w:rPr>
        <w:t>lo</w:t>
      </w:r>
      <w:proofErr w:type="spellEnd"/>
      <w:r w:rsidR="00D37E44" w:rsidRPr="001D3C62">
        <w:rPr>
          <w:rFonts w:ascii="Palatino Linotype" w:eastAsia="Calibri" w:hAnsi="Palatino Linotype" w:cs="Times New Roman"/>
          <w:lang w:val="es-ES" w:eastAsia="es-ES"/>
        </w:rPr>
        <w:t xml:space="preserve"> padres de familia o tutores de los estudiantes visitado en su domicilio hayan mostrado inconformidad por la acción; información general sobres los contagios; dela revisiones virtuales, que a partir de este año ya se iniciaron las visitas presenciales a los planteles por parte de la coordinaciones; Acuerdo por el que se establece el plan para el regreso seguro a las actividades, económicas, sociales, gubernamentales y educativas, publicado en la Gaceta del Gobierno de fecha 20 de mayo de 2020.</w:t>
      </w:r>
    </w:p>
    <w:p w14:paraId="2B820CAF" w14:textId="77777777" w:rsidR="006813FD" w:rsidRPr="001D3C62" w:rsidRDefault="006813FD" w:rsidP="00F03764">
      <w:pPr>
        <w:spacing w:before="240" w:after="240" w:line="360" w:lineRule="auto"/>
        <w:ind w:left="426"/>
        <w:contextualSpacing/>
        <w:jc w:val="both"/>
        <w:rPr>
          <w:rFonts w:ascii="Palatino Linotype" w:eastAsia="Calibri" w:hAnsi="Palatino Linotype" w:cs="Times New Roman"/>
          <w:lang w:val="es-ES" w:eastAsia="es-ES"/>
        </w:rPr>
      </w:pPr>
    </w:p>
    <w:p w14:paraId="372D618D" w14:textId="77777777" w:rsidR="00F03764" w:rsidRPr="001D3C62" w:rsidRDefault="00F03764" w:rsidP="00F03764">
      <w:pPr>
        <w:spacing w:before="240" w:after="240" w:line="360" w:lineRule="auto"/>
        <w:ind w:left="426"/>
        <w:contextualSpacing/>
        <w:jc w:val="both"/>
        <w:rPr>
          <w:rFonts w:ascii="Palatino Linotype" w:eastAsia="Calibri" w:hAnsi="Palatino Linotype" w:cs="Times New Roman"/>
          <w:lang w:val="es-ES" w:eastAsia="es-ES"/>
        </w:rPr>
      </w:pPr>
      <w:r w:rsidRPr="001D3C62">
        <w:rPr>
          <w:rFonts w:ascii="Palatino Linotype" w:eastAsia="Calibri" w:hAnsi="Palatino Linotype" w:cs="Times New Roman"/>
          <w:b/>
          <w:lang w:val="es-ES" w:eastAsia="es-ES"/>
        </w:rPr>
        <w:t xml:space="preserve">Anexo Nota </w:t>
      </w:r>
      <w:proofErr w:type="spellStart"/>
      <w:r w:rsidRPr="001D3C62">
        <w:rPr>
          <w:rFonts w:ascii="Palatino Linotype" w:eastAsia="Calibri" w:hAnsi="Palatino Linotype" w:cs="Times New Roman"/>
          <w:b/>
          <w:lang w:val="es-ES" w:eastAsia="es-ES"/>
        </w:rPr>
        <w:t>Coord</w:t>
      </w:r>
      <w:proofErr w:type="spellEnd"/>
      <w:r w:rsidRPr="001D3C62">
        <w:rPr>
          <w:rFonts w:ascii="Palatino Linotype" w:eastAsia="Calibri" w:hAnsi="Palatino Linotype" w:cs="Times New Roman"/>
          <w:b/>
          <w:lang w:val="es-ES" w:eastAsia="es-ES"/>
        </w:rPr>
        <w:t xml:space="preserve"> Toluca.pdf</w:t>
      </w:r>
      <w:r w:rsidRPr="001D3C62">
        <w:rPr>
          <w:rFonts w:ascii="Palatino Linotype" w:eastAsia="Calibri" w:hAnsi="Palatino Linotype" w:cs="Times New Roman"/>
          <w:lang w:val="es-ES" w:eastAsia="es-ES"/>
        </w:rPr>
        <w:t>: Listado de plant</w:t>
      </w:r>
      <w:r w:rsidR="00914AC9" w:rsidRPr="001D3C62">
        <w:rPr>
          <w:rFonts w:ascii="Palatino Linotype" w:eastAsia="Calibri" w:hAnsi="Palatino Linotype" w:cs="Times New Roman"/>
          <w:lang w:val="es-ES" w:eastAsia="es-ES"/>
        </w:rPr>
        <w:t>eles CEMSAD del Valle de Toluca, respecto a la</w:t>
      </w:r>
      <w:r w:rsidR="00604EF5" w:rsidRPr="001D3C62">
        <w:rPr>
          <w:rFonts w:ascii="Palatino Linotype" w:eastAsia="Calibri" w:hAnsi="Palatino Linotype" w:cs="Times New Roman"/>
          <w:lang w:val="es-ES" w:eastAsia="es-ES"/>
        </w:rPr>
        <w:t>s</w:t>
      </w:r>
      <w:r w:rsidR="00914AC9" w:rsidRPr="001D3C62">
        <w:rPr>
          <w:rFonts w:ascii="Palatino Linotype" w:eastAsia="Calibri" w:hAnsi="Palatino Linotype" w:cs="Times New Roman"/>
          <w:lang w:val="es-ES" w:eastAsia="es-ES"/>
        </w:rPr>
        <w:t xml:space="preserve"> guardias de personal en los planteles.</w:t>
      </w:r>
    </w:p>
    <w:p w14:paraId="63043F1A" w14:textId="77777777" w:rsidR="00F03764" w:rsidRPr="001D3C62" w:rsidRDefault="00F03764" w:rsidP="00F03764">
      <w:pPr>
        <w:spacing w:before="240" w:after="240" w:line="360" w:lineRule="auto"/>
        <w:contextualSpacing/>
        <w:jc w:val="both"/>
        <w:rPr>
          <w:rFonts w:ascii="Palatino Linotype" w:eastAsia="Calibri" w:hAnsi="Palatino Linotype" w:cs="Times New Roman"/>
          <w:lang w:val="es-ES" w:eastAsia="es-ES"/>
        </w:rPr>
      </w:pPr>
    </w:p>
    <w:p w14:paraId="34F5C354" w14:textId="77777777" w:rsidR="0063702F" w:rsidRPr="001D3C62" w:rsidRDefault="00F03764" w:rsidP="00F03764">
      <w:pPr>
        <w:spacing w:before="240" w:after="240" w:line="360" w:lineRule="auto"/>
        <w:ind w:left="360"/>
        <w:contextualSpacing/>
        <w:jc w:val="both"/>
        <w:rPr>
          <w:rFonts w:ascii="Palatino Linotype" w:hAnsi="Palatino Linotype"/>
          <w:sz w:val="24"/>
          <w:szCs w:val="24"/>
          <w:lang w:val="es-ES" w:eastAsia="es-ES"/>
        </w:rPr>
      </w:pPr>
      <w:r w:rsidRPr="001D3C62">
        <w:rPr>
          <w:rFonts w:ascii="Palatino Linotype" w:eastAsia="Calibri" w:hAnsi="Palatino Linotype" w:cs="Times New Roman"/>
          <w:b/>
          <w:lang w:val="es-ES" w:eastAsia="es-ES"/>
        </w:rPr>
        <w:lastRenderedPageBreak/>
        <w:t>Oficio 003 Organización</w:t>
      </w:r>
      <w:r w:rsidRPr="001D3C62">
        <w:rPr>
          <w:rFonts w:ascii="Palatino Linotype" w:eastAsia="Calibri" w:hAnsi="Palatino Linotype" w:cs="Times New Roman"/>
          <w:lang w:val="es-ES" w:eastAsia="es-ES"/>
        </w:rPr>
        <w:t xml:space="preserve">: Oficio 210C0701020003L/003/2021, emitido por el </w:t>
      </w:r>
      <w:proofErr w:type="gramStart"/>
      <w:r w:rsidRPr="001D3C62">
        <w:rPr>
          <w:rFonts w:ascii="Palatino Linotype" w:eastAsia="Calibri" w:hAnsi="Palatino Linotype" w:cs="Times New Roman"/>
          <w:lang w:val="es-ES" w:eastAsia="es-ES"/>
        </w:rPr>
        <w:t>Jefe</w:t>
      </w:r>
      <w:proofErr w:type="gramEnd"/>
      <w:r w:rsidRPr="001D3C62">
        <w:rPr>
          <w:rFonts w:ascii="Palatino Linotype" w:eastAsia="Calibri" w:hAnsi="Palatino Linotype" w:cs="Times New Roman"/>
          <w:lang w:val="es-ES" w:eastAsia="es-ES"/>
        </w:rPr>
        <w:t xml:space="preserve"> del Departamento de Organización, Innovación y Calidad, quien informó que el Manual General de Organización del Colegio de Bachilleres del Estado de México, documento en el que se describe el objetivo y funciones de las unidades administraciones, se encuentra disponible para su consulta en liga electrónica</w:t>
      </w:r>
      <w:r w:rsidR="0063702F" w:rsidRPr="001D3C62">
        <w:rPr>
          <w:rFonts w:ascii="Palatino Linotype" w:hAnsi="Palatino Linotype"/>
          <w:sz w:val="24"/>
          <w:szCs w:val="24"/>
          <w:lang w:val="es-ES" w:eastAsia="es-ES"/>
        </w:rPr>
        <w:t>.</w:t>
      </w:r>
      <w:r w:rsidR="00914AC9" w:rsidRPr="001D3C62">
        <w:rPr>
          <w:rFonts w:ascii="Palatino Linotype" w:hAnsi="Palatino Linotype"/>
          <w:sz w:val="24"/>
          <w:szCs w:val="24"/>
          <w:lang w:val="es-ES" w:eastAsia="es-ES"/>
        </w:rPr>
        <w:t xml:space="preserve"> </w:t>
      </w:r>
      <w:hyperlink r:id="rId8" w:history="1">
        <w:r w:rsidR="00914AC9" w:rsidRPr="001D3C62">
          <w:rPr>
            <w:rStyle w:val="Hipervnculo"/>
            <w:rFonts w:ascii="Palatino Linotype" w:hAnsi="Palatino Linotype"/>
            <w:sz w:val="24"/>
            <w:szCs w:val="24"/>
            <w:lang w:val="es-ES" w:eastAsia="es-ES"/>
          </w:rPr>
          <w:t>http://cobaem.edomex.gob.mx/sites/cobaem.edomex.gob.mx/files/files/MANUALES/Manual%20General%20de%20Organizaci%C3%B3n%2007%20de%20enero%202020.pdf</w:t>
        </w:r>
      </w:hyperlink>
      <w:r w:rsidR="00914AC9" w:rsidRPr="001D3C62">
        <w:rPr>
          <w:rFonts w:ascii="Palatino Linotype" w:hAnsi="Palatino Linotype"/>
          <w:sz w:val="24"/>
          <w:szCs w:val="24"/>
          <w:lang w:val="es-ES" w:eastAsia="es-ES"/>
        </w:rPr>
        <w:t xml:space="preserve">. </w:t>
      </w:r>
    </w:p>
    <w:p w14:paraId="53534328" w14:textId="77777777" w:rsidR="0063702F" w:rsidRPr="001D3C62" w:rsidRDefault="0063702F" w:rsidP="0063702F">
      <w:pPr>
        <w:spacing w:before="240" w:after="240" w:line="360" w:lineRule="auto"/>
        <w:ind w:left="360"/>
        <w:contextualSpacing/>
        <w:jc w:val="both"/>
        <w:rPr>
          <w:rFonts w:ascii="Palatino Linotype" w:hAnsi="Palatino Linotype"/>
          <w:sz w:val="24"/>
          <w:szCs w:val="24"/>
          <w:lang w:val="es-ES" w:eastAsia="es-ES"/>
        </w:rPr>
      </w:pPr>
      <w:r w:rsidRPr="001D3C62">
        <w:rPr>
          <w:rFonts w:ascii="Palatino Linotype" w:hAnsi="Palatino Linotype"/>
          <w:b/>
          <w:sz w:val="24"/>
          <w:szCs w:val="24"/>
          <w:lang w:val="es-ES" w:eastAsia="es-ES"/>
        </w:rPr>
        <w:t xml:space="preserve"> </w:t>
      </w:r>
    </w:p>
    <w:p w14:paraId="3C4446F9" w14:textId="77777777" w:rsidR="0063702F" w:rsidRPr="001D3C62" w:rsidRDefault="0063702F" w:rsidP="0063702F">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D3C62">
        <w:rPr>
          <w:rFonts w:ascii="Palatino Linotype" w:eastAsia="Times New Roman" w:hAnsi="Palatino Linotype" w:cs="Arial"/>
          <w:sz w:val="24"/>
          <w:szCs w:val="24"/>
          <w:lang w:val="es-ES" w:eastAsia="es-ES"/>
        </w:rPr>
        <w:t xml:space="preserve">El </w:t>
      </w:r>
      <w:r w:rsidR="00F03764" w:rsidRPr="001D3C62">
        <w:rPr>
          <w:rFonts w:ascii="Palatino Linotype" w:eastAsia="Times New Roman" w:hAnsi="Palatino Linotype" w:cs="Arial"/>
          <w:b/>
          <w:sz w:val="24"/>
          <w:szCs w:val="24"/>
          <w:lang w:val="es-ES" w:eastAsia="es-ES"/>
        </w:rPr>
        <w:t>veintitrés (23</w:t>
      </w:r>
      <w:r w:rsidRPr="001D3C62">
        <w:rPr>
          <w:rFonts w:ascii="Palatino Linotype" w:eastAsia="Times New Roman" w:hAnsi="Palatino Linotype" w:cs="Arial"/>
          <w:b/>
          <w:sz w:val="24"/>
          <w:szCs w:val="24"/>
          <w:lang w:val="es-ES" w:eastAsia="es-ES"/>
        </w:rPr>
        <w:t xml:space="preserve">) de marzo </w:t>
      </w:r>
      <w:r w:rsidRPr="001D3C62">
        <w:rPr>
          <w:rFonts w:ascii="Palatino Linotype" w:eastAsia="Times New Roman" w:hAnsi="Palatino Linotype" w:cs="Arial"/>
          <w:sz w:val="24"/>
          <w:szCs w:val="24"/>
          <w:lang w:val="es-ES" w:eastAsia="es-ES"/>
        </w:rPr>
        <w:t xml:space="preserve">de dos mil veintiuno, estando en tiempo y forma, el particular </w:t>
      </w:r>
      <w:r w:rsidRPr="001D3C62">
        <w:rPr>
          <w:rFonts w:ascii="Palatino Linotype" w:eastAsia="MS Mincho" w:hAnsi="Palatino Linotype"/>
          <w:sz w:val="24"/>
          <w:szCs w:val="24"/>
          <w:lang w:val="es-ES_tradnl" w:eastAsia="es-ES"/>
        </w:rPr>
        <w:t xml:space="preserve">interpuso el recurso de revisión en contra de la respuesta, señalando lo siguiente: </w:t>
      </w:r>
    </w:p>
    <w:p w14:paraId="22639873" w14:textId="77777777" w:rsidR="0063702F" w:rsidRPr="001D3C62" w:rsidRDefault="0063702F" w:rsidP="0063702F">
      <w:pPr>
        <w:spacing w:before="240" w:after="240" w:line="360" w:lineRule="auto"/>
        <w:contextualSpacing/>
        <w:jc w:val="both"/>
        <w:rPr>
          <w:rFonts w:ascii="Palatino Linotype" w:eastAsia="Calibri" w:hAnsi="Palatino Linotype" w:cs="Arial"/>
          <w:sz w:val="24"/>
          <w:szCs w:val="24"/>
          <w:lang w:val="es-ES" w:eastAsia="es-ES"/>
        </w:rPr>
      </w:pPr>
    </w:p>
    <w:p w14:paraId="61DC2D05" w14:textId="77777777" w:rsidR="0063702F" w:rsidRPr="001D3C62" w:rsidRDefault="0063702F" w:rsidP="0063702F">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1D3C62">
        <w:rPr>
          <w:rFonts w:ascii="Palatino Linotype" w:eastAsia="MS Gothic" w:hAnsi="Palatino Linotype" w:cs="Times New Roman"/>
          <w:b/>
          <w:sz w:val="24"/>
          <w:szCs w:val="26"/>
          <w:lang w:val="es-ES"/>
        </w:rPr>
        <w:t>Acto impugnado</w:t>
      </w:r>
      <w:r w:rsidRPr="001D3C62">
        <w:rPr>
          <w:rFonts w:ascii="Palatino Linotype" w:eastAsia="MS Mincho" w:hAnsi="Palatino Linotype" w:cs="Times New Roman"/>
          <w:i/>
          <w:lang w:val="es-ES_tradnl" w:eastAsia="es-ES"/>
        </w:rPr>
        <w:t xml:space="preserve">: </w:t>
      </w:r>
    </w:p>
    <w:p w14:paraId="56B81053" w14:textId="77777777" w:rsidR="0063702F" w:rsidRPr="001D3C62" w:rsidRDefault="0063702F" w:rsidP="0063702F">
      <w:pPr>
        <w:spacing w:after="0" w:line="360" w:lineRule="auto"/>
        <w:ind w:left="567" w:right="567"/>
        <w:contextualSpacing/>
        <w:jc w:val="both"/>
        <w:rPr>
          <w:rFonts w:ascii="Palatino Linotype" w:eastAsia="MS Mincho" w:hAnsi="Palatino Linotype" w:cs="Times New Roman"/>
          <w:i/>
          <w:lang w:val="es-ES" w:eastAsia="es-ES"/>
        </w:rPr>
      </w:pPr>
      <w:r w:rsidRPr="001D3C62">
        <w:rPr>
          <w:rFonts w:ascii="Palatino Linotype" w:eastAsia="MS Mincho" w:hAnsi="Palatino Linotype" w:cs="Times New Roman"/>
          <w:i/>
          <w:sz w:val="24"/>
          <w:szCs w:val="24"/>
          <w:lang w:val="es-ES_tradnl" w:eastAsia="es-ES"/>
        </w:rPr>
        <w:t>“</w:t>
      </w:r>
      <w:r w:rsidR="00F03764" w:rsidRPr="001D3C62">
        <w:rPr>
          <w:rFonts w:ascii="Palatino Linotype" w:eastAsia="MS Mincho" w:hAnsi="Palatino Linotype" w:cs="Times New Roman"/>
          <w:i/>
          <w:sz w:val="24"/>
          <w:szCs w:val="24"/>
          <w:lang w:eastAsia="es-ES"/>
        </w:rPr>
        <w:t xml:space="preserve">Agradezco su atención a la solicitud de información, sin </w:t>
      </w:r>
      <w:proofErr w:type="gramStart"/>
      <w:r w:rsidR="00F03764" w:rsidRPr="001D3C62">
        <w:rPr>
          <w:rFonts w:ascii="Palatino Linotype" w:eastAsia="MS Mincho" w:hAnsi="Palatino Linotype" w:cs="Times New Roman"/>
          <w:i/>
          <w:sz w:val="24"/>
          <w:szCs w:val="24"/>
          <w:lang w:eastAsia="es-ES"/>
        </w:rPr>
        <w:t>embargo</w:t>
      </w:r>
      <w:proofErr w:type="gramEnd"/>
      <w:r w:rsidR="00F03764" w:rsidRPr="001D3C62">
        <w:rPr>
          <w:rFonts w:ascii="Palatino Linotype" w:eastAsia="MS Mincho" w:hAnsi="Palatino Linotype" w:cs="Times New Roman"/>
          <w:i/>
          <w:sz w:val="24"/>
          <w:szCs w:val="24"/>
          <w:lang w:eastAsia="es-ES"/>
        </w:rPr>
        <w:t xml:space="preserve"> la respuesta recibida, no cumple con el total de la información solicitada, además de que hace mención a anexos los cuales no se encuentran en el archivo. Aunado a lo anterior, el servidor público que emite </w:t>
      </w:r>
      <w:r w:rsidR="00F03764" w:rsidRPr="001D3C62">
        <w:rPr>
          <w:rFonts w:ascii="Palatino Linotype" w:eastAsia="MS Mincho" w:hAnsi="Palatino Linotype" w:cs="Times New Roman"/>
          <w:i/>
          <w:sz w:val="24"/>
          <w:szCs w:val="24"/>
          <w:u w:val="single"/>
          <w:lang w:eastAsia="es-ES"/>
        </w:rPr>
        <w:t>l</w:t>
      </w:r>
      <w:r w:rsidR="00F03764" w:rsidRPr="001D3C62">
        <w:rPr>
          <w:rFonts w:ascii="Palatino Linotype" w:eastAsia="MS Mincho" w:hAnsi="Palatino Linotype" w:cs="Times New Roman"/>
          <w:i/>
          <w:sz w:val="24"/>
          <w:szCs w:val="24"/>
          <w:lang w:eastAsia="es-ES"/>
        </w:rPr>
        <w:t xml:space="preserve">a respuesta, no es la persona o </w:t>
      </w:r>
      <w:proofErr w:type="gramStart"/>
      <w:r w:rsidR="00F03764" w:rsidRPr="001D3C62">
        <w:rPr>
          <w:rFonts w:ascii="Palatino Linotype" w:eastAsia="MS Mincho" w:hAnsi="Palatino Linotype" w:cs="Times New Roman"/>
          <w:i/>
          <w:sz w:val="24"/>
          <w:szCs w:val="24"/>
          <w:lang w:eastAsia="es-ES"/>
        </w:rPr>
        <w:t>servidos público</w:t>
      </w:r>
      <w:proofErr w:type="gramEnd"/>
      <w:r w:rsidR="00F03764" w:rsidRPr="001D3C62">
        <w:rPr>
          <w:rFonts w:ascii="Palatino Linotype" w:eastAsia="MS Mincho" w:hAnsi="Palatino Linotype" w:cs="Times New Roman"/>
          <w:i/>
          <w:sz w:val="24"/>
          <w:szCs w:val="24"/>
          <w:lang w:eastAsia="es-ES"/>
        </w:rPr>
        <w:t xml:space="preserve"> a quién va dirigida dicha solicitud, por lo que se pide sea quien avale dicha respuesta.</w:t>
      </w:r>
      <w:r w:rsidR="00F03764" w:rsidRPr="001D3C62">
        <w:rPr>
          <w:rFonts w:ascii="Palatino Linotype" w:eastAsia="MS Mincho" w:hAnsi="Palatino Linotype" w:cs="Times New Roman"/>
          <w:i/>
          <w:lang w:eastAsia="es-ES"/>
        </w:rPr>
        <w:t>”</w:t>
      </w:r>
      <w:r w:rsidRPr="001D3C62">
        <w:rPr>
          <w:rFonts w:ascii="Palatino Linotype" w:eastAsia="MS Mincho" w:hAnsi="Palatino Linotype" w:cs="Times New Roman"/>
          <w:sz w:val="24"/>
          <w:szCs w:val="24"/>
          <w:lang w:val="es-ES_tradnl" w:eastAsia="es-ES"/>
        </w:rPr>
        <w:t xml:space="preserve"> </w:t>
      </w:r>
      <w:r w:rsidRPr="001D3C62">
        <w:rPr>
          <w:rFonts w:ascii="Palatino Linotype" w:eastAsia="MS Mincho" w:hAnsi="Palatino Linotype" w:cs="Times New Roman"/>
          <w:i/>
          <w:lang w:val="es-ES_tradnl" w:eastAsia="es-ES"/>
        </w:rPr>
        <w:t>(sic</w:t>
      </w:r>
      <w:proofErr w:type="gramStart"/>
      <w:r w:rsidRPr="001D3C62">
        <w:rPr>
          <w:rFonts w:ascii="Palatino Linotype" w:eastAsia="MS Mincho" w:hAnsi="Palatino Linotype" w:cs="Times New Roman"/>
          <w:i/>
          <w:lang w:val="es-ES_tradnl" w:eastAsia="es-ES"/>
        </w:rPr>
        <w:t xml:space="preserve">);  </w:t>
      </w:r>
      <w:r w:rsidRPr="001D3C62">
        <w:rPr>
          <w:rFonts w:ascii="Palatino Linotype" w:eastAsia="MS Mincho" w:hAnsi="Palatino Linotype" w:cs="Times New Roman"/>
          <w:b/>
          <w:sz w:val="24"/>
          <w:szCs w:val="24"/>
          <w:lang w:val="es-ES_tradnl" w:eastAsia="es-ES"/>
        </w:rPr>
        <w:t>y</w:t>
      </w:r>
      <w:proofErr w:type="gramEnd"/>
      <w:r w:rsidRPr="001D3C62">
        <w:rPr>
          <w:rFonts w:ascii="Palatino Linotype" w:eastAsia="MS Mincho" w:hAnsi="Palatino Linotype" w:cs="Times New Roman"/>
          <w:b/>
          <w:sz w:val="24"/>
          <w:szCs w:val="24"/>
          <w:lang w:val="es-ES_tradnl" w:eastAsia="es-ES"/>
        </w:rPr>
        <w:t xml:space="preserve"> como</w:t>
      </w:r>
    </w:p>
    <w:p w14:paraId="6E57357D" w14:textId="77777777" w:rsidR="0063702F" w:rsidRPr="001D3C62" w:rsidRDefault="0063702F" w:rsidP="0063702F">
      <w:pPr>
        <w:spacing w:after="0" w:line="360" w:lineRule="auto"/>
        <w:contextualSpacing/>
        <w:jc w:val="both"/>
        <w:rPr>
          <w:rFonts w:ascii="Palatino Linotype" w:eastAsia="MS Mincho" w:hAnsi="Palatino Linotype" w:cs="Times New Roman"/>
          <w:i/>
          <w:lang w:val="es-ES_tradnl" w:eastAsia="es-ES"/>
        </w:rPr>
      </w:pPr>
    </w:p>
    <w:p w14:paraId="22ABE77C" w14:textId="77777777" w:rsidR="0063702F" w:rsidRPr="001D3C62" w:rsidRDefault="0063702F" w:rsidP="0063702F">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1D3C62">
        <w:rPr>
          <w:rFonts w:ascii="Palatino Linotype" w:eastAsia="MS Gothic" w:hAnsi="Palatino Linotype" w:cs="Times New Roman"/>
          <w:b/>
          <w:sz w:val="24"/>
          <w:szCs w:val="26"/>
          <w:lang w:val="es-ES"/>
        </w:rPr>
        <w:t>Razones o Motivos de inconformidad</w:t>
      </w:r>
      <w:r w:rsidRPr="001D3C62">
        <w:rPr>
          <w:rFonts w:ascii="Palatino Linotype" w:eastAsia="MS Mincho" w:hAnsi="Palatino Linotype" w:cs="Times New Roman"/>
          <w:i/>
          <w:lang w:val="es-ES_tradnl" w:eastAsia="es-ES"/>
        </w:rPr>
        <w:t xml:space="preserve">: </w:t>
      </w:r>
    </w:p>
    <w:p w14:paraId="37DC4941" w14:textId="77777777" w:rsidR="0063702F" w:rsidRPr="001D3C62" w:rsidRDefault="0063702F" w:rsidP="004562A6">
      <w:pPr>
        <w:tabs>
          <w:tab w:val="left" w:pos="241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i/>
          <w:sz w:val="24"/>
          <w:szCs w:val="24"/>
          <w:lang w:eastAsia="es-ES"/>
        </w:rPr>
        <w:t>“</w:t>
      </w:r>
      <w:r w:rsidR="00F03764" w:rsidRPr="001D3C62">
        <w:rPr>
          <w:rFonts w:ascii="Palatino Linotype" w:eastAsia="MS Mincho" w:hAnsi="Palatino Linotype" w:cs="Times New Roman"/>
          <w:i/>
          <w:sz w:val="24"/>
          <w:szCs w:val="24"/>
          <w:lang w:eastAsia="es-ES"/>
        </w:rPr>
        <w:t xml:space="preserve">Agradezco su atención a la solicitud de información, sin </w:t>
      </w:r>
      <w:proofErr w:type="gramStart"/>
      <w:r w:rsidR="00F03764" w:rsidRPr="001D3C62">
        <w:rPr>
          <w:rFonts w:ascii="Palatino Linotype" w:eastAsia="MS Mincho" w:hAnsi="Palatino Linotype" w:cs="Times New Roman"/>
          <w:i/>
          <w:sz w:val="24"/>
          <w:szCs w:val="24"/>
          <w:lang w:eastAsia="es-ES"/>
        </w:rPr>
        <w:t>embargo</w:t>
      </w:r>
      <w:proofErr w:type="gramEnd"/>
      <w:r w:rsidR="00F03764" w:rsidRPr="001D3C62">
        <w:rPr>
          <w:rFonts w:ascii="Palatino Linotype" w:eastAsia="MS Mincho" w:hAnsi="Palatino Linotype" w:cs="Times New Roman"/>
          <w:i/>
          <w:sz w:val="24"/>
          <w:szCs w:val="24"/>
          <w:lang w:eastAsia="es-ES"/>
        </w:rPr>
        <w:t xml:space="preserve"> la respuesta recibida, no cumple con el total de la información solicitada, además de que hace mención a anexos los cuales no se encuentran en el archivo. Aunado a lo anterior, </w:t>
      </w:r>
      <w:r w:rsidR="00F03764" w:rsidRPr="001D3C62">
        <w:rPr>
          <w:rFonts w:ascii="Palatino Linotype" w:eastAsia="MS Mincho" w:hAnsi="Palatino Linotype" w:cs="Times New Roman"/>
          <w:i/>
          <w:sz w:val="24"/>
          <w:szCs w:val="24"/>
          <w:lang w:eastAsia="es-ES"/>
        </w:rPr>
        <w:lastRenderedPageBreak/>
        <w:t xml:space="preserve">el servidor público que emite la respuesta, no es la persona o </w:t>
      </w:r>
      <w:proofErr w:type="gramStart"/>
      <w:r w:rsidR="00F03764" w:rsidRPr="001D3C62">
        <w:rPr>
          <w:rFonts w:ascii="Palatino Linotype" w:eastAsia="MS Mincho" w:hAnsi="Palatino Linotype" w:cs="Times New Roman"/>
          <w:i/>
          <w:sz w:val="24"/>
          <w:szCs w:val="24"/>
          <w:lang w:eastAsia="es-ES"/>
        </w:rPr>
        <w:t>servidos público</w:t>
      </w:r>
      <w:proofErr w:type="gramEnd"/>
      <w:r w:rsidR="00F03764" w:rsidRPr="001D3C62">
        <w:rPr>
          <w:rFonts w:ascii="Palatino Linotype" w:eastAsia="MS Mincho" w:hAnsi="Palatino Linotype" w:cs="Times New Roman"/>
          <w:i/>
          <w:sz w:val="24"/>
          <w:szCs w:val="24"/>
          <w:lang w:eastAsia="es-ES"/>
        </w:rPr>
        <w:t xml:space="preserve"> a quién va dirigida dicha solicitud, por lo que se pide sea quien avale dicha respuesta</w:t>
      </w:r>
      <w:r w:rsidRPr="001D3C62">
        <w:rPr>
          <w:rFonts w:ascii="Palatino Linotype" w:hAnsi="Palatino Linotype"/>
          <w:i/>
          <w:color w:val="000000"/>
          <w:sz w:val="24"/>
          <w:szCs w:val="24"/>
        </w:rPr>
        <w:t>.</w:t>
      </w:r>
      <w:r w:rsidRPr="001D3C62">
        <w:rPr>
          <w:rFonts w:ascii="Palatino Linotype" w:eastAsia="MS Mincho" w:hAnsi="Palatino Linotype" w:cs="Times New Roman"/>
          <w:i/>
          <w:sz w:val="24"/>
          <w:szCs w:val="24"/>
          <w:lang w:val="es-ES_tradnl" w:eastAsia="es-ES"/>
        </w:rPr>
        <w:t>” (Sic)</w:t>
      </w:r>
    </w:p>
    <w:p w14:paraId="18F307DA" w14:textId="77777777" w:rsidR="0063702F" w:rsidRPr="001D3C62" w:rsidRDefault="0063702F" w:rsidP="0063702F">
      <w:pPr>
        <w:spacing w:after="0" w:line="360" w:lineRule="auto"/>
        <w:ind w:right="567"/>
        <w:contextualSpacing/>
        <w:jc w:val="both"/>
        <w:rPr>
          <w:rFonts w:ascii="Palatino Linotype" w:eastAsia="MS Mincho" w:hAnsi="Palatino Linotype" w:cs="Times New Roman"/>
          <w:i/>
          <w:lang w:val="es-ES_tradnl" w:eastAsia="es-ES"/>
        </w:rPr>
      </w:pPr>
    </w:p>
    <w:p w14:paraId="3E80E361" w14:textId="77777777" w:rsidR="0063702F" w:rsidRPr="001D3C62" w:rsidRDefault="0063702F" w:rsidP="0063702F">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1D3C62">
        <w:rPr>
          <w:rFonts w:ascii="Palatino Linotype" w:eastAsiaTheme="minorEastAsia" w:hAnsi="Palatino Linotype" w:cs="Arial"/>
          <w:bCs/>
          <w:sz w:val="24"/>
          <w:szCs w:val="24"/>
          <w:lang w:val="es-ES_tradnl" w:eastAsia="es-ES"/>
        </w:rPr>
        <w:t xml:space="preserve">Con fundamento en lo dispuesto por el </w:t>
      </w:r>
      <w:r w:rsidRPr="001D3C62">
        <w:rPr>
          <w:rFonts w:ascii="Palatino Linotype" w:eastAsia="Calibri" w:hAnsi="Palatino Linotype" w:cs="Arial"/>
          <w:sz w:val="24"/>
          <w:szCs w:val="24"/>
          <w:lang w:val="es-ES" w:eastAsia="es-ES"/>
        </w:rPr>
        <w:t xml:space="preserve">artículo 185 fracción I de la </w:t>
      </w:r>
      <w:r w:rsidRPr="001D3C6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D3C62">
        <w:rPr>
          <w:rFonts w:ascii="Palatino Linotype" w:eastAsia="Times New Roman" w:hAnsi="Palatino Linotype" w:cs="Arial"/>
          <w:sz w:val="24"/>
          <w:szCs w:val="24"/>
          <w:lang w:val="es-ES" w:eastAsia="es-ES"/>
        </w:rPr>
        <w:t xml:space="preserve">se turnó al </w:t>
      </w:r>
      <w:r w:rsidRPr="001D3C62">
        <w:rPr>
          <w:rFonts w:ascii="Palatino Linotype" w:eastAsia="Times New Roman" w:hAnsi="Palatino Linotype" w:cs="Arial"/>
          <w:b/>
          <w:sz w:val="24"/>
          <w:szCs w:val="24"/>
          <w:lang w:val="es-ES" w:eastAsia="es-ES"/>
        </w:rPr>
        <w:t xml:space="preserve">Comisionado José Guadalupe Luna Hernández </w:t>
      </w:r>
      <w:r w:rsidRPr="001D3C62">
        <w:rPr>
          <w:rFonts w:ascii="Palatino Linotype" w:eastAsia="Times New Roman" w:hAnsi="Palatino Linotype" w:cs="Arial"/>
          <w:sz w:val="24"/>
          <w:szCs w:val="24"/>
          <w:lang w:val="es-ES" w:eastAsia="es-ES"/>
        </w:rPr>
        <w:t xml:space="preserve">con el objeto de </w:t>
      </w:r>
      <w:r w:rsidRPr="001D3C62">
        <w:rPr>
          <w:rFonts w:ascii="Palatino Linotype" w:eastAsia="Times New Roman" w:hAnsi="Palatino Linotype" w:cs="Arial"/>
          <w:sz w:val="24"/>
          <w:szCs w:val="24"/>
          <w:lang w:eastAsia="es-ES"/>
        </w:rPr>
        <w:t>su análisis.</w:t>
      </w:r>
    </w:p>
    <w:p w14:paraId="719FC804" w14:textId="77777777" w:rsidR="0063702F" w:rsidRPr="001D3C62" w:rsidRDefault="0063702F" w:rsidP="0063702F">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19C9421C" w14:textId="77777777" w:rsidR="0063702F" w:rsidRPr="001D3C62" w:rsidRDefault="0063702F" w:rsidP="0063702F">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1D3C62">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F03764" w:rsidRPr="001D3C62">
        <w:rPr>
          <w:rFonts w:ascii="Palatino Linotype" w:eastAsia="Calibri" w:hAnsi="Palatino Linotype" w:cs="Arial"/>
          <w:b/>
          <w:color w:val="000000" w:themeColor="text1"/>
          <w:sz w:val="24"/>
          <w:szCs w:val="24"/>
          <w:lang w:val="es-ES" w:eastAsia="es-ES"/>
        </w:rPr>
        <w:t>cinco (05) de abril</w:t>
      </w:r>
      <w:r w:rsidRPr="001D3C62">
        <w:rPr>
          <w:rFonts w:ascii="Palatino Linotype" w:eastAsia="Calibri" w:hAnsi="Palatino Linotype" w:cs="Arial"/>
          <w:b/>
          <w:color w:val="000000" w:themeColor="text1"/>
          <w:sz w:val="24"/>
          <w:szCs w:val="24"/>
          <w:lang w:val="es-ES" w:eastAsia="es-ES"/>
        </w:rPr>
        <w:t xml:space="preserve"> </w:t>
      </w:r>
      <w:r w:rsidRPr="001D3C62">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1D3C62">
        <w:rPr>
          <w:rFonts w:ascii="Palatino Linotype" w:eastAsia="Calibri" w:hAnsi="Palatino Linotype" w:cs="Arial"/>
          <w:color w:val="000000" w:themeColor="text1"/>
          <w:sz w:val="24"/>
          <w:szCs w:val="24"/>
          <w:lang w:val="es-ES_tradnl" w:eastAsia="es-ES"/>
        </w:rPr>
        <w:t xml:space="preserve">vía </w:t>
      </w:r>
      <w:r w:rsidRPr="001D3C62">
        <w:rPr>
          <w:rFonts w:ascii="Palatino Linotype" w:eastAsia="Calibri" w:hAnsi="Palatino Linotype" w:cs="Arial"/>
          <w:color w:val="000000" w:themeColor="text1"/>
          <w:sz w:val="24"/>
          <w:szCs w:val="24"/>
          <w:lang w:val="es-ES" w:eastAsia="es-ES"/>
        </w:rPr>
        <w:t>Sistema de Acceso a la Información Mexiquense (</w:t>
      </w:r>
      <w:r w:rsidRPr="001D3C62">
        <w:rPr>
          <w:rFonts w:ascii="Palatino Linotype" w:eastAsia="Calibri" w:hAnsi="Palatino Linotype" w:cs="Arial"/>
          <w:b/>
          <w:color w:val="000000" w:themeColor="text1"/>
          <w:sz w:val="24"/>
          <w:szCs w:val="24"/>
          <w:lang w:val="es-ES" w:eastAsia="es-ES"/>
        </w:rPr>
        <w:t xml:space="preserve">SAIMEX) </w:t>
      </w:r>
      <w:r w:rsidRPr="001D3C62">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D3C62">
        <w:rPr>
          <w:rFonts w:ascii="Palatino Linotype" w:eastAsia="Calibri" w:hAnsi="Palatino Linotype" w:cs="Arial"/>
          <w:b/>
          <w:color w:val="000000" w:themeColor="text1"/>
          <w:sz w:val="24"/>
          <w:szCs w:val="24"/>
          <w:lang w:val="es-ES" w:eastAsia="es-ES"/>
        </w:rPr>
        <w:t>SUJETO OBLIGADO</w:t>
      </w:r>
      <w:r w:rsidRPr="001D3C62">
        <w:rPr>
          <w:rFonts w:ascii="Palatino Linotype" w:eastAsia="Calibri" w:hAnsi="Palatino Linotype" w:cs="Arial"/>
          <w:color w:val="000000" w:themeColor="text1"/>
          <w:sz w:val="24"/>
          <w:szCs w:val="24"/>
          <w:lang w:val="es-ES" w:eastAsia="es-ES"/>
        </w:rPr>
        <w:t xml:space="preserve"> presentará su</w:t>
      </w:r>
      <w:r w:rsidR="00F03764" w:rsidRPr="001D3C62">
        <w:rPr>
          <w:rFonts w:ascii="Palatino Linotype" w:eastAsia="Calibri" w:hAnsi="Palatino Linotype" w:cs="Arial"/>
          <w:color w:val="000000" w:themeColor="text1"/>
          <w:sz w:val="24"/>
          <w:szCs w:val="24"/>
          <w:lang w:val="es-ES" w:eastAsia="es-ES"/>
        </w:rPr>
        <w:t xml:space="preserve"> Informe Justificado procedente</w:t>
      </w:r>
      <w:r w:rsidRPr="001D3C62">
        <w:rPr>
          <w:rFonts w:ascii="Palatino Linotype" w:eastAsia="Calibri" w:hAnsi="Palatino Linotype" w:cs="Arial"/>
          <w:color w:val="000000" w:themeColor="text1"/>
          <w:sz w:val="24"/>
          <w:szCs w:val="24"/>
          <w:lang w:val="es-ES" w:eastAsia="es-ES"/>
        </w:rPr>
        <w:t>.</w:t>
      </w:r>
    </w:p>
    <w:p w14:paraId="58F9DB00" w14:textId="77777777" w:rsidR="00F03764" w:rsidRPr="001D3C62" w:rsidRDefault="00F03764" w:rsidP="00F03764">
      <w:pPr>
        <w:pStyle w:val="Prrafodelista"/>
        <w:rPr>
          <w:rFonts w:ascii="Palatino Linotype" w:eastAsia="MS Mincho" w:hAnsi="Palatino Linotype" w:cs="Times New Roman"/>
          <w:sz w:val="24"/>
          <w:szCs w:val="24"/>
          <w:lang w:val="es-ES_tradnl" w:eastAsia="es-ES"/>
        </w:rPr>
      </w:pPr>
    </w:p>
    <w:p w14:paraId="04537D00" w14:textId="77777777" w:rsidR="00F03764" w:rsidRPr="001D3C62" w:rsidRDefault="008A2E87" w:rsidP="0063702F">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El </w:t>
      </w:r>
      <w:r w:rsidRPr="001D3C62">
        <w:rPr>
          <w:rFonts w:ascii="Palatino Linotype" w:eastAsia="MS Mincho" w:hAnsi="Palatino Linotype" w:cs="Times New Roman"/>
          <w:b/>
          <w:sz w:val="24"/>
          <w:szCs w:val="24"/>
          <w:lang w:val="es-ES_tradnl" w:eastAsia="es-ES"/>
        </w:rPr>
        <w:t xml:space="preserve">catorce (14) de abril </w:t>
      </w:r>
      <w:r w:rsidRPr="001D3C62">
        <w:rPr>
          <w:rFonts w:ascii="Palatino Linotype" w:eastAsia="MS Mincho" w:hAnsi="Palatino Linotype" w:cs="Times New Roman"/>
          <w:sz w:val="24"/>
          <w:szCs w:val="24"/>
          <w:lang w:val="es-ES_tradnl" w:eastAsia="es-ES"/>
        </w:rPr>
        <w:t xml:space="preserve">de dos mil veintiuno, el </w:t>
      </w:r>
      <w:r w:rsidRPr="001D3C62">
        <w:rPr>
          <w:rFonts w:ascii="Palatino Linotype" w:eastAsia="MS Mincho" w:hAnsi="Palatino Linotype" w:cs="Times New Roman"/>
          <w:b/>
          <w:sz w:val="24"/>
          <w:szCs w:val="24"/>
          <w:lang w:val="es-ES_tradnl" w:eastAsia="es-ES"/>
        </w:rPr>
        <w:t>SUJETO OBLIGADO</w:t>
      </w:r>
      <w:r w:rsidRPr="001D3C62">
        <w:rPr>
          <w:rFonts w:ascii="Palatino Linotype" w:eastAsia="MS Mincho" w:hAnsi="Palatino Linotype" w:cs="Times New Roman"/>
          <w:sz w:val="24"/>
          <w:szCs w:val="24"/>
          <w:lang w:val="es-ES_tradnl" w:eastAsia="es-ES"/>
        </w:rPr>
        <w:t xml:space="preserve"> presentó su informe justificado, mismo que fue del conocimiento del particular, para que presentara lo que a su derecho conviniera, situación que no contención, para lo cual se describe en lo medular el contenido del mismo.</w:t>
      </w:r>
    </w:p>
    <w:p w14:paraId="11EF0EFE" w14:textId="77777777" w:rsidR="008A2E87" w:rsidRPr="001D3C62" w:rsidRDefault="008A2E87" w:rsidP="008A2E87">
      <w:pPr>
        <w:pStyle w:val="Prrafodelista"/>
        <w:rPr>
          <w:rFonts w:ascii="Palatino Linotype" w:eastAsia="MS Mincho" w:hAnsi="Palatino Linotype" w:cs="Times New Roman"/>
          <w:sz w:val="24"/>
          <w:szCs w:val="24"/>
          <w:lang w:val="es-ES_tradnl" w:eastAsia="es-ES"/>
        </w:rPr>
      </w:pPr>
    </w:p>
    <w:p w14:paraId="1B1EDD46" w14:textId="77777777" w:rsidR="008A2E87" w:rsidRPr="001D3C62" w:rsidRDefault="008A2E87" w:rsidP="008A2E87">
      <w:pPr>
        <w:pStyle w:val="Default"/>
        <w:ind w:left="360"/>
        <w:jc w:val="both"/>
        <w:rPr>
          <w:rFonts w:ascii="Palatino Linotype" w:hAnsi="Palatino Linotype"/>
        </w:rPr>
      </w:pPr>
      <w:r w:rsidRPr="001D3C62">
        <w:rPr>
          <w:rFonts w:ascii="Palatino Linotype" w:hAnsi="Palatino Linotype"/>
          <w:b/>
        </w:rPr>
        <w:t>Oficio 023 RR 1338 Manifestaciones.pdf:</w:t>
      </w:r>
      <w:r w:rsidRPr="001D3C62">
        <w:rPr>
          <w:rFonts w:ascii="Palatino Linotype" w:hAnsi="Palatino Linotype"/>
        </w:rPr>
        <w:t xml:space="preserve"> Oficio 210C0701020001L/023/2021, suscrito por el Jefe Departamento de Planeación y Programación y Titular de la </w:t>
      </w:r>
      <w:r w:rsidRPr="001D3C62">
        <w:rPr>
          <w:rFonts w:ascii="Palatino Linotype" w:hAnsi="Palatino Linotype"/>
        </w:rPr>
        <w:lastRenderedPageBreak/>
        <w:t xml:space="preserve">Unidad de Transparencia, quien refiere que anexa oficio 2010C0701000100T/012/2021 signado por el Coordinador  de la Zona Valle de Toluca de COBAEM, servidor público habilitado, </w:t>
      </w:r>
      <w:r w:rsidR="00E36737" w:rsidRPr="001D3C62">
        <w:rPr>
          <w:rFonts w:ascii="Palatino Linotype" w:hAnsi="Palatino Linotype"/>
        </w:rPr>
        <w:t xml:space="preserve">responsable de la información requerida, </w:t>
      </w:r>
      <w:r w:rsidRPr="001D3C62">
        <w:rPr>
          <w:rFonts w:ascii="Palatino Linotype" w:hAnsi="Palatino Linotype"/>
        </w:rPr>
        <w:t>q</w:t>
      </w:r>
      <w:r w:rsidR="00E36737" w:rsidRPr="001D3C62">
        <w:rPr>
          <w:rFonts w:ascii="Palatino Linotype" w:hAnsi="Palatino Linotype"/>
        </w:rPr>
        <w:t>uien remite informe justificado, mediante el cual detalla la información en cuanto a cada uno de los puntos solicitados, precisando que los anexos a que hace referencia si se encontraban adjuntos a la respuesta inicial.</w:t>
      </w:r>
    </w:p>
    <w:p w14:paraId="0A1B8659" w14:textId="77777777" w:rsidR="008A2E87" w:rsidRPr="001D3C62" w:rsidRDefault="008A2E87" w:rsidP="00E36737">
      <w:pPr>
        <w:pStyle w:val="Default"/>
        <w:rPr>
          <w:rFonts w:ascii="Palatino Linotype" w:hAnsi="Palatino Linotype"/>
        </w:rPr>
      </w:pPr>
    </w:p>
    <w:p w14:paraId="5CFDB57C" w14:textId="77777777" w:rsidR="008A2E87" w:rsidRPr="001D3C62" w:rsidRDefault="008A2E87" w:rsidP="00E75D71">
      <w:pPr>
        <w:pStyle w:val="Default"/>
        <w:ind w:left="360"/>
        <w:jc w:val="both"/>
        <w:rPr>
          <w:rFonts w:ascii="Palatino Linotype" w:hAnsi="Palatino Linotype"/>
        </w:rPr>
      </w:pPr>
      <w:r w:rsidRPr="001D3C62">
        <w:rPr>
          <w:rFonts w:ascii="Palatino Linotype" w:hAnsi="Palatino Linotype"/>
          <w:b/>
        </w:rPr>
        <w:t>Oficio 012 Manifestaciones CZVT.pdf:</w:t>
      </w:r>
      <w:r w:rsidRPr="001D3C62">
        <w:rPr>
          <w:rFonts w:ascii="Palatino Linotype" w:hAnsi="Palatino Linotype"/>
        </w:rPr>
        <w:t xml:space="preserve"> oficio 2010C0701000100T/012/2021, mediante el cual se enlistan las medidas que se han implementado para salvaguardad la seguridad y salud de los estudiante y personal que labora en los diferentes planteles; personal que realizó guardias</w:t>
      </w:r>
      <w:r w:rsidR="00722A11" w:rsidRPr="001D3C62">
        <w:rPr>
          <w:rFonts w:ascii="Palatino Linotype" w:hAnsi="Palatino Linotype"/>
        </w:rPr>
        <w:t>, precisando días y horarios, listados de planteles precisando, municipios, periodo y horarios</w:t>
      </w:r>
      <w:r w:rsidRPr="001D3C62">
        <w:rPr>
          <w:rFonts w:ascii="Palatino Linotype" w:hAnsi="Palatino Linotype"/>
        </w:rPr>
        <w:t>; de la visitas domiciliarias a estudiantes</w:t>
      </w:r>
      <w:r w:rsidR="00722A11" w:rsidRPr="001D3C62">
        <w:rPr>
          <w:rFonts w:ascii="Palatino Linotype" w:hAnsi="Palatino Linotype"/>
        </w:rPr>
        <w:t xml:space="preserve"> y status que guardan los lugares visitados; municipios, periodo y horarios</w:t>
      </w:r>
      <w:r w:rsidR="007531FE" w:rsidRPr="001D3C62">
        <w:rPr>
          <w:rFonts w:ascii="Palatino Linotype" w:hAnsi="Palatino Linotype"/>
        </w:rPr>
        <w:t xml:space="preserve"> en lo que se podrían hacer las visitas por parte de los Administrativos o docentes</w:t>
      </w:r>
      <w:r w:rsidR="00E75D71" w:rsidRPr="001D3C62">
        <w:rPr>
          <w:rFonts w:ascii="Palatino Linotype" w:hAnsi="Palatino Linotype"/>
        </w:rPr>
        <w:t xml:space="preserve">; </w:t>
      </w:r>
      <w:r w:rsidRPr="001D3C62">
        <w:rPr>
          <w:rFonts w:ascii="Palatino Linotype" w:hAnsi="Palatino Linotype"/>
        </w:rPr>
        <w:t>planteles</w:t>
      </w:r>
      <w:r w:rsidR="00E75D71" w:rsidRPr="001D3C62">
        <w:rPr>
          <w:rFonts w:ascii="Palatino Linotype" w:hAnsi="Palatino Linotype"/>
        </w:rPr>
        <w:t xml:space="preserve"> que durante el primer trimestres del 2021 realizarán visitas domiciliarias; </w:t>
      </w:r>
      <w:r w:rsidR="00BA651A" w:rsidRPr="001D3C62">
        <w:rPr>
          <w:rFonts w:ascii="Palatino Linotype" w:hAnsi="Palatino Linotype"/>
        </w:rPr>
        <w:t>y acuerdo mediante el cual está</w:t>
      </w:r>
      <w:r w:rsidRPr="001D3C62">
        <w:rPr>
          <w:rFonts w:ascii="Palatino Linotype" w:hAnsi="Palatino Linotype"/>
        </w:rPr>
        <w:t xml:space="preserve"> laborando el Colegio de Bachilleres del Estado de México.</w:t>
      </w:r>
    </w:p>
    <w:p w14:paraId="0C2835E2" w14:textId="77777777" w:rsidR="008A2E87" w:rsidRPr="001D3C62" w:rsidRDefault="008A2E87" w:rsidP="008A2E87">
      <w:pPr>
        <w:pStyle w:val="Prrafodelista"/>
        <w:rPr>
          <w:rFonts w:ascii="Palatino Linotype" w:eastAsia="MS Mincho" w:hAnsi="Palatino Linotype" w:cs="Times New Roman"/>
          <w:sz w:val="24"/>
          <w:szCs w:val="24"/>
          <w:lang w:val="es-ES_tradnl" w:eastAsia="es-ES"/>
        </w:rPr>
      </w:pPr>
    </w:p>
    <w:p w14:paraId="7DA7DECA" w14:textId="77777777" w:rsidR="0063702F" w:rsidRPr="001D3C62" w:rsidRDefault="0063702F" w:rsidP="0063702F">
      <w:pPr>
        <w:numPr>
          <w:ilvl w:val="0"/>
          <w:numId w:val="2"/>
        </w:numPr>
        <w:spacing w:before="240" w:after="240" w:line="360" w:lineRule="auto"/>
        <w:contextualSpacing/>
        <w:jc w:val="both"/>
        <w:rPr>
          <w:rFonts w:ascii="Palatino Linotype" w:hAnsi="Palatino Linotype"/>
          <w:sz w:val="24"/>
          <w:szCs w:val="24"/>
        </w:rPr>
      </w:pPr>
      <w:r w:rsidRPr="001D3C62">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1D3C62">
        <w:rPr>
          <w:rFonts w:ascii="Palatino Linotype" w:eastAsia="MS Mincho" w:hAnsi="Palatino Linotype" w:cs="Times New Roman"/>
          <w:sz w:val="24"/>
          <w:szCs w:val="24"/>
          <w:lang w:val="es-ES_tradnl" w:eastAsia="es-ES"/>
        </w:rPr>
        <w:t xml:space="preserve">fecha </w:t>
      </w:r>
      <w:r w:rsidR="008A2E87" w:rsidRPr="001D3C62">
        <w:rPr>
          <w:rFonts w:ascii="Palatino Linotype" w:eastAsia="MS Mincho" w:hAnsi="Palatino Linotype" w:cs="Times New Roman"/>
          <w:b/>
          <w:sz w:val="24"/>
          <w:szCs w:val="24"/>
          <w:lang w:val="es-ES_tradnl" w:eastAsia="es-ES"/>
        </w:rPr>
        <w:t>seis (06) de mayo</w:t>
      </w:r>
      <w:r w:rsidRPr="001D3C62">
        <w:rPr>
          <w:rFonts w:ascii="Palatino Linotype" w:eastAsia="MS Mincho" w:hAnsi="Palatino Linotype" w:cs="Times New Roman"/>
          <w:b/>
          <w:sz w:val="24"/>
          <w:szCs w:val="24"/>
          <w:lang w:val="es-ES_tradnl" w:eastAsia="es-ES"/>
        </w:rPr>
        <w:t xml:space="preserve"> </w:t>
      </w:r>
      <w:r w:rsidRPr="001D3C62">
        <w:rPr>
          <w:rFonts w:ascii="Palatino Linotype" w:eastAsia="Calibri" w:hAnsi="Palatino Linotype" w:cs="Arial"/>
          <w:color w:val="000000" w:themeColor="text1"/>
          <w:sz w:val="24"/>
          <w:szCs w:val="24"/>
          <w:lang w:val="es-ES" w:eastAsia="es-ES"/>
        </w:rPr>
        <w:t>de dos mil veintiuno, por lo que, ordenó turnar el expediente a resolución,</w:t>
      </w:r>
      <w:r w:rsidRPr="001D3C62">
        <w:rPr>
          <w:rFonts w:ascii="Palatino Linotype" w:hAnsi="Palatino Linotype"/>
          <w:sz w:val="24"/>
          <w:szCs w:val="24"/>
          <w:lang w:val="es-ES_tradnl"/>
        </w:rPr>
        <w:t xml:space="preserve"> misma que ahora se pronuncia</w:t>
      </w:r>
      <w:r w:rsidRPr="001D3C62">
        <w:rPr>
          <w:rFonts w:ascii="Palatino Linotype" w:eastAsia="MS Mincho" w:hAnsi="Palatino Linotype"/>
          <w:sz w:val="24"/>
          <w:szCs w:val="24"/>
          <w:lang w:val="es-ES_tradnl" w:eastAsia="es-ES"/>
        </w:rPr>
        <w:t>;</w:t>
      </w:r>
      <w:r w:rsidRPr="001D3C62">
        <w:rPr>
          <w:rFonts w:ascii="Palatino Linotype" w:eastAsia="Times New Roman" w:hAnsi="Palatino Linotype" w:cs="Arial"/>
          <w:sz w:val="24"/>
          <w:szCs w:val="24"/>
          <w:lang w:val="es-ES_tradnl" w:eastAsia="es-ES"/>
        </w:rPr>
        <w:t xml:space="preserve"> por lo que no habiendo más que hacer constar</w:t>
      </w:r>
      <w:r w:rsidRPr="001D3C62">
        <w:rPr>
          <w:rFonts w:ascii="Palatino Linotype" w:eastAsiaTheme="minorEastAsia" w:hAnsi="Palatino Linotype" w:cs="Arial"/>
          <w:sz w:val="24"/>
          <w:szCs w:val="24"/>
          <w:lang w:val="es-ES_tradnl" w:eastAsia="es-ES"/>
        </w:rPr>
        <w:t xml:space="preserve">, </w:t>
      </w:r>
      <w:proofErr w:type="gramStart"/>
      <w:r w:rsidRPr="001D3C62">
        <w:rPr>
          <w:rFonts w:ascii="Palatino Linotype" w:eastAsiaTheme="minorEastAsia" w:hAnsi="Palatino Linotype" w:cs="Arial"/>
          <w:sz w:val="24"/>
          <w:szCs w:val="24"/>
          <w:lang w:val="es-ES_tradnl" w:eastAsia="es-ES"/>
        </w:rPr>
        <w:t>y</w:t>
      </w:r>
      <w:r w:rsidRPr="001D3C62">
        <w:rPr>
          <w:rFonts w:ascii="Palatino Linotype" w:hAnsi="Palatino Linotype"/>
          <w:sz w:val="24"/>
          <w:szCs w:val="24"/>
          <w:lang w:val="es-ES_tradnl"/>
        </w:rPr>
        <w:t xml:space="preserve">  -</w:t>
      </w:r>
      <w:proofErr w:type="gramEnd"/>
      <w:r w:rsidRPr="001D3C62">
        <w:rPr>
          <w:rFonts w:ascii="Palatino Linotype" w:hAnsi="Palatino Linotype"/>
          <w:sz w:val="24"/>
          <w:szCs w:val="24"/>
          <w:lang w:val="es-ES_tradnl"/>
        </w:rPr>
        <w:t xml:space="preserve"> - - - - - - - - - - - - - - - - - - - - - - - - - - - - -  - - - - - - - - - - - </w:t>
      </w:r>
    </w:p>
    <w:p w14:paraId="2C1AD45C" w14:textId="77777777" w:rsidR="0063702F" w:rsidRPr="001D3C62" w:rsidRDefault="0063702F" w:rsidP="0063702F">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71287800"/>
      <w:r w:rsidRPr="001D3C62">
        <w:rPr>
          <w:rFonts w:ascii="Palatino Linotype" w:eastAsia="MS Mincho" w:hAnsi="Palatino Linotype" w:cs="Times New Roman"/>
          <w:b/>
          <w:sz w:val="24"/>
          <w:szCs w:val="24"/>
          <w:lang w:val="es-ES_tradnl" w:eastAsia="es-ES"/>
        </w:rPr>
        <w:t>C O N S I D E R A N D O</w:t>
      </w:r>
      <w:bookmarkEnd w:id="1"/>
      <w:r w:rsidRPr="001D3C62">
        <w:rPr>
          <w:rFonts w:ascii="Palatino Linotype" w:eastAsia="MS Mincho" w:hAnsi="Palatino Linotype" w:cs="Times New Roman"/>
          <w:b/>
          <w:sz w:val="24"/>
          <w:szCs w:val="24"/>
          <w:lang w:val="es-ES_tradnl" w:eastAsia="es-ES"/>
        </w:rPr>
        <w:t xml:space="preserve"> </w:t>
      </w:r>
    </w:p>
    <w:p w14:paraId="1C519355" w14:textId="77777777" w:rsidR="0063702F" w:rsidRPr="001D3C62" w:rsidRDefault="0063702F" w:rsidP="0063702F">
      <w:pPr>
        <w:keepNext/>
        <w:keepLines/>
        <w:spacing w:before="240" w:after="0"/>
        <w:outlineLvl w:val="0"/>
        <w:rPr>
          <w:rFonts w:ascii="Palatino Linotype" w:eastAsia="MS Gothic" w:hAnsi="Palatino Linotype" w:cs="Times New Roman"/>
          <w:b/>
          <w:sz w:val="24"/>
          <w:szCs w:val="26"/>
        </w:rPr>
      </w:pPr>
      <w:bookmarkStart w:id="2" w:name="_Toc71287801"/>
      <w:r w:rsidRPr="001D3C62">
        <w:rPr>
          <w:rFonts w:ascii="Palatino Linotype" w:eastAsia="MS Gothic" w:hAnsi="Palatino Linotype" w:cs="Times New Roman"/>
          <w:b/>
          <w:sz w:val="24"/>
          <w:szCs w:val="26"/>
        </w:rPr>
        <w:t>PRIMERO. De la competencia.</w:t>
      </w:r>
      <w:bookmarkEnd w:id="2"/>
    </w:p>
    <w:p w14:paraId="008DE96B" w14:textId="77777777" w:rsidR="0063702F" w:rsidRPr="001D3C62" w:rsidRDefault="0063702F" w:rsidP="0063702F">
      <w:pPr>
        <w:keepNext/>
        <w:keepLines/>
        <w:spacing w:before="40" w:after="0" w:line="360" w:lineRule="auto"/>
        <w:outlineLvl w:val="1"/>
        <w:rPr>
          <w:rFonts w:ascii="Palatino Linotype" w:eastAsia="MS Gothic" w:hAnsi="Palatino Linotype" w:cs="Times New Roman"/>
          <w:b/>
          <w:sz w:val="24"/>
          <w:szCs w:val="26"/>
        </w:rPr>
      </w:pPr>
    </w:p>
    <w:p w14:paraId="5F405090" w14:textId="77777777" w:rsidR="0063702F" w:rsidRPr="001D3C62" w:rsidRDefault="0063702F" w:rsidP="0063702F">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1D3C6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D3C62">
        <w:rPr>
          <w:rFonts w:ascii="Palatino Linotype" w:eastAsia="Calibri" w:hAnsi="Palatino Linotype" w:cs="Times New Roman"/>
          <w:b/>
          <w:sz w:val="24"/>
          <w:szCs w:val="24"/>
          <w:lang w:val="es-ES" w:eastAsia="es-ES"/>
        </w:rPr>
        <w:t>Constitución Política de los Estados Unidos Mexicanos</w:t>
      </w:r>
      <w:r w:rsidRPr="001D3C62">
        <w:rPr>
          <w:rFonts w:ascii="Palatino Linotype" w:eastAsia="Calibri" w:hAnsi="Palatino Linotype" w:cs="Times New Roman"/>
          <w:sz w:val="24"/>
          <w:szCs w:val="24"/>
          <w:lang w:val="es-ES" w:eastAsia="es-ES"/>
        </w:rPr>
        <w:t xml:space="preserve">; </w:t>
      </w:r>
      <w:r w:rsidRPr="001D3C62">
        <w:rPr>
          <w:rFonts w:ascii="Palatino Linotype" w:hAnsi="Palatino Linotype" w:cs="Arial"/>
          <w:bCs/>
          <w:color w:val="222222"/>
          <w:sz w:val="24"/>
          <w:szCs w:val="24"/>
          <w:lang w:val="es-ES"/>
        </w:rPr>
        <w:t xml:space="preserve">5, párrafos vigésimo segundo, vigésimo tercero y vigésimo </w:t>
      </w:r>
      <w:r w:rsidRPr="001D3C62">
        <w:rPr>
          <w:rFonts w:ascii="Palatino Linotype" w:hAnsi="Palatino Linotype" w:cs="Arial"/>
          <w:bCs/>
          <w:color w:val="222222"/>
          <w:sz w:val="24"/>
          <w:szCs w:val="24"/>
          <w:lang w:val="es-ES"/>
        </w:rPr>
        <w:lastRenderedPageBreak/>
        <w:t>cuarto fracciones IV y V </w:t>
      </w:r>
      <w:r w:rsidRPr="001D3C62">
        <w:rPr>
          <w:rFonts w:ascii="Palatino Linotype" w:eastAsia="Calibri" w:hAnsi="Palatino Linotype" w:cs="Times New Roman"/>
          <w:sz w:val="24"/>
          <w:szCs w:val="24"/>
          <w:lang w:val="es-ES" w:eastAsia="es-ES"/>
        </w:rPr>
        <w:t xml:space="preserve"> de la </w:t>
      </w:r>
      <w:r w:rsidRPr="001D3C62">
        <w:rPr>
          <w:rFonts w:ascii="Palatino Linotype" w:eastAsia="Calibri" w:hAnsi="Palatino Linotype" w:cs="Times New Roman"/>
          <w:b/>
          <w:sz w:val="24"/>
          <w:szCs w:val="24"/>
          <w:lang w:val="es-ES" w:eastAsia="es-ES"/>
        </w:rPr>
        <w:t>Constitución Política del Estado Libre y Soberano de México</w:t>
      </w:r>
      <w:r w:rsidRPr="001D3C6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D3C62">
        <w:rPr>
          <w:rFonts w:ascii="Palatino Linotype" w:eastAsia="Calibri" w:hAnsi="Palatino Linotype" w:cs="Arial"/>
          <w:sz w:val="24"/>
          <w:szCs w:val="24"/>
          <w:lang w:val="es-ES" w:eastAsia="es-ES"/>
        </w:rPr>
        <w:t xml:space="preserve">de la </w:t>
      </w:r>
      <w:r w:rsidRPr="001D3C62">
        <w:rPr>
          <w:rFonts w:ascii="Palatino Linotype" w:eastAsia="Calibri" w:hAnsi="Palatino Linotype" w:cs="Arial"/>
          <w:b/>
          <w:sz w:val="24"/>
          <w:szCs w:val="24"/>
          <w:lang w:val="es-ES" w:eastAsia="es-ES"/>
        </w:rPr>
        <w:t>Ley de Transparencia y Acceso a la Información Pública del Estado de México y Municipios</w:t>
      </w:r>
      <w:r w:rsidRPr="001D3C62">
        <w:rPr>
          <w:rFonts w:ascii="Palatino Linotype" w:eastAsia="Calibri" w:hAnsi="Palatino Linotype" w:cs="Arial"/>
          <w:sz w:val="24"/>
          <w:szCs w:val="24"/>
          <w:lang w:val="es-ES" w:eastAsia="es-ES"/>
        </w:rPr>
        <w:t xml:space="preserve">; </w:t>
      </w:r>
      <w:r w:rsidRPr="001D3C62">
        <w:rPr>
          <w:rFonts w:ascii="Palatino Linotype" w:eastAsia="Calibri" w:hAnsi="Palatino Linotype" w:cs="Arial"/>
          <w:b/>
          <w:sz w:val="24"/>
          <w:szCs w:val="24"/>
          <w:lang w:val="es-ES" w:eastAsia="es-ES"/>
        </w:rPr>
        <w:t>7, 9 fracciones I y XXIV, y 11</w:t>
      </w:r>
      <w:r w:rsidRPr="001D3C62">
        <w:rPr>
          <w:rFonts w:ascii="Palatino Linotype" w:eastAsia="Calibri" w:hAnsi="Palatino Linotype" w:cs="Arial"/>
          <w:sz w:val="24"/>
          <w:szCs w:val="24"/>
          <w:lang w:val="es-ES" w:eastAsia="es-ES"/>
        </w:rPr>
        <w:t xml:space="preserve"> del </w:t>
      </w:r>
      <w:r w:rsidRPr="001D3C6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D3C62">
        <w:rPr>
          <w:rFonts w:ascii="Palatino Linotype" w:eastAsia="MS Mincho" w:hAnsi="Palatino Linotype" w:cs="Times New Roman"/>
          <w:sz w:val="24"/>
          <w:szCs w:val="24"/>
          <w:lang w:val="es-ES_tradnl" w:eastAsia="es-ES"/>
        </w:rPr>
        <w:t>.</w:t>
      </w:r>
    </w:p>
    <w:p w14:paraId="415F81F9" w14:textId="77777777" w:rsidR="0063702F" w:rsidRPr="001D3C62" w:rsidRDefault="0063702F" w:rsidP="0063702F">
      <w:pPr>
        <w:spacing w:before="240" w:after="240" w:line="360" w:lineRule="auto"/>
        <w:ind w:left="360"/>
        <w:contextualSpacing/>
        <w:jc w:val="both"/>
        <w:rPr>
          <w:rFonts w:ascii="Palatino Linotype" w:eastAsia="MS Mincho" w:hAnsi="Palatino Linotype" w:cs="Times New Roman"/>
          <w:sz w:val="24"/>
          <w:szCs w:val="24"/>
          <w:lang w:val="es-ES_tradnl" w:eastAsia="es-ES"/>
        </w:rPr>
      </w:pPr>
    </w:p>
    <w:p w14:paraId="080A14B6" w14:textId="77777777" w:rsidR="0063702F" w:rsidRPr="001D3C62" w:rsidRDefault="0063702F" w:rsidP="0063702F">
      <w:pPr>
        <w:keepNext/>
        <w:keepLines/>
        <w:spacing w:before="240" w:after="0"/>
        <w:outlineLvl w:val="0"/>
        <w:rPr>
          <w:rFonts w:ascii="Palatino Linotype" w:eastAsia="MS Gothic" w:hAnsi="Palatino Linotype" w:cs="Times New Roman"/>
          <w:b/>
          <w:sz w:val="24"/>
          <w:szCs w:val="26"/>
        </w:rPr>
      </w:pPr>
      <w:bookmarkStart w:id="3" w:name="_Toc71287802"/>
      <w:r w:rsidRPr="001D3C62">
        <w:rPr>
          <w:rFonts w:ascii="Palatino Linotype" w:eastAsia="MS Gothic" w:hAnsi="Palatino Linotype" w:cs="Times New Roman"/>
          <w:b/>
          <w:sz w:val="24"/>
          <w:szCs w:val="26"/>
        </w:rPr>
        <w:t>SEGUNDO. De la oportunidad y procedencia.</w:t>
      </w:r>
      <w:bookmarkEnd w:id="3"/>
    </w:p>
    <w:p w14:paraId="05C94923" w14:textId="77777777" w:rsidR="0063702F" w:rsidRPr="001D3C62" w:rsidRDefault="0063702F" w:rsidP="0063702F">
      <w:pPr>
        <w:keepNext/>
        <w:keepLines/>
        <w:spacing w:before="40" w:after="0"/>
        <w:outlineLvl w:val="1"/>
        <w:rPr>
          <w:rFonts w:ascii="Palatino Linotype" w:eastAsia="MS Gothic" w:hAnsi="Palatino Linotype" w:cs="Times New Roman"/>
          <w:b/>
          <w:color w:val="2E74B5" w:themeColor="accent1" w:themeShade="BF"/>
          <w:sz w:val="24"/>
          <w:szCs w:val="26"/>
        </w:rPr>
      </w:pPr>
    </w:p>
    <w:p w14:paraId="16076DFA" w14:textId="77777777" w:rsidR="0063702F" w:rsidRPr="001D3C62" w:rsidRDefault="0063702F" w:rsidP="0063702F">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1D3C62">
        <w:rPr>
          <w:rFonts w:ascii="Palatino Linotype" w:eastAsia="Calibri" w:hAnsi="Palatino Linotype" w:cs="Arial"/>
          <w:sz w:val="24"/>
          <w:szCs w:val="24"/>
        </w:rPr>
        <w:t xml:space="preserve">El medio de impugnación fue presentado a través del </w:t>
      </w:r>
      <w:r w:rsidRPr="001D3C62">
        <w:rPr>
          <w:rFonts w:ascii="Palatino Linotype" w:eastAsia="Calibri" w:hAnsi="Palatino Linotype" w:cs="Arial"/>
          <w:b/>
          <w:sz w:val="24"/>
          <w:szCs w:val="24"/>
        </w:rPr>
        <w:t>SAIMEX,</w:t>
      </w:r>
      <w:r w:rsidRPr="001D3C6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D3C62">
        <w:rPr>
          <w:rFonts w:ascii="Palatino Linotype" w:eastAsia="Calibri" w:hAnsi="Palatino Linotype" w:cs="Arial"/>
          <w:b/>
          <w:sz w:val="24"/>
          <w:szCs w:val="24"/>
        </w:rPr>
        <w:t>SUJETO OBLIGADO</w:t>
      </w:r>
      <w:r w:rsidRPr="001D3C62">
        <w:rPr>
          <w:rFonts w:ascii="Palatino Linotype" w:eastAsia="Calibri" w:hAnsi="Palatino Linotype" w:cs="Arial"/>
          <w:sz w:val="24"/>
          <w:szCs w:val="24"/>
        </w:rPr>
        <w:t xml:space="preserve"> entregó respuesta el </w:t>
      </w:r>
      <w:r w:rsidR="008D562D" w:rsidRPr="001D3C62">
        <w:rPr>
          <w:rFonts w:ascii="Palatino Linotype" w:eastAsia="Calibri" w:hAnsi="Palatino Linotype" w:cs="Arial"/>
          <w:b/>
          <w:sz w:val="24"/>
          <w:szCs w:val="24"/>
        </w:rPr>
        <w:t xml:space="preserve">cuatro </w:t>
      </w:r>
      <w:r w:rsidRPr="001D3C62">
        <w:rPr>
          <w:rFonts w:ascii="Palatino Linotype" w:eastAsia="Calibri" w:hAnsi="Palatino Linotype" w:cs="Arial"/>
          <w:b/>
          <w:sz w:val="24"/>
          <w:szCs w:val="24"/>
        </w:rPr>
        <w:t>(0</w:t>
      </w:r>
      <w:r w:rsidR="008D562D" w:rsidRPr="001D3C62">
        <w:rPr>
          <w:rFonts w:ascii="Palatino Linotype" w:eastAsia="Calibri" w:hAnsi="Palatino Linotype" w:cs="Arial"/>
          <w:b/>
          <w:sz w:val="24"/>
          <w:szCs w:val="24"/>
        </w:rPr>
        <w:t>4</w:t>
      </w:r>
      <w:r w:rsidRPr="001D3C62">
        <w:rPr>
          <w:rFonts w:ascii="Palatino Linotype" w:eastAsia="Calibri" w:hAnsi="Palatino Linotype" w:cs="Arial"/>
          <w:b/>
          <w:sz w:val="24"/>
          <w:szCs w:val="24"/>
        </w:rPr>
        <w:t xml:space="preserve">) de marzo </w:t>
      </w:r>
      <w:r w:rsidRPr="001D3C62">
        <w:rPr>
          <w:rFonts w:ascii="Palatino Linotype" w:eastAsia="Calibri" w:hAnsi="Palatino Linotype" w:cs="Arial"/>
          <w:sz w:val="24"/>
          <w:szCs w:val="24"/>
        </w:rPr>
        <w:t xml:space="preserve">de dos mil veintiuno, </w:t>
      </w:r>
      <w:r w:rsidRPr="001D3C62">
        <w:rPr>
          <w:rFonts w:ascii="Palatino Linotype" w:hAnsi="Palatino Linotype" w:cs="Arial"/>
          <w:sz w:val="24"/>
          <w:szCs w:val="24"/>
        </w:rPr>
        <w:t xml:space="preserve">de tal forma que el plazo para interponer el recurso transcurrió del </w:t>
      </w:r>
      <w:r w:rsidR="008D562D" w:rsidRPr="001D3C62">
        <w:rPr>
          <w:rFonts w:ascii="Palatino Linotype" w:hAnsi="Palatino Linotype" w:cs="Arial"/>
          <w:b/>
          <w:sz w:val="24"/>
          <w:szCs w:val="24"/>
        </w:rPr>
        <w:t>cinco (05</w:t>
      </w:r>
      <w:r w:rsidRPr="001D3C62">
        <w:rPr>
          <w:rFonts w:ascii="Palatino Linotype" w:hAnsi="Palatino Linotype" w:cs="Arial"/>
          <w:b/>
          <w:sz w:val="24"/>
          <w:szCs w:val="24"/>
        </w:rPr>
        <w:t xml:space="preserve">) </w:t>
      </w:r>
      <w:r w:rsidR="008D562D" w:rsidRPr="001D3C62">
        <w:rPr>
          <w:rFonts w:ascii="Palatino Linotype" w:hAnsi="Palatino Linotype" w:cs="Arial"/>
          <w:b/>
          <w:sz w:val="24"/>
          <w:szCs w:val="24"/>
        </w:rPr>
        <w:t>al veintiséis</w:t>
      </w:r>
      <w:r w:rsidRPr="001D3C62">
        <w:rPr>
          <w:rFonts w:ascii="Palatino Linotype" w:hAnsi="Palatino Linotype" w:cs="Arial"/>
          <w:b/>
          <w:sz w:val="24"/>
          <w:szCs w:val="24"/>
        </w:rPr>
        <w:t xml:space="preserve"> (2</w:t>
      </w:r>
      <w:r w:rsidR="008D562D" w:rsidRPr="001D3C62">
        <w:rPr>
          <w:rFonts w:ascii="Palatino Linotype" w:hAnsi="Palatino Linotype" w:cs="Arial"/>
          <w:b/>
          <w:sz w:val="24"/>
          <w:szCs w:val="24"/>
        </w:rPr>
        <w:t>6</w:t>
      </w:r>
      <w:r w:rsidRPr="001D3C62">
        <w:rPr>
          <w:rFonts w:ascii="Palatino Linotype" w:hAnsi="Palatino Linotype" w:cs="Arial"/>
          <w:b/>
          <w:sz w:val="24"/>
          <w:szCs w:val="24"/>
        </w:rPr>
        <w:t xml:space="preserve">) de marzo </w:t>
      </w:r>
      <w:r w:rsidRPr="001D3C62">
        <w:rPr>
          <w:rFonts w:ascii="Palatino Linotype" w:hAnsi="Palatino Linotype" w:cs="Arial"/>
          <w:sz w:val="24"/>
          <w:szCs w:val="24"/>
        </w:rPr>
        <w:t xml:space="preserve">de dos mil veintiuno; en consecuencia, presentó su inconformidad el </w:t>
      </w:r>
      <w:r w:rsidR="008D562D" w:rsidRPr="001D3C62">
        <w:rPr>
          <w:rFonts w:ascii="Palatino Linotype" w:hAnsi="Palatino Linotype" w:cs="Arial"/>
          <w:b/>
          <w:sz w:val="24"/>
          <w:szCs w:val="24"/>
        </w:rPr>
        <w:t>veintitrés (23</w:t>
      </w:r>
      <w:r w:rsidRPr="001D3C62">
        <w:rPr>
          <w:rFonts w:ascii="Palatino Linotype" w:hAnsi="Palatino Linotype" w:cs="Arial"/>
          <w:b/>
          <w:sz w:val="24"/>
          <w:szCs w:val="24"/>
        </w:rPr>
        <w:t xml:space="preserve">) de marzo </w:t>
      </w:r>
      <w:r w:rsidRPr="001D3C62">
        <w:rPr>
          <w:rFonts w:ascii="Palatino Linotype" w:hAnsi="Palatino Linotype" w:cs="Arial"/>
          <w:sz w:val="24"/>
          <w:szCs w:val="24"/>
        </w:rPr>
        <w:t xml:space="preserve">de dos mil veintiuno, éste se encuentra fuera de los márgenes temporales previstos en el artículo 178 de la </w:t>
      </w:r>
      <w:r w:rsidRPr="001D3C62">
        <w:rPr>
          <w:rFonts w:ascii="Palatino Linotype" w:hAnsi="Palatino Linotype" w:cs="Arial"/>
          <w:b/>
          <w:sz w:val="24"/>
          <w:szCs w:val="24"/>
        </w:rPr>
        <w:t>Ley de Transparencia y Acceso a la Información Pública del Estado de México y Municipios</w:t>
      </w:r>
      <w:r w:rsidRPr="001D3C62">
        <w:rPr>
          <w:rFonts w:ascii="Palatino Linotype" w:hAnsi="Palatino Linotype" w:cs="Arial"/>
          <w:sz w:val="24"/>
          <w:szCs w:val="24"/>
        </w:rPr>
        <w:t>.</w:t>
      </w:r>
    </w:p>
    <w:p w14:paraId="3612D461" w14:textId="77777777" w:rsidR="0063702F" w:rsidRPr="001D3C62" w:rsidRDefault="0063702F" w:rsidP="0063702F">
      <w:pPr>
        <w:spacing w:before="240" w:after="240" w:line="360" w:lineRule="auto"/>
        <w:ind w:left="360"/>
        <w:contextualSpacing/>
        <w:jc w:val="both"/>
        <w:rPr>
          <w:rFonts w:ascii="Palatino Linotype" w:eastAsia="Calibri" w:hAnsi="Palatino Linotype" w:cs="Times New Roman"/>
          <w:sz w:val="24"/>
          <w:szCs w:val="24"/>
          <w:lang w:val="es-ES" w:eastAsia="es-ES"/>
        </w:rPr>
      </w:pPr>
    </w:p>
    <w:p w14:paraId="0B6A6ECC" w14:textId="77777777" w:rsidR="0063702F" w:rsidRPr="001D3C62" w:rsidRDefault="0063702F" w:rsidP="0063702F">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1D3C62">
        <w:rPr>
          <w:rFonts w:ascii="Palatino Linotype" w:eastAsia="Calibri" w:hAnsi="Palatino Linotype" w:cs="Arial"/>
          <w:sz w:val="24"/>
          <w:szCs w:val="24"/>
          <w:lang w:val="es-ES_tradnl" w:eastAsia="es-ES"/>
        </w:rPr>
        <w:t xml:space="preserve">Por otro lado, el escrito contiene las formalidades previstas por el artículo 180 último párrafo de la Ley de la materia actual, por lo que es procedente que este Instituto de Transparencia, Acceso a la Información Pública y Protección de </w:t>
      </w:r>
      <w:r w:rsidRPr="001D3C62">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14:paraId="0D294E9F" w14:textId="77777777" w:rsidR="0063702F" w:rsidRPr="001D3C62" w:rsidRDefault="0063702F" w:rsidP="0063702F">
      <w:pPr>
        <w:keepNext/>
        <w:keepLines/>
        <w:spacing w:before="240" w:after="0"/>
        <w:outlineLvl w:val="0"/>
        <w:rPr>
          <w:rFonts w:ascii="Palatino Linotype" w:eastAsia="MS Mincho" w:hAnsi="Palatino Linotype" w:cs="Times New Roman"/>
          <w:b/>
          <w:sz w:val="24"/>
          <w:szCs w:val="24"/>
          <w:lang w:val="es-ES_tradnl" w:eastAsia="es-ES"/>
        </w:rPr>
      </w:pPr>
      <w:bookmarkStart w:id="4" w:name="_Toc71287803"/>
      <w:r w:rsidRPr="001D3C62">
        <w:rPr>
          <w:rFonts w:ascii="Palatino Linotype" w:eastAsia="MS Mincho" w:hAnsi="Palatino Linotype" w:cstheme="majorBidi"/>
          <w:b/>
          <w:sz w:val="24"/>
          <w:szCs w:val="24"/>
          <w:lang w:val="es-ES_tradnl" w:eastAsia="es-ES"/>
        </w:rPr>
        <w:t>TERCERO. Previo especial pronunciamiento.</w:t>
      </w:r>
      <w:bookmarkEnd w:id="4"/>
      <w:r w:rsidRPr="001D3C62">
        <w:rPr>
          <w:rFonts w:ascii="Palatino Linotype" w:eastAsia="MS Mincho" w:hAnsi="Palatino Linotype" w:cstheme="majorBidi"/>
          <w:b/>
          <w:sz w:val="24"/>
          <w:szCs w:val="24"/>
          <w:lang w:val="es-ES_tradnl" w:eastAsia="es-ES"/>
        </w:rPr>
        <w:t xml:space="preserve"> </w:t>
      </w:r>
    </w:p>
    <w:p w14:paraId="04B9DA52" w14:textId="77777777" w:rsidR="0063702F" w:rsidRPr="001D3C62" w:rsidRDefault="0063702F" w:rsidP="0063702F">
      <w:pPr>
        <w:spacing w:after="0" w:line="360" w:lineRule="auto"/>
        <w:contextualSpacing/>
        <w:jc w:val="both"/>
        <w:rPr>
          <w:rFonts w:ascii="Palatino Linotype" w:eastAsia="MS Mincho" w:hAnsi="Palatino Linotype" w:cs="Times New Roman"/>
          <w:sz w:val="24"/>
          <w:szCs w:val="24"/>
          <w:lang w:val="es-ES_tradnl" w:eastAsia="es-ES"/>
        </w:rPr>
      </w:pPr>
    </w:p>
    <w:p w14:paraId="68F923E0" w14:textId="77777777" w:rsidR="0063702F" w:rsidRPr="001D3C62" w:rsidRDefault="0063702F" w:rsidP="0063702F">
      <w:pPr>
        <w:keepNext/>
        <w:keepLines/>
        <w:numPr>
          <w:ilvl w:val="0"/>
          <w:numId w:val="4"/>
        </w:numPr>
        <w:spacing w:before="240" w:after="0"/>
        <w:contextualSpacing/>
        <w:outlineLvl w:val="0"/>
        <w:rPr>
          <w:rFonts w:ascii="Palatino Linotype" w:eastAsia="MS Mincho" w:hAnsi="Palatino Linotype" w:cs="Times New Roman"/>
          <w:b/>
          <w:i/>
          <w:sz w:val="24"/>
          <w:szCs w:val="24"/>
          <w:lang w:eastAsia="es-ES"/>
        </w:rPr>
      </w:pPr>
      <w:bookmarkStart w:id="5" w:name="_Toc65743794"/>
      <w:bookmarkStart w:id="6" w:name="_Toc65849900"/>
      <w:bookmarkStart w:id="7" w:name="_Toc66352322"/>
      <w:bookmarkStart w:id="8" w:name="_Toc71287804"/>
      <w:r w:rsidRPr="001D3C62">
        <w:rPr>
          <w:rFonts w:ascii="Palatino Linotype" w:eastAsia="MS Mincho" w:hAnsi="Palatino Linotype" w:cs="Times New Roman"/>
          <w:b/>
          <w:i/>
          <w:sz w:val="24"/>
          <w:szCs w:val="24"/>
          <w:lang w:val="es-ES" w:eastAsia="es-ES"/>
        </w:rPr>
        <w:t>De la suspensión de plazos derivado del SARS-Cov-2-COVID-19</w:t>
      </w:r>
      <w:bookmarkEnd w:id="5"/>
      <w:bookmarkEnd w:id="6"/>
      <w:bookmarkEnd w:id="7"/>
      <w:bookmarkEnd w:id="8"/>
    </w:p>
    <w:p w14:paraId="38E22909" w14:textId="77777777" w:rsidR="0063702F" w:rsidRPr="001D3C62" w:rsidRDefault="0063702F" w:rsidP="0063702F">
      <w:pPr>
        <w:spacing w:after="0" w:line="360" w:lineRule="auto"/>
        <w:contextualSpacing/>
        <w:jc w:val="both"/>
        <w:rPr>
          <w:rFonts w:ascii="Palatino Linotype" w:eastAsia="MS Mincho" w:hAnsi="Palatino Linotype" w:cs="Times New Roman"/>
          <w:sz w:val="24"/>
          <w:szCs w:val="24"/>
          <w:lang w:val="es-ES_tradnl" w:eastAsia="es-ES"/>
        </w:rPr>
      </w:pPr>
    </w:p>
    <w:p w14:paraId="574CFDE2"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Ahora bien, desde que inició, la crisis generada por el virus </w:t>
      </w:r>
      <w:r w:rsidRPr="001D3C62">
        <w:rPr>
          <w:rFonts w:ascii="Palatino Linotype" w:hAnsi="Palatino Linotype"/>
          <w:b/>
          <w:sz w:val="24"/>
          <w:szCs w:val="24"/>
          <w:lang w:val="es-ES"/>
        </w:rPr>
        <w:t>SARS-Cov-2</w:t>
      </w:r>
      <w:proofErr w:type="gramStart"/>
      <w:r w:rsidRPr="001D3C62">
        <w:rPr>
          <w:rFonts w:ascii="Palatino Linotype" w:hAnsi="Palatino Linotype"/>
          <w:b/>
          <w:sz w:val="24"/>
          <w:szCs w:val="24"/>
          <w:lang w:val="es-ES"/>
        </w:rPr>
        <w:t>-  COVID</w:t>
      </w:r>
      <w:proofErr w:type="gramEnd"/>
      <w:r w:rsidRPr="001D3C62">
        <w:rPr>
          <w:rFonts w:ascii="Palatino Linotype" w:hAnsi="Palatino Linotype"/>
          <w:b/>
          <w:sz w:val="24"/>
          <w:szCs w:val="24"/>
          <w:lang w:val="es-ES"/>
        </w:rPr>
        <w:t>-19</w:t>
      </w:r>
      <w:r w:rsidRPr="001D3C62">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FB4A91C" w14:textId="77777777" w:rsidR="0063702F" w:rsidRPr="001D3C62" w:rsidRDefault="0063702F" w:rsidP="0063702F">
      <w:pPr>
        <w:ind w:left="360" w:hanging="360"/>
        <w:contextualSpacing/>
        <w:jc w:val="both"/>
        <w:rPr>
          <w:rFonts w:ascii="Palatino Linotype" w:hAnsi="Palatino Linotype"/>
          <w:sz w:val="24"/>
          <w:szCs w:val="24"/>
          <w:lang w:val="es-ES"/>
        </w:rPr>
      </w:pPr>
    </w:p>
    <w:p w14:paraId="10C86121"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242ED2D"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0C91CE6A"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w:t>
      </w:r>
      <w:r w:rsidRPr="001D3C62">
        <w:rPr>
          <w:rFonts w:ascii="Palatino Linotype" w:hAnsi="Palatino Linotype"/>
          <w:sz w:val="24"/>
          <w:szCs w:val="24"/>
          <w:lang w:val="es-ES"/>
        </w:rPr>
        <w:lastRenderedPageBreak/>
        <w:t>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0A85DBF"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66214CCA"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68BCA82"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5BE4B0FF"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w:t>
      </w:r>
      <w:r w:rsidRPr="001D3C62">
        <w:rPr>
          <w:rFonts w:ascii="Palatino Linotype" w:hAnsi="Palatino Linotype"/>
          <w:sz w:val="24"/>
          <w:szCs w:val="24"/>
          <w:lang w:val="es-ES"/>
        </w:rPr>
        <w:lastRenderedPageBreak/>
        <w:t>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670352"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5DF75514"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7487B681"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157175B1"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w:t>
      </w:r>
      <w:r w:rsidRPr="001D3C62">
        <w:rPr>
          <w:rFonts w:ascii="Palatino Linotype" w:hAnsi="Palatino Linotype"/>
          <w:sz w:val="24"/>
          <w:szCs w:val="24"/>
          <w:lang w:val="es-ES"/>
        </w:rPr>
        <w:lastRenderedPageBreak/>
        <w:t>adquiere una mayor importancia ya que estas herramientas tecnológicas permiten que la atención de estos procedimientos sea compatible con la modalidad de trabajo a distancia o trabajo en casa.</w:t>
      </w:r>
    </w:p>
    <w:p w14:paraId="3CBCC079"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3030AC23"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6488DCF"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387528E6"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w:t>
      </w:r>
      <w:r w:rsidRPr="001D3C62">
        <w:rPr>
          <w:rFonts w:ascii="Palatino Linotype" w:hAnsi="Palatino Linotype"/>
          <w:sz w:val="24"/>
          <w:szCs w:val="24"/>
          <w:lang w:val="es-ES"/>
        </w:rPr>
        <w:lastRenderedPageBreak/>
        <w:t>sus derechos y en la toma de decisiones que pueden tener enorme trascendencia en su proyecto de vida.</w:t>
      </w:r>
    </w:p>
    <w:p w14:paraId="01AECC36" w14:textId="77777777" w:rsidR="0063702F" w:rsidRPr="001D3C62" w:rsidRDefault="0063702F" w:rsidP="0063702F">
      <w:pPr>
        <w:spacing w:line="360" w:lineRule="auto"/>
        <w:ind w:left="360"/>
        <w:contextualSpacing/>
        <w:jc w:val="both"/>
        <w:rPr>
          <w:rFonts w:ascii="Palatino Linotype" w:hAnsi="Palatino Linotype"/>
          <w:sz w:val="24"/>
          <w:szCs w:val="24"/>
          <w:lang w:val="es-ES"/>
        </w:rPr>
      </w:pPr>
    </w:p>
    <w:p w14:paraId="29DCE020" w14:textId="77777777" w:rsidR="0063702F" w:rsidRPr="001D3C62" w:rsidRDefault="0063702F" w:rsidP="0063702F">
      <w:pPr>
        <w:numPr>
          <w:ilvl w:val="0"/>
          <w:numId w:val="2"/>
        </w:numPr>
        <w:spacing w:line="360" w:lineRule="auto"/>
        <w:contextualSpacing/>
        <w:jc w:val="both"/>
        <w:rPr>
          <w:rFonts w:ascii="Palatino Linotype" w:hAnsi="Palatino Linotype"/>
          <w:sz w:val="24"/>
          <w:szCs w:val="24"/>
          <w:lang w:val="es-ES"/>
        </w:rPr>
      </w:pPr>
      <w:r w:rsidRPr="001D3C62">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98F016C" w14:textId="77777777" w:rsidR="0063702F" w:rsidRPr="001D3C62" w:rsidRDefault="0063702F" w:rsidP="0063702F">
      <w:pPr>
        <w:spacing w:line="360" w:lineRule="auto"/>
        <w:ind w:left="360" w:hanging="360"/>
        <w:contextualSpacing/>
        <w:jc w:val="both"/>
        <w:rPr>
          <w:rFonts w:ascii="Palatino Linotype" w:hAnsi="Palatino Linotype"/>
          <w:sz w:val="24"/>
          <w:szCs w:val="24"/>
          <w:lang w:val="es-ES"/>
        </w:rPr>
      </w:pPr>
    </w:p>
    <w:p w14:paraId="1E3655E4" w14:textId="77777777" w:rsidR="0063702F" w:rsidRPr="001D3C62" w:rsidRDefault="0063702F" w:rsidP="0063702F">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w:t>
      </w:r>
      <w:r w:rsidRPr="001D3C62">
        <w:rPr>
          <w:rFonts w:ascii="Palatino Linotype" w:hAnsi="Palatino Linotype"/>
          <w:sz w:val="24"/>
          <w:szCs w:val="24"/>
          <w:lang w:val="es-ES"/>
        </w:rPr>
        <w:lastRenderedPageBreak/>
        <w:t>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1D3C62">
        <w:rPr>
          <w:rFonts w:ascii="Palatino Linotype" w:eastAsia="MS Mincho" w:hAnsi="Palatino Linotype" w:cstheme="majorBidi"/>
          <w:b/>
          <w:sz w:val="24"/>
          <w:szCs w:val="24"/>
          <w:lang w:val="es-ES_tradnl" w:eastAsia="es-ES"/>
        </w:rPr>
        <w:t xml:space="preserve"> </w:t>
      </w:r>
    </w:p>
    <w:p w14:paraId="2589D483" w14:textId="77777777" w:rsidR="0063702F" w:rsidRPr="001D3C62" w:rsidRDefault="0063702F" w:rsidP="0063702F">
      <w:pPr>
        <w:pStyle w:val="Prrafodelista"/>
        <w:rPr>
          <w:rFonts w:ascii="Palatino Linotype" w:eastAsia="Calibri" w:hAnsi="Palatino Linotype" w:cs="Arial"/>
          <w:sz w:val="24"/>
          <w:szCs w:val="24"/>
          <w:lang w:eastAsia="es-ES"/>
        </w:rPr>
      </w:pPr>
    </w:p>
    <w:p w14:paraId="33AA6069" w14:textId="77777777" w:rsidR="008D562D" w:rsidRPr="001D3C62" w:rsidRDefault="008D562D" w:rsidP="008D562D">
      <w:pPr>
        <w:numPr>
          <w:ilvl w:val="0"/>
          <w:numId w:val="4"/>
        </w:numPr>
        <w:spacing w:after="0" w:line="360" w:lineRule="auto"/>
        <w:contextualSpacing/>
        <w:jc w:val="both"/>
        <w:outlineLvl w:val="0"/>
        <w:rPr>
          <w:rFonts w:ascii="Palatino Linotype" w:eastAsia="Calibri" w:hAnsi="Palatino Linotype" w:cs="Arial"/>
          <w:b/>
          <w:i/>
          <w:sz w:val="24"/>
          <w:szCs w:val="24"/>
          <w:lang w:eastAsia="es-ES"/>
        </w:rPr>
      </w:pPr>
      <w:bookmarkStart w:id="9" w:name="_Toc71145980"/>
      <w:bookmarkStart w:id="10" w:name="_Toc71287805"/>
      <w:r w:rsidRPr="001D3C62">
        <w:rPr>
          <w:rFonts w:ascii="Palatino Linotype" w:eastAsia="Calibri" w:hAnsi="Palatino Linotype" w:cs="Arial"/>
          <w:b/>
          <w:i/>
          <w:sz w:val="24"/>
          <w:szCs w:val="24"/>
          <w:lang w:eastAsia="es-ES"/>
        </w:rPr>
        <w:t>De la falta de nombre del solicitante, para ser identificado.</w:t>
      </w:r>
      <w:bookmarkEnd w:id="9"/>
      <w:bookmarkEnd w:id="10"/>
    </w:p>
    <w:p w14:paraId="2A41662D"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29F99182"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1D3C62">
        <w:rPr>
          <w:rFonts w:ascii="Palatino Linotype" w:eastAsia="Calibri" w:hAnsi="Palatino Linotype" w:cs="Arial"/>
          <w:sz w:val="24"/>
          <w:szCs w:val="24"/>
          <w:lang w:eastAsia="es-ES"/>
        </w:rPr>
        <w:t xml:space="preserve">Ahora bien, de la </w:t>
      </w:r>
      <w:r w:rsidRPr="001D3C62">
        <w:rPr>
          <w:rFonts w:ascii="Palatino Linotype" w:eastAsia="Calibri" w:hAnsi="Palatino Linotype" w:cs="Arial"/>
          <w:sz w:val="24"/>
          <w:szCs w:val="24"/>
          <w:lang w:val="es-ES" w:eastAsia="es-ES"/>
        </w:rPr>
        <w:t xml:space="preserve">revisión al expediente electrónico del </w:t>
      </w:r>
      <w:r w:rsidRPr="001D3C62">
        <w:rPr>
          <w:rFonts w:ascii="Palatino Linotype" w:eastAsia="Calibri" w:hAnsi="Palatino Linotype" w:cs="Arial"/>
          <w:i/>
          <w:sz w:val="24"/>
          <w:szCs w:val="24"/>
          <w:lang w:val="es-ES" w:eastAsia="es-ES"/>
        </w:rPr>
        <w:t>SAIMEX,</w:t>
      </w:r>
      <w:r w:rsidRPr="001D3C62">
        <w:rPr>
          <w:rFonts w:ascii="Palatino Linotype" w:eastAsia="Calibri" w:hAnsi="Palatino Linotype" w:cs="Arial"/>
          <w:sz w:val="24"/>
          <w:szCs w:val="24"/>
          <w:lang w:val="es-ES" w:eastAsia="es-ES"/>
        </w:rPr>
        <w:t xml:space="preserve"> se desprende que la parte </w:t>
      </w:r>
      <w:r w:rsidRPr="001D3C62">
        <w:rPr>
          <w:rFonts w:ascii="Palatino Linotype" w:eastAsia="Calibri" w:hAnsi="Palatino Linotype" w:cs="Arial"/>
          <w:b/>
          <w:sz w:val="24"/>
          <w:szCs w:val="24"/>
          <w:lang w:val="es-ES" w:eastAsia="es-ES"/>
        </w:rPr>
        <w:t>SOLICITANTE</w:t>
      </w:r>
      <w:r w:rsidRPr="001D3C62">
        <w:rPr>
          <w:rFonts w:ascii="Palatino Linotype" w:eastAsia="Calibri" w:hAnsi="Palatino Linotype" w:cs="Arial"/>
          <w:sz w:val="24"/>
          <w:szCs w:val="24"/>
          <w:lang w:val="es-ES" w:eastAsia="es-ES"/>
        </w:rPr>
        <w:t xml:space="preserve">, en ejercicio de su derecho de acceso a la información pública en el expediente que se revisa, tanto en la solicitud de información como en el recurso de revisión </w:t>
      </w:r>
      <w:r w:rsidRPr="001D3C62">
        <w:rPr>
          <w:rFonts w:ascii="Palatino Linotype" w:eastAsia="Calibri" w:hAnsi="Palatino Linotype" w:cs="Arial"/>
          <w:b/>
          <w:sz w:val="24"/>
          <w:szCs w:val="24"/>
          <w:lang w:val="es-ES" w:eastAsia="es-ES"/>
        </w:rPr>
        <w:t xml:space="preserve">no proporcionó su nombre para que sea </w:t>
      </w:r>
      <w:r w:rsidRPr="001D3C62">
        <w:rPr>
          <w:rFonts w:ascii="Palatino Linotype" w:eastAsia="Calibri" w:hAnsi="Palatino Linotype" w:cs="Arial"/>
          <w:b/>
          <w:sz w:val="24"/>
          <w:szCs w:val="24"/>
          <w:u w:val="single"/>
          <w:lang w:val="es-ES" w:eastAsia="es-ES"/>
        </w:rPr>
        <w:t>identificado</w:t>
      </w:r>
      <w:r w:rsidRPr="001D3C62">
        <w:rPr>
          <w:rFonts w:ascii="Palatino Linotype" w:eastAsia="Calibri" w:hAnsi="Palatino Linotype" w:cs="Arial"/>
          <w:b/>
          <w:sz w:val="24"/>
          <w:szCs w:val="24"/>
          <w:lang w:val="es-ES" w:eastAsia="es-ES"/>
        </w:rPr>
        <w:t>,</w:t>
      </w:r>
      <w:r w:rsidRPr="001D3C62">
        <w:rPr>
          <w:rFonts w:ascii="Palatino Linotype" w:eastAsia="Calibri" w:hAnsi="Palatino Linotype" w:cs="Arial"/>
          <w:sz w:val="24"/>
          <w:szCs w:val="24"/>
          <w:lang w:val="es-ES" w:eastAsia="es-ES"/>
        </w:rPr>
        <w:t xml:space="preserve"> ni se tiene la certeza sobre su identidad; sin embargo, es importante señalar también que </w:t>
      </w:r>
      <w:r w:rsidRPr="001D3C62">
        <w:rPr>
          <w:rFonts w:ascii="Palatino Linotype" w:eastAsia="Calibri" w:hAnsi="Palatino Linotype" w:cs="Arial"/>
          <w:sz w:val="24"/>
          <w:szCs w:val="24"/>
          <w:lang w:eastAsia="es-ES"/>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664FF4CD"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246F4EBE"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 xml:space="preserve">Esto </w:t>
      </w:r>
      <w:r w:rsidRPr="001D3C62">
        <w:rPr>
          <w:rFonts w:ascii="Palatino Linotype" w:eastAsia="Calibri" w:hAnsi="Palatino Linotype" w:cs="Arial"/>
          <w:sz w:val="24"/>
          <w:szCs w:val="24"/>
          <w:lang w:val="es-ES" w:eastAsia="es-ES"/>
        </w:rPr>
        <w:t xml:space="preserve">es así, ya que de conformidad con los artículos 6, apartado A, fracciones III y IV de la </w:t>
      </w:r>
      <w:r w:rsidRPr="001D3C62">
        <w:rPr>
          <w:rFonts w:ascii="Palatino Linotype" w:eastAsia="Calibri" w:hAnsi="Palatino Linotype" w:cs="Arial"/>
          <w:b/>
          <w:sz w:val="24"/>
          <w:szCs w:val="24"/>
          <w:lang w:val="es-ES" w:eastAsia="es-ES"/>
        </w:rPr>
        <w:t>Constitución Política de los Estados Unidos Mexicanos</w:t>
      </w:r>
      <w:r w:rsidRPr="001D3C62">
        <w:rPr>
          <w:rFonts w:ascii="Palatino Linotype" w:eastAsia="Calibri" w:hAnsi="Palatino Linotype" w:cs="Arial"/>
          <w:sz w:val="24"/>
          <w:szCs w:val="24"/>
          <w:lang w:val="es-ES" w:eastAsia="es-ES"/>
        </w:rPr>
        <w:t xml:space="preserve">; 5, párrafos </w:t>
      </w:r>
      <w:r w:rsidRPr="001D3C62">
        <w:rPr>
          <w:rFonts w:ascii="Palatino Linotype" w:eastAsia="Calibri" w:hAnsi="Palatino Linotype" w:cs="Arial"/>
          <w:sz w:val="24"/>
          <w:szCs w:val="24"/>
          <w:lang w:val="es-ES" w:eastAsia="es-ES"/>
        </w:rPr>
        <w:lastRenderedPageBreak/>
        <w:t xml:space="preserve">vigésimo segundo, vigésimo tercero y vigésimo cuarto fracciones III, IV y V de la </w:t>
      </w:r>
      <w:r w:rsidRPr="001D3C62">
        <w:rPr>
          <w:rFonts w:ascii="Palatino Linotype" w:eastAsia="Calibri" w:hAnsi="Palatino Linotype" w:cs="Arial"/>
          <w:b/>
          <w:sz w:val="24"/>
          <w:szCs w:val="24"/>
          <w:lang w:val="es-ES" w:eastAsia="es-ES"/>
        </w:rPr>
        <w:t>Constitución Política del Estado Libre y Soberano de México</w:t>
      </w:r>
      <w:r w:rsidRPr="001D3C62">
        <w:rPr>
          <w:rFonts w:ascii="Palatino Linotype" w:eastAsia="Calibri" w:hAnsi="Palatino Linotype" w:cs="Arial"/>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2C8293"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0F9A1A0C"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 xml:space="preserve">Por lo cual, </w:t>
      </w:r>
      <w:r w:rsidRPr="001D3C62">
        <w:rPr>
          <w:rFonts w:ascii="Palatino Linotype" w:eastAsia="Calibri" w:hAnsi="Palatino Linotype" w:cs="Arial"/>
          <w:sz w:val="24"/>
          <w:szCs w:val="24"/>
          <w:lang w:val="es-ES" w:eastAsia="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D3C62">
        <w:rPr>
          <w:rFonts w:ascii="Palatino Linotype" w:eastAsia="Calibri" w:hAnsi="Palatino Linotype" w:cs="Arial"/>
          <w:sz w:val="24"/>
          <w:szCs w:val="24"/>
          <w:lang w:eastAsia="es-ES"/>
        </w:rPr>
        <w:t>.</w:t>
      </w:r>
    </w:p>
    <w:p w14:paraId="25E5ED44"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00CC184F"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 xml:space="preserve">Asimismo, como lo establece la Convención Americana en su artículo 13, el derecho de acceso a la información es un derecho humano universal </w:t>
      </w:r>
      <w:proofErr w:type="gramStart"/>
      <w:r w:rsidRPr="001D3C62">
        <w:rPr>
          <w:rFonts w:ascii="Palatino Linotype" w:eastAsia="Calibri" w:hAnsi="Palatino Linotype" w:cs="Arial"/>
          <w:sz w:val="24"/>
          <w:szCs w:val="24"/>
          <w:lang w:eastAsia="es-ES"/>
        </w:rPr>
        <w:t>y</w:t>
      </w:r>
      <w:proofErr w:type="gramEnd"/>
      <w:r w:rsidRPr="001D3C62">
        <w:rPr>
          <w:rFonts w:ascii="Palatino Linotype" w:eastAsia="Calibri" w:hAnsi="Palatino Linotype" w:cs="Arial"/>
          <w:sz w:val="24"/>
          <w:szCs w:val="24"/>
          <w:lang w:eastAsia="es-ES"/>
        </w:rPr>
        <w:t xml:space="preserve"> en consecuencia, toda persona tiene derecho a solicitar acceso a la información.</w:t>
      </w:r>
    </w:p>
    <w:p w14:paraId="30CD3091"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4ACD0869"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 xml:space="preserve">De igual forma, la Corte Interamericana ha precisado que no es necesario acreditar un interés directo ni una afectación personal para obtener la </w:t>
      </w:r>
      <w:r w:rsidRPr="001D3C62">
        <w:rPr>
          <w:rFonts w:ascii="Palatino Linotype" w:eastAsia="Calibri" w:hAnsi="Palatino Linotype" w:cs="Arial"/>
          <w:sz w:val="24"/>
          <w:szCs w:val="24"/>
          <w:lang w:eastAsia="es-ES"/>
        </w:rPr>
        <w:lastRenderedPageBreak/>
        <w:t>información en poder del Estado, excepto en los casos en que se aplique una legítima restricción permitida por la Convención Americana.</w:t>
      </w:r>
    </w:p>
    <w:p w14:paraId="36C89267"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47A54AF1" w14:textId="77777777" w:rsidR="008D562D" w:rsidRPr="001D3C62" w:rsidRDefault="008D562D" w:rsidP="008D562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B38CB01" w14:textId="77777777" w:rsidR="008D562D" w:rsidRPr="001D3C62" w:rsidRDefault="008D562D" w:rsidP="008D562D">
      <w:pPr>
        <w:spacing w:after="0" w:line="360" w:lineRule="auto"/>
        <w:contextualSpacing/>
        <w:jc w:val="both"/>
        <w:rPr>
          <w:rFonts w:ascii="Palatino Linotype" w:eastAsia="Calibri" w:hAnsi="Palatino Linotype" w:cs="Arial"/>
          <w:sz w:val="24"/>
          <w:szCs w:val="24"/>
          <w:lang w:eastAsia="es-ES"/>
        </w:rPr>
      </w:pPr>
    </w:p>
    <w:p w14:paraId="3CD0BBD5" w14:textId="77777777" w:rsidR="008D562D" w:rsidRPr="001D3C62" w:rsidRDefault="008D562D" w:rsidP="0017670D">
      <w:pPr>
        <w:numPr>
          <w:ilvl w:val="0"/>
          <w:numId w:val="2"/>
        </w:numPr>
        <w:spacing w:after="0" w:line="360" w:lineRule="auto"/>
        <w:contextualSpacing/>
        <w:jc w:val="both"/>
        <w:rPr>
          <w:rFonts w:ascii="Palatino Linotype" w:eastAsia="Calibri" w:hAnsi="Palatino Linotype" w:cs="Arial"/>
          <w:sz w:val="24"/>
          <w:szCs w:val="24"/>
          <w:lang w:eastAsia="es-ES"/>
        </w:rPr>
      </w:pPr>
      <w:r w:rsidRPr="001D3C62">
        <w:rPr>
          <w:rFonts w:ascii="Palatino Linotype" w:eastAsia="Calibri" w:hAnsi="Palatino Linotype" w:cs="Arial"/>
          <w:sz w:val="24"/>
          <w:szCs w:val="24"/>
          <w:lang w:eastAsia="es-ES"/>
        </w:rPr>
        <w:t xml:space="preserve">Ergo, </w:t>
      </w:r>
      <w:r w:rsidRPr="001D3C62">
        <w:rPr>
          <w:rFonts w:ascii="Palatino Linotype" w:eastAsia="Calibri" w:hAnsi="Palatino Linotype" w:cs="Arial"/>
          <w:sz w:val="24"/>
          <w:szCs w:val="24"/>
          <w:lang w:val="es-ES" w:eastAsia="es-ES"/>
        </w:rPr>
        <w:t xml:space="preserve">el nombre del </w:t>
      </w:r>
      <w:r w:rsidRPr="001D3C62">
        <w:rPr>
          <w:rFonts w:ascii="Palatino Linotype" w:eastAsia="Calibri" w:hAnsi="Palatino Linotype" w:cs="Arial"/>
          <w:b/>
          <w:sz w:val="24"/>
          <w:szCs w:val="24"/>
          <w:lang w:val="es-ES" w:eastAsia="es-ES"/>
        </w:rPr>
        <w:t>SOLICITANTE</w:t>
      </w:r>
      <w:r w:rsidRPr="001D3C62">
        <w:rPr>
          <w:rFonts w:ascii="Palatino Linotype" w:eastAsia="Calibri" w:hAnsi="Palatino Linotype" w:cs="Arial"/>
          <w:sz w:val="24"/>
          <w:szCs w:val="24"/>
          <w:lang w:val="es-ES" w:eastAsia="es-ES"/>
        </w:rPr>
        <w:t xml:space="preserve"> y subsecuente </w:t>
      </w:r>
      <w:r w:rsidRPr="001D3C62">
        <w:rPr>
          <w:rFonts w:ascii="Palatino Linotype" w:eastAsia="Calibri" w:hAnsi="Palatino Linotype" w:cs="Arial"/>
          <w:b/>
          <w:sz w:val="24"/>
          <w:szCs w:val="24"/>
          <w:lang w:val="es-ES" w:eastAsia="es-ES"/>
        </w:rPr>
        <w:t>RECURRENTE</w:t>
      </w:r>
      <w:r w:rsidRPr="001D3C62">
        <w:rPr>
          <w:rFonts w:ascii="Palatino Linotype" w:eastAsia="Calibri" w:hAnsi="Palatino Linotype" w:cs="Arial"/>
          <w:sz w:val="24"/>
          <w:szCs w:val="24"/>
          <w:lang w:val="es-ES" w:eastAsia="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2EC2A562" w14:textId="77777777" w:rsidR="0063702F" w:rsidRPr="001D3C62" w:rsidRDefault="0063702F" w:rsidP="0017670D">
      <w:pPr>
        <w:spacing w:after="0" w:line="360" w:lineRule="auto"/>
        <w:ind w:left="360" w:hanging="360"/>
        <w:contextualSpacing/>
        <w:jc w:val="both"/>
        <w:outlineLvl w:val="1"/>
        <w:rPr>
          <w:rFonts w:ascii="Palatino Linotype" w:eastAsia="Calibri" w:hAnsi="Palatino Linotype" w:cs="Arial"/>
          <w:b/>
          <w:i/>
          <w:sz w:val="24"/>
          <w:szCs w:val="24"/>
          <w:lang w:eastAsia="es-ES"/>
        </w:rPr>
      </w:pPr>
    </w:p>
    <w:p w14:paraId="7C4F739E" w14:textId="77777777" w:rsidR="00A01DD6" w:rsidRPr="001D3C62" w:rsidRDefault="0063702F" w:rsidP="0017670D">
      <w:pPr>
        <w:keepNext/>
        <w:keepLines/>
        <w:spacing w:before="240" w:after="0"/>
        <w:ind w:left="360" w:hanging="360"/>
        <w:outlineLvl w:val="0"/>
        <w:rPr>
          <w:rFonts w:ascii="Palatino Linotype" w:eastAsia="Calibri" w:hAnsi="Palatino Linotype" w:cs="Arial"/>
          <w:b/>
          <w:sz w:val="24"/>
          <w:szCs w:val="24"/>
          <w:lang w:eastAsia="es-ES"/>
        </w:rPr>
      </w:pPr>
      <w:bookmarkStart w:id="11" w:name="_Toc66352324"/>
      <w:bookmarkStart w:id="12" w:name="_Toc71287806"/>
      <w:r w:rsidRPr="001D3C62">
        <w:rPr>
          <w:rFonts w:ascii="Palatino Linotype" w:eastAsia="Calibri" w:hAnsi="Palatino Linotype" w:cs="Arial"/>
          <w:b/>
          <w:sz w:val="24"/>
          <w:szCs w:val="24"/>
          <w:lang w:eastAsia="es-ES"/>
        </w:rPr>
        <w:t xml:space="preserve">CUARTO. </w:t>
      </w:r>
      <w:bookmarkEnd w:id="11"/>
      <w:r w:rsidR="00A01DD6" w:rsidRPr="001D3C62">
        <w:rPr>
          <w:rFonts w:ascii="Palatino Linotype" w:eastAsia="Calibri" w:hAnsi="Palatino Linotype" w:cs="Arial"/>
          <w:b/>
          <w:sz w:val="24"/>
          <w:szCs w:val="24"/>
          <w:lang w:eastAsia="es-ES"/>
        </w:rPr>
        <w:t>De las causales del sobreseimiento.</w:t>
      </w:r>
      <w:bookmarkEnd w:id="12"/>
    </w:p>
    <w:p w14:paraId="0F137E7F" w14:textId="77777777" w:rsidR="00A01DD6" w:rsidRPr="001D3C62" w:rsidRDefault="00A01DD6" w:rsidP="0017670D">
      <w:pPr>
        <w:keepNext/>
        <w:keepLines/>
        <w:spacing w:before="240" w:after="0"/>
        <w:ind w:left="360" w:hanging="360"/>
        <w:outlineLvl w:val="0"/>
        <w:rPr>
          <w:rFonts w:ascii="Palatino Linotype" w:eastAsia="Calibri" w:hAnsi="Palatino Linotype" w:cs="Times New Roman"/>
          <w:sz w:val="24"/>
          <w:szCs w:val="24"/>
          <w:lang w:val="es-ES" w:eastAsia="es-ES"/>
        </w:rPr>
      </w:pPr>
    </w:p>
    <w:p w14:paraId="79E8789E" w14:textId="77777777" w:rsidR="00A01DD6" w:rsidRPr="001D3C62" w:rsidRDefault="00A01DD6" w:rsidP="00BA651A">
      <w:pPr>
        <w:pStyle w:val="Prrafodelista"/>
        <w:numPr>
          <w:ilvl w:val="0"/>
          <w:numId w:val="12"/>
        </w:numPr>
        <w:spacing w:after="120" w:line="360" w:lineRule="auto"/>
        <w:ind w:left="360"/>
        <w:jc w:val="both"/>
        <w:outlineLvl w:val="0"/>
        <w:rPr>
          <w:rFonts w:ascii="Palatino Linotype" w:eastAsia="MS Mincho" w:hAnsi="Palatino Linotype" w:cstheme="majorBidi"/>
          <w:b/>
          <w:sz w:val="24"/>
          <w:szCs w:val="24"/>
          <w:lang w:eastAsia="es-ES"/>
        </w:rPr>
      </w:pPr>
      <w:bookmarkStart w:id="13" w:name="_Toc71287807"/>
      <w:r w:rsidRPr="001D3C62">
        <w:rPr>
          <w:rFonts w:ascii="Palatino Linotype" w:eastAsia="MS Mincho" w:hAnsi="Palatino Linotype" w:cstheme="majorBidi"/>
          <w:b/>
          <w:sz w:val="24"/>
          <w:szCs w:val="24"/>
          <w:lang w:eastAsia="es-ES"/>
        </w:rPr>
        <w:t>De las manifestaciones subjetivas en la solicitud de información</w:t>
      </w:r>
      <w:bookmarkEnd w:id="13"/>
    </w:p>
    <w:p w14:paraId="66684539" w14:textId="77777777" w:rsidR="0017670D" w:rsidRPr="001D3C62" w:rsidRDefault="0017670D" w:rsidP="0017670D">
      <w:pPr>
        <w:pStyle w:val="Prrafodelista"/>
        <w:spacing w:after="120" w:line="360" w:lineRule="auto"/>
        <w:ind w:left="360" w:hanging="360"/>
        <w:jc w:val="both"/>
        <w:rPr>
          <w:rFonts w:ascii="Palatino Linotype" w:eastAsia="MS Mincho" w:hAnsi="Palatino Linotype" w:cstheme="majorBidi"/>
          <w:b/>
          <w:sz w:val="24"/>
          <w:szCs w:val="24"/>
          <w:lang w:eastAsia="es-ES"/>
        </w:rPr>
      </w:pPr>
    </w:p>
    <w:p w14:paraId="4934976A"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Del requerimiento formulado en la solicitud se precisó que </w:t>
      </w:r>
      <w:r w:rsidRPr="001D3C62">
        <w:rPr>
          <w:rFonts w:ascii="Palatino Linotype" w:eastAsia="Calibri" w:hAnsi="Palatino Linotype" w:cs="Arial"/>
          <w:i/>
          <w:sz w:val="24"/>
          <w:szCs w:val="24"/>
          <w:lang w:eastAsia="es-ES"/>
        </w:rPr>
        <w:t>“Po</w:t>
      </w:r>
      <w:r w:rsidRPr="001D3C62">
        <w:rPr>
          <w:rFonts w:ascii="Palatino Linotype" w:eastAsia="Calibri" w:hAnsi="Palatino Linotype" w:cs="Arial"/>
          <w:b/>
          <w:i/>
          <w:sz w:val="24"/>
          <w:szCs w:val="24"/>
          <w:lang w:eastAsia="es-ES"/>
        </w:rPr>
        <w:t xml:space="preserve">r lo antes solicitado, es importante que se realice puntual revisión virtual a cada uno de los planteles a su digno cargo, dado que es prioridad la salud y bienestar de los estudiantes y personal que labora en cada una de las instituciones, esto para evitar problemáticas e inspecciones por parte de la Secretaria de Contraloría y el Organismo de Superior de Fiscalización e incluso con la Comisión de Derechos </w:t>
      </w:r>
      <w:r w:rsidRPr="001D3C62">
        <w:rPr>
          <w:rFonts w:ascii="Palatino Linotype" w:eastAsia="Calibri" w:hAnsi="Palatino Linotype" w:cs="Arial"/>
          <w:b/>
          <w:i/>
          <w:sz w:val="24"/>
          <w:szCs w:val="24"/>
          <w:lang w:eastAsia="es-ES"/>
        </w:rPr>
        <w:lastRenderedPageBreak/>
        <w:t xml:space="preserve">Humanos, derivado de que familiares de estudiantes han comentado en Hospitales que atribuyen los contagios de COVID-19, </w:t>
      </w:r>
      <w:proofErr w:type="spellStart"/>
      <w:r w:rsidRPr="001D3C62">
        <w:rPr>
          <w:rFonts w:ascii="Palatino Linotype" w:eastAsia="Calibri" w:hAnsi="Palatino Linotype" w:cs="Arial"/>
          <w:b/>
          <w:i/>
          <w:sz w:val="24"/>
          <w:szCs w:val="24"/>
          <w:lang w:eastAsia="es-ES"/>
        </w:rPr>
        <w:t>por que</w:t>
      </w:r>
      <w:proofErr w:type="spellEnd"/>
      <w:r w:rsidRPr="001D3C62">
        <w:rPr>
          <w:rFonts w:ascii="Palatino Linotype" w:eastAsia="Calibri" w:hAnsi="Palatino Linotype" w:cs="Arial"/>
          <w:b/>
          <w:i/>
          <w:sz w:val="24"/>
          <w:szCs w:val="24"/>
          <w:lang w:eastAsia="es-ES"/>
        </w:rPr>
        <w:t xml:space="preserve"> sus hijos siguen siendo visitados en sus domicilios por sus maestros y personal directivo de las escuelas, </w:t>
      </w:r>
      <w:proofErr w:type="spellStart"/>
      <w:r w:rsidRPr="001D3C62">
        <w:rPr>
          <w:rFonts w:ascii="Palatino Linotype" w:eastAsia="Calibri" w:hAnsi="Palatino Linotype" w:cs="Arial"/>
          <w:b/>
          <w:i/>
          <w:sz w:val="24"/>
          <w:szCs w:val="24"/>
          <w:lang w:eastAsia="es-ES"/>
        </w:rPr>
        <w:t>asi</w:t>
      </w:r>
      <w:proofErr w:type="spellEnd"/>
      <w:r w:rsidRPr="001D3C62">
        <w:rPr>
          <w:rFonts w:ascii="Palatino Linotype" w:eastAsia="Calibri" w:hAnsi="Palatino Linotype" w:cs="Arial"/>
          <w:b/>
          <w:i/>
          <w:sz w:val="24"/>
          <w:szCs w:val="24"/>
          <w:lang w:eastAsia="es-ES"/>
        </w:rPr>
        <w:t xml:space="preserve"> mismo que les obligan a asistir al plantel a entregar sus trabajos de manera física y de no hacerlo serán reprobado, esto </w:t>
      </w:r>
      <w:proofErr w:type="spellStart"/>
      <w:r w:rsidRPr="001D3C62">
        <w:rPr>
          <w:rFonts w:ascii="Palatino Linotype" w:eastAsia="Calibri" w:hAnsi="Palatino Linotype" w:cs="Arial"/>
          <w:b/>
          <w:i/>
          <w:sz w:val="24"/>
          <w:szCs w:val="24"/>
          <w:lang w:eastAsia="es-ES"/>
        </w:rPr>
        <w:t>ultimo</w:t>
      </w:r>
      <w:proofErr w:type="spellEnd"/>
      <w:r w:rsidRPr="001D3C62">
        <w:rPr>
          <w:rFonts w:ascii="Palatino Linotype" w:eastAsia="Calibri" w:hAnsi="Palatino Linotype" w:cs="Arial"/>
          <w:b/>
          <w:i/>
          <w:sz w:val="24"/>
          <w:szCs w:val="24"/>
          <w:lang w:eastAsia="es-ES"/>
        </w:rPr>
        <w:t xml:space="preserve"> en los Planteles de la </w:t>
      </w:r>
      <w:proofErr w:type="spellStart"/>
      <w:r w:rsidRPr="001D3C62">
        <w:rPr>
          <w:rFonts w:ascii="Palatino Linotype" w:eastAsia="Calibri" w:hAnsi="Palatino Linotype" w:cs="Arial"/>
          <w:b/>
          <w:i/>
          <w:sz w:val="24"/>
          <w:szCs w:val="24"/>
          <w:lang w:eastAsia="es-ES"/>
        </w:rPr>
        <w:t>Region</w:t>
      </w:r>
      <w:proofErr w:type="spellEnd"/>
      <w:r w:rsidRPr="001D3C62">
        <w:rPr>
          <w:rFonts w:ascii="Palatino Linotype" w:eastAsia="Calibri" w:hAnsi="Palatino Linotype" w:cs="Arial"/>
          <w:b/>
          <w:i/>
          <w:sz w:val="24"/>
          <w:szCs w:val="24"/>
          <w:lang w:eastAsia="es-ES"/>
        </w:rPr>
        <w:t xml:space="preserve"> Norte del Estado de </w:t>
      </w:r>
      <w:proofErr w:type="spellStart"/>
      <w:r w:rsidRPr="001D3C62">
        <w:rPr>
          <w:rFonts w:ascii="Palatino Linotype" w:eastAsia="Calibri" w:hAnsi="Palatino Linotype" w:cs="Arial"/>
          <w:b/>
          <w:i/>
          <w:sz w:val="24"/>
          <w:szCs w:val="24"/>
          <w:lang w:eastAsia="es-ES"/>
        </w:rPr>
        <w:t>Mexico</w:t>
      </w:r>
      <w:proofErr w:type="spellEnd"/>
      <w:r w:rsidRPr="001D3C62">
        <w:rPr>
          <w:rFonts w:ascii="Palatino Linotype" w:eastAsia="Calibri" w:hAnsi="Palatino Linotype" w:cs="Arial"/>
          <w:b/>
          <w:i/>
          <w:sz w:val="24"/>
          <w:szCs w:val="24"/>
          <w:lang w:eastAsia="es-ES"/>
        </w:rPr>
        <w:t>. Conocedores de que su experiencia en el servicio público contribuirá a fortalecer la educación de las y los jóvenes del Estado de México, reciba un cordial y afectuoso saludo</w:t>
      </w:r>
      <w:r w:rsidRPr="001D3C62">
        <w:rPr>
          <w:rFonts w:ascii="Palatino Linotype" w:eastAsia="MS Mincho" w:hAnsi="Palatino Linotype" w:cs="Times New Roman"/>
          <w:i/>
          <w:sz w:val="24"/>
          <w:szCs w:val="24"/>
          <w:lang w:eastAsia="es-ES"/>
        </w:rPr>
        <w:t>.”</w:t>
      </w:r>
      <w:r w:rsidRPr="001D3C62">
        <w:rPr>
          <w:rFonts w:ascii="Palatino Linotype" w:eastAsia="MS Mincho" w:hAnsi="Palatino Linotype" w:cs="Times New Roman"/>
          <w:sz w:val="24"/>
          <w:szCs w:val="24"/>
          <w:lang w:val="es-ES_tradnl" w:eastAsia="es-ES"/>
        </w:rPr>
        <w:t xml:space="preserve"> (sic)</w:t>
      </w:r>
    </w:p>
    <w:p w14:paraId="01A19314" w14:textId="77777777" w:rsidR="0017670D" w:rsidRPr="001D3C62" w:rsidRDefault="0017670D" w:rsidP="0017670D">
      <w:pPr>
        <w:pStyle w:val="Prrafodelista"/>
        <w:spacing w:after="0" w:line="360" w:lineRule="auto"/>
        <w:ind w:left="360" w:hanging="360"/>
        <w:jc w:val="both"/>
        <w:rPr>
          <w:rFonts w:ascii="Palatino Linotype" w:eastAsia="MS Mincho" w:hAnsi="Palatino Linotype" w:cs="Times New Roman"/>
          <w:sz w:val="24"/>
          <w:szCs w:val="24"/>
          <w:lang w:val="es-ES_tradnl" w:eastAsia="es-ES"/>
        </w:rPr>
      </w:pPr>
    </w:p>
    <w:p w14:paraId="2E942A60"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De lo anteriormente expuesto, se puede apreciar a simple vista que el requerimiento efectivamente no constituyen un derecho de acceso a la información pública y por lo tanto no es atendible mediante una solicitud de Acceso a la Información o bien mediante la presentación del medio de impugnación, porque se tratan de manifestaciones subjetivas vertidas por el particular, interrogantes y declaraciones que no se colman con la entrega de documentos, situación que conlleva a afirmar que se está en presencia del ejercicio del derecho de petición.</w:t>
      </w:r>
    </w:p>
    <w:p w14:paraId="052A82FD" w14:textId="77777777" w:rsidR="0017670D" w:rsidRPr="001D3C62" w:rsidRDefault="0017670D" w:rsidP="0017670D">
      <w:pPr>
        <w:pStyle w:val="Prrafodelista"/>
        <w:ind w:left="360" w:hanging="360"/>
        <w:rPr>
          <w:rFonts w:ascii="Palatino Linotype" w:eastAsia="MS Mincho" w:hAnsi="Palatino Linotype" w:cs="Times New Roman"/>
          <w:sz w:val="24"/>
          <w:szCs w:val="24"/>
          <w:lang w:val="es-ES_tradnl" w:eastAsia="es-ES"/>
        </w:rPr>
      </w:pPr>
    </w:p>
    <w:p w14:paraId="4AEFE848"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70AEF579" w14:textId="77777777" w:rsidR="0017670D" w:rsidRPr="001D3C62" w:rsidRDefault="0017670D" w:rsidP="0017670D">
      <w:pPr>
        <w:pStyle w:val="Prrafodelista"/>
        <w:ind w:left="360" w:hanging="360"/>
        <w:rPr>
          <w:rFonts w:ascii="Palatino Linotype" w:eastAsia="MS Mincho" w:hAnsi="Palatino Linotype" w:cs="Times New Roman"/>
          <w:sz w:val="24"/>
          <w:szCs w:val="24"/>
          <w:lang w:val="es-ES_tradnl" w:eastAsia="es-ES"/>
        </w:rPr>
      </w:pPr>
    </w:p>
    <w:p w14:paraId="030C06EA"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lastRenderedPageBreak/>
        <w:t>Luego entonces, es importante dejar en claro lo que debe entenderse por derecho de petición y por derecho de acceso a la información pública.</w:t>
      </w:r>
    </w:p>
    <w:p w14:paraId="7F71FE78" w14:textId="77777777" w:rsidR="0017670D" w:rsidRPr="001D3C62" w:rsidRDefault="0017670D" w:rsidP="0017670D">
      <w:pPr>
        <w:pStyle w:val="Prrafodelista"/>
        <w:spacing w:after="0" w:line="360" w:lineRule="auto"/>
        <w:ind w:left="360" w:hanging="360"/>
        <w:jc w:val="both"/>
        <w:rPr>
          <w:rFonts w:ascii="Palatino Linotype" w:eastAsia="MS Mincho" w:hAnsi="Palatino Linotype" w:cs="Times New Roman"/>
          <w:sz w:val="24"/>
          <w:szCs w:val="24"/>
          <w:lang w:val="es-ES_tradnl" w:eastAsia="es-ES"/>
        </w:rPr>
      </w:pPr>
    </w:p>
    <w:p w14:paraId="533C3C07" w14:textId="77777777" w:rsidR="0017670D" w:rsidRPr="001D3C62" w:rsidRDefault="0017670D" w:rsidP="00BA651A">
      <w:pPr>
        <w:pStyle w:val="Prrafodelista"/>
        <w:numPr>
          <w:ilvl w:val="0"/>
          <w:numId w:val="13"/>
        </w:numPr>
        <w:spacing w:line="360" w:lineRule="auto"/>
        <w:ind w:left="360" w:hanging="360"/>
        <w:jc w:val="both"/>
        <w:outlineLvl w:val="0"/>
        <w:rPr>
          <w:rFonts w:ascii="Palatino Linotype" w:eastAsia="MS Mincho" w:hAnsi="Palatino Linotype" w:cs="Times New Roman"/>
          <w:b/>
          <w:sz w:val="24"/>
          <w:szCs w:val="24"/>
          <w:lang w:val="es-ES_tradnl" w:eastAsia="es-ES"/>
        </w:rPr>
      </w:pPr>
      <w:bookmarkStart w:id="14" w:name="_Toc5815500"/>
      <w:bookmarkStart w:id="15" w:name="_Toc26300725"/>
      <w:bookmarkStart w:id="16" w:name="_Toc29474650"/>
      <w:bookmarkStart w:id="17" w:name="_Toc56165605"/>
      <w:bookmarkStart w:id="18" w:name="_Toc71287808"/>
      <w:r w:rsidRPr="001D3C62">
        <w:rPr>
          <w:rFonts w:ascii="Palatino Linotype" w:eastAsia="MS Mincho" w:hAnsi="Palatino Linotype" w:cs="Times New Roman"/>
          <w:b/>
          <w:sz w:val="24"/>
          <w:szCs w:val="24"/>
          <w:lang w:val="es-ES_tradnl" w:eastAsia="es-ES"/>
        </w:rPr>
        <w:t>Derecho de petición</w:t>
      </w:r>
      <w:bookmarkEnd w:id="14"/>
      <w:bookmarkEnd w:id="15"/>
      <w:bookmarkEnd w:id="16"/>
      <w:bookmarkEnd w:id="17"/>
      <w:bookmarkEnd w:id="18"/>
      <w:r w:rsidRPr="001D3C62">
        <w:rPr>
          <w:rFonts w:ascii="Palatino Linotype" w:eastAsia="MS Mincho" w:hAnsi="Palatino Linotype" w:cs="Times New Roman"/>
          <w:b/>
          <w:sz w:val="24"/>
          <w:szCs w:val="24"/>
          <w:lang w:val="es-ES_tradnl" w:eastAsia="es-ES"/>
        </w:rPr>
        <w:t xml:space="preserve"> </w:t>
      </w:r>
    </w:p>
    <w:p w14:paraId="48D7C1D1" w14:textId="77777777" w:rsidR="0017670D" w:rsidRPr="001D3C62" w:rsidRDefault="0017670D" w:rsidP="0017670D">
      <w:pPr>
        <w:pStyle w:val="Prrafodelista"/>
        <w:spacing w:line="360" w:lineRule="auto"/>
        <w:ind w:left="360" w:hanging="360"/>
        <w:jc w:val="both"/>
        <w:outlineLvl w:val="0"/>
        <w:rPr>
          <w:rFonts w:ascii="Palatino Linotype" w:eastAsia="MS Mincho" w:hAnsi="Palatino Linotype" w:cs="Times New Roman"/>
          <w:b/>
          <w:sz w:val="24"/>
          <w:szCs w:val="24"/>
          <w:lang w:val="es-ES_tradnl" w:eastAsia="es-ES"/>
        </w:rPr>
      </w:pPr>
    </w:p>
    <w:p w14:paraId="183350A3" w14:textId="77777777" w:rsidR="0017670D" w:rsidRPr="001D3C62" w:rsidRDefault="0017670D" w:rsidP="0017670D">
      <w:pPr>
        <w:pStyle w:val="Prrafodelista"/>
        <w:numPr>
          <w:ilvl w:val="0"/>
          <w:numId w:val="2"/>
        </w:numPr>
        <w:spacing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D3C62">
        <w:rPr>
          <w:rFonts w:ascii="Palatino Linotype" w:eastAsia="MS Mincho" w:hAnsi="Palatino Linotype" w:cs="Times New Roman"/>
          <w:i/>
          <w:sz w:val="24"/>
          <w:szCs w:val="24"/>
          <w:vertAlign w:val="superscript"/>
          <w:lang w:val="es-ES_tradnl" w:eastAsia="es-ES"/>
        </w:rPr>
        <w:t xml:space="preserve"> </w:t>
      </w:r>
      <w:r w:rsidRPr="001D3C62">
        <w:rPr>
          <w:i/>
          <w:vertAlign w:val="superscript"/>
          <w:lang w:val="es-ES_tradnl" w:eastAsia="es-ES"/>
        </w:rPr>
        <w:footnoteReference w:id="1"/>
      </w:r>
      <w:proofErr w:type="gramStart"/>
      <w:r w:rsidRPr="001D3C62">
        <w:rPr>
          <w:rFonts w:ascii="Palatino Linotype" w:eastAsia="MS Mincho" w:hAnsi="Palatino Linotype" w:cs="Times New Roman"/>
          <w:sz w:val="24"/>
          <w:szCs w:val="24"/>
          <w:lang w:val="es-ES_tradnl" w:eastAsia="es-ES"/>
        </w:rPr>
        <w:t xml:space="preserve">   “</w:t>
      </w:r>
      <w:proofErr w:type="gramEnd"/>
      <w:r w:rsidRPr="001D3C62">
        <w:rPr>
          <w:rFonts w:ascii="Palatino Linotype" w:eastAsia="MS Mincho" w:hAnsi="Palatino Linotype" w:cs="Times New Roman"/>
          <w:sz w:val="24"/>
          <w:szCs w:val="24"/>
          <w:lang w:val="es-ES_tradnl" w:eastAsia="es-ES"/>
        </w:rPr>
        <w:t>(Sic)</w:t>
      </w:r>
    </w:p>
    <w:p w14:paraId="03A92B4D" w14:textId="77777777" w:rsidR="0017670D" w:rsidRPr="001D3C62" w:rsidRDefault="0017670D" w:rsidP="0017670D">
      <w:pPr>
        <w:pStyle w:val="Prrafodelista"/>
        <w:spacing w:line="360" w:lineRule="auto"/>
        <w:ind w:left="360" w:hanging="360"/>
        <w:jc w:val="both"/>
        <w:rPr>
          <w:rFonts w:ascii="Palatino Linotype" w:eastAsia="MS Mincho" w:hAnsi="Palatino Linotype" w:cs="Times New Roman"/>
          <w:sz w:val="24"/>
          <w:szCs w:val="24"/>
          <w:lang w:val="es-ES_tradnl" w:eastAsia="es-ES"/>
        </w:rPr>
      </w:pPr>
    </w:p>
    <w:p w14:paraId="0BEED14A" w14:textId="77777777" w:rsidR="0017670D" w:rsidRPr="001D3C62" w:rsidRDefault="0017670D" w:rsidP="0017670D">
      <w:pPr>
        <w:pStyle w:val="Prrafodelista"/>
        <w:numPr>
          <w:ilvl w:val="0"/>
          <w:numId w:val="2"/>
        </w:numPr>
        <w:spacing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Por su parte, David Cienfuegos Salgado, concibe al derecho de petición como </w:t>
      </w:r>
      <w:r w:rsidRPr="001D3C62">
        <w:rPr>
          <w:rFonts w:ascii="Palatino Linotype" w:eastAsia="MS Mincho" w:hAnsi="Palatino Linotype" w:cs="Times New Roman"/>
          <w:i/>
          <w:sz w:val="24"/>
          <w:szCs w:val="24"/>
          <w:lang w:val="es-ES_tradnl" w:eastAsia="es-ES"/>
        </w:rPr>
        <w:t xml:space="preserve">“el derecho de toda persona a ser escuchado por quienes ejercen el poder público. </w:t>
      </w:r>
      <w:r w:rsidRPr="001D3C62">
        <w:rPr>
          <w:vertAlign w:val="superscript"/>
          <w:lang w:val="es-ES_tradnl" w:eastAsia="es-ES"/>
        </w:rPr>
        <w:footnoteReference w:id="2"/>
      </w:r>
      <w:r w:rsidRPr="001D3C62">
        <w:rPr>
          <w:rFonts w:ascii="Palatino Linotype" w:eastAsia="MS Mincho" w:hAnsi="Palatino Linotype" w:cs="Times New Roman"/>
          <w:i/>
          <w:sz w:val="24"/>
          <w:szCs w:val="24"/>
          <w:lang w:val="es-ES_tradnl" w:eastAsia="es-ES"/>
        </w:rPr>
        <w:t xml:space="preserve">” (Sic) </w:t>
      </w:r>
    </w:p>
    <w:p w14:paraId="63DFACB8" w14:textId="77777777" w:rsidR="0017670D" w:rsidRPr="001D3C62" w:rsidRDefault="0017670D" w:rsidP="0017670D">
      <w:pPr>
        <w:pStyle w:val="Prrafodelista"/>
        <w:ind w:left="360" w:hanging="360"/>
        <w:rPr>
          <w:rFonts w:ascii="Palatino Linotype" w:eastAsia="MS Mincho" w:hAnsi="Palatino Linotype" w:cs="Times New Roman"/>
          <w:sz w:val="24"/>
          <w:szCs w:val="24"/>
          <w:lang w:val="es-ES_tradnl" w:eastAsia="es-ES"/>
        </w:rPr>
      </w:pPr>
    </w:p>
    <w:p w14:paraId="16F1E876"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Luego entonces, para diferenciar el derecho de petición al derecho de acceso a la información, resulta conducente señalar que José Guadalupe Robles, conceptualiza el derecho a la información como “</w:t>
      </w:r>
      <w:r w:rsidRPr="001D3C62">
        <w:rPr>
          <w:rFonts w:ascii="Palatino Linotype" w:eastAsia="MS Mincho" w:hAnsi="Palatino Linotype" w:cs="Times New Roman"/>
          <w:i/>
          <w:sz w:val="24"/>
          <w:szCs w:val="24"/>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w:t>
      </w:r>
      <w:r w:rsidRPr="001D3C62">
        <w:rPr>
          <w:rFonts w:ascii="Palatino Linotype" w:eastAsia="MS Mincho" w:hAnsi="Palatino Linotype" w:cs="Times New Roman"/>
          <w:i/>
          <w:sz w:val="24"/>
          <w:szCs w:val="24"/>
          <w:lang w:val="es-ES_tradnl" w:eastAsia="es-ES"/>
        </w:rPr>
        <w:lastRenderedPageBreak/>
        <w:t xml:space="preserve">formación de opinión pública de calidad para poder participar y luego influir en la vida pública. </w:t>
      </w:r>
      <w:r w:rsidRPr="001D3C62">
        <w:rPr>
          <w:i/>
          <w:vertAlign w:val="superscript"/>
          <w:lang w:val="es-ES_tradnl" w:eastAsia="es-ES"/>
        </w:rPr>
        <w:footnoteReference w:id="3"/>
      </w:r>
      <w:r w:rsidRPr="001D3C62">
        <w:rPr>
          <w:rFonts w:ascii="Palatino Linotype" w:eastAsia="MS Mincho" w:hAnsi="Palatino Linotype" w:cs="Times New Roman"/>
          <w:i/>
          <w:sz w:val="24"/>
          <w:szCs w:val="24"/>
          <w:lang w:val="es-ES_tradnl" w:eastAsia="es-ES"/>
        </w:rPr>
        <w:t xml:space="preserve"> “(Sic)</w:t>
      </w:r>
    </w:p>
    <w:p w14:paraId="596FB3A2" w14:textId="77777777" w:rsidR="0017670D" w:rsidRPr="001D3C62" w:rsidRDefault="0017670D" w:rsidP="0017670D">
      <w:pPr>
        <w:pStyle w:val="Prrafodelista"/>
        <w:spacing w:after="0" w:line="360" w:lineRule="auto"/>
        <w:ind w:left="360" w:hanging="360"/>
        <w:jc w:val="both"/>
        <w:rPr>
          <w:rFonts w:ascii="Palatino Linotype" w:eastAsia="MS Mincho" w:hAnsi="Palatino Linotype" w:cs="Times New Roman"/>
          <w:sz w:val="24"/>
          <w:szCs w:val="24"/>
          <w:lang w:val="es-ES_tradnl" w:eastAsia="es-ES"/>
        </w:rPr>
      </w:pPr>
    </w:p>
    <w:p w14:paraId="2D4B339B"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D3C62">
        <w:rPr>
          <w:rFonts w:ascii="Palatino Linotype" w:eastAsia="MS Mincho" w:hAnsi="Palatino Linotype" w:cs="Times New Roman"/>
          <w:sz w:val="24"/>
          <w:szCs w:val="24"/>
          <w:lang w:val="es-ES_tradnl" w:eastAsia="es-ES"/>
        </w:rPr>
        <w:t>Villanueva</w:t>
      </w:r>
      <w:proofErr w:type="spellEnd"/>
      <w:r w:rsidRPr="001D3C62">
        <w:rPr>
          <w:rFonts w:ascii="Palatino Linotype" w:eastAsia="MS Mincho" w:hAnsi="Palatino Linotype" w:cs="Times New Roman"/>
          <w:sz w:val="24"/>
          <w:szCs w:val="24"/>
          <w:lang w:val="es-ES_tradnl" w:eastAsia="es-ES"/>
        </w:rPr>
        <w:t xml:space="preserve"> que dice: </w:t>
      </w:r>
      <w:r w:rsidRPr="001D3C62">
        <w:rPr>
          <w:rFonts w:ascii="Palatino Linotype" w:eastAsia="MS Mincho" w:hAnsi="Palatino Linotype" w:cs="Times New Roman"/>
          <w:i/>
          <w:sz w:val="24"/>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D3C62">
        <w:rPr>
          <w:rFonts w:ascii="Palatino Linotype" w:eastAsia="MS Mincho" w:hAnsi="Palatino Linotype" w:cs="Times New Roman"/>
          <w:i/>
          <w:sz w:val="24"/>
          <w:szCs w:val="24"/>
          <w:vertAlign w:val="superscript"/>
          <w:lang w:val="es-ES_tradnl" w:eastAsia="es-ES"/>
        </w:rPr>
        <w:t xml:space="preserve"> </w:t>
      </w:r>
      <w:r w:rsidRPr="001D3C62">
        <w:rPr>
          <w:i/>
          <w:vertAlign w:val="superscript"/>
          <w:lang w:val="es-ES_tradnl" w:eastAsia="es-ES"/>
        </w:rPr>
        <w:footnoteReference w:id="4"/>
      </w:r>
      <w:r w:rsidRPr="001D3C62">
        <w:rPr>
          <w:rFonts w:ascii="Palatino Linotype" w:eastAsia="MS Mincho" w:hAnsi="Palatino Linotype" w:cs="Times New Roman"/>
          <w:i/>
          <w:sz w:val="24"/>
          <w:szCs w:val="24"/>
          <w:lang w:val="es-ES_tradnl" w:eastAsia="es-ES"/>
        </w:rPr>
        <w:t>” (Sic)</w:t>
      </w:r>
      <w:r w:rsidRPr="001D3C62">
        <w:rPr>
          <w:rFonts w:ascii="Palatino Linotype" w:eastAsia="MS Mincho" w:hAnsi="Palatino Linotype" w:cs="Times New Roman"/>
          <w:sz w:val="24"/>
          <w:szCs w:val="24"/>
          <w:lang w:val="es-ES_tradnl" w:eastAsia="es-ES"/>
        </w:rPr>
        <w:t xml:space="preserve">  </w:t>
      </w:r>
    </w:p>
    <w:p w14:paraId="39078E69" w14:textId="77777777" w:rsidR="0017670D" w:rsidRPr="001D3C62" w:rsidRDefault="0017670D" w:rsidP="0017670D">
      <w:pPr>
        <w:pStyle w:val="Prrafodelista"/>
        <w:spacing w:line="360" w:lineRule="auto"/>
        <w:ind w:left="360" w:hanging="360"/>
        <w:jc w:val="both"/>
        <w:rPr>
          <w:rFonts w:ascii="Palatino Linotype" w:eastAsia="MS Mincho" w:hAnsi="Palatino Linotype" w:cs="Times New Roman"/>
          <w:sz w:val="24"/>
          <w:szCs w:val="24"/>
          <w:lang w:val="es-ES_tradnl" w:eastAsia="es-ES"/>
        </w:rPr>
      </w:pPr>
    </w:p>
    <w:p w14:paraId="71EF2876" w14:textId="77777777" w:rsidR="0017670D" w:rsidRPr="001D3C62" w:rsidRDefault="0017670D" w:rsidP="0017670D">
      <w:pPr>
        <w:pStyle w:val="Prrafodelista"/>
        <w:numPr>
          <w:ilvl w:val="0"/>
          <w:numId w:val="2"/>
        </w:numPr>
        <w:spacing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EF01A4B" w14:textId="77777777" w:rsidR="0017670D" w:rsidRPr="001D3C62" w:rsidRDefault="0017670D" w:rsidP="0017670D">
      <w:pPr>
        <w:pStyle w:val="Prrafodelista"/>
        <w:spacing w:after="0"/>
        <w:ind w:left="360" w:hanging="360"/>
        <w:rPr>
          <w:rFonts w:ascii="Palatino Linotype" w:eastAsia="MS Mincho" w:hAnsi="Palatino Linotype" w:cs="Times New Roman"/>
          <w:i/>
          <w:sz w:val="24"/>
          <w:szCs w:val="24"/>
          <w:lang w:val="es-ES_tradnl" w:eastAsia="es-ES"/>
        </w:rPr>
      </w:pPr>
    </w:p>
    <w:p w14:paraId="5C2DB0F2" w14:textId="77777777" w:rsidR="0017670D" w:rsidRPr="001D3C62" w:rsidRDefault="0017670D" w:rsidP="0017670D">
      <w:pPr>
        <w:pStyle w:val="Prrafodelista"/>
        <w:spacing w:after="0"/>
        <w:ind w:left="360" w:hanging="360"/>
        <w:jc w:val="center"/>
        <w:rPr>
          <w:rFonts w:ascii="Palatino Linotype" w:eastAsia="MS Mincho" w:hAnsi="Palatino Linotype" w:cs="Times New Roman"/>
          <w:b/>
          <w:i/>
          <w:sz w:val="24"/>
          <w:szCs w:val="24"/>
          <w:lang w:val="es-ES_tradnl" w:eastAsia="es-ES"/>
        </w:rPr>
      </w:pPr>
      <w:r w:rsidRPr="001D3C62">
        <w:rPr>
          <w:rFonts w:ascii="Palatino Linotype" w:eastAsia="MS Mincho" w:hAnsi="Palatino Linotype" w:cs="Times New Roman"/>
          <w:b/>
          <w:i/>
          <w:sz w:val="24"/>
          <w:szCs w:val="24"/>
          <w:lang w:val="es-ES_tradnl" w:eastAsia="es-ES"/>
        </w:rPr>
        <w:t>“CRITERIO 0002-11</w:t>
      </w:r>
    </w:p>
    <w:p w14:paraId="5FEA1DF0"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b/>
          <w:i/>
          <w:sz w:val="24"/>
          <w:szCs w:val="24"/>
          <w:lang w:val="es-ES_tradnl" w:eastAsia="es-ES"/>
        </w:rPr>
        <w:t xml:space="preserve">INFORMACIÓN PÚBLICA, CONCEPTO DE, EN MATERIA DE TRANSPARENCIA. INTERPRETACIÓN TEMÁTICA DE LOS </w:t>
      </w:r>
      <w:r w:rsidRPr="001D3C62">
        <w:rPr>
          <w:rFonts w:ascii="Palatino Linotype" w:eastAsia="MS Mincho" w:hAnsi="Palatino Linotype" w:cs="Times New Roman"/>
          <w:b/>
          <w:i/>
          <w:sz w:val="24"/>
          <w:szCs w:val="24"/>
          <w:lang w:val="es-ES_tradnl" w:eastAsia="es-ES"/>
        </w:rPr>
        <w:lastRenderedPageBreak/>
        <w:t>ARTÍCULOS 2, FRACCIÓN V, XV, Y XVI, 3, 4, 11 Y 41</w:t>
      </w:r>
      <w:r w:rsidRPr="001D3C62">
        <w:rPr>
          <w:rFonts w:ascii="Palatino Linotype" w:eastAsia="MS Mincho" w:hAnsi="Palatino Linotype" w:cs="Times New Roman"/>
          <w:i/>
          <w:sz w:val="24"/>
          <w:szCs w:val="24"/>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8B5ADA"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p>
    <w:p w14:paraId="04292ECC"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i/>
          <w:sz w:val="24"/>
          <w:szCs w:val="24"/>
          <w:lang w:val="es-ES_tradnl" w:eastAsia="es-ES"/>
        </w:rPr>
        <w:t xml:space="preserve">En </w:t>
      </w:r>
      <w:proofErr w:type="gramStart"/>
      <w:r w:rsidRPr="001D3C62">
        <w:rPr>
          <w:rFonts w:ascii="Palatino Linotype" w:eastAsia="MS Mincho" w:hAnsi="Palatino Linotype" w:cs="Times New Roman"/>
          <w:i/>
          <w:sz w:val="24"/>
          <w:szCs w:val="24"/>
          <w:lang w:val="es-ES_tradnl" w:eastAsia="es-ES"/>
        </w:rPr>
        <w:t>consecuencia</w:t>
      </w:r>
      <w:proofErr w:type="gramEnd"/>
      <w:r w:rsidRPr="001D3C62">
        <w:rPr>
          <w:rFonts w:ascii="Palatino Linotype" w:eastAsia="MS Mincho" w:hAnsi="Palatino Linotype" w:cs="Times New Roman"/>
          <w:i/>
          <w:sz w:val="24"/>
          <w:szCs w:val="24"/>
          <w:lang w:val="es-ES_tradnl" w:eastAsia="es-ES"/>
        </w:rPr>
        <w:t xml:space="preserve"> el acceso a la información se refiere a que se cumplan cualquiera de los siguientes tres supuestos:</w:t>
      </w:r>
    </w:p>
    <w:p w14:paraId="3AF4F42B"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p>
    <w:p w14:paraId="6247E7F7"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i/>
          <w:sz w:val="24"/>
          <w:szCs w:val="24"/>
          <w:lang w:val="es-ES_tradnl" w:eastAsia="es-ES"/>
        </w:rPr>
        <w:t xml:space="preserve">Que se trate de información registrada en cualquier soporte documental, </w:t>
      </w:r>
      <w:proofErr w:type="gramStart"/>
      <w:r w:rsidRPr="001D3C62">
        <w:rPr>
          <w:rFonts w:ascii="Palatino Linotype" w:eastAsia="MS Mincho" w:hAnsi="Palatino Linotype" w:cs="Times New Roman"/>
          <w:i/>
          <w:sz w:val="24"/>
          <w:szCs w:val="24"/>
          <w:lang w:val="es-ES_tradnl" w:eastAsia="es-ES"/>
        </w:rPr>
        <w:t>que</w:t>
      </w:r>
      <w:proofErr w:type="gramEnd"/>
      <w:r w:rsidRPr="001D3C62">
        <w:rPr>
          <w:rFonts w:ascii="Palatino Linotype" w:eastAsia="MS Mincho" w:hAnsi="Palatino Linotype" w:cs="Times New Roman"/>
          <w:i/>
          <w:sz w:val="24"/>
          <w:szCs w:val="24"/>
          <w:lang w:val="es-ES_tradnl" w:eastAsia="es-ES"/>
        </w:rPr>
        <w:t xml:space="preserve"> en ejercicio de las atribuciones conferidas, sea generada por los Sujetos Obligados;</w:t>
      </w:r>
    </w:p>
    <w:p w14:paraId="7B9AE078"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p>
    <w:p w14:paraId="7FA25174"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i/>
          <w:sz w:val="24"/>
          <w:szCs w:val="24"/>
          <w:lang w:val="es-ES_tradnl" w:eastAsia="es-ES"/>
        </w:rPr>
        <w:t xml:space="preserve">Que se trate de información registrada en cualquier soporte documental, </w:t>
      </w:r>
      <w:proofErr w:type="gramStart"/>
      <w:r w:rsidRPr="001D3C62">
        <w:rPr>
          <w:rFonts w:ascii="Palatino Linotype" w:eastAsia="MS Mincho" w:hAnsi="Palatino Linotype" w:cs="Times New Roman"/>
          <w:i/>
          <w:sz w:val="24"/>
          <w:szCs w:val="24"/>
          <w:lang w:val="es-ES_tradnl" w:eastAsia="es-ES"/>
        </w:rPr>
        <w:t>que</w:t>
      </w:r>
      <w:proofErr w:type="gramEnd"/>
      <w:r w:rsidRPr="001D3C62">
        <w:rPr>
          <w:rFonts w:ascii="Palatino Linotype" w:eastAsia="MS Mincho" w:hAnsi="Palatino Linotype" w:cs="Times New Roman"/>
          <w:i/>
          <w:sz w:val="24"/>
          <w:szCs w:val="24"/>
          <w:lang w:val="es-ES_tradnl" w:eastAsia="es-ES"/>
        </w:rPr>
        <w:t xml:space="preserve"> en ejercicio de las atribuciones conferidas, sea administrada por los Sujetos Obligados, y</w:t>
      </w:r>
    </w:p>
    <w:p w14:paraId="111BC4B5"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p>
    <w:p w14:paraId="71560714" w14:textId="77777777" w:rsidR="0017670D" w:rsidRPr="001D3C62" w:rsidRDefault="0017670D" w:rsidP="0017670D">
      <w:pPr>
        <w:pStyle w:val="Prrafodelista"/>
        <w:spacing w:line="360" w:lineRule="auto"/>
        <w:ind w:left="426" w:right="615"/>
        <w:jc w:val="both"/>
        <w:rPr>
          <w:rFonts w:ascii="Palatino Linotype" w:eastAsia="MS Mincho" w:hAnsi="Palatino Linotype" w:cs="Times New Roman"/>
          <w:i/>
          <w:sz w:val="24"/>
          <w:szCs w:val="24"/>
          <w:lang w:val="es-ES_tradnl" w:eastAsia="es-ES"/>
        </w:rPr>
      </w:pPr>
      <w:r w:rsidRPr="001D3C62">
        <w:rPr>
          <w:rFonts w:ascii="Palatino Linotype" w:eastAsia="MS Mincho" w:hAnsi="Palatino Linotype" w:cs="Times New Roman"/>
          <w:i/>
          <w:sz w:val="24"/>
          <w:szCs w:val="24"/>
          <w:lang w:val="es-ES_tradnl" w:eastAsia="es-ES"/>
        </w:rPr>
        <w:t xml:space="preserve">Que se trate de información registrada en cualquier soporte documental, </w:t>
      </w:r>
      <w:proofErr w:type="gramStart"/>
      <w:r w:rsidRPr="001D3C62">
        <w:rPr>
          <w:rFonts w:ascii="Palatino Linotype" w:eastAsia="MS Mincho" w:hAnsi="Palatino Linotype" w:cs="Times New Roman"/>
          <w:i/>
          <w:sz w:val="24"/>
          <w:szCs w:val="24"/>
          <w:lang w:val="es-ES_tradnl" w:eastAsia="es-ES"/>
        </w:rPr>
        <w:t>que</w:t>
      </w:r>
      <w:proofErr w:type="gramEnd"/>
      <w:r w:rsidRPr="001D3C62">
        <w:rPr>
          <w:rFonts w:ascii="Palatino Linotype" w:eastAsia="MS Mincho" w:hAnsi="Palatino Linotype" w:cs="Times New Roman"/>
          <w:i/>
          <w:sz w:val="24"/>
          <w:szCs w:val="24"/>
          <w:lang w:val="es-ES_tradnl" w:eastAsia="es-ES"/>
        </w:rPr>
        <w:t xml:space="preserve"> en ejercicio de las atribuciones conferidas, se encuentre en posesión de los Sujetos Obligados.”</w:t>
      </w:r>
    </w:p>
    <w:p w14:paraId="0C5A745E" w14:textId="77777777" w:rsidR="0017670D" w:rsidRPr="001D3C62" w:rsidRDefault="0017670D" w:rsidP="0017670D">
      <w:pPr>
        <w:pStyle w:val="Prrafodelista"/>
        <w:spacing w:after="0" w:line="360" w:lineRule="auto"/>
        <w:ind w:left="360" w:hanging="360"/>
        <w:rPr>
          <w:rFonts w:ascii="Palatino Linotype" w:eastAsia="MS Mincho" w:hAnsi="Palatino Linotype" w:cs="Times New Roman"/>
          <w:i/>
          <w:sz w:val="24"/>
          <w:szCs w:val="24"/>
          <w:lang w:val="es-ES_tradnl" w:eastAsia="es-ES"/>
        </w:rPr>
      </w:pPr>
    </w:p>
    <w:p w14:paraId="052EF56C" w14:textId="77777777" w:rsidR="0017670D" w:rsidRPr="001D3C62" w:rsidRDefault="0017670D"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De lo anterior, se puede concluir que la distinción entre el derecho de petición y el derecho de acceso a la información estriba, principalmente, en que en el primero de ellos la pretensión del peticionario consiste generalmente en obligar </w:t>
      </w:r>
      <w:r w:rsidRPr="001D3C62">
        <w:rPr>
          <w:rFonts w:ascii="Palatino Linotype" w:eastAsia="MS Mincho" w:hAnsi="Palatino Linotype" w:cs="Times New Roman"/>
          <w:sz w:val="24"/>
          <w:szCs w:val="24"/>
          <w:lang w:val="es-ES_tradnl" w:eastAsia="es-ES"/>
        </w:rPr>
        <w:lastRenderedPageBreak/>
        <w:t>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por lo anterior, se tiene que lo referido en la solicitud no se le pueda dar puntal seguimiento, toda vez que no es propiamente una solicitud de acceso a la información pública.</w:t>
      </w:r>
    </w:p>
    <w:p w14:paraId="7589D758" w14:textId="77777777" w:rsidR="007B2BF3" w:rsidRPr="001D3C62" w:rsidRDefault="007B2BF3" w:rsidP="007B2BF3">
      <w:pPr>
        <w:pStyle w:val="Prrafodelista"/>
        <w:spacing w:after="0" w:line="360" w:lineRule="auto"/>
        <w:ind w:left="360"/>
        <w:jc w:val="both"/>
        <w:rPr>
          <w:rFonts w:ascii="Palatino Linotype" w:eastAsia="MS Mincho" w:hAnsi="Palatino Linotype" w:cs="Times New Roman"/>
          <w:sz w:val="24"/>
          <w:szCs w:val="24"/>
          <w:lang w:val="es-ES_tradnl" w:eastAsia="es-ES"/>
        </w:rPr>
      </w:pPr>
    </w:p>
    <w:p w14:paraId="44174421" w14:textId="77777777" w:rsidR="007B2BF3" w:rsidRPr="001D3C62" w:rsidRDefault="007B2BF3" w:rsidP="0017670D">
      <w:pPr>
        <w:pStyle w:val="Prrafodelista"/>
        <w:numPr>
          <w:ilvl w:val="0"/>
          <w:numId w:val="2"/>
        </w:numPr>
        <w:spacing w:after="0" w:line="360" w:lineRule="auto"/>
        <w:jc w:val="both"/>
        <w:rPr>
          <w:rFonts w:ascii="Palatino Linotype" w:eastAsia="MS Mincho" w:hAnsi="Palatino Linotype" w:cs="Times New Roman"/>
          <w:sz w:val="24"/>
          <w:szCs w:val="24"/>
          <w:lang w:val="es-ES_tradnl" w:eastAsia="es-ES"/>
        </w:rPr>
      </w:pPr>
      <w:r w:rsidRPr="001D3C62">
        <w:rPr>
          <w:rFonts w:ascii="Palatino Linotype" w:eastAsia="MS Mincho" w:hAnsi="Palatino Linotype" w:cs="Times New Roman"/>
          <w:sz w:val="24"/>
          <w:szCs w:val="24"/>
          <w:lang w:val="es-ES_tradnl" w:eastAsia="es-ES"/>
        </w:rPr>
        <w:t xml:space="preserve">No </w:t>
      </w:r>
      <w:proofErr w:type="gramStart"/>
      <w:r w:rsidRPr="001D3C62">
        <w:rPr>
          <w:rFonts w:ascii="Palatino Linotype" w:eastAsia="MS Mincho" w:hAnsi="Palatino Linotype" w:cs="Times New Roman"/>
          <w:sz w:val="24"/>
          <w:szCs w:val="24"/>
          <w:lang w:val="es-ES_tradnl" w:eastAsia="es-ES"/>
        </w:rPr>
        <w:t>obstante</w:t>
      </w:r>
      <w:proofErr w:type="gramEnd"/>
      <w:r w:rsidRPr="001D3C62">
        <w:rPr>
          <w:rFonts w:ascii="Palatino Linotype" w:eastAsia="MS Mincho" w:hAnsi="Palatino Linotype" w:cs="Times New Roman"/>
          <w:sz w:val="24"/>
          <w:szCs w:val="24"/>
          <w:lang w:val="es-ES_tradnl" w:eastAsia="es-ES"/>
        </w:rPr>
        <w:t xml:space="preserve"> lo anterior, mediante el informe justificado el </w:t>
      </w:r>
      <w:r w:rsidRPr="001D3C62">
        <w:rPr>
          <w:rFonts w:ascii="Palatino Linotype" w:eastAsia="MS Mincho" w:hAnsi="Palatino Linotype" w:cs="Times New Roman"/>
          <w:b/>
          <w:sz w:val="24"/>
          <w:szCs w:val="24"/>
          <w:lang w:val="es-ES_tradnl" w:eastAsia="es-ES"/>
        </w:rPr>
        <w:t>SUJETO OBLIGADO</w:t>
      </w:r>
      <w:r w:rsidRPr="001D3C62">
        <w:rPr>
          <w:rFonts w:ascii="Palatino Linotype" w:eastAsia="MS Mincho" w:hAnsi="Palatino Linotype" w:cs="Times New Roman"/>
          <w:sz w:val="24"/>
          <w:szCs w:val="24"/>
          <w:lang w:val="es-ES_tradnl" w:eastAsia="es-ES"/>
        </w:rPr>
        <w:t xml:space="preserve"> hizo pronunciamiento a las manifestaciones subjetivas</w:t>
      </w:r>
      <w:r w:rsidR="006E0B8F" w:rsidRPr="001D3C62">
        <w:rPr>
          <w:rFonts w:ascii="Palatino Linotype" w:eastAsia="MS Mincho" w:hAnsi="Palatino Linotype" w:cs="Times New Roman"/>
          <w:sz w:val="24"/>
          <w:szCs w:val="24"/>
          <w:lang w:val="es-ES_tradnl" w:eastAsia="es-ES"/>
        </w:rPr>
        <w:t>, lo cual demuestra su compromiso de dar atención a la solicitud, a pesar de no estar obligado a dar constelación a este tipo de manifestaciones.</w:t>
      </w:r>
    </w:p>
    <w:p w14:paraId="4B9D74E3" w14:textId="77777777" w:rsidR="0017670D" w:rsidRPr="001D3C62" w:rsidRDefault="0017670D" w:rsidP="0017670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729A0C91" w14:textId="77777777" w:rsidR="007B2BF3" w:rsidRPr="001D3C62" w:rsidRDefault="007B2BF3" w:rsidP="00BA651A">
      <w:pPr>
        <w:pStyle w:val="Prrafodelista"/>
        <w:numPr>
          <w:ilvl w:val="0"/>
          <w:numId w:val="12"/>
        </w:numPr>
        <w:spacing w:after="0" w:line="360" w:lineRule="auto"/>
        <w:jc w:val="both"/>
        <w:outlineLvl w:val="0"/>
        <w:rPr>
          <w:rFonts w:ascii="Palatino Linotype" w:eastAsia="MS Mincho" w:hAnsi="Palatino Linotype" w:cs="Times New Roman"/>
          <w:b/>
          <w:sz w:val="24"/>
          <w:szCs w:val="24"/>
          <w:lang w:val="es-ES_tradnl" w:eastAsia="es-ES"/>
        </w:rPr>
      </w:pPr>
      <w:bookmarkStart w:id="19" w:name="_Toc71287809"/>
      <w:r w:rsidRPr="001D3C62">
        <w:rPr>
          <w:rFonts w:ascii="Palatino Linotype" w:eastAsia="MS Mincho" w:hAnsi="Palatino Linotype" w:cs="Times New Roman"/>
          <w:b/>
          <w:sz w:val="24"/>
          <w:szCs w:val="24"/>
          <w:lang w:val="es-ES_tradnl" w:eastAsia="es-ES"/>
        </w:rPr>
        <w:t>Del sobreseimiento del asunto.</w:t>
      </w:r>
      <w:bookmarkEnd w:id="19"/>
    </w:p>
    <w:p w14:paraId="1AE10A4B" w14:textId="77777777" w:rsidR="007B2BF3" w:rsidRPr="001D3C62" w:rsidRDefault="007B2BF3" w:rsidP="007B2BF3">
      <w:pPr>
        <w:pStyle w:val="Prrafodelista"/>
        <w:spacing w:after="0" w:line="360" w:lineRule="auto"/>
        <w:jc w:val="both"/>
        <w:rPr>
          <w:rFonts w:ascii="Palatino Linotype" w:eastAsia="MS Mincho" w:hAnsi="Palatino Linotype" w:cs="Times New Roman"/>
          <w:sz w:val="24"/>
          <w:szCs w:val="24"/>
          <w:lang w:val="es-ES_tradnl" w:eastAsia="es-ES"/>
        </w:rPr>
      </w:pPr>
    </w:p>
    <w:p w14:paraId="46549D36" w14:textId="77777777" w:rsidR="00A01DD6" w:rsidRPr="001D3C62" w:rsidRDefault="00A01DD6" w:rsidP="00A01DD6">
      <w:pPr>
        <w:numPr>
          <w:ilvl w:val="0"/>
          <w:numId w:val="2"/>
        </w:numPr>
        <w:spacing w:after="120" w:line="360" w:lineRule="auto"/>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sz w:val="24"/>
          <w:szCs w:val="24"/>
          <w:lang w:val="es-ES_tradnl" w:eastAsia="es-ES"/>
        </w:rPr>
        <w:t xml:space="preserve">En el presente asunto, este Pleno advierte que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xml:space="preserve"> con la información remitida en informe justificado, subsanó la falta de la información incompleta de la respuesta inicial y que con la entrega la misma se modificó, acto que le dio origen al recurso de revisión, motivo por el cual, el mismo quedo sin materia, actualizándose de este modo, la hipótesis jurídica contenida en los artículos 11, 185 fracción III y 192 fracción III de la Ley en la materia, que dice:</w:t>
      </w:r>
    </w:p>
    <w:p w14:paraId="372002C6" w14:textId="77777777" w:rsidR="00A01DD6" w:rsidRPr="001D3C62" w:rsidRDefault="00A01DD6" w:rsidP="00A01DD6">
      <w:pPr>
        <w:spacing w:after="120" w:line="360" w:lineRule="auto"/>
        <w:ind w:left="360"/>
        <w:jc w:val="both"/>
        <w:rPr>
          <w:rFonts w:ascii="Palatino Linotype" w:eastAsia="MS Mincho" w:hAnsi="Palatino Linotype" w:cstheme="majorBidi"/>
          <w:i/>
          <w:sz w:val="24"/>
          <w:szCs w:val="24"/>
          <w:lang w:eastAsia="es-ES"/>
        </w:rPr>
      </w:pPr>
    </w:p>
    <w:p w14:paraId="62173DD2" w14:textId="77777777" w:rsidR="00A01DD6" w:rsidRPr="001D3C62" w:rsidRDefault="00A01DD6" w:rsidP="00A01DD6">
      <w:pPr>
        <w:spacing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 xml:space="preserve">Artículo 11. </w:t>
      </w:r>
      <w:r w:rsidRPr="001D3C62">
        <w:rPr>
          <w:rFonts w:ascii="Palatino Linotype" w:eastAsia="MS Mincho" w:hAnsi="Palatino Linotype" w:cstheme="majorBidi"/>
          <w:i/>
          <w:sz w:val="24"/>
          <w:szCs w:val="24"/>
          <w:u w:val="single"/>
          <w:lang w:eastAsia="es-ES"/>
        </w:rPr>
        <w:t xml:space="preserve">En la generación, publicación y entrega de información se deberá garantizar que ésta sea accesible, actualizada, completa, congruente, confiable, </w:t>
      </w:r>
      <w:r w:rsidRPr="001D3C62">
        <w:rPr>
          <w:rFonts w:ascii="Palatino Linotype" w:eastAsia="MS Mincho" w:hAnsi="Palatino Linotype" w:cstheme="majorBidi"/>
          <w:i/>
          <w:sz w:val="24"/>
          <w:szCs w:val="24"/>
          <w:u w:val="single"/>
          <w:lang w:eastAsia="es-ES"/>
        </w:rPr>
        <w:lastRenderedPageBreak/>
        <w:t>verificable, veraz, integral, oportuna y expedita</w:t>
      </w:r>
      <w:r w:rsidRPr="001D3C62">
        <w:rPr>
          <w:rFonts w:ascii="Palatino Linotype" w:eastAsia="MS Mincho" w:hAnsi="Palatino Linotype" w:cstheme="majorBidi"/>
          <w:i/>
          <w:sz w:val="24"/>
          <w:szCs w:val="24"/>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30AB7D9A" w14:textId="77777777" w:rsidR="00A01DD6" w:rsidRPr="001D3C62" w:rsidRDefault="00A01DD6" w:rsidP="00A01DD6">
      <w:pPr>
        <w:spacing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w:t>
      </w:r>
    </w:p>
    <w:p w14:paraId="3DFE4E65"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b/>
          <w:i/>
          <w:sz w:val="24"/>
          <w:szCs w:val="24"/>
          <w:lang w:eastAsia="es-ES"/>
        </w:rPr>
        <w:t>Artículo 185.</w:t>
      </w:r>
      <w:r w:rsidRPr="001D3C62">
        <w:rPr>
          <w:rFonts w:ascii="Palatino Linotype" w:eastAsia="MS Mincho" w:hAnsi="Palatino Linotype" w:cstheme="majorBidi"/>
          <w:i/>
          <w:sz w:val="24"/>
          <w:szCs w:val="24"/>
          <w:lang w:eastAsia="es-ES"/>
        </w:rPr>
        <w:t xml:space="preserve"> El Instituto resolverá el recurso de revisión conforme a lo siguiente:</w:t>
      </w:r>
    </w:p>
    <w:p w14:paraId="60123D2D"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w:t>
      </w:r>
    </w:p>
    <w:p w14:paraId="36C1C1F0"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 xml:space="preserve">III. Recibido el informe justificado, cuando se modifique la respuesta, este se pondrá a disposición del recurrente para </w:t>
      </w:r>
      <w:proofErr w:type="gramStart"/>
      <w:r w:rsidRPr="001D3C62">
        <w:rPr>
          <w:rFonts w:ascii="Palatino Linotype" w:eastAsia="MS Mincho" w:hAnsi="Palatino Linotype" w:cstheme="majorBidi"/>
          <w:i/>
          <w:sz w:val="24"/>
          <w:szCs w:val="24"/>
          <w:lang w:eastAsia="es-ES"/>
        </w:rPr>
        <w:t>que</w:t>
      </w:r>
      <w:proofErr w:type="gramEnd"/>
      <w:r w:rsidRPr="001D3C62">
        <w:rPr>
          <w:rFonts w:ascii="Palatino Linotype" w:eastAsia="MS Mincho" w:hAnsi="Palatino Linotype" w:cstheme="majorBidi"/>
          <w:i/>
          <w:sz w:val="24"/>
          <w:szCs w:val="24"/>
          <w:lang w:eastAsia="es-ES"/>
        </w:rPr>
        <w:t xml:space="preserve"> en un plazo de tres días hábiles, manifieste lo que a su derecho convenga;</w:t>
      </w:r>
    </w:p>
    <w:p w14:paraId="4239DED1"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w:t>
      </w:r>
    </w:p>
    <w:p w14:paraId="4125CE78"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b/>
          <w:i/>
          <w:sz w:val="24"/>
          <w:szCs w:val="24"/>
          <w:lang w:eastAsia="es-ES"/>
        </w:rPr>
        <w:t>Artículo 192.</w:t>
      </w:r>
      <w:r w:rsidRPr="001D3C62">
        <w:rPr>
          <w:rFonts w:ascii="Palatino Linotype" w:eastAsia="MS Mincho" w:hAnsi="Palatino Linotype" w:cstheme="majorBidi"/>
          <w:i/>
          <w:sz w:val="24"/>
          <w:szCs w:val="24"/>
          <w:lang w:eastAsia="es-ES"/>
        </w:rPr>
        <w:t xml:space="preserve"> </w:t>
      </w:r>
      <w:r w:rsidRPr="001D3C62">
        <w:rPr>
          <w:rFonts w:ascii="Palatino Linotype" w:eastAsia="MS Mincho" w:hAnsi="Palatino Linotype" w:cstheme="majorBidi"/>
          <w:i/>
          <w:sz w:val="24"/>
          <w:szCs w:val="24"/>
          <w:u w:val="single"/>
          <w:lang w:eastAsia="es-ES"/>
        </w:rPr>
        <w:t>El recurso será sobreseído</w:t>
      </w:r>
      <w:r w:rsidRPr="001D3C62">
        <w:rPr>
          <w:rFonts w:ascii="Palatino Linotype" w:eastAsia="MS Mincho" w:hAnsi="Palatino Linotype" w:cstheme="majorBidi"/>
          <w:i/>
          <w:sz w:val="24"/>
          <w:szCs w:val="24"/>
          <w:lang w:eastAsia="es-ES"/>
        </w:rPr>
        <w:t>, en todo o en parte, cuando una vez admitido, se actualicen alguno de los siguientes supuestos:</w:t>
      </w:r>
    </w:p>
    <w:p w14:paraId="626EA390" w14:textId="77777777" w:rsidR="00A01DD6" w:rsidRPr="001D3C62" w:rsidRDefault="00A01DD6" w:rsidP="00A01DD6">
      <w:pPr>
        <w:spacing w:before="240"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w:t>
      </w:r>
    </w:p>
    <w:p w14:paraId="4985C093" w14:textId="77777777" w:rsidR="00A01DD6" w:rsidRPr="001D3C62" w:rsidRDefault="00A01DD6" w:rsidP="00A01DD6">
      <w:pPr>
        <w:spacing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III. El sujeto obligado responsable del acto lo modifique o revoque de tal manera que el recurso de revisión quede sin materia;</w:t>
      </w:r>
    </w:p>
    <w:p w14:paraId="2B39AB82" w14:textId="77777777" w:rsidR="00A01DD6" w:rsidRPr="001D3C62" w:rsidRDefault="00A01DD6" w:rsidP="00A01DD6">
      <w:pPr>
        <w:spacing w:after="0" w:line="276" w:lineRule="auto"/>
        <w:ind w:left="567" w:right="615"/>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i/>
          <w:sz w:val="24"/>
          <w:szCs w:val="24"/>
          <w:lang w:eastAsia="es-ES"/>
        </w:rPr>
        <w:t>…</w:t>
      </w:r>
    </w:p>
    <w:p w14:paraId="5E75677A" w14:textId="77777777" w:rsidR="00A01DD6" w:rsidRPr="001D3C62" w:rsidRDefault="00A01DD6" w:rsidP="00A01DD6">
      <w:pPr>
        <w:spacing w:after="120" w:line="360" w:lineRule="auto"/>
        <w:ind w:left="360"/>
        <w:jc w:val="both"/>
        <w:rPr>
          <w:noProof/>
          <w:lang w:eastAsia="es-MX"/>
        </w:rPr>
      </w:pPr>
    </w:p>
    <w:p w14:paraId="590F9793" w14:textId="77777777" w:rsidR="00A01DD6" w:rsidRPr="001D3C62" w:rsidRDefault="00A01DD6" w:rsidP="00BA651A">
      <w:pPr>
        <w:pStyle w:val="Prrafodelista"/>
        <w:numPr>
          <w:ilvl w:val="0"/>
          <w:numId w:val="2"/>
        </w:numPr>
        <w:spacing w:after="0" w:line="360" w:lineRule="auto"/>
        <w:rPr>
          <w:rFonts w:ascii="Palatino Linotype" w:eastAsia="Calibri" w:hAnsi="Palatino Linotype" w:cs="Arial"/>
          <w:b/>
          <w:sz w:val="24"/>
          <w:szCs w:val="24"/>
          <w:lang w:val="es-ES_tradnl" w:eastAsia="es-ES"/>
        </w:rPr>
      </w:pPr>
      <w:r w:rsidRPr="001D3C62">
        <w:rPr>
          <w:rFonts w:ascii="Palatino Linotype" w:eastAsia="MS Mincho" w:hAnsi="Palatino Linotype" w:cstheme="majorBidi"/>
          <w:sz w:val="24"/>
          <w:szCs w:val="24"/>
          <w:lang w:val="es-ES_tradnl" w:eastAsia="es-ES"/>
        </w:rPr>
        <w:t xml:space="preserve">Ahora bien, es de observar que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xml:space="preserve"> a través del informe justificado ratificó su resp</w:t>
      </w:r>
      <w:r w:rsidR="007B2BF3" w:rsidRPr="001D3C62">
        <w:rPr>
          <w:rFonts w:ascii="Palatino Linotype" w:eastAsia="MS Mincho" w:hAnsi="Palatino Linotype" w:cstheme="majorBidi"/>
          <w:sz w:val="24"/>
          <w:szCs w:val="24"/>
          <w:lang w:val="es-ES_tradnl" w:eastAsia="es-ES"/>
        </w:rPr>
        <w:t>uesta, pero también aportó más información, para mejor comprensión se inserta la siguiente tabla ilustrativa</w:t>
      </w:r>
    </w:p>
    <w:p w14:paraId="4636BD97" w14:textId="77777777" w:rsidR="007B2BF3" w:rsidRPr="001D3C62" w:rsidRDefault="007B2BF3" w:rsidP="007B2BF3">
      <w:pPr>
        <w:keepNext/>
        <w:keepLines/>
        <w:spacing w:before="240" w:after="0" w:line="360" w:lineRule="auto"/>
        <w:ind w:left="360"/>
        <w:jc w:val="both"/>
        <w:outlineLvl w:val="0"/>
        <w:rPr>
          <w:rFonts w:ascii="Palatino Linotype" w:eastAsia="MS Mincho" w:hAnsi="Palatino Linotype" w:cstheme="majorBidi"/>
          <w:sz w:val="24"/>
          <w:szCs w:val="24"/>
          <w:lang w:val="es-ES_tradnl" w:eastAsia="es-ES"/>
        </w:rPr>
      </w:pPr>
    </w:p>
    <w:tbl>
      <w:tblPr>
        <w:tblStyle w:val="Tablaconcuadrcula"/>
        <w:tblW w:w="8931" w:type="dxa"/>
        <w:tblInd w:w="-5" w:type="dxa"/>
        <w:tblLayout w:type="fixed"/>
        <w:tblLook w:val="04A0" w:firstRow="1" w:lastRow="0" w:firstColumn="1" w:lastColumn="0" w:noHBand="0" w:noVBand="1"/>
      </w:tblPr>
      <w:tblGrid>
        <w:gridCol w:w="2694"/>
        <w:gridCol w:w="3118"/>
        <w:gridCol w:w="3119"/>
      </w:tblGrid>
      <w:tr w:rsidR="009409B2" w:rsidRPr="001D3C62" w14:paraId="66D013F4" w14:textId="77777777" w:rsidTr="009409B2">
        <w:tc>
          <w:tcPr>
            <w:tcW w:w="2694" w:type="dxa"/>
          </w:tcPr>
          <w:p w14:paraId="3D1425DE"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r w:rsidRPr="001D3C62">
              <w:rPr>
                <w:rFonts w:ascii="Palatino Linotype" w:hAnsi="Palatino Linotype" w:cstheme="majorBidi"/>
                <w:b/>
                <w:sz w:val="22"/>
                <w:szCs w:val="22"/>
              </w:rPr>
              <w:t xml:space="preserve">Requerimientos </w:t>
            </w:r>
          </w:p>
        </w:tc>
        <w:tc>
          <w:tcPr>
            <w:tcW w:w="3118" w:type="dxa"/>
          </w:tcPr>
          <w:p w14:paraId="48FD9196"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r w:rsidRPr="001D3C62">
              <w:rPr>
                <w:rFonts w:ascii="Palatino Linotype" w:hAnsi="Palatino Linotype" w:cstheme="majorBidi"/>
                <w:b/>
                <w:sz w:val="22"/>
                <w:szCs w:val="22"/>
              </w:rPr>
              <w:t>Respuesta</w:t>
            </w:r>
          </w:p>
        </w:tc>
        <w:tc>
          <w:tcPr>
            <w:tcW w:w="3119" w:type="dxa"/>
          </w:tcPr>
          <w:p w14:paraId="42C6FC76"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r w:rsidRPr="001D3C62">
              <w:rPr>
                <w:rFonts w:ascii="Palatino Linotype" w:hAnsi="Palatino Linotype" w:cstheme="majorBidi"/>
                <w:b/>
                <w:sz w:val="22"/>
                <w:szCs w:val="22"/>
              </w:rPr>
              <w:t>Informe justificado</w:t>
            </w:r>
          </w:p>
        </w:tc>
      </w:tr>
      <w:tr w:rsidR="009409B2" w:rsidRPr="001D3C62" w14:paraId="14A09F1A" w14:textId="77777777" w:rsidTr="009409B2">
        <w:tc>
          <w:tcPr>
            <w:tcW w:w="2694" w:type="dxa"/>
          </w:tcPr>
          <w:p w14:paraId="579A76B8"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lastRenderedPageBreak/>
              <w:t>se h</w:t>
            </w:r>
            <w:r w:rsidRPr="001D3C62">
              <w:rPr>
                <w:rFonts w:ascii="Palatino Linotype" w:eastAsia="Calibri" w:hAnsi="Palatino Linotype" w:cs="Arial"/>
                <w:i/>
                <w:sz w:val="22"/>
                <w:szCs w:val="22"/>
                <w:u w:val="single"/>
              </w:rPr>
              <w:t>an implementado para salvaguardar la seguridad y salud de los estudiantes y del personal que labora</w:t>
            </w:r>
            <w:r w:rsidRPr="001D3C62">
              <w:rPr>
                <w:rFonts w:ascii="Palatino Linotype" w:eastAsia="Calibri" w:hAnsi="Palatino Linotype" w:cs="Arial"/>
                <w:i/>
                <w:sz w:val="22"/>
                <w:szCs w:val="22"/>
              </w:rPr>
              <w:t xml:space="preserve"> </w:t>
            </w:r>
            <w:r w:rsidRPr="001D3C62">
              <w:rPr>
                <w:rFonts w:ascii="Palatino Linotype" w:eastAsia="Calibri" w:hAnsi="Palatino Linotype" w:cs="Arial"/>
                <w:i/>
                <w:sz w:val="22"/>
                <w:szCs w:val="22"/>
                <w:u w:val="single"/>
              </w:rPr>
              <w:t>en los diferentes planteles,</w:t>
            </w:r>
          </w:p>
        </w:tc>
        <w:tc>
          <w:tcPr>
            <w:tcW w:w="3118" w:type="dxa"/>
          </w:tcPr>
          <w:p w14:paraId="5BC94D14"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 xml:space="preserve">…son las clases a distancia, sanitización en todos los centros educativos, toma de temperatura y gel </w:t>
            </w:r>
            <w:proofErr w:type="spellStart"/>
            <w:r w:rsidRPr="001D3C62">
              <w:rPr>
                <w:rFonts w:ascii="Palatino Linotype" w:hAnsi="Palatino Linotype" w:cstheme="majorBidi"/>
                <w:sz w:val="22"/>
                <w:szCs w:val="22"/>
              </w:rPr>
              <w:t>antibacterial</w:t>
            </w:r>
            <w:proofErr w:type="spellEnd"/>
            <w:r w:rsidRPr="001D3C62">
              <w:rPr>
                <w:rFonts w:ascii="Palatino Linotype" w:hAnsi="Palatino Linotype" w:cstheme="majorBidi"/>
                <w:sz w:val="22"/>
                <w:szCs w:val="22"/>
              </w:rPr>
              <w:t xml:space="preserve"> al ingreso a los planteles.</w:t>
            </w:r>
          </w:p>
          <w:p w14:paraId="549EE91B"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
        </w:tc>
        <w:tc>
          <w:tcPr>
            <w:tcW w:w="3119" w:type="dxa"/>
          </w:tcPr>
          <w:p w14:paraId="6F619FC6"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 xml:space="preserve">…son las clases a distancia, sanitización en todos los centros educativos, toma de temperatura y gel </w:t>
            </w:r>
            <w:proofErr w:type="spellStart"/>
            <w:r w:rsidRPr="001D3C62">
              <w:rPr>
                <w:rFonts w:ascii="Palatino Linotype" w:hAnsi="Palatino Linotype" w:cstheme="majorBidi"/>
                <w:sz w:val="22"/>
                <w:szCs w:val="22"/>
              </w:rPr>
              <w:t>antibacterial</w:t>
            </w:r>
            <w:proofErr w:type="spellEnd"/>
            <w:r w:rsidRPr="001D3C62">
              <w:rPr>
                <w:rFonts w:ascii="Palatino Linotype" w:hAnsi="Palatino Linotype" w:cstheme="majorBidi"/>
                <w:sz w:val="22"/>
                <w:szCs w:val="22"/>
              </w:rPr>
              <w:t xml:space="preserve"> al ingreso a los planteles.</w:t>
            </w:r>
          </w:p>
          <w:p w14:paraId="0F3B6F83"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p>
          <w:p w14:paraId="76319C60"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 xml:space="preserve">Todos los planteles cuentan con gel </w:t>
            </w:r>
            <w:proofErr w:type="spellStart"/>
            <w:r w:rsidRPr="001D3C62">
              <w:rPr>
                <w:rFonts w:ascii="Palatino Linotype" w:hAnsi="Palatino Linotype" w:cstheme="majorBidi"/>
                <w:sz w:val="22"/>
                <w:szCs w:val="22"/>
              </w:rPr>
              <w:t>antibacterial</w:t>
            </w:r>
            <w:proofErr w:type="spellEnd"/>
            <w:r w:rsidRPr="001D3C62">
              <w:rPr>
                <w:rFonts w:ascii="Palatino Linotype" w:hAnsi="Palatino Linotype" w:cstheme="majorBidi"/>
                <w:sz w:val="22"/>
                <w:szCs w:val="22"/>
              </w:rPr>
              <w:t xml:space="preserve"> en las entradas principales, así como en las áreas administrativas.</w:t>
            </w:r>
          </w:p>
          <w:p w14:paraId="6848FA05"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p>
          <w:p w14:paraId="52AC886D"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 xml:space="preserve">Se cuenta con termómetro para tomar la temperatura a toda persona que ingresa al centro educativo. </w:t>
            </w:r>
          </w:p>
          <w:p w14:paraId="3FFAAC0B"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p>
          <w:p w14:paraId="0EA6F1CC"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No se da acceso si no cuenta con tapabocas.</w:t>
            </w:r>
          </w:p>
          <w:p w14:paraId="3596E3BF"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p>
          <w:p w14:paraId="78ABD88C"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r w:rsidRPr="001D3C62">
              <w:rPr>
                <w:rFonts w:ascii="Palatino Linotype" w:hAnsi="Palatino Linotype" w:cstheme="majorBidi"/>
                <w:sz w:val="22"/>
                <w:szCs w:val="22"/>
              </w:rPr>
              <w:t>Se cuenta con jabón suficiente en los sanitarios, para el lavado de manos frecuente.</w:t>
            </w:r>
          </w:p>
          <w:p w14:paraId="739F5B9B" w14:textId="77777777" w:rsidR="009409B2" w:rsidRPr="001D3C62" w:rsidRDefault="009409B2" w:rsidP="009726FA">
            <w:pPr>
              <w:autoSpaceDE w:val="0"/>
              <w:autoSpaceDN w:val="0"/>
              <w:adjustRightInd w:val="0"/>
              <w:jc w:val="both"/>
              <w:rPr>
                <w:rFonts w:ascii="Palatino Linotype" w:hAnsi="Palatino Linotype" w:cstheme="majorBidi"/>
                <w:sz w:val="22"/>
                <w:szCs w:val="22"/>
              </w:rPr>
            </w:pPr>
          </w:p>
          <w:p w14:paraId="438A471D" w14:textId="77777777" w:rsidR="009409B2" w:rsidRPr="001D3C62" w:rsidRDefault="009409B2" w:rsidP="009726FA">
            <w:pPr>
              <w:autoSpaceDE w:val="0"/>
              <w:autoSpaceDN w:val="0"/>
              <w:adjustRightInd w:val="0"/>
              <w:rPr>
                <w:rFonts w:ascii="Palatino Linotype" w:hAnsi="Palatino Linotype" w:cstheme="majorBidi"/>
                <w:sz w:val="22"/>
                <w:szCs w:val="22"/>
              </w:rPr>
            </w:pPr>
            <w:r w:rsidRPr="001D3C62">
              <w:rPr>
                <w:rFonts w:ascii="Palatino Linotype" w:hAnsi="Palatino Linotype" w:cstheme="majorBidi"/>
                <w:sz w:val="22"/>
                <w:szCs w:val="22"/>
              </w:rPr>
              <w:t>Se colocaron letreros con los protocolos de seguridad en todos los planteles.</w:t>
            </w:r>
          </w:p>
          <w:p w14:paraId="2AD6FC7A" w14:textId="77777777" w:rsidR="009409B2" w:rsidRPr="001D3C62" w:rsidRDefault="009409B2" w:rsidP="009726FA">
            <w:pPr>
              <w:autoSpaceDE w:val="0"/>
              <w:autoSpaceDN w:val="0"/>
              <w:adjustRightInd w:val="0"/>
              <w:rPr>
                <w:rFonts w:ascii="Palatino Linotype" w:hAnsi="Palatino Linotype" w:cstheme="majorBidi"/>
                <w:sz w:val="22"/>
                <w:szCs w:val="22"/>
              </w:rPr>
            </w:pPr>
          </w:p>
        </w:tc>
      </w:tr>
      <w:tr w:rsidR="009409B2" w:rsidRPr="001D3C62" w14:paraId="572E7B83" w14:textId="77777777" w:rsidTr="009409B2">
        <w:tc>
          <w:tcPr>
            <w:tcW w:w="2694" w:type="dxa"/>
          </w:tcPr>
          <w:p w14:paraId="7104668F"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u w:val="single"/>
              </w:rPr>
              <w:t>ha instruido que el personal realice guardias en los planteles, de ser afirmativo, favor de enlistar que planteles, así como los periodos y horarios.</w:t>
            </w:r>
          </w:p>
        </w:tc>
        <w:tc>
          <w:tcPr>
            <w:tcW w:w="3118" w:type="dxa"/>
          </w:tcPr>
          <w:p w14:paraId="50DF6C0B"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…se han llevado a cabo bajo la normatividad existente en todos los </w:t>
            </w:r>
            <w:proofErr w:type="gramStart"/>
            <w:r w:rsidRPr="001D3C62">
              <w:rPr>
                <w:rFonts w:ascii="Palatino Linotype" w:hAnsi="Palatino Linotype" w:cstheme="majorBidi"/>
                <w:sz w:val="22"/>
                <w:szCs w:val="22"/>
              </w:rPr>
              <w:t>centro educativos</w:t>
            </w:r>
            <w:proofErr w:type="gramEnd"/>
            <w:r w:rsidRPr="001D3C62">
              <w:rPr>
                <w:rFonts w:ascii="Palatino Linotype" w:hAnsi="Palatino Linotype" w:cstheme="majorBidi"/>
                <w:sz w:val="22"/>
                <w:szCs w:val="22"/>
              </w:rPr>
              <w:t xml:space="preserve">, de acuerdo a las necesidades propias de cada uno ellos (se anexan la relación de planteles). Acuerdo por el que se establece el plan para el regreso seguro a la actividades económicas, </w:t>
            </w:r>
            <w:r w:rsidRPr="001D3C62">
              <w:rPr>
                <w:rFonts w:ascii="Palatino Linotype" w:hAnsi="Palatino Linotype" w:cstheme="majorBidi"/>
                <w:sz w:val="22"/>
                <w:szCs w:val="22"/>
              </w:rPr>
              <w:lastRenderedPageBreak/>
              <w:t>sociales, gubernamentales y educativas con motivo de la enfermedad por el virus (</w:t>
            </w:r>
            <w:proofErr w:type="spellStart"/>
            <w:r w:rsidRPr="001D3C62">
              <w:rPr>
                <w:rFonts w:ascii="Palatino Linotype" w:hAnsi="Palatino Linotype" w:cstheme="majorBidi"/>
                <w:sz w:val="22"/>
                <w:szCs w:val="22"/>
              </w:rPr>
              <w:t>Covid</w:t>
            </w:r>
            <w:proofErr w:type="spellEnd"/>
            <w:r w:rsidRPr="001D3C62">
              <w:rPr>
                <w:rFonts w:ascii="Palatino Linotype" w:hAnsi="Palatino Linotype" w:cstheme="majorBidi"/>
                <w:sz w:val="22"/>
                <w:szCs w:val="22"/>
              </w:rPr>
              <w:t>- 19), en el Estado de México.</w:t>
            </w:r>
          </w:p>
          <w:p w14:paraId="2640B1A6"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1AEBE401"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156AD767" wp14:editId="3ED639FF">
                  <wp:extent cx="1882913" cy="999461"/>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04" t="30193" r="34480" b="35990"/>
                          <a:stretch/>
                        </pic:blipFill>
                        <pic:spPr bwMode="auto">
                          <a:xfrm>
                            <a:off x="0" y="0"/>
                            <a:ext cx="1937090" cy="1028218"/>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6696C4C4" w14:textId="77777777" w:rsidR="009409B2" w:rsidRPr="001D3C62" w:rsidRDefault="009409B2" w:rsidP="009726FA">
            <w:pPr>
              <w:jc w:val="both"/>
              <w:rPr>
                <w:rFonts w:ascii="Palatino Linotype" w:hAnsi="Palatino Linotype" w:cstheme="majorBidi"/>
                <w:sz w:val="22"/>
                <w:szCs w:val="22"/>
              </w:rPr>
            </w:pPr>
            <w:r w:rsidRPr="001D3C62">
              <w:rPr>
                <w:rFonts w:ascii="Palatino Linotype" w:hAnsi="Palatino Linotype" w:cstheme="majorBidi"/>
                <w:sz w:val="22"/>
                <w:szCs w:val="22"/>
              </w:rPr>
              <w:lastRenderedPageBreak/>
              <w:t>Los periodos y horarios específicos por centro educativo se elaboran de acuerdo a sus actividades pendientes y necesidades de cada uno de ellos; siempre dentro de la normatividad existente del acuerdo establecido para el regreso seguro a las actividades.</w:t>
            </w:r>
          </w:p>
          <w:p w14:paraId="41077B34" w14:textId="77777777" w:rsidR="009409B2" w:rsidRPr="001D3C62" w:rsidRDefault="009409B2" w:rsidP="009726FA">
            <w:pPr>
              <w:jc w:val="both"/>
              <w:rPr>
                <w:rFonts w:ascii="Palatino Linotype" w:hAnsi="Palatino Linotype" w:cstheme="majorBidi"/>
                <w:sz w:val="22"/>
                <w:szCs w:val="22"/>
              </w:rPr>
            </w:pPr>
            <w:r w:rsidRPr="001D3C62">
              <w:rPr>
                <w:rFonts w:ascii="Palatino Linotype" w:hAnsi="Palatino Linotype" w:cstheme="majorBidi"/>
                <w:sz w:val="22"/>
                <w:szCs w:val="22"/>
              </w:rPr>
              <w:t xml:space="preserve">Los periodos de las guardias pueden ser de lunes a viernes </w:t>
            </w:r>
            <w:r w:rsidRPr="001D3C62">
              <w:rPr>
                <w:rFonts w:ascii="Palatino Linotype" w:hAnsi="Palatino Linotype" w:cstheme="majorBidi"/>
                <w:sz w:val="22"/>
                <w:szCs w:val="22"/>
              </w:rPr>
              <w:lastRenderedPageBreak/>
              <w:t>y el horario del personal puede variar entre 7:00 am y 8:00 pm de acuerdo a las necesidades y actividades propias de cada centro educativo.</w:t>
            </w:r>
          </w:p>
          <w:p w14:paraId="570E5839" w14:textId="77777777" w:rsidR="009409B2" w:rsidRPr="001D3C62" w:rsidRDefault="009409B2" w:rsidP="009726FA">
            <w:pPr>
              <w:jc w:val="both"/>
              <w:rPr>
                <w:rFonts w:ascii="Palatino Linotype" w:hAnsi="Palatino Linotype" w:cstheme="majorBidi"/>
                <w:sz w:val="22"/>
                <w:szCs w:val="22"/>
              </w:rPr>
            </w:pPr>
          </w:p>
          <w:p w14:paraId="5C5B76D8" w14:textId="77777777" w:rsidR="009409B2" w:rsidRPr="001D3C62" w:rsidRDefault="009409B2" w:rsidP="009726FA">
            <w:pPr>
              <w:jc w:val="both"/>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3B7BD297" wp14:editId="184AB45D">
                  <wp:extent cx="1913861" cy="5231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45" t="55071" r="29717" b="35174"/>
                          <a:stretch/>
                        </pic:blipFill>
                        <pic:spPr bwMode="auto">
                          <a:xfrm>
                            <a:off x="0" y="0"/>
                            <a:ext cx="2159962" cy="590467"/>
                          </a:xfrm>
                          <a:prstGeom prst="rect">
                            <a:avLst/>
                          </a:prstGeom>
                          <a:ln>
                            <a:noFill/>
                          </a:ln>
                          <a:extLst>
                            <a:ext uri="{53640926-AAD7-44D8-BBD7-CCE9431645EC}">
                              <a14:shadowObscured xmlns:a14="http://schemas.microsoft.com/office/drawing/2010/main"/>
                            </a:ext>
                          </a:extLst>
                        </pic:spPr>
                      </pic:pic>
                    </a:graphicData>
                  </a:graphic>
                </wp:inline>
              </w:drawing>
            </w:r>
          </w:p>
          <w:p w14:paraId="3BEB2B23" w14:textId="77777777" w:rsidR="009409B2" w:rsidRPr="001D3C62" w:rsidRDefault="009409B2" w:rsidP="009726FA">
            <w:pPr>
              <w:jc w:val="both"/>
              <w:rPr>
                <w:rFonts w:ascii="Palatino Linotype" w:hAnsi="Palatino Linotype" w:cstheme="majorBidi"/>
                <w:sz w:val="22"/>
                <w:szCs w:val="22"/>
              </w:rPr>
            </w:pPr>
          </w:p>
          <w:p w14:paraId="47E2C26B" w14:textId="77777777" w:rsidR="009409B2" w:rsidRPr="001D3C62" w:rsidRDefault="009409B2" w:rsidP="009726FA">
            <w:pPr>
              <w:jc w:val="both"/>
              <w:rPr>
                <w:rFonts w:ascii="Palatino Linotype" w:hAnsi="Palatino Linotype" w:cstheme="majorBidi"/>
                <w:sz w:val="22"/>
                <w:szCs w:val="22"/>
              </w:rPr>
            </w:pPr>
            <w:r w:rsidRPr="001D3C62">
              <w:rPr>
                <w:rFonts w:ascii="Palatino Linotype" w:hAnsi="Palatino Linotype" w:cstheme="majorBidi"/>
                <w:sz w:val="22"/>
                <w:szCs w:val="22"/>
              </w:rPr>
              <w:t xml:space="preserve">Las guardias del personal en los planteles, se ha llevado a cabo bajo la normatividad existente en </w:t>
            </w:r>
            <w:proofErr w:type="gramStart"/>
            <w:r w:rsidRPr="001D3C62">
              <w:rPr>
                <w:rFonts w:ascii="Palatino Linotype" w:hAnsi="Palatino Linotype" w:cstheme="majorBidi"/>
                <w:sz w:val="22"/>
                <w:szCs w:val="22"/>
              </w:rPr>
              <w:t>todo los centros educativos</w:t>
            </w:r>
            <w:proofErr w:type="gramEnd"/>
            <w:r w:rsidRPr="001D3C62">
              <w:rPr>
                <w:rFonts w:ascii="Palatino Linotype" w:hAnsi="Palatino Linotype" w:cstheme="majorBidi"/>
                <w:sz w:val="22"/>
                <w:szCs w:val="22"/>
              </w:rPr>
              <w:t>, de acuerdo a las necesidades propias de cada uno de ellos (se anexa relación de planteles). “Acuerdo por el que se establece el plan para el regreso seguro a las actividades económicas, sociales, gubernamentales y educativas con motivo de la enfermedad por el virus (Covid-19), en el Estado de México”.</w:t>
            </w:r>
          </w:p>
          <w:p w14:paraId="61496181" w14:textId="77777777" w:rsidR="009409B2" w:rsidRPr="001D3C62" w:rsidRDefault="009409B2" w:rsidP="009726FA">
            <w:pPr>
              <w:ind w:left="-108"/>
              <w:rPr>
                <w:rFonts w:ascii="Palatino Linotype" w:hAnsi="Palatino Linotype" w:cstheme="majorBidi"/>
                <w:sz w:val="22"/>
                <w:szCs w:val="22"/>
              </w:rPr>
            </w:pPr>
          </w:p>
        </w:tc>
      </w:tr>
      <w:tr w:rsidR="009409B2" w:rsidRPr="001D3C62" w14:paraId="38E7CE9F" w14:textId="77777777" w:rsidTr="009409B2">
        <w:tc>
          <w:tcPr>
            <w:tcW w:w="2694" w:type="dxa"/>
          </w:tcPr>
          <w:p w14:paraId="2D452EC7"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lastRenderedPageBreak/>
              <w:t xml:space="preserve">durante el periodo de contingencia se ha solicitado que personal directivo, docente y administrativo realice visitas domiciliarias a los estudiantes, de ser afirmativo, favor de informar de que Municipios </w:t>
            </w:r>
            <w:r w:rsidRPr="001D3C62">
              <w:rPr>
                <w:rFonts w:ascii="Palatino Linotype" w:eastAsia="Calibri" w:hAnsi="Palatino Linotype" w:cs="Arial"/>
                <w:i/>
                <w:sz w:val="22"/>
                <w:szCs w:val="22"/>
              </w:rPr>
              <w:lastRenderedPageBreak/>
              <w:t xml:space="preserve">y si se conoce el estatus que guarda los lugares visitados en </w:t>
            </w:r>
            <w:r w:rsidRPr="001D3C62">
              <w:rPr>
                <w:rFonts w:ascii="Palatino Linotype" w:eastAsia="Calibri" w:hAnsi="Palatino Linotype" w:cs="Arial"/>
                <w:i/>
                <w:sz w:val="22"/>
                <w:szCs w:val="22"/>
                <w:u w:val="single"/>
              </w:rPr>
              <w:t xml:space="preserve">cuanto a la semaforización por contingencia </w:t>
            </w:r>
            <w:r w:rsidRPr="001D3C62">
              <w:rPr>
                <w:rFonts w:ascii="Palatino Linotype" w:eastAsia="Calibri" w:hAnsi="Palatino Linotype" w:cs="Arial"/>
                <w:i/>
                <w:sz w:val="22"/>
                <w:szCs w:val="22"/>
              </w:rPr>
              <w:t>y citar las medidas de prevención que se realizan en este tipo de visitas.</w:t>
            </w:r>
          </w:p>
        </w:tc>
        <w:tc>
          <w:tcPr>
            <w:tcW w:w="3118" w:type="dxa"/>
          </w:tcPr>
          <w:p w14:paraId="52204822"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lastRenderedPageBreak/>
              <w:t xml:space="preserve">Las visitas domiciliarias, se hacen únicamente a los estudiantes que no cuentan con celular, computadora e internet, lo anterior con la finalidad de apoyarlos y darles seguimiento para que continúen con sus estudios. Dichas visitas las llevan a cabo únicamente por </w:t>
            </w:r>
            <w:r w:rsidRPr="001D3C62">
              <w:rPr>
                <w:rFonts w:ascii="Palatino Linotype" w:hAnsi="Palatino Linotype" w:cstheme="majorBidi"/>
                <w:sz w:val="22"/>
                <w:szCs w:val="22"/>
              </w:rPr>
              <w:lastRenderedPageBreak/>
              <w:t xml:space="preserve">necesidad de los estudiantes. El personal que visita a los alumnos, siempre se presentan </w:t>
            </w:r>
            <w:proofErr w:type="gramStart"/>
            <w:r w:rsidRPr="001D3C62">
              <w:rPr>
                <w:rFonts w:ascii="Palatino Linotype" w:hAnsi="Palatino Linotype" w:cstheme="majorBidi"/>
                <w:sz w:val="22"/>
                <w:szCs w:val="22"/>
              </w:rPr>
              <w:t>con  las</w:t>
            </w:r>
            <w:proofErr w:type="gramEnd"/>
            <w:r w:rsidRPr="001D3C62">
              <w:rPr>
                <w:rFonts w:ascii="Palatino Linotype" w:hAnsi="Palatino Linotype" w:cstheme="majorBidi"/>
                <w:sz w:val="22"/>
                <w:szCs w:val="22"/>
              </w:rPr>
              <w:t xml:space="preserve"> medidas correspondientes de higiene y seguridad. Vale la pena comentar que no se les exige a los estudiantes </w:t>
            </w:r>
            <w:proofErr w:type="gramStart"/>
            <w:r w:rsidRPr="001D3C62">
              <w:rPr>
                <w:rFonts w:ascii="Palatino Linotype" w:hAnsi="Palatino Linotype" w:cstheme="majorBidi"/>
                <w:sz w:val="22"/>
                <w:szCs w:val="22"/>
              </w:rPr>
              <w:t>a  acudir</w:t>
            </w:r>
            <w:proofErr w:type="gramEnd"/>
            <w:r w:rsidRPr="001D3C62">
              <w:rPr>
                <w:rFonts w:ascii="Palatino Linotype" w:hAnsi="Palatino Linotype" w:cstheme="majorBidi"/>
                <w:sz w:val="22"/>
                <w:szCs w:val="22"/>
              </w:rPr>
              <w:t xml:space="preserve"> a los centro educativos, únicamente se les invita a los que no pueden enviar sus trabajos vía electrónica, a que los lleven directamente al plantel para poder ser evaluados; así mismo, se ha puesto a disposición de firma voluntaria las salas de cómputo a los alumnos para que elaboren sus trabajos, así lo desean y poder ser evaluados.</w:t>
            </w:r>
          </w:p>
          <w:p w14:paraId="3B7C10E6"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21A12B83"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Acuerdo por el que se establece el plan para el regreso a las actividades económicas, sociales, gubernamentales y educativas con motivo de la enfermedad por el virus (Covid-19), en el Estado de México” publicado en el Periodo Oficial Gaceta del Gobierno de fecha 20 de mayo de 2020, establece en su </w:t>
            </w:r>
            <w:r w:rsidRPr="001D3C62">
              <w:rPr>
                <w:rFonts w:ascii="Palatino Linotype" w:hAnsi="Palatino Linotype" w:cstheme="majorBidi"/>
                <w:sz w:val="22"/>
                <w:szCs w:val="22"/>
              </w:rPr>
              <w:lastRenderedPageBreak/>
              <w:t>artículo tercero el semáforo de riesgos que  definirá la apertura de actividades en la cinco dimensiones socio-económicas entre las que se encuentra las actividades gubernamentales o del servicio público.</w:t>
            </w:r>
          </w:p>
          <w:p w14:paraId="3F0EFFE8"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3D7C2D6A" w14:textId="77777777" w:rsidR="009409B2" w:rsidRPr="001D3C62" w:rsidRDefault="009409B2" w:rsidP="009726FA">
            <w:pPr>
              <w:spacing w:line="276" w:lineRule="auto"/>
              <w:contextualSpacing/>
              <w:jc w:val="both"/>
              <w:rPr>
                <w:rFonts w:ascii="Palatino Linotype" w:hAnsi="Palatino Linotype" w:cstheme="majorBidi"/>
                <w:sz w:val="22"/>
                <w:szCs w:val="22"/>
                <w:u w:val="single"/>
              </w:rPr>
            </w:pPr>
            <w:r w:rsidRPr="001D3C62">
              <w:rPr>
                <w:rFonts w:ascii="Palatino Linotype" w:hAnsi="Palatino Linotype" w:cstheme="majorBidi"/>
                <w:sz w:val="22"/>
                <w:szCs w:val="22"/>
              </w:rPr>
              <w:t>En este sentido y de conformidad con e</w:t>
            </w:r>
            <w:r w:rsidRPr="001D3C62">
              <w:rPr>
                <w:rFonts w:ascii="Palatino Linotype" w:hAnsi="Palatino Linotype" w:cstheme="majorBidi"/>
                <w:sz w:val="22"/>
                <w:szCs w:val="22"/>
                <w:u w:val="single"/>
              </w:rPr>
              <w:t>l monitoreo efectuado por autoridades de salud a nivel nacional que clasifican actualmente al Estado de México en semáforo naranja,</w:t>
            </w:r>
            <w:r w:rsidRPr="001D3C62">
              <w:rPr>
                <w:rFonts w:ascii="Palatino Linotype" w:hAnsi="Palatino Linotype" w:cstheme="majorBidi"/>
                <w:sz w:val="22"/>
                <w:szCs w:val="22"/>
              </w:rPr>
              <w:t xml:space="preserve"> las actividades permitidas aplicables se contemplan en la fracción III del artículo Quinto, que establece que </w:t>
            </w:r>
            <w:r w:rsidRPr="001D3C62">
              <w:rPr>
                <w:rFonts w:ascii="Palatino Linotype" w:hAnsi="Palatino Linotype" w:cstheme="majorBidi"/>
                <w:sz w:val="22"/>
                <w:szCs w:val="22"/>
                <w:u w:val="single"/>
              </w:rPr>
              <w:t>los espacios públicos deberán mantener un aforo máximo del 30% procurando el uso de cubre bocas.</w:t>
            </w:r>
          </w:p>
          <w:p w14:paraId="5FE715F2"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3F41C7F8"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En el artículo Noveno establece que en </w:t>
            </w:r>
            <w:proofErr w:type="gramStart"/>
            <w:r w:rsidRPr="001D3C62">
              <w:rPr>
                <w:rFonts w:ascii="Palatino Linotype" w:hAnsi="Palatino Linotype" w:cstheme="majorBidi"/>
                <w:sz w:val="22"/>
                <w:szCs w:val="22"/>
              </w:rPr>
              <w:t>todos las fases</w:t>
            </w:r>
            <w:proofErr w:type="gramEnd"/>
            <w:r w:rsidRPr="001D3C62">
              <w:rPr>
                <w:rFonts w:ascii="Palatino Linotype" w:hAnsi="Palatino Linotype" w:cstheme="majorBidi"/>
                <w:sz w:val="22"/>
                <w:szCs w:val="22"/>
              </w:rPr>
              <w:t xml:space="preserve"> de riesgo sanitario se priorizara el cuidado de la población vulnerable, siendo esta todas aquella personas que padezcan diabetes, hipertensión, enfermedades cardiovasculares, sobre peso, </w:t>
            </w:r>
            <w:r w:rsidRPr="001D3C62">
              <w:rPr>
                <w:rFonts w:ascii="Palatino Linotype" w:hAnsi="Palatino Linotype" w:cstheme="majorBidi"/>
                <w:sz w:val="22"/>
                <w:szCs w:val="22"/>
              </w:rPr>
              <w:lastRenderedPageBreak/>
              <w:t>EPOC o bien tengan más de 60 años, así como mujeres embarazadas o en período de lactancia.</w:t>
            </w:r>
          </w:p>
          <w:p w14:paraId="59A153E0"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Finalmente informando que es viable convocar a un máximo de 30% del personal adscrito al plantel omitiendo a quienes se entreguen en el grupo de población vulnerable y acatando las medidas de prevención correspondientes.</w:t>
            </w:r>
          </w:p>
          <w:p w14:paraId="1D1BAFF7" w14:textId="77777777" w:rsidR="009409B2" w:rsidRPr="001D3C62" w:rsidRDefault="009409B2" w:rsidP="009726FA">
            <w:pPr>
              <w:spacing w:line="276" w:lineRule="auto"/>
              <w:contextualSpacing/>
              <w:jc w:val="both"/>
              <w:rPr>
                <w:rFonts w:ascii="Palatino Linotype" w:hAnsi="Palatino Linotype" w:cstheme="majorBidi"/>
                <w:sz w:val="22"/>
                <w:szCs w:val="22"/>
              </w:rPr>
            </w:pPr>
          </w:p>
        </w:tc>
        <w:tc>
          <w:tcPr>
            <w:tcW w:w="3119" w:type="dxa"/>
          </w:tcPr>
          <w:p w14:paraId="4A3A464F" w14:textId="77777777" w:rsidR="009409B2" w:rsidRPr="001D3C62" w:rsidRDefault="009409B2" w:rsidP="009726FA">
            <w:pPr>
              <w:spacing w:line="276" w:lineRule="auto"/>
              <w:contextualSpacing/>
              <w:jc w:val="both"/>
              <w:rPr>
                <w:rFonts w:ascii="Palatino Linotype" w:hAnsi="Palatino Linotype" w:cstheme="majorBidi"/>
                <w:sz w:val="22"/>
                <w:szCs w:val="22"/>
                <w:u w:val="single"/>
              </w:rPr>
            </w:pPr>
            <w:r w:rsidRPr="001D3C62">
              <w:rPr>
                <w:rFonts w:ascii="Palatino Linotype" w:hAnsi="Palatino Linotype" w:cstheme="majorBidi"/>
                <w:sz w:val="22"/>
                <w:szCs w:val="22"/>
              </w:rPr>
              <w:lastRenderedPageBreak/>
              <w:t>Las visitas domiciliarias, se llevan a cabo de acuerdo a las necesidades de cada uno de los centros educativos, y del requerimiento de acompañamiento de los alumnos; dic</w:t>
            </w:r>
            <w:r w:rsidRPr="001D3C62">
              <w:rPr>
                <w:rFonts w:ascii="Palatino Linotype" w:hAnsi="Palatino Linotype" w:cstheme="majorBidi"/>
                <w:sz w:val="22"/>
                <w:szCs w:val="22"/>
                <w:u w:val="single"/>
              </w:rPr>
              <w:t xml:space="preserve">has visitas las elabora el personal administrativo o docente, acordadas con el </w:t>
            </w:r>
            <w:proofErr w:type="gramStart"/>
            <w:r w:rsidRPr="001D3C62">
              <w:rPr>
                <w:rFonts w:ascii="Palatino Linotype" w:hAnsi="Palatino Linotype" w:cstheme="majorBidi"/>
                <w:sz w:val="22"/>
                <w:szCs w:val="22"/>
                <w:u w:val="single"/>
              </w:rPr>
              <w:t>Director</w:t>
            </w:r>
            <w:proofErr w:type="gramEnd"/>
            <w:r w:rsidRPr="001D3C62">
              <w:rPr>
                <w:rFonts w:ascii="Palatino Linotype" w:hAnsi="Palatino Linotype" w:cstheme="majorBidi"/>
                <w:sz w:val="22"/>
                <w:szCs w:val="22"/>
                <w:u w:val="single"/>
              </w:rPr>
              <w:t xml:space="preserve"> del </w:t>
            </w:r>
            <w:r w:rsidRPr="001D3C62">
              <w:rPr>
                <w:rFonts w:ascii="Palatino Linotype" w:hAnsi="Palatino Linotype" w:cstheme="majorBidi"/>
                <w:sz w:val="22"/>
                <w:szCs w:val="22"/>
                <w:u w:val="single"/>
              </w:rPr>
              <w:lastRenderedPageBreak/>
              <w:t>Plantel y voluntariamente por parte de los administrativos y docentes.</w:t>
            </w:r>
          </w:p>
          <w:p w14:paraId="38A82BA7"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269F6F2D"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Las visitas domiciliarias, se hacen únicamente a los estudiantes que no cuentan con celular, computadora e internet, lo anterior con la finalidad de apoyarlos y darles </w:t>
            </w:r>
            <w:proofErr w:type="gramStart"/>
            <w:r w:rsidRPr="001D3C62">
              <w:rPr>
                <w:rFonts w:ascii="Palatino Linotype" w:hAnsi="Palatino Linotype" w:cstheme="majorBidi"/>
                <w:sz w:val="22"/>
                <w:szCs w:val="22"/>
              </w:rPr>
              <w:t>seguimiento  para</w:t>
            </w:r>
            <w:proofErr w:type="gramEnd"/>
            <w:r w:rsidRPr="001D3C62">
              <w:rPr>
                <w:rFonts w:ascii="Palatino Linotype" w:hAnsi="Palatino Linotype" w:cstheme="majorBidi"/>
                <w:sz w:val="22"/>
                <w:szCs w:val="22"/>
              </w:rPr>
              <w:t xml:space="preserve"> que continúen con sus estudios.</w:t>
            </w:r>
          </w:p>
          <w:p w14:paraId="4D78CC17"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2E3A77C8"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Dichas visitas son por necesidad de los estudiantes. </w:t>
            </w:r>
            <w:r w:rsidRPr="001D3C62">
              <w:rPr>
                <w:rFonts w:ascii="Palatino Linotype" w:hAnsi="Palatino Linotype" w:cstheme="majorBidi"/>
                <w:sz w:val="22"/>
                <w:szCs w:val="22"/>
                <w:u w:val="single"/>
              </w:rPr>
              <w:t>El personal administrativo y docente que visita a los alumnos es de forma voluntaria;</w:t>
            </w:r>
            <w:r w:rsidRPr="001D3C62">
              <w:rPr>
                <w:rFonts w:ascii="Palatino Linotype" w:hAnsi="Palatino Linotype" w:cstheme="majorBidi"/>
                <w:sz w:val="22"/>
                <w:szCs w:val="22"/>
              </w:rPr>
              <w:t xml:space="preserve"> presentándose con las medidas correspondientes de higiene y seguridad.</w:t>
            </w:r>
          </w:p>
          <w:p w14:paraId="1411FCF0"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11214F65" w14:textId="77777777" w:rsidR="009409B2" w:rsidRPr="001D3C62" w:rsidRDefault="009409B2" w:rsidP="009726FA">
            <w:pPr>
              <w:spacing w:line="276" w:lineRule="auto"/>
              <w:contextualSpacing/>
              <w:jc w:val="both"/>
              <w:rPr>
                <w:rFonts w:ascii="Palatino Linotype" w:hAnsi="Palatino Linotype" w:cstheme="majorBidi"/>
                <w:sz w:val="22"/>
                <w:szCs w:val="22"/>
                <w:u w:val="single"/>
              </w:rPr>
            </w:pPr>
            <w:r w:rsidRPr="001D3C62">
              <w:rPr>
                <w:rFonts w:ascii="Palatino Linotype" w:hAnsi="Palatino Linotype" w:cstheme="majorBidi"/>
                <w:sz w:val="22"/>
                <w:szCs w:val="22"/>
              </w:rPr>
              <w:t>A</w:t>
            </w:r>
            <w:r w:rsidRPr="001D3C62">
              <w:rPr>
                <w:rFonts w:ascii="Palatino Linotype" w:hAnsi="Palatino Linotype" w:cstheme="majorBidi"/>
                <w:sz w:val="22"/>
                <w:szCs w:val="22"/>
                <w:u w:val="single"/>
              </w:rPr>
              <w:t xml:space="preserve"> continuación, se mencionan los Municipios, periodo y horario correspondientes en los que se podría hacer las visitas por parte de los Administrativos o docentes, previo acuerdo con el </w:t>
            </w:r>
            <w:proofErr w:type="gramStart"/>
            <w:r w:rsidRPr="001D3C62">
              <w:rPr>
                <w:rFonts w:ascii="Palatino Linotype" w:hAnsi="Palatino Linotype" w:cstheme="majorBidi"/>
                <w:sz w:val="22"/>
                <w:szCs w:val="22"/>
                <w:u w:val="single"/>
              </w:rPr>
              <w:t>Director</w:t>
            </w:r>
            <w:proofErr w:type="gramEnd"/>
            <w:r w:rsidRPr="001D3C62">
              <w:rPr>
                <w:rFonts w:ascii="Palatino Linotype" w:hAnsi="Palatino Linotype" w:cstheme="majorBidi"/>
                <w:sz w:val="22"/>
                <w:szCs w:val="22"/>
                <w:u w:val="single"/>
              </w:rPr>
              <w:t xml:space="preserve"> del Plantel y voluntariamente.</w:t>
            </w:r>
          </w:p>
          <w:p w14:paraId="45EF7EC1"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“Acuerdo por el que se establece el plan para el </w:t>
            </w:r>
            <w:r w:rsidRPr="001D3C62">
              <w:rPr>
                <w:rFonts w:ascii="Palatino Linotype" w:hAnsi="Palatino Linotype" w:cstheme="majorBidi"/>
                <w:sz w:val="22"/>
                <w:szCs w:val="22"/>
              </w:rPr>
              <w:lastRenderedPageBreak/>
              <w:t>regreso a las actividades económicas, sociales, gubernamentales y educativas con motivo de la enfermedad por el virus (Covid-19), en el Estado de México” publicado en el Periodo Oficial Gaceta del Gobierno de fecha 20 de mayo de 2020, establece en su artículo tercero el semáforo de riesgos que  definirá la apertura de actividades en la cinco dimensiones socio-económicas entre las que se encuentra las actividades gubernamentales o del servicio público.</w:t>
            </w:r>
          </w:p>
          <w:p w14:paraId="0FDE7A46"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65057FD5"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En este sentido y de conformidad con el monitoreo efectuado por autoridades de salud a nivel nacional que clasifican actualmente al Estado de México en semáforo naranja, las actividades permitidas aplicables se contemplan en la fracción III del artículo Quinto, que establece que los espacios públicos deberán mantener un aforo máximo del 30% procurando el uso de cubre bocas.</w:t>
            </w:r>
          </w:p>
          <w:p w14:paraId="1F05F542" w14:textId="77777777" w:rsidR="009409B2" w:rsidRPr="001D3C62" w:rsidRDefault="009409B2" w:rsidP="009726FA">
            <w:pPr>
              <w:spacing w:line="276" w:lineRule="auto"/>
              <w:contextualSpacing/>
              <w:jc w:val="both"/>
              <w:rPr>
                <w:rFonts w:ascii="Palatino Linotype" w:hAnsi="Palatino Linotype" w:cstheme="majorBidi"/>
                <w:sz w:val="22"/>
                <w:szCs w:val="22"/>
              </w:rPr>
            </w:pPr>
          </w:p>
          <w:p w14:paraId="429EA783"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En el artículo Noveno establece que en </w:t>
            </w:r>
            <w:proofErr w:type="gramStart"/>
            <w:r w:rsidRPr="001D3C62">
              <w:rPr>
                <w:rFonts w:ascii="Palatino Linotype" w:hAnsi="Palatino Linotype" w:cstheme="majorBidi"/>
                <w:sz w:val="22"/>
                <w:szCs w:val="22"/>
              </w:rPr>
              <w:t>todos las fases</w:t>
            </w:r>
            <w:proofErr w:type="gramEnd"/>
            <w:r w:rsidRPr="001D3C62">
              <w:rPr>
                <w:rFonts w:ascii="Palatino Linotype" w:hAnsi="Palatino Linotype" w:cstheme="majorBidi"/>
                <w:sz w:val="22"/>
                <w:szCs w:val="22"/>
              </w:rPr>
              <w:t xml:space="preserve"> de riesgo sanitario se priorizara el cuidado de la población vulnerable, siendo esta todas aquella personas que padezcan diabetes, hipertensión, enfermedades cardiovasculares, sobre peso, EPOC o bien tengan más de 60 años, así como mujeres embarazadas o en período de lactancia.</w:t>
            </w:r>
          </w:p>
          <w:p w14:paraId="5B8D31D1"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Finalmente informando que es viable convocar a un máximo de 30% del personal adscrito al plantel omitiendo a quienes se entreguen en el grupo de población vulnerable y acatando las medidas de prevención correspondientes.</w:t>
            </w:r>
          </w:p>
          <w:p w14:paraId="52BD07F9" w14:textId="77777777" w:rsidR="009409B2" w:rsidRPr="001D3C62" w:rsidRDefault="009409B2" w:rsidP="009726FA">
            <w:pPr>
              <w:spacing w:line="276" w:lineRule="auto"/>
              <w:contextualSpacing/>
              <w:jc w:val="both"/>
              <w:rPr>
                <w:rFonts w:ascii="Palatino Linotype" w:hAnsi="Palatino Linotype" w:cstheme="majorBidi"/>
                <w:sz w:val="22"/>
                <w:szCs w:val="22"/>
              </w:rPr>
            </w:pPr>
          </w:p>
        </w:tc>
      </w:tr>
      <w:tr w:rsidR="009409B2" w:rsidRPr="001D3C62" w14:paraId="51B4B27B" w14:textId="77777777" w:rsidTr="009409B2">
        <w:tc>
          <w:tcPr>
            <w:tcW w:w="2694" w:type="dxa"/>
          </w:tcPr>
          <w:p w14:paraId="2FEE8A92"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lastRenderedPageBreak/>
              <w:t>E</w:t>
            </w:r>
            <w:r w:rsidRPr="001D3C62">
              <w:rPr>
                <w:rFonts w:ascii="Palatino Linotype" w:eastAsia="Calibri" w:hAnsi="Palatino Linotype" w:cs="Arial"/>
                <w:i/>
                <w:sz w:val="22"/>
                <w:szCs w:val="22"/>
                <w:u w:val="single"/>
              </w:rPr>
              <w:t>xisten caso en los cuales los padres de familia o tutores de los estudiantes visitados en su domicilio demuestren inconformidad por la acción</w:t>
            </w:r>
            <w:r w:rsidRPr="001D3C62">
              <w:rPr>
                <w:rFonts w:ascii="Palatino Linotype" w:eastAsia="Calibri" w:hAnsi="Palatino Linotype" w:cs="Arial"/>
                <w:i/>
                <w:sz w:val="22"/>
                <w:szCs w:val="22"/>
              </w:rPr>
              <w:t>.</w:t>
            </w:r>
          </w:p>
        </w:tc>
        <w:tc>
          <w:tcPr>
            <w:tcW w:w="3118" w:type="dxa"/>
          </w:tcPr>
          <w:p w14:paraId="6D46D096" w14:textId="77777777" w:rsidR="009409B2" w:rsidRPr="001D3C62" w:rsidRDefault="009409B2" w:rsidP="009726FA">
            <w:pPr>
              <w:spacing w:before="240" w:after="240"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Al día de hoy, no existen casos en los cuales los padres de familia o tutores de los estudiantes visitados en su domicilio hayan mostrado inconformidad por la acción. Al contrario, están agradecidos por la preocupación y atención hacían sus hijos</w:t>
            </w:r>
          </w:p>
        </w:tc>
        <w:tc>
          <w:tcPr>
            <w:tcW w:w="3119" w:type="dxa"/>
          </w:tcPr>
          <w:p w14:paraId="50BD0A9E" w14:textId="77777777" w:rsidR="009409B2" w:rsidRPr="001D3C62" w:rsidRDefault="009409B2" w:rsidP="009726FA">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Al día de hoy, no existe casos en los cuales los padres de familia o tutores de los estudiantes visitados en si domicilio hayan mostrado inconformidad por la acción. Al contrario, están agradecidos por la preocupación y atención hacia sus hijos.</w:t>
            </w:r>
          </w:p>
          <w:p w14:paraId="7F4D409D" w14:textId="77777777" w:rsidR="009409B2" w:rsidRPr="001D3C62" w:rsidRDefault="009409B2" w:rsidP="009726FA">
            <w:pPr>
              <w:spacing w:before="240" w:after="240" w:line="276" w:lineRule="auto"/>
              <w:contextualSpacing/>
              <w:jc w:val="both"/>
              <w:rPr>
                <w:rFonts w:ascii="Palatino Linotype" w:hAnsi="Palatino Linotype" w:cstheme="majorBidi"/>
                <w:sz w:val="22"/>
                <w:szCs w:val="22"/>
              </w:rPr>
            </w:pPr>
          </w:p>
        </w:tc>
      </w:tr>
      <w:tr w:rsidR="009409B2" w:rsidRPr="001D3C62" w14:paraId="28606418" w14:textId="77777777" w:rsidTr="009409B2">
        <w:tc>
          <w:tcPr>
            <w:tcW w:w="2694" w:type="dxa"/>
          </w:tcPr>
          <w:p w14:paraId="1C3004CF"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r w:rsidRPr="001D3C62">
              <w:rPr>
                <w:rFonts w:ascii="Palatino Linotype" w:eastAsia="Calibri" w:hAnsi="Palatino Linotype" w:cs="Arial"/>
                <w:i/>
                <w:sz w:val="22"/>
                <w:szCs w:val="22"/>
              </w:rPr>
              <w:lastRenderedPageBreak/>
              <w:t>informe mediante este medio si tiene considerado nuevamente las guardias en los planteles por parte del personal administrativo y docente,</w:t>
            </w:r>
          </w:p>
          <w:p w14:paraId="793530CB"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t>así mismo si en su programa de trabajo para el primer trimestre del 2021, considera las visitas a domicilios de los estudiantes.</w:t>
            </w:r>
          </w:p>
        </w:tc>
        <w:tc>
          <w:tcPr>
            <w:tcW w:w="3118" w:type="dxa"/>
          </w:tcPr>
          <w:p w14:paraId="089DD369"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
        </w:tc>
        <w:tc>
          <w:tcPr>
            <w:tcW w:w="3119" w:type="dxa"/>
          </w:tcPr>
          <w:p w14:paraId="29C419C5" w14:textId="77777777" w:rsidR="009409B2" w:rsidRPr="001D3C62" w:rsidRDefault="009409B2" w:rsidP="009726FA">
            <w:pPr>
              <w:spacing w:line="276" w:lineRule="auto"/>
              <w:ind w:left="-108"/>
              <w:contextualSpacing/>
              <w:jc w:val="both"/>
              <w:rPr>
                <w:rFonts w:ascii="Palatino Linotype" w:hAnsi="Palatino Linotype" w:cstheme="majorBidi"/>
                <w:sz w:val="22"/>
                <w:szCs w:val="22"/>
                <w:u w:val="single"/>
              </w:rPr>
            </w:pPr>
            <w:r w:rsidRPr="001D3C62">
              <w:rPr>
                <w:rFonts w:ascii="Palatino Linotype" w:hAnsi="Palatino Linotype" w:cstheme="majorBidi"/>
                <w:sz w:val="22"/>
                <w:szCs w:val="22"/>
                <w:u w:val="single"/>
              </w:rPr>
              <w:t xml:space="preserve">Las visitas domiciliarias, se llevaron a cabo en el primer trimestre de 2021 de acuerdo a las necesidades de cada uno de los educativos </w:t>
            </w:r>
            <w:r w:rsidRPr="001D3C62">
              <w:rPr>
                <w:rFonts w:ascii="Palatino Linotype" w:hAnsi="Palatino Linotype" w:cstheme="majorBidi"/>
                <w:sz w:val="22"/>
                <w:szCs w:val="22"/>
              </w:rPr>
              <w:t xml:space="preserve">(municipios enlistados en el punto anterior) y del requerimiento de acompañamiento de los alumnos; </w:t>
            </w:r>
            <w:r w:rsidRPr="001D3C62">
              <w:rPr>
                <w:rFonts w:ascii="Palatino Linotype" w:hAnsi="Palatino Linotype" w:cstheme="majorBidi"/>
                <w:sz w:val="22"/>
                <w:szCs w:val="22"/>
                <w:u w:val="single"/>
              </w:rPr>
              <w:t xml:space="preserve">dichas visitas se acuerdan con el </w:t>
            </w:r>
            <w:proofErr w:type="gramStart"/>
            <w:r w:rsidRPr="001D3C62">
              <w:rPr>
                <w:rFonts w:ascii="Palatino Linotype" w:hAnsi="Palatino Linotype" w:cstheme="majorBidi"/>
                <w:sz w:val="22"/>
                <w:szCs w:val="22"/>
                <w:u w:val="single"/>
              </w:rPr>
              <w:t>Director</w:t>
            </w:r>
            <w:proofErr w:type="gramEnd"/>
            <w:r w:rsidRPr="001D3C62">
              <w:rPr>
                <w:rFonts w:ascii="Palatino Linotype" w:hAnsi="Palatino Linotype" w:cstheme="majorBidi"/>
                <w:sz w:val="22"/>
                <w:szCs w:val="22"/>
                <w:u w:val="single"/>
              </w:rPr>
              <w:t xml:space="preserve"> del Plantel y voluntariamente por parte de los administrativos y docentes.</w:t>
            </w:r>
          </w:p>
          <w:p w14:paraId="631D5E00" w14:textId="77777777" w:rsidR="009409B2" w:rsidRPr="001D3C62" w:rsidRDefault="009409B2" w:rsidP="009726FA">
            <w:pPr>
              <w:spacing w:line="276" w:lineRule="auto"/>
              <w:ind w:left="-108"/>
              <w:contextualSpacing/>
              <w:jc w:val="both"/>
              <w:rPr>
                <w:rFonts w:ascii="Palatino Linotype" w:hAnsi="Palatino Linotype" w:cstheme="majorBidi"/>
                <w:sz w:val="22"/>
                <w:szCs w:val="22"/>
              </w:rPr>
            </w:pPr>
          </w:p>
          <w:p w14:paraId="78AC121E" w14:textId="77777777" w:rsidR="009409B2" w:rsidRPr="001D3C62" w:rsidRDefault="009409B2" w:rsidP="009726FA">
            <w:pPr>
              <w:spacing w:line="276" w:lineRule="auto"/>
              <w:ind w:left="-108"/>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Los periodos y horarios específicos por centro educativo se elaboran de acuerdo a sus actividades pendientes y necesidades de as uno de ellos; siempre dentro de </w:t>
            </w:r>
            <w:proofErr w:type="gramStart"/>
            <w:r w:rsidRPr="001D3C62">
              <w:rPr>
                <w:rFonts w:ascii="Palatino Linotype" w:hAnsi="Palatino Linotype" w:cstheme="majorBidi"/>
                <w:sz w:val="22"/>
                <w:szCs w:val="22"/>
              </w:rPr>
              <w:t>las normatividad existente</w:t>
            </w:r>
            <w:proofErr w:type="gramEnd"/>
            <w:r w:rsidRPr="001D3C62">
              <w:rPr>
                <w:rFonts w:ascii="Palatino Linotype" w:hAnsi="Palatino Linotype" w:cstheme="majorBidi"/>
                <w:sz w:val="22"/>
                <w:szCs w:val="22"/>
              </w:rPr>
              <w:t xml:space="preserve"> del acuerdo establecido para el regreso seguro a las actividades. Y de las actividades pendientes por cada uno de ellos.</w:t>
            </w:r>
          </w:p>
          <w:p w14:paraId="7C400D38" w14:textId="77777777" w:rsidR="009409B2" w:rsidRPr="001D3C62" w:rsidRDefault="009409B2" w:rsidP="009726FA">
            <w:pPr>
              <w:spacing w:line="276" w:lineRule="auto"/>
              <w:ind w:left="-108"/>
              <w:contextualSpacing/>
              <w:jc w:val="both"/>
              <w:rPr>
                <w:rFonts w:ascii="Palatino Linotype" w:hAnsi="Palatino Linotype" w:cstheme="majorBidi"/>
                <w:sz w:val="22"/>
                <w:szCs w:val="22"/>
                <w:u w:val="single"/>
              </w:rPr>
            </w:pPr>
            <w:r w:rsidRPr="001D3C62">
              <w:rPr>
                <w:rFonts w:ascii="Palatino Linotype" w:hAnsi="Palatino Linotype" w:cstheme="majorBidi"/>
                <w:sz w:val="22"/>
                <w:szCs w:val="22"/>
                <w:u w:val="single"/>
              </w:rPr>
              <w:t xml:space="preserve">Los periodos de </w:t>
            </w:r>
            <w:proofErr w:type="gramStart"/>
            <w:r w:rsidRPr="001D3C62">
              <w:rPr>
                <w:rFonts w:ascii="Palatino Linotype" w:hAnsi="Palatino Linotype" w:cstheme="majorBidi"/>
                <w:sz w:val="22"/>
                <w:szCs w:val="22"/>
                <w:u w:val="single"/>
              </w:rPr>
              <w:t>la guardias</w:t>
            </w:r>
            <w:proofErr w:type="gramEnd"/>
            <w:r w:rsidRPr="001D3C62">
              <w:rPr>
                <w:rFonts w:ascii="Palatino Linotype" w:hAnsi="Palatino Linotype" w:cstheme="majorBidi"/>
                <w:sz w:val="22"/>
                <w:szCs w:val="22"/>
                <w:u w:val="single"/>
              </w:rPr>
              <w:t xml:space="preserve"> puede ser de lunes a viernes y el horario del personal puede variar entre 7:00 am y 8:00 pm de acuerdo a las necesidades y actividades propias de cada centro educativo. </w:t>
            </w:r>
          </w:p>
          <w:p w14:paraId="40481528" w14:textId="77777777" w:rsidR="009409B2" w:rsidRPr="001D3C62" w:rsidRDefault="009409B2" w:rsidP="009726FA">
            <w:pPr>
              <w:ind w:left="-108"/>
              <w:rPr>
                <w:rFonts w:ascii="Palatino Linotype" w:hAnsi="Palatino Linotype" w:cstheme="majorBidi"/>
                <w:sz w:val="22"/>
                <w:szCs w:val="22"/>
              </w:rPr>
            </w:pPr>
          </w:p>
        </w:tc>
      </w:tr>
      <w:tr w:rsidR="009409B2" w:rsidRPr="001D3C62" w14:paraId="50C92460" w14:textId="77777777" w:rsidTr="009409B2">
        <w:tc>
          <w:tcPr>
            <w:tcW w:w="2694" w:type="dxa"/>
          </w:tcPr>
          <w:p w14:paraId="14ECA7EA"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r w:rsidRPr="001D3C62">
              <w:rPr>
                <w:rFonts w:ascii="Palatino Linotype" w:eastAsia="Calibri" w:hAnsi="Palatino Linotype" w:cs="Arial"/>
                <w:i/>
                <w:sz w:val="22"/>
                <w:szCs w:val="22"/>
              </w:rPr>
              <w:lastRenderedPageBreak/>
              <w:t xml:space="preserve">favor de enlistar los planteles que durante el primer trimestre del 2021 realizarán visitas </w:t>
            </w:r>
          </w:p>
          <w:p w14:paraId="55F28284"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r w:rsidRPr="001D3C62">
              <w:rPr>
                <w:rFonts w:ascii="Palatino Linotype" w:eastAsia="Calibri" w:hAnsi="Palatino Linotype" w:cs="Arial"/>
                <w:i/>
                <w:sz w:val="22"/>
                <w:szCs w:val="22"/>
                <w:u w:val="single"/>
              </w:rPr>
              <w:t>domiciliarias, definir si se refiere a docentes o personal administrativo, así como aquellos que por su instrucción estarán realizando guardias</w:t>
            </w:r>
            <w:r w:rsidRPr="001D3C62">
              <w:rPr>
                <w:rFonts w:ascii="Palatino Linotype" w:eastAsia="Calibri" w:hAnsi="Palatino Linotype" w:cs="Arial"/>
                <w:i/>
                <w:sz w:val="22"/>
                <w:szCs w:val="22"/>
              </w:rPr>
              <w:t>.</w:t>
            </w:r>
          </w:p>
          <w:p w14:paraId="5385D8DE"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p>
          <w:p w14:paraId="50DDB176"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p>
          <w:p w14:paraId="63EDDC86" w14:textId="77777777" w:rsidR="009409B2" w:rsidRPr="001D3C62" w:rsidRDefault="009409B2" w:rsidP="009726FA">
            <w:pPr>
              <w:spacing w:before="240" w:after="240" w:line="360" w:lineRule="auto"/>
              <w:contextualSpacing/>
              <w:jc w:val="both"/>
              <w:rPr>
                <w:rFonts w:ascii="Palatino Linotype" w:eastAsia="Calibri" w:hAnsi="Palatino Linotype" w:cs="Arial"/>
                <w:i/>
                <w:sz w:val="22"/>
                <w:szCs w:val="22"/>
              </w:rPr>
            </w:pPr>
          </w:p>
          <w:p w14:paraId="3731E6A8"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
        </w:tc>
        <w:tc>
          <w:tcPr>
            <w:tcW w:w="3118" w:type="dxa"/>
          </w:tcPr>
          <w:p w14:paraId="106A9D0A" w14:textId="77777777" w:rsidR="006E0B8F" w:rsidRPr="001D3C62" w:rsidRDefault="006E0B8F" w:rsidP="009726FA">
            <w:pPr>
              <w:spacing w:before="240" w:after="240" w:line="360" w:lineRule="auto"/>
              <w:contextualSpacing/>
              <w:jc w:val="both"/>
              <w:rPr>
                <w:rFonts w:ascii="Palatino Linotype" w:hAnsi="Palatino Linotype" w:cstheme="majorBidi"/>
                <w:sz w:val="22"/>
                <w:szCs w:val="22"/>
              </w:rPr>
            </w:pPr>
          </w:p>
          <w:p w14:paraId="65175296" w14:textId="77777777" w:rsidR="006E0B8F" w:rsidRPr="001D3C62" w:rsidRDefault="006E0B8F" w:rsidP="009726FA">
            <w:pPr>
              <w:spacing w:before="240" w:after="240" w:line="360" w:lineRule="auto"/>
              <w:contextualSpacing/>
              <w:jc w:val="both"/>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04F60E88" wp14:editId="6E983A77">
                  <wp:extent cx="1882913" cy="99946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04" t="30193" r="34480" b="35990"/>
                          <a:stretch/>
                        </pic:blipFill>
                        <pic:spPr bwMode="auto">
                          <a:xfrm>
                            <a:off x="0" y="0"/>
                            <a:ext cx="1937090" cy="1028218"/>
                          </a:xfrm>
                          <a:prstGeom prst="rect">
                            <a:avLst/>
                          </a:prstGeom>
                          <a:ln>
                            <a:noFill/>
                          </a:ln>
                          <a:extLst>
                            <a:ext uri="{53640926-AAD7-44D8-BBD7-CCE9431645EC}">
                              <a14:shadowObscured xmlns:a14="http://schemas.microsoft.com/office/drawing/2010/main"/>
                            </a:ext>
                          </a:extLst>
                        </pic:spPr>
                      </pic:pic>
                    </a:graphicData>
                  </a:graphic>
                </wp:inline>
              </w:drawing>
            </w:r>
          </w:p>
          <w:p w14:paraId="4AC8290C" w14:textId="77777777" w:rsidR="006E0B8F" w:rsidRPr="001D3C62" w:rsidRDefault="006E0B8F" w:rsidP="006E0B8F">
            <w:pPr>
              <w:rPr>
                <w:rFonts w:ascii="Palatino Linotype" w:hAnsi="Palatino Linotype" w:cstheme="majorBidi"/>
                <w:sz w:val="22"/>
                <w:szCs w:val="22"/>
              </w:rPr>
            </w:pPr>
          </w:p>
          <w:p w14:paraId="7BDB820E" w14:textId="77777777" w:rsidR="006E0B8F" w:rsidRPr="001D3C62" w:rsidRDefault="006E0B8F" w:rsidP="006E0B8F">
            <w:pPr>
              <w:spacing w:line="276"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Las visitas domiciliarias, se llevan a cabo de acuerdo a las necesidades de cada uno de los centros educativos, y del requerimiento de acompañamiento de los alumnos; dichas visitas las elabora el personal administrativo o docente, acordadas con el </w:t>
            </w:r>
            <w:proofErr w:type="gramStart"/>
            <w:r w:rsidRPr="001D3C62">
              <w:rPr>
                <w:rFonts w:ascii="Palatino Linotype" w:hAnsi="Palatino Linotype" w:cstheme="majorBidi"/>
                <w:sz w:val="22"/>
                <w:szCs w:val="22"/>
              </w:rPr>
              <w:t>Director</w:t>
            </w:r>
            <w:proofErr w:type="gramEnd"/>
            <w:r w:rsidRPr="001D3C62">
              <w:rPr>
                <w:rFonts w:ascii="Palatino Linotype" w:hAnsi="Palatino Linotype" w:cstheme="majorBidi"/>
                <w:sz w:val="22"/>
                <w:szCs w:val="22"/>
              </w:rPr>
              <w:t xml:space="preserve"> del Plantel (mismo anexo de relación de planteles)</w:t>
            </w:r>
          </w:p>
          <w:p w14:paraId="2F1944FA" w14:textId="77777777" w:rsidR="009409B2" w:rsidRPr="001D3C62" w:rsidRDefault="009409B2" w:rsidP="006E0B8F">
            <w:pPr>
              <w:rPr>
                <w:rFonts w:ascii="Palatino Linotype" w:hAnsi="Palatino Linotype" w:cstheme="majorBidi"/>
                <w:sz w:val="22"/>
                <w:szCs w:val="22"/>
              </w:rPr>
            </w:pPr>
          </w:p>
        </w:tc>
        <w:tc>
          <w:tcPr>
            <w:tcW w:w="3119" w:type="dxa"/>
          </w:tcPr>
          <w:p w14:paraId="77780841" w14:textId="77777777" w:rsidR="009409B2" w:rsidRPr="001D3C62" w:rsidRDefault="009409B2" w:rsidP="009726FA">
            <w:pPr>
              <w:spacing w:before="240" w:after="240" w:line="360" w:lineRule="auto"/>
              <w:ind w:left="-108"/>
              <w:contextualSpacing/>
              <w:jc w:val="both"/>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6107D6DF" wp14:editId="04CB1BBB">
                  <wp:extent cx="2004771" cy="10738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14" t="28374" r="30344" b="24337"/>
                          <a:stretch/>
                        </pic:blipFill>
                        <pic:spPr bwMode="auto">
                          <a:xfrm>
                            <a:off x="0" y="0"/>
                            <a:ext cx="2084705" cy="1116707"/>
                          </a:xfrm>
                          <a:prstGeom prst="rect">
                            <a:avLst/>
                          </a:prstGeom>
                          <a:ln>
                            <a:noFill/>
                          </a:ln>
                          <a:extLst>
                            <a:ext uri="{53640926-AAD7-44D8-BBD7-CCE9431645EC}">
                              <a14:shadowObscured xmlns:a14="http://schemas.microsoft.com/office/drawing/2010/main"/>
                            </a:ext>
                          </a:extLst>
                        </pic:spPr>
                      </pic:pic>
                    </a:graphicData>
                  </a:graphic>
                </wp:inline>
              </w:drawing>
            </w:r>
          </w:p>
          <w:p w14:paraId="52E192DC" w14:textId="77777777" w:rsidR="009409B2" w:rsidRPr="001D3C62" w:rsidRDefault="009409B2" w:rsidP="009726FA">
            <w:pPr>
              <w:spacing w:before="240" w:after="240" w:line="360" w:lineRule="auto"/>
              <w:ind w:left="-108"/>
              <w:contextualSpacing/>
              <w:jc w:val="both"/>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7EF38BED" wp14:editId="604C0FBD">
                  <wp:extent cx="2009554" cy="11634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45" t="34994" r="30344" b="23392"/>
                          <a:stretch/>
                        </pic:blipFill>
                        <pic:spPr bwMode="auto">
                          <a:xfrm>
                            <a:off x="0" y="0"/>
                            <a:ext cx="2070358" cy="1198628"/>
                          </a:xfrm>
                          <a:prstGeom prst="rect">
                            <a:avLst/>
                          </a:prstGeom>
                          <a:ln>
                            <a:noFill/>
                          </a:ln>
                          <a:extLst>
                            <a:ext uri="{53640926-AAD7-44D8-BBD7-CCE9431645EC}">
                              <a14:shadowObscured xmlns:a14="http://schemas.microsoft.com/office/drawing/2010/main"/>
                            </a:ext>
                          </a:extLst>
                        </pic:spPr>
                      </pic:pic>
                    </a:graphicData>
                  </a:graphic>
                </wp:inline>
              </w:drawing>
            </w:r>
          </w:p>
          <w:p w14:paraId="32CBD578" w14:textId="77777777" w:rsidR="009409B2" w:rsidRPr="001D3C62" w:rsidRDefault="009409B2" w:rsidP="009726FA">
            <w:pPr>
              <w:spacing w:before="240" w:after="240" w:line="360" w:lineRule="auto"/>
              <w:ind w:left="-108"/>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 dichas visitas se acuerdan con el </w:t>
            </w:r>
            <w:proofErr w:type="gramStart"/>
            <w:r w:rsidRPr="001D3C62">
              <w:rPr>
                <w:rFonts w:ascii="Palatino Linotype" w:hAnsi="Palatino Linotype" w:cstheme="majorBidi"/>
                <w:sz w:val="22"/>
                <w:szCs w:val="22"/>
              </w:rPr>
              <w:t>Director</w:t>
            </w:r>
            <w:proofErr w:type="gramEnd"/>
            <w:r w:rsidRPr="001D3C62">
              <w:rPr>
                <w:rFonts w:ascii="Palatino Linotype" w:hAnsi="Palatino Linotype" w:cstheme="majorBidi"/>
                <w:sz w:val="22"/>
                <w:szCs w:val="22"/>
              </w:rPr>
              <w:t xml:space="preserve"> del Plantel </w:t>
            </w:r>
            <w:r w:rsidRPr="001D3C62">
              <w:rPr>
                <w:rFonts w:ascii="Palatino Linotype" w:hAnsi="Palatino Linotype" w:cstheme="majorBidi"/>
                <w:b/>
                <w:sz w:val="22"/>
                <w:szCs w:val="22"/>
                <w:u w:val="single"/>
              </w:rPr>
              <w:t>y voluntariamente por parte de los administrativos y docentes.</w:t>
            </w:r>
          </w:p>
        </w:tc>
      </w:tr>
      <w:tr w:rsidR="009409B2" w:rsidRPr="001D3C62" w14:paraId="3975A864" w14:textId="77777777" w:rsidTr="009409B2">
        <w:tc>
          <w:tcPr>
            <w:tcW w:w="2694" w:type="dxa"/>
          </w:tcPr>
          <w:p w14:paraId="4F85512A"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t xml:space="preserve">Se conoce el </w:t>
            </w:r>
            <w:r w:rsidRPr="001D3C62">
              <w:rPr>
                <w:rFonts w:ascii="Palatino Linotype" w:eastAsia="Calibri" w:hAnsi="Palatino Linotype" w:cs="Arial"/>
                <w:i/>
                <w:sz w:val="22"/>
                <w:szCs w:val="22"/>
                <w:u w:val="single"/>
              </w:rPr>
              <w:t xml:space="preserve">número de casos de personas que han resultados positivos de COVID-19 y si existen </w:t>
            </w:r>
            <w:proofErr w:type="spellStart"/>
            <w:r w:rsidRPr="001D3C62">
              <w:rPr>
                <w:rFonts w:ascii="Palatino Linotype" w:eastAsia="Calibri" w:hAnsi="Palatino Linotype" w:cs="Arial"/>
                <w:i/>
                <w:sz w:val="22"/>
                <w:szCs w:val="22"/>
                <w:u w:val="single"/>
              </w:rPr>
              <w:t>perdidas</w:t>
            </w:r>
            <w:proofErr w:type="spellEnd"/>
            <w:r w:rsidRPr="001D3C62">
              <w:rPr>
                <w:rFonts w:ascii="Palatino Linotype" w:eastAsia="Calibri" w:hAnsi="Palatino Linotype" w:cs="Arial"/>
                <w:i/>
                <w:sz w:val="22"/>
                <w:szCs w:val="22"/>
                <w:u w:val="single"/>
              </w:rPr>
              <w:t xml:space="preserve"> humanas a la fecha</w:t>
            </w:r>
            <w:r w:rsidRPr="001D3C62">
              <w:rPr>
                <w:rFonts w:ascii="Palatino Linotype" w:eastAsia="Calibri" w:hAnsi="Palatino Linotype" w:cs="Arial"/>
                <w:i/>
                <w:sz w:val="22"/>
                <w:szCs w:val="22"/>
              </w:rPr>
              <w:t>.</w:t>
            </w:r>
          </w:p>
        </w:tc>
        <w:tc>
          <w:tcPr>
            <w:tcW w:w="3118" w:type="dxa"/>
          </w:tcPr>
          <w:p w14:paraId="48878D60" w14:textId="77777777" w:rsidR="009409B2" w:rsidRPr="001D3C62" w:rsidRDefault="009409B2" w:rsidP="007B2BF3">
            <w:pPr>
              <w:spacing w:before="240" w:after="240" w:line="360" w:lineRule="auto"/>
              <w:ind w:left="-108"/>
              <w:contextualSpacing/>
              <w:rPr>
                <w:rFonts w:ascii="Palatino Linotype" w:hAnsi="Palatino Linotype" w:cstheme="majorBidi"/>
                <w:sz w:val="22"/>
                <w:szCs w:val="22"/>
              </w:rPr>
            </w:pPr>
            <w:r w:rsidRPr="001D3C62">
              <w:rPr>
                <w:rFonts w:ascii="Palatino Linotype" w:hAnsi="Palatino Linotype"/>
                <w:noProof/>
                <w:lang w:eastAsia="es-MX"/>
              </w:rPr>
              <w:drawing>
                <wp:inline distT="0" distB="0" distL="0" distR="0" wp14:anchorId="61049D40" wp14:editId="0911870E">
                  <wp:extent cx="1924188" cy="542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56" t="49215" r="29727" b="40217"/>
                          <a:stretch/>
                        </pic:blipFill>
                        <pic:spPr bwMode="auto">
                          <a:xfrm>
                            <a:off x="0" y="0"/>
                            <a:ext cx="1937200" cy="546596"/>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134782E8" w14:textId="77777777" w:rsidR="009409B2" w:rsidRPr="001D3C62" w:rsidRDefault="009409B2" w:rsidP="009726FA">
            <w:pPr>
              <w:spacing w:before="240" w:after="240" w:line="360" w:lineRule="auto"/>
              <w:ind w:left="150"/>
              <w:contextualSpacing/>
              <w:rPr>
                <w:rFonts w:ascii="Palatino Linotype" w:hAnsi="Palatino Linotype"/>
                <w:noProof/>
                <w:sz w:val="22"/>
                <w:szCs w:val="22"/>
                <w:lang w:eastAsia="es-MX"/>
              </w:rPr>
            </w:pPr>
          </w:p>
        </w:tc>
      </w:tr>
      <w:tr w:rsidR="009409B2" w:rsidRPr="001D3C62" w14:paraId="70A652F4" w14:textId="77777777" w:rsidTr="009409B2">
        <w:tc>
          <w:tcPr>
            <w:tcW w:w="2694" w:type="dxa"/>
          </w:tcPr>
          <w:p w14:paraId="71C9E150"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u w:val="single"/>
              </w:rPr>
              <w:t xml:space="preserve">anexar el Manual de Organización, documento normativo que describa las funciones de cada </w:t>
            </w:r>
            <w:proofErr w:type="spellStart"/>
            <w:r w:rsidRPr="001D3C62">
              <w:rPr>
                <w:rFonts w:ascii="Palatino Linotype" w:eastAsia="Calibri" w:hAnsi="Palatino Linotype" w:cs="Arial"/>
                <w:i/>
                <w:sz w:val="22"/>
                <w:szCs w:val="22"/>
                <w:u w:val="single"/>
              </w:rPr>
              <w:t>unos</w:t>
            </w:r>
            <w:proofErr w:type="spellEnd"/>
            <w:r w:rsidRPr="001D3C62">
              <w:rPr>
                <w:rFonts w:ascii="Palatino Linotype" w:eastAsia="Calibri" w:hAnsi="Palatino Linotype" w:cs="Arial"/>
                <w:i/>
                <w:sz w:val="22"/>
                <w:szCs w:val="22"/>
                <w:u w:val="single"/>
              </w:rPr>
              <w:t xml:space="preserve"> de los puestos y bajo el cual </w:t>
            </w:r>
            <w:r w:rsidRPr="001D3C62">
              <w:rPr>
                <w:rFonts w:ascii="Palatino Linotype" w:eastAsia="Calibri" w:hAnsi="Palatino Linotype" w:cs="Arial"/>
                <w:i/>
                <w:sz w:val="22"/>
                <w:szCs w:val="22"/>
                <w:u w:val="single"/>
              </w:rPr>
              <w:lastRenderedPageBreak/>
              <w:t>operan los diferentes Colegios de Bachilleres</w:t>
            </w:r>
            <w:r w:rsidRPr="001D3C62">
              <w:rPr>
                <w:rFonts w:ascii="Palatino Linotype" w:eastAsia="Calibri" w:hAnsi="Palatino Linotype" w:cs="Arial"/>
                <w:i/>
                <w:sz w:val="22"/>
                <w:szCs w:val="22"/>
              </w:rPr>
              <w:t>.</w:t>
            </w:r>
          </w:p>
        </w:tc>
        <w:tc>
          <w:tcPr>
            <w:tcW w:w="3118" w:type="dxa"/>
          </w:tcPr>
          <w:p w14:paraId="68D5A3DC" w14:textId="77777777" w:rsidR="009409B2" w:rsidRPr="001D3C62" w:rsidRDefault="004421B5" w:rsidP="007B2BF3">
            <w:pPr>
              <w:spacing w:before="240" w:after="240" w:line="360" w:lineRule="auto"/>
              <w:ind w:left="33"/>
              <w:contextualSpacing/>
              <w:jc w:val="both"/>
              <w:rPr>
                <w:rFonts w:ascii="Palatino Linotype" w:hAnsi="Palatino Linotype" w:cstheme="majorBidi"/>
                <w:sz w:val="22"/>
                <w:szCs w:val="22"/>
              </w:rPr>
            </w:pPr>
            <w:hyperlink r:id="rId14" w:history="1">
              <w:r w:rsidR="009409B2" w:rsidRPr="001D3C62">
                <w:rPr>
                  <w:rStyle w:val="Hipervnculo"/>
                  <w:rFonts w:ascii="Palatino Linotype" w:hAnsi="Palatino Linotype"/>
                  <w:sz w:val="22"/>
                  <w:szCs w:val="22"/>
                  <w:lang w:val="es-ES"/>
                </w:rPr>
                <w:t>http://cobaem.edomex.gob.mx/sites/cobaem.edomex.gob.mx/files/files/MANUALES/Manual%20General%20de%20Organizaci%C3%B3n%2007</w:t>
              </w:r>
              <w:r w:rsidR="009409B2" w:rsidRPr="001D3C62">
                <w:rPr>
                  <w:rStyle w:val="Hipervnculo"/>
                  <w:rFonts w:ascii="Palatino Linotype" w:hAnsi="Palatino Linotype"/>
                  <w:sz w:val="22"/>
                  <w:szCs w:val="22"/>
                  <w:lang w:val="es-ES"/>
                </w:rPr>
                <w:lastRenderedPageBreak/>
                <w:t>%20de%20enero%202020.pdf</w:t>
              </w:r>
            </w:hyperlink>
            <w:r w:rsidR="006E0B8F" w:rsidRPr="001D3C62">
              <w:rPr>
                <w:noProof/>
                <w:lang w:eastAsia="es-MX"/>
              </w:rPr>
              <w:drawing>
                <wp:inline distT="0" distB="0" distL="0" distR="0" wp14:anchorId="0076DFA8" wp14:editId="6B6EF304">
                  <wp:extent cx="1847850" cy="13774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24" t="16544" r="24018" b="8088"/>
                          <a:stretch/>
                        </pic:blipFill>
                        <pic:spPr bwMode="auto">
                          <a:xfrm>
                            <a:off x="0" y="0"/>
                            <a:ext cx="1859827" cy="1386416"/>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66FC1B0B" w14:textId="77777777" w:rsidR="009409B2" w:rsidRPr="001D3C62" w:rsidRDefault="009409B2" w:rsidP="009726FA">
            <w:pPr>
              <w:spacing w:before="240" w:after="240" w:line="360" w:lineRule="auto"/>
              <w:ind w:left="360"/>
              <w:contextualSpacing/>
              <w:jc w:val="both"/>
              <w:rPr>
                <w:rFonts w:ascii="Palatino Linotype" w:hAnsi="Palatino Linotype"/>
                <w:sz w:val="22"/>
                <w:szCs w:val="22"/>
                <w:lang w:val="es-ES"/>
              </w:rPr>
            </w:pPr>
          </w:p>
        </w:tc>
      </w:tr>
      <w:tr w:rsidR="009409B2" w:rsidRPr="001D3C62" w14:paraId="404F990E" w14:textId="77777777" w:rsidTr="009409B2">
        <w:tc>
          <w:tcPr>
            <w:tcW w:w="2694" w:type="dxa"/>
          </w:tcPr>
          <w:p w14:paraId="37C9524D"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eastAsia="Calibri" w:hAnsi="Palatino Linotype" w:cs="Arial"/>
                <w:i/>
                <w:sz w:val="22"/>
                <w:szCs w:val="22"/>
              </w:rPr>
              <w:t>Po</w:t>
            </w:r>
            <w:r w:rsidRPr="001D3C62">
              <w:rPr>
                <w:rFonts w:ascii="Palatino Linotype" w:eastAsia="Calibri" w:hAnsi="Palatino Linotype" w:cs="Arial"/>
                <w:b/>
                <w:i/>
                <w:sz w:val="22"/>
                <w:szCs w:val="22"/>
              </w:rPr>
              <w:t xml:space="preserve">r lo antes solicitado, es importante que se realice puntual revisión virtual a cada uno de los planteles a su digno cargo, dado que es prioridad la salud y bienestar de los estudiantes y personal que labora en cada una de las instituciones, esto para evitar problemáticas e inspecciones por parte de la Secretaria de Contraloría y el Organismo de Superior de Fiscalización e incluso con la Comisión de Derechos Humanos, </w:t>
            </w:r>
            <w:r w:rsidRPr="001D3C62">
              <w:rPr>
                <w:rFonts w:ascii="Palatino Linotype" w:eastAsia="Calibri" w:hAnsi="Palatino Linotype" w:cs="Arial"/>
                <w:b/>
                <w:i/>
                <w:sz w:val="22"/>
                <w:szCs w:val="22"/>
              </w:rPr>
              <w:lastRenderedPageBreak/>
              <w:t xml:space="preserve">derivado de que familiares de estudiantes han comentado en Hospitales que atribuyen los contagios de COVID-19, </w:t>
            </w:r>
            <w:proofErr w:type="spellStart"/>
            <w:r w:rsidRPr="001D3C62">
              <w:rPr>
                <w:rFonts w:ascii="Palatino Linotype" w:eastAsia="Calibri" w:hAnsi="Palatino Linotype" w:cs="Arial"/>
                <w:b/>
                <w:i/>
                <w:sz w:val="22"/>
                <w:szCs w:val="22"/>
              </w:rPr>
              <w:t>por que</w:t>
            </w:r>
            <w:proofErr w:type="spellEnd"/>
            <w:r w:rsidRPr="001D3C62">
              <w:rPr>
                <w:rFonts w:ascii="Palatino Linotype" w:eastAsia="Calibri" w:hAnsi="Palatino Linotype" w:cs="Arial"/>
                <w:b/>
                <w:i/>
                <w:sz w:val="22"/>
                <w:szCs w:val="22"/>
              </w:rPr>
              <w:t xml:space="preserve"> sus hijos siguen siendo visitados en sus domicilios por sus maestros y personal directivo de las escuelas, </w:t>
            </w:r>
            <w:proofErr w:type="spellStart"/>
            <w:r w:rsidRPr="001D3C62">
              <w:rPr>
                <w:rFonts w:ascii="Palatino Linotype" w:eastAsia="Calibri" w:hAnsi="Palatino Linotype" w:cs="Arial"/>
                <w:b/>
                <w:i/>
                <w:sz w:val="22"/>
                <w:szCs w:val="22"/>
              </w:rPr>
              <w:t>asi</w:t>
            </w:r>
            <w:proofErr w:type="spellEnd"/>
            <w:r w:rsidRPr="001D3C62">
              <w:rPr>
                <w:rFonts w:ascii="Palatino Linotype" w:eastAsia="Calibri" w:hAnsi="Palatino Linotype" w:cs="Arial"/>
                <w:b/>
                <w:i/>
                <w:sz w:val="22"/>
                <w:szCs w:val="22"/>
              </w:rPr>
              <w:t xml:space="preserve"> mismo que les obligan a asistir al plantel a entregar sus trabajos de manera física y de no hacerlo serán reprobado, esto </w:t>
            </w:r>
            <w:proofErr w:type="spellStart"/>
            <w:r w:rsidRPr="001D3C62">
              <w:rPr>
                <w:rFonts w:ascii="Palatino Linotype" w:eastAsia="Calibri" w:hAnsi="Palatino Linotype" w:cs="Arial"/>
                <w:b/>
                <w:i/>
                <w:sz w:val="22"/>
                <w:szCs w:val="22"/>
              </w:rPr>
              <w:t>ultimo</w:t>
            </w:r>
            <w:proofErr w:type="spellEnd"/>
            <w:r w:rsidRPr="001D3C62">
              <w:rPr>
                <w:rFonts w:ascii="Palatino Linotype" w:eastAsia="Calibri" w:hAnsi="Palatino Linotype" w:cs="Arial"/>
                <w:b/>
                <w:i/>
                <w:sz w:val="22"/>
                <w:szCs w:val="22"/>
              </w:rPr>
              <w:t xml:space="preserve"> en los Planteles de la </w:t>
            </w:r>
            <w:proofErr w:type="spellStart"/>
            <w:r w:rsidRPr="001D3C62">
              <w:rPr>
                <w:rFonts w:ascii="Palatino Linotype" w:eastAsia="Calibri" w:hAnsi="Palatino Linotype" w:cs="Arial"/>
                <w:b/>
                <w:i/>
                <w:sz w:val="22"/>
                <w:szCs w:val="22"/>
              </w:rPr>
              <w:t>Region</w:t>
            </w:r>
            <w:proofErr w:type="spellEnd"/>
            <w:r w:rsidRPr="001D3C62">
              <w:rPr>
                <w:rFonts w:ascii="Palatino Linotype" w:eastAsia="Calibri" w:hAnsi="Palatino Linotype" w:cs="Arial"/>
                <w:b/>
                <w:i/>
                <w:sz w:val="22"/>
                <w:szCs w:val="22"/>
              </w:rPr>
              <w:t xml:space="preserve"> Norte del Estado de </w:t>
            </w:r>
            <w:proofErr w:type="spellStart"/>
            <w:r w:rsidRPr="001D3C62">
              <w:rPr>
                <w:rFonts w:ascii="Palatino Linotype" w:eastAsia="Calibri" w:hAnsi="Palatino Linotype" w:cs="Arial"/>
                <w:b/>
                <w:i/>
                <w:sz w:val="22"/>
                <w:szCs w:val="22"/>
              </w:rPr>
              <w:t>Mexico</w:t>
            </w:r>
            <w:proofErr w:type="spellEnd"/>
            <w:r w:rsidRPr="001D3C62">
              <w:rPr>
                <w:rFonts w:ascii="Palatino Linotype" w:eastAsia="Calibri" w:hAnsi="Palatino Linotype" w:cs="Arial"/>
                <w:b/>
                <w:i/>
                <w:sz w:val="22"/>
                <w:szCs w:val="22"/>
              </w:rPr>
              <w:t>. Conocedores de que su experiencia en el servicio público contribuirá a fortalecer la educación de las y los jóvenes del Estado de México, reciba un cordial y afectuoso saludo.</w:t>
            </w:r>
          </w:p>
        </w:tc>
        <w:tc>
          <w:tcPr>
            <w:tcW w:w="6237" w:type="dxa"/>
            <w:gridSpan w:val="2"/>
          </w:tcPr>
          <w:p w14:paraId="416730F5" w14:textId="77777777" w:rsidR="009409B2" w:rsidRPr="001D3C62" w:rsidRDefault="006E0B8F" w:rsidP="009726FA">
            <w:pPr>
              <w:spacing w:before="240" w:after="240" w:line="360" w:lineRule="auto"/>
              <w:contextualSpacing/>
              <w:jc w:val="both"/>
              <w:rPr>
                <w:rFonts w:ascii="Palatino Linotype" w:hAnsi="Palatino Linotype"/>
                <w:noProof/>
                <w:sz w:val="22"/>
                <w:szCs w:val="22"/>
                <w:lang w:eastAsia="es-MX"/>
              </w:rPr>
            </w:pPr>
            <w:r w:rsidRPr="001D3C62">
              <w:rPr>
                <w:rFonts w:ascii="Palatino Linotype" w:hAnsi="Palatino Linotype" w:cstheme="majorBidi"/>
                <w:sz w:val="22"/>
                <w:szCs w:val="22"/>
              </w:rPr>
              <w:lastRenderedPageBreak/>
              <w:t xml:space="preserve">Con respecto a las revisiones virtuales, le informó </w:t>
            </w:r>
            <w:proofErr w:type="gramStart"/>
            <w:r w:rsidRPr="001D3C62">
              <w:rPr>
                <w:rFonts w:ascii="Palatino Linotype" w:hAnsi="Palatino Linotype" w:cstheme="majorBidi"/>
                <w:sz w:val="22"/>
                <w:szCs w:val="22"/>
              </w:rPr>
              <w:t>que</w:t>
            </w:r>
            <w:proofErr w:type="gramEnd"/>
            <w:r w:rsidRPr="001D3C62">
              <w:rPr>
                <w:rFonts w:ascii="Palatino Linotype" w:hAnsi="Palatino Linotype" w:cstheme="majorBidi"/>
                <w:sz w:val="22"/>
                <w:szCs w:val="22"/>
              </w:rPr>
              <w:t xml:space="preserve"> a partir de este año, ya se iniciaron las visitas presenciales a los planteles por parte de las coordinaciones. (respuesta)</w:t>
            </w:r>
          </w:p>
          <w:p w14:paraId="2ECE10CE" w14:textId="77777777" w:rsidR="006E0B8F" w:rsidRPr="001D3C62" w:rsidRDefault="006E0B8F" w:rsidP="009726FA">
            <w:pPr>
              <w:spacing w:before="240" w:after="240" w:line="360" w:lineRule="auto"/>
              <w:contextualSpacing/>
              <w:jc w:val="both"/>
              <w:rPr>
                <w:rFonts w:ascii="Palatino Linotype" w:hAnsi="Palatino Linotype"/>
                <w:noProof/>
                <w:sz w:val="22"/>
                <w:szCs w:val="22"/>
                <w:lang w:eastAsia="es-MX"/>
              </w:rPr>
            </w:pPr>
          </w:p>
          <w:p w14:paraId="32677498" w14:textId="77777777" w:rsidR="006E0B8F" w:rsidRPr="001D3C62" w:rsidRDefault="006E0B8F" w:rsidP="009726FA">
            <w:pPr>
              <w:spacing w:before="240" w:after="240" w:line="360" w:lineRule="auto"/>
              <w:contextualSpacing/>
              <w:jc w:val="both"/>
              <w:rPr>
                <w:rFonts w:ascii="Palatino Linotype" w:hAnsi="Palatino Linotype"/>
                <w:noProof/>
                <w:sz w:val="22"/>
                <w:szCs w:val="22"/>
                <w:lang w:eastAsia="es-MX"/>
              </w:rPr>
            </w:pPr>
          </w:p>
          <w:p w14:paraId="45F0C92E" w14:textId="77777777" w:rsidR="009409B2" w:rsidRPr="001D3C62" w:rsidRDefault="009409B2" w:rsidP="009726FA">
            <w:pPr>
              <w:spacing w:before="240" w:after="240" w:line="360" w:lineRule="auto"/>
              <w:contextualSpacing/>
              <w:jc w:val="both"/>
              <w:rPr>
                <w:rFonts w:ascii="Palatino Linotype" w:hAnsi="Palatino Linotype"/>
                <w:b/>
                <w:noProof/>
                <w:sz w:val="22"/>
                <w:szCs w:val="22"/>
                <w:lang w:eastAsia="es-MX"/>
              </w:rPr>
            </w:pPr>
            <w:r w:rsidRPr="001D3C62">
              <w:rPr>
                <w:rFonts w:ascii="Palatino Linotype" w:hAnsi="Palatino Linotype"/>
                <w:b/>
                <w:noProof/>
                <w:sz w:val="22"/>
                <w:szCs w:val="22"/>
                <w:lang w:eastAsia="es-MX"/>
              </w:rPr>
              <w:t>RECOMENDACIÓN Y/O QUEJA</w:t>
            </w:r>
          </w:p>
          <w:p w14:paraId="4162BB02" w14:textId="77777777" w:rsidR="009409B2" w:rsidRPr="001D3C62" w:rsidRDefault="009409B2" w:rsidP="009726FA">
            <w:pPr>
              <w:spacing w:before="240" w:after="240" w:line="360" w:lineRule="auto"/>
              <w:contextualSpacing/>
              <w:jc w:val="both"/>
              <w:rPr>
                <w:rFonts w:ascii="Palatino Linotype" w:hAnsi="Palatino Linotype"/>
                <w:noProof/>
                <w:sz w:val="22"/>
                <w:szCs w:val="22"/>
                <w:lang w:eastAsia="es-MX"/>
              </w:rPr>
            </w:pPr>
            <w:r w:rsidRPr="001D3C62">
              <w:rPr>
                <w:rFonts w:ascii="Palatino Linotype" w:hAnsi="Palatino Linotype"/>
                <w:noProof/>
                <w:sz w:val="22"/>
                <w:szCs w:val="22"/>
                <w:lang w:eastAsia="es-MX"/>
              </w:rPr>
              <w:t>Por lo antes solicitado, es importante que se realice puntual revisipon virtual a cada uno de los planteles a su digno cargo, dato que es prioridad la salud y binenestar de kis estudiantes y personal que labora en cada uno de la instituciones, esto para evitar problemáticas e insprecciones por parte de la Secretaría de la Contraloria y el Organismo del Superior de Fiscalización e includo con la Comisión de Derechos Humanos.</w:t>
            </w:r>
          </w:p>
          <w:p w14:paraId="03AD18A4" w14:textId="77777777" w:rsidR="006E0B8F" w:rsidRPr="001D3C62" w:rsidRDefault="006E0B8F" w:rsidP="009726FA">
            <w:pPr>
              <w:spacing w:before="240" w:after="240" w:line="360" w:lineRule="auto"/>
              <w:contextualSpacing/>
              <w:jc w:val="both"/>
              <w:rPr>
                <w:rFonts w:ascii="Palatino Linotype" w:hAnsi="Palatino Linotype"/>
                <w:noProof/>
                <w:sz w:val="22"/>
                <w:szCs w:val="22"/>
                <w:lang w:eastAsia="es-MX"/>
              </w:rPr>
            </w:pPr>
          </w:p>
          <w:p w14:paraId="2297080C" w14:textId="77777777" w:rsidR="009409B2" w:rsidRPr="001D3C62" w:rsidRDefault="009409B2" w:rsidP="009726FA">
            <w:pPr>
              <w:spacing w:before="240" w:after="240" w:line="360" w:lineRule="auto"/>
              <w:contextualSpacing/>
              <w:jc w:val="both"/>
              <w:rPr>
                <w:rFonts w:ascii="Palatino Linotype" w:hAnsi="Palatino Linotype"/>
                <w:b/>
                <w:noProof/>
                <w:sz w:val="22"/>
                <w:szCs w:val="22"/>
                <w:lang w:eastAsia="es-MX"/>
              </w:rPr>
            </w:pPr>
            <w:r w:rsidRPr="001D3C62">
              <w:rPr>
                <w:rFonts w:ascii="Palatino Linotype" w:hAnsi="Palatino Linotype"/>
                <w:b/>
                <w:noProof/>
                <w:sz w:val="22"/>
                <w:szCs w:val="22"/>
                <w:lang w:eastAsia="es-MX"/>
              </w:rPr>
              <w:t>A partir del semáforo naranja, se ha llevado a cabo revisiones presenciales en Planteles y Centrosl EMSAD.</w:t>
            </w:r>
          </w:p>
          <w:p w14:paraId="171C7E3E"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
          <w:p w14:paraId="3B23C7BF"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r w:rsidRPr="001D3C62">
              <w:rPr>
                <w:rFonts w:ascii="Palatino Linotype" w:hAnsi="Palatino Linotype" w:cstheme="majorBidi"/>
                <w:sz w:val="22"/>
                <w:szCs w:val="22"/>
              </w:rPr>
              <w:t xml:space="preserve">Derivado del que familiares de estudiantes han comentado en Hospitales que atribuyen los contagios de COVID-19, </w:t>
            </w:r>
            <w:proofErr w:type="spellStart"/>
            <w:r w:rsidRPr="001D3C62">
              <w:rPr>
                <w:rFonts w:ascii="Palatino Linotype" w:hAnsi="Palatino Linotype" w:cstheme="majorBidi"/>
                <w:sz w:val="22"/>
                <w:szCs w:val="22"/>
              </w:rPr>
              <w:t>por que</w:t>
            </w:r>
            <w:proofErr w:type="spellEnd"/>
            <w:r w:rsidRPr="001D3C62">
              <w:rPr>
                <w:rFonts w:ascii="Palatino Linotype" w:hAnsi="Palatino Linotype" w:cstheme="majorBidi"/>
                <w:sz w:val="22"/>
                <w:szCs w:val="22"/>
              </w:rPr>
              <w:t xml:space="preserve"> </w:t>
            </w:r>
            <w:r w:rsidRPr="001D3C62">
              <w:rPr>
                <w:rFonts w:ascii="Palatino Linotype" w:hAnsi="Palatino Linotype" w:cstheme="majorBidi"/>
                <w:sz w:val="22"/>
                <w:szCs w:val="22"/>
              </w:rPr>
              <w:lastRenderedPageBreak/>
              <w:t>sus hijos siguen siendo visitados en sus domicilios por sus maestros y personal directivo de las escuelas.</w:t>
            </w:r>
          </w:p>
          <w:p w14:paraId="66B2BF34"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p>
          <w:p w14:paraId="725E1F67"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r w:rsidRPr="001D3C62">
              <w:rPr>
                <w:rFonts w:ascii="Palatino Linotype" w:hAnsi="Palatino Linotype" w:cstheme="majorBidi"/>
                <w:b/>
                <w:sz w:val="22"/>
                <w:szCs w:val="22"/>
              </w:rPr>
              <w:t>En esta Coordinación NO se han recibido quejas por parte de los padres de familia o tutores de los alumnos visitados en sus domicilios.</w:t>
            </w:r>
          </w:p>
          <w:p w14:paraId="1FE7B9BE"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p>
          <w:p w14:paraId="17CD634D"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roofErr w:type="spellStart"/>
            <w:r w:rsidRPr="001D3C62">
              <w:rPr>
                <w:rFonts w:ascii="Palatino Linotype" w:hAnsi="Palatino Linotype" w:cstheme="majorBidi"/>
                <w:sz w:val="22"/>
                <w:szCs w:val="22"/>
              </w:rPr>
              <w:t>Asi</w:t>
            </w:r>
            <w:proofErr w:type="spellEnd"/>
            <w:r w:rsidRPr="001D3C62">
              <w:rPr>
                <w:rFonts w:ascii="Palatino Linotype" w:hAnsi="Palatino Linotype" w:cstheme="majorBidi"/>
                <w:sz w:val="22"/>
                <w:szCs w:val="22"/>
              </w:rPr>
              <w:t xml:space="preserve"> mismo que les obligan a asistir al plantel a entregar sus trabajos de manera física y de no hacerlo serán, reprobado, esto último en los Planteles de la Región Norte del Estado de México Conocedores de que su experiencia en el servicio público contribuirá a fortalecer la educación de las y los jóvenes del Estado de México, reciba un cordial y afectuoso saludo.</w:t>
            </w:r>
          </w:p>
          <w:p w14:paraId="3D673A12" w14:textId="77777777" w:rsidR="009409B2" w:rsidRPr="001D3C62" w:rsidRDefault="009409B2" w:rsidP="009726FA">
            <w:pPr>
              <w:spacing w:before="240" w:after="240" w:line="360" w:lineRule="auto"/>
              <w:contextualSpacing/>
              <w:jc w:val="both"/>
              <w:rPr>
                <w:rFonts w:ascii="Palatino Linotype" w:hAnsi="Palatino Linotype" w:cstheme="majorBidi"/>
                <w:sz w:val="22"/>
                <w:szCs w:val="22"/>
              </w:rPr>
            </w:pPr>
          </w:p>
          <w:p w14:paraId="3C2B87C0"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r w:rsidRPr="001D3C62">
              <w:rPr>
                <w:rFonts w:ascii="Palatino Linotype" w:hAnsi="Palatino Linotype" w:cstheme="majorBidi"/>
                <w:b/>
                <w:sz w:val="22"/>
                <w:szCs w:val="22"/>
              </w:rPr>
              <w:t>En ningún momento se les ha obligado a los alumnos a asistir a los planteles a entregar trabajos, todo esto se ha dado de manera voluntaria por parte de los estudiantes.</w:t>
            </w:r>
          </w:p>
          <w:p w14:paraId="6D03A7F7" w14:textId="77777777" w:rsidR="009409B2" w:rsidRPr="001D3C62" w:rsidRDefault="009409B2" w:rsidP="009726FA">
            <w:pPr>
              <w:spacing w:before="240" w:after="240" w:line="360" w:lineRule="auto"/>
              <w:contextualSpacing/>
              <w:jc w:val="both"/>
              <w:rPr>
                <w:rFonts w:ascii="Palatino Linotype" w:hAnsi="Palatino Linotype" w:cstheme="majorBidi"/>
                <w:b/>
                <w:sz w:val="22"/>
                <w:szCs w:val="22"/>
              </w:rPr>
            </w:pPr>
          </w:p>
        </w:tc>
      </w:tr>
    </w:tbl>
    <w:p w14:paraId="48AF7E55"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lastRenderedPageBreak/>
        <w:t xml:space="preserve">Luego entonces, este órgano garante debe revisar a través del medio de impugnación que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xml:space="preserve"> proporcione respuestas completas que garanticen en su totalidad el derecho de acceso a la información, tal como lo dispone la ley de la materia, en su artículo 11 antes referido.</w:t>
      </w:r>
    </w:p>
    <w:p w14:paraId="0F8E7154"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669E4CF3"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En </w:t>
      </w:r>
      <w:proofErr w:type="gramStart"/>
      <w:r w:rsidRPr="001D3C62">
        <w:rPr>
          <w:rFonts w:ascii="Palatino Linotype" w:eastAsia="MS Mincho" w:hAnsi="Palatino Linotype" w:cstheme="majorBidi"/>
          <w:sz w:val="24"/>
          <w:szCs w:val="24"/>
          <w:lang w:val="es-ES_tradnl" w:eastAsia="es-ES"/>
        </w:rPr>
        <w:t>consecuencia</w:t>
      </w:r>
      <w:proofErr w:type="gramEnd"/>
      <w:r w:rsidRPr="001D3C62">
        <w:rPr>
          <w:rFonts w:ascii="Palatino Linotype" w:eastAsia="MS Mincho" w:hAnsi="Palatino Linotype" w:cstheme="majorBidi"/>
          <w:sz w:val="24"/>
          <w:szCs w:val="24"/>
          <w:lang w:val="es-ES_tradnl" w:eastAsia="es-ES"/>
        </w:rPr>
        <w:t xml:space="preserve">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1D3C62">
        <w:rPr>
          <w:rFonts w:ascii="Palatino Linotype" w:eastAsia="MS Mincho" w:hAnsi="Palatino Linotype" w:cstheme="majorBidi"/>
          <w:b/>
          <w:sz w:val="24"/>
          <w:szCs w:val="24"/>
          <w:lang w:val="es-ES_tradnl" w:eastAsia="es-ES"/>
        </w:rPr>
        <w:t>SUJETOS OBLIGADOS</w:t>
      </w:r>
      <w:r w:rsidRPr="001D3C62">
        <w:rPr>
          <w:rFonts w:ascii="Palatino Linotype" w:eastAsia="MS Mincho" w:hAnsi="Palatino Linotype" w:cstheme="majorBidi"/>
          <w:sz w:val="24"/>
          <w:szCs w:val="24"/>
          <w:lang w:val="es-ES_tradnl" w:eastAsia="es-ES"/>
        </w:rPr>
        <w:t>, en ese sentido se procede a citar el siguiente Criterio:</w:t>
      </w:r>
    </w:p>
    <w:p w14:paraId="61FAF146" w14:textId="77777777" w:rsidR="002D4F7A" w:rsidRPr="001D3C62" w:rsidRDefault="002D4F7A" w:rsidP="002D4F7A">
      <w:pPr>
        <w:spacing w:after="120" w:line="360" w:lineRule="auto"/>
        <w:ind w:left="360"/>
        <w:jc w:val="both"/>
        <w:rPr>
          <w:rFonts w:ascii="Palatino Linotype" w:eastAsia="MS Mincho" w:hAnsi="Palatino Linotype" w:cstheme="majorBidi"/>
          <w:b/>
          <w:i/>
          <w:sz w:val="24"/>
          <w:szCs w:val="24"/>
          <w:lang w:eastAsia="es-ES"/>
        </w:rPr>
      </w:pPr>
    </w:p>
    <w:p w14:paraId="7306F2F4"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1D3C62">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1D3C62">
        <w:rPr>
          <w:rFonts w:ascii="Palatino Linotype" w:eastAsia="MS Mincho" w:hAnsi="Palatino Linotype" w:cstheme="majorBidi"/>
          <w:i/>
          <w:lang w:eastAsia="es-ES"/>
        </w:rPr>
        <w:lastRenderedPageBreak/>
        <w:t>Gubernamental no se prevé una causal que permita al Instituto Federal de Acceso a la Información y Protección de Datos conocer, vía recurso revisión, al respecto.</w:t>
      </w:r>
    </w:p>
    <w:p w14:paraId="6CA36363"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Expedientes:</w:t>
      </w:r>
    </w:p>
    <w:p w14:paraId="5328CAC5"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2440/07 Comisión Federal de Electricidad - Alonso Lujambio Irazábal</w:t>
      </w:r>
    </w:p>
    <w:p w14:paraId="5EF7C081"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0113/09 Instituto de Seguridad y Servicios Sociales de los Trabajadores del</w:t>
      </w:r>
    </w:p>
    <w:p w14:paraId="61A10601"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Estado – Alonso Lujambio Irazábal</w:t>
      </w:r>
    </w:p>
    <w:p w14:paraId="797038D7"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 xml:space="preserve">1624/09 Instituto Nacional para la Educación de los Adultos - María </w:t>
      </w:r>
      <w:proofErr w:type="spellStart"/>
      <w:r w:rsidRPr="001D3C62">
        <w:rPr>
          <w:rFonts w:ascii="Palatino Linotype" w:eastAsia="MS Mincho" w:hAnsi="Palatino Linotype" w:cstheme="majorBidi"/>
          <w:i/>
          <w:lang w:eastAsia="es-ES"/>
        </w:rPr>
        <w:t>Marván</w:t>
      </w:r>
      <w:proofErr w:type="spellEnd"/>
      <w:r w:rsidRPr="001D3C62">
        <w:rPr>
          <w:rFonts w:ascii="Palatino Linotype" w:eastAsia="MS Mincho" w:hAnsi="Palatino Linotype" w:cstheme="majorBidi"/>
          <w:i/>
          <w:lang w:eastAsia="es-ES"/>
        </w:rPr>
        <w:t xml:space="preserve"> Laborde</w:t>
      </w:r>
    </w:p>
    <w:p w14:paraId="61418032"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 xml:space="preserve">2395/09 Secretaría de Economía - María </w:t>
      </w:r>
      <w:proofErr w:type="spellStart"/>
      <w:r w:rsidRPr="001D3C62">
        <w:rPr>
          <w:rFonts w:ascii="Palatino Linotype" w:eastAsia="MS Mincho" w:hAnsi="Palatino Linotype" w:cstheme="majorBidi"/>
          <w:i/>
          <w:lang w:eastAsia="es-ES"/>
        </w:rPr>
        <w:t>Marván</w:t>
      </w:r>
      <w:proofErr w:type="spellEnd"/>
      <w:r w:rsidRPr="001D3C62">
        <w:rPr>
          <w:rFonts w:ascii="Palatino Linotype" w:eastAsia="MS Mincho" w:hAnsi="Palatino Linotype" w:cstheme="majorBidi"/>
          <w:i/>
          <w:lang w:eastAsia="es-ES"/>
        </w:rPr>
        <w:t xml:space="preserve"> Laborde</w:t>
      </w:r>
    </w:p>
    <w:p w14:paraId="28DFF42E"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eastAsia="es-ES"/>
        </w:rPr>
      </w:pPr>
      <w:r w:rsidRPr="001D3C62">
        <w:rPr>
          <w:rFonts w:ascii="Palatino Linotype" w:eastAsia="MS Mincho" w:hAnsi="Palatino Linotype" w:cstheme="majorBidi"/>
          <w:i/>
          <w:lang w:eastAsia="es-ES"/>
        </w:rPr>
        <w:t xml:space="preserve">0837/10 Administración Portuaria Integral de Veracruz, S.A. de C.V. – María </w:t>
      </w:r>
      <w:proofErr w:type="spellStart"/>
      <w:r w:rsidRPr="001D3C62">
        <w:rPr>
          <w:rFonts w:ascii="Palatino Linotype" w:eastAsia="MS Mincho" w:hAnsi="Palatino Linotype" w:cstheme="majorBidi"/>
          <w:i/>
          <w:lang w:eastAsia="es-ES"/>
        </w:rPr>
        <w:t>Marván</w:t>
      </w:r>
      <w:proofErr w:type="spellEnd"/>
      <w:r w:rsidRPr="001D3C62">
        <w:rPr>
          <w:rFonts w:ascii="Palatino Linotype" w:eastAsia="MS Mincho" w:hAnsi="Palatino Linotype" w:cstheme="majorBidi"/>
          <w:i/>
          <w:lang w:eastAsia="es-ES"/>
        </w:rPr>
        <w:t xml:space="preserve"> Laborde.</w:t>
      </w:r>
    </w:p>
    <w:p w14:paraId="32A73F69"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5538698C"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Por ende, cuando por cualquier motivo quede sin materia el recurso, es decir que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xml:space="preserve"> cause una afectación al derecho de acceso a la información como ocurrió en el presente asunto, no haber entregado la totalidad de los documento solicitados en la respuesta inicial, pero que en la substanciación del recurso de revisión que es el medio natural e idóneo para restituir o reparar el derecho a través del informe justificado, colma este derecho, como fue en el presente caso, al entregar las documentales faltantes, lo que se traduce como una modificación a la respuesta que deja sin materia el presente recurso.</w:t>
      </w:r>
    </w:p>
    <w:p w14:paraId="703607DB"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63D86141"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sz w:val="24"/>
          <w:szCs w:val="24"/>
          <w:lang w:val="es-ES_tradnl" w:eastAsia="es-ES"/>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xml:space="preserve"> o la negativa de no entregar la información, derivada de la solicitud de información pública.</w:t>
      </w:r>
    </w:p>
    <w:p w14:paraId="7F17EED3" w14:textId="77777777" w:rsidR="002D4F7A" w:rsidRPr="001D3C62" w:rsidRDefault="002D4F7A" w:rsidP="002D4F7A">
      <w:pPr>
        <w:spacing w:after="120" w:line="360" w:lineRule="auto"/>
        <w:ind w:left="360"/>
        <w:jc w:val="both"/>
        <w:rPr>
          <w:rFonts w:ascii="Palatino Linotype" w:eastAsia="MS Mincho" w:hAnsi="Palatino Linotype" w:cstheme="majorBidi"/>
          <w:i/>
          <w:sz w:val="24"/>
          <w:szCs w:val="24"/>
          <w:lang w:eastAsia="es-ES"/>
        </w:rPr>
      </w:pPr>
    </w:p>
    <w:p w14:paraId="54320A4A"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i/>
          <w:sz w:val="24"/>
          <w:szCs w:val="24"/>
          <w:lang w:eastAsia="es-ES"/>
        </w:rPr>
      </w:pPr>
      <w:r w:rsidRPr="001D3C62">
        <w:rPr>
          <w:rFonts w:ascii="Palatino Linotype" w:eastAsia="MS Mincho" w:hAnsi="Palatino Linotype" w:cstheme="majorBidi"/>
          <w:sz w:val="24"/>
          <w:szCs w:val="24"/>
          <w:lang w:val="es-ES_tradnl" w:eastAsia="es-ES"/>
        </w:rPr>
        <w:t xml:space="preserve">De este modo, cuando el </w:t>
      </w:r>
      <w:r w:rsidRPr="001D3C62">
        <w:rPr>
          <w:rFonts w:ascii="Palatino Linotype" w:eastAsia="MS Mincho" w:hAnsi="Palatino Linotype" w:cstheme="majorBidi"/>
          <w:b/>
          <w:sz w:val="24"/>
          <w:szCs w:val="24"/>
          <w:lang w:val="es-ES_tradnl" w:eastAsia="es-ES"/>
        </w:rPr>
        <w:t>SUJETO OBLIGADO</w:t>
      </w:r>
      <w:r w:rsidRPr="001D3C62">
        <w:rPr>
          <w:rFonts w:ascii="Palatino Linotype" w:eastAsia="MS Mincho" w:hAnsi="Palatino Linotype" w:cstheme="majorBidi"/>
          <w:sz w:val="24"/>
          <w:szCs w:val="24"/>
          <w:lang w:val="es-ES_tradnl" w:eastAsia="es-ES"/>
        </w:rPr>
        <w:t>, antes de que se dicte resolución definitiva, entrega la información solicitada o completada la misma que en un primer momento fue incompleta, ilegible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1EC1999E" w14:textId="77777777" w:rsidR="002D4F7A" w:rsidRPr="001D3C62" w:rsidRDefault="002D4F7A" w:rsidP="002D4F7A">
      <w:pPr>
        <w:spacing w:after="120" w:line="360" w:lineRule="auto"/>
        <w:ind w:left="360"/>
        <w:jc w:val="both"/>
        <w:rPr>
          <w:rFonts w:ascii="Palatino Linotype" w:eastAsia="MS Mincho" w:hAnsi="Palatino Linotype" w:cstheme="majorBidi"/>
          <w:i/>
          <w:sz w:val="24"/>
          <w:szCs w:val="24"/>
          <w:lang w:eastAsia="es-ES"/>
        </w:rPr>
      </w:pPr>
    </w:p>
    <w:p w14:paraId="042F08FC"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Sirve de sustento a lo anterior la siguiente jurisprudencia por contradicción, cuyo rubro, texto y datos de identificación son los siguientes:</w:t>
      </w:r>
    </w:p>
    <w:p w14:paraId="1B786312" w14:textId="77777777" w:rsidR="002D4F7A" w:rsidRPr="001D3C62" w:rsidRDefault="002D4F7A" w:rsidP="002D4F7A">
      <w:pPr>
        <w:pStyle w:val="Prrafodelista"/>
        <w:rPr>
          <w:rFonts w:ascii="Palatino Linotype" w:eastAsia="MS Mincho" w:hAnsi="Palatino Linotype" w:cstheme="majorBidi"/>
          <w:sz w:val="24"/>
          <w:szCs w:val="24"/>
          <w:lang w:val="es-ES_tradnl" w:eastAsia="es-ES"/>
        </w:rPr>
      </w:pPr>
    </w:p>
    <w:p w14:paraId="747D73DD" w14:textId="77777777" w:rsidR="002D4F7A" w:rsidRPr="001D3C62" w:rsidRDefault="002D4F7A" w:rsidP="002D4F7A">
      <w:pPr>
        <w:spacing w:after="120" w:line="360" w:lineRule="auto"/>
        <w:ind w:left="567" w:right="615"/>
        <w:jc w:val="both"/>
        <w:rPr>
          <w:rFonts w:ascii="Palatino Linotype" w:eastAsia="MS Mincho" w:hAnsi="Palatino Linotype" w:cstheme="majorBidi"/>
          <w:lang w:val="es-ES_tradnl" w:eastAsia="es-ES"/>
        </w:rPr>
      </w:pPr>
      <w:r w:rsidRPr="001D3C62">
        <w:rPr>
          <w:rFonts w:ascii="Palatino Linotype" w:eastAsia="MS Mincho" w:hAnsi="Palatino Linotype" w:cstheme="majorBidi"/>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w:t>
      </w:r>
      <w:r w:rsidRPr="001D3C62">
        <w:rPr>
          <w:rFonts w:ascii="Palatino Linotype" w:eastAsia="MS Mincho" w:hAnsi="Palatino Linotype" w:cstheme="majorBidi"/>
          <w:b/>
          <w:i/>
          <w:lang w:val="es-ES_tradnl" w:eastAsia="es-ES"/>
        </w:rPr>
        <w:lastRenderedPageBreak/>
        <w:t xml:space="preserve">DEMANDA INICIAL, PROMOVER OTRO JUICIO DE AMPARO O EL MEDIO ORDINARIO DE DEFENSA QUE PROCEDA. </w:t>
      </w:r>
      <w:r w:rsidRPr="001D3C62">
        <w:rPr>
          <w:rFonts w:ascii="Palatino Linotype" w:eastAsia="MS Mincho" w:hAnsi="Palatino Linotype" w:cstheme="majorBidi"/>
          <w:i/>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BD2ECAF"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35CEB1BE"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En este sentido, sirve como criterio orientador para resolución lo que establece el más alto tribunal del país como continuación se muestra:</w:t>
      </w:r>
    </w:p>
    <w:p w14:paraId="55859A64"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0180DC67"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val="es-ES_tradnl" w:eastAsia="es-ES"/>
        </w:rPr>
      </w:pPr>
      <w:r w:rsidRPr="001D3C62">
        <w:rPr>
          <w:rFonts w:ascii="Palatino Linotype" w:eastAsia="MS Mincho" w:hAnsi="Palatino Linotype" w:cstheme="majorBidi"/>
          <w:b/>
          <w:i/>
          <w:lang w:val="es-ES_tradnl" w:eastAsia="es-ES"/>
        </w:rPr>
        <w:t xml:space="preserve">SOBRESEIMIENTO EN EL JUICIO DE AMPARO DIRECTO. IMPIDE EL ESTUDIO DE LAS VIOLACIONES PROCESALES PLANTEADAS EN LOS CONCEPTOS DE VIOLACIÓN. </w:t>
      </w:r>
      <w:r w:rsidRPr="001D3C62">
        <w:rPr>
          <w:rFonts w:ascii="Palatino Linotype" w:eastAsia="MS Mincho" w:hAnsi="Palatino Linotype" w:cstheme="majorBidi"/>
          <w:i/>
          <w:lang w:val="es-ES_tradnl"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w:t>
      </w:r>
      <w:r w:rsidRPr="001D3C62">
        <w:rPr>
          <w:rFonts w:ascii="Palatino Linotype" w:eastAsia="MS Mincho" w:hAnsi="Palatino Linotype" w:cstheme="majorBidi"/>
          <w:i/>
          <w:lang w:val="es-ES_tradnl" w:eastAsia="es-ES"/>
        </w:rPr>
        <w:lastRenderedPageBreak/>
        <w:t>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7940860" w14:textId="77777777" w:rsidR="002D4F7A" w:rsidRPr="001D3C62" w:rsidRDefault="002D4F7A" w:rsidP="002D4F7A">
      <w:pPr>
        <w:spacing w:after="120" w:line="360" w:lineRule="auto"/>
        <w:ind w:left="567" w:right="615"/>
        <w:jc w:val="both"/>
        <w:rPr>
          <w:rFonts w:ascii="Palatino Linotype" w:eastAsia="MS Mincho" w:hAnsi="Palatino Linotype" w:cstheme="majorBidi"/>
          <w:i/>
          <w:lang w:val="es-ES_tradnl" w:eastAsia="es-ES"/>
        </w:rPr>
      </w:pPr>
      <w:r w:rsidRPr="001D3C62">
        <w:rPr>
          <w:rFonts w:ascii="Palatino Linotype" w:eastAsia="MS Mincho" w:hAnsi="Palatino Linotype" w:cstheme="majorBidi"/>
          <w:i/>
          <w:lang w:val="es-ES_tradnl" w:eastAsia="es-ES"/>
        </w:rPr>
        <w:t>SÉPTIMO TRIBUNAL COLEGIADO EN MATERIA CIVIL DEL PRIMER CIRCUITO.</w:t>
      </w:r>
    </w:p>
    <w:p w14:paraId="1512241E" w14:textId="77777777" w:rsidR="002D4F7A" w:rsidRPr="001D3C62" w:rsidRDefault="002D4F7A" w:rsidP="002D4F7A">
      <w:pPr>
        <w:spacing w:after="120" w:line="360" w:lineRule="auto"/>
        <w:ind w:left="567" w:right="615"/>
        <w:jc w:val="both"/>
        <w:rPr>
          <w:rFonts w:ascii="Palatino Linotype" w:eastAsia="MS Mincho" w:hAnsi="Palatino Linotype" w:cstheme="majorBidi"/>
          <w:lang w:val="es-ES_tradnl" w:eastAsia="es-ES"/>
        </w:rPr>
      </w:pPr>
      <w:r w:rsidRPr="001D3C62">
        <w:rPr>
          <w:rFonts w:ascii="Palatino Linotype" w:eastAsia="MS Mincho" w:hAnsi="Palatino Linotype" w:cstheme="majorBidi"/>
          <w:i/>
          <w:lang w:val="es-ES_tradnl" w:eastAsia="es-ES"/>
        </w:rPr>
        <w:t>Amparo directo 699/2008. Mariana Leticia González Steele. 13 de noviembre de 2008. Unanimidad de votos. Ponente: Sara Judith Montalvo Trejo. Secretario: Arnulfo Mateos García</w:t>
      </w:r>
      <w:r w:rsidRPr="001D3C62">
        <w:rPr>
          <w:rFonts w:ascii="Palatino Linotype" w:eastAsia="MS Mincho" w:hAnsi="Palatino Linotype" w:cstheme="majorBidi"/>
          <w:lang w:val="es-ES_tradnl" w:eastAsia="es-ES"/>
        </w:rPr>
        <w:t>.</w:t>
      </w:r>
    </w:p>
    <w:p w14:paraId="74005EA6"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4D3BF8A5"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w:t>
      </w:r>
      <w:proofErr w:type="gramStart"/>
      <w:r w:rsidRPr="001D3C62">
        <w:rPr>
          <w:rFonts w:ascii="Palatino Linotype" w:eastAsia="MS Mincho" w:hAnsi="Palatino Linotype" w:cstheme="majorBidi"/>
          <w:sz w:val="24"/>
          <w:szCs w:val="24"/>
          <w:lang w:val="es-ES_tradnl" w:eastAsia="es-ES"/>
        </w:rPr>
        <w:t>III  del</w:t>
      </w:r>
      <w:proofErr w:type="gramEnd"/>
      <w:r w:rsidRPr="001D3C62">
        <w:rPr>
          <w:rFonts w:ascii="Palatino Linotype" w:eastAsia="MS Mincho" w:hAnsi="Palatino Linotype" w:cstheme="majorBidi"/>
          <w:sz w:val="24"/>
          <w:szCs w:val="24"/>
          <w:lang w:val="es-ES_tradnl" w:eastAsia="es-ES"/>
        </w:rPr>
        <w:t xml:space="preserve"> artículo 192 de la Ley en la materia.</w:t>
      </w:r>
    </w:p>
    <w:p w14:paraId="10BEB2FA" w14:textId="77777777" w:rsidR="00D06C0E" w:rsidRPr="001D3C62" w:rsidRDefault="00D06C0E" w:rsidP="00D06C0E">
      <w:pPr>
        <w:pStyle w:val="Ttulo1"/>
        <w:numPr>
          <w:ilvl w:val="0"/>
          <w:numId w:val="12"/>
        </w:numPr>
        <w:rPr>
          <w:rFonts w:ascii="Palatino Linotype" w:eastAsia="MS Mincho" w:hAnsi="Palatino Linotype"/>
          <w:b/>
          <w:color w:val="auto"/>
          <w:sz w:val="24"/>
          <w:szCs w:val="24"/>
          <w:lang w:val="es-ES_tradnl" w:eastAsia="es-ES"/>
        </w:rPr>
      </w:pPr>
      <w:r w:rsidRPr="001D3C62">
        <w:rPr>
          <w:rFonts w:ascii="Palatino Linotype" w:eastAsia="MS Mincho" w:hAnsi="Palatino Linotype"/>
          <w:b/>
          <w:color w:val="auto"/>
          <w:sz w:val="24"/>
          <w:szCs w:val="24"/>
          <w:lang w:val="es-ES_tradnl" w:eastAsia="es-ES"/>
        </w:rPr>
        <w:t>De las atribuciones del servidor público habilitado.</w:t>
      </w:r>
    </w:p>
    <w:p w14:paraId="7EE4DCE9" w14:textId="77777777" w:rsidR="00D06C0E" w:rsidRPr="001D3C62" w:rsidRDefault="00D06C0E" w:rsidP="00D06C0E">
      <w:pPr>
        <w:spacing w:after="120" w:line="360" w:lineRule="auto"/>
        <w:ind w:left="360"/>
        <w:jc w:val="both"/>
        <w:rPr>
          <w:rFonts w:ascii="Palatino Linotype" w:eastAsia="MS Mincho" w:hAnsi="Palatino Linotype" w:cstheme="majorBidi"/>
          <w:sz w:val="24"/>
          <w:szCs w:val="24"/>
          <w:lang w:val="es-ES_tradnl" w:eastAsia="es-ES"/>
        </w:rPr>
      </w:pPr>
    </w:p>
    <w:p w14:paraId="2CFBCA69" w14:textId="77777777" w:rsidR="00D06C0E" w:rsidRPr="001D3C62" w:rsidRDefault="00D06C0E"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De la inconformidad del particular correspondiente a que se verifique la respuesta haya sido emitida por servidor público habilitado, se puede apreciar que el área de Unidad de transparencia realizó los </w:t>
      </w:r>
      <w:proofErr w:type="gramStart"/>
      <w:r w:rsidRPr="001D3C62">
        <w:rPr>
          <w:rFonts w:ascii="Palatino Linotype" w:eastAsia="MS Mincho" w:hAnsi="Palatino Linotype" w:cstheme="majorBidi"/>
          <w:sz w:val="24"/>
          <w:szCs w:val="24"/>
          <w:lang w:val="es-ES_tradnl" w:eastAsia="es-ES"/>
        </w:rPr>
        <w:t>requerimiento internos</w:t>
      </w:r>
      <w:proofErr w:type="gramEnd"/>
      <w:r w:rsidRPr="001D3C62">
        <w:rPr>
          <w:rFonts w:ascii="Palatino Linotype" w:eastAsia="MS Mincho" w:hAnsi="Palatino Linotype" w:cstheme="majorBidi"/>
          <w:sz w:val="24"/>
          <w:szCs w:val="24"/>
          <w:lang w:val="es-ES_tradnl" w:eastAsia="es-ES"/>
        </w:rPr>
        <w:t xml:space="preserve"> para buscar la información, tal como se aprecia en la siguiente imagen:</w:t>
      </w:r>
    </w:p>
    <w:p w14:paraId="5290EA0C" w14:textId="77777777" w:rsidR="00D06C0E" w:rsidRPr="001D3C62" w:rsidRDefault="00D06C0E" w:rsidP="00D06C0E">
      <w:pPr>
        <w:spacing w:after="120" w:line="360" w:lineRule="auto"/>
        <w:ind w:left="360"/>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lastRenderedPageBreak/>
        <w:t xml:space="preserve"> </w:t>
      </w:r>
      <w:r w:rsidRPr="001D3C62">
        <w:rPr>
          <w:noProof/>
          <w:lang w:eastAsia="es-MX"/>
        </w:rPr>
        <w:drawing>
          <wp:inline distT="0" distB="0" distL="0" distR="0" wp14:anchorId="1A6DC922" wp14:editId="00C9D2EE">
            <wp:extent cx="5400675" cy="1200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36" t="29891" r="9698" b="38104"/>
                    <a:stretch/>
                  </pic:blipFill>
                  <pic:spPr bwMode="auto">
                    <a:xfrm>
                      <a:off x="0" y="0"/>
                      <a:ext cx="5407436" cy="1201652"/>
                    </a:xfrm>
                    <a:prstGeom prst="rect">
                      <a:avLst/>
                    </a:prstGeom>
                    <a:ln>
                      <a:noFill/>
                    </a:ln>
                    <a:extLst>
                      <a:ext uri="{53640926-AAD7-44D8-BBD7-CCE9431645EC}">
                        <a14:shadowObscured xmlns:a14="http://schemas.microsoft.com/office/drawing/2010/main"/>
                      </a:ext>
                    </a:extLst>
                  </pic:spPr>
                </pic:pic>
              </a:graphicData>
            </a:graphic>
          </wp:inline>
        </w:drawing>
      </w:r>
    </w:p>
    <w:p w14:paraId="1C6FA847" w14:textId="77777777" w:rsidR="00D06C0E" w:rsidRPr="001D3C62" w:rsidRDefault="0025039D" w:rsidP="0025039D">
      <w:pPr>
        <w:pStyle w:val="Prrafodelista"/>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De lo anterior se puede apreciar que la información fue requerida a los servidores públicos habilitados, asimismo de acuerdo a la respuesta </w:t>
      </w:r>
      <w:proofErr w:type="spellStart"/>
      <w:r w:rsidRPr="001D3C62">
        <w:rPr>
          <w:rFonts w:ascii="Palatino Linotype" w:eastAsia="MS Mincho" w:hAnsi="Palatino Linotype" w:cstheme="majorBidi"/>
          <w:sz w:val="24"/>
          <w:szCs w:val="24"/>
          <w:lang w:val="es-ES_tradnl" w:eastAsia="es-ES"/>
        </w:rPr>
        <w:t>com</w:t>
      </w:r>
      <w:proofErr w:type="spellEnd"/>
      <w:r w:rsidRPr="001D3C62">
        <w:rPr>
          <w:rFonts w:ascii="Palatino Linotype" w:eastAsia="MS Mincho" w:hAnsi="Palatino Linotype" w:cstheme="majorBidi"/>
          <w:sz w:val="24"/>
          <w:szCs w:val="24"/>
          <w:lang w:val="es-ES_tradnl" w:eastAsia="es-ES"/>
        </w:rPr>
        <w:t xml:space="preserve"> informe justificado, esta </w:t>
      </w:r>
      <w:proofErr w:type="gramStart"/>
      <w:r w:rsidRPr="001D3C62">
        <w:rPr>
          <w:rFonts w:ascii="Palatino Linotype" w:eastAsia="MS Mincho" w:hAnsi="Palatino Linotype" w:cstheme="majorBidi"/>
          <w:sz w:val="24"/>
          <w:szCs w:val="24"/>
          <w:lang w:val="es-ES_tradnl" w:eastAsia="es-ES"/>
        </w:rPr>
        <w:t>fueron  emitidas</w:t>
      </w:r>
      <w:proofErr w:type="gramEnd"/>
      <w:r w:rsidRPr="001D3C62">
        <w:rPr>
          <w:rFonts w:ascii="Palatino Linotype" w:eastAsia="MS Mincho" w:hAnsi="Palatino Linotype" w:cstheme="majorBidi"/>
          <w:sz w:val="24"/>
          <w:szCs w:val="24"/>
          <w:lang w:val="es-ES_tradnl" w:eastAsia="es-ES"/>
        </w:rPr>
        <w:t xml:space="preserve"> por las coordinaciones de zona, tal como se muestra en el organigrama.</w:t>
      </w:r>
    </w:p>
    <w:p w14:paraId="02975E13" w14:textId="77777777" w:rsidR="0025039D" w:rsidRPr="001D3C62" w:rsidRDefault="0025039D" w:rsidP="0025039D">
      <w:pPr>
        <w:pStyle w:val="Prrafodelista"/>
        <w:spacing w:after="120" w:line="360" w:lineRule="auto"/>
        <w:ind w:left="360"/>
        <w:jc w:val="both"/>
        <w:rPr>
          <w:rFonts w:ascii="Palatino Linotype" w:eastAsia="MS Mincho" w:hAnsi="Palatino Linotype" w:cstheme="majorBidi"/>
          <w:sz w:val="24"/>
          <w:szCs w:val="24"/>
          <w:lang w:val="es-ES_tradnl" w:eastAsia="es-ES"/>
        </w:rPr>
      </w:pPr>
    </w:p>
    <w:p w14:paraId="0400ADD0" w14:textId="77777777" w:rsidR="0025039D" w:rsidRPr="001D3C62" w:rsidRDefault="0025039D" w:rsidP="0025039D">
      <w:pPr>
        <w:pStyle w:val="Prrafodelista"/>
        <w:spacing w:after="120" w:line="360" w:lineRule="auto"/>
        <w:ind w:left="0"/>
        <w:jc w:val="both"/>
        <w:rPr>
          <w:rFonts w:ascii="Palatino Linotype" w:eastAsia="MS Mincho" w:hAnsi="Palatino Linotype" w:cstheme="majorBidi"/>
          <w:sz w:val="24"/>
          <w:szCs w:val="24"/>
          <w:lang w:val="es-ES_tradnl" w:eastAsia="es-ES"/>
        </w:rPr>
      </w:pPr>
      <w:r w:rsidRPr="001D3C62">
        <w:rPr>
          <w:noProof/>
          <w:lang w:eastAsia="es-MX"/>
        </w:rPr>
        <mc:AlternateContent>
          <mc:Choice Requires="wps">
            <w:drawing>
              <wp:anchor distT="0" distB="0" distL="114300" distR="114300" simplePos="0" relativeHeight="251659264" behindDoc="0" locked="0" layoutInCell="1" allowOverlap="1" wp14:anchorId="59ADA311" wp14:editId="75559C44">
                <wp:simplePos x="0" y="0"/>
                <wp:positionH relativeFrom="column">
                  <wp:posOffset>273050</wp:posOffset>
                </wp:positionH>
                <wp:positionV relativeFrom="paragraph">
                  <wp:posOffset>2626360</wp:posOffset>
                </wp:positionV>
                <wp:extent cx="4371975" cy="15811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4371975"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3F6DA" id="Rectángulo 10" o:spid="_x0000_s1026" style="position:absolute;margin-left:21.5pt;margin-top:206.8pt;width:344.2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" filled="f" strokecolor="red" strokeweight="1pt"/>
            </w:pict>
          </mc:Fallback>
        </mc:AlternateContent>
      </w:r>
      <w:r w:rsidRPr="001D3C62">
        <w:rPr>
          <w:noProof/>
          <w:lang w:eastAsia="es-MX"/>
        </w:rPr>
        <w:drawing>
          <wp:inline distT="0" distB="0" distL="0" distR="0" wp14:anchorId="7058C0E1" wp14:editId="17EC7266">
            <wp:extent cx="5314950" cy="25724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29" t="20230" r="8000" b="6702"/>
                    <a:stretch/>
                  </pic:blipFill>
                  <pic:spPr bwMode="auto">
                    <a:xfrm>
                      <a:off x="0" y="0"/>
                      <a:ext cx="5320985" cy="2575357"/>
                    </a:xfrm>
                    <a:prstGeom prst="rect">
                      <a:avLst/>
                    </a:prstGeom>
                    <a:ln>
                      <a:noFill/>
                    </a:ln>
                    <a:extLst>
                      <a:ext uri="{53640926-AAD7-44D8-BBD7-CCE9431645EC}">
                        <a14:shadowObscured xmlns:a14="http://schemas.microsoft.com/office/drawing/2010/main"/>
                      </a:ext>
                    </a:extLst>
                  </pic:spPr>
                </pic:pic>
              </a:graphicData>
            </a:graphic>
          </wp:inline>
        </w:drawing>
      </w:r>
    </w:p>
    <w:p w14:paraId="2918ACCE" w14:textId="77777777" w:rsidR="0025039D" w:rsidRPr="001D3C62" w:rsidRDefault="0025039D" w:rsidP="0025039D">
      <w:pPr>
        <w:pStyle w:val="Prrafodelista"/>
        <w:spacing w:after="120" w:line="360" w:lineRule="auto"/>
        <w:ind w:left="360"/>
        <w:jc w:val="both"/>
        <w:rPr>
          <w:rFonts w:ascii="Palatino Linotype" w:eastAsia="MS Mincho" w:hAnsi="Palatino Linotype" w:cstheme="majorBidi"/>
          <w:sz w:val="24"/>
          <w:szCs w:val="24"/>
          <w:lang w:val="es-ES_tradnl" w:eastAsia="es-ES"/>
        </w:rPr>
      </w:pPr>
      <w:r w:rsidRPr="001D3C62">
        <w:rPr>
          <w:noProof/>
          <w:lang w:eastAsia="es-MX"/>
        </w:rPr>
        <w:drawing>
          <wp:inline distT="0" distB="0" distL="0" distR="0" wp14:anchorId="64ED73DE" wp14:editId="0482EA10">
            <wp:extent cx="4257675" cy="1476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3479" r="10547" b="9721"/>
                    <a:stretch/>
                  </pic:blipFill>
                  <pic:spPr bwMode="auto">
                    <a:xfrm>
                      <a:off x="0" y="0"/>
                      <a:ext cx="4257675" cy="1476375"/>
                    </a:xfrm>
                    <a:prstGeom prst="rect">
                      <a:avLst/>
                    </a:prstGeom>
                    <a:ln>
                      <a:noFill/>
                    </a:ln>
                    <a:extLst>
                      <a:ext uri="{53640926-AAD7-44D8-BBD7-CCE9431645EC}">
                        <a14:shadowObscured xmlns:a14="http://schemas.microsoft.com/office/drawing/2010/main"/>
                      </a:ext>
                    </a:extLst>
                  </pic:spPr>
                </pic:pic>
              </a:graphicData>
            </a:graphic>
          </wp:inline>
        </w:drawing>
      </w:r>
    </w:p>
    <w:p w14:paraId="32AA13B3" w14:textId="77777777" w:rsidR="002D4F7A" w:rsidRPr="001D3C62" w:rsidRDefault="0025039D" w:rsidP="0025039D">
      <w:pPr>
        <w:pStyle w:val="Prrafodelista"/>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lastRenderedPageBreak/>
        <w:t xml:space="preserve">Luego entonces, la manifestación </w:t>
      </w:r>
      <w:r w:rsidR="00956849" w:rsidRPr="001D3C62">
        <w:rPr>
          <w:rFonts w:ascii="Palatino Linotype" w:eastAsia="MS Mincho" w:hAnsi="Palatino Linotype" w:cstheme="majorBidi"/>
          <w:sz w:val="24"/>
          <w:szCs w:val="24"/>
          <w:lang w:val="es-ES_tradnl" w:eastAsia="es-ES"/>
        </w:rPr>
        <w:t>hecha</w:t>
      </w:r>
      <w:r w:rsidRPr="001D3C62">
        <w:rPr>
          <w:rFonts w:ascii="Palatino Linotype" w:eastAsia="MS Mincho" w:hAnsi="Palatino Linotype" w:cstheme="majorBidi"/>
          <w:sz w:val="24"/>
          <w:szCs w:val="24"/>
          <w:lang w:val="es-ES_tradnl" w:eastAsia="es-ES"/>
        </w:rPr>
        <w:t xml:space="preserve"> por el solicitante es improcedente toda vez que la información requerida, le fue proporcionada, no precisamente por la persona que refirió en la solicitud, pero si por las áreas administrativa</w:t>
      </w:r>
      <w:r w:rsidR="00956849" w:rsidRPr="001D3C62">
        <w:rPr>
          <w:rFonts w:ascii="Palatino Linotype" w:eastAsia="MS Mincho" w:hAnsi="Palatino Linotype" w:cstheme="majorBidi"/>
          <w:sz w:val="24"/>
          <w:szCs w:val="24"/>
          <w:lang w:val="es-ES_tradnl" w:eastAsia="es-ES"/>
        </w:rPr>
        <w:t>s</w:t>
      </w:r>
      <w:r w:rsidRPr="001D3C62">
        <w:rPr>
          <w:rFonts w:ascii="Palatino Linotype" w:eastAsia="MS Mincho" w:hAnsi="Palatino Linotype" w:cstheme="majorBidi"/>
          <w:sz w:val="24"/>
          <w:szCs w:val="24"/>
          <w:lang w:val="es-ES_tradnl" w:eastAsia="es-ES"/>
        </w:rPr>
        <w:t xml:space="preserve"> que conforman en su conjunto al Sujeto Obligado</w:t>
      </w:r>
      <w:r w:rsidR="00956849" w:rsidRPr="001D3C62">
        <w:rPr>
          <w:rFonts w:ascii="Palatino Linotype" w:eastAsia="MS Mincho" w:hAnsi="Palatino Linotype" w:cstheme="majorBidi"/>
          <w:sz w:val="24"/>
          <w:szCs w:val="24"/>
          <w:lang w:val="es-ES_tradnl" w:eastAsia="es-ES"/>
        </w:rPr>
        <w:t>, mismas que son las encargadas de administra los documentos relacionados con los requerimientos hechos y no siempre la información va obra en una solo la área sino puede ser en diversas porque las funciones del propio sujeto obligado son muchas y están deben de estar distribuidas para su buen funcionamiento ya resulta imposible que las misma recaigan en una sola persona.</w:t>
      </w:r>
    </w:p>
    <w:p w14:paraId="41C27F73" w14:textId="77777777" w:rsidR="00956849" w:rsidRPr="001D3C62" w:rsidRDefault="00956849" w:rsidP="00956849">
      <w:pPr>
        <w:pStyle w:val="Prrafodelista"/>
        <w:spacing w:after="120" w:line="360" w:lineRule="auto"/>
        <w:ind w:left="360"/>
        <w:jc w:val="both"/>
        <w:rPr>
          <w:rFonts w:ascii="Palatino Linotype" w:eastAsia="MS Mincho" w:hAnsi="Palatino Linotype" w:cstheme="majorBidi"/>
          <w:sz w:val="24"/>
          <w:szCs w:val="24"/>
          <w:lang w:val="es-ES_tradnl" w:eastAsia="es-ES"/>
        </w:rPr>
      </w:pPr>
    </w:p>
    <w:p w14:paraId="5DA0308F" w14:textId="77777777" w:rsidR="002D4F7A" w:rsidRPr="001D3C62" w:rsidRDefault="002D4F7A" w:rsidP="002D4F7A">
      <w:pPr>
        <w:keepNext/>
        <w:keepLines/>
        <w:spacing w:before="240" w:after="0"/>
        <w:outlineLvl w:val="0"/>
        <w:rPr>
          <w:rFonts w:ascii="Palatino Linotype" w:eastAsia="MS Mincho" w:hAnsi="Palatino Linotype" w:cstheme="majorBidi"/>
          <w:b/>
          <w:sz w:val="24"/>
          <w:szCs w:val="24"/>
          <w:lang w:val="es-ES_tradnl" w:eastAsia="es-ES"/>
        </w:rPr>
      </w:pPr>
      <w:bookmarkStart w:id="20" w:name="_Toc71145982"/>
      <w:bookmarkStart w:id="21" w:name="_Toc71287810"/>
      <w:r w:rsidRPr="001D3C62">
        <w:rPr>
          <w:rFonts w:ascii="Palatino Linotype" w:eastAsia="MS Mincho" w:hAnsi="Palatino Linotype" w:cstheme="majorBidi"/>
          <w:b/>
          <w:sz w:val="24"/>
          <w:szCs w:val="24"/>
          <w:lang w:val="es-ES_tradnl" w:eastAsia="es-ES"/>
        </w:rPr>
        <w:t>QUINTO. Decisión.</w:t>
      </w:r>
      <w:bookmarkEnd w:id="20"/>
      <w:bookmarkEnd w:id="21"/>
    </w:p>
    <w:p w14:paraId="6573D4EF" w14:textId="77777777" w:rsidR="002D4F7A" w:rsidRPr="001D3C62" w:rsidRDefault="002D4F7A" w:rsidP="002D4F7A">
      <w:pPr>
        <w:ind w:left="720"/>
        <w:contextualSpacing/>
        <w:rPr>
          <w:rFonts w:ascii="Palatino Linotype" w:eastAsia="MS Mincho" w:hAnsi="Palatino Linotype" w:cstheme="majorBidi"/>
          <w:sz w:val="24"/>
          <w:szCs w:val="24"/>
          <w:lang w:val="es-ES_tradnl" w:eastAsia="es-ES"/>
        </w:rPr>
      </w:pPr>
    </w:p>
    <w:p w14:paraId="27BCBFC0" w14:textId="77777777" w:rsidR="002D4F7A" w:rsidRPr="001D3C62" w:rsidRDefault="002D4F7A" w:rsidP="002D4F7A">
      <w:pPr>
        <w:ind w:left="720"/>
        <w:contextualSpacing/>
        <w:rPr>
          <w:rFonts w:ascii="Palatino Linotype" w:eastAsia="MS Mincho" w:hAnsi="Palatino Linotype" w:cs="Arial"/>
          <w:i/>
          <w:sz w:val="24"/>
          <w:szCs w:val="24"/>
          <w:lang w:eastAsia="es-ES"/>
        </w:rPr>
      </w:pPr>
    </w:p>
    <w:p w14:paraId="0F14E3F2" w14:textId="77777777" w:rsidR="002D4F7A" w:rsidRPr="001D3C62" w:rsidRDefault="002D4F7A" w:rsidP="002D4F7A">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Consecuentemente, en términos del artículo </w:t>
      </w:r>
      <w:r w:rsidRPr="001D3C62">
        <w:rPr>
          <w:rFonts w:ascii="Palatino Linotype" w:eastAsia="MS Mincho" w:hAnsi="Palatino Linotype" w:cstheme="majorBidi"/>
          <w:b/>
          <w:sz w:val="24"/>
          <w:szCs w:val="24"/>
          <w:lang w:val="es-ES_tradnl" w:eastAsia="es-ES"/>
        </w:rPr>
        <w:t>186 fracción I</w:t>
      </w:r>
      <w:r w:rsidRPr="001D3C62">
        <w:rPr>
          <w:rFonts w:ascii="Palatino Linotype" w:eastAsia="MS Mincho" w:hAnsi="Palatino Linotype" w:cstheme="majorBidi"/>
          <w:sz w:val="24"/>
          <w:szCs w:val="24"/>
          <w:lang w:val="es-ES_tradnl" w:eastAsia="es-ES"/>
        </w:rPr>
        <w:t xml:space="preserve"> este Pleno determina el </w:t>
      </w:r>
      <w:r w:rsidRPr="001D3C62">
        <w:rPr>
          <w:rFonts w:ascii="Palatino Linotype" w:eastAsia="MS Mincho" w:hAnsi="Palatino Linotype" w:cstheme="majorBidi"/>
          <w:b/>
          <w:sz w:val="24"/>
          <w:szCs w:val="24"/>
          <w:lang w:val="es-ES_tradnl" w:eastAsia="es-ES"/>
        </w:rPr>
        <w:t>SOBRESEIMIENTO</w:t>
      </w:r>
      <w:r w:rsidRPr="001D3C62">
        <w:rPr>
          <w:rFonts w:ascii="Palatino Linotype" w:eastAsia="MS Mincho" w:hAnsi="Palatino Linotype" w:cstheme="majorBidi"/>
          <w:sz w:val="24"/>
          <w:szCs w:val="24"/>
          <w:lang w:val="es-ES_tradnl" w:eastAsia="es-ES"/>
        </w:rPr>
        <w:t xml:space="preserve"> del presente recurso de revisión, toda vez que al modificarse la respuesta entregando la información faltante, la afectación al derecho de acceso a la información pública establecido constitucionalmente a favor del particular, ha sido resarcida.</w:t>
      </w:r>
    </w:p>
    <w:p w14:paraId="2F79816C" w14:textId="77777777" w:rsidR="002D4F7A" w:rsidRPr="001D3C62" w:rsidRDefault="002D4F7A" w:rsidP="002D4F7A">
      <w:pPr>
        <w:spacing w:after="120" w:line="360" w:lineRule="auto"/>
        <w:ind w:left="360"/>
        <w:jc w:val="both"/>
        <w:rPr>
          <w:rFonts w:ascii="Palatino Linotype" w:eastAsia="MS Mincho" w:hAnsi="Palatino Linotype" w:cstheme="majorBidi"/>
          <w:sz w:val="24"/>
          <w:szCs w:val="24"/>
          <w:lang w:val="es-ES_tradnl" w:eastAsia="es-ES"/>
        </w:rPr>
      </w:pPr>
    </w:p>
    <w:p w14:paraId="6366E326" w14:textId="77777777" w:rsidR="002D4F7A" w:rsidRPr="001D3C62" w:rsidRDefault="002D4F7A" w:rsidP="002D4F7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D3C62">
        <w:rPr>
          <w:rFonts w:ascii="Palatino Linotype" w:eastAsia="MS Mincho" w:hAnsi="Palatino Linotype" w:cstheme="majorBidi"/>
          <w:sz w:val="24"/>
          <w:szCs w:val="24"/>
          <w:lang w:val="es-ES_tradnl" w:eastAsia="es-ES"/>
        </w:rPr>
        <w:t xml:space="preserve">Por lo anteriormente expuesto y fundado este </w:t>
      </w:r>
      <w:r w:rsidRPr="001D3C62">
        <w:rPr>
          <w:rFonts w:ascii="Palatino Linotype" w:eastAsia="MS Mincho" w:hAnsi="Palatino Linotype" w:cstheme="majorBidi"/>
          <w:b/>
          <w:sz w:val="24"/>
          <w:szCs w:val="24"/>
          <w:lang w:val="es-ES_tradnl" w:eastAsia="es-ES"/>
        </w:rPr>
        <w:t>ÓRGANO GARANTE</w:t>
      </w:r>
      <w:r w:rsidRPr="001D3C62">
        <w:rPr>
          <w:rFonts w:ascii="Palatino Linotype" w:eastAsia="MS Mincho" w:hAnsi="Palatino Linotype" w:cstheme="majorBidi"/>
          <w:sz w:val="24"/>
          <w:szCs w:val="24"/>
          <w:lang w:val="es-ES_tradnl" w:eastAsia="es-ES"/>
        </w:rPr>
        <w:t xml:space="preserve"> emite los siguientes.</w:t>
      </w:r>
    </w:p>
    <w:p w14:paraId="7D251D9D" w14:textId="77777777" w:rsidR="002D4F7A" w:rsidRPr="001D3C62" w:rsidRDefault="002D4F7A" w:rsidP="002D4F7A">
      <w:pPr>
        <w:pStyle w:val="Prrafodelista"/>
        <w:keepNext/>
        <w:keepLines/>
        <w:numPr>
          <w:ilvl w:val="0"/>
          <w:numId w:val="2"/>
        </w:numPr>
        <w:spacing w:before="240" w:after="0" w:line="360" w:lineRule="auto"/>
        <w:jc w:val="center"/>
        <w:outlineLvl w:val="0"/>
        <w:rPr>
          <w:rFonts w:ascii="Palatino Linotype" w:eastAsia="Calibri" w:hAnsi="Palatino Linotype" w:cs="Times New Roman"/>
          <w:b/>
          <w:sz w:val="24"/>
          <w:szCs w:val="24"/>
          <w:lang w:val="es-ES" w:eastAsia="es-ES"/>
        </w:rPr>
      </w:pPr>
      <w:bookmarkStart w:id="22" w:name="_Toc71145983"/>
      <w:bookmarkStart w:id="23" w:name="_Toc71287811"/>
      <w:r w:rsidRPr="001D3C62">
        <w:rPr>
          <w:rFonts w:ascii="Palatino Linotype" w:eastAsia="Calibri" w:hAnsi="Palatino Linotype" w:cs="Times New Roman"/>
          <w:b/>
          <w:sz w:val="24"/>
          <w:szCs w:val="24"/>
          <w:lang w:val="es-ES" w:eastAsia="es-ES"/>
        </w:rPr>
        <w:lastRenderedPageBreak/>
        <w:t>R E S O L U T I V O S</w:t>
      </w:r>
      <w:bookmarkEnd w:id="22"/>
      <w:bookmarkEnd w:id="23"/>
    </w:p>
    <w:p w14:paraId="13EE170F" w14:textId="77777777" w:rsidR="002D4F7A" w:rsidRPr="001D3C62" w:rsidRDefault="002D4F7A" w:rsidP="002D4F7A">
      <w:pPr>
        <w:spacing w:before="240" w:after="360" w:line="360" w:lineRule="auto"/>
        <w:jc w:val="both"/>
        <w:rPr>
          <w:rFonts w:ascii="Palatino Linotype" w:eastAsia="Times New Roman" w:hAnsi="Palatino Linotype" w:cs="Arial"/>
          <w:b/>
          <w:sz w:val="24"/>
          <w:szCs w:val="24"/>
          <w:lang w:val="es-ES_tradnl" w:eastAsia="es-ES"/>
        </w:rPr>
      </w:pPr>
      <w:r w:rsidRPr="001D3C62">
        <w:rPr>
          <w:rFonts w:ascii="Palatino Linotype" w:hAnsi="Palatino Linotype" w:cs="Arial"/>
          <w:b/>
          <w:sz w:val="24"/>
          <w:szCs w:val="24"/>
        </w:rPr>
        <w:t>PRIMERO</w:t>
      </w:r>
      <w:r w:rsidRPr="001D3C62">
        <w:rPr>
          <w:rFonts w:ascii="Palatino Linotype" w:eastAsia="Times New Roman" w:hAnsi="Palatino Linotype" w:cs="Arial"/>
          <w:b/>
          <w:sz w:val="24"/>
          <w:szCs w:val="24"/>
          <w:lang w:val="es-ES_tradnl" w:eastAsia="es-ES"/>
        </w:rPr>
        <w:t xml:space="preserve">. </w:t>
      </w:r>
      <w:r w:rsidRPr="001D3C62">
        <w:rPr>
          <w:rFonts w:ascii="Palatino Linotype" w:hAnsi="Palatino Linotype" w:cs="Arial"/>
          <w:sz w:val="24"/>
          <w:szCs w:val="24"/>
          <w:lang w:val="es-ES_tradnl"/>
        </w:rPr>
        <w:t>Se</w:t>
      </w:r>
      <w:r w:rsidRPr="001D3C62">
        <w:rPr>
          <w:rFonts w:ascii="Palatino Linotype" w:hAnsi="Palatino Linotype" w:cs="Arial"/>
          <w:b/>
          <w:sz w:val="24"/>
          <w:szCs w:val="24"/>
          <w:lang w:val="es-ES_tradnl"/>
        </w:rPr>
        <w:t xml:space="preserve"> SOBRESEE </w:t>
      </w:r>
      <w:r w:rsidRPr="001D3C62">
        <w:rPr>
          <w:rFonts w:ascii="Palatino Linotype" w:hAnsi="Palatino Linotype" w:cs="Arial"/>
          <w:sz w:val="24"/>
          <w:szCs w:val="24"/>
          <w:lang w:val="es-ES_tradnl"/>
        </w:rPr>
        <w:t xml:space="preserve">el presente recurso de revisión número </w:t>
      </w:r>
      <w:r w:rsidRPr="001D3C62">
        <w:rPr>
          <w:rFonts w:ascii="Palatino Linotype" w:hAnsi="Palatino Linotype" w:cs="Arial"/>
          <w:b/>
          <w:bCs/>
          <w:sz w:val="24"/>
          <w:szCs w:val="24"/>
        </w:rPr>
        <w:t>01338/INFOEM/IP/RR/2021</w:t>
      </w:r>
      <w:r w:rsidRPr="001D3C62">
        <w:rPr>
          <w:rFonts w:ascii="Palatino Linotype" w:hAnsi="Palatino Linotype" w:cs="Arial"/>
          <w:b/>
          <w:sz w:val="24"/>
          <w:szCs w:val="24"/>
          <w:lang w:val="es-ES_tradnl"/>
        </w:rPr>
        <w:t xml:space="preserve">, </w:t>
      </w:r>
      <w:r w:rsidRPr="001D3C62">
        <w:rPr>
          <w:rFonts w:ascii="Palatino Linotype" w:hAnsi="Palatino Linotype" w:cs="Arial"/>
          <w:bCs/>
          <w:sz w:val="24"/>
          <w:szCs w:val="24"/>
          <w:lang w:val="es-ES_tradnl"/>
        </w:rPr>
        <w:t>porque al modificar su respuesta el recurso de revisión quedó sin materia en términos d</w:t>
      </w:r>
      <w:r w:rsidRPr="001D3C62">
        <w:rPr>
          <w:rFonts w:ascii="Palatino Linotype" w:hAnsi="Palatino Linotype" w:cs="Arial"/>
          <w:sz w:val="24"/>
          <w:szCs w:val="24"/>
          <w:lang w:val="es-ES_tradnl"/>
        </w:rPr>
        <w:t>el Considerando</w:t>
      </w:r>
      <w:r w:rsidRPr="001D3C62">
        <w:rPr>
          <w:rFonts w:ascii="Palatino Linotype" w:hAnsi="Palatino Linotype" w:cs="Arial"/>
          <w:b/>
          <w:sz w:val="24"/>
          <w:szCs w:val="24"/>
          <w:lang w:val="es-ES_tradnl"/>
        </w:rPr>
        <w:t xml:space="preserve"> CUARTO </w:t>
      </w:r>
      <w:r w:rsidRPr="001D3C62">
        <w:rPr>
          <w:rFonts w:ascii="Palatino Linotype" w:hAnsi="Palatino Linotype" w:cs="Arial"/>
          <w:sz w:val="24"/>
          <w:szCs w:val="24"/>
          <w:lang w:val="es-ES_tradnl"/>
        </w:rPr>
        <w:t>de esta resolución.</w:t>
      </w:r>
    </w:p>
    <w:p w14:paraId="2FF75A37" w14:textId="77777777" w:rsidR="002D4F7A" w:rsidRPr="001D3C62" w:rsidRDefault="002D4F7A" w:rsidP="002D4F7A">
      <w:pPr>
        <w:spacing w:before="240" w:after="240" w:line="360" w:lineRule="auto"/>
        <w:jc w:val="both"/>
        <w:rPr>
          <w:rFonts w:ascii="Palatino Linotype" w:eastAsia="Calibri" w:hAnsi="Palatino Linotype" w:cs="Arial"/>
          <w:sz w:val="24"/>
          <w:szCs w:val="24"/>
          <w:lang w:val="es-ES" w:eastAsia="es-ES"/>
        </w:rPr>
      </w:pPr>
      <w:r w:rsidRPr="001D3C62">
        <w:rPr>
          <w:rFonts w:ascii="Palatino Linotype" w:eastAsia="Calibri" w:hAnsi="Palatino Linotype" w:cs="Arial"/>
          <w:b/>
          <w:bCs/>
          <w:sz w:val="24"/>
          <w:szCs w:val="24"/>
          <w:lang w:val="es-ES" w:eastAsia="es-ES"/>
        </w:rPr>
        <w:t xml:space="preserve">SEGUNDO. </w:t>
      </w:r>
      <w:r w:rsidRPr="001D3C62">
        <w:rPr>
          <w:rFonts w:ascii="Palatino Linotype" w:eastAsia="Calibri" w:hAnsi="Palatino Linotype" w:cs="Arial"/>
          <w:b/>
          <w:bCs/>
          <w:sz w:val="24"/>
          <w:szCs w:val="24"/>
          <w:lang w:val="es-ES_tradnl" w:eastAsia="es-ES"/>
        </w:rPr>
        <w:t xml:space="preserve">REMÍTASE, </w:t>
      </w:r>
      <w:r w:rsidRPr="001D3C62">
        <w:rPr>
          <w:rFonts w:ascii="Palatino Linotype" w:eastAsia="Calibri" w:hAnsi="Palatino Linotype" w:cs="Arial"/>
          <w:bCs/>
          <w:sz w:val="24"/>
          <w:szCs w:val="24"/>
          <w:lang w:val="es-ES_tradnl" w:eastAsia="es-ES"/>
        </w:rPr>
        <w:t xml:space="preserve">a través del Sistema de Acceso a la Información Mexiquense </w:t>
      </w:r>
      <w:r w:rsidRPr="001D3C62">
        <w:rPr>
          <w:rFonts w:ascii="Palatino Linotype" w:eastAsia="Calibri" w:hAnsi="Palatino Linotype" w:cs="Arial"/>
          <w:b/>
          <w:bCs/>
          <w:sz w:val="24"/>
          <w:szCs w:val="24"/>
          <w:lang w:val="es-ES_tradnl" w:eastAsia="es-ES"/>
        </w:rPr>
        <w:t xml:space="preserve">(SAIMEX), </w:t>
      </w:r>
      <w:r w:rsidRPr="001D3C62">
        <w:rPr>
          <w:rFonts w:ascii="Palatino Linotype" w:eastAsia="Calibri" w:hAnsi="Palatino Linotype" w:cs="Arial"/>
          <w:bCs/>
          <w:sz w:val="24"/>
          <w:szCs w:val="24"/>
          <w:lang w:val="es-ES_tradnl" w:eastAsia="es-ES"/>
        </w:rPr>
        <w:t>la presente resolución al Titular de la Unidad de Transparencia</w:t>
      </w:r>
      <w:r w:rsidRPr="001D3C62">
        <w:rPr>
          <w:rFonts w:ascii="Palatino Linotype" w:eastAsia="Calibri" w:hAnsi="Palatino Linotype" w:cs="Arial"/>
          <w:bCs/>
          <w:sz w:val="24"/>
          <w:szCs w:val="24"/>
          <w:lang w:val="es-ES"/>
        </w:rPr>
        <w:t xml:space="preserve"> del</w:t>
      </w:r>
      <w:r w:rsidRPr="001D3C62">
        <w:rPr>
          <w:rFonts w:ascii="Palatino Linotype" w:eastAsia="Calibri" w:hAnsi="Palatino Linotype" w:cs="Arial"/>
          <w:b/>
          <w:bCs/>
          <w:sz w:val="24"/>
          <w:szCs w:val="24"/>
          <w:lang w:val="es-ES"/>
        </w:rPr>
        <w:t xml:space="preserve"> SUJETO OBLIGADO.</w:t>
      </w:r>
    </w:p>
    <w:p w14:paraId="3F4CB98F" w14:textId="0394C64B" w:rsidR="002D4F7A" w:rsidRPr="001D3C62" w:rsidRDefault="002D4F7A" w:rsidP="002D4F7A">
      <w:pPr>
        <w:spacing w:before="240" w:after="240" w:line="360" w:lineRule="auto"/>
        <w:jc w:val="both"/>
        <w:rPr>
          <w:rFonts w:ascii="Palatino Linotype" w:eastAsia="Calibri" w:hAnsi="Palatino Linotype" w:cs="Arial"/>
          <w:sz w:val="24"/>
          <w:szCs w:val="24"/>
          <w:lang w:val="es-ES" w:eastAsia="es-ES"/>
        </w:rPr>
      </w:pPr>
      <w:r w:rsidRPr="001D3C62">
        <w:rPr>
          <w:rFonts w:ascii="Palatino Linotype" w:eastAsia="Palatino Linotype" w:hAnsi="Palatino Linotype" w:cs="Palatino Linotype"/>
          <w:b/>
          <w:sz w:val="24"/>
          <w:szCs w:val="24"/>
          <w:lang w:val="es-ES_tradnl"/>
        </w:rPr>
        <w:t xml:space="preserve">TERCERO. </w:t>
      </w:r>
      <w:r w:rsidRPr="001D3C62">
        <w:rPr>
          <w:rFonts w:ascii="Palatino Linotype" w:eastAsia="Palatino Linotype" w:hAnsi="Palatino Linotype" w:cs="Palatino Linotype"/>
          <w:b/>
          <w:sz w:val="24"/>
          <w:szCs w:val="24"/>
          <w:lang w:val="es-ES_tradnl" w:eastAsia="es-ES"/>
        </w:rPr>
        <w:t xml:space="preserve">Notifíquese </w:t>
      </w:r>
      <w:r w:rsidRPr="001D3C62">
        <w:rPr>
          <w:rFonts w:ascii="Palatino Linotype" w:eastAsia="Palatino Linotype" w:hAnsi="Palatino Linotype" w:cs="Palatino Linotype"/>
          <w:sz w:val="24"/>
          <w:szCs w:val="24"/>
          <w:lang w:val="es-ES_tradnl" w:eastAsia="es-ES"/>
        </w:rPr>
        <w:t xml:space="preserve">a </w:t>
      </w:r>
      <w:r w:rsidR="003B7CA2" w:rsidRPr="003B7CA2">
        <w:rPr>
          <w:rFonts w:ascii="Palatino Linotype" w:hAnsi="Palatino Linotype" w:cs="Arial"/>
          <w:b/>
          <w:sz w:val="24"/>
          <w:szCs w:val="20"/>
          <w:highlight w:val="black"/>
        </w:rPr>
        <w:t>-------------------------------------------------------------------------------------------</w:t>
      </w:r>
      <w:r w:rsidRPr="001D3C62">
        <w:rPr>
          <w:rFonts w:ascii="Palatino Linotype" w:eastAsia="MS Mincho" w:hAnsi="Palatino Linotype" w:cs="Times New Roman"/>
          <w:b/>
          <w:sz w:val="24"/>
          <w:szCs w:val="24"/>
          <w:lang w:val="es-ES_tradnl" w:eastAsia="es-ES"/>
        </w:rPr>
        <w:t xml:space="preserve">, </w:t>
      </w:r>
      <w:r w:rsidRPr="001D3C62">
        <w:rPr>
          <w:rFonts w:ascii="Palatino Linotype" w:eastAsia="Palatino Linotype" w:hAnsi="Palatino Linotype" w:cs="Palatino Linotype"/>
          <w:sz w:val="24"/>
          <w:szCs w:val="24"/>
          <w:lang w:val="es-ES_tradnl" w:eastAsia="es-ES"/>
        </w:rPr>
        <w:t>la presente resolución.</w:t>
      </w:r>
    </w:p>
    <w:p w14:paraId="7D778B05" w14:textId="60585EC1" w:rsidR="002D4F7A" w:rsidRPr="001D3C62" w:rsidRDefault="002D4F7A" w:rsidP="001D3C62">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1D3C62">
        <w:rPr>
          <w:rFonts w:ascii="Palatino Linotype" w:eastAsia="MS Gothic" w:hAnsi="Palatino Linotype" w:cs="Times New Roman"/>
          <w:b/>
          <w:sz w:val="24"/>
          <w:szCs w:val="24"/>
        </w:rPr>
        <w:t xml:space="preserve">CUARTO. </w:t>
      </w:r>
      <w:r w:rsidRPr="001D3C62">
        <w:rPr>
          <w:rFonts w:ascii="Palatino Linotype" w:eastAsia="MS Mincho" w:hAnsi="Palatino Linotype" w:cs="Times New Roman"/>
          <w:color w:val="000000"/>
          <w:sz w:val="24"/>
          <w:szCs w:val="24"/>
          <w:lang w:val="es-ES_tradnl" w:eastAsia="es-ES"/>
        </w:rPr>
        <w:t xml:space="preserve">Se hace del conocimiento de </w:t>
      </w:r>
      <w:r w:rsidR="003B7CA2" w:rsidRPr="003B7CA2">
        <w:rPr>
          <w:rFonts w:ascii="Palatino Linotype" w:hAnsi="Palatino Linotype" w:cs="Arial"/>
          <w:b/>
          <w:sz w:val="24"/>
          <w:szCs w:val="20"/>
          <w:highlight w:val="black"/>
        </w:rPr>
        <w:t>---------------------------------------------------------------------------------------------------</w:t>
      </w:r>
      <w:r w:rsidRPr="001D3C62">
        <w:rPr>
          <w:rFonts w:ascii="Palatino Linotype" w:eastAsia="MS Mincho" w:hAnsi="Palatino Linotype" w:cs="Times New Roman"/>
          <w:b/>
          <w:color w:val="000000"/>
          <w:sz w:val="24"/>
          <w:szCs w:val="24"/>
          <w:lang w:val="es-ES_tradnl" w:eastAsia="es-ES"/>
        </w:rPr>
        <w:t xml:space="preserve"> </w:t>
      </w:r>
      <w:r w:rsidRPr="001D3C62">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E1D4A7B" w14:textId="77777777" w:rsidR="002D4F7A" w:rsidRPr="002D4F7A" w:rsidRDefault="002D4F7A" w:rsidP="002D4F7A">
      <w:pPr>
        <w:spacing w:before="240" w:after="360" w:line="360" w:lineRule="auto"/>
        <w:jc w:val="both"/>
        <w:rPr>
          <w:rFonts w:ascii="Palatino Linotype" w:hAnsi="Palatino Linotype" w:cs="Arial"/>
          <w:sz w:val="24"/>
          <w:szCs w:val="24"/>
        </w:rPr>
      </w:pPr>
      <w:r w:rsidRPr="001D3C62">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Pr="001D3C62">
        <w:rPr>
          <w:rFonts w:ascii="Palatino Linotype" w:eastAsiaTheme="minorEastAsia" w:hAnsi="Palatino Linotype"/>
          <w:sz w:val="24"/>
          <w:szCs w:val="24"/>
          <w:lang w:val="es-ES_tradnl" w:eastAsia="es-ES"/>
        </w:rPr>
        <w:t>Y LUIS GUSTAVO PARRA NORIEGA</w:t>
      </w:r>
      <w:r w:rsidRPr="001D3C62">
        <w:rPr>
          <w:rFonts w:ascii="Palatino Linotype" w:hAnsi="Palatino Linotype"/>
          <w:sz w:val="24"/>
          <w:szCs w:val="24"/>
        </w:rPr>
        <w:t xml:space="preserve">; </w:t>
      </w:r>
      <w:r w:rsidRPr="001D3C62">
        <w:rPr>
          <w:rFonts w:ascii="Palatino Linotype" w:hAnsi="Palatino Linotype"/>
          <w:sz w:val="24"/>
          <w:szCs w:val="24"/>
        </w:rPr>
        <w:lastRenderedPageBreak/>
        <w:t xml:space="preserve">EN LA DÉCIMA </w:t>
      </w:r>
      <w:r w:rsidR="001D3C62">
        <w:rPr>
          <w:rFonts w:ascii="Palatino Linotype" w:hAnsi="Palatino Linotype"/>
          <w:sz w:val="24"/>
          <w:szCs w:val="24"/>
        </w:rPr>
        <w:t>SEXTA</w:t>
      </w:r>
      <w:r w:rsidRPr="001D3C62">
        <w:rPr>
          <w:rFonts w:ascii="Palatino Linotype" w:hAnsi="Palatino Linotype"/>
          <w:sz w:val="24"/>
          <w:szCs w:val="24"/>
        </w:rPr>
        <w:t xml:space="preserve"> SESIÓN ORDINARIA CELEBRADA EL DOCE (12) DE MAYO DE DOS MIL VEINTIUNO, ANTE EL SECRETARIO TÉCNICO DEL PLENO ALEXIS TAPIA </w:t>
      </w:r>
      <w:r w:rsidR="001D3C62" w:rsidRPr="001D3C62">
        <w:rPr>
          <w:rFonts w:ascii="Palatino Linotype" w:hAnsi="Palatino Linotype"/>
          <w:sz w:val="24"/>
          <w:szCs w:val="24"/>
        </w:rPr>
        <w:t>RAMÍREZ</w:t>
      </w:r>
      <w:r w:rsidRPr="001D3C62">
        <w:rPr>
          <w:rFonts w:ascii="Palatino Linotype" w:hAnsi="Palatino Linotype"/>
          <w:sz w:val="24"/>
          <w:szCs w:val="24"/>
        </w:rPr>
        <w:t>.</w:t>
      </w:r>
      <w:r w:rsidRPr="002D4F7A">
        <w:rPr>
          <w:rFonts w:ascii="Palatino Linotype" w:hAnsi="Palatino Linotype" w:cs="Arial"/>
          <w:sz w:val="24"/>
          <w:szCs w:val="24"/>
        </w:rPr>
        <w:t xml:space="preserve"> </w:t>
      </w:r>
    </w:p>
    <w:p w14:paraId="74BF40B3" w14:textId="77777777" w:rsidR="00E82037" w:rsidRPr="00E82037" w:rsidRDefault="001D3C62" w:rsidP="002D4F7A">
      <w:pPr>
        <w:spacing w:before="240" w:after="240" w:line="360" w:lineRule="auto"/>
        <w:ind w:left="360"/>
        <w:contextualSpacing/>
        <w:jc w:val="both"/>
        <w:rPr>
          <w:rFonts w:ascii="Palatino Linotype" w:hAnsi="Palatino Linotype"/>
          <w:sz w:val="24"/>
          <w:szCs w:val="24"/>
          <w:lang w:val="es-ES" w:eastAsia="es-ES"/>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D5A1632" wp14:editId="74124059">
                <wp:simplePos x="0" y="0"/>
                <wp:positionH relativeFrom="column">
                  <wp:posOffset>168275</wp:posOffset>
                </wp:positionH>
                <wp:positionV relativeFrom="paragraph">
                  <wp:posOffset>3809</wp:posOffset>
                </wp:positionV>
                <wp:extent cx="5238750" cy="631507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238750" cy="631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820BB"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25pt,.3pt" to="425.75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" strokecolor="#5b9bd5 [3204]" strokeweight=".5pt">
                <v:stroke joinstyle="miter"/>
              </v:line>
            </w:pict>
          </mc:Fallback>
        </mc:AlternateContent>
      </w:r>
    </w:p>
    <w:p w14:paraId="68220225" w14:textId="77777777" w:rsidR="00E82037" w:rsidRPr="00E82037" w:rsidRDefault="00E82037" w:rsidP="002D4F7A">
      <w:pPr>
        <w:spacing w:before="240" w:after="240" w:line="360" w:lineRule="auto"/>
        <w:contextualSpacing/>
        <w:jc w:val="both"/>
        <w:rPr>
          <w:rFonts w:ascii="Palatino Linotype" w:hAnsi="Palatino Linotype"/>
          <w:sz w:val="24"/>
          <w:szCs w:val="24"/>
          <w:lang w:val="es-ES" w:eastAsia="es-ES"/>
        </w:rPr>
      </w:pPr>
    </w:p>
    <w:p w14:paraId="7BB92DAA" w14:textId="77777777" w:rsidR="0063702F" w:rsidRPr="00123069" w:rsidRDefault="0063702F" w:rsidP="0063702F">
      <w:pPr>
        <w:spacing w:before="240" w:after="360" w:line="360" w:lineRule="auto"/>
        <w:jc w:val="both"/>
        <w:rPr>
          <w:rFonts w:ascii="Palatino Linotype" w:hAnsi="Palatino Linotype" w:cs="Arial"/>
          <w:sz w:val="24"/>
          <w:szCs w:val="24"/>
        </w:rPr>
      </w:pPr>
    </w:p>
    <w:p w14:paraId="0A19C600" w14:textId="77777777" w:rsidR="0063702F" w:rsidRPr="00123069" w:rsidRDefault="0063702F" w:rsidP="0063702F">
      <w:pPr>
        <w:spacing w:before="240" w:after="360" w:line="360" w:lineRule="auto"/>
        <w:jc w:val="both"/>
        <w:rPr>
          <w:rFonts w:ascii="Palatino Linotype" w:hAnsi="Palatino Linotype" w:cs="Arial"/>
          <w:sz w:val="24"/>
          <w:szCs w:val="24"/>
        </w:rPr>
      </w:pPr>
    </w:p>
    <w:p w14:paraId="19CDAF91" w14:textId="77777777" w:rsidR="0063702F" w:rsidRPr="00123069" w:rsidRDefault="0063702F" w:rsidP="0063702F">
      <w:pPr>
        <w:spacing w:before="240" w:after="360" w:line="360" w:lineRule="auto"/>
        <w:jc w:val="both"/>
        <w:rPr>
          <w:rFonts w:ascii="Palatino Linotype" w:hAnsi="Palatino Linotype" w:cs="Arial"/>
          <w:sz w:val="24"/>
          <w:szCs w:val="24"/>
        </w:rPr>
      </w:pPr>
    </w:p>
    <w:p w14:paraId="02D4FEAF" w14:textId="77777777" w:rsidR="0063702F" w:rsidRPr="00123069" w:rsidRDefault="0063702F" w:rsidP="0063702F">
      <w:pPr>
        <w:spacing w:before="240" w:after="360" w:line="360" w:lineRule="auto"/>
        <w:jc w:val="both"/>
        <w:rPr>
          <w:rFonts w:ascii="Palatino Linotype" w:hAnsi="Palatino Linotype" w:cs="Arial"/>
          <w:sz w:val="24"/>
          <w:szCs w:val="24"/>
        </w:rPr>
      </w:pPr>
    </w:p>
    <w:p w14:paraId="403B2B1C" w14:textId="77777777" w:rsidR="0063702F" w:rsidRPr="00123069" w:rsidRDefault="0063702F" w:rsidP="0063702F">
      <w:pPr>
        <w:spacing w:before="240" w:after="360" w:line="360" w:lineRule="auto"/>
        <w:jc w:val="both"/>
        <w:rPr>
          <w:rFonts w:ascii="Palatino Linotype" w:hAnsi="Palatino Linotype" w:cs="Arial"/>
          <w:sz w:val="24"/>
          <w:szCs w:val="24"/>
        </w:rPr>
      </w:pPr>
    </w:p>
    <w:p w14:paraId="38F1991B" w14:textId="77777777" w:rsidR="0063702F" w:rsidRPr="00123069" w:rsidRDefault="0063702F" w:rsidP="0063702F">
      <w:pPr>
        <w:spacing w:before="240" w:after="360" w:line="360" w:lineRule="auto"/>
        <w:jc w:val="both"/>
        <w:rPr>
          <w:rFonts w:ascii="Palatino Linotype" w:hAnsi="Palatino Linotype" w:cs="Arial"/>
          <w:sz w:val="24"/>
          <w:szCs w:val="24"/>
        </w:rPr>
      </w:pPr>
    </w:p>
    <w:p w14:paraId="278B79AD" w14:textId="77777777" w:rsidR="0063702F" w:rsidRPr="00123069" w:rsidRDefault="0063702F" w:rsidP="0063702F"/>
    <w:p w14:paraId="2CC7A5A9" w14:textId="77777777" w:rsidR="0063702F" w:rsidRPr="00123069" w:rsidRDefault="0063702F" w:rsidP="0063702F"/>
    <w:p w14:paraId="022B06A3" w14:textId="77777777" w:rsidR="0063702F" w:rsidRPr="00123069" w:rsidRDefault="0063702F" w:rsidP="0063702F"/>
    <w:p w14:paraId="47AA3E35" w14:textId="77777777" w:rsidR="0063702F" w:rsidRPr="00123069" w:rsidRDefault="0063702F" w:rsidP="0063702F"/>
    <w:p w14:paraId="69214A6D" w14:textId="77777777" w:rsidR="0063702F" w:rsidRPr="00123069" w:rsidRDefault="0063702F" w:rsidP="0063702F"/>
    <w:p w14:paraId="3D3119E7" w14:textId="77777777" w:rsidR="0063702F" w:rsidRPr="00123069" w:rsidRDefault="0063702F" w:rsidP="0063702F"/>
    <w:p w14:paraId="1FBB98BF" w14:textId="77777777" w:rsidR="0063702F" w:rsidRPr="00123069" w:rsidRDefault="0063702F" w:rsidP="0063702F"/>
    <w:p w14:paraId="7ADFAB74" w14:textId="77777777" w:rsidR="001D3C62" w:rsidRDefault="001D3C62" w:rsidP="0063702F"/>
    <w:p w14:paraId="71C179B3" w14:textId="77777777" w:rsidR="001D3C62" w:rsidRDefault="001D3C62">
      <w:r>
        <w:br w:type="page"/>
      </w:r>
    </w:p>
    <w:p w14:paraId="2666ABE9" w14:textId="77777777" w:rsidR="0063702F" w:rsidRDefault="0063702F" w:rsidP="0063702F"/>
    <w:p w14:paraId="4BDDC211" w14:textId="77777777" w:rsidR="0023711D" w:rsidRDefault="0023711D"/>
    <w:sectPr w:rsidR="0023711D" w:rsidSect="00914AC9">
      <w:headerReference w:type="even" r:id="rId19"/>
      <w:headerReference w:type="default" r:id="rId20"/>
      <w:footerReference w:type="default" r:id="rId21"/>
      <w:headerReference w:type="first" r:id="rId22"/>
      <w:footerReference w:type="first" r:id="rId23"/>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8210" w14:textId="77777777" w:rsidR="00577E4F" w:rsidRDefault="00577E4F" w:rsidP="0063702F">
      <w:pPr>
        <w:spacing w:after="0" w:line="240" w:lineRule="auto"/>
      </w:pPr>
      <w:r>
        <w:separator/>
      </w:r>
    </w:p>
  </w:endnote>
  <w:endnote w:type="continuationSeparator" w:id="0">
    <w:p w14:paraId="43D06DFD" w14:textId="77777777" w:rsidR="00577E4F" w:rsidRDefault="00577E4F" w:rsidP="0063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36F0008E" w14:textId="77777777" w:rsidR="009726FA" w:rsidRPr="00883450" w:rsidRDefault="009726F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D3C62">
              <w:rPr>
                <w:rFonts w:ascii="Palatino Linotype" w:hAnsi="Palatino Linotype"/>
                <w:b/>
                <w:bCs/>
                <w:noProof/>
                <w:szCs w:val="20"/>
              </w:rPr>
              <w:t>45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D3C62">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14:paraId="30522120" w14:textId="77777777" w:rsidR="009726FA" w:rsidRDefault="009726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D92A" w14:textId="77777777" w:rsidR="009726FA" w:rsidRPr="00883450" w:rsidRDefault="009726FA" w:rsidP="00914AC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D3C62" w:rsidRPr="001D3C6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D3C62" w:rsidRPr="001D3C62">
      <w:rPr>
        <w:rFonts w:ascii="Palatino Linotype" w:hAnsi="Palatino Linotype"/>
        <w:noProof/>
        <w:lang w:val="es-ES"/>
      </w:rPr>
      <w:t>44</w:t>
    </w:r>
    <w:r w:rsidRPr="00883450">
      <w:rPr>
        <w:rFonts w:ascii="Palatino Linotype" w:hAnsi="Palatino Linotype"/>
      </w:rPr>
      <w:fldChar w:fldCharType="end"/>
    </w:r>
  </w:p>
  <w:p w14:paraId="5CAD0B2E" w14:textId="77777777" w:rsidR="009726FA" w:rsidRPr="00883450" w:rsidRDefault="009726FA">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7B68" w14:textId="77777777" w:rsidR="00577E4F" w:rsidRDefault="00577E4F" w:rsidP="0063702F">
      <w:pPr>
        <w:spacing w:after="0" w:line="240" w:lineRule="auto"/>
      </w:pPr>
      <w:r>
        <w:separator/>
      </w:r>
    </w:p>
  </w:footnote>
  <w:footnote w:type="continuationSeparator" w:id="0">
    <w:p w14:paraId="236906F8" w14:textId="77777777" w:rsidR="00577E4F" w:rsidRDefault="00577E4F" w:rsidP="0063702F">
      <w:pPr>
        <w:spacing w:after="0" w:line="240" w:lineRule="auto"/>
      </w:pPr>
      <w:r>
        <w:continuationSeparator/>
      </w:r>
    </w:p>
  </w:footnote>
  <w:footnote w:id="1">
    <w:p w14:paraId="40B0382E" w14:textId="77777777" w:rsidR="009726FA" w:rsidRDefault="009726FA" w:rsidP="0017670D">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4368223D" w14:textId="77777777" w:rsidR="009726FA" w:rsidRDefault="009726FA" w:rsidP="0017670D">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3">
    <w:p w14:paraId="0CF65CB9" w14:textId="77777777" w:rsidR="009726FA" w:rsidRDefault="009726FA" w:rsidP="0017670D">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4">
    <w:p w14:paraId="624FE186" w14:textId="77777777" w:rsidR="009726FA" w:rsidRDefault="009726FA" w:rsidP="0017670D">
      <w:pPr>
        <w:pStyle w:val="Textonotapie"/>
      </w:pPr>
      <w:r>
        <w:rPr>
          <w:rStyle w:val="Refdenotaalpie"/>
        </w:rPr>
        <w:footnoteRef/>
      </w:r>
      <w:r>
        <w:t xml:space="preserve"> </w:t>
      </w:r>
      <w:r>
        <w:rPr>
          <w:rFonts w:ascii="Palatino Linotype" w:eastAsia="MS Mincho" w:hAnsi="Palatino Linotype" w:cs="Arial"/>
          <w:sz w:val="16"/>
          <w:szCs w:val="16"/>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2B7" w14:textId="77777777" w:rsidR="001D3C62" w:rsidRDefault="004421B5">
    <w:pPr>
      <w:pStyle w:val="Encabezado"/>
    </w:pPr>
    <w:r>
      <w:rPr>
        <w:noProof/>
        <w:lang w:eastAsia="es-MX"/>
      </w:rPr>
      <w:pict w14:anchorId="0784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668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3A5C" w14:textId="77777777" w:rsidR="009726FA" w:rsidRDefault="004421B5" w:rsidP="00914AC9">
    <w:pPr>
      <w:pStyle w:val="Encabezado"/>
      <w:tabs>
        <w:tab w:val="clear" w:pos="4419"/>
        <w:tab w:val="clear" w:pos="8838"/>
        <w:tab w:val="left" w:pos="6452"/>
        <w:tab w:val="left" w:pos="7283"/>
      </w:tabs>
    </w:pPr>
    <w:r>
      <w:rPr>
        <w:noProof/>
        <w:lang w:eastAsia="es-MX"/>
      </w:rPr>
      <w:pict w14:anchorId="710F3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6689" o:spid="_x0000_s2051" type="#_x0000_t75" style="position:absolute;margin-left:-96.7pt;margin-top:-122.35pt;width:609.4pt;height:793.75pt;z-index:-251656192;mso-position-horizontal-relative:margin;mso-position-vertical-relative:margin" o:allowincell="f">
          <v:imagedata r:id="rId1" o:title="resolución"/>
          <w10:wrap anchorx="margin" anchory="margin"/>
        </v:shape>
      </w:pict>
    </w:r>
    <w:r w:rsidR="009726FA">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726FA" w:rsidRPr="00EF13C1" w14:paraId="50FEC1D2" w14:textId="77777777" w:rsidTr="00914AC9">
      <w:trPr>
        <w:trHeight w:val="138"/>
        <w:jc w:val="right"/>
      </w:trPr>
      <w:tc>
        <w:tcPr>
          <w:tcW w:w="2552" w:type="dxa"/>
          <w:vAlign w:val="center"/>
        </w:tcPr>
        <w:p w14:paraId="43809006" w14:textId="77777777" w:rsidR="009726FA" w:rsidRPr="00EF13C1" w:rsidRDefault="009726FA" w:rsidP="00914AC9">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621FD4A" w14:textId="77777777" w:rsidR="009726FA" w:rsidRPr="00EF13C1" w:rsidRDefault="009726FA" w:rsidP="0063702F">
          <w:pPr>
            <w:pStyle w:val="Encabezado"/>
            <w:jc w:val="right"/>
            <w:rPr>
              <w:rFonts w:ascii="Palatino Linotype" w:hAnsi="Palatino Linotype"/>
              <w:b/>
              <w:sz w:val="22"/>
              <w:szCs w:val="22"/>
            </w:rPr>
          </w:pPr>
          <w:r>
            <w:rPr>
              <w:rFonts w:ascii="Palatino Linotype" w:hAnsi="Palatino Linotype"/>
              <w:b/>
              <w:sz w:val="22"/>
              <w:szCs w:val="22"/>
            </w:rPr>
            <w:t xml:space="preserve">01338/INFOEM/IP/RR/2021 </w:t>
          </w:r>
        </w:p>
      </w:tc>
    </w:tr>
    <w:tr w:rsidR="009726FA" w:rsidRPr="00EF13C1" w14:paraId="08A31389" w14:textId="77777777" w:rsidTr="00914AC9">
      <w:trPr>
        <w:trHeight w:val="321"/>
        <w:jc w:val="right"/>
      </w:trPr>
      <w:tc>
        <w:tcPr>
          <w:tcW w:w="2552" w:type="dxa"/>
          <w:vAlign w:val="center"/>
        </w:tcPr>
        <w:p w14:paraId="585E6922" w14:textId="77777777" w:rsidR="009726FA" w:rsidRPr="00EF13C1" w:rsidRDefault="009726FA" w:rsidP="00914AC9">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38F42102" w14:textId="77777777" w:rsidR="009726FA" w:rsidRPr="00043A38" w:rsidRDefault="009726FA" w:rsidP="0063702F">
          <w:pPr>
            <w:pStyle w:val="Encabezado"/>
            <w:jc w:val="right"/>
            <w:rPr>
              <w:rFonts w:ascii="Palatino Linotype" w:hAnsi="Palatino Linotype"/>
              <w:b/>
              <w:sz w:val="22"/>
              <w:szCs w:val="22"/>
            </w:rPr>
          </w:pPr>
          <w:r w:rsidRPr="00405CCC">
            <w:rPr>
              <w:rFonts w:ascii="Palatino Linotype" w:hAnsi="Palatino Linotype" w:cs="Arial"/>
              <w:b/>
              <w:bCs/>
            </w:rPr>
            <w:t>Colegio de Bachilleres del Estado de México</w:t>
          </w:r>
        </w:p>
      </w:tc>
    </w:tr>
    <w:tr w:rsidR="009726FA" w:rsidRPr="00EF13C1" w14:paraId="4FDE2A1D" w14:textId="77777777" w:rsidTr="00914AC9">
      <w:trPr>
        <w:trHeight w:val="321"/>
        <w:jc w:val="right"/>
      </w:trPr>
      <w:tc>
        <w:tcPr>
          <w:tcW w:w="2552" w:type="dxa"/>
          <w:vAlign w:val="center"/>
        </w:tcPr>
        <w:p w14:paraId="73311F05" w14:textId="77777777" w:rsidR="009726FA" w:rsidRPr="00EF13C1" w:rsidRDefault="009726FA" w:rsidP="00914AC9">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E80021F" w14:textId="77777777" w:rsidR="009726FA" w:rsidRPr="00EF13C1" w:rsidRDefault="009726FA" w:rsidP="00914AC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90285FC" w14:textId="77777777" w:rsidR="009726FA" w:rsidRDefault="009726FA" w:rsidP="00914AC9">
    <w:pPr>
      <w:pStyle w:val="Encabezado"/>
      <w:tabs>
        <w:tab w:val="clear" w:pos="4419"/>
        <w:tab w:val="clear" w:pos="8838"/>
        <w:tab w:val="left" w:pos="385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9CE5" w14:textId="77777777" w:rsidR="009726FA" w:rsidRDefault="004421B5" w:rsidP="00914AC9">
    <w:pPr>
      <w:pStyle w:val="Encabezado"/>
      <w:tabs>
        <w:tab w:val="left" w:pos="3103"/>
        <w:tab w:val="left" w:pos="4253"/>
      </w:tabs>
      <w:jc w:val="both"/>
    </w:pPr>
    <w:r>
      <w:rPr>
        <w:noProof/>
        <w:lang w:eastAsia="es-MX"/>
      </w:rPr>
      <w:pict w14:anchorId="7081D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6687"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726FA">
      <w:tab/>
    </w:r>
    <w:r w:rsidR="009726FA">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9726FA" w:rsidRPr="00182113" w14:paraId="6C4EDB45" w14:textId="77777777" w:rsidTr="00914AC9">
      <w:trPr>
        <w:trHeight w:val="138"/>
      </w:trPr>
      <w:tc>
        <w:tcPr>
          <w:tcW w:w="2835" w:type="dxa"/>
          <w:vAlign w:val="center"/>
        </w:tcPr>
        <w:p w14:paraId="0D8AC9EC" w14:textId="77777777" w:rsidR="009726FA" w:rsidRPr="00182113" w:rsidRDefault="009726FA" w:rsidP="00914AC9">
          <w:pPr>
            <w:rPr>
              <w:rFonts w:ascii="Palatino Linotype" w:hAnsi="Palatino Linotype"/>
              <w:b/>
            </w:rPr>
          </w:pPr>
          <w:r w:rsidRPr="00182113">
            <w:rPr>
              <w:rFonts w:ascii="Palatino Linotype" w:hAnsi="Palatino Linotype"/>
              <w:b/>
            </w:rPr>
            <w:t>Recurso de revisión:</w:t>
          </w:r>
        </w:p>
      </w:tc>
      <w:tc>
        <w:tcPr>
          <w:tcW w:w="303" w:type="dxa"/>
          <w:vAlign w:val="center"/>
        </w:tcPr>
        <w:p w14:paraId="20711636" w14:textId="77777777" w:rsidR="009726FA" w:rsidRPr="00182113" w:rsidRDefault="009726FA" w:rsidP="00914AC9">
          <w:pPr>
            <w:pStyle w:val="Encabezado"/>
            <w:jc w:val="center"/>
            <w:rPr>
              <w:rFonts w:ascii="Palatino Linotype" w:hAnsi="Palatino Linotype"/>
              <w:b/>
            </w:rPr>
          </w:pPr>
        </w:p>
      </w:tc>
      <w:tc>
        <w:tcPr>
          <w:tcW w:w="3894" w:type="dxa"/>
          <w:vAlign w:val="center"/>
        </w:tcPr>
        <w:p w14:paraId="2D6DE74A" w14:textId="77777777" w:rsidR="009726FA" w:rsidRPr="00182113" w:rsidRDefault="009726FA" w:rsidP="0063702F">
          <w:pPr>
            <w:pStyle w:val="Encabezado"/>
            <w:jc w:val="right"/>
            <w:rPr>
              <w:rFonts w:ascii="Palatino Linotype" w:hAnsi="Palatino Linotype"/>
              <w:b/>
            </w:rPr>
          </w:pPr>
          <w:r>
            <w:rPr>
              <w:rFonts w:ascii="Palatino Linotype" w:hAnsi="Palatino Linotype" w:cs="Arial"/>
              <w:b/>
              <w:bCs/>
              <w:lang w:eastAsia="es-MX"/>
            </w:rPr>
            <w:t xml:space="preserve">01338/INFOEM/IP/RR/2021 </w:t>
          </w:r>
        </w:p>
      </w:tc>
    </w:tr>
    <w:tr w:rsidR="009726FA" w:rsidRPr="003B7CA2" w14:paraId="4AF81385" w14:textId="77777777" w:rsidTr="00914AC9">
      <w:trPr>
        <w:trHeight w:val="227"/>
      </w:trPr>
      <w:tc>
        <w:tcPr>
          <w:tcW w:w="2835" w:type="dxa"/>
          <w:vAlign w:val="center"/>
        </w:tcPr>
        <w:p w14:paraId="283EDAA8" w14:textId="77777777" w:rsidR="009726FA" w:rsidRPr="00182113" w:rsidRDefault="009726FA" w:rsidP="00914AC9">
          <w:pPr>
            <w:rPr>
              <w:rFonts w:ascii="Palatino Linotype" w:hAnsi="Palatino Linotype"/>
              <w:b/>
            </w:rPr>
          </w:pPr>
          <w:r w:rsidRPr="00182113">
            <w:rPr>
              <w:rFonts w:ascii="Palatino Linotype" w:hAnsi="Palatino Linotype"/>
              <w:b/>
            </w:rPr>
            <w:t>Recurrente:</w:t>
          </w:r>
        </w:p>
      </w:tc>
      <w:tc>
        <w:tcPr>
          <w:tcW w:w="303" w:type="dxa"/>
          <w:vAlign w:val="center"/>
        </w:tcPr>
        <w:p w14:paraId="0E572ACA" w14:textId="77777777" w:rsidR="009726FA" w:rsidRPr="00182113" w:rsidRDefault="009726FA" w:rsidP="00914AC9">
          <w:pPr>
            <w:pStyle w:val="Encabezado"/>
            <w:jc w:val="center"/>
            <w:rPr>
              <w:rFonts w:ascii="Palatino Linotype" w:hAnsi="Palatino Linotype"/>
              <w:b/>
            </w:rPr>
          </w:pPr>
        </w:p>
      </w:tc>
      <w:tc>
        <w:tcPr>
          <w:tcW w:w="3894" w:type="dxa"/>
          <w:vAlign w:val="center"/>
        </w:tcPr>
        <w:p w14:paraId="41112CFF" w14:textId="5B07B45A" w:rsidR="009726FA" w:rsidRPr="003B7CA2" w:rsidRDefault="003B7CA2" w:rsidP="00914AC9">
          <w:pPr>
            <w:pStyle w:val="Encabezado"/>
            <w:jc w:val="right"/>
            <w:rPr>
              <w:rFonts w:ascii="Palatino Linotype" w:hAnsi="Palatino Linotype"/>
              <w:b/>
              <w:sz w:val="22"/>
              <w:szCs w:val="22"/>
              <w:highlight w:val="black"/>
            </w:rPr>
          </w:pPr>
          <w:r w:rsidRPr="003B7CA2">
            <w:rPr>
              <w:rFonts w:ascii="Palatino Linotype" w:hAnsi="Palatino Linotype" w:cs="Arial"/>
              <w:b/>
              <w:szCs w:val="20"/>
              <w:highlight w:val="black"/>
            </w:rPr>
            <w:t>--------------------------------------------------------------------------------------------</w:t>
          </w:r>
        </w:p>
      </w:tc>
    </w:tr>
    <w:tr w:rsidR="009726FA" w:rsidRPr="00182113" w14:paraId="4D2AA8FD" w14:textId="77777777" w:rsidTr="00914AC9">
      <w:trPr>
        <w:trHeight w:val="232"/>
      </w:trPr>
      <w:tc>
        <w:tcPr>
          <w:tcW w:w="2835" w:type="dxa"/>
          <w:vAlign w:val="center"/>
        </w:tcPr>
        <w:p w14:paraId="2A11A9D6" w14:textId="77777777" w:rsidR="009726FA" w:rsidRPr="00182113" w:rsidRDefault="009726FA" w:rsidP="00914AC9">
          <w:pPr>
            <w:rPr>
              <w:rFonts w:ascii="Palatino Linotype" w:hAnsi="Palatino Linotype"/>
              <w:b/>
            </w:rPr>
          </w:pPr>
          <w:r w:rsidRPr="00182113">
            <w:rPr>
              <w:rFonts w:ascii="Palatino Linotype" w:hAnsi="Palatino Linotype"/>
              <w:b/>
            </w:rPr>
            <w:t>Sujeto obligado:</w:t>
          </w:r>
        </w:p>
      </w:tc>
      <w:tc>
        <w:tcPr>
          <w:tcW w:w="303" w:type="dxa"/>
          <w:vAlign w:val="center"/>
        </w:tcPr>
        <w:p w14:paraId="02AD4C64" w14:textId="77777777" w:rsidR="009726FA" w:rsidRPr="00182113" w:rsidRDefault="009726FA" w:rsidP="00914AC9">
          <w:pPr>
            <w:pStyle w:val="Encabezado"/>
            <w:jc w:val="center"/>
            <w:rPr>
              <w:rFonts w:ascii="Palatino Linotype" w:hAnsi="Palatino Linotype"/>
              <w:b/>
            </w:rPr>
          </w:pPr>
        </w:p>
      </w:tc>
      <w:tc>
        <w:tcPr>
          <w:tcW w:w="3894" w:type="dxa"/>
          <w:vAlign w:val="center"/>
        </w:tcPr>
        <w:p w14:paraId="4D583D0B" w14:textId="77777777" w:rsidR="009726FA" w:rsidRPr="00182113" w:rsidRDefault="009726FA" w:rsidP="00914AC9">
          <w:pPr>
            <w:pStyle w:val="Encabezado"/>
            <w:jc w:val="right"/>
            <w:rPr>
              <w:rFonts w:ascii="Palatino Linotype" w:hAnsi="Palatino Linotype"/>
              <w:b/>
            </w:rPr>
          </w:pPr>
          <w:r w:rsidRPr="00405CCC">
            <w:rPr>
              <w:rFonts w:ascii="Palatino Linotype" w:hAnsi="Palatino Linotype" w:cs="Arial"/>
              <w:b/>
              <w:bCs/>
            </w:rPr>
            <w:t>Colegio de Bachilleres del Estado de México</w:t>
          </w:r>
        </w:p>
      </w:tc>
    </w:tr>
    <w:tr w:rsidR="009726FA" w:rsidRPr="00182113" w14:paraId="61A1DC36" w14:textId="77777777" w:rsidTr="00914AC9">
      <w:trPr>
        <w:trHeight w:val="320"/>
      </w:trPr>
      <w:tc>
        <w:tcPr>
          <w:tcW w:w="2835" w:type="dxa"/>
          <w:vAlign w:val="center"/>
        </w:tcPr>
        <w:p w14:paraId="78A1C228" w14:textId="77777777" w:rsidR="009726FA" w:rsidRPr="00182113" w:rsidRDefault="009726FA" w:rsidP="00914AC9">
          <w:pPr>
            <w:rPr>
              <w:rFonts w:ascii="Palatino Linotype" w:hAnsi="Palatino Linotype"/>
              <w:b/>
            </w:rPr>
          </w:pPr>
          <w:r w:rsidRPr="00182113">
            <w:rPr>
              <w:rFonts w:ascii="Palatino Linotype" w:hAnsi="Palatino Linotype"/>
              <w:b/>
            </w:rPr>
            <w:t>Comisionado ponente:</w:t>
          </w:r>
        </w:p>
      </w:tc>
      <w:tc>
        <w:tcPr>
          <w:tcW w:w="303" w:type="dxa"/>
          <w:vAlign w:val="center"/>
        </w:tcPr>
        <w:p w14:paraId="70A266F9" w14:textId="77777777" w:rsidR="009726FA" w:rsidRPr="00182113" w:rsidRDefault="009726FA" w:rsidP="00914AC9">
          <w:pPr>
            <w:pStyle w:val="Encabezado"/>
            <w:jc w:val="center"/>
            <w:rPr>
              <w:rFonts w:ascii="Palatino Linotype" w:hAnsi="Palatino Linotype"/>
              <w:b/>
            </w:rPr>
          </w:pPr>
        </w:p>
      </w:tc>
      <w:tc>
        <w:tcPr>
          <w:tcW w:w="3894" w:type="dxa"/>
          <w:vAlign w:val="center"/>
        </w:tcPr>
        <w:p w14:paraId="215554C5" w14:textId="77777777" w:rsidR="009726FA" w:rsidRPr="00182113" w:rsidRDefault="009726FA" w:rsidP="00914AC9">
          <w:pPr>
            <w:pStyle w:val="Encabezado"/>
            <w:jc w:val="right"/>
            <w:rPr>
              <w:rFonts w:ascii="Palatino Linotype" w:hAnsi="Palatino Linotype"/>
              <w:b/>
            </w:rPr>
          </w:pPr>
          <w:r>
            <w:rPr>
              <w:rFonts w:ascii="Palatino Linotype" w:hAnsi="Palatino Linotype"/>
              <w:b/>
            </w:rPr>
            <w:t>José Guadalupe Luna Hernández</w:t>
          </w:r>
        </w:p>
      </w:tc>
    </w:tr>
  </w:tbl>
  <w:p w14:paraId="1989EADF" w14:textId="77777777" w:rsidR="009726FA" w:rsidRDefault="009726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73395"/>
    <w:multiLevelType w:val="hybridMultilevel"/>
    <w:tmpl w:val="F636FA08"/>
    <w:lvl w:ilvl="0" w:tplc="5F8CE5E4">
      <w:start w:val="5"/>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C0DB3"/>
    <w:multiLevelType w:val="hybridMultilevel"/>
    <w:tmpl w:val="4BF42F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1C4AC4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EF036A"/>
    <w:multiLevelType w:val="hybridMultilevel"/>
    <w:tmpl w:val="5C408D14"/>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D4673A"/>
    <w:multiLevelType w:val="hybridMultilevel"/>
    <w:tmpl w:val="843ECAC6"/>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975392"/>
    <w:multiLevelType w:val="hybridMultilevel"/>
    <w:tmpl w:val="8746FFCE"/>
    <w:lvl w:ilvl="0" w:tplc="81C252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B7CEDC16"/>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F0F86"/>
    <w:multiLevelType w:val="hybridMultilevel"/>
    <w:tmpl w:val="1DC8D7FA"/>
    <w:lvl w:ilvl="0" w:tplc="8AE0263C">
      <w:start w:val="1"/>
      <w:numFmt w:val="lowerLetter"/>
      <w:lvlText w:val="%1)"/>
      <w:lvlJc w:val="left"/>
      <w:pPr>
        <w:ind w:left="1287" w:hanging="360"/>
      </w:pPr>
      <w:rPr>
        <w:rFonts w:eastAsia="MS Mincho" w:cstheme="majorBidi"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5B157DD0"/>
    <w:multiLevelType w:val="hybridMultilevel"/>
    <w:tmpl w:val="7A1038DE"/>
    <w:lvl w:ilvl="0" w:tplc="63F29AA6">
      <w:start w:val="1"/>
      <w:numFmt w:val="lowerLetter"/>
      <w:lvlText w:val="%1)"/>
      <w:lvlJc w:val="left"/>
      <w:pPr>
        <w:ind w:left="927" w:hanging="360"/>
      </w:pPr>
      <w:rPr>
        <w:rFonts w:eastAsia="MS Mincho" w:cstheme="majorBid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5E24605D"/>
    <w:multiLevelType w:val="hybridMultilevel"/>
    <w:tmpl w:val="28769EA8"/>
    <w:lvl w:ilvl="0" w:tplc="934060DA">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F7E74CD"/>
    <w:multiLevelType w:val="hybridMultilevel"/>
    <w:tmpl w:val="D54C47E8"/>
    <w:lvl w:ilvl="0" w:tplc="7C4E644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7"/>
  </w:num>
  <w:num w:numId="3">
    <w:abstractNumId w:val="11"/>
  </w:num>
  <w:num w:numId="4">
    <w:abstractNumId w:val="5"/>
  </w:num>
  <w:num w:numId="5">
    <w:abstractNumId w:val="0"/>
  </w:num>
  <w:num w:numId="6">
    <w:abstractNumId w:val="12"/>
  </w:num>
  <w:num w:numId="7">
    <w:abstractNumId w:val="10"/>
  </w:num>
  <w:num w:numId="8">
    <w:abstractNumId w:val="4"/>
  </w:num>
  <w:num w:numId="9">
    <w:abstractNumId w:val="9"/>
  </w:num>
  <w:num w:numId="10">
    <w:abstractNumId w:val="8"/>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02F"/>
    <w:rsid w:val="00003BB7"/>
    <w:rsid w:val="000C70AB"/>
    <w:rsid w:val="000E1AE3"/>
    <w:rsid w:val="00104F27"/>
    <w:rsid w:val="0017670D"/>
    <w:rsid w:val="001D3C62"/>
    <w:rsid w:val="0023711D"/>
    <w:rsid w:val="00246C1D"/>
    <w:rsid w:val="0025039D"/>
    <w:rsid w:val="002D4F7A"/>
    <w:rsid w:val="00361A00"/>
    <w:rsid w:val="003A1E23"/>
    <w:rsid w:val="003B7CA2"/>
    <w:rsid w:val="004421B5"/>
    <w:rsid w:val="004444ED"/>
    <w:rsid w:val="004562A6"/>
    <w:rsid w:val="004F0E6D"/>
    <w:rsid w:val="00577E4F"/>
    <w:rsid w:val="00604EF5"/>
    <w:rsid w:val="0063702F"/>
    <w:rsid w:val="006813FD"/>
    <w:rsid w:val="00685BBE"/>
    <w:rsid w:val="006D36CD"/>
    <w:rsid w:val="006E0B8F"/>
    <w:rsid w:val="00722A11"/>
    <w:rsid w:val="007531FE"/>
    <w:rsid w:val="007B2BF3"/>
    <w:rsid w:val="008A2E87"/>
    <w:rsid w:val="008B4CBB"/>
    <w:rsid w:val="008D562D"/>
    <w:rsid w:val="00914AC9"/>
    <w:rsid w:val="009409B2"/>
    <w:rsid w:val="00956849"/>
    <w:rsid w:val="009726FA"/>
    <w:rsid w:val="00A01DD6"/>
    <w:rsid w:val="00A647D1"/>
    <w:rsid w:val="00AA0F59"/>
    <w:rsid w:val="00B9694D"/>
    <w:rsid w:val="00BA651A"/>
    <w:rsid w:val="00BF5200"/>
    <w:rsid w:val="00CC57AF"/>
    <w:rsid w:val="00D06C0E"/>
    <w:rsid w:val="00D37E44"/>
    <w:rsid w:val="00D6338F"/>
    <w:rsid w:val="00E36737"/>
    <w:rsid w:val="00E75D71"/>
    <w:rsid w:val="00E816E0"/>
    <w:rsid w:val="00E82037"/>
    <w:rsid w:val="00EC3FB6"/>
    <w:rsid w:val="00ED521A"/>
    <w:rsid w:val="00F037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F26F1"/>
  <w15:chartTrackingRefBased/>
  <w15:docId w15:val="{83675717-B44C-4AA3-A35E-3E5D276D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2F"/>
  </w:style>
  <w:style w:type="paragraph" w:styleId="Ttulo1">
    <w:name w:val="heading 1"/>
    <w:basedOn w:val="Normal"/>
    <w:next w:val="Normal"/>
    <w:link w:val="Ttulo1Car"/>
    <w:uiPriority w:val="9"/>
    <w:qFormat/>
    <w:rsid w:val="00D06C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0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02F"/>
  </w:style>
  <w:style w:type="paragraph" w:styleId="Piedepgina">
    <w:name w:val="footer"/>
    <w:basedOn w:val="Normal"/>
    <w:link w:val="PiedepginaCar"/>
    <w:uiPriority w:val="99"/>
    <w:unhideWhenUsed/>
    <w:rsid w:val="006370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02F"/>
  </w:style>
  <w:style w:type="table" w:styleId="Tablaconcuadrcula">
    <w:name w:val="Table Grid"/>
    <w:basedOn w:val="Tablanormal"/>
    <w:uiPriority w:val="39"/>
    <w:rsid w:val="0063702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702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370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3702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3702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63702F"/>
    <w:rPr>
      <w:vertAlign w:val="superscript"/>
    </w:rPr>
  </w:style>
  <w:style w:type="character" w:styleId="Hipervnculo">
    <w:name w:val="Hyperlink"/>
    <w:basedOn w:val="Fuentedeprrafopredeter"/>
    <w:uiPriority w:val="99"/>
    <w:unhideWhenUsed/>
    <w:rsid w:val="0063702F"/>
    <w:rPr>
      <w:color w:val="0563C1" w:themeColor="hyperlink"/>
      <w:u w:val="single"/>
    </w:rPr>
  </w:style>
  <w:style w:type="paragraph" w:styleId="TDC1">
    <w:name w:val="toc 1"/>
    <w:basedOn w:val="Normal"/>
    <w:next w:val="Normal"/>
    <w:autoRedefine/>
    <w:uiPriority w:val="39"/>
    <w:unhideWhenUsed/>
    <w:rsid w:val="0063702F"/>
    <w:pPr>
      <w:spacing w:after="100"/>
    </w:pPr>
  </w:style>
  <w:style w:type="paragraph" w:styleId="TDC2">
    <w:name w:val="toc 2"/>
    <w:basedOn w:val="Normal"/>
    <w:next w:val="Normal"/>
    <w:autoRedefine/>
    <w:uiPriority w:val="39"/>
    <w:unhideWhenUsed/>
    <w:rsid w:val="0063702F"/>
    <w:pPr>
      <w:spacing w:after="100"/>
      <w:ind w:left="220"/>
    </w:pPr>
  </w:style>
  <w:style w:type="paragraph" w:customStyle="1" w:styleId="Default">
    <w:name w:val="Default"/>
    <w:rsid w:val="008A2E87"/>
    <w:pPr>
      <w:autoSpaceDE w:val="0"/>
      <w:autoSpaceDN w:val="0"/>
      <w:adjustRightInd w:val="0"/>
      <w:spacing w:after="0" w:line="240" w:lineRule="auto"/>
    </w:pPr>
    <w:rPr>
      <w:rFonts w:ascii="Verdana" w:hAnsi="Verdana" w:cs="Verdana"/>
      <w:color w:val="000000"/>
      <w:sz w:val="24"/>
      <w:szCs w:val="24"/>
    </w:rPr>
  </w:style>
  <w:style w:type="character" w:styleId="Hipervnculovisitado">
    <w:name w:val="FollowedHyperlink"/>
    <w:basedOn w:val="Fuentedeprrafopredeter"/>
    <w:uiPriority w:val="99"/>
    <w:semiHidden/>
    <w:unhideWhenUsed/>
    <w:rsid w:val="00914AC9"/>
    <w:rPr>
      <w:color w:val="954F72" w:themeColor="followedHyperlink"/>
      <w:u w:val="single"/>
    </w:rPr>
  </w:style>
  <w:style w:type="character" w:customStyle="1" w:styleId="Ttulo1Car">
    <w:name w:val="Título 1 Car"/>
    <w:basedOn w:val="Fuentedeprrafopredeter"/>
    <w:link w:val="Ttulo1"/>
    <w:uiPriority w:val="9"/>
    <w:rsid w:val="00D06C0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baem.edomex.gob.mx/sites/cobaem.edomex.gob.mx/files/files/MANUALES/Manual%20General%20de%20Organizaci%C3%B3n%2007%20de%20enero%202020.pdf"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obaem.edomex.gob.mx/sites/cobaem.edomex.gob.mx/files/files/MANUALES/Manual%20General%20de%20Organizaci%C3%B3n%2007%20de%20enero%202020.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C5A5E-6003-4668-AE5E-1F048610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9336</Words>
  <Characters>51349</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5</cp:revision>
  <dcterms:created xsi:type="dcterms:W3CDTF">2021-05-08T00:58:00Z</dcterms:created>
  <dcterms:modified xsi:type="dcterms:W3CDTF">2021-06-22T04:42:00Z</dcterms:modified>
</cp:coreProperties>
</file>