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3BFC30" w14:textId="792F3B2C"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A9329F">
        <w:rPr>
          <w:rFonts w:ascii="Palatino Linotype" w:eastAsia="Times New Roman" w:hAnsi="Palatino Linotype" w:cs="Arial"/>
          <w:color w:val="000000"/>
          <w:sz w:val="24"/>
          <w:szCs w:val="24"/>
          <w:lang w:eastAsia="es-MX"/>
        </w:rPr>
        <w:t>cuatro de agosto</w:t>
      </w:r>
      <w:r w:rsidR="00BE7A12">
        <w:rPr>
          <w:rFonts w:ascii="Palatino Linotype" w:eastAsia="Times New Roman" w:hAnsi="Palatino Linotype" w:cs="Arial"/>
          <w:color w:val="000000"/>
          <w:sz w:val="24"/>
          <w:szCs w:val="24"/>
          <w:lang w:eastAsia="es-MX"/>
        </w:rPr>
        <w:t xml:space="preserve"> de dos mil veintiuno</w:t>
      </w:r>
      <w:r w:rsidR="00EF1196">
        <w:rPr>
          <w:rFonts w:ascii="Palatino Linotype" w:eastAsia="Times New Roman" w:hAnsi="Palatino Linotype" w:cs="Arial"/>
          <w:color w:val="000000"/>
          <w:sz w:val="24"/>
          <w:szCs w:val="24"/>
          <w:lang w:eastAsia="es-MX"/>
        </w:rPr>
        <w:t>.</w:t>
      </w:r>
    </w:p>
    <w:p w14:paraId="4A46A4FD" w14:textId="77777777" w:rsidR="00A15E74" w:rsidRPr="00D95002" w:rsidRDefault="00A15E74" w:rsidP="001624E8">
      <w:pPr>
        <w:shd w:val="clear" w:color="auto" w:fill="FFFFFF"/>
        <w:spacing w:after="0" w:line="360" w:lineRule="auto"/>
        <w:jc w:val="both"/>
        <w:rPr>
          <w:rFonts w:ascii="Palatino Linotype" w:eastAsia="Times New Roman" w:hAnsi="Palatino Linotype" w:cs="Arial"/>
          <w:color w:val="000000"/>
          <w:sz w:val="20"/>
          <w:szCs w:val="24"/>
          <w:lang w:eastAsia="es-MX"/>
        </w:rPr>
      </w:pPr>
    </w:p>
    <w:p w14:paraId="133458CD" w14:textId="53F3DA44" w:rsidR="00F2498E" w:rsidRDefault="00F2498E" w:rsidP="001624E8">
      <w:pPr>
        <w:tabs>
          <w:tab w:val="left" w:pos="1701"/>
        </w:tabs>
        <w:spacing w:after="0" w:line="360" w:lineRule="auto"/>
        <w:jc w:val="both"/>
        <w:rPr>
          <w:rFonts w:ascii="Palatino Linotype" w:hAnsi="Palatino Linotype" w:cs="Arial"/>
          <w:sz w:val="24"/>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9D7471">
        <w:rPr>
          <w:rFonts w:ascii="Palatino Linotype" w:hAnsi="Palatino Linotype" w:cs="Arial"/>
          <w:b/>
          <w:bCs/>
          <w:sz w:val="24"/>
          <w:lang w:eastAsia="es-MX"/>
        </w:rPr>
        <w:t>2985</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xml:space="preserve">, interpuesto por </w:t>
      </w:r>
      <w:r w:rsidR="00A32285">
        <w:rPr>
          <w:rFonts w:ascii="Palatino Linotype" w:hAnsi="Palatino Linotype" w:cs="Arial"/>
          <w:sz w:val="24"/>
        </w:rPr>
        <w:t xml:space="preserve">la </w:t>
      </w:r>
      <w:r w:rsidR="00A32285">
        <w:rPr>
          <w:rFonts w:ascii="Palatino Linotype" w:hAnsi="Palatino Linotype" w:cs="Arial"/>
          <w:b/>
          <w:sz w:val="24"/>
        </w:rPr>
        <w:t>C</w:t>
      </w:r>
      <w:r w:rsidR="009D7471">
        <w:rPr>
          <w:rFonts w:ascii="Palatino Linotype" w:hAnsi="Palatino Linotype" w:cs="Arial"/>
          <w:b/>
          <w:sz w:val="24"/>
        </w:rPr>
        <w:t xml:space="preserve"> </w:t>
      </w:r>
      <w:proofErr w:type="spellStart"/>
      <w:r w:rsidR="006961EB">
        <w:rPr>
          <w:rFonts w:ascii="Palatino Linotype" w:hAnsi="Palatino Linotype" w:cs="Arial"/>
          <w:b/>
          <w:sz w:val="24"/>
        </w:rPr>
        <w:t>xxxxxxxxxxxxxxxxxxxxxxxxx</w:t>
      </w:r>
      <w:bookmarkStart w:id="0" w:name="_GoBack"/>
      <w:bookmarkEnd w:id="0"/>
      <w:proofErr w:type="spellEnd"/>
      <w:r w:rsidR="00A32285">
        <w:rPr>
          <w:rFonts w:ascii="Palatino Linotype" w:hAnsi="Palatino Linotype" w:cs="Arial"/>
          <w:b/>
          <w:sz w:val="24"/>
        </w:rPr>
        <w:t xml:space="preserve">, </w:t>
      </w:r>
      <w:r w:rsidR="00A32285">
        <w:rPr>
          <w:rFonts w:ascii="Palatino Linotype" w:hAnsi="Palatino Linotype" w:cs="Arial"/>
          <w:sz w:val="24"/>
          <w:szCs w:val="24"/>
        </w:rPr>
        <w:t xml:space="preserve">que en </w:t>
      </w:r>
      <w:r w:rsidRPr="00F63239">
        <w:rPr>
          <w:rFonts w:ascii="Palatino Linotype" w:hAnsi="Palatino Linotype" w:cs="Arial"/>
          <w:sz w:val="24"/>
          <w:szCs w:val="24"/>
        </w:rPr>
        <w:t xml:space="preserve">lo sucesivo </w:t>
      </w:r>
      <w:r w:rsidR="00CB5B7B" w:rsidRPr="00F63239">
        <w:rPr>
          <w:rFonts w:ascii="Palatino Linotype" w:hAnsi="Palatino Linotype" w:cs="Arial"/>
          <w:sz w:val="24"/>
          <w:szCs w:val="24"/>
        </w:rPr>
        <w:t xml:space="preserve">se le denominará </w:t>
      </w:r>
      <w:r w:rsidR="002C4718" w:rsidRPr="00F63239">
        <w:rPr>
          <w:rFonts w:ascii="Palatino Linotype" w:hAnsi="Palatino Linotype" w:cs="Arial"/>
          <w:b/>
          <w:sz w:val="24"/>
          <w:szCs w:val="24"/>
        </w:rPr>
        <w:t>l</w:t>
      </w:r>
      <w:r w:rsidR="00A32285">
        <w:rPr>
          <w:rFonts w:ascii="Palatino Linotype" w:hAnsi="Palatino Linotype" w:cs="Arial"/>
          <w:b/>
          <w:sz w:val="24"/>
          <w:szCs w:val="24"/>
        </w:rPr>
        <w:t>a</w:t>
      </w:r>
      <w:r w:rsidRPr="00F63239">
        <w:rPr>
          <w:rFonts w:ascii="Palatino Linotype" w:hAnsi="Palatino Linotype" w:cs="Arial"/>
          <w:b/>
          <w:sz w:val="24"/>
          <w:szCs w:val="24"/>
        </w:rPr>
        <w:t xml:space="preserve"> </w:t>
      </w:r>
      <w:r w:rsidR="000C2D59" w:rsidRPr="00F63239">
        <w:rPr>
          <w:rFonts w:ascii="Palatino Linotype" w:hAnsi="Palatino Linotype" w:cs="Arial"/>
          <w:b/>
          <w:sz w:val="24"/>
          <w:szCs w:val="24"/>
        </w:rPr>
        <w:t>Recurrente</w:t>
      </w:r>
      <w:r w:rsidRPr="00F63239">
        <w:rPr>
          <w:rFonts w:ascii="Palatino Linotype" w:hAnsi="Palatino Linotype" w:cs="Arial"/>
          <w:sz w:val="24"/>
          <w:szCs w:val="24"/>
        </w:rPr>
        <w:t xml:space="preserve">, en contra de la respuesta otorgada por </w:t>
      </w:r>
      <w:r w:rsidR="007A5B2E" w:rsidRPr="00F63239">
        <w:rPr>
          <w:rFonts w:ascii="Palatino Linotype" w:hAnsi="Palatino Linotype" w:cs="Arial"/>
          <w:b/>
          <w:sz w:val="24"/>
          <w:szCs w:val="24"/>
        </w:rPr>
        <w:t>e</w:t>
      </w:r>
      <w:r w:rsidR="00D71BF7" w:rsidRPr="00F63239">
        <w:rPr>
          <w:rFonts w:ascii="Palatino Linotype" w:hAnsi="Palatino Linotype" w:cs="Arial"/>
          <w:b/>
          <w:sz w:val="24"/>
          <w:szCs w:val="24"/>
        </w:rPr>
        <w:t xml:space="preserve">l </w:t>
      </w:r>
      <w:r w:rsidR="00002C6A">
        <w:rPr>
          <w:rFonts w:ascii="Palatino Linotype" w:hAnsi="Palatino Linotype" w:cs="Arial"/>
          <w:b/>
        </w:rPr>
        <w:t xml:space="preserve">Ayuntamiento </w:t>
      </w:r>
      <w:r w:rsidR="000A110B">
        <w:rPr>
          <w:rFonts w:ascii="Palatino Linotype" w:hAnsi="Palatino Linotype" w:cs="Arial"/>
          <w:b/>
        </w:rPr>
        <w:t xml:space="preserve">de </w:t>
      </w:r>
      <w:r w:rsidR="009D7471">
        <w:rPr>
          <w:rFonts w:ascii="Palatino Linotype" w:hAnsi="Palatino Linotype" w:cs="Arial"/>
          <w:b/>
        </w:rPr>
        <w:t>Metepec</w:t>
      </w:r>
      <w:r w:rsidRPr="00F63239">
        <w:rPr>
          <w:rFonts w:ascii="Palatino Linotype" w:hAnsi="Palatino Linotype" w:cs="Arial"/>
          <w:b/>
          <w:sz w:val="24"/>
          <w:szCs w:val="24"/>
        </w:rPr>
        <w:t xml:space="preserve"> </w:t>
      </w:r>
      <w:r w:rsidR="00A32285" w:rsidRPr="00A32285">
        <w:rPr>
          <w:rFonts w:ascii="Palatino Linotype" w:hAnsi="Palatino Linotype" w:cs="Arial"/>
          <w:sz w:val="24"/>
          <w:szCs w:val="24"/>
        </w:rPr>
        <w:t xml:space="preserve">que en </w:t>
      </w:r>
      <w:r w:rsidRPr="00F63239">
        <w:rPr>
          <w:rFonts w:ascii="Palatino Linotype" w:hAnsi="Palatino Linotype" w:cs="Arial"/>
          <w:sz w:val="24"/>
          <w:szCs w:val="24"/>
        </w:rPr>
        <w:t>lo</w:t>
      </w:r>
      <w:r w:rsidRPr="00D71BF7">
        <w:rPr>
          <w:rFonts w:ascii="Palatino Linotype" w:hAnsi="Palatino Linotype" w:cs="Arial"/>
          <w:sz w:val="24"/>
          <w:szCs w:val="24"/>
        </w:rPr>
        <w:t xml:space="preserve">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23293E">
        <w:rPr>
          <w:rFonts w:ascii="Palatino Linotype" w:hAnsi="Palatino Linotype" w:cs="Arial"/>
          <w:b/>
          <w:sz w:val="24"/>
          <w:szCs w:val="24"/>
        </w:rPr>
        <w:t>Sujeto 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14:paraId="5A3F709C" w14:textId="77777777" w:rsidR="00F2498E" w:rsidRPr="0028671D" w:rsidRDefault="00F2498E" w:rsidP="001624E8">
      <w:pPr>
        <w:tabs>
          <w:tab w:val="left" w:pos="1701"/>
        </w:tabs>
        <w:spacing w:after="0" w:line="360" w:lineRule="auto"/>
        <w:jc w:val="both"/>
        <w:rPr>
          <w:rFonts w:ascii="Palatino Linotype" w:hAnsi="Palatino Linotype" w:cs="Arial"/>
          <w:sz w:val="24"/>
        </w:rPr>
      </w:pPr>
    </w:p>
    <w:p w14:paraId="4ECFFD18" w14:textId="77777777"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1C2D5531" w14:textId="77777777" w:rsidR="001624E8" w:rsidRPr="00D95002" w:rsidRDefault="001624E8" w:rsidP="001624E8">
      <w:pPr>
        <w:spacing w:after="0" w:line="360" w:lineRule="auto"/>
        <w:jc w:val="center"/>
        <w:rPr>
          <w:rFonts w:ascii="Palatino Linotype" w:hAnsi="Palatino Linotype" w:cs="Arial"/>
          <w:b/>
          <w:sz w:val="18"/>
        </w:rPr>
      </w:pPr>
    </w:p>
    <w:p w14:paraId="1229F99E" w14:textId="77777777"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14:paraId="6F59DA71" w14:textId="77777777"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9D7471">
        <w:rPr>
          <w:rFonts w:ascii="Palatino Linotype" w:hAnsi="Palatino Linotype" w:cs="Arial"/>
          <w:sz w:val="24"/>
          <w:szCs w:val="24"/>
        </w:rPr>
        <w:t>treinta de abril</w:t>
      </w:r>
      <w:r w:rsidR="00696FD6">
        <w:rPr>
          <w:rFonts w:ascii="Palatino Linotype" w:hAnsi="Palatino Linotype" w:cs="Arial"/>
          <w:sz w:val="24"/>
          <w:szCs w:val="24"/>
        </w:rPr>
        <w:t xml:space="preserve"> de dos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9D7471" w:rsidRPr="009D7471">
        <w:rPr>
          <w:rFonts w:ascii="Palatino Linotype" w:hAnsi="Palatino Linotype" w:cs="Arial"/>
          <w:b/>
          <w:bCs/>
          <w:sz w:val="24"/>
          <w:lang w:eastAsia="es-MX"/>
        </w:rPr>
        <w:t>00248/METEPEC/IP/2021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14:paraId="651E1C28" w14:textId="77777777" w:rsidR="001624E8" w:rsidRPr="00D95002" w:rsidRDefault="001624E8" w:rsidP="001624E8">
      <w:pPr>
        <w:spacing w:after="0" w:line="360" w:lineRule="auto"/>
        <w:jc w:val="both"/>
        <w:rPr>
          <w:rFonts w:ascii="Palatino Linotype" w:hAnsi="Palatino Linotype" w:cs="Arial"/>
          <w:szCs w:val="24"/>
        </w:rPr>
      </w:pPr>
    </w:p>
    <w:p w14:paraId="4F2B1527" w14:textId="77777777" w:rsidR="00D71BF7" w:rsidRPr="009D7471" w:rsidRDefault="0023293E" w:rsidP="001624E8">
      <w:pPr>
        <w:spacing w:after="0" w:line="240" w:lineRule="auto"/>
        <w:ind w:left="851" w:right="850"/>
        <w:jc w:val="both"/>
        <w:rPr>
          <w:rFonts w:ascii="Palatino Linotype" w:hAnsi="Palatino Linotype"/>
          <w:i/>
          <w:color w:val="000000"/>
        </w:rPr>
      </w:pPr>
      <w:r w:rsidRPr="009D7471">
        <w:rPr>
          <w:rFonts w:ascii="Palatino Linotype" w:hAnsi="Palatino Linotype"/>
          <w:i/>
          <w:color w:val="000000"/>
        </w:rPr>
        <w:t>“</w:t>
      </w:r>
      <w:r w:rsidR="009D7471" w:rsidRPr="009D7471">
        <w:rPr>
          <w:rFonts w:ascii="Palatino Linotype" w:hAnsi="Palatino Linotype"/>
          <w:i/>
          <w:color w:val="000000"/>
        </w:rPr>
        <w:t xml:space="preserve">Por este medio me refiero al oficio con número </w:t>
      </w:r>
      <w:proofErr w:type="spellStart"/>
      <w:r w:rsidR="009D7471" w:rsidRPr="009D7471">
        <w:rPr>
          <w:rFonts w:ascii="Palatino Linotype" w:hAnsi="Palatino Linotype"/>
          <w:i/>
          <w:color w:val="000000"/>
        </w:rPr>
        <w:t>DDUyM</w:t>
      </w:r>
      <w:proofErr w:type="spellEnd"/>
      <w:r w:rsidR="009D7471" w:rsidRPr="009D7471">
        <w:rPr>
          <w:rFonts w:ascii="Palatino Linotype" w:hAnsi="Palatino Linotype"/>
          <w:i/>
          <w:color w:val="000000"/>
        </w:rPr>
        <w:t xml:space="preserve">/3202/2018 de fecha 24 de agosto de 2018, signado por el Arq. Héctor Jaime Sánchez García director de Desarrollo Urbano y Metropolitano del Municipio de Metepec. </w:t>
      </w:r>
      <w:proofErr w:type="gramStart"/>
      <w:r w:rsidR="009D7471" w:rsidRPr="009D7471">
        <w:rPr>
          <w:rFonts w:ascii="Palatino Linotype" w:hAnsi="Palatino Linotype"/>
          <w:i/>
          <w:color w:val="000000"/>
        </w:rPr>
        <w:t>a</w:t>
      </w:r>
      <w:proofErr w:type="gramEnd"/>
      <w:r w:rsidR="009D7471" w:rsidRPr="009D7471">
        <w:rPr>
          <w:rFonts w:ascii="Palatino Linotype" w:hAnsi="Palatino Linotype"/>
          <w:i/>
          <w:color w:val="000000"/>
        </w:rPr>
        <w:t xml:space="preserve"> través del cual se me comunicó que realizarían las acciones necesarias para verificar si existía alguna violación a la normatividad en materia de desarrollo urbano y en su caso, dar seguimiento. Lo anterior, en atención del oficio sin número de fecha 18 de agosto de 2018 e ingresado en la oficialía de partes de la Dirección de Desarrollo Urbano y Metropolitano del Ayuntamiento de Metepec, suscrito por la misma que hoy suscribe esta solicitud de información. No obstante lo anterior, hasta la </w:t>
      </w:r>
      <w:proofErr w:type="gramStart"/>
      <w:r w:rsidR="009D7471" w:rsidRPr="009D7471">
        <w:rPr>
          <w:rFonts w:ascii="Palatino Linotype" w:hAnsi="Palatino Linotype"/>
          <w:i/>
          <w:color w:val="000000"/>
        </w:rPr>
        <w:t>fecha ,</w:t>
      </w:r>
      <w:proofErr w:type="gramEnd"/>
      <w:r w:rsidR="009D7471" w:rsidRPr="009D7471">
        <w:rPr>
          <w:rFonts w:ascii="Palatino Linotype" w:hAnsi="Palatino Linotype"/>
          <w:i/>
          <w:color w:val="000000"/>
        </w:rPr>
        <w:t xml:space="preserve"> no he recibido </w:t>
      </w:r>
      <w:r w:rsidR="009D7471" w:rsidRPr="009D7471">
        <w:rPr>
          <w:rFonts w:ascii="Palatino Linotype" w:hAnsi="Palatino Linotype"/>
          <w:i/>
          <w:color w:val="000000"/>
        </w:rPr>
        <w:lastRenderedPageBreak/>
        <w:t xml:space="preserve">ninguna notificación relacionada con mi petición. Quiero además, hacer especial hincapié en que, el problema el cual, manifesté desde el 2018, sigue persistiendo y como resultado ha sido afectado mi inmueble. Por ello, pretendo: 1. Que me sea informado, las acciones que se realizaron con motivo de mi petición realizada el 18 de agosto de 2018 así como el soporte documental. 2. Que se me comunique, el servidor público encargado de darle seguimiento a mi trámite así como los medios de comunicación, tales como teléfonos, correo electrónico y demás. Pido no se me remita a la </w:t>
      </w:r>
      <w:proofErr w:type="spellStart"/>
      <w:proofErr w:type="gramStart"/>
      <w:r w:rsidR="009D7471" w:rsidRPr="009D7471">
        <w:rPr>
          <w:rFonts w:ascii="Palatino Linotype" w:hAnsi="Palatino Linotype"/>
          <w:i/>
          <w:color w:val="000000"/>
        </w:rPr>
        <w:t>pagina</w:t>
      </w:r>
      <w:proofErr w:type="spellEnd"/>
      <w:proofErr w:type="gramEnd"/>
      <w:r w:rsidR="009D7471" w:rsidRPr="009D7471">
        <w:rPr>
          <w:rFonts w:ascii="Palatino Linotype" w:hAnsi="Palatino Linotype"/>
          <w:i/>
          <w:color w:val="000000"/>
        </w:rPr>
        <w:t xml:space="preserve"> electrónica del estado ni de transparencia porque no tienen actualización de los mismos ni hay información </w:t>
      </w:r>
      <w:proofErr w:type="spellStart"/>
      <w:r w:rsidR="009D7471" w:rsidRPr="009D7471">
        <w:rPr>
          <w:rFonts w:ascii="Palatino Linotype" w:hAnsi="Palatino Linotype"/>
          <w:i/>
          <w:color w:val="000000"/>
        </w:rPr>
        <w:t>concreta.</w:t>
      </w:r>
      <w:r w:rsidR="002155ED" w:rsidRPr="009D7471">
        <w:rPr>
          <w:rFonts w:ascii="Palatino Linotype" w:hAnsi="Palatino Linotype"/>
          <w:i/>
          <w:color w:val="000000"/>
        </w:rPr>
        <w:t>Sic</w:t>
      </w:r>
      <w:proofErr w:type="spellEnd"/>
      <w:r w:rsidR="002155ED" w:rsidRPr="009D7471">
        <w:rPr>
          <w:rFonts w:ascii="Palatino Linotype" w:hAnsi="Palatino Linotype"/>
          <w:i/>
          <w:color w:val="000000"/>
        </w:rPr>
        <w:t>).</w:t>
      </w:r>
    </w:p>
    <w:p w14:paraId="42D76537" w14:textId="77777777" w:rsidR="001624E8" w:rsidRPr="00793B7C" w:rsidRDefault="001624E8" w:rsidP="001624E8">
      <w:pPr>
        <w:spacing w:after="0" w:line="240" w:lineRule="auto"/>
        <w:ind w:left="851" w:right="850"/>
        <w:jc w:val="both"/>
        <w:rPr>
          <w:rFonts w:ascii="Palatino Linotype" w:hAnsi="Palatino Linotype" w:cs="Arial"/>
          <w:i/>
        </w:rPr>
      </w:pPr>
    </w:p>
    <w:p w14:paraId="5C52C5F9" w14:textId="77777777" w:rsidR="00362AC9" w:rsidRDefault="00362AC9" w:rsidP="00362AC9">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6E81B6DF" w14:textId="77777777" w:rsidR="00696FD6" w:rsidRPr="00D95002" w:rsidRDefault="00696FD6" w:rsidP="001624E8">
      <w:pPr>
        <w:spacing w:after="0" w:line="360" w:lineRule="auto"/>
        <w:jc w:val="both"/>
        <w:rPr>
          <w:rFonts w:ascii="Palatino Linotype" w:hAnsi="Palatino Linotype" w:cs="Arial"/>
          <w:sz w:val="20"/>
          <w:szCs w:val="24"/>
        </w:rPr>
      </w:pPr>
    </w:p>
    <w:p w14:paraId="01518BEA" w14:textId="77777777" w:rsidR="00F2498E" w:rsidRPr="00201765" w:rsidRDefault="000A110B" w:rsidP="001624E8">
      <w:pPr>
        <w:spacing w:after="0" w:line="360" w:lineRule="auto"/>
        <w:jc w:val="both"/>
        <w:rPr>
          <w:rFonts w:ascii="Palatino Linotype" w:hAnsi="Palatino Linotype" w:cs="Arial"/>
          <w:sz w:val="24"/>
          <w:szCs w:val="24"/>
        </w:rPr>
      </w:pPr>
      <w:r w:rsidRPr="00C76CD4">
        <w:rPr>
          <w:rFonts w:ascii="Palatino Linotype" w:hAnsi="Palatino Linotype"/>
          <w:b/>
          <w:sz w:val="28"/>
          <w:szCs w:val="28"/>
        </w:rPr>
        <w:t>SEGUNDO</w:t>
      </w:r>
      <w:r w:rsidRPr="00201765">
        <w:rPr>
          <w:rFonts w:ascii="Palatino Linotype" w:hAnsi="Palatino Linotype"/>
          <w:b/>
          <w:sz w:val="24"/>
          <w:szCs w:val="24"/>
        </w:rPr>
        <w:t xml:space="preserve">. </w:t>
      </w:r>
      <w:r w:rsidR="00F2498E" w:rsidRPr="00201765">
        <w:rPr>
          <w:rFonts w:ascii="Palatino Linotype" w:hAnsi="Palatino Linotype"/>
          <w:b/>
          <w:sz w:val="24"/>
          <w:szCs w:val="24"/>
        </w:rPr>
        <w:t>De la contestación del sujeto obligado.</w:t>
      </w:r>
    </w:p>
    <w:p w14:paraId="30715013" w14:textId="77777777" w:rsidR="00F2498E" w:rsidRPr="00201765" w:rsidRDefault="00F2498E" w:rsidP="001624E8">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F63239">
        <w:rPr>
          <w:rFonts w:ascii="Palatino Linotype" w:hAnsi="Palatino Linotype" w:cs="Arial"/>
          <w:sz w:val="24"/>
          <w:szCs w:val="24"/>
        </w:rPr>
        <w:t xml:space="preserve"> </w:t>
      </w:r>
      <w:r w:rsidR="009D7471">
        <w:rPr>
          <w:rFonts w:ascii="Palatino Linotype" w:hAnsi="Palatino Linotype" w:cs="Arial"/>
          <w:sz w:val="24"/>
          <w:szCs w:val="24"/>
        </w:rPr>
        <w:t>veinticuatro de mayo</w:t>
      </w:r>
      <w:r w:rsidR="002C7329">
        <w:rPr>
          <w:rFonts w:ascii="Palatino Linotype" w:hAnsi="Palatino Linotype" w:cs="Arial"/>
          <w:sz w:val="24"/>
          <w:szCs w:val="24"/>
        </w:rPr>
        <w:t xml:space="preserve"> </w:t>
      </w:r>
      <w:r w:rsidR="00696FD6">
        <w:rPr>
          <w:rFonts w:ascii="Palatino Linotype" w:hAnsi="Palatino Linotype" w:cs="Arial"/>
          <w:sz w:val="24"/>
          <w:szCs w:val="24"/>
        </w:rPr>
        <w:t>de dos mil veintiuno,</w:t>
      </w:r>
      <w:r w:rsidR="0027555F">
        <w:rPr>
          <w:rFonts w:ascii="Palatino Linotype" w:hAnsi="Palatino Linotype" w:cs="Arial"/>
          <w:sz w:val="24"/>
          <w:szCs w:val="24"/>
        </w:rPr>
        <w:t xml:space="preserve"> </w:t>
      </w:r>
      <w:r w:rsidRPr="00201765">
        <w:rPr>
          <w:rFonts w:ascii="Palatino Linotype" w:hAnsi="Palatino Linotype" w:cs="Arial"/>
          <w:sz w:val="24"/>
          <w:szCs w:val="24"/>
        </w:rPr>
        <w:t xml:space="preserve">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14:paraId="0619A7FF" w14:textId="77777777" w:rsidR="00395495" w:rsidRDefault="00395495" w:rsidP="002C7329">
      <w:pPr>
        <w:tabs>
          <w:tab w:val="left" w:pos="7938"/>
        </w:tabs>
        <w:spacing w:after="0" w:line="276" w:lineRule="auto"/>
        <w:ind w:left="851" w:right="850"/>
        <w:jc w:val="right"/>
        <w:rPr>
          <w:rFonts w:ascii="Palatino Linotype" w:hAnsi="Palatino Linotype"/>
          <w:i/>
          <w:color w:val="000000"/>
        </w:rPr>
      </w:pPr>
    </w:p>
    <w:p w14:paraId="214E9E5E" w14:textId="77777777" w:rsidR="00E86F29" w:rsidRPr="009D7471" w:rsidRDefault="009D7471" w:rsidP="009D7471">
      <w:pPr>
        <w:tabs>
          <w:tab w:val="left" w:pos="7938"/>
        </w:tabs>
        <w:spacing w:after="0" w:line="240" w:lineRule="auto"/>
        <w:ind w:left="851" w:right="850"/>
        <w:jc w:val="both"/>
        <w:rPr>
          <w:rFonts w:ascii="Palatino Linotype" w:hAnsi="Palatino Linotype"/>
          <w:i/>
          <w:color w:val="000000"/>
        </w:rPr>
      </w:pPr>
      <w:r w:rsidRPr="009D7471">
        <w:rPr>
          <w:rFonts w:ascii="Palatino Linotype" w:hAnsi="Palatino Linotype"/>
          <w:i/>
          <w:color w:val="000000"/>
        </w:rPr>
        <w:t>Folio de la solicitud: 00248/METEPEC/IP/2021</w:t>
      </w:r>
    </w:p>
    <w:p w14:paraId="601E4B3C" w14:textId="77777777" w:rsidR="009D7471" w:rsidRPr="009D7471" w:rsidRDefault="009D7471" w:rsidP="009D7471">
      <w:pPr>
        <w:tabs>
          <w:tab w:val="left" w:pos="7938"/>
        </w:tabs>
        <w:spacing w:after="0" w:line="240" w:lineRule="auto"/>
        <w:ind w:left="851" w:right="850"/>
        <w:jc w:val="both"/>
        <w:rPr>
          <w:rFonts w:ascii="Palatino Linotype" w:hAnsi="Palatino Linotype"/>
          <w:i/>
          <w:color w:val="000000"/>
        </w:rPr>
      </w:pPr>
    </w:p>
    <w:p w14:paraId="05391F25" w14:textId="77777777" w:rsidR="009D7471" w:rsidRPr="009D7471" w:rsidRDefault="009D7471" w:rsidP="009D7471">
      <w:pPr>
        <w:tabs>
          <w:tab w:val="left" w:pos="7938"/>
        </w:tabs>
        <w:spacing w:after="0" w:line="240" w:lineRule="auto"/>
        <w:ind w:left="851" w:right="850"/>
        <w:jc w:val="both"/>
        <w:rPr>
          <w:rFonts w:ascii="Palatino Linotype" w:hAnsi="Palatino Linotype"/>
          <w:i/>
          <w:color w:val="000000"/>
        </w:rPr>
      </w:pPr>
      <w:r w:rsidRPr="009D7471">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B6C7E3E" w14:textId="77777777" w:rsidR="009D7471" w:rsidRPr="009D7471" w:rsidRDefault="009D7471" w:rsidP="009D7471">
      <w:pPr>
        <w:tabs>
          <w:tab w:val="left" w:pos="7938"/>
        </w:tabs>
        <w:spacing w:after="0" w:line="240" w:lineRule="auto"/>
        <w:ind w:left="851" w:right="850"/>
        <w:jc w:val="both"/>
        <w:rPr>
          <w:rFonts w:ascii="Palatino Linotype" w:hAnsi="Palatino Linotype"/>
          <w:i/>
          <w:color w:val="000000"/>
        </w:rPr>
      </w:pPr>
      <w:r w:rsidRPr="009D7471">
        <w:rPr>
          <w:rFonts w:ascii="Palatino Linotype" w:hAnsi="Palatino Linotype"/>
          <w:i/>
          <w:color w:val="000000"/>
        </w:rPr>
        <w:t>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14:paraId="0C340C62" w14:textId="77777777" w:rsidR="004D52BE" w:rsidRPr="009D7471" w:rsidRDefault="004D52BE" w:rsidP="009D7471">
      <w:pPr>
        <w:tabs>
          <w:tab w:val="left" w:pos="7938"/>
        </w:tabs>
        <w:spacing w:after="0" w:line="240" w:lineRule="auto"/>
        <w:ind w:left="851" w:right="850"/>
        <w:jc w:val="both"/>
        <w:rPr>
          <w:rFonts w:ascii="Palatino Linotype" w:eastAsia="Times New Roman" w:hAnsi="Palatino Linotype" w:cs="Times New Roman"/>
          <w:i/>
          <w:lang w:eastAsia="es-MX"/>
        </w:rPr>
      </w:pPr>
    </w:p>
    <w:p w14:paraId="43CBC8D1" w14:textId="77777777" w:rsidR="00483EC9" w:rsidRPr="009D7471" w:rsidRDefault="00483EC9" w:rsidP="009D7471">
      <w:pPr>
        <w:tabs>
          <w:tab w:val="left" w:pos="7938"/>
        </w:tabs>
        <w:spacing w:after="0" w:line="240" w:lineRule="auto"/>
        <w:ind w:left="851" w:right="850"/>
        <w:jc w:val="both"/>
        <w:rPr>
          <w:rFonts w:ascii="Palatino Linotype" w:eastAsia="Times New Roman" w:hAnsi="Palatino Linotype" w:cs="Times New Roman"/>
          <w:i/>
          <w:lang w:eastAsia="es-MX"/>
        </w:rPr>
      </w:pPr>
      <w:r w:rsidRPr="009D7471">
        <w:rPr>
          <w:rFonts w:ascii="Palatino Linotype" w:eastAsia="Times New Roman" w:hAnsi="Palatino Linotype" w:cs="Times New Roman"/>
          <w:i/>
          <w:lang w:eastAsia="es-MX"/>
        </w:rPr>
        <w:t>ATENTAMENTE</w:t>
      </w:r>
    </w:p>
    <w:p w14:paraId="7BE3E31F" w14:textId="77777777" w:rsidR="00E86F29" w:rsidRPr="009D7471" w:rsidRDefault="009D7471" w:rsidP="009D7471">
      <w:pPr>
        <w:spacing w:after="0" w:line="360" w:lineRule="auto"/>
        <w:ind w:left="851" w:right="850"/>
        <w:jc w:val="both"/>
        <w:rPr>
          <w:rFonts w:ascii="Palatino Linotype" w:hAnsi="Palatino Linotype"/>
          <w:i/>
          <w:color w:val="000000"/>
        </w:rPr>
      </w:pPr>
      <w:r w:rsidRPr="009D7471">
        <w:rPr>
          <w:rFonts w:ascii="Palatino Linotype" w:hAnsi="Palatino Linotype"/>
          <w:i/>
          <w:color w:val="000000"/>
        </w:rPr>
        <w:t>Alberto Daniel García Curiel</w:t>
      </w:r>
    </w:p>
    <w:p w14:paraId="708D1D5C" w14:textId="77777777" w:rsidR="009D7471" w:rsidRDefault="009D7471" w:rsidP="00E86F29">
      <w:pPr>
        <w:spacing w:after="0" w:line="360" w:lineRule="auto"/>
        <w:ind w:right="850"/>
        <w:jc w:val="both"/>
        <w:rPr>
          <w:rFonts w:ascii="Palatino Linotype" w:hAnsi="Palatino Linotype"/>
          <w:i/>
          <w:color w:val="000000"/>
        </w:rPr>
      </w:pPr>
    </w:p>
    <w:p w14:paraId="70AC516C" w14:textId="77777777" w:rsidR="0067640D" w:rsidRDefault="00E86F29" w:rsidP="003156A3">
      <w:pPr>
        <w:spacing w:after="0" w:line="360" w:lineRule="auto"/>
        <w:ind w:right="141"/>
        <w:jc w:val="both"/>
        <w:rPr>
          <w:rFonts w:ascii="Palatino Linotype" w:hAnsi="Palatino Linotype"/>
          <w:b/>
          <w:color w:val="000000"/>
          <w:sz w:val="24"/>
          <w:szCs w:val="24"/>
        </w:rPr>
      </w:pPr>
      <w:r w:rsidRPr="000A1AB9">
        <w:rPr>
          <w:rFonts w:ascii="Palatino Linotype" w:hAnsi="Palatino Linotype"/>
          <w:color w:val="000000"/>
          <w:sz w:val="24"/>
          <w:szCs w:val="24"/>
        </w:rPr>
        <w:t xml:space="preserve">El Sujeto Obligado a su respuesta adjunto un documento con el nombre </w:t>
      </w:r>
      <w:r w:rsidR="009D7471">
        <w:rPr>
          <w:rFonts w:ascii="Palatino Linotype" w:hAnsi="Palatino Linotype"/>
          <w:b/>
          <w:color w:val="000000"/>
          <w:sz w:val="24"/>
          <w:szCs w:val="24"/>
        </w:rPr>
        <w:t xml:space="preserve">248.zip, </w:t>
      </w:r>
      <w:r w:rsidR="0067640D" w:rsidRPr="0067640D">
        <w:rPr>
          <w:rFonts w:ascii="Palatino Linotype" w:hAnsi="Palatino Linotype"/>
          <w:color w:val="000000"/>
          <w:sz w:val="24"/>
          <w:szCs w:val="24"/>
        </w:rPr>
        <w:t>carpeta que a su vez contiene un archivo con el nombre</w:t>
      </w:r>
      <w:r w:rsidR="0067640D">
        <w:rPr>
          <w:rFonts w:ascii="Palatino Linotype" w:hAnsi="Palatino Linotype"/>
          <w:b/>
          <w:color w:val="000000"/>
          <w:sz w:val="24"/>
          <w:szCs w:val="24"/>
        </w:rPr>
        <w:t xml:space="preserve"> </w:t>
      </w:r>
      <w:r w:rsidR="0067640D" w:rsidRPr="0067640D">
        <w:rPr>
          <w:rFonts w:ascii="Palatino Linotype" w:hAnsi="Palatino Linotype"/>
          <w:color w:val="000000"/>
          <w:sz w:val="24"/>
          <w:szCs w:val="24"/>
        </w:rPr>
        <w:t>de:</w:t>
      </w:r>
      <w:r w:rsidR="0067640D">
        <w:rPr>
          <w:rFonts w:ascii="Palatino Linotype" w:hAnsi="Palatino Linotype"/>
          <w:color w:val="000000"/>
          <w:sz w:val="24"/>
          <w:szCs w:val="24"/>
        </w:rPr>
        <w:t xml:space="preserve"> </w:t>
      </w:r>
      <w:r w:rsidR="0067640D">
        <w:rPr>
          <w:rFonts w:ascii="Palatino Linotype" w:hAnsi="Palatino Linotype"/>
          <w:b/>
          <w:color w:val="000000"/>
          <w:sz w:val="24"/>
          <w:szCs w:val="24"/>
        </w:rPr>
        <w:t>500-00248-Des.Urb</w:t>
      </w:r>
      <w:proofErr w:type="gramStart"/>
      <w:r w:rsidR="0067640D">
        <w:rPr>
          <w:rFonts w:ascii="Palatino Linotype" w:hAnsi="Palatino Linotype"/>
          <w:b/>
          <w:color w:val="000000"/>
          <w:sz w:val="24"/>
          <w:szCs w:val="24"/>
        </w:rPr>
        <w:t>..pdf</w:t>
      </w:r>
      <w:proofErr w:type="gramEnd"/>
    </w:p>
    <w:p w14:paraId="1DBC97F2" w14:textId="77777777" w:rsidR="0067640D" w:rsidRDefault="009D7471" w:rsidP="003156A3">
      <w:pPr>
        <w:spacing w:after="0" w:line="360" w:lineRule="auto"/>
        <w:ind w:right="141"/>
        <w:jc w:val="both"/>
        <w:rPr>
          <w:rFonts w:ascii="Palatino Linotype" w:hAnsi="Palatino Linotype"/>
          <w:color w:val="000000"/>
          <w:sz w:val="24"/>
          <w:szCs w:val="24"/>
        </w:rPr>
      </w:pPr>
      <w:proofErr w:type="gramStart"/>
      <w:r w:rsidRPr="009D7471">
        <w:rPr>
          <w:rFonts w:ascii="Palatino Linotype" w:hAnsi="Palatino Linotype"/>
          <w:color w:val="000000"/>
          <w:sz w:val="24"/>
          <w:szCs w:val="24"/>
        </w:rPr>
        <w:t>e</w:t>
      </w:r>
      <w:r w:rsidR="003156A3" w:rsidRPr="000A1AB9">
        <w:rPr>
          <w:rFonts w:ascii="Palatino Linotype" w:hAnsi="Palatino Linotype"/>
          <w:color w:val="000000"/>
          <w:sz w:val="24"/>
          <w:szCs w:val="24"/>
        </w:rPr>
        <w:t>l</w:t>
      </w:r>
      <w:proofErr w:type="gramEnd"/>
      <w:r w:rsidR="003156A3" w:rsidRPr="000A1AB9">
        <w:rPr>
          <w:rFonts w:ascii="Palatino Linotype" w:hAnsi="Palatino Linotype"/>
          <w:color w:val="000000"/>
          <w:sz w:val="24"/>
          <w:szCs w:val="24"/>
        </w:rPr>
        <w:t xml:space="preserve"> archivo contiene el oficio </w:t>
      </w:r>
      <w:r w:rsidR="0067640D">
        <w:rPr>
          <w:rFonts w:ascii="Palatino Linotype" w:hAnsi="Palatino Linotype"/>
          <w:color w:val="000000"/>
          <w:sz w:val="24"/>
          <w:szCs w:val="24"/>
        </w:rPr>
        <w:t xml:space="preserve">DDUMOP/UUAJ/2121/2021, con folio 0769, de fecha doce de mayo de dos mil veintiuno, mediante el cual el Director de Desarrollo Urbano, Metropolitano y de Obras Públicas informa que respecto del punto uno , informa que después de haber efectuado una búsqueda </w:t>
      </w:r>
      <w:r w:rsidR="00F33829">
        <w:rPr>
          <w:rFonts w:ascii="Palatino Linotype" w:hAnsi="Palatino Linotype"/>
          <w:color w:val="000000"/>
          <w:sz w:val="24"/>
          <w:szCs w:val="24"/>
        </w:rPr>
        <w:t>exhaustiva</w:t>
      </w:r>
      <w:r w:rsidR="0067640D">
        <w:rPr>
          <w:rFonts w:ascii="Palatino Linotype" w:hAnsi="Palatino Linotype"/>
          <w:color w:val="000000"/>
          <w:sz w:val="24"/>
          <w:szCs w:val="24"/>
        </w:rPr>
        <w:t xml:space="preserve"> en los archivos que obran en esa Unidad, no se advierte acto administrativo diverso al señalado por el </w:t>
      </w:r>
      <w:r w:rsidR="00F33829">
        <w:rPr>
          <w:rFonts w:ascii="Palatino Linotype" w:hAnsi="Palatino Linotype"/>
          <w:color w:val="000000"/>
          <w:sz w:val="24"/>
          <w:szCs w:val="24"/>
        </w:rPr>
        <w:t>solicitante</w:t>
      </w:r>
      <w:r w:rsidR="0067640D">
        <w:rPr>
          <w:rFonts w:ascii="Palatino Linotype" w:hAnsi="Palatino Linotype"/>
          <w:color w:val="000000"/>
          <w:sz w:val="24"/>
          <w:szCs w:val="24"/>
        </w:rPr>
        <w:t xml:space="preserve">, por lo cual no es posible </w:t>
      </w:r>
      <w:r w:rsidR="0067507D">
        <w:rPr>
          <w:rFonts w:ascii="Palatino Linotype" w:hAnsi="Palatino Linotype"/>
          <w:color w:val="000000"/>
          <w:sz w:val="24"/>
          <w:szCs w:val="24"/>
        </w:rPr>
        <w:t>entregar lo solicitado.</w:t>
      </w:r>
    </w:p>
    <w:p w14:paraId="671DCE31" w14:textId="77777777" w:rsidR="0067507D" w:rsidRDefault="0067507D" w:rsidP="003156A3">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En relación al punto dos, informa que tanto el titular de la Dirección de Desarrollo Urbano y Metropolitano, así como la titular del departamento de Inspección, ambos en funciones en el año 2018, fueron los servidores públicos encargados de dar atención a su solicitud, proporcionando el número telefónico y correo electrónico y dirección de las oficinas .</w:t>
      </w:r>
    </w:p>
    <w:p w14:paraId="7D7C1F3D" w14:textId="77777777" w:rsidR="0067507D" w:rsidRPr="0067640D" w:rsidRDefault="0067507D" w:rsidP="003156A3">
      <w:pPr>
        <w:spacing w:after="0" w:line="360" w:lineRule="auto"/>
        <w:ind w:right="141"/>
        <w:jc w:val="both"/>
        <w:rPr>
          <w:rFonts w:ascii="Palatino Linotype" w:hAnsi="Palatino Linotype"/>
          <w:color w:val="000000"/>
          <w:sz w:val="24"/>
          <w:szCs w:val="24"/>
        </w:rPr>
      </w:pPr>
      <w:r>
        <w:rPr>
          <w:rFonts w:ascii="Palatino Linotype" w:hAnsi="Palatino Linotype"/>
          <w:color w:val="000000"/>
          <w:sz w:val="24"/>
          <w:szCs w:val="24"/>
        </w:rPr>
        <w:t xml:space="preserve">Finalmente menciona que de los archivos físicos y digitales que fueron entregados por la administración municipal, no se localizaron mayores antecedentes </w:t>
      </w:r>
    </w:p>
    <w:p w14:paraId="1DC76784" w14:textId="77777777" w:rsidR="000A1AB9" w:rsidRDefault="000A1AB9" w:rsidP="001624E8">
      <w:pPr>
        <w:spacing w:after="0" w:line="360" w:lineRule="auto"/>
        <w:jc w:val="both"/>
        <w:rPr>
          <w:rFonts w:ascii="Palatino Linotype" w:hAnsi="Palatino Linotype"/>
          <w:b/>
          <w:sz w:val="28"/>
          <w:szCs w:val="28"/>
        </w:rPr>
      </w:pPr>
    </w:p>
    <w:p w14:paraId="05DAEC47" w14:textId="77777777" w:rsidR="00F2498E" w:rsidRPr="00ED5476" w:rsidRDefault="00746DD6" w:rsidP="001624E8">
      <w:pPr>
        <w:spacing w:after="0" w:line="360" w:lineRule="auto"/>
        <w:jc w:val="both"/>
        <w:rPr>
          <w:rFonts w:ascii="Palatino Linotype" w:hAnsi="Palatino Linotype" w:cs="Arial"/>
          <w:sz w:val="28"/>
          <w:szCs w:val="28"/>
        </w:rPr>
      </w:pPr>
      <w:r>
        <w:rPr>
          <w:rFonts w:ascii="Palatino Linotype" w:hAnsi="Palatino Linotype"/>
          <w:b/>
          <w:sz w:val="28"/>
          <w:szCs w:val="28"/>
        </w:rPr>
        <w:t>CUART</w:t>
      </w:r>
      <w:r w:rsidR="006E20F9" w:rsidRPr="004F32D0">
        <w:rPr>
          <w:rFonts w:ascii="Palatino Linotype" w:hAnsi="Palatino Linotype"/>
          <w:b/>
          <w:sz w:val="28"/>
          <w:szCs w:val="28"/>
        </w:rPr>
        <w:t>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14:paraId="3AA7118C" w14:textId="77777777" w:rsidR="00F2498E" w:rsidRPr="00F86271" w:rsidRDefault="00F2498E" w:rsidP="001624E8">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67507D">
        <w:rPr>
          <w:rFonts w:ascii="Palatino Linotype" w:hAnsi="Palatino Linotype" w:cs="Arial"/>
          <w:sz w:val="24"/>
          <w:szCs w:val="24"/>
        </w:rPr>
        <w:t>veinticuatro de mayo</w:t>
      </w:r>
      <w:r w:rsidR="00680D15">
        <w:rPr>
          <w:rFonts w:ascii="Palatino Linotype" w:hAnsi="Palatino Linotype" w:cs="Arial"/>
          <w:sz w:val="24"/>
          <w:szCs w:val="24"/>
        </w:rPr>
        <w:t xml:space="preserve"> de dos mil </w:t>
      </w:r>
      <w:r w:rsidR="005660D0">
        <w:rPr>
          <w:rFonts w:ascii="Palatino Linotype" w:hAnsi="Palatino Linotype" w:cs="Arial"/>
          <w:sz w:val="24"/>
          <w:szCs w:val="24"/>
        </w:rPr>
        <w:t>veintiuno</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67507D">
        <w:rPr>
          <w:rFonts w:ascii="Palatino Linotype" w:hAnsi="Palatino Linotype" w:cs="Arial"/>
          <w:b/>
          <w:bCs/>
          <w:sz w:val="24"/>
          <w:szCs w:val="24"/>
          <w:lang w:eastAsia="es-MX"/>
        </w:rPr>
        <w:t>2985</w:t>
      </w:r>
      <w:r w:rsidRPr="009845F3">
        <w:rPr>
          <w:rFonts w:ascii="Palatino Linotype" w:hAnsi="Palatino Linotype" w:cs="Arial"/>
          <w:b/>
          <w:bCs/>
          <w:sz w:val="24"/>
          <w:szCs w:val="24"/>
          <w:lang w:eastAsia="es-MX"/>
        </w:rPr>
        <w:t>/INFOEM/IP/RR/20</w:t>
      </w:r>
      <w:r w:rsidR="00680D15">
        <w:rPr>
          <w:rFonts w:ascii="Palatino Linotype" w:hAnsi="Palatino Linotype" w:cs="Arial"/>
          <w:b/>
          <w:bCs/>
          <w:sz w:val="24"/>
          <w:szCs w:val="24"/>
          <w:lang w:eastAsia="es-MX"/>
        </w:rPr>
        <w:t>2</w:t>
      </w:r>
      <w:r w:rsidR="005660D0">
        <w:rPr>
          <w:rFonts w:ascii="Palatino Linotype" w:hAnsi="Palatino Linotype" w:cs="Arial"/>
          <w:b/>
          <w:bCs/>
          <w:sz w:val="24"/>
          <w:szCs w:val="24"/>
          <w:lang w:eastAsia="es-MX"/>
        </w:rPr>
        <w:t>1</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14:paraId="3658F2B7" w14:textId="77777777" w:rsidR="00F2498E" w:rsidRPr="00DB1035" w:rsidRDefault="00F2498E" w:rsidP="001624E8">
      <w:pPr>
        <w:spacing w:after="0" w:line="360" w:lineRule="auto"/>
        <w:jc w:val="both"/>
        <w:rPr>
          <w:rFonts w:ascii="Palatino Linotype" w:hAnsi="Palatino Linotype" w:cs="Arial"/>
          <w:sz w:val="8"/>
          <w:szCs w:val="24"/>
        </w:rPr>
      </w:pPr>
    </w:p>
    <w:p w14:paraId="0D641B91" w14:textId="77777777" w:rsidR="00F2498E" w:rsidRPr="00400915" w:rsidRDefault="00F2498E" w:rsidP="001624E8">
      <w:pPr>
        <w:spacing w:after="0" w:line="360" w:lineRule="auto"/>
        <w:jc w:val="both"/>
        <w:rPr>
          <w:rFonts w:ascii="Palatino Linotype" w:hAnsi="Palatino Linotype" w:cs="Arial"/>
          <w:b/>
        </w:rPr>
      </w:pPr>
      <w:r w:rsidRPr="00400915">
        <w:rPr>
          <w:rFonts w:ascii="Palatino Linotype" w:hAnsi="Palatino Linotype" w:cs="Arial"/>
          <w:b/>
        </w:rPr>
        <w:t>Acto Impugnado:</w:t>
      </w:r>
    </w:p>
    <w:p w14:paraId="54824F49" w14:textId="77777777" w:rsidR="00841673" w:rsidRPr="00970A66" w:rsidRDefault="00841673" w:rsidP="00B94BEF">
      <w:pPr>
        <w:tabs>
          <w:tab w:val="left" w:pos="1405"/>
        </w:tabs>
        <w:spacing w:after="0" w:line="240" w:lineRule="auto"/>
        <w:ind w:left="851" w:right="850"/>
        <w:jc w:val="both"/>
        <w:rPr>
          <w:rFonts w:ascii="Palatino Linotype" w:hAnsi="Palatino Linotype"/>
          <w:i/>
          <w:color w:val="000000"/>
          <w:sz w:val="24"/>
          <w:szCs w:val="24"/>
        </w:rPr>
      </w:pPr>
      <w:r w:rsidRPr="00970A66">
        <w:rPr>
          <w:rFonts w:ascii="Palatino Linotype" w:hAnsi="Palatino Linotype"/>
          <w:i/>
          <w:color w:val="000000"/>
          <w:sz w:val="24"/>
          <w:szCs w:val="24"/>
        </w:rPr>
        <w:lastRenderedPageBreak/>
        <w:t>“</w:t>
      </w:r>
      <w:r w:rsidR="0067507D" w:rsidRPr="00970A66">
        <w:rPr>
          <w:rFonts w:ascii="Palatino Linotype" w:hAnsi="Palatino Linotype"/>
          <w:i/>
          <w:color w:val="000000"/>
          <w:sz w:val="24"/>
          <w:szCs w:val="24"/>
        </w:rPr>
        <w:t>La respuesta resulta ociosa, se tardaron en responder 19 días hábiles, para una no localización de la información lo que contraviene la ley de la materia aunado a lo anterior, remito copia fotostática de los antecedentes y que mencionan que no existen, por resultar una información falsa que además contraviene mi derecho constitucional de acceso a la información. Del mismo modo, solicito se de vista a la contraloría interna u órgano de control, ya que desde el actuar de los servidores públicos que no atendieron mi solicitud hasta la no existencia de la misma que mencionan en la respuesta, da como resultado a todas luces una serie de irregularidades y responsabilidades de servidores públicos.</w:t>
      </w:r>
      <w:r w:rsidR="00C72756" w:rsidRPr="00970A66">
        <w:rPr>
          <w:rFonts w:ascii="Palatino Linotype" w:hAnsi="Palatino Linotype"/>
          <w:i/>
          <w:color w:val="000000"/>
          <w:sz w:val="24"/>
          <w:szCs w:val="24"/>
        </w:rPr>
        <w:t>.</w:t>
      </w:r>
      <w:r w:rsidRPr="00970A66">
        <w:rPr>
          <w:rFonts w:ascii="Palatino Linotype" w:hAnsi="Palatino Linotype"/>
          <w:i/>
          <w:color w:val="000000"/>
          <w:sz w:val="24"/>
          <w:szCs w:val="24"/>
        </w:rPr>
        <w:t>”(Sic).</w:t>
      </w:r>
    </w:p>
    <w:p w14:paraId="2628738B" w14:textId="77777777" w:rsidR="00841673" w:rsidRPr="00D95002" w:rsidRDefault="00841673" w:rsidP="001624E8">
      <w:pPr>
        <w:spacing w:after="0" w:line="360" w:lineRule="auto"/>
        <w:jc w:val="both"/>
        <w:rPr>
          <w:rFonts w:ascii="Palatino Linotype" w:hAnsi="Palatino Linotype" w:cs="Arial"/>
          <w:b/>
          <w:sz w:val="18"/>
        </w:rPr>
      </w:pPr>
    </w:p>
    <w:p w14:paraId="78E57508" w14:textId="77777777" w:rsidR="00F2498E" w:rsidRPr="00F86C5F" w:rsidRDefault="00F2498E" w:rsidP="001624E8">
      <w:pPr>
        <w:spacing w:after="0" w:line="360" w:lineRule="auto"/>
        <w:jc w:val="both"/>
        <w:rPr>
          <w:rFonts w:ascii="Palatino Linotype" w:hAnsi="Palatino Linotype" w:cs="Arial"/>
          <w:b/>
          <w:i/>
        </w:rPr>
      </w:pPr>
      <w:r w:rsidRPr="00400915">
        <w:rPr>
          <w:rFonts w:ascii="Palatino Linotype" w:hAnsi="Palatino Linotype" w:cs="Arial"/>
          <w:b/>
        </w:rPr>
        <w:t>Razones o Motivos de Inconformidad:</w:t>
      </w:r>
    </w:p>
    <w:p w14:paraId="15C7B66F" w14:textId="77777777" w:rsidR="00296E92" w:rsidRPr="00970A66" w:rsidRDefault="00296E92" w:rsidP="00B94BEF">
      <w:pPr>
        <w:tabs>
          <w:tab w:val="left" w:pos="1405"/>
        </w:tabs>
        <w:spacing w:after="0" w:line="240" w:lineRule="auto"/>
        <w:ind w:left="851" w:right="850"/>
        <w:jc w:val="both"/>
        <w:rPr>
          <w:rFonts w:ascii="Palatino Linotype" w:hAnsi="Palatino Linotype"/>
          <w:i/>
          <w:color w:val="000000"/>
          <w:sz w:val="24"/>
          <w:szCs w:val="24"/>
        </w:rPr>
      </w:pPr>
      <w:r w:rsidRPr="00970A66">
        <w:rPr>
          <w:rFonts w:ascii="Palatino Linotype" w:hAnsi="Palatino Linotype"/>
          <w:i/>
          <w:color w:val="000000"/>
          <w:sz w:val="24"/>
          <w:szCs w:val="24"/>
        </w:rPr>
        <w:t>“</w:t>
      </w:r>
      <w:r w:rsidR="0067507D" w:rsidRPr="00970A66">
        <w:rPr>
          <w:rFonts w:ascii="Palatino Linotype" w:hAnsi="Palatino Linotype"/>
          <w:i/>
          <w:color w:val="000000"/>
          <w:sz w:val="24"/>
          <w:szCs w:val="24"/>
        </w:rPr>
        <w:t>La respuesta resulta ociosa, se tardaron en responder 19 días hábiles, para una no localización de la información lo que contraviene la ley de la materia aunado a lo anterior, remito copia fotostática de los antecedentes y que mencionan que no existen, por resultar una información falsa que además contraviene mi derecho constitucional de acceso a la información. Del mismo modo, solicito se de vista a la contraloría interna u órgano de control, ya que desde el actuar de los servidores públicos que no atendieron mi solicitud hasta la no existencia de la misma que mencionan en la respuesta, da como resultado a todas luces una serie de irregularidades y responsabilidades de servidores públicos.</w:t>
      </w:r>
      <w:r w:rsidRPr="00970A66">
        <w:rPr>
          <w:rFonts w:ascii="Palatino Linotype" w:hAnsi="Palatino Linotype"/>
          <w:i/>
          <w:color w:val="000000"/>
          <w:sz w:val="24"/>
          <w:szCs w:val="24"/>
        </w:rPr>
        <w:t>”</w:t>
      </w:r>
      <w:r w:rsidR="00B84A8A" w:rsidRPr="00970A66">
        <w:rPr>
          <w:rFonts w:ascii="Palatino Linotype" w:hAnsi="Palatino Linotype"/>
          <w:i/>
          <w:color w:val="000000"/>
          <w:sz w:val="24"/>
          <w:szCs w:val="24"/>
        </w:rPr>
        <w:t>(Sic).</w:t>
      </w:r>
    </w:p>
    <w:p w14:paraId="29AE83FC" w14:textId="77777777" w:rsidR="00181A9D" w:rsidRDefault="00181A9D" w:rsidP="00181A9D">
      <w:pPr>
        <w:tabs>
          <w:tab w:val="left" w:pos="1405"/>
        </w:tabs>
        <w:spacing w:after="0" w:line="360" w:lineRule="auto"/>
        <w:ind w:right="850"/>
        <w:jc w:val="both"/>
        <w:rPr>
          <w:rFonts w:ascii="Palatino Linotype" w:hAnsi="Palatino Linotype"/>
          <w:i/>
          <w:color w:val="000000"/>
          <w:sz w:val="18"/>
          <w:szCs w:val="24"/>
        </w:rPr>
      </w:pPr>
    </w:p>
    <w:p w14:paraId="270A3536" w14:textId="77777777" w:rsidR="00E63B17" w:rsidRDefault="00E63B17" w:rsidP="0067507D">
      <w:pPr>
        <w:tabs>
          <w:tab w:val="left" w:pos="1405"/>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El Recurrente adjunto un documento denominado </w:t>
      </w:r>
      <w:r w:rsidR="0067507D">
        <w:rPr>
          <w:rFonts w:ascii="Palatino Linotype" w:hAnsi="Palatino Linotype"/>
          <w:color w:val="000000"/>
          <w:sz w:val="24"/>
          <w:szCs w:val="24"/>
        </w:rPr>
        <w:t>LIC._HECTOR_JAIME_SANCHEZ_GARCIA.pdf</w:t>
      </w:r>
      <w:r>
        <w:rPr>
          <w:rFonts w:ascii="Palatino Linotype" w:hAnsi="Palatino Linotype"/>
          <w:color w:val="000000"/>
          <w:sz w:val="24"/>
          <w:szCs w:val="24"/>
        </w:rPr>
        <w:t>, archivo que contiene la siguiente información:</w:t>
      </w:r>
    </w:p>
    <w:p w14:paraId="4DA82A37" w14:textId="77777777" w:rsidR="00937C82" w:rsidRDefault="0067507D" w:rsidP="0067507D">
      <w:pPr>
        <w:tabs>
          <w:tab w:val="left" w:pos="1405"/>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Escrito de fecha dieciocho de agosto de dos mil dieciocho, suscrito por la solicitante y dirigido al Director de Desarrollo</w:t>
      </w:r>
      <w:r w:rsidR="00937C82">
        <w:rPr>
          <w:rFonts w:ascii="Palatino Linotype" w:hAnsi="Palatino Linotype"/>
          <w:color w:val="000000"/>
          <w:sz w:val="24"/>
          <w:szCs w:val="24"/>
        </w:rPr>
        <w:t xml:space="preserve"> </w:t>
      </w:r>
      <w:r>
        <w:rPr>
          <w:rFonts w:ascii="Palatino Linotype" w:hAnsi="Palatino Linotype"/>
          <w:color w:val="000000"/>
          <w:sz w:val="24"/>
          <w:szCs w:val="24"/>
        </w:rPr>
        <w:t>Urbano y Metropolitano,</w:t>
      </w:r>
      <w:r w:rsidR="00937C82">
        <w:rPr>
          <w:rFonts w:ascii="Palatino Linotype" w:hAnsi="Palatino Linotype"/>
          <w:color w:val="000000"/>
          <w:sz w:val="24"/>
          <w:szCs w:val="24"/>
        </w:rPr>
        <w:t xml:space="preserve"> en donde narra inconformidad con la invasión de propiedad, en una propiedad de la solicitante, dando a conocer datos como dirección, numero de escritura  clave catastral del domicilio, en donde solicita a las autoridades, hacer lo propio, anexando fotografías </w:t>
      </w:r>
      <w:r w:rsidR="00937C82">
        <w:rPr>
          <w:rFonts w:ascii="Palatino Linotype" w:hAnsi="Palatino Linotype"/>
          <w:color w:val="000000"/>
          <w:sz w:val="24"/>
          <w:szCs w:val="24"/>
        </w:rPr>
        <w:lastRenderedPageBreak/>
        <w:t>de la rejas que fueron puestas a la entrada de su domicilio invadiendo el lugar de estacionamiento de la propiedad de la solicitante.</w:t>
      </w:r>
    </w:p>
    <w:p w14:paraId="47685267" w14:textId="77777777" w:rsidR="00937C82" w:rsidRDefault="00937C82" w:rsidP="0067507D">
      <w:pPr>
        <w:tabs>
          <w:tab w:val="left" w:pos="1405"/>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Oficio </w:t>
      </w:r>
      <w:proofErr w:type="spellStart"/>
      <w:r>
        <w:rPr>
          <w:rFonts w:ascii="Palatino Linotype" w:hAnsi="Palatino Linotype"/>
          <w:color w:val="000000"/>
          <w:sz w:val="24"/>
          <w:szCs w:val="24"/>
        </w:rPr>
        <w:t>DDUyM</w:t>
      </w:r>
      <w:proofErr w:type="spellEnd"/>
      <w:r>
        <w:rPr>
          <w:rFonts w:ascii="Palatino Linotype" w:hAnsi="Palatino Linotype"/>
          <w:color w:val="000000"/>
          <w:sz w:val="24"/>
          <w:szCs w:val="24"/>
        </w:rPr>
        <w:t>/302/2018 con folio 1488, de fecha 24 de agosto de dos mil dieciocho, en donde el Director de Desarrollo Urbano y Metropolitano informa a la solicitante que esa Dependencia llevara a cabo acciones necesarias para acudir al domicilio, para verificar si existe alguna violación a la normatividad en materia de Desarrollo Urbano y en su caso dar el seguimiento necesario.</w:t>
      </w:r>
    </w:p>
    <w:p w14:paraId="082E0BC5" w14:textId="77777777" w:rsidR="00E63B17" w:rsidRPr="00E63B17" w:rsidRDefault="00E63B17" w:rsidP="00937C82">
      <w:pPr>
        <w:tabs>
          <w:tab w:val="left" w:pos="1405"/>
        </w:tabs>
        <w:spacing w:after="0" w:line="360" w:lineRule="auto"/>
        <w:ind w:right="850"/>
        <w:rPr>
          <w:rFonts w:ascii="Palatino Linotype" w:hAnsi="Palatino Linotype"/>
          <w:color w:val="000000"/>
          <w:sz w:val="24"/>
          <w:szCs w:val="24"/>
        </w:rPr>
      </w:pPr>
    </w:p>
    <w:p w14:paraId="69862994" w14:textId="77777777" w:rsidR="00400915" w:rsidRPr="00AD2A55" w:rsidRDefault="00FC5CD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AD2A55">
        <w:rPr>
          <w:rFonts w:ascii="Palatino Linotype" w:hAnsi="Palatino Linotype" w:cs="Arial"/>
          <w:b/>
          <w:sz w:val="24"/>
          <w:szCs w:val="24"/>
        </w:rPr>
        <w:t xml:space="preserve"> Del turno del recurso de revisión.</w:t>
      </w:r>
    </w:p>
    <w:p w14:paraId="5AF608A0" w14:textId="77777777"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w:t>
      </w:r>
      <w:r w:rsidR="00252BAC">
        <w:rPr>
          <w:rFonts w:ascii="Palatino Linotype" w:hAnsi="Palatino Linotype" w:cs="Arial"/>
          <w:sz w:val="24"/>
          <w:szCs w:val="24"/>
        </w:rPr>
        <w:t>fecha treinta y uno de mayo</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2BB5D79D" w14:textId="77777777" w:rsidR="00252BAC" w:rsidRDefault="00252BAC" w:rsidP="001624E8">
      <w:pPr>
        <w:spacing w:after="0" w:line="360" w:lineRule="auto"/>
        <w:jc w:val="both"/>
        <w:rPr>
          <w:rFonts w:ascii="Palatino Linotype" w:hAnsi="Palatino Linotype" w:cs="Arial"/>
          <w:sz w:val="24"/>
          <w:szCs w:val="24"/>
        </w:rPr>
      </w:pPr>
    </w:p>
    <w:p w14:paraId="7A1D74AE" w14:textId="77777777" w:rsidR="00400915" w:rsidRDefault="00FC5CDF"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00400915" w:rsidRPr="00C76CD4">
        <w:rPr>
          <w:rFonts w:ascii="Palatino Linotype" w:hAnsi="Palatino Linotype" w:cs="Arial"/>
          <w:b/>
          <w:sz w:val="28"/>
          <w:szCs w:val="28"/>
        </w:rPr>
        <w:t>TO</w:t>
      </w:r>
      <w:r w:rsidR="00400915" w:rsidRPr="00DF6006">
        <w:rPr>
          <w:rFonts w:ascii="Palatino Linotype" w:hAnsi="Palatino Linotype" w:cs="Arial"/>
          <w:b/>
          <w:sz w:val="24"/>
          <w:szCs w:val="24"/>
        </w:rPr>
        <w:t>. De la etapa de manifestaciones y/o alegatos.</w:t>
      </w:r>
    </w:p>
    <w:p w14:paraId="57121E76" w14:textId="77777777" w:rsidR="00273F7C" w:rsidRDefault="00D731D0" w:rsidP="001624E8">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00252BAC">
        <w:rPr>
          <w:rFonts w:ascii="Palatino Linotype" w:hAnsi="Palatino Linotype"/>
          <w:b/>
          <w:sz w:val="24"/>
          <w:szCs w:val="24"/>
        </w:rPr>
        <w:t>02985</w:t>
      </w:r>
      <w:r w:rsidRPr="00DF6006">
        <w:rPr>
          <w:rFonts w:ascii="Palatino Linotype" w:hAnsi="Palatino Linotype"/>
          <w:b/>
          <w:sz w:val="24"/>
          <w:szCs w:val="24"/>
        </w:rPr>
        <w:t>INFOEM/IP/RR/20</w:t>
      </w:r>
      <w:r w:rsidR="005660D0">
        <w:rPr>
          <w:rFonts w:ascii="Palatino Linotype" w:hAnsi="Palatino Linotype"/>
          <w:b/>
          <w:sz w:val="24"/>
          <w:szCs w:val="24"/>
        </w:rPr>
        <w:t>21</w:t>
      </w:r>
      <w:r w:rsidRPr="00D731D0">
        <w:rPr>
          <w:rFonts w:ascii="Palatino Linotype" w:hAnsi="Palatino Linotype"/>
          <w:sz w:val="24"/>
          <w:szCs w:val="24"/>
        </w:rPr>
        <w:t xml:space="preserve">, y una vez que se encuentra transcurriendo el plazo otorgado a las partes mediante acuerdo de </w:t>
      </w:r>
      <w:r w:rsidR="00252BAC">
        <w:rPr>
          <w:rFonts w:ascii="Palatino Linotype" w:hAnsi="Palatino Linotype"/>
          <w:sz w:val="24"/>
          <w:szCs w:val="24"/>
        </w:rPr>
        <w:t>treinta y uno de mayo</w:t>
      </w:r>
      <w:r w:rsidR="00F51EAB">
        <w:rPr>
          <w:rFonts w:ascii="Palatino Linotype" w:hAnsi="Palatino Linotype"/>
          <w:sz w:val="24"/>
          <w:szCs w:val="24"/>
        </w:rPr>
        <w:t xml:space="preserve"> de dos mil veint</w:t>
      </w:r>
      <w:r w:rsidR="00841673">
        <w:rPr>
          <w:rFonts w:ascii="Palatino Linotype" w:hAnsi="Palatino Linotype"/>
          <w:sz w:val="24"/>
          <w:szCs w:val="24"/>
        </w:rPr>
        <w:t>iuno</w:t>
      </w:r>
      <w:r w:rsidR="00F51EAB">
        <w:rPr>
          <w:rFonts w:ascii="Palatino Linotype" w:hAnsi="Palatino Linotype"/>
          <w:sz w:val="24"/>
          <w:szCs w:val="24"/>
        </w:rPr>
        <w:t xml:space="preserve">, </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 xml:space="preserve">rindiera el informe justificado correspondiente, ofrecieran pruebas que estimaran convenientes y esgrimieran alegatos; de acuerdo al procedimiento aplicable a los recursos de revisión inmerso en el título octavo de la Ley de </w:t>
      </w:r>
      <w:r w:rsidRPr="00D731D0">
        <w:rPr>
          <w:rFonts w:ascii="Palatino Linotype" w:hAnsi="Palatino Linotype"/>
          <w:sz w:val="24"/>
          <w:szCs w:val="24"/>
        </w:rPr>
        <w:lastRenderedPageBreak/>
        <w:t>Transparencia y Acceso a la Información Pública del Estado de México y Munici</w:t>
      </w:r>
      <w:r w:rsidR="005660D0">
        <w:rPr>
          <w:rFonts w:ascii="Palatino Linotype" w:hAnsi="Palatino Linotype"/>
          <w:sz w:val="24"/>
          <w:szCs w:val="24"/>
        </w:rPr>
        <w:t>pios se establece lo siguiente:</w:t>
      </w:r>
    </w:p>
    <w:p w14:paraId="6D277A65" w14:textId="77777777" w:rsidR="005660D0" w:rsidRPr="00A548A9" w:rsidRDefault="005660D0" w:rsidP="001624E8">
      <w:pPr>
        <w:spacing w:after="0" w:line="360" w:lineRule="auto"/>
        <w:jc w:val="both"/>
        <w:rPr>
          <w:rFonts w:ascii="Palatino Linotype" w:hAnsi="Palatino Linotype"/>
          <w:sz w:val="24"/>
          <w:szCs w:val="24"/>
        </w:rPr>
      </w:pPr>
    </w:p>
    <w:p w14:paraId="1E8F5341" w14:textId="77777777" w:rsidR="00252BAC" w:rsidRDefault="005660D0" w:rsidP="00FC5CDF">
      <w:pPr>
        <w:spacing w:after="0" w:line="360" w:lineRule="auto"/>
        <w:jc w:val="both"/>
        <w:rPr>
          <w:rFonts w:ascii="Palatino Linotype" w:hAnsi="Palatino Linotype" w:cs="Arial"/>
          <w:sz w:val="24"/>
          <w:szCs w:val="24"/>
        </w:rPr>
      </w:pPr>
      <w:r w:rsidRPr="00A548A9">
        <w:rPr>
          <w:rFonts w:ascii="Palatino Linotype" w:hAnsi="Palatino Linotype" w:cs="Arial"/>
          <w:sz w:val="24"/>
          <w:szCs w:val="24"/>
        </w:rPr>
        <w:t xml:space="preserve">Que de los autos electrónicos que obran en el expediente del recurso de revisión </w:t>
      </w:r>
      <w:r w:rsidRPr="00A548A9">
        <w:rPr>
          <w:rFonts w:ascii="Palatino Linotype" w:hAnsi="Palatino Linotype" w:cs="Arial"/>
          <w:b/>
          <w:bCs/>
          <w:sz w:val="24"/>
          <w:szCs w:val="24"/>
          <w:lang w:eastAsia="es-MX"/>
        </w:rPr>
        <w:t>0</w:t>
      </w:r>
      <w:r w:rsidR="00252BAC">
        <w:rPr>
          <w:rFonts w:ascii="Palatino Linotype" w:hAnsi="Palatino Linotype" w:cs="Arial"/>
          <w:b/>
          <w:bCs/>
          <w:sz w:val="24"/>
          <w:szCs w:val="24"/>
          <w:lang w:eastAsia="es-MX"/>
        </w:rPr>
        <w:t>2985</w:t>
      </w:r>
      <w:r w:rsidRPr="00A548A9">
        <w:rPr>
          <w:rFonts w:ascii="Palatino Linotype" w:hAnsi="Palatino Linotype" w:cs="Arial"/>
          <w:b/>
          <w:bCs/>
          <w:sz w:val="24"/>
          <w:szCs w:val="24"/>
          <w:lang w:eastAsia="es-MX"/>
        </w:rPr>
        <w:t>/INFOEM/IP/RR/2021</w:t>
      </w:r>
      <w:r w:rsidRPr="00A548A9">
        <w:rPr>
          <w:rFonts w:ascii="Palatino Linotype" w:hAnsi="Palatino Linotype" w:cs="Arial"/>
          <w:sz w:val="24"/>
          <w:szCs w:val="24"/>
        </w:rPr>
        <w:t xml:space="preserve">, se aprecia que </w:t>
      </w:r>
      <w:r w:rsidR="00252BAC">
        <w:rPr>
          <w:rFonts w:ascii="Palatino Linotype" w:hAnsi="Palatino Linotype" w:cs="Arial"/>
          <w:sz w:val="24"/>
          <w:szCs w:val="24"/>
        </w:rPr>
        <w:t xml:space="preserve">tanto </w:t>
      </w:r>
      <w:r w:rsidR="00FC5CDF" w:rsidRPr="00A548A9">
        <w:rPr>
          <w:rFonts w:ascii="Palatino Linotype" w:hAnsi="Palatino Linotype" w:cs="Arial"/>
          <w:sz w:val="24"/>
          <w:szCs w:val="24"/>
        </w:rPr>
        <w:t>el Sujeto Obligado</w:t>
      </w:r>
      <w:r w:rsidR="00252BAC">
        <w:rPr>
          <w:rFonts w:ascii="Palatino Linotype" w:hAnsi="Palatino Linotype" w:cs="Arial"/>
          <w:sz w:val="24"/>
          <w:szCs w:val="24"/>
        </w:rPr>
        <w:t>, como la Recurrente no e</w:t>
      </w:r>
      <w:r w:rsidR="003A1F26" w:rsidRPr="00A548A9">
        <w:rPr>
          <w:rFonts w:ascii="Palatino Linotype" w:hAnsi="Palatino Linotype" w:cs="Arial"/>
          <w:sz w:val="24"/>
          <w:szCs w:val="24"/>
        </w:rPr>
        <w:t>miti</w:t>
      </w:r>
      <w:r w:rsidR="00252BAC">
        <w:rPr>
          <w:rFonts w:ascii="Palatino Linotype" w:hAnsi="Palatino Linotype" w:cs="Arial"/>
          <w:sz w:val="24"/>
          <w:szCs w:val="24"/>
        </w:rPr>
        <w:t>eron manifestaciones, ni presentaron alegatos, que a su derecho convinieran, como se muestra en la siguiente imagen:</w:t>
      </w:r>
    </w:p>
    <w:p w14:paraId="7B79A114" w14:textId="77777777" w:rsidR="00252BAC" w:rsidRDefault="00252BAC" w:rsidP="00FC5CDF">
      <w:pPr>
        <w:spacing w:after="0" w:line="360" w:lineRule="auto"/>
        <w:jc w:val="both"/>
        <w:rPr>
          <w:rFonts w:ascii="Palatino Linotype" w:hAnsi="Palatino Linotype" w:cs="Arial"/>
          <w:sz w:val="24"/>
          <w:szCs w:val="24"/>
        </w:rPr>
      </w:pPr>
      <w:r>
        <w:rPr>
          <w:noProof/>
          <w:lang w:eastAsia="es-MX"/>
        </w:rPr>
        <w:drawing>
          <wp:inline distT="0" distB="0" distL="0" distR="0" wp14:anchorId="070DEAFF" wp14:editId="3BFCF10F">
            <wp:extent cx="5210175" cy="1631607"/>
            <wp:effectExtent l="152400" t="152400" r="352425" b="3689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685" t="32922" r="18485" b="32099"/>
                    <a:stretch/>
                  </pic:blipFill>
                  <pic:spPr bwMode="auto">
                    <a:xfrm>
                      <a:off x="0" y="0"/>
                      <a:ext cx="5220344" cy="163479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4256C83" w14:textId="77777777" w:rsidR="005660D0" w:rsidRPr="00D95002" w:rsidRDefault="005660D0" w:rsidP="001624E8">
      <w:pPr>
        <w:spacing w:after="0" w:line="360" w:lineRule="auto"/>
        <w:jc w:val="both"/>
        <w:rPr>
          <w:rFonts w:ascii="Palatino Linotype" w:hAnsi="Palatino Linotype"/>
          <w:sz w:val="12"/>
          <w:szCs w:val="24"/>
        </w:rPr>
      </w:pPr>
    </w:p>
    <w:p w14:paraId="2AC094F7" w14:textId="77777777" w:rsidR="00400915" w:rsidRPr="00B40DF9" w:rsidRDefault="00400915" w:rsidP="001624E8">
      <w:pPr>
        <w:tabs>
          <w:tab w:val="left" w:pos="3206"/>
        </w:tabs>
        <w:spacing w:after="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14:paraId="391F8420" w14:textId="77777777" w:rsidR="00400915" w:rsidRDefault="00400915" w:rsidP="001624E8">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252BAC">
        <w:rPr>
          <w:rFonts w:ascii="Palatino Linotype" w:hAnsi="Palatino Linotype" w:cs="Arial"/>
          <w:sz w:val="24"/>
          <w:szCs w:val="24"/>
        </w:rPr>
        <w:t>diez de junio</w:t>
      </w:r>
      <w:r w:rsidR="00F51EAB">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14:paraId="091C828A" w14:textId="77777777" w:rsidR="004B5438" w:rsidRDefault="004B5438" w:rsidP="001624E8">
      <w:pPr>
        <w:spacing w:after="0" w:line="360" w:lineRule="auto"/>
        <w:jc w:val="center"/>
        <w:rPr>
          <w:rFonts w:ascii="Palatino Linotype" w:hAnsi="Palatino Linotype" w:cs="Arial"/>
          <w:b/>
          <w:sz w:val="24"/>
        </w:rPr>
      </w:pPr>
    </w:p>
    <w:p w14:paraId="25C8A37A" w14:textId="77777777" w:rsidR="00A45454" w:rsidRDefault="00A45454" w:rsidP="001624E8">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1D3453C4" w14:textId="77777777" w:rsidR="00A45454" w:rsidRPr="0096071A" w:rsidRDefault="00A45454" w:rsidP="001624E8">
      <w:pPr>
        <w:spacing w:after="0" w:line="360" w:lineRule="auto"/>
        <w:jc w:val="center"/>
        <w:rPr>
          <w:rFonts w:ascii="Palatino Linotype" w:hAnsi="Palatino Linotype" w:cs="Arial"/>
          <w:b/>
          <w:sz w:val="16"/>
        </w:rPr>
      </w:pPr>
    </w:p>
    <w:p w14:paraId="7B7E54E0" w14:textId="77777777" w:rsidR="00A45454" w:rsidRDefault="00A45454" w:rsidP="001624E8">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388B0AF0" w14:textId="77777777" w:rsidR="00C76CD4" w:rsidRDefault="00C76CD4" w:rsidP="001624E8">
      <w:pPr>
        <w:spacing w:after="0" w:line="360" w:lineRule="auto"/>
        <w:jc w:val="both"/>
        <w:rPr>
          <w:rFonts w:ascii="Palatino Linotype" w:hAnsi="Palatino Linotype" w:cs="Arial"/>
          <w:sz w:val="24"/>
          <w:szCs w:val="24"/>
        </w:rPr>
      </w:pPr>
      <w:r w:rsidRPr="003B5B38">
        <w:rPr>
          <w:rFonts w:ascii="Palatino Linotype" w:hAnsi="Palatino Linotype" w:cs="Arial"/>
          <w:sz w:val="24"/>
          <w:szCs w:val="24"/>
        </w:rPr>
        <w:lastRenderedPageBreak/>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92F72E0" w14:textId="77777777" w:rsidR="00E55EA0" w:rsidRDefault="00E55EA0" w:rsidP="001624E8">
      <w:pPr>
        <w:spacing w:after="0" w:line="360" w:lineRule="auto"/>
        <w:jc w:val="both"/>
        <w:rPr>
          <w:rFonts w:ascii="Palatino Linotype" w:hAnsi="Palatino Linotype" w:cs="Arial"/>
          <w:sz w:val="24"/>
          <w:szCs w:val="24"/>
        </w:rPr>
      </w:pPr>
    </w:p>
    <w:p w14:paraId="3C56E579" w14:textId="77777777" w:rsidR="00E55EA0" w:rsidRPr="00DB56FA" w:rsidRDefault="00E55EA0" w:rsidP="001624E8">
      <w:pPr>
        <w:spacing w:after="0" w:line="360" w:lineRule="auto"/>
        <w:jc w:val="both"/>
        <w:rPr>
          <w:rFonts w:ascii="Palatino Linotype" w:hAnsi="Palatino Linotype"/>
          <w:sz w:val="32"/>
        </w:rPr>
      </w:pPr>
      <w:r w:rsidRPr="00210456">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CAE3496" w14:textId="77777777" w:rsidR="00E55EA0" w:rsidRDefault="00E55EA0" w:rsidP="001624E8">
      <w:pPr>
        <w:spacing w:after="0" w:line="360" w:lineRule="auto"/>
        <w:jc w:val="both"/>
        <w:rPr>
          <w:rFonts w:ascii="Palatino Linotype" w:hAnsi="Palatino Linotype" w:cs="Arial"/>
          <w:sz w:val="24"/>
          <w:szCs w:val="24"/>
        </w:rPr>
      </w:pPr>
    </w:p>
    <w:p w14:paraId="72245254" w14:textId="77777777" w:rsidR="00A45454" w:rsidRDefault="00A45454" w:rsidP="001624E8">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767759D2" w14:textId="77777777" w:rsidR="00A45454" w:rsidRPr="00152075" w:rsidRDefault="00A45454" w:rsidP="001624E8">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xml:space="preserve">, 181 párrafo cuarto, 194 y 195 y demás </w:t>
      </w:r>
      <w:r w:rsidRPr="00152075">
        <w:rPr>
          <w:rFonts w:ascii="Palatino Linotype" w:hAnsi="Palatino Linotype" w:cs="Arial"/>
          <w:sz w:val="24"/>
          <w:szCs w:val="24"/>
        </w:rPr>
        <w:lastRenderedPageBreak/>
        <w:t>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BBDD07D" w14:textId="77777777" w:rsidR="00C76CD4" w:rsidRPr="0096071A" w:rsidRDefault="00C76CD4" w:rsidP="001624E8">
      <w:pPr>
        <w:autoSpaceDE w:val="0"/>
        <w:autoSpaceDN w:val="0"/>
        <w:adjustRightInd w:val="0"/>
        <w:spacing w:after="0" w:line="360" w:lineRule="auto"/>
        <w:jc w:val="both"/>
        <w:rPr>
          <w:rFonts w:ascii="Palatino Linotype" w:hAnsi="Palatino Linotype" w:cs="Arial"/>
          <w:b/>
          <w:sz w:val="14"/>
        </w:rPr>
      </w:pPr>
    </w:p>
    <w:p w14:paraId="1BF4275A" w14:textId="77777777" w:rsidR="004B5438" w:rsidRDefault="004B5438" w:rsidP="00362AC9">
      <w:pPr>
        <w:autoSpaceDE w:val="0"/>
        <w:autoSpaceDN w:val="0"/>
        <w:adjustRightInd w:val="0"/>
        <w:spacing w:after="0" w:line="360" w:lineRule="auto"/>
        <w:jc w:val="both"/>
        <w:rPr>
          <w:rFonts w:ascii="Palatino Linotype" w:hAnsi="Palatino Linotype" w:cs="Arial"/>
          <w:b/>
          <w:sz w:val="28"/>
          <w:szCs w:val="28"/>
        </w:rPr>
      </w:pPr>
    </w:p>
    <w:p w14:paraId="0096564E" w14:textId="77777777" w:rsidR="004B5438" w:rsidRPr="00AD2A55" w:rsidRDefault="004B5438" w:rsidP="004B5438">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2279A111" w14:textId="77777777" w:rsidR="004B5438" w:rsidRPr="00AD2A55" w:rsidRDefault="004B5438" w:rsidP="004B5438">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F24BB88" w14:textId="77777777" w:rsidR="004B5438" w:rsidRPr="009736B2" w:rsidRDefault="004B5438" w:rsidP="004B5438">
      <w:pPr>
        <w:autoSpaceDE w:val="0"/>
        <w:autoSpaceDN w:val="0"/>
        <w:adjustRightInd w:val="0"/>
        <w:spacing w:after="0" w:line="360" w:lineRule="auto"/>
        <w:jc w:val="both"/>
        <w:rPr>
          <w:rFonts w:ascii="Palatino Linotype" w:hAnsi="Palatino Linotype" w:cs="Arial"/>
          <w:sz w:val="16"/>
          <w:szCs w:val="24"/>
        </w:rPr>
      </w:pPr>
    </w:p>
    <w:p w14:paraId="2F3B11C8" w14:textId="77777777" w:rsidR="004B5438" w:rsidRPr="00AD2A55" w:rsidRDefault="004B5438" w:rsidP="004B5438">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0825FECA" w14:textId="77777777" w:rsidR="004B5438" w:rsidRPr="00AD2A55" w:rsidRDefault="004B5438" w:rsidP="004B5438">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 xml:space="preserve">no se advierte que el derecho interno desatienda los estándares que pretenden proteger los derechos humanos en dicho tratado, por regular causas de improcedencia y </w:t>
      </w:r>
      <w:r w:rsidRPr="00AD2A55">
        <w:rPr>
          <w:rFonts w:ascii="Palatino Linotype" w:hAnsi="Palatino Linotype"/>
          <w:b/>
          <w:i/>
          <w:sz w:val="22"/>
          <w:szCs w:val="22"/>
          <w:u w:val="single"/>
        </w:rPr>
        <w:lastRenderedPageBreak/>
        <w:t>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4AC2E0A" w14:textId="77777777" w:rsidR="004B5438" w:rsidRPr="00DB1035" w:rsidRDefault="004B5438" w:rsidP="004B5438">
      <w:pPr>
        <w:pStyle w:val="Prrafodelista"/>
        <w:autoSpaceDE w:val="0"/>
        <w:autoSpaceDN w:val="0"/>
        <w:adjustRightInd w:val="0"/>
        <w:spacing w:line="360" w:lineRule="auto"/>
        <w:ind w:left="0"/>
        <w:jc w:val="both"/>
        <w:rPr>
          <w:rFonts w:ascii="Palatino Linotype" w:hAnsi="Palatino Linotype" w:cs="Arial"/>
          <w:sz w:val="18"/>
        </w:rPr>
      </w:pPr>
    </w:p>
    <w:p w14:paraId="4C6EFCA0" w14:textId="77777777" w:rsidR="004B5438" w:rsidRPr="00AD2A55" w:rsidRDefault="004B5438" w:rsidP="004B5438">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58DE7727" w14:textId="77777777" w:rsidR="004B5438" w:rsidRPr="00DB1035" w:rsidRDefault="004B5438" w:rsidP="004B5438">
      <w:pPr>
        <w:pStyle w:val="Prrafodelista"/>
        <w:autoSpaceDE w:val="0"/>
        <w:autoSpaceDN w:val="0"/>
        <w:adjustRightInd w:val="0"/>
        <w:spacing w:line="360" w:lineRule="auto"/>
        <w:ind w:left="0"/>
        <w:jc w:val="both"/>
        <w:rPr>
          <w:rFonts w:ascii="Palatino Linotype" w:hAnsi="Palatino Linotype" w:cs="Arial"/>
          <w:sz w:val="10"/>
        </w:rPr>
      </w:pPr>
    </w:p>
    <w:p w14:paraId="698E0069" w14:textId="77777777" w:rsidR="004B5438" w:rsidRPr="00AD2A55" w:rsidRDefault="004B5438" w:rsidP="004B543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07B2B5E8" w14:textId="77777777" w:rsidR="004B5438" w:rsidRPr="00AD2A55" w:rsidRDefault="004B5438" w:rsidP="004B543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6DF93F20" w14:textId="77777777" w:rsidR="004B5438" w:rsidRPr="00AD2A55" w:rsidRDefault="004B5438" w:rsidP="004B543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14:paraId="0DF79129" w14:textId="77777777" w:rsidR="004B5438" w:rsidRPr="00AD2A55" w:rsidRDefault="004B5438" w:rsidP="004B543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6D887FF9" w14:textId="77777777" w:rsidR="004B5438" w:rsidRPr="00AD2A55" w:rsidRDefault="004B5438" w:rsidP="004B543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28A2687F" w14:textId="77777777" w:rsidR="004B5438" w:rsidRPr="00AD2A55" w:rsidRDefault="004B5438" w:rsidP="004B543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798F9F7C" w14:textId="77777777" w:rsidR="004B5438" w:rsidRPr="00AD2A55" w:rsidRDefault="004B5438" w:rsidP="004B543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15E63F9A" w14:textId="77777777" w:rsidR="004B5438" w:rsidRPr="00AD2A55" w:rsidRDefault="004B5438" w:rsidP="004B5438">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3D22AB9F" w14:textId="77777777" w:rsidR="004B5438" w:rsidRPr="0096071A" w:rsidRDefault="004B5438" w:rsidP="004B5438">
      <w:pPr>
        <w:pStyle w:val="Prrafodelista"/>
        <w:autoSpaceDE w:val="0"/>
        <w:autoSpaceDN w:val="0"/>
        <w:adjustRightInd w:val="0"/>
        <w:spacing w:line="360" w:lineRule="auto"/>
        <w:ind w:right="850"/>
        <w:jc w:val="both"/>
        <w:rPr>
          <w:rFonts w:ascii="Palatino Linotype" w:hAnsi="Palatino Linotype" w:cs="Arial"/>
          <w:i/>
          <w:sz w:val="20"/>
        </w:rPr>
      </w:pPr>
    </w:p>
    <w:p w14:paraId="761EC0D6" w14:textId="77777777" w:rsidR="004B5438" w:rsidRDefault="004B5438" w:rsidP="004B5438">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14D8B5ED" w14:textId="77777777" w:rsidR="004B5438" w:rsidRPr="0096071A" w:rsidRDefault="004B5438" w:rsidP="004B5438">
      <w:pPr>
        <w:autoSpaceDE w:val="0"/>
        <w:autoSpaceDN w:val="0"/>
        <w:adjustRightInd w:val="0"/>
        <w:spacing w:after="0" w:line="360" w:lineRule="auto"/>
        <w:jc w:val="both"/>
        <w:rPr>
          <w:rFonts w:ascii="Palatino Linotype" w:hAnsi="Palatino Linotype" w:cs="Arial"/>
          <w:sz w:val="12"/>
          <w:szCs w:val="24"/>
        </w:rPr>
      </w:pPr>
    </w:p>
    <w:p w14:paraId="58C7F307" w14:textId="77777777" w:rsidR="004B5438" w:rsidRDefault="004B5438" w:rsidP="004B5438">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09C33AA6" w14:textId="77777777" w:rsidR="0080185B" w:rsidRPr="00D95002" w:rsidRDefault="0080185B" w:rsidP="001624E8">
      <w:pPr>
        <w:autoSpaceDE w:val="0"/>
        <w:autoSpaceDN w:val="0"/>
        <w:adjustRightInd w:val="0"/>
        <w:spacing w:after="0" w:line="360" w:lineRule="auto"/>
        <w:jc w:val="both"/>
        <w:rPr>
          <w:rFonts w:ascii="Palatino Linotype" w:hAnsi="Palatino Linotype" w:cs="Arial"/>
          <w:sz w:val="16"/>
          <w:szCs w:val="24"/>
        </w:rPr>
      </w:pPr>
    </w:p>
    <w:p w14:paraId="21ADA363" w14:textId="77777777"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1D61BF78" w14:textId="77777777"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9FB2267" w14:textId="77777777" w:rsidR="0080185B" w:rsidRPr="00D95002" w:rsidRDefault="0080185B" w:rsidP="001624E8">
      <w:pPr>
        <w:pStyle w:val="Prrafodelista"/>
        <w:spacing w:line="360" w:lineRule="auto"/>
        <w:ind w:left="0"/>
        <w:jc w:val="both"/>
        <w:rPr>
          <w:rFonts w:ascii="Palatino Linotype" w:hAnsi="Palatino Linotype" w:cs="Arial"/>
          <w:sz w:val="20"/>
        </w:rPr>
      </w:pPr>
    </w:p>
    <w:p w14:paraId="4263B205" w14:textId="77777777" w:rsidR="0080185B" w:rsidRPr="00A64804" w:rsidRDefault="0080185B" w:rsidP="001624E8">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05B1332D" w14:textId="77777777" w:rsidR="0080185B" w:rsidRPr="00D95002" w:rsidRDefault="0080185B" w:rsidP="001624E8">
      <w:pPr>
        <w:tabs>
          <w:tab w:val="left" w:pos="709"/>
        </w:tabs>
        <w:spacing w:after="0" w:line="360" w:lineRule="auto"/>
        <w:jc w:val="both"/>
        <w:rPr>
          <w:rFonts w:ascii="Palatino Linotype" w:hAnsi="Palatino Linotype"/>
          <w:sz w:val="14"/>
          <w:szCs w:val="24"/>
        </w:rPr>
      </w:pPr>
    </w:p>
    <w:p w14:paraId="7A04F227" w14:textId="77777777" w:rsidR="009752FA" w:rsidRDefault="00036D5F" w:rsidP="001624E8">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w:t>
      </w:r>
      <w:r w:rsidR="006A585F">
        <w:rPr>
          <w:rFonts w:ascii="Palatino Linotype" w:hAnsi="Palatino Linotype" w:cs="Arial"/>
        </w:rPr>
        <w:t xml:space="preserve">si la información remitida en respuesta colma el derecho de acceso a la información, así como </w:t>
      </w:r>
      <w:r w:rsidR="009752FA">
        <w:rPr>
          <w:rFonts w:ascii="Palatino Linotype" w:hAnsi="Palatino Linotype" w:cs="Arial"/>
        </w:rPr>
        <w:t>la información que remitió en informe justificado.</w:t>
      </w:r>
    </w:p>
    <w:p w14:paraId="2ACAB3D6" w14:textId="77777777" w:rsidR="009752FA" w:rsidRPr="00D95002" w:rsidRDefault="009752FA" w:rsidP="001624E8">
      <w:pPr>
        <w:pStyle w:val="Prrafodelista"/>
        <w:autoSpaceDE w:val="0"/>
        <w:autoSpaceDN w:val="0"/>
        <w:adjustRightInd w:val="0"/>
        <w:spacing w:line="360" w:lineRule="auto"/>
        <w:ind w:left="0"/>
        <w:jc w:val="both"/>
        <w:rPr>
          <w:rFonts w:ascii="Palatino Linotype" w:hAnsi="Palatino Linotype" w:cs="Arial"/>
          <w:sz w:val="16"/>
        </w:rPr>
      </w:pPr>
    </w:p>
    <w:p w14:paraId="3D61E159" w14:textId="77777777" w:rsidR="00836D0F" w:rsidRDefault="00953B7B" w:rsidP="00836D0F">
      <w:pPr>
        <w:autoSpaceDE w:val="0"/>
        <w:autoSpaceDN w:val="0"/>
        <w:adjustRightInd w:val="0"/>
        <w:spacing w:after="0" w:line="360" w:lineRule="auto"/>
        <w:jc w:val="both"/>
        <w:rPr>
          <w:rFonts w:ascii="Palatino Linotype" w:hAnsi="Palatino Linotype"/>
          <w:color w:val="000000"/>
          <w:sz w:val="24"/>
          <w:szCs w:val="24"/>
        </w:rPr>
      </w:pPr>
      <w:r w:rsidRPr="00836D0F">
        <w:rPr>
          <w:rFonts w:ascii="Palatino Linotype" w:hAnsi="Palatino Linotype"/>
          <w:color w:val="000000"/>
          <w:sz w:val="24"/>
          <w:szCs w:val="24"/>
        </w:rPr>
        <w:lastRenderedPageBreak/>
        <w:t>Partamos de la solicitud de información</w:t>
      </w:r>
      <w:r w:rsidR="00836D0F">
        <w:rPr>
          <w:rFonts w:ascii="Palatino Linotype" w:hAnsi="Palatino Linotype"/>
          <w:color w:val="000000"/>
          <w:sz w:val="24"/>
          <w:szCs w:val="24"/>
        </w:rPr>
        <w:t xml:space="preserve">, que es del siguiente tenor: </w:t>
      </w:r>
    </w:p>
    <w:p w14:paraId="6F0EED8B" w14:textId="77777777" w:rsidR="00836D0F" w:rsidRDefault="00836D0F" w:rsidP="00836D0F">
      <w:pPr>
        <w:autoSpaceDE w:val="0"/>
        <w:autoSpaceDN w:val="0"/>
        <w:adjustRightInd w:val="0"/>
        <w:spacing w:after="0" w:line="360" w:lineRule="auto"/>
        <w:jc w:val="both"/>
        <w:rPr>
          <w:rFonts w:ascii="Palatino Linotype" w:hAnsi="Palatino Linotype"/>
          <w:color w:val="000000"/>
          <w:sz w:val="24"/>
          <w:szCs w:val="24"/>
        </w:rPr>
      </w:pPr>
      <w:r w:rsidRPr="00836D0F">
        <w:rPr>
          <w:rFonts w:ascii="Palatino Linotype" w:hAnsi="Palatino Linotype"/>
          <w:color w:val="000000"/>
          <w:sz w:val="24"/>
          <w:szCs w:val="24"/>
        </w:rPr>
        <w:t xml:space="preserve">En relación al oficio con número </w:t>
      </w:r>
      <w:proofErr w:type="spellStart"/>
      <w:r w:rsidRPr="00836D0F">
        <w:rPr>
          <w:rFonts w:ascii="Palatino Linotype" w:hAnsi="Palatino Linotype"/>
          <w:color w:val="000000"/>
          <w:sz w:val="24"/>
          <w:szCs w:val="24"/>
        </w:rPr>
        <w:t>DDUyM</w:t>
      </w:r>
      <w:proofErr w:type="spellEnd"/>
      <w:r w:rsidRPr="00836D0F">
        <w:rPr>
          <w:rFonts w:ascii="Palatino Linotype" w:hAnsi="Palatino Linotype"/>
          <w:color w:val="000000"/>
          <w:sz w:val="24"/>
          <w:szCs w:val="24"/>
        </w:rPr>
        <w:t xml:space="preserve">/3202/2018 de fecha 24 de agosto de 2018, signado por el Arq. Héctor Jaime Sánchez García director de Desarrollo Urbano y Metropolitano del Municipio de Metepec </w:t>
      </w:r>
    </w:p>
    <w:p w14:paraId="2ABBE203" w14:textId="77777777" w:rsidR="00836D0F" w:rsidRPr="00836D0F" w:rsidRDefault="00836D0F" w:rsidP="00836D0F">
      <w:pPr>
        <w:autoSpaceDE w:val="0"/>
        <w:autoSpaceDN w:val="0"/>
        <w:adjustRightInd w:val="0"/>
        <w:spacing w:after="0" w:line="360" w:lineRule="auto"/>
        <w:jc w:val="both"/>
        <w:rPr>
          <w:rFonts w:ascii="Palatino Linotype" w:hAnsi="Palatino Linotype"/>
          <w:color w:val="000000"/>
          <w:sz w:val="24"/>
          <w:szCs w:val="24"/>
        </w:rPr>
      </w:pPr>
      <w:r w:rsidRPr="00836D0F">
        <w:rPr>
          <w:rFonts w:ascii="Palatino Linotype" w:hAnsi="Palatino Linotype"/>
          <w:color w:val="000000"/>
          <w:sz w:val="24"/>
          <w:szCs w:val="24"/>
        </w:rPr>
        <w:t xml:space="preserve">1. Que me sea informado, las acciones que se realizaron con motivo de mi petición realizada el 18 de agosto de 2018 así como el soporte documental. </w:t>
      </w:r>
    </w:p>
    <w:p w14:paraId="04DA51F4" w14:textId="77777777" w:rsidR="00BA02A5" w:rsidRPr="00836D0F" w:rsidRDefault="00836D0F" w:rsidP="00C77686">
      <w:pPr>
        <w:spacing w:after="0" w:line="360" w:lineRule="auto"/>
        <w:jc w:val="both"/>
        <w:rPr>
          <w:rFonts w:ascii="Palatino Linotype" w:hAnsi="Palatino Linotype"/>
          <w:color w:val="000000"/>
          <w:sz w:val="24"/>
          <w:szCs w:val="24"/>
        </w:rPr>
      </w:pPr>
      <w:r w:rsidRPr="00836D0F">
        <w:rPr>
          <w:rFonts w:ascii="Palatino Linotype" w:hAnsi="Palatino Linotype"/>
          <w:color w:val="000000"/>
          <w:sz w:val="24"/>
          <w:szCs w:val="24"/>
        </w:rPr>
        <w:t xml:space="preserve">2. Que se me comunique, el servidor público encargado de darle seguimiento a mi trámite así como los medios de comunicación, tales como teléfonos, correo electrónico y demás. </w:t>
      </w:r>
    </w:p>
    <w:p w14:paraId="4686AE58" w14:textId="77777777" w:rsidR="00836D0F" w:rsidRDefault="00836D0F" w:rsidP="00C77686">
      <w:pPr>
        <w:spacing w:after="0" w:line="360" w:lineRule="auto"/>
        <w:jc w:val="both"/>
        <w:rPr>
          <w:rFonts w:ascii="Palatino Linotype" w:eastAsia="Times New Roman" w:hAnsi="Palatino Linotype" w:cs="Times New Roman"/>
          <w:sz w:val="24"/>
          <w:szCs w:val="24"/>
          <w:lang w:eastAsia="es-MX"/>
        </w:rPr>
      </w:pPr>
    </w:p>
    <w:p w14:paraId="37DB425B" w14:textId="77777777" w:rsidR="00970A66" w:rsidRDefault="00836D0F" w:rsidP="00970A66">
      <w:pPr>
        <w:spacing w:after="0" w:line="360" w:lineRule="auto"/>
        <w:ind w:right="141"/>
        <w:jc w:val="both"/>
        <w:rPr>
          <w:rFonts w:ascii="Palatino Linotype" w:hAnsi="Palatino Linotype"/>
          <w:color w:val="000000"/>
          <w:sz w:val="24"/>
          <w:szCs w:val="24"/>
        </w:rPr>
      </w:pPr>
      <w:r>
        <w:rPr>
          <w:rFonts w:ascii="Palatino Linotype" w:eastAsia="Times New Roman" w:hAnsi="Palatino Linotype" w:cs="Times New Roman"/>
          <w:sz w:val="24"/>
          <w:szCs w:val="24"/>
          <w:lang w:eastAsia="es-MX"/>
        </w:rPr>
        <w:t xml:space="preserve">En respuesta </w:t>
      </w:r>
      <w:r w:rsidR="00970A66">
        <w:rPr>
          <w:rFonts w:ascii="Palatino Linotype" w:hAnsi="Palatino Linotype"/>
          <w:color w:val="000000"/>
          <w:sz w:val="24"/>
          <w:szCs w:val="24"/>
        </w:rPr>
        <w:t>el Director de Desarrollo Urbano, Metropolitano y de Obras Públicas informa que respecto del punto uno , informa que después de haber efectuado una búsqueda exhaustiva en los archivos que obran en esa Unidad, no se advierte acto administrativo diverso al señalado por el solicitante, por lo cual no es posible entregar lo solicitado y en relación al punto dos, informa que tanto el titular de la Dirección de Desarrollo Urbano y Metropolitano, así como la titular del departamento de Inspección, ambos en funciones en el año 2018, fueron los servidores públicos encargados de dar atención a su solicitud, proporcionando el número telefónico y correo electrónico y dirección de las oficinas.</w:t>
      </w:r>
    </w:p>
    <w:p w14:paraId="718D7579" w14:textId="77777777" w:rsidR="00970A66" w:rsidRDefault="00970A66" w:rsidP="00970A66">
      <w:pPr>
        <w:spacing w:after="0" w:line="360" w:lineRule="auto"/>
        <w:ind w:right="141"/>
        <w:jc w:val="both"/>
        <w:rPr>
          <w:rFonts w:ascii="Palatino Linotype" w:hAnsi="Palatino Linotype"/>
          <w:color w:val="000000"/>
          <w:sz w:val="24"/>
          <w:szCs w:val="24"/>
        </w:rPr>
      </w:pPr>
    </w:p>
    <w:p w14:paraId="5AE089AF" w14:textId="77777777" w:rsidR="00836D0F" w:rsidRDefault="00970A66" w:rsidP="00C77686">
      <w:pPr>
        <w:spacing w:after="0" w:line="360" w:lineRule="auto"/>
        <w:jc w:val="both"/>
        <w:rPr>
          <w:rFonts w:ascii="Palatino Linotype" w:hAnsi="Palatino Linotype"/>
          <w:i/>
          <w:color w:val="000000"/>
          <w:sz w:val="24"/>
          <w:szCs w:val="24"/>
        </w:rPr>
      </w:pPr>
      <w:r>
        <w:rPr>
          <w:rFonts w:ascii="Palatino Linotype" w:eastAsia="Times New Roman" w:hAnsi="Palatino Linotype" w:cs="Times New Roman"/>
          <w:sz w:val="24"/>
          <w:szCs w:val="24"/>
          <w:lang w:eastAsia="es-MX"/>
        </w:rPr>
        <w:t xml:space="preserve">Derivando en recurso de revisión en donde la recurrente adujo que el tiempo para dar respuesta fue excesivo, </w:t>
      </w:r>
      <w:r w:rsidR="00964976">
        <w:rPr>
          <w:rFonts w:ascii="Palatino Linotype" w:eastAsia="Times New Roman" w:hAnsi="Palatino Linotype" w:cs="Times New Roman"/>
          <w:sz w:val="24"/>
          <w:szCs w:val="24"/>
          <w:lang w:eastAsia="es-MX"/>
        </w:rPr>
        <w:t>aunado</w:t>
      </w:r>
      <w:r>
        <w:rPr>
          <w:rFonts w:ascii="Palatino Linotype" w:eastAsia="Times New Roman" w:hAnsi="Palatino Linotype" w:cs="Times New Roman"/>
          <w:sz w:val="24"/>
          <w:szCs w:val="24"/>
          <w:lang w:eastAsia="es-MX"/>
        </w:rPr>
        <w:t xml:space="preserve"> a ello solicita se de vista la contraloría interna “…</w:t>
      </w:r>
      <w:r w:rsidRPr="00970A66">
        <w:rPr>
          <w:rFonts w:ascii="Palatino Linotype" w:hAnsi="Palatino Linotype"/>
          <w:i/>
          <w:color w:val="000000"/>
          <w:sz w:val="24"/>
          <w:szCs w:val="24"/>
        </w:rPr>
        <w:t xml:space="preserve">ya que desde el actuar de los servidores públicos que no atendieron mi solicitud hasta la no </w:t>
      </w:r>
      <w:r w:rsidRPr="00970A66">
        <w:rPr>
          <w:rFonts w:ascii="Palatino Linotype" w:hAnsi="Palatino Linotype"/>
          <w:i/>
          <w:color w:val="000000"/>
          <w:sz w:val="24"/>
          <w:szCs w:val="24"/>
        </w:rPr>
        <w:lastRenderedPageBreak/>
        <w:t>existencia de la misma que mencionan en la respuesta, da como resultado a todas luces una serie de irregularidades y responsabilidades de servidores públicos</w:t>
      </w:r>
      <w:r>
        <w:rPr>
          <w:rFonts w:ascii="Palatino Linotype" w:hAnsi="Palatino Linotype"/>
          <w:i/>
          <w:color w:val="000000"/>
          <w:sz w:val="24"/>
          <w:szCs w:val="24"/>
        </w:rPr>
        <w:t>”</w:t>
      </w:r>
    </w:p>
    <w:p w14:paraId="730ED99C" w14:textId="77777777" w:rsidR="00970A66" w:rsidRDefault="00970A66" w:rsidP="00C77686">
      <w:pPr>
        <w:spacing w:after="0" w:line="360" w:lineRule="auto"/>
        <w:jc w:val="both"/>
        <w:rPr>
          <w:rFonts w:ascii="Palatino Linotype" w:hAnsi="Palatino Linotype"/>
          <w:i/>
          <w:color w:val="000000"/>
          <w:sz w:val="24"/>
          <w:szCs w:val="24"/>
        </w:rPr>
      </w:pPr>
    </w:p>
    <w:p w14:paraId="1BBF2A1D" w14:textId="77777777" w:rsidR="00970A66" w:rsidRDefault="00970A66" w:rsidP="00C77686">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En este orden de ideas, </w:t>
      </w:r>
      <w:r w:rsidR="00964976">
        <w:rPr>
          <w:rFonts w:ascii="Palatino Linotype" w:hAnsi="Palatino Linotype"/>
          <w:color w:val="000000"/>
          <w:sz w:val="24"/>
          <w:szCs w:val="24"/>
        </w:rPr>
        <w:t>es necesario mencionar que el punto dos de los requerimientos se encuentra colmado, toda vez que solicita se le informe</w:t>
      </w:r>
      <w:r w:rsidR="00964976" w:rsidRPr="00836D0F">
        <w:rPr>
          <w:rFonts w:ascii="Palatino Linotype" w:hAnsi="Palatino Linotype"/>
          <w:color w:val="000000"/>
          <w:sz w:val="24"/>
          <w:szCs w:val="24"/>
        </w:rPr>
        <w:t xml:space="preserve"> </w:t>
      </w:r>
      <w:r w:rsidR="00964976">
        <w:rPr>
          <w:rFonts w:ascii="Palatino Linotype" w:hAnsi="Palatino Linotype"/>
          <w:color w:val="000000"/>
          <w:sz w:val="24"/>
          <w:szCs w:val="24"/>
        </w:rPr>
        <w:t>que</w:t>
      </w:r>
      <w:r w:rsidR="00964976" w:rsidRPr="00836D0F">
        <w:rPr>
          <w:rFonts w:ascii="Palatino Linotype" w:hAnsi="Palatino Linotype"/>
          <w:color w:val="000000"/>
          <w:sz w:val="24"/>
          <w:szCs w:val="24"/>
        </w:rPr>
        <w:t xml:space="preserve"> servidor público </w:t>
      </w:r>
      <w:r w:rsidR="00964976">
        <w:rPr>
          <w:rFonts w:ascii="Palatino Linotype" w:hAnsi="Palatino Linotype"/>
          <w:color w:val="000000"/>
          <w:sz w:val="24"/>
          <w:szCs w:val="24"/>
        </w:rPr>
        <w:t xml:space="preserve">es el </w:t>
      </w:r>
      <w:r w:rsidR="00964976" w:rsidRPr="00836D0F">
        <w:rPr>
          <w:rFonts w:ascii="Palatino Linotype" w:hAnsi="Palatino Linotype"/>
          <w:color w:val="000000"/>
          <w:sz w:val="24"/>
          <w:szCs w:val="24"/>
        </w:rPr>
        <w:t>encargado de dar</w:t>
      </w:r>
      <w:r w:rsidR="00964976">
        <w:rPr>
          <w:rFonts w:ascii="Palatino Linotype" w:hAnsi="Palatino Linotype"/>
          <w:color w:val="000000"/>
          <w:sz w:val="24"/>
          <w:szCs w:val="24"/>
        </w:rPr>
        <w:t xml:space="preserve"> seguimiento al </w:t>
      </w:r>
      <w:r w:rsidR="00964976" w:rsidRPr="00836D0F">
        <w:rPr>
          <w:rFonts w:ascii="Palatino Linotype" w:hAnsi="Palatino Linotype"/>
          <w:color w:val="000000"/>
          <w:sz w:val="24"/>
          <w:szCs w:val="24"/>
        </w:rPr>
        <w:t>trámite así como los medios de comunicación, tales como teléfonos, correo electrónico y demás</w:t>
      </w:r>
      <w:r w:rsidR="00964976">
        <w:rPr>
          <w:rFonts w:ascii="Palatino Linotype" w:hAnsi="Palatino Linotype"/>
          <w:color w:val="000000"/>
          <w:sz w:val="24"/>
          <w:szCs w:val="24"/>
        </w:rPr>
        <w:t xml:space="preserve">, dando como respuesta que los servidores públicos en cargados de dar seguimiento son el titular de la Dirección de Desarrollo Urbano y Metropolitano, así como la titular del departamento de Inspección, así también informo cual es número telefónico, correo electrónico y dirección de las oficinas. </w:t>
      </w:r>
    </w:p>
    <w:p w14:paraId="0FBF5881" w14:textId="77777777" w:rsidR="00964976" w:rsidRDefault="00964976" w:rsidP="00C77686">
      <w:pPr>
        <w:spacing w:after="0" w:line="360" w:lineRule="auto"/>
        <w:jc w:val="both"/>
        <w:rPr>
          <w:rFonts w:ascii="Palatino Linotype" w:hAnsi="Palatino Linotype"/>
          <w:color w:val="000000"/>
          <w:sz w:val="24"/>
          <w:szCs w:val="24"/>
        </w:rPr>
      </w:pPr>
    </w:p>
    <w:p w14:paraId="3AB308A8" w14:textId="77777777" w:rsidR="00964976" w:rsidRDefault="00964976" w:rsidP="00B20C78">
      <w:pPr>
        <w:tabs>
          <w:tab w:val="left" w:pos="1405"/>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Ahora bien en relación al punto uno de los requerimientos, la solicitante desea saber</w:t>
      </w:r>
      <w:r w:rsidRPr="00836D0F">
        <w:rPr>
          <w:rFonts w:ascii="Palatino Linotype" w:hAnsi="Palatino Linotype"/>
          <w:color w:val="000000"/>
          <w:sz w:val="24"/>
          <w:szCs w:val="24"/>
        </w:rPr>
        <w:t xml:space="preserve">, </w:t>
      </w:r>
      <w:r>
        <w:rPr>
          <w:rFonts w:ascii="Palatino Linotype" w:hAnsi="Palatino Linotype"/>
          <w:color w:val="000000"/>
          <w:sz w:val="24"/>
          <w:szCs w:val="24"/>
        </w:rPr>
        <w:t>que acciones</w:t>
      </w:r>
      <w:r w:rsidRPr="00836D0F">
        <w:rPr>
          <w:rFonts w:ascii="Palatino Linotype" w:hAnsi="Palatino Linotype"/>
          <w:color w:val="000000"/>
          <w:sz w:val="24"/>
          <w:szCs w:val="24"/>
        </w:rPr>
        <w:t xml:space="preserve"> se realizaron con motivo de </w:t>
      </w:r>
      <w:r>
        <w:rPr>
          <w:rFonts w:ascii="Palatino Linotype" w:hAnsi="Palatino Linotype"/>
          <w:color w:val="000000"/>
          <w:sz w:val="24"/>
          <w:szCs w:val="24"/>
        </w:rPr>
        <w:t xml:space="preserve">la </w:t>
      </w:r>
      <w:r w:rsidRPr="00836D0F">
        <w:rPr>
          <w:rFonts w:ascii="Palatino Linotype" w:hAnsi="Palatino Linotype"/>
          <w:color w:val="000000"/>
          <w:sz w:val="24"/>
          <w:szCs w:val="24"/>
        </w:rPr>
        <w:t>petición realizada el 18 de agosto de 2018 así como el soporte documental</w:t>
      </w:r>
      <w:r>
        <w:rPr>
          <w:rFonts w:ascii="Palatino Linotype" w:hAnsi="Palatino Linotype"/>
          <w:color w:val="000000"/>
          <w:sz w:val="24"/>
          <w:szCs w:val="24"/>
        </w:rPr>
        <w:t xml:space="preserve">, recordemos que la Recurrente </w:t>
      </w:r>
      <w:r w:rsidR="00B20C78">
        <w:rPr>
          <w:rFonts w:ascii="Palatino Linotype" w:hAnsi="Palatino Linotype"/>
          <w:color w:val="000000"/>
          <w:sz w:val="24"/>
          <w:szCs w:val="24"/>
        </w:rPr>
        <w:t xml:space="preserve">mediante recurso de revisión </w:t>
      </w:r>
      <w:r>
        <w:rPr>
          <w:rFonts w:ascii="Palatino Linotype" w:hAnsi="Palatino Linotype"/>
          <w:color w:val="000000"/>
          <w:sz w:val="24"/>
          <w:szCs w:val="24"/>
        </w:rPr>
        <w:t xml:space="preserve">adjunto un escrito de fecha 18 de agosto de 2018, el cual muestra un sello de oficialía de partes en donde se advierte que </w:t>
      </w:r>
      <w:r w:rsidR="00B20C78">
        <w:rPr>
          <w:rFonts w:ascii="Palatino Linotype" w:hAnsi="Palatino Linotype"/>
          <w:color w:val="000000"/>
          <w:sz w:val="24"/>
          <w:szCs w:val="24"/>
        </w:rPr>
        <w:t xml:space="preserve">tal escrito </w:t>
      </w:r>
      <w:r>
        <w:rPr>
          <w:rFonts w:ascii="Palatino Linotype" w:hAnsi="Palatino Linotype"/>
          <w:color w:val="000000"/>
          <w:sz w:val="24"/>
          <w:szCs w:val="24"/>
        </w:rPr>
        <w:t>si fue ingresado a las oficinas de ese Sujeto O</w:t>
      </w:r>
      <w:r w:rsidR="00B20C78">
        <w:rPr>
          <w:rFonts w:ascii="Palatino Linotype" w:hAnsi="Palatino Linotype"/>
          <w:color w:val="000000"/>
          <w:sz w:val="24"/>
          <w:szCs w:val="24"/>
        </w:rPr>
        <w:t>bligado y en respuesta a ese documento el Sujeto Obligado informo que se harían las gestiones pertinentes, no obstante, de acuerdo a la respuesta a la solicitud de información del presente recurso de revisión el Sujeto Obligado menciono lo siguiente:</w:t>
      </w:r>
    </w:p>
    <w:p w14:paraId="015FECED" w14:textId="77777777" w:rsidR="00B20C78" w:rsidRDefault="00B20C78" w:rsidP="00B20C78">
      <w:pPr>
        <w:tabs>
          <w:tab w:val="left" w:pos="1405"/>
        </w:tabs>
        <w:spacing w:after="0" w:line="360" w:lineRule="auto"/>
        <w:jc w:val="both"/>
        <w:rPr>
          <w:rFonts w:ascii="Palatino Linotype" w:hAnsi="Palatino Linotype"/>
          <w:color w:val="000000"/>
          <w:sz w:val="24"/>
          <w:szCs w:val="24"/>
        </w:rPr>
      </w:pPr>
      <w:r>
        <w:rPr>
          <w:noProof/>
          <w:lang w:eastAsia="es-MX"/>
        </w:rPr>
        <w:lastRenderedPageBreak/>
        <w:drawing>
          <wp:inline distT="0" distB="0" distL="0" distR="0" wp14:anchorId="71B89DAB" wp14:editId="5285A56D">
            <wp:extent cx="5286375" cy="872867"/>
            <wp:effectExtent l="152400" t="152400" r="352425" b="3657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723" t="51147" r="15179" b="27983"/>
                    <a:stretch/>
                  </pic:blipFill>
                  <pic:spPr bwMode="auto">
                    <a:xfrm>
                      <a:off x="0" y="0"/>
                      <a:ext cx="5306727" cy="87622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810F60B" w14:textId="6138F58A" w:rsidR="00964976" w:rsidRDefault="00E42BDE" w:rsidP="00964976">
      <w:pPr>
        <w:tabs>
          <w:tab w:val="left" w:pos="1405"/>
        </w:tabs>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Ahora bien de acuerdo al </w:t>
      </w:r>
      <w:r w:rsidR="00964976">
        <w:rPr>
          <w:rFonts w:ascii="Palatino Linotype" w:hAnsi="Palatino Linotype"/>
          <w:color w:val="000000"/>
          <w:sz w:val="24"/>
          <w:szCs w:val="24"/>
        </w:rPr>
        <w:t xml:space="preserve">Oficio </w:t>
      </w:r>
      <w:proofErr w:type="spellStart"/>
      <w:r w:rsidR="00964976">
        <w:rPr>
          <w:rFonts w:ascii="Palatino Linotype" w:hAnsi="Palatino Linotype"/>
          <w:color w:val="000000"/>
          <w:sz w:val="24"/>
          <w:szCs w:val="24"/>
        </w:rPr>
        <w:t>DDUyM</w:t>
      </w:r>
      <w:proofErr w:type="spellEnd"/>
      <w:r w:rsidR="00964976">
        <w:rPr>
          <w:rFonts w:ascii="Palatino Linotype" w:hAnsi="Palatino Linotype"/>
          <w:color w:val="000000"/>
          <w:sz w:val="24"/>
          <w:szCs w:val="24"/>
        </w:rPr>
        <w:t>/302/2018 con folio 1488, de fecha 24 de agosto de dos mil dieciocho, en donde el Director de Desarrollo Urbano y Metropolitano informa a la solicitante que esa Dependencia llevar</w:t>
      </w:r>
      <w:r w:rsidR="00651AD7">
        <w:rPr>
          <w:rFonts w:ascii="Palatino Linotype" w:hAnsi="Palatino Linotype"/>
          <w:color w:val="000000"/>
          <w:sz w:val="24"/>
          <w:szCs w:val="24"/>
        </w:rPr>
        <w:t>á</w:t>
      </w:r>
      <w:r w:rsidR="00964976">
        <w:rPr>
          <w:rFonts w:ascii="Palatino Linotype" w:hAnsi="Palatino Linotype"/>
          <w:color w:val="000000"/>
          <w:sz w:val="24"/>
          <w:szCs w:val="24"/>
        </w:rPr>
        <w:t xml:space="preserve"> a cabo acciones necesarias para acudir al domicilio, para verificar si existe alguna violación a la normatividad en materia de Desarrollo Urbano y en su ca</w:t>
      </w:r>
      <w:r>
        <w:rPr>
          <w:rFonts w:ascii="Palatino Linotype" w:hAnsi="Palatino Linotype"/>
          <w:color w:val="000000"/>
          <w:sz w:val="24"/>
          <w:szCs w:val="24"/>
        </w:rPr>
        <w:t>so dar el seguimiento necesario, como se muestra a continuación:</w:t>
      </w:r>
    </w:p>
    <w:p w14:paraId="1DBBFBCF" w14:textId="77777777" w:rsidR="00E42BDE" w:rsidRDefault="00E42BDE" w:rsidP="00964976">
      <w:pPr>
        <w:tabs>
          <w:tab w:val="left" w:pos="1405"/>
        </w:tabs>
        <w:spacing w:after="0" w:line="360" w:lineRule="auto"/>
        <w:jc w:val="both"/>
        <w:rPr>
          <w:rFonts w:ascii="Palatino Linotype" w:hAnsi="Palatino Linotype"/>
          <w:color w:val="000000"/>
          <w:sz w:val="24"/>
          <w:szCs w:val="24"/>
        </w:rPr>
      </w:pPr>
      <w:r>
        <w:rPr>
          <w:noProof/>
          <w:lang w:eastAsia="es-MX"/>
        </w:rPr>
        <w:drawing>
          <wp:inline distT="0" distB="0" distL="0" distR="0" wp14:anchorId="6C282D9F" wp14:editId="5C6B2399">
            <wp:extent cx="5324475" cy="3150082"/>
            <wp:effectExtent l="152400" t="152400" r="352425" b="3556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38" t="34685" r="35681" b="32099"/>
                    <a:stretch/>
                  </pic:blipFill>
                  <pic:spPr bwMode="auto">
                    <a:xfrm>
                      <a:off x="0" y="0"/>
                      <a:ext cx="5331281" cy="31541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FB80426" w14:textId="77777777" w:rsidR="00964976" w:rsidRDefault="00964976" w:rsidP="00C77686">
      <w:pPr>
        <w:spacing w:after="0" w:line="360" w:lineRule="auto"/>
        <w:jc w:val="both"/>
        <w:rPr>
          <w:rFonts w:ascii="Palatino Linotype" w:hAnsi="Palatino Linotype"/>
          <w:color w:val="000000"/>
          <w:sz w:val="24"/>
          <w:szCs w:val="24"/>
        </w:rPr>
      </w:pPr>
    </w:p>
    <w:p w14:paraId="6183F860" w14:textId="77777777" w:rsidR="009D5F77" w:rsidRDefault="009D5F77" w:rsidP="009D5F77">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lastRenderedPageBreak/>
        <w:t>Por lo que respecta a la fuente obligacional, tenemos que el Bando Municipal de Metepec 2020</w:t>
      </w:r>
      <w:r w:rsidR="008B6DC0">
        <w:rPr>
          <w:rFonts w:ascii="Palatino Linotype" w:hAnsi="Palatino Linotype"/>
          <w:color w:val="000000"/>
          <w:sz w:val="24"/>
          <w:szCs w:val="24"/>
        </w:rPr>
        <w:t>, establece lo siguiente:</w:t>
      </w:r>
    </w:p>
    <w:p w14:paraId="1EDC5B29" w14:textId="77777777" w:rsidR="009D5F77" w:rsidRDefault="009D5F77" w:rsidP="009D5F77">
      <w:pPr>
        <w:spacing w:after="0" w:line="360" w:lineRule="auto"/>
        <w:jc w:val="both"/>
        <w:rPr>
          <w:rFonts w:ascii="Palatino Linotype" w:hAnsi="Palatino Linotype"/>
          <w:color w:val="000000"/>
          <w:sz w:val="24"/>
          <w:szCs w:val="24"/>
        </w:rPr>
      </w:pPr>
    </w:p>
    <w:p w14:paraId="06A1F709" w14:textId="77777777" w:rsidR="009D5F77" w:rsidRPr="00237056" w:rsidRDefault="009D5F77" w:rsidP="00237056">
      <w:pPr>
        <w:spacing w:after="0" w:line="360" w:lineRule="auto"/>
        <w:ind w:left="851" w:right="850"/>
        <w:jc w:val="both"/>
        <w:rPr>
          <w:rFonts w:ascii="Palatino Linotype" w:hAnsi="Palatino Linotype"/>
          <w:i/>
        </w:rPr>
      </w:pPr>
      <w:r w:rsidRPr="00237056">
        <w:rPr>
          <w:rFonts w:ascii="Palatino Linotype" w:hAnsi="Palatino Linotype"/>
          <w:i/>
        </w:rPr>
        <w:t>ARTÍCULO 77.- La Dirección de Desarrollo Urbano y Metropolitano, con apego a la legislación federal, a las disposiciones relativas del Código Administrativo del Estado de México y demás ordenamientos estatales y municipales aplicables, tiene las siguientes atribuciones:</w:t>
      </w:r>
    </w:p>
    <w:p w14:paraId="0E8EBE28" w14:textId="77777777" w:rsidR="009D5F77" w:rsidRPr="00237056" w:rsidRDefault="009D5F77" w:rsidP="00237056">
      <w:pPr>
        <w:spacing w:after="0" w:line="360" w:lineRule="auto"/>
        <w:ind w:left="851" w:right="850"/>
        <w:jc w:val="both"/>
        <w:rPr>
          <w:rFonts w:ascii="Palatino Linotype" w:hAnsi="Palatino Linotype"/>
          <w:i/>
        </w:rPr>
      </w:pPr>
      <w:r w:rsidRPr="00237056">
        <w:rPr>
          <w:rFonts w:ascii="Palatino Linotype" w:hAnsi="Palatino Linotype"/>
          <w:i/>
        </w:rPr>
        <w:t>…</w:t>
      </w:r>
    </w:p>
    <w:p w14:paraId="1521CC9D" w14:textId="77777777" w:rsidR="009D5F77" w:rsidRPr="00237056" w:rsidRDefault="009D5F77" w:rsidP="00237056">
      <w:pPr>
        <w:spacing w:after="0" w:line="360" w:lineRule="auto"/>
        <w:ind w:left="851" w:right="850"/>
        <w:jc w:val="both"/>
        <w:rPr>
          <w:rFonts w:ascii="Palatino Linotype" w:hAnsi="Palatino Linotype"/>
          <w:i/>
        </w:rPr>
      </w:pPr>
      <w:r w:rsidRPr="00237056">
        <w:rPr>
          <w:rFonts w:ascii="Palatino Linotype" w:hAnsi="Palatino Linotype"/>
          <w:i/>
        </w:rPr>
        <w:t>VI. Otorgar licencias, cédulas de zonificación, constancias y permisos en materia de alineamiento, número oficial, uso de suelo y construcción, de régimen en condominio y publicidad, así como de remodelación, sin que se afecten los elementos estructurales de las construcciones existentes, para obras privadas y públicas, en los términos del Código Administrativo del Estado de México y demás normatividad aplicable</w:t>
      </w:r>
    </w:p>
    <w:p w14:paraId="4CB372D5" w14:textId="77777777" w:rsidR="009D5F77" w:rsidRPr="00237056" w:rsidRDefault="009D5F77" w:rsidP="00237056">
      <w:pPr>
        <w:spacing w:after="0" w:line="360" w:lineRule="auto"/>
        <w:ind w:left="851" w:right="850"/>
        <w:jc w:val="both"/>
        <w:rPr>
          <w:rFonts w:ascii="Palatino Linotype" w:hAnsi="Palatino Linotype"/>
          <w:i/>
        </w:rPr>
      </w:pPr>
      <w:r w:rsidRPr="00237056">
        <w:rPr>
          <w:rFonts w:ascii="Palatino Linotype" w:hAnsi="Palatino Linotype"/>
          <w:i/>
        </w:rPr>
        <w:t>…</w:t>
      </w:r>
    </w:p>
    <w:p w14:paraId="1B494061" w14:textId="77777777" w:rsidR="009D5F77" w:rsidRPr="00237056" w:rsidRDefault="009D5F77" w:rsidP="00237056">
      <w:pPr>
        <w:spacing w:after="0" w:line="360" w:lineRule="auto"/>
        <w:ind w:left="851" w:right="850"/>
        <w:jc w:val="both"/>
        <w:rPr>
          <w:rFonts w:ascii="Palatino Linotype" w:hAnsi="Palatino Linotype"/>
          <w:i/>
        </w:rPr>
      </w:pPr>
      <w:r w:rsidRPr="00237056">
        <w:rPr>
          <w:rFonts w:ascii="Palatino Linotype" w:hAnsi="Palatino Linotype"/>
          <w:i/>
        </w:rPr>
        <w:t>XV. Realizar y ordenar los 365 días del año, la inspección, suspensión y clausura de las construcciones que realizan los particulares, auxiliándose del cuerpo de inspección que corresponda;</w:t>
      </w:r>
    </w:p>
    <w:p w14:paraId="64378B66" w14:textId="77777777" w:rsidR="009D5F77" w:rsidRPr="00237056" w:rsidRDefault="009D5F77" w:rsidP="00237056">
      <w:pPr>
        <w:spacing w:after="0" w:line="360" w:lineRule="auto"/>
        <w:ind w:left="851" w:right="850"/>
        <w:jc w:val="both"/>
        <w:rPr>
          <w:rFonts w:ascii="Palatino Linotype" w:hAnsi="Palatino Linotype"/>
          <w:i/>
        </w:rPr>
      </w:pPr>
      <w:r w:rsidRPr="00237056">
        <w:rPr>
          <w:rFonts w:ascii="Palatino Linotype" w:hAnsi="Palatino Linotype"/>
          <w:i/>
        </w:rPr>
        <w:t>…</w:t>
      </w:r>
    </w:p>
    <w:p w14:paraId="41EBB0CE" w14:textId="77777777" w:rsidR="009D5F77" w:rsidRPr="00237056" w:rsidRDefault="009D5F77" w:rsidP="00237056">
      <w:pPr>
        <w:spacing w:after="0" w:line="360" w:lineRule="auto"/>
        <w:ind w:left="851" w:right="850"/>
        <w:jc w:val="both"/>
        <w:rPr>
          <w:rFonts w:ascii="Palatino Linotype" w:hAnsi="Palatino Linotype"/>
          <w:i/>
        </w:rPr>
      </w:pPr>
      <w:r w:rsidRPr="00237056">
        <w:rPr>
          <w:rFonts w:ascii="Palatino Linotype" w:hAnsi="Palatino Linotype"/>
          <w:i/>
        </w:rPr>
        <w:t>XXXI. Orientar e informar a la ciudadanía sobre las normas que rigen el desarrollo urbano dentro del municipio;</w:t>
      </w:r>
    </w:p>
    <w:p w14:paraId="09EAA622" w14:textId="77777777" w:rsidR="008B6DC0" w:rsidRDefault="008B6DC0" w:rsidP="008B6DC0">
      <w:pPr>
        <w:spacing w:after="0" w:line="360" w:lineRule="auto"/>
        <w:ind w:right="850"/>
        <w:jc w:val="both"/>
        <w:rPr>
          <w:rFonts w:ascii="Palatino Linotype" w:hAnsi="Palatino Linotype"/>
          <w:i/>
        </w:rPr>
      </w:pPr>
    </w:p>
    <w:p w14:paraId="09F40AEC" w14:textId="77777777" w:rsidR="009D5F77" w:rsidRPr="008B6DC0" w:rsidRDefault="008B6DC0" w:rsidP="008B6DC0">
      <w:pPr>
        <w:spacing w:after="0" w:line="360" w:lineRule="auto"/>
        <w:jc w:val="both"/>
        <w:rPr>
          <w:rFonts w:ascii="Palatino Linotype" w:hAnsi="Palatino Linotype"/>
        </w:rPr>
      </w:pPr>
      <w:r>
        <w:rPr>
          <w:rFonts w:ascii="Palatino Linotype" w:hAnsi="Palatino Linotype"/>
          <w:sz w:val="24"/>
          <w:szCs w:val="24"/>
        </w:rPr>
        <w:t xml:space="preserve">Por su </w:t>
      </w:r>
      <w:r w:rsidRPr="008B6DC0">
        <w:rPr>
          <w:rFonts w:ascii="Palatino Linotype" w:hAnsi="Palatino Linotype"/>
          <w:sz w:val="24"/>
          <w:szCs w:val="24"/>
        </w:rPr>
        <w:t xml:space="preserve">parte el </w:t>
      </w:r>
      <w:r w:rsidRPr="008B6DC0">
        <w:rPr>
          <w:rFonts w:ascii="Palatino Linotype" w:hAnsi="Palatino Linotype"/>
        </w:rPr>
        <w:t>Código de Reglamentación Municipal de Metepec, Estado de México</w:t>
      </w:r>
      <w:r>
        <w:rPr>
          <w:rFonts w:ascii="Palatino Linotype" w:hAnsi="Palatino Linotype"/>
        </w:rPr>
        <w:t>, mandata lo siguiente:</w:t>
      </w:r>
    </w:p>
    <w:p w14:paraId="7253A56C" w14:textId="77777777" w:rsidR="002F0494" w:rsidRPr="00237056" w:rsidRDefault="002F0494" w:rsidP="00237056">
      <w:pPr>
        <w:spacing w:after="0" w:line="360" w:lineRule="auto"/>
        <w:ind w:left="851" w:right="850"/>
        <w:jc w:val="both"/>
        <w:rPr>
          <w:rFonts w:ascii="Palatino Linotype" w:hAnsi="Palatino Linotype"/>
          <w:i/>
        </w:rPr>
      </w:pPr>
    </w:p>
    <w:p w14:paraId="0DFE0817" w14:textId="77777777" w:rsidR="002F0494" w:rsidRPr="00237056" w:rsidRDefault="002F0494" w:rsidP="00237056">
      <w:pPr>
        <w:spacing w:after="0" w:line="360" w:lineRule="auto"/>
        <w:ind w:left="851" w:right="850"/>
        <w:jc w:val="both"/>
        <w:rPr>
          <w:rFonts w:ascii="Palatino Linotype" w:hAnsi="Palatino Linotype"/>
          <w:i/>
        </w:rPr>
      </w:pPr>
      <w:r w:rsidRPr="00237056">
        <w:rPr>
          <w:rFonts w:ascii="Palatino Linotype" w:hAnsi="Palatino Linotype"/>
          <w:i/>
        </w:rPr>
        <w:lastRenderedPageBreak/>
        <w:t>Artículo 3.142.- La Dirección de Desarrollo Urbano, Metropolitano y Obras Públicas, es la encargada de la planeación y vigilancia del desarrollo urbano y obra pública del territorio municipal, ejerciendo las siguientes facultades:</w:t>
      </w:r>
    </w:p>
    <w:p w14:paraId="6589048A" w14:textId="77777777" w:rsidR="002F0494" w:rsidRDefault="002F0494" w:rsidP="00237056">
      <w:pPr>
        <w:spacing w:after="0" w:line="360" w:lineRule="auto"/>
        <w:ind w:left="851" w:right="850"/>
        <w:jc w:val="both"/>
        <w:rPr>
          <w:rFonts w:ascii="Palatino Linotype" w:hAnsi="Palatino Linotype"/>
          <w:i/>
        </w:rPr>
      </w:pPr>
      <w:r w:rsidRPr="00237056">
        <w:rPr>
          <w:rFonts w:ascii="Palatino Linotype" w:hAnsi="Palatino Linotype"/>
          <w:i/>
        </w:rPr>
        <w:t>XII. Autorizar en términos del Código Administrativo y del presente ordenamiento, cédulas informativas de zonificación, licencias de uso de suelo, de construcción en sus diversas modalidades, y publicidad; así como constancias de alineamiento, y/o número oficial, terminación de obra, suspensión voluntaria de obra, además de permisos de remodelación sin afectar elementos estructurales, ocupación temporal de la vía pública y de publicidad;</w:t>
      </w:r>
    </w:p>
    <w:p w14:paraId="54800616" w14:textId="77777777" w:rsidR="008B6DC0" w:rsidRPr="00237056" w:rsidRDefault="008B6DC0" w:rsidP="00237056">
      <w:pPr>
        <w:spacing w:after="0" w:line="360" w:lineRule="auto"/>
        <w:ind w:left="851" w:right="850"/>
        <w:jc w:val="both"/>
        <w:rPr>
          <w:rFonts w:ascii="Palatino Linotype" w:hAnsi="Palatino Linotype"/>
          <w:i/>
        </w:rPr>
      </w:pPr>
      <w:r>
        <w:rPr>
          <w:rFonts w:ascii="Palatino Linotype" w:hAnsi="Palatino Linotype"/>
          <w:i/>
        </w:rPr>
        <w:t>…</w:t>
      </w:r>
    </w:p>
    <w:p w14:paraId="4E765FAB" w14:textId="77777777" w:rsidR="002F0494" w:rsidRPr="00237056" w:rsidRDefault="002F0494" w:rsidP="00237056">
      <w:pPr>
        <w:spacing w:after="0" w:line="360" w:lineRule="auto"/>
        <w:ind w:left="851" w:right="850"/>
        <w:jc w:val="both"/>
        <w:rPr>
          <w:rFonts w:ascii="Palatino Linotype" w:hAnsi="Palatino Linotype"/>
          <w:i/>
        </w:rPr>
      </w:pPr>
      <w:r w:rsidRPr="00237056">
        <w:rPr>
          <w:rFonts w:ascii="Palatino Linotype" w:hAnsi="Palatino Linotype"/>
          <w:i/>
        </w:rPr>
        <w:t>XV. Inspeccionar, notificar, infraccionar, suspender, clausurar y, en su caso, ordenar la demolición de las construcciones y anuncios publicitarios que no cumplan con lo establecido en los ordenamientos legales vigentes;</w:t>
      </w:r>
    </w:p>
    <w:p w14:paraId="2E410F9E" w14:textId="77777777" w:rsidR="002F0494" w:rsidRPr="00237056" w:rsidRDefault="002F0494" w:rsidP="00237056">
      <w:pPr>
        <w:spacing w:after="0" w:line="360" w:lineRule="auto"/>
        <w:ind w:left="851" w:right="850"/>
        <w:jc w:val="both"/>
        <w:rPr>
          <w:rFonts w:ascii="Palatino Linotype" w:hAnsi="Palatino Linotype"/>
          <w:i/>
        </w:rPr>
      </w:pPr>
      <w:r w:rsidRPr="00237056">
        <w:rPr>
          <w:rFonts w:ascii="Palatino Linotype" w:hAnsi="Palatino Linotype"/>
          <w:i/>
        </w:rPr>
        <w:t>…</w:t>
      </w:r>
    </w:p>
    <w:p w14:paraId="1100FAD7" w14:textId="77777777" w:rsidR="002F0494" w:rsidRPr="00237056" w:rsidRDefault="002F0494" w:rsidP="00237056">
      <w:pPr>
        <w:spacing w:after="0" w:line="360" w:lineRule="auto"/>
        <w:ind w:left="851" w:right="850"/>
        <w:jc w:val="both"/>
        <w:rPr>
          <w:rFonts w:ascii="Palatino Linotype" w:hAnsi="Palatino Linotype"/>
          <w:i/>
        </w:rPr>
      </w:pPr>
      <w:r w:rsidRPr="00237056">
        <w:rPr>
          <w:rFonts w:ascii="Palatino Linotype" w:hAnsi="Palatino Linotype"/>
          <w:i/>
        </w:rPr>
        <w:t>XXXI. Regularizar, sancionar o retirar todo aquel elemento estructural auto soportado o adosado sobre la vía pública, que no esté autorizado o en su caso obstruya el libre tránsito peatonal;</w:t>
      </w:r>
    </w:p>
    <w:p w14:paraId="6DA3C6CC" w14:textId="77777777" w:rsidR="002F0494" w:rsidRPr="00237056" w:rsidRDefault="002F0494" w:rsidP="00237056">
      <w:pPr>
        <w:spacing w:after="0" w:line="360" w:lineRule="auto"/>
        <w:ind w:left="851" w:right="850"/>
        <w:jc w:val="both"/>
        <w:rPr>
          <w:rFonts w:ascii="Palatino Linotype" w:hAnsi="Palatino Linotype"/>
          <w:i/>
        </w:rPr>
      </w:pPr>
    </w:p>
    <w:p w14:paraId="3F0E5EE5" w14:textId="77777777" w:rsidR="00237056" w:rsidRPr="00237056" w:rsidRDefault="002F0494" w:rsidP="00237056">
      <w:pPr>
        <w:spacing w:after="0" w:line="360" w:lineRule="auto"/>
        <w:ind w:left="851" w:right="850"/>
        <w:jc w:val="both"/>
        <w:rPr>
          <w:rFonts w:ascii="Palatino Linotype" w:hAnsi="Palatino Linotype"/>
          <w:i/>
        </w:rPr>
      </w:pPr>
      <w:r w:rsidRPr="00237056">
        <w:rPr>
          <w:rFonts w:ascii="Palatino Linotype" w:hAnsi="Palatino Linotype"/>
          <w:i/>
        </w:rPr>
        <w:t xml:space="preserve">Artículo 3.143.- Para el cumplimiento de sus atribuciones y facultades la Dirección de Desarrollo Urbano, Metropolitano y de Obras Públicas, se auxiliará de: </w:t>
      </w:r>
    </w:p>
    <w:p w14:paraId="255B487E" w14:textId="77777777" w:rsidR="00237056" w:rsidRPr="00237056" w:rsidRDefault="002F0494" w:rsidP="00237056">
      <w:pPr>
        <w:spacing w:after="0" w:line="360" w:lineRule="auto"/>
        <w:ind w:left="851" w:right="850"/>
        <w:jc w:val="both"/>
        <w:rPr>
          <w:rFonts w:ascii="Palatino Linotype" w:hAnsi="Palatino Linotype"/>
          <w:i/>
        </w:rPr>
      </w:pPr>
      <w:r w:rsidRPr="00237056">
        <w:rPr>
          <w:rFonts w:ascii="Palatino Linotype" w:hAnsi="Palatino Linotype"/>
          <w:i/>
        </w:rPr>
        <w:t xml:space="preserve">I. En materia de Desarrollo Urbano y Metropolitano: </w:t>
      </w:r>
    </w:p>
    <w:p w14:paraId="39F8C052" w14:textId="77777777" w:rsidR="00237056" w:rsidRPr="00237056" w:rsidRDefault="002F0494" w:rsidP="00237056">
      <w:pPr>
        <w:spacing w:after="0" w:line="360" w:lineRule="auto"/>
        <w:ind w:left="851" w:right="850"/>
        <w:jc w:val="both"/>
        <w:rPr>
          <w:rFonts w:ascii="Palatino Linotype" w:hAnsi="Palatino Linotype"/>
          <w:i/>
        </w:rPr>
      </w:pPr>
      <w:r w:rsidRPr="00237056">
        <w:rPr>
          <w:rFonts w:ascii="Palatino Linotype" w:hAnsi="Palatino Linotype"/>
          <w:i/>
        </w:rPr>
        <w:t xml:space="preserve">1.- Subdirección de Planeación Urbana; </w:t>
      </w:r>
    </w:p>
    <w:p w14:paraId="16F6EC9F" w14:textId="77777777" w:rsidR="00237056" w:rsidRPr="00237056" w:rsidRDefault="002F0494" w:rsidP="00237056">
      <w:pPr>
        <w:spacing w:after="0" w:line="360" w:lineRule="auto"/>
        <w:ind w:left="851" w:right="850"/>
        <w:jc w:val="both"/>
        <w:rPr>
          <w:rFonts w:ascii="Palatino Linotype" w:hAnsi="Palatino Linotype"/>
          <w:i/>
        </w:rPr>
      </w:pPr>
      <w:r w:rsidRPr="00237056">
        <w:rPr>
          <w:rFonts w:ascii="Palatino Linotype" w:hAnsi="Palatino Linotype"/>
          <w:i/>
        </w:rPr>
        <w:t xml:space="preserve">2.- Subdirección de Alineamiento y Control Urbano; </w:t>
      </w:r>
    </w:p>
    <w:p w14:paraId="19E059A5" w14:textId="77777777" w:rsidR="00237056" w:rsidRPr="00237056" w:rsidRDefault="002F0494" w:rsidP="00237056">
      <w:pPr>
        <w:spacing w:after="0" w:line="360" w:lineRule="auto"/>
        <w:ind w:left="851" w:right="850"/>
        <w:jc w:val="both"/>
        <w:rPr>
          <w:rFonts w:ascii="Palatino Linotype" w:hAnsi="Palatino Linotype"/>
          <w:i/>
        </w:rPr>
      </w:pPr>
      <w:r w:rsidRPr="00237056">
        <w:rPr>
          <w:rFonts w:ascii="Palatino Linotype" w:hAnsi="Palatino Linotype"/>
          <w:i/>
        </w:rPr>
        <w:t xml:space="preserve">3.- Subdirección de Operación Urbana; </w:t>
      </w:r>
    </w:p>
    <w:p w14:paraId="4EDBC62A" w14:textId="77777777" w:rsidR="00237056" w:rsidRPr="00237056" w:rsidRDefault="002F0494" w:rsidP="00237056">
      <w:pPr>
        <w:spacing w:after="0" w:line="360" w:lineRule="auto"/>
        <w:ind w:left="851" w:right="850"/>
        <w:jc w:val="both"/>
        <w:rPr>
          <w:rFonts w:ascii="Palatino Linotype" w:hAnsi="Palatino Linotype"/>
          <w:i/>
        </w:rPr>
      </w:pPr>
      <w:r w:rsidRPr="00237056">
        <w:rPr>
          <w:rFonts w:ascii="Palatino Linotype" w:hAnsi="Palatino Linotype"/>
          <w:i/>
        </w:rPr>
        <w:t xml:space="preserve">4.- Subdirección de Regularización de Tenencia de la Tierra; </w:t>
      </w:r>
    </w:p>
    <w:p w14:paraId="604E0E13" w14:textId="77777777" w:rsidR="00237056" w:rsidRPr="00237056" w:rsidRDefault="002F0494" w:rsidP="00237056">
      <w:pPr>
        <w:spacing w:after="0" w:line="360" w:lineRule="auto"/>
        <w:ind w:left="851" w:right="850"/>
        <w:jc w:val="both"/>
        <w:rPr>
          <w:rFonts w:ascii="Palatino Linotype" w:hAnsi="Palatino Linotype"/>
          <w:i/>
        </w:rPr>
      </w:pPr>
      <w:r w:rsidRPr="00237056">
        <w:rPr>
          <w:rFonts w:ascii="Palatino Linotype" w:hAnsi="Palatino Linotype"/>
          <w:i/>
        </w:rPr>
        <w:t xml:space="preserve">5.- Unidad de Asuntos Jurídicos; y </w:t>
      </w:r>
    </w:p>
    <w:p w14:paraId="2D7EE06C" w14:textId="77777777" w:rsidR="002F0494" w:rsidRPr="008B6DC0" w:rsidRDefault="002F0494" w:rsidP="00237056">
      <w:pPr>
        <w:spacing w:after="0" w:line="360" w:lineRule="auto"/>
        <w:ind w:left="851" w:right="850"/>
        <w:jc w:val="both"/>
        <w:rPr>
          <w:rFonts w:ascii="Palatino Linotype" w:hAnsi="Palatino Linotype"/>
          <w:b/>
          <w:i/>
          <w:u w:val="single"/>
        </w:rPr>
      </w:pPr>
      <w:r w:rsidRPr="008B6DC0">
        <w:rPr>
          <w:rFonts w:ascii="Palatino Linotype" w:hAnsi="Palatino Linotype"/>
          <w:b/>
          <w:i/>
          <w:u w:val="single"/>
        </w:rPr>
        <w:lastRenderedPageBreak/>
        <w:t>6.- Unidad de Inspección.</w:t>
      </w:r>
    </w:p>
    <w:p w14:paraId="777449D3" w14:textId="77777777" w:rsidR="00237056" w:rsidRPr="00237056" w:rsidRDefault="00237056" w:rsidP="00237056">
      <w:pPr>
        <w:spacing w:after="0" w:line="360" w:lineRule="auto"/>
        <w:ind w:left="851" w:right="850"/>
        <w:jc w:val="both"/>
        <w:rPr>
          <w:rFonts w:ascii="Palatino Linotype" w:hAnsi="Palatino Linotype"/>
          <w:i/>
        </w:rPr>
      </w:pPr>
      <w:r w:rsidRPr="00237056">
        <w:rPr>
          <w:rFonts w:ascii="Palatino Linotype" w:hAnsi="Palatino Linotype"/>
          <w:i/>
        </w:rPr>
        <w:t>…</w:t>
      </w:r>
    </w:p>
    <w:p w14:paraId="43412581" w14:textId="77777777" w:rsidR="00237056" w:rsidRPr="00237056" w:rsidRDefault="00237056" w:rsidP="00237056">
      <w:pPr>
        <w:spacing w:after="0" w:line="360" w:lineRule="auto"/>
        <w:ind w:left="851" w:right="850"/>
        <w:jc w:val="both"/>
        <w:rPr>
          <w:rFonts w:ascii="Palatino Linotype" w:hAnsi="Palatino Linotype"/>
          <w:i/>
        </w:rPr>
      </w:pPr>
      <w:r w:rsidRPr="00237056">
        <w:rPr>
          <w:rFonts w:ascii="Palatino Linotype" w:hAnsi="Palatino Linotype"/>
          <w:i/>
        </w:rPr>
        <w:t>Artículo 3.160.- La Unidad de Inspección, tiene las siguientes atribuciones:</w:t>
      </w:r>
    </w:p>
    <w:p w14:paraId="35489776" w14:textId="77777777" w:rsidR="00237056" w:rsidRPr="00237056" w:rsidRDefault="00237056" w:rsidP="00237056">
      <w:pPr>
        <w:spacing w:after="0" w:line="360" w:lineRule="auto"/>
        <w:ind w:left="851" w:right="850"/>
        <w:jc w:val="both"/>
        <w:rPr>
          <w:rFonts w:ascii="Palatino Linotype" w:hAnsi="Palatino Linotype"/>
          <w:i/>
        </w:rPr>
      </w:pPr>
      <w:r w:rsidRPr="00237056">
        <w:rPr>
          <w:rFonts w:ascii="Palatino Linotype" w:hAnsi="Palatino Linotype"/>
          <w:i/>
        </w:rPr>
        <w:t xml:space="preserve">I. Elaborar reporte de obra a toda construcción que no cuente con la licencia municipal o permiso, iniciando con ello el procedimiento administrativo que corresponda conforme al Código de Procedimientos Administrativos del Estado de México; </w:t>
      </w:r>
    </w:p>
    <w:p w14:paraId="3CE75C4A" w14:textId="77777777" w:rsidR="00237056" w:rsidRPr="00237056" w:rsidRDefault="00237056" w:rsidP="00237056">
      <w:pPr>
        <w:spacing w:after="0" w:line="360" w:lineRule="auto"/>
        <w:ind w:left="851" w:right="850"/>
        <w:jc w:val="both"/>
        <w:rPr>
          <w:rFonts w:ascii="Palatino Linotype" w:hAnsi="Palatino Linotype"/>
          <w:i/>
        </w:rPr>
      </w:pPr>
      <w:r w:rsidRPr="00237056">
        <w:rPr>
          <w:rFonts w:ascii="Palatino Linotype" w:hAnsi="Palatino Linotype"/>
          <w:i/>
        </w:rPr>
        <w:t xml:space="preserve">II. Reportar y vigilar que no se construya en áreas propiedad del Municipio de uso común ni de dominio colectivo o áreas verdes, además de no permitir la apertura de vanos hacia las áreas antes descritas ni en aquellas zonas que establezca el Plan Municipal de Desarrollo Urbano; </w:t>
      </w:r>
    </w:p>
    <w:p w14:paraId="12CC553B" w14:textId="77777777" w:rsidR="00237056" w:rsidRPr="00237056" w:rsidRDefault="00237056" w:rsidP="00237056">
      <w:pPr>
        <w:spacing w:after="0" w:line="360" w:lineRule="auto"/>
        <w:ind w:left="851" w:right="850"/>
        <w:jc w:val="both"/>
        <w:rPr>
          <w:rFonts w:ascii="Palatino Linotype" w:hAnsi="Palatino Linotype"/>
          <w:i/>
        </w:rPr>
      </w:pPr>
      <w:r w:rsidRPr="00237056">
        <w:rPr>
          <w:rFonts w:ascii="Palatino Linotype" w:hAnsi="Palatino Linotype"/>
          <w:i/>
        </w:rPr>
        <w:t>III. Notificar y/o ejecutar órdenes de visita de verificación, citatorios de garantía de audiencia, actas circunstanciadas de desahogo, resoluciones administrativas, acuerdos y oficios de respuesta;</w:t>
      </w:r>
    </w:p>
    <w:p w14:paraId="43EE83D0" w14:textId="77777777" w:rsidR="00237056" w:rsidRPr="00237056" w:rsidRDefault="00237056" w:rsidP="00237056">
      <w:pPr>
        <w:spacing w:after="0" w:line="360" w:lineRule="auto"/>
        <w:ind w:left="851" w:right="850"/>
        <w:jc w:val="both"/>
        <w:rPr>
          <w:rFonts w:ascii="Palatino Linotype" w:hAnsi="Palatino Linotype"/>
          <w:i/>
        </w:rPr>
      </w:pPr>
      <w:r w:rsidRPr="00237056">
        <w:rPr>
          <w:rFonts w:ascii="Palatino Linotype" w:hAnsi="Palatino Linotype"/>
          <w:i/>
        </w:rPr>
        <w:t xml:space="preserve">IV. Instaurar actas de visita de verificación; </w:t>
      </w:r>
    </w:p>
    <w:p w14:paraId="30439210" w14:textId="77777777" w:rsidR="00237056" w:rsidRPr="00237056" w:rsidRDefault="00237056" w:rsidP="00237056">
      <w:pPr>
        <w:spacing w:after="0" w:line="360" w:lineRule="auto"/>
        <w:ind w:left="851" w:right="850"/>
        <w:jc w:val="both"/>
        <w:rPr>
          <w:rFonts w:ascii="Palatino Linotype" w:hAnsi="Palatino Linotype"/>
          <w:i/>
        </w:rPr>
      </w:pPr>
      <w:r w:rsidRPr="00237056">
        <w:rPr>
          <w:rFonts w:ascii="Palatino Linotype" w:hAnsi="Palatino Linotype"/>
          <w:i/>
        </w:rPr>
        <w:t xml:space="preserve">V. Suspender construcciones y anuncios que no cuenten con la licencia o permiso correspondiente; </w:t>
      </w:r>
    </w:p>
    <w:p w14:paraId="2B473EF0" w14:textId="77777777" w:rsidR="00237056" w:rsidRPr="00237056" w:rsidRDefault="00237056" w:rsidP="00237056">
      <w:pPr>
        <w:spacing w:after="0" w:line="360" w:lineRule="auto"/>
        <w:ind w:left="851" w:right="850"/>
        <w:jc w:val="both"/>
        <w:rPr>
          <w:rFonts w:ascii="Palatino Linotype" w:hAnsi="Palatino Linotype"/>
          <w:i/>
        </w:rPr>
      </w:pPr>
      <w:r w:rsidRPr="00237056">
        <w:rPr>
          <w:rFonts w:ascii="Palatino Linotype" w:hAnsi="Palatino Linotype"/>
          <w:i/>
        </w:rPr>
        <w:t xml:space="preserve">VI. Clausurar de forma parcial o total construcciones y anuncios que no cuenten con la licencia o permiso correspondiente; </w:t>
      </w:r>
    </w:p>
    <w:p w14:paraId="67464FD5" w14:textId="77777777" w:rsidR="00237056" w:rsidRPr="00237056" w:rsidRDefault="00237056" w:rsidP="00237056">
      <w:pPr>
        <w:spacing w:after="0" w:line="360" w:lineRule="auto"/>
        <w:ind w:left="851" w:right="850"/>
        <w:jc w:val="both"/>
        <w:rPr>
          <w:rFonts w:ascii="Palatino Linotype" w:hAnsi="Palatino Linotype"/>
          <w:i/>
        </w:rPr>
      </w:pPr>
      <w:r w:rsidRPr="00237056">
        <w:rPr>
          <w:rFonts w:ascii="Palatino Linotype" w:hAnsi="Palatino Linotype"/>
          <w:i/>
        </w:rPr>
        <w:t xml:space="preserve">VII. Retirar la publicidad no autorizada ubicada en la vía pública e infraestructura urbana; </w:t>
      </w:r>
    </w:p>
    <w:p w14:paraId="0F7185A2" w14:textId="77777777" w:rsidR="00237056" w:rsidRPr="00237056" w:rsidRDefault="00237056" w:rsidP="00237056">
      <w:pPr>
        <w:spacing w:after="0" w:line="360" w:lineRule="auto"/>
        <w:ind w:left="851" w:right="850"/>
        <w:jc w:val="both"/>
        <w:rPr>
          <w:rFonts w:ascii="Palatino Linotype" w:hAnsi="Palatino Linotype"/>
          <w:i/>
        </w:rPr>
      </w:pPr>
      <w:r w:rsidRPr="00237056">
        <w:rPr>
          <w:rFonts w:ascii="Palatino Linotype" w:hAnsi="Palatino Linotype"/>
          <w:i/>
        </w:rPr>
        <w:t xml:space="preserve">VIII. Elaborar el reporte de anuncios publicitarios, tanto de establecimientos comerciales como espectaculares, que no cuenten con la licencia o permiso correspondiente </w:t>
      </w:r>
      <w:proofErr w:type="gramStart"/>
      <w:r w:rsidRPr="00237056">
        <w:rPr>
          <w:rFonts w:ascii="Palatino Linotype" w:hAnsi="Palatino Linotype"/>
          <w:i/>
        </w:rPr>
        <w:t>expedida</w:t>
      </w:r>
      <w:proofErr w:type="gramEnd"/>
      <w:r w:rsidRPr="00237056">
        <w:rPr>
          <w:rFonts w:ascii="Palatino Linotype" w:hAnsi="Palatino Linotype"/>
          <w:i/>
        </w:rPr>
        <w:t xml:space="preserve"> por la autoridad competente; </w:t>
      </w:r>
    </w:p>
    <w:p w14:paraId="112056DF" w14:textId="77777777" w:rsidR="00237056" w:rsidRPr="00237056" w:rsidRDefault="00237056" w:rsidP="00237056">
      <w:pPr>
        <w:spacing w:after="0" w:line="360" w:lineRule="auto"/>
        <w:ind w:left="851" w:right="850"/>
        <w:jc w:val="both"/>
        <w:rPr>
          <w:rFonts w:ascii="Palatino Linotype" w:hAnsi="Palatino Linotype"/>
          <w:i/>
        </w:rPr>
      </w:pPr>
      <w:r w:rsidRPr="00237056">
        <w:rPr>
          <w:rFonts w:ascii="Palatino Linotype" w:hAnsi="Palatino Linotype"/>
          <w:i/>
        </w:rPr>
        <w:t xml:space="preserve">IX. Retirar de casetas telefónicas que no cuenten con el permiso o autorización correspondiente; </w:t>
      </w:r>
    </w:p>
    <w:p w14:paraId="20B15346" w14:textId="77777777" w:rsidR="00237056" w:rsidRPr="00237056" w:rsidRDefault="00237056" w:rsidP="00237056">
      <w:pPr>
        <w:spacing w:after="0" w:line="360" w:lineRule="auto"/>
        <w:ind w:left="851" w:right="850"/>
        <w:jc w:val="both"/>
        <w:rPr>
          <w:rFonts w:ascii="Palatino Linotype" w:hAnsi="Palatino Linotype"/>
          <w:i/>
        </w:rPr>
      </w:pPr>
      <w:r w:rsidRPr="00237056">
        <w:rPr>
          <w:rFonts w:ascii="Palatino Linotype" w:hAnsi="Palatino Linotype"/>
          <w:i/>
        </w:rPr>
        <w:lastRenderedPageBreak/>
        <w:t xml:space="preserve">X. Desalojar a personas en construcciones que no cuenten con permiso o licencia de construcción correspondiente; y </w:t>
      </w:r>
    </w:p>
    <w:p w14:paraId="4DD468FD" w14:textId="77777777" w:rsidR="00237056" w:rsidRPr="00237056" w:rsidRDefault="00237056" w:rsidP="00237056">
      <w:pPr>
        <w:spacing w:after="0" w:line="360" w:lineRule="auto"/>
        <w:ind w:left="851" w:right="850"/>
        <w:jc w:val="both"/>
        <w:rPr>
          <w:rFonts w:ascii="Palatino Linotype" w:hAnsi="Palatino Linotype"/>
          <w:i/>
        </w:rPr>
      </w:pPr>
      <w:r w:rsidRPr="00237056">
        <w:rPr>
          <w:rFonts w:ascii="Palatino Linotype" w:hAnsi="Palatino Linotype"/>
          <w:i/>
        </w:rPr>
        <w:t>XI. Desarrollar las demás funciones que le encomiende la Dirección.</w:t>
      </w:r>
    </w:p>
    <w:p w14:paraId="68CC9377" w14:textId="77777777" w:rsidR="002F0494" w:rsidRDefault="002F0494" w:rsidP="009D5F77">
      <w:pPr>
        <w:spacing w:after="0" w:line="360" w:lineRule="auto"/>
        <w:jc w:val="both"/>
      </w:pPr>
    </w:p>
    <w:p w14:paraId="0B42291B" w14:textId="77777777" w:rsidR="009D5F77" w:rsidRPr="00237056" w:rsidRDefault="009D5F77" w:rsidP="00237056">
      <w:pPr>
        <w:spacing w:after="0" w:line="360" w:lineRule="auto"/>
        <w:ind w:left="851" w:right="850"/>
        <w:jc w:val="both"/>
        <w:rPr>
          <w:rFonts w:ascii="Palatino Linotype" w:hAnsi="Palatino Linotype"/>
          <w:i/>
        </w:rPr>
      </w:pPr>
      <w:r w:rsidRPr="00237056">
        <w:rPr>
          <w:rFonts w:ascii="Palatino Linotype" w:hAnsi="Palatino Linotype"/>
          <w:i/>
        </w:rPr>
        <w:t>Artículo 3.30.- Corresponderá a las y los titulares de las dependencias y organismos de la Administración Pública Municipal, cumplir con las siguientes atribuciones:</w:t>
      </w:r>
    </w:p>
    <w:p w14:paraId="042FA15E" w14:textId="77777777" w:rsidR="009D5F77" w:rsidRPr="00237056" w:rsidRDefault="009D5F77" w:rsidP="00237056">
      <w:pPr>
        <w:spacing w:after="0" w:line="360" w:lineRule="auto"/>
        <w:ind w:left="851" w:right="850"/>
        <w:jc w:val="both"/>
        <w:rPr>
          <w:rFonts w:ascii="Palatino Linotype" w:hAnsi="Palatino Linotype"/>
          <w:i/>
        </w:rPr>
      </w:pPr>
      <w:r w:rsidRPr="00237056">
        <w:rPr>
          <w:rFonts w:ascii="Palatino Linotype" w:hAnsi="Palatino Linotype"/>
          <w:i/>
        </w:rPr>
        <w:t>…</w:t>
      </w:r>
    </w:p>
    <w:p w14:paraId="324E3B3C" w14:textId="77777777" w:rsidR="009D5F77" w:rsidRPr="00237056" w:rsidRDefault="009D5F77" w:rsidP="00237056">
      <w:pPr>
        <w:spacing w:after="0" w:line="360" w:lineRule="auto"/>
        <w:ind w:left="851" w:right="850"/>
        <w:jc w:val="both"/>
        <w:rPr>
          <w:rFonts w:ascii="Palatino Linotype" w:hAnsi="Palatino Linotype"/>
          <w:i/>
        </w:rPr>
      </w:pPr>
      <w:r w:rsidRPr="00237056">
        <w:rPr>
          <w:rFonts w:ascii="Palatino Linotype" w:hAnsi="Palatino Linotype"/>
          <w:i/>
        </w:rPr>
        <w:t>XI. Atender y supervisar que el personal a su cargo, trate la ciudadanía de manera respetuosa, cordial y eficiente conforme a los valores y políticas de igualdad de género;</w:t>
      </w:r>
    </w:p>
    <w:p w14:paraId="7E434D73" w14:textId="77777777" w:rsidR="002F0494" w:rsidRPr="00237056" w:rsidRDefault="002F0494" w:rsidP="00237056">
      <w:pPr>
        <w:spacing w:after="0" w:line="360" w:lineRule="auto"/>
        <w:ind w:left="851" w:right="850"/>
        <w:jc w:val="both"/>
        <w:rPr>
          <w:rFonts w:ascii="Palatino Linotype" w:hAnsi="Palatino Linotype"/>
          <w:i/>
        </w:rPr>
      </w:pPr>
      <w:r w:rsidRPr="00237056">
        <w:rPr>
          <w:rFonts w:ascii="Palatino Linotype" w:hAnsi="Palatino Linotype"/>
          <w:i/>
        </w:rPr>
        <w:t>XVII. Acordar con las y los servidores públicos adscritos a la dependencia a su cargo, los asuntos que sean de su competencia;</w:t>
      </w:r>
    </w:p>
    <w:p w14:paraId="76FF411D" w14:textId="77777777" w:rsidR="002F0494" w:rsidRPr="00237056" w:rsidRDefault="002F0494" w:rsidP="00237056">
      <w:pPr>
        <w:spacing w:after="0" w:line="360" w:lineRule="auto"/>
        <w:ind w:left="851" w:right="850"/>
        <w:jc w:val="both"/>
        <w:rPr>
          <w:rFonts w:ascii="Palatino Linotype" w:hAnsi="Palatino Linotype"/>
          <w:i/>
        </w:rPr>
      </w:pPr>
      <w:r w:rsidRPr="00237056">
        <w:rPr>
          <w:rFonts w:ascii="Palatino Linotype" w:hAnsi="Palatino Linotype"/>
          <w:i/>
        </w:rPr>
        <w:t>XVIII. Orientar a las y los particulares en las gestiones que promuevan ante la dependencia a su cargo, siempre conforme a derecho y de forma objetiva;</w:t>
      </w:r>
    </w:p>
    <w:p w14:paraId="3971FDFB" w14:textId="77777777" w:rsidR="002F0494" w:rsidRPr="00237056" w:rsidRDefault="002F0494" w:rsidP="00237056">
      <w:pPr>
        <w:spacing w:after="0" w:line="360" w:lineRule="auto"/>
        <w:ind w:left="851" w:right="850"/>
        <w:jc w:val="both"/>
        <w:rPr>
          <w:rFonts w:ascii="Palatino Linotype" w:hAnsi="Palatino Linotype"/>
          <w:i/>
        </w:rPr>
      </w:pPr>
      <w:r w:rsidRPr="00237056">
        <w:rPr>
          <w:rFonts w:ascii="Palatino Linotype" w:hAnsi="Palatino Linotype"/>
          <w:i/>
        </w:rPr>
        <w:t>XIX. Atender las peticiones de las y los particulares de manera pronta, expedita y eficaz, a fin de dar solución al asunto de que se trate, actuando siempre conforme a la ley;</w:t>
      </w:r>
    </w:p>
    <w:p w14:paraId="6529572E" w14:textId="77777777" w:rsidR="009D5F77" w:rsidRDefault="009D5F77" w:rsidP="009D5F77">
      <w:pPr>
        <w:spacing w:after="0" w:line="360" w:lineRule="auto"/>
        <w:jc w:val="both"/>
        <w:rPr>
          <w:rFonts w:ascii="Palatino Linotype" w:hAnsi="Palatino Linotype"/>
          <w:color w:val="000000"/>
          <w:sz w:val="24"/>
          <w:szCs w:val="24"/>
        </w:rPr>
      </w:pPr>
    </w:p>
    <w:p w14:paraId="7E02671C" w14:textId="77777777" w:rsidR="005A4BEA" w:rsidRPr="00A2569C" w:rsidRDefault="008B6DC0" w:rsidP="009D5F77">
      <w:pPr>
        <w:spacing w:after="0" w:line="360" w:lineRule="auto"/>
        <w:jc w:val="both"/>
        <w:rPr>
          <w:rFonts w:ascii="Palatino Linotype" w:hAnsi="Palatino Linotype"/>
          <w:color w:val="000000"/>
          <w:sz w:val="24"/>
          <w:szCs w:val="24"/>
        </w:rPr>
      </w:pPr>
      <w:r w:rsidRPr="00A2569C">
        <w:rPr>
          <w:rFonts w:ascii="Palatino Linotype" w:hAnsi="Palatino Linotype"/>
          <w:color w:val="000000"/>
          <w:sz w:val="24"/>
          <w:szCs w:val="24"/>
        </w:rPr>
        <w:t>De los preceptos legales en c</w:t>
      </w:r>
      <w:r w:rsidR="00E96C26" w:rsidRPr="00A2569C">
        <w:rPr>
          <w:rFonts w:ascii="Palatino Linotype" w:hAnsi="Palatino Linotype"/>
          <w:color w:val="000000"/>
          <w:sz w:val="24"/>
          <w:szCs w:val="24"/>
        </w:rPr>
        <w:t>i</w:t>
      </w:r>
      <w:r w:rsidRPr="00A2569C">
        <w:rPr>
          <w:rFonts w:ascii="Palatino Linotype" w:hAnsi="Palatino Linotype"/>
          <w:color w:val="000000"/>
          <w:sz w:val="24"/>
          <w:szCs w:val="24"/>
        </w:rPr>
        <w:t xml:space="preserve">ta, se advierte que </w:t>
      </w:r>
      <w:r w:rsidR="00E96C26" w:rsidRPr="00A2569C">
        <w:rPr>
          <w:rFonts w:ascii="Palatino Linotype" w:hAnsi="Palatino Linotype"/>
          <w:color w:val="000000"/>
          <w:sz w:val="24"/>
          <w:szCs w:val="24"/>
        </w:rPr>
        <w:t xml:space="preserve">en relación al bando Municipal, este establece que </w:t>
      </w:r>
      <w:r w:rsidR="000A70A7" w:rsidRPr="00A2569C">
        <w:rPr>
          <w:rFonts w:ascii="Palatino Linotype" w:hAnsi="Palatino Linotype"/>
          <w:color w:val="000000"/>
          <w:sz w:val="24"/>
          <w:szCs w:val="24"/>
        </w:rPr>
        <w:t xml:space="preserve">la Dirección de Desarrollo Urbano y Metropolitano, </w:t>
      </w:r>
      <w:r w:rsidR="00E27236" w:rsidRPr="00A2569C">
        <w:rPr>
          <w:rFonts w:ascii="Palatino Linotype" w:hAnsi="Palatino Linotype"/>
          <w:color w:val="000000"/>
          <w:sz w:val="24"/>
          <w:szCs w:val="24"/>
        </w:rPr>
        <w:t xml:space="preserve">tiene como atribución de otorgar licencias de construcción de régimen en condominio, </w:t>
      </w:r>
      <w:r w:rsidR="00B71E98" w:rsidRPr="00A2569C">
        <w:rPr>
          <w:rFonts w:ascii="Palatino Linotype" w:hAnsi="Palatino Linotype"/>
          <w:color w:val="000000"/>
          <w:sz w:val="24"/>
          <w:szCs w:val="24"/>
        </w:rPr>
        <w:t xml:space="preserve">así como realizar inspecciones cualquier </w:t>
      </w:r>
      <w:r w:rsidR="005A4BEA" w:rsidRPr="00A2569C">
        <w:rPr>
          <w:rFonts w:ascii="Palatino Linotype" w:hAnsi="Palatino Linotype"/>
          <w:color w:val="000000"/>
          <w:sz w:val="24"/>
          <w:szCs w:val="24"/>
        </w:rPr>
        <w:t>día</w:t>
      </w:r>
      <w:r w:rsidR="00B71E98" w:rsidRPr="00A2569C">
        <w:rPr>
          <w:rFonts w:ascii="Palatino Linotype" w:hAnsi="Palatino Linotype"/>
          <w:color w:val="000000"/>
          <w:sz w:val="24"/>
          <w:szCs w:val="24"/>
        </w:rPr>
        <w:t xml:space="preserve"> de calendario y podrán realizar clau</w:t>
      </w:r>
      <w:r w:rsidR="005A4BEA" w:rsidRPr="00A2569C">
        <w:rPr>
          <w:rFonts w:ascii="Palatino Linotype" w:hAnsi="Palatino Linotype"/>
          <w:color w:val="000000"/>
          <w:sz w:val="24"/>
          <w:szCs w:val="24"/>
        </w:rPr>
        <w:t>s</w:t>
      </w:r>
      <w:r w:rsidR="00B71E98" w:rsidRPr="00A2569C">
        <w:rPr>
          <w:rFonts w:ascii="Palatino Linotype" w:hAnsi="Palatino Linotype"/>
          <w:color w:val="000000"/>
          <w:sz w:val="24"/>
          <w:szCs w:val="24"/>
        </w:rPr>
        <w:t xml:space="preserve">ura de </w:t>
      </w:r>
      <w:r w:rsidR="005A4BEA" w:rsidRPr="00A2569C">
        <w:rPr>
          <w:rFonts w:ascii="Palatino Linotype" w:hAnsi="Palatino Linotype"/>
          <w:color w:val="000000"/>
          <w:sz w:val="24"/>
          <w:szCs w:val="24"/>
        </w:rPr>
        <w:t xml:space="preserve">las construcciones, también esta área debe orientar a la ciudadanía </w:t>
      </w:r>
      <w:r w:rsidR="00A2569C">
        <w:rPr>
          <w:rFonts w:ascii="Palatino Linotype" w:hAnsi="Palatino Linotype"/>
          <w:color w:val="000000"/>
          <w:sz w:val="24"/>
          <w:szCs w:val="24"/>
        </w:rPr>
        <w:t>sobre las normas que ri</w:t>
      </w:r>
      <w:r w:rsidR="005A4BEA" w:rsidRPr="00A2569C">
        <w:rPr>
          <w:rFonts w:ascii="Palatino Linotype" w:hAnsi="Palatino Linotype"/>
          <w:color w:val="000000"/>
          <w:sz w:val="24"/>
          <w:szCs w:val="24"/>
        </w:rPr>
        <w:t xml:space="preserve">gen el desarrollo urbano dentro del municipio, que acorde la solicitud de información se relaciona directamente pues la ciudadana solicito orientación al Sujeto Obligado y </w:t>
      </w:r>
      <w:r w:rsidR="005A4BEA" w:rsidRPr="00A2569C">
        <w:rPr>
          <w:rFonts w:ascii="Palatino Linotype" w:hAnsi="Palatino Linotype"/>
          <w:color w:val="000000"/>
          <w:sz w:val="24"/>
          <w:szCs w:val="24"/>
        </w:rPr>
        <w:lastRenderedPageBreak/>
        <w:t>este a su vez posee la atribuciones correspondientes para orientar y en su caso otorgar licencia y clausurar obras que no cuentes con estas.</w:t>
      </w:r>
    </w:p>
    <w:p w14:paraId="3D3A907D" w14:textId="77777777" w:rsidR="005A4BEA" w:rsidRPr="00A2569C" w:rsidRDefault="005A4BEA" w:rsidP="009D5F77">
      <w:pPr>
        <w:spacing w:after="0" w:line="360" w:lineRule="auto"/>
        <w:jc w:val="both"/>
        <w:rPr>
          <w:rFonts w:ascii="Palatino Linotype" w:hAnsi="Palatino Linotype"/>
          <w:color w:val="000000"/>
          <w:sz w:val="24"/>
          <w:szCs w:val="24"/>
        </w:rPr>
      </w:pPr>
    </w:p>
    <w:p w14:paraId="0AC5D3DF" w14:textId="77777777" w:rsidR="005A4BEA" w:rsidRPr="00A2569C" w:rsidRDefault="005A4BEA" w:rsidP="009D5F77">
      <w:pPr>
        <w:spacing w:after="0" w:line="360" w:lineRule="auto"/>
        <w:jc w:val="both"/>
        <w:rPr>
          <w:rFonts w:ascii="Palatino Linotype" w:hAnsi="Palatino Linotype"/>
          <w:sz w:val="24"/>
          <w:szCs w:val="24"/>
        </w:rPr>
      </w:pPr>
      <w:r w:rsidRPr="00A2569C">
        <w:rPr>
          <w:rFonts w:ascii="Palatino Linotype" w:hAnsi="Palatino Linotype"/>
          <w:color w:val="000000"/>
          <w:sz w:val="24"/>
          <w:szCs w:val="24"/>
        </w:rPr>
        <w:t xml:space="preserve">Por su parte el </w:t>
      </w:r>
      <w:r w:rsidRPr="00A2569C">
        <w:rPr>
          <w:rFonts w:ascii="Palatino Linotype" w:hAnsi="Palatino Linotype"/>
          <w:sz w:val="24"/>
          <w:szCs w:val="24"/>
        </w:rPr>
        <w:t>Código de Reglamentación Municipal de Metepec, establece que la Dirección de Desarrollo Urbano, cuenta con la obligación de emitir licencias de construcción, así como de emitir permisos de remodelación sin afectar elementos estructurales, ocupación temporal de la vía pública</w:t>
      </w:r>
      <w:r w:rsidR="006567AD" w:rsidRPr="00A2569C">
        <w:rPr>
          <w:rFonts w:ascii="Palatino Linotype" w:hAnsi="Palatino Linotype"/>
          <w:sz w:val="24"/>
          <w:szCs w:val="24"/>
        </w:rPr>
        <w:t>, también cuenta con la obligación de si es el caso inspeccionar y suspender o clausurar construcciones y en su caso retirar todo aquel elemento estructural que no esté autorizado u obstruya el libre tránsito peatonal.</w:t>
      </w:r>
    </w:p>
    <w:p w14:paraId="625DB7EC" w14:textId="77777777" w:rsidR="006567AD" w:rsidRPr="00A2569C" w:rsidRDefault="006567AD" w:rsidP="009D5F77">
      <w:pPr>
        <w:spacing w:after="0" w:line="360" w:lineRule="auto"/>
        <w:jc w:val="both"/>
        <w:rPr>
          <w:rFonts w:ascii="Palatino Linotype" w:hAnsi="Palatino Linotype"/>
          <w:sz w:val="24"/>
          <w:szCs w:val="24"/>
        </w:rPr>
      </w:pPr>
    </w:p>
    <w:p w14:paraId="4065D57E" w14:textId="77777777" w:rsidR="006567AD" w:rsidRPr="00A2569C" w:rsidRDefault="006567AD" w:rsidP="009D5F77">
      <w:pPr>
        <w:spacing w:after="0" w:line="360" w:lineRule="auto"/>
        <w:jc w:val="both"/>
        <w:rPr>
          <w:rFonts w:ascii="Palatino Linotype" w:hAnsi="Palatino Linotype"/>
          <w:sz w:val="24"/>
          <w:szCs w:val="24"/>
        </w:rPr>
      </w:pPr>
      <w:r w:rsidRPr="00A2569C">
        <w:rPr>
          <w:rFonts w:ascii="Palatino Linotype" w:hAnsi="Palatino Linotype"/>
          <w:sz w:val="24"/>
          <w:szCs w:val="24"/>
        </w:rPr>
        <w:t xml:space="preserve">Para el cumplimiento de las funciones mencionadas la dirección de Desarrollo Urbano, Metropolitano y Obras Públicas cuenta con una </w:t>
      </w:r>
      <w:r w:rsidR="00A2569C" w:rsidRPr="00A2569C">
        <w:rPr>
          <w:rFonts w:ascii="Palatino Linotype" w:hAnsi="Palatino Linotype"/>
          <w:sz w:val="24"/>
          <w:szCs w:val="24"/>
        </w:rPr>
        <w:t>Unidad de Inspección y esta a su vez tiene la obligación de: suspender o clausurar construcciones que no cuenten con la licencia o permiso correspondiente.</w:t>
      </w:r>
    </w:p>
    <w:p w14:paraId="1DBC06D0" w14:textId="77777777" w:rsidR="00A2569C" w:rsidRPr="00A2569C" w:rsidRDefault="00A2569C" w:rsidP="009D5F77">
      <w:pPr>
        <w:spacing w:after="0" w:line="360" w:lineRule="auto"/>
        <w:jc w:val="both"/>
        <w:rPr>
          <w:rFonts w:ascii="Palatino Linotype" w:hAnsi="Palatino Linotype"/>
          <w:sz w:val="24"/>
          <w:szCs w:val="24"/>
        </w:rPr>
      </w:pPr>
    </w:p>
    <w:p w14:paraId="515E0A57" w14:textId="498C2532" w:rsidR="00A2569C" w:rsidRDefault="00A2569C" w:rsidP="009D5F77">
      <w:pPr>
        <w:spacing w:after="0" w:line="360" w:lineRule="auto"/>
        <w:jc w:val="both"/>
        <w:rPr>
          <w:rFonts w:ascii="Palatino Linotype" w:hAnsi="Palatino Linotype"/>
          <w:sz w:val="24"/>
          <w:szCs w:val="24"/>
        </w:rPr>
      </w:pPr>
      <w:r w:rsidRPr="00A2569C">
        <w:rPr>
          <w:rFonts w:ascii="Palatino Linotype" w:hAnsi="Palatino Linotype"/>
          <w:sz w:val="24"/>
          <w:szCs w:val="24"/>
        </w:rPr>
        <w:t>Ahora bien, los titulares de todas las áreas administrativas deben atender y supervisar que el personal a su cargo, trate la ciudadanía de manera respetuosa, cordial y eficiente conforme a los valores y políticas de igualdad de género, orientar a las y los particulares en las gestiones que promuevan ante la dependencia a su cargo, siempre conforme a derecho y de forma objetiva y sobre todo atender las peticiones de las y los particulares de manera pronta, expedita y eficaz, a fin de dar solución al asunto de que se trate, actuando siempr</w:t>
      </w:r>
      <w:r w:rsidR="00651AD7">
        <w:rPr>
          <w:rFonts w:ascii="Palatino Linotype" w:hAnsi="Palatino Linotype"/>
          <w:sz w:val="24"/>
          <w:szCs w:val="24"/>
        </w:rPr>
        <w:t>e conforme a la ley.</w:t>
      </w:r>
    </w:p>
    <w:p w14:paraId="1FACF6FE" w14:textId="77777777" w:rsidR="00651AD7" w:rsidRDefault="00651AD7" w:rsidP="009D5F77">
      <w:pPr>
        <w:spacing w:after="0" w:line="360" w:lineRule="auto"/>
        <w:jc w:val="both"/>
        <w:rPr>
          <w:rFonts w:ascii="Palatino Linotype" w:hAnsi="Palatino Linotype"/>
          <w:sz w:val="24"/>
          <w:szCs w:val="24"/>
        </w:rPr>
      </w:pPr>
    </w:p>
    <w:p w14:paraId="207BCE7A" w14:textId="6B224C59" w:rsidR="00651AD7" w:rsidRDefault="00651AD7" w:rsidP="009D5F77">
      <w:pPr>
        <w:spacing w:after="0" w:line="360" w:lineRule="auto"/>
        <w:jc w:val="both"/>
        <w:rPr>
          <w:rFonts w:ascii="Palatino Linotype" w:hAnsi="Palatino Linotype"/>
          <w:sz w:val="24"/>
          <w:szCs w:val="24"/>
        </w:rPr>
      </w:pPr>
      <w:r>
        <w:rPr>
          <w:rFonts w:ascii="Palatino Linotype" w:hAnsi="Palatino Linotype"/>
          <w:sz w:val="24"/>
          <w:szCs w:val="24"/>
        </w:rPr>
        <w:lastRenderedPageBreak/>
        <w:t>No pasa desapercibido mencionar que la base de la solicitud de información, consiste en un documento suscrito por un particular, solicitando que las áreas correspondientes pudieran instaurar acciones en beneficio de la solicitante, para ello es necesario traer a colación lo que se establece en el Código de Procedimientos administrativos, del Estado de México en su artículo 135, que a la letra señala:</w:t>
      </w:r>
    </w:p>
    <w:p w14:paraId="2F0C611C" w14:textId="77777777" w:rsidR="00651AD7" w:rsidRDefault="00651AD7" w:rsidP="009D5F77">
      <w:pPr>
        <w:spacing w:after="0" w:line="360" w:lineRule="auto"/>
        <w:jc w:val="both"/>
        <w:rPr>
          <w:rFonts w:ascii="Palatino Linotype" w:hAnsi="Palatino Linotype"/>
          <w:sz w:val="24"/>
          <w:szCs w:val="24"/>
        </w:rPr>
      </w:pPr>
    </w:p>
    <w:p w14:paraId="57CB71C5" w14:textId="651A1F7B" w:rsidR="00651AD7" w:rsidRDefault="00651AD7" w:rsidP="00651AD7">
      <w:pPr>
        <w:spacing w:after="0" w:line="360" w:lineRule="auto"/>
        <w:ind w:left="851" w:right="850"/>
        <w:jc w:val="both"/>
        <w:rPr>
          <w:rFonts w:ascii="Palatino Linotype" w:hAnsi="Palatino Linotype"/>
          <w:i/>
        </w:rPr>
      </w:pPr>
      <w:r w:rsidRPr="00651AD7">
        <w:rPr>
          <w:rFonts w:ascii="Palatino Linotype" w:hAnsi="Palatino Linotype"/>
          <w:i/>
        </w:rPr>
        <w:t>Artículo 135.-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w:t>
      </w:r>
    </w:p>
    <w:p w14:paraId="1DD7D16B" w14:textId="304EF08C" w:rsidR="00651AD7" w:rsidRPr="00651AD7" w:rsidRDefault="00651AD7" w:rsidP="00651AD7">
      <w:pPr>
        <w:spacing w:after="0" w:line="360" w:lineRule="auto"/>
        <w:ind w:left="851" w:right="850"/>
        <w:jc w:val="both"/>
        <w:rPr>
          <w:rFonts w:ascii="Palatino Linotype" w:hAnsi="Palatino Linotype"/>
          <w:i/>
        </w:rPr>
      </w:pPr>
      <w:r>
        <w:rPr>
          <w:rFonts w:ascii="Palatino Linotype" w:hAnsi="Palatino Linotype"/>
          <w:i/>
        </w:rPr>
        <w:t>…</w:t>
      </w:r>
    </w:p>
    <w:p w14:paraId="1FBF8EF6" w14:textId="77777777" w:rsidR="005A4BEA" w:rsidRDefault="005A4BEA" w:rsidP="009D5F77">
      <w:pPr>
        <w:spacing w:after="0" w:line="360" w:lineRule="auto"/>
        <w:jc w:val="both"/>
        <w:rPr>
          <w:rFonts w:ascii="Palatino Linotype" w:hAnsi="Palatino Linotype"/>
        </w:rPr>
      </w:pPr>
    </w:p>
    <w:p w14:paraId="5F6EE6BA" w14:textId="6A006E31" w:rsidR="00651AD7" w:rsidRDefault="00651AD7" w:rsidP="009D5F77">
      <w:pPr>
        <w:spacing w:after="0" w:line="360" w:lineRule="auto"/>
        <w:jc w:val="both"/>
        <w:rPr>
          <w:rFonts w:ascii="Palatino Linotype" w:hAnsi="Palatino Linotype"/>
          <w:sz w:val="24"/>
          <w:szCs w:val="24"/>
        </w:rPr>
      </w:pPr>
      <w:r w:rsidRPr="000D3B08">
        <w:rPr>
          <w:rFonts w:ascii="Palatino Linotype" w:hAnsi="Palatino Linotype"/>
          <w:sz w:val="24"/>
          <w:szCs w:val="24"/>
        </w:rPr>
        <w:t xml:space="preserve">Del precepto legal en cita, se advierte que son obligaciones de las dependencias del Estado, para los casos en que los particulares hagan peticiones a estas, dar una respuesta dentro de un plazo que no exceda de quince días hábiles posterior a la presentación de la solicitud y toda vez que </w:t>
      </w:r>
      <w:r w:rsidR="000D3B08" w:rsidRPr="000D3B08">
        <w:rPr>
          <w:rFonts w:ascii="Palatino Linotype" w:hAnsi="Palatino Linotype"/>
          <w:sz w:val="24"/>
          <w:szCs w:val="24"/>
        </w:rPr>
        <w:t xml:space="preserve">el Sujeto Obligado en su momento informó a la particular que </w:t>
      </w:r>
      <w:r w:rsidR="000D3B08">
        <w:rPr>
          <w:rFonts w:ascii="Palatino Linotype" w:hAnsi="Palatino Linotype"/>
          <w:sz w:val="24"/>
          <w:szCs w:val="24"/>
        </w:rPr>
        <w:t>se llevarían a cabo las acciones pertinentes, debe brindarse una respuesta con la finalidad de salvaguardar los derechos de los particulares.</w:t>
      </w:r>
    </w:p>
    <w:p w14:paraId="2D90441D" w14:textId="77777777" w:rsidR="000D3B08" w:rsidRPr="000D3B08" w:rsidRDefault="000D3B08" w:rsidP="009D5F77">
      <w:pPr>
        <w:spacing w:after="0" w:line="360" w:lineRule="auto"/>
        <w:jc w:val="both"/>
        <w:rPr>
          <w:rFonts w:ascii="Palatino Linotype" w:hAnsi="Palatino Linotype"/>
          <w:sz w:val="24"/>
          <w:szCs w:val="24"/>
        </w:rPr>
      </w:pPr>
    </w:p>
    <w:p w14:paraId="12DC47AA" w14:textId="77777777" w:rsidR="009D5F77" w:rsidRPr="009D5F77" w:rsidRDefault="00E42BDE" w:rsidP="009D5F77">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Al respecto, es claro que el servidor público en turno</w:t>
      </w:r>
      <w:r w:rsidR="009D5F77">
        <w:rPr>
          <w:rFonts w:ascii="Palatino Linotype" w:hAnsi="Palatino Linotype"/>
          <w:color w:val="000000"/>
          <w:sz w:val="24"/>
          <w:szCs w:val="24"/>
        </w:rPr>
        <w:t>,</w:t>
      </w:r>
      <w:r>
        <w:rPr>
          <w:rFonts w:ascii="Palatino Linotype" w:hAnsi="Palatino Linotype"/>
          <w:color w:val="000000"/>
          <w:sz w:val="24"/>
          <w:szCs w:val="24"/>
        </w:rPr>
        <w:t xml:space="preserve"> en el ejercicio 2018, inform</w:t>
      </w:r>
      <w:r w:rsidR="009D5F77">
        <w:rPr>
          <w:rFonts w:ascii="Palatino Linotype" w:hAnsi="Palatino Linotype"/>
          <w:color w:val="000000"/>
          <w:sz w:val="24"/>
          <w:szCs w:val="24"/>
        </w:rPr>
        <w:t>ó</w:t>
      </w:r>
      <w:r>
        <w:rPr>
          <w:rFonts w:ascii="Palatino Linotype" w:hAnsi="Palatino Linotype"/>
          <w:color w:val="000000"/>
          <w:sz w:val="24"/>
          <w:szCs w:val="24"/>
        </w:rPr>
        <w:t xml:space="preserve"> que se daría </w:t>
      </w:r>
      <w:r w:rsidR="009D5F77">
        <w:rPr>
          <w:rFonts w:ascii="Palatino Linotype" w:hAnsi="Palatino Linotype"/>
          <w:color w:val="000000"/>
          <w:sz w:val="24"/>
          <w:szCs w:val="24"/>
        </w:rPr>
        <w:t>trámite</w:t>
      </w:r>
      <w:r>
        <w:rPr>
          <w:rFonts w:ascii="Palatino Linotype" w:hAnsi="Palatino Linotype"/>
          <w:color w:val="000000"/>
          <w:sz w:val="24"/>
          <w:szCs w:val="24"/>
        </w:rPr>
        <w:t xml:space="preserve"> a lo solicitado por la particular, como se </w:t>
      </w:r>
      <w:r w:rsidR="009D5F77">
        <w:rPr>
          <w:rFonts w:ascii="Palatino Linotype" w:hAnsi="Palatino Linotype"/>
          <w:color w:val="000000"/>
          <w:sz w:val="24"/>
          <w:szCs w:val="24"/>
        </w:rPr>
        <w:t xml:space="preserve">manifiesta en la imagen inserta, denotando de la respuesta que no se hicieron la gestiones correspondientes, </w:t>
      </w:r>
      <w:r w:rsidR="009D5F77">
        <w:rPr>
          <w:rFonts w:ascii="Palatino Linotype" w:hAnsi="Palatino Linotype"/>
          <w:color w:val="000000"/>
          <w:sz w:val="24"/>
          <w:szCs w:val="24"/>
        </w:rPr>
        <w:lastRenderedPageBreak/>
        <w:t xml:space="preserve">por lo tanto  se deberá realizar una nueva búsqueda </w:t>
      </w:r>
      <w:r w:rsidR="009D5F77" w:rsidRPr="009D5F77">
        <w:rPr>
          <w:rFonts w:ascii="Palatino Linotype" w:hAnsi="Palatino Linotype"/>
          <w:color w:val="000000"/>
          <w:sz w:val="24"/>
          <w:szCs w:val="24"/>
        </w:rPr>
        <w:t>exhaustiva</w:t>
      </w:r>
      <w:r w:rsidR="009D5F77" w:rsidRPr="009D5F77">
        <w:rPr>
          <w:rFonts w:ascii="Palatino Linotype" w:hAnsi="Palatino Linotype" w:cs="Arial"/>
          <w:sz w:val="24"/>
          <w:szCs w:val="24"/>
        </w:rPr>
        <w:t xml:space="preserve"> y en caso de que no haya sido encontrado la documentación en cuestión, deberá emitir el acuerdo de inexistencia, en términos de los artículos </w:t>
      </w:r>
      <w:r w:rsidR="009D5F77" w:rsidRPr="009D5F77">
        <w:rPr>
          <w:rFonts w:ascii="Palatino Linotype" w:eastAsia="Calibri" w:hAnsi="Palatino Linotype" w:cs="Arial"/>
          <w:sz w:val="24"/>
          <w:szCs w:val="24"/>
        </w:rPr>
        <w:t xml:space="preserve">19, 169 y 170 de la Ley de la materia como se enuncia a continuación: </w:t>
      </w:r>
    </w:p>
    <w:p w14:paraId="27B6057F" w14:textId="77777777" w:rsidR="009D5F77" w:rsidRPr="009D5F77" w:rsidRDefault="009D5F77" w:rsidP="009D5F77">
      <w:pPr>
        <w:spacing w:line="360" w:lineRule="auto"/>
        <w:jc w:val="both"/>
        <w:rPr>
          <w:rFonts w:ascii="Palatino Linotype" w:eastAsia="Calibri" w:hAnsi="Palatino Linotype" w:cs="Arial"/>
          <w:sz w:val="12"/>
        </w:rPr>
      </w:pPr>
    </w:p>
    <w:p w14:paraId="0CFDB095" w14:textId="77777777" w:rsidR="009D5F77" w:rsidRPr="009D5F77" w:rsidRDefault="009D5F77" w:rsidP="009D5F77">
      <w:pPr>
        <w:autoSpaceDE w:val="0"/>
        <w:autoSpaceDN w:val="0"/>
        <w:adjustRightInd w:val="0"/>
        <w:ind w:left="1134" w:right="900"/>
        <w:jc w:val="both"/>
        <w:rPr>
          <w:rFonts w:ascii="Palatino Linotype" w:hAnsi="Palatino Linotype"/>
          <w:i/>
        </w:rPr>
      </w:pPr>
      <w:r w:rsidRPr="009D5F77">
        <w:rPr>
          <w:rFonts w:ascii="Palatino Linotype" w:hAnsi="Palatino Linotype"/>
          <w:b/>
          <w:i/>
        </w:rPr>
        <w:t>“Artículo 19.</w:t>
      </w:r>
      <w:r w:rsidRPr="009D5F77">
        <w:rPr>
          <w:rFonts w:ascii="Palatino Linotype" w:hAnsi="Palatino Linotype"/>
          <w:i/>
        </w:rPr>
        <w:t xml:space="preserve"> Se presume que la información debe existir si se refiere a las facultades, competencias y funciones que los ordenamientos jurídicos aplicables otorgan a los sujetos obligados.</w:t>
      </w:r>
    </w:p>
    <w:p w14:paraId="7B6BF6A1" w14:textId="77777777" w:rsidR="009D5F77" w:rsidRPr="009D5F77" w:rsidRDefault="009D5F77" w:rsidP="009D5F77">
      <w:pPr>
        <w:autoSpaceDE w:val="0"/>
        <w:autoSpaceDN w:val="0"/>
        <w:adjustRightInd w:val="0"/>
        <w:ind w:left="1134" w:right="900"/>
        <w:jc w:val="both"/>
        <w:rPr>
          <w:rFonts w:ascii="Palatino Linotype" w:hAnsi="Palatino Linotype"/>
          <w:i/>
        </w:rPr>
      </w:pPr>
      <w:r w:rsidRPr="009D5F77">
        <w:rPr>
          <w:rFonts w:ascii="Palatino Linotype" w:hAnsi="Palatino Linotype"/>
          <w:i/>
        </w:rPr>
        <w:t xml:space="preserve">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w:t>
      </w:r>
      <w:r w:rsidRPr="009D5F77">
        <w:rPr>
          <w:rFonts w:ascii="Palatino Linotype" w:hAnsi="Palatino Linotype"/>
          <w:b/>
          <w:i/>
        </w:rPr>
        <w:t>en el que detalle las razones del por qué no obra en sus archivos</w:t>
      </w:r>
      <w:r w:rsidRPr="009D5F77">
        <w:rPr>
          <w:rFonts w:ascii="Palatino Linotype" w:hAnsi="Palatino Linotype"/>
          <w:i/>
        </w:rPr>
        <w:t>.</w:t>
      </w:r>
    </w:p>
    <w:p w14:paraId="77E168A9" w14:textId="77777777" w:rsidR="009D5F77" w:rsidRPr="009D5F77" w:rsidRDefault="009D5F77" w:rsidP="009D5F77">
      <w:pPr>
        <w:ind w:left="1134" w:right="900"/>
        <w:jc w:val="both"/>
        <w:rPr>
          <w:rFonts w:ascii="Palatino Linotype" w:hAnsi="Palatino Linotype"/>
          <w:b/>
          <w:i/>
          <w:sz w:val="14"/>
        </w:rPr>
      </w:pPr>
    </w:p>
    <w:p w14:paraId="1D790412" w14:textId="77777777" w:rsidR="009D5F77" w:rsidRPr="009D5F77" w:rsidRDefault="009D5F77" w:rsidP="009D5F77">
      <w:pPr>
        <w:ind w:left="1134" w:right="900"/>
        <w:jc w:val="both"/>
        <w:rPr>
          <w:rFonts w:ascii="Palatino Linotype" w:hAnsi="Palatino Linotype"/>
          <w:i/>
        </w:rPr>
      </w:pPr>
      <w:r w:rsidRPr="009D5F77">
        <w:rPr>
          <w:rFonts w:ascii="Palatino Linotype" w:hAnsi="Palatino Linotype"/>
          <w:b/>
          <w:i/>
        </w:rPr>
        <w:t>Artículo 169</w:t>
      </w:r>
      <w:r w:rsidRPr="009D5F77">
        <w:rPr>
          <w:rFonts w:ascii="Palatino Linotype" w:hAnsi="Palatino Linotype"/>
          <w:i/>
        </w:rPr>
        <w:t>. Cuando la información no se encuentre en los archivos del sujeto obligado, el Comité de Transparencia:</w:t>
      </w:r>
    </w:p>
    <w:p w14:paraId="469DF6F0" w14:textId="77777777" w:rsidR="009D5F77" w:rsidRPr="009D5F77" w:rsidRDefault="009D5F77" w:rsidP="009D5F77">
      <w:pPr>
        <w:ind w:left="1134" w:right="900"/>
        <w:jc w:val="both"/>
        <w:rPr>
          <w:rFonts w:ascii="Palatino Linotype" w:hAnsi="Palatino Linotype"/>
          <w:i/>
          <w:sz w:val="10"/>
        </w:rPr>
      </w:pPr>
    </w:p>
    <w:p w14:paraId="35172B35" w14:textId="77777777" w:rsidR="009D5F77" w:rsidRPr="009D5F77" w:rsidRDefault="009D5F77" w:rsidP="009D5F77">
      <w:pPr>
        <w:ind w:left="1134" w:right="900"/>
        <w:jc w:val="both"/>
        <w:rPr>
          <w:rFonts w:ascii="Palatino Linotype" w:hAnsi="Palatino Linotype"/>
          <w:b/>
          <w:i/>
        </w:rPr>
      </w:pPr>
      <w:r w:rsidRPr="009D5F77">
        <w:rPr>
          <w:rFonts w:ascii="Palatino Linotype" w:hAnsi="Palatino Linotype"/>
          <w:b/>
          <w:i/>
        </w:rPr>
        <w:t>I. Analizará el caso y tomará las medidas necesarias para localizar la información;</w:t>
      </w:r>
    </w:p>
    <w:p w14:paraId="54E157CF" w14:textId="77777777" w:rsidR="009D5F77" w:rsidRPr="009D5F77" w:rsidRDefault="009D5F77" w:rsidP="009D5F77">
      <w:pPr>
        <w:ind w:left="1134" w:right="900"/>
        <w:jc w:val="both"/>
        <w:rPr>
          <w:rFonts w:ascii="Palatino Linotype" w:hAnsi="Palatino Linotype"/>
          <w:i/>
        </w:rPr>
      </w:pPr>
      <w:r w:rsidRPr="009D5F77">
        <w:rPr>
          <w:rFonts w:ascii="Palatino Linotype" w:hAnsi="Palatino Linotype"/>
          <w:i/>
        </w:rPr>
        <w:t>II. Expedirá una resolución que confirme la inexistencia del documento;</w:t>
      </w:r>
    </w:p>
    <w:p w14:paraId="63F28BF2" w14:textId="77777777" w:rsidR="009D5F77" w:rsidRPr="009D5F77" w:rsidRDefault="009D5F77" w:rsidP="009D5F77">
      <w:pPr>
        <w:ind w:left="1134" w:right="900"/>
        <w:jc w:val="both"/>
        <w:rPr>
          <w:rFonts w:ascii="Palatino Linotype" w:hAnsi="Palatino Linotype"/>
          <w:i/>
        </w:rPr>
      </w:pPr>
      <w:r w:rsidRPr="009D5F77">
        <w:rPr>
          <w:rFonts w:ascii="Palatino Linotype" w:hAnsi="Palatino Linotype"/>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AEFA465" w14:textId="77777777" w:rsidR="009D5F77" w:rsidRPr="009D5F77" w:rsidRDefault="009D5F77" w:rsidP="009D5F77">
      <w:pPr>
        <w:ind w:left="1134" w:right="900"/>
        <w:jc w:val="both"/>
        <w:rPr>
          <w:rFonts w:ascii="Palatino Linotype" w:hAnsi="Palatino Linotype"/>
          <w:b/>
          <w:i/>
        </w:rPr>
      </w:pPr>
      <w:r w:rsidRPr="009D5F77">
        <w:rPr>
          <w:rFonts w:ascii="Palatino Linotype" w:hAnsi="Palatino Linotype"/>
          <w:b/>
          <w:i/>
        </w:rPr>
        <w:lastRenderedPageBreak/>
        <w:t>IV. Notificará al órgano interno de control o equivalente del sujeto obligado quien, en su caso, deberá iniciar el procedimiento de responsabilidad administrativa que corresponda.</w:t>
      </w:r>
    </w:p>
    <w:p w14:paraId="06829C99" w14:textId="77777777" w:rsidR="009D5F77" w:rsidRPr="009D5F77" w:rsidRDefault="009D5F77" w:rsidP="009D5F77">
      <w:pPr>
        <w:ind w:left="1134" w:right="900"/>
        <w:jc w:val="both"/>
        <w:rPr>
          <w:rFonts w:ascii="Palatino Linotype" w:hAnsi="Palatino Linotype"/>
          <w:i/>
        </w:rPr>
      </w:pPr>
      <w:r w:rsidRPr="009D5F77">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14:paraId="5BBE4E41" w14:textId="77777777" w:rsidR="009D5F77" w:rsidRPr="009D5F77" w:rsidRDefault="009D5F77" w:rsidP="009D5F77">
      <w:pPr>
        <w:ind w:left="1134" w:right="900"/>
        <w:jc w:val="both"/>
        <w:rPr>
          <w:rFonts w:ascii="Palatino Linotype" w:hAnsi="Palatino Linotype"/>
          <w:i/>
        </w:rPr>
      </w:pPr>
      <w:r w:rsidRPr="009D5F77">
        <w:rPr>
          <w:rFonts w:ascii="Palatino Linotype" w:hAnsi="Palatino Linotype"/>
          <w:i/>
        </w:rPr>
        <w:t>Este plazo podrá ampliarse hasta por otros siete días hábiles, siempre que existan razones para ello, debiendo notificarse por escrito al solicitante.</w:t>
      </w:r>
    </w:p>
    <w:p w14:paraId="2ECD080E" w14:textId="77777777" w:rsidR="009D5F77" w:rsidRPr="009D5F77" w:rsidRDefault="009D5F77" w:rsidP="009D5F77">
      <w:pPr>
        <w:autoSpaceDE w:val="0"/>
        <w:autoSpaceDN w:val="0"/>
        <w:adjustRightInd w:val="0"/>
        <w:ind w:left="1134" w:right="900"/>
        <w:jc w:val="both"/>
        <w:rPr>
          <w:rFonts w:ascii="Palatino Linotype" w:hAnsi="Palatino Linotype"/>
          <w:i/>
        </w:rPr>
      </w:pPr>
      <w:r w:rsidRPr="009D5F77">
        <w:rPr>
          <w:rFonts w:ascii="Palatino Linotype" w:hAnsi="Palatino Linotype"/>
          <w:b/>
          <w:i/>
        </w:rPr>
        <w:t>Artículo 170.</w:t>
      </w:r>
      <w:r w:rsidRPr="009D5F77">
        <w:rPr>
          <w:rFonts w:ascii="Palatino Linotype" w:hAnsi="Palatino Linotype"/>
          <w:i/>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w:t>
      </w:r>
      <w:r w:rsidRPr="009D5F77">
        <w:rPr>
          <w:rFonts w:ascii="Palatino Linotype" w:hAnsi="Palatino Linotype"/>
          <w:b/>
          <w:i/>
        </w:rPr>
        <w:t>y señalará al servidor público responsable de contar con la misma</w:t>
      </w:r>
      <w:r w:rsidRPr="009D5F77">
        <w:rPr>
          <w:rFonts w:ascii="Palatino Linotype" w:hAnsi="Palatino Linotype"/>
          <w:i/>
        </w:rPr>
        <w:t>.”</w:t>
      </w:r>
    </w:p>
    <w:p w14:paraId="0ABABEE8" w14:textId="77777777" w:rsidR="009D5F77" w:rsidRPr="009D5F77" w:rsidRDefault="009D5F77" w:rsidP="009D5F77">
      <w:pPr>
        <w:pStyle w:val="Prrafodelista"/>
        <w:spacing w:line="360" w:lineRule="auto"/>
        <w:ind w:left="0"/>
        <w:jc w:val="both"/>
        <w:rPr>
          <w:rFonts w:ascii="Palatino Linotype" w:hAnsi="Palatino Linotype" w:cs="Arial"/>
        </w:rPr>
      </w:pPr>
    </w:p>
    <w:p w14:paraId="393A7823" w14:textId="77777777" w:rsidR="009D5F77" w:rsidRPr="009D5F77" w:rsidRDefault="009D5F77" w:rsidP="009D5F77">
      <w:pPr>
        <w:pStyle w:val="Prrafodelista"/>
        <w:spacing w:line="360" w:lineRule="auto"/>
        <w:ind w:left="0"/>
        <w:contextualSpacing/>
        <w:jc w:val="both"/>
        <w:rPr>
          <w:rFonts w:ascii="Palatino Linotype" w:eastAsia="Arial Unicode MS" w:hAnsi="Palatino Linotype" w:cs="Arial"/>
        </w:rPr>
      </w:pPr>
      <w:r w:rsidRPr="009D5F77">
        <w:rPr>
          <w:rFonts w:ascii="Palatino Linotype" w:hAnsi="Palatino Linotype" w:cs="Arial"/>
          <w:color w:val="000000" w:themeColor="text1"/>
        </w:rPr>
        <w:t xml:space="preserve">Bajo éste tenor es preciso advertir que </w:t>
      </w:r>
      <w:r w:rsidRPr="009D5F77">
        <w:rPr>
          <w:rFonts w:ascii="Palatino Linotype" w:hAnsi="Palatino Linotype" w:cs="Arial"/>
          <w:b/>
          <w:u w:val="single"/>
        </w:rPr>
        <w:t>es necesaria</w:t>
      </w:r>
      <w:r w:rsidRPr="009D5F77">
        <w:rPr>
          <w:rFonts w:ascii="Palatino Linotype" w:hAnsi="Palatino Linotype" w:cs="Arial"/>
        </w:rPr>
        <w:t xml:space="preserve"> la emisión del acuerdo de inexistencia en aquellos casos en que </w:t>
      </w:r>
      <w:r w:rsidRPr="009D5F77">
        <w:rPr>
          <w:rFonts w:ascii="Palatino Linotype" w:eastAsia="Arial Unicode MS" w:hAnsi="Palatino Linotype" w:cs="Arial"/>
        </w:rPr>
        <w:t xml:space="preserve">el </w:t>
      </w:r>
      <w:r w:rsidRPr="009D5F77">
        <w:rPr>
          <w:rFonts w:ascii="Palatino Linotype" w:eastAsia="Arial Unicode MS" w:hAnsi="Palatino Linotype" w:cs="Arial"/>
          <w:b/>
        </w:rPr>
        <w:t xml:space="preserve">sujeto obligado </w:t>
      </w:r>
      <w:r w:rsidRPr="009D5F77">
        <w:rPr>
          <w:rFonts w:ascii="Palatino Linotype" w:eastAsia="Arial Unicode MS" w:hAnsi="Palatino Linotype" w:cs="Arial"/>
        </w:rPr>
        <w:t>debió poseer la información solicitada</w:t>
      </w:r>
      <w:r w:rsidRPr="009D5F77">
        <w:rPr>
          <w:rFonts w:ascii="Palatino Linotype" w:hAnsi="Palatino Linotype" w:cs="Arial"/>
          <w:color w:val="000000"/>
        </w:rPr>
        <w:t xml:space="preserve">, entonces </w:t>
      </w:r>
      <w:r w:rsidRPr="009D5F77">
        <w:rPr>
          <w:rFonts w:ascii="Palatino Linotype" w:eastAsia="Arial Unicode MS" w:hAnsi="Palatino Linotype" w:cs="Arial"/>
        </w:rPr>
        <w:t xml:space="preserve">su Comité de Transparencia tiene el deber de emitir un acuerdo de inexistencia, el cual se insiste, se dicta en aquellos supuestos en los que si bien la información solicitada la genera, posee o administra </w:t>
      </w:r>
      <w:r w:rsidRPr="009D5F77">
        <w:rPr>
          <w:rFonts w:ascii="Palatino Linotype" w:eastAsia="Arial Unicode MS" w:hAnsi="Palatino Linotype" w:cs="Arial"/>
          <w:color w:val="000000"/>
        </w:rPr>
        <w:t xml:space="preserve">el </w:t>
      </w:r>
      <w:r w:rsidRPr="009D5F77">
        <w:rPr>
          <w:rFonts w:ascii="Palatino Linotype" w:eastAsia="Arial Unicode MS" w:hAnsi="Palatino Linotype" w:cs="Arial"/>
          <w:b/>
          <w:color w:val="000000"/>
        </w:rPr>
        <w:t>sujeto obligado</w:t>
      </w:r>
      <w:r w:rsidRPr="009D5F77">
        <w:rPr>
          <w:rFonts w:ascii="Palatino Linotype" w:eastAsia="Arial Unicode MS" w:hAnsi="Palatino Linotype" w:cs="Arial"/>
        </w:rPr>
        <w:t xml:space="preserve"> en el marco de las funciones de derecho público; sin embargo, éste no lo posee por la razones que deberá expresar a través de un acuerdo debidamente fundado y motivado.</w:t>
      </w:r>
    </w:p>
    <w:p w14:paraId="131FB6DA" w14:textId="77777777" w:rsidR="009D5F77" w:rsidRPr="009D5F77" w:rsidRDefault="009D5F77" w:rsidP="009D5F77">
      <w:pPr>
        <w:pStyle w:val="Prrafodelista"/>
        <w:spacing w:line="360" w:lineRule="auto"/>
        <w:ind w:left="0"/>
        <w:contextualSpacing/>
        <w:jc w:val="both"/>
        <w:rPr>
          <w:rFonts w:ascii="Palatino Linotype" w:eastAsia="Arial Unicode MS" w:hAnsi="Palatino Linotype" w:cs="Arial"/>
        </w:rPr>
      </w:pPr>
    </w:p>
    <w:p w14:paraId="42B67E65" w14:textId="77777777" w:rsidR="009D5F77" w:rsidRPr="00150DDA" w:rsidRDefault="009D5F77" w:rsidP="009D5F77">
      <w:pPr>
        <w:pStyle w:val="Prrafodelista"/>
        <w:spacing w:line="360" w:lineRule="auto"/>
        <w:ind w:left="0"/>
        <w:contextualSpacing/>
        <w:jc w:val="both"/>
        <w:rPr>
          <w:rFonts w:ascii="Palatino Linotype" w:eastAsia="Arial Unicode MS" w:hAnsi="Palatino Linotype" w:cs="Arial"/>
          <w:lang w:val="es-ES_tradnl"/>
        </w:rPr>
      </w:pPr>
      <w:r w:rsidRPr="009D5F77">
        <w:rPr>
          <w:rFonts w:ascii="Palatino Linotype" w:eastAsia="Arial Unicode MS" w:hAnsi="Palatino Linotype" w:cs="Arial"/>
          <w:lang w:val="es-ES_tradnl"/>
        </w:rPr>
        <w:t>Por tanto, cuando se actualiza el supuesto de inexistencia, la declaratoria correspondiente, no opera en automático, pues para que pueda surtir todos sus efectos jurídicos, es necesario cumplir con los requisitos formales que establecen los artículos citados previamente.</w:t>
      </w:r>
    </w:p>
    <w:p w14:paraId="6E1BC12E" w14:textId="77777777" w:rsidR="009D5F77" w:rsidRDefault="009D5F77" w:rsidP="009D5F77"/>
    <w:p w14:paraId="1A692EDB" w14:textId="5322CABD" w:rsidR="000D3B08" w:rsidRDefault="000D3B08" w:rsidP="000D3B08">
      <w:pPr>
        <w:spacing w:after="0" w:line="360" w:lineRule="auto"/>
        <w:jc w:val="both"/>
        <w:rPr>
          <w:rFonts w:ascii="Palatino Linotype" w:hAnsi="Palatino Linotype" w:cs="Arial"/>
          <w:sz w:val="24"/>
          <w:szCs w:val="24"/>
        </w:rPr>
      </w:pPr>
      <w:r w:rsidRPr="000D3B08">
        <w:rPr>
          <w:rFonts w:ascii="Palatino Linotype" w:hAnsi="Palatino Linotype" w:cs="Arial"/>
          <w:sz w:val="24"/>
          <w:szCs w:val="24"/>
        </w:rPr>
        <w:lastRenderedPageBreak/>
        <w:t>Por último</w:t>
      </w:r>
      <w:r>
        <w:rPr>
          <w:rFonts w:ascii="Palatino Linotype" w:hAnsi="Palatino Linotype" w:cs="Arial"/>
          <w:sz w:val="24"/>
          <w:szCs w:val="24"/>
        </w:rPr>
        <w:t xml:space="preserve"> y no menos importante</w:t>
      </w:r>
      <w:r w:rsidRPr="000D3B08">
        <w:rPr>
          <w:rFonts w:ascii="Palatino Linotype" w:hAnsi="Palatino Linotype" w:cs="Arial"/>
          <w:sz w:val="24"/>
          <w:szCs w:val="24"/>
        </w:rPr>
        <w:t xml:space="preserve">, </w:t>
      </w:r>
      <w:r>
        <w:rPr>
          <w:rFonts w:ascii="Palatino Linotype" w:hAnsi="Palatino Linotype" w:cs="Arial"/>
          <w:sz w:val="24"/>
          <w:szCs w:val="24"/>
        </w:rPr>
        <w:t>recordemos</w:t>
      </w:r>
      <w:r w:rsidRPr="000D3B08">
        <w:rPr>
          <w:rFonts w:ascii="Palatino Linotype" w:hAnsi="Palatino Linotype" w:cs="Arial"/>
          <w:sz w:val="24"/>
          <w:szCs w:val="24"/>
        </w:rPr>
        <w:t xml:space="preserve"> que en los motivos de inconformidad que arguye el recurrente, </w:t>
      </w:r>
      <w:r w:rsidRPr="000D3B08">
        <w:rPr>
          <w:rFonts w:ascii="Palatino Linotype" w:hAnsi="Palatino Linotype" w:cs="Arial"/>
          <w:i/>
          <w:sz w:val="24"/>
          <w:szCs w:val="24"/>
        </w:rPr>
        <w:t>“…Del mismo modo, solicito se de vista a la contraloría interna u órgano de control, ya que desde el actuar de los servidores públicos que no atendieron mi solicitud hasta la no existencia de la misma que mencionan en la respuesta, da como resultado a todas luces una serie de irregularidades y responsabilidades de servidores públicos”</w:t>
      </w:r>
      <w:r>
        <w:rPr>
          <w:rFonts w:ascii="Palatino Linotype" w:hAnsi="Palatino Linotype" w:cs="Arial"/>
          <w:i/>
          <w:sz w:val="24"/>
          <w:szCs w:val="24"/>
        </w:rPr>
        <w:t xml:space="preserve"> </w:t>
      </w:r>
      <w:r>
        <w:rPr>
          <w:rFonts w:ascii="Palatino Linotype" w:hAnsi="Palatino Linotype" w:cs="Arial"/>
          <w:sz w:val="24"/>
          <w:szCs w:val="24"/>
        </w:rPr>
        <w:t>es necesario señalar que a consideración de esta Ponencia, no se encuentran irregularidades en el proceso de acceso a la información, si bien la respuesta no es satisfactoria para la solicitante, la finalidad de la presente resolución es garantizar el derecho de acceso a la información pública, tan es así que se ordena se giren las instrucciones necesarias para realizar una nueva búsqueda de la información, de tal manera, se brinde certeza al particular de que se realizaron las acciones correspondientes para brindar la información solicitada, por lo tanto no se encuentran elementos para dar vista al Órgano de Control Interno de este Instituto</w:t>
      </w:r>
      <w:r w:rsidR="00002198">
        <w:rPr>
          <w:rFonts w:ascii="Palatino Linotype" w:hAnsi="Palatino Linotype" w:cs="Arial"/>
          <w:sz w:val="24"/>
          <w:szCs w:val="24"/>
        </w:rPr>
        <w:t>.</w:t>
      </w:r>
    </w:p>
    <w:p w14:paraId="6CA3633B" w14:textId="77777777" w:rsidR="00002198" w:rsidRPr="000D3B08" w:rsidRDefault="00002198" w:rsidP="000D3B08">
      <w:pPr>
        <w:spacing w:after="0" w:line="360" w:lineRule="auto"/>
        <w:jc w:val="both"/>
        <w:rPr>
          <w:rFonts w:ascii="Palatino Linotype" w:hAnsi="Palatino Linotype" w:cs="Arial"/>
          <w:sz w:val="24"/>
          <w:szCs w:val="24"/>
        </w:rPr>
      </w:pPr>
    </w:p>
    <w:p w14:paraId="39CEEF68" w14:textId="77777777" w:rsidR="00A2569C" w:rsidRPr="000177F8" w:rsidRDefault="00A2569C" w:rsidP="00A2569C">
      <w:pPr>
        <w:pStyle w:val="Prrafodelista"/>
        <w:numPr>
          <w:ilvl w:val="0"/>
          <w:numId w:val="30"/>
        </w:numPr>
        <w:spacing w:line="360" w:lineRule="auto"/>
        <w:jc w:val="both"/>
        <w:rPr>
          <w:rFonts w:ascii="Palatino Linotype" w:hAnsi="Palatino Linotype"/>
          <w:b/>
          <w:i/>
          <w:color w:val="000000"/>
        </w:rPr>
      </w:pPr>
      <w:r w:rsidRPr="000177F8">
        <w:rPr>
          <w:rFonts w:ascii="Palatino Linotype" w:hAnsi="Palatino Linotype"/>
          <w:b/>
          <w:i/>
          <w:color w:val="000000"/>
        </w:rPr>
        <w:t>De la Versión Pública</w:t>
      </w:r>
    </w:p>
    <w:p w14:paraId="52C33F9F" w14:textId="77777777" w:rsidR="00A2569C" w:rsidRPr="005423DF" w:rsidRDefault="00A2569C" w:rsidP="00A2569C">
      <w:pPr>
        <w:autoSpaceDE w:val="0"/>
        <w:autoSpaceDN w:val="0"/>
        <w:adjustRightInd w:val="0"/>
        <w:spacing w:after="0" w:line="360" w:lineRule="auto"/>
        <w:jc w:val="both"/>
        <w:rPr>
          <w:rFonts w:ascii="Palatino Linotype" w:hAnsi="Palatino Linotype" w:cs="Arial"/>
          <w:sz w:val="20"/>
          <w:szCs w:val="24"/>
        </w:rPr>
      </w:pPr>
    </w:p>
    <w:p w14:paraId="276CA49C" w14:textId="77777777" w:rsidR="00A2569C" w:rsidRDefault="00A2569C" w:rsidP="00A2569C">
      <w:pPr>
        <w:tabs>
          <w:tab w:val="left" w:pos="709"/>
        </w:tabs>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documentos que se ordena</w:t>
      </w:r>
      <w:r>
        <w:rPr>
          <w:rFonts w:ascii="Palatino Linotype" w:hAnsi="Palatino Linotype" w:cs="Arial"/>
          <w:sz w:val="24"/>
          <w:szCs w:val="24"/>
        </w:rPr>
        <w:t xml:space="preserve"> </w:t>
      </w:r>
      <w:r w:rsidRPr="00822149">
        <w:rPr>
          <w:rFonts w:ascii="Palatino Linotype" w:hAnsi="Palatino Linotype" w:cs="Arial"/>
          <w:sz w:val="24"/>
          <w:szCs w:val="24"/>
        </w:rPr>
        <w:t xml:space="preserve">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w:t>
      </w:r>
      <w:r>
        <w:rPr>
          <w:rFonts w:ascii="Palatino Linotype" w:hAnsi="Palatino Linotype" w:cs="Arial"/>
          <w:sz w:val="24"/>
          <w:szCs w:val="24"/>
        </w:rPr>
        <w:t>a lo</w:t>
      </w:r>
      <w:r w:rsidRPr="00822149">
        <w:rPr>
          <w:rFonts w:ascii="Palatino Linotype" w:hAnsi="Palatino Linotype" w:cs="Arial"/>
          <w:sz w:val="24"/>
          <w:szCs w:val="24"/>
        </w:rPr>
        <w:t xml:space="preserve">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14:paraId="0DF3B317" w14:textId="77777777" w:rsidR="00A2569C" w:rsidRPr="00542DCC" w:rsidRDefault="00A2569C" w:rsidP="00A2569C">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lastRenderedPageBreak/>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14:paraId="592A3898" w14:textId="77777777" w:rsidR="00A2569C" w:rsidRPr="00542DCC" w:rsidRDefault="00A2569C" w:rsidP="00A2569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43CA04BF" w14:textId="77777777" w:rsidR="00A2569C" w:rsidRPr="00542DCC" w:rsidRDefault="00A2569C" w:rsidP="00A2569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3824F1F2" w14:textId="77777777" w:rsidR="00A2569C" w:rsidRDefault="00A2569C" w:rsidP="00A2569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7C62B397" w14:textId="77777777" w:rsidR="00A2569C" w:rsidRDefault="00A2569C" w:rsidP="00A2569C">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14:paraId="7190B086" w14:textId="77777777" w:rsidR="00A2569C" w:rsidRPr="00A31C1A" w:rsidRDefault="00A2569C" w:rsidP="00A2569C">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6D0EA82" w14:textId="77777777" w:rsidR="00A2569C" w:rsidRDefault="00A2569C" w:rsidP="00A2569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27C1515F" w14:textId="77777777" w:rsidR="00A2569C" w:rsidRPr="00542DCC" w:rsidRDefault="00A2569C" w:rsidP="00A2569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14:paraId="3E5B82AD" w14:textId="77777777" w:rsidR="00A2569C" w:rsidRDefault="00A2569C" w:rsidP="00A2569C">
      <w:pPr>
        <w:autoSpaceDE w:val="0"/>
        <w:autoSpaceDN w:val="0"/>
        <w:adjustRightInd w:val="0"/>
        <w:spacing w:after="0" w:line="276" w:lineRule="auto"/>
        <w:ind w:left="567" w:right="284"/>
        <w:jc w:val="both"/>
        <w:rPr>
          <w:rFonts w:ascii="Palatino Linotype" w:hAnsi="Palatino Linotype" w:cs="Arial"/>
          <w:i/>
          <w:szCs w:val="24"/>
        </w:rPr>
      </w:pPr>
    </w:p>
    <w:p w14:paraId="57B10688" w14:textId="77777777" w:rsidR="00A2569C" w:rsidRPr="00A31C1A" w:rsidRDefault="00A2569C" w:rsidP="00A2569C">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14:paraId="3D546786" w14:textId="77777777" w:rsidR="00A2569C" w:rsidRDefault="00A2569C" w:rsidP="00A2569C">
      <w:pPr>
        <w:autoSpaceDE w:val="0"/>
        <w:autoSpaceDN w:val="0"/>
        <w:adjustRightInd w:val="0"/>
        <w:spacing w:after="0" w:line="276" w:lineRule="auto"/>
        <w:ind w:left="567" w:right="284"/>
        <w:jc w:val="both"/>
        <w:rPr>
          <w:rFonts w:ascii="Palatino Linotype" w:hAnsi="Palatino Linotype" w:cs="Arial"/>
          <w:b/>
          <w:i/>
          <w:szCs w:val="24"/>
        </w:rPr>
      </w:pPr>
    </w:p>
    <w:p w14:paraId="6A144A88" w14:textId="77777777" w:rsidR="00A2569C" w:rsidRPr="00542DCC" w:rsidRDefault="00A2569C" w:rsidP="00A2569C">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xml:space="preserve">. La clasificación es el proceso mediante el cual el sujeto obligado determina que la información en su poder </w:t>
      </w:r>
      <w:proofErr w:type="spellStart"/>
      <w:r w:rsidRPr="00542DCC">
        <w:rPr>
          <w:rFonts w:ascii="Palatino Linotype" w:hAnsi="Palatino Linotype" w:cs="Arial"/>
          <w:i/>
          <w:szCs w:val="24"/>
        </w:rPr>
        <w:t>actualiza</w:t>
      </w:r>
      <w:proofErr w:type="spellEnd"/>
      <w:r w:rsidRPr="00542DCC">
        <w:rPr>
          <w:rFonts w:ascii="Palatino Linotype" w:hAnsi="Palatino Linotype" w:cs="Arial"/>
          <w:i/>
          <w:szCs w:val="24"/>
        </w:rPr>
        <w:t xml:space="preserve"> alguno de los supuestos de reserva o confidencialidad, de conformidad con lo dispuesto en el presente título.</w:t>
      </w:r>
    </w:p>
    <w:p w14:paraId="277C2EDB" w14:textId="77777777" w:rsidR="00A2569C" w:rsidRPr="00542DCC" w:rsidRDefault="00A2569C" w:rsidP="00A2569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621E4D2A" w14:textId="77777777" w:rsidR="00A2569C" w:rsidRPr="00542DCC" w:rsidRDefault="00A2569C" w:rsidP="00A2569C">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14:paraId="3F833AA5" w14:textId="77777777" w:rsidR="00A2569C" w:rsidRPr="00542DCC" w:rsidRDefault="00A2569C" w:rsidP="00A2569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14:paraId="286DA57C" w14:textId="77777777" w:rsidR="00A2569C" w:rsidRPr="00542DCC" w:rsidRDefault="00A2569C" w:rsidP="00A2569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14:paraId="11723BD9" w14:textId="77777777" w:rsidR="00A2569C" w:rsidRPr="005809C0" w:rsidRDefault="00A2569C" w:rsidP="00A2569C">
      <w:pPr>
        <w:autoSpaceDE w:val="0"/>
        <w:autoSpaceDN w:val="0"/>
        <w:adjustRightInd w:val="0"/>
        <w:spacing w:after="0" w:line="360" w:lineRule="auto"/>
        <w:jc w:val="both"/>
        <w:rPr>
          <w:rFonts w:ascii="Palatino Linotype" w:hAnsi="Palatino Linotype" w:cs="Arial"/>
          <w:sz w:val="12"/>
          <w:szCs w:val="24"/>
        </w:rPr>
      </w:pPr>
    </w:p>
    <w:p w14:paraId="666EB757" w14:textId="77777777" w:rsidR="00A2569C" w:rsidRDefault="00A2569C" w:rsidP="00A2569C">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07C77B2" w14:textId="77777777" w:rsidR="00A2569C" w:rsidRDefault="00A2569C" w:rsidP="00A2569C">
      <w:pPr>
        <w:autoSpaceDE w:val="0"/>
        <w:autoSpaceDN w:val="0"/>
        <w:adjustRightInd w:val="0"/>
        <w:spacing w:after="0" w:line="240" w:lineRule="auto"/>
        <w:ind w:left="567" w:right="284"/>
        <w:jc w:val="both"/>
        <w:rPr>
          <w:rFonts w:ascii="Palatino Linotype" w:hAnsi="Palatino Linotype" w:cs="Arial"/>
          <w:i/>
          <w:szCs w:val="24"/>
        </w:rPr>
      </w:pPr>
    </w:p>
    <w:p w14:paraId="0208C182" w14:textId="77777777" w:rsidR="00A2569C" w:rsidRPr="00A31C1A" w:rsidRDefault="00A2569C" w:rsidP="00A2569C">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14:paraId="24F44389" w14:textId="77777777" w:rsidR="00A2569C" w:rsidRDefault="00A2569C" w:rsidP="00A2569C">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14:paraId="49CFB829" w14:textId="77777777" w:rsidR="00A2569C" w:rsidRDefault="00A2569C" w:rsidP="00A2569C">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lastRenderedPageBreak/>
        <w:t>[…]</w:t>
      </w:r>
    </w:p>
    <w:p w14:paraId="40D8E21F" w14:textId="77777777" w:rsidR="00A2569C" w:rsidRPr="00C34442" w:rsidRDefault="00A2569C" w:rsidP="00A2569C">
      <w:pPr>
        <w:autoSpaceDE w:val="0"/>
        <w:autoSpaceDN w:val="0"/>
        <w:adjustRightInd w:val="0"/>
        <w:spacing w:after="0" w:line="276" w:lineRule="auto"/>
        <w:ind w:left="567" w:right="284"/>
        <w:jc w:val="both"/>
        <w:rPr>
          <w:rFonts w:ascii="Palatino Linotype" w:hAnsi="Palatino Linotype" w:cs="Arial"/>
          <w:i/>
          <w:sz w:val="12"/>
          <w:szCs w:val="24"/>
        </w:rPr>
      </w:pPr>
    </w:p>
    <w:p w14:paraId="5B67A84F" w14:textId="77777777" w:rsidR="00A2569C" w:rsidRPr="00E06153" w:rsidRDefault="00A2569C" w:rsidP="00A2569C">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14:paraId="32B0D1DD" w14:textId="77777777" w:rsidR="00A2569C" w:rsidRPr="00C34442" w:rsidRDefault="00A2569C" w:rsidP="00A2569C">
      <w:pPr>
        <w:rPr>
          <w:sz w:val="10"/>
          <w:lang w:val="es-ES" w:eastAsia="es-ES"/>
        </w:rPr>
      </w:pPr>
    </w:p>
    <w:p w14:paraId="446FEC18" w14:textId="77777777" w:rsidR="00A2569C" w:rsidRPr="00AD2A55" w:rsidRDefault="00A2569C" w:rsidP="00A2569C">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14C12246" w14:textId="77777777" w:rsidR="00A2569C" w:rsidRPr="00AD2A55" w:rsidRDefault="00A2569C" w:rsidP="00A2569C">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504C8AD4" w14:textId="77777777" w:rsidR="00A2569C" w:rsidRPr="00AD2A55" w:rsidRDefault="00A2569C" w:rsidP="00A2569C">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2376D816" w14:textId="77777777" w:rsidR="00A2569C" w:rsidRPr="00AD2A55" w:rsidRDefault="00A2569C" w:rsidP="00A2569C">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214C7B24" w14:textId="77777777" w:rsidR="00A2569C" w:rsidRPr="00AD2A55" w:rsidRDefault="00A2569C" w:rsidP="00A2569C">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0E1CE1EF" w14:textId="77777777" w:rsidR="00A2569C" w:rsidRPr="00AD2A55" w:rsidRDefault="00A2569C" w:rsidP="00A2569C">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051436BD" w14:textId="77777777" w:rsidR="00A2569C" w:rsidRDefault="00A2569C" w:rsidP="00A2569C">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7384AAE0" w14:textId="77777777" w:rsidR="00A2569C" w:rsidRPr="005809C0" w:rsidRDefault="00A2569C" w:rsidP="00A2569C">
      <w:pPr>
        <w:shd w:val="clear" w:color="auto" w:fill="FFFFFF"/>
        <w:spacing w:after="0" w:line="240" w:lineRule="auto"/>
        <w:ind w:left="851" w:right="851"/>
        <w:jc w:val="both"/>
        <w:rPr>
          <w:rFonts w:ascii="Palatino Linotype" w:eastAsia="Times New Roman" w:hAnsi="Palatino Linotype" w:cs="Arial"/>
          <w:i/>
          <w:iCs/>
          <w:color w:val="222222"/>
          <w:sz w:val="2"/>
          <w:lang w:eastAsia="es-MX"/>
        </w:rPr>
      </w:pPr>
    </w:p>
    <w:p w14:paraId="439C58BF" w14:textId="77777777" w:rsidR="00A2569C" w:rsidRPr="0020745E" w:rsidRDefault="00A2569C" w:rsidP="00A2569C">
      <w:pPr>
        <w:shd w:val="clear" w:color="auto" w:fill="FFFFFF"/>
        <w:spacing w:after="101" w:line="240" w:lineRule="auto"/>
        <w:ind w:hanging="576"/>
        <w:jc w:val="both"/>
        <w:rPr>
          <w:rFonts w:ascii="Arial" w:eastAsia="Times New Roman" w:hAnsi="Arial" w:cs="Arial"/>
          <w:color w:val="2F2F2F"/>
          <w:sz w:val="18"/>
          <w:szCs w:val="18"/>
          <w:lang w:eastAsia="es-MX"/>
        </w:rPr>
      </w:pPr>
    </w:p>
    <w:p w14:paraId="60057D83" w14:textId="77777777" w:rsidR="00A2569C" w:rsidRPr="00AD2A55" w:rsidRDefault="00A2569C" w:rsidP="00A2569C">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4DACFA88" w14:textId="77777777" w:rsidR="00A2569C" w:rsidRPr="00AD2A55" w:rsidRDefault="00A2569C" w:rsidP="00A2569C">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00141B7C" w14:textId="77777777" w:rsidR="00A2569C" w:rsidRPr="00AD2A55" w:rsidRDefault="00A2569C" w:rsidP="00A2569C">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1E6F22FD" w14:textId="77777777" w:rsidR="00A2569C" w:rsidRPr="00AD2A55" w:rsidRDefault="00A2569C" w:rsidP="00A2569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lastRenderedPageBreak/>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289E0D91" w14:textId="77777777" w:rsidR="00A2569C" w:rsidRPr="00AD2A55" w:rsidRDefault="00A2569C" w:rsidP="00A2569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w:t>
      </w:r>
      <w:proofErr w:type="gramStart"/>
      <w:r w:rsidRPr="00AD2A55">
        <w:rPr>
          <w:rFonts w:ascii="Palatino Linotype" w:eastAsia="Times New Roman" w:hAnsi="Palatino Linotype"/>
          <w:i/>
          <w:color w:val="auto"/>
          <w:sz w:val="22"/>
          <w:szCs w:val="22"/>
          <w:lang w:val="es-MX" w:eastAsia="es-MX"/>
        </w:rPr>
        <w:t>.  …</w:t>
      </w:r>
      <w:proofErr w:type="gramEnd"/>
    </w:p>
    <w:p w14:paraId="527B49FE" w14:textId="77777777" w:rsidR="00A2569C" w:rsidRPr="00AD2A55" w:rsidRDefault="00A2569C" w:rsidP="00A2569C">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5ED278B4" w14:textId="77777777" w:rsidR="00A2569C" w:rsidRDefault="00A2569C" w:rsidP="00A2569C">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14:paraId="4B6D6CA7" w14:textId="77777777" w:rsidR="00A2569C" w:rsidRPr="00AD2A55" w:rsidRDefault="00A2569C" w:rsidP="00A2569C">
      <w:pPr>
        <w:shd w:val="clear" w:color="auto" w:fill="FFFFFF"/>
        <w:spacing w:after="0" w:line="240" w:lineRule="auto"/>
        <w:ind w:left="851" w:right="851"/>
        <w:jc w:val="both"/>
        <w:rPr>
          <w:rFonts w:ascii="Palatino Linotype" w:eastAsia="Times New Roman" w:hAnsi="Palatino Linotype" w:cs="Arial"/>
          <w:lang w:eastAsia="es-MX"/>
        </w:rPr>
      </w:pPr>
    </w:p>
    <w:p w14:paraId="3FEE25A6" w14:textId="77777777" w:rsidR="00A2569C" w:rsidRDefault="00A2569C" w:rsidP="00A2569C">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 xml:space="preserve">información se debe señalar el artículo, fracción, inciso, párrafo o numeral de la ley o tratado internacional suscrito por el Estado mexicano que expresamente le otorga el carácter de </w:t>
      </w:r>
      <w:r w:rsidRPr="00C34442">
        <w:rPr>
          <w:rFonts w:ascii="Palatino Linotype" w:hAnsi="Palatino Linotype"/>
          <w:szCs w:val="24"/>
        </w:rPr>
        <w:t>reservada</w:t>
      </w:r>
      <w:r w:rsidRPr="00822149">
        <w:rPr>
          <w:rFonts w:ascii="Palatino Linotype" w:hAnsi="Palatino Linotype"/>
          <w:sz w:val="24"/>
          <w:szCs w:val="24"/>
        </w:rPr>
        <w:t xml:space="preserve"> o confidencial.</w:t>
      </w:r>
    </w:p>
    <w:p w14:paraId="2E27291F" w14:textId="77777777" w:rsidR="00A2569C" w:rsidRPr="00C34442" w:rsidRDefault="00A2569C" w:rsidP="00A2569C">
      <w:pPr>
        <w:autoSpaceDE w:val="0"/>
        <w:autoSpaceDN w:val="0"/>
        <w:adjustRightInd w:val="0"/>
        <w:spacing w:after="0" w:line="360" w:lineRule="auto"/>
        <w:jc w:val="both"/>
        <w:rPr>
          <w:rFonts w:ascii="Palatino Linotype" w:hAnsi="Palatino Linotype" w:cs="Arial"/>
          <w:bCs/>
          <w:sz w:val="12"/>
          <w:szCs w:val="24"/>
        </w:rPr>
      </w:pPr>
    </w:p>
    <w:p w14:paraId="2F615F9B" w14:textId="77777777" w:rsidR="00A2569C" w:rsidRDefault="00A2569C" w:rsidP="00A2569C">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459D92E0" w14:textId="77777777" w:rsidR="00A2569C" w:rsidRPr="00C34442" w:rsidRDefault="00A2569C" w:rsidP="00A2569C">
      <w:pPr>
        <w:autoSpaceDE w:val="0"/>
        <w:autoSpaceDN w:val="0"/>
        <w:adjustRightInd w:val="0"/>
        <w:spacing w:after="0" w:line="360" w:lineRule="auto"/>
        <w:jc w:val="both"/>
        <w:rPr>
          <w:rFonts w:ascii="Palatino Linotype" w:hAnsi="Palatino Linotype" w:cs="Arial"/>
          <w:bCs/>
          <w:sz w:val="16"/>
          <w:szCs w:val="24"/>
        </w:rPr>
      </w:pPr>
    </w:p>
    <w:p w14:paraId="491885D9" w14:textId="77777777" w:rsidR="00A2569C" w:rsidRDefault="00A2569C" w:rsidP="00A2569C">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4CD3B3F1" w14:textId="77777777" w:rsidR="00A2569C" w:rsidRPr="00C34442" w:rsidRDefault="00A2569C" w:rsidP="00A2569C">
      <w:pPr>
        <w:spacing w:after="0" w:line="360" w:lineRule="auto"/>
        <w:jc w:val="both"/>
        <w:rPr>
          <w:rFonts w:ascii="Palatino Linotype" w:hAnsi="Palatino Linotype" w:cs="Arial"/>
          <w:bCs/>
          <w:sz w:val="8"/>
          <w:szCs w:val="24"/>
        </w:rPr>
      </w:pPr>
    </w:p>
    <w:p w14:paraId="70AB03C8" w14:textId="77777777" w:rsidR="00A2569C" w:rsidRDefault="00A2569C" w:rsidP="00A2569C">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lastRenderedPageBreak/>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6BBD0AB0" w14:textId="77777777" w:rsidR="00A2569C" w:rsidRPr="00AD2A55" w:rsidRDefault="00A2569C" w:rsidP="00A2569C">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4E4FE5AB" w14:textId="77777777" w:rsidR="00A2569C" w:rsidRDefault="00A2569C" w:rsidP="00A2569C">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6A2AA1F7" w14:textId="77777777" w:rsidR="00A2569C" w:rsidRDefault="00A2569C" w:rsidP="00A2569C">
      <w:pPr>
        <w:spacing w:after="0" w:line="240" w:lineRule="auto"/>
        <w:ind w:left="851" w:right="850"/>
        <w:jc w:val="both"/>
        <w:rPr>
          <w:rFonts w:ascii="Palatino Linotype" w:hAnsi="Palatino Linotype" w:cs="Arial"/>
          <w:bCs/>
          <w:i/>
          <w:iCs/>
        </w:rPr>
      </w:pPr>
    </w:p>
    <w:p w14:paraId="00948090" w14:textId="77777777" w:rsidR="00A2569C" w:rsidRPr="005809C0" w:rsidRDefault="00A2569C" w:rsidP="00A2569C">
      <w:pPr>
        <w:spacing w:after="0" w:line="240" w:lineRule="auto"/>
        <w:ind w:left="851" w:right="850"/>
        <w:jc w:val="both"/>
        <w:rPr>
          <w:rFonts w:ascii="Palatino Linotype" w:hAnsi="Palatino Linotype" w:cs="Arial"/>
          <w:bCs/>
          <w:i/>
          <w:iCs/>
          <w:sz w:val="18"/>
        </w:rPr>
      </w:pPr>
    </w:p>
    <w:p w14:paraId="5C14C324" w14:textId="77777777" w:rsidR="00A2569C" w:rsidRDefault="00A2569C" w:rsidP="00A2569C">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lastRenderedPageBreak/>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14:paraId="238F2A13" w14:textId="77777777" w:rsidR="00A2569C" w:rsidRDefault="00A2569C" w:rsidP="001624E8">
      <w:pPr>
        <w:spacing w:after="0" w:line="360" w:lineRule="auto"/>
        <w:jc w:val="both"/>
        <w:rPr>
          <w:rFonts w:ascii="Palatino Linotype" w:hAnsi="Palatino Linotype" w:cs="Arial"/>
          <w:sz w:val="24"/>
          <w:szCs w:val="24"/>
          <w:lang w:eastAsia="es-MX"/>
        </w:rPr>
      </w:pPr>
    </w:p>
    <w:p w14:paraId="464DF2B8" w14:textId="77777777" w:rsidR="00AB26D5" w:rsidRDefault="00AB26D5" w:rsidP="001624E8">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sidR="00E74FD1">
        <w:rPr>
          <w:rFonts w:ascii="Palatino Linotype" w:hAnsi="Palatino Linotype"/>
          <w:sz w:val="24"/>
          <w:szCs w:val="24"/>
        </w:rPr>
        <w:t>modifica</w:t>
      </w:r>
      <w:r w:rsidRPr="00A64804">
        <w:rPr>
          <w:rFonts w:ascii="Palatino Linotype" w:hAnsi="Palatino Linotype"/>
          <w:sz w:val="24"/>
          <w:szCs w:val="24"/>
        </w:rPr>
        <w:t xml:space="preserve"> la respuesta a la solicitud de información </w:t>
      </w:r>
      <w:r w:rsidR="008262BD" w:rsidRPr="009D7471">
        <w:rPr>
          <w:rFonts w:ascii="Palatino Linotype" w:hAnsi="Palatino Linotype" w:cs="Arial"/>
          <w:b/>
          <w:bCs/>
          <w:sz w:val="24"/>
          <w:lang w:eastAsia="es-MX"/>
        </w:rPr>
        <w:t>00248/METEPEC/IP/2021</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37655230" w14:textId="77777777" w:rsidR="000532DC" w:rsidRPr="00D95002" w:rsidRDefault="000532DC" w:rsidP="001624E8">
      <w:pPr>
        <w:spacing w:after="0" w:line="360" w:lineRule="auto"/>
        <w:jc w:val="both"/>
        <w:rPr>
          <w:rFonts w:ascii="Palatino Linotype" w:hAnsi="Palatino Linotype"/>
          <w:sz w:val="18"/>
          <w:szCs w:val="24"/>
        </w:rPr>
      </w:pPr>
    </w:p>
    <w:p w14:paraId="450ED101" w14:textId="77777777" w:rsidR="00A45454" w:rsidRPr="002C6934" w:rsidRDefault="00A45454" w:rsidP="007E3C2E">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6474FDD6" w14:textId="77777777" w:rsidR="00A45454" w:rsidRPr="00ED28F4" w:rsidRDefault="00A45454" w:rsidP="007E3C2E">
      <w:pPr>
        <w:spacing w:after="0" w:line="360" w:lineRule="auto"/>
        <w:jc w:val="both"/>
        <w:rPr>
          <w:rFonts w:ascii="Palatino Linotype" w:eastAsia="Times New Roman" w:hAnsi="Palatino Linotype"/>
          <w:b/>
          <w:bCs/>
          <w:spacing w:val="60"/>
          <w:sz w:val="12"/>
          <w:szCs w:val="24"/>
          <w:lang w:val="es-ES_tradnl"/>
        </w:rPr>
      </w:pPr>
    </w:p>
    <w:p w14:paraId="773AD8D9" w14:textId="77777777" w:rsidR="00AB26D5" w:rsidRPr="00A64804" w:rsidRDefault="00AB26D5" w:rsidP="007E3C2E">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sidR="00E74FD1">
        <w:rPr>
          <w:rFonts w:ascii="Palatino Linotype" w:hAnsi="Palatino Linotype" w:cs="Arial"/>
          <w:sz w:val="24"/>
          <w:szCs w:val="24"/>
        </w:rPr>
        <w:t>modifica</w:t>
      </w:r>
      <w:r w:rsidRPr="00A64804">
        <w:rPr>
          <w:rFonts w:ascii="Palatino Linotype" w:hAnsi="Palatino Linotype" w:cs="Arial"/>
          <w:sz w:val="24"/>
          <w:szCs w:val="24"/>
        </w:rPr>
        <w:t xml:space="preserve"> la respuesta entregada por el Sujeto Obligado, a la solicitud de información </w:t>
      </w:r>
      <w:r w:rsidR="008262BD" w:rsidRPr="009D7471">
        <w:rPr>
          <w:rFonts w:ascii="Palatino Linotype" w:hAnsi="Palatino Linotype" w:cs="Arial"/>
          <w:b/>
          <w:bCs/>
          <w:sz w:val="24"/>
          <w:lang w:eastAsia="es-MX"/>
        </w:rPr>
        <w:t>00248/METEPEC/IP/2021</w:t>
      </w:r>
      <w:r w:rsidRPr="00A64804">
        <w:rPr>
          <w:rFonts w:ascii="Palatino Linotype" w:hAnsi="Palatino Linotype" w:cs="Arial"/>
          <w:sz w:val="24"/>
          <w:szCs w:val="24"/>
        </w:rPr>
        <w:t>, por resultar</w:t>
      </w:r>
      <w:r>
        <w:rPr>
          <w:rFonts w:ascii="Palatino Linotype" w:hAnsi="Palatino Linotype" w:cs="Arial"/>
          <w:sz w:val="24"/>
          <w:szCs w:val="24"/>
        </w:rPr>
        <w:t xml:space="preserve"> </w:t>
      </w:r>
      <w:r w:rsidR="0021627B">
        <w:rPr>
          <w:rFonts w:ascii="Palatino Linotype" w:hAnsi="Palatino Linotype" w:cs="Arial"/>
          <w:sz w:val="24"/>
          <w:szCs w:val="24"/>
        </w:rPr>
        <w:t xml:space="preserve">parcialmente </w:t>
      </w:r>
      <w:r w:rsidRPr="00A64804">
        <w:rPr>
          <w:rFonts w:ascii="Palatino Linotype" w:hAnsi="Palatino Linotype" w:cs="Arial"/>
          <w:sz w:val="24"/>
          <w:szCs w:val="24"/>
        </w:rPr>
        <w:t>fundados los motivos de inconformidad que arguye la recurrente, en términos del considerando cuarto de la presente resolución.</w:t>
      </w:r>
    </w:p>
    <w:p w14:paraId="73D00AB4" w14:textId="18B5B290" w:rsidR="00215D86" w:rsidRDefault="00AB26D5" w:rsidP="00215D86">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w:t>
      </w:r>
      <w:r w:rsidR="00215D86" w:rsidRPr="00A64804">
        <w:rPr>
          <w:rFonts w:ascii="Palatino Linotype" w:hAnsi="Palatino Linotype" w:cs="Arial"/>
          <w:sz w:val="24"/>
          <w:szCs w:val="24"/>
        </w:rPr>
        <w:t>Se ordena al Sujeto Obligado haga entrega a</w:t>
      </w:r>
      <w:r w:rsidR="00806541">
        <w:rPr>
          <w:rFonts w:ascii="Palatino Linotype" w:hAnsi="Palatino Linotype" w:cs="Arial"/>
          <w:sz w:val="24"/>
          <w:szCs w:val="24"/>
        </w:rPr>
        <w:t xml:space="preserve"> </w:t>
      </w:r>
      <w:r w:rsidR="00215D86" w:rsidRPr="00A64804">
        <w:rPr>
          <w:rFonts w:ascii="Palatino Linotype" w:hAnsi="Palatino Linotype" w:cs="Arial"/>
          <w:sz w:val="24"/>
          <w:szCs w:val="24"/>
        </w:rPr>
        <w:t>l</w:t>
      </w:r>
      <w:r w:rsidR="00806541">
        <w:rPr>
          <w:rFonts w:ascii="Palatino Linotype" w:hAnsi="Palatino Linotype" w:cs="Arial"/>
          <w:sz w:val="24"/>
          <w:szCs w:val="24"/>
        </w:rPr>
        <w:t>a</w:t>
      </w:r>
      <w:r w:rsidR="00215D86" w:rsidRPr="00A64804">
        <w:rPr>
          <w:rFonts w:ascii="Palatino Linotype" w:hAnsi="Palatino Linotype" w:cs="Arial"/>
          <w:sz w:val="24"/>
          <w:szCs w:val="24"/>
        </w:rPr>
        <w:t xml:space="preserve"> Recurrente</w:t>
      </w:r>
      <w:r w:rsidR="00AE73E0">
        <w:rPr>
          <w:rFonts w:ascii="Palatino Linotype" w:hAnsi="Palatino Linotype" w:cs="Arial"/>
          <w:sz w:val="24"/>
          <w:szCs w:val="24"/>
        </w:rPr>
        <w:t xml:space="preserve"> previa búsqueda exhaustiva y razonable</w:t>
      </w:r>
      <w:r w:rsidR="00215D86" w:rsidRPr="00A64804">
        <w:rPr>
          <w:rFonts w:ascii="Palatino Linotype" w:hAnsi="Palatino Linotype" w:cs="Arial"/>
          <w:sz w:val="24"/>
          <w:szCs w:val="24"/>
        </w:rPr>
        <w:t xml:space="preserve">, </w:t>
      </w:r>
      <w:r w:rsidR="00215D86">
        <w:rPr>
          <w:rFonts w:ascii="Palatino Linotype" w:hAnsi="Palatino Linotype" w:cs="Arial"/>
          <w:sz w:val="24"/>
          <w:szCs w:val="24"/>
        </w:rPr>
        <w:t>en términos del considerando cuarto de la presente</w:t>
      </w:r>
      <w:r w:rsidR="00AE73E0">
        <w:rPr>
          <w:rFonts w:ascii="Palatino Linotype" w:hAnsi="Palatino Linotype" w:cs="Arial"/>
          <w:sz w:val="24"/>
          <w:szCs w:val="24"/>
        </w:rPr>
        <w:t xml:space="preserve"> resolución, mediante el SAIMEX, </w:t>
      </w:r>
      <w:r w:rsidR="008262BD">
        <w:rPr>
          <w:rFonts w:ascii="Palatino Linotype" w:hAnsi="Palatino Linotype" w:cs="Arial"/>
          <w:sz w:val="24"/>
          <w:szCs w:val="24"/>
        </w:rPr>
        <w:t xml:space="preserve">de ser procedente en versión pública, </w:t>
      </w:r>
      <w:r w:rsidR="00215D86">
        <w:rPr>
          <w:rFonts w:ascii="Palatino Linotype" w:hAnsi="Palatino Linotype" w:cs="Arial"/>
          <w:sz w:val="24"/>
          <w:szCs w:val="24"/>
        </w:rPr>
        <w:t>de</w:t>
      </w:r>
      <w:r w:rsidR="00215D86" w:rsidRPr="00A64804">
        <w:rPr>
          <w:rFonts w:ascii="Palatino Linotype" w:hAnsi="Palatino Linotype" w:cs="Arial"/>
          <w:sz w:val="24"/>
          <w:szCs w:val="24"/>
        </w:rPr>
        <w:t xml:space="preserve"> lo siguiente: </w:t>
      </w:r>
    </w:p>
    <w:p w14:paraId="0F3785F1" w14:textId="77777777" w:rsidR="00A67EF4" w:rsidRPr="00D95002" w:rsidRDefault="00A67EF4" w:rsidP="007E3C2E">
      <w:pPr>
        <w:spacing w:after="0" w:line="360" w:lineRule="auto"/>
        <w:jc w:val="both"/>
        <w:rPr>
          <w:rFonts w:ascii="Palatino Linotype" w:hAnsi="Palatino Linotype" w:cs="Arial"/>
          <w:sz w:val="10"/>
          <w:szCs w:val="24"/>
        </w:rPr>
      </w:pPr>
    </w:p>
    <w:p w14:paraId="601A2D6A" w14:textId="77777777" w:rsidR="008262BD" w:rsidRDefault="008262BD" w:rsidP="008262BD">
      <w:pPr>
        <w:pStyle w:val="Prrafodelista"/>
        <w:autoSpaceDE w:val="0"/>
        <w:autoSpaceDN w:val="0"/>
        <w:adjustRightInd w:val="0"/>
        <w:spacing w:line="360" w:lineRule="auto"/>
        <w:ind w:left="567" w:right="567"/>
        <w:jc w:val="both"/>
        <w:rPr>
          <w:rFonts w:ascii="Palatino Linotype" w:hAnsi="Palatino Linotype"/>
          <w:i/>
          <w:color w:val="000000"/>
        </w:rPr>
      </w:pPr>
      <w:r>
        <w:rPr>
          <w:rFonts w:ascii="Palatino Linotype" w:hAnsi="Palatino Linotype" w:cs="Arial"/>
          <w:i/>
        </w:rPr>
        <w:t xml:space="preserve">En relación al escrito de fecha dieciocho de agosto de dos mil dieciocho ingresado a oficialía de partes, </w:t>
      </w:r>
      <w:r w:rsidRPr="009D7471">
        <w:rPr>
          <w:rFonts w:ascii="Palatino Linotype" w:hAnsi="Palatino Linotype"/>
          <w:i/>
          <w:color w:val="000000"/>
        </w:rPr>
        <w:t xml:space="preserve">del </w:t>
      </w:r>
      <w:r>
        <w:rPr>
          <w:rFonts w:ascii="Palatino Linotype" w:hAnsi="Palatino Linotype"/>
          <w:i/>
          <w:color w:val="000000"/>
        </w:rPr>
        <w:t xml:space="preserve">Sujeto Obligado, </w:t>
      </w:r>
    </w:p>
    <w:p w14:paraId="674D248E" w14:textId="77777777" w:rsidR="008262BD" w:rsidRDefault="008262BD" w:rsidP="008262BD">
      <w:pPr>
        <w:pStyle w:val="Prrafodelista"/>
        <w:autoSpaceDE w:val="0"/>
        <w:autoSpaceDN w:val="0"/>
        <w:adjustRightInd w:val="0"/>
        <w:spacing w:line="360" w:lineRule="auto"/>
        <w:ind w:left="567" w:right="567"/>
        <w:jc w:val="both"/>
        <w:rPr>
          <w:rFonts w:ascii="Palatino Linotype" w:hAnsi="Palatino Linotype"/>
          <w:i/>
          <w:color w:val="000000"/>
        </w:rPr>
      </w:pPr>
    </w:p>
    <w:p w14:paraId="15804EC1" w14:textId="1291DF1C" w:rsidR="00D95002" w:rsidRDefault="008262BD" w:rsidP="008262BD">
      <w:pPr>
        <w:pStyle w:val="Prrafodelista"/>
        <w:autoSpaceDE w:val="0"/>
        <w:autoSpaceDN w:val="0"/>
        <w:adjustRightInd w:val="0"/>
        <w:spacing w:line="360" w:lineRule="auto"/>
        <w:ind w:left="567" w:right="567"/>
        <w:jc w:val="both"/>
        <w:rPr>
          <w:rFonts w:ascii="Palatino Linotype" w:hAnsi="Palatino Linotype"/>
          <w:i/>
          <w:color w:val="000000"/>
        </w:rPr>
      </w:pPr>
      <w:r>
        <w:rPr>
          <w:rFonts w:ascii="Palatino Linotype" w:hAnsi="Palatino Linotype"/>
          <w:i/>
          <w:color w:val="000000"/>
        </w:rPr>
        <w:lastRenderedPageBreak/>
        <w:t>1.- El documento en donde conste</w:t>
      </w:r>
      <w:r w:rsidR="000D3B08">
        <w:rPr>
          <w:rFonts w:ascii="Palatino Linotype" w:hAnsi="Palatino Linotype"/>
          <w:i/>
          <w:color w:val="000000"/>
        </w:rPr>
        <w:t>n</w:t>
      </w:r>
      <w:r>
        <w:rPr>
          <w:rFonts w:ascii="Palatino Linotype" w:hAnsi="Palatino Linotype"/>
          <w:i/>
          <w:color w:val="000000"/>
        </w:rPr>
        <w:t xml:space="preserve"> la acciones realizadas por parte de la </w:t>
      </w:r>
      <w:r w:rsidRPr="009D7471">
        <w:rPr>
          <w:rFonts w:ascii="Palatino Linotype" w:hAnsi="Palatino Linotype"/>
          <w:i/>
          <w:color w:val="000000"/>
        </w:rPr>
        <w:t>Dirección de Desarrollo Urbano y Metropolitano del Ayuntamiento de Metepec</w:t>
      </w:r>
      <w:r>
        <w:rPr>
          <w:rFonts w:ascii="Palatino Linotype" w:hAnsi="Palatino Linotype"/>
          <w:i/>
          <w:color w:val="000000"/>
        </w:rPr>
        <w:t xml:space="preserve"> al treinta de abril de dos mil veintiuno.</w:t>
      </w:r>
    </w:p>
    <w:p w14:paraId="7659FC8E" w14:textId="77777777" w:rsidR="008262BD" w:rsidRDefault="008262BD" w:rsidP="008262BD">
      <w:pPr>
        <w:pStyle w:val="Prrafodelista"/>
        <w:autoSpaceDE w:val="0"/>
        <w:autoSpaceDN w:val="0"/>
        <w:adjustRightInd w:val="0"/>
        <w:spacing w:line="360" w:lineRule="auto"/>
        <w:ind w:left="567" w:right="567"/>
        <w:jc w:val="both"/>
        <w:rPr>
          <w:rFonts w:ascii="Palatino Linotype" w:hAnsi="Palatino Linotype"/>
          <w:i/>
          <w:color w:val="000000"/>
        </w:rPr>
      </w:pPr>
    </w:p>
    <w:p w14:paraId="753AC77F" w14:textId="77777777" w:rsidR="008262BD" w:rsidRDefault="008262BD" w:rsidP="008262BD">
      <w:pPr>
        <w:pStyle w:val="Sinespaciado"/>
        <w:spacing w:line="360" w:lineRule="auto"/>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B045356" w14:textId="77777777" w:rsidR="00AB3C0B" w:rsidRDefault="00AB3C0B" w:rsidP="008262BD">
      <w:pPr>
        <w:pStyle w:val="Sinespaciado"/>
        <w:spacing w:line="360" w:lineRule="auto"/>
        <w:jc w:val="both"/>
        <w:rPr>
          <w:rFonts w:ascii="Palatino Linotype" w:hAnsi="Palatino Linotype" w:cs="Arial"/>
          <w:i/>
        </w:rPr>
      </w:pPr>
    </w:p>
    <w:p w14:paraId="1FFE025B" w14:textId="77777777" w:rsidR="00AB3C0B" w:rsidRDefault="00AB3C0B" w:rsidP="00AB3C0B">
      <w:pPr>
        <w:spacing w:line="360" w:lineRule="auto"/>
        <w:jc w:val="both"/>
        <w:rPr>
          <w:rFonts w:ascii="Palatino Linotype" w:hAnsi="Palatino Linotype" w:cs="Arial"/>
          <w:i/>
          <w:sz w:val="24"/>
          <w:szCs w:val="24"/>
        </w:rPr>
      </w:pPr>
      <w:r>
        <w:rPr>
          <w:rFonts w:ascii="Palatino Linotype" w:hAnsi="Palatino Linotype" w:cs="Arial"/>
          <w:i/>
          <w:sz w:val="24"/>
          <w:szCs w:val="24"/>
        </w:rPr>
        <w:t>Para el caso de que después de una búsqueda exhaustiva y razonable no se encuentre información al respecto, deberá emitir acuerdo de inexistencia.</w:t>
      </w:r>
    </w:p>
    <w:p w14:paraId="6EAD1720" w14:textId="77777777" w:rsidR="008262BD" w:rsidRPr="00AB3C0B" w:rsidRDefault="008262BD" w:rsidP="008262BD">
      <w:pPr>
        <w:pStyle w:val="Prrafodelista"/>
        <w:autoSpaceDE w:val="0"/>
        <w:autoSpaceDN w:val="0"/>
        <w:adjustRightInd w:val="0"/>
        <w:spacing w:line="360" w:lineRule="auto"/>
        <w:ind w:left="567" w:right="567"/>
        <w:jc w:val="both"/>
        <w:rPr>
          <w:rFonts w:ascii="Palatino Linotype" w:hAnsi="Palatino Linotype"/>
          <w:i/>
          <w:color w:val="000000"/>
          <w:sz w:val="10"/>
        </w:rPr>
      </w:pPr>
    </w:p>
    <w:p w14:paraId="015D1E11" w14:textId="77777777" w:rsidR="007F5C41" w:rsidRPr="00D95002" w:rsidRDefault="007F5C41" w:rsidP="007F5C41">
      <w:pPr>
        <w:pStyle w:val="Prrafodelista"/>
        <w:rPr>
          <w:rFonts w:ascii="Palatino Linotype" w:hAnsi="Palatino Linotype"/>
          <w:i/>
          <w:color w:val="000000"/>
          <w:sz w:val="14"/>
        </w:rPr>
      </w:pPr>
    </w:p>
    <w:p w14:paraId="6C5713F7" w14:textId="77777777" w:rsidR="00AB26D5" w:rsidRDefault="00AB26D5" w:rsidP="007E3C2E">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AB3C0B">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63A5E7DC" w14:textId="77777777" w:rsidR="00777372" w:rsidRPr="00D95002" w:rsidRDefault="00777372" w:rsidP="007E3C2E">
      <w:pPr>
        <w:autoSpaceDE w:val="0"/>
        <w:autoSpaceDN w:val="0"/>
        <w:adjustRightInd w:val="0"/>
        <w:spacing w:after="0" w:line="360" w:lineRule="auto"/>
        <w:jc w:val="both"/>
        <w:rPr>
          <w:rFonts w:ascii="Palatino Linotype" w:hAnsi="Palatino Linotype" w:cs="Arial"/>
          <w:sz w:val="18"/>
          <w:szCs w:val="24"/>
        </w:rPr>
      </w:pPr>
    </w:p>
    <w:p w14:paraId="6EBCD556" w14:textId="77777777" w:rsidR="00777372" w:rsidRPr="002121F2" w:rsidRDefault="00777372" w:rsidP="007E3C2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procedente, el </w:t>
      </w:r>
      <w:r w:rsidRPr="00A34451">
        <w:rPr>
          <w:rFonts w:ascii="Palatino Linotype" w:hAnsi="Palatino Linotype" w:cs="Arial"/>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5D512C17" w14:textId="77777777" w:rsidR="00AB26D5" w:rsidRPr="001624E8" w:rsidRDefault="00AB26D5" w:rsidP="007E3C2E">
      <w:pPr>
        <w:autoSpaceDE w:val="0"/>
        <w:autoSpaceDN w:val="0"/>
        <w:adjustRightInd w:val="0"/>
        <w:spacing w:after="0" w:line="360" w:lineRule="auto"/>
        <w:jc w:val="both"/>
        <w:rPr>
          <w:rFonts w:ascii="Palatino Linotype" w:hAnsi="Palatino Linotype" w:cs="Arial"/>
          <w:sz w:val="24"/>
          <w:szCs w:val="24"/>
        </w:rPr>
      </w:pPr>
    </w:p>
    <w:p w14:paraId="0E156545" w14:textId="77777777" w:rsidR="00AB26D5" w:rsidRDefault="00777372" w:rsidP="007E3C2E">
      <w:pPr>
        <w:spacing w:after="0" w:line="360" w:lineRule="auto"/>
        <w:jc w:val="both"/>
        <w:rPr>
          <w:rFonts w:ascii="Palatino Linotype" w:hAnsi="Palatino Linotype" w:cs="Arial"/>
          <w:bCs/>
          <w:sz w:val="24"/>
          <w:szCs w:val="24"/>
        </w:rPr>
      </w:pPr>
      <w:r>
        <w:rPr>
          <w:rFonts w:ascii="Palatino Linotype" w:hAnsi="Palatino Linotype" w:cs="Arial"/>
          <w:b/>
          <w:sz w:val="28"/>
          <w:szCs w:val="24"/>
        </w:rPr>
        <w:lastRenderedPageBreak/>
        <w:t>QUIN</w:t>
      </w:r>
      <w:r w:rsidR="00AB26D5" w:rsidRPr="00A64804">
        <w:rPr>
          <w:rFonts w:ascii="Palatino Linotype" w:hAnsi="Palatino Linotype" w:cs="Arial"/>
          <w:b/>
          <w:sz w:val="28"/>
          <w:szCs w:val="24"/>
        </w:rPr>
        <w:t>TO</w:t>
      </w:r>
      <w:r w:rsidR="00AB26D5" w:rsidRPr="00A64804">
        <w:rPr>
          <w:rFonts w:ascii="Palatino Linotype" w:hAnsi="Palatino Linotype" w:cs="Arial"/>
          <w:sz w:val="28"/>
          <w:szCs w:val="24"/>
        </w:rPr>
        <w:t>.</w:t>
      </w:r>
      <w:r w:rsidR="00AB26D5" w:rsidRPr="00A64804">
        <w:rPr>
          <w:rFonts w:ascii="Palatino Linotype" w:hAnsi="Palatino Linotype" w:cs="Arial"/>
          <w:sz w:val="24"/>
          <w:szCs w:val="24"/>
        </w:rPr>
        <w:t xml:space="preserve"> Notifíquese </w:t>
      </w:r>
      <w:r w:rsidR="00AB26D5" w:rsidRPr="00A64804">
        <w:rPr>
          <w:rFonts w:ascii="Palatino Linotype" w:hAnsi="Palatino Linotype" w:cs="Arial"/>
          <w:bCs/>
          <w:sz w:val="24"/>
          <w:szCs w:val="24"/>
        </w:rPr>
        <w:t>al Recurrente</w:t>
      </w:r>
      <w:r w:rsidR="00AB26D5" w:rsidRPr="00A64804">
        <w:rPr>
          <w:rFonts w:ascii="Palatino Linotype" w:hAnsi="Palatino Linotype" w:cs="Arial"/>
          <w:sz w:val="24"/>
          <w:szCs w:val="24"/>
        </w:rPr>
        <w:t xml:space="preserve"> </w:t>
      </w:r>
      <w:r w:rsidR="00AB26D5"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65DAC5A8" w14:textId="77777777" w:rsidR="00D95002" w:rsidRDefault="00D95002" w:rsidP="007E3C2E">
      <w:pPr>
        <w:spacing w:after="0" w:line="360" w:lineRule="auto"/>
        <w:jc w:val="both"/>
        <w:rPr>
          <w:rFonts w:ascii="Palatino Linotype" w:hAnsi="Palatino Linotype" w:cs="Arial"/>
          <w:bCs/>
          <w:sz w:val="24"/>
          <w:szCs w:val="24"/>
        </w:rPr>
      </w:pPr>
    </w:p>
    <w:p w14:paraId="14DDA3B6" w14:textId="77777777" w:rsidR="0046281E" w:rsidRPr="00D95002" w:rsidRDefault="0046281E" w:rsidP="007E3C2E">
      <w:pPr>
        <w:spacing w:after="0" w:line="360" w:lineRule="auto"/>
        <w:jc w:val="both"/>
        <w:rPr>
          <w:rFonts w:ascii="Palatino Linotype" w:hAnsi="Palatino Linotype" w:cs="Arial"/>
          <w:bCs/>
          <w:sz w:val="8"/>
          <w:szCs w:val="24"/>
        </w:rPr>
      </w:pPr>
    </w:p>
    <w:p w14:paraId="15DE4341" w14:textId="1B70765E" w:rsidR="003A3A32" w:rsidRDefault="00A9329F" w:rsidP="001624E8">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DE LOS PRESENTES D</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Pr>
          <w:rFonts w:ascii="Palatino Linotype" w:hAnsi="Palatino Linotype" w:cs="Arial"/>
          <w:sz w:val="24"/>
          <w:szCs w:val="24"/>
        </w:rPr>
        <w:t>J</w:t>
      </w:r>
      <w:r w:rsidRPr="007D53C0">
        <w:rPr>
          <w:rFonts w:ascii="Palatino Linotype" w:hAnsi="Palatino Linotype" w:cs="Arial"/>
          <w:sz w:val="24"/>
          <w:szCs w:val="24"/>
        </w:rPr>
        <w:t>AVIER MARTÍNEZ CRUZ</w:t>
      </w:r>
      <w:r>
        <w:rPr>
          <w:rFonts w:ascii="Palatino Linotype" w:hAnsi="Palatino Linotype" w:cs="Arial"/>
          <w:sz w:val="24"/>
          <w:szCs w:val="24"/>
        </w:rPr>
        <w:t xml:space="preserve"> Y LUIS GUSTAVO PARRA NORIEGA</w:t>
      </w:r>
      <w:r w:rsidR="001C1CF6" w:rsidRPr="001C1CF6">
        <w:rPr>
          <w:rFonts w:ascii="Palatino Linotype" w:hAnsi="Palatino Linotype" w:cs="Arial"/>
          <w:sz w:val="24"/>
          <w:szCs w:val="24"/>
        </w:rPr>
        <w:t xml:space="preserve"> </w:t>
      </w:r>
      <w:r w:rsidR="001C1CF6">
        <w:rPr>
          <w:rFonts w:ascii="Palatino Linotype" w:hAnsi="Palatino Linotype" w:cs="Arial"/>
          <w:sz w:val="24"/>
          <w:szCs w:val="24"/>
        </w:rPr>
        <w:t>(</w:t>
      </w:r>
      <w:r w:rsidR="001C1CF6" w:rsidRPr="00D26C49">
        <w:rPr>
          <w:rFonts w:ascii="Palatino Linotype" w:hAnsi="Palatino Linotype" w:cs="Arial"/>
          <w:sz w:val="24"/>
          <w:szCs w:val="24"/>
        </w:rPr>
        <w:t>AUSENTE EN VOTACIÓN</w:t>
      </w:r>
      <w:r w:rsidR="001C1CF6">
        <w:rPr>
          <w:rFonts w:ascii="Palatino Linotype" w:hAnsi="Palatino Linotype" w:cs="Arial"/>
          <w:sz w:val="24"/>
          <w:szCs w:val="24"/>
        </w:rPr>
        <w:t>)</w:t>
      </w:r>
      <w:r>
        <w:rPr>
          <w:rFonts w:ascii="Palatino Linotype" w:hAnsi="Palatino Linotype" w:cs="Arial"/>
          <w:sz w:val="24"/>
          <w:szCs w:val="24"/>
        </w:rPr>
        <w:t xml:space="preserve">, </w:t>
      </w:r>
      <w:r w:rsidRPr="00C43242">
        <w:rPr>
          <w:rFonts w:ascii="Palatino Linotype" w:hAnsi="Palatino Linotype" w:cs="Arial"/>
          <w:sz w:val="24"/>
          <w:szCs w:val="24"/>
        </w:rPr>
        <w:t>EN LA</w:t>
      </w:r>
      <w:r>
        <w:rPr>
          <w:rFonts w:ascii="Palatino Linotype" w:hAnsi="Palatino Linotype" w:cs="Arial"/>
          <w:sz w:val="24"/>
          <w:szCs w:val="24"/>
        </w:rPr>
        <w:t xml:space="preserve"> VIGÉSIMA SEXTA SESIÓN </w:t>
      </w:r>
      <w:r w:rsidRPr="0028671D">
        <w:rPr>
          <w:rFonts w:ascii="Palatino Linotype" w:hAnsi="Palatino Linotype" w:cs="Arial"/>
          <w:sz w:val="24"/>
          <w:szCs w:val="24"/>
        </w:rPr>
        <w:t xml:space="preserve">ORDINARIA CELEBRADA EL </w:t>
      </w:r>
      <w:r>
        <w:rPr>
          <w:rFonts w:ascii="Palatino Linotype" w:hAnsi="Palatino Linotype" w:cs="Arial"/>
          <w:sz w:val="24"/>
          <w:szCs w:val="24"/>
        </w:rPr>
        <w:t>CUATRO DE AGOSTO DE DOS MIL VEINTIUNO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w:t>
      </w:r>
      <w:r w:rsidR="00D95002">
        <w:rPr>
          <w:rFonts w:ascii="Palatino Linotype" w:hAnsi="Palatino Linotype" w:cs="Arial"/>
          <w:sz w:val="24"/>
          <w:szCs w:val="24"/>
        </w:rPr>
        <w:t>-----------</w:t>
      </w:r>
      <w:r w:rsidRPr="00A9329F">
        <w:rPr>
          <w:rFonts w:ascii="Palatino Linotype" w:hAnsi="Palatino Linotype" w:cs="Arial"/>
          <w:sz w:val="24"/>
          <w:szCs w:val="24"/>
        </w:rPr>
        <w:t xml:space="preserve"> </w:t>
      </w:r>
      <w:r>
        <w:rPr>
          <w:rFonts w:ascii="Palatino Linotype" w:hAnsi="Palatino Linotype" w:cs="Arial"/>
          <w:sz w:val="24"/>
          <w:szCs w:val="24"/>
        </w:rPr>
        <w:t>------------------------------------------------------------------------------------------------------------------------------------------------------------------------------------------------------------------------------------------------------------------------------------------------------------------------------------------------------------------------------------------------------------------------------------------------------------------------------------------------------------------------------------------------------------------------------------------------------------------------------------------------------------------------------------------------------------------------------------------------------------------------------------------------------------------------------------------------------------------------------------------------------------------------------------------------------------------------------------------------------------------------</w:t>
      </w:r>
      <w:r w:rsidR="001C1CF6">
        <w:rPr>
          <w:rFonts w:ascii="Palatino Linotype" w:hAnsi="Palatino Linotype" w:cs="Arial"/>
          <w:sz w:val="24"/>
          <w:szCs w:val="24"/>
        </w:rPr>
        <w:t>--------------------------</w:t>
      </w:r>
      <w:r>
        <w:rPr>
          <w:rFonts w:ascii="Palatino Linotype" w:hAnsi="Palatino Linotype" w:cs="Arial"/>
          <w:sz w:val="24"/>
          <w:szCs w:val="24"/>
        </w:rPr>
        <w:t>-------</w:t>
      </w:r>
      <w:r w:rsidR="00D95002">
        <w:rPr>
          <w:rFonts w:ascii="Palatino Linotype" w:hAnsi="Palatino Linotype" w:cs="Arial"/>
          <w:sz w:val="24"/>
          <w:szCs w:val="24"/>
        </w:rPr>
        <w:t>OSAM.MOC.</w:t>
      </w:r>
    </w:p>
    <w:p w14:paraId="0AC6C8B1" w14:textId="77777777" w:rsidR="00D95002" w:rsidRDefault="00D95002" w:rsidP="001624E8">
      <w:pPr>
        <w:spacing w:after="0" w:line="360" w:lineRule="auto"/>
        <w:jc w:val="both"/>
        <w:rPr>
          <w:rFonts w:ascii="Palatino Linotype" w:hAnsi="Palatino Linotype"/>
        </w:rPr>
      </w:pPr>
    </w:p>
    <w:p w14:paraId="78C44AC4" w14:textId="77777777" w:rsidR="00555CFE" w:rsidRPr="00152075" w:rsidRDefault="00555CFE" w:rsidP="001624E8">
      <w:pPr>
        <w:spacing w:after="0" w:line="360" w:lineRule="auto"/>
        <w:jc w:val="both"/>
        <w:rPr>
          <w:rFonts w:ascii="Palatino Linotype" w:hAnsi="Palatino Linotype"/>
        </w:rPr>
      </w:pPr>
    </w:p>
    <w:sectPr w:rsidR="00555CFE" w:rsidRPr="00152075" w:rsidSect="00DF6006">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C4640" w14:textId="77777777" w:rsidR="002313C3" w:rsidRDefault="002313C3" w:rsidP="00F2498E">
      <w:pPr>
        <w:spacing w:after="0" w:line="240" w:lineRule="auto"/>
      </w:pPr>
      <w:r>
        <w:separator/>
      </w:r>
    </w:p>
  </w:endnote>
  <w:endnote w:type="continuationSeparator" w:id="0">
    <w:p w14:paraId="4CB46831" w14:textId="77777777" w:rsidR="002313C3" w:rsidRDefault="002313C3"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5BAA2" w14:textId="77777777" w:rsidR="003A1F26" w:rsidRPr="000B69FA" w:rsidRDefault="003A1F26"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961EB">
      <w:rPr>
        <w:rFonts w:ascii="Palatino Linotype" w:hAnsi="Palatino Linotype"/>
        <w:bCs/>
        <w:noProof/>
        <w:sz w:val="20"/>
      </w:rPr>
      <w:t>28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961EB">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0BD6E" w14:textId="77777777" w:rsidR="003A1F26" w:rsidRPr="000B69FA" w:rsidRDefault="003A1F26"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961E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961EB">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01ABF9" w14:textId="77777777" w:rsidR="002313C3" w:rsidRDefault="002313C3" w:rsidP="00F2498E">
      <w:pPr>
        <w:spacing w:after="0" w:line="240" w:lineRule="auto"/>
      </w:pPr>
      <w:r>
        <w:separator/>
      </w:r>
    </w:p>
  </w:footnote>
  <w:footnote w:type="continuationSeparator" w:id="0">
    <w:p w14:paraId="10CD9B3F" w14:textId="77777777" w:rsidR="002313C3" w:rsidRDefault="002313C3"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C6A1B" w14:textId="63C0840E" w:rsidR="001C1CF6" w:rsidRDefault="002313C3">
    <w:pPr>
      <w:pStyle w:val="Encabezado"/>
    </w:pPr>
    <w:r>
      <w:rPr>
        <w:noProof/>
        <w:lang w:val="es-MX" w:eastAsia="es-MX"/>
      </w:rPr>
      <w:pict w14:anchorId="6B970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34895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B2E4A" w14:textId="1CA94446" w:rsidR="003A1F26" w:rsidRDefault="002313C3">
    <w:pPr>
      <w:pStyle w:val="Encabezado"/>
    </w:pPr>
    <w:r>
      <w:rPr>
        <w:noProof/>
        <w:lang w:val="es-MX" w:eastAsia="es-MX"/>
      </w:rPr>
      <w:pict w14:anchorId="24ACE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348955"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382"/>
      <w:gridCol w:w="4258"/>
    </w:tblGrid>
    <w:tr w:rsidR="003A1F26" w:rsidRPr="00B17577" w14:paraId="4F0ADE27" w14:textId="77777777" w:rsidTr="00DF1705">
      <w:trPr>
        <w:trHeight w:val="227"/>
      </w:trPr>
      <w:tc>
        <w:tcPr>
          <w:tcW w:w="5382" w:type="dxa"/>
          <w:hideMark/>
        </w:tcPr>
        <w:p w14:paraId="736BA4B2" w14:textId="77777777" w:rsidR="003A1F26" w:rsidRDefault="003A1F26"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258" w:type="dxa"/>
          <w:hideMark/>
        </w:tcPr>
        <w:p w14:paraId="039A3C60" w14:textId="77777777" w:rsidR="003A1F26" w:rsidRPr="00B17577" w:rsidRDefault="003A1F26" w:rsidP="009D7471">
          <w:pPr>
            <w:jc w:val="right"/>
            <w:rPr>
              <w:rFonts w:ascii="Palatino Linotype" w:hAnsi="Palatino Linotype" w:cs="Arial"/>
              <w:b/>
            </w:rPr>
          </w:pPr>
          <w:r w:rsidRPr="00F63239">
            <w:rPr>
              <w:rFonts w:ascii="Palatino Linotype" w:hAnsi="Palatino Linotype" w:cs="Arial"/>
              <w:b/>
              <w:bCs/>
              <w:lang w:eastAsia="es-MX"/>
            </w:rPr>
            <w:t>0</w:t>
          </w:r>
          <w:r w:rsidR="009D7471">
            <w:rPr>
              <w:rFonts w:ascii="Palatino Linotype" w:hAnsi="Palatino Linotype" w:cs="Arial"/>
              <w:b/>
              <w:bCs/>
              <w:lang w:eastAsia="es-MX"/>
            </w:rPr>
            <w:t>2985</w:t>
          </w:r>
          <w:r>
            <w:rPr>
              <w:rFonts w:ascii="Palatino Linotype" w:hAnsi="Palatino Linotype" w:cs="Arial"/>
              <w:b/>
              <w:bCs/>
              <w:lang w:eastAsia="es-MX"/>
            </w:rPr>
            <w:t>/INFOEM/IP/RR/2021</w:t>
          </w:r>
        </w:p>
      </w:tc>
    </w:tr>
    <w:tr w:rsidR="003A1F26" w14:paraId="71B66C13" w14:textId="77777777" w:rsidTr="00DF1705">
      <w:trPr>
        <w:trHeight w:val="242"/>
      </w:trPr>
      <w:tc>
        <w:tcPr>
          <w:tcW w:w="5382" w:type="dxa"/>
          <w:vAlign w:val="center"/>
          <w:hideMark/>
        </w:tcPr>
        <w:p w14:paraId="6EF96F9B" w14:textId="77777777" w:rsidR="003A1F26" w:rsidRDefault="003A1F26" w:rsidP="00891CFC">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258" w:type="dxa"/>
          <w:hideMark/>
        </w:tcPr>
        <w:p w14:paraId="723B8DA8" w14:textId="77777777" w:rsidR="003A1F26" w:rsidRPr="00F63239" w:rsidRDefault="003A1F26" w:rsidP="009D7471">
          <w:pPr>
            <w:jc w:val="right"/>
            <w:rPr>
              <w:rFonts w:ascii="Palatino Linotype" w:hAnsi="Palatino Linotype" w:cs="Arial"/>
              <w:b/>
            </w:rPr>
          </w:pPr>
          <w:r>
            <w:rPr>
              <w:rFonts w:ascii="Palatino Linotype" w:hAnsi="Palatino Linotype" w:cs="Arial"/>
              <w:b/>
            </w:rPr>
            <w:t xml:space="preserve">Ayuntamiento de </w:t>
          </w:r>
          <w:r w:rsidR="009D7471">
            <w:rPr>
              <w:rFonts w:ascii="Palatino Linotype" w:hAnsi="Palatino Linotype" w:cs="Arial"/>
              <w:b/>
            </w:rPr>
            <w:t>Metepec</w:t>
          </w:r>
        </w:p>
      </w:tc>
    </w:tr>
    <w:tr w:rsidR="003A1F26" w:rsidRPr="00F63239" w14:paraId="1199D46D" w14:textId="77777777" w:rsidTr="00DF1705">
      <w:trPr>
        <w:trHeight w:val="342"/>
      </w:trPr>
      <w:tc>
        <w:tcPr>
          <w:tcW w:w="5382" w:type="dxa"/>
          <w:hideMark/>
        </w:tcPr>
        <w:p w14:paraId="7E5D1374" w14:textId="77777777" w:rsidR="003A1F26" w:rsidRDefault="003A1F26" w:rsidP="00891CFC">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258" w:type="dxa"/>
          <w:hideMark/>
        </w:tcPr>
        <w:p w14:paraId="53C04166" w14:textId="77777777" w:rsidR="003A1F26" w:rsidRPr="00F63239" w:rsidRDefault="003A1F26" w:rsidP="00891CFC">
          <w:pPr>
            <w:spacing w:after="120" w:line="256" w:lineRule="auto"/>
            <w:ind w:left="-486" w:right="72" w:firstLine="567"/>
            <w:jc w:val="right"/>
            <w:rPr>
              <w:rFonts w:ascii="Palatino Linotype" w:hAnsi="Palatino Linotype" w:cs="Arial"/>
              <w:b/>
              <w:szCs w:val="20"/>
            </w:rPr>
          </w:pPr>
          <w:r w:rsidRPr="00F63239">
            <w:rPr>
              <w:rFonts w:ascii="Palatino Linotype" w:hAnsi="Palatino Linotype" w:cs="Arial"/>
              <w:b/>
              <w:szCs w:val="20"/>
            </w:rPr>
            <w:t>Zulema Martínez Sánchez.</w:t>
          </w:r>
        </w:p>
      </w:tc>
    </w:tr>
  </w:tbl>
  <w:p w14:paraId="5577226D" w14:textId="77777777" w:rsidR="003A1F26" w:rsidRDefault="003A1F2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666"/>
      <w:gridCol w:w="4257"/>
    </w:tblGrid>
    <w:tr w:rsidR="003A1F26" w14:paraId="340BAB1F" w14:textId="77777777" w:rsidTr="00DF1705">
      <w:trPr>
        <w:trHeight w:val="227"/>
      </w:trPr>
      <w:tc>
        <w:tcPr>
          <w:tcW w:w="5666" w:type="dxa"/>
          <w:hideMark/>
        </w:tcPr>
        <w:p w14:paraId="21B86460" w14:textId="77777777" w:rsidR="003A1F26" w:rsidRDefault="003A1F26"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257" w:type="dxa"/>
          <w:hideMark/>
        </w:tcPr>
        <w:p w14:paraId="39EF7FEE" w14:textId="77777777" w:rsidR="003A1F26" w:rsidRPr="00F63239" w:rsidRDefault="003A1F26" w:rsidP="009D7471">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sidR="009D7471">
            <w:rPr>
              <w:rFonts w:ascii="Palatino Linotype" w:hAnsi="Palatino Linotype" w:cs="Arial"/>
              <w:b/>
              <w:bCs/>
              <w:lang w:eastAsia="es-MX"/>
            </w:rPr>
            <w:t>2985</w:t>
          </w:r>
          <w:r>
            <w:rPr>
              <w:rFonts w:ascii="Palatino Linotype" w:hAnsi="Palatino Linotype" w:cs="Arial"/>
              <w:b/>
              <w:bCs/>
              <w:lang w:eastAsia="es-MX"/>
            </w:rPr>
            <w:t>/INFOEM/IP/RR/2021</w:t>
          </w:r>
        </w:p>
      </w:tc>
    </w:tr>
    <w:tr w:rsidR="003A1F26" w14:paraId="1DC6A273" w14:textId="77777777" w:rsidTr="00DF1705">
      <w:trPr>
        <w:trHeight w:val="196"/>
      </w:trPr>
      <w:tc>
        <w:tcPr>
          <w:tcW w:w="5666" w:type="dxa"/>
          <w:hideMark/>
        </w:tcPr>
        <w:p w14:paraId="3EB0A00D" w14:textId="77777777" w:rsidR="003A1F26" w:rsidRDefault="003A1F26"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4257" w:type="dxa"/>
        </w:tcPr>
        <w:p w14:paraId="18F8D9C2" w14:textId="1FC97053" w:rsidR="003A1F26" w:rsidRPr="00F63239" w:rsidRDefault="006961EB" w:rsidP="00996BCA">
          <w:pPr>
            <w:spacing w:after="120" w:line="256" w:lineRule="auto"/>
            <w:ind w:left="-486" w:firstLine="486"/>
            <w:jc w:val="right"/>
            <w:rPr>
              <w:rFonts w:ascii="Palatino Linotype" w:hAnsi="Palatino Linotype" w:cs="Arial"/>
              <w:b/>
            </w:rPr>
          </w:pPr>
          <w:proofErr w:type="spellStart"/>
          <w:r>
            <w:rPr>
              <w:rFonts w:ascii="Palatino Linotype" w:hAnsi="Palatino Linotype" w:cs="Arial"/>
              <w:b/>
            </w:rPr>
            <w:t>xxxxxxxxxxxxxxxxxxxxxxxxxx</w:t>
          </w:r>
          <w:proofErr w:type="spellEnd"/>
        </w:p>
      </w:tc>
    </w:tr>
    <w:tr w:rsidR="003A1F26" w14:paraId="050836A5" w14:textId="77777777" w:rsidTr="00DF1705">
      <w:trPr>
        <w:trHeight w:val="242"/>
      </w:trPr>
      <w:tc>
        <w:tcPr>
          <w:tcW w:w="5666" w:type="dxa"/>
          <w:vAlign w:val="center"/>
          <w:hideMark/>
        </w:tcPr>
        <w:p w14:paraId="6852C761" w14:textId="77777777" w:rsidR="003A1F26" w:rsidRDefault="003A1F26"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257" w:type="dxa"/>
          <w:hideMark/>
        </w:tcPr>
        <w:p w14:paraId="4AB7B785" w14:textId="77777777" w:rsidR="003A1F26" w:rsidRPr="00F63239" w:rsidRDefault="003A1F26" w:rsidP="009D7471">
          <w:pPr>
            <w:jc w:val="right"/>
            <w:rPr>
              <w:rFonts w:ascii="Palatino Linotype" w:hAnsi="Palatino Linotype" w:cs="Arial"/>
              <w:b/>
            </w:rPr>
          </w:pPr>
          <w:r>
            <w:rPr>
              <w:rFonts w:ascii="Palatino Linotype" w:hAnsi="Palatino Linotype" w:cs="Arial"/>
              <w:b/>
            </w:rPr>
            <w:t xml:space="preserve">Ayuntamiento de </w:t>
          </w:r>
          <w:r w:rsidR="009D7471">
            <w:rPr>
              <w:rFonts w:ascii="Palatino Linotype" w:hAnsi="Palatino Linotype" w:cs="Arial"/>
              <w:b/>
            </w:rPr>
            <w:t>Metepec</w:t>
          </w:r>
        </w:p>
      </w:tc>
    </w:tr>
    <w:tr w:rsidR="003A1F26" w14:paraId="76FD7984" w14:textId="77777777" w:rsidTr="00DF1705">
      <w:trPr>
        <w:trHeight w:val="342"/>
      </w:trPr>
      <w:tc>
        <w:tcPr>
          <w:tcW w:w="5666" w:type="dxa"/>
          <w:hideMark/>
        </w:tcPr>
        <w:p w14:paraId="27251CCD" w14:textId="77777777" w:rsidR="003A1F26" w:rsidRDefault="003A1F26"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257" w:type="dxa"/>
          <w:hideMark/>
        </w:tcPr>
        <w:p w14:paraId="55CEBB8A" w14:textId="77777777" w:rsidR="003A1F26" w:rsidRPr="00F63239" w:rsidRDefault="003A1F26" w:rsidP="00F56426">
          <w:pPr>
            <w:spacing w:after="120" w:line="256" w:lineRule="auto"/>
            <w:ind w:left="-486" w:right="72" w:firstLine="567"/>
            <w:jc w:val="right"/>
            <w:rPr>
              <w:rFonts w:ascii="Palatino Linotype" w:hAnsi="Palatino Linotype" w:cs="Arial"/>
              <w:b/>
            </w:rPr>
          </w:pPr>
          <w:r w:rsidRPr="00F63239">
            <w:rPr>
              <w:rFonts w:ascii="Palatino Linotype" w:hAnsi="Palatino Linotype" w:cs="Arial"/>
              <w:b/>
            </w:rPr>
            <w:t>Zulema Martínez Sánchez</w:t>
          </w:r>
        </w:p>
      </w:tc>
    </w:tr>
  </w:tbl>
  <w:p w14:paraId="752BBBBB" w14:textId="0449351B" w:rsidR="003A1F26" w:rsidRDefault="002313C3">
    <w:pPr>
      <w:pStyle w:val="Encabezado"/>
    </w:pPr>
    <w:r>
      <w:rPr>
        <w:noProof/>
        <w:lang w:val="es-MX" w:eastAsia="es-MX"/>
      </w:rPr>
      <w:pict w14:anchorId="07871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348953"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53F3E"/>
    <w:multiLevelType w:val="hybridMultilevel"/>
    <w:tmpl w:val="2558FB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670FFF"/>
    <w:multiLevelType w:val="hybridMultilevel"/>
    <w:tmpl w:val="D96A61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FA6DCB"/>
    <w:multiLevelType w:val="hybridMultilevel"/>
    <w:tmpl w:val="9D52B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A3D6E95"/>
    <w:multiLevelType w:val="hybridMultilevel"/>
    <w:tmpl w:val="DF36C9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C918B6"/>
    <w:multiLevelType w:val="hybridMultilevel"/>
    <w:tmpl w:val="714AC1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8">
    <w:nsid w:val="1051223F"/>
    <w:multiLevelType w:val="hybridMultilevel"/>
    <w:tmpl w:val="FD1008D2"/>
    <w:lvl w:ilvl="0" w:tplc="0D2CC0C6">
      <w:start w:val="6"/>
      <w:numFmt w:val="decimal"/>
      <w:lvlText w:val="%1."/>
      <w:lvlJc w:val="left"/>
      <w:pPr>
        <w:ind w:left="720" w:hanging="360"/>
      </w:pPr>
      <w:rPr>
        <w:rFonts w:hint="default"/>
        <w:b/>
        <w:i w:val="0"/>
        <w:color w:val="000000" w:themeColor="text1"/>
        <w:sz w:val="24"/>
      </w:rPr>
    </w:lvl>
    <w:lvl w:ilvl="1" w:tplc="9EFEFFF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FB4014"/>
    <w:multiLevelType w:val="hybridMultilevel"/>
    <w:tmpl w:val="2558FB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32C15C5D"/>
    <w:multiLevelType w:val="hybridMultilevel"/>
    <w:tmpl w:val="2C92459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3BA1D6D"/>
    <w:multiLevelType w:val="hybridMultilevel"/>
    <w:tmpl w:val="47168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BB5B52"/>
    <w:multiLevelType w:val="hybridMultilevel"/>
    <w:tmpl w:val="2C92459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317490"/>
    <w:multiLevelType w:val="hybridMultilevel"/>
    <w:tmpl w:val="1AB29562"/>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4028C4"/>
    <w:multiLevelType w:val="hybridMultilevel"/>
    <w:tmpl w:val="C2AE3E54"/>
    <w:lvl w:ilvl="0" w:tplc="E58EF6F6">
      <w:start w:val="1"/>
      <w:numFmt w:val="decimal"/>
      <w:lvlText w:val="%1."/>
      <w:lvlJc w:val="left"/>
      <w:pPr>
        <w:ind w:left="1080" w:hanging="360"/>
      </w:pPr>
      <w:rPr>
        <w:rFonts w:eastAsiaTheme="minorHAnsi"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nsid w:val="35FC5429"/>
    <w:multiLevelType w:val="hybridMultilevel"/>
    <w:tmpl w:val="C02839BC"/>
    <w:lvl w:ilvl="0" w:tplc="080A000F">
      <w:start w:val="1"/>
      <w:numFmt w:val="decimal"/>
      <w:lvlText w:val="%1."/>
      <w:lvlJc w:val="left"/>
      <w:pPr>
        <w:ind w:left="3479" w:hanging="360"/>
      </w:pPr>
    </w:lvl>
    <w:lvl w:ilvl="1" w:tplc="080A0019" w:tentative="1">
      <w:start w:val="1"/>
      <w:numFmt w:val="lowerLetter"/>
      <w:lvlText w:val="%2."/>
      <w:lvlJc w:val="left"/>
      <w:pPr>
        <w:ind w:left="4199" w:hanging="360"/>
      </w:pPr>
    </w:lvl>
    <w:lvl w:ilvl="2" w:tplc="080A001B" w:tentative="1">
      <w:start w:val="1"/>
      <w:numFmt w:val="lowerRoman"/>
      <w:lvlText w:val="%3."/>
      <w:lvlJc w:val="right"/>
      <w:pPr>
        <w:ind w:left="4919" w:hanging="180"/>
      </w:pPr>
    </w:lvl>
    <w:lvl w:ilvl="3" w:tplc="080A000F" w:tentative="1">
      <w:start w:val="1"/>
      <w:numFmt w:val="decimal"/>
      <w:lvlText w:val="%4."/>
      <w:lvlJc w:val="left"/>
      <w:pPr>
        <w:ind w:left="5639" w:hanging="360"/>
      </w:pPr>
    </w:lvl>
    <w:lvl w:ilvl="4" w:tplc="080A0019" w:tentative="1">
      <w:start w:val="1"/>
      <w:numFmt w:val="lowerLetter"/>
      <w:lvlText w:val="%5."/>
      <w:lvlJc w:val="left"/>
      <w:pPr>
        <w:ind w:left="6359" w:hanging="360"/>
      </w:pPr>
    </w:lvl>
    <w:lvl w:ilvl="5" w:tplc="080A001B" w:tentative="1">
      <w:start w:val="1"/>
      <w:numFmt w:val="lowerRoman"/>
      <w:lvlText w:val="%6."/>
      <w:lvlJc w:val="right"/>
      <w:pPr>
        <w:ind w:left="7079" w:hanging="180"/>
      </w:pPr>
    </w:lvl>
    <w:lvl w:ilvl="6" w:tplc="080A000F" w:tentative="1">
      <w:start w:val="1"/>
      <w:numFmt w:val="decimal"/>
      <w:lvlText w:val="%7."/>
      <w:lvlJc w:val="left"/>
      <w:pPr>
        <w:ind w:left="7799" w:hanging="360"/>
      </w:pPr>
    </w:lvl>
    <w:lvl w:ilvl="7" w:tplc="080A0019" w:tentative="1">
      <w:start w:val="1"/>
      <w:numFmt w:val="lowerLetter"/>
      <w:lvlText w:val="%8."/>
      <w:lvlJc w:val="left"/>
      <w:pPr>
        <w:ind w:left="8519" w:hanging="360"/>
      </w:pPr>
    </w:lvl>
    <w:lvl w:ilvl="8" w:tplc="080A001B" w:tentative="1">
      <w:start w:val="1"/>
      <w:numFmt w:val="lowerRoman"/>
      <w:lvlText w:val="%9."/>
      <w:lvlJc w:val="right"/>
      <w:pPr>
        <w:ind w:left="9239" w:hanging="180"/>
      </w:pPr>
    </w:lvl>
  </w:abstractNum>
  <w:abstractNum w:abstractNumId="23">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87635FB"/>
    <w:multiLevelType w:val="hybridMultilevel"/>
    <w:tmpl w:val="50AC6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43FF3EAA"/>
    <w:multiLevelType w:val="hybridMultilevel"/>
    <w:tmpl w:val="A0429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9">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B356D1C"/>
    <w:multiLevelType w:val="hybridMultilevel"/>
    <w:tmpl w:val="CAF24656"/>
    <w:lvl w:ilvl="0" w:tplc="FF12D9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F180D30"/>
    <w:multiLevelType w:val="hybridMultilevel"/>
    <w:tmpl w:val="22C8BB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A7B5A21"/>
    <w:multiLevelType w:val="hybridMultilevel"/>
    <w:tmpl w:val="B45A97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9A40163"/>
    <w:multiLevelType w:val="hybridMultilevel"/>
    <w:tmpl w:val="3D7287D8"/>
    <w:lvl w:ilvl="0" w:tplc="742E73C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nsid w:val="6C084A47"/>
    <w:multiLevelType w:val="hybridMultilevel"/>
    <w:tmpl w:val="8ADA7472"/>
    <w:lvl w:ilvl="0" w:tplc="CA968A0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1">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8FB0505"/>
    <w:multiLevelType w:val="hybridMultilevel"/>
    <w:tmpl w:val="831082DA"/>
    <w:lvl w:ilvl="0" w:tplc="43F0AF98">
      <w:start w:val="1"/>
      <w:numFmt w:val="upperRoman"/>
      <w:lvlText w:val="%1."/>
      <w:lvlJc w:val="left"/>
      <w:pPr>
        <w:ind w:left="1287" w:hanging="720"/>
      </w:pPr>
      <w:rPr>
        <w:rFonts w:hint="default"/>
        <w:b/>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5">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8"/>
  </w:num>
  <w:num w:numId="3">
    <w:abstractNumId w:val="33"/>
  </w:num>
  <w:num w:numId="4">
    <w:abstractNumId w:val="1"/>
  </w:num>
  <w:num w:numId="5">
    <w:abstractNumId w:val="23"/>
  </w:num>
  <w:num w:numId="6">
    <w:abstractNumId w:val="24"/>
  </w:num>
  <w:num w:numId="7">
    <w:abstractNumId w:val="43"/>
  </w:num>
  <w:num w:numId="8">
    <w:abstractNumId w:val="35"/>
  </w:num>
  <w:num w:numId="9">
    <w:abstractNumId w:val="29"/>
  </w:num>
  <w:num w:numId="10">
    <w:abstractNumId w:val="20"/>
  </w:num>
  <w:num w:numId="11">
    <w:abstractNumId w:val="26"/>
  </w:num>
  <w:num w:numId="12">
    <w:abstractNumId w:val="21"/>
  </w:num>
  <w:num w:numId="13">
    <w:abstractNumId w:val="41"/>
  </w:num>
  <w:num w:numId="14">
    <w:abstractNumId w:val="42"/>
  </w:num>
  <w:num w:numId="15">
    <w:abstractNumId w:val="37"/>
  </w:num>
  <w:num w:numId="16">
    <w:abstractNumId w:val="34"/>
  </w:num>
  <w:num w:numId="17">
    <w:abstractNumId w:val="45"/>
  </w:num>
  <w:num w:numId="18">
    <w:abstractNumId w:val="10"/>
  </w:num>
  <w:num w:numId="19">
    <w:abstractNumId w:val="31"/>
  </w:num>
  <w:num w:numId="20">
    <w:abstractNumId w:val="9"/>
  </w:num>
  <w:num w:numId="21">
    <w:abstractNumId w:val="46"/>
  </w:num>
  <w:num w:numId="22">
    <w:abstractNumId w:val="11"/>
  </w:num>
  <w:num w:numId="23">
    <w:abstractNumId w:val="6"/>
  </w:num>
  <w:num w:numId="24">
    <w:abstractNumId w:val="28"/>
  </w:num>
  <w:num w:numId="25">
    <w:abstractNumId w:val="22"/>
  </w:num>
  <w:num w:numId="26">
    <w:abstractNumId w:val="36"/>
  </w:num>
  <w:num w:numId="27">
    <w:abstractNumId w:val="14"/>
  </w:num>
  <w:num w:numId="28">
    <w:abstractNumId w:val="16"/>
  </w:num>
  <w:num w:numId="29">
    <w:abstractNumId w:val="39"/>
  </w:num>
  <w:num w:numId="30">
    <w:abstractNumId w:val="7"/>
  </w:num>
  <w:num w:numId="31">
    <w:abstractNumId w:val="44"/>
  </w:num>
  <w:num w:numId="32">
    <w:abstractNumId w:val="19"/>
  </w:num>
  <w:num w:numId="33">
    <w:abstractNumId w:val="27"/>
  </w:num>
  <w:num w:numId="34">
    <w:abstractNumId w:val="32"/>
  </w:num>
  <w:num w:numId="35">
    <w:abstractNumId w:val="18"/>
  </w:num>
  <w:num w:numId="36">
    <w:abstractNumId w:val="5"/>
  </w:num>
  <w:num w:numId="37">
    <w:abstractNumId w:val="3"/>
  </w:num>
  <w:num w:numId="38">
    <w:abstractNumId w:val="8"/>
  </w:num>
  <w:num w:numId="39">
    <w:abstractNumId w:val="25"/>
  </w:num>
  <w:num w:numId="40">
    <w:abstractNumId w:val="2"/>
  </w:num>
  <w:num w:numId="41">
    <w:abstractNumId w:val="17"/>
  </w:num>
  <w:num w:numId="42">
    <w:abstractNumId w:val="15"/>
  </w:num>
  <w:num w:numId="43">
    <w:abstractNumId w:val="30"/>
  </w:num>
  <w:num w:numId="44">
    <w:abstractNumId w:val="40"/>
  </w:num>
  <w:num w:numId="45">
    <w:abstractNumId w:val="13"/>
  </w:num>
  <w:num w:numId="46">
    <w:abstractNumId w:val="0"/>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198"/>
    <w:rsid w:val="00002C6A"/>
    <w:rsid w:val="000034AA"/>
    <w:rsid w:val="00011CCA"/>
    <w:rsid w:val="00012BEE"/>
    <w:rsid w:val="00015487"/>
    <w:rsid w:val="00021165"/>
    <w:rsid w:val="00024A6D"/>
    <w:rsid w:val="00031BA3"/>
    <w:rsid w:val="00033562"/>
    <w:rsid w:val="00036D5F"/>
    <w:rsid w:val="00041670"/>
    <w:rsid w:val="00042C95"/>
    <w:rsid w:val="000532DC"/>
    <w:rsid w:val="0005480B"/>
    <w:rsid w:val="00054F6A"/>
    <w:rsid w:val="00055C90"/>
    <w:rsid w:val="000564B5"/>
    <w:rsid w:val="000575E4"/>
    <w:rsid w:val="0005787D"/>
    <w:rsid w:val="00060716"/>
    <w:rsid w:val="000666B3"/>
    <w:rsid w:val="0007107B"/>
    <w:rsid w:val="000739AF"/>
    <w:rsid w:val="00073FD7"/>
    <w:rsid w:val="00075D5E"/>
    <w:rsid w:val="00077A55"/>
    <w:rsid w:val="000802BA"/>
    <w:rsid w:val="00082E5D"/>
    <w:rsid w:val="00083498"/>
    <w:rsid w:val="0008496A"/>
    <w:rsid w:val="0008737D"/>
    <w:rsid w:val="00092D82"/>
    <w:rsid w:val="0009609D"/>
    <w:rsid w:val="000A110B"/>
    <w:rsid w:val="000A1AB9"/>
    <w:rsid w:val="000A3F41"/>
    <w:rsid w:val="000A70A7"/>
    <w:rsid w:val="000B5608"/>
    <w:rsid w:val="000C2D59"/>
    <w:rsid w:val="000C5136"/>
    <w:rsid w:val="000C51AF"/>
    <w:rsid w:val="000C7F8F"/>
    <w:rsid w:val="000D14DA"/>
    <w:rsid w:val="000D3B08"/>
    <w:rsid w:val="000D5634"/>
    <w:rsid w:val="000D772A"/>
    <w:rsid w:val="000E1FD4"/>
    <w:rsid w:val="000F114E"/>
    <w:rsid w:val="00104A1C"/>
    <w:rsid w:val="001050A9"/>
    <w:rsid w:val="001077F2"/>
    <w:rsid w:val="001116B7"/>
    <w:rsid w:val="00115495"/>
    <w:rsid w:val="00116F6B"/>
    <w:rsid w:val="00120866"/>
    <w:rsid w:val="00123D0B"/>
    <w:rsid w:val="00124276"/>
    <w:rsid w:val="00131F2D"/>
    <w:rsid w:val="00136A94"/>
    <w:rsid w:val="00142D35"/>
    <w:rsid w:val="00144BA8"/>
    <w:rsid w:val="001509C0"/>
    <w:rsid w:val="00155CC6"/>
    <w:rsid w:val="00155F53"/>
    <w:rsid w:val="001568D5"/>
    <w:rsid w:val="00160508"/>
    <w:rsid w:val="001624E8"/>
    <w:rsid w:val="0016322B"/>
    <w:rsid w:val="0016339A"/>
    <w:rsid w:val="00165898"/>
    <w:rsid w:val="0016679A"/>
    <w:rsid w:val="00174F39"/>
    <w:rsid w:val="0017523B"/>
    <w:rsid w:val="00176522"/>
    <w:rsid w:val="00181A9D"/>
    <w:rsid w:val="00184AEA"/>
    <w:rsid w:val="00185C61"/>
    <w:rsid w:val="001919EA"/>
    <w:rsid w:val="00192D02"/>
    <w:rsid w:val="001957E6"/>
    <w:rsid w:val="00195845"/>
    <w:rsid w:val="0019584A"/>
    <w:rsid w:val="001960AD"/>
    <w:rsid w:val="001A0AFD"/>
    <w:rsid w:val="001A0E96"/>
    <w:rsid w:val="001A1BDB"/>
    <w:rsid w:val="001A3C5F"/>
    <w:rsid w:val="001A6849"/>
    <w:rsid w:val="001B4D69"/>
    <w:rsid w:val="001B6C2D"/>
    <w:rsid w:val="001C0F32"/>
    <w:rsid w:val="001C1CF6"/>
    <w:rsid w:val="001C2C72"/>
    <w:rsid w:val="001C7697"/>
    <w:rsid w:val="001D3563"/>
    <w:rsid w:val="001D3EE2"/>
    <w:rsid w:val="001E5453"/>
    <w:rsid w:val="001E678B"/>
    <w:rsid w:val="001F408E"/>
    <w:rsid w:val="001F7890"/>
    <w:rsid w:val="00201765"/>
    <w:rsid w:val="00205FAC"/>
    <w:rsid w:val="00210714"/>
    <w:rsid w:val="0021327B"/>
    <w:rsid w:val="002155ED"/>
    <w:rsid w:val="00215D86"/>
    <w:rsid w:val="0021627B"/>
    <w:rsid w:val="00224FEA"/>
    <w:rsid w:val="00227DBC"/>
    <w:rsid w:val="0023118D"/>
    <w:rsid w:val="002313C3"/>
    <w:rsid w:val="0023293E"/>
    <w:rsid w:val="00232A7A"/>
    <w:rsid w:val="00232C52"/>
    <w:rsid w:val="0023573F"/>
    <w:rsid w:val="00236B9A"/>
    <w:rsid w:val="00237056"/>
    <w:rsid w:val="00240046"/>
    <w:rsid w:val="002432E1"/>
    <w:rsid w:val="00252BAC"/>
    <w:rsid w:val="00256CE0"/>
    <w:rsid w:val="0026506A"/>
    <w:rsid w:val="002710B5"/>
    <w:rsid w:val="002729A0"/>
    <w:rsid w:val="00273F7C"/>
    <w:rsid w:val="0027555F"/>
    <w:rsid w:val="00282431"/>
    <w:rsid w:val="00283D5E"/>
    <w:rsid w:val="00284245"/>
    <w:rsid w:val="0029008A"/>
    <w:rsid w:val="002913C5"/>
    <w:rsid w:val="00293F85"/>
    <w:rsid w:val="00296E92"/>
    <w:rsid w:val="002A5ADD"/>
    <w:rsid w:val="002A6FCE"/>
    <w:rsid w:val="002A7501"/>
    <w:rsid w:val="002B317E"/>
    <w:rsid w:val="002B40FF"/>
    <w:rsid w:val="002C26CD"/>
    <w:rsid w:val="002C4718"/>
    <w:rsid w:val="002C6010"/>
    <w:rsid w:val="002C7329"/>
    <w:rsid w:val="002C7EC4"/>
    <w:rsid w:val="002D0884"/>
    <w:rsid w:val="002D4953"/>
    <w:rsid w:val="002E1484"/>
    <w:rsid w:val="002E40AD"/>
    <w:rsid w:val="002E72F0"/>
    <w:rsid w:val="002E76AB"/>
    <w:rsid w:val="002F0494"/>
    <w:rsid w:val="002F368E"/>
    <w:rsid w:val="002F40FF"/>
    <w:rsid w:val="00302BF3"/>
    <w:rsid w:val="00303F92"/>
    <w:rsid w:val="003156A3"/>
    <w:rsid w:val="00315AE3"/>
    <w:rsid w:val="00316A7B"/>
    <w:rsid w:val="00324F09"/>
    <w:rsid w:val="00331513"/>
    <w:rsid w:val="0033491A"/>
    <w:rsid w:val="00341178"/>
    <w:rsid w:val="00344766"/>
    <w:rsid w:val="00344AD3"/>
    <w:rsid w:val="00345687"/>
    <w:rsid w:val="00345708"/>
    <w:rsid w:val="003467CD"/>
    <w:rsid w:val="00350B05"/>
    <w:rsid w:val="0036188D"/>
    <w:rsid w:val="00362AC9"/>
    <w:rsid w:val="0037526D"/>
    <w:rsid w:val="003839F9"/>
    <w:rsid w:val="00392022"/>
    <w:rsid w:val="0039214E"/>
    <w:rsid w:val="00395495"/>
    <w:rsid w:val="003A0B24"/>
    <w:rsid w:val="003A1F26"/>
    <w:rsid w:val="003A3A32"/>
    <w:rsid w:val="003A59A6"/>
    <w:rsid w:val="003A7362"/>
    <w:rsid w:val="003B1752"/>
    <w:rsid w:val="003D0AE2"/>
    <w:rsid w:val="003D5450"/>
    <w:rsid w:val="003D7495"/>
    <w:rsid w:val="003E2962"/>
    <w:rsid w:val="003E468A"/>
    <w:rsid w:val="003E5C59"/>
    <w:rsid w:val="003E6E17"/>
    <w:rsid w:val="003F2491"/>
    <w:rsid w:val="003F5D5C"/>
    <w:rsid w:val="00400915"/>
    <w:rsid w:val="0040369C"/>
    <w:rsid w:val="00412C98"/>
    <w:rsid w:val="00414020"/>
    <w:rsid w:val="004176BF"/>
    <w:rsid w:val="004204D0"/>
    <w:rsid w:val="004232C6"/>
    <w:rsid w:val="00426124"/>
    <w:rsid w:val="00433E65"/>
    <w:rsid w:val="00434C3F"/>
    <w:rsid w:val="004365E0"/>
    <w:rsid w:val="00442F5C"/>
    <w:rsid w:val="00444E7F"/>
    <w:rsid w:val="00445853"/>
    <w:rsid w:val="00447748"/>
    <w:rsid w:val="00447A90"/>
    <w:rsid w:val="00453687"/>
    <w:rsid w:val="0046281E"/>
    <w:rsid w:val="004728C4"/>
    <w:rsid w:val="00473C7A"/>
    <w:rsid w:val="00474C35"/>
    <w:rsid w:val="004750A1"/>
    <w:rsid w:val="004769A4"/>
    <w:rsid w:val="00480212"/>
    <w:rsid w:val="00480D99"/>
    <w:rsid w:val="00483EC9"/>
    <w:rsid w:val="004841AE"/>
    <w:rsid w:val="00484C7F"/>
    <w:rsid w:val="004933FC"/>
    <w:rsid w:val="004A2BE8"/>
    <w:rsid w:val="004B0090"/>
    <w:rsid w:val="004B05C6"/>
    <w:rsid w:val="004B1A74"/>
    <w:rsid w:val="004B3514"/>
    <w:rsid w:val="004B3867"/>
    <w:rsid w:val="004B5438"/>
    <w:rsid w:val="004C09C8"/>
    <w:rsid w:val="004C3C1C"/>
    <w:rsid w:val="004C43C9"/>
    <w:rsid w:val="004C45FA"/>
    <w:rsid w:val="004C6779"/>
    <w:rsid w:val="004C7D54"/>
    <w:rsid w:val="004D52BE"/>
    <w:rsid w:val="004D66AD"/>
    <w:rsid w:val="004E1729"/>
    <w:rsid w:val="004E1B3C"/>
    <w:rsid w:val="004E3F86"/>
    <w:rsid w:val="004E4AD1"/>
    <w:rsid w:val="004F3291"/>
    <w:rsid w:val="004F32D0"/>
    <w:rsid w:val="004F6671"/>
    <w:rsid w:val="004F78C4"/>
    <w:rsid w:val="00500E29"/>
    <w:rsid w:val="005025C7"/>
    <w:rsid w:val="00504B42"/>
    <w:rsid w:val="00510870"/>
    <w:rsid w:val="00515E8C"/>
    <w:rsid w:val="00516A4D"/>
    <w:rsid w:val="0052661E"/>
    <w:rsid w:val="00526627"/>
    <w:rsid w:val="00531016"/>
    <w:rsid w:val="00532218"/>
    <w:rsid w:val="00533D56"/>
    <w:rsid w:val="00535912"/>
    <w:rsid w:val="005367E7"/>
    <w:rsid w:val="00542CDB"/>
    <w:rsid w:val="005449D0"/>
    <w:rsid w:val="00553B9B"/>
    <w:rsid w:val="00555CFE"/>
    <w:rsid w:val="0055603D"/>
    <w:rsid w:val="00562117"/>
    <w:rsid w:val="0056402C"/>
    <w:rsid w:val="00564DDB"/>
    <w:rsid w:val="005660D0"/>
    <w:rsid w:val="00566380"/>
    <w:rsid w:val="005701EF"/>
    <w:rsid w:val="00571527"/>
    <w:rsid w:val="005727FC"/>
    <w:rsid w:val="00572C2A"/>
    <w:rsid w:val="00573B96"/>
    <w:rsid w:val="005740F4"/>
    <w:rsid w:val="00584C51"/>
    <w:rsid w:val="00587B1E"/>
    <w:rsid w:val="00587E84"/>
    <w:rsid w:val="005964D7"/>
    <w:rsid w:val="00597018"/>
    <w:rsid w:val="005A2F92"/>
    <w:rsid w:val="005A4BEA"/>
    <w:rsid w:val="005A7E33"/>
    <w:rsid w:val="005B10CC"/>
    <w:rsid w:val="005B3A2D"/>
    <w:rsid w:val="005B6FFD"/>
    <w:rsid w:val="005C5501"/>
    <w:rsid w:val="005C7AFE"/>
    <w:rsid w:val="005D10B3"/>
    <w:rsid w:val="005D158D"/>
    <w:rsid w:val="005E1AEC"/>
    <w:rsid w:val="005E24C2"/>
    <w:rsid w:val="005E35AB"/>
    <w:rsid w:val="005F4D3D"/>
    <w:rsid w:val="005F5B10"/>
    <w:rsid w:val="005F7999"/>
    <w:rsid w:val="0060244C"/>
    <w:rsid w:val="00610A95"/>
    <w:rsid w:val="00613401"/>
    <w:rsid w:val="006168EB"/>
    <w:rsid w:val="00616DEB"/>
    <w:rsid w:val="00624E9E"/>
    <w:rsid w:val="006263D3"/>
    <w:rsid w:val="0062694E"/>
    <w:rsid w:val="00630030"/>
    <w:rsid w:val="00636EB3"/>
    <w:rsid w:val="00640E61"/>
    <w:rsid w:val="00642A8B"/>
    <w:rsid w:val="006468ED"/>
    <w:rsid w:val="006512F6"/>
    <w:rsid w:val="00651AD7"/>
    <w:rsid w:val="00653B0F"/>
    <w:rsid w:val="006567AD"/>
    <w:rsid w:val="0066148E"/>
    <w:rsid w:val="00665A8F"/>
    <w:rsid w:val="00667860"/>
    <w:rsid w:val="0067157E"/>
    <w:rsid w:val="0067507D"/>
    <w:rsid w:val="0067640D"/>
    <w:rsid w:val="00676D1D"/>
    <w:rsid w:val="00680D15"/>
    <w:rsid w:val="006818D9"/>
    <w:rsid w:val="006838C7"/>
    <w:rsid w:val="00690405"/>
    <w:rsid w:val="006914D2"/>
    <w:rsid w:val="00691C06"/>
    <w:rsid w:val="006961EB"/>
    <w:rsid w:val="00696FD6"/>
    <w:rsid w:val="006A585F"/>
    <w:rsid w:val="006A7CE2"/>
    <w:rsid w:val="006B4CA4"/>
    <w:rsid w:val="006B6498"/>
    <w:rsid w:val="006B64AA"/>
    <w:rsid w:val="006C52D3"/>
    <w:rsid w:val="006C55C2"/>
    <w:rsid w:val="006C6C41"/>
    <w:rsid w:val="006D1EC8"/>
    <w:rsid w:val="006D3F59"/>
    <w:rsid w:val="006D7DF3"/>
    <w:rsid w:val="006E15A2"/>
    <w:rsid w:val="006E20F9"/>
    <w:rsid w:val="006E287B"/>
    <w:rsid w:val="006E6076"/>
    <w:rsid w:val="006F04A3"/>
    <w:rsid w:val="006F1A99"/>
    <w:rsid w:val="00700C90"/>
    <w:rsid w:val="00704693"/>
    <w:rsid w:val="007054D8"/>
    <w:rsid w:val="0071601C"/>
    <w:rsid w:val="007214D9"/>
    <w:rsid w:val="00723C6D"/>
    <w:rsid w:val="007264EA"/>
    <w:rsid w:val="00732980"/>
    <w:rsid w:val="00732AB3"/>
    <w:rsid w:val="007332CF"/>
    <w:rsid w:val="00736F47"/>
    <w:rsid w:val="00740DFE"/>
    <w:rsid w:val="007410C2"/>
    <w:rsid w:val="00746DD6"/>
    <w:rsid w:val="00752886"/>
    <w:rsid w:val="007550BD"/>
    <w:rsid w:val="0075799A"/>
    <w:rsid w:val="0076064B"/>
    <w:rsid w:val="00762151"/>
    <w:rsid w:val="0076215F"/>
    <w:rsid w:val="00764010"/>
    <w:rsid w:val="00764368"/>
    <w:rsid w:val="00764661"/>
    <w:rsid w:val="0077455A"/>
    <w:rsid w:val="00777372"/>
    <w:rsid w:val="00781849"/>
    <w:rsid w:val="00781B6F"/>
    <w:rsid w:val="00783B56"/>
    <w:rsid w:val="00791C7A"/>
    <w:rsid w:val="00791D59"/>
    <w:rsid w:val="007938AE"/>
    <w:rsid w:val="00793B7C"/>
    <w:rsid w:val="007A2D52"/>
    <w:rsid w:val="007A550A"/>
    <w:rsid w:val="007A5B2E"/>
    <w:rsid w:val="007B46BF"/>
    <w:rsid w:val="007C05DC"/>
    <w:rsid w:val="007C0FF7"/>
    <w:rsid w:val="007C14EE"/>
    <w:rsid w:val="007C4FE2"/>
    <w:rsid w:val="007D07B3"/>
    <w:rsid w:val="007D1B1E"/>
    <w:rsid w:val="007E3C2E"/>
    <w:rsid w:val="007E6B8E"/>
    <w:rsid w:val="007E781F"/>
    <w:rsid w:val="007F1538"/>
    <w:rsid w:val="007F2142"/>
    <w:rsid w:val="007F5480"/>
    <w:rsid w:val="007F5C41"/>
    <w:rsid w:val="007F5E4F"/>
    <w:rsid w:val="007F7965"/>
    <w:rsid w:val="00800EF1"/>
    <w:rsid w:val="008017D6"/>
    <w:rsid w:val="0080185B"/>
    <w:rsid w:val="00802AC9"/>
    <w:rsid w:val="00806541"/>
    <w:rsid w:val="00806B41"/>
    <w:rsid w:val="00810E97"/>
    <w:rsid w:val="00816C5A"/>
    <w:rsid w:val="0082049D"/>
    <w:rsid w:val="008217BC"/>
    <w:rsid w:val="008255CB"/>
    <w:rsid w:val="008262BD"/>
    <w:rsid w:val="00831D6C"/>
    <w:rsid w:val="00832F6C"/>
    <w:rsid w:val="008341ED"/>
    <w:rsid w:val="008365D2"/>
    <w:rsid w:val="00836D0F"/>
    <w:rsid w:val="00841673"/>
    <w:rsid w:val="00841963"/>
    <w:rsid w:val="00845B52"/>
    <w:rsid w:val="008477B9"/>
    <w:rsid w:val="008523FA"/>
    <w:rsid w:val="008529E6"/>
    <w:rsid w:val="00852CDD"/>
    <w:rsid w:val="00855E11"/>
    <w:rsid w:val="008575E1"/>
    <w:rsid w:val="0086139A"/>
    <w:rsid w:val="00863328"/>
    <w:rsid w:val="00864D6E"/>
    <w:rsid w:val="008652C2"/>
    <w:rsid w:val="0086690B"/>
    <w:rsid w:val="008710F8"/>
    <w:rsid w:val="00871B94"/>
    <w:rsid w:val="00872477"/>
    <w:rsid w:val="008755C2"/>
    <w:rsid w:val="00881947"/>
    <w:rsid w:val="00882C01"/>
    <w:rsid w:val="008853EC"/>
    <w:rsid w:val="00891CFC"/>
    <w:rsid w:val="00892240"/>
    <w:rsid w:val="00895187"/>
    <w:rsid w:val="008A0C9F"/>
    <w:rsid w:val="008A1645"/>
    <w:rsid w:val="008A7EF2"/>
    <w:rsid w:val="008B6DC0"/>
    <w:rsid w:val="008B70C4"/>
    <w:rsid w:val="008B7F11"/>
    <w:rsid w:val="008C3D4E"/>
    <w:rsid w:val="008C442E"/>
    <w:rsid w:val="008C4943"/>
    <w:rsid w:val="008C5658"/>
    <w:rsid w:val="008D346A"/>
    <w:rsid w:val="008D41FC"/>
    <w:rsid w:val="008E2654"/>
    <w:rsid w:val="008E5338"/>
    <w:rsid w:val="008E6988"/>
    <w:rsid w:val="008F1C22"/>
    <w:rsid w:val="008F47DC"/>
    <w:rsid w:val="00914986"/>
    <w:rsid w:val="00914DFE"/>
    <w:rsid w:val="009206B3"/>
    <w:rsid w:val="0092131F"/>
    <w:rsid w:val="00933540"/>
    <w:rsid w:val="00935439"/>
    <w:rsid w:val="00937C82"/>
    <w:rsid w:val="00941D0E"/>
    <w:rsid w:val="00946522"/>
    <w:rsid w:val="0095183B"/>
    <w:rsid w:val="0095204C"/>
    <w:rsid w:val="009520FE"/>
    <w:rsid w:val="00953B51"/>
    <w:rsid w:val="00953B7B"/>
    <w:rsid w:val="009603E5"/>
    <w:rsid w:val="0096071A"/>
    <w:rsid w:val="00960C91"/>
    <w:rsid w:val="00961AEB"/>
    <w:rsid w:val="00963717"/>
    <w:rsid w:val="00964976"/>
    <w:rsid w:val="00965CC4"/>
    <w:rsid w:val="0096624D"/>
    <w:rsid w:val="00970A66"/>
    <w:rsid w:val="00970C38"/>
    <w:rsid w:val="00971614"/>
    <w:rsid w:val="00972340"/>
    <w:rsid w:val="009752FA"/>
    <w:rsid w:val="00975F99"/>
    <w:rsid w:val="00982494"/>
    <w:rsid w:val="009845F3"/>
    <w:rsid w:val="00990935"/>
    <w:rsid w:val="00996BCA"/>
    <w:rsid w:val="009A3604"/>
    <w:rsid w:val="009A473C"/>
    <w:rsid w:val="009A640D"/>
    <w:rsid w:val="009A7F00"/>
    <w:rsid w:val="009B38D1"/>
    <w:rsid w:val="009B41F0"/>
    <w:rsid w:val="009B7FFD"/>
    <w:rsid w:val="009C14F4"/>
    <w:rsid w:val="009C4284"/>
    <w:rsid w:val="009C5DC4"/>
    <w:rsid w:val="009D0BC2"/>
    <w:rsid w:val="009D5B2E"/>
    <w:rsid w:val="009D5F77"/>
    <w:rsid w:val="009D7471"/>
    <w:rsid w:val="009D7D83"/>
    <w:rsid w:val="009E439C"/>
    <w:rsid w:val="009E620D"/>
    <w:rsid w:val="009E7F49"/>
    <w:rsid w:val="009F0B98"/>
    <w:rsid w:val="00A0396E"/>
    <w:rsid w:val="00A14320"/>
    <w:rsid w:val="00A15E74"/>
    <w:rsid w:val="00A164FB"/>
    <w:rsid w:val="00A175E5"/>
    <w:rsid w:val="00A24F60"/>
    <w:rsid w:val="00A2569C"/>
    <w:rsid w:val="00A31101"/>
    <w:rsid w:val="00A32285"/>
    <w:rsid w:val="00A34451"/>
    <w:rsid w:val="00A35D0A"/>
    <w:rsid w:val="00A42629"/>
    <w:rsid w:val="00A44F99"/>
    <w:rsid w:val="00A4524B"/>
    <w:rsid w:val="00A45454"/>
    <w:rsid w:val="00A50EE4"/>
    <w:rsid w:val="00A53511"/>
    <w:rsid w:val="00A548A9"/>
    <w:rsid w:val="00A60841"/>
    <w:rsid w:val="00A63700"/>
    <w:rsid w:val="00A67625"/>
    <w:rsid w:val="00A67EF4"/>
    <w:rsid w:val="00A73EF9"/>
    <w:rsid w:val="00A74A0B"/>
    <w:rsid w:val="00A80BB6"/>
    <w:rsid w:val="00A80C68"/>
    <w:rsid w:val="00A855BE"/>
    <w:rsid w:val="00A9222E"/>
    <w:rsid w:val="00A92DD2"/>
    <w:rsid w:val="00A9329D"/>
    <w:rsid w:val="00A9329F"/>
    <w:rsid w:val="00A93911"/>
    <w:rsid w:val="00A9454C"/>
    <w:rsid w:val="00A94751"/>
    <w:rsid w:val="00A95B2A"/>
    <w:rsid w:val="00AA1BBB"/>
    <w:rsid w:val="00AA7316"/>
    <w:rsid w:val="00AB0C12"/>
    <w:rsid w:val="00AB26D5"/>
    <w:rsid w:val="00AB3C0B"/>
    <w:rsid w:val="00AB5F3B"/>
    <w:rsid w:val="00AC0580"/>
    <w:rsid w:val="00AC6797"/>
    <w:rsid w:val="00AD1EAE"/>
    <w:rsid w:val="00AD2280"/>
    <w:rsid w:val="00AD76EF"/>
    <w:rsid w:val="00AE19D1"/>
    <w:rsid w:val="00AE5D09"/>
    <w:rsid w:val="00AE73E0"/>
    <w:rsid w:val="00AF4EE4"/>
    <w:rsid w:val="00B0036F"/>
    <w:rsid w:val="00B04F50"/>
    <w:rsid w:val="00B1073D"/>
    <w:rsid w:val="00B11CD7"/>
    <w:rsid w:val="00B17577"/>
    <w:rsid w:val="00B20C78"/>
    <w:rsid w:val="00B23256"/>
    <w:rsid w:val="00B24CF5"/>
    <w:rsid w:val="00B269CE"/>
    <w:rsid w:val="00B32B21"/>
    <w:rsid w:val="00B40DF9"/>
    <w:rsid w:val="00B435F8"/>
    <w:rsid w:val="00B57348"/>
    <w:rsid w:val="00B61E5E"/>
    <w:rsid w:val="00B63807"/>
    <w:rsid w:val="00B665AC"/>
    <w:rsid w:val="00B66649"/>
    <w:rsid w:val="00B67741"/>
    <w:rsid w:val="00B71E98"/>
    <w:rsid w:val="00B75683"/>
    <w:rsid w:val="00B7667D"/>
    <w:rsid w:val="00B8179C"/>
    <w:rsid w:val="00B84A8A"/>
    <w:rsid w:val="00B934BE"/>
    <w:rsid w:val="00B94BEF"/>
    <w:rsid w:val="00B962BB"/>
    <w:rsid w:val="00BA02A5"/>
    <w:rsid w:val="00BA6707"/>
    <w:rsid w:val="00BA7C0B"/>
    <w:rsid w:val="00BB1940"/>
    <w:rsid w:val="00BB24FB"/>
    <w:rsid w:val="00BB5301"/>
    <w:rsid w:val="00BB7349"/>
    <w:rsid w:val="00BC0367"/>
    <w:rsid w:val="00BC219A"/>
    <w:rsid w:val="00BD034D"/>
    <w:rsid w:val="00BD15EA"/>
    <w:rsid w:val="00BD780A"/>
    <w:rsid w:val="00BE346A"/>
    <w:rsid w:val="00BE635E"/>
    <w:rsid w:val="00BE6364"/>
    <w:rsid w:val="00BE718D"/>
    <w:rsid w:val="00BE7A12"/>
    <w:rsid w:val="00BF6362"/>
    <w:rsid w:val="00C056BE"/>
    <w:rsid w:val="00C06182"/>
    <w:rsid w:val="00C06249"/>
    <w:rsid w:val="00C07B7F"/>
    <w:rsid w:val="00C07EC8"/>
    <w:rsid w:val="00C10088"/>
    <w:rsid w:val="00C13C38"/>
    <w:rsid w:val="00C14933"/>
    <w:rsid w:val="00C235D5"/>
    <w:rsid w:val="00C238FB"/>
    <w:rsid w:val="00C25B3F"/>
    <w:rsid w:val="00C2627B"/>
    <w:rsid w:val="00C32F37"/>
    <w:rsid w:val="00C33352"/>
    <w:rsid w:val="00C34DB4"/>
    <w:rsid w:val="00C35A64"/>
    <w:rsid w:val="00C36B0D"/>
    <w:rsid w:val="00C51B9D"/>
    <w:rsid w:val="00C536D2"/>
    <w:rsid w:val="00C54558"/>
    <w:rsid w:val="00C559CD"/>
    <w:rsid w:val="00C60CA6"/>
    <w:rsid w:val="00C61FEC"/>
    <w:rsid w:val="00C65918"/>
    <w:rsid w:val="00C71E95"/>
    <w:rsid w:val="00C72756"/>
    <w:rsid w:val="00C72F35"/>
    <w:rsid w:val="00C74C6E"/>
    <w:rsid w:val="00C76CD4"/>
    <w:rsid w:val="00C77686"/>
    <w:rsid w:val="00C80B05"/>
    <w:rsid w:val="00C84348"/>
    <w:rsid w:val="00C9443B"/>
    <w:rsid w:val="00CA39B7"/>
    <w:rsid w:val="00CB2149"/>
    <w:rsid w:val="00CB4BBD"/>
    <w:rsid w:val="00CB5B7B"/>
    <w:rsid w:val="00CD19DB"/>
    <w:rsid w:val="00CD30FC"/>
    <w:rsid w:val="00CD4B87"/>
    <w:rsid w:val="00CE4450"/>
    <w:rsid w:val="00CE49B6"/>
    <w:rsid w:val="00CE4A28"/>
    <w:rsid w:val="00CF0AE0"/>
    <w:rsid w:val="00CF31B4"/>
    <w:rsid w:val="00CF46B0"/>
    <w:rsid w:val="00CF4CEF"/>
    <w:rsid w:val="00CF6431"/>
    <w:rsid w:val="00D01DCF"/>
    <w:rsid w:val="00D20EF6"/>
    <w:rsid w:val="00D219AA"/>
    <w:rsid w:val="00D2237A"/>
    <w:rsid w:val="00D24BD1"/>
    <w:rsid w:val="00D2588A"/>
    <w:rsid w:val="00D26217"/>
    <w:rsid w:val="00D278F0"/>
    <w:rsid w:val="00D338DB"/>
    <w:rsid w:val="00D344F5"/>
    <w:rsid w:val="00D3511F"/>
    <w:rsid w:val="00D44FA9"/>
    <w:rsid w:val="00D4515E"/>
    <w:rsid w:val="00D52933"/>
    <w:rsid w:val="00D52FF0"/>
    <w:rsid w:val="00D56683"/>
    <w:rsid w:val="00D61E4F"/>
    <w:rsid w:val="00D65159"/>
    <w:rsid w:val="00D65C56"/>
    <w:rsid w:val="00D66CBB"/>
    <w:rsid w:val="00D70514"/>
    <w:rsid w:val="00D71305"/>
    <w:rsid w:val="00D71BF7"/>
    <w:rsid w:val="00D731D0"/>
    <w:rsid w:val="00D738D2"/>
    <w:rsid w:val="00D766B4"/>
    <w:rsid w:val="00D81B85"/>
    <w:rsid w:val="00D82932"/>
    <w:rsid w:val="00D90C1B"/>
    <w:rsid w:val="00D925D1"/>
    <w:rsid w:val="00D92668"/>
    <w:rsid w:val="00D94F27"/>
    <w:rsid w:val="00D95002"/>
    <w:rsid w:val="00D95990"/>
    <w:rsid w:val="00D95B37"/>
    <w:rsid w:val="00D96913"/>
    <w:rsid w:val="00D979CF"/>
    <w:rsid w:val="00DA1F2A"/>
    <w:rsid w:val="00DB0D6D"/>
    <w:rsid w:val="00DB1035"/>
    <w:rsid w:val="00DC0C9F"/>
    <w:rsid w:val="00DC4957"/>
    <w:rsid w:val="00DC63B3"/>
    <w:rsid w:val="00DD7FD2"/>
    <w:rsid w:val="00DE0F3E"/>
    <w:rsid w:val="00DE1DEE"/>
    <w:rsid w:val="00DE3218"/>
    <w:rsid w:val="00DF011D"/>
    <w:rsid w:val="00DF06C4"/>
    <w:rsid w:val="00DF1173"/>
    <w:rsid w:val="00DF1705"/>
    <w:rsid w:val="00DF2CB0"/>
    <w:rsid w:val="00DF451B"/>
    <w:rsid w:val="00DF6006"/>
    <w:rsid w:val="00DF6955"/>
    <w:rsid w:val="00DF7B01"/>
    <w:rsid w:val="00E120FC"/>
    <w:rsid w:val="00E14BA9"/>
    <w:rsid w:val="00E1701F"/>
    <w:rsid w:val="00E23D57"/>
    <w:rsid w:val="00E245A1"/>
    <w:rsid w:val="00E24831"/>
    <w:rsid w:val="00E27236"/>
    <w:rsid w:val="00E34A4E"/>
    <w:rsid w:val="00E41D0D"/>
    <w:rsid w:val="00E42BDE"/>
    <w:rsid w:val="00E46685"/>
    <w:rsid w:val="00E50A06"/>
    <w:rsid w:val="00E51617"/>
    <w:rsid w:val="00E55EA0"/>
    <w:rsid w:val="00E565C1"/>
    <w:rsid w:val="00E63B17"/>
    <w:rsid w:val="00E701AC"/>
    <w:rsid w:val="00E730F3"/>
    <w:rsid w:val="00E74FD1"/>
    <w:rsid w:val="00E75386"/>
    <w:rsid w:val="00E758A1"/>
    <w:rsid w:val="00E77015"/>
    <w:rsid w:val="00E807E8"/>
    <w:rsid w:val="00E8267D"/>
    <w:rsid w:val="00E8653F"/>
    <w:rsid w:val="00E86C05"/>
    <w:rsid w:val="00E86F29"/>
    <w:rsid w:val="00E91006"/>
    <w:rsid w:val="00E92204"/>
    <w:rsid w:val="00E93F35"/>
    <w:rsid w:val="00E96C26"/>
    <w:rsid w:val="00EA36F3"/>
    <w:rsid w:val="00EA4C1F"/>
    <w:rsid w:val="00EB2BE8"/>
    <w:rsid w:val="00EB4897"/>
    <w:rsid w:val="00EB5BF1"/>
    <w:rsid w:val="00EB5F05"/>
    <w:rsid w:val="00EC1362"/>
    <w:rsid w:val="00EC291E"/>
    <w:rsid w:val="00EC2EEA"/>
    <w:rsid w:val="00EC6ABB"/>
    <w:rsid w:val="00ED10D9"/>
    <w:rsid w:val="00ED28F4"/>
    <w:rsid w:val="00ED30A9"/>
    <w:rsid w:val="00ED43C6"/>
    <w:rsid w:val="00ED5476"/>
    <w:rsid w:val="00EE1465"/>
    <w:rsid w:val="00EE1F6A"/>
    <w:rsid w:val="00EE2C69"/>
    <w:rsid w:val="00EE34DD"/>
    <w:rsid w:val="00EE47C6"/>
    <w:rsid w:val="00EE4D84"/>
    <w:rsid w:val="00EF0F59"/>
    <w:rsid w:val="00EF1196"/>
    <w:rsid w:val="00EF2B23"/>
    <w:rsid w:val="00EF2C47"/>
    <w:rsid w:val="00EF6EC1"/>
    <w:rsid w:val="00EF6F58"/>
    <w:rsid w:val="00EF7935"/>
    <w:rsid w:val="00F01526"/>
    <w:rsid w:val="00F04A95"/>
    <w:rsid w:val="00F12FB0"/>
    <w:rsid w:val="00F16039"/>
    <w:rsid w:val="00F20DCF"/>
    <w:rsid w:val="00F2498E"/>
    <w:rsid w:val="00F33829"/>
    <w:rsid w:val="00F34068"/>
    <w:rsid w:val="00F3421F"/>
    <w:rsid w:val="00F3622B"/>
    <w:rsid w:val="00F43916"/>
    <w:rsid w:val="00F51CC4"/>
    <w:rsid w:val="00F51EAB"/>
    <w:rsid w:val="00F55B3B"/>
    <w:rsid w:val="00F56426"/>
    <w:rsid w:val="00F63239"/>
    <w:rsid w:val="00F65F5F"/>
    <w:rsid w:val="00F74FB9"/>
    <w:rsid w:val="00F76A51"/>
    <w:rsid w:val="00F77D38"/>
    <w:rsid w:val="00F86C5F"/>
    <w:rsid w:val="00F914C6"/>
    <w:rsid w:val="00F97289"/>
    <w:rsid w:val="00F97B3C"/>
    <w:rsid w:val="00F97DE7"/>
    <w:rsid w:val="00FA00A8"/>
    <w:rsid w:val="00FA1F4B"/>
    <w:rsid w:val="00FA4DC7"/>
    <w:rsid w:val="00FA5D15"/>
    <w:rsid w:val="00FC0AEE"/>
    <w:rsid w:val="00FC54A4"/>
    <w:rsid w:val="00FC5CDF"/>
    <w:rsid w:val="00FD0A58"/>
    <w:rsid w:val="00FD160B"/>
    <w:rsid w:val="00FD39C9"/>
    <w:rsid w:val="00FD3EB6"/>
    <w:rsid w:val="00FD4378"/>
    <w:rsid w:val="00FE1867"/>
    <w:rsid w:val="00FE26EC"/>
    <w:rsid w:val="00FE2DFF"/>
    <w:rsid w:val="00FE2F9F"/>
    <w:rsid w:val="00FF299D"/>
    <w:rsid w:val="00FF32F4"/>
    <w:rsid w:val="00FF47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A79596"/>
  <w15:chartTrackingRefBased/>
  <w15:docId w15:val="{3B63E354-8029-460A-8EE7-1CCD488D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character" w:styleId="Refdecomentario">
    <w:name w:val="annotation reference"/>
    <w:basedOn w:val="Fuentedeprrafopredeter"/>
    <w:uiPriority w:val="99"/>
    <w:semiHidden/>
    <w:unhideWhenUsed/>
    <w:rsid w:val="00E74FD1"/>
    <w:rPr>
      <w:sz w:val="16"/>
      <w:szCs w:val="16"/>
    </w:rPr>
  </w:style>
  <w:style w:type="paragraph" w:styleId="Textocomentario">
    <w:name w:val="annotation text"/>
    <w:basedOn w:val="Normal"/>
    <w:link w:val="TextocomentarioCar"/>
    <w:uiPriority w:val="99"/>
    <w:semiHidden/>
    <w:unhideWhenUsed/>
    <w:rsid w:val="00E74FD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74FD1"/>
    <w:rPr>
      <w:sz w:val="20"/>
      <w:szCs w:val="20"/>
    </w:rPr>
  </w:style>
  <w:style w:type="paragraph" w:styleId="Asuntodelcomentario">
    <w:name w:val="annotation subject"/>
    <w:basedOn w:val="Textocomentario"/>
    <w:next w:val="Textocomentario"/>
    <w:link w:val="AsuntodelcomentarioCar"/>
    <w:uiPriority w:val="99"/>
    <w:semiHidden/>
    <w:unhideWhenUsed/>
    <w:rsid w:val="00E74FD1"/>
    <w:rPr>
      <w:b/>
      <w:bCs/>
    </w:rPr>
  </w:style>
  <w:style w:type="character" w:customStyle="1" w:styleId="AsuntodelcomentarioCar">
    <w:name w:val="Asunto del comentario Car"/>
    <w:basedOn w:val="TextocomentarioCar"/>
    <w:link w:val="Asuntodelcomentario"/>
    <w:uiPriority w:val="99"/>
    <w:semiHidden/>
    <w:rsid w:val="00E74F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javascript:AbrirModal(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7B7B2-98D9-499A-BCF2-DE78FADDA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7213</TotalTime>
  <Pages>30</Pages>
  <Words>7328</Words>
  <Characters>40310</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34</cp:revision>
  <cp:lastPrinted>2019-06-13T15:30:00Z</cp:lastPrinted>
  <dcterms:created xsi:type="dcterms:W3CDTF">2020-10-04T14:04:00Z</dcterms:created>
  <dcterms:modified xsi:type="dcterms:W3CDTF">2021-08-20T03:06:00Z</dcterms:modified>
</cp:coreProperties>
</file>