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5F05644" w:rsidR="00BF3214" w:rsidRPr="005432D0"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5432D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5432D0">
        <w:rPr>
          <w:rFonts w:ascii="Palatino Linotype" w:eastAsia="Times New Roman" w:hAnsi="Palatino Linotype" w:cs="Arial"/>
          <w:color w:val="000000"/>
          <w:sz w:val="24"/>
          <w:szCs w:val="24"/>
          <w:lang w:eastAsia="es-MX"/>
        </w:rPr>
        <w:t xml:space="preserve">Estado de </w:t>
      </w:r>
      <w:r w:rsidRPr="005432D0">
        <w:rPr>
          <w:rFonts w:ascii="Palatino Linotype" w:eastAsia="Times New Roman" w:hAnsi="Palatino Linotype" w:cs="Arial"/>
          <w:color w:val="000000"/>
          <w:sz w:val="24"/>
          <w:szCs w:val="24"/>
          <w:lang w:eastAsia="es-MX"/>
        </w:rPr>
        <w:t xml:space="preserve">México, a </w:t>
      </w:r>
      <w:r w:rsidR="005432D0">
        <w:rPr>
          <w:rFonts w:ascii="Palatino Linotype" w:eastAsia="Times New Roman" w:hAnsi="Palatino Linotype" w:cs="Arial"/>
          <w:color w:val="000000"/>
          <w:sz w:val="24"/>
          <w:szCs w:val="24"/>
          <w:lang w:eastAsia="es-MX"/>
        </w:rPr>
        <w:t>cinco de octubre</w:t>
      </w:r>
      <w:r w:rsidR="00D071F2" w:rsidRPr="005432D0">
        <w:rPr>
          <w:rFonts w:ascii="Palatino Linotype" w:eastAsia="Times New Roman" w:hAnsi="Palatino Linotype" w:cs="Arial"/>
          <w:color w:val="000000"/>
          <w:sz w:val="24"/>
          <w:szCs w:val="24"/>
          <w:lang w:eastAsia="es-MX"/>
        </w:rPr>
        <w:t xml:space="preserve"> </w:t>
      </w:r>
      <w:r w:rsidRPr="005432D0">
        <w:rPr>
          <w:rFonts w:ascii="Palatino Linotype" w:eastAsia="Times New Roman" w:hAnsi="Palatino Linotype" w:cs="Arial"/>
          <w:color w:val="000000"/>
          <w:sz w:val="24"/>
          <w:szCs w:val="24"/>
          <w:lang w:eastAsia="es-MX"/>
        </w:rPr>
        <w:t xml:space="preserve">dos mil </w:t>
      </w:r>
      <w:r w:rsidR="00C67C23" w:rsidRPr="005432D0">
        <w:rPr>
          <w:rFonts w:ascii="Palatino Linotype" w:eastAsia="Times New Roman" w:hAnsi="Palatino Linotype" w:cs="Arial"/>
          <w:color w:val="000000"/>
          <w:sz w:val="24"/>
          <w:szCs w:val="24"/>
          <w:lang w:eastAsia="es-MX"/>
        </w:rPr>
        <w:t>veintiuno</w:t>
      </w:r>
      <w:r w:rsidRPr="005432D0">
        <w:rPr>
          <w:rFonts w:ascii="Palatino Linotype" w:eastAsia="Times New Roman" w:hAnsi="Palatino Linotype" w:cs="Arial"/>
          <w:color w:val="000000"/>
          <w:sz w:val="24"/>
          <w:szCs w:val="24"/>
          <w:lang w:eastAsia="es-MX"/>
        </w:rPr>
        <w:t>.</w:t>
      </w:r>
    </w:p>
    <w:p w14:paraId="1C07CFE0" w14:textId="77777777" w:rsidR="009D066D" w:rsidRPr="005432D0"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BCE1612" w:rsidR="00BF3214" w:rsidRPr="005432D0" w:rsidRDefault="00BF3214" w:rsidP="00AD2A55">
      <w:pPr>
        <w:tabs>
          <w:tab w:val="left" w:pos="1701"/>
        </w:tabs>
        <w:spacing w:after="0" w:line="360" w:lineRule="auto"/>
        <w:jc w:val="both"/>
        <w:rPr>
          <w:rFonts w:ascii="Palatino Linotype" w:hAnsi="Palatino Linotype" w:cs="Arial"/>
          <w:b/>
          <w:sz w:val="24"/>
          <w:szCs w:val="24"/>
        </w:rPr>
      </w:pPr>
      <w:r w:rsidRPr="005432D0">
        <w:rPr>
          <w:rFonts w:ascii="Palatino Linotype" w:hAnsi="Palatino Linotype" w:cs="Arial"/>
          <w:b/>
          <w:sz w:val="24"/>
          <w:szCs w:val="24"/>
        </w:rPr>
        <w:t>VISTO</w:t>
      </w:r>
      <w:r w:rsidRPr="005432D0">
        <w:rPr>
          <w:rFonts w:ascii="Palatino Linotype" w:hAnsi="Palatino Linotype" w:cs="Arial"/>
          <w:sz w:val="24"/>
          <w:szCs w:val="24"/>
        </w:rPr>
        <w:t xml:space="preserve"> el expediente electrónico formado con motivo del recurso de revisión número </w:t>
      </w:r>
      <w:r w:rsidR="00551CD8" w:rsidRPr="005432D0">
        <w:rPr>
          <w:rFonts w:ascii="Palatino Linotype" w:hAnsi="Palatino Linotype" w:cs="Arial"/>
          <w:b/>
          <w:sz w:val="24"/>
          <w:szCs w:val="24"/>
        </w:rPr>
        <w:t>0</w:t>
      </w:r>
      <w:r w:rsidR="00312BF7" w:rsidRPr="005432D0">
        <w:rPr>
          <w:rFonts w:ascii="Palatino Linotype" w:hAnsi="Palatino Linotype" w:cs="Arial"/>
          <w:b/>
          <w:bCs/>
          <w:sz w:val="24"/>
          <w:szCs w:val="24"/>
          <w:lang w:eastAsia="es-MX"/>
        </w:rPr>
        <w:t>4035</w:t>
      </w:r>
      <w:r w:rsidR="0044569F" w:rsidRPr="005432D0">
        <w:rPr>
          <w:rFonts w:ascii="Palatino Linotype" w:hAnsi="Palatino Linotype" w:cs="Arial"/>
          <w:b/>
          <w:bCs/>
          <w:sz w:val="24"/>
          <w:szCs w:val="24"/>
          <w:lang w:eastAsia="es-MX"/>
        </w:rPr>
        <w:t>/INFOEM/IP/RR/20</w:t>
      </w:r>
      <w:r w:rsidR="00F006D9" w:rsidRPr="005432D0">
        <w:rPr>
          <w:rFonts w:ascii="Palatino Linotype" w:hAnsi="Palatino Linotype" w:cs="Arial"/>
          <w:b/>
          <w:bCs/>
          <w:sz w:val="24"/>
          <w:szCs w:val="24"/>
          <w:lang w:eastAsia="es-MX"/>
        </w:rPr>
        <w:t>2</w:t>
      </w:r>
      <w:r w:rsidR="00303BCF" w:rsidRPr="005432D0">
        <w:rPr>
          <w:rFonts w:ascii="Palatino Linotype" w:hAnsi="Palatino Linotype" w:cs="Arial"/>
          <w:b/>
          <w:bCs/>
          <w:sz w:val="24"/>
          <w:szCs w:val="24"/>
          <w:lang w:eastAsia="es-MX"/>
        </w:rPr>
        <w:t>1</w:t>
      </w:r>
      <w:r w:rsidRPr="005432D0">
        <w:rPr>
          <w:rFonts w:ascii="Palatino Linotype" w:hAnsi="Palatino Linotype" w:cs="Arial"/>
          <w:sz w:val="24"/>
          <w:szCs w:val="24"/>
        </w:rPr>
        <w:t xml:space="preserve">, interpuesto por </w:t>
      </w:r>
      <w:r w:rsidR="00303BCF" w:rsidRPr="005432D0">
        <w:rPr>
          <w:rFonts w:ascii="Palatino Linotype" w:hAnsi="Palatino Linotype" w:cs="Arial"/>
          <w:sz w:val="24"/>
          <w:szCs w:val="24"/>
        </w:rPr>
        <w:t>el</w:t>
      </w:r>
      <w:r w:rsidR="008447B3" w:rsidRPr="005432D0">
        <w:rPr>
          <w:rFonts w:ascii="Palatino Linotype" w:hAnsi="Palatino Linotype" w:cs="Arial"/>
          <w:sz w:val="24"/>
          <w:szCs w:val="24"/>
        </w:rPr>
        <w:t xml:space="preserve"> </w:t>
      </w:r>
      <w:r w:rsidR="00331AD7" w:rsidRPr="005432D0">
        <w:rPr>
          <w:rFonts w:ascii="Palatino Linotype" w:hAnsi="Palatino Linotype" w:cs="Arial"/>
          <w:b/>
          <w:sz w:val="24"/>
          <w:szCs w:val="24"/>
        </w:rPr>
        <w:t>C.</w:t>
      </w:r>
      <w:r w:rsidR="00312BF7" w:rsidRPr="005432D0">
        <w:rPr>
          <w:rFonts w:ascii="Palatino Linotype" w:hAnsi="Palatino Linotype" w:cs="Arial"/>
          <w:b/>
          <w:sz w:val="24"/>
          <w:szCs w:val="24"/>
        </w:rPr>
        <w:t xml:space="preserve"> </w:t>
      </w:r>
      <w:r w:rsidR="0065147F">
        <w:rPr>
          <w:rFonts w:ascii="Palatino Linotype" w:hAnsi="Palatino Linotype" w:cs="Arial"/>
        </w:rPr>
        <w:t>XXXXXXXXXXXXXXXXXXXXXXXXXXX</w:t>
      </w:r>
      <w:bookmarkStart w:id="0" w:name="_GoBack"/>
      <w:bookmarkEnd w:id="0"/>
      <w:r w:rsidR="007052CB" w:rsidRPr="005432D0">
        <w:rPr>
          <w:rFonts w:ascii="Palatino Linotype" w:hAnsi="Palatino Linotype" w:cs="Arial"/>
          <w:sz w:val="24"/>
          <w:szCs w:val="24"/>
        </w:rPr>
        <w:t xml:space="preserve">, </w:t>
      </w:r>
      <w:r w:rsidRPr="005432D0">
        <w:rPr>
          <w:rFonts w:ascii="Palatino Linotype" w:hAnsi="Palatino Linotype" w:cs="Arial"/>
          <w:sz w:val="24"/>
          <w:szCs w:val="24"/>
        </w:rPr>
        <w:t>en</w:t>
      </w:r>
      <w:r w:rsidR="00173A17" w:rsidRPr="005432D0">
        <w:rPr>
          <w:rFonts w:ascii="Palatino Linotype" w:hAnsi="Palatino Linotype" w:cs="Arial"/>
          <w:sz w:val="24"/>
          <w:szCs w:val="24"/>
        </w:rPr>
        <w:t xml:space="preserve"> </w:t>
      </w:r>
      <w:r w:rsidRPr="005432D0">
        <w:rPr>
          <w:rFonts w:ascii="Palatino Linotype" w:hAnsi="Palatino Linotype" w:cs="Arial"/>
          <w:sz w:val="24"/>
          <w:szCs w:val="24"/>
        </w:rPr>
        <w:t xml:space="preserve">lo </w:t>
      </w:r>
      <w:r w:rsidR="00B75470" w:rsidRPr="005432D0">
        <w:rPr>
          <w:rFonts w:ascii="Palatino Linotype" w:hAnsi="Palatino Linotype" w:cs="Arial"/>
          <w:sz w:val="24"/>
          <w:szCs w:val="24"/>
        </w:rPr>
        <w:t>s</w:t>
      </w:r>
      <w:r w:rsidR="00F60B1C" w:rsidRPr="005432D0">
        <w:rPr>
          <w:rFonts w:ascii="Palatino Linotype" w:hAnsi="Palatino Linotype" w:cs="Arial"/>
          <w:sz w:val="24"/>
          <w:szCs w:val="24"/>
        </w:rPr>
        <w:t xml:space="preserve">ucesivo </w:t>
      </w:r>
      <w:r w:rsidR="00303BCF" w:rsidRPr="005432D0">
        <w:rPr>
          <w:rFonts w:ascii="Palatino Linotype" w:hAnsi="Palatino Linotype" w:cs="Arial"/>
          <w:sz w:val="24"/>
          <w:szCs w:val="24"/>
        </w:rPr>
        <w:t>el</w:t>
      </w:r>
      <w:r w:rsidR="00440B5C" w:rsidRPr="005432D0">
        <w:rPr>
          <w:rFonts w:ascii="Palatino Linotype" w:hAnsi="Palatino Linotype" w:cs="Arial"/>
          <w:b/>
          <w:sz w:val="24"/>
          <w:szCs w:val="24"/>
        </w:rPr>
        <w:t xml:space="preserve"> Recurrente</w:t>
      </w:r>
      <w:r w:rsidRPr="005432D0">
        <w:rPr>
          <w:rFonts w:ascii="Palatino Linotype" w:hAnsi="Palatino Linotype" w:cs="Arial"/>
          <w:sz w:val="24"/>
          <w:szCs w:val="24"/>
        </w:rPr>
        <w:t>,</w:t>
      </w:r>
      <w:r w:rsidR="00163D26" w:rsidRPr="005432D0">
        <w:rPr>
          <w:rFonts w:ascii="Palatino Linotype" w:hAnsi="Palatino Linotype" w:cs="Arial"/>
          <w:sz w:val="24"/>
          <w:szCs w:val="24"/>
        </w:rPr>
        <w:t xml:space="preserve"> en contra de la</w:t>
      </w:r>
      <w:r w:rsidR="0059317F" w:rsidRPr="005432D0">
        <w:rPr>
          <w:rFonts w:ascii="Palatino Linotype" w:hAnsi="Palatino Linotype" w:cs="Arial"/>
          <w:sz w:val="24"/>
          <w:szCs w:val="24"/>
        </w:rPr>
        <w:t xml:space="preserve"> respuesta</w:t>
      </w:r>
      <w:r w:rsidRPr="005432D0">
        <w:rPr>
          <w:rFonts w:ascii="Palatino Linotype" w:hAnsi="Palatino Linotype" w:cs="Arial"/>
          <w:sz w:val="24"/>
          <w:szCs w:val="24"/>
        </w:rPr>
        <w:t xml:space="preserve"> de</w:t>
      </w:r>
      <w:r w:rsidR="00F74A14" w:rsidRPr="005432D0">
        <w:rPr>
          <w:rFonts w:ascii="Palatino Linotype" w:hAnsi="Palatino Linotype" w:cs="Arial"/>
          <w:sz w:val="24"/>
          <w:szCs w:val="24"/>
        </w:rPr>
        <w:t>l</w:t>
      </w:r>
      <w:r w:rsidR="003D23D7" w:rsidRPr="005432D0">
        <w:rPr>
          <w:rFonts w:ascii="Palatino Linotype" w:hAnsi="Palatino Linotype" w:cs="Arial"/>
          <w:sz w:val="24"/>
          <w:szCs w:val="24"/>
        </w:rPr>
        <w:t xml:space="preserve"> </w:t>
      </w:r>
      <w:r w:rsidR="00312BF7" w:rsidRPr="005432D0">
        <w:rPr>
          <w:rFonts w:ascii="Palatino Linotype" w:hAnsi="Palatino Linotype" w:cs="Arial"/>
          <w:b/>
          <w:sz w:val="24"/>
          <w:szCs w:val="24"/>
        </w:rPr>
        <w:t>Ayuntamiento de Nicolás Romero</w:t>
      </w:r>
      <w:r w:rsidR="007052CB" w:rsidRPr="005432D0">
        <w:rPr>
          <w:rFonts w:ascii="Palatino Linotype" w:hAnsi="Palatino Linotype" w:cs="Arial"/>
          <w:sz w:val="24"/>
          <w:szCs w:val="24"/>
        </w:rPr>
        <w:t>,</w:t>
      </w:r>
      <w:r w:rsidR="000B2630" w:rsidRPr="005432D0">
        <w:rPr>
          <w:rFonts w:ascii="Palatino Linotype" w:hAnsi="Palatino Linotype" w:cs="Arial"/>
          <w:b/>
          <w:sz w:val="24"/>
          <w:szCs w:val="24"/>
        </w:rPr>
        <w:t xml:space="preserve"> </w:t>
      </w:r>
      <w:r w:rsidRPr="005432D0">
        <w:rPr>
          <w:rFonts w:ascii="Palatino Linotype" w:hAnsi="Palatino Linotype" w:cs="Arial"/>
          <w:sz w:val="24"/>
          <w:szCs w:val="24"/>
        </w:rPr>
        <w:t>en lo subsecuente</w:t>
      </w:r>
      <w:r w:rsidR="007763F3" w:rsidRPr="005432D0">
        <w:rPr>
          <w:rFonts w:ascii="Palatino Linotype" w:hAnsi="Palatino Linotype" w:cs="Arial"/>
          <w:b/>
          <w:sz w:val="24"/>
          <w:szCs w:val="24"/>
        </w:rPr>
        <w:t xml:space="preserve"> E</w:t>
      </w:r>
      <w:r w:rsidRPr="005432D0">
        <w:rPr>
          <w:rFonts w:ascii="Palatino Linotype" w:hAnsi="Palatino Linotype" w:cs="Arial"/>
          <w:b/>
          <w:sz w:val="24"/>
          <w:szCs w:val="24"/>
        </w:rPr>
        <w:t xml:space="preserve">l Sujeto Obligado, </w:t>
      </w:r>
      <w:r w:rsidRPr="005432D0">
        <w:rPr>
          <w:rFonts w:ascii="Palatino Linotype" w:hAnsi="Palatino Linotype" w:cs="Arial"/>
          <w:sz w:val="24"/>
          <w:szCs w:val="24"/>
        </w:rPr>
        <w:t>se procede a dictar la presente resolución.</w:t>
      </w:r>
    </w:p>
    <w:p w14:paraId="138C6F64" w14:textId="77777777" w:rsidR="00081DAC" w:rsidRPr="005432D0"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5432D0" w:rsidRDefault="00BF3214" w:rsidP="00AD2A55">
      <w:pPr>
        <w:spacing w:after="0" w:line="360" w:lineRule="auto"/>
        <w:jc w:val="center"/>
        <w:rPr>
          <w:rFonts w:ascii="Palatino Linotype" w:hAnsi="Palatino Linotype" w:cs="Arial"/>
          <w:b/>
          <w:sz w:val="28"/>
          <w:szCs w:val="24"/>
        </w:rPr>
      </w:pPr>
      <w:r w:rsidRPr="005432D0">
        <w:rPr>
          <w:rFonts w:ascii="Palatino Linotype" w:hAnsi="Palatino Linotype" w:cs="Arial"/>
          <w:b/>
          <w:sz w:val="28"/>
          <w:szCs w:val="24"/>
        </w:rPr>
        <w:t>A N T E C E D E N T E S</w:t>
      </w:r>
    </w:p>
    <w:p w14:paraId="6A86D231" w14:textId="77777777" w:rsidR="00081DAC" w:rsidRPr="005432D0" w:rsidRDefault="00081DAC" w:rsidP="00AD2A55">
      <w:pPr>
        <w:spacing w:after="0" w:line="360" w:lineRule="auto"/>
        <w:jc w:val="center"/>
        <w:rPr>
          <w:rFonts w:ascii="Palatino Linotype" w:hAnsi="Palatino Linotype" w:cs="Arial"/>
          <w:b/>
          <w:sz w:val="24"/>
          <w:szCs w:val="24"/>
        </w:rPr>
      </w:pPr>
    </w:p>
    <w:p w14:paraId="513A9A0F" w14:textId="77777777" w:rsidR="00EE326A" w:rsidRPr="005432D0" w:rsidRDefault="00BF3214" w:rsidP="00AD2A55">
      <w:pPr>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t>PRIMERO.</w:t>
      </w:r>
      <w:r w:rsidR="00EE326A" w:rsidRPr="005432D0">
        <w:rPr>
          <w:rFonts w:ascii="Palatino Linotype" w:hAnsi="Palatino Linotype" w:cs="Arial"/>
          <w:b/>
          <w:sz w:val="28"/>
          <w:szCs w:val="24"/>
        </w:rPr>
        <w:t xml:space="preserve"> De la solicitud de información.</w:t>
      </w:r>
    </w:p>
    <w:p w14:paraId="210FA440" w14:textId="1FC4C94E" w:rsidR="00081DAC" w:rsidRPr="005432D0" w:rsidRDefault="00F006D9" w:rsidP="00056B94">
      <w:pPr>
        <w:spacing w:after="0" w:line="360" w:lineRule="auto"/>
        <w:jc w:val="both"/>
        <w:rPr>
          <w:rFonts w:ascii="Palatino Linotype" w:hAnsi="Palatino Linotype" w:cs="Arial"/>
          <w:sz w:val="24"/>
        </w:rPr>
      </w:pPr>
      <w:r w:rsidRPr="005432D0">
        <w:rPr>
          <w:rFonts w:ascii="Palatino Linotype" w:hAnsi="Palatino Linotype" w:cs="Arial"/>
          <w:sz w:val="24"/>
        </w:rPr>
        <w:t xml:space="preserve">En fecha </w:t>
      </w:r>
      <w:r w:rsidR="005E3EA3" w:rsidRPr="005432D0">
        <w:rPr>
          <w:rFonts w:ascii="Palatino Linotype" w:hAnsi="Palatino Linotype" w:cs="Arial"/>
          <w:sz w:val="24"/>
        </w:rPr>
        <w:t>seis</w:t>
      </w:r>
      <w:r w:rsidR="00F74A14" w:rsidRPr="005432D0">
        <w:rPr>
          <w:rFonts w:ascii="Palatino Linotype" w:hAnsi="Palatino Linotype" w:cs="Arial"/>
          <w:sz w:val="24"/>
        </w:rPr>
        <w:t xml:space="preserve"> de jul</w:t>
      </w:r>
      <w:r w:rsidR="007D7DEE" w:rsidRPr="005432D0">
        <w:rPr>
          <w:rFonts w:ascii="Palatino Linotype" w:hAnsi="Palatino Linotype" w:cs="Arial"/>
          <w:sz w:val="24"/>
        </w:rPr>
        <w:t>io</w:t>
      </w:r>
      <w:r w:rsidR="00303BCF" w:rsidRPr="005432D0">
        <w:rPr>
          <w:rFonts w:ascii="Palatino Linotype" w:hAnsi="Palatino Linotype" w:cs="Arial"/>
          <w:sz w:val="24"/>
        </w:rPr>
        <w:t xml:space="preserve"> de dos mil veintiuno</w:t>
      </w:r>
      <w:r w:rsidRPr="005432D0">
        <w:rPr>
          <w:rFonts w:ascii="Palatino Linotype" w:hAnsi="Palatino Linotype" w:cs="Arial"/>
          <w:sz w:val="24"/>
        </w:rPr>
        <w:t xml:space="preserve">, </w:t>
      </w:r>
      <w:r w:rsidR="00303BCF" w:rsidRPr="005432D0">
        <w:rPr>
          <w:rFonts w:ascii="Palatino Linotype" w:hAnsi="Palatino Linotype" w:cs="Arial"/>
          <w:sz w:val="24"/>
        </w:rPr>
        <w:t>el</w:t>
      </w:r>
      <w:r w:rsidRPr="005432D0">
        <w:rPr>
          <w:rFonts w:ascii="Palatino Linotype" w:hAnsi="Palatino Linotype" w:cs="Arial"/>
          <w:sz w:val="24"/>
        </w:rPr>
        <w:t xml:space="preserve"> </w:t>
      </w:r>
      <w:r w:rsidRPr="005432D0">
        <w:rPr>
          <w:rFonts w:ascii="Palatino Linotype" w:hAnsi="Palatino Linotype" w:cs="Arial"/>
          <w:b/>
          <w:sz w:val="24"/>
        </w:rPr>
        <w:t>Recurrente</w:t>
      </w:r>
      <w:r w:rsidR="000C2390" w:rsidRPr="005432D0">
        <w:rPr>
          <w:rFonts w:ascii="Palatino Linotype" w:hAnsi="Palatino Linotype" w:cs="Arial"/>
          <w:sz w:val="24"/>
        </w:rPr>
        <w:t>, presentó a través de</w:t>
      </w:r>
      <w:r w:rsidR="00303BCF" w:rsidRPr="005432D0">
        <w:rPr>
          <w:rFonts w:ascii="Palatino Linotype" w:hAnsi="Palatino Linotype" w:cs="Arial"/>
          <w:sz w:val="24"/>
        </w:rPr>
        <w:t xml:space="preserve">l </w:t>
      </w:r>
      <w:r w:rsidRPr="005432D0">
        <w:rPr>
          <w:rFonts w:ascii="Palatino Linotype" w:hAnsi="Palatino Linotype" w:cs="Arial"/>
          <w:sz w:val="24"/>
        </w:rPr>
        <w:t>Sistema de Acce</w:t>
      </w:r>
      <w:r w:rsidR="00BF3C45" w:rsidRPr="005432D0">
        <w:rPr>
          <w:rFonts w:ascii="Palatino Linotype" w:hAnsi="Palatino Linotype" w:cs="Arial"/>
          <w:sz w:val="24"/>
        </w:rPr>
        <w:t xml:space="preserve">so a la Información Mexiquense </w:t>
      </w:r>
      <w:r w:rsidR="00BF3C45" w:rsidRPr="005432D0">
        <w:rPr>
          <w:rFonts w:ascii="Palatino Linotype" w:hAnsi="Palatino Linotype" w:cs="Arial"/>
          <w:b/>
          <w:sz w:val="24"/>
        </w:rPr>
        <w:t>(</w:t>
      </w:r>
      <w:r w:rsidRPr="005432D0">
        <w:rPr>
          <w:rFonts w:ascii="Palatino Linotype" w:hAnsi="Palatino Linotype" w:cs="Arial"/>
          <w:b/>
          <w:sz w:val="24"/>
        </w:rPr>
        <w:t>SAIMEX</w:t>
      </w:r>
      <w:r w:rsidR="00BF3C45" w:rsidRPr="005432D0">
        <w:rPr>
          <w:rFonts w:ascii="Palatino Linotype" w:hAnsi="Palatino Linotype" w:cs="Arial"/>
          <w:b/>
          <w:sz w:val="24"/>
        </w:rPr>
        <w:t>),</w:t>
      </w:r>
      <w:r w:rsidRPr="005432D0">
        <w:rPr>
          <w:rFonts w:ascii="Palatino Linotype" w:hAnsi="Palatino Linotype" w:cs="Arial"/>
          <w:sz w:val="24"/>
        </w:rPr>
        <w:t xml:space="preserve"> ante el </w:t>
      </w:r>
      <w:r w:rsidRPr="005432D0">
        <w:rPr>
          <w:rFonts w:ascii="Palatino Linotype" w:hAnsi="Palatino Linotype" w:cs="Arial"/>
          <w:b/>
          <w:sz w:val="24"/>
        </w:rPr>
        <w:t>Sujeto Obligado</w:t>
      </w:r>
      <w:r w:rsidRPr="005432D0">
        <w:rPr>
          <w:rFonts w:ascii="Palatino Linotype" w:hAnsi="Palatino Linotype" w:cs="Arial"/>
          <w:sz w:val="24"/>
        </w:rPr>
        <w:t>, la solicitud de acceso a la información pública, a la que se le asignó el número de expediente</w:t>
      </w:r>
      <w:r w:rsidR="0023195C" w:rsidRPr="005432D0">
        <w:rPr>
          <w:rFonts w:ascii="Palatino Linotype" w:hAnsi="Palatino Linotype" w:cs="Arial"/>
          <w:b/>
          <w:sz w:val="24"/>
        </w:rPr>
        <w:t xml:space="preserve">  00149/NICOROM/IP/2021</w:t>
      </w:r>
      <w:r w:rsidRPr="005432D0">
        <w:rPr>
          <w:rFonts w:ascii="Palatino Linotype" w:hAnsi="Palatino Linotype" w:cs="Arial"/>
          <w:sz w:val="24"/>
        </w:rPr>
        <w:t>, mediante la cual solicitó lo siguiente:</w:t>
      </w:r>
    </w:p>
    <w:p w14:paraId="03B7852A" w14:textId="77777777" w:rsidR="00056B94" w:rsidRPr="005432D0" w:rsidRDefault="00056B94" w:rsidP="00303BCF">
      <w:pPr>
        <w:pStyle w:val="Sinespaciado"/>
      </w:pPr>
    </w:p>
    <w:p w14:paraId="0E81A928" w14:textId="77777777" w:rsidR="00F74A14" w:rsidRPr="005432D0" w:rsidRDefault="00F74A14" w:rsidP="00303BCF">
      <w:pPr>
        <w:pStyle w:val="Sinespaciado"/>
      </w:pPr>
    </w:p>
    <w:p w14:paraId="76D99508" w14:textId="2DEC2786" w:rsidR="00582883" w:rsidRPr="005432D0" w:rsidRDefault="00BF3214" w:rsidP="007D7DEE">
      <w:pPr>
        <w:spacing w:line="360" w:lineRule="auto"/>
        <w:ind w:left="567" w:right="567"/>
        <w:jc w:val="both"/>
        <w:rPr>
          <w:rFonts w:ascii="Palatino Linotype" w:eastAsia="Times New Roman" w:hAnsi="Palatino Linotype" w:cs="Times New Roman"/>
          <w:i/>
          <w:lang w:eastAsia="es-MX"/>
        </w:rPr>
      </w:pPr>
      <w:r w:rsidRPr="005432D0">
        <w:rPr>
          <w:rFonts w:ascii="Palatino Linotype" w:eastAsia="Times New Roman" w:hAnsi="Palatino Linotype" w:cs="Times New Roman"/>
          <w:i/>
          <w:lang w:eastAsia="es-ES"/>
        </w:rPr>
        <w:t>“</w:t>
      </w:r>
      <w:r w:rsidR="0023195C" w:rsidRPr="005432D0">
        <w:rPr>
          <w:rFonts w:ascii="Palatino Linotype" w:eastAsia="Times New Roman" w:hAnsi="Palatino Linotype" w:cs="Times New Roman"/>
          <w:i/>
          <w:lang w:eastAsia="es-MX"/>
        </w:rPr>
        <w:t>SOLICITO LA NOMINA DEL AYUNTAMIENTO DEL MES DE ENERO 2021, DIGITALIZADA.</w:t>
      </w:r>
      <w:r w:rsidR="005E3EA3" w:rsidRPr="005432D0">
        <w:rPr>
          <w:rFonts w:ascii="Palatino Linotype" w:eastAsia="Times New Roman" w:hAnsi="Palatino Linotype" w:cs="Times New Roman"/>
          <w:i/>
          <w:lang w:eastAsia="es-MX"/>
        </w:rPr>
        <w:t>.</w:t>
      </w:r>
      <w:r w:rsidRPr="005432D0">
        <w:rPr>
          <w:rFonts w:ascii="Palatino Linotype" w:eastAsia="Times New Roman" w:hAnsi="Palatino Linotype" w:cs="Times New Roman"/>
          <w:i/>
          <w:lang w:eastAsia="es-ES"/>
        </w:rPr>
        <w:t>”</w:t>
      </w:r>
      <w:r w:rsidRPr="005432D0">
        <w:rPr>
          <w:rFonts w:ascii="Palatino Linotype" w:eastAsia="Times New Roman" w:hAnsi="Palatino Linotype" w:cs="Times New Roman"/>
          <w:i/>
          <w:lang w:val="es-ES_tradnl" w:eastAsia="es-ES"/>
        </w:rPr>
        <w:t xml:space="preserve"> </w:t>
      </w:r>
      <w:r w:rsidR="00EA51DC" w:rsidRPr="005432D0">
        <w:rPr>
          <w:rFonts w:ascii="Palatino Linotype" w:eastAsia="Times New Roman" w:hAnsi="Palatino Linotype" w:cs="Times New Roman"/>
          <w:i/>
          <w:lang w:val="es-ES_tradnl" w:eastAsia="es-ES"/>
        </w:rPr>
        <w:t>(Sic).</w:t>
      </w:r>
    </w:p>
    <w:p w14:paraId="66E18187" w14:textId="77777777" w:rsidR="003B3189" w:rsidRPr="005432D0" w:rsidRDefault="003B3189" w:rsidP="003B3189">
      <w:pPr>
        <w:pStyle w:val="Sinespaciado"/>
      </w:pPr>
    </w:p>
    <w:p w14:paraId="0BCB3A21" w14:textId="77777777" w:rsidR="00F74A14" w:rsidRPr="005432D0" w:rsidRDefault="00F74A14" w:rsidP="003B3189">
      <w:pPr>
        <w:pStyle w:val="Sinespaciado"/>
      </w:pPr>
    </w:p>
    <w:p w14:paraId="386A5D16" w14:textId="264A7A59" w:rsidR="00F31AB0" w:rsidRPr="005432D0" w:rsidRDefault="00BB6A72" w:rsidP="00E14662">
      <w:pPr>
        <w:tabs>
          <w:tab w:val="left" w:pos="5647"/>
        </w:tabs>
        <w:spacing w:after="0" w:line="360" w:lineRule="auto"/>
        <w:ind w:right="850"/>
        <w:jc w:val="both"/>
        <w:rPr>
          <w:rFonts w:ascii="Palatino Linotype" w:hAnsi="Palatino Linotype"/>
          <w:color w:val="000000"/>
          <w:sz w:val="24"/>
          <w:szCs w:val="24"/>
        </w:rPr>
      </w:pPr>
      <w:r w:rsidRPr="005432D0">
        <w:rPr>
          <w:rFonts w:ascii="Palatino Linotype" w:eastAsia="Times New Roman" w:hAnsi="Palatino Linotype" w:cs="Times New Roman"/>
          <w:b/>
          <w:sz w:val="24"/>
          <w:szCs w:val="24"/>
          <w:lang w:val="es-ES_tradnl" w:eastAsia="es-ES"/>
        </w:rPr>
        <w:t>MODALIDAD DE ENTREGA:</w:t>
      </w:r>
      <w:r w:rsidRPr="005432D0">
        <w:rPr>
          <w:rFonts w:ascii="Palatino Linotype" w:eastAsia="Times New Roman" w:hAnsi="Palatino Linotype" w:cs="Times New Roman"/>
          <w:sz w:val="24"/>
          <w:szCs w:val="24"/>
          <w:lang w:val="es-ES_tradnl" w:eastAsia="es-ES"/>
        </w:rPr>
        <w:t xml:space="preserve"> </w:t>
      </w:r>
      <w:r w:rsidR="007763F3" w:rsidRPr="005432D0">
        <w:rPr>
          <w:rFonts w:ascii="Palatino Linotype" w:hAnsi="Palatino Linotype"/>
          <w:color w:val="000000"/>
          <w:sz w:val="24"/>
          <w:szCs w:val="24"/>
        </w:rPr>
        <w:t>A</w:t>
      </w:r>
      <w:r w:rsidR="00745404" w:rsidRPr="005432D0">
        <w:rPr>
          <w:rFonts w:ascii="Palatino Linotype" w:hAnsi="Palatino Linotype"/>
          <w:color w:val="000000"/>
          <w:sz w:val="24"/>
          <w:szCs w:val="24"/>
        </w:rPr>
        <w:t xml:space="preserve"> través de</w:t>
      </w:r>
      <w:r w:rsidR="00BF3C45" w:rsidRPr="005432D0">
        <w:rPr>
          <w:rFonts w:ascii="Palatino Linotype" w:hAnsi="Palatino Linotype"/>
          <w:color w:val="000000"/>
          <w:sz w:val="24"/>
          <w:szCs w:val="24"/>
        </w:rPr>
        <w:t>l</w:t>
      </w:r>
      <w:r w:rsidR="00745404" w:rsidRPr="005432D0">
        <w:rPr>
          <w:rFonts w:ascii="Palatino Linotype" w:hAnsi="Palatino Linotype"/>
          <w:color w:val="000000"/>
          <w:sz w:val="24"/>
          <w:szCs w:val="24"/>
        </w:rPr>
        <w:t xml:space="preserve"> </w:t>
      </w:r>
      <w:r w:rsidR="00BF3C45" w:rsidRPr="005432D0">
        <w:rPr>
          <w:rFonts w:ascii="Palatino Linotype" w:hAnsi="Palatino Linotype"/>
          <w:b/>
          <w:color w:val="000000"/>
          <w:sz w:val="24"/>
          <w:szCs w:val="24"/>
        </w:rPr>
        <w:t>SAIMEX</w:t>
      </w:r>
      <w:r w:rsidR="00745404" w:rsidRPr="005432D0">
        <w:rPr>
          <w:rFonts w:ascii="Palatino Linotype" w:hAnsi="Palatino Linotype"/>
          <w:color w:val="000000"/>
          <w:sz w:val="24"/>
          <w:szCs w:val="24"/>
        </w:rPr>
        <w:t>.</w:t>
      </w:r>
    </w:p>
    <w:p w14:paraId="1244639A" w14:textId="77777777" w:rsidR="007D7DEE" w:rsidRPr="005432D0" w:rsidRDefault="007D7DEE" w:rsidP="00E14662">
      <w:pPr>
        <w:tabs>
          <w:tab w:val="left" w:pos="5647"/>
        </w:tabs>
        <w:spacing w:after="0" w:line="360" w:lineRule="auto"/>
        <w:ind w:right="850"/>
        <w:jc w:val="both"/>
        <w:rPr>
          <w:rFonts w:ascii="Palatino Linotype" w:hAnsi="Palatino Linotype"/>
          <w:color w:val="000000"/>
          <w:sz w:val="24"/>
          <w:szCs w:val="24"/>
        </w:rPr>
      </w:pPr>
    </w:p>
    <w:p w14:paraId="3E1DF9D8" w14:textId="352087BC" w:rsidR="00B407EE" w:rsidRPr="005432D0" w:rsidRDefault="005E3EA3" w:rsidP="00AD2A55">
      <w:pPr>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lastRenderedPageBreak/>
        <w:t>SEGUND</w:t>
      </w:r>
      <w:r w:rsidR="00CC50CE" w:rsidRPr="005432D0">
        <w:rPr>
          <w:rFonts w:ascii="Palatino Linotype" w:hAnsi="Palatino Linotype" w:cs="Arial"/>
          <w:b/>
          <w:sz w:val="28"/>
          <w:szCs w:val="24"/>
        </w:rPr>
        <w:t>O</w:t>
      </w:r>
      <w:r w:rsidR="00BF3214" w:rsidRPr="005432D0">
        <w:rPr>
          <w:rFonts w:ascii="Palatino Linotype" w:hAnsi="Palatino Linotype" w:cs="Arial"/>
          <w:b/>
          <w:sz w:val="28"/>
          <w:szCs w:val="24"/>
        </w:rPr>
        <w:t xml:space="preserve">. </w:t>
      </w:r>
      <w:r w:rsidR="00B407EE" w:rsidRPr="005432D0">
        <w:rPr>
          <w:rFonts w:ascii="Palatino Linotype" w:hAnsi="Palatino Linotype" w:cs="Arial"/>
          <w:b/>
          <w:sz w:val="28"/>
          <w:szCs w:val="24"/>
        </w:rPr>
        <w:t xml:space="preserve">De la respuesta del </w:t>
      </w:r>
      <w:r w:rsidR="00CC50CE" w:rsidRPr="005432D0">
        <w:rPr>
          <w:rFonts w:ascii="Palatino Linotype" w:hAnsi="Palatino Linotype" w:cs="Arial"/>
          <w:b/>
          <w:sz w:val="28"/>
          <w:szCs w:val="24"/>
        </w:rPr>
        <w:t>Sujeto Obligado</w:t>
      </w:r>
      <w:r w:rsidR="00B407EE" w:rsidRPr="005432D0">
        <w:rPr>
          <w:rFonts w:ascii="Palatino Linotype" w:hAnsi="Palatino Linotype" w:cs="Arial"/>
          <w:b/>
          <w:sz w:val="28"/>
          <w:szCs w:val="24"/>
        </w:rPr>
        <w:t xml:space="preserve">. </w:t>
      </w:r>
    </w:p>
    <w:p w14:paraId="5AC9BFB0" w14:textId="0F10C478" w:rsidR="00AD2A55" w:rsidRPr="005432D0" w:rsidRDefault="0027181F" w:rsidP="00AD2A55">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De las constancias que obran en el sistema SAIMEX, se advierte que </w:t>
      </w:r>
      <w:r w:rsidR="00E579DB" w:rsidRPr="005432D0">
        <w:rPr>
          <w:rFonts w:ascii="Palatino Linotype" w:hAnsi="Palatino Linotype" w:cs="Arial"/>
          <w:sz w:val="24"/>
          <w:szCs w:val="24"/>
        </w:rPr>
        <w:t xml:space="preserve">en fecha </w:t>
      </w:r>
      <w:r w:rsidR="005E3EA3" w:rsidRPr="005432D0">
        <w:rPr>
          <w:rFonts w:ascii="Palatino Linotype" w:hAnsi="Palatino Linotype" w:cs="Arial"/>
          <w:sz w:val="24"/>
          <w:szCs w:val="24"/>
        </w:rPr>
        <w:t>diez</w:t>
      </w:r>
      <w:r w:rsidR="000504EC" w:rsidRPr="005432D0">
        <w:rPr>
          <w:rFonts w:ascii="Palatino Linotype" w:hAnsi="Palatino Linotype" w:cs="Arial"/>
          <w:sz w:val="24"/>
          <w:szCs w:val="24"/>
        </w:rPr>
        <w:t xml:space="preserve"> de agosto</w:t>
      </w:r>
      <w:r w:rsidR="00E14662" w:rsidRPr="005432D0">
        <w:rPr>
          <w:rFonts w:ascii="Palatino Linotype" w:hAnsi="Palatino Linotype" w:cs="Arial"/>
          <w:sz w:val="24"/>
          <w:szCs w:val="24"/>
        </w:rPr>
        <w:t xml:space="preserve"> </w:t>
      </w:r>
      <w:r w:rsidR="00CD7D01" w:rsidRPr="005432D0">
        <w:rPr>
          <w:rFonts w:ascii="Palatino Linotype" w:hAnsi="Palatino Linotype" w:cs="Arial"/>
          <w:sz w:val="24"/>
          <w:szCs w:val="24"/>
        </w:rPr>
        <w:t xml:space="preserve">de dos mil </w:t>
      </w:r>
      <w:r w:rsidR="00303BCF" w:rsidRPr="005432D0">
        <w:rPr>
          <w:rFonts w:ascii="Palatino Linotype" w:hAnsi="Palatino Linotype" w:cs="Arial"/>
          <w:sz w:val="24"/>
          <w:szCs w:val="24"/>
        </w:rPr>
        <w:t>veintiuno</w:t>
      </w:r>
      <w:r w:rsidR="00DA3233" w:rsidRPr="005432D0">
        <w:rPr>
          <w:rFonts w:ascii="Palatino Linotype" w:hAnsi="Palatino Linotype" w:cs="Arial"/>
          <w:sz w:val="24"/>
          <w:szCs w:val="24"/>
        </w:rPr>
        <w:t xml:space="preserve">, </w:t>
      </w:r>
      <w:r w:rsidR="00CC50CE" w:rsidRPr="005432D0">
        <w:rPr>
          <w:rFonts w:ascii="Palatino Linotype" w:hAnsi="Palatino Linotype" w:cs="Arial"/>
          <w:b/>
          <w:sz w:val="24"/>
          <w:szCs w:val="24"/>
        </w:rPr>
        <w:t xml:space="preserve">El </w:t>
      </w:r>
      <w:r w:rsidRPr="005432D0">
        <w:rPr>
          <w:rFonts w:ascii="Palatino Linotype" w:hAnsi="Palatino Linotype" w:cs="Arial"/>
          <w:b/>
          <w:sz w:val="24"/>
          <w:szCs w:val="24"/>
        </w:rPr>
        <w:t>Sujeto Obligado</w:t>
      </w:r>
      <w:r w:rsidRPr="005432D0">
        <w:rPr>
          <w:rFonts w:ascii="Palatino Linotype" w:hAnsi="Palatino Linotype" w:cs="Arial"/>
          <w:sz w:val="24"/>
          <w:szCs w:val="24"/>
        </w:rPr>
        <w:t xml:space="preserve"> </w:t>
      </w:r>
      <w:r w:rsidR="00253D9D" w:rsidRPr="005432D0">
        <w:rPr>
          <w:rFonts w:ascii="Palatino Linotype" w:hAnsi="Palatino Linotype" w:cs="Arial"/>
          <w:sz w:val="24"/>
          <w:szCs w:val="24"/>
        </w:rPr>
        <w:t>e</w:t>
      </w:r>
      <w:r w:rsidRPr="005432D0">
        <w:rPr>
          <w:rFonts w:ascii="Palatino Linotype" w:hAnsi="Palatino Linotype" w:cs="Arial"/>
          <w:sz w:val="24"/>
          <w:szCs w:val="24"/>
        </w:rPr>
        <w:t xml:space="preserve">mitió </w:t>
      </w:r>
      <w:r w:rsidR="00CC50CE" w:rsidRPr="005432D0">
        <w:rPr>
          <w:rFonts w:ascii="Palatino Linotype" w:hAnsi="Palatino Linotype" w:cs="Arial"/>
          <w:sz w:val="24"/>
          <w:szCs w:val="24"/>
        </w:rPr>
        <w:t xml:space="preserve">la </w:t>
      </w:r>
      <w:r w:rsidRPr="005432D0">
        <w:rPr>
          <w:rFonts w:ascii="Palatino Linotype" w:hAnsi="Palatino Linotype" w:cs="Arial"/>
          <w:sz w:val="24"/>
          <w:szCs w:val="24"/>
        </w:rPr>
        <w:t xml:space="preserve">respuesta </w:t>
      </w:r>
      <w:r w:rsidR="00253D9D" w:rsidRPr="005432D0">
        <w:rPr>
          <w:rFonts w:ascii="Palatino Linotype" w:hAnsi="Palatino Linotype" w:cs="Arial"/>
          <w:sz w:val="24"/>
          <w:szCs w:val="24"/>
        </w:rPr>
        <w:t xml:space="preserve">en los siguientes </w:t>
      </w:r>
      <w:r w:rsidR="004B184A" w:rsidRPr="005432D0">
        <w:rPr>
          <w:rFonts w:ascii="Palatino Linotype" w:hAnsi="Palatino Linotype" w:cs="Arial"/>
          <w:sz w:val="24"/>
          <w:szCs w:val="24"/>
        </w:rPr>
        <w:t>términos</w:t>
      </w:r>
      <w:r w:rsidR="00253D9D" w:rsidRPr="005432D0">
        <w:rPr>
          <w:rFonts w:ascii="Palatino Linotype" w:hAnsi="Palatino Linotype" w:cs="Arial"/>
          <w:sz w:val="24"/>
          <w:szCs w:val="24"/>
        </w:rPr>
        <w:t>:</w:t>
      </w:r>
    </w:p>
    <w:p w14:paraId="31D4B93A" w14:textId="77777777" w:rsidR="003B3189" w:rsidRPr="005432D0" w:rsidRDefault="003B3189" w:rsidP="003B3189">
      <w:pPr>
        <w:pStyle w:val="Sinespaciado"/>
      </w:pPr>
    </w:p>
    <w:p w14:paraId="010D8AED" w14:textId="77777777" w:rsidR="0023195C" w:rsidRPr="005432D0" w:rsidRDefault="00CC50CE" w:rsidP="0023195C">
      <w:pPr>
        <w:spacing w:after="0" w:line="240" w:lineRule="auto"/>
        <w:ind w:left="567" w:right="567"/>
        <w:jc w:val="both"/>
        <w:rPr>
          <w:rFonts w:ascii="Palatino Linotype" w:eastAsia="Times New Roman" w:hAnsi="Palatino Linotype" w:cs="Times New Roman"/>
          <w:i/>
          <w:lang w:eastAsia="es-MX"/>
        </w:rPr>
      </w:pPr>
      <w:r w:rsidRPr="005432D0">
        <w:rPr>
          <w:rFonts w:ascii="Palatino Linotype" w:eastAsia="Times New Roman" w:hAnsi="Palatino Linotype" w:cs="Times New Roman"/>
          <w:i/>
          <w:lang w:eastAsia="es-MX"/>
        </w:rPr>
        <w:t>“</w:t>
      </w:r>
      <w:r w:rsidR="0023195C" w:rsidRPr="005432D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7019E6" w14:textId="7F975646" w:rsidR="00303BCF" w:rsidRPr="005432D0" w:rsidRDefault="0023195C" w:rsidP="0023195C">
      <w:pPr>
        <w:spacing w:after="0" w:line="240" w:lineRule="auto"/>
        <w:ind w:left="567" w:right="567"/>
        <w:jc w:val="both"/>
        <w:rPr>
          <w:rFonts w:ascii="Palatino Linotype" w:eastAsia="Times New Roman" w:hAnsi="Palatino Linotype" w:cs="Times New Roman"/>
          <w:i/>
          <w:lang w:eastAsia="es-MX"/>
        </w:rPr>
      </w:pPr>
      <w:r w:rsidRPr="005432D0">
        <w:rPr>
          <w:rFonts w:ascii="Palatino Linotype" w:eastAsia="Times New Roman" w:hAnsi="Palatino Linotype" w:cs="Times New Roman"/>
          <w:i/>
          <w:lang w:eastAsia="es-MX"/>
        </w:rPr>
        <w:t>Buenas tardes, por este medio envío respuesta a su solicitud de información. Sin mas por el momento, reciba un cordial saludo.</w:t>
      </w:r>
      <w:r w:rsidR="00CC50CE" w:rsidRPr="005432D0">
        <w:rPr>
          <w:rFonts w:ascii="Palatino Linotype" w:eastAsia="Times New Roman" w:hAnsi="Palatino Linotype" w:cs="Times New Roman"/>
          <w:i/>
          <w:lang w:eastAsia="es-MX"/>
        </w:rPr>
        <w:t>” (Sic).</w:t>
      </w:r>
    </w:p>
    <w:p w14:paraId="164BDA04" w14:textId="77777777" w:rsidR="00303BCF" w:rsidRPr="005432D0" w:rsidRDefault="00303BCF" w:rsidP="007D7DEE">
      <w:pPr>
        <w:spacing w:after="0" w:line="240" w:lineRule="auto"/>
        <w:ind w:right="567"/>
        <w:jc w:val="both"/>
        <w:rPr>
          <w:rFonts w:ascii="Palatino Linotype" w:eastAsia="Times New Roman" w:hAnsi="Palatino Linotype" w:cs="Times New Roman"/>
          <w:i/>
          <w:sz w:val="24"/>
          <w:lang w:eastAsia="es-MX"/>
        </w:rPr>
      </w:pPr>
    </w:p>
    <w:p w14:paraId="3671689F" w14:textId="0C2281B3" w:rsidR="000504EC" w:rsidRPr="005432D0" w:rsidRDefault="000504EC" w:rsidP="0023195C">
      <w:pPr>
        <w:pStyle w:val="Prrafodelista"/>
        <w:numPr>
          <w:ilvl w:val="0"/>
          <w:numId w:val="2"/>
        </w:numPr>
        <w:ind w:right="567"/>
        <w:jc w:val="both"/>
        <w:rPr>
          <w:rFonts w:ascii="Palatino Linotype" w:hAnsi="Palatino Linotype"/>
          <w:lang w:eastAsia="es-MX"/>
        </w:rPr>
      </w:pPr>
      <w:r w:rsidRPr="005432D0">
        <w:rPr>
          <w:rFonts w:ascii="Palatino Linotype" w:hAnsi="Palatino Linotype"/>
          <w:lang w:eastAsia="es-MX"/>
        </w:rPr>
        <w:t xml:space="preserve">Adjuntando a dicha respuesta, el archivo denominado </w:t>
      </w:r>
      <w:r w:rsidRPr="005432D0">
        <w:rPr>
          <w:rFonts w:ascii="Palatino Linotype" w:hAnsi="Palatino Linotype"/>
          <w:i/>
          <w:lang w:eastAsia="es-MX"/>
        </w:rPr>
        <w:t>“</w:t>
      </w:r>
      <w:r w:rsidR="0023195C" w:rsidRPr="005432D0">
        <w:rPr>
          <w:rFonts w:ascii="Palatino Linotype" w:hAnsi="Palatino Linotype"/>
          <w:i/>
          <w:lang w:eastAsia="es-MX"/>
        </w:rPr>
        <w:t>NR_DA_RH_870_2021 149.pdf</w:t>
      </w:r>
      <w:r w:rsidRPr="005432D0">
        <w:rPr>
          <w:rFonts w:ascii="Palatino Linotype" w:hAnsi="Palatino Linotype"/>
          <w:i/>
          <w:lang w:eastAsia="es-MX"/>
        </w:rPr>
        <w:t>”</w:t>
      </w:r>
      <w:r w:rsidRPr="005432D0">
        <w:rPr>
          <w:rFonts w:ascii="Palatino Linotype" w:hAnsi="Palatino Linotype"/>
          <w:lang w:eastAsia="es-MX"/>
        </w:rPr>
        <w:t>; el cual, no se inserta por ser del conocimiento de las partes, sin embargo, será motivo de estudio en el Considerando correspondiente.</w:t>
      </w:r>
    </w:p>
    <w:p w14:paraId="0BBC14EB" w14:textId="77777777" w:rsidR="003B3189" w:rsidRPr="005432D0" w:rsidRDefault="003B3189" w:rsidP="00303BCF">
      <w:pPr>
        <w:spacing w:after="0" w:line="240" w:lineRule="auto"/>
        <w:ind w:left="567" w:right="567"/>
        <w:jc w:val="both"/>
        <w:rPr>
          <w:rFonts w:ascii="Palatino Linotype" w:eastAsia="Times New Roman" w:hAnsi="Palatino Linotype" w:cs="Times New Roman"/>
          <w:i/>
          <w:sz w:val="24"/>
          <w:lang w:eastAsia="es-MX"/>
        </w:rPr>
      </w:pPr>
    </w:p>
    <w:p w14:paraId="006B8629" w14:textId="77777777" w:rsidR="005E3EA3" w:rsidRPr="005432D0" w:rsidRDefault="005E3EA3" w:rsidP="00303BCF">
      <w:pPr>
        <w:spacing w:after="0" w:line="240" w:lineRule="auto"/>
        <w:ind w:left="567" w:right="567"/>
        <w:jc w:val="both"/>
        <w:rPr>
          <w:rFonts w:ascii="Palatino Linotype" w:eastAsia="Times New Roman" w:hAnsi="Palatino Linotype" w:cs="Times New Roman"/>
          <w:i/>
          <w:sz w:val="24"/>
          <w:lang w:eastAsia="es-MX"/>
        </w:rPr>
      </w:pPr>
    </w:p>
    <w:p w14:paraId="59285F40" w14:textId="52CC0823" w:rsidR="00BD12EB" w:rsidRPr="005432D0" w:rsidRDefault="005E3EA3" w:rsidP="00AD2A55">
      <w:pPr>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t>TERCER</w:t>
      </w:r>
      <w:r w:rsidR="0037012F" w:rsidRPr="005432D0">
        <w:rPr>
          <w:rFonts w:ascii="Palatino Linotype" w:hAnsi="Palatino Linotype" w:cs="Arial"/>
          <w:b/>
          <w:sz w:val="28"/>
          <w:szCs w:val="24"/>
        </w:rPr>
        <w:t>O</w:t>
      </w:r>
      <w:r w:rsidR="005353D8" w:rsidRPr="005432D0">
        <w:rPr>
          <w:rFonts w:ascii="Palatino Linotype" w:hAnsi="Palatino Linotype" w:cs="Arial"/>
          <w:b/>
          <w:sz w:val="28"/>
          <w:szCs w:val="24"/>
        </w:rPr>
        <w:t xml:space="preserve">. </w:t>
      </w:r>
      <w:r w:rsidR="00BD12EB" w:rsidRPr="005432D0">
        <w:rPr>
          <w:rFonts w:ascii="Palatino Linotype" w:hAnsi="Palatino Linotype" w:cs="Arial"/>
          <w:b/>
          <w:sz w:val="28"/>
          <w:szCs w:val="24"/>
        </w:rPr>
        <w:t>Del recurso de revisión.</w:t>
      </w:r>
    </w:p>
    <w:p w14:paraId="7ABB3B05" w14:textId="240613C8" w:rsidR="00BD12EB" w:rsidRPr="005432D0" w:rsidRDefault="00BD12EB" w:rsidP="00AD2A55">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Inconforme con la respuesta por parte del </w:t>
      </w:r>
      <w:r w:rsidRPr="005432D0">
        <w:rPr>
          <w:rFonts w:ascii="Palatino Linotype" w:hAnsi="Palatino Linotype" w:cs="Arial"/>
          <w:b/>
          <w:sz w:val="24"/>
          <w:szCs w:val="24"/>
        </w:rPr>
        <w:t>Sujeto Obligado</w:t>
      </w:r>
      <w:r w:rsidR="008B6600" w:rsidRPr="005432D0">
        <w:rPr>
          <w:rFonts w:ascii="Palatino Linotype" w:hAnsi="Palatino Linotype" w:cs="Arial"/>
          <w:sz w:val="24"/>
          <w:szCs w:val="24"/>
        </w:rPr>
        <w:t xml:space="preserve">, </w:t>
      </w:r>
      <w:r w:rsidR="003B3189" w:rsidRPr="005432D0">
        <w:rPr>
          <w:rFonts w:ascii="Palatino Linotype" w:hAnsi="Palatino Linotype" w:cs="Arial"/>
          <w:sz w:val="24"/>
          <w:szCs w:val="24"/>
        </w:rPr>
        <w:t>el</w:t>
      </w:r>
      <w:r w:rsidRPr="005432D0">
        <w:rPr>
          <w:rFonts w:ascii="Palatino Linotype" w:hAnsi="Palatino Linotype" w:cs="Arial"/>
          <w:sz w:val="24"/>
          <w:szCs w:val="24"/>
        </w:rPr>
        <w:t xml:space="preserve"> ahora </w:t>
      </w:r>
      <w:r w:rsidRPr="005432D0">
        <w:rPr>
          <w:rFonts w:ascii="Palatino Linotype" w:hAnsi="Palatino Linotype" w:cs="Arial"/>
          <w:b/>
          <w:sz w:val="24"/>
          <w:szCs w:val="24"/>
        </w:rPr>
        <w:t>Recurrente</w:t>
      </w:r>
      <w:r w:rsidRPr="005432D0">
        <w:rPr>
          <w:rFonts w:ascii="Palatino Linotype" w:hAnsi="Palatino Linotype" w:cs="Arial"/>
          <w:sz w:val="24"/>
          <w:szCs w:val="24"/>
        </w:rPr>
        <w:t xml:space="preserve"> </w:t>
      </w:r>
      <w:r w:rsidR="0037012F" w:rsidRPr="005432D0">
        <w:rPr>
          <w:rFonts w:ascii="Palatino Linotype" w:hAnsi="Palatino Linotype" w:cs="Arial"/>
          <w:sz w:val="24"/>
          <w:szCs w:val="24"/>
        </w:rPr>
        <w:t xml:space="preserve">interpuso el presente recurso de revisión </w:t>
      </w:r>
      <w:r w:rsidRPr="005432D0">
        <w:rPr>
          <w:rFonts w:ascii="Palatino Linotype" w:hAnsi="Palatino Linotype" w:cs="Arial"/>
          <w:sz w:val="24"/>
          <w:szCs w:val="24"/>
        </w:rPr>
        <w:t xml:space="preserve">en fecha </w:t>
      </w:r>
      <w:r w:rsidR="0023195C" w:rsidRPr="005432D0">
        <w:rPr>
          <w:rFonts w:ascii="Palatino Linotype" w:hAnsi="Palatino Linotype" w:cs="Arial"/>
          <w:sz w:val="24"/>
          <w:szCs w:val="24"/>
        </w:rPr>
        <w:t>catorce</w:t>
      </w:r>
      <w:r w:rsidR="007D7DEE" w:rsidRPr="005432D0">
        <w:rPr>
          <w:rFonts w:ascii="Palatino Linotype" w:hAnsi="Palatino Linotype" w:cs="Arial"/>
          <w:sz w:val="24"/>
          <w:szCs w:val="24"/>
        </w:rPr>
        <w:t xml:space="preserve"> de agosto</w:t>
      </w:r>
      <w:r w:rsidR="0037012F" w:rsidRPr="005432D0">
        <w:rPr>
          <w:rFonts w:ascii="Palatino Linotype" w:hAnsi="Palatino Linotype" w:cs="Arial"/>
          <w:sz w:val="24"/>
          <w:szCs w:val="24"/>
        </w:rPr>
        <w:t xml:space="preserve"> de dos mil </w:t>
      </w:r>
      <w:r w:rsidR="003B3189" w:rsidRPr="005432D0">
        <w:rPr>
          <w:rFonts w:ascii="Palatino Linotype" w:hAnsi="Palatino Linotype" w:cs="Arial"/>
          <w:sz w:val="24"/>
          <w:szCs w:val="24"/>
        </w:rPr>
        <w:t>veintiuno</w:t>
      </w:r>
      <w:r w:rsidRPr="005432D0">
        <w:rPr>
          <w:rFonts w:ascii="Palatino Linotype" w:hAnsi="Palatino Linotype" w:cs="Arial"/>
          <w:sz w:val="24"/>
          <w:szCs w:val="24"/>
        </w:rPr>
        <w:t>, el cual fue registrado</w:t>
      </w:r>
      <w:r w:rsidRPr="005432D0">
        <w:rPr>
          <w:rFonts w:ascii="Palatino Linotype" w:hAnsi="Palatino Linotype" w:cs="Arial"/>
          <w:b/>
          <w:sz w:val="24"/>
          <w:szCs w:val="24"/>
        </w:rPr>
        <w:t xml:space="preserve"> </w:t>
      </w:r>
      <w:r w:rsidRPr="005432D0">
        <w:rPr>
          <w:rFonts w:ascii="Palatino Linotype" w:hAnsi="Palatino Linotype" w:cs="Arial"/>
          <w:sz w:val="24"/>
          <w:szCs w:val="24"/>
        </w:rPr>
        <w:t xml:space="preserve">en el sistema electrónico con el expediente número </w:t>
      </w:r>
      <w:r w:rsidR="0023195C" w:rsidRPr="005432D0">
        <w:rPr>
          <w:rFonts w:ascii="Palatino Linotype" w:hAnsi="Palatino Linotype" w:cs="Arial"/>
          <w:b/>
          <w:bCs/>
          <w:sz w:val="24"/>
          <w:szCs w:val="24"/>
          <w:lang w:eastAsia="es-MX"/>
        </w:rPr>
        <w:t>04034/INFOEM/IP/RR/2021</w:t>
      </w:r>
      <w:r w:rsidRPr="005432D0">
        <w:rPr>
          <w:rFonts w:ascii="Palatino Linotype" w:hAnsi="Palatino Linotype" w:cs="Arial"/>
          <w:sz w:val="24"/>
          <w:szCs w:val="24"/>
        </w:rPr>
        <w:t>, en el cual aduce, las siguientes manifestaciones:</w:t>
      </w:r>
    </w:p>
    <w:p w14:paraId="790D5E3D" w14:textId="77777777" w:rsidR="003B3189" w:rsidRPr="005432D0" w:rsidRDefault="003B3189" w:rsidP="00EE0E9E">
      <w:pPr>
        <w:pStyle w:val="Sinespaciado"/>
      </w:pPr>
    </w:p>
    <w:p w14:paraId="0EEE0CE1" w14:textId="77777777" w:rsidR="00F31AB0" w:rsidRPr="005432D0" w:rsidRDefault="00F31AB0" w:rsidP="00E14662">
      <w:pPr>
        <w:pStyle w:val="Sinespaciado"/>
        <w:rPr>
          <w:sz w:val="10"/>
        </w:rPr>
      </w:pPr>
    </w:p>
    <w:p w14:paraId="7BD42008" w14:textId="12343FAE" w:rsidR="00BD12EB" w:rsidRPr="005432D0" w:rsidRDefault="00BD12EB" w:rsidP="00B42581">
      <w:pPr>
        <w:pStyle w:val="Prrafodelista"/>
        <w:numPr>
          <w:ilvl w:val="0"/>
          <w:numId w:val="1"/>
        </w:numPr>
        <w:jc w:val="both"/>
        <w:rPr>
          <w:rFonts w:ascii="Palatino Linotype" w:hAnsi="Palatino Linotype" w:cs="Arial"/>
          <w:b/>
        </w:rPr>
      </w:pPr>
      <w:r w:rsidRPr="005432D0">
        <w:rPr>
          <w:rFonts w:ascii="Palatino Linotype" w:hAnsi="Palatino Linotype" w:cs="Arial"/>
          <w:b/>
        </w:rPr>
        <w:t>Acto Impugnado:</w:t>
      </w:r>
    </w:p>
    <w:p w14:paraId="13DDBE6E" w14:textId="3697FFE5" w:rsidR="00BD12EB" w:rsidRPr="005432D0" w:rsidRDefault="00BD12EB" w:rsidP="00C67C23">
      <w:pPr>
        <w:spacing w:line="240" w:lineRule="auto"/>
        <w:ind w:left="851"/>
        <w:jc w:val="both"/>
        <w:rPr>
          <w:rFonts w:ascii="Palatino Linotype" w:eastAsia="Times New Roman" w:hAnsi="Palatino Linotype" w:cs="Times New Roman"/>
          <w:i/>
          <w:lang w:eastAsia="es-MX"/>
        </w:rPr>
      </w:pPr>
      <w:r w:rsidRPr="005432D0">
        <w:rPr>
          <w:rFonts w:ascii="Palatino Linotype" w:hAnsi="Palatino Linotype"/>
          <w:i/>
          <w:color w:val="000000"/>
        </w:rPr>
        <w:t>“</w:t>
      </w:r>
      <w:r w:rsidR="0023195C" w:rsidRPr="005432D0">
        <w:rPr>
          <w:rFonts w:ascii="Palatino Linotype" w:hAnsi="Palatino Linotype"/>
          <w:i/>
          <w:color w:val="000000"/>
        </w:rPr>
        <w:t>RESPUESTA A MI SOLICITUD DE INFORMACIÓN</w:t>
      </w:r>
      <w:r w:rsidRPr="005432D0">
        <w:rPr>
          <w:rFonts w:ascii="Palatino Linotype" w:hAnsi="Palatino Linotype"/>
          <w:i/>
          <w:color w:val="000000"/>
        </w:rPr>
        <w:t>”</w:t>
      </w:r>
      <w:r w:rsidR="00E14662" w:rsidRPr="005432D0">
        <w:rPr>
          <w:rFonts w:ascii="Palatino Linotype" w:hAnsi="Palatino Linotype"/>
          <w:i/>
          <w:color w:val="000000"/>
        </w:rPr>
        <w:t xml:space="preserve"> </w:t>
      </w:r>
      <w:r w:rsidRPr="005432D0">
        <w:rPr>
          <w:rFonts w:ascii="Palatino Linotype" w:hAnsi="Palatino Linotype"/>
          <w:i/>
          <w:color w:val="000000"/>
        </w:rPr>
        <w:t>(Sic).</w:t>
      </w:r>
    </w:p>
    <w:p w14:paraId="3CDF4E9D" w14:textId="77777777" w:rsidR="00BD12EB" w:rsidRPr="005432D0" w:rsidRDefault="00BD12EB" w:rsidP="00EE0E9E">
      <w:pPr>
        <w:pStyle w:val="Sinespaciado"/>
        <w:rPr>
          <w:sz w:val="12"/>
        </w:rPr>
      </w:pPr>
    </w:p>
    <w:p w14:paraId="16C1412D" w14:textId="77777777" w:rsidR="00F31AB0" w:rsidRPr="005432D0" w:rsidRDefault="00F31AB0" w:rsidP="00EE0E9E">
      <w:pPr>
        <w:pStyle w:val="Sinespaciado"/>
        <w:rPr>
          <w:sz w:val="12"/>
        </w:rPr>
      </w:pPr>
    </w:p>
    <w:p w14:paraId="0EC988A2" w14:textId="77777777" w:rsidR="00BF3C45" w:rsidRPr="005432D0" w:rsidRDefault="00BF3C45" w:rsidP="00EE0E9E">
      <w:pPr>
        <w:pStyle w:val="Sinespaciado"/>
        <w:rPr>
          <w:sz w:val="12"/>
        </w:rPr>
      </w:pPr>
    </w:p>
    <w:p w14:paraId="38068CE4" w14:textId="77777777" w:rsidR="005E3EA3" w:rsidRPr="005432D0" w:rsidRDefault="005E3EA3" w:rsidP="00EE0E9E">
      <w:pPr>
        <w:pStyle w:val="Sinespaciado"/>
        <w:rPr>
          <w:sz w:val="12"/>
        </w:rPr>
      </w:pPr>
    </w:p>
    <w:p w14:paraId="5DD7AFE8" w14:textId="74BA433D" w:rsidR="00BD12EB" w:rsidRPr="005432D0" w:rsidRDefault="00BD12EB" w:rsidP="00B42581">
      <w:pPr>
        <w:pStyle w:val="Prrafodelista"/>
        <w:numPr>
          <w:ilvl w:val="0"/>
          <w:numId w:val="1"/>
        </w:numPr>
        <w:jc w:val="both"/>
        <w:rPr>
          <w:rFonts w:ascii="Palatino Linotype" w:hAnsi="Palatino Linotype" w:cs="Arial"/>
        </w:rPr>
      </w:pPr>
      <w:r w:rsidRPr="005432D0">
        <w:rPr>
          <w:rFonts w:ascii="Palatino Linotype" w:hAnsi="Palatino Linotype" w:cs="Arial"/>
          <w:b/>
        </w:rPr>
        <w:t>Razones o Motivos de Inconformidad</w:t>
      </w:r>
      <w:r w:rsidRPr="005432D0">
        <w:rPr>
          <w:rFonts w:ascii="Palatino Linotype" w:hAnsi="Palatino Linotype" w:cs="Arial"/>
        </w:rPr>
        <w:t xml:space="preserve">: </w:t>
      </w:r>
    </w:p>
    <w:p w14:paraId="07C20AEC" w14:textId="72C46434" w:rsidR="00525913" w:rsidRPr="005432D0"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5432D0">
        <w:rPr>
          <w:rFonts w:ascii="Palatino Linotype" w:hAnsi="Palatino Linotype" w:cs="Arial"/>
          <w:i/>
        </w:rPr>
        <w:t>“</w:t>
      </w:r>
      <w:r w:rsidR="0023195C" w:rsidRPr="005432D0">
        <w:rPr>
          <w:rFonts w:ascii="Palatino Linotype" w:hAnsi="Palatino Linotype"/>
          <w:i/>
          <w:color w:val="000000"/>
        </w:rPr>
        <w:t xml:space="preserve">LA NEGATIVA DEL RESPONSABLE DE ADMNISTRACIÓN ASI COMO LA NEGLINTE ORIENTACIÓN DEL TITULAR DE TRANSPARENCIA DE INFORMAR Y ASESORAR A SU SERVIDOR PUBLICO PARA LA ATENCIÓN OPORTUNA Y CONGRUENTE YA QUE CARECE DE LOS ELEMENTOS MINIMOS PARA UNA </w:t>
      </w:r>
      <w:r w:rsidR="0023195C" w:rsidRPr="005432D0">
        <w:rPr>
          <w:rFonts w:ascii="Palatino Linotype" w:hAnsi="Palatino Linotype"/>
          <w:i/>
          <w:color w:val="000000"/>
        </w:rPr>
        <w:lastRenderedPageBreak/>
        <w:t>RESERVA DE INFORMACIÓN ASI MISMO NO ES APLICABLE EN ALGUNOS DE SUS CONSIDERANDOS. ASI MISMO Y TODA VEZ QUE LOS COMISIONADOS EMITEN VOTOS PARTICULARES ESPERO TOMEN EN CUENTA Y EMITAN UN VOTO PARTICULAR SOBRE LA NEGLIGENTE ATENCIÓN Y EN SU CASO ATENCIÓN Y SANCIÓN DE LA CONTRALORIA DEL INFOEM O EN SU CASO EL EXTRAÑAMIENTO PUBLICO RESPECTIVO.</w:t>
      </w:r>
      <w:r w:rsidR="005E3EA3" w:rsidRPr="005432D0">
        <w:rPr>
          <w:rFonts w:ascii="Palatino Linotype" w:hAnsi="Palatino Linotype"/>
          <w:i/>
          <w:color w:val="000000"/>
        </w:rPr>
        <w:t>.</w:t>
      </w:r>
      <w:r w:rsidR="008B6600" w:rsidRPr="005432D0">
        <w:rPr>
          <w:rFonts w:ascii="Palatino Linotype" w:hAnsi="Palatino Linotype"/>
          <w:i/>
          <w:color w:val="000000"/>
        </w:rPr>
        <w:t>” (S</w:t>
      </w:r>
      <w:r w:rsidRPr="005432D0">
        <w:rPr>
          <w:rFonts w:ascii="Palatino Linotype" w:hAnsi="Palatino Linotype"/>
          <w:i/>
          <w:color w:val="000000"/>
        </w:rPr>
        <w:t>ic)</w:t>
      </w:r>
    </w:p>
    <w:p w14:paraId="4569E0BE" w14:textId="77777777" w:rsidR="00F31AB0" w:rsidRPr="005432D0"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5432D0" w:rsidRDefault="00F422BB" w:rsidP="00F31AB0">
      <w:pPr>
        <w:pStyle w:val="Sinespaciado"/>
      </w:pPr>
    </w:p>
    <w:p w14:paraId="3A29AB1E" w14:textId="01624C65" w:rsidR="00DE5FCB" w:rsidRPr="005432D0" w:rsidRDefault="005E3EA3" w:rsidP="00AD2A55">
      <w:pPr>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t>CUAR</w:t>
      </w:r>
      <w:r w:rsidR="0037641A" w:rsidRPr="005432D0">
        <w:rPr>
          <w:rFonts w:ascii="Palatino Linotype" w:hAnsi="Palatino Linotype" w:cs="Arial"/>
          <w:b/>
          <w:sz w:val="28"/>
          <w:szCs w:val="24"/>
        </w:rPr>
        <w:t>T</w:t>
      </w:r>
      <w:r w:rsidR="00BF3214" w:rsidRPr="005432D0">
        <w:rPr>
          <w:rFonts w:ascii="Palatino Linotype" w:hAnsi="Palatino Linotype" w:cs="Arial"/>
          <w:b/>
          <w:sz w:val="28"/>
          <w:szCs w:val="24"/>
        </w:rPr>
        <w:t xml:space="preserve">O. </w:t>
      </w:r>
      <w:r w:rsidR="00DE5FCB" w:rsidRPr="005432D0">
        <w:rPr>
          <w:rFonts w:ascii="Palatino Linotype" w:hAnsi="Palatino Linotype" w:cs="Arial"/>
          <w:b/>
          <w:sz w:val="28"/>
          <w:szCs w:val="24"/>
        </w:rPr>
        <w:t>Del turno del recurso de revisión.</w:t>
      </w:r>
    </w:p>
    <w:p w14:paraId="11CEEC8A" w14:textId="200BD3B3" w:rsidR="0006665C" w:rsidRPr="005432D0" w:rsidRDefault="00DE5FCB" w:rsidP="0006665C">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Medio de i</w:t>
      </w:r>
      <w:r w:rsidR="0023195C" w:rsidRPr="005432D0">
        <w:rPr>
          <w:rFonts w:ascii="Palatino Linotype" w:hAnsi="Palatino Linotype" w:cs="Arial"/>
          <w:sz w:val="24"/>
          <w:szCs w:val="24"/>
        </w:rPr>
        <w:t xml:space="preserve">mpugnación que le fue turnado a la  Comisionada </w:t>
      </w:r>
      <w:r w:rsidR="0023195C" w:rsidRPr="005432D0">
        <w:rPr>
          <w:rFonts w:ascii="Palatino Linotype" w:hAnsi="Palatino Linotype" w:cs="Arial"/>
          <w:b/>
          <w:sz w:val="24"/>
          <w:szCs w:val="24"/>
        </w:rPr>
        <w:t>Guadalupe Ramírez Peña</w:t>
      </w:r>
      <w:r w:rsidRPr="005432D0">
        <w:rPr>
          <w:rFonts w:ascii="Palatino Linotype" w:hAnsi="Palatino Linotype" w:cs="Arial"/>
          <w:sz w:val="24"/>
          <w:szCs w:val="24"/>
        </w:rPr>
        <w:t>, por medio del sistema electrónico, en términos del arábigo 185</w:t>
      </w:r>
      <w:r w:rsidR="0006665C" w:rsidRPr="005432D0">
        <w:rPr>
          <w:rFonts w:ascii="Palatino Linotype" w:hAnsi="Palatino Linotype" w:cs="Arial"/>
          <w:sz w:val="24"/>
          <w:szCs w:val="24"/>
        </w:rPr>
        <w:t>,</w:t>
      </w:r>
      <w:r w:rsidRPr="005432D0">
        <w:rPr>
          <w:rFonts w:ascii="Palatino Linotype" w:hAnsi="Palatino Linotype" w:cs="Arial"/>
          <w:sz w:val="24"/>
          <w:szCs w:val="24"/>
        </w:rPr>
        <w:t xml:space="preserve"> fracción I</w:t>
      </w:r>
      <w:r w:rsidR="0006665C" w:rsidRPr="005432D0">
        <w:rPr>
          <w:rFonts w:ascii="Palatino Linotype" w:hAnsi="Palatino Linotype" w:cs="Arial"/>
          <w:sz w:val="24"/>
          <w:szCs w:val="24"/>
        </w:rPr>
        <w:t>,</w:t>
      </w:r>
      <w:r w:rsidRPr="005432D0">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5E3EA3" w:rsidRPr="005432D0">
        <w:rPr>
          <w:rFonts w:ascii="Palatino Linotype" w:hAnsi="Palatino Linotype" w:cs="Arial"/>
          <w:sz w:val="24"/>
          <w:szCs w:val="24"/>
        </w:rPr>
        <w:t>veinticinco</w:t>
      </w:r>
      <w:r w:rsidR="007D7DEE" w:rsidRPr="005432D0">
        <w:rPr>
          <w:rFonts w:ascii="Palatino Linotype" w:hAnsi="Palatino Linotype" w:cs="Arial"/>
          <w:sz w:val="24"/>
          <w:szCs w:val="24"/>
        </w:rPr>
        <w:t xml:space="preserve"> de agosto</w:t>
      </w:r>
      <w:r w:rsidR="001C16ED" w:rsidRPr="005432D0">
        <w:rPr>
          <w:rFonts w:ascii="Palatino Linotype" w:hAnsi="Palatino Linotype" w:cs="Arial"/>
          <w:sz w:val="24"/>
          <w:szCs w:val="24"/>
        </w:rPr>
        <w:t xml:space="preserve"> </w:t>
      </w:r>
      <w:r w:rsidR="008B6600" w:rsidRPr="005432D0">
        <w:rPr>
          <w:rFonts w:ascii="Palatino Linotype" w:hAnsi="Palatino Linotype" w:cs="Arial"/>
          <w:sz w:val="24"/>
          <w:szCs w:val="24"/>
        </w:rPr>
        <w:t>del</w:t>
      </w:r>
      <w:r w:rsidRPr="005432D0">
        <w:rPr>
          <w:rFonts w:ascii="Palatino Linotype" w:hAnsi="Palatino Linotype" w:cs="Arial"/>
          <w:sz w:val="24"/>
          <w:szCs w:val="24"/>
        </w:rPr>
        <w:t xml:space="preserve"> </w:t>
      </w:r>
      <w:r w:rsidR="008B6600" w:rsidRPr="005432D0">
        <w:rPr>
          <w:rFonts w:ascii="Palatino Linotype" w:hAnsi="Palatino Linotype" w:cs="Arial"/>
          <w:sz w:val="24"/>
          <w:szCs w:val="24"/>
        </w:rPr>
        <w:t xml:space="preserve">año </w:t>
      </w:r>
      <w:r w:rsidR="003B3189" w:rsidRPr="005432D0">
        <w:rPr>
          <w:rFonts w:ascii="Palatino Linotype" w:hAnsi="Palatino Linotype" w:cs="Arial"/>
          <w:sz w:val="24"/>
          <w:szCs w:val="24"/>
        </w:rPr>
        <w:t>en curso</w:t>
      </w:r>
      <w:r w:rsidRPr="005432D0">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5432D0" w:rsidRDefault="00E41DE5" w:rsidP="00F31AB0">
      <w:pPr>
        <w:rPr>
          <w:sz w:val="24"/>
        </w:rPr>
      </w:pPr>
    </w:p>
    <w:p w14:paraId="665015D4" w14:textId="09B6FC42" w:rsidR="00BC106F" w:rsidRPr="005432D0" w:rsidRDefault="005E3EA3" w:rsidP="00AD2A55">
      <w:pPr>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t>QUINT</w:t>
      </w:r>
      <w:r w:rsidR="007D0B6C" w:rsidRPr="005432D0">
        <w:rPr>
          <w:rFonts w:ascii="Palatino Linotype" w:hAnsi="Palatino Linotype" w:cs="Arial"/>
          <w:b/>
          <w:sz w:val="28"/>
          <w:szCs w:val="24"/>
        </w:rPr>
        <w:t>O</w:t>
      </w:r>
      <w:r w:rsidR="00BF3214" w:rsidRPr="005432D0">
        <w:rPr>
          <w:rFonts w:ascii="Palatino Linotype" w:hAnsi="Palatino Linotype" w:cs="Arial"/>
          <w:b/>
          <w:sz w:val="28"/>
          <w:szCs w:val="24"/>
        </w:rPr>
        <w:t xml:space="preserve">. </w:t>
      </w:r>
      <w:r w:rsidR="00BC106F" w:rsidRPr="005432D0">
        <w:rPr>
          <w:rFonts w:ascii="Palatino Linotype" w:hAnsi="Palatino Linotype" w:cs="Arial"/>
          <w:b/>
          <w:sz w:val="28"/>
          <w:szCs w:val="24"/>
        </w:rPr>
        <w:t>De la etapa de manifestaciones y/o alegatos.</w:t>
      </w:r>
    </w:p>
    <w:p w14:paraId="2810BCBB" w14:textId="0D32A113" w:rsidR="00BF3C45" w:rsidRPr="005432D0" w:rsidRDefault="00BC106F" w:rsidP="00F97F4C">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Así, una vez transcurrido el término legal referido se destaca que</w:t>
      </w:r>
      <w:r w:rsidR="0037641A" w:rsidRPr="005432D0">
        <w:rPr>
          <w:rFonts w:ascii="Palatino Linotype" w:hAnsi="Palatino Linotype" w:cs="Arial"/>
          <w:sz w:val="24"/>
          <w:szCs w:val="24"/>
        </w:rPr>
        <w:t xml:space="preserve"> </w:t>
      </w:r>
      <w:r w:rsidR="008B6600" w:rsidRPr="005432D0">
        <w:rPr>
          <w:rFonts w:ascii="Palatino Linotype" w:hAnsi="Palatino Linotype" w:cs="Arial"/>
          <w:b/>
          <w:sz w:val="24"/>
          <w:szCs w:val="24"/>
        </w:rPr>
        <w:t xml:space="preserve">El </w:t>
      </w:r>
      <w:r w:rsidR="009B3F97" w:rsidRPr="005432D0">
        <w:rPr>
          <w:rFonts w:ascii="Palatino Linotype" w:hAnsi="Palatino Linotype" w:cs="Arial"/>
          <w:b/>
          <w:sz w:val="24"/>
          <w:szCs w:val="24"/>
        </w:rPr>
        <w:t xml:space="preserve">Sujeto </w:t>
      </w:r>
      <w:r w:rsidR="0023195C" w:rsidRPr="005432D0">
        <w:rPr>
          <w:rFonts w:ascii="Palatino Linotype" w:hAnsi="Palatino Linotype" w:cs="Arial"/>
          <w:b/>
          <w:sz w:val="24"/>
          <w:szCs w:val="24"/>
        </w:rPr>
        <w:t>Obligado</w:t>
      </w:r>
      <w:r w:rsidR="0023195C" w:rsidRPr="005432D0">
        <w:rPr>
          <w:rFonts w:ascii="Palatino Linotype" w:hAnsi="Palatino Linotype" w:cs="Arial"/>
          <w:sz w:val="24"/>
          <w:szCs w:val="24"/>
        </w:rPr>
        <w:t xml:space="preserve"> y la parte recurrente fueron omisas en manifestarse en esta etapa procesal, en tal virtud se tienen por prescrito su derecho para tales efectos-.</w:t>
      </w:r>
    </w:p>
    <w:p w14:paraId="1F2CBD49" w14:textId="77777777" w:rsidR="007D7DEE" w:rsidRPr="005432D0" w:rsidRDefault="007D7DEE" w:rsidP="00F97F4C">
      <w:pPr>
        <w:spacing w:after="0" w:line="360" w:lineRule="auto"/>
        <w:jc w:val="both"/>
        <w:rPr>
          <w:rFonts w:ascii="Palatino Linotype" w:hAnsi="Palatino Linotype" w:cs="Arial"/>
          <w:sz w:val="24"/>
          <w:szCs w:val="24"/>
        </w:rPr>
      </w:pPr>
    </w:p>
    <w:p w14:paraId="7B39F212" w14:textId="77777777" w:rsidR="007D7DEE" w:rsidRPr="005432D0" w:rsidRDefault="007D7DEE" w:rsidP="00BF3C45">
      <w:pPr>
        <w:spacing w:after="0" w:line="360" w:lineRule="auto"/>
        <w:jc w:val="both"/>
        <w:rPr>
          <w:rFonts w:ascii="Palatino Linotype" w:hAnsi="Palatino Linotype" w:cs="Arial"/>
          <w:sz w:val="16"/>
          <w:szCs w:val="24"/>
        </w:rPr>
      </w:pPr>
    </w:p>
    <w:p w14:paraId="26577AAA" w14:textId="55AD7203" w:rsidR="00BC106F" w:rsidRPr="005432D0" w:rsidRDefault="005E3EA3" w:rsidP="00AD2A55">
      <w:pPr>
        <w:tabs>
          <w:tab w:val="left" w:pos="3206"/>
        </w:tabs>
        <w:spacing w:after="0" w:line="360" w:lineRule="auto"/>
        <w:jc w:val="both"/>
        <w:rPr>
          <w:rFonts w:ascii="Palatino Linotype" w:hAnsi="Palatino Linotype" w:cs="Arial"/>
          <w:b/>
          <w:sz w:val="28"/>
          <w:szCs w:val="24"/>
        </w:rPr>
      </w:pPr>
      <w:r w:rsidRPr="005432D0">
        <w:rPr>
          <w:rFonts w:ascii="Palatino Linotype" w:hAnsi="Palatino Linotype" w:cs="Arial"/>
          <w:b/>
          <w:sz w:val="28"/>
          <w:szCs w:val="24"/>
        </w:rPr>
        <w:t>SEXT</w:t>
      </w:r>
      <w:r w:rsidR="0006665C" w:rsidRPr="005432D0">
        <w:rPr>
          <w:rFonts w:ascii="Palatino Linotype" w:hAnsi="Palatino Linotype" w:cs="Arial"/>
          <w:b/>
          <w:sz w:val="28"/>
          <w:szCs w:val="24"/>
        </w:rPr>
        <w:t>O.</w:t>
      </w:r>
      <w:r w:rsidR="008B6600" w:rsidRPr="005432D0">
        <w:rPr>
          <w:rFonts w:ascii="Palatino Linotype" w:hAnsi="Palatino Linotype" w:cs="Arial"/>
          <w:b/>
          <w:sz w:val="28"/>
          <w:szCs w:val="24"/>
        </w:rPr>
        <w:t xml:space="preserve"> </w:t>
      </w:r>
      <w:r w:rsidR="00BC106F" w:rsidRPr="005432D0">
        <w:rPr>
          <w:rFonts w:ascii="Palatino Linotype" w:hAnsi="Palatino Linotype" w:cs="Arial"/>
          <w:b/>
          <w:sz w:val="28"/>
          <w:szCs w:val="24"/>
        </w:rPr>
        <w:t>Del cierre de instrucción.</w:t>
      </w:r>
      <w:r w:rsidR="00BC106F" w:rsidRPr="005432D0">
        <w:rPr>
          <w:rFonts w:ascii="Palatino Linotype" w:hAnsi="Palatino Linotype" w:cs="Arial"/>
          <w:b/>
          <w:sz w:val="28"/>
          <w:szCs w:val="24"/>
        </w:rPr>
        <w:tab/>
      </w:r>
    </w:p>
    <w:p w14:paraId="12F33C9D" w14:textId="215C31A6" w:rsidR="00027ADB" w:rsidRPr="005432D0" w:rsidRDefault="00BC106F" w:rsidP="00AD2A55">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Así, una vez transcurr</w:t>
      </w:r>
      <w:r w:rsidR="00631855" w:rsidRPr="005432D0">
        <w:rPr>
          <w:rFonts w:ascii="Palatino Linotype" w:hAnsi="Palatino Linotype" w:cs="Arial"/>
          <w:sz w:val="24"/>
          <w:szCs w:val="24"/>
        </w:rPr>
        <w:t>ido el término legal, se decretó</w:t>
      </w:r>
      <w:r w:rsidRPr="005432D0">
        <w:rPr>
          <w:rFonts w:ascii="Palatino Linotype" w:hAnsi="Palatino Linotype" w:cs="Arial"/>
          <w:sz w:val="24"/>
          <w:szCs w:val="24"/>
        </w:rPr>
        <w:t xml:space="preserve"> el cierre de instrucción en fecha </w:t>
      </w:r>
      <w:r w:rsidR="005E3EA3" w:rsidRPr="005432D0">
        <w:rPr>
          <w:rFonts w:ascii="Palatino Linotype" w:hAnsi="Palatino Linotype" w:cs="Arial"/>
          <w:sz w:val="24"/>
          <w:szCs w:val="24"/>
        </w:rPr>
        <w:t>nueve de septiembre</w:t>
      </w:r>
      <w:r w:rsidR="00923613" w:rsidRPr="005432D0">
        <w:rPr>
          <w:rFonts w:ascii="Palatino Linotype" w:hAnsi="Palatino Linotype" w:cs="Arial"/>
          <w:sz w:val="24"/>
          <w:szCs w:val="24"/>
        </w:rPr>
        <w:t xml:space="preserve"> </w:t>
      </w:r>
      <w:r w:rsidR="0037641A" w:rsidRPr="005432D0">
        <w:rPr>
          <w:rFonts w:ascii="Palatino Linotype" w:hAnsi="Palatino Linotype" w:cs="Arial"/>
          <w:sz w:val="24"/>
          <w:szCs w:val="24"/>
        </w:rPr>
        <w:t>de</w:t>
      </w:r>
      <w:r w:rsidR="00923613" w:rsidRPr="005432D0">
        <w:rPr>
          <w:rFonts w:ascii="Palatino Linotype" w:hAnsi="Palatino Linotype" w:cs="Arial"/>
          <w:sz w:val="24"/>
          <w:szCs w:val="24"/>
        </w:rPr>
        <w:t>l año en curso</w:t>
      </w:r>
      <w:r w:rsidRPr="005432D0">
        <w:rPr>
          <w:rFonts w:ascii="Palatino Linotype" w:hAnsi="Palatino Linotype" w:cs="Arial"/>
          <w:sz w:val="24"/>
          <w:szCs w:val="24"/>
        </w:rPr>
        <w:t>, en términos del artículo 185</w:t>
      </w:r>
      <w:r w:rsidR="00027ADB" w:rsidRPr="005432D0">
        <w:rPr>
          <w:rFonts w:ascii="Palatino Linotype" w:hAnsi="Palatino Linotype" w:cs="Arial"/>
          <w:sz w:val="24"/>
          <w:szCs w:val="24"/>
        </w:rPr>
        <w:t>,</w:t>
      </w:r>
      <w:r w:rsidRPr="005432D0">
        <w:rPr>
          <w:rFonts w:ascii="Palatino Linotype" w:hAnsi="Palatino Linotype" w:cs="Arial"/>
          <w:sz w:val="24"/>
          <w:szCs w:val="24"/>
        </w:rPr>
        <w:t xml:space="preserve"> Fracción VI</w:t>
      </w:r>
      <w:r w:rsidR="00027ADB" w:rsidRPr="005432D0">
        <w:rPr>
          <w:rFonts w:ascii="Palatino Linotype" w:hAnsi="Palatino Linotype" w:cs="Arial"/>
          <w:sz w:val="24"/>
          <w:szCs w:val="24"/>
        </w:rPr>
        <w:t>,</w:t>
      </w:r>
      <w:r w:rsidRPr="005432D0">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5432D0">
        <w:rPr>
          <w:rFonts w:ascii="Palatino Linotype" w:hAnsi="Palatino Linotype" w:cs="Arial"/>
          <w:sz w:val="24"/>
          <w:szCs w:val="24"/>
        </w:rPr>
        <w:t>solución definitiva del asunto.</w:t>
      </w:r>
    </w:p>
    <w:p w14:paraId="54D37CC5" w14:textId="77777777" w:rsidR="00774EBB" w:rsidRPr="005432D0" w:rsidRDefault="00774EBB" w:rsidP="00AD2A55">
      <w:pPr>
        <w:spacing w:after="0" w:line="360" w:lineRule="auto"/>
        <w:jc w:val="both"/>
        <w:rPr>
          <w:rFonts w:ascii="Palatino Linotype" w:hAnsi="Palatino Linotype" w:cs="Arial"/>
          <w:sz w:val="24"/>
          <w:szCs w:val="24"/>
        </w:rPr>
      </w:pPr>
    </w:p>
    <w:p w14:paraId="6AE9A437" w14:textId="77777777" w:rsidR="00BF3214" w:rsidRPr="005432D0" w:rsidRDefault="00BF3214" w:rsidP="00AD2A55">
      <w:pPr>
        <w:spacing w:after="0" w:line="360" w:lineRule="auto"/>
        <w:jc w:val="center"/>
        <w:rPr>
          <w:rFonts w:ascii="Palatino Linotype" w:hAnsi="Palatino Linotype" w:cs="Arial"/>
          <w:b/>
          <w:sz w:val="28"/>
          <w:szCs w:val="24"/>
        </w:rPr>
      </w:pPr>
      <w:r w:rsidRPr="005432D0">
        <w:rPr>
          <w:rFonts w:ascii="Palatino Linotype" w:hAnsi="Palatino Linotype" w:cs="Arial"/>
          <w:b/>
          <w:sz w:val="28"/>
          <w:szCs w:val="24"/>
        </w:rPr>
        <w:lastRenderedPageBreak/>
        <w:t xml:space="preserve">C O N S I D E R A N D O </w:t>
      </w:r>
    </w:p>
    <w:p w14:paraId="204DC932" w14:textId="77777777" w:rsidR="00983EFD" w:rsidRPr="005432D0" w:rsidRDefault="00983EFD" w:rsidP="00AD2A55">
      <w:pPr>
        <w:spacing w:after="0" w:line="360" w:lineRule="auto"/>
        <w:jc w:val="center"/>
        <w:rPr>
          <w:rFonts w:ascii="Palatino Linotype" w:hAnsi="Palatino Linotype" w:cs="Arial"/>
          <w:b/>
          <w:sz w:val="14"/>
          <w:szCs w:val="24"/>
        </w:rPr>
      </w:pPr>
    </w:p>
    <w:p w14:paraId="632C3657" w14:textId="77777777" w:rsidR="00EE326A" w:rsidRPr="005432D0" w:rsidRDefault="00BF3214" w:rsidP="00AD2A55">
      <w:pPr>
        <w:spacing w:after="0" w:line="360" w:lineRule="auto"/>
        <w:jc w:val="both"/>
        <w:rPr>
          <w:rFonts w:ascii="Palatino Linotype" w:hAnsi="Palatino Linotype" w:cs="Arial"/>
          <w:sz w:val="28"/>
          <w:szCs w:val="24"/>
        </w:rPr>
      </w:pPr>
      <w:r w:rsidRPr="005432D0">
        <w:rPr>
          <w:rFonts w:ascii="Palatino Linotype" w:hAnsi="Palatino Linotype" w:cs="Arial"/>
          <w:b/>
          <w:sz w:val="28"/>
          <w:szCs w:val="24"/>
        </w:rPr>
        <w:t xml:space="preserve">PRIMERO. </w:t>
      </w:r>
      <w:r w:rsidR="00EE326A" w:rsidRPr="005432D0">
        <w:rPr>
          <w:rFonts w:ascii="Palatino Linotype" w:hAnsi="Palatino Linotype" w:cs="Arial"/>
          <w:b/>
          <w:sz w:val="28"/>
          <w:szCs w:val="24"/>
        </w:rPr>
        <w:t>De la c</w:t>
      </w:r>
      <w:r w:rsidRPr="005432D0">
        <w:rPr>
          <w:rFonts w:ascii="Palatino Linotype" w:hAnsi="Palatino Linotype" w:cs="Arial"/>
          <w:b/>
          <w:sz w:val="28"/>
          <w:szCs w:val="24"/>
        </w:rPr>
        <w:t>ompetencia</w:t>
      </w:r>
      <w:r w:rsidRPr="005432D0">
        <w:rPr>
          <w:rFonts w:ascii="Palatino Linotype" w:hAnsi="Palatino Linotype" w:cs="Arial"/>
          <w:sz w:val="28"/>
          <w:szCs w:val="24"/>
        </w:rPr>
        <w:t>.</w:t>
      </w:r>
    </w:p>
    <w:p w14:paraId="452D164B" w14:textId="6B55F26B" w:rsidR="00923613" w:rsidRPr="005432D0" w:rsidRDefault="00923613" w:rsidP="00923613">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5432D0">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1683DA0" w14:textId="77777777" w:rsidR="00923613" w:rsidRPr="005432D0" w:rsidRDefault="00923613" w:rsidP="00923613">
      <w:pPr>
        <w:spacing w:after="0" w:line="360" w:lineRule="auto"/>
        <w:jc w:val="both"/>
        <w:rPr>
          <w:rFonts w:ascii="Palatino Linotype" w:hAnsi="Palatino Linotype" w:cs="Arial"/>
          <w:sz w:val="24"/>
          <w:szCs w:val="24"/>
        </w:rPr>
      </w:pPr>
    </w:p>
    <w:p w14:paraId="185A8374" w14:textId="10411E95" w:rsidR="00D03020" w:rsidRPr="005432D0" w:rsidRDefault="00D03020" w:rsidP="00D03020">
      <w:pPr>
        <w:spacing w:before="240" w:after="240" w:line="360" w:lineRule="auto"/>
        <w:jc w:val="both"/>
        <w:rPr>
          <w:rFonts w:ascii="Palatino Linotype" w:hAnsi="Palatino Linotype"/>
        </w:rPr>
      </w:pPr>
      <w:r w:rsidRPr="005432D0">
        <w:rPr>
          <w:rFonts w:ascii="Palatino Linotype" w:hAnsi="Palatino Linotype" w:cs="Arial"/>
          <w:b/>
        </w:rPr>
        <w:t>SEGUNDO. Oportunidad y Procedibilidad del Recurso de Revisión.</w:t>
      </w:r>
      <w:r w:rsidRPr="005432D0">
        <w:rPr>
          <w:rFonts w:ascii="Palatino Linotype" w:hAnsi="Palatino Linotype" w:cs="Arial"/>
          <w:b/>
          <w:sz w:val="28"/>
        </w:rPr>
        <w:t xml:space="preserve"> </w:t>
      </w:r>
      <w:r w:rsidRPr="005432D0">
        <w:rPr>
          <w:rFonts w:ascii="Palatino Linotype" w:hAnsi="Palatino Linotype" w:cs="Arial"/>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71C93D" w14:textId="22D2E59A" w:rsidR="00D03020" w:rsidRPr="005432D0" w:rsidRDefault="00D03020" w:rsidP="00D03020">
      <w:pPr>
        <w:spacing w:before="240" w:after="240" w:line="360" w:lineRule="auto"/>
        <w:jc w:val="both"/>
        <w:rPr>
          <w:rFonts w:ascii="Palatino Linotype" w:hAnsi="Palatino Linotype" w:cs="Arial"/>
          <w:sz w:val="24"/>
        </w:rPr>
      </w:pPr>
      <w:r w:rsidRPr="005432D0">
        <w:rPr>
          <w:rFonts w:ascii="Palatino Linotype" w:hAnsi="Palatino Linotype" w:cs="Arial"/>
          <w:sz w:val="24"/>
        </w:rPr>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sidRPr="005432D0">
        <w:rPr>
          <w:rFonts w:ascii="Palatino Linotype" w:hAnsi="Palatino Linotype" w:cs="Arial"/>
          <w:b/>
          <w:bCs/>
          <w:sz w:val="24"/>
        </w:rPr>
        <w:t>diez de agosto de dos mil veintiuno</w:t>
      </w:r>
      <w:r w:rsidRPr="005432D0">
        <w:rPr>
          <w:rFonts w:ascii="Palatino Linotype" w:hAnsi="Palatino Linotype" w:cs="Arial"/>
          <w:b/>
          <w:sz w:val="24"/>
        </w:rPr>
        <w:t xml:space="preserve">, </w:t>
      </w:r>
      <w:r w:rsidRPr="005432D0">
        <w:rPr>
          <w:rFonts w:ascii="Palatino Linotype" w:hAnsi="Palatino Linotype" w:cs="Arial"/>
          <w:sz w:val="24"/>
        </w:rPr>
        <w:t xml:space="preserve">mientras que el recurso de revisión interpuesto por la recurrente, se tuvo por presentado el día </w:t>
      </w:r>
      <w:r w:rsidRPr="005432D0">
        <w:rPr>
          <w:rFonts w:ascii="Palatino Linotype" w:hAnsi="Palatino Linotype" w:cs="Arial"/>
          <w:b/>
          <w:sz w:val="24"/>
        </w:rPr>
        <w:t>catorce de agosto de dos mil veintiuno</w:t>
      </w:r>
      <w:r w:rsidRPr="005432D0">
        <w:rPr>
          <w:rFonts w:ascii="Palatino Linotype" w:hAnsi="Palatino Linotype"/>
          <w:sz w:val="24"/>
        </w:rPr>
        <w:t xml:space="preserve">. </w:t>
      </w:r>
    </w:p>
    <w:p w14:paraId="1F4209AC" w14:textId="77777777" w:rsidR="00D03020" w:rsidRPr="005432D0" w:rsidRDefault="00D03020" w:rsidP="00D03020">
      <w:pPr>
        <w:spacing w:before="240" w:after="240" w:line="360" w:lineRule="auto"/>
        <w:jc w:val="both"/>
        <w:rPr>
          <w:rFonts w:ascii="Palatino Linotype" w:hAnsi="Palatino Linotype" w:cs="Arial"/>
          <w:b/>
          <w:bCs/>
          <w:sz w:val="24"/>
        </w:rPr>
      </w:pPr>
      <w:r w:rsidRPr="005432D0">
        <w:rPr>
          <w:rFonts w:ascii="Palatino Linotype" w:hAnsi="Palatino Linotype" w:cs="Arial"/>
          <w:sz w:val="24"/>
        </w:rPr>
        <w:t xml:space="preserve">En este sentido, </w:t>
      </w:r>
      <w:r w:rsidRPr="005432D0">
        <w:rPr>
          <w:rFonts w:ascii="Palatino Linotype" w:hAnsi="Palatino Linotype"/>
          <w:sz w:val="24"/>
        </w:rPr>
        <w:t>al considerar la fecha en que se formularon las solicitudes y la fecha en que respondió a éstas el Sujeto Obligado; así como la fecha en que se interpusieron los recursos de revisión, se concluye que los presentes recursos de revisión se encuentran dentro de los márgenes temporales previstos las disposiciones legales referidas.</w:t>
      </w:r>
    </w:p>
    <w:p w14:paraId="4379BD29" w14:textId="77777777" w:rsidR="00D03020" w:rsidRPr="005432D0" w:rsidRDefault="00D03020" w:rsidP="00D03020">
      <w:pPr>
        <w:spacing w:before="240" w:after="240" w:line="360" w:lineRule="auto"/>
        <w:jc w:val="both"/>
        <w:rPr>
          <w:rFonts w:ascii="Palatino Linotype" w:hAnsi="Palatino Linotype" w:cs="Arial"/>
          <w:sz w:val="24"/>
        </w:rPr>
      </w:pPr>
      <w:r w:rsidRPr="005432D0">
        <w:rPr>
          <w:rFonts w:ascii="Palatino Linotype" w:hAnsi="Palatino Linotype" w:cs="Arial"/>
          <w:sz w:val="24"/>
        </w:rPr>
        <w:t>Así también, por cuanto hace a la procedibilidad de los recursos de revisión, una vez realizado el análisis de los formatos de interposición de los mismos,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05AB825" w14:textId="77777777" w:rsidR="00D03020" w:rsidRPr="005432D0" w:rsidRDefault="00D03020" w:rsidP="00D03020">
      <w:pPr>
        <w:spacing w:before="100" w:beforeAutospacing="1" w:after="100" w:afterAutospacing="1" w:line="360" w:lineRule="auto"/>
        <w:jc w:val="both"/>
        <w:rPr>
          <w:rFonts w:ascii="Palatino Linotype" w:hAnsi="Palatino Linotype" w:cs="Arial"/>
          <w:sz w:val="24"/>
        </w:rPr>
      </w:pPr>
      <w:r w:rsidRPr="005432D0">
        <w:rPr>
          <w:rFonts w:ascii="Palatino Linotype" w:hAnsi="Palatino Linotype" w:cs="Arial"/>
          <w:sz w:val="24"/>
        </w:rPr>
        <w:t>Finalmente, se advierte que resulta procedente la interposición de los recursos, según lo manifestado por la parte recurrente en sus motivos de inconformidad, de acuerdo al artículo 179, fracción VIII del ordenamiento legal citado, que a la letra dice: </w:t>
      </w:r>
    </w:p>
    <w:p w14:paraId="23572CA6" w14:textId="77777777" w:rsidR="00D03020" w:rsidRPr="005432D0" w:rsidRDefault="00D03020" w:rsidP="00D03020">
      <w:pPr>
        <w:spacing w:before="120" w:after="120"/>
        <w:ind w:left="851" w:right="902"/>
        <w:jc w:val="both"/>
        <w:rPr>
          <w:rFonts w:ascii="Palatino Linotype" w:hAnsi="Palatino Linotype" w:cs="Arial"/>
          <w:i/>
        </w:rPr>
      </w:pPr>
      <w:r w:rsidRPr="005432D0">
        <w:rPr>
          <w:rFonts w:ascii="Palatino Linotype" w:hAnsi="Palatino Linotype" w:cs="Arial"/>
          <w:bCs/>
          <w:i/>
          <w:iCs/>
        </w:rPr>
        <w:t>“</w:t>
      </w:r>
      <w:r w:rsidRPr="005432D0">
        <w:rPr>
          <w:rFonts w:ascii="Palatino Linotype" w:hAnsi="Palatino Linotype" w:cs="Arial"/>
          <w:b/>
          <w:i/>
        </w:rPr>
        <w:t>Artículo 179.</w:t>
      </w:r>
      <w:r w:rsidRPr="005432D0">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6258A189" w14:textId="77777777" w:rsidR="00D03020" w:rsidRPr="005432D0" w:rsidRDefault="00D03020" w:rsidP="00D03020">
      <w:pPr>
        <w:spacing w:before="120" w:after="120"/>
        <w:ind w:left="993" w:right="902"/>
        <w:jc w:val="both"/>
        <w:rPr>
          <w:rFonts w:ascii="Palatino Linotype" w:hAnsi="Palatino Linotype"/>
          <w:b/>
          <w:i/>
        </w:rPr>
      </w:pPr>
      <w:r w:rsidRPr="005432D0">
        <w:rPr>
          <w:rFonts w:ascii="Palatino Linotype" w:hAnsi="Palatino Linotype"/>
          <w:b/>
          <w:i/>
        </w:rPr>
        <w:t>…</w:t>
      </w:r>
    </w:p>
    <w:p w14:paraId="7D39FEAD" w14:textId="53DC7603" w:rsidR="00D03020" w:rsidRPr="005432D0" w:rsidRDefault="00D03020" w:rsidP="00D03020">
      <w:pPr>
        <w:spacing w:before="120" w:after="120"/>
        <w:ind w:left="993" w:right="902"/>
        <w:jc w:val="both"/>
        <w:rPr>
          <w:rFonts w:ascii="Palatino Linotype" w:hAnsi="Palatino Linotype" w:cs="Arial"/>
          <w:bCs/>
          <w:i/>
          <w:iCs/>
        </w:rPr>
      </w:pPr>
      <w:r w:rsidRPr="005432D0">
        <w:rPr>
          <w:rFonts w:ascii="Palatino Linotype" w:hAnsi="Palatino Linotype"/>
          <w:b/>
          <w:i/>
        </w:rPr>
        <w:t>X. Los costos o tiempos de entrega de la información</w:t>
      </w:r>
      <w:r w:rsidRPr="005432D0">
        <w:rPr>
          <w:rFonts w:ascii="Palatino Linotype" w:hAnsi="Palatino Linotype" w:cs="Arial"/>
          <w:b/>
          <w:bCs/>
          <w:i/>
          <w:iCs/>
          <w:u w:val="single"/>
        </w:rPr>
        <w:t>;”</w:t>
      </w:r>
    </w:p>
    <w:p w14:paraId="2D3EE510" w14:textId="77777777" w:rsidR="00D03020" w:rsidRPr="005432D0" w:rsidRDefault="00D03020" w:rsidP="00D03020">
      <w:pPr>
        <w:spacing w:before="100" w:beforeAutospacing="1" w:after="100" w:afterAutospacing="1" w:line="360" w:lineRule="auto"/>
        <w:jc w:val="both"/>
        <w:rPr>
          <w:rFonts w:ascii="Palatino Linotype" w:hAnsi="Palatino Linotype" w:cs="Arial"/>
          <w:b/>
        </w:rPr>
      </w:pPr>
    </w:p>
    <w:p w14:paraId="60E673B9" w14:textId="77777777" w:rsidR="00D03020" w:rsidRPr="005432D0" w:rsidRDefault="00D03020" w:rsidP="00D03020">
      <w:pPr>
        <w:spacing w:before="100" w:beforeAutospacing="1" w:after="100" w:afterAutospacing="1" w:line="360" w:lineRule="auto"/>
        <w:jc w:val="both"/>
        <w:rPr>
          <w:rFonts w:ascii="Palatino Linotype" w:hAnsi="Palatino Linotype" w:cs="Arial"/>
          <w:b/>
        </w:rPr>
      </w:pPr>
    </w:p>
    <w:p w14:paraId="34EC20FE" w14:textId="6A85AE03" w:rsidR="00D03020" w:rsidRPr="005432D0" w:rsidRDefault="00D03020" w:rsidP="00D03020">
      <w:pPr>
        <w:spacing w:before="100" w:beforeAutospacing="1" w:after="100" w:afterAutospacing="1" w:line="360" w:lineRule="auto"/>
        <w:jc w:val="both"/>
        <w:rPr>
          <w:rFonts w:ascii="Palatino Linotype" w:hAnsi="Palatino Linotype" w:cs="Arial"/>
        </w:rPr>
      </w:pPr>
      <w:r w:rsidRPr="005432D0">
        <w:rPr>
          <w:rFonts w:ascii="Palatino Linotype" w:hAnsi="Palatino Linotype" w:cs="Arial"/>
          <w:b/>
        </w:rPr>
        <w:t xml:space="preserve">TERCERO. Materia de la revisión. </w:t>
      </w:r>
      <w:r w:rsidRPr="005432D0">
        <w:rPr>
          <w:rFonts w:ascii="Palatino Linotype" w:hAnsi="Palatino Linotype" w:cs="Arial"/>
        </w:rPr>
        <w:t xml:space="preserve">De la revisión a las constancias y documentos que obran en los expedientes electrónicos se advierte, que el tema sobre el que este Órgano Garante de Transparencia y Acceso a la Información se pronunciará será: </w:t>
      </w:r>
      <w:r w:rsidRPr="005432D0">
        <w:rPr>
          <w:rFonts w:ascii="Palatino Linotype" w:hAnsi="Palatino Linotype" w:cs="Arial"/>
          <w:b/>
        </w:rPr>
        <w:t xml:space="preserve">verificar si la respuesta otorgada por el Sujeto Obligado es adecuada y suficiente para satisfacer el derecho de acceso a la información pública </w:t>
      </w:r>
      <w:r w:rsidRPr="005432D0">
        <w:rPr>
          <w:rFonts w:ascii="Palatino Linotype" w:hAnsi="Palatino Linotype" w:cs="Arial"/>
        </w:rPr>
        <w:t>de la parte Recurrente, o en su defecto, en caso de ser procedente, ordenar la entrega de información oportuna.</w:t>
      </w:r>
    </w:p>
    <w:p w14:paraId="2737FCCA" w14:textId="522280D4" w:rsidR="003B3189" w:rsidRPr="005432D0" w:rsidRDefault="00D03020" w:rsidP="00D03020">
      <w:pPr>
        <w:spacing w:before="100" w:beforeAutospacing="1" w:after="100" w:afterAutospacing="1" w:line="360" w:lineRule="auto"/>
        <w:jc w:val="both"/>
        <w:rPr>
          <w:rFonts w:ascii="Palatino Linotype" w:hAnsi="Palatino Linotype" w:cs="Arial"/>
        </w:rPr>
      </w:pPr>
      <w:r w:rsidRPr="005432D0">
        <w:rPr>
          <w:rFonts w:ascii="Palatino Linotype" w:hAnsi="Palatino Linotype" w:cs="Arial"/>
          <w:b/>
        </w:rPr>
        <w:t xml:space="preserve">CUARTO. Estudio del asunto. </w:t>
      </w:r>
      <w:r w:rsidRPr="005432D0">
        <w:rPr>
          <w:rFonts w:ascii="Palatino Linotype" w:hAnsi="Palatino Linotype" w:cs="Arial"/>
        </w:rPr>
        <w:t>Previo al estudio del presente asunto, es conveniente precisar que la parte solicitante requirió al sujeto obligado le proporcionara información consistente en lo siguiente:</w:t>
      </w:r>
    </w:p>
    <w:p w14:paraId="2F73120B" w14:textId="77777777" w:rsidR="00D714FA" w:rsidRPr="005432D0" w:rsidRDefault="00D714FA" w:rsidP="00D714FA">
      <w:pPr>
        <w:pStyle w:val="Sinespaciado"/>
      </w:pPr>
    </w:p>
    <w:p w14:paraId="2FDB4B57" w14:textId="26043BF8" w:rsidR="003B3189" w:rsidRPr="005432D0" w:rsidRDefault="00D03020" w:rsidP="00D03020">
      <w:pPr>
        <w:pStyle w:val="Prrafodelista"/>
        <w:numPr>
          <w:ilvl w:val="0"/>
          <w:numId w:val="3"/>
        </w:numPr>
        <w:spacing w:line="360" w:lineRule="auto"/>
        <w:ind w:right="141"/>
        <w:jc w:val="both"/>
        <w:rPr>
          <w:sz w:val="10"/>
        </w:rPr>
      </w:pPr>
      <w:r w:rsidRPr="005432D0">
        <w:rPr>
          <w:rFonts w:ascii="Palatino Linotype" w:eastAsiaTheme="minorHAnsi" w:hAnsi="Palatino Linotype"/>
          <w:lang w:eastAsia="es-MX"/>
        </w:rPr>
        <w:t>SOLICITO LA NOMINA DEL AYUNTAMIENTO DEL MES DE ENERO 2021, DIGITALIZADA</w:t>
      </w:r>
      <w:r w:rsidR="00045D6E" w:rsidRPr="005432D0">
        <w:rPr>
          <w:rFonts w:ascii="Palatino Linotype" w:eastAsiaTheme="minorHAnsi" w:hAnsi="Palatino Linotype"/>
          <w:lang w:eastAsia="es-MX"/>
        </w:rPr>
        <w:t>.</w:t>
      </w:r>
    </w:p>
    <w:p w14:paraId="7F6804DA" w14:textId="77777777" w:rsidR="00045D6E" w:rsidRPr="005432D0" w:rsidRDefault="00045D6E" w:rsidP="00045D6E">
      <w:pPr>
        <w:spacing w:after="0" w:line="360" w:lineRule="auto"/>
        <w:ind w:right="141"/>
        <w:jc w:val="both"/>
        <w:rPr>
          <w:rFonts w:ascii="Palatino Linotype" w:hAnsi="Palatino Linotype"/>
          <w:sz w:val="24"/>
          <w:szCs w:val="24"/>
          <w:lang w:eastAsia="es-MX"/>
        </w:rPr>
      </w:pPr>
    </w:p>
    <w:p w14:paraId="7BA9ACFB" w14:textId="4EA2AF0E" w:rsidR="00077E21" w:rsidRPr="005432D0" w:rsidRDefault="00055744" w:rsidP="00045D6E">
      <w:pPr>
        <w:spacing w:after="0" w:line="360" w:lineRule="auto"/>
        <w:ind w:right="141"/>
        <w:jc w:val="both"/>
        <w:rPr>
          <w:rFonts w:ascii="Palatino Linotype" w:hAnsi="Palatino Linotype"/>
          <w:sz w:val="24"/>
          <w:szCs w:val="24"/>
          <w:lang w:eastAsia="es-MX"/>
        </w:rPr>
      </w:pPr>
      <w:r w:rsidRPr="005432D0">
        <w:rPr>
          <w:rFonts w:ascii="Palatino Linotype" w:hAnsi="Palatino Linotype"/>
          <w:sz w:val="24"/>
          <w:szCs w:val="24"/>
          <w:lang w:eastAsia="es-MX"/>
        </w:rPr>
        <w:t>Atento</w:t>
      </w:r>
      <w:r w:rsidR="000C0F46" w:rsidRPr="005432D0">
        <w:rPr>
          <w:rFonts w:ascii="Palatino Linotype" w:hAnsi="Palatino Linotype"/>
          <w:sz w:val="24"/>
          <w:szCs w:val="24"/>
          <w:lang w:eastAsia="es-MX"/>
        </w:rPr>
        <w:t xml:space="preserve"> a la solicitud de información </w:t>
      </w:r>
      <w:r w:rsidR="00920BD4" w:rsidRPr="005432D0">
        <w:rPr>
          <w:rFonts w:ascii="Palatino Linotype" w:hAnsi="Palatino Linotype"/>
          <w:b/>
          <w:sz w:val="24"/>
          <w:szCs w:val="24"/>
          <w:lang w:eastAsia="es-MX"/>
        </w:rPr>
        <w:t xml:space="preserve">El </w:t>
      </w:r>
      <w:r w:rsidRPr="005432D0">
        <w:rPr>
          <w:rFonts w:ascii="Palatino Linotype" w:hAnsi="Palatino Linotype"/>
          <w:b/>
          <w:sz w:val="24"/>
          <w:szCs w:val="24"/>
          <w:lang w:eastAsia="es-MX"/>
        </w:rPr>
        <w:t>Sujeto Obligado</w:t>
      </w:r>
      <w:r w:rsidRPr="005432D0">
        <w:rPr>
          <w:rFonts w:ascii="Palatino Linotype" w:hAnsi="Palatino Linotype"/>
          <w:sz w:val="24"/>
          <w:szCs w:val="24"/>
          <w:lang w:eastAsia="es-MX"/>
        </w:rPr>
        <w:t xml:space="preserve">, emitió su respuesta </w:t>
      </w:r>
      <w:r w:rsidR="003B3189" w:rsidRPr="005432D0">
        <w:rPr>
          <w:rFonts w:ascii="Palatino Linotype" w:hAnsi="Palatino Linotype"/>
          <w:sz w:val="24"/>
          <w:szCs w:val="24"/>
          <w:lang w:eastAsia="es-MX"/>
        </w:rPr>
        <w:t>mediante</w:t>
      </w:r>
      <w:r w:rsidR="00045D6E" w:rsidRPr="005432D0">
        <w:rPr>
          <w:rFonts w:ascii="Palatino Linotype" w:hAnsi="Palatino Linotype"/>
          <w:sz w:val="24"/>
          <w:szCs w:val="24"/>
          <w:lang w:eastAsia="es-MX"/>
        </w:rPr>
        <w:t xml:space="preserve"> la cual,</w:t>
      </w:r>
      <w:r w:rsidR="003B3189" w:rsidRPr="005432D0">
        <w:rPr>
          <w:rFonts w:ascii="Palatino Linotype" w:hAnsi="Palatino Linotype"/>
          <w:sz w:val="24"/>
          <w:szCs w:val="24"/>
          <w:lang w:eastAsia="es-MX"/>
        </w:rPr>
        <w:t xml:space="preserve"> </w:t>
      </w:r>
      <w:r w:rsidR="00D714FA" w:rsidRPr="005432D0">
        <w:rPr>
          <w:rFonts w:ascii="Palatino Linotype" w:hAnsi="Palatino Linotype"/>
          <w:sz w:val="24"/>
          <w:szCs w:val="24"/>
          <w:lang w:eastAsia="es-MX"/>
        </w:rPr>
        <w:t>remitió</w:t>
      </w:r>
      <w:r w:rsidRPr="005432D0">
        <w:rPr>
          <w:rFonts w:ascii="Palatino Linotype" w:hAnsi="Palatino Linotype"/>
          <w:sz w:val="24"/>
          <w:szCs w:val="24"/>
          <w:lang w:eastAsia="es-MX"/>
        </w:rPr>
        <w:t xml:space="preserve"> </w:t>
      </w:r>
      <w:r w:rsidR="0037641A" w:rsidRPr="005432D0">
        <w:rPr>
          <w:rFonts w:ascii="Palatino Linotype" w:hAnsi="Palatino Linotype"/>
          <w:sz w:val="24"/>
          <w:szCs w:val="24"/>
          <w:lang w:eastAsia="es-MX"/>
        </w:rPr>
        <w:t>lo siguiente:</w:t>
      </w:r>
    </w:p>
    <w:p w14:paraId="74DFF707" w14:textId="77777777" w:rsidR="003B3189" w:rsidRPr="005432D0" w:rsidRDefault="003B3189" w:rsidP="003B67BE">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576"/>
      </w:tblGrid>
      <w:tr w:rsidR="00045D6E" w:rsidRPr="005432D0" w14:paraId="735E7DB2" w14:textId="77777777" w:rsidTr="00045D6E">
        <w:tc>
          <w:tcPr>
            <w:tcW w:w="4531" w:type="dxa"/>
          </w:tcPr>
          <w:p w14:paraId="1A2387A3" w14:textId="55C1ED66" w:rsidR="00045D6E" w:rsidRPr="005432D0" w:rsidRDefault="00D03020" w:rsidP="00045D6E">
            <w:pPr>
              <w:spacing w:line="360" w:lineRule="auto"/>
              <w:jc w:val="center"/>
              <w:rPr>
                <w:rFonts w:ascii="Palatino Linotype" w:hAnsi="Palatino Linotype" w:cs="Arial"/>
                <w:sz w:val="24"/>
                <w:lang w:val="es-ES_tradnl"/>
              </w:rPr>
            </w:pPr>
            <w:r w:rsidRPr="005432D0">
              <w:object w:dxaOrig="8280" w:dyaOrig="9825" w14:anchorId="3446E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491.25pt" o:ole="">
                  <v:imagedata r:id="rId8" o:title=""/>
                </v:shape>
                <o:OLEObject Type="Embed" ProgID="PBrush" ShapeID="_x0000_i1025" DrawAspect="Content" ObjectID="_1697610389" r:id="rId9"/>
              </w:object>
            </w:r>
            <w:r w:rsidRPr="005432D0">
              <w:t xml:space="preserve"> </w:t>
            </w:r>
            <w:r w:rsidRPr="005432D0">
              <w:object w:dxaOrig="7275" w:dyaOrig="8940" w14:anchorId="09903E38">
                <v:shape id="_x0000_i1026" type="#_x0000_t75" style="width:363.75pt;height:447pt" o:ole="">
                  <v:imagedata r:id="rId10" o:title=""/>
                </v:shape>
                <o:OLEObject Type="Embed" ProgID="PBrush" ShapeID="_x0000_i1026" DrawAspect="Content" ObjectID="_1697610390" r:id="rId11"/>
              </w:object>
            </w:r>
          </w:p>
        </w:tc>
        <w:tc>
          <w:tcPr>
            <w:tcW w:w="4531" w:type="dxa"/>
          </w:tcPr>
          <w:p w14:paraId="601727CB" w14:textId="0B7D61DA" w:rsidR="00045D6E" w:rsidRPr="005432D0" w:rsidRDefault="00045D6E" w:rsidP="00FA4845">
            <w:pPr>
              <w:spacing w:line="360" w:lineRule="auto"/>
              <w:jc w:val="both"/>
              <w:rPr>
                <w:rFonts w:ascii="Palatino Linotype" w:hAnsi="Palatino Linotype" w:cs="Arial"/>
                <w:sz w:val="24"/>
                <w:lang w:val="es-ES_tradnl"/>
              </w:rPr>
            </w:pPr>
          </w:p>
        </w:tc>
      </w:tr>
    </w:tbl>
    <w:p w14:paraId="0A1C174E" w14:textId="77777777" w:rsidR="00FA4845" w:rsidRPr="005432D0" w:rsidRDefault="00FA4845" w:rsidP="00FA4845">
      <w:pPr>
        <w:spacing w:after="0" w:line="360" w:lineRule="auto"/>
        <w:jc w:val="both"/>
        <w:rPr>
          <w:rFonts w:ascii="Palatino Linotype" w:hAnsi="Palatino Linotype" w:cs="Arial"/>
          <w:sz w:val="24"/>
          <w:lang w:val="es-ES_tradnl"/>
        </w:rPr>
      </w:pPr>
    </w:p>
    <w:p w14:paraId="56B92184" w14:textId="77777777" w:rsidR="003B0A4F" w:rsidRPr="005432D0" w:rsidRDefault="003B0A4F" w:rsidP="003B0A4F">
      <w:pPr>
        <w:spacing w:after="0" w:line="360" w:lineRule="auto"/>
        <w:ind w:right="141"/>
        <w:jc w:val="both"/>
        <w:rPr>
          <w:rFonts w:ascii="Palatino Linotype" w:hAnsi="Palatino Linotype" w:cs="Arial"/>
          <w:bCs/>
          <w:sz w:val="24"/>
          <w:szCs w:val="24"/>
        </w:rPr>
      </w:pPr>
      <w:r w:rsidRPr="005432D0">
        <w:rPr>
          <w:rFonts w:ascii="Palatino Linotype" w:hAnsi="Palatino Linotype" w:cs="Arial"/>
          <w:bCs/>
          <w:sz w:val="24"/>
          <w:szCs w:val="24"/>
        </w:rPr>
        <w:t xml:space="preserve">Es así que derivado de la respuesta emitida por </w:t>
      </w:r>
      <w:r w:rsidRPr="005432D0">
        <w:rPr>
          <w:rFonts w:ascii="Palatino Linotype" w:hAnsi="Palatino Linotype" w:cs="Arial"/>
          <w:b/>
          <w:bCs/>
          <w:sz w:val="24"/>
          <w:szCs w:val="24"/>
        </w:rPr>
        <w:t>El Sujeto Obligado</w:t>
      </w:r>
      <w:r w:rsidRPr="005432D0">
        <w:rPr>
          <w:rFonts w:ascii="Palatino Linotype" w:hAnsi="Palatino Linotype" w:cs="Arial"/>
          <w:bCs/>
          <w:sz w:val="24"/>
          <w:szCs w:val="24"/>
        </w:rPr>
        <w:t xml:space="preserve">, </w:t>
      </w:r>
      <w:r w:rsidRPr="005432D0">
        <w:rPr>
          <w:rFonts w:ascii="Palatino Linotype" w:hAnsi="Palatino Linotype" w:cs="Arial"/>
          <w:b/>
          <w:bCs/>
          <w:sz w:val="24"/>
          <w:szCs w:val="24"/>
        </w:rPr>
        <w:t>El Recurrente</w:t>
      </w:r>
      <w:r w:rsidRPr="005432D0">
        <w:rPr>
          <w:rFonts w:ascii="Palatino Linotype" w:hAnsi="Palatino Linotype" w:cs="Arial"/>
          <w:bCs/>
          <w:sz w:val="24"/>
          <w:szCs w:val="24"/>
        </w:rPr>
        <w:t>, interpuso el presente recurso de revisión, señalando sustancialmente como sus razones o motivos de inconformidad, lo siguiente:</w:t>
      </w:r>
    </w:p>
    <w:p w14:paraId="05EF0B3A" w14:textId="77777777" w:rsidR="00FA4845" w:rsidRPr="005432D0" w:rsidRDefault="00FA4845" w:rsidP="003B0A4F">
      <w:pPr>
        <w:pStyle w:val="Sinespaciado"/>
      </w:pPr>
    </w:p>
    <w:p w14:paraId="3804F5EB" w14:textId="040B7CBE" w:rsidR="003B0A4F" w:rsidRPr="005432D0" w:rsidRDefault="003B0A4F" w:rsidP="003B0A4F">
      <w:pPr>
        <w:spacing w:after="0" w:line="276" w:lineRule="auto"/>
        <w:ind w:left="426" w:right="283"/>
        <w:jc w:val="both"/>
        <w:rPr>
          <w:rFonts w:ascii="Palatino Linotype" w:eastAsia="Times New Roman" w:hAnsi="Palatino Linotype" w:cs="Times New Roman"/>
          <w:i/>
          <w:lang w:eastAsia="es-MX"/>
        </w:rPr>
      </w:pPr>
      <w:r w:rsidRPr="005432D0">
        <w:rPr>
          <w:rFonts w:ascii="Palatino Linotype" w:eastAsia="Times New Roman" w:hAnsi="Palatino Linotype" w:cs="Times New Roman"/>
          <w:i/>
          <w:lang w:eastAsia="es-MX"/>
        </w:rPr>
        <w:t>“</w:t>
      </w:r>
      <w:r w:rsidR="00D03020" w:rsidRPr="005432D0">
        <w:rPr>
          <w:rFonts w:ascii="Palatino Linotype" w:eastAsia="Times New Roman" w:hAnsi="Palatino Linotype" w:cs="Times New Roman"/>
          <w:i/>
          <w:lang w:eastAsia="es-MX"/>
        </w:rPr>
        <w:t>LA NEGATIVA DEL RESPONSABLE DE ADMNISTRACIÓN ASI COMO LA NEGLINTE ORIENTACIÓN DEL TITULAR DE TRANSPARENCIA DE INFORMAR Y ASESORAR A SU SERVIDOR PUBLICO PARA LA ATENCIÓN OPORTUNA Y CONGRUENTE YA QUE CARECE DE LOS ELEMENTOS MINIMOS PARA UNA RESERVA DE INFORMACIÓN ASI MISMO NO ES APLICABLE EN ALGUNOS DE SUS CONSIDERANDOS. ASI MISMO Y TODA VEZ QUE LOS COMISIONADOS EMITEN VOTOS PARTICULARES ESPERO TOMEN EN CUENTA Y EMITAN UN VOTO PARTICULAR SOBRE LA NEGLIGENTE ATENCIÓN Y EN SU CASO ATENCIÓN Y SANCIÓN DE LA CONTRALORIA DEL INFOEM O EN SU CASO EL EXTRAÑAMIENTO PUBLICO RESPECTIVO.</w:t>
      </w:r>
      <w:r w:rsidRPr="005432D0">
        <w:rPr>
          <w:rFonts w:ascii="Palatino Linotype" w:eastAsia="Times New Roman" w:hAnsi="Palatino Linotype" w:cs="Times New Roman"/>
          <w:i/>
          <w:lang w:eastAsia="es-MX"/>
        </w:rPr>
        <w:t>.”</w:t>
      </w:r>
    </w:p>
    <w:p w14:paraId="5CAE0269" w14:textId="77777777" w:rsidR="003B0A4F" w:rsidRPr="005432D0" w:rsidRDefault="003B0A4F" w:rsidP="00C3213D">
      <w:pPr>
        <w:spacing w:after="0" w:line="360" w:lineRule="auto"/>
        <w:jc w:val="both"/>
        <w:rPr>
          <w:rFonts w:ascii="Palatino Linotype" w:hAnsi="Palatino Linotype" w:cs="Arial"/>
        </w:rPr>
      </w:pPr>
    </w:p>
    <w:p w14:paraId="19C225D8" w14:textId="77777777" w:rsidR="003B0A4F" w:rsidRPr="005432D0" w:rsidRDefault="003B0A4F" w:rsidP="003B0A4F">
      <w:pPr>
        <w:spacing w:after="0" w:line="360" w:lineRule="auto"/>
        <w:ind w:right="141"/>
        <w:jc w:val="both"/>
        <w:rPr>
          <w:rFonts w:ascii="Palatino Linotype" w:hAnsi="Palatino Linotype" w:cs="Arial"/>
          <w:sz w:val="24"/>
        </w:rPr>
      </w:pPr>
      <w:r w:rsidRPr="005432D0">
        <w:rPr>
          <w:rFonts w:ascii="Palatino Linotype" w:hAnsi="Palatino Linotype" w:cs="Arial"/>
          <w:bCs/>
          <w:sz w:val="24"/>
          <w:szCs w:val="24"/>
        </w:rPr>
        <w:t xml:space="preserve">Atento a ello, primeramente es importante señalar que </w:t>
      </w:r>
      <w:r w:rsidRPr="005432D0">
        <w:rPr>
          <w:rFonts w:ascii="Palatino Linotype" w:hAnsi="Palatino Linotype" w:cs="Arial"/>
          <w:sz w:val="24"/>
        </w:rPr>
        <w:t>el artículo 4, párrafo segundo de la Ley de Transparencia y Acceso a la Información Pública del Estado de México y Municipios, dispone:</w:t>
      </w:r>
    </w:p>
    <w:p w14:paraId="48327BFA" w14:textId="77777777" w:rsidR="003B0A4F" w:rsidRPr="005432D0" w:rsidRDefault="003B0A4F" w:rsidP="003B0A4F">
      <w:pPr>
        <w:pStyle w:val="Sinespaciado"/>
      </w:pPr>
    </w:p>
    <w:p w14:paraId="53CAFB9D" w14:textId="77777777" w:rsidR="003B0A4F" w:rsidRPr="005432D0" w:rsidRDefault="003B0A4F" w:rsidP="003B0A4F">
      <w:pPr>
        <w:spacing w:after="0"/>
        <w:ind w:left="567" w:right="567"/>
        <w:jc w:val="both"/>
        <w:rPr>
          <w:rFonts w:ascii="Palatino Linotype" w:hAnsi="Palatino Linotype" w:cs="Arial"/>
          <w:i/>
          <w:color w:val="000000"/>
        </w:rPr>
      </w:pPr>
      <w:r w:rsidRPr="005432D0">
        <w:rPr>
          <w:rFonts w:ascii="Palatino Linotype" w:hAnsi="Palatino Linotype" w:cs="Arial"/>
          <w:i/>
        </w:rPr>
        <w:t>“</w:t>
      </w:r>
      <w:r w:rsidRPr="005432D0">
        <w:rPr>
          <w:rFonts w:ascii="Palatino Linotype" w:hAnsi="Palatino Linotype" w:cs="Arial"/>
          <w:b/>
          <w:i/>
          <w:color w:val="000000"/>
        </w:rPr>
        <w:t xml:space="preserve">Artículo 4. </w:t>
      </w:r>
      <w:r w:rsidRPr="005432D0">
        <w:rPr>
          <w:rFonts w:ascii="Palatino Linotype" w:hAnsi="Palatino Linotype" w:cs="Arial"/>
          <w:i/>
          <w:color w:val="000000"/>
        </w:rPr>
        <w:t xml:space="preserve">… </w:t>
      </w:r>
    </w:p>
    <w:p w14:paraId="2D238F0D" w14:textId="77777777" w:rsidR="003B0A4F" w:rsidRPr="005432D0" w:rsidRDefault="003B0A4F" w:rsidP="003B0A4F">
      <w:pPr>
        <w:spacing w:after="0"/>
        <w:ind w:left="567" w:right="567"/>
        <w:jc w:val="both"/>
        <w:rPr>
          <w:rFonts w:ascii="Palatino Linotype" w:hAnsi="Palatino Linotype" w:cs="Arial"/>
          <w:i/>
          <w:color w:val="000000"/>
        </w:rPr>
      </w:pPr>
      <w:r w:rsidRPr="005432D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33B778" w14:textId="77777777" w:rsidR="003B0A4F" w:rsidRPr="005432D0" w:rsidRDefault="003B0A4F" w:rsidP="003B0A4F">
      <w:pPr>
        <w:spacing w:after="0"/>
        <w:ind w:left="567" w:right="567"/>
        <w:jc w:val="both"/>
        <w:rPr>
          <w:rFonts w:ascii="Palatino Linotype" w:hAnsi="Palatino Linotype" w:cs="Arial"/>
          <w:i/>
          <w:color w:val="000000"/>
        </w:rPr>
      </w:pPr>
      <w:r w:rsidRPr="005432D0">
        <w:rPr>
          <w:rFonts w:ascii="Palatino Linotype" w:hAnsi="Palatino Linotype" w:cs="Arial"/>
          <w:i/>
          <w:color w:val="000000"/>
        </w:rPr>
        <w:t>(</w:t>
      </w:r>
      <w:r w:rsidRPr="005432D0">
        <w:rPr>
          <w:rFonts w:ascii="Palatino Linotype" w:hAnsi="Palatino Linotype" w:cs="Arial"/>
          <w:i/>
        </w:rPr>
        <w:t>...)”</w:t>
      </w:r>
    </w:p>
    <w:p w14:paraId="031256F5" w14:textId="77777777" w:rsidR="003B0A4F" w:rsidRPr="005432D0" w:rsidRDefault="003B0A4F" w:rsidP="003B0A4F">
      <w:pPr>
        <w:ind w:left="851" w:right="902"/>
        <w:jc w:val="both"/>
        <w:rPr>
          <w:rFonts w:ascii="Palatino Linotype" w:hAnsi="Palatino Linotype" w:cs="Arial"/>
          <w:sz w:val="14"/>
        </w:rPr>
      </w:pPr>
    </w:p>
    <w:p w14:paraId="719E98BE" w14:textId="77777777" w:rsidR="003B0A4F" w:rsidRPr="005432D0" w:rsidRDefault="003B0A4F" w:rsidP="003B0A4F">
      <w:pPr>
        <w:spacing w:line="360" w:lineRule="auto"/>
        <w:jc w:val="both"/>
        <w:rPr>
          <w:rFonts w:ascii="Palatino Linotype" w:hAnsi="Palatino Linotype" w:cs="Arial"/>
          <w:i/>
          <w:sz w:val="24"/>
        </w:rPr>
      </w:pPr>
      <w:r w:rsidRPr="005432D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C56A384" w14:textId="77777777" w:rsidR="003B0A4F" w:rsidRPr="005432D0" w:rsidRDefault="003B0A4F" w:rsidP="003B0A4F">
      <w:pPr>
        <w:spacing w:line="360" w:lineRule="auto"/>
        <w:ind w:right="425"/>
        <w:jc w:val="both"/>
        <w:rPr>
          <w:rFonts w:ascii="Palatino Linotype" w:hAnsi="Palatino Linotype" w:cs="Arial"/>
          <w:b/>
          <w:i/>
          <w:sz w:val="12"/>
        </w:rPr>
      </w:pPr>
    </w:p>
    <w:p w14:paraId="52CBDE7C" w14:textId="77777777" w:rsidR="003B0A4F" w:rsidRPr="005432D0" w:rsidRDefault="003B0A4F" w:rsidP="003B0A4F">
      <w:pPr>
        <w:spacing w:line="360" w:lineRule="auto"/>
        <w:jc w:val="both"/>
        <w:rPr>
          <w:rFonts w:ascii="Palatino Linotype" w:hAnsi="Palatino Linotype" w:cs="Arial"/>
          <w:sz w:val="24"/>
        </w:rPr>
      </w:pPr>
      <w:r w:rsidRPr="005432D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2232BA9" w14:textId="77777777" w:rsidR="003B0A4F" w:rsidRPr="005432D0" w:rsidRDefault="003B0A4F" w:rsidP="003B0A4F">
      <w:pPr>
        <w:pStyle w:val="Sinespaciado"/>
      </w:pPr>
    </w:p>
    <w:p w14:paraId="4A4EF2D2" w14:textId="77777777" w:rsidR="003B0A4F" w:rsidRPr="005432D0" w:rsidRDefault="003B0A4F" w:rsidP="003B0A4F">
      <w:pPr>
        <w:spacing w:after="0"/>
        <w:ind w:left="567" w:right="567"/>
        <w:jc w:val="both"/>
        <w:rPr>
          <w:rFonts w:ascii="Palatino Linotype" w:hAnsi="Palatino Linotype" w:cs="Arial"/>
          <w:i/>
        </w:rPr>
      </w:pPr>
      <w:r w:rsidRPr="005432D0">
        <w:rPr>
          <w:rFonts w:ascii="Palatino Linotype" w:hAnsi="Palatino Linotype" w:cs="Arial"/>
          <w:i/>
        </w:rPr>
        <w:t>“</w:t>
      </w:r>
      <w:r w:rsidRPr="005432D0">
        <w:rPr>
          <w:rFonts w:ascii="Palatino Linotype" w:hAnsi="Palatino Linotype" w:cs="Arial"/>
          <w:b/>
          <w:i/>
          <w:color w:val="000000"/>
        </w:rPr>
        <w:t>Artículo 12.</w:t>
      </w:r>
      <w:r w:rsidRPr="005432D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1C64904" w14:textId="77777777" w:rsidR="003B0A4F" w:rsidRPr="005432D0" w:rsidRDefault="003B0A4F" w:rsidP="003B0A4F">
      <w:pPr>
        <w:spacing w:after="0"/>
        <w:ind w:left="567" w:right="567"/>
        <w:jc w:val="both"/>
        <w:rPr>
          <w:rFonts w:ascii="Palatino Linotype" w:hAnsi="Palatino Linotype" w:cs="Arial"/>
          <w:i/>
          <w:color w:val="000000"/>
        </w:rPr>
      </w:pPr>
    </w:p>
    <w:p w14:paraId="3EEBF96B" w14:textId="77777777" w:rsidR="003B0A4F" w:rsidRPr="005432D0" w:rsidRDefault="003B0A4F" w:rsidP="003B0A4F">
      <w:pPr>
        <w:spacing w:after="0"/>
        <w:ind w:left="567" w:right="567"/>
        <w:jc w:val="both"/>
        <w:rPr>
          <w:rFonts w:ascii="Palatino Linotype" w:hAnsi="Palatino Linotype" w:cs="Arial"/>
          <w:i/>
        </w:rPr>
      </w:pPr>
      <w:r w:rsidRPr="005432D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432D0">
        <w:rPr>
          <w:rFonts w:ascii="Palatino Linotype" w:hAnsi="Palatino Linotype" w:cs="Arial"/>
          <w:i/>
        </w:rPr>
        <w:t>”</w:t>
      </w:r>
    </w:p>
    <w:p w14:paraId="7DCC44F9" w14:textId="77777777" w:rsidR="003B0A4F" w:rsidRPr="005432D0" w:rsidRDefault="003B0A4F" w:rsidP="003B0A4F">
      <w:pPr>
        <w:pStyle w:val="Sinespaciado"/>
      </w:pPr>
    </w:p>
    <w:p w14:paraId="207F131F" w14:textId="77777777" w:rsidR="003B0A4F" w:rsidRPr="005432D0" w:rsidRDefault="003B0A4F" w:rsidP="003B0A4F">
      <w:pPr>
        <w:spacing w:line="360" w:lineRule="auto"/>
        <w:jc w:val="both"/>
        <w:rPr>
          <w:rFonts w:ascii="Palatino Linotype" w:hAnsi="Palatino Linotype" w:cs="Arial"/>
          <w:color w:val="000000"/>
          <w:sz w:val="24"/>
        </w:rPr>
      </w:pPr>
      <w:r w:rsidRPr="005432D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432D0">
        <w:rPr>
          <w:rFonts w:ascii="Palatino Linotype" w:hAnsi="Palatino Linotype" w:cs="Arial"/>
          <w:b/>
          <w:color w:val="000000"/>
          <w:sz w:val="24"/>
        </w:rPr>
        <w:t xml:space="preserve"> </w:t>
      </w:r>
      <w:r w:rsidRPr="005432D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5432D0">
        <w:rPr>
          <w:rFonts w:ascii="Palatino Linotype" w:hAnsi="Palatino Linotype" w:cs="Arial"/>
          <w:i/>
          <w:color w:val="000000"/>
          <w:sz w:val="24"/>
        </w:rPr>
        <w:t>ad hoc</w:t>
      </w:r>
      <w:r w:rsidRPr="005432D0">
        <w:rPr>
          <w:rFonts w:ascii="Palatino Linotype" w:hAnsi="Palatino Linotype" w:cs="Arial"/>
          <w:color w:val="000000"/>
          <w:sz w:val="24"/>
        </w:rPr>
        <w:t>, para satisfacer el derecho de acceso a la información pública.</w:t>
      </w:r>
    </w:p>
    <w:p w14:paraId="460D601B" w14:textId="77777777" w:rsidR="003B0A4F" w:rsidRPr="005432D0" w:rsidRDefault="003B0A4F" w:rsidP="003B0A4F">
      <w:pPr>
        <w:spacing w:line="360" w:lineRule="auto"/>
        <w:jc w:val="both"/>
        <w:rPr>
          <w:rFonts w:ascii="Palatino Linotype" w:hAnsi="Palatino Linotype" w:cs="Arial"/>
          <w:color w:val="000000"/>
          <w:sz w:val="4"/>
        </w:rPr>
      </w:pPr>
    </w:p>
    <w:p w14:paraId="0A2CCF78" w14:textId="77777777" w:rsidR="003B0A4F" w:rsidRPr="005432D0" w:rsidRDefault="003B0A4F" w:rsidP="003B0A4F">
      <w:pPr>
        <w:spacing w:line="360" w:lineRule="auto"/>
        <w:jc w:val="both"/>
        <w:rPr>
          <w:rFonts w:ascii="Palatino Linotype" w:hAnsi="Palatino Linotype"/>
          <w:b/>
          <w:bCs/>
          <w:color w:val="000000"/>
          <w:sz w:val="24"/>
        </w:rPr>
      </w:pPr>
      <w:r w:rsidRPr="005432D0">
        <w:rPr>
          <w:rFonts w:ascii="Palatino Linotype" w:hAnsi="Palatino Linotype" w:cs="Arial"/>
          <w:color w:val="000000"/>
          <w:sz w:val="24"/>
        </w:rPr>
        <w:t xml:space="preserve">Como apoyo a lo anterior, es aplicable el Criterio 03-17, emitido por </w:t>
      </w:r>
      <w:r w:rsidRPr="005432D0">
        <w:rPr>
          <w:rFonts w:ascii="Palatino Linotype" w:eastAsia="Arial Unicode MS" w:hAnsi="Palatino Linotype" w:cs="Arial"/>
          <w:color w:val="000000"/>
          <w:sz w:val="24"/>
        </w:rPr>
        <w:t>el Instituto Nacional de Transparencia, Acceso a la Información y Protección de Datos Personales,</w:t>
      </w:r>
      <w:r w:rsidRPr="005432D0">
        <w:rPr>
          <w:rFonts w:ascii="Palatino Linotype" w:hAnsi="Palatino Linotype"/>
          <w:bCs/>
          <w:color w:val="000000"/>
          <w:sz w:val="24"/>
        </w:rPr>
        <w:t xml:space="preserve"> que dice:</w:t>
      </w:r>
      <w:r w:rsidRPr="005432D0">
        <w:rPr>
          <w:rFonts w:ascii="Palatino Linotype" w:hAnsi="Palatino Linotype"/>
          <w:b/>
          <w:bCs/>
          <w:color w:val="000000"/>
          <w:sz w:val="24"/>
        </w:rPr>
        <w:t xml:space="preserve"> </w:t>
      </w:r>
    </w:p>
    <w:p w14:paraId="741FD208" w14:textId="77777777" w:rsidR="003B0A4F" w:rsidRPr="005432D0" w:rsidRDefault="003B0A4F" w:rsidP="003B0A4F">
      <w:pPr>
        <w:ind w:left="851" w:right="850"/>
        <w:jc w:val="both"/>
        <w:rPr>
          <w:rFonts w:ascii="Palatino Linotype" w:hAnsi="Palatino Linotype" w:cs="Arial"/>
          <w:color w:val="000000"/>
          <w:sz w:val="2"/>
        </w:rPr>
      </w:pPr>
    </w:p>
    <w:p w14:paraId="03C979E4" w14:textId="77777777" w:rsidR="003B0A4F" w:rsidRPr="005432D0" w:rsidRDefault="003B0A4F" w:rsidP="003B0A4F">
      <w:pPr>
        <w:ind w:left="567" w:right="567"/>
        <w:jc w:val="both"/>
        <w:rPr>
          <w:rFonts w:ascii="Palatino Linotype" w:hAnsi="Palatino Linotype" w:cs="Arial"/>
          <w:i/>
          <w:color w:val="000000"/>
        </w:rPr>
      </w:pPr>
      <w:r w:rsidRPr="005432D0">
        <w:rPr>
          <w:rFonts w:ascii="Palatino Linotype" w:hAnsi="Palatino Linotype" w:cs="Arial"/>
          <w:i/>
          <w:color w:val="000000"/>
        </w:rPr>
        <w:t>“</w:t>
      </w:r>
      <w:r w:rsidRPr="005432D0">
        <w:rPr>
          <w:rFonts w:ascii="Palatino Linotype" w:hAnsi="Palatino Linotype" w:cs="Arial"/>
          <w:b/>
          <w:i/>
          <w:color w:val="000000"/>
        </w:rPr>
        <w:t>No existe obligación de elaborar documentos ad hoc para atender las solicitudes de acceso a la información.</w:t>
      </w:r>
      <w:r w:rsidRPr="005432D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355D267" w14:textId="77777777" w:rsidR="003B0A4F" w:rsidRPr="005432D0" w:rsidRDefault="003B0A4F" w:rsidP="003B0A4F">
      <w:pPr>
        <w:ind w:left="567" w:right="567"/>
        <w:jc w:val="both"/>
        <w:rPr>
          <w:rFonts w:ascii="Palatino Linotype" w:hAnsi="Palatino Linotype" w:cs="Arial"/>
          <w:i/>
          <w:color w:val="000000"/>
          <w:sz w:val="2"/>
        </w:rPr>
      </w:pPr>
    </w:p>
    <w:p w14:paraId="6E75AA8F" w14:textId="77777777" w:rsidR="003B0A4F" w:rsidRPr="005432D0" w:rsidRDefault="003B0A4F" w:rsidP="003B0A4F">
      <w:pPr>
        <w:spacing w:after="0"/>
        <w:ind w:left="567" w:right="567"/>
        <w:jc w:val="both"/>
        <w:rPr>
          <w:rFonts w:ascii="Palatino Linotype" w:hAnsi="Palatino Linotype" w:cs="Arial"/>
          <w:i/>
          <w:color w:val="000000"/>
          <w:sz w:val="20"/>
        </w:rPr>
      </w:pPr>
      <w:r w:rsidRPr="005432D0">
        <w:rPr>
          <w:rFonts w:ascii="Palatino Linotype" w:hAnsi="Palatino Linotype" w:cs="Arial"/>
          <w:i/>
          <w:color w:val="000000"/>
          <w:sz w:val="20"/>
        </w:rPr>
        <w:t xml:space="preserve">Resoluciones: </w:t>
      </w:r>
    </w:p>
    <w:p w14:paraId="331D146E" w14:textId="77777777" w:rsidR="003B0A4F" w:rsidRPr="005432D0" w:rsidRDefault="003B0A4F" w:rsidP="003B0A4F">
      <w:pPr>
        <w:spacing w:after="0"/>
        <w:ind w:left="567" w:right="567"/>
        <w:jc w:val="both"/>
        <w:rPr>
          <w:rFonts w:ascii="Palatino Linotype" w:hAnsi="Palatino Linotype" w:cs="Arial"/>
          <w:i/>
          <w:color w:val="000000"/>
          <w:sz w:val="20"/>
        </w:rPr>
      </w:pPr>
      <w:r w:rsidRPr="005432D0">
        <w:rPr>
          <w:rFonts w:ascii="Palatino Linotype" w:hAnsi="Palatino Linotype" w:cs="Arial"/>
          <w:i/>
          <w:color w:val="000000"/>
          <w:sz w:val="20"/>
        </w:rPr>
        <w:sym w:font="Symbol" w:char="F0B7"/>
      </w:r>
      <w:r w:rsidRPr="005432D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7DA589C3" w14:textId="77777777" w:rsidR="003B0A4F" w:rsidRPr="005432D0" w:rsidRDefault="003B0A4F" w:rsidP="003B0A4F">
      <w:pPr>
        <w:spacing w:after="0"/>
        <w:ind w:left="567" w:right="567"/>
        <w:jc w:val="both"/>
        <w:rPr>
          <w:rFonts w:ascii="Palatino Linotype" w:hAnsi="Palatino Linotype" w:cs="Arial"/>
          <w:i/>
          <w:color w:val="000000"/>
          <w:sz w:val="20"/>
        </w:rPr>
      </w:pPr>
      <w:r w:rsidRPr="005432D0">
        <w:rPr>
          <w:rFonts w:ascii="Palatino Linotype" w:hAnsi="Palatino Linotype" w:cs="Arial"/>
          <w:i/>
          <w:color w:val="000000"/>
          <w:sz w:val="20"/>
        </w:rPr>
        <w:sym w:font="Symbol" w:char="F0B7"/>
      </w:r>
      <w:r w:rsidRPr="005432D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52A2FAD2" w14:textId="77777777" w:rsidR="003B0A4F" w:rsidRPr="005432D0" w:rsidRDefault="003B0A4F" w:rsidP="003B0A4F">
      <w:pPr>
        <w:spacing w:after="0"/>
        <w:ind w:left="567" w:right="567"/>
        <w:jc w:val="both"/>
        <w:rPr>
          <w:rFonts w:ascii="Palatino Linotype" w:hAnsi="Palatino Linotype" w:cs="Arial"/>
          <w:i/>
          <w:color w:val="000000"/>
          <w:sz w:val="20"/>
        </w:rPr>
      </w:pPr>
      <w:r w:rsidRPr="005432D0">
        <w:rPr>
          <w:rFonts w:ascii="Palatino Linotype" w:hAnsi="Palatino Linotype" w:cs="Arial"/>
          <w:i/>
          <w:color w:val="000000"/>
          <w:sz w:val="20"/>
        </w:rPr>
        <w:sym w:font="Symbol" w:char="F0B7"/>
      </w:r>
      <w:r w:rsidRPr="005432D0">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17D233A" w14:textId="77777777" w:rsidR="003B0A4F" w:rsidRPr="005432D0" w:rsidRDefault="003B0A4F" w:rsidP="003B0A4F">
      <w:pPr>
        <w:jc w:val="both"/>
        <w:rPr>
          <w:rFonts w:ascii="Palatino Linotype" w:hAnsi="Palatino Linotype" w:cs="Arial"/>
          <w:sz w:val="16"/>
        </w:rPr>
      </w:pPr>
    </w:p>
    <w:p w14:paraId="48BD5936" w14:textId="77777777" w:rsidR="003B0A4F" w:rsidRPr="005432D0" w:rsidRDefault="003B0A4F" w:rsidP="003B0A4F">
      <w:pPr>
        <w:spacing w:after="0" w:line="360" w:lineRule="auto"/>
        <w:jc w:val="both"/>
        <w:rPr>
          <w:rFonts w:ascii="Palatino Linotype" w:hAnsi="Palatino Linotype" w:cs="Arial"/>
          <w:color w:val="000000" w:themeColor="text1"/>
          <w:sz w:val="24"/>
        </w:rPr>
      </w:pPr>
      <w:r w:rsidRPr="005432D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5432D0">
        <w:rPr>
          <w:rFonts w:ascii="Palatino Linotype" w:hAnsi="Palatino Linotype" w:cs="Arial"/>
          <w:sz w:val="24"/>
        </w:rPr>
        <w:t>generen</w:t>
      </w:r>
      <w:r w:rsidRPr="005432D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145119" w14:textId="77777777" w:rsidR="003B0A4F" w:rsidRPr="005432D0" w:rsidRDefault="003B0A4F" w:rsidP="003B0A4F">
      <w:pPr>
        <w:spacing w:after="0" w:line="360" w:lineRule="auto"/>
        <w:jc w:val="both"/>
        <w:rPr>
          <w:rFonts w:ascii="Palatino Linotype" w:hAnsi="Palatino Linotype" w:cs="Arial"/>
          <w:sz w:val="24"/>
        </w:rPr>
      </w:pPr>
    </w:p>
    <w:p w14:paraId="41D327E3" w14:textId="7C1E3808" w:rsidR="003B0A4F" w:rsidRPr="005432D0" w:rsidRDefault="003B0A4F" w:rsidP="00C3213D">
      <w:pPr>
        <w:spacing w:after="0" w:line="360" w:lineRule="auto"/>
        <w:jc w:val="both"/>
        <w:rPr>
          <w:rFonts w:ascii="Palatino Linotype" w:hAnsi="Palatino Linotype" w:cs="Arial"/>
          <w:sz w:val="24"/>
        </w:rPr>
      </w:pPr>
      <w:r w:rsidRPr="005432D0">
        <w:rPr>
          <w:rFonts w:ascii="Palatino Linotype" w:hAnsi="Palatino Linotype" w:cs="Arial"/>
          <w:sz w:val="24"/>
        </w:rPr>
        <w:t xml:space="preserve">Expuesto lo anterior, se procede al análisis de la totalidad de las constancias que integran el expediente electrónico del </w:t>
      </w:r>
      <w:r w:rsidRPr="005432D0">
        <w:rPr>
          <w:rFonts w:ascii="Palatino Linotype" w:hAnsi="Palatino Linotype" w:cs="Arial"/>
          <w:b/>
          <w:sz w:val="24"/>
        </w:rPr>
        <w:t>SAIMEX</w:t>
      </w:r>
      <w:r w:rsidRPr="005432D0">
        <w:rPr>
          <w:rFonts w:ascii="Palatino Linotype" w:hAnsi="Palatino Linotype" w:cs="Arial"/>
          <w:sz w:val="24"/>
        </w:rPr>
        <w:t xml:space="preserve">, a efecto de determinar si con la información remitida por </w:t>
      </w:r>
      <w:r w:rsidRPr="005432D0">
        <w:rPr>
          <w:rFonts w:ascii="Palatino Linotype" w:hAnsi="Palatino Linotype" w:cs="Arial"/>
          <w:b/>
          <w:sz w:val="24"/>
        </w:rPr>
        <w:t>El Sujeto Obligado</w:t>
      </w:r>
      <w:r w:rsidRPr="005432D0">
        <w:rPr>
          <w:rFonts w:ascii="Palatino Linotype" w:hAnsi="Palatino Linotype" w:cs="Arial"/>
          <w:sz w:val="24"/>
        </w:rPr>
        <w:t xml:space="preserve"> a través de su respuesta se colma lo requerido en dicha solicitud. </w:t>
      </w:r>
    </w:p>
    <w:p w14:paraId="4675232B" w14:textId="77777777" w:rsidR="003B0A4F" w:rsidRPr="005432D0" w:rsidRDefault="003B0A4F" w:rsidP="00C3213D">
      <w:pPr>
        <w:spacing w:after="0" w:line="360" w:lineRule="auto"/>
        <w:jc w:val="both"/>
        <w:rPr>
          <w:rFonts w:ascii="Palatino Linotype" w:hAnsi="Palatino Linotype" w:cs="Arial"/>
          <w:sz w:val="24"/>
        </w:rPr>
      </w:pPr>
    </w:p>
    <w:p w14:paraId="79ACB306" w14:textId="1F87296D" w:rsidR="007327C6" w:rsidRPr="005432D0" w:rsidRDefault="003B0A4F" w:rsidP="007327C6">
      <w:pPr>
        <w:spacing w:after="0" w:line="360" w:lineRule="auto"/>
        <w:jc w:val="both"/>
        <w:rPr>
          <w:rFonts w:ascii="Palatino Linotype" w:hAnsi="Palatino Linotype" w:cs="Arial"/>
          <w:sz w:val="24"/>
          <w:szCs w:val="24"/>
          <w:lang w:eastAsia="es-MX"/>
        </w:rPr>
      </w:pPr>
      <w:r w:rsidRPr="005432D0">
        <w:rPr>
          <w:rFonts w:ascii="Palatino Linotype" w:hAnsi="Palatino Linotype" w:cs="Arial"/>
          <w:sz w:val="24"/>
          <w:szCs w:val="24"/>
        </w:rPr>
        <w:t xml:space="preserve">Primeramente, es de destacar que </w:t>
      </w:r>
      <w:r w:rsidRPr="005432D0">
        <w:rPr>
          <w:rFonts w:ascii="Palatino Linotype" w:hAnsi="Palatino Linotype" w:cs="Arial"/>
          <w:sz w:val="24"/>
          <w:szCs w:val="24"/>
          <w:lang w:eastAsia="es-MX"/>
        </w:rPr>
        <w:t xml:space="preserve">de la respuesta emitida por </w:t>
      </w:r>
      <w:r w:rsidR="007327C6" w:rsidRPr="005432D0">
        <w:rPr>
          <w:rFonts w:ascii="Palatino Linotype" w:hAnsi="Palatino Linotype" w:cs="Arial"/>
          <w:sz w:val="24"/>
          <w:szCs w:val="24"/>
          <w:lang w:eastAsia="es-MX"/>
        </w:rPr>
        <w:t xml:space="preserve">el </w:t>
      </w:r>
      <w:r w:rsidRPr="005432D0">
        <w:rPr>
          <w:rFonts w:ascii="Palatino Linotype" w:hAnsi="Palatino Linotype" w:cs="Arial"/>
          <w:b/>
          <w:sz w:val="24"/>
          <w:szCs w:val="24"/>
          <w:lang w:eastAsia="es-MX"/>
        </w:rPr>
        <w:t>Sujeto Obligado</w:t>
      </w:r>
      <w:r w:rsidRPr="005432D0">
        <w:rPr>
          <w:rFonts w:ascii="Palatino Linotype" w:hAnsi="Palatino Linotype" w:cs="Arial"/>
          <w:sz w:val="24"/>
          <w:szCs w:val="24"/>
          <w:lang w:eastAsia="es-MX"/>
        </w:rPr>
        <w:t>, se aduce que</w:t>
      </w:r>
      <w:r w:rsidR="007327C6" w:rsidRPr="005432D0">
        <w:rPr>
          <w:rFonts w:ascii="Palatino Linotype" w:hAnsi="Palatino Linotype" w:cs="Arial"/>
          <w:sz w:val="24"/>
          <w:szCs w:val="24"/>
          <w:lang w:eastAsia="es-MX"/>
        </w:rPr>
        <w:t xml:space="preserve"> el particular, debe realizar un pago previo para la obtención de la información</w:t>
      </w:r>
      <w:r w:rsidR="007327C6" w:rsidRPr="005432D0">
        <w:rPr>
          <w:rFonts w:ascii="Palatino Linotype" w:hAnsi="Palatino Linotype" w:cs="Arial"/>
          <w:sz w:val="24"/>
          <w:szCs w:val="24"/>
        </w:rPr>
        <w:t xml:space="preserve">, por lo que a juicio de este Resolutor, se trasgrede el derecho de acceso a la información pública del </w:t>
      </w:r>
      <w:r w:rsidR="00585F64" w:rsidRPr="005432D0">
        <w:rPr>
          <w:rFonts w:ascii="Palatino Linotype" w:hAnsi="Palatino Linotype" w:cs="Arial"/>
          <w:b/>
          <w:sz w:val="24"/>
          <w:szCs w:val="24"/>
        </w:rPr>
        <w:t>Recurrente</w:t>
      </w:r>
      <w:r w:rsidR="007327C6" w:rsidRPr="005432D0">
        <w:rPr>
          <w:rFonts w:ascii="Palatino Linotype" w:hAnsi="Palatino Linotype" w:cs="Arial"/>
          <w:sz w:val="24"/>
          <w:szCs w:val="24"/>
        </w:rPr>
        <w:t xml:space="preserve">, atendiendo a que el costo por reproducción de la información es una excepción </w:t>
      </w:r>
      <w:r w:rsidR="00585F64" w:rsidRPr="005432D0">
        <w:rPr>
          <w:rFonts w:ascii="Palatino Linotype" w:hAnsi="Palatino Linotype" w:cs="Arial"/>
          <w:sz w:val="24"/>
          <w:szCs w:val="24"/>
        </w:rPr>
        <w:t>que</w:t>
      </w:r>
      <w:r w:rsidR="007327C6" w:rsidRPr="005432D0">
        <w:rPr>
          <w:rFonts w:ascii="Palatino Linotype" w:hAnsi="Palatino Linotype" w:cs="Arial"/>
          <w:sz w:val="24"/>
          <w:szCs w:val="24"/>
        </w:rPr>
        <w:t xml:space="preserve"> está definida en la </w:t>
      </w:r>
      <w:r w:rsidR="00585F64" w:rsidRPr="005432D0">
        <w:rPr>
          <w:rFonts w:ascii="Palatino Linotype" w:hAnsi="Palatino Linotype" w:cs="Arial"/>
          <w:sz w:val="24"/>
          <w:szCs w:val="24"/>
        </w:rPr>
        <w:t>L</w:t>
      </w:r>
      <w:r w:rsidR="007327C6" w:rsidRPr="005432D0">
        <w:rPr>
          <w:rFonts w:ascii="Palatino Linotype" w:hAnsi="Palatino Linotype" w:cs="Arial"/>
          <w:sz w:val="24"/>
          <w:szCs w:val="24"/>
        </w:rPr>
        <w:t xml:space="preserve">ey de </w:t>
      </w:r>
      <w:r w:rsidR="00585F64" w:rsidRPr="005432D0">
        <w:rPr>
          <w:rFonts w:ascii="Palatino Linotype" w:hAnsi="Palatino Linotype" w:cs="Arial"/>
          <w:sz w:val="24"/>
          <w:szCs w:val="24"/>
        </w:rPr>
        <w:t>Transparencia local</w:t>
      </w:r>
      <w:r w:rsidR="007327C6" w:rsidRPr="005432D0">
        <w:rPr>
          <w:rFonts w:ascii="Palatino Linotype" w:hAnsi="Palatino Linotype" w:cs="Arial"/>
          <w:sz w:val="24"/>
          <w:szCs w:val="24"/>
        </w:rPr>
        <w:t>.</w:t>
      </w:r>
    </w:p>
    <w:p w14:paraId="715CEE81" w14:textId="77777777" w:rsidR="007327C6" w:rsidRPr="005432D0" w:rsidRDefault="007327C6" w:rsidP="007327C6">
      <w:pPr>
        <w:pStyle w:val="Prrafodelista"/>
        <w:autoSpaceDE w:val="0"/>
        <w:autoSpaceDN w:val="0"/>
        <w:adjustRightInd w:val="0"/>
        <w:spacing w:line="360" w:lineRule="auto"/>
        <w:ind w:left="0"/>
        <w:jc w:val="both"/>
        <w:rPr>
          <w:rFonts w:ascii="Palatino Linotype" w:hAnsi="Palatino Linotype" w:cs="Arial"/>
        </w:rPr>
      </w:pPr>
    </w:p>
    <w:p w14:paraId="1536B87C" w14:textId="54B7C007" w:rsidR="007327C6" w:rsidRPr="005432D0" w:rsidRDefault="007327C6" w:rsidP="007327C6">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Lo anterior, es así toda vez que el párrafo primero del artículo 11</w:t>
      </w:r>
      <w:r w:rsidR="00585F64" w:rsidRPr="005432D0">
        <w:rPr>
          <w:rFonts w:ascii="Palatino Linotype" w:hAnsi="Palatino Linotype" w:cs="Arial"/>
        </w:rPr>
        <w:t>,</w:t>
      </w:r>
      <w:r w:rsidRPr="005432D0">
        <w:rPr>
          <w:rFonts w:ascii="Palatino Linotype" w:hAnsi="Palatino Linotype" w:cs="Arial"/>
        </w:rPr>
        <w:t xml:space="preserve"> de la </w:t>
      </w:r>
      <w:r w:rsidR="00585F64" w:rsidRPr="005432D0">
        <w:rPr>
          <w:rFonts w:ascii="Palatino Linotype" w:hAnsi="Palatino Linotype" w:cs="Arial"/>
        </w:rPr>
        <w:t>L</w:t>
      </w:r>
      <w:r w:rsidRPr="005432D0">
        <w:rPr>
          <w:rFonts w:ascii="Palatino Linotype" w:hAnsi="Palatino Linotype" w:cs="Arial"/>
        </w:rPr>
        <w:t xml:space="preserve">ey de </w:t>
      </w:r>
      <w:r w:rsidR="00585F64" w:rsidRPr="005432D0">
        <w:rPr>
          <w:rFonts w:ascii="Palatino Linotype" w:hAnsi="Palatino Linotype" w:cs="Arial"/>
        </w:rPr>
        <w:t>T</w:t>
      </w:r>
      <w:r w:rsidRPr="005432D0">
        <w:rPr>
          <w:rFonts w:ascii="Palatino Linotype" w:hAnsi="Palatino Linotype" w:cs="Arial"/>
        </w:rPr>
        <w:t xml:space="preserve">ransparencia vigente en la </w:t>
      </w:r>
      <w:r w:rsidR="00585F64" w:rsidRPr="005432D0">
        <w:rPr>
          <w:rFonts w:ascii="Palatino Linotype" w:hAnsi="Palatino Linotype" w:cs="Arial"/>
        </w:rPr>
        <w:t>E</w:t>
      </w:r>
      <w:r w:rsidRPr="005432D0">
        <w:rPr>
          <w:rFonts w:ascii="Palatino Linotype" w:hAnsi="Palatino Linotype" w:cs="Arial"/>
        </w:rPr>
        <w:t>ntidad, establece las características que debe prosperar en la generación, publicación y entrega de información la cual estará sujeta a un claro régimen de excepciones que deberá estar definido y ser legitima y estrictamente necesaria en una sociedad democrática y atenderá a las necesidades del derecho de acceso a la información de toda persona, numeral que a la letra señala:</w:t>
      </w:r>
    </w:p>
    <w:p w14:paraId="6F503CFE" w14:textId="77777777" w:rsidR="007327C6" w:rsidRPr="005432D0" w:rsidRDefault="007327C6" w:rsidP="007327C6">
      <w:pPr>
        <w:pStyle w:val="Prrafodelista"/>
        <w:autoSpaceDE w:val="0"/>
        <w:autoSpaceDN w:val="0"/>
        <w:adjustRightInd w:val="0"/>
        <w:spacing w:before="240" w:after="160" w:line="360" w:lineRule="auto"/>
        <w:ind w:left="0"/>
        <w:jc w:val="both"/>
        <w:rPr>
          <w:rFonts w:ascii="Palatino Linotype" w:hAnsi="Palatino Linotype" w:cs="Arial"/>
        </w:rPr>
      </w:pPr>
    </w:p>
    <w:p w14:paraId="764032AF" w14:textId="02A59A6C" w:rsidR="007327C6" w:rsidRPr="005432D0" w:rsidRDefault="007327C6" w:rsidP="00585F64">
      <w:pPr>
        <w:pStyle w:val="Prrafodelista"/>
        <w:autoSpaceDE w:val="0"/>
        <w:autoSpaceDN w:val="0"/>
        <w:adjustRightInd w:val="0"/>
        <w:spacing w:line="276" w:lineRule="auto"/>
        <w:ind w:left="851" w:right="850"/>
        <w:jc w:val="both"/>
        <w:rPr>
          <w:rFonts w:ascii="Palatino Linotype" w:hAnsi="Palatino Linotype" w:cs="Arial"/>
          <w:i/>
          <w:sz w:val="22"/>
          <w:szCs w:val="22"/>
        </w:rPr>
      </w:pPr>
      <w:r w:rsidRPr="005432D0">
        <w:rPr>
          <w:rFonts w:ascii="Palatino Linotype" w:hAnsi="Palatino Linotype"/>
          <w:b/>
          <w:i/>
          <w:sz w:val="22"/>
          <w:szCs w:val="22"/>
        </w:rPr>
        <w:t>Artículo 11.</w:t>
      </w:r>
      <w:r w:rsidRPr="005432D0">
        <w:rPr>
          <w:rFonts w:ascii="Palatino Linotype" w:hAnsi="Palatino Linotype"/>
          <w:i/>
          <w:sz w:val="22"/>
          <w:szCs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621D9CF" w14:textId="77777777" w:rsidR="00585F64" w:rsidRPr="005432D0" w:rsidRDefault="00585F64" w:rsidP="00585F64">
      <w:pPr>
        <w:pStyle w:val="Prrafodelista"/>
        <w:autoSpaceDE w:val="0"/>
        <w:autoSpaceDN w:val="0"/>
        <w:adjustRightInd w:val="0"/>
        <w:spacing w:line="276" w:lineRule="auto"/>
        <w:ind w:left="851" w:right="850"/>
        <w:jc w:val="both"/>
        <w:rPr>
          <w:rFonts w:ascii="Palatino Linotype" w:hAnsi="Palatino Linotype" w:cs="Arial"/>
          <w:i/>
          <w:sz w:val="22"/>
          <w:szCs w:val="22"/>
        </w:rPr>
      </w:pPr>
    </w:p>
    <w:p w14:paraId="54E42A0A" w14:textId="7DD9832D" w:rsidR="007327C6" w:rsidRPr="005432D0" w:rsidRDefault="007327C6" w:rsidP="00585F64">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Bajo tal dispositivo, se advierte que la generación, publicación y entrega de la información puede verse sujeta a un claro régimen de excepciones las cuales están definidas en la Ley de Transparencia y Acceso a la Información Pública del Estado de México y Municipios, lo que permite remitirnos a diversos dispositivos para determinar si para la obtención de la información que se solicita es procedente realizar el pago de reproducción solicitado.</w:t>
      </w:r>
    </w:p>
    <w:p w14:paraId="1C8A5EC5"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rPr>
      </w:pPr>
    </w:p>
    <w:p w14:paraId="0452B8DC" w14:textId="0FC55588" w:rsidR="007327C6" w:rsidRPr="005432D0" w:rsidRDefault="007327C6" w:rsidP="00585F64">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El artículo 17</w:t>
      </w:r>
      <w:r w:rsidR="00585F64" w:rsidRPr="005432D0">
        <w:rPr>
          <w:rFonts w:ascii="Palatino Linotype" w:hAnsi="Palatino Linotype" w:cs="Arial"/>
        </w:rPr>
        <w:t>,</w:t>
      </w:r>
      <w:r w:rsidRPr="005432D0">
        <w:rPr>
          <w:rFonts w:ascii="Palatino Linotype" w:hAnsi="Palatino Linotype" w:cs="Arial"/>
        </w:rPr>
        <w:t xml:space="preserve"> de la </w:t>
      </w:r>
      <w:r w:rsidR="00585F64" w:rsidRPr="005432D0">
        <w:rPr>
          <w:rFonts w:ascii="Palatino Linotype" w:hAnsi="Palatino Linotype" w:cs="Arial"/>
        </w:rPr>
        <w:t>L</w:t>
      </w:r>
      <w:r w:rsidRPr="005432D0">
        <w:rPr>
          <w:rFonts w:ascii="Palatino Linotype" w:hAnsi="Palatino Linotype" w:cs="Arial"/>
        </w:rPr>
        <w:t xml:space="preserve">ey </w:t>
      </w:r>
      <w:r w:rsidR="00585F64" w:rsidRPr="005432D0">
        <w:rPr>
          <w:rFonts w:ascii="Palatino Linotype" w:hAnsi="Palatino Linotype" w:cs="Arial"/>
        </w:rPr>
        <w:t>en</w:t>
      </w:r>
      <w:r w:rsidRPr="005432D0">
        <w:rPr>
          <w:rFonts w:ascii="Palatino Linotype" w:hAnsi="Palatino Linotype" w:cs="Arial"/>
        </w:rPr>
        <w:t xml:space="preserve"> la materia</w:t>
      </w:r>
      <w:r w:rsidR="00585F64" w:rsidRPr="005432D0">
        <w:rPr>
          <w:rFonts w:ascii="Palatino Linotype" w:hAnsi="Palatino Linotype" w:cs="Arial"/>
        </w:rPr>
        <w:t>,</w:t>
      </w:r>
      <w:r w:rsidRPr="005432D0">
        <w:rPr>
          <w:rFonts w:ascii="Palatino Linotype" w:hAnsi="Palatino Linotype" w:cs="Arial"/>
        </w:rPr>
        <w:t xml:space="preserve"> establece que la búsqueda y acceso de la información es </w:t>
      </w:r>
      <w:r w:rsidRPr="005432D0">
        <w:rPr>
          <w:rFonts w:ascii="Palatino Linotype" w:hAnsi="Palatino Linotype" w:cs="Arial"/>
          <w:b/>
          <w:u w:val="single"/>
        </w:rPr>
        <w:t>gratuita y sólo se cubrirán los gastos de reproducción, o por la modalidad de entrega solicitada, así como por el envío, que en su caso se genere</w:t>
      </w:r>
      <w:r w:rsidRPr="005432D0">
        <w:rPr>
          <w:rFonts w:ascii="Palatino Linotype" w:hAnsi="Palatino Linotype" w:cs="Arial"/>
        </w:rPr>
        <w:t xml:space="preserve">, de conformidad con los derechos, productos y aprovechamientos establecidos en la legislación aplicable, sin que exceda de los límites establecidos en la presente </w:t>
      </w:r>
      <w:r w:rsidR="00585F64" w:rsidRPr="005432D0">
        <w:rPr>
          <w:rFonts w:ascii="Palatino Linotype" w:hAnsi="Palatino Linotype" w:cs="Arial"/>
        </w:rPr>
        <w:t>L</w:t>
      </w:r>
      <w:r w:rsidRPr="005432D0">
        <w:rPr>
          <w:rFonts w:ascii="Palatino Linotype" w:hAnsi="Palatino Linotype" w:cs="Arial"/>
        </w:rPr>
        <w:t>ey.</w:t>
      </w:r>
    </w:p>
    <w:p w14:paraId="206F08B1"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rPr>
      </w:pPr>
    </w:p>
    <w:p w14:paraId="028BFE76" w14:textId="2ACAA7C7" w:rsidR="007327C6" w:rsidRPr="005432D0" w:rsidRDefault="007327C6" w:rsidP="007327C6">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 xml:space="preserve">Del dispositivo legal en cita, se desprende una norma permisiva que impera en la generación, publicación y entrega de la información y sobre el cobro por la reproducción o en su caso el envío, estableciendo que la presente ley establecerá los límites para cubrir los gastos de reproducción o por la modalidad de entrega requerida, que la búsqueda y </w:t>
      </w:r>
      <w:r w:rsidRPr="005432D0">
        <w:rPr>
          <w:rFonts w:ascii="Palatino Linotype" w:hAnsi="Palatino Linotype" w:cs="Arial"/>
          <w:b/>
          <w:u w:val="single"/>
        </w:rPr>
        <w:t>acceso de la información es gratuita</w:t>
      </w:r>
      <w:r w:rsidRPr="005432D0">
        <w:rPr>
          <w:rFonts w:ascii="Palatino Linotype" w:hAnsi="Palatino Linotype" w:cs="Arial"/>
        </w:rPr>
        <w:t>.</w:t>
      </w:r>
    </w:p>
    <w:p w14:paraId="5EAD3050" w14:textId="77777777" w:rsidR="00585F64" w:rsidRPr="005432D0" w:rsidRDefault="00585F64" w:rsidP="007327C6">
      <w:pPr>
        <w:pStyle w:val="Prrafodelista"/>
        <w:autoSpaceDE w:val="0"/>
        <w:autoSpaceDN w:val="0"/>
        <w:adjustRightInd w:val="0"/>
        <w:spacing w:line="360" w:lineRule="auto"/>
        <w:ind w:left="0"/>
        <w:jc w:val="both"/>
        <w:rPr>
          <w:rFonts w:ascii="Palatino Linotype" w:hAnsi="Palatino Linotype" w:cs="Arial"/>
        </w:rPr>
      </w:pPr>
    </w:p>
    <w:p w14:paraId="5BE8A473" w14:textId="77777777" w:rsidR="00585F64" w:rsidRPr="005432D0" w:rsidRDefault="007327C6" w:rsidP="00585F64">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 xml:space="preserve">En la especie, nos ocupa únicamente lo referente a los gastos de reproducción de </w:t>
      </w:r>
      <w:r w:rsidR="00585F64" w:rsidRPr="005432D0">
        <w:rPr>
          <w:rFonts w:ascii="Palatino Linotype" w:hAnsi="Palatino Linotype" w:cs="Arial"/>
        </w:rPr>
        <w:t xml:space="preserve">la </w:t>
      </w:r>
      <w:r w:rsidRPr="005432D0">
        <w:rPr>
          <w:rFonts w:ascii="Palatino Linotype" w:hAnsi="Palatino Linotype" w:cs="Arial"/>
        </w:rPr>
        <w:t xml:space="preserve">información, pues de constancias obra acuse de la solicitud </w:t>
      </w:r>
      <w:r w:rsidR="00585F64" w:rsidRPr="005432D0">
        <w:rPr>
          <w:rFonts w:ascii="Palatino Linotype" w:hAnsi="Palatino Linotype" w:cs="Arial"/>
        </w:rPr>
        <w:t>de información</w:t>
      </w:r>
      <w:r w:rsidRPr="005432D0">
        <w:rPr>
          <w:rFonts w:ascii="Palatino Linotype" w:hAnsi="Palatino Linotype" w:cs="Arial"/>
        </w:rPr>
        <w:t xml:space="preserve">, en el cual se desprende que como modalidad de entrega de información se requirió a través del </w:t>
      </w:r>
      <w:r w:rsidRPr="005432D0">
        <w:rPr>
          <w:rFonts w:ascii="Palatino Linotype" w:hAnsi="Palatino Linotype" w:cs="Arial"/>
          <w:b/>
        </w:rPr>
        <w:t>SAIMEX</w:t>
      </w:r>
      <w:r w:rsidRPr="005432D0">
        <w:rPr>
          <w:rFonts w:ascii="Palatino Linotype" w:hAnsi="Palatino Linotype" w:cs="Arial"/>
        </w:rPr>
        <w:t xml:space="preserve"> y </w:t>
      </w:r>
      <w:r w:rsidR="00585F64" w:rsidRPr="005432D0">
        <w:rPr>
          <w:rFonts w:ascii="Palatino Linotype" w:hAnsi="Palatino Linotype" w:cs="Arial"/>
        </w:rPr>
        <w:t xml:space="preserve">el </w:t>
      </w:r>
      <w:r w:rsidR="00585F64" w:rsidRPr="005432D0">
        <w:rPr>
          <w:rFonts w:ascii="Palatino Linotype" w:hAnsi="Palatino Linotype" w:cs="Arial"/>
          <w:b/>
        </w:rPr>
        <w:t>Sujeto Obligado</w:t>
      </w:r>
      <w:r w:rsidR="00585F64" w:rsidRPr="005432D0">
        <w:rPr>
          <w:rFonts w:ascii="Palatino Linotype" w:hAnsi="Palatino Linotype" w:cs="Arial"/>
        </w:rPr>
        <w:t xml:space="preserve"> </w:t>
      </w:r>
      <w:r w:rsidRPr="005432D0">
        <w:rPr>
          <w:rFonts w:ascii="Palatino Linotype" w:hAnsi="Palatino Linotype" w:cs="Arial"/>
        </w:rPr>
        <w:t>aduce que deberá cubrirse el pago por el costo de digitalización.</w:t>
      </w:r>
    </w:p>
    <w:p w14:paraId="32182DA4"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rPr>
      </w:pPr>
    </w:p>
    <w:p w14:paraId="49D9ABE3" w14:textId="24E2AD34"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Lo anterior permite remitirnos al Capítulo II, del Título Séptimo de la Ley de Transparencia y Acceso a la Información Pública del Estado de México y Municipio, el cual regula que en casos de existir costos para obtener la información deberá cubrirse de manera previa a la entrega, como se desprende del numeral 174, de dicho ordenamiento legal:</w:t>
      </w:r>
    </w:p>
    <w:p w14:paraId="6B868912" w14:textId="77777777" w:rsidR="00585F64" w:rsidRPr="005432D0" w:rsidRDefault="00585F64" w:rsidP="00585F64">
      <w:pPr>
        <w:pStyle w:val="Sinespaciado"/>
      </w:pPr>
    </w:p>
    <w:p w14:paraId="3EA40B17"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b/>
          <w:i/>
          <w:sz w:val="22"/>
        </w:rPr>
        <w:t>Artículo 174.</w:t>
      </w:r>
      <w:r w:rsidRPr="005432D0">
        <w:rPr>
          <w:rFonts w:ascii="Palatino Linotype" w:hAnsi="Palatino Linotype"/>
          <w:i/>
          <w:sz w:val="22"/>
        </w:rPr>
        <w:t xml:space="preserve"> En caso de existir costos para obtener la información deberán cubrirse de manera previa a la entrega y no podrán ser superiores a la suma de:</w:t>
      </w:r>
    </w:p>
    <w:p w14:paraId="00691D0C"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p>
    <w:p w14:paraId="364A5336"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I. El costo de los materiales utilizados en la reproducción de la información</w:t>
      </w:r>
    </w:p>
    <w:p w14:paraId="5C6720FF"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II. El costo de envío, en su caso; y</w:t>
      </w:r>
    </w:p>
    <w:p w14:paraId="7B69C36E"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III. El pago de la certificación de los documentos, cuando proceda.</w:t>
      </w:r>
    </w:p>
    <w:p w14:paraId="15F8926B"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p>
    <w:p w14:paraId="5B8C1007"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w:t>
      </w:r>
    </w:p>
    <w:p w14:paraId="395F3ECA"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p>
    <w:p w14:paraId="237B4946" w14:textId="274FBF01"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En su determinación se deberá considerar que los montos permitan o faciliten el ejercicio del derecho de acceso a la información.</w:t>
      </w:r>
    </w:p>
    <w:p w14:paraId="4BB6D513"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Los sujetos obligados a los que no les sea aplicable el Código Financiero del Estado de México y Municipios deberán establecer cuotas que no sean mayores a las dispuestas en dicho ordenamiento.</w:t>
      </w:r>
    </w:p>
    <w:p w14:paraId="7C15CDD6" w14:textId="77777777"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p>
    <w:p w14:paraId="62744FE0" w14:textId="232934D8" w:rsidR="00585F64" w:rsidRPr="005432D0" w:rsidRDefault="00585F64" w:rsidP="00585F64">
      <w:pPr>
        <w:pStyle w:val="Prrafodelista"/>
        <w:autoSpaceDE w:val="0"/>
        <w:autoSpaceDN w:val="0"/>
        <w:adjustRightInd w:val="0"/>
        <w:spacing w:line="276" w:lineRule="auto"/>
        <w:ind w:left="851" w:right="851"/>
        <w:jc w:val="both"/>
        <w:rPr>
          <w:rFonts w:ascii="Palatino Linotype" w:hAnsi="Palatino Linotype"/>
          <w:i/>
          <w:sz w:val="22"/>
        </w:rPr>
      </w:pPr>
      <w:r w:rsidRPr="005432D0">
        <w:rPr>
          <w:rFonts w:ascii="Palatino Linotype" w:hAnsi="Palatino Linotype"/>
          <w:i/>
          <w:sz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7EDD0E98" w14:textId="77777777" w:rsidR="00585F64" w:rsidRPr="005432D0" w:rsidRDefault="00585F64" w:rsidP="00585F64">
      <w:pPr>
        <w:pStyle w:val="Sinespaciado"/>
      </w:pPr>
    </w:p>
    <w:p w14:paraId="38CCBC06" w14:textId="3178F0C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 xml:space="preserve">Del referido numeral se desprenden los costos para obtener la información que deberá cubrirse de manera previa a la entrega y </w:t>
      </w:r>
      <w:r w:rsidRPr="005432D0">
        <w:rPr>
          <w:rFonts w:ascii="Palatino Linotype" w:hAnsi="Palatino Linotype" w:cs="Arial"/>
          <w:b/>
          <w:u w:val="single"/>
        </w:rPr>
        <w:t>ésta corresponderá al costo de los materiales utilizados en la reproducción de la información, el costo de envío, en su caso; y el pago de la certificación de los documentos, cuando proceda</w:t>
      </w:r>
      <w:r w:rsidRPr="005432D0">
        <w:rPr>
          <w:rFonts w:ascii="Palatino Linotype" w:hAnsi="Palatino Linotype" w:cs="Arial"/>
        </w:rPr>
        <w:t>, disposiciones que revisten las características de orden público e interés social y de aplicación general, las cuales son de observancia para esta autoridad administrativa.</w:t>
      </w:r>
    </w:p>
    <w:p w14:paraId="7C614376"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lang w:eastAsia="es-MX"/>
        </w:rPr>
      </w:pPr>
      <w:r w:rsidRPr="005432D0">
        <w:rPr>
          <w:rFonts w:ascii="Palatino Linotype" w:hAnsi="Palatino Linotype" w:cs="Arial"/>
        </w:rPr>
        <w:t xml:space="preserve">Así las cosas, resulta inconcuso que el pago por reproducción está contemplado dentro la Ley de Transparencia y Acceso a la Información Pública del Estado de México y Municipios, exceptuándose únicamente sobre aquella información que en términos de ley deban publicar de manera obligatoria los sujetos obligados o </w:t>
      </w:r>
      <w:r w:rsidRPr="005432D0">
        <w:rPr>
          <w:rFonts w:ascii="Palatino Linotype" w:hAnsi="Palatino Linotype" w:cs="Arial"/>
          <w:b/>
          <w:u w:val="single"/>
        </w:rPr>
        <w:t>deba ser generada de manera electrónica según lo dispongan los ordenamientos legales o administrativos</w:t>
      </w:r>
      <w:r w:rsidRPr="005432D0">
        <w:rPr>
          <w:rFonts w:ascii="Palatino Linotype" w:hAnsi="Palatino Linotype" w:cs="Arial"/>
        </w:rPr>
        <w:t>.</w:t>
      </w:r>
    </w:p>
    <w:p w14:paraId="7520C802"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lang w:eastAsia="es-MX"/>
        </w:rPr>
      </w:pPr>
    </w:p>
    <w:p w14:paraId="54C47435" w14:textId="27ADACC4"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lang w:eastAsia="es-MX"/>
        </w:rPr>
      </w:pPr>
      <w:r w:rsidRPr="005432D0">
        <w:rPr>
          <w:rFonts w:ascii="Palatino Linotype" w:hAnsi="Palatino Linotype" w:cs="Arial"/>
          <w:lang w:eastAsia="es-MX"/>
        </w:rPr>
        <w:t>Asimismo, el artículo 175</w:t>
      </w:r>
      <w:r w:rsidRPr="005432D0">
        <w:rPr>
          <w:rStyle w:val="Refdenotaalpie"/>
          <w:rFonts w:ascii="Palatino Linotype" w:hAnsi="Palatino Linotype" w:cs="Arial"/>
          <w:lang w:eastAsia="es-MX"/>
        </w:rPr>
        <w:footnoteReference w:id="1"/>
      </w:r>
      <w:r w:rsidRPr="005432D0">
        <w:rPr>
          <w:rFonts w:ascii="Palatino Linotype" w:hAnsi="Palatino Linotype" w:cs="Arial"/>
          <w:lang w:eastAsia="es-MX"/>
        </w:rPr>
        <w:t>, de la Ley de Transparencia y Acceso a la Información Pública del Estado de México y Municipios, indica que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2B24C315" w14:textId="77777777" w:rsidR="00585F64" w:rsidRPr="005432D0" w:rsidRDefault="00585F64" w:rsidP="00585F64">
      <w:pPr>
        <w:pStyle w:val="Prrafodelista"/>
        <w:autoSpaceDE w:val="0"/>
        <w:autoSpaceDN w:val="0"/>
        <w:adjustRightInd w:val="0"/>
        <w:spacing w:line="360" w:lineRule="auto"/>
        <w:ind w:left="0"/>
        <w:jc w:val="both"/>
        <w:rPr>
          <w:rFonts w:ascii="Palatino Linotype" w:hAnsi="Palatino Linotype" w:cs="Arial"/>
          <w:lang w:eastAsia="es-MX"/>
        </w:rPr>
      </w:pPr>
    </w:p>
    <w:p w14:paraId="320160D0" w14:textId="77777777" w:rsidR="0022787A" w:rsidRPr="005432D0" w:rsidRDefault="00585F64" w:rsidP="0022787A">
      <w:pPr>
        <w:pStyle w:val="Prrafodelista"/>
        <w:autoSpaceDE w:val="0"/>
        <w:autoSpaceDN w:val="0"/>
        <w:adjustRightInd w:val="0"/>
        <w:spacing w:line="360" w:lineRule="auto"/>
        <w:ind w:left="0"/>
        <w:jc w:val="both"/>
        <w:rPr>
          <w:rFonts w:ascii="Palatino Linotype" w:hAnsi="Palatino Linotype" w:cs="Arial"/>
          <w:lang w:eastAsia="es-MX"/>
        </w:rPr>
      </w:pPr>
      <w:r w:rsidRPr="005432D0">
        <w:rPr>
          <w:rFonts w:ascii="Palatino Linotype" w:hAnsi="Palatino Linotype" w:cs="Arial"/>
          <w:lang w:eastAsia="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666E18E3" w14:textId="77777777" w:rsidR="0022787A" w:rsidRPr="005432D0" w:rsidRDefault="0022787A" w:rsidP="0022787A">
      <w:pPr>
        <w:pStyle w:val="Prrafodelista"/>
        <w:autoSpaceDE w:val="0"/>
        <w:autoSpaceDN w:val="0"/>
        <w:adjustRightInd w:val="0"/>
        <w:spacing w:line="360" w:lineRule="auto"/>
        <w:ind w:left="0"/>
        <w:jc w:val="both"/>
        <w:rPr>
          <w:rFonts w:ascii="Palatino Linotype" w:hAnsi="Palatino Linotype" w:cs="Arial"/>
          <w:lang w:eastAsia="es-MX"/>
        </w:rPr>
      </w:pPr>
    </w:p>
    <w:p w14:paraId="483CB05A" w14:textId="77777777" w:rsidR="0022787A" w:rsidRPr="005432D0" w:rsidRDefault="0022787A" w:rsidP="0022787A">
      <w:pPr>
        <w:pStyle w:val="Prrafodelista"/>
        <w:autoSpaceDE w:val="0"/>
        <w:autoSpaceDN w:val="0"/>
        <w:adjustRightInd w:val="0"/>
        <w:spacing w:line="360" w:lineRule="auto"/>
        <w:ind w:left="0"/>
        <w:jc w:val="both"/>
        <w:rPr>
          <w:rFonts w:ascii="Palatino Linotype" w:hAnsi="Palatino Linotype" w:cs="Arial"/>
          <w:lang w:eastAsia="es-MX"/>
        </w:rPr>
      </w:pPr>
      <w:r w:rsidRPr="005432D0">
        <w:rPr>
          <w:rFonts w:ascii="Palatino Linotype" w:hAnsi="Palatino Linotype" w:cs="Arial"/>
        </w:rPr>
        <w:t>Es por eso, que en el presente asunto se desprende que el</w:t>
      </w:r>
      <w:r w:rsidRPr="005432D0">
        <w:rPr>
          <w:rFonts w:ascii="Palatino Linotype" w:hAnsi="Palatino Linotype" w:cs="Arial"/>
          <w:b/>
        </w:rPr>
        <w:t xml:space="preserve"> Sujeto Obligado</w:t>
      </w:r>
      <w:r w:rsidRPr="005432D0">
        <w:rPr>
          <w:rFonts w:ascii="Palatino Linotype" w:hAnsi="Palatino Linotype" w:cs="Arial"/>
        </w:rPr>
        <w:t xml:space="preserve"> no se ajusta a lo establecido en el presente dispositivo legal, pues de la redacción tanto de su respuesta como del informe justificado y de los totales que menciona en los mismos, se desprende que se requiere el cobro primeramente del fotocopiado para la realización de la versión pública y posteriormente el pago por la digitalización para su entrega a través del </w:t>
      </w:r>
      <w:r w:rsidRPr="005432D0">
        <w:rPr>
          <w:rFonts w:ascii="Palatino Linotype" w:hAnsi="Palatino Linotype" w:cs="Arial"/>
          <w:b/>
        </w:rPr>
        <w:t>SAIMEX</w:t>
      </w:r>
      <w:r w:rsidRPr="005432D0">
        <w:rPr>
          <w:rFonts w:ascii="Palatino Linotype" w:hAnsi="Palatino Linotype" w:cs="Arial"/>
        </w:rPr>
        <w:t>.</w:t>
      </w:r>
    </w:p>
    <w:p w14:paraId="30943862" w14:textId="77777777" w:rsidR="0022787A" w:rsidRPr="005432D0" w:rsidRDefault="0022787A" w:rsidP="0022787A">
      <w:pPr>
        <w:pStyle w:val="Prrafodelista"/>
        <w:autoSpaceDE w:val="0"/>
        <w:autoSpaceDN w:val="0"/>
        <w:adjustRightInd w:val="0"/>
        <w:spacing w:line="360" w:lineRule="auto"/>
        <w:ind w:left="0"/>
        <w:jc w:val="both"/>
        <w:rPr>
          <w:rFonts w:ascii="Palatino Linotype" w:hAnsi="Palatino Linotype" w:cs="Arial"/>
          <w:lang w:eastAsia="es-MX"/>
        </w:rPr>
      </w:pPr>
    </w:p>
    <w:p w14:paraId="4DA67FBF" w14:textId="6CDD8C87" w:rsidR="0022787A" w:rsidRPr="005432D0" w:rsidRDefault="0022787A" w:rsidP="0022787A">
      <w:pPr>
        <w:pStyle w:val="Prrafodelista"/>
        <w:autoSpaceDE w:val="0"/>
        <w:autoSpaceDN w:val="0"/>
        <w:adjustRightInd w:val="0"/>
        <w:spacing w:line="360" w:lineRule="auto"/>
        <w:ind w:left="0"/>
        <w:jc w:val="both"/>
        <w:rPr>
          <w:rFonts w:ascii="Palatino Linotype" w:hAnsi="Palatino Linotype" w:cs="Arial"/>
        </w:rPr>
      </w:pPr>
      <w:r w:rsidRPr="005432D0">
        <w:rPr>
          <w:rFonts w:ascii="Palatino Linotype" w:hAnsi="Palatino Linotype" w:cs="Arial"/>
        </w:rPr>
        <w:t xml:space="preserve">Referencias del </w:t>
      </w:r>
      <w:r w:rsidRPr="005432D0">
        <w:rPr>
          <w:rFonts w:ascii="Palatino Linotype" w:hAnsi="Palatino Linotype" w:cs="Arial"/>
          <w:b/>
        </w:rPr>
        <w:t>Sujeto Obligado</w:t>
      </w:r>
      <w:r w:rsidRPr="005432D0">
        <w:rPr>
          <w:rFonts w:ascii="Palatino Linotype" w:hAnsi="Palatino Linotype" w:cs="Arial"/>
        </w:rPr>
        <w:t xml:space="preserve"> contrarias a lo dispuesto en el procedimiento de acceso a la información pública, por lo que en términos de lo ya expuesto, no se actualiza el pago por la reproducción de la información, únicamente debe atenderse por lo que hace a la digitalización,</w:t>
      </w:r>
      <w:r w:rsidRPr="005432D0">
        <w:rPr>
          <w:rFonts w:ascii="Palatino Linotype" w:hAnsi="Palatino Linotype" w:cs="Arial"/>
          <w:b/>
        </w:rPr>
        <w:t xml:space="preserve"> </w:t>
      </w:r>
      <w:r w:rsidRPr="005432D0">
        <w:rPr>
          <w:rFonts w:ascii="Palatino Linotype" w:hAnsi="Palatino Linotype" w:cs="Arial"/>
          <w:b/>
          <w:u w:val="single"/>
        </w:rPr>
        <w:t>pues el medio por el cual se solicitó la información es a través del SAIMEX</w:t>
      </w:r>
      <w:r w:rsidRPr="005432D0">
        <w:rPr>
          <w:rFonts w:ascii="Palatino Linotype" w:hAnsi="Palatino Linotype" w:cs="Arial"/>
        </w:rPr>
        <w:t>, y por lo que hace al cobro del fotocopiado éste resulta innecesario y transgresor de los principios que regulan el procedimiento.</w:t>
      </w:r>
    </w:p>
    <w:p w14:paraId="67BD867E" w14:textId="77777777" w:rsidR="0022787A" w:rsidRPr="005432D0" w:rsidRDefault="0022787A" w:rsidP="0022787A">
      <w:pPr>
        <w:pStyle w:val="Prrafodelista"/>
        <w:autoSpaceDE w:val="0"/>
        <w:autoSpaceDN w:val="0"/>
        <w:adjustRightInd w:val="0"/>
        <w:spacing w:line="360" w:lineRule="auto"/>
        <w:ind w:left="0"/>
        <w:jc w:val="both"/>
        <w:rPr>
          <w:rFonts w:ascii="Palatino Linotype" w:hAnsi="Palatino Linotype" w:cs="Arial"/>
        </w:rPr>
      </w:pPr>
    </w:p>
    <w:p w14:paraId="05CE8DBE" w14:textId="77777777" w:rsidR="0022787A" w:rsidRPr="005432D0" w:rsidRDefault="0022787A" w:rsidP="0022787A">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Ahora bien, dicha información </w:t>
      </w:r>
      <w:r w:rsidRPr="005432D0">
        <w:rPr>
          <w:rFonts w:ascii="Palatino Linotype" w:hAnsi="Palatino Linotype" w:cs="Arial"/>
          <w:i/>
          <w:sz w:val="24"/>
          <w:szCs w:val="24"/>
        </w:rPr>
        <w:t>(Nomina General)</w:t>
      </w:r>
      <w:r w:rsidRPr="005432D0">
        <w:rPr>
          <w:rFonts w:ascii="Palatino Linotype" w:hAnsi="Palatino Linotype" w:cs="Arial"/>
          <w:sz w:val="24"/>
          <w:szCs w:val="24"/>
        </w:rPr>
        <w:t xml:space="preserve">, se infiere que con fines prácticos y homogéneos para la fiscalización que mandata la Ley de Fiscalización Superior, el </w:t>
      </w:r>
      <w:r w:rsidRPr="005432D0">
        <w:rPr>
          <w:rFonts w:ascii="Palatino Linotype" w:hAnsi="Palatino Linotype" w:cs="Arial"/>
          <w:b/>
          <w:sz w:val="24"/>
          <w:szCs w:val="24"/>
        </w:rPr>
        <w:t>OSFEM</w:t>
      </w:r>
      <w:r w:rsidRPr="005432D0">
        <w:rPr>
          <w:rFonts w:ascii="Palatino Linotype" w:hAnsi="Palatino Linotype" w:cs="Arial"/>
          <w:sz w:val="24"/>
          <w:szCs w:val="24"/>
        </w:rPr>
        <w:t>,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60206A25" w14:textId="77777777" w:rsidR="0022787A" w:rsidRPr="005432D0" w:rsidRDefault="0022787A" w:rsidP="0022787A">
      <w:pPr>
        <w:spacing w:after="0" w:line="360" w:lineRule="auto"/>
        <w:jc w:val="both"/>
        <w:rPr>
          <w:rFonts w:ascii="Palatino Linotype" w:hAnsi="Palatino Linotype" w:cs="Arial"/>
          <w:sz w:val="24"/>
          <w:szCs w:val="24"/>
        </w:rPr>
      </w:pPr>
    </w:p>
    <w:p w14:paraId="5694E927" w14:textId="77777777" w:rsidR="0022787A" w:rsidRPr="005432D0" w:rsidRDefault="0022787A" w:rsidP="0022787A">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29C16399" w14:textId="77777777" w:rsidR="0022787A" w:rsidRPr="005432D0" w:rsidRDefault="0022787A" w:rsidP="0022787A">
      <w:pPr>
        <w:spacing w:after="0" w:line="360" w:lineRule="auto"/>
        <w:jc w:val="both"/>
        <w:rPr>
          <w:rFonts w:ascii="Palatino Linotype" w:hAnsi="Palatino Linotype" w:cs="Arial"/>
          <w:sz w:val="24"/>
          <w:szCs w:val="24"/>
        </w:rPr>
      </w:pPr>
    </w:p>
    <w:p w14:paraId="7B16A3AB" w14:textId="77777777" w:rsidR="0022787A" w:rsidRPr="005432D0" w:rsidRDefault="0022787A" w:rsidP="0022787A">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De este modo, de los 6 discos que comprenden los informes mensuales de las administraciones municipales, </w:t>
      </w:r>
      <w:r w:rsidRPr="005432D0">
        <w:rPr>
          <w:rFonts w:ascii="Palatino Linotype" w:hAnsi="Palatino Linotype" w:cs="Arial"/>
          <w:b/>
          <w:sz w:val="24"/>
          <w:szCs w:val="24"/>
          <w:u w:val="single"/>
        </w:rPr>
        <w:t>el presente caso corresponde solo al disco 4, el cual debe contener información sobre los Comprobantes Fiscales Digitales por Internet</w:t>
      </w:r>
      <w:r w:rsidRPr="005432D0">
        <w:rPr>
          <w:rFonts w:ascii="Palatino Linotype" w:hAnsi="Palatino Linotype" w:cs="Arial"/>
          <w:sz w:val="24"/>
          <w:szCs w:val="24"/>
        </w:rPr>
        <w:t xml:space="preserve">. </w:t>
      </w:r>
    </w:p>
    <w:p w14:paraId="2E91D514" w14:textId="77777777" w:rsidR="0022787A" w:rsidRPr="005432D0" w:rsidRDefault="0022787A" w:rsidP="0022787A">
      <w:pPr>
        <w:pStyle w:val="Sinespaciado"/>
      </w:pPr>
    </w:p>
    <w:p w14:paraId="0A650172" w14:textId="2727817B" w:rsidR="0022787A" w:rsidRPr="005432D0" w:rsidRDefault="0022787A" w:rsidP="0022787A">
      <w:pPr>
        <w:spacing w:before="240" w:after="240" w:line="360" w:lineRule="auto"/>
        <w:jc w:val="both"/>
        <w:rPr>
          <w:rFonts w:ascii="Palatino Linotype" w:hAnsi="Palatino Linotype" w:cs="Arial"/>
          <w:sz w:val="24"/>
          <w:szCs w:val="24"/>
        </w:rPr>
      </w:pPr>
      <w:r w:rsidRPr="005432D0">
        <w:rPr>
          <w:rFonts w:ascii="Palatino Linotype" w:hAnsi="Palatino Linotype" w:cs="Arial"/>
          <w:sz w:val="24"/>
          <w:szCs w:val="24"/>
        </w:rPr>
        <w:t xml:space="preserve">Así, como lo solicita la </w:t>
      </w:r>
      <w:r w:rsidRPr="005432D0">
        <w:rPr>
          <w:rFonts w:ascii="Palatino Linotype" w:hAnsi="Palatino Linotype" w:cs="Arial"/>
          <w:b/>
          <w:sz w:val="24"/>
          <w:szCs w:val="24"/>
        </w:rPr>
        <w:t>Recurrente</w:t>
      </w:r>
      <w:r w:rsidRPr="005432D0">
        <w:rPr>
          <w:rFonts w:ascii="Palatino Linotype" w:hAnsi="Palatino Linotype" w:cs="Arial"/>
          <w:sz w:val="24"/>
          <w:szCs w:val="24"/>
        </w:rPr>
        <w:t xml:space="preserve">, se tiene que la información que debe contener el </w:t>
      </w:r>
      <w:r w:rsidRPr="005432D0">
        <w:rPr>
          <w:rFonts w:ascii="Palatino Linotype" w:hAnsi="Palatino Linotype" w:cs="Arial"/>
          <w:b/>
          <w:i/>
          <w:sz w:val="24"/>
          <w:szCs w:val="24"/>
        </w:rPr>
        <w:t>Disco 4</w:t>
      </w:r>
      <w:r w:rsidRPr="005432D0">
        <w:rPr>
          <w:rFonts w:ascii="Palatino Linotype" w:hAnsi="Palatino Linotype" w:cs="Arial"/>
          <w:sz w:val="24"/>
          <w:szCs w:val="24"/>
        </w:rPr>
        <w:t xml:space="preserve">, correspondiente a cada quincena; del </w:t>
      </w:r>
      <w:r w:rsidRPr="005432D0">
        <w:rPr>
          <w:rFonts w:ascii="Palatino Linotype" w:hAnsi="Palatino Linotype" w:cs="Arial"/>
          <w:b/>
          <w:sz w:val="24"/>
          <w:szCs w:val="24"/>
        </w:rPr>
        <w:t>H. Ayuntamiento de Nicolás Romero</w:t>
      </w:r>
      <w:r w:rsidRPr="005432D0">
        <w:rPr>
          <w:rFonts w:ascii="Palatino Linotype" w:hAnsi="Palatino Linotype" w:cs="Arial"/>
          <w:sz w:val="24"/>
          <w:szCs w:val="24"/>
        </w:rPr>
        <w:t>, debe ser la que a continuación se muestra:</w:t>
      </w:r>
    </w:p>
    <w:p w14:paraId="3E6FD9E2" w14:textId="256A2150" w:rsidR="0022787A" w:rsidRPr="005432D0" w:rsidRDefault="0022787A" w:rsidP="0022787A">
      <w:pPr>
        <w:spacing w:before="240" w:after="240" w:line="360" w:lineRule="auto"/>
        <w:jc w:val="center"/>
        <w:rPr>
          <w:rFonts w:ascii="Palatino Linotype" w:hAnsi="Palatino Linotype" w:cs="Arial"/>
          <w:lang w:eastAsia="es-MX"/>
        </w:rPr>
      </w:pPr>
      <w:r w:rsidRPr="005432D0">
        <w:rPr>
          <w:noProof/>
          <w:lang w:eastAsia="es-MX"/>
        </w:rPr>
        <mc:AlternateContent>
          <mc:Choice Requires="wps">
            <w:drawing>
              <wp:anchor distT="0" distB="0" distL="114300" distR="114300" simplePos="0" relativeHeight="251660288" behindDoc="0" locked="0" layoutInCell="1" allowOverlap="1" wp14:anchorId="738CC1C4" wp14:editId="086EDA6A">
                <wp:simplePos x="0" y="0"/>
                <wp:positionH relativeFrom="column">
                  <wp:posOffset>1201888</wp:posOffset>
                </wp:positionH>
                <wp:positionV relativeFrom="paragraph">
                  <wp:posOffset>73715</wp:posOffset>
                </wp:positionV>
                <wp:extent cx="3395207" cy="453225"/>
                <wp:effectExtent l="19050" t="19050" r="15240" b="23495"/>
                <wp:wrapNone/>
                <wp:docPr id="11" name="Rectángulo 11"/>
                <wp:cNvGraphicFramePr/>
                <a:graphic xmlns:a="http://schemas.openxmlformats.org/drawingml/2006/main">
                  <a:graphicData uri="http://schemas.microsoft.com/office/word/2010/wordprocessingShape">
                    <wps:wsp>
                      <wps:cNvSpPr/>
                      <wps:spPr>
                        <a:xfrm>
                          <a:off x="0" y="0"/>
                          <a:ext cx="3395207" cy="45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9E4E1" id="Rectángulo 11" o:spid="_x0000_s1026" style="position:absolute;margin-left:94.65pt;margin-top:5.8pt;width:267.3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" filled="f" strokecolor="red" strokeweight="3pt"/>
            </w:pict>
          </mc:Fallback>
        </mc:AlternateContent>
      </w:r>
      <w:r w:rsidRPr="005432D0">
        <w:rPr>
          <w:noProof/>
          <w:lang w:eastAsia="es-MX"/>
        </w:rPr>
        <w:drawing>
          <wp:inline distT="0" distB="0" distL="0" distR="0" wp14:anchorId="68740114" wp14:editId="30362586">
            <wp:extent cx="3323231" cy="1757238"/>
            <wp:effectExtent l="95250" t="95250" r="86995" b="908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90" t="23492" r="51176" b="29922"/>
                    <a:stretch/>
                  </pic:blipFill>
                  <pic:spPr bwMode="auto">
                    <a:xfrm>
                      <a:off x="0" y="0"/>
                      <a:ext cx="3435775" cy="181674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E1DFC36" w14:textId="797D5D92" w:rsidR="003B0A4F" w:rsidRPr="005432D0" w:rsidRDefault="0022787A" w:rsidP="00C3213D">
      <w:pPr>
        <w:spacing w:after="0" w:line="360" w:lineRule="auto"/>
        <w:jc w:val="both"/>
        <w:rPr>
          <w:rFonts w:ascii="Palatino Linotype" w:hAnsi="Palatino Linotype" w:cs="Arial"/>
          <w:sz w:val="24"/>
        </w:rPr>
      </w:pPr>
      <w:r w:rsidRPr="005432D0">
        <w:rPr>
          <w:rFonts w:ascii="Palatino Linotype" w:hAnsi="Palatino Linotype" w:cs="Arial"/>
          <w:bCs/>
          <w:noProof/>
          <w:lang w:eastAsia="es-MX"/>
        </w:rPr>
        <mc:AlternateContent>
          <mc:Choice Requires="wps">
            <w:drawing>
              <wp:anchor distT="0" distB="0" distL="114300" distR="114300" simplePos="0" relativeHeight="251662336" behindDoc="0" locked="0" layoutInCell="1" allowOverlap="1" wp14:anchorId="597BA61E" wp14:editId="7BE6C22E">
                <wp:simplePos x="0" y="0"/>
                <wp:positionH relativeFrom="column">
                  <wp:posOffset>96658</wp:posOffset>
                </wp:positionH>
                <wp:positionV relativeFrom="paragraph">
                  <wp:posOffset>1409342</wp:posOffset>
                </wp:positionV>
                <wp:extent cx="5478449" cy="508884"/>
                <wp:effectExtent l="19050" t="19050" r="27305" b="24765"/>
                <wp:wrapNone/>
                <wp:docPr id="34" name="Rectángulo 34"/>
                <wp:cNvGraphicFramePr/>
                <a:graphic xmlns:a="http://schemas.openxmlformats.org/drawingml/2006/main">
                  <a:graphicData uri="http://schemas.microsoft.com/office/word/2010/wordprocessingShape">
                    <wps:wsp>
                      <wps:cNvSpPr/>
                      <wps:spPr>
                        <a:xfrm>
                          <a:off x="0" y="0"/>
                          <a:ext cx="5478449" cy="5088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D5C0A" id="Rectángulo 34" o:spid="_x0000_s1026" style="position:absolute;margin-left:7.6pt;margin-top:110.95pt;width:431.3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" filled="f" strokecolor="red" strokeweight="3pt"/>
            </w:pict>
          </mc:Fallback>
        </mc:AlternateContent>
      </w:r>
      <w:r w:rsidRPr="005432D0">
        <w:rPr>
          <w:rFonts w:ascii="Palatino Linotype" w:hAnsi="Palatino Linotype" w:cs="Arial"/>
          <w:bCs/>
          <w:noProof/>
          <w:lang w:eastAsia="es-MX"/>
        </w:rPr>
        <w:drawing>
          <wp:inline distT="0" distB="0" distL="0" distR="0" wp14:anchorId="3AE07D10" wp14:editId="512AB2EA">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4A0C2964" w14:textId="77777777" w:rsidR="0022787A" w:rsidRPr="005432D0" w:rsidRDefault="0022787A" w:rsidP="0022787A">
      <w:pPr>
        <w:spacing w:after="0" w:line="360" w:lineRule="auto"/>
        <w:jc w:val="both"/>
        <w:rPr>
          <w:rStyle w:val="Hipervnculo"/>
          <w:rFonts w:ascii="Palatino Linotype" w:hAnsi="Palatino Linotype" w:cs="Arial"/>
          <w:color w:val="000000" w:themeColor="text1"/>
          <w:sz w:val="24"/>
          <w:szCs w:val="24"/>
        </w:rPr>
      </w:pPr>
    </w:p>
    <w:p w14:paraId="39547D40" w14:textId="77777777" w:rsidR="0022787A" w:rsidRPr="005432D0" w:rsidRDefault="0022787A" w:rsidP="0022787A">
      <w:pPr>
        <w:spacing w:after="0" w:line="360" w:lineRule="auto"/>
        <w:jc w:val="both"/>
        <w:rPr>
          <w:rFonts w:ascii="Palatino Linotype" w:hAnsi="Palatino Linotype" w:cs="Arial"/>
          <w:sz w:val="24"/>
          <w:szCs w:val="24"/>
        </w:rPr>
      </w:pPr>
      <w:r w:rsidRPr="005432D0">
        <w:rPr>
          <w:rStyle w:val="Hipervnculo"/>
          <w:rFonts w:ascii="Palatino Linotype" w:hAnsi="Palatino Linotype" w:cs="Arial"/>
          <w:color w:val="000000" w:themeColor="text1"/>
          <w:sz w:val="24"/>
          <w:szCs w:val="24"/>
        </w:rPr>
        <w:t xml:space="preserve">Al respecto, los LINEAMIENTOS de mérito proporcionan el formato indicado para la presentación de la nómina general a través del Disco 4; </w:t>
      </w:r>
      <w:r w:rsidRPr="005432D0">
        <w:rPr>
          <w:rFonts w:ascii="Palatino Linotype" w:hAnsi="Palatino Linotype" w:cs="Arial"/>
          <w:sz w:val="24"/>
          <w:szCs w:val="24"/>
        </w:rPr>
        <w:t xml:space="preserve">de este modo, en atención a que el </w:t>
      </w:r>
      <w:r w:rsidRPr="005432D0">
        <w:rPr>
          <w:rFonts w:ascii="Palatino Linotype" w:hAnsi="Palatino Linotype" w:cs="Arial"/>
          <w:b/>
          <w:sz w:val="24"/>
          <w:szCs w:val="24"/>
        </w:rPr>
        <w:t>Recurrente</w:t>
      </w:r>
      <w:r w:rsidRPr="005432D0">
        <w:rPr>
          <w:rFonts w:ascii="Palatino Linotype" w:hAnsi="Palatino Linotype" w:cs="Arial"/>
          <w:sz w:val="24"/>
          <w:szCs w:val="24"/>
        </w:rPr>
        <w:t xml:space="preserve"> requiere la información tal y como se manda en el informe mensual al OSFEM, cabe traer a contexto los formatos que para tal efecto expone los LINEAMIENTOS.</w:t>
      </w:r>
    </w:p>
    <w:p w14:paraId="7955CB06" w14:textId="77777777" w:rsidR="0022787A" w:rsidRPr="005432D0" w:rsidRDefault="0022787A" w:rsidP="0022787A">
      <w:pPr>
        <w:spacing w:after="0" w:line="360" w:lineRule="auto"/>
        <w:jc w:val="both"/>
        <w:rPr>
          <w:rFonts w:ascii="Palatino Linotype" w:hAnsi="Palatino Linotype" w:cs="Arial"/>
          <w:sz w:val="24"/>
          <w:szCs w:val="24"/>
        </w:rPr>
      </w:pPr>
    </w:p>
    <w:p w14:paraId="6B5AB005" w14:textId="77777777" w:rsidR="0022787A" w:rsidRPr="005432D0" w:rsidRDefault="0022787A" w:rsidP="0022787A">
      <w:pPr>
        <w:spacing w:after="0" w:line="360" w:lineRule="auto"/>
        <w:ind w:right="142"/>
        <w:jc w:val="both"/>
        <w:rPr>
          <w:rFonts w:ascii="Palatino Linotype" w:eastAsia="Times New Roman" w:hAnsi="Palatino Linotype" w:cs="Arial"/>
          <w:sz w:val="24"/>
          <w:lang w:val="es-ES_tradnl"/>
        </w:rPr>
      </w:pPr>
      <w:r w:rsidRPr="005432D0">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11F9FFD" w14:textId="77777777" w:rsidR="0022787A" w:rsidRPr="005432D0" w:rsidRDefault="0022787A" w:rsidP="0022787A">
      <w:pPr>
        <w:spacing w:after="0" w:line="360" w:lineRule="auto"/>
        <w:ind w:right="142"/>
        <w:jc w:val="both"/>
        <w:rPr>
          <w:rFonts w:ascii="Palatino Linotype" w:hAnsi="Palatino Linotype"/>
          <w:sz w:val="24"/>
        </w:rPr>
      </w:pPr>
      <w:r w:rsidRPr="005432D0">
        <w:rPr>
          <w:rFonts w:ascii="Palatino Linotype" w:hAnsi="Palatino Linotype"/>
          <w:sz w:val="24"/>
        </w:rPr>
        <w:t>Al mismo tiempo, la Ley de Transparencia y Acceso a la Información Pública del Estado de México y Municipios, prevé en su artículo 23, lo siguiente:</w:t>
      </w:r>
    </w:p>
    <w:p w14:paraId="05495D3E" w14:textId="77777777" w:rsidR="0022787A" w:rsidRPr="005432D0" w:rsidRDefault="0022787A" w:rsidP="0022787A">
      <w:pPr>
        <w:pStyle w:val="Sinespaciado"/>
        <w:rPr>
          <w:lang w:val="es-ES_tradnl"/>
        </w:rPr>
      </w:pPr>
    </w:p>
    <w:p w14:paraId="6A8ACD11" w14:textId="77777777" w:rsidR="0022787A" w:rsidRPr="005432D0" w:rsidRDefault="0022787A" w:rsidP="0022787A">
      <w:pPr>
        <w:spacing w:after="0" w:line="240" w:lineRule="auto"/>
        <w:ind w:left="567" w:right="567"/>
        <w:jc w:val="both"/>
        <w:rPr>
          <w:rFonts w:ascii="Palatino Linotype" w:eastAsia="Times New Roman" w:hAnsi="Palatino Linotype" w:cs="Times New Roman"/>
          <w:i/>
          <w:lang w:eastAsia="es-ES"/>
        </w:rPr>
      </w:pPr>
      <w:r w:rsidRPr="005432D0">
        <w:rPr>
          <w:rFonts w:ascii="Palatino Linotype" w:eastAsia="Times New Roman" w:hAnsi="Palatino Linotype" w:cs="Times New Roman"/>
          <w:b/>
          <w:i/>
          <w:lang w:eastAsia="es-ES"/>
        </w:rPr>
        <w:t>Artículo 23.</w:t>
      </w:r>
      <w:r w:rsidRPr="005432D0">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69E9F232" w14:textId="77777777" w:rsidR="0022787A" w:rsidRPr="005432D0" w:rsidRDefault="0022787A" w:rsidP="0022787A">
      <w:pPr>
        <w:spacing w:after="0" w:line="240" w:lineRule="auto"/>
        <w:ind w:left="567" w:right="567"/>
        <w:jc w:val="both"/>
        <w:rPr>
          <w:rFonts w:ascii="Palatino Linotype" w:eastAsia="Times New Roman" w:hAnsi="Palatino Linotype" w:cs="Times New Roman"/>
          <w:i/>
          <w:lang w:eastAsia="es-ES"/>
        </w:rPr>
      </w:pPr>
      <w:r w:rsidRPr="005432D0">
        <w:rPr>
          <w:rFonts w:ascii="Palatino Linotype" w:eastAsia="Times New Roman" w:hAnsi="Palatino Linotype" w:cs="Times New Roman"/>
          <w:i/>
          <w:lang w:eastAsia="es-ES"/>
        </w:rPr>
        <w:t>(…)</w:t>
      </w:r>
    </w:p>
    <w:p w14:paraId="4EFD4D04" w14:textId="77777777" w:rsidR="0022787A" w:rsidRPr="005432D0" w:rsidRDefault="0022787A" w:rsidP="0022787A">
      <w:pPr>
        <w:spacing w:after="0" w:line="240" w:lineRule="auto"/>
        <w:ind w:left="567" w:right="567"/>
        <w:jc w:val="both"/>
        <w:rPr>
          <w:rFonts w:ascii="Palatino Linotype" w:eastAsia="Times New Roman" w:hAnsi="Palatino Linotype" w:cs="Times New Roman"/>
          <w:i/>
          <w:lang w:eastAsia="es-ES"/>
        </w:rPr>
      </w:pPr>
      <w:r w:rsidRPr="005432D0">
        <w:rPr>
          <w:rFonts w:ascii="Palatino Linotype" w:eastAsia="Times New Roman" w:hAnsi="Palatino Linotype" w:cs="Times New Roman"/>
          <w:i/>
          <w:lang w:eastAsia="es-ES"/>
        </w:rPr>
        <w:t xml:space="preserve">IV. </w:t>
      </w:r>
      <w:r w:rsidRPr="005432D0">
        <w:rPr>
          <w:rFonts w:ascii="Palatino Linotype" w:eastAsia="Times New Roman" w:hAnsi="Palatino Linotype" w:cs="Times New Roman"/>
          <w:b/>
          <w:i/>
          <w:u w:val="single"/>
          <w:lang w:eastAsia="es-ES"/>
        </w:rPr>
        <w:t>Los ayuntamientos y las dependencias, organismos, órganos y entidades de la administración municipal</w:t>
      </w:r>
      <w:r w:rsidRPr="005432D0">
        <w:rPr>
          <w:rFonts w:ascii="Palatino Linotype" w:eastAsia="Times New Roman" w:hAnsi="Palatino Linotype" w:cs="Times New Roman"/>
          <w:i/>
          <w:lang w:eastAsia="es-ES"/>
        </w:rPr>
        <w:t>;</w:t>
      </w:r>
    </w:p>
    <w:p w14:paraId="66807F06" w14:textId="77777777" w:rsidR="0022787A" w:rsidRPr="005432D0" w:rsidRDefault="0022787A" w:rsidP="0022787A">
      <w:pPr>
        <w:spacing w:after="0" w:line="360" w:lineRule="auto"/>
        <w:jc w:val="both"/>
        <w:rPr>
          <w:rFonts w:ascii="Palatino Linotype" w:eastAsia="Times New Roman" w:hAnsi="Palatino Linotype" w:cs="Times New Roman"/>
          <w:sz w:val="24"/>
          <w:szCs w:val="24"/>
          <w:lang w:eastAsia="es-ES"/>
        </w:rPr>
      </w:pPr>
    </w:p>
    <w:p w14:paraId="6A95EA96" w14:textId="77777777" w:rsidR="0022787A" w:rsidRPr="005432D0" w:rsidRDefault="0022787A" w:rsidP="0022787A">
      <w:pPr>
        <w:spacing w:after="0" w:line="360" w:lineRule="auto"/>
        <w:jc w:val="both"/>
        <w:rPr>
          <w:rFonts w:ascii="Palatino Linotype" w:eastAsia="Times New Roman" w:hAnsi="Palatino Linotype" w:cs="Times New Roman"/>
          <w:sz w:val="24"/>
          <w:szCs w:val="24"/>
          <w:lang w:eastAsia="es-ES"/>
        </w:rPr>
      </w:pPr>
      <w:r w:rsidRPr="005432D0">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4555B6E" w14:textId="77777777" w:rsidR="0022787A" w:rsidRPr="005432D0" w:rsidRDefault="0022787A" w:rsidP="0022787A">
      <w:pPr>
        <w:spacing w:after="0" w:line="360" w:lineRule="auto"/>
        <w:jc w:val="both"/>
        <w:rPr>
          <w:rFonts w:ascii="Palatino Linotype" w:eastAsia="Times New Roman" w:hAnsi="Palatino Linotype" w:cs="Times New Roman"/>
          <w:sz w:val="24"/>
          <w:szCs w:val="24"/>
          <w:lang w:eastAsia="es-ES"/>
        </w:rPr>
      </w:pPr>
    </w:p>
    <w:p w14:paraId="29A143C2" w14:textId="77777777" w:rsidR="0022787A" w:rsidRPr="005432D0" w:rsidRDefault="0022787A" w:rsidP="0022787A">
      <w:pPr>
        <w:spacing w:after="0" w:line="360" w:lineRule="auto"/>
        <w:jc w:val="both"/>
        <w:rPr>
          <w:rFonts w:ascii="Palatino Linotype" w:eastAsia="Times New Roman" w:hAnsi="Palatino Linotype" w:cs="Times New Roman"/>
          <w:sz w:val="24"/>
          <w:szCs w:val="24"/>
          <w:lang w:eastAsia="es-ES"/>
        </w:rPr>
      </w:pPr>
      <w:r w:rsidRPr="005432D0">
        <w:rPr>
          <w:rFonts w:ascii="Palatino Linotype" w:hAnsi="Palatino Linotype" w:cs="Arial"/>
          <w:sz w:val="24"/>
        </w:rPr>
        <w:t xml:space="preserve">Precisado lo anterior, y de acuerdo a las obligaciones de transparencia comunes que le son atribuibles al </w:t>
      </w:r>
      <w:r w:rsidRPr="005432D0">
        <w:rPr>
          <w:rFonts w:ascii="Palatino Linotype" w:hAnsi="Palatino Linotype" w:cs="Arial"/>
          <w:b/>
          <w:sz w:val="24"/>
        </w:rPr>
        <w:t>Sujeto Obligado</w:t>
      </w:r>
      <w:r w:rsidRPr="005432D0">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5432D0">
        <w:rPr>
          <w:rFonts w:ascii="Palatino Linotype" w:hAnsi="Palatino Linotype" w:cs="Arial"/>
          <w:b/>
          <w:sz w:val="24"/>
          <w:u w:val="single"/>
        </w:rPr>
        <w:t>sueldos, prestaciones, gratificaciones, primas, comisiones, dietas, bonos, estímulos, ingresos y sistemas de compensación</w:t>
      </w:r>
      <w:r w:rsidRPr="005432D0">
        <w:rPr>
          <w:rFonts w:ascii="Palatino Linotype" w:hAnsi="Palatino Linotype" w:cs="Arial"/>
          <w:sz w:val="24"/>
        </w:rPr>
        <w:t>, artículo y fracción que para mayor referencia se cita a continuación:</w:t>
      </w:r>
    </w:p>
    <w:p w14:paraId="2AB1372E" w14:textId="77777777" w:rsidR="0022787A" w:rsidRPr="005432D0" w:rsidRDefault="0022787A" w:rsidP="0022787A"/>
    <w:p w14:paraId="6B9EA10C" w14:textId="77777777" w:rsidR="0022787A" w:rsidRPr="005432D0" w:rsidRDefault="0022787A" w:rsidP="0022787A">
      <w:pPr>
        <w:autoSpaceDE w:val="0"/>
        <w:autoSpaceDN w:val="0"/>
        <w:adjustRightInd w:val="0"/>
        <w:spacing w:after="0" w:line="240" w:lineRule="auto"/>
        <w:ind w:left="567" w:right="567"/>
        <w:jc w:val="both"/>
        <w:rPr>
          <w:rFonts w:ascii="Palatino Linotype" w:hAnsi="Palatino Linotype" w:cs="Bookman Old Style"/>
          <w:i/>
        </w:rPr>
      </w:pPr>
      <w:r w:rsidRPr="005432D0">
        <w:rPr>
          <w:rFonts w:ascii="Palatino Linotype" w:hAnsi="Palatino Linotype" w:cs="Bookman Old Style,Bold"/>
          <w:b/>
          <w:bCs/>
          <w:i/>
        </w:rPr>
        <w:t xml:space="preserve">“Artículo 92. </w:t>
      </w:r>
      <w:r w:rsidRPr="005432D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95322F" w14:textId="77777777" w:rsidR="0022787A" w:rsidRPr="005432D0" w:rsidRDefault="0022787A" w:rsidP="0022787A">
      <w:pPr>
        <w:autoSpaceDE w:val="0"/>
        <w:autoSpaceDN w:val="0"/>
        <w:adjustRightInd w:val="0"/>
        <w:spacing w:after="0" w:line="240" w:lineRule="auto"/>
        <w:ind w:left="567" w:right="567"/>
        <w:jc w:val="both"/>
        <w:rPr>
          <w:rFonts w:ascii="Palatino Linotype" w:hAnsi="Palatino Linotype" w:cs="Bookman Old Style"/>
          <w:i/>
        </w:rPr>
      </w:pPr>
      <w:r w:rsidRPr="005432D0">
        <w:rPr>
          <w:rFonts w:ascii="Palatino Linotype" w:hAnsi="Palatino Linotype" w:cs="Bookman Old Style"/>
          <w:i/>
        </w:rPr>
        <w:t>(…)</w:t>
      </w:r>
    </w:p>
    <w:p w14:paraId="59B31368" w14:textId="77777777" w:rsidR="0022787A" w:rsidRPr="005432D0" w:rsidRDefault="0022787A" w:rsidP="0022787A">
      <w:pPr>
        <w:autoSpaceDE w:val="0"/>
        <w:autoSpaceDN w:val="0"/>
        <w:adjustRightInd w:val="0"/>
        <w:spacing w:after="0" w:line="240" w:lineRule="auto"/>
        <w:ind w:left="567" w:right="567"/>
        <w:jc w:val="both"/>
        <w:rPr>
          <w:rFonts w:ascii="Palatino Linotype" w:hAnsi="Palatino Linotype" w:cs="Bookman Old Style"/>
          <w:i/>
        </w:rPr>
      </w:pPr>
      <w:r w:rsidRPr="005432D0">
        <w:rPr>
          <w:rFonts w:ascii="Palatino Linotype" w:hAnsi="Palatino Linotype" w:cs="Bookman Old Style,Bold"/>
          <w:b/>
          <w:bCs/>
          <w:i/>
        </w:rPr>
        <w:t xml:space="preserve">VIII. </w:t>
      </w:r>
      <w:r w:rsidRPr="005432D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5432D0">
        <w:rPr>
          <w:rFonts w:ascii="Palatino Linotype" w:hAnsi="Palatino Linotype" w:cs="Bookman Old Style"/>
          <w:i/>
        </w:rPr>
        <w:t>” (sic)</w:t>
      </w:r>
    </w:p>
    <w:p w14:paraId="45FC70EC" w14:textId="77777777" w:rsidR="0022787A" w:rsidRPr="005432D0" w:rsidRDefault="0022787A" w:rsidP="0022787A">
      <w:pPr>
        <w:autoSpaceDE w:val="0"/>
        <w:autoSpaceDN w:val="0"/>
        <w:adjustRightInd w:val="0"/>
        <w:spacing w:after="0" w:line="240" w:lineRule="auto"/>
        <w:ind w:left="567" w:right="567"/>
        <w:jc w:val="both"/>
        <w:rPr>
          <w:rFonts w:ascii="Palatino Linotype" w:hAnsi="Palatino Linotype" w:cs="Bookman Old Style"/>
          <w:i/>
        </w:rPr>
      </w:pPr>
    </w:p>
    <w:p w14:paraId="0084D60B" w14:textId="77777777" w:rsidR="0022787A" w:rsidRPr="005432D0" w:rsidRDefault="0022787A" w:rsidP="0022787A">
      <w:pPr>
        <w:autoSpaceDE w:val="0"/>
        <w:autoSpaceDN w:val="0"/>
        <w:adjustRightInd w:val="0"/>
        <w:spacing w:after="0" w:line="360" w:lineRule="auto"/>
        <w:ind w:left="567"/>
        <w:jc w:val="right"/>
        <w:rPr>
          <w:rFonts w:ascii="Palatino Linotype" w:hAnsi="Palatino Linotype" w:cs="Arial"/>
          <w:i/>
        </w:rPr>
      </w:pPr>
      <w:r w:rsidRPr="005432D0">
        <w:rPr>
          <w:rFonts w:ascii="Palatino Linotype" w:hAnsi="Palatino Linotype" w:cs="Arial"/>
          <w:i/>
          <w:sz w:val="20"/>
          <w:szCs w:val="20"/>
        </w:rPr>
        <w:t>(Énfasis añadido)</w:t>
      </w:r>
    </w:p>
    <w:p w14:paraId="586AEF1D" w14:textId="77777777" w:rsidR="0022787A" w:rsidRPr="005432D0" w:rsidRDefault="0022787A" w:rsidP="0022787A">
      <w:pPr>
        <w:spacing w:after="0" w:line="360" w:lineRule="auto"/>
        <w:jc w:val="both"/>
        <w:rPr>
          <w:rFonts w:ascii="Palatino Linotype" w:hAnsi="Palatino Linotype" w:cs="Arial"/>
          <w:sz w:val="24"/>
        </w:rPr>
      </w:pPr>
    </w:p>
    <w:p w14:paraId="03142257" w14:textId="77777777" w:rsidR="0022787A" w:rsidRPr="005432D0" w:rsidRDefault="0022787A" w:rsidP="0022787A">
      <w:pPr>
        <w:spacing w:after="0" w:line="360" w:lineRule="auto"/>
        <w:jc w:val="both"/>
        <w:rPr>
          <w:rFonts w:ascii="Palatino Linotype" w:hAnsi="Palatino Linotype" w:cs="Arial"/>
          <w:sz w:val="24"/>
        </w:rPr>
      </w:pPr>
      <w:r w:rsidRPr="005432D0">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6761BE1" w14:textId="77777777" w:rsidR="0022787A" w:rsidRPr="005432D0" w:rsidRDefault="0022787A" w:rsidP="0022787A">
      <w:pPr>
        <w:spacing w:after="0" w:line="240" w:lineRule="auto"/>
        <w:rPr>
          <w:rFonts w:ascii="Times New Roman" w:eastAsia="Times New Roman" w:hAnsi="Times New Roman" w:cs="Times New Roman"/>
          <w:sz w:val="2"/>
          <w:szCs w:val="24"/>
          <w:lang w:eastAsia="es-ES"/>
        </w:rPr>
      </w:pPr>
    </w:p>
    <w:p w14:paraId="6C185585" w14:textId="77777777" w:rsidR="0022787A" w:rsidRPr="005432D0" w:rsidRDefault="0022787A" w:rsidP="0022787A">
      <w:pPr>
        <w:spacing w:after="0" w:line="360" w:lineRule="auto"/>
        <w:jc w:val="both"/>
        <w:rPr>
          <w:rFonts w:ascii="Palatino Linotype" w:hAnsi="Palatino Linotype" w:cs="Arial"/>
          <w:sz w:val="24"/>
        </w:rPr>
      </w:pPr>
    </w:p>
    <w:p w14:paraId="7C95CB8B" w14:textId="77777777" w:rsidR="0022787A" w:rsidRPr="005432D0" w:rsidRDefault="0022787A" w:rsidP="0022787A">
      <w:pPr>
        <w:spacing w:after="0" w:line="360" w:lineRule="auto"/>
        <w:jc w:val="both"/>
        <w:rPr>
          <w:rFonts w:ascii="Palatino Linotype" w:hAnsi="Palatino Linotype" w:cs="Arial"/>
          <w:sz w:val="24"/>
        </w:rPr>
      </w:pPr>
      <w:r w:rsidRPr="005432D0">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19AE99FF" w14:textId="77777777" w:rsidR="0022787A" w:rsidRPr="005432D0" w:rsidRDefault="0022787A" w:rsidP="0022787A">
      <w:pPr>
        <w:spacing w:after="0" w:line="360" w:lineRule="auto"/>
        <w:jc w:val="both"/>
        <w:rPr>
          <w:rFonts w:ascii="Palatino Linotype" w:hAnsi="Palatino Linotype" w:cs="Arial"/>
          <w:sz w:val="24"/>
        </w:rPr>
      </w:pPr>
    </w:p>
    <w:p w14:paraId="5A5680E9" w14:textId="77777777" w:rsidR="0022787A" w:rsidRPr="005432D0" w:rsidRDefault="0022787A" w:rsidP="0022787A">
      <w:pPr>
        <w:spacing w:after="0" w:line="360" w:lineRule="auto"/>
        <w:jc w:val="both"/>
        <w:rPr>
          <w:rFonts w:ascii="Palatino Linotype" w:hAnsi="Palatino Linotype" w:cs="Arial"/>
          <w:sz w:val="24"/>
        </w:rPr>
      </w:pPr>
      <w:r w:rsidRPr="005432D0">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39C4A1A" w14:textId="77777777" w:rsidR="0022787A" w:rsidRPr="005432D0" w:rsidRDefault="0022787A" w:rsidP="0022787A">
      <w:pPr>
        <w:pStyle w:val="Sinespaciado"/>
      </w:pPr>
    </w:p>
    <w:p w14:paraId="5DD3B105" w14:textId="77777777" w:rsidR="0022787A" w:rsidRPr="005432D0" w:rsidRDefault="0022787A" w:rsidP="0022787A">
      <w:pPr>
        <w:spacing w:after="0"/>
        <w:ind w:left="567" w:right="51"/>
        <w:jc w:val="both"/>
        <w:rPr>
          <w:rFonts w:ascii="Palatino Linotype" w:hAnsi="Palatino Linotype" w:cs="Arial"/>
          <w:b/>
          <w:i/>
          <w:szCs w:val="20"/>
        </w:rPr>
      </w:pPr>
      <w:r w:rsidRPr="005432D0">
        <w:rPr>
          <w:rFonts w:ascii="Palatino Linotype" w:hAnsi="Palatino Linotype" w:cs="Arial"/>
          <w:i/>
          <w:szCs w:val="20"/>
        </w:rPr>
        <w:t>“</w:t>
      </w:r>
      <w:r w:rsidRPr="005432D0">
        <w:rPr>
          <w:rFonts w:ascii="Palatino Linotype" w:hAnsi="Palatino Linotype" w:cs="Arial"/>
          <w:b/>
          <w:i/>
          <w:szCs w:val="20"/>
        </w:rPr>
        <w:t>Criterio 01/2003.</w:t>
      </w:r>
    </w:p>
    <w:p w14:paraId="1D3AE409" w14:textId="77777777" w:rsidR="0022787A" w:rsidRPr="005432D0" w:rsidRDefault="0022787A" w:rsidP="0022787A">
      <w:pPr>
        <w:spacing w:after="0"/>
        <w:ind w:left="567" w:right="51"/>
        <w:jc w:val="both"/>
        <w:rPr>
          <w:rFonts w:ascii="Palatino Linotype" w:hAnsi="Palatino Linotype" w:cs="Arial"/>
          <w:i/>
          <w:szCs w:val="20"/>
        </w:rPr>
      </w:pPr>
      <w:r w:rsidRPr="005432D0">
        <w:rPr>
          <w:rFonts w:ascii="Palatino Linotype" w:hAnsi="Palatino Linotype" w:cs="Arial"/>
          <w:b/>
          <w:i/>
          <w:szCs w:val="20"/>
        </w:rPr>
        <w:t>“INGRESOS DE LOS SERVIDORES PÚBLICOS. CONSTITUYEN INFORMACIÓN PÚBLICA AÚN Y CUANDO SU DIFUSIÓN PUEDE AFECTAR LA VIDA O LA SEGURIDAD DE AQUELLOS</w:t>
      </w:r>
      <w:r w:rsidRPr="005432D0">
        <w:rPr>
          <w:rFonts w:ascii="Palatino Linotype" w:hAnsi="Palatino Linotype" w:cs="Arial"/>
          <w:b/>
          <w:i/>
          <w:szCs w:val="20"/>
          <w:u w:val="single"/>
        </w:rPr>
        <w:t>.</w:t>
      </w:r>
      <w:r w:rsidRPr="005432D0">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5432D0">
        <w:rPr>
          <w:rFonts w:ascii="Palatino Linotype" w:hAnsi="Palatino Linotype" w:cs="Arial"/>
          <w:i/>
          <w:szCs w:val="20"/>
        </w:rPr>
        <w:t xml:space="preserve">, </w:t>
      </w:r>
      <w:r w:rsidRPr="005432D0">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5432D0">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5432D0">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432D0">
        <w:rPr>
          <w:rFonts w:ascii="Palatino Linotype" w:hAnsi="Palatino Linotype" w:cs="Arial"/>
          <w:i/>
          <w:szCs w:val="20"/>
        </w:rPr>
        <w:t>…”</w:t>
      </w:r>
    </w:p>
    <w:p w14:paraId="774AF13A" w14:textId="77777777" w:rsidR="0022787A" w:rsidRPr="005432D0" w:rsidRDefault="0022787A" w:rsidP="0022787A">
      <w:pPr>
        <w:spacing w:after="0"/>
        <w:ind w:left="567" w:right="51"/>
        <w:jc w:val="both"/>
        <w:rPr>
          <w:rFonts w:ascii="Palatino Linotype" w:hAnsi="Palatino Linotype" w:cs="Arial"/>
          <w:i/>
          <w:sz w:val="2"/>
          <w:szCs w:val="20"/>
        </w:rPr>
      </w:pPr>
    </w:p>
    <w:p w14:paraId="1115349C" w14:textId="77777777" w:rsidR="0022787A" w:rsidRPr="005432D0" w:rsidRDefault="0022787A" w:rsidP="0022787A">
      <w:pPr>
        <w:spacing w:after="0"/>
        <w:ind w:left="567" w:right="51"/>
        <w:jc w:val="both"/>
        <w:rPr>
          <w:rFonts w:ascii="Palatino Linotype" w:hAnsi="Palatino Linotype" w:cs="Arial"/>
          <w:b/>
          <w:i/>
          <w:szCs w:val="20"/>
        </w:rPr>
      </w:pPr>
    </w:p>
    <w:p w14:paraId="759005EE" w14:textId="77777777" w:rsidR="0022787A" w:rsidRPr="005432D0" w:rsidRDefault="0022787A" w:rsidP="0022787A">
      <w:pPr>
        <w:spacing w:after="0"/>
        <w:ind w:left="567" w:right="51"/>
        <w:jc w:val="both"/>
        <w:rPr>
          <w:rFonts w:ascii="Palatino Linotype" w:hAnsi="Palatino Linotype" w:cs="Arial"/>
          <w:b/>
          <w:i/>
          <w:szCs w:val="20"/>
        </w:rPr>
      </w:pPr>
    </w:p>
    <w:p w14:paraId="314083AF" w14:textId="77777777" w:rsidR="0022787A" w:rsidRPr="005432D0" w:rsidRDefault="0022787A" w:rsidP="0022787A">
      <w:pPr>
        <w:spacing w:after="0"/>
        <w:ind w:left="567" w:right="51"/>
        <w:jc w:val="both"/>
        <w:rPr>
          <w:rFonts w:ascii="Palatino Linotype" w:hAnsi="Palatino Linotype" w:cs="Arial"/>
          <w:b/>
          <w:i/>
          <w:szCs w:val="20"/>
        </w:rPr>
      </w:pPr>
      <w:r w:rsidRPr="005432D0">
        <w:rPr>
          <w:rFonts w:ascii="Palatino Linotype" w:hAnsi="Palatino Linotype" w:cs="Arial"/>
          <w:b/>
          <w:i/>
          <w:szCs w:val="20"/>
        </w:rPr>
        <w:t>“Criterio 02/2003.</w:t>
      </w:r>
    </w:p>
    <w:p w14:paraId="13088CBF" w14:textId="77777777" w:rsidR="0022787A" w:rsidRPr="005432D0" w:rsidRDefault="0022787A" w:rsidP="0022787A">
      <w:pPr>
        <w:spacing w:after="0"/>
        <w:ind w:left="567" w:right="51"/>
        <w:jc w:val="both"/>
        <w:rPr>
          <w:rFonts w:ascii="Palatino Linotype" w:hAnsi="Palatino Linotype" w:cs="Arial"/>
          <w:i/>
          <w:szCs w:val="20"/>
        </w:rPr>
      </w:pPr>
      <w:r w:rsidRPr="005432D0">
        <w:rPr>
          <w:rFonts w:ascii="Palatino Linotype" w:hAnsi="Palatino Linotype" w:cs="Arial"/>
          <w:b/>
          <w:i/>
          <w:szCs w:val="20"/>
        </w:rPr>
        <w:t>INGRESOS DE LOS SERVIDORES PÚBLICOS, SON INFORMACIÓN PÚBLICA AÚN Y CUANDO CONSTITUYEN DATOS PERSONALES QUE SE REFIEREN AL PATRIMONIO DE AQUÉLLOS.</w:t>
      </w:r>
      <w:r w:rsidRPr="005432D0">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5432D0">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5432D0">
        <w:rPr>
          <w:rFonts w:ascii="Palatino Linotype" w:hAnsi="Palatino Linotype" w:cs="Arial"/>
          <w:i/>
          <w:szCs w:val="20"/>
        </w:rPr>
        <w:t xml:space="preserve">, para su difusión no se requiere consentimiento de aquellos, </w:t>
      </w:r>
      <w:r w:rsidRPr="005432D0">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432D0">
        <w:rPr>
          <w:rFonts w:ascii="Palatino Linotype" w:hAnsi="Palatino Linotype" w:cs="Arial"/>
          <w:i/>
          <w:szCs w:val="20"/>
        </w:rPr>
        <w:t xml:space="preserve"> el sistema de compensación…” (sic)</w:t>
      </w:r>
    </w:p>
    <w:p w14:paraId="1FD3800D" w14:textId="77777777" w:rsidR="003B0A4F" w:rsidRPr="005432D0" w:rsidRDefault="003B0A4F" w:rsidP="00C3213D">
      <w:pPr>
        <w:spacing w:after="0" w:line="360" w:lineRule="auto"/>
        <w:jc w:val="both"/>
        <w:rPr>
          <w:rFonts w:ascii="Palatino Linotype" w:hAnsi="Palatino Linotype" w:cs="Arial"/>
          <w:sz w:val="24"/>
        </w:rPr>
      </w:pPr>
    </w:p>
    <w:p w14:paraId="247BDF59" w14:textId="77777777" w:rsidR="00620067" w:rsidRPr="005432D0" w:rsidRDefault="00620067" w:rsidP="00620067">
      <w:pPr>
        <w:tabs>
          <w:tab w:val="left" w:pos="2130"/>
        </w:tabs>
        <w:spacing w:line="360" w:lineRule="auto"/>
        <w:jc w:val="both"/>
        <w:rPr>
          <w:rFonts w:ascii="Palatino Linotype" w:eastAsia="Calibri" w:hAnsi="Palatino Linotype" w:cs="Tahoma"/>
          <w:bCs/>
          <w:sz w:val="24"/>
        </w:rPr>
      </w:pPr>
      <w:r w:rsidRPr="005432D0">
        <w:rPr>
          <w:rFonts w:ascii="Palatino Linotype" w:eastAsia="Calibri" w:hAnsi="Palatino Linotype" w:cs="Tahoma"/>
          <w:bCs/>
          <w:sz w:val="24"/>
        </w:rPr>
        <w:t>Finalmente, la información requerida</w:t>
      </w:r>
      <w:r w:rsidRPr="005432D0">
        <w:rPr>
          <w:rFonts w:ascii="Palatino Linotype" w:eastAsia="Calibri" w:hAnsi="Palatino Linotype" w:cs="Tahoma"/>
          <w:b/>
          <w:bCs/>
          <w:sz w:val="24"/>
        </w:rPr>
        <w:t xml:space="preserve">, </w:t>
      </w:r>
      <w:r w:rsidRPr="005432D0">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3F341A12" w14:textId="77777777" w:rsidR="00620067" w:rsidRPr="005432D0" w:rsidRDefault="00620067" w:rsidP="00620067">
      <w:pPr>
        <w:pStyle w:val="Textoindependiente"/>
        <w:ind w:left="0"/>
        <w:rPr>
          <w:sz w:val="28"/>
          <w:lang w:val="es-MX"/>
        </w:rPr>
      </w:pPr>
    </w:p>
    <w:p w14:paraId="4CD8FBFB" w14:textId="77777777" w:rsidR="00620067" w:rsidRPr="005432D0" w:rsidRDefault="00620067" w:rsidP="00D7386C">
      <w:pPr>
        <w:pStyle w:val="Sinespaciado"/>
        <w:spacing w:line="360" w:lineRule="auto"/>
        <w:jc w:val="both"/>
        <w:rPr>
          <w:rFonts w:ascii="Palatino Linotype" w:hAnsi="Palatino Linotype"/>
          <w:b/>
          <w:i/>
          <w:sz w:val="28"/>
          <w:szCs w:val="28"/>
          <w:u w:val="single"/>
        </w:rPr>
      </w:pPr>
      <w:r w:rsidRPr="005432D0">
        <w:rPr>
          <w:rFonts w:ascii="Palatino Linotype" w:hAnsi="Palatino Linotype"/>
          <w:b/>
          <w:i/>
          <w:sz w:val="28"/>
          <w:szCs w:val="28"/>
          <w:u w:val="single"/>
        </w:rPr>
        <w:t>De la Versión Pública.</w:t>
      </w:r>
    </w:p>
    <w:p w14:paraId="587A5250" w14:textId="77777777" w:rsidR="00D7386C" w:rsidRPr="005432D0" w:rsidRDefault="00D7386C" w:rsidP="00D7386C">
      <w:pPr>
        <w:spacing w:after="120" w:line="360" w:lineRule="auto"/>
        <w:ind w:right="49"/>
        <w:contextualSpacing/>
        <w:jc w:val="both"/>
        <w:rPr>
          <w:rFonts w:ascii="Palatino Linotype" w:eastAsia="MS Mincho" w:hAnsi="Palatino Linotype" w:cs="Arial"/>
        </w:rPr>
      </w:pPr>
      <w:r w:rsidRPr="005432D0">
        <w:rPr>
          <w:rFonts w:ascii="Palatino Linotype" w:eastAsia="Calibri" w:hAnsi="Palatino Linotype" w:cs="Tahoma"/>
          <w:bCs/>
        </w:rPr>
        <w:t xml:space="preserve">Por otro lado, </w:t>
      </w:r>
      <w:r w:rsidRPr="005432D0">
        <w:rPr>
          <w:rFonts w:ascii="Palatino Linotype" w:eastAsia="MS Mincho" w:hAnsi="Palatino Linotype" w:cs="Arial"/>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432D0">
        <w:rPr>
          <w:rFonts w:ascii="Palatino Linotype" w:eastAsia="MS Mincho" w:hAnsi="Palatino Linotype" w:cs="Arial"/>
          <w:b/>
        </w:rPr>
        <w:t>versión pública</w:t>
      </w:r>
      <w:r w:rsidRPr="005432D0">
        <w:rPr>
          <w:rFonts w:ascii="Palatino Linotype" w:eastAsia="MS Mincho" w:hAnsi="Palatino Linotype" w:cs="Arial"/>
        </w:rPr>
        <w:t xml:space="preserve"> del documento por las consideraciones que se estimen pertinentes.</w:t>
      </w:r>
    </w:p>
    <w:p w14:paraId="67B49A3B" w14:textId="77777777" w:rsidR="00D7386C" w:rsidRPr="005432D0" w:rsidRDefault="00D7386C" w:rsidP="00D7386C">
      <w:pPr>
        <w:ind w:left="720"/>
        <w:contextualSpacing/>
        <w:rPr>
          <w:rFonts w:ascii="Palatino Linotype" w:eastAsia="MS Mincho" w:hAnsi="Palatino Linotype"/>
          <w:color w:val="FF0000"/>
        </w:rPr>
      </w:pPr>
    </w:p>
    <w:p w14:paraId="168DBB1A" w14:textId="77777777" w:rsidR="00D7386C" w:rsidRPr="005432D0" w:rsidRDefault="00D7386C" w:rsidP="00D7386C">
      <w:pPr>
        <w:spacing w:after="120" w:line="360" w:lineRule="auto"/>
        <w:ind w:right="49"/>
        <w:contextualSpacing/>
        <w:jc w:val="both"/>
        <w:rPr>
          <w:rFonts w:ascii="Palatino Linotype" w:eastAsia="MS Mincho" w:hAnsi="Palatino Linotype" w:cs="Arial"/>
          <w:color w:val="FF0000"/>
        </w:rPr>
      </w:pPr>
      <w:r w:rsidRPr="005432D0">
        <w:rPr>
          <w:rFonts w:ascii="Palatino Linotype" w:eastAsia="MS Mincho" w:hAnsi="Palatino Linotype" w:cs="Aria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432D0">
        <w:rPr>
          <w:rFonts w:ascii="Palatino Linotype" w:eastAsia="MS Mincho" w:hAnsi="Palatino Linotype"/>
          <w:vertAlign w:val="superscript"/>
        </w:rPr>
        <w:footnoteReference w:id="2"/>
      </w:r>
      <w:r w:rsidRPr="005432D0">
        <w:rPr>
          <w:rFonts w:ascii="Palatino Linotype" w:eastAsia="MS Mincho" w:hAnsi="Palatino Linotype" w:cs="Aria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432D0">
        <w:rPr>
          <w:rFonts w:ascii="Palatino Linotype" w:eastAsia="MS Mincho" w:hAnsi="Palatino Linotype"/>
          <w:vertAlign w:val="superscript"/>
        </w:rPr>
        <w:footnoteReference w:id="3"/>
      </w:r>
      <w:r w:rsidRPr="005432D0">
        <w:rPr>
          <w:rFonts w:ascii="Palatino Linotype" w:eastAsia="MS Mincho" w:hAnsi="Palatino Linotype" w:cs="Aria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64F9CFA" w14:textId="77777777" w:rsidR="00D7386C" w:rsidRPr="005432D0" w:rsidRDefault="00D7386C" w:rsidP="00D7386C">
      <w:pPr>
        <w:spacing w:after="120" w:line="360" w:lineRule="auto"/>
        <w:ind w:right="49"/>
        <w:contextualSpacing/>
        <w:jc w:val="both"/>
        <w:rPr>
          <w:rFonts w:ascii="Palatino Linotype" w:eastAsia="MS Mincho" w:hAnsi="Palatino Linotype" w:cs="Arial"/>
          <w:color w:val="FF0000"/>
        </w:rPr>
      </w:pPr>
    </w:p>
    <w:p w14:paraId="4745F611"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bCs/>
        </w:rPr>
        <w:t>A este respecto, los</w:t>
      </w:r>
      <w:r w:rsidRPr="005432D0">
        <w:rPr>
          <w:rFonts w:ascii="Palatino Linotype" w:hAnsi="Palatino Linotype"/>
        </w:rPr>
        <w:t xml:space="preserve"> artículos 3, fracciones IX, XX, XXI y XLV; 51 y 52 de la Ley de Transparencia y Acceso a la Información Pública del Estado de México y Municipios establecen:</w:t>
      </w:r>
    </w:p>
    <w:p w14:paraId="61FDBC72" w14:textId="77777777" w:rsidR="00D7386C" w:rsidRPr="005432D0" w:rsidRDefault="00D7386C" w:rsidP="00D7386C">
      <w:pPr>
        <w:pStyle w:val="Sinespaciado"/>
        <w:spacing w:line="360" w:lineRule="auto"/>
        <w:jc w:val="both"/>
        <w:rPr>
          <w:rFonts w:ascii="Palatino Linotype" w:hAnsi="Palatino Linotype"/>
          <w:b/>
          <w:bCs/>
          <w:i/>
          <w:noProof/>
        </w:rPr>
      </w:pPr>
    </w:p>
    <w:p w14:paraId="5E334C2F" w14:textId="77777777" w:rsidR="00D7386C" w:rsidRPr="005432D0" w:rsidRDefault="00D7386C" w:rsidP="00D7386C">
      <w:pPr>
        <w:pStyle w:val="Sinespaciado"/>
        <w:ind w:left="567" w:right="567"/>
        <w:jc w:val="both"/>
        <w:rPr>
          <w:rFonts w:ascii="Palatino Linotype" w:hAnsi="Palatino Linotype"/>
          <w:i/>
          <w:sz w:val="22"/>
          <w:szCs w:val="22"/>
        </w:rPr>
      </w:pPr>
      <w:r w:rsidRPr="005432D0">
        <w:rPr>
          <w:rFonts w:ascii="Palatino Linotype" w:hAnsi="Palatino Linotype" w:cs="Arial"/>
          <w:b/>
          <w:bCs/>
          <w:i/>
          <w:noProof/>
          <w:sz w:val="22"/>
          <w:szCs w:val="22"/>
        </w:rPr>
        <w:t>“</w:t>
      </w:r>
      <w:r w:rsidRPr="005432D0">
        <w:rPr>
          <w:rFonts w:ascii="Palatino Linotype" w:hAnsi="Palatino Linotype" w:cs="Arial"/>
          <w:b/>
          <w:bCs/>
          <w:i/>
          <w:sz w:val="22"/>
          <w:szCs w:val="22"/>
          <w:lang w:eastAsia="es-MX"/>
        </w:rPr>
        <w:t>Artículo</w:t>
      </w:r>
      <w:r w:rsidRPr="005432D0">
        <w:rPr>
          <w:rFonts w:ascii="Palatino Linotype" w:hAnsi="Palatino Linotype" w:cs="Arial"/>
          <w:b/>
          <w:bCs/>
          <w:i/>
          <w:sz w:val="22"/>
          <w:szCs w:val="22"/>
        </w:rPr>
        <w:t xml:space="preserve"> 3. </w:t>
      </w:r>
      <w:r w:rsidRPr="005432D0">
        <w:rPr>
          <w:rFonts w:ascii="Palatino Linotype" w:hAnsi="Palatino Linotype"/>
          <w:i/>
          <w:sz w:val="22"/>
          <w:szCs w:val="22"/>
        </w:rPr>
        <w:t xml:space="preserve">Para los efectos de la presente Ley se entenderá por: </w:t>
      </w:r>
    </w:p>
    <w:p w14:paraId="70FEA10E" w14:textId="77777777" w:rsidR="00D7386C" w:rsidRPr="005432D0" w:rsidRDefault="00D7386C" w:rsidP="00D7386C">
      <w:pPr>
        <w:pStyle w:val="Sinespaciado"/>
        <w:ind w:left="567" w:right="567"/>
        <w:jc w:val="both"/>
        <w:rPr>
          <w:rFonts w:ascii="Palatino Linotype" w:hAnsi="Palatino Linotype"/>
          <w:i/>
          <w:sz w:val="22"/>
          <w:szCs w:val="22"/>
        </w:rPr>
      </w:pPr>
    </w:p>
    <w:p w14:paraId="73758B32" w14:textId="77777777" w:rsidR="00D7386C" w:rsidRPr="005432D0" w:rsidRDefault="00D7386C" w:rsidP="00D7386C">
      <w:pPr>
        <w:pStyle w:val="Sinespaciado"/>
        <w:ind w:left="567" w:right="567"/>
        <w:jc w:val="both"/>
        <w:rPr>
          <w:rFonts w:ascii="Palatino Linotype" w:hAnsi="Palatino Linotype" w:cs="Arial"/>
          <w:i/>
          <w:sz w:val="22"/>
          <w:szCs w:val="22"/>
        </w:rPr>
      </w:pPr>
      <w:r w:rsidRPr="005432D0">
        <w:rPr>
          <w:rFonts w:ascii="Palatino Linotype" w:hAnsi="Palatino Linotype" w:cs="Arial"/>
          <w:b/>
          <w:i/>
          <w:sz w:val="22"/>
          <w:szCs w:val="22"/>
        </w:rPr>
        <w:t>IX.</w:t>
      </w:r>
      <w:r w:rsidRPr="005432D0">
        <w:rPr>
          <w:rFonts w:ascii="Palatino Linotype" w:hAnsi="Palatino Linotype" w:cs="Arial"/>
          <w:i/>
          <w:sz w:val="22"/>
          <w:szCs w:val="22"/>
        </w:rPr>
        <w:t xml:space="preserve"> </w:t>
      </w:r>
      <w:r w:rsidRPr="005432D0">
        <w:rPr>
          <w:rFonts w:ascii="Palatino Linotype" w:hAnsi="Palatino Linotype" w:cs="Arial"/>
          <w:b/>
          <w:i/>
          <w:sz w:val="22"/>
          <w:szCs w:val="22"/>
        </w:rPr>
        <w:t xml:space="preserve">Datos personales: </w:t>
      </w:r>
      <w:r w:rsidRPr="005432D0">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7F69F9C4" w14:textId="77777777" w:rsidR="00D7386C" w:rsidRPr="005432D0" w:rsidRDefault="00D7386C" w:rsidP="00D7386C">
      <w:pPr>
        <w:pStyle w:val="Sinespaciado"/>
        <w:ind w:left="567" w:right="567"/>
        <w:jc w:val="both"/>
        <w:rPr>
          <w:rFonts w:ascii="Palatino Linotype" w:hAnsi="Palatino Linotype" w:cs="Arial"/>
          <w:i/>
          <w:sz w:val="22"/>
          <w:szCs w:val="22"/>
        </w:rPr>
      </w:pPr>
    </w:p>
    <w:p w14:paraId="1F9FD71B" w14:textId="77777777" w:rsidR="00D7386C" w:rsidRPr="005432D0" w:rsidRDefault="00D7386C" w:rsidP="00D7386C">
      <w:pPr>
        <w:pStyle w:val="Sinespaciado"/>
        <w:ind w:left="567" w:right="567"/>
        <w:jc w:val="both"/>
        <w:rPr>
          <w:rFonts w:ascii="Palatino Linotype" w:hAnsi="Palatino Linotype" w:cs="Arial"/>
          <w:i/>
          <w:sz w:val="22"/>
          <w:szCs w:val="22"/>
        </w:rPr>
      </w:pPr>
      <w:r w:rsidRPr="005432D0">
        <w:rPr>
          <w:rFonts w:ascii="Palatino Linotype" w:hAnsi="Palatino Linotype" w:cs="Arial"/>
          <w:b/>
          <w:i/>
          <w:sz w:val="22"/>
          <w:szCs w:val="22"/>
        </w:rPr>
        <w:t>XX.</w:t>
      </w:r>
      <w:r w:rsidRPr="005432D0">
        <w:rPr>
          <w:rFonts w:ascii="Palatino Linotype" w:hAnsi="Palatino Linotype" w:cs="Arial"/>
          <w:i/>
          <w:sz w:val="22"/>
          <w:szCs w:val="22"/>
        </w:rPr>
        <w:t xml:space="preserve"> </w:t>
      </w:r>
      <w:r w:rsidRPr="005432D0">
        <w:rPr>
          <w:rFonts w:ascii="Palatino Linotype" w:hAnsi="Palatino Linotype" w:cs="Arial"/>
          <w:b/>
          <w:i/>
          <w:sz w:val="22"/>
          <w:szCs w:val="22"/>
        </w:rPr>
        <w:t>Información clasificada:</w:t>
      </w:r>
      <w:r w:rsidRPr="005432D0">
        <w:rPr>
          <w:rFonts w:ascii="Palatino Linotype" w:hAnsi="Palatino Linotype" w:cs="Arial"/>
          <w:i/>
          <w:sz w:val="22"/>
          <w:szCs w:val="22"/>
        </w:rPr>
        <w:t xml:space="preserve"> Aquella considerada por la presente Ley como reservada o confidencial; </w:t>
      </w:r>
    </w:p>
    <w:p w14:paraId="520BE6DF" w14:textId="77777777" w:rsidR="00D7386C" w:rsidRPr="005432D0" w:rsidRDefault="00D7386C" w:rsidP="00D7386C">
      <w:pPr>
        <w:pStyle w:val="Sinespaciado"/>
        <w:ind w:left="567" w:right="567"/>
        <w:jc w:val="both"/>
        <w:rPr>
          <w:rFonts w:ascii="Palatino Linotype" w:hAnsi="Palatino Linotype" w:cs="Arial"/>
          <w:i/>
          <w:sz w:val="22"/>
          <w:szCs w:val="22"/>
        </w:rPr>
      </w:pPr>
    </w:p>
    <w:p w14:paraId="2DA4DE77" w14:textId="77777777" w:rsidR="00D7386C" w:rsidRPr="005432D0" w:rsidRDefault="00D7386C" w:rsidP="00D7386C">
      <w:pPr>
        <w:pStyle w:val="Sinespaciado"/>
        <w:ind w:left="567" w:right="567"/>
        <w:jc w:val="both"/>
        <w:rPr>
          <w:rFonts w:ascii="Palatino Linotype" w:hAnsi="Palatino Linotype" w:cs="Arial"/>
          <w:i/>
          <w:sz w:val="22"/>
          <w:szCs w:val="22"/>
        </w:rPr>
      </w:pPr>
      <w:r w:rsidRPr="005432D0">
        <w:rPr>
          <w:rFonts w:ascii="Palatino Linotype" w:hAnsi="Palatino Linotype" w:cs="Arial"/>
          <w:b/>
          <w:i/>
          <w:sz w:val="22"/>
          <w:szCs w:val="22"/>
        </w:rPr>
        <w:t>XXI.</w:t>
      </w:r>
      <w:r w:rsidRPr="005432D0">
        <w:rPr>
          <w:rFonts w:ascii="Palatino Linotype" w:hAnsi="Palatino Linotype" w:cs="Arial"/>
          <w:i/>
          <w:sz w:val="22"/>
          <w:szCs w:val="22"/>
        </w:rPr>
        <w:t xml:space="preserve"> </w:t>
      </w:r>
      <w:r w:rsidRPr="005432D0">
        <w:rPr>
          <w:rFonts w:ascii="Palatino Linotype" w:hAnsi="Palatino Linotype" w:cs="Arial"/>
          <w:b/>
          <w:i/>
          <w:sz w:val="22"/>
          <w:szCs w:val="22"/>
        </w:rPr>
        <w:t>Información confidencial</w:t>
      </w:r>
      <w:r w:rsidRPr="005432D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F752D3" w14:textId="77777777" w:rsidR="00D7386C" w:rsidRPr="005432D0" w:rsidRDefault="00D7386C" w:rsidP="00D7386C">
      <w:pPr>
        <w:pStyle w:val="Sinespaciado"/>
        <w:ind w:left="567" w:right="567"/>
        <w:jc w:val="both"/>
        <w:rPr>
          <w:rFonts w:ascii="Palatino Linotype" w:hAnsi="Palatino Linotype" w:cs="Arial"/>
          <w:i/>
          <w:sz w:val="22"/>
          <w:szCs w:val="22"/>
        </w:rPr>
      </w:pPr>
    </w:p>
    <w:p w14:paraId="33312917" w14:textId="77777777" w:rsidR="00D7386C" w:rsidRPr="005432D0" w:rsidRDefault="00D7386C" w:rsidP="00D7386C">
      <w:pPr>
        <w:pStyle w:val="Sinespaciado"/>
        <w:ind w:left="567" w:right="567"/>
        <w:jc w:val="both"/>
        <w:rPr>
          <w:rFonts w:ascii="Palatino Linotype" w:hAnsi="Palatino Linotype" w:cs="Arial"/>
          <w:i/>
          <w:sz w:val="22"/>
          <w:szCs w:val="22"/>
        </w:rPr>
      </w:pPr>
      <w:r w:rsidRPr="005432D0">
        <w:rPr>
          <w:rFonts w:ascii="Palatino Linotype" w:hAnsi="Palatino Linotype" w:cs="Arial"/>
          <w:b/>
          <w:i/>
          <w:sz w:val="22"/>
          <w:szCs w:val="22"/>
        </w:rPr>
        <w:t>XLV. Versión pública:</w:t>
      </w:r>
      <w:r w:rsidRPr="005432D0">
        <w:rPr>
          <w:rFonts w:ascii="Palatino Linotype" w:hAnsi="Palatino Linotype" w:cs="Arial"/>
          <w:i/>
          <w:sz w:val="22"/>
          <w:szCs w:val="22"/>
        </w:rPr>
        <w:t xml:space="preserve"> Documento en el que se elimine, suprime o borra la información clasificada como reservada o confidencial para permitir su acceso. </w:t>
      </w:r>
    </w:p>
    <w:p w14:paraId="0002394A" w14:textId="77777777" w:rsidR="00D7386C" w:rsidRPr="005432D0" w:rsidRDefault="00D7386C" w:rsidP="00D7386C">
      <w:pPr>
        <w:pStyle w:val="Sinespaciado"/>
        <w:ind w:left="567" w:right="567"/>
        <w:jc w:val="both"/>
        <w:rPr>
          <w:rFonts w:ascii="Palatino Linotype" w:hAnsi="Palatino Linotype" w:cs="Arial"/>
          <w:i/>
          <w:sz w:val="22"/>
          <w:szCs w:val="22"/>
        </w:rPr>
      </w:pPr>
    </w:p>
    <w:p w14:paraId="705C8EDE" w14:textId="77777777" w:rsidR="00D7386C" w:rsidRPr="005432D0" w:rsidRDefault="00D7386C" w:rsidP="00D7386C">
      <w:pPr>
        <w:pStyle w:val="Sinespaciado"/>
        <w:ind w:left="567" w:right="567"/>
        <w:jc w:val="both"/>
        <w:rPr>
          <w:rFonts w:ascii="Palatino Linotype" w:hAnsi="Palatino Linotype" w:cs="Arial"/>
          <w:i/>
          <w:sz w:val="22"/>
          <w:szCs w:val="22"/>
        </w:rPr>
      </w:pPr>
      <w:r w:rsidRPr="005432D0">
        <w:rPr>
          <w:rFonts w:ascii="Palatino Linotype" w:hAnsi="Palatino Linotype" w:cs="Arial"/>
          <w:b/>
          <w:i/>
          <w:sz w:val="22"/>
          <w:szCs w:val="22"/>
        </w:rPr>
        <w:t>Artículo 51.</w:t>
      </w:r>
      <w:r w:rsidRPr="005432D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432D0">
        <w:rPr>
          <w:rFonts w:ascii="Palatino Linotype" w:hAnsi="Palatino Linotype" w:cs="Arial"/>
          <w:b/>
          <w:i/>
          <w:sz w:val="22"/>
          <w:szCs w:val="22"/>
        </w:rPr>
        <w:t xml:space="preserve">y tendrá la responsabilidad de verificar en cada caso que la misma no sea confidencial o reservada. </w:t>
      </w:r>
      <w:r w:rsidRPr="005432D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9E1C354" w14:textId="77777777" w:rsidR="00D7386C" w:rsidRPr="005432D0" w:rsidRDefault="00D7386C" w:rsidP="00D7386C">
      <w:pPr>
        <w:pStyle w:val="Sinespaciado"/>
        <w:ind w:left="567" w:right="567"/>
        <w:jc w:val="both"/>
        <w:rPr>
          <w:rFonts w:ascii="Palatino Linotype" w:hAnsi="Palatino Linotype" w:cs="Arial"/>
          <w:i/>
          <w:sz w:val="22"/>
          <w:szCs w:val="22"/>
        </w:rPr>
      </w:pPr>
    </w:p>
    <w:p w14:paraId="550F2556" w14:textId="77777777" w:rsidR="00D7386C" w:rsidRPr="005432D0" w:rsidRDefault="00D7386C" w:rsidP="00D7386C">
      <w:pPr>
        <w:pStyle w:val="Sinespaciado"/>
        <w:ind w:left="567" w:right="567"/>
        <w:jc w:val="both"/>
        <w:rPr>
          <w:rFonts w:cs="Arial"/>
          <w:bCs/>
          <w:noProof/>
        </w:rPr>
      </w:pPr>
      <w:r w:rsidRPr="005432D0">
        <w:rPr>
          <w:rFonts w:ascii="Palatino Linotype" w:hAnsi="Palatino Linotype" w:cs="Arial"/>
          <w:b/>
          <w:i/>
          <w:sz w:val="22"/>
          <w:szCs w:val="22"/>
        </w:rPr>
        <w:t>Artículo 52.</w:t>
      </w:r>
      <w:r w:rsidRPr="005432D0">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432D0">
        <w:rPr>
          <w:rFonts w:ascii="Palatino Linotype" w:hAnsi="Palatino Linotype" w:cs="Arial"/>
          <w:bCs/>
          <w:i/>
          <w:noProof/>
          <w:sz w:val="22"/>
          <w:szCs w:val="22"/>
        </w:rPr>
        <w:t>”</w:t>
      </w:r>
    </w:p>
    <w:p w14:paraId="41183A72" w14:textId="77777777" w:rsidR="00D7386C" w:rsidRPr="005432D0" w:rsidRDefault="00D7386C" w:rsidP="00D7386C">
      <w:pPr>
        <w:pStyle w:val="Sinespaciado"/>
        <w:spacing w:line="360" w:lineRule="auto"/>
        <w:jc w:val="both"/>
        <w:rPr>
          <w:rFonts w:ascii="Palatino Linotype" w:hAnsi="Palatino Linotype"/>
          <w:color w:val="FF0000"/>
        </w:rPr>
      </w:pPr>
    </w:p>
    <w:p w14:paraId="5986F7F6" w14:textId="77777777" w:rsidR="00D7386C" w:rsidRPr="005432D0" w:rsidRDefault="00D7386C" w:rsidP="00D7386C">
      <w:pPr>
        <w:pStyle w:val="Sinespaciado"/>
        <w:spacing w:line="360" w:lineRule="auto"/>
        <w:jc w:val="both"/>
        <w:rPr>
          <w:rFonts w:ascii="Palatino Linotype" w:eastAsia="Arial Unicode MS" w:hAnsi="Palatino Linotype" w:cs="Arial"/>
          <w:i/>
          <w:sz w:val="22"/>
        </w:rPr>
      </w:pPr>
      <w:r w:rsidRPr="005432D0">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29E37C53" w14:textId="77777777" w:rsidR="00D7386C" w:rsidRPr="005432D0" w:rsidRDefault="00D7386C" w:rsidP="00D7386C">
      <w:pPr>
        <w:spacing w:line="360" w:lineRule="auto"/>
        <w:jc w:val="both"/>
        <w:rPr>
          <w:rFonts w:ascii="Palatino Linotype" w:eastAsia="Arial Unicode MS" w:hAnsi="Palatino Linotype"/>
          <w:color w:val="FF0000"/>
        </w:rPr>
      </w:pPr>
    </w:p>
    <w:p w14:paraId="17253B78" w14:textId="77777777" w:rsidR="00D7386C" w:rsidRPr="005432D0" w:rsidRDefault="00D7386C" w:rsidP="00D7386C">
      <w:pPr>
        <w:spacing w:line="360" w:lineRule="auto"/>
        <w:jc w:val="both"/>
        <w:rPr>
          <w:rFonts w:ascii="Palatino Linotype" w:hAnsi="Palatino Linotype"/>
        </w:rPr>
      </w:pPr>
      <w:r w:rsidRPr="005432D0">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A6730BB" w14:textId="77777777" w:rsidR="00D7386C" w:rsidRPr="005432D0" w:rsidRDefault="00D7386C" w:rsidP="00D7386C">
      <w:pPr>
        <w:spacing w:line="360" w:lineRule="auto"/>
        <w:jc w:val="both"/>
        <w:rPr>
          <w:rFonts w:ascii="Palatino Linotype" w:hAnsi="Palatino Linotype"/>
          <w:color w:val="FF0000"/>
        </w:rPr>
      </w:pPr>
    </w:p>
    <w:p w14:paraId="33C52A03" w14:textId="77777777" w:rsidR="00D7386C" w:rsidRPr="005432D0" w:rsidRDefault="00D7386C" w:rsidP="00D7386C">
      <w:pPr>
        <w:spacing w:line="360" w:lineRule="auto"/>
        <w:jc w:val="both"/>
        <w:rPr>
          <w:rFonts w:ascii="Palatino Linotype" w:eastAsia="Arial Unicode MS" w:hAnsi="Palatino Linotype"/>
        </w:rPr>
      </w:pPr>
      <w:r w:rsidRPr="005432D0">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432D0">
        <w:rPr>
          <w:rFonts w:ascii="Palatino Linotype" w:eastAsia="Arial Unicode MS" w:hAnsi="Palatino Linotype"/>
          <w:lang w:eastAsia="es-MX"/>
        </w:rPr>
        <w:t>el Sujeto Obligado</w:t>
      </w:r>
      <w:r w:rsidRPr="005432D0">
        <w:rPr>
          <w:rFonts w:ascii="Palatino Linotype" w:eastAsia="Arial Unicode MS" w:hAnsi="Palatino Linotype"/>
        </w:rPr>
        <w:t xml:space="preserve">, en ese contexto, todo dato personal susceptible de clasificación debe ser protegido. </w:t>
      </w:r>
    </w:p>
    <w:p w14:paraId="2DE971C8" w14:textId="77777777" w:rsidR="00D7386C" w:rsidRPr="005432D0" w:rsidRDefault="00D7386C" w:rsidP="00D7386C">
      <w:pPr>
        <w:pStyle w:val="Sinespaciado"/>
        <w:spacing w:line="360" w:lineRule="auto"/>
        <w:jc w:val="both"/>
        <w:rPr>
          <w:rFonts w:ascii="Palatino Linotype" w:hAnsi="Palatino Linotype"/>
          <w:lang w:val="es-ES"/>
        </w:rPr>
      </w:pPr>
      <w:r w:rsidRPr="005432D0">
        <w:rPr>
          <w:rFonts w:ascii="Palatino Linotype" w:hAnsi="Palatino Linotype"/>
          <w:lang w:val="es-ES_tradnl"/>
        </w:rPr>
        <w:t xml:space="preserve">Clasificación que tiene que efectuar mediante las formalidades que la Ley impone, es decir, </w:t>
      </w:r>
      <w:r w:rsidRPr="005432D0">
        <w:rPr>
          <w:rFonts w:ascii="Palatino Linotype" w:hAnsi="Palatino Linotype"/>
          <w:lang w:val="es-ES"/>
        </w:rPr>
        <w:t>resulta necesario que el Comité de Transparencia d</w:t>
      </w:r>
      <w:r w:rsidRPr="005432D0">
        <w:rPr>
          <w:rFonts w:ascii="Palatino Linotype" w:hAnsi="Palatino Linotype"/>
          <w:lang w:val="es-ES_tradnl"/>
        </w:rPr>
        <w:t xml:space="preserve">el </w:t>
      </w:r>
      <w:r w:rsidRPr="005432D0">
        <w:rPr>
          <w:rFonts w:ascii="Palatino Linotype" w:hAnsi="Palatino Linotype"/>
          <w:b/>
          <w:lang w:val="es-ES_tradnl"/>
        </w:rPr>
        <w:t>sujeto obligado</w:t>
      </w:r>
      <w:r w:rsidRPr="005432D0">
        <w:rPr>
          <w:rFonts w:ascii="Palatino Linotype" w:hAnsi="Palatino Linotype"/>
          <w:lang w:val="es-ES_tradnl"/>
        </w:rPr>
        <w:t xml:space="preserve"> </w:t>
      </w:r>
      <w:r w:rsidRPr="005432D0">
        <w:rPr>
          <w:rFonts w:ascii="Palatino Linotype" w:hAnsi="Palatino Linotype"/>
          <w:lang w:val="es-ES"/>
        </w:rPr>
        <w:t>emita el Acuerdo de Clasificación correspondiente</w:t>
      </w:r>
      <w:r w:rsidRPr="005432D0">
        <w:rPr>
          <w:rFonts w:ascii="Palatino Linotype" w:hAnsi="Palatino Linotype"/>
          <w:lang w:val="es-ES_tradnl"/>
        </w:rPr>
        <w:t xml:space="preserve"> debidamente fundado y motivado, </w:t>
      </w:r>
      <w:r w:rsidRPr="005432D0">
        <w:rPr>
          <w:rFonts w:ascii="Palatino Linotype" w:hAnsi="Palatino Linotype"/>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6FBEE470" w14:textId="77777777" w:rsidR="00D7386C" w:rsidRPr="005432D0" w:rsidRDefault="00D7386C" w:rsidP="00D7386C">
      <w:pPr>
        <w:pStyle w:val="Sinespaciado"/>
        <w:spacing w:line="360" w:lineRule="auto"/>
        <w:jc w:val="both"/>
        <w:rPr>
          <w:rFonts w:ascii="Palatino Linotype" w:hAnsi="Palatino Linotype"/>
          <w:color w:val="FF0000"/>
          <w:lang w:val="es-ES"/>
        </w:rPr>
      </w:pPr>
    </w:p>
    <w:p w14:paraId="094E9447" w14:textId="77777777" w:rsidR="00D7386C" w:rsidRPr="005432D0" w:rsidRDefault="00D7386C" w:rsidP="00D7386C">
      <w:pPr>
        <w:pStyle w:val="Sinespaciado"/>
        <w:spacing w:line="360" w:lineRule="auto"/>
        <w:jc w:val="both"/>
        <w:rPr>
          <w:rFonts w:ascii="Palatino Linotype" w:hAnsi="Palatino Linotype"/>
          <w:b/>
          <w:lang w:val="es-ES"/>
        </w:rPr>
      </w:pPr>
      <w:r w:rsidRPr="005432D0">
        <w:rPr>
          <w:rFonts w:ascii="Palatino Linotype" w:hAnsi="Palatino Linotype"/>
          <w:lang w:val="es-ES"/>
        </w:rPr>
        <w:t xml:space="preserve">En caso específico, de los documentos solicitados pudieran obrar datos que son considerados confidenciales, cuyo acceso debe ser restringido, los cuales deben testarse al momento de la elaboración de versiones públicas, como es el caso del </w:t>
      </w:r>
      <w:r w:rsidRPr="005432D0">
        <w:rPr>
          <w:rFonts w:ascii="Palatino Linotype" w:hAnsi="Palatino Linotype"/>
          <w:b/>
          <w:lang w:val="es-ES"/>
        </w:rPr>
        <w:t>Registro Federal de Contribuyentes</w:t>
      </w:r>
      <w:r w:rsidRPr="005432D0">
        <w:rPr>
          <w:rFonts w:ascii="Palatino Linotype" w:hAnsi="Palatino Linotype"/>
          <w:lang w:val="es-ES"/>
        </w:rPr>
        <w:t xml:space="preserve"> (RFC), la </w:t>
      </w:r>
      <w:r w:rsidRPr="005432D0">
        <w:rPr>
          <w:rFonts w:ascii="Palatino Linotype" w:hAnsi="Palatino Linotype"/>
          <w:b/>
          <w:lang w:val="es-ES"/>
        </w:rPr>
        <w:t>Clave Única de Registro de Población</w:t>
      </w:r>
      <w:r w:rsidRPr="005432D0">
        <w:rPr>
          <w:rFonts w:ascii="Palatino Linotype" w:hAnsi="Palatino Linotype"/>
          <w:lang w:val="es-ES"/>
        </w:rPr>
        <w:t xml:space="preserve"> (CURP), la </w:t>
      </w:r>
      <w:r w:rsidRPr="005432D0">
        <w:rPr>
          <w:rFonts w:ascii="Palatino Linotype" w:hAnsi="Palatino Linotype"/>
          <w:b/>
          <w:lang w:val="es-ES"/>
        </w:rPr>
        <w:t>Clave de cualquier tipo de seguridad social</w:t>
      </w:r>
      <w:r w:rsidRPr="005432D0">
        <w:rPr>
          <w:rFonts w:ascii="Palatino Linotype" w:hAnsi="Palatino Linotype"/>
          <w:lang w:val="es-ES"/>
        </w:rPr>
        <w:t xml:space="preserve"> (ISSEMYM, u otros), así como, </w:t>
      </w:r>
      <w:r w:rsidRPr="005432D0">
        <w:rPr>
          <w:rFonts w:ascii="Palatino Linotype" w:hAnsi="Palatino Linotype"/>
          <w:b/>
          <w:lang w:val="es-ES"/>
        </w:rPr>
        <w:t xml:space="preserve">Cadenas Originales </w:t>
      </w:r>
      <w:r w:rsidRPr="005432D0">
        <w:rPr>
          <w:rFonts w:ascii="Palatino Linotype" w:hAnsi="Palatino Linotype"/>
          <w:lang w:val="es-ES"/>
        </w:rPr>
        <w:t>y</w:t>
      </w:r>
      <w:r w:rsidRPr="005432D0">
        <w:rPr>
          <w:rFonts w:ascii="Palatino Linotype" w:hAnsi="Palatino Linotype"/>
          <w:b/>
          <w:lang w:val="es-ES"/>
        </w:rPr>
        <w:t xml:space="preserve"> Sellos Digitales Códigos Bidimensionales </w:t>
      </w:r>
      <w:r w:rsidRPr="005432D0">
        <w:rPr>
          <w:rFonts w:ascii="Palatino Linotype" w:hAnsi="Palatino Linotype"/>
          <w:lang w:val="es-ES"/>
        </w:rPr>
        <w:t>y los denominados</w:t>
      </w:r>
      <w:r w:rsidRPr="005432D0">
        <w:rPr>
          <w:rFonts w:ascii="Palatino Linotype" w:hAnsi="Palatino Linotype"/>
          <w:b/>
          <w:lang w:val="es-ES"/>
        </w:rPr>
        <w:t xml:space="preserve"> Códigos QR.</w:t>
      </w:r>
    </w:p>
    <w:p w14:paraId="269B1760" w14:textId="77777777" w:rsidR="00D7386C" w:rsidRPr="005432D0" w:rsidRDefault="00D7386C" w:rsidP="00D7386C">
      <w:pPr>
        <w:pStyle w:val="Sinespaciado"/>
        <w:spacing w:line="360" w:lineRule="auto"/>
        <w:jc w:val="both"/>
        <w:rPr>
          <w:rFonts w:ascii="Palatino Linotype" w:hAnsi="Palatino Linotype"/>
          <w:color w:val="FF0000"/>
          <w:lang w:val="es-ES"/>
        </w:rPr>
      </w:pPr>
    </w:p>
    <w:p w14:paraId="26DC7E77" w14:textId="77777777" w:rsidR="00D7386C" w:rsidRPr="005432D0" w:rsidRDefault="00D7386C" w:rsidP="00D7386C">
      <w:pPr>
        <w:autoSpaceDE w:val="0"/>
        <w:autoSpaceDN w:val="0"/>
        <w:adjustRightInd w:val="0"/>
        <w:spacing w:line="360" w:lineRule="auto"/>
        <w:ind w:right="-91"/>
        <w:jc w:val="both"/>
        <w:rPr>
          <w:rFonts w:ascii="Palatino Linotype" w:hAnsi="Palatino Linotype" w:cs="Arial"/>
          <w:lang w:eastAsia="es-MX"/>
        </w:rPr>
      </w:pPr>
      <w:r w:rsidRPr="005432D0">
        <w:rPr>
          <w:rFonts w:ascii="Palatino Linotype" w:hAnsi="Palatino Linotype" w:cs="Arial"/>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73EC64BB" w14:textId="77777777" w:rsidR="00D7386C" w:rsidRPr="005432D0" w:rsidRDefault="00D7386C" w:rsidP="00D7386C">
      <w:pPr>
        <w:spacing w:line="360" w:lineRule="auto"/>
        <w:ind w:right="-91"/>
        <w:jc w:val="both"/>
        <w:rPr>
          <w:rFonts w:ascii="Palatino Linotype" w:hAnsi="Palatino Linotype" w:cs="Arial"/>
          <w:color w:val="FF0000"/>
          <w:lang w:eastAsia="es-MX"/>
        </w:rPr>
      </w:pPr>
    </w:p>
    <w:p w14:paraId="4EE16167" w14:textId="77777777" w:rsidR="00D7386C" w:rsidRPr="005432D0" w:rsidRDefault="00D7386C" w:rsidP="00D7386C">
      <w:pPr>
        <w:spacing w:line="360" w:lineRule="auto"/>
        <w:ind w:right="-91"/>
        <w:jc w:val="both"/>
        <w:rPr>
          <w:rFonts w:ascii="Palatino Linotype" w:hAnsi="Palatino Linotype" w:cs="Arial"/>
          <w:lang w:eastAsia="es-MX"/>
        </w:rPr>
      </w:pPr>
      <w:r w:rsidRPr="005432D0">
        <w:rPr>
          <w:rFonts w:ascii="Palatino Linotype" w:hAnsi="Palatino Linotype" w:cs="Arial"/>
          <w:lang w:eastAsia="es-MX"/>
        </w:rPr>
        <w:t>Lo anterior, es compartido por el Instituto Nacional de Transparencia, Acceso a la Información Pública y Protección de Datos Personales (INAI), a través del Criterio 19/17, de la segunda época, el cual es del tenor literal siguiente:</w:t>
      </w:r>
    </w:p>
    <w:p w14:paraId="376295D8" w14:textId="77777777" w:rsidR="00D7386C" w:rsidRPr="005432D0" w:rsidRDefault="00D7386C" w:rsidP="00D7386C">
      <w:pPr>
        <w:spacing w:line="360" w:lineRule="auto"/>
        <w:ind w:right="-91"/>
        <w:jc w:val="both"/>
        <w:rPr>
          <w:rFonts w:ascii="Palatino Linotype" w:hAnsi="Palatino Linotype" w:cs="Arial"/>
          <w:lang w:eastAsia="es-MX"/>
        </w:rPr>
      </w:pPr>
    </w:p>
    <w:p w14:paraId="5C1B48BF" w14:textId="77777777" w:rsidR="00D7386C" w:rsidRPr="005432D0" w:rsidRDefault="00D7386C" w:rsidP="00D7386C">
      <w:pPr>
        <w:ind w:left="567" w:right="567"/>
        <w:jc w:val="both"/>
        <w:rPr>
          <w:rFonts w:ascii="Palatino Linotype" w:hAnsi="Palatino Linotype" w:cs="Arial"/>
          <w:b/>
          <w:bCs/>
          <w:i/>
        </w:rPr>
      </w:pPr>
      <w:r w:rsidRPr="005432D0">
        <w:rPr>
          <w:rFonts w:ascii="Palatino Linotype" w:hAnsi="Palatino Linotype" w:cs="Arial"/>
          <w:bCs/>
          <w:i/>
        </w:rPr>
        <w:t>“</w:t>
      </w:r>
      <w:r w:rsidRPr="005432D0">
        <w:rPr>
          <w:rFonts w:ascii="Palatino Linotype" w:hAnsi="Palatino Linotype" w:cs="Arial"/>
          <w:b/>
          <w:bCs/>
          <w:i/>
        </w:rPr>
        <w:t xml:space="preserve">Registro Federal de Contribuyentes (RFC) de personas físicas. </w:t>
      </w:r>
      <w:r w:rsidRPr="005432D0">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1DC2B9F4" w14:textId="77777777" w:rsidR="00D7386C" w:rsidRPr="005432D0" w:rsidRDefault="00D7386C" w:rsidP="00D7386C">
      <w:pPr>
        <w:ind w:left="567" w:right="567"/>
        <w:jc w:val="both"/>
        <w:rPr>
          <w:rFonts w:ascii="Palatino Linotype" w:hAnsi="Palatino Linotype" w:cs="Arial"/>
          <w:b/>
          <w:bCs/>
          <w:i/>
        </w:rPr>
      </w:pPr>
    </w:p>
    <w:p w14:paraId="52649510" w14:textId="77777777" w:rsidR="00D7386C" w:rsidRPr="005432D0" w:rsidRDefault="00D7386C" w:rsidP="00D7386C">
      <w:pPr>
        <w:ind w:left="567" w:right="567"/>
        <w:jc w:val="both"/>
        <w:rPr>
          <w:rFonts w:ascii="Palatino Linotype" w:hAnsi="Palatino Linotype" w:cs="Arial"/>
          <w:bCs/>
          <w:i/>
          <w:sz w:val="20"/>
        </w:rPr>
      </w:pPr>
      <w:r w:rsidRPr="005432D0">
        <w:rPr>
          <w:rFonts w:ascii="Palatino Linotype" w:hAnsi="Palatino Linotype" w:cs="Arial"/>
          <w:bCs/>
          <w:i/>
          <w:sz w:val="20"/>
        </w:rPr>
        <w:t>Resoluciones:</w:t>
      </w:r>
    </w:p>
    <w:p w14:paraId="77B77554" w14:textId="77777777" w:rsidR="00D7386C" w:rsidRPr="005432D0" w:rsidRDefault="00D7386C" w:rsidP="00D7386C">
      <w:pPr>
        <w:ind w:left="567" w:right="567"/>
        <w:jc w:val="both"/>
        <w:rPr>
          <w:rFonts w:ascii="Palatino Linotype" w:hAnsi="Palatino Linotype" w:cs="Arial"/>
          <w:bCs/>
          <w:i/>
          <w:sz w:val="20"/>
        </w:rPr>
      </w:pPr>
      <w:r w:rsidRPr="005432D0">
        <w:rPr>
          <w:rFonts w:ascii="Palatino Linotype" w:hAnsi="Palatino Linotype" w:cs="Arial"/>
          <w:bCs/>
          <w:i/>
          <w:sz w:val="20"/>
        </w:rPr>
        <w:t>•</w:t>
      </w:r>
      <w:r w:rsidRPr="005432D0">
        <w:rPr>
          <w:rFonts w:ascii="Palatino Linotype" w:hAnsi="Palatino Linotype" w:cs="Arial"/>
          <w:bCs/>
          <w:i/>
          <w:sz w:val="20"/>
        </w:rPr>
        <w:tab/>
        <w:t>RRA 0189/17. Morena. 08 de febrero de 2017. Por unanimidad. Comisionado Ponente Joel Salas Suárez.</w:t>
      </w:r>
    </w:p>
    <w:p w14:paraId="541D14A5" w14:textId="77777777" w:rsidR="00D7386C" w:rsidRPr="005432D0" w:rsidRDefault="00D7386C" w:rsidP="00D7386C">
      <w:pPr>
        <w:ind w:left="567" w:right="567"/>
        <w:jc w:val="both"/>
        <w:rPr>
          <w:rFonts w:ascii="Palatino Linotype" w:hAnsi="Palatino Linotype" w:cs="Arial"/>
          <w:bCs/>
          <w:i/>
          <w:sz w:val="20"/>
        </w:rPr>
      </w:pPr>
      <w:r w:rsidRPr="005432D0">
        <w:rPr>
          <w:rFonts w:ascii="Palatino Linotype" w:hAnsi="Palatino Linotype" w:cs="Arial"/>
          <w:bCs/>
          <w:i/>
          <w:sz w:val="20"/>
        </w:rPr>
        <w:t>•</w:t>
      </w:r>
      <w:r w:rsidRPr="005432D0">
        <w:rPr>
          <w:rFonts w:ascii="Palatino Linotype" w:hAnsi="Palatino Linotype" w:cs="Arial"/>
          <w:bCs/>
          <w:i/>
          <w:sz w:val="20"/>
        </w:rPr>
        <w:tab/>
        <w:t xml:space="preserve">RRA 0677/17. Universidad Nacional Autónoma de México. 08 de marzo de 2017. Por unanimidad. Comisionado Ponente Rosendoevgueni Monterrey Chepov. </w:t>
      </w:r>
    </w:p>
    <w:p w14:paraId="7AADE4F7" w14:textId="77777777" w:rsidR="00D7386C" w:rsidRPr="005432D0" w:rsidRDefault="00D7386C" w:rsidP="00D7386C">
      <w:pPr>
        <w:ind w:left="567" w:right="567"/>
        <w:jc w:val="both"/>
        <w:rPr>
          <w:rFonts w:ascii="Palatino Linotype" w:hAnsi="Palatino Linotype" w:cs="Arial"/>
          <w:i/>
          <w:sz w:val="20"/>
        </w:rPr>
      </w:pPr>
      <w:r w:rsidRPr="005432D0">
        <w:rPr>
          <w:rFonts w:ascii="Palatino Linotype" w:hAnsi="Palatino Linotype" w:cs="Arial"/>
          <w:bCs/>
          <w:i/>
          <w:sz w:val="20"/>
        </w:rPr>
        <w:t>•</w:t>
      </w:r>
      <w:r w:rsidRPr="005432D0">
        <w:rPr>
          <w:rFonts w:ascii="Palatino Linotype" w:hAnsi="Palatino Linotype" w:cs="Arial"/>
          <w:bCs/>
          <w:i/>
          <w:sz w:val="20"/>
        </w:rPr>
        <w:tab/>
        <w:t>RRA 1564/17. Tribunal Electoral del Poder Judicial de la Federación. 26 de abril de 2017. Por unanimidad. Comisionado Ponente Oscar Mauricio Guerra Ford.</w:t>
      </w:r>
      <w:r w:rsidRPr="005432D0">
        <w:rPr>
          <w:rFonts w:ascii="Palatino Linotype" w:hAnsi="Palatino Linotype" w:cs="Arial"/>
          <w:i/>
          <w:sz w:val="20"/>
        </w:rPr>
        <w:t>”</w:t>
      </w:r>
    </w:p>
    <w:p w14:paraId="7C35CE90" w14:textId="77777777" w:rsidR="00D7386C" w:rsidRPr="005432D0" w:rsidRDefault="00D7386C" w:rsidP="00D7386C">
      <w:pPr>
        <w:autoSpaceDE w:val="0"/>
        <w:autoSpaceDN w:val="0"/>
        <w:adjustRightInd w:val="0"/>
        <w:spacing w:line="360" w:lineRule="auto"/>
        <w:ind w:left="567" w:right="850"/>
        <w:jc w:val="both"/>
        <w:rPr>
          <w:rFonts w:ascii="Palatino Linotype" w:hAnsi="Palatino Linotype" w:cs="Arial"/>
          <w:i/>
          <w:color w:val="FF0000"/>
        </w:rPr>
      </w:pPr>
    </w:p>
    <w:p w14:paraId="37426DD0" w14:textId="77777777" w:rsidR="00D7386C" w:rsidRPr="005432D0" w:rsidRDefault="00D7386C" w:rsidP="00D7386C">
      <w:pPr>
        <w:spacing w:line="360" w:lineRule="auto"/>
        <w:jc w:val="both"/>
        <w:rPr>
          <w:rFonts w:ascii="Palatino Linotype" w:hAnsi="Palatino Linotype" w:cs="Arial"/>
          <w:lang w:eastAsia="es-MX"/>
        </w:rPr>
      </w:pPr>
      <w:r w:rsidRPr="005432D0">
        <w:rPr>
          <w:rFonts w:ascii="Palatino Linotype" w:hAnsi="Palatino Linotype" w:cs="Arial"/>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0A7B9603" w14:textId="77777777" w:rsidR="00D7386C" w:rsidRPr="005432D0" w:rsidRDefault="00D7386C" w:rsidP="00D7386C">
      <w:pPr>
        <w:pStyle w:val="Sinespaciado"/>
        <w:spacing w:line="360" w:lineRule="auto"/>
        <w:jc w:val="both"/>
        <w:rPr>
          <w:rFonts w:ascii="Palatino Linotype" w:hAnsi="Palatino Linotype"/>
          <w:color w:val="FF0000"/>
          <w:lang w:eastAsia="es-MX"/>
        </w:rPr>
      </w:pPr>
    </w:p>
    <w:p w14:paraId="4236B593"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 xml:space="preserve">Por cuanto hace a la </w:t>
      </w:r>
      <w:r w:rsidRPr="005432D0">
        <w:rPr>
          <w:rFonts w:ascii="Palatino Linotype" w:hAnsi="Palatino Linotype"/>
          <w:b/>
          <w:lang w:val="es-ES"/>
        </w:rPr>
        <w:t xml:space="preserve">Clave Única de Registro de Población, </w:t>
      </w:r>
      <w:r w:rsidRPr="005432D0">
        <w:rPr>
          <w:rFonts w:ascii="Palatino Linotype" w:hAnsi="Palatino Linotype"/>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7E0A2FE" w14:textId="77777777" w:rsidR="00D7386C" w:rsidRPr="005432D0" w:rsidRDefault="00D7386C" w:rsidP="00D7386C">
      <w:pPr>
        <w:pStyle w:val="Sinespaciado"/>
        <w:spacing w:line="360" w:lineRule="auto"/>
        <w:jc w:val="both"/>
        <w:rPr>
          <w:rFonts w:ascii="Palatino Linotype" w:hAnsi="Palatino Linotype"/>
          <w:color w:val="FF0000"/>
          <w:lang w:val="es-ES" w:eastAsia="es-MX"/>
        </w:rPr>
      </w:pPr>
    </w:p>
    <w:p w14:paraId="0FD9B4E8"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Lo anterior, tiene sustento en los artículos 86 y 91 de la Ley General de Población, la cual señala lo siguiente:</w:t>
      </w:r>
    </w:p>
    <w:p w14:paraId="2DFDD876" w14:textId="77777777" w:rsidR="00D7386C" w:rsidRPr="005432D0" w:rsidRDefault="00D7386C" w:rsidP="00D7386C">
      <w:pPr>
        <w:pStyle w:val="Sinespaciado"/>
        <w:spacing w:line="360" w:lineRule="auto"/>
        <w:jc w:val="both"/>
        <w:rPr>
          <w:rFonts w:ascii="Palatino Linotype" w:hAnsi="Palatino Linotype"/>
          <w:lang w:val="es-ES" w:eastAsia="es-MX"/>
        </w:rPr>
      </w:pPr>
    </w:p>
    <w:p w14:paraId="7E65F8D6" w14:textId="77777777" w:rsidR="00D7386C" w:rsidRPr="005432D0" w:rsidRDefault="00D7386C" w:rsidP="00D7386C">
      <w:pPr>
        <w:ind w:left="709" w:right="757"/>
        <w:jc w:val="both"/>
        <w:rPr>
          <w:rFonts w:ascii="Palatino Linotype" w:hAnsi="Palatino Linotype" w:cs="Arial"/>
          <w:i/>
          <w:lang w:eastAsia="es-MX"/>
        </w:rPr>
      </w:pPr>
      <w:r w:rsidRPr="005432D0">
        <w:rPr>
          <w:rFonts w:ascii="Palatino Linotype" w:hAnsi="Palatino Linotype" w:cs="Arial,Bold"/>
          <w:b/>
          <w:bCs/>
          <w:i/>
          <w:lang w:eastAsia="es-MX"/>
        </w:rPr>
        <w:t xml:space="preserve">“Artículo 86. </w:t>
      </w:r>
      <w:r w:rsidRPr="005432D0">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29081F02" w14:textId="77777777" w:rsidR="00D7386C" w:rsidRPr="005432D0" w:rsidRDefault="00D7386C" w:rsidP="00D7386C">
      <w:pPr>
        <w:ind w:left="709" w:right="757"/>
        <w:jc w:val="both"/>
        <w:rPr>
          <w:rFonts w:ascii="Palatino Linotype" w:hAnsi="Palatino Linotype" w:cs="Arial"/>
          <w:i/>
          <w:lang w:eastAsia="es-MX"/>
        </w:rPr>
      </w:pPr>
    </w:p>
    <w:p w14:paraId="379A4D8B" w14:textId="77777777" w:rsidR="00D7386C" w:rsidRPr="005432D0" w:rsidRDefault="00D7386C" w:rsidP="00D7386C">
      <w:pPr>
        <w:ind w:left="709" w:right="757"/>
        <w:jc w:val="both"/>
        <w:rPr>
          <w:rFonts w:ascii="Palatino Linotype" w:hAnsi="Palatino Linotype" w:cs="Arial"/>
          <w:i/>
          <w:lang w:eastAsia="es-MX"/>
        </w:rPr>
      </w:pPr>
      <w:r w:rsidRPr="005432D0">
        <w:rPr>
          <w:rFonts w:ascii="Palatino Linotype" w:hAnsi="Palatino Linotype" w:cs="Arial,Bold"/>
          <w:b/>
          <w:bCs/>
          <w:i/>
          <w:lang w:eastAsia="es-MX"/>
        </w:rPr>
        <w:t xml:space="preserve">Artículo 91. </w:t>
      </w:r>
      <w:r w:rsidRPr="005432D0">
        <w:rPr>
          <w:rFonts w:ascii="Palatino Linotype"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359DA1B7" w14:textId="77777777" w:rsidR="00D7386C" w:rsidRPr="005432D0" w:rsidRDefault="00D7386C" w:rsidP="00D7386C">
      <w:pPr>
        <w:pStyle w:val="Sinespaciado"/>
        <w:spacing w:line="360" w:lineRule="auto"/>
        <w:jc w:val="both"/>
        <w:rPr>
          <w:rFonts w:ascii="Palatino Linotype" w:hAnsi="Palatino Linotype"/>
          <w:color w:val="FF0000"/>
          <w:lang w:val="es-ES" w:eastAsia="es-MX"/>
        </w:rPr>
      </w:pPr>
    </w:p>
    <w:p w14:paraId="7B51C99C"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BB0679A" w14:textId="77777777" w:rsidR="00D7386C" w:rsidRPr="005432D0" w:rsidRDefault="00D7386C" w:rsidP="00D7386C">
      <w:pPr>
        <w:pStyle w:val="Sinespaciado"/>
        <w:spacing w:line="360" w:lineRule="auto"/>
        <w:jc w:val="both"/>
        <w:rPr>
          <w:rFonts w:ascii="Palatino Linotype" w:hAnsi="Palatino Linotype"/>
          <w:lang w:val="es-ES" w:eastAsia="es-MX"/>
        </w:rPr>
      </w:pPr>
    </w:p>
    <w:p w14:paraId="0983313A"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Al respecto, el Instituto Nacional de Transparencia, Acceso a la Información y Protección de Datos Personales (INAI) a través del Criterio 18/17, señala literalmente lo siguiente:</w:t>
      </w:r>
    </w:p>
    <w:p w14:paraId="09042CFB" w14:textId="77777777" w:rsidR="00D7386C" w:rsidRPr="005432D0" w:rsidRDefault="00D7386C" w:rsidP="00D7386C">
      <w:pPr>
        <w:spacing w:line="360" w:lineRule="auto"/>
        <w:jc w:val="both"/>
        <w:rPr>
          <w:rFonts w:ascii="Palatino Linotype" w:hAnsi="Palatino Linotype" w:cs="Arial"/>
          <w:lang w:eastAsia="es-MX"/>
        </w:rPr>
      </w:pPr>
    </w:p>
    <w:p w14:paraId="003E416D" w14:textId="77777777" w:rsidR="00D7386C" w:rsidRPr="005432D0" w:rsidRDefault="00D7386C" w:rsidP="00D7386C">
      <w:pPr>
        <w:pStyle w:val="Sinespaciado"/>
        <w:ind w:left="567" w:right="616"/>
        <w:jc w:val="both"/>
        <w:rPr>
          <w:rFonts w:ascii="Palatino Linotype" w:hAnsi="Palatino Linotype"/>
          <w:i/>
          <w:sz w:val="22"/>
          <w:szCs w:val="22"/>
          <w:lang w:val="es-ES" w:eastAsia="es-MX"/>
        </w:rPr>
      </w:pPr>
      <w:r w:rsidRPr="005432D0">
        <w:rPr>
          <w:rFonts w:ascii="Palatino Linotype" w:hAnsi="Palatino Linotype"/>
          <w:b/>
          <w:i/>
          <w:sz w:val="22"/>
          <w:szCs w:val="22"/>
          <w:lang w:val="es-ES" w:eastAsia="es-MX"/>
        </w:rPr>
        <w:t>Clave Única de Registro de Población (CURP)</w:t>
      </w:r>
      <w:r w:rsidRPr="005432D0">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F609476" w14:textId="77777777" w:rsidR="00D7386C" w:rsidRPr="005432D0" w:rsidRDefault="00D7386C" w:rsidP="00D7386C">
      <w:pPr>
        <w:spacing w:line="360" w:lineRule="auto"/>
        <w:ind w:right="616"/>
        <w:jc w:val="both"/>
        <w:rPr>
          <w:rFonts w:ascii="Palatino Linotype" w:hAnsi="Palatino Linotype" w:cs="Arial"/>
          <w:bCs/>
          <w:color w:val="FF0000"/>
          <w:lang w:eastAsia="es-MX"/>
        </w:rPr>
      </w:pPr>
    </w:p>
    <w:p w14:paraId="672C76F7"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FDCD2F3" w14:textId="77777777" w:rsidR="00D7386C" w:rsidRPr="005432D0" w:rsidRDefault="00D7386C" w:rsidP="00D7386C">
      <w:pPr>
        <w:pStyle w:val="Sinespaciado"/>
        <w:spacing w:line="360" w:lineRule="auto"/>
        <w:jc w:val="both"/>
        <w:rPr>
          <w:rFonts w:ascii="Palatino Linotype" w:hAnsi="Palatino Linotype"/>
          <w:color w:val="FF0000"/>
          <w:lang w:val="es-ES" w:eastAsia="es-MX"/>
        </w:rPr>
      </w:pPr>
    </w:p>
    <w:p w14:paraId="4595795C" w14:textId="77777777" w:rsidR="00D7386C" w:rsidRPr="005432D0" w:rsidRDefault="00D7386C" w:rsidP="00D7386C">
      <w:pPr>
        <w:pStyle w:val="Sinespaciado"/>
        <w:spacing w:line="360" w:lineRule="auto"/>
        <w:jc w:val="both"/>
        <w:rPr>
          <w:rFonts w:ascii="Palatino Linotype" w:hAnsi="Palatino Linotype"/>
          <w:lang w:val="es-ES" w:eastAsia="es-MX"/>
        </w:rPr>
      </w:pPr>
      <w:r w:rsidRPr="005432D0">
        <w:rPr>
          <w:rFonts w:ascii="Palatino Linotype" w:hAnsi="Palatino Linotype"/>
          <w:lang w:val="es-ES" w:eastAsia="es-MX"/>
        </w:rPr>
        <w:t xml:space="preserve">Por cuanto hace a la </w:t>
      </w:r>
      <w:r w:rsidRPr="005432D0">
        <w:rPr>
          <w:rFonts w:ascii="Palatino Linotype" w:hAnsi="Palatino Linotype"/>
          <w:b/>
          <w:lang w:val="es-ES"/>
        </w:rPr>
        <w:t>Clave de cualquier tipo de seguridad social</w:t>
      </w:r>
      <w:r w:rsidRPr="005432D0">
        <w:rPr>
          <w:rFonts w:ascii="Palatino Linotype" w:hAnsi="Palatino Linotype"/>
          <w:lang w:val="es-ES"/>
        </w:rPr>
        <w:t xml:space="preserve"> (ISSEMYM, u otros), está integrado por una </w:t>
      </w:r>
      <w:r w:rsidRPr="005432D0">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432D0">
        <w:rPr>
          <w:rFonts w:ascii="Palatino Linotype" w:hAnsi="Palatino Linotype"/>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432D0">
        <w:rPr>
          <w:rFonts w:ascii="Palatino Linotype" w:eastAsia="Arial Unicode MS" w:hAnsi="Palatino Linotype"/>
          <w:lang w:val="es-ES"/>
        </w:rPr>
        <w:t>4 fracción XI de la Ley de Protección de Datos Personales en Posesión de Sujetos Obligados del Estado de México y Municipios</w:t>
      </w:r>
      <w:r w:rsidRPr="005432D0">
        <w:rPr>
          <w:rFonts w:ascii="Palatino Linotype" w:hAnsi="Palatino Linotype"/>
          <w:lang w:val="es-ES" w:eastAsia="es-MX"/>
        </w:rPr>
        <w:t>.</w:t>
      </w:r>
    </w:p>
    <w:p w14:paraId="125DAA66" w14:textId="77777777" w:rsidR="00D7386C" w:rsidRPr="005432D0" w:rsidRDefault="00D7386C" w:rsidP="00D7386C">
      <w:pPr>
        <w:pStyle w:val="Sinespaciado"/>
        <w:spacing w:line="360" w:lineRule="auto"/>
        <w:jc w:val="both"/>
        <w:rPr>
          <w:rFonts w:ascii="Palatino Linotype" w:eastAsia="Calibri" w:hAnsi="Palatino Linotype"/>
          <w:color w:val="FF0000"/>
        </w:rPr>
      </w:pPr>
    </w:p>
    <w:p w14:paraId="2E5EB4B7"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47AA06" w14:textId="77777777" w:rsidR="00D7386C" w:rsidRPr="005432D0" w:rsidRDefault="00D7386C" w:rsidP="00D7386C">
      <w:pPr>
        <w:pStyle w:val="Sinespaciado"/>
        <w:spacing w:line="360" w:lineRule="auto"/>
        <w:jc w:val="both"/>
        <w:rPr>
          <w:rFonts w:ascii="Palatino Linotype" w:hAnsi="Palatino Linotype"/>
        </w:rPr>
      </w:pPr>
    </w:p>
    <w:p w14:paraId="12525DFB"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 xml:space="preserve">“Artículo 49. </w:t>
      </w:r>
      <w:r w:rsidRPr="005432D0">
        <w:rPr>
          <w:rFonts w:ascii="Palatino Linotype" w:hAnsi="Palatino Linotype"/>
          <w:i/>
          <w:sz w:val="22"/>
          <w:szCs w:val="22"/>
          <w:lang w:eastAsia="es-MX"/>
        </w:rPr>
        <w:t>Los Comités de Transparencia tendrán las siguientes atribuciones:</w:t>
      </w:r>
    </w:p>
    <w:p w14:paraId="7CEC29B1"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VIII.</w:t>
      </w:r>
      <w:r w:rsidRPr="005432D0">
        <w:rPr>
          <w:rFonts w:ascii="Palatino Linotype" w:hAnsi="Palatino Linotype"/>
          <w:i/>
          <w:sz w:val="22"/>
          <w:szCs w:val="22"/>
          <w:lang w:eastAsia="es-MX"/>
        </w:rPr>
        <w:t xml:space="preserve"> Aprobar, modificar o revocar la clasificación de la información;</w:t>
      </w:r>
    </w:p>
    <w:p w14:paraId="0B087566" w14:textId="77777777" w:rsidR="00D7386C" w:rsidRPr="005432D0" w:rsidRDefault="00D7386C" w:rsidP="00D7386C">
      <w:pPr>
        <w:pStyle w:val="Sinespaciado"/>
        <w:ind w:left="567" w:right="567"/>
        <w:jc w:val="both"/>
        <w:rPr>
          <w:rFonts w:ascii="Palatino Linotype" w:hAnsi="Palatino Linotype"/>
          <w:i/>
          <w:sz w:val="22"/>
          <w:szCs w:val="22"/>
          <w:lang w:eastAsia="es-MX"/>
        </w:rPr>
      </w:pPr>
    </w:p>
    <w:p w14:paraId="5E8C748A"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Artículo 132.</w:t>
      </w:r>
      <w:r w:rsidRPr="005432D0">
        <w:rPr>
          <w:rFonts w:ascii="Palatino Linotype" w:hAnsi="Palatino Linotype"/>
          <w:i/>
          <w:sz w:val="22"/>
          <w:szCs w:val="22"/>
          <w:lang w:eastAsia="es-MX"/>
        </w:rPr>
        <w:t xml:space="preserve"> La clasificación de la información se llevará a cabo en el momento en que:</w:t>
      </w:r>
    </w:p>
    <w:p w14:paraId="4D5FAB99"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6A46E1C6"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I.</w:t>
      </w:r>
      <w:r w:rsidRPr="005432D0">
        <w:rPr>
          <w:rFonts w:ascii="Palatino Linotype" w:hAnsi="Palatino Linotype"/>
          <w:i/>
          <w:sz w:val="22"/>
          <w:szCs w:val="22"/>
          <w:lang w:eastAsia="es-MX"/>
        </w:rPr>
        <w:t xml:space="preserve"> Se reciba una solicitud de acceso a la información;</w:t>
      </w:r>
    </w:p>
    <w:p w14:paraId="3C5056ED"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II.</w:t>
      </w:r>
      <w:r w:rsidRPr="005432D0">
        <w:rPr>
          <w:rFonts w:ascii="Palatino Linotype" w:hAnsi="Palatino Linotype"/>
          <w:i/>
          <w:sz w:val="22"/>
          <w:szCs w:val="22"/>
          <w:lang w:eastAsia="es-MX"/>
        </w:rPr>
        <w:t xml:space="preserve"> Se determine mediante resolución de autoridad competente; o</w:t>
      </w:r>
    </w:p>
    <w:p w14:paraId="71238E72" w14:textId="77777777" w:rsidR="00D7386C" w:rsidRPr="005432D0" w:rsidRDefault="00D7386C" w:rsidP="00D7386C">
      <w:pPr>
        <w:pStyle w:val="Sinespaciado"/>
        <w:ind w:left="567" w:right="567"/>
        <w:jc w:val="both"/>
        <w:rPr>
          <w:rFonts w:ascii="Palatino Linotype" w:hAnsi="Palatino Linotype"/>
          <w:b/>
          <w:i/>
          <w:sz w:val="22"/>
          <w:szCs w:val="22"/>
          <w:lang w:eastAsia="es-MX"/>
        </w:rPr>
      </w:pPr>
      <w:r w:rsidRPr="005432D0">
        <w:rPr>
          <w:rFonts w:ascii="Palatino Linotype" w:hAnsi="Palatino Linotype"/>
          <w:i/>
          <w:sz w:val="22"/>
          <w:szCs w:val="22"/>
          <w:lang w:eastAsia="es-MX"/>
        </w:rPr>
        <w:t>III. Se generen versiones públicas para dar cumplimiento a las obligaciones de transparencia previstas en esta Ley.</w:t>
      </w:r>
      <w:r w:rsidRPr="005432D0">
        <w:rPr>
          <w:rFonts w:ascii="Palatino Linotype" w:hAnsi="Palatino Linotype"/>
          <w:b/>
          <w:i/>
          <w:sz w:val="22"/>
          <w:szCs w:val="22"/>
          <w:lang w:eastAsia="es-MX"/>
        </w:rPr>
        <w:t>”</w:t>
      </w:r>
    </w:p>
    <w:p w14:paraId="7C1CAF22"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7377B824"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“Segundo.-</w:t>
      </w:r>
      <w:r w:rsidRPr="005432D0">
        <w:rPr>
          <w:rFonts w:ascii="Palatino Linotype" w:hAnsi="Palatino Linotype"/>
          <w:i/>
          <w:sz w:val="22"/>
          <w:szCs w:val="22"/>
          <w:lang w:eastAsia="es-MX"/>
        </w:rPr>
        <w:t xml:space="preserve"> Para efectos de los presentes Lineamientos Generales, se entenderá por:</w:t>
      </w:r>
    </w:p>
    <w:p w14:paraId="52E0229B"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7B9C72F1"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XVIII.</w:t>
      </w:r>
      <w:r w:rsidRPr="005432D0">
        <w:rPr>
          <w:rFonts w:ascii="Palatino Linotype" w:hAnsi="Palatino Linotype"/>
          <w:i/>
          <w:sz w:val="22"/>
          <w:szCs w:val="22"/>
          <w:lang w:eastAsia="es-MX"/>
        </w:rPr>
        <w:t xml:space="preserve"> </w:t>
      </w:r>
      <w:r w:rsidRPr="005432D0">
        <w:rPr>
          <w:rFonts w:ascii="Palatino Linotype" w:hAnsi="Palatino Linotype"/>
          <w:b/>
          <w:i/>
          <w:sz w:val="22"/>
          <w:szCs w:val="22"/>
          <w:lang w:eastAsia="es-MX"/>
        </w:rPr>
        <w:t>Versión pública:</w:t>
      </w:r>
      <w:r w:rsidRPr="005432D0">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F27133"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Cuarto.</w:t>
      </w:r>
      <w:r w:rsidRPr="005432D0">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ED8FDC"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5AB4DF0F"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67DE311E"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Quinto.</w:t>
      </w:r>
      <w:r w:rsidRPr="005432D0">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0F309A"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2BC86295"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Sexto.</w:t>
      </w:r>
      <w:r w:rsidRPr="005432D0">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7AB16A"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1AF50DB2"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461B2581"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Séptimo.</w:t>
      </w:r>
      <w:r w:rsidRPr="005432D0">
        <w:rPr>
          <w:rFonts w:ascii="Palatino Linotype" w:hAnsi="Palatino Linotype"/>
          <w:i/>
          <w:sz w:val="22"/>
          <w:szCs w:val="22"/>
          <w:lang w:eastAsia="es-MX"/>
        </w:rPr>
        <w:t xml:space="preserve"> La clasificación de la información se llevará a cabo en el momento en que:</w:t>
      </w:r>
    </w:p>
    <w:p w14:paraId="1A7A966A"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I.</w:t>
      </w:r>
      <w:r w:rsidRPr="005432D0">
        <w:rPr>
          <w:rFonts w:ascii="Palatino Linotype" w:hAnsi="Palatino Linotype"/>
          <w:i/>
          <w:sz w:val="22"/>
          <w:szCs w:val="22"/>
          <w:lang w:eastAsia="es-MX"/>
        </w:rPr>
        <w:t xml:space="preserve"> Se reciba una solicitud de acceso a la información;</w:t>
      </w:r>
    </w:p>
    <w:p w14:paraId="6BE91E19"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69348AC2"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II.</w:t>
      </w:r>
      <w:r w:rsidRPr="005432D0">
        <w:rPr>
          <w:rFonts w:ascii="Palatino Linotype" w:hAnsi="Palatino Linotype"/>
          <w:i/>
          <w:sz w:val="22"/>
          <w:szCs w:val="22"/>
          <w:lang w:eastAsia="es-MX"/>
        </w:rPr>
        <w:t xml:space="preserve"> Se determine mediante resolución de autoridad competente, o</w:t>
      </w:r>
    </w:p>
    <w:p w14:paraId="1FBC210D"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0F4CAAC5"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III.</w:t>
      </w:r>
      <w:r w:rsidRPr="005432D0">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0B400024"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31521DE0"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3650E814"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Octavo.</w:t>
      </w:r>
      <w:r w:rsidRPr="005432D0">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E4089A"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3F2AE4C5"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En caso de referirse a información reservada, la motivación de la clasificación también deberá comprender las circunstancias que justifican el establecimiento de determinado plazo de reserva.</w:t>
      </w:r>
    </w:p>
    <w:p w14:paraId="6B9737D3" w14:textId="77777777" w:rsidR="00D7386C" w:rsidRPr="005432D0" w:rsidRDefault="00D7386C" w:rsidP="00D7386C">
      <w:pPr>
        <w:pStyle w:val="Sinespaciado"/>
        <w:ind w:left="567" w:right="567"/>
        <w:jc w:val="both"/>
        <w:rPr>
          <w:rFonts w:ascii="Palatino Linotype" w:hAnsi="Palatino Linotype"/>
          <w:i/>
          <w:sz w:val="22"/>
          <w:szCs w:val="22"/>
          <w:lang w:eastAsia="es-MX"/>
        </w:rPr>
      </w:pPr>
    </w:p>
    <w:p w14:paraId="234586D3"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D521928"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14:paraId="119BD878"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22CC2B45"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Noveno.</w:t>
      </w:r>
      <w:r w:rsidRPr="005432D0">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A4A7F9"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00CCADE3"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b/>
          <w:i/>
          <w:sz w:val="22"/>
          <w:szCs w:val="22"/>
          <w:lang w:eastAsia="es-MX"/>
        </w:rPr>
        <w:t>Décimo.</w:t>
      </w:r>
      <w:r w:rsidRPr="005432D0">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379A4E" w14:textId="77777777" w:rsidR="00D7386C" w:rsidRPr="005432D0" w:rsidRDefault="00D7386C" w:rsidP="00D7386C">
      <w:pPr>
        <w:pStyle w:val="Sinespaciado"/>
        <w:ind w:left="567" w:right="567"/>
        <w:jc w:val="both"/>
        <w:rPr>
          <w:rFonts w:ascii="Palatino Linotype" w:hAnsi="Palatino Linotype"/>
          <w:i/>
          <w:sz w:val="22"/>
          <w:szCs w:val="22"/>
          <w:lang w:eastAsia="es-MX"/>
        </w:rPr>
      </w:pPr>
    </w:p>
    <w:p w14:paraId="3B278F0F" w14:textId="77777777" w:rsidR="00D7386C" w:rsidRPr="005432D0" w:rsidRDefault="00D7386C" w:rsidP="00D7386C">
      <w:pPr>
        <w:pStyle w:val="Sinespaciado"/>
        <w:ind w:left="567" w:right="567"/>
        <w:jc w:val="both"/>
        <w:rPr>
          <w:rFonts w:ascii="Palatino Linotype" w:hAnsi="Palatino Linotype"/>
          <w:i/>
          <w:sz w:val="22"/>
          <w:szCs w:val="22"/>
          <w:lang w:eastAsia="es-MX"/>
        </w:rPr>
      </w:pPr>
      <w:r w:rsidRPr="005432D0">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77A806E4" w14:textId="77777777" w:rsidR="00D7386C" w:rsidRPr="005432D0" w:rsidRDefault="00D7386C" w:rsidP="00D7386C">
      <w:pPr>
        <w:pStyle w:val="Sinespaciado"/>
        <w:ind w:left="567" w:right="567"/>
        <w:jc w:val="both"/>
        <w:rPr>
          <w:rFonts w:ascii="Palatino Linotype" w:hAnsi="Palatino Linotype"/>
          <w:b/>
          <w:i/>
          <w:sz w:val="22"/>
          <w:szCs w:val="22"/>
          <w:lang w:eastAsia="es-MX"/>
        </w:rPr>
      </w:pPr>
    </w:p>
    <w:p w14:paraId="041D4DDF" w14:textId="77777777" w:rsidR="00D7386C" w:rsidRPr="005432D0" w:rsidRDefault="00D7386C" w:rsidP="00D7386C">
      <w:pPr>
        <w:pStyle w:val="Sinespaciado"/>
        <w:ind w:left="567" w:right="567"/>
        <w:jc w:val="both"/>
        <w:rPr>
          <w:rFonts w:ascii="Palatino Linotype" w:hAnsi="Palatino Linotype"/>
          <w:b/>
          <w:lang w:eastAsia="es-MX"/>
        </w:rPr>
      </w:pPr>
      <w:r w:rsidRPr="005432D0">
        <w:rPr>
          <w:rFonts w:ascii="Palatino Linotype" w:hAnsi="Palatino Linotype"/>
          <w:b/>
          <w:i/>
          <w:sz w:val="22"/>
          <w:szCs w:val="22"/>
          <w:lang w:eastAsia="es-MX"/>
        </w:rPr>
        <w:t>Décimo primero.</w:t>
      </w:r>
      <w:r w:rsidRPr="005432D0">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432D0">
        <w:rPr>
          <w:rFonts w:ascii="Palatino Linotype" w:hAnsi="Palatino Linotype"/>
          <w:b/>
          <w:i/>
          <w:sz w:val="22"/>
          <w:szCs w:val="22"/>
          <w:lang w:eastAsia="es-MX"/>
        </w:rPr>
        <w:t>”</w:t>
      </w:r>
    </w:p>
    <w:p w14:paraId="73410CFF" w14:textId="77777777" w:rsidR="00D7386C" w:rsidRPr="005432D0" w:rsidRDefault="00D7386C" w:rsidP="00D7386C">
      <w:pPr>
        <w:spacing w:line="360" w:lineRule="auto"/>
        <w:jc w:val="both"/>
        <w:rPr>
          <w:rFonts w:ascii="Palatino Linotype" w:hAnsi="Palatino Linotype" w:cs="Arial"/>
          <w:i/>
          <w:color w:val="FF0000"/>
          <w:lang w:eastAsia="es-MX"/>
        </w:rPr>
      </w:pPr>
    </w:p>
    <w:p w14:paraId="219C7A31"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432D0">
        <w:rPr>
          <w:rFonts w:ascii="Palatino Linotype" w:hAnsi="Palatino Linotype"/>
          <w:lang w:val="es-ES_tradnl"/>
        </w:rPr>
        <w:t>el Sujeto Obligado</w:t>
      </w:r>
      <w:r w:rsidRPr="005432D0">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B085E7B" w14:textId="77777777" w:rsidR="00D7386C" w:rsidRPr="005432D0" w:rsidRDefault="00D7386C" w:rsidP="00D7386C">
      <w:pPr>
        <w:pStyle w:val="Sinespaciado"/>
        <w:spacing w:line="360" w:lineRule="auto"/>
        <w:jc w:val="both"/>
        <w:rPr>
          <w:rFonts w:ascii="Palatino Linotype" w:hAnsi="Palatino Linotype"/>
          <w:color w:val="FF0000"/>
        </w:rPr>
      </w:pPr>
    </w:p>
    <w:p w14:paraId="5B1D3C65"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0BA2D2E0" w14:textId="77777777" w:rsidR="00D7386C" w:rsidRPr="005432D0" w:rsidRDefault="00D7386C" w:rsidP="00D7386C">
      <w:pPr>
        <w:pStyle w:val="Sinespaciado"/>
        <w:spacing w:line="360" w:lineRule="auto"/>
        <w:jc w:val="both"/>
        <w:rPr>
          <w:rFonts w:ascii="Palatino Linotype" w:hAnsi="Palatino Linotype"/>
        </w:rPr>
      </w:pPr>
    </w:p>
    <w:p w14:paraId="0080893C"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Al respecto, el máximo tribunal del país ha establecido jurisprudencia respecto a qué debe entenderse por fundamentación y motivación, en los siguientes términos:</w:t>
      </w:r>
    </w:p>
    <w:p w14:paraId="5E1D7C91" w14:textId="77777777" w:rsidR="00D7386C" w:rsidRPr="005432D0" w:rsidRDefault="00D7386C" w:rsidP="00D7386C">
      <w:pPr>
        <w:pStyle w:val="Sinespaciado"/>
        <w:spacing w:line="360" w:lineRule="auto"/>
        <w:jc w:val="both"/>
        <w:rPr>
          <w:rFonts w:ascii="Palatino Linotype" w:hAnsi="Palatino Linotype"/>
        </w:rPr>
      </w:pPr>
    </w:p>
    <w:p w14:paraId="2C40A23E" w14:textId="77777777" w:rsidR="00D7386C" w:rsidRPr="005432D0" w:rsidRDefault="00D7386C" w:rsidP="00D7386C">
      <w:pPr>
        <w:pStyle w:val="Sinespaciado"/>
        <w:ind w:left="567" w:right="567"/>
        <w:jc w:val="both"/>
        <w:rPr>
          <w:rFonts w:ascii="Palatino Linotype" w:hAnsi="Palatino Linotype"/>
          <w:i/>
          <w:sz w:val="22"/>
          <w:szCs w:val="22"/>
        </w:rPr>
      </w:pPr>
      <w:r w:rsidRPr="005432D0">
        <w:rPr>
          <w:rFonts w:ascii="Palatino Linotype" w:hAnsi="Palatino Linotype"/>
          <w:b/>
          <w:i/>
          <w:sz w:val="22"/>
          <w:szCs w:val="22"/>
        </w:rPr>
        <w:t xml:space="preserve">FUNDAMENTACIÓN Y MOTIVACIÓN. </w:t>
      </w:r>
      <w:r w:rsidRPr="005432D0">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9CE21D" w14:textId="77777777" w:rsidR="00D7386C" w:rsidRPr="005432D0" w:rsidRDefault="00D7386C" w:rsidP="00D7386C">
      <w:pPr>
        <w:pStyle w:val="Sinespaciado"/>
        <w:spacing w:line="360" w:lineRule="auto"/>
        <w:jc w:val="both"/>
        <w:rPr>
          <w:rFonts w:ascii="Palatino Linotype" w:hAnsi="Palatino Linotype"/>
          <w:color w:val="FF0000"/>
        </w:rPr>
      </w:pPr>
    </w:p>
    <w:p w14:paraId="0B9B5837"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193FC1D" w14:textId="77777777" w:rsidR="00D7386C" w:rsidRPr="005432D0" w:rsidRDefault="00D7386C" w:rsidP="00D7386C">
      <w:pPr>
        <w:pStyle w:val="Sinespaciado"/>
        <w:spacing w:line="360" w:lineRule="auto"/>
        <w:jc w:val="both"/>
        <w:rPr>
          <w:rFonts w:ascii="Palatino Linotype" w:hAnsi="Palatino Linotype"/>
          <w:color w:val="FF0000"/>
        </w:rPr>
      </w:pPr>
    </w:p>
    <w:p w14:paraId="053BBEFA"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01A3983" w14:textId="77777777" w:rsidR="00D7386C" w:rsidRPr="005432D0" w:rsidRDefault="00D7386C" w:rsidP="00D7386C">
      <w:pPr>
        <w:pStyle w:val="Sinespaciado"/>
        <w:ind w:left="567" w:right="567"/>
        <w:jc w:val="both"/>
        <w:rPr>
          <w:rFonts w:ascii="Palatino Linotype" w:hAnsi="Palatino Linotype"/>
          <w:i/>
          <w:sz w:val="22"/>
          <w:szCs w:val="22"/>
        </w:rPr>
      </w:pPr>
      <w:r w:rsidRPr="005432D0">
        <w:rPr>
          <w:rFonts w:ascii="Palatino Linotype" w:hAnsi="Palatino Linotype"/>
          <w:b/>
          <w:i/>
          <w:sz w:val="22"/>
          <w:szCs w:val="22"/>
        </w:rPr>
        <w:t>FUNDAMENTACIÓN Y MOTIVACIÓN. EL ASPECTO FORMAL DE LA GARANTÍA Y SU FINALIDAD SE TRADUCEN EN EXPLICAR, JUSTIFICAR, POSIBILITAR LA DEFENSA Y COMUNICAR LA DECISIÓN</w:t>
      </w:r>
      <w:r w:rsidRPr="005432D0">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91D355F" w14:textId="77777777" w:rsidR="00D7386C" w:rsidRPr="005432D0" w:rsidRDefault="00D7386C" w:rsidP="00D7386C">
      <w:pPr>
        <w:pStyle w:val="Sinespaciado"/>
        <w:spacing w:line="360" w:lineRule="auto"/>
        <w:jc w:val="both"/>
        <w:rPr>
          <w:rFonts w:ascii="Palatino Linotype" w:hAnsi="Palatino Linotype"/>
        </w:rPr>
      </w:pPr>
    </w:p>
    <w:p w14:paraId="20957519" w14:textId="77777777" w:rsidR="00D7386C" w:rsidRPr="005432D0" w:rsidRDefault="00D7386C" w:rsidP="00D7386C">
      <w:pPr>
        <w:pStyle w:val="Sinespaciado"/>
        <w:spacing w:line="360" w:lineRule="auto"/>
        <w:jc w:val="both"/>
        <w:rPr>
          <w:rFonts w:ascii="Palatino Linotype" w:hAnsi="Palatino Linotype"/>
          <w:color w:val="FF0000"/>
        </w:rPr>
      </w:pPr>
    </w:p>
    <w:p w14:paraId="20BA1607" w14:textId="77777777" w:rsidR="00D7386C" w:rsidRPr="005432D0" w:rsidRDefault="00D7386C" w:rsidP="00D7386C">
      <w:pPr>
        <w:pStyle w:val="Sinespaciado"/>
        <w:spacing w:line="360" w:lineRule="auto"/>
        <w:jc w:val="both"/>
        <w:rPr>
          <w:rFonts w:ascii="Palatino Linotype" w:hAnsi="Palatino Linotype"/>
        </w:rPr>
      </w:pPr>
      <w:r w:rsidRPr="005432D0">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DEBCB22" w14:textId="77777777" w:rsidR="00D7386C" w:rsidRPr="005432D0" w:rsidRDefault="00D7386C" w:rsidP="00D7386C">
      <w:pPr>
        <w:pStyle w:val="Sinespaciado"/>
        <w:spacing w:line="360" w:lineRule="auto"/>
        <w:jc w:val="both"/>
        <w:rPr>
          <w:rFonts w:ascii="Palatino Linotype" w:hAnsi="Palatino Linotype"/>
          <w:lang w:val="es-ES"/>
        </w:rPr>
      </w:pPr>
      <w:r w:rsidRPr="005432D0">
        <w:rPr>
          <w:rFonts w:ascii="Palatino Linotype" w:hAnsi="Palatino Linotype"/>
          <w:lang w:val="es-ES"/>
        </w:rPr>
        <w:t>Por lo tanto, la entrega de documentos en su versión pública debe acompañarse necesariamente del Acuerdo del Comité de Transparencia del Sujeto Obligado</w:t>
      </w:r>
      <w:r w:rsidRPr="005432D0">
        <w:rPr>
          <w:rFonts w:ascii="Palatino Linotype" w:hAnsi="Palatino Linotype"/>
          <w:b/>
          <w:lang w:val="es-ES"/>
        </w:rPr>
        <w:t xml:space="preserve"> </w:t>
      </w:r>
      <w:r w:rsidRPr="005432D0">
        <w:rPr>
          <w:rFonts w:ascii="Palatino Linotype" w:hAnsi="Palatino Linotype"/>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DCA0DA" w14:textId="77777777" w:rsidR="00D7386C" w:rsidRPr="005432D0" w:rsidRDefault="00D7386C" w:rsidP="00D7386C">
      <w:pPr>
        <w:pStyle w:val="Sinespaciado"/>
        <w:spacing w:before="240" w:after="240" w:line="360" w:lineRule="auto"/>
        <w:jc w:val="both"/>
        <w:rPr>
          <w:rFonts w:ascii="Palatino Linotype" w:hAnsi="Palatino Linotype" w:cs="Arial"/>
          <w:color w:val="FF0000"/>
        </w:rPr>
      </w:pPr>
    </w:p>
    <w:p w14:paraId="2013D2AB" w14:textId="77777777" w:rsidR="00D7386C" w:rsidRPr="005432D0" w:rsidRDefault="00D7386C" w:rsidP="00D7386C">
      <w:pPr>
        <w:pStyle w:val="Sinespaciado"/>
        <w:spacing w:before="240" w:after="240" w:line="360" w:lineRule="auto"/>
        <w:jc w:val="both"/>
        <w:rPr>
          <w:rFonts w:ascii="Palatino Linotype" w:hAnsi="Palatino Linotype" w:cs="Arial"/>
        </w:rPr>
      </w:pPr>
      <w:r w:rsidRPr="005432D0">
        <w:rPr>
          <w:rFonts w:ascii="Palatino Linotype" w:hAnsi="Palatino Linotype" w:cs="Arial"/>
          <w:b/>
          <w:u w:val="single"/>
        </w:rPr>
        <w:t>Por otro lado, derivado de la información que se ordena entregar pudiera existir información de la Dirección de Seguridad Pública del Ayuntamiento</w:t>
      </w:r>
      <w:r w:rsidRPr="005432D0">
        <w:rPr>
          <w:rFonts w:ascii="Palatino Linotype" w:hAnsi="Palatino Linotype" w:cs="Arial"/>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3385AD2F" w14:textId="77777777" w:rsidR="00D7386C" w:rsidRPr="005432D0" w:rsidRDefault="00D7386C" w:rsidP="00D7386C">
      <w:pPr>
        <w:spacing w:before="240" w:after="240" w:line="360" w:lineRule="auto"/>
        <w:jc w:val="both"/>
        <w:rPr>
          <w:rFonts w:ascii="Palatino Linotype" w:eastAsia="MS Mincho" w:hAnsi="Palatino Linotype" w:cs="Arial"/>
          <w:lang w:val="es-ES_tradnl"/>
        </w:rPr>
      </w:pPr>
      <w:r w:rsidRPr="005432D0">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A51AD5B" w14:textId="77777777" w:rsidR="00D7386C" w:rsidRPr="005432D0" w:rsidRDefault="00D7386C" w:rsidP="00D7386C">
      <w:pPr>
        <w:spacing w:line="360" w:lineRule="auto"/>
        <w:jc w:val="both"/>
        <w:rPr>
          <w:rFonts w:ascii="Palatino Linotype" w:eastAsia="Calibri" w:hAnsi="Palatino Linotype" w:cs="Tahoma"/>
          <w:iCs/>
          <w:lang w:eastAsia="es-ES_tradnl"/>
        </w:rPr>
      </w:pPr>
      <w:r w:rsidRPr="005432D0">
        <w:rPr>
          <w:rFonts w:ascii="Palatino Linotype" w:eastAsia="Calibri" w:hAnsi="Palatino Linotype" w:cs="Tahoma"/>
          <w:iCs/>
          <w:lang w:eastAsia="es-ES_tradnl"/>
        </w:rPr>
        <w:t>Al respecto, este Instituto advierte lo siguiente:</w:t>
      </w:r>
    </w:p>
    <w:p w14:paraId="1A744843" w14:textId="77777777" w:rsidR="00D7386C" w:rsidRPr="005432D0" w:rsidRDefault="00D7386C" w:rsidP="00D7386C">
      <w:pPr>
        <w:pStyle w:val="Prrafodelista"/>
        <w:numPr>
          <w:ilvl w:val="1"/>
          <w:numId w:val="7"/>
        </w:numPr>
        <w:tabs>
          <w:tab w:val="left" w:pos="8222"/>
        </w:tabs>
        <w:spacing w:line="360" w:lineRule="auto"/>
        <w:ind w:left="426" w:right="-28"/>
        <w:contextualSpacing/>
        <w:jc w:val="both"/>
        <w:rPr>
          <w:rFonts w:ascii="Palatino Linotype" w:hAnsi="Palatino Linotype" w:cs="Tahoma"/>
          <w:bCs/>
        </w:rPr>
      </w:pPr>
      <w:r w:rsidRPr="005432D0">
        <w:rPr>
          <w:rFonts w:ascii="Palatino Linotype" w:eastAsia="Calibri" w:hAnsi="Palatino Linotype" w:cs="Tahoma"/>
          <w:bCs/>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7A0501C3" w14:textId="77777777" w:rsidR="00D7386C" w:rsidRPr="005432D0" w:rsidRDefault="00D7386C" w:rsidP="00D7386C">
      <w:pPr>
        <w:pStyle w:val="Prrafodelista"/>
        <w:numPr>
          <w:ilvl w:val="1"/>
          <w:numId w:val="7"/>
        </w:numPr>
        <w:tabs>
          <w:tab w:val="left" w:pos="8222"/>
        </w:tabs>
        <w:spacing w:after="240" w:line="360" w:lineRule="auto"/>
        <w:ind w:left="426" w:right="-28"/>
        <w:contextualSpacing/>
        <w:jc w:val="both"/>
        <w:rPr>
          <w:rFonts w:ascii="Palatino Linotype" w:hAnsi="Palatino Linotype" w:cs="Tahoma"/>
          <w:bCs/>
        </w:rPr>
      </w:pPr>
      <w:r w:rsidRPr="005432D0">
        <w:rPr>
          <w:rFonts w:ascii="Palatino Linotype" w:hAnsi="Palatino Linotype" w:cs="Tahoma"/>
          <w:bCs/>
        </w:rPr>
        <w:t xml:space="preserve">Que el riesgo de perjuicio que supone la divulgación de la información supera el interés público general; </w:t>
      </w:r>
      <w:r w:rsidRPr="005432D0">
        <w:rPr>
          <w:rFonts w:ascii="Palatino Linotype" w:eastAsia="Calibri" w:hAnsi="Palatino Linotype" w:cs="Tahoma"/>
          <w:bCs/>
        </w:rPr>
        <w:t xml:space="preserve">pues con dicha información, se comprometería el cumplimiento de los objetivos en materia de seguridad pública, o bien, </w:t>
      </w:r>
      <w:r w:rsidRPr="005432D0">
        <w:rPr>
          <w:rFonts w:ascii="Palatino Linotype" w:hAnsi="Palatino Linotype" w:cs="Arial"/>
        </w:rPr>
        <w:t>la consecución de la investigación de probables hechos delictivos y/o faltas administrativas.</w:t>
      </w:r>
    </w:p>
    <w:p w14:paraId="2D21845C" w14:textId="77777777" w:rsidR="00D7386C" w:rsidRPr="005432D0" w:rsidRDefault="00D7386C" w:rsidP="00D7386C">
      <w:pPr>
        <w:pStyle w:val="Prrafodelista"/>
        <w:numPr>
          <w:ilvl w:val="1"/>
          <w:numId w:val="7"/>
        </w:numPr>
        <w:tabs>
          <w:tab w:val="left" w:pos="8222"/>
        </w:tabs>
        <w:spacing w:after="240" w:line="360" w:lineRule="auto"/>
        <w:ind w:left="426" w:right="-28"/>
        <w:contextualSpacing/>
        <w:jc w:val="both"/>
        <w:rPr>
          <w:rFonts w:ascii="Palatino Linotype" w:hAnsi="Palatino Linotype" w:cs="Tahoma"/>
          <w:bCs/>
        </w:rPr>
      </w:pPr>
      <w:r w:rsidRPr="005432D0">
        <w:rPr>
          <w:rFonts w:ascii="Palatino Linotype" w:hAnsi="Palatino Linotype" w:cs="Tahoma"/>
          <w:bCs/>
        </w:rPr>
        <w:t>La reserva no se traduce en un medio restrictivo al derecho de acceso a la información, en virtud, de que se trata de una medida temporal, cuya finalidad es salvaguardar la</w:t>
      </w:r>
      <w:r w:rsidRPr="005432D0">
        <w:rPr>
          <w:rFonts w:ascii="Palatino Linotype" w:eastAsia="Calibri" w:hAnsi="Palatino Linotype" w:cs="Tahoma"/>
          <w:bCs/>
        </w:rPr>
        <w:t xml:space="preserve"> vida, la salud y la seguridad de los servidores públicos, </w:t>
      </w:r>
      <w:r w:rsidRPr="005432D0">
        <w:rPr>
          <w:rFonts w:ascii="Palatino Linotype" w:hAnsi="Palatino Linotype" w:cs="Arial"/>
        </w:rPr>
        <w:t xml:space="preserve">así como evitar que células delictivas neutralizar las acciones en materia de seguridad pública para la preservación del orden y la paz pública, </w:t>
      </w:r>
      <w:r w:rsidRPr="005432D0">
        <w:rPr>
          <w:rFonts w:ascii="Palatino Linotype" w:hAnsi="Palatino Linotype" w:cs="Tahoma"/>
          <w:bCs/>
        </w:rPr>
        <w:t>por lo que, no se trata de una medida desproporcional, ni excesiva.</w:t>
      </w:r>
    </w:p>
    <w:p w14:paraId="79DF9443" w14:textId="77777777" w:rsidR="00D7386C" w:rsidRPr="005432D0" w:rsidRDefault="00D7386C" w:rsidP="00D7386C">
      <w:pPr>
        <w:spacing w:before="240" w:after="240" w:line="360" w:lineRule="auto"/>
        <w:jc w:val="both"/>
        <w:rPr>
          <w:rFonts w:ascii="Palatino Linotype" w:eastAsia="MS Mincho" w:hAnsi="Palatino Linotype" w:cs="Arial"/>
          <w:lang w:val="es-ES_tradnl"/>
        </w:rPr>
      </w:pPr>
      <w:r w:rsidRPr="005432D0">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1147BC30" w14:textId="77777777" w:rsidR="00D7386C" w:rsidRPr="005432D0" w:rsidRDefault="00D7386C" w:rsidP="00D7386C">
      <w:pPr>
        <w:autoSpaceDE w:val="0"/>
        <w:autoSpaceDN w:val="0"/>
        <w:adjustRightInd w:val="0"/>
        <w:spacing w:before="240" w:after="240" w:line="360" w:lineRule="auto"/>
        <w:jc w:val="both"/>
        <w:rPr>
          <w:rFonts w:ascii="Palatino Linotype" w:hAnsi="Palatino Linotype" w:cs="Arial"/>
        </w:rPr>
      </w:pPr>
      <w:r w:rsidRPr="005432D0">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080B3C02" w14:textId="77777777" w:rsidR="00D7386C" w:rsidRPr="005432D0" w:rsidRDefault="00D7386C" w:rsidP="00D7386C">
      <w:pPr>
        <w:autoSpaceDE w:val="0"/>
        <w:autoSpaceDN w:val="0"/>
        <w:adjustRightInd w:val="0"/>
        <w:spacing w:before="240" w:after="240"/>
        <w:ind w:left="567"/>
        <w:jc w:val="both"/>
        <w:rPr>
          <w:rFonts w:ascii="Palatino Linotype" w:hAnsi="Palatino Linotype"/>
          <w:i/>
          <w:sz w:val="20"/>
          <w:szCs w:val="20"/>
        </w:rPr>
      </w:pPr>
      <w:r w:rsidRPr="005432D0">
        <w:rPr>
          <w:rFonts w:ascii="Palatino Linotype" w:hAnsi="Palatino Linotype"/>
          <w:i/>
          <w:sz w:val="20"/>
          <w:szCs w:val="20"/>
        </w:rPr>
        <w:t>“</w:t>
      </w:r>
      <w:r w:rsidRPr="005432D0">
        <w:rPr>
          <w:rFonts w:ascii="Palatino Linotype" w:hAnsi="Palatino Linotype"/>
          <w:b/>
          <w:i/>
          <w:sz w:val="20"/>
          <w:szCs w:val="20"/>
        </w:rPr>
        <w:t>Artículo 91.</w:t>
      </w:r>
      <w:r w:rsidRPr="005432D0">
        <w:rPr>
          <w:rFonts w:ascii="Palatino Linotype" w:hAnsi="Palatino Linotype"/>
          <w:i/>
          <w:sz w:val="20"/>
          <w:szCs w:val="20"/>
        </w:rPr>
        <w:t xml:space="preserve"> El acceso a la información pública será restringido excepcionalmente, cuando ésta sea clasificada como reservada o confidencial.</w:t>
      </w:r>
    </w:p>
    <w:p w14:paraId="3209BF8A" w14:textId="77777777" w:rsidR="00D7386C" w:rsidRPr="005432D0" w:rsidRDefault="00D7386C" w:rsidP="00D7386C">
      <w:pPr>
        <w:autoSpaceDE w:val="0"/>
        <w:autoSpaceDN w:val="0"/>
        <w:adjustRightInd w:val="0"/>
        <w:spacing w:before="240" w:after="240"/>
        <w:ind w:left="567"/>
        <w:jc w:val="both"/>
        <w:rPr>
          <w:rFonts w:ascii="Palatino Linotype" w:hAnsi="Palatino Linotype"/>
          <w:i/>
          <w:sz w:val="20"/>
          <w:szCs w:val="20"/>
        </w:rPr>
      </w:pPr>
      <w:r w:rsidRPr="005432D0">
        <w:rPr>
          <w:rFonts w:ascii="Palatino Linotype" w:hAnsi="Palatino Linotype"/>
          <w:b/>
          <w:i/>
          <w:sz w:val="20"/>
          <w:szCs w:val="20"/>
        </w:rPr>
        <w:t xml:space="preserve">Artículo 140. </w:t>
      </w:r>
      <w:r w:rsidRPr="005432D0">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3B05EE6B" w14:textId="77777777" w:rsidR="00D7386C" w:rsidRPr="005432D0" w:rsidRDefault="00D7386C" w:rsidP="00D7386C">
      <w:pPr>
        <w:autoSpaceDE w:val="0"/>
        <w:autoSpaceDN w:val="0"/>
        <w:adjustRightInd w:val="0"/>
        <w:spacing w:before="240" w:after="240"/>
        <w:ind w:left="567"/>
        <w:jc w:val="both"/>
        <w:rPr>
          <w:rFonts w:ascii="Palatino Linotype" w:hAnsi="Palatino Linotype"/>
          <w:i/>
          <w:sz w:val="20"/>
          <w:szCs w:val="20"/>
        </w:rPr>
      </w:pPr>
      <w:r w:rsidRPr="005432D0">
        <w:rPr>
          <w:rFonts w:ascii="Palatino Linotype" w:hAnsi="Palatino Linotype"/>
          <w:b/>
          <w:i/>
          <w:sz w:val="20"/>
          <w:szCs w:val="20"/>
        </w:rPr>
        <w:t>I.</w:t>
      </w:r>
      <w:r w:rsidRPr="005432D0">
        <w:rPr>
          <w:rFonts w:ascii="Palatino Linotype" w:hAnsi="Palatino Linotype"/>
          <w:i/>
          <w:sz w:val="20"/>
          <w:szCs w:val="20"/>
        </w:rPr>
        <w:t xml:space="preserve"> Comprometa la seguridad pública y cuente con un propósito genuino y un efecto demostrable;</w:t>
      </w:r>
    </w:p>
    <w:p w14:paraId="6D985E2D" w14:textId="77777777" w:rsidR="00D7386C" w:rsidRPr="005432D0" w:rsidRDefault="00D7386C" w:rsidP="00D7386C">
      <w:pPr>
        <w:autoSpaceDE w:val="0"/>
        <w:autoSpaceDN w:val="0"/>
        <w:adjustRightInd w:val="0"/>
        <w:spacing w:before="240" w:after="240"/>
        <w:ind w:left="567"/>
        <w:jc w:val="both"/>
        <w:rPr>
          <w:rFonts w:ascii="Palatino Linotype" w:hAnsi="Palatino Linotype"/>
          <w:i/>
          <w:sz w:val="20"/>
          <w:szCs w:val="20"/>
        </w:rPr>
      </w:pPr>
      <w:r w:rsidRPr="005432D0">
        <w:rPr>
          <w:rFonts w:ascii="Palatino Linotype" w:hAnsi="Palatino Linotype"/>
          <w:i/>
          <w:sz w:val="20"/>
          <w:szCs w:val="20"/>
        </w:rPr>
        <w:t>…</w:t>
      </w:r>
    </w:p>
    <w:p w14:paraId="0961E65A" w14:textId="77777777" w:rsidR="00D7386C" w:rsidRPr="005432D0" w:rsidRDefault="00D7386C" w:rsidP="00D7386C">
      <w:pPr>
        <w:autoSpaceDE w:val="0"/>
        <w:autoSpaceDN w:val="0"/>
        <w:adjustRightInd w:val="0"/>
        <w:spacing w:before="240" w:after="240" w:line="360" w:lineRule="auto"/>
        <w:ind w:left="567"/>
        <w:jc w:val="both"/>
        <w:rPr>
          <w:rFonts w:ascii="Palatino Linotype" w:hAnsi="Palatino Linotype"/>
          <w:i/>
          <w:sz w:val="20"/>
          <w:szCs w:val="20"/>
        </w:rPr>
      </w:pPr>
      <w:r w:rsidRPr="005432D0">
        <w:rPr>
          <w:rFonts w:ascii="Palatino Linotype" w:hAnsi="Palatino Linotype"/>
          <w:b/>
          <w:i/>
          <w:sz w:val="20"/>
          <w:szCs w:val="20"/>
        </w:rPr>
        <w:t>IV.</w:t>
      </w:r>
      <w:r w:rsidRPr="005432D0">
        <w:rPr>
          <w:rFonts w:ascii="Palatino Linotype" w:hAnsi="Palatino Linotype"/>
          <w:i/>
          <w:sz w:val="20"/>
          <w:szCs w:val="20"/>
        </w:rPr>
        <w:t xml:space="preserve"> Ponga en riesgo la vida, la seguridad o la salud de una persona física;…” (Sic)</w:t>
      </w:r>
    </w:p>
    <w:p w14:paraId="0BCEC3DE" w14:textId="77777777" w:rsidR="00D7386C" w:rsidRPr="005432D0" w:rsidRDefault="00D7386C" w:rsidP="00D7386C">
      <w:pPr>
        <w:tabs>
          <w:tab w:val="left" w:pos="8647"/>
        </w:tabs>
        <w:spacing w:before="240" w:after="240" w:line="360" w:lineRule="auto"/>
        <w:ind w:right="51"/>
        <w:jc w:val="both"/>
        <w:rPr>
          <w:rFonts w:ascii="Palatino Linotype" w:hAnsi="Palatino Linotype" w:cs="Arial"/>
        </w:rPr>
      </w:pPr>
      <w:r w:rsidRPr="005432D0">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163CE5D5" w14:textId="77777777" w:rsidR="00D7386C" w:rsidRPr="005432D0" w:rsidRDefault="00D7386C" w:rsidP="00D7386C">
      <w:pPr>
        <w:spacing w:before="240" w:after="360" w:line="360" w:lineRule="auto"/>
        <w:jc w:val="both"/>
        <w:rPr>
          <w:rFonts w:ascii="Palatino Linotype" w:hAnsi="Palatino Linotype"/>
        </w:rPr>
      </w:pPr>
      <w:r w:rsidRPr="005432D0">
        <w:rPr>
          <w:rFonts w:ascii="Palatino Linotype" w:hAnsi="Palatino Linotype"/>
        </w:rPr>
        <w:t>Sirven de sustento a lo anterior las tesis jurisprudenciales emitidas por la Suprema corte de Justicia de la Nación, que son del literal siguiente:</w:t>
      </w:r>
    </w:p>
    <w:p w14:paraId="3949C91D" w14:textId="77777777" w:rsidR="00D7386C" w:rsidRPr="005432D0" w:rsidRDefault="00D7386C" w:rsidP="00D7386C">
      <w:pPr>
        <w:spacing w:before="120" w:after="120"/>
        <w:ind w:left="851" w:right="760"/>
        <w:jc w:val="both"/>
        <w:rPr>
          <w:rFonts w:ascii="Palatino Linotype" w:hAnsi="Palatino Linotype"/>
          <w:b/>
          <w:i/>
          <w:sz w:val="20"/>
          <w:szCs w:val="20"/>
        </w:rPr>
      </w:pPr>
      <w:r w:rsidRPr="005432D0">
        <w:rPr>
          <w:rFonts w:ascii="Palatino Linotype" w:hAnsi="Palatino Linotype"/>
          <w:b/>
          <w:i/>
          <w:sz w:val="20"/>
          <w:szCs w:val="20"/>
        </w:rPr>
        <w:t xml:space="preserve">“DERECHO A LA INFORMACIÓN. SU EJERCICIO SE ENCUENTRA LIMITADO TANTO POR LOS INTERESES NACIONALES Y DE LA SOCIEDAD, COMO POR LOS DERECHOS DE TERCEROS. </w:t>
      </w:r>
      <w:r w:rsidRPr="005432D0">
        <w:rPr>
          <w:rFonts w:ascii="Palatino Linotype" w:hAnsi="Palatino Linotype"/>
          <w:i/>
          <w:sz w:val="20"/>
          <w:szCs w:val="2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432D0">
        <w:rPr>
          <w:rFonts w:ascii="Palatino Linotype" w:hAnsi="Palatino Linotype"/>
          <w:b/>
          <w:i/>
          <w:sz w:val="20"/>
          <w:szCs w:val="20"/>
        </w:rPr>
        <w:t>restringen el acceso a la información en esta materia, en razón de que su conocimiento público puede generar daños a los intereses nacionales y, por el otro, sancionan la inobservancia de esa reserva;</w:t>
      </w:r>
      <w:r w:rsidRPr="005432D0">
        <w:rPr>
          <w:rFonts w:ascii="Palatino Linotype" w:hAnsi="Palatino Linotype"/>
          <w:i/>
          <w:sz w:val="20"/>
          <w:szCs w:val="20"/>
        </w:rPr>
        <w:t xml:space="preserve"> por lo que hace al interés social, se cuenta con normas que tienden a proteger la averiguación de los delitos, la salud y la moral públicas, </w:t>
      </w:r>
      <w:r w:rsidRPr="005432D0">
        <w:rPr>
          <w:rFonts w:ascii="Palatino Linotype" w:hAnsi="Palatino Linotype"/>
          <w:b/>
          <w:i/>
          <w:sz w:val="20"/>
          <w:szCs w:val="20"/>
        </w:rPr>
        <w:t>mientras que por lo que respecta a la protección de la persona existen normas que protegen el derecho a la vida o a la privacidad de los gobernados.</w:t>
      </w:r>
      <w:r w:rsidRPr="005432D0">
        <w:rPr>
          <w:rFonts w:ascii="Palatino Linotype" w:hAnsi="Palatino Linotype"/>
          <w:i/>
          <w:sz w:val="20"/>
          <w:szCs w:val="20"/>
        </w:rPr>
        <w:t>”</w:t>
      </w:r>
    </w:p>
    <w:p w14:paraId="5EB521DE" w14:textId="77777777" w:rsidR="00D7386C" w:rsidRPr="005432D0" w:rsidRDefault="00D7386C" w:rsidP="00D7386C">
      <w:pPr>
        <w:spacing w:before="120" w:after="120"/>
        <w:ind w:left="851" w:right="760"/>
        <w:jc w:val="both"/>
        <w:rPr>
          <w:rFonts w:ascii="Palatino Linotype" w:hAnsi="Palatino Linotype"/>
          <w:i/>
          <w:sz w:val="20"/>
          <w:szCs w:val="20"/>
        </w:rPr>
      </w:pPr>
    </w:p>
    <w:p w14:paraId="65E134A9" w14:textId="77777777" w:rsidR="00D7386C" w:rsidRPr="005432D0" w:rsidRDefault="00D7386C" w:rsidP="00D7386C">
      <w:pPr>
        <w:spacing w:before="120" w:after="120"/>
        <w:ind w:left="851" w:right="760"/>
        <w:jc w:val="both"/>
        <w:rPr>
          <w:rFonts w:ascii="Palatino Linotype" w:hAnsi="Palatino Linotype"/>
          <w:i/>
          <w:sz w:val="20"/>
          <w:szCs w:val="20"/>
        </w:rPr>
      </w:pPr>
      <w:r w:rsidRPr="005432D0">
        <w:rPr>
          <w:rFonts w:ascii="Palatino Linotype" w:hAnsi="Palatino Linotype"/>
          <w:b/>
          <w:i/>
          <w:sz w:val="20"/>
          <w:szCs w:val="20"/>
        </w:rPr>
        <w:t>“TRANSPARENCIA Y ACCESO A LA INFORMACIÓN PÚBLICA GUBERNAMENTAL. EL ARTÍCULO 14, FRACCIÓN I, DE LA LEY FEDERAL RELATIVA, NO VIOLA LA GARANTÍA DE ACCESO A LA INFORMACIÓN.</w:t>
      </w:r>
      <w:r w:rsidRPr="005432D0">
        <w:rPr>
          <w:rFonts w:ascii="Palatino Linotype" w:hAnsi="Palatino Linotype"/>
          <w:i/>
          <w:sz w:val="20"/>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432D0">
        <w:rPr>
          <w:rFonts w:ascii="Palatino Linotype" w:hAnsi="Palatino Linotype"/>
          <w:b/>
          <w:i/>
          <w:sz w:val="20"/>
          <w:szCs w:val="20"/>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432D0">
        <w:rPr>
          <w:rFonts w:ascii="Palatino Linotype" w:hAnsi="Palatino Linotype"/>
          <w:i/>
          <w:sz w:val="20"/>
          <w:szCs w:val="20"/>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BAE30A2" w14:textId="77777777" w:rsidR="00D7386C" w:rsidRPr="005432D0" w:rsidRDefault="00D7386C" w:rsidP="00D7386C">
      <w:pPr>
        <w:widowControl w:val="0"/>
        <w:autoSpaceDE w:val="0"/>
        <w:autoSpaceDN w:val="0"/>
        <w:adjustRightInd w:val="0"/>
        <w:spacing w:before="240" w:after="240" w:line="360" w:lineRule="auto"/>
        <w:jc w:val="both"/>
        <w:rPr>
          <w:rFonts w:ascii="Palatino Linotype" w:hAnsi="Palatino Linotype"/>
        </w:rPr>
      </w:pPr>
      <w:r w:rsidRPr="005432D0">
        <w:rPr>
          <w:rFonts w:ascii="Palatino Linotype" w:hAnsi="Palatino Linotype" w:cs="Arial"/>
        </w:rPr>
        <w:t xml:space="preserve">El Acuerdo de Clasificación de Información, se emitirá en términos de lo dispuesto tanto como en los en </w:t>
      </w:r>
      <w:r w:rsidRPr="005432D0">
        <w:rPr>
          <w:rFonts w:ascii="Palatino Linotype" w:hAnsi="Palatino Linotype"/>
        </w:rPr>
        <w:t>los artículos 128 y 129 de la Ley de Transparencia y Acceso a la Información Pública del Estado de México y Municipios, como en los</w:t>
      </w:r>
      <w:r w:rsidRPr="005432D0">
        <w:rPr>
          <w:rFonts w:ascii="Palatino Linotype" w:hAnsi="Palatino Linotype" w:cs="Arial"/>
        </w:rPr>
        <w:t xml:space="preserve">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5432D0">
        <w:rPr>
          <w:rFonts w:ascii="Palatino Linotype" w:hAnsi="Palatino Linotype"/>
        </w:rPr>
        <w:t xml:space="preserve">motivando la referida clasificación al señalar las </w:t>
      </w:r>
      <w:r w:rsidRPr="005432D0">
        <w:rPr>
          <w:rFonts w:ascii="Palatino Linotype" w:hAnsi="Palatino Linotype"/>
          <w:b/>
          <w:u w:val="single"/>
        </w:rPr>
        <w:t>razones, motivos o circunstancias especiales</w:t>
      </w:r>
      <w:r w:rsidRPr="005432D0">
        <w:rPr>
          <w:rFonts w:ascii="Palatino Linotype" w:hAnsi="Palatino Linotype"/>
        </w:rPr>
        <w:t xml:space="preserve"> </w:t>
      </w:r>
      <w:r w:rsidRPr="005432D0">
        <w:rPr>
          <w:rFonts w:ascii="Palatino Linotype" w:hAnsi="Palatino Linotype"/>
          <w:b/>
          <w:u w:val="single"/>
        </w:rPr>
        <w:t>que lo llevaron a concluir que el caso concreto, se ajustó a los supuestos previstos en la normatividad legal invocada como fundamento, para dichos efectos, debe proceder a su vez a realizar una prueba de daño</w:t>
      </w:r>
      <w:r w:rsidRPr="005432D0">
        <w:rPr>
          <w:rFonts w:ascii="Palatino Linotype" w:hAnsi="Palatino Linotype"/>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47FB7B6F" w14:textId="77777777" w:rsidR="00D7386C" w:rsidRPr="005432D0" w:rsidRDefault="00D7386C" w:rsidP="00D7386C">
      <w:pPr>
        <w:pStyle w:val="Sinespaciado"/>
        <w:spacing w:line="360" w:lineRule="auto"/>
        <w:jc w:val="both"/>
        <w:rPr>
          <w:rFonts w:ascii="Palatino Linotype" w:hAnsi="Palatino Linotype"/>
          <w:b/>
          <w:i/>
          <w:sz w:val="28"/>
          <w:szCs w:val="28"/>
          <w:u w:val="single"/>
        </w:rPr>
      </w:pPr>
    </w:p>
    <w:p w14:paraId="15BB2D0A" w14:textId="77777777" w:rsidR="00D7386C" w:rsidRPr="005432D0" w:rsidRDefault="00D7386C" w:rsidP="00D7386C">
      <w:pPr>
        <w:pStyle w:val="Sinespaciado"/>
        <w:spacing w:line="360" w:lineRule="auto"/>
        <w:jc w:val="both"/>
        <w:rPr>
          <w:rFonts w:ascii="Palatino Linotype" w:hAnsi="Palatino Linotype"/>
          <w:b/>
          <w:i/>
          <w:sz w:val="28"/>
          <w:szCs w:val="28"/>
          <w:u w:val="single"/>
        </w:rPr>
      </w:pPr>
    </w:p>
    <w:p w14:paraId="40BC473E" w14:textId="243F3170" w:rsidR="00D7386C" w:rsidRPr="005432D0" w:rsidRDefault="00D7386C" w:rsidP="00D7386C">
      <w:pPr>
        <w:spacing w:line="360" w:lineRule="auto"/>
        <w:jc w:val="both"/>
        <w:rPr>
          <w:rFonts w:ascii="Palatino Linotype" w:hAnsi="Palatino Linotype" w:cs="Arial"/>
        </w:rPr>
      </w:pPr>
      <w:r w:rsidRPr="005432D0">
        <w:rPr>
          <w:rFonts w:ascii="Palatino Linotype" w:hAnsi="Palatino Linotype" w:cs="Arial"/>
        </w:rPr>
        <w:t xml:space="preserve">Así, en mérito de lo expuesto en líneas anteriores </w:t>
      </w:r>
      <w:r w:rsidRPr="005432D0">
        <w:rPr>
          <w:rFonts w:ascii="Palatino Linotype" w:hAnsi="Palatino Linotype"/>
          <w:noProof/>
          <w:lang w:eastAsia="es-MX"/>
        </w:rPr>
        <w:t>resultan fundadas las razones o motivos de inconformidad que arguye El</w:t>
      </w:r>
      <w:r w:rsidRPr="005432D0">
        <w:rPr>
          <w:rFonts w:ascii="Palatino Linotype" w:hAnsi="Palatino Linotype"/>
          <w:b/>
          <w:noProof/>
          <w:lang w:eastAsia="es-MX"/>
        </w:rPr>
        <w:t xml:space="preserve"> Recurrente</w:t>
      </w:r>
      <w:r w:rsidRPr="005432D0">
        <w:rPr>
          <w:rFonts w:ascii="Palatino Linotype" w:hAnsi="Palatino Linotype"/>
          <w:noProof/>
          <w:lang w:eastAsia="es-MX"/>
        </w:rPr>
        <w:t xml:space="preserve">, </w:t>
      </w:r>
      <w:r w:rsidRPr="005432D0">
        <w:rPr>
          <w:rFonts w:ascii="Palatino Linotype" w:hAnsi="Palatino Linotype" w:cs="Arial"/>
        </w:rPr>
        <w:t xml:space="preserve">por ello con fundamento en el artículo 186, fracción III, de la Ley de Transparencia y Acceso a la Información Pública del Estado de México y Municipios, se </w:t>
      </w:r>
      <w:r w:rsidRPr="005432D0">
        <w:rPr>
          <w:rFonts w:ascii="Palatino Linotype" w:hAnsi="Palatino Linotype" w:cs="Arial"/>
          <w:b/>
        </w:rPr>
        <w:t>REVOCA</w:t>
      </w:r>
      <w:r w:rsidRPr="005432D0">
        <w:rPr>
          <w:rFonts w:ascii="Palatino Linotype" w:hAnsi="Palatino Linotype" w:cs="Arial"/>
        </w:rPr>
        <w:t xml:space="preserve"> la respuesta a la solicitud de información pública </w:t>
      </w:r>
      <w:r w:rsidRPr="005432D0">
        <w:rPr>
          <w:rFonts w:ascii="Palatino Linotype" w:hAnsi="Palatino Linotype" w:cs="Arial"/>
          <w:b/>
        </w:rPr>
        <w:t>00149/NICOROM/IP/2021</w:t>
      </w:r>
      <w:r w:rsidRPr="005432D0">
        <w:rPr>
          <w:rFonts w:ascii="Palatino Linotype" w:hAnsi="Palatino Linotype" w:cs="Arial"/>
        </w:rPr>
        <w:t>,</w:t>
      </w:r>
      <w:r w:rsidRPr="005432D0">
        <w:rPr>
          <w:rFonts w:ascii="Palatino Linotype" w:hAnsi="Palatino Linotype" w:cs="Arial"/>
          <w:b/>
        </w:rPr>
        <w:t xml:space="preserve"> </w:t>
      </w:r>
      <w:r w:rsidRPr="005432D0">
        <w:rPr>
          <w:rFonts w:ascii="Palatino Linotype" w:hAnsi="Palatino Linotype" w:cs="Arial"/>
          <w:bCs/>
        </w:rPr>
        <w:t>que ha sido materia del presente fallo</w:t>
      </w:r>
      <w:r w:rsidRPr="005432D0">
        <w:rPr>
          <w:rFonts w:ascii="Palatino Linotype" w:hAnsi="Palatino Linotype" w:cs="Arial"/>
        </w:rPr>
        <w:t>.</w:t>
      </w:r>
    </w:p>
    <w:p w14:paraId="08329AAB" w14:textId="77777777" w:rsidR="00D7386C" w:rsidRPr="005432D0" w:rsidRDefault="00D7386C" w:rsidP="00D7386C">
      <w:pPr>
        <w:pStyle w:val="Sinespaciado"/>
        <w:spacing w:line="360" w:lineRule="auto"/>
        <w:jc w:val="both"/>
        <w:rPr>
          <w:rFonts w:ascii="Palatino Linotype" w:hAnsi="Palatino Linotype"/>
          <w:color w:val="FF0000"/>
        </w:rPr>
      </w:pPr>
    </w:p>
    <w:p w14:paraId="18644B25" w14:textId="77777777" w:rsidR="00D7386C" w:rsidRPr="005432D0" w:rsidRDefault="00D7386C" w:rsidP="00D7386C">
      <w:pPr>
        <w:spacing w:before="240" w:after="240" w:line="360" w:lineRule="auto"/>
        <w:jc w:val="both"/>
        <w:rPr>
          <w:rFonts w:ascii="Palatino Linotype" w:eastAsia="Calibri" w:hAnsi="Palatino Linotype" w:cs="Tahoma"/>
          <w:bCs/>
        </w:rPr>
      </w:pPr>
      <w:r w:rsidRPr="005432D0">
        <w:rPr>
          <w:rFonts w:ascii="Palatino Linotype" w:hAnsi="Palatino Linotype"/>
        </w:rPr>
        <w:t>Por lo antes expuesto y fundado es de resolverse y,</w:t>
      </w:r>
    </w:p>
    <w:p w14:paraId="4E411342" w14:textId="77777777" w:rsidR="00620067" w:rsidRPr="005432D0" w:rsidRDefault="00620067" w:rsidP="0024635B">
      <w:pPr>
        <w:spacing w:after="0" w:line="360" w:lineRule="auto"/>
        <w:jc w:val="both"/>
        <w:rPr>
          <w:rFonts w:ascii="Palatino Linotype" w:hAnsi="Palatino Linotype"/>
          <w:sz w:val="24"/>
          <w:szCs w:val="24"/>
        </w:rPr>
      </w:pPr>
    </w:p>
    <w:p w14:paraId="178E2E31" w14:textId="77777777" w:rsidR="00620067" w:rsidRPr="005432D0" w:rsidRDefault="00620067" w:rsidP="0024635B">
      <w:pPr>
        <w:spacing w:after="0" w:line="360" w:lineRule="auto"/>
        <w:jc w:val="both"/>
        <w:rPr>
          <w:rFonts w:ascii="Palatino Linotype" w:hAnsi="Palatino Linotype"/>
          <w:sz w:val="24"/>
          <w:szCs w:val="24"/>
        </w:rPr>
      </w:pPr>
    </w:p>
    <w:p w14:paraId="6CDAD4B8" w14:textId="77777777" w:rsidR="0024635B" w:rsidRPr="005432D0" w:rsidRDefault="0024635B" w:rsidP="0024635B">
      <w:pPr>
        <w:spacing w:after="0" w:line="360" w:lineRule="auto"/>
        <w:jc w:val="center"/>
        <w:rPr>
          <w:rFonts w:ascii="Palatino Linotype" w:eastAsia="Times New Roman" w:hAnsi="Palatino Linotype"/>
          <w:b/>
          <w:bCs/>
          <w:spacing w:val="60"/>
          <w:sz w:val="28"/>
          <w:szCs w:val="24"/>
          <w:lang w:val="es-ES_tradnl"/>
        </w:rPr>
      </w:pPr>
      <w:r w:rsidRPr="005432D0">
        <w:rPr>
          <w:rFonts w:ascii="Palatino Linotype" w:eastAsia="Times New Roman" w:hAnsi="Palatino Linotype"/>
          <w:b/>
          <w:bCs/>
          <w:spacing w:val="60"/>
          <w:sz w:val="28"/>
          <w:szCs w:val="24"/>
          <w:lang w:val="es-ES_tradnl"/>
        </w:rPr>
        <w:t>SE    RESUELVE</w:t>
      </w:r>
    </w:p>
    <w:p w14:paraId="221F928D" w14:textId="77777777" w:rsidR="0024635B" w:rsidRPr="005432D0" w:rsidRDefault="0024635B" w:rsidP="00F537EC">
      <w:pPr>
        <w:pStyle w:val="Sinespaciado"/>
        <w:rPr>
          <w:rFonts w:ascii="Palatino Linotype" w:hAnsi="Palatino Linotype"/>
          <w:lang w:val="es-ES_tradnl"/>
        </w:rPr>
      </w:pPr>
    </w:p>
    <w:p w14:paraId="6D1117D3" w14:textId="71659B0F" w:rsidR="000F327A" w:rsidRPr="005432D0"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5432D0">
        <w:rPr>
          <w:rFonts w:ascii="Palatino Linotype" w:hAnsi="Palatino Linotype" w:cs="Arial"/>
          <w:b/>
          <w:sz w:val="28"/>
          <w:szCs w:val="28"/>
          <w:lang w:val="es-ES_tradnl"/>
        </w:rPr>
        <w:t>PRIMERO.</w:t>
      </w:r>
      <w:r w:rsidRPr="005432D0">
        <w:rPr>
          <w:rFonts w:ascii="Palatino Linotype" w:hAnsi="Palatino Linotype" w:cs="Arial"/>
          <w:sz w:val="24"/>
          <w:szCs w:val="24"/>
          <w:lang w:val="es-ES_tradnl"/>
        </w:rPr>
        <w:t xml:space="preserve"> </w:t>
      </w:r>
      <w:r w:rsidRPr="005432D0">
        <w:rPr>
          <w:rFonts w:ascii="Palatino Linotype" w:hAnsi="Palatino Linotype" w:cs="Arial"/>
          <w:sz w:val="24"/>
          <w:szCs w:val="24"/>
        </w:rPr>
        <w:t>Se</w:t>
      </w:r>
      <w:r w:rsidRPr="005432D0">
        <w:rPr>
          <w:rFonts w:ascii="Palatino Linotype" w:hAnsi="Palatino Linotype" w:cs="Arial"/>
          <w:b/>
          <w:sz w:val="24"/>
          <w:szCs w:val="24"/>
        </w:rPr>
        <w:t xml:space="preserve"> </w:t>
      </w:r>
      <w:r w:rsidR="00C9020A" w:rsidRPr="005432D0">
        <w:rPr>
          <w:rFonts w:ascii="Palatino Linotype" w:hAnsi="Palatino Linotype" w:cs="Arial"/>
          <w:b/>
          <w:sz w:val="24"/>
          <w:szCs w:val="24"/>
        </w:rPr>
        <w:t>REVOCA</w:t>
      </w:r>
      <w:r w:rsidRPr="005432D0">
        <w:rPr>
          <w:rFonts w:ascii="Palatino Linotype" w:hAnsi="Palatino Linotype" w:cs="Arial"/>
          <w:b/>
          <w:sz w:val="24"/>
          <w:szCs w:val="24"/>
        </w:rPr>
        <w:t xml:space="preserve"> </w:t>
      </w:r>
      <w:r w:rsidR="00570BDD" w:rsidRPr="005432D0">
        <w:rPr>
          <w:rFonts w:ascii="Palatino Linotype" w:eastAsia="Arial Unicode MS" w:hAnsi="Palatino Linotype" w:cs="Arial"/>
          <w:sz w:val="24"/>
          <w:szCs w:val="24"/>
        </w:rPr>
        <w:t xml:space="preserve">la respuesta entregada por </w:t>
      </w:r>
      <w:r w:rsidR="00570BDD" w:rsidRPr="005432D0">
        <w:rPr>
          <w:rFonts w:ascii="Palatino Linotype" w:eastAsia="Arial Unicode MS" w:hAnsi="Palatino Linotype" w:cs="Arial"/>
          <w:b/>
          <w:sz w:val="24"/>
          <w:szCs w:val="24"/>
        </w:rPr>
        <w:t xml:space="preserve">El Sujeto Obligado </w:t>
      </w:r>
      <w:r w:rsidR="00570BDD" w:rsidRPr="005432D0">
        <w:rPr>
          <w:rFonts w:ascii="Palatino Linotype" w:eastAsia="Arial Unicode MS" w:hAnsi="Palatino Linotype" w:cs="Arial"/>
          <w:sz w:val="24"/>
          <w:szCs w:val="24"/>
        </w:rPr>
        <w:t xml:space="preserve">a la solicitud de información número </w:t>
      </w:r>
      <w:r w:rsidR="00D7386C" w:rsidRPr="005432D0">
        <w:rPr>
          <w:rFonts w:ascii="Palatino Linotype" w:hAnsi="Palatino Linotype" w:cs="Arial"/>
          <w:b/>
          <w:sz w:val="24"/>
          <w:szCs w:val="24"/>
        </w:rPr>
        <w:t>00149/NICOROM/IP/2021</w:t>
      </w:r>
      <w:r w:rsidRPr="005432D0">
        <w:rPr>
          <w:rFonts w:ascii="Palatino Linotype" w:hAnsi="Palatino Linotype" w:cs="Arial"/>
          <w:sz w:val="24"/>
          <w:szCs w:val="24"/>
        </w:rPr>
        <w:t xml:space="preserve">, por resultar </w:t>
      </w:r>
      <w:r w:rsidR="007D694A" w:rsidRPr="005432D0">
        <w:rPr>
          <w:rFonts w:ascii="Palatino Linotype" w:hAnsi="Palatino Linotype" w:cs="Arial"/>
          <w:sz w:val="24"/>
          <w:szCs w:val="24"/>
        </w:rPr>
        <w:t xml:space="preserve">parcialmente </w:t>
      </w:r>
      <w:r w:rsidRPr="005432D0">
        <w:rPr>
          <w:rFonts w:ascii="Palatino Linotype" w:hAnsi="Palatino Linotype" w:cs="Arial"/>
          <w:sz w:val="24"/>
          <w:szCs w:val="24"/>
        </w:rPr>
        <w:t xml:space="preserve">fundados los motivos de inconformidad vertidos por </w:t>
      </w:r>
      <w:r w:rsidR="00303BCF" w:rsidRPr="005432D0">
        <w:rPr>
          <w:rFonts w:ascii="Palatino Linotype" w:hAnsi="Palatino Linotype" w:cs="Arial"/>
          <w:sz w:val="24"/>
          <w:szCs w:val="24"/>
        </w:rPr>
        <w:t>el</w:t>
      </w:r>
      <w:r w:rsidR="007757C1" w:rsidRPr="005432D0">
        <w:rPr>
          <w:rFonts w:ascii="Palatino Linotype" w:hAnsi="Palatino Linotype" w:cs="Arial"/>
          <w:b/>
          <w:sz w:val="24"/>
          <w:szCs w:val="24"/>
        </w:rPr>
        <w:t xml:space="preserve"> </w:t>
      </w:r>
      <w:r w:rsidRPr="005432D0">
        <w:rPr>
          <w:rFonts w:ascii="Palatino Linotype" w:hAnsi="Palatino Linotype" w:cs="Arial"/>
          <w:b/>
          <w:sz w:val="24"/>
          <w:szCs w:val="24"/>
        </w:rPr>
        <w:t>Recurrente</w:t>
      </w:r>
      <w:r w:rsidRPr="005432D0">
        <w:rPr>
          <w:rFonts w:ascii="Palatino Linotype" w:hAnsi="Palatino Linotype" w:cs="Arial"/>
          <w:sz w:val="24"/>
          <w:szCs w:val="24"/>
        </w:rPr>
        <w:t xml:space="preserve">, en términos del Considerando </w:t>
      </w:r>
      <w:r w:rsidR="005E3EA3" w:rsidRPr="005432D0">
        <w:rPr>
          <w:rFonts w:ascii="Palatino Linotype" w:hAnsi="Palatino Linotype" w:cs="Arial"/>
          <w:b/>
          <w:sz w:val="24"/>
          <w:szCs w:val="24"/>
        </w:rPr>
        <w:t>CUAR</w:t>
      </w:r>
      <w:r w:rsidR="00B807B0" w:rsidRPr="005432D0">
        <w:rPr>
          <w:rFonts w:ascii="Palatino Linotype" w:hAnsi="Palatino Linotype" w:cs="Arial"/>
          <w:b/>
          <w:sz w:val="24"/>
          <w:szCs w:val="24"/>
        </w:rPr>
        <w:t>TO</w:t>
      </w:r>
      <w:r w:rsidRPr="005432D0">
        <w:rPr>
          <w:rFonts w:ascii="Palatino Linotype" w:hAnsi="Palatino Linotype" w:cs="Arial"/>
          <w:sz w:val="24"/>
          <w:szCs w:val="24"/>
        </w:rPr>
        <w:t xml:space="preserve"> de ésta resolución.</w:t>
      </w:r>
    </w:p>
    <w:p w14:paraId="015A2E09" w14:textId="77777777" w:rsidR="000F327A" w:rsidRPr="005432D0"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6AA91BA" w14:textId="2169992C" w:rsidR="00C47404" w:rsidRPr="005432D0" w:rsidRDefault="00535AED" w:rsidP="00C47404">
      <w:pPr>
        <w:spacing w:after="0" w:line="360" w:lineRule="auto"/>
        <w:jc w:val="both"/>
        <w:rPr>
          <w:rFonts w:ascii="Palatino Linotype" w:hAnsi="Palatino Linotype" w:cs="Arial"/>
          <w:sz w:val="24"/>
          <w:szCs w:val="24"/>
        </w:rPr>
      </w:pPr>
      <w:r w:rsidRPr="005432D0">
        <w:rPr>
          <w:rFonts w:ascii="Palatino Linotype" w:hAnsi="Palatino Linotype" w:cs="Arial"/>
          <w:b/>
          <w:sz w:val="28"/>
          <w:szCs w:val="28"/>
        </w:rPr>
        <w:t>SEGUNDO.</w:t>
      </w:r>
      <w:r w:rsidRPr="005432D0">
        <w:rPr>
          <w:rFonts w:ascii="Palatino Linotype" w:hAnsi="Palatino Linotype" w:cs="Arial"/>
          <w:sz w:val="24"/>
          <w:szCs w:val="24"/>
        </w:rPr>
        <w:t xml:space="preserve"> Se </w:t>
      </w:r>
      <w:r w:rsidR="006A5AC2" w:rsidRPr="005432D0">
        <w:rPr>
          <w:rFonts w:ascii="Palatino Linotype" w:hAnsi="Palatino Linotype" w:cs="Arial"/>
          <w:b/>
          <w:sz w:val="24"/>
          <w:szCs w:val="24"/>
        </w:rPr>
        <w:t>ORDENA</w:t>
      </w:r>
      <w:r w:rsidRPr="005432D0">
        <w:rPr>
          <w:rFonts w:ascii="Palatino Linotype" w:hAnsi="Palatino Linotype" w:cs="Arial"/>
          <w:sz w:val="24"/>
          <w:szCs w:val="24"/>
        </w:rPr>
        <w:t xml:space="preserve"> al </w:t>
      </w:r>
      <w:r w:rsidRPr="005432D0">
        <w:rPr>
          <w:rFonts w:ascii="Palatino Linotype" w:hAnsi="Palatino Linotype" w:cs="Arial"/>
          <w:b/>
          <w:sz w:val="24"/>
          <w:szCs w:val="24"/>
        </w:rPr>
        <w:t>Sujeto Obligado</w:t>
      </w:r>
      <w:r w:rsidRPr="005432D0">
        <w:rPr>
          <w:rFonts w:ascii="Palatino Linotype" w:hAnsi="Palatino Linotype" w:cs="Arial"/>
          <w:sz w:val="24"/>
          <w:szCs w:val="24"/>
        </w:rPr>
        <w:t xml:space="preserve"> haga entrega a</w:t>
      </w:r>
      <w:r w:rsidR="00303BCF" w:rsidRPr="005432D0">
        <w:rPr>
          <w:rFonts w:ascii="Palatino Linotype" w:hAnsi="Palatino Linotype" w:cs="Arial"/>
          <w:sz w:val="24"/>
          <w:szCs w:val="24"/>
        </w:rPr>
        <w:t>l</w:t>
      </w:r>
      <w:r w:rsidR="00EE0091" w:rsidRPr="005432D0">
        <w:rPr>
          <w:rFonts w:ascii="Palatino Linotype" w:hAnsi="Palatino Linotype" w:cs="Arial"/>
          <w:sz w:val="24"/>
          <w:szCs w:val="24"/>
        </w:rPr>
        <w:t xml:space="preserve"> </w:t>
      </w:r>
      <w:r w:rsidRPr="005432D0">
        <w:rPr>
          <w:rFonts w:ascii="Palatino Linotype" w:hAnsi="Palatino Linotype" w:cs="Arial"/>
          <w:b/>
          <w:sz w:val="24"/>
          <w:szCs w:val="24"/>
        </w:rPr>
        <w:t>Recurrente</w:t>
      </w:r>
      <w:r w:rsidR="0073412A" w:rsidRPr="005432D0">
        <w:rPr>
          <w:rFonts w:ascii="Palatino Linotype" w:hAnsi="Palatino Linotype" w:cs="Arial"/>
          <w:b/>
          <w:sz w:val="24"/>
          <w:szCs w:val="24"/>
        </w:rPr>
        <w:t xml:space="preserve"> </w:t>
      </w:r>
      <w:r w:rsidR="0073412A" w:rsidRPr="005432D0">
        <w:rPr>
          <w:rFonts w:ascii="Palatino Linotype" w:hAnsi="Palatino Linotype" w:cs="Arial"/>
          <w:sz w:val="24"/>
          <w:szCs w:val="24"/>
        </w:rPr>
        <w:t>en</w:t>
      </w:r>
      <w:r w:rsidR="00F8683F" w:rsidRPr="005432D0">
        <w:rPr>
          <w:rFonts w:ascii="Palatino Linotype" w:hAnsi="Palatino Linotype" w:cs="Arial"/>
          <w:sz w:val="24"/>
          <w:szCs w:val="24"/>
        </w:rPr>
        <w:t xml:space="preserve"> </w:t>
      </w:r>
      <w:r w:rsidR="0073412A" w:rsidRPr="005432D0">
        <w:rPr>
          <w:rFonts w:ascii="Palatino Linotype" w:hAnsi="Palatino Linotype" w:cs="Arial"/>
          <w:sz w:val="24"/>
          <w:szCs w:val="24"/>
        </w:rPr>
        <w:t xml:space="preserve">términos del Considerando </w:t>
      </w:r>
      <w:r w:rsidR="005E3EA3" w:rsidRPr="005432D0">
        <w:rPr>
          <w:rFonts w:ascii="Palatino Linotype" w:hAnsi="Palatino Linotype" w:cs="Arial"/>
          <w:b/>
          <w:sz w:val="24"/>
          <w:szCs w:val="24"/>
        </w:rPr>
        <w:t>CUAR</w:t>
      </w:r>
      <w:r w:rsidR="0073412A" w:rsidRPr="005432D0">
        <w:rPr>
          <w:rFonts w:ascii="Palatino Linotype" w:hAnsi="Palatino Linotype" w:cs="Arial"/>
          <w:b/>
          <w:sz w:val="24"/>
          <w:szCs w:val="24"/>
        </w:rPr>
        <w:t xml:space="preserve">TO </w:t>
      </w:r>
      <w:r w:rsidR="0073412A" w:rsidRPr="005432D0">
        <w:rPr>
          <w:rFonts w:ascii="Palatino Linotype" w:hAnsi="Palatino Linotype" w:cs="Arial"/>
          <w:sz w:val="24"/>
          <w:szCs w:val="24"/>
        </w:rPr>
        <w:t xml:space="preserve">de esta resolución, </w:t>
      </w:r>
      <w:r w:rsidR="00620067" w:rsidRPr="005432D0">
        <w:rPr>
          <w:rFonts w:ascii="Palatino Linotype" w:hAnsi="Palatino Linotype" w:cs="Arial"/>
          <w:sz w:val="24"/>
          <w:szCs w:val="24"/>
        </w:rPr>
        <w:t xml:space="preserve">en versión pública, </w:t>
      </w:r>
      <w:r w:rsidR="0073412A" w:rsidRPr="005432D0">
        <w:rPr>
          <w:rFonts w:ascii="Palatino Linotype" w:hAnsi="Palatino Linotype" w:cs="Arial"/>
          <w:sz w:val="24"/>
          <w:szCs w:val="24"/>
        </w:rPr>
        <w:t>a través del</w:t>
      </w:r>
      <w:r w:rsidR="000C2390" w:rsidRPr="005432D0">
        <w:rPr>
          <w:rFonts w:ascii="Palatino Linotype" w:hAnsi="Palatino Linotype" w:cs="Arial"/>
          <w:b/>
          <w:sz w:val="24"/>
          <w:szCs w:val="24"/>
        </w:rPr>
        <w:t xml:space="preserve"> </w:t>
      </w:r>
      <w:r w:rsidR="000C2390" w:rsidRPr="005432D0">
        <w:rPr>
          <w:rFonts w:ascii="Palatino Linotype" w:hAnsi="Palatino Linotype" w:cs="Arial"/>
          <w:sz w:val="24"/>
        </w:rPr>
        <w:t xml:space="preserve">Sistema de Acceso a la Información Mexiquense </w:t>
      </w:r>
      <w:r w:rsidR="000C2390" w:rsidRPr="005432D0">
        <w:rPr>
          <w:rFonts w:ascii="Palatino Linotype" w:hAnsi="Palatino Linotype" w:cs="Arial"/>
          <w:b/>
          <w:sz w:val="24"/>
        </w:rPr>
        <w:t>(SAIMEX)</w:t>
      </w:r>
      <w:r w:rsidR="0073412A" w:rsidRPr="005432D0">
        <w:rPr>
          <w:rFonts w:ascii="Palatino Linotype" w:hAnsi="Palatino Linotype" w:cs="Arial"/>
          <w:sz w:val="24"/>
          <w:szCs w:val="24"/>
        </w:rPr>
        <w:t>,</w:t>
      </w:r>
      <w:r w:rsidR="00FA4845" w:rsidRPr="005432D0">
        <w:rPr>
          <w:rFonts w:ascii="Palatino Linotype" w:hAnsi="Palatino Linotype" w:cs="Arial"/>
          <w:sz w:val="24"/>
          <w:szCs w:val="24"/>
        </w:rPr>
        <w:t xml:space="preserve"> lo siguiente:</w:t>
      </w:r>
    </w:p>
    <w:p w14:paraId="62B7B876" w14:textId="77777777" w:rsidR="00FA4845" w:rsidRPr="005432D0" w:rsidRDefault="00FA4845" w:rsidP="00C47404">
      <w:pPr>
        <w:spacing w:after="0" w:line="360" w:lineRule="auto"/>
        <w:jc w:val="both"/>
        <w:rPr>
          <w:rFonts w:ascii="Palatino Linotype" w:hAnsi="Palatino Linotype" w:cs="Arial"/>
          <w:sz w:val="24"/>
          <w:szCs w:val="24"/>
        </w:rPr>
      </w:pPr>
    </w:p>
    <w:p w14:paraId="3D2C6C78" w14:textId="054D3CC9" w:rsidR="00FA4845" w:rsidRPr="005432D0" w:rsidRDefault="00FA4845" w:rsidP="003F5AA4">
      <w:pPr>
        <w:pStyle w:val="Prrafodelista"/>
        <w:numPr>
          <w:ilvl w:val="0"/>
          <w:numId w:val="4"/>
        </w:numPr>
        <w:spacing w:line="360" w:lineRule="auto"/>
        <w:jc w:val="both"/>
        <w:rPr>
          <w:rFonts w:ascii="Palatino Linotype" w:hAnsi="Palatino Linotype" w:cs="Arial"/>
        </w:rPr>
      </w:pPr>
      <w:r w:rsidRPr="005432D0">
        <w:rPr>
          <w:rFonts w:ascii="Palatino Linotype" w:hAnsi="Palatino Linotype" w:cs="Arial"/>
        </w:rPr>
        <w:t xml:space="preserve">La </w:t>
      </w:r>
      <w:r w:rsidR="00620067" w:rsidRPr="005432D0">
        <w:rPr>
          <w:rFonts w:ascii="Palatino Linotype" w:hAnsi="Palatino Linotype" w:cs="Arial"/>
        </w:rPr>
        <w:t>Nómina General del Municipio de Nicolás Romero, c</w:t>
      </w:r>
      <w:r w:rsidR="00D7386C" w:rsidRPr="005432D0">
        <w:rPr>
          <w:rFonts w:ascii="Palatino Linotype" w:hAnsi="Palatino Linotype" w:cs="Arial"/>
        </w:rPr>
        <w:t>orrespondiente al mes de enero</w:t>
      </w:r>
      <w:r w:rsidR="00620067" w:rsidRPr="005432D0">
        <w:rPr>
          <w:rFonts w:ascii="Palatino Linotype" w:hAnsi="Palatino Linotype" w:cs="Arial"/>
        </w:rPr>
        <w:t xml:space="preserve"> de 2021</w:t>
      </w:r>
      <w:r w:rsidRPr="005432D0">
        <w:rPr>
          <w:rFonts w:ascii="Palatino Linotype" w:hAnsi="Palatino Linotype" w:cs="Arial"/>
        </w:rPr>
        <w:t>.</w:t>
      </w:r>
    </w:p>
    <w:p w14:paraId="5909A97B" w14:textId="77777777" w:rsidR="00FA4845" w:rsidRPr="005432D0" w:rsidRDefault="00FA4845" w:rsidP="00FA4845">
      <w:pPr>
        <w:spacing w:after="0" w:line="276" w:lineRule="auto"/>
        <w:ind w:right="567"/>
        <w:jc w:val="both"/>
        <w:rPr>
          <w:rFonts w:ascii="Palatino Linotype" w:hAnsi="Palatino Linotype" w:cs="Arial"/>
          <w:i/>
          <w:sz w:val="23"/>
          <w:szCs w:val="23"/>
          <w:lang w:val="es-ES"/>
        </w:rPr>
      </w:pPr>
    </w:p>
    <w:p w14:paraId="58CF4534" w14:textId="77777777" w:rsidR="00D7386C" w:rsidRPr="005432D0" w:rsidRDefault="00D7386C" w:rsidP="00D7386C">
      <w:pPr>
        <w:spacing w:before="240" w:after="240"/>
        <w:ind w:left="708" w:right="49"/>
        <w:jc w:val="both"/>
        <w:rPr>
          <w:rFonts w:ascii="Palatino Linotype" w:hAnsi="Palatino Linotype" w:cs="Arial"/>
          <w:i/>
        </w:rPr>
      </w:pPr>
      <w:r w:rsidRPr="005432D0">
        <w:rPr>
          <w:rFonts w:ascii="Palatino Linotype" w:hAnsi="Palatino Linotype" w:cs="Arial"/>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Recurrente.</w:t>
      </w:r>
    </w:p>
    <w:p w14:paraId="53524C28" w14:textId="77777777" w:rsidR="00C47404" w:rsidRPr="005432D0" w:rsidRDefault="00C47404" w:rsidP="00C47404">
      <w:pPr>
        <w:spacing w:after="0" w:line="276" w:lineRule="auto"/>
        <w:ind w:left="567" w:right="567"/>
        <w:jc w:val="both"/>
        <w:rPr>
          <w:rFonts w:ascii="Palatino Linotype" w:hAnsi="Palatino Linotype" w:cs="Arial"/>
          <w:i/>
          <w:sz w:val="23"/>
          <w:szCs w:val="23"/>
        </w:rPr>
      </w:pPr>
    </w:p>
    <w:p w14:paraId="7D12B1A5" w14:textId="77777777" w:rsidR="000C2390" w:rsidRPr="005432D0" w:rsidRDefault="000C2390" w:rsidP="00176FD2">
      <w:pPr>
        <w:pStyle w:val="Sinespaciado"/>
        <w:ind w:left="567" w:right="567"/>
        <w:jc w:val="both"/>
        <w:rPr>
          <w:rFonts w:ascii="Palatino Linotype" w:hAnsi="Palatino Linotype" w:cs="Arial"/>
          <w:i/>
          <w:sz w:val="23"/>
          <w:szCs w:val="23"/>
        </w:rPr>
      </w:pPr>
    </w:p>
    <w:p w14:paraId="49F58904" w14:textId="64C33F2E" w:rsidR="005E3EA3" w:rsidRPr="005432D0" w:rsidRDefault="00535AED" w:rsidP="00620067">
      <w:pPr>
        <w:autoSpaceDE w:val="0"/>
        <w:autoSpaceDN w:val="0"/>
        <w:adjustRightInd w:val="0"/>
        <w:spacing w:after="0" w:line="360" w:lineRule="auto"/>
        <w:ind w:right="49"/>
        <w:jc w:val="both"/>
        <w:rPr>
          <w:rFonts w:ascii="Palatino Linotype" w:hAnsi="Palatino Linotype" w:cs="Arial"/>
          <w:sz w:val="24"/>
          <w:szCs w:val="28"/>
          <w:lang w:val="es-ES_tradnl"/>
        </w:rPr>
      </w:pPr>
      <w:r w:rsidRPr="005432D0">
        <w:rPr>
          <w:rFonts w:ascii="Palatino Linotype" w:hAnsi="Palatino Linotype" w:cs="Arial"/>
          <w:b/>
          <w:sz w:val="28"/>
          <w:szCs w:val="28"/>
          <w:lang w:val="es-ES_tradnl"/>
        </w:rPr>
        <w:t xml:space="preserve">TERCERO. </w:t>
      </w:r>
      <w:r w:rsidR="00E63D29" w:rsidRPr="005432D0">
        <w:rPr>
          <w:rFonts w:ascii="Palatino Linotype" w:hAnsi="Palatino Linotype" w:cs="Arial"/>
          <w:b/>
          <w:sz w:val="24"/>
          <w:szCs w:val="28"/>
          <w:lang w:val="es-ES_tradnl"/>
        </w:rPr>
        <w:t>NOTIFÍQUESE</w:t>
      </w:r>
      <w:r w:rsidR="006A5AC2" w:rsidRPr="005432D0">
        <w:rPr>
          <w:rFonts w:ascii="Palatino Linotype" w:hAnsi="Palatino Linotype" w:cs="Arial"/>
          <w:b/>
          <w:sz w:val="28"/>
          <w:szCs w:val="28"/>
          <w:lang w:val="es-ES_tradnl"/>
        </w:rPr>
        <w:t xml:space="preserve"> </w:t>
      </w:r>
      <w:r w:rsidR="006A5AC2" w:rsidRPr="005432D0">
        <w:rPr>
          <w:rFonts w:ascii="Palatino Linotype" w:hAnsi="Palatino Linotype" w:cs="Arial"/>
          <w:sz w:val="24"/>
          <w:szCs w:val="28"/>
          <w:lang w:val="es-ES_tradnl"/>
        </w:rPr>
        <w:t xml:space="preserve">la presente resolución </w:t>
      </w:r>
      <w:r w:rsidRPr="005432D0">
        <w:rPr>
          <w:rFonts w:ascii="Palatino Linotype" w:hAnsi="Palatino Linotype" w:cs="Arial"/>
          <w:sz w:val="24"/>
          <w:szCs w:val="28"/>
          <w:lang w:val="es-ES_tradnl"/>
        </w:rPr>
        <w:t xml:space="preserve">al Titular de la Unidad de Transparencia del </w:t>
      </w:r>
      <w:r w:rsidRPr="005432D0">
        <w:rPr>
          <w:rFonts w:ascii="Palatino Linotype" w:hAnsi="Palatino Linotype" w:cs="Arial"/>
          <w:b/>
          <w:sz w:val="24"/>
          <w:szCs w:val="28"/>
          <w:lang w:val="es-ES_tradnl"/>
        </w:rPr>
        <w:t>Sujeto Obligado</w:t>
      </w:r>
      <w:r w:rsidRPr="005432D0">
        <w:rPr>
          <w:rFonts w:ascii="Palatino Linotype" w:hAnsi="Palatino Linotype" w:cs="Arial"/>
          <w:sz w:val="24"/>
          <w:szCs w:val="28"/>
          <w:lang w:val="es-ES_tradnl"/>
        </w:rPr>
        <w:t>, para que conforme al artículo 186</w:t>
      </w:r>
      <w:r w:rsidR="000F327A" w:rsidRPr="005432D0">
        <w:rPr>
          <w:rFonts w:ascii="Palatino Linotype" w:hAnsi="Palatino Linotype" w:cs="Arial"/>
          <w:sz w:val="24"/>
          <w:szCs w:val="28"/>
          <w:lang w:val="es-ES_tradnl"/>
        </w:rPr>
        <w:t>,</w:t>
      </w:r>
      <w:r w:rsidRPr="005432D0">
        <w:rPr>
          <w:rFonts w:ascii="Palatino Linotype" w:hAnsi="Palatino Linotype" w:cs="Arial"/>
          <w:sz w:val="24"/>
          <w:szCs w:val="28"/>
          <w:lang w:val="es-ES_tradnl"/>
        </w:rPr>
        <w:t xml:space="preserve"> último párrafo, 189</w:t>
      </w:r>
      <w:r w:rsidR="00F537EC" w:rsidRPr="005432D0">
        <w:rPr>
          <w:rFonts w:ascii="Palatino Linotype" w:hAnsi="Palatino Linotype" w:cs="Arial"/>
          <w:sz w:val="24"/>
          <w:szCs w:val="28"/>
          <w:lang w:val="es-ES_tradnl"/>
        </w:rPr>
        <w:t>,</w:t>
      </w:r>
      <w:r w:rsidRPr="005432D0">
        <w:rPr>
          <w:rFonts w:ascii="Palatino Linotype" w:hAnsi="Palatino Linotype" w:cs="Arial"/>
          <w:sz w:val="24"/>
          <w:szCs w:val="28"/>
          <w:lang w:val="es-ES_tradnl"/>
        </w:rPr>
        <w:t xml:space="preserve"> segundo párrafo y 194</w:t>
      </w:r>
      <w:r w:rsidR="00B807B0" w:rsidRPr="005432D0">
        <w:rPr>
          <w:rFonts w:ascii="Palatino Linotype" w:hAnsi="Palatino Linotype" w:cs="Arial"/>
          <w:sz w:val="24"/>
          <w:szCs w:val="28"/>
          <w:lang w:val="es-ES_tradnl"/>
        </w:rPr>
        <w:t>,</w:t>
      </w:r>
      <w:r w:rsidRPr="005432D0">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5432D0">
        <w:rPr>
          <w:rFonts w:ascii="Palatino Linotype" w:hAnsi="Palatino Linotype" w:cs="Arial"/>
          <w:sz w:val="24"/>
          <w:szCs w:val="28"/>
          <w:lang w:val="es-ES_tradnl"/>
        </w:rPr>
        <w:t xml:space="preserve"> la presente</w:t>
      </w:r>
      <w:r w:rsidRPr="005432D0">
        <w:rPr>
          <w:rFonts w:ascii="Palatino Linotype" w:hAnsi="Palatino Linotype" w:cs="Arial"/>
          <w:sz w:val="24"/>
          <w:szCs w:val="28"/>
          <w:lang w:val="es-ES_tradnl"/>
        </w:rPr>
        <w:t>.</w:t>
      </w:r>
    </w:p>
    <w:p w14:paraId="61FA849C" w14:textId="77777777" w:rsidR="007D694A" w:rsidRPr="005432D0" w:rsidRDefault="007D694A" w:rsidP="00620067">
      <w:pPr>
        <w:autoSpaceDE w:val="0"/>
        <w:autoSpaceDN w:val="0"/>
        <w:adjustRightInd w:val="0"/>
        <w:spacing w:after="0" w:line="360" w:lineRule="auto"/>
        <w:ind w:right="49"/>
        <w:jc w:val="both"/>
        <w:rPr>
          <w:rFonts w:ascii="Palatino Linotype" w:hAnsi="Palatino Linotype" w:cs="Arial"/>
          <w:sz w:val="24"/>
          <w:szCs w:val="28"/>
          <w:lang w:val="es-ES_tradnl"/>
        </w:rPr>
      </w:pPr>
    </w:p>
    <w:p w14:paraId="46C2646A" w14:textId="77777777" w:rsidR="00923613" w:rsidRPr="005432D0" w:rsidRDefault="00923613" w:rsidP="00923613">
      <w:pPr>
        <w:spacing w:after="0" w:line="360" w:lineRule="auto"/>
        <w:jc w:val="both"/>
        <w:rPr>
          <w:rFonts w:ascii="Palatino Linotype" w:hAnsi="Palatino Linotype" w:cs="Arial"/>
          <w:bCs/>
          <w:sz w:val="24"/>
          <w:szCs w:val="28"/>
        </w:rPr>
      </w:pPr>
      <w:r w:rsidRPr="005432D0">
        <w:rPr>
          <w:rFonts w:ascii="Palatino Linotype" w:hAnsi="Palatino Linotype" w:cs="Arial"/>
          <w:b/>
          <w:bCs/>
          <w:sz w:val="28"/>
          <w:szCs w:val="28"/>
        </w:rPr>
        <w:t>CUARTO.</w:t>
      </w:r>
      <w:r w:rsidRPr="005432D0">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5432D0">
        <w:rPr>
          <w:rFonts w:ascii="Palatino Linotype" w:hAnsi="Palatino Linotype" w:cs="Arial"/>
          <w:b/>
          <w:bCs/>
          <w:sz w:val="24"/>
          <w:szCs w:val="28"/>
        </w:rPr>
        <w:t>Sujeto Obligado</w:t>
      </w:r>
      <w:r w:rsidRPr="005432D0">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5432D0"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5479F744" w:rsidR="00CF4A73" w:rsidRPr="005432D0"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5432D0">
        <w:rPr>
          <w:rFonts w:ascii="Palatino Linotype" w:hAnsi="Palatino Linotype" w:cs="Arial"/>
          <w:b/>
          <w:sz w:val="28"/>
          <w:szCs w:val="28"/>
        </w:rPr>
        <w:t>QUIN</w:t>
      </w:r>
      <w:r w:rsidR="00535AED" w:rsidRPr="005432D0">
        <w:rPr>
          <w:rFonts w:ascii="Palatino Linotype" w:hAnsi="Palatino Linotype" w:cs="Arial"/>
          <w:b/>
          <w:sz w:val="28"/>
          <w:szCs w:val="28"/>
        </w:rPr>
        <w:t>TO.</w:t>
      </w:r>
      <w:r w:rsidR="00535AED" w:rsidRPr="005432D0">
        <w:rPr>
          <w:rFonts w:ascii="Palatino Linotype" w:hAnsi="Palatino Linotype" w:cs="Arial"/>
          <w:b/>
          <w:sz w:val="24"/>
          <w:szCs w:val="24"/>
        </w:rPr>
        <w:t xml:space="preserve"> </w:t>
      </w:r>
      <w:r w:rsidR="00E63D29" w:rsidRPr="005432D0">
        <w:rPr>
          <w:rFonts w:ascii="Palatino Linotype" w:hAnsi="Palatino Linotype" w:cs="Arial"/>
          <w:b/>
          <w:sz w:val="24"/>
          <w:szCs w:val="24"/>
        </w:rPr>
        <w:t>NOTIFÍQUESE</w:t>
      </w:r>
      <w:r w:rsidR="00535AED" w:rsidRPr="005432D0">
        <w:rPr>
          <w:rFonts w:ascii="Palatino Linotype" w:hAnsi="Palatino Linotype" w:cs="Arial"/>
          <w:sz w:val="24"/>
          <w:szCs w:val="24"/>
        </w:rPr>
        <w:t xml:space="preserve"> a</w:t>
      </w:r>
      <w:r w:rsidR="00303BCF" w:rsidRPr="005432D0">
        <w:rPr>
          <w:rFonts w:ascii="Palatino Linotype" w:hAnsi="Palatino Linotype" w:cs="Arial"/>
          <w:sz w:val="24"/>
          <w:szCs w:val="24"/>
        </w:rPr>
        <w:t>l</w:t>
      </w:r>
      <w:r w:rsidR="00A00BBC" w:rsidRPr="005432D0">
        <w:rPr>
          <w:rFonts w:ascii="Palatino Linotype" w:hAnsi="Palatino Linotype" w:cs="Arial"/>
          <w:sz w:val="24"/>
          <w:szCs w:val="24"/>
        </w:rPr>
        <w:t xml:space="preserve"> </w:t>
      </w:r>
      <w:r w:rsidR="00535AED" w:rsidRPr="005432D0">
        <w:rPr>
          <w:rFonts w:ascii="Palatino Linotype" w:hAnsi="Palatino Linotype" w:cs="Arial"/>
          <w:b/>
          <w:sz w:val="24"/>
          <w:szCs w:val="24"/>
        </w:rPr>
        <w:t>Recurrente</w:t>
      </w:r>
      <w:r w:rsidR="00535AED" w:rsidRPr="005432D0">
        <w:rPr>
          <w:rFonts w:ascii="Palatino Linotype" w:hAnsi="Palatino Linotype" w:cs="Arial"/>
          <w:sz w:val="24"/>
          <w:szCs w:val="24"/>
        </w:rPr>
        <w:t xml:space="preserve"> la presente resolución</w:t>
      </w:r>
      <w:r w:rsidR="00F8683F" w:rsidRPr="005432D0">
        <w:rPr>
          <w:rFonts w:ascii="Palatino Linotype" w:hAnsi="Palatino Linotype" w:cs="Arial"/>
          <w:sz w:val="24"/>
          <w:szCs w:val="24"/>
        </w:rPr>
        <w:t xml:space="preserve"> a través del </w:t>
      </w:r>
      <w:r w:rsidR="000C2390" w:rsidRPr="005432D0">
        <w:rPr>
          <w:rFonts w:ascii="Palatino Linotype" w:hAnsi="Palatino Linotype" w:cs="Arial"/>
          <w:sz w:val="24"/>
        </w:rPr>
        <w:t xml:space="preserve">Sistema de Acceso a la Información Mexiquense </w:t>
      </w:r>
      <w:r w:rsidR="000C2390" w:rsidRPr="005432D0">
        <w:rPr>
          <w:rFonts w:ascii="Palatino Linotype" w:hAnsi="Palatino Linotype" w:cs="Arial"/>
          <w:b/>
          <w:sz w:val="24"/>
        </w:rPr>
        <w:t>(SAIMEX)</w:t>
      </w:r>
      <w:r w:rsidR="00D53343" w:rsidRPr="005432D0">
        <w:rPr>
          <w:rFonts w:ascii="Palatino Linotype" w:hAnsi="Palatino Linotype" w:cs="Arial"/>
          <w:b/>
          <w:sz w:val="24"/>
          <w:szCs w:val="24"/>
        </w:rPr>
        <w:t>,</w:t>
      </w:r>
      <w:r w:rsidR="00535AED" w:rsidRPr="005432D0">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5432D0">
        <w:rPr>
          <w:rFonts w:ascii="Palatino Linotype" w:hAnsi="Palatino Linotype" w:cs="Arial"/>
          <w:sz w:val="24"/>
          <w:szCs w:val="24"/>
        </w:rPr>
        <w:t>,</w:t>
      </w:r>
      <w:r w:rsidR="00535AED" w:rsidRPr="005432D0">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5432D0"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2626040F" w:rsidR="00B65E05" w:rsidRDefault="002E4C91" w:rsidP="0073412A">
      <w:pPr>
        <w:spacing w:after="0" w:line="360" w:lineRule="auto"/>
        <w:jc w:val="both"/>
        <w:rPr>
          <w:rFonts w:ascii="Palatino Linotype" w:hAnsi="Palatino Linotype" w:cs="Arial"/>
          <w:sz w:val="24"/>
          <w:szCs w:val="24"/>
        </w:rPr>
      </w:pPr>
      <w:r w:rsidRPr="005432D0">
        <w:rPr>
          <w:rFonts w:ascii="Palatino Linotype" w:hAnsi="Palatino Linotype" w:cs="Arial"/>
          <w:sz w:val="24"/>
          <w:szCs w:val="24"/>
        </w:rPr>
        <w:t>ASÍ LO RESUELVE, POR UNANIMIDAD DE VOTOS, EL PLENO DEL</w:t>
      </w:r>
      <w:r w:rsidRPr="005432D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432D0">
        <w:rPr>
          <w:rFonts w:ascii="Palatino Linotype" w:hAnsi="Palatino Linotype" w:cs="Arial"/>
          <w:sz w:val="24"/>
          <w:szCs w:val="24"/>
        </w:rPr>
        <w:t xml:space="preserve">, CONFORMADO POR LOS COMISIONADOS </w:t>
      </w:r>
      <w:r w:rsidR="003D21EB" w:rsidRPr="005432D0">
        <w:rPr>
          <w:rFonts w:ascii="Palatino Linotype" w:hAnsi="Palatino Linotype" w:cs="Arial"/>
          <w:sz w:val="24"/>
          <w:szCs w:val="24"/>
        </w:rPr>
        <w:t>JOSÉ MARTÍNEZ VILCHIS; MARÍA DEL ROSARIO MEJÍA AYALA; SHARON CRISTINA MORALES MARTÍNEZ; LUIS GUSTAVO PARRA NORIEGA Y GUADALUPE RAMÍREZ PEÑA;</w:t>
      </w:r>
      <w:r w:rsidRPr="005432D0">
        <w:rPr>
          <w:rFonts w:ascii="Palatino Linotype" w:hAnsi="Palatino Linotype" w:cs="Arial"/>
          <w:sz w:val="24"/>
          <w:szCs w:val="24"/>
        </w:rPr>
        <w:t xml:space="preserve"> EN LA </w:t>
      </w:r>
      <w:r w:rsidR="003D21EB" w:rsidRPr="005432D0">
        <w:rPr>
          <w:rFonts w:ascii="Palatino Linotype" w:hAnsi="Palatino Linotype" w:cs="Arial"/>
          <w:sz w:val="24"/>
          <w:szCs w:val="24"/>
        </w:rPr>
        <w:t>TRIGÉSIMA</w:t>
      </w:r>
      <w:r w:rsidR="00303BCF" w:rsidRPr="005432D0">
        <w:rPr>
          <w:rFonts w:ascii="Palatino Linotype" w:hAnsi="Palatino Linotype" w:cs="Arial"/>
          <w:sz w:val="24"/>
          <w:szCs w:val="24"/>
        </w:rPr>
        <w:t xml:space="preserve"> </w:t>
      </w:r>
      <w:r w:rsidR="005432D0">
        <w:rPr>
          <w:rFonts w:ascii="Palatino Linotype" w:hAnsi="Palatino Linotype" w:cs="Arial"/>
          <w:sz w:val="24"/>
          <w:szCs w:val="24"/>
        </w:rPr>
        <w:t>QUINTA</w:t>
      </w:r>
      <w:r w:rsidRPr="005432D0">
        <w:rPr>
          <w:rFonts w:ascii="Palatino Linotype" w:hAnsi="Palatino Linotype" w:cs="Arial"/>
          <w:sz w:val="24"/>
          <w:szCs w:val="24"/>
        </w:rPr>
        <w:t xml:space="preserve"> SESIÓN ORDINARIA CELEBRADA EL </w:t>
      </w:r>
      <w:r w:rsidR="005432D0">
        <w:rPr>
          <w:rFonts w:ascii="Palatino Linotype" w:eastAsia="Times New Roman" w:hAnsi="Palatino Linotype" w:cs="Arial"/>
          <w:color w:val="000000"/>
          <w:sz w:val="24"/>
          <w:szCs w:val="24"/>
          <w:lang w:eastAsia="es-MX"/>
        </w:rPr>
        <w:t>CINCO DE OCTUBRE</w:t>
      </w:r>
      <w:r w:rsidRPr="005432D0">
        <w:rPr>
          <w:rFonts w:ascii="Palatino Linotype" w:eastAsia="Times New Roman" w:hAnsi="Palatino Linotype" w:cs="Arial"/>
          <w:color w:val="000000"/>
          <w:sz w:val="24"/>
          <w:szCs w:val="24"/>
          <w:lang w:eastAsia="es-MX"/>
        </w:rPr>
        <w:t xml:space="preserve"> DE</w:t>
      </w:r>
      <w:r w:rsidRPr="005432D0">
        <w:rPr>
          <w:rFonts w:ascii="Palatino Linotype" w:hAnsi="Palatino Linotype" w:cs="Arial"/>
          <w:sz w:val="24"/>
          <w:szCs w:val="24"/>
        </w:rPr>
        <w:t xml:space="preserve"> DOS MIL </w:t>
      </w:r>
      <w:r w:rsidR="00C67C23" w:rsidRPr="005432D0">
        <w:rPr>
          <w:rFonts w:ascii="Palatino Linotype" w:hAnsi="Palatino Linotype" w:cs="Arial"/>
          <w:sz w:val="24"/>
          <w:szCs w:val="24"/>
        </w:rPr>
        <w:t>VEINTIUNO</w:t>
      </w:r>
      <w:r w:rsidRPr="005432D0">
        <w:rPr>
          <w:rFonts w:ascii="Palatino Linotype" w:hAnsi="Palatino Linotype" w:cs="Arial"/>
          <w:sz w:val="24"/>
          <w:szCs w:val="24"/>
        </w:rPr>
        <w:t xml:space="preserve">, ANTE EL </w:t>
      </w:r>
      <w:r w:rsidR="00303BCF" w:rsidRPr="005432D0">
        <w:rPr>
          <w:rFonts w:ascii="Palatino Linotype" w:hAnsi="Palatino Linotype" w:cs="Arial"/>
          <w:sz w:val="24"/>
          <w:szCs w:val="24"/>
        </w:rPr>
        <w:t>SECRETARIO TÉCNICO</w:t>
      </w:r>
      <w:r w:rsidR="001C7462" w:rsidRPr="005432D0">
        <w:rPr>
          <w:rFonts w:ascii="Palatino Linotype" w:hAnsi="Palatino Linotype" w:cs="Arial"/>
          <w:sz w:val="24"/>
          <w:szCs w:val="24"/>
        </w:rPr>
        <w:t xml:space="preserve">, </w:t>
      </w:r>
      <w:r w:rsidR="00303BCF" w:rsidRPr="005432D0">
        <w:rPr>
          <w:rFonts w:ascii="Palatino Linotype" w:hAnsi="Palatino Linotype" w:cs="Arial"/>
          <w:sz w:val="24"/>
          <w:szCs w:val="24"/>
        </w:rPr>
        <w:t>ALEXIS TAPIA RAMÍREZ</w:t>
      </w:r>
      <w:r w:rsidR="005432D0">
        <w:rPr>
          <w:rFonts w:ascii="Palatino Linotype" w:hAnsi="Palatino Linotype" w:cs="Arial"/>
          <w:sz w:val="24"/>
          <w:szCs w:val="24"/>
        </w:rPr>
        <w:t>.</w:t>
      </w:r>
    </w:p>
    <w:p w14:paraId="7E9D4168" w14:textId="77777777" w:rsidR="005432D0" w:rsidRDefault="005432D0" w:rsidP="0073412A">
      <w:pPr>
        <w:spacing w:after="0" w:line="360" w:lineRule="auto"/>
        <w:jc w:val="both"/>
        <w:rPr>
          <w:rFonts w:ascii="Palatino Linotype" w:hAnsi="Palatino Linotype" w:cs="Arial"/>
          <w:sz w:val="24"/>
          <w:szCs w:val="24"/>
        </w:rPr>
      </w:pPr>
    </w:p>
    <w:p w14:paraId="35303366" w14:textId="77777777" w:rsidR="005432D0" w:rsidRDefault="005432D0" w:rsidP="0073412A">
      <w:pPr>
        <w:spacing w:after="0" w:line="360" w:lineRule="auto"/>
        <w:jc w:val="both"/>
        <w:rPr>
          <w:rFonts w:ascii="Palatino Linotype" w:hAnsi="Palatino Linotype" w:cs="Arial"/>
          <w:sz w:val="24"/>
          <w:szCs w:val="24"/>
        </w:rPr>
      </w:pPr>
    </w:p>
    <w:p w14:paraId="15308E9F" w14:textId="77777777" w:rsidR="005432D0" w:rsidRDefault="005432D0" w:rsidP="0073412A">
      <w:pPr>
        <w:spacing w:after="0" w:line="360" w:lineRule="auto"/>
        <w:jc w:val="both"/>
        <w:rPr>
          <w:rFonts w:ascii="Palatino Linotype" w:hAnsi="Palatino Linotype" w:cs="Arial"/>
          <w:sz w:val="24"/>
          <w:szCs w:val="24"/>
        </w:rPr>
      </w:pPr>
    </w:p>
    <w:p w14:paraId="02DC36F1" w14:textId="77777777" w:rsidR="005432D0" w:rsidRDefault="005432D0" w:rsidP="0073412A">
      <w:pPr>
        <w:spacing w:after="0" w:line="360" w:lineRule="auto"/>
        <w:jc w:val="both"/>
        <w:rPr>
          <w:rFonts w:ascii="Palatino Linotype" w:hAnsi="Palatino Linotype" w:cs="Arial"/>
          <w:sz w:val="24"/>
          <w:szCs w:val="24"/>
        </w:rPr>
      </w:pPr>
    </w:p>
    <w:p w14:paraId="55347279" w14:textId="77777777" w:rsidR="005432D0" w:rsidRDefault="005432D0" w:rsidP="0073412A">
      <w:pPr>
        <w:spacing w:after="0" w:line="360" w:lineRule="auto"/>
        <w:jc w:val="both"/>
        <w:rPr>
          <w:rFonts w:ascii="Palatino Linotype" w:hAnsi="Palatino Linotype" w:cs="Arial"/>
          <w:sz w:val="24"/>
          <w:szCs w:val="24"/>
        </w:rPr>
      </w:pPr>
    </w:p>
    <w:p w14:paraId="58186B44" w14:textId="77777777" w:rsidR="005432D0" w:rsidRDefault="005432D0" w:rsidP="0073412A">
      <w:pPr>
        <w:spacing w:after="0" w:line="360" w:lineRule="auto"/>
        <w:jc w:val="both"/>
        <w:rPr>
          <w:rFonts w:ascii="Palatino Linotype" w:hAnsi="Palatino Linotype" w:cs="Arial"/>
          <w:sz w:val="24"/>
          <w:szCs w:val="24"/>
        </w:rPr>
      </w:pPr>
    </w:p>
    <w:p w14:paraId="3BD80258" w14:textId="77777777" w:rsidR="005432D0" w:rsidRDefault="005432D0" w:rsidP="0073412A">
      <w:pPr>
        <w:spacing w:after="0" w:line="360" w:lineRule="auto"/>
        <w:jc w:val="both"/>
        <w:rPr>
          <w:rFonts w:ascii="Palatino Linotype" w:hAnsi="Palatino Linotype" w:cs="Arial"/>
          <w:sz w:val="24"/>
          <w:szCs w:val="24"/>
        </w:rPr>
      </w:pPr>
    </w:p>
    <w:p w14:paraId="68DEC05C" w14:textId="77777777" w:rsidR="005432D0" w:rsidRDefault="005432D0" w:rsidP="0073412A">
      <w:pPr>
        <w:spacing w:after="0" w:line="360" w:lineRule="auto"/>
        <w:jc w:val="both"/>
        <w:rPr>
          <w:rFonts w:ascii="Palatino Linotype" w:hAnsi="Palatino Linotype" w:cs="Arial"/>
          <w:sz w:val="24"/>
          <w:szCs w:val="24"/>
        </w:rPr>
      </w:pPr>
    </w:p>
    <w:p w14:paraId="448673D2" w14:textId="77777777" w:rsidR="005432D0" w:rsidRDefault="005432D0" w:rsidP="0073412A">
      <w:pPr>
        <w:spacing w:after="0" w:line="360" w:lineRule="auto"/>
        <w:jc w:val="both"/>
        <w:rPr>
          <w:rFonts w:ascii="Palatino Linotype" w:hAnsi="Palatino Linotype" w:cs="Arial"/>
          <w:sz w:val="24"/>
          <w:szCs w:val="24"/>
        </w:rPr>
      </w:pPr>
    </w:p>
    <w:p w14:paraId="7516166E" w14:textId="77777777" w:rsidR="005432D0" w:rsidRDefault="005432D0" w:rsidP="0073412A">
      <w:pPr>
        <w:spacing w:after="0" w:line="360" w:lineRule="auto"/>
        <w:jc w:val="both"/>
        <w:rPr>
          <w:rFonts w:ascii="Palatino Linotype" w:hAnsi="Palatino Linotype" w:cs="Arial"/>
          <w:sz w:val="24"/>
          <w:szCs w:val="24"/>
        </w:rPr>
      </w:pPr>
    </w:p>
    <w:p w14:paraId="6B675D50" w14:textId="77777777" w:rsidR="005432D0" w:rsidRDefault="005432D0" w:rsidP="0073412A">
      <w:pPr>
        <w:spacing w:after="0" w:line="360" w:lineRule="auto"/>
        <w:jc w:val="both"/>
        <w:rPr>
          <w:rFonts w:ascii="Palatino Linotype" w:hAnsi="Palatino Linotype" w:cs="Arial"/>
          <w:sz w:val="24"/>
          <w:szCs w:val="24"/>
        </w:rPr>
      </w:pPr>
    </w:p>
    <w:p w14:paraId="7773C0DE" w14:textId="77777777" w:rsidR="005432D0" w:rsidRDefault="005432D0" w:rsidP="0073412A">
      <w:pPr>
        <w:spacing w:after="0" w:line="360" w:lineRule="auto"/>
        <w:jc w:val="both"/>
        <w:rPr>
          <w:rFonts w:ascii="Palatino Linotype" w:hAnsi="Palatino Linotype" w:cs="Arial"/>
          <w:sz w:val="24"/>
          <w:szCs w:val="24"/>
        </w:rPr>
      </w:pPr>
    </w:p>
    <w:p w14:paraId="2EBAF9C3" w14:textId="77777777" w:rsidR="005432D0" w:rsidRDefault="005432D0" w:rsidP="0073412A">
      <w:pPr>
        <w:spacing w:after="0" w:line="360" w:lineRule="auto"/>
        <w:jc w:val="both"/>
        <w:rPr>
          <w:rFonts w:ascii="Palatino Linotype" w:hAnsi="Palatino Linotype" w:cs="Arial"/>
          <w:sz w:val="24"/>
          <w:szCs w:val="24"/>
        </w:rPr>
      </w:pPr>
    </w:p>
    <w:p w14:paraId="560C8415" w14:textId="77777777" w:rsidR="005432D0" w:rsidRDefault="005432D0" w:rsidP="0073412A">
      <w:pPr>
        <w:spacing w:after="0" w:line="360" w:lineRule="auto"/>
        <w:jc w:val="both"/>
        <w:rPr>
          <w:rFonts w:ascii="Palatino Linotype" w:hAnsi="Palatino Linotype" w:cs="Arial"/>
          <w:sz w:val="24"/>
          <w:szCs w:val="24"/>
        </w:rPr>
      </w:pPr>
    </w:p>
    <w:p w14:paraId="3933F617" w14:textId="77777777" w:rsidR="005432D0" w:rsidRDefault="005432D0" w:rsidP="0073412A">
      <w:pPr>
        <w:spacing w:after="0" w:line="360" w:lineRule="auto"/>
        <w:jc w:val="both"/>
        <w:rPr>
          <w:rFonts w:ascii="Palatino Linotype" w:hAnsi="Palatino Linotype" w:cs="Arial"/>
          <w:sz w:val="24"/>
          <w:szCs w:val="24"/>
        </w:rPr>
      </w:pPr>
    </w:p>
    <w:p w14:paraId="1974AFBE" w14:textId="77777777" w:rsidR="005432D0" w:rsidRDefault="005432D0" w:rsidP="0073412A">
      <w:pPr>
        <w:spacing w:after="0" w:line="360" w:lineRule="auto"/>
        <w:jc w:val="both"/>
        <w:rPr>
          <w:rFonts w:ascii="Palatino Linotype" w:hAnsi="Palatino Linotype" w:cs="Arial"/>
          <w:sz w:val="24"/>
          <w:szCs w:val="24"/>
        </w:rPr>
      </w:pPr>
    </w:p>
    <w:p w14:paraId="2C86C844" w14:textId="77777777" w:rsidR="005432D0" w:rsidRDefault="005432D0" w:rsidP="0073412A">
      <w:pPr>
        <w:spacing w:after="0" w:line="360" w:lineRule="auto"/>
        <w:jc w:val="both"/>
        <w:rPr>
          <w:rFonts w:ascii="Palatino Linotype" w:hAnsi="Palatino Linotype" w:cs="Arial"/>
          <w:sz w:val="24"/>
          <w:szCs w:val="24"/>
        </w:rPr>
      </w:pPr>
    </w:p>
    <w:p w14:paraId="49BDB40A" w14:textId="77777777" w:rsidR="005432D0" w:rsidRDefault="005432D0" w:rsidP="0073412A">
      <w:pPr>
        <w:spacing w:after="0" w:line="360" w:lineRule="auto"/>
        <w:jc w:val="both"/>
        <w:rPr>
          <w:rFonts w:ascii="Palatino Linotype" w:hAnsi="Palatino Linotype" w:cs="Arial"/>
          <w:sz w:val="24"/>
          <w:szCs w:val="24"/>
        </w:rPr>
      </w:pPr>
    </w:p>
    <w:p w14:paraId="0DB0CD96" w14:textId="77777777" w:rsidR="005432D0" w:rsidRPr="003D21EB" w:rsidRDefault="005432D0" w:rsidP="0073412A">
      <w:pPr>
        <w:spacing w:after="0" w:line="360" w:lineRule="auto"/>
        <w:jc w:val="both"/>
        <w:rPr>
          <w:rFonts w:ascii="Palatino Linotype" w:hAnsi="Palatino Linotype"/>
          <w:sz w:val="18"/>
          <w:szCs w:val="24"/>
        </w:rPr>
      </w:pPr>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E8FE3" w14:textId="77777777" w:rsidR="003F5AA4" w:rsidRDefault="003F5AA4" w:rsidP="00BF3214">
      <w:pPr>
        <w:spacing w:after="0" w:line="240" w:lineRule="auto"/>
      </w:pPr>
      <w:r>
        <w:separator/>
      </w:r>
    </w:p>
  </w:endnote>
  <w:endnote w:type="continuationSeparator" w:id="0">
    <w:p w14:paraId="419D2553" w14:textId="77777777" w:rsidR="003F5AA4" w:rsidRDefault="003F5AA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504EC" w:rsidRPr="002D6DD8"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147F">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5147F">
              <w:rPr>
                <w:rFonts w:ascii="Palatino Linotype" w:hAnsi="Palatino Linotype"/>
                <w:bCs/>
                <w:noProof/>
                <w:sz w:val="20"/>
              </w:rPr>
              <w:t>41</w:t>
            </w:r>
            <w:r>
              <w:rPr>
                <w:rFonts w:ascii="Palatino Linotype" w:hAnsi="Palatino Linotype"/>
                <w:bCs/>
                <w:noProof/>
                <w:sz w:val="20"/>
              </w:rPr>
              <w:fldChar w:fldCharType="end"/>
            </w:r>
          </w:p>
        </w:sdtContent>
      </w:sdt>
    </w:sdtContent>
  </w:sdt>
  <w:p w14:paraId="1002C619" w14:textId="77777777" w:rsidR="000504EC" w:rsidRDefault="000504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504EC" w:rsidRPr="000B69FA"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14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5147F">
      <w:rPr>
        <w:rFonts w:ascii="Palatino Linotype" w:hAnsi="Palatino Linotype"/>
        <w:bCs/>
        <w:noProof/>
        <w:sz w:val="20"/>
      </w:rPr>
      <w:t>41</w:t>
    </w:r>
    <w:r>
      <w:rPr>
        <w:rFonts w:ascii="Palatino Linotype" w:hAnsi="Palatino Linotype"/>
        <w:bCs/>
        <w:noProof/>
        <w:sz w:val="20"/>
      </w:rPr>
      <w:fldChar w:fldCharType="end"/>
    </w:r>
  </w:p>
  <w:p w14:paraId="1DC90981" w14:textId="21BD794C" w:rsidR="000504EC" w:rsidRDefault="000504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FA46D" w14:textId="77777777" w:rsidR="003F5AA4" w:rsidRDefault="003F5AA4" w:rsidP="00BF3214">
      <w:pPr>
        <w:spacing w:after="0" w:line="240" w:lineRule="auto"/>
      </w:pPr>
      <w:r>
        <w:separator/>
      </w:r>
    </w:p>
  </w:footnote>
  <w:footnote w:type="continuationSeparator" w:id="0">
    <w:p w14:paraId="5AB2C106" w14:textId="77777777" w:rsidR="003F5AA4" w:rsidRDefault="003F5AA4" w:rsidP="00BF3214">
      <w:pPr>
        <w:spacing w:after="0" w:line="240" w:lineRule="auto"/>
      </w:pPr>
      <w:r>
        <w:continuationSeparator/>
      </w:r>
    </w:p>
  </w:footnote>
  <w:footnote w:id="1">
    <w:p w14:paraId="35C206A1" w14:textId="77777777" w:rsidR="00585F64" w:rsidRPr="00585F64" w:rsidRDefault="00585F64" w:rsidP="00585F64">
      <w:pPr>
        <w:pStyle w:val="Textonotapie"/>
        <w:jc w:val="both"/>
        <w:rPr>
          <w:rFonts w:ascii="Palatino Linotype" w:hAnsi="Palatino Linotype"/>
          <w:i/>
          <w:sz w:val="18"/>
        </w:rPr>
      </w:pPr>
      <w:r w:rsidRPr="00585F64">
        <w:rPr>
          <w:rStyle w:val="Refdenotaalpie"/>
          <w:rFonts w:ascii="Palatino Linotype" w:hAnsi="Palatino Linotype"/>
          <w:i/>
          <w:sz w:val="18"/>
        </w:rPr>
        <w:footnoteRef/>
      </w:r>
      <w:r w:rsidRPr="00585F64">
        <w:rPr>
          <w:rFonts w:ascii="Palatino Linotype" w:hAnsi="Palatino Linotype"/>
          <w:i/>
          <w:sz w:val="18"/>
        </w:rPr>
        <w:t xml:space="preserve"> </w:t>
      </w:r>
      <w:r w:rsidRPr="00585F64">
        <w:rPr>
          <w:rFonts w:ascii="Palatino Linotype" w:hAnsi="Palatino Linotype"/>
          <w:b/>
          <w:i/>
          <w:sz w:val="18"/>
        </w:rPr>
        <w:t>Artículo 175.</w:t>
      </w:r>
      <w:r w:rsidRPr="00585F64">
        <w:rPr>
          <w:rFonts w:ascii="Palatino Linotype" w:hAnsi="Palatino Linotype"/>
          <w:i/>
          <w:sz w:val="18"/>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61F5F55C" w14:textId="77777777" w:rsidR="00585F64" w:rsidRPr="00585F64" w:rsidRDefault="00585F64" w:rsidP="00585F64">
      <w:pPr>
        <w:pStyle w:val="Textonotapie"/>
        <w:jc w:val="both"/>
        <w:rPr>
          <w:rFonts w:ascii="Palatino Linotype" w:hAnsi="Palatino Linotype"/>
          <w:i/>
          <w:sz w:val="18"/>
        </w:rPr>
      </w:pPr>
    </w:p>
    <w:p w14:paraId="4CC997BF" w14:textId="6F852554" w:rsidR="00585F64" w:rsidRPr="00585F64" w:rsidRDefault="00585F64" w:rsidP="00585F64">
      <w:pPr>
        <w:pStyle w:val="Textonotapie"/>
        <w:jc w:val="both"/>
        <w:rPr>
          <w:rFonts w:ascii="Palatino Linotype" w:hAnsi="Palatino Linotype"/>
          <w:i/>
          <w:sz w:val="18"/>
        </w:rPr>
      </w:pPr>
      <w:r w:rsidRPr="00585F64">
        <w:rPr>
          <w:rFonts w:ascii="Palatino Linotype" w:hAnsi="Palatino Linotype"/>
          <w:i/>
          <w:sz w:val="18"/>
        </w:rPr>
        <w:t>En ningún caso, el pago de derechos deberá exceder el costo de reproducción de la información en el material solicitado. Los ajustes razonables que se realicen para el acceso de la información de solicitantes con discapacidad serán sin costo para los mismos.</w:t>
      </w:r>
    </w:p>
  </w:footnote>
  <w:footnote w:id="2">
    <w:p w14:paraId="348C6648" w14:textId="77777777" w:rsidR="00D7386C" w:rsidRPr="00034B44" w:rsidRDefault="00D7386C" w:rsidP="00D7386C">
      <w:pPr>
        <w:pStyle w:val="Textonotapie"/>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93CB12D" w14:textId="77777777" w:rsidR="00D7386C" w:rsidRPr="00034B44" w:rsidRDefault="00D7386C" w:rsidP="00D7386C">
      <w:pPr>
        <w:pStyle w:val="Textonotapie"/>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7865B6BA" w14:textId="77777777" w:rsidR="00D7386C" w:rsidRPr="00034B44" w:rsidRDefault="00D7386C" w:rsidP="00D7386C">
      <w:pPr>
        <w:pStyle w:val="Textonotapie"/>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504EC" w14:paraId="35E5EC0A" w14:textId="77777777" w:rsidTr="00793820">
      <w:trPr>
        <w:trHeight w:val="227"/>
      </w:trPr>
      <w:tc>
        <w:tcPr>
          <w:tcW w:w="5671" w:type="dxa"/>
          <w:hideMark/>
        </w:tcPr>
        <w:p w14:paraId="7BC472F9" w14:textId="7D858464"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0490ED68" w:rsidR="000504EC" w:rsidRDefault="000504EC" w:rsidP="00312BF7">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307F53">
            <w:rPr>
              <w:rFonts w:ascii="Palatino Linotype" w:hAnsi="Palatino Linotype" w:cs="Arial"/>
              <w:bCs/>
              <w:sz w:val="24"/>
              <w:lang w:eastAsia="es-MX"/>
            </w:rPr>
            <w:t>4034</w:t>
          </w:r>
          <w:r>
            <w:rPr>
              <w:rFonts w:ascii="Palatino Linotype" w:hAnsi="Palatino Linotype" w:cs="Arial"/>
              <w:bCs/>
              <w:sz w:val="24"/>
              <w:lang w:eastAsia="es-MX"/>
            </w:rPr>
            <w:t>/INFOEM/IP/RR/2021</w:t>
          </w:r>
        </w:p>
      </w:tc>
    </w:tr>
    <w:tr w:rsidR="000504EC" w14:paraId="0482DFAC" w14:textId="77777777" w:rsidTr="00793820">
      <w:trPr>
        <w:trHeight w:val="242"/>
      </w:trPr>
      <w:tc>
        <w:tcPr>
          <w:tcW w:w="5671" w:type="dxa"/>
          <w:hideMark/>
        </w:tcPr>
        <w:p w14:paraId="509D07E9" w14:textId="77777777"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D7D8AD3" w:rsidR="000504EC" w:rsidRDefault="00312BF7" w:rsidP="003D21EB">
          <w:pPr>
            <w:spacing w:after="120" w:line="256" w:lineRule="auto"/>
            <w:ind w:left="-486" w:right="214" w:firstLine="284"/>
            <w:jc w:val="right"/>
            <w:rPr>
              <w:rFonts w:ascii="Palatino Linotype" w:hAnsi="Palatino Linotype" w:cs="Arial"/>
              <w:szCs w:val="20"/>
            </w:rPr>
          </w:pPr>
          <w:r w:rsidRPr="00312BF7">
            <w:rPr>
              <w:rFonts w:ascii="Palatino Linotype" w:hAnsi="Palatino Linotype" w:cs="Arial"/>
              <w:sz w:val="24"/>
              <w:szCs w:val="20"/>
            </w:rPr>
            <w:t>Ayuntamiento de Nicolás Romero</w:t>
          </w:r>
        </w:p>
      </w:tc>
    </w:tr>
    <w:tr w:rsidR="000504EC" w14:paraId="7B7E63F5" w14:textId="77777777" w:rsidTr="00793820">
      <w:trPr>
        <w:trHeight w:val="342"/>
      </w:trPr>
      <w:tc>
        <w:tcPr>
          <w:tcW w:w="5671" w:type="dxa"/>
          <w:hideMark/>
        </w:tcPr>
        <w:p w14:paraId="2BCB7A44" w14:textId="4C728849" w:rsidR="000504EC" w:rsidRDefault="0023195C"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w:t>
          </w:r>
          <w:r w:rsidR="000504EC">
            <w:rPr>
              <w:rFonts w:ascii="Palatino Linotype" w:hAnsi="Palatino Linotype" w:cs="Arial"/>
              <w:b/>
              <w:szCs w:val="20"/>
            </w:rPr>
            <w:t xml:space="preserve"> Ponente:</w:t>
          </w:r>
        </w:p>
      </w:tc>
      <w:tc>
        <w:tcPr>
          <w:tcW w:w="4394" w:type="dxa"/>
          <w:hideMark/>
        </w:tcPr>
        <w:p w14:paraId="381E3FB2" w14:textId="119747AD" w:rsidR="000504EC" w:rsidRDefault="0023195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Guadalupe Ramírez Peña</w:t>
          </w:r>
        </w:p>
      </w:tc>
    </w:tr>
  </w:tbl>
  <w:p w14:paraId="7BDE043F" w14:textId="7CE326D5" w:rsidR="000504EC" w:rsidRDefault="005432D0" w:rsidP="00B935D1">
    <w:pPr>
      <w:pStyle w:val="Encabezado"/>
      <w:tabs>
        <w:tab w:val="clear" w:pos="4419"/>
        <w:tab w:val="clear" w:pos="8838"/>
        <w:tab w:val="left" w:pos="6005"/>
      </w:tabs>
    </w:pPr>
    <w:r>
      <w:rPr>
        <w:rFonts w:ascii="Garamond" w:hAnsi="Garamond"/>
        <w:noProof/>
        <w:sz w:val="16"/>
        <w:szCs w:val="16"/>
        <w:lang w:val="es-MX" w:eastAsia="es-MX"/>
      </w:rPr>
      <w:drawing>
        <wp:anchor distT="0" distB="0" distL="114300" distR="114300" simplePos="0" relativeHeight="251661312" behindDoc="1" locked="0" layoutInCell="0" allowOverlap="1" wp14:anchorId="37E7E3FC" wp14:editId="195BF500">
          <wp:simplePos x="0" y="0"/>
          <wp:positionH relativeFrom="margin">
            <wp:posOffset>-1031875</wp:posOffset>
          </wp:positionH>
          <wp:positionV relativeFrom="margin">
            <wp:posOffset>-1467485</wp:posOffset>
          </wp:positionV>
          <wp:extent cx="8426450" cy="10972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0504E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68"/>
      <w:gridCol w:w="4397"/>
    </w:tblGrid>
    <w:tr w:rsidR="000504EC" w14:paraId="25A37BB4" w14:textId="77777777" w:rsidTr="0041408B">
      <w:trPr>
        <w:trHeight w:val="227"/>
      </w:trPr>
      <w:tc>
        <w:tcPr>
          <w:tcW w:w="5671" w:type="dxa"/>
          <w:hideMark/>
        </w:tcPr>
        <w:p w14:paraId="3B7407D3" w14:textId="4C8F84B5"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0DCF04F" w:rsidR="000504EC" w:rsidRDefault="000504EC" w:rsidP="00312BF7">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307F53">
            <w:rPr>
              <w:rFonts w:ascii="Palatino Linotype" w:hAnsi="Palatino Linotype" w:cs="Arial"/>
              <w:bCs/>
              <w:sz w:val="24"/>
              <w:lang w:eastAsia="es-MX"/>
            </w:rPr>
            <w:t>4034</w:t>
          </w:r>
          <w:r>
            <w:rPr>
              <w:rFonts w:ascii="Palatino Linotype" w:hAnsi="Palatino Linotype" w:cs="Arial"/>
              <w:bCs/>
              <w:sz w:val="24"/>
              <w:lang w:eastAsia="es-MX"/>
            </w:rPr>
            <w:t>/INFOEM/IP/RR/2021</w:t>
          </w:r>
        </w:p>
      </w:tc>
    </w:tr>
    <w:tr w:rsidR="000504EC" w14:paraId="480BC2A1" w14:textId="77777777" w:rsidTr="0041408B">
      <w:trPr>
        <w:trHeight w:val="242"/>
      </w:trPr>
      <w:tc>
        <w:tcPr>
          <w:tcW w:w="5671" w:type="dxa"/>
          <w:hideMark/>
        </w:tcPr>
        <w:p w14:paraId="0BCD7858" w14:textId="77777777"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414C7A42" w:rsidR="000504EC" w:rsidRDefault="00312BF7" w:rsidP="003D21EB">
          <w:pPr>
            <w:spacing w:after="120" w:line="240" w:lineRule="auto"/>
            <w:ind w:left="-486" w:right="214" w:firstLine="284"/>
            <w:jc w:val="right"/>
            <w:rPr>
              <w:rFonts w:ascii="Palatino Linotype" w:hAnsi="Palatino Linotype" w:cs="Arial"/>
              <w:szCs w:val="20"/>
            </w:rPr>
          </w:pPr>
          <w:r w:rsidRPr="00312BF7">
            <w:rPr>
              <w:rFonts w:ascii="Palatino Linotype" w:hAnsi="Palatino Linotype" w:cs="Arial"/>
              <w:sz w:val="24"/>
              <w:szCs w:val="20"/>
            </w:rPr>
            <w:t>Ayuntamiento de Nicolás Romero</w:t>
          </w:r>
        </w:p>
      </w:tc>
    </w:tr>
    <w:tr w:rsidR="000504EC" w14:paraId="60A059F9" w14:textId="77777777" w:rsidTr="009754A4">
      <w:trPr>
        <w:trHeight w:val="342"/>
      </w:trPr>
      <w:tc>
        <w:tcPr>
          <w:tcW w:w="5671" w:type="dxa"/>
        </w:tcPr>
        <w:p w14:paraId="063683FE" w14:textId="77777777" w:rsidR="000504EC" w:rsidRDefault="000504EC"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3DACEA71" w:rsidR="000504EC" w:rsidRPr="003D23D7" w:rsidRDefault="0065147F"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0504EC" w14:paraId="7854C9FF" w14:textId="77777777" w:rsidTr="0041408B">
      <w:trPr>
        <w:trHeight w:val="342"/>
      </w:trPr>
      <w:tc>
        <w:tcPr>
          <w:tcW w:w="5671" w:type="dxa"/>
        </w:tcPr>
        <w:p w14:paraId="02A89BC6" w14:textId="4113B255" w:rsidR="000504EC" w:rsidRDefault="0023195C"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w:t>
          </w:r>
          <w:r w:rsidR="000504EC">
            <w:rPr>
              <w:rFonts w:ascii="Palatino Linotype" w:hAnsi="Palatino Linotype" w:cs="Arial"/>
              <w:b/>
              <w:szCs w:val="20"/>
            </w:rPr>
            <w:t xml:space="preserve"> Ponente:</w:t>
          </w:r>
        </w:p>
      </w:tc>
      <w:tc>
        <w:tcPr>
          <w:tcW w:w="4394" w:type="dxa"/>
        </w:tcPr>
        <w:p w14:paraId="196CA724" w14:textId="532F33E0" w:rsidR="000504EC" w:rsidRDefault="0023195C"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 xml:space="preserve">Guadalupe Ramírez Peña </w:t>
          </w:r>
        </w:p>
      </w:tc>
    </w:tr>
  </w:tbl>
  <w:p w14:paraId="67D63C23" w14:textId="38E2FD8E" w:rsidR="000504EC" w:rsidRDefault="005432D0">
    <w:pPr>
      <w:pStyle w:val="Encabezado"/>
    </w:pPr>
    <w:r>
      <w:rPr>
        <w:rFonts w:ascii="Garamond" w:hAnsi="Garamond"/>
        <w:noProof/>
        <w:sz w:val="16"/>
        <w:szCs w:val="16"/>
        <w:lang w:val="es-MX" w:eastAsia="es-MX"/>
      </w:rPr>
      <w:drawing>
        <wp:anchor distT="0" distB="0" distL="114300" distR="114300" simplePos="0" relativeHeight="251659264" behindDoc="1" locked="0" layoutInCell="0" allowOverlap="1" wp14:anchorId="6823F5F5" wp14:editId="3BF465EF">
          <wp:simplePos x="0" y="0"/>
          <wp:positionH relativeFrom="margin">
            <wp:posOffset>-1031875</wp:posOffset>
          </wp:positionH>
          <wp:positionV relativeFrom="margin">
            <wp:posOffset>-1673225</wp:posOffset>
          </wp:positionV>
          <wp:extent cx="8426450" cy="1097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5"/>
  </w:num>
  <w:num w:numId="5">
    <w:abstractNumId w:val="1"/>
  </w:num>
  <w:num w:numId="6">
    <w:abstractNumId w:val="2"/>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5D6E"/>
    <w:rsid w:val="000465EF"/>
    <w:rsid w:val="00046870"/>
    <w:rsid w:val="00047D12"/>
    <w:rsid w:val="000504EC"/>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613"/>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87A"/>
    <w:rsid w:val="00227ACA"/>
    <w:rsid w:val="00231341"/>
    <w:rsid w:val="00231925"/>
    <w:rsid w:val="0023195C"/>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BD4"/>
    <w:rsid w:val="00307BC8"/>
    <w:rsid w:val="00307F53"/>
    <w:rsid w:val="003116CC"/>
    <w:rsid w:val="00311872"/>
    <w:rsid w:val="0031263C"/>
    <w:rsid w:val="00312BF7"/>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3BE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85A"/>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A4F"/>
    <w:rsid w:val="003B0D81"/>
    <w:rsid w:val="003B12C8"/>
    <w:rsid w:val="003B2B99"/>
    <w:rsid w:val="003B318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5AA4"/>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2C2E"/>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2D0"/>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5F64"/>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3EA3"/>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0067"/>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147F"/>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7C6"/>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982"/>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03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94A"/>
    <w:rsid w:val="007D6D12"/>
    <w:rsid w:val="007D7DEE"/>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95D07"/>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438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23D"/>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043"/>
    <w:rsid w:val="00A867F7"/>
    <w:rsid w:val="00A87451"/>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12E6"/>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02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4FA"/>
    <w:rsid w:val="00D71807"/>
    <w:rsid w:val="00D7263F"/>
    <w:rsid w:val="00D7386C"/>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38F0"/>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4A14"/>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A4845"/>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FA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585F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85F64"/>
    <w:rPr>
      <w:sz w:val="20"/>
      <w:szCs w:val="20"/>
    </w:rPr>
  </w:style>
  <w:style w:type="character" w:styleId="Refdenotaalfinal">
    <w:name w:val="endnote reference"/>
    <w:basedOn w:val="Fuentedeprrafopredeter"/>
    <w:uiPriority w:val="99"/>
    <w:semiHidden/>
    <w:unhideWhenUsed/>
    <w:rsid w:val="00585F64"/>
    <w:rPr>
      <w:vertAlign w:val="superscript"/>
    </w:rPr>
  </w:style>
  <w:style w:type="paragraph" w:styleId="Textosinformato">
    <w:name w:val="Plain Text"/>
    <w:basedOn w:val="Normal"/>
    <w:link w:val="TextosinformatoCar"/>
    <w:rsid w:val="0062006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006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2006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20067"/>
    <w:rPr>
      <w:rFonts w:ascii="Times New Roman" w:eastAsia="Times New Roman" w:hAnsi="Times New Roman"/>
      <w:sz w:val="25"/>
      <w:szCs w:val="25"/>
      <w:lang w:val="en-US"/>
    </w:rPr>
  </w:style>
  <w:style w:type="character" w:customStyle="1" w:styleId="lbl-encabezado-negro">
    <w:name w:val="lbl-encabezado-negro"/>
    <w:basedOn w:val="Fuentedeprrafopredeter"/>
    <w:rsid w:val="00620067"/>
  </w:style>
  <w:style w:type="character" w:customStyle="1" w:styleId="red">
    <w:name w:val="red"/>
    <w:basedOn w:val="Fuentedeprrafopredeter"/>
    <w:rsid w:val="00620067"/>
  </w:style>
  <w:style w:type="paragraph" w:customStyle="1" w:styleId="francesa">
    <w:name w:val="francesa"/>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20067"/>
    <w:pPr>
      <w:spacing w:line="221" w:lineRule="atLeast"/>
    </w:pPr>
    <w:rPr>
      <w:color w:val="auto"/>
    </w:rPr>
  </w:style>
  <w:style w:type="paragraph" w:customStyle="1" w:styleId="j2">
    <w:name w:val="j2"/>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20067"/>
  </w:style>
  <w:style w:type="character" w:customStyle="1" w:styleId="i1">
    <w:name w:val="i1"/>
    <w:basedOn w:val="Fuentedeprrafopredeter"/>
    <w:rsid w:val="00620067"/>
  </w:style>
  <w:style w:type="paragraph" w:styleId="Sangradetextonormal">
    <w:name w:val="Body Text Indent"/>
    <w:basedOn w:val="Normal"/>
    <w:link w:val="SangradetextonormalCar"/>
    <w:uiPriority w:val="99"/>
    <w:unhideWhenUsed/>
    <w:rsid w:val="0062006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20067"/>
    <w:rPr>
      <w:rFonts w:ascii="Calibri" w:eastAsia="Calibri" w:hAnsi="Calibri" w:cs="Times New Roman"/>
    </w:rPr>
  </w:style>
  <w:style w:type="paragraph" w:styleId="Revisin">
    <w:name w:val="Revision"/>
    <w:hidden/>
    <w:uiPriority w:val="99"/>
    <w:semiHidden/>
    <w:rsid w:val="006200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61980530">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28D04-841A-44B3-892D-33E473DD9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9922</Words>
  <Characters>54571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2021-09-30T21:40:00Z</cp:lastPrinted>
  <dcterms:created xsi:type="dcterms:W3CDTF">2021-10-07T00:25:00Z</dcterms:created>
  <dcterms:modified xsi:type="dcterms:W3CDTF">2021-11-05T15:40:00Z</dcterms:modified>
</cp:coreProperties>
</file>