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763D" w14:textId="77777777" w:rsidR="00E735E4" w:rsidRPr="00CD2955"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CD2955">
        <w:rPr>
          <w:rFonts w:ascii="Palatino Linotype" w:eastAsia="MS Mincho" w:hAnsi="Palatino Linotype" w:cs="Times New Roman"/>
          <w:b/>
        </w:rPr>
        <w:t>RESUMEN</w:t>
      </w:r>
    </w:p>
    <w:p w14:paraId="3583CD3D" w14:textId="77777777" w:rsidR="00E735E4" w:rsidRPr="00CD2955"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2CE297E7" w:rsidR="007974E1" w:rsidRPr="00CD2955" w:rsidRDefault="007974E1" w:rsidP="007974E1">
      <w:pPr>
        <w:spacing w:line="360" w:lineRule="auto"/>
        <w:jc w:val="both"/>
        <w:rPr>
          <w:rFonts w:ascii="Palatino Linotype" w:eastAsia="Times New Roman" w:hAnsi="Palatino Linotype" w:cs="Times New Roman"/>
          <w:b/>
        </w:rPr>
      </w:pPr>
      <w:r w:rsidRPr="00CD2955">
        <w:rPr>
          <w:rFonts w:ascii="Palatino Linotype" w:eastAsia="Times New Roman" w:hAnsi="Palatino Linotype" w:cs="Times New Roman"/>
          <w:b/>
        </w:rPr>
        <w:t xml:space="preserve">TEMA: </w:t>
      </w:r>
      <w:r w:rsidR="00AE08B5" w:rsidRPr="00CD2955">
        <w:rPr>
          <w:rFonts w:ascii="Palatino Linotype" w:eastAsia="Times New Roman" w:hAnsi="Palatino Linotype" w:cs="Times New Roman"/>
        </w:rPr>
        <w:t>Improcedencia del c</w:t>
      </w:r>
      <w:r w:rsidR="00AE08B5" w:rsidRPr="00CD2955">
        <w:rPr>
          <w:rFonts w:ascii="Palatino Linotype" w:eastAsia="Times New Roman" w:hAnsi="Palatino Linotype" w:cs="Times New Roman"/>
          <w:bCs/>
        </w:rPr>
        <w:t>ambio de modalidad de entrega de la información, a consulta directa.</w:t>
      </w:r>
    </w:p>
    <w:p w14:paraId="4A419C67" w14:textId="77777777" w:rsidR="007974E1" w:rsidRPr="00CD2955" w:rsidRDefault="007974E1" w:rsidP="007974E1">
      <w:pPr>
        <w:spacing w:line="360" w:lineRule="auto"/>
        <w:jc w:val="both"/>
        <w:rPr>
          <w:rFonts w:ascii="Palatino Linotype" w:eastAsia="Times New Roman" w:hAnsi="Palatino Linotype" w:cs="Times New Roman"/>
          <w:b/>
        </w:rPr>
      </w:pPr>
    </w:p>
    <w:p w14:paraId="6B6BAD26" w14:textId="476D3450" w:rsidR="007974E1" w:rsidRPr="00CD2955" w:rsidRDefault="007974E1" w:rsidP="00B001EE">
      <w:pPr>
        <w:spacing w:line="360" w:lineRule="auto"/>
        <w:jc w:val="both"/>
        <w:rPr>
          <w:rFonts w:ascii="Palatino Linotype" w:eastAsia="Times New Roman" w:hAnsi="Palatino Linotype" w:cs="Times New Roman"/>
          <w:bCs/>
        </w:rPr>
      </w:pPr>
      <w:r w:rsidRPr="00CD2955">
        <w:rPr>
          <w:rFonts w:ascii="Palatino Linotype" w:eastAsia="Times New Roman" w:hAnsi="Palatino Linotype" w:cs="Times New Roman"/>
          <w:b/>
        </w:rPr>
        <w:t xml:space="preserve">CASO: </w:t>
      </w:r>
      <w:r w:rsidR="00B001EE" w:rsidRPr="00CD2955">
        <w:rPr>
          <w:rFonts w:ascii="Palatino Linotype" w:eastAsia="Times New Roman" w:hAnsi="Palatino Linotype" w:cs="Times New Roman"/>
          <w:bCs/>
        </w:rPr>
        <w:t>Una persona solicitó</w:t>
      </w:r>
      <w:r w:rsidR="00FC4275" w:rsidRPr="00CD2955">
        <w:rPr>
          <w:rFonts w:ascii="Palatino Linotype" w:eastAsia="Times New Roman" w:hAnsi="Palatino Linotype" w:cs="Times New Roman"/>
          <w:bCs/>
        </w:rPr>
        <w:t>,</w:t>
      </w:r>
      <w:r w:rsidR="00B001EE" w:rsidRPr="00CD2955">
        <w:rPr>
          <w:rFonts w:ascii="Palatino Linotype" w:eastAsia="Times New Roman" w:hAnsi="Palatino Linotype" w:cs="Times New Roman"/>
          <w:bCs/>
        </w:rPr>
        <w:t xml:space="preserve"> </w:t>
      </w:r>
      <w:r w:rsidR="00AE08B5" w:rsidRPr="00CD2955">
        <w:rPr>
          <w:rFonts w:ascii="Palatino Linotype" w:eastAsia="Times New Roman" w:hAnsi="Palatino Linotype" w:cs="Times New Roman"/>
          <w:bCs/>
        </w:rPr>
        <w:t>diverso soporte documental</w:t>
      </w:r>
      <w:r w:rsidR="00F45105" w:rsidRPr="00CD2955">
        <w:rPr>
          <w:rFonts w:ascii="Palatino Linotype" w:eastAsia="Times New Roman" w:hAnsi="Palatino Linotype" w:cs="Times New Roman"/>
          <w:bCs/>
        </w:rPr>
        <w:t xml:space="preserve"> </w:t>
      </w:r>
      <w:r w:rsidR="00AE08B5" w:rsidRPr="00CD2955">
        <w:rPr>
          <w:rFonts w:ascii="Palatino Linotype" w:eastAsia="Times New Roman" w:hAnsi="Palatino Linotype" w:cs="Times New Roman"/>
          <w:bCs/>
        </w:rPr>
        <w:t>relacionado con el ejercic</w:t>
      </w:r>
      <w:r w:rsidR="008930CF" w:rsidRPr="00CD2955">
        <w:rPr>
          <w:rFonts w:ascii="Palatino Linotype" w:eastAsia="Times New Roman" w:hAnsi="Palatino Linotype" w:cs="Times New Roman"/>
          <w:bCs/>
        </w:rPr>
        <w:t>io de recursos públicos y la celebración de ceremonias públicas por parte del</w:t>
      </w:r>
      <w:r w:rsidR="002914EC" w:rsidRPr="00CD2955">
        <w:rPr>
          <w:rFonts w:ascii="Palatino Linotype" w:eastAsia="Times New Roman" w:hAnsi="Palatino Linotype" w:cs="Times New Roman"/>
          <w:bCs/>
        </w:rPr>
        <w:t xml:space="preserve"> Ayuntamiento</w:t>
      </w:r>
      <w:r w:rsidR="00FC4275" w:rsidRPr="00CD2955">
        <w:rPr>
          <w:rFonts w:ascii="Palatino Linotype" w:eastAsia="Times New Roman" w:hAnsi="Palatino Linotype" w:cs="Times New Roman"/>
          <w:bCs/>
        </w:rPr>
        <w:t xml:space="preserve"> de Ixtapan de la Sal</w:t>
      </w:r>
      <w:r w:rsidR="00B001EE" w:rsidRPr="00CD2955">
        <w:rPr>
          <w:rFonts w:ascii="Palatino Linotype" w:eastAsia="Times New Roman" w:hAnsi="Palatino Linotype" w:cs="Times New Roman"/>
          <w:bCs/>
        </w:rPr>
        <w:t>.</w:t>
      </w:r>
    </w:p>
    <w:p w14:paraId="1124AF7E" w14:textId="77777777" w:rsidR="008930CF" w:rsidRPr="00CD2955" w:rsidRDefault="008930CF" w:rsidP="00B001EE">
      <w:pPr>
        <w:spacing w:line="360" w:lineRule="auto"/>
        <w:jc w:val="both"/>
        <w:rPr>
          <w:rFonts w:ascii="Palatino Linotype" w:eastAsia="Times New Roman" w:hAnsi="Palatino Linotype" w:cs="Times New Roman"/>
          <w:bCs/>
          <w:sz w:val="12"/>
        </w:rPr>
      </w:pPr>
    </w:p>
    <w:p w14:paraId="6EF92846" w14:textId="164C9478" w:rsidR="00B208F7" w:rsidRPr="00CD2955" w:rsidRDefault="00B208F7" w:rsidP="00B001EE">
      <w:pPr>
        <w:spacing w:line="360" w:lineRule="auto"/>
        <w:jc w:val="both"/>
        <w:rPr>
          <w:rFonts w:ascii="Palatino Linotype" w:eastAsia="Times New Roman" w:hAnsi="Palatino Linotype" w:cs="Times New Roman"/>
          <w:bCs/>
        </w:rPr>
      </w:pPr>
      <w:r w:rsidRPr="00CD2955">
        <w:rPr>
          <w:rFonts w:ascii="Palatino Linotype" w:eastAsia="Times New Roman" w:hAnsi="Palatino Linotype" w:cs="Times New Roman"/>
          <w:bCs/>
        </w:rPr>
        <w:t xml:space="preserve">En respuesta, </w:t>
      </w:r>
      <w:r w:rsidR="00AE08B5" w:rsidRPr="00CD2955">
        <w:rPr>
          <w:rFonts w:ascii="Palatino Linotype" w:eastAsia="Times New Roman" w:hAnsi="Palatino Linotype" w:cs="Times New Roman"/>
          <w:bCs/>
        </w:rPr>
        <w:t>el Sujeto Obligado realizó un cambio de modalidad de entrega de la información, poniéndola a disposición de</w:t>
      </w:r>
      <w:r w:rsidR="008930CF" w:rsidRPr="00CD2955">
        <w:rPr>
          <w:rFonts w:ascii="Palatino Linotype" w:eastAsia="Times New Roman" w:hAnsi="Palatino Linotype" w:cs="Times New Roman"/>
          <w:bCs/>
        </w:rPr>
        <w:t xml:space="preserve"> </w:t>
      </w:r>
      <w:r w:rsidR="00AE08B5" w:rsidRPr="00CD2955">
        <w:rPr>
          <w:rFonts w:ascii="Palatino Linotype" w:eastAsia="Times New Roman" w:hAnsi="Palatino Linotype" w:cs="Times New Roman"/>
          <w:bCs/>
        </w:rPr>
        <w:t>l</w:t>
      </w:r>
      <w:r w:rsidR="008930CF" w:rsidRPr="00CD2955">
        <w:rPr>
          <w:rFonts w:ascii="Palatino Linotype" w:eastAsia="Times New Roman" w:hAnsi="Palatino Linotype" w:cs="Times New Roman"/>
          <w:bCs/>
        </w:rPr>
        <w:t>a</w:t>
      </w:r>
      <w:r w:rsidR="00AE08B5" w:rsidRPr="00CD2955">
        <w:rPr>
          <w:rFonts w:ascii="Palatino Linotype" w:eastAsia="Times New Roman" w:hAnsi="Palatino Linotype" w:cs="Times New Roman"/>
          <w:bCs/>
        </w:rPr>
        <w:t xml:space="preserve"> solicitante en consulta directa.</w:t>
      </w:r>
    </w:p>
    <w:p w14:paraId="3796C06E" w14:textId="2026CC66" w:rsidR="00B208F7" w:rsidRPr="00CD2955" w:rsidRDefault="008930CF" w:rsidP="00CE7A5A">
      <w:pPr>
        <w:pStyle w:val="Prrafodelista"/>
        <w:spacing w:line="360" w:lineRule="auto"/>
        <w:ind w:left="0" w:right="34"/>
        <w:jc w:val="both"/>
        <w:rPr>
          <w:rFonts w:ascii="Palatino Linotype" w:eastAsia="Times New Roman" w:hAnsi="Palatino Linotype" w:cs="Times New Roman"/>
        </w:rPr>
      </w:pPr>
      <w:r w:rsidRPr="00CD2955">
        <w:rPr>
          <w:rFonts w:ascii="Palatino Linotype" w:eastAsia="Times New Roman" w:hAnsi="Palatino Linotype" w:cs="Times New Roman"/>
        </w:rPr>
        <w:t>La</w:t>
      </w:r>
      <w:r w:rsidR="002914EC" w:rsidRPr="00CD2955">
        <w:rPr>
          <w:rFonts w:ascii="Palatino Linotype" w:eastAsia="Times New Roman" w:hAnsi="Palatino Linotype" w:cs="Times New Roman"/>
        </w:rPr>
        <w:t xml:space="preserve"> particular, inconform</w:t>
      </w:r>
      <w:r w:rsidR="00B03E3E" w:rsidRPr="00CD2955">
        <w:rPr>
          <w:rFonts w:ascii="Palatino Linotype" w:eastAsia="Times New Roman" w:hAnsi="Palatino Linotype" w:cs="Times New Roman"/>
        </w:rPr>
        <w:t xml:space="preserve">e, interpuso </w:t>
      </w:r>
      <w:r w:rsidR="002914EC" w:rsidRPr="00CD2955">
        <w:rPr>
          <w:rFonts w:ascii="Palatino Linotype" w:eastAsia="Times New Roman" w:hAnsi="Palatino Linotype" w:cs="Times New Roman"/>
        </w:rPr>
        <w:t>recurso de revisi</w:t>
      </w:r>
      <w:r w:rsidR="00FC4275" w:rsidRPr="00CD2955">
        <w:rPr>
          <w:rFonts w:ascii="Palatino Linotype" w:eastAsia="Times New Roman" w:hAnsi="Palatino Linotype" w:cs="Times New Roman"/>
        </w:rPr>
        <w:t>ón</w:t>
      </w:r>
      <w:r w:rsidR="00B03E3E" w:rsidRPr="00CD2955">
        <w:rPr>
          <w:rFonts w:ascii="Palatino Linotype" w:eastAsia="Times New Roman" w:hAnsi="Palatino Linotype" w:cs="Times New Roman"/>
        </w:rPr>
        <w:t>,</w:t>
      </w:r>
      <w:r w:rsidR="002914EC" w:rsidRPr="00CD2955">
        <w:rPr>
          <w:rFonts w:ascii="Palatino Linotype" w:eastAsia="Times New Roman" w:hAnsi="Palatino Linotype" w:cs="Times New Roman"/>
        </w:rPr>
        <w:t xml:space="preserve"> alegando que el cambio de modalidad era infundado e improcedente.</w:t>
      </w:r>
    </w:p>
    <w:p w14:paraId="348DA562" w14:textId="77777777" w:rsidR="00AE08B5" w:rsidRPr="00CD2955" w:rsidRDefault="00AE08B5" w:rsidP="00CE7A5A">
      <w:pPr>
        <w:pStyle w:val="Prrafodelista"/>
        <w:spacing w:line="360" w:lineRule="auto"/>
        <w:ind w:left="0" w:right="34"/>
        <w:jc w:val="both"/>
        <w:rPr>
          <w:rFonts w:ascii="Palatino Linotype" w:eastAsia="Times New Roman" w:hAnsi="Palatino Linotype" w:cs="Times New Roman"/>
          <w:b/>
        </w:rPr>
      </w:pPr>
    </w:p>
    <w:p w14:paraId="5F7B6DA7" w14:textId="4761E1EA" w:rsidR="00120703" w:rsidRPr="00CD2955" w:rsidRDefault="00120703" w:rsidP="008930CF">
      <w:pPr>
        <w:spacing w:line="360" w:lineRule="auto"/>
        <w:jc w:val="both"/>
        <w:rPr>
          <w:rFonts w:ascii="Palatino Linotype" w:eastAsia="Times New Roman" w:hAnsi="Palatino Linotype" w:cs="Times New Roman"/>
          <w:bCs/>
        </w:rPr>
      </w:pPr>
      <w:r w:rsidRPr="00CD2955">
        <w:rPr>
          <w:rFonts w:ascii="Palatino Linotype" w:eastAsia="Times New Roman" w:hAnsi="Palatino Linotype" w:cs="Times New Roman"/>
          <w:b/>
        </w:rPr>
        <w:t xml:space="preserve">RESOLUCIÓN. </w:t>
      </w:r>
      <w:r w:rsidR="008930CF" w:rsidRPr="00CD2955">
        <w:rPr>
          <w:rFonts w:ascii="Palatino Linotype" w:hAnsi="Palatino Linotype"/>
          <w:sz w:val="23"/>
          <w:szCs w:val="23"/>
        </w:rPr>
        <w:t>Si bien es cierto, que el Sujeto Obligado, con la intención legítima de no lesionar el derecho de acceso a la información pública del particular, al valorar que el cúmulo de información a entregar resultaba extraordinario, puso a disposición la información mediante consulta directa. También lo es que debió de validar el cambio de modalidad de entrega de la información, de manera fundada y motivada, así como acreditar que se sobrepasaban sus capacidades técnicas, administrativas y humanas, hecho que no se materializó. Por lo tanto, se ordenó que la entrega de la información sea en la modalidad elegida inicialmente por el solicitante.</w:t>
      </w:r>
    </w:p>
    <w:p w14:paraId="0E3CD530" w14:textId="00DAA869" w:rsidR="00B208F7" w:rsidRPr="00CD2955" w:rsidRDefault="00B208F7" w:rsidP="00CE7A5A">
      <w:pPr>
        <w:pStyle w:val="Prrafodelista"/>
        <w:spacing w:line="360" w:lineRule="auto"/>
        <w:ind w:left="0" w:right="34"/>
        <w:jc w:val="both"/>
        <w:rPr>
          <w:rFonts w:ascii="Palatino Linotype" w:eastAsia="Times New Roman" w:hAnsi="Palatino Linotype" w:cs="Times New Roman"/>
          <w:bCs/>
        </w:rPr>
      </w:pPr>
    </w:p>
    <w:p w14:paraId="3E62A9ED" w14:textId="77777777" w:rsidR="00E735E4" w:rsidRPr="00CD2955" w:rsidRDefault="00E735E4" w:rsidP="00E735E4">
      <w:pPr>
        <w:tabs>
          <w:tab w:val="left" w:pos="0"/>
          <w:tab w:val="center" w:pos="4419"/>
          <w:tab w:val="right" w:pos="8838"/>
        </w:tabs>
        <w:spacing w:line="360" w:lineRule="auto"/>
        <w:jc w:val="center"/>
        <w:rPr>
          <w:rFonts w:ascii="Palatino Linotype" w:hAnsi="Palatino Linotype"/>
          <w:b/>
        </w:rPr>
      </w:pPr>
      <w:r w:rsidRPr="00CD2955">
        <w:rPr>
          <w:rFonts w:ascii="Palatino Linotype" w:hAnsi="Palatino Linotype"/>
          <w:b/>
        </w:rPr>
        <w:lastRenderedPageBreak/>
        <w:t>PUNTOS RESOLUTIVOS:</w:t>
      </w:r>
    </w:p>
    <w:p w14:paraId="003F9131" w14:textId="1F8F9252" w:rsidR="00977884" w:rsidRPr="00CD2955" w:rsidRDefault="00353CF1" w:rsidP="00353CF1">
      <w:pPr>
        <w:ind w:left="426" w:right="474"/>
        <w:jc w:val="both"/>
        <w:rPr>
          <w:rFonts w:ascii="Palatino Linotype" w:eastAsia="Times New Roman" w:hAnsi="Palatino Linotype" w:cs="Arial"/>
          <w:i/>
          <w:sz w:val="22"/>
        </w:rPr>
      </w:pPr>
      <w:r w:rsidRPr="00CD2955">
        <w:rPr>
          <w:rFonts w:ascii="Palatino Linotype" w:eastAsia="Times New Roman" w:hAnsi="Palatino Linotype" w:cs="Arial"/>
          <w:i/>
          <w:sz w:val="22"/>
        </w:rPr>
        <w:t>“…</w:t>
      </w:r>
    </w:p>
    <w:p w14:paraId="3002FAA5" w14:textId="77777777" w:rsidR="00353CF1" w:rsidRPr="00CD2955" w:rsidRDefault="00353CF1" w:rsidP="00353CF1">
      <w:pPr>
        <w:ind w:left="426" w:right="474"/>
        <w:contextualSpacing/>
        <w:jc w:val="both"/>
        <w:rPr>
          <w:rFonts w:ascii="Palatino Linotype" w:eastAsia="MS Gothic" w:hAnsi="Palatino Linotype" w:cs="Times New Roman"/>
          <w:b/>
          <w:i/>
          <w:color w:val="000000"/>
        </w:rPr>
      </w:pPr>
      <w:r w:rsidRPr="00CD2955">
        <w:rPr>
          <w:rFonts w:ascii="Palatino Linotype" w:eastAsia="Times New Roman" w:hAnsi="Palatino Linotype" w:cs="Times New Roman"/>
          <w:b/>
          <w:i/>
        </w:rPr>
        <w:t xml:space="preserve">SEGUNDO. </w:t>
      </w:r>
      <w:r w:rsidRPr="00CD2955">
        <w:rPr>
          <w:rFonts w:ascii="Palatino Linotype" w:eastAsia="MS Mincho" w:hAnsi="Palatino Linotype" w:cs="Times New Roman"/>
          <w:i/>
          <w:color w:val="000000" w:themeColor="text1"/>
        </w:rPr>
        <w:t xml:space="preserve">Se </w:t>
      </w:r>
      <w:r w:rsidRPr="00CD2955">
        <w:rPr>
          <w:rFonts w:ascii="Palatino Linotype" w:eastAsia="MS Mincho" w:hAnsi="Palatino Linotype" w:cs="Times New Roman"/>
          <w:b/>
          <w:i/>
          <w:color w:val="000000" w:themeColor="text1"/>
        </w:rPr>
        <w:t xml:space="preserve">REVOCAN </w:t>
      </w:r>
      <w:r w:rsidRPr="00CD2955">
        <w:rPr>
          <w:rFonts w:ascii="Palatino Linotype" w:eastAsia="MS Mincho" w:hAnsi="Palatino Linotype" w:cs="Times New Roman"/>
          <w:i/>
          <w:color w:val="000000" w:themeColor="text1"/>
        </w:rPr>
        <w:t xml:space="preserve">las respuestas emitidas por el </w:t>
      </w:r>
      <w:r w:rsidRPr="00CD2955">
        <w:rPr>
          <w:rFonts w:ascii="Palatino Linotype" w:eastAsia="MS Mincho" w:hAnsi="Palatino Linotype" w:cs="Times New Roman"/>
          <w:b/>
          <w:i/>
          <w:color w:val="000000" w:themeColor="text1"/>
        </w:rPr>
        <w:t xml:space="preserve">Ayuntamiento de Ixtapan de la Sal </w:t>
      </w:r>
      <w:r w:rsidRPr="00CD2955">
        <w:rPr>
          <w:rFonts w:ascii="Palatino Linotype" w:eastAsia="MS Mincho" w:hAnsi="Palatino Linotype" w:cs="Times New Roman"/>
          <w:i/>
          <w:color w:val="000000" w:themeColor="text1"/>
        </w:rPr>
        <w:t xml:space="preserve">y se </w:t>
      </w:r>
      <w:r w:rsidRPr="00CD2955">
        <w:rPr>
          <w:rFonts w:ascii="Palatino Linotype" w:eastAsia="MS Mincho" w:hAnsi="Palatino Linotype" w:cs="Times New Roman"/>
          <w:b/>
          <w:i/>
          <w:color w:val="000000" w:themeColor="text1"/>
        </w:rPr>
        <w:t>ORDENA</w:t>
      </w:r>
      <w:r w:rsidRPr="00CD2955">
        <w:rPr>
          <w:rFonts w:ascii="Palatino Linotype" w:eastAsia="MS Mincho" w:hAnsi="Palatino Linotype" w:cs="Times New Roman"/>
          <w:i/>
          <w:color w:val="000000" w:themeColor="text1"/>
        </w:rPr>
        <w:t xml:space="preserve"> entregar vía Sistema de Acceso a la Información Mexiquense </w:t>
      </w:r>
      <w:r w:rsidRPr="00CD2955">
        <w:rPr>
          <w:rFonts w:ascii="Palatino Linotype" w:eastAsia="MS Mincho" w:hAnsi="Palatino Linotype" w:cs="Times New Roman"/>
          <w:b/>
          <w:i/>
          <w:color w:val="000000" w:themeColor="text1"/>
        </w:rPr>
        <w:t>(SAIMEX)</w:t>
      </w:r>
      <w:r w:rsidRPr="00CD2955">
        <w:rPr>
          <w:rFonts w:ascii="Palatino Linotype" w:eastAsia="MS Mincho" w:hAnsi="Palatino Linotype" w:cs="Times New Roman"/>
          <w:i/>
          <w:color w:val="000000" w:themeColor="text1"/>
        </w:rPr>
        <w:t xml:space="preserve">, </w:t>
      </w:r>
      <w:r w:rsidRPr="00CD2955">
        <w:rPr>
          <w:rFonts w:ascii="Palatino Linotype" w:eastAsia="MS Gothic" w:hAnsi="Palatino Linotype" w:cs="Times New Roman"/>
          <w:i/>
          <w:color w:val="000000"/>
        </w:rPr>
        <w:t xml:space="preserve">en versión púbica de ser procedente, la siguiente información: </w:t>
      </w:r>
      <w:r w:rsidRPr="00CD2955">
        <w:rPr>
          <w:rFonts w:ascii="Palatino Linotype" w:eastAsia="MS Gothic" w:hAnsi="Palatino Linotype" w:cs="Times New Roman"/>
          <w:b/>
          <w:i/>
          <w:color w:val="000000"/>
        </w:rPr>
        <w:t xml:space="preserve"> </w:t>
      </w:r>
    </w:p>
    <w:p w14:paraId="7D5669E6" w14:textId="77777777" w:rsidR="00353CF1" w:rsidRPr="00CD2955" w:rsidRDefault="00353CF1" w:rsidP="00353CF1">
      <w:pPr>
        <w:pStyle w:val="Prrafodelista"/>
        <w:ind w:left="426" w:right="474"/>
        <w:jc w:val="both"/>
        <w:rPr>
          <w:rFonts w:ascii="Palatino Linotype" w:eastAsia="Calibri" w:hAnsi="Palatino Linotype" w:cs="Arial"/>
          <w:b/>
          <w:bCs/>
          <w:i/>
        </w:rPr>
      </w:pPr>
    </w:p>
    <w:p w14:paraId="77299436"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Del Presidente Municipal y los integrantes del Ayuntamiento, la documentación emitida, para la restricción de actos públicos por Covid-19, a la fecha de la solicitud de información;</w:t>
      </w:r>
    </w:p>
    <w:p w14:paraId="1127DEF8" w14:textId="77777777" w:rsidR="00353CF1" w:rsidRPr="00CD2955" w:rsidRDefault="00353CF1" w:rsidP="00353CF1">
      <w:pPr>
        <w:ind w:left="426" w:right="474"/>
        <w:jc w:val="both"/>
        <w:rPr>
          <w:rFonts w:ascii="Palatino Linotype" w:hAnsi="Palatino Linotype"/>
          <w:i/>
        </w:rPr>
      </w:pPr>
    </w:p>
    <w:p w14:paraId="41A1939B"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Documentación generada para la celebración de dos ceremonias los días quince (15) y dieciséis (16) de septiembre de 2020;</w:t>
      </w:r>
    </w:p>
    <w:p w14:paraId="6EA86E08" w14:textId="77777777" w:rsidR="00353CF1" w:rsidRPr="00CD2955" w:rsidRDefault="00353CF1" w:rsidP="00353CF1">
      <w:pPr>
        <w:ind w:left="426" w:right="474"/>
        <w:jc w:val="both"/>
        <w:rPr>
          <w:rFonts w:ascii="Palatino Linotype" w:hAnsi="Palatino Linotype"/>
          <w:i/>
        </w:rPr>
      </w:pPr>
    </w:p>
    <w:p w14:paraId="4E92291C"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 xml:space="preserve">Programa y proyecto presupuestario donde se encuentran previstos los actos referidos en el punto anterior, incluyendo los formatos </w:t>
      </w:r>
      <w:proofErr w:type="spellStart"/>
      <w:r w:rsidRPr="00CD2955">
        <w:rPr>
          <w:rFonts w:ascii="Palatino Linotype" w:hAnsi="Palatino Linotype"/>
          <w:i/>
        </w:rPr>
        <w:t>PbRM</w:t>
      </w:r>
      <w:proofErr w:type="spellEnd"/>
      <w:r w:rsidRPr="00CD2955">
        <w:rPr>
          <w:rFonts w:ascii="Palatino Linotype" w:hAnsi="Palatino Linotype"/>
          <w:i/>
        </w:rPr>
        <w:t xml:space="preserve"> y los dictámenes de reconducción programática y presupuestal;</w:t>
      </w:r>
    </w:p>
    <w:p w14:paraId="583FE8EB"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Formatos del Presupuesto Basado en Resultados Municipal (</w:t>
      </w:r>
      <w:proofErr w:type="spellStart"/>
      <w:r w:rsidRPr="00CD2955">
        <w:rPr>
          <w:rFonts w:ascii="Palatino Linotype" w:hAnsi="Palatino Linotype"/>
          <w:i/>
        </w:rPr>
        <w:t>PbRM</w:t>
      </w:r>
      <w:proofErr w:type="spellEnd"/>
      <w:r w:rsidRPr="00CD2955">
        <w:rPr>
          <w:rFonts w:ascii="Palatino Linotype" w:hAnsi="Palatino Linotype"/>
          <w:i/>
        </w:rPr>
        <w:t>), enviados al OSFEM en 2019 y 2020, que justifican la realización de ceremonias;</w:t>
      </w:r>
    </w:p>
    <w:p w14:paraId="26D75FBB" w14:textId="77777777" w:rsidR="00353CF1" w:rsidRPr="00CD2955" w:rsidRDefault="00353CF1" w:rsidP="00353CF1">
      <w:pPr>
        <w:ind w:left="426" w:right="474"/>
        <w:jc w:val="both"/>
        <w:rPr>
          <w:rFonts w:ascii="Palatino Linotype" w:hAnsi="Palatino Linotype"/>
          <w:i/>
        </w:rPr>
      </w:pPr>
    </w:p>
    <w:p w14:paraId="2F80530A"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Gastos y pólizas contables con sus anexos, de las ceremonias realizadas en 2019 y 2020;</w:t>
      </w:r>
    </w:p>
    <w:p w14:paraId="68FE72C2" w14:textId="77777777" w:rsidR="00353CF1" w:rsidRPr="00CD2955" w:rsidRDefault="00353CF1" w:rsidP="00353CF1">
      <w:pPr>
        <w:ind w:left="426" w:right="474"/>
        <w:jc w:val="both"/>
        <w:rPr>
          <w:rFonts w:ascii="Palatino Linotype" w:hAnsi="Palatino Linotype"/>
          <w:i/>
        </w:rPr>
      </w:pPr>
    </w:p>
    <w:p w14:paraId="04856B4D"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Documentación generada, gastos y pólizas contables y sus anexos, del piromusical realizado con motivo de las festividades del 15 de septiembre de 2020;</w:t>
      </w:r>
      <w:r w:rsidRPr="00CD2955">
        <w:rPr>
          <w:rFonts w:ascii="Palatino Linotype" w:hAnsi="Palatino Linotype"/>
          <w:i/>
        </w:rPr>
        <w:tab/>
      </w:r>
    </w:p>
    <w:p w14:paraId="0D720EE4" w14:textId="77777777" w:rsidR="00353CF1" w:rsidRPr="00CD2955" w:rsidRDefault="00353CF1" w:rsidP="00353CF1">
      <w:pPr>
        <w:ind w:left="426" w:right="474"/>
        <w:jc w:val="both"/>
        <w:rPr>
          <w:rFonts w:ascii="Palatino Linotype" w:hAnsi="Palatino Linotype"/>
          <w:i/>
        </w:rPr>
      </w:pPr>
    </w:p>
    <w:p w14:paraId="6BB1F0DB"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Del Presidente Municipal, Síndico Municipal y Tercer y Cuarto regidor, la documentación generada para la designación de los jueces del concurso de las fiestas patrias del año 2020;</w:t>
      </w:r>
    </w:p>
    <w:p w14:paraId="2471EBF5" w14:textId="77777777" w:rsidR="00353CF1" w:rsidRPr="00CD2955" w:rsidRDefault="00353CF1" w:rsidP="00353CF1">
      <w:pPr>
        <w:ind w:left="426" w:right="474"/>
        <w:jc w:val="both"/>
        <w:rPr>
          <w:rFonts w:ascii="Palatino Linotype" w:hAnsi="Palatino Linotype"/>
          <w:i/>
        </w:rPr>
      </w:pPr>
    </w:p>
    <w:p w14:paraId="4175ED25"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Criterios para designar a las ganadoras del concurso de las fiestas patrias 2020;</w:t>
      </w:r>
    </w:p>
    <w:p w14:paraId="75C17167"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lastRenderedPageBreak/>
        <w:t>Gastos y pólizas contables con sus anexos, del certamen del concurso de las fiestas patrias 2020;</w:t>
      </w:r>
    </w:p>
    <w:p w14:paraId="19286386" w14:textId="77777777" w:rsidR="00353CF1" w:rsidRPr="00CD2955" w:rsidRDefault="00353CF1" w:rsidP="00353CF1">
      <w:pPr>
        <w:ind w:left="426" w:right="474"/>
        <w:jc w:val="both"/>
        <w:rPr>
          <w:rFonts w:ascii="Palatino Linotype" w:hAnsi="Palatino Linotype"/>
          <w:i/>
        </w:rPr>
      </w:pPr>
    </w:p>
    <w:p w14:paraId="3D7EBCC2"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 xml:space="preserve">Documentación generada con motivo de los actos y ceremonias celebradas en el mes de abril de 2019, </w:t>
      </w:r>
    </w:p>
    <w:p w14:paraId="421C3757" w14:textId="77777777" w:rsidR="00353CF1" w:rsidRPr="00CD2955" w:rsidRDefault="00353CF1" w:rsidP="00353CF1">
      <w:pPr>
        <w:ind w:left="426" w:right="474"/>
        <w:jc w:val="both"/>
        <w:rPr>
          <w:rFonts w:ascii="Palatino Linotype" w:hAnsi="Palatino Linotype"/>
          <w:i/>
        </w:rPr>
      </w:pPr>
    </w:p>
    <w:p w14:paraId="4F83EEC7"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Gastos y pólizas contables con sus anexos, de las ceremonias celebradas en el mes de abril de 2019; y</w:t>
      </w:r>
    </w:p>
    <w:p w14:paraId="136C30E5" w14:textId="77777777" w:rsidR="00353CF1" w:rsidRPr="00CD2955" w:rsidRDefault="00353CF1" w:rsidP="00353CF1">
      <w:pPr>
        <w:pStyle w:val="Prrafodelista"/>
        <w:ind w:left="426" w:right="474"/>
        <w:rPr>
          <w:rFonts w:ascii="Palatino Linotype" w:hAnsi="Palatino Linotype"/>
          <w:i/>
        </w:rPr>
      </w:pPr>
    </w:p>
    <w:p w14:paraId="389C8A8C" w14:textId="77777777" w:rsidR="00353CF1" w:rsidRPr="00CD2955" w:rsidRDefault="00353CF1" w:rsidP="00353CF1">
      <w:pPr>
        <w:pStyle w:val="Prrafodelista"/>
        <w:numPr>
          <w:ilvl w:val="0"/>
          <w:numId w:val="14"/>
        </w:numPr>
        <w:ind w:left="426" w:right="474" w:firstLine="0"/>
        <w:jc w:val="both"/>
        <w:rPr>
          <w:rFonts w:ascii="Palatino Linotype" w:hAnsi="Palatino Linotype"/>
          <w:i/>
        </w:rPr>
      </w:pPr>
      <w:r w:rsidRPr="00CD2955">
        <w:rPr>
          <w:rFonts w:ascii="Palatino Linotype" w:hAnsi="Palatino Linotype"/>
          <w:i/>
        </w:rPr>
        <w:t>Soporte documental en que conste la orden o acuerdo, para suspender las fiestas patrias del año 2020.</w:t>
      </w:r>
    </w:p>
    <w:p w14:paraId="687BF007" w14:textId="77777777" w:rsidR="00353CF1" w:rsidRPr="00CD2955" w:rsidRDefault="00353CF1" w:rsidP="00353CF1">
      <w:pPr>
        <w:pStyle w:val="Prrafodelista"/>
        <w:ind w:left="426" w:right="474"/>
        <w:jc w:val="both"/>
        <w:rPr>
          <w:rFonts w:ascii="Palatino Linotype" w:eastAsia="Calibri" w:hAnsi="Palatino Linotype" w:cs="Arial"/>
          <w:b/>
          <w:bCs/>
          <w:i/>
        </w:rPr>
      </w:pPr>
    </w:p>
    <w:p w14:paraId="75B42E35" w14:textId="77777777" w:rsidR="00353CF1" w:rsidRPr="00CD2955" w:rsidRDefault="00353CF1" w:rsidP="00353CF1">
      <w:pPr>
        <w:ind w:left="426" w:right="474"/>
        <w:jc w:val="both"/>
        <w:rPr>
          <w:rFonts w:ascii="Palatino Linotype" w:eastAsia="Calibri" w:hAnsi="Palatino Linotype" w:cs="Arial"/>
          <w:b/>
          <w:bCs/>
          <w:i/>
        </w:rPr>
      </w:pPr>
      <w:r w:rsidRPr="00CD2955">
        <w:rPr>
          <w:rFonts w:ascii="Palatino Linotype" w:eastAsia="Calibri" w:hAnsi="Palatino Linotype" w:cs="Arial"/>
          <w:i/>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CD2955">
        <w:rPr>
          <w:rFonts w:ascii="Palatino Linotype" w:eastAsia="Calibri" w:hAnsi="Palatino Linotype" w:cs="Arial"/>
          <w:b/>
          <w:bCs/>
          <w:i/>
        </w:rPr>
        <w:t xml:space="preserve">. </w:t>
      </w:r>
    </w:p>
    <w:p w14:paraId="2FCB943F" w14:textId="55B81924" w:rsidR="00353CF1" w:rsidRPr="00CD2955" w:rsidRDefault="00353CF1" w:rsidP="00353CF1">
      <w:pPr>
        <w:ind w:left="426" w:right="474"/>
        <w:jc w:val="both"/>
        <w:rPr>
          <w:rFonts w:ascii="Palatino Linotype" w:eastAsia="Calibri" w:hAnsi="Palatino Linotype" w:cs="Arial"/>
          <w:bCs/>
          <w:i/>
          <w:sz w:val="22"/>
        </w:rPr>
      </w:pPr>
      <w:r w:rsidRPr="00CD2955">
        <w:rPr>
          <w:rFonts w:ascii="Palatino Linotype" w:eastAsia="Calibri" w:hAnsi="Palatino Linotype" w:cs="Arial"/>
          <w:bCs/>
          <w:i/>
          <w:sz w:val="22"/>
        </w:rPr>
        <w:t>…”</w:t>
      </w:r>
    </w:p>
    <w:p w14:paraId="5196298C" w14:textId="77777777" w:rsidR="00686040" w:rsidRPr="00CD2955" w:rsidRDefault="00686040" w:rsidP="00353CF1">
      <w:pPr>
        <w:ind w:left="426" w:right="474"/>
        <w:jc w:val="both"/>
        <w:rPr>
          <w:rFonts w:ascii="Palatino Linotype" w:eastAsia="Calibri" w:hAnsi="Palatino Linotype" w:cs="Arial"/>
          <w:bCs/>
          <w:i/>
          <w:sz w:val="22"/>
        </w:rPr>
      </w:pPr>
    </w:p>
    <w:p w14:paraId="5B564BC6" w14:textId="376007E5" w:rsidR="00943F24" w:rsidRPr="00CD2955" w:rsidRDefault="00943F24" w:rsidP="00943F24">
      <w:pPr>
        <w:ind w:left="426" w:right="474"/>
        <w:jc w:val="both"/>
        <w:rPr>
          <w:rFonts w:ascii="Palatino Linotype" w:eastAsia="Calibri" w:hAnsi="Palatino Linotype" w:cs="Arial"/>
          <w:bCs/>
          <w:i/>
          <w:sz w:val="22"/>
          <w:szCs w:val="20"/>
        </w:rPr>
      </w:pPr>
    </w:p>
    <w:p w14:paraId="06464E3A" w14:textId="33547DFC" w:rsidR="00C01FFF" w:rsidRPr="00CD2955" w:rsidRDefault="004C1DD7" w:rsidP="00604B3B">
      <w:pPr>
        <w:spacing w:before="120" w:after="120"/>
        <w:ind w:left="567" w:right="474"/>
        <w:jc w:val="both"/>
        <w:rPr>
          <w:rFonts w:ascii="Palatino Linotype" w:eastAsia="MS Mincho" w:hAnsi="Palatino Linotype" w:cs="Times New Roman"/>
          <w:b/>
          <w:i/>
        </w:rPr>
      </w:pPr>
      <w:r w:rsidRPr="00CD2955">
        <w:rPr>
          <w:rFonts w:ascii="Palatino Linotype" w:eastAsia="MS Mincho" w:hAnsi="Palatino Linotype" w:cs="Times New Roman"/>
          <w:b/>
          <w:i/>
          <w:noProof/>
          <w:lang w:val="es-MX" w:eastAsia="es-MX"/>
        </w:rPr>
        <mc:AlternateContent>
          <mc:Choice Requires="wps">
            <w:drawing>
              <wp:anchor distT="0" distB="0" distL="114300" distR="114300" simplePos="0" relativeHeight="251712512" behindDoc="0" locked="0" layoutInCell="1" allowOverlap="1" wp14:anchorId="4B7202B7" wp14:editId="116B970E">
                <wp:simplePos x="0" y="0"/>
                <wp:positionH relativeFrom="column">
                  <wp:posOffset>77156</wp:posOffset>
                </wp:positionH>
                <wp:positionV relativeFrom="paragraph">
                  <wp:posOffset>52070</wp:posOffset>
                </wp:positionV>
                <wp:extent cx="5462649" cy="2416628"/>
                <wp:effectExtent l="38100" t="38100" r="62230" b="79375"/>
                <wp:wrapNone/>
                <wp:docPr id="2" name="Conector recto 2"/>
                <wp:cNvGraphicFramePr/>
                <a:graphic xmlns:a="http://schemas.openxmlformats.org/drawingml/2006/main">
                  <a:graphicData uri="http://schemas.microsoft.com/office/word/2010/wordprocessingShape">
                    <wps:wsp>
                      <wps:cNvCnPr/>
                      <wps:spPr>
                        <a:xfrm>
                          <a:off x="0" y="0"/>
                          <a:ext cx="5462649" cy="241662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EC881" id="Conector recto 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1pt" to="436.2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" strokecolor="black [3200]" strokeweight="2pt">
                <v:shadow on="t" color="black" opacity="24903f" origin=",.5" offset="0,.55556mm"/>
              </v:line>
            </w:pict>
          </mc:Fallback>
        </mc:AlternateContent>
      </w:r>
    </w:p>
    <w:p w14:paraId="72AA20EE" w14:textId="77777777" w:rsidR="004C1DD7" w:rsidRPr="00CD2955" w:rsidRDefault="0035236C" w:rsidP="0035236C">
      <w:pPr>
        <w:tabs>
          <w:tab w:val="left" w:pos="0"/>
          <w:tab w:val="center" w:pos="4419"/>
          <w:tab w:val="right" w:pos="8838"/>
        </w:tabs>
        <w:spacing w:line="360" w:lineRule="auto"/>
        <w:rPr>
          <w:rFonts w:ascii="Palatino Linotype" w:eastAsia="MS Mincho" w:hAnsi="Palatino Linotype" w:cs="Times New Roman"/>
          <w:b/>
        </w:rPr>
      </w:pPr>
      <w:r w:rsidRPr="00CD2955">
        <w:rPr>
          <w:rFonts w:ascii="Palatino Linotype" w:eastAsia="MS Mincho" w:hAnsi="Palatino Linotype" w:cs="Times New Roman"/>
          <w:b/>
        </w:rPr>
        <w:tab/>
      </w:r>
    </w:p>
    <w:p w14:paraId="32F8F379"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13A13C21"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2B8C894B"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497BCAC7"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2D1F078A"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1A710B68" w14:textId="77777777" w:rsidR="004C1DD7" w:rsidRPr="00CD2955" w:rsidRDefault="004C1DD7" w:rsidP="0035236C">
      <w:pPr>
        <w:tabs>
          <w:tab w:val="left" w:pos="0"/>
          <w:tab w:val="center" w:pos="4419"/>
          <w:tab w:val="right" w:pos="8838"/>
        </w:tabs>
        <w:spacing w:line="360" w:lineRule="auto"/>
        <w:rPr>
          <w:rFonts w:ascii="Palatino Linotype" w:eastAsia="MS Mincho" w:hAnsi="Palatino Linotype" w:cs="Times New Roman"/>
          <w:b/>
        </w:rPr>
      </w:pPr>
    </w:p>
    <w:p w14:paraId="08FB7068" w14:textId="7DCF5930" w:rsidR="0035236C" w:rsidRPr="00CD2955" w:rsidRDefault="0035236C" w:rsidP="004C1DD7">
      <w:pPr>
        <w:tabs>
          <w:tab w:val="left" w:pos="0"/>
          <w:tab w:val="center" w:pos="4419"/>
          <w:tab w:val="right" w:pos="8838"/>
        </w:tabs>
        <w:spacing w:line="360" w:lineRule="auto"/>
        <w:jc w:val="center"/>
        <w:rPr>
          <w:rFonts w:ascii="Palatino Linotype" w:eastAsia="MS Mincho" w:hAnsi="Palatino Linotype" w:cs="Times New Roman"/>
          <w:b/>
        </w:rPr>
      </w:pPr>
      <w:r w:rsidRPr="00CD2955">
        <w:rPr>
          <w:rFonts w:ascii="Palatino Linotype" w:eastAsia="MS Mincho" w:hAnsi="Palatino Linotype" w:cs="Times New Roman"/>
          <w:b/>
        </w:rPr>
        <w:lastRenderedPageBreak/>
        <w:t>LÍNEAS ARGUMENTATIVAS.</w:t>
      </w:r>
    </w:p>
    <w:p w14:paraId="12BB00B8" w14:textId="3E9F0374" w:rsidR="0006682A" w:rsidRPr="00CD2955" w:rsidRDefault="0006682A" w:rsidP="0006682A">
      <w:pPr>
        <w:ind w:left="567" w:right="474"/>
        <w:jc w:val="both"/>
        <w:rPr>
          <w:rFonts w:ascii="Palatino Linotype" w:eastAsia="Calibri" w:hAnsi="Palatino Linotype" w:cs="Arial"/>
          <w:bCs/>
          <w:i/>
          <w:sz w:val="22"/>
        </w:rPr>
      </w:pPr>
    </w:p>
    <w:p w14:paraId="6D035974" w14:textId="77777777" w:rsidR="0035236C" w:rsidRPr="00CD2955" w:rsidRDefault="0035236C" w:rsidP="0035236C">
      <w:pPr>
        <w:tabs>
          <w:tab w:val="left" w:pos="567"/>
        </w:tabs>
        <w:spacing w:line="360" w:lineRule="auto"/>
        <w:jc w:val="both"/>
        <w:rPr>
          <w:rFonts w:ascii="Palatino Linotype" w:eastAsia="MS Mincho" w:hAnsi="Palatino Linotype" w:cs="Times New Roman"/>
          <w:lang w:eastAsia="es-MX"/>
        </w:rPr>
      </w:pPr>
      <w:r w:rsidRPr="00CD2955">
        <w:rPr>
          <w:rFonts w:ascii="Palatino Linotype" w:eastAsia="MS Mincho" w:hAnsi="Palatino Linotype" w:cs="Times New Roman"/>
          <w:b/>
          <w:lang w:eastAsia="es-MX"/>
        </w:rPr>
        <w:t>RESPUESTAS IMPRECISAS O INCOMPLETAS, DEBER DE REPARACIÓN.</w:t>
      </w:r>
      <w:r w:rsidRPr="00CD2955">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9870416" w14:textId="77777777" w:rsidR="004C1DD7" w:rsidRPr="00CD2955" w:rsidRDefault="004C1DD7" w:rsidP="0035236C">
      <w:pPr>
        <w:tabs>
          <w:tab w:val="left" w:pos="567"/>
        </w:tabs>
        <w:spacing w:line="360" w:lineRule="auto"/>
        <w:jc w:val="both"/>
        <w:rPr>
          <w:rFonts w:ascii="Palatino Linotype" w:eastAsia="MS Mincho" w:hAnsi="Palatino Linotype" w:cs="Times New Roman"/>
          <w:lang w:eastAsia="es-MX"/>
        </w:rPr>
      </w:pPr>
    </w:p>
    <w:p w14:paraId="1601385B" w14:textId="77777777" w:rsidR="00120703" w:rsidRPr="00CD2955" w:rsidRDefault="00120703" w:rsidP="00120703">
      <w:pPr>
        <w:spacing w:line="360" w:lineRule="auto"/>
        <w:jc w:val="both"/>
        <w:rPr>
          <w:rFonts w:ascii="Palatino Linotype" w:eastAsia="Calibri" w:hAnsi="Palatino Linotype" w:cs="Times New Roman"/>
        </w:rPr>
      </w:pPr>
      <w:r w:rsidRPr="00CD2955">
        <w:rPr>
          <w:rFonts w:ascii="Palatino Linotype" w:eastAsia="Calibri" w:hAnsi="Palatino Linotype" w:cs="Times New Roman"/>
          <w:b/>
        </w:rPr>
        <w:t>DE LA GARANTÍA DE PROPORCIONAR LA INFORMACIÓN PÚBLICA GUBERNAMENTAL.</w:t>
      </w:r>
      <w:r w:rsidRPr="00CD295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32D7614" w14:textId="67A1FF08" w:rsidR="001B51BB" w:rsidRPr="00CD2955" w:rsidRDefault="001B51BB" w:rsidP="0035236C">
      <w:pPr>
        <w:ind w:right="474"/>
        <w:jc w:val="both"/>
        <w:rPr>
          <w:rFonts w:ascii="Palatino Linotype" w:hAnsi="Palatino Linotype"/>
          <w:i/>
          <w:color w:val="000000"/>
          <w:sz w:val="20"/>
          <w:shd w:val="clear" w:color="auto" w:fill="FFFFFF"/>
        </w:rPr>
      </w:pPr>
    </w:p>
    <w:p w14:paraId="21D96876" w14:textId="77777777" w:rsidR="0035236C" w:rsidRPr="00CD2955" w:rsidRDefault="0035236C" w:rsidP="0035236C">
      <w:pPr>
        <w:tabs>
          <w:tab w:val="left" w:pos="567"/>
        </w:tabs>
        <w:spacing w:line="360" w:lineRule="auto"/>
        <w:jc w:val="both"/>
        <w:rPr>
          <w:rFonts w:ascii="Palatino Linotype" w:eastAsia="MS Mincho" w:hAnsi="Palatino Linotype" w:cs="Times New Roman"/>
          <w:lang w:eastAsia="es-MX"/>
        </w:rPr>
      </w:pPr>
      <w:r w:rsidRPr="00CD2955">
        <w:rPr>
          <w:rFonts w:ascii="Palatino Linotype" w:eastAsia="MS Mincho" w:hAnsi="Palatino Linotype" w:cs="Times New Roman"/>
          <w:b/>
          <w:lang w:eastAsia="es-MX"/>
        </w:rPr>
        <w:t>VERSIONES PÚBLICAS, DE LA ELABORACIÓN DE LAS</w:t>
      </w:r>
      <w:r w:rsidRPr="00CD2955">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31137936" w14:textId="302D1D0F" w:rsidR="00BC61B2" w:rsidRPr="00CD2955" w:rsidRDefault="00A20B1F" w:rsidP="001E74A5">
      <w:pPr>
        <w:spacing w:line="360" w:lineRule="auto"/>
        <w:jc w:val="center"/>
        <w:rPr>
          <w:rFonts w:ascii="Palatino Linotype" w:eastAsia="Times New Roman" w:hAnsi="Palatino Linotype" w:cs="Times New Roman"/>
          <w:b/>
          <w:u w:val="single"/>
        </w:rPr>
      </w:pPr>
      <w:r w:rsidRPr="00CD2955">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4768A399" w14:textId="77777777" w:rsidR="00353CF1" w:rsidRPr="00CD2955" w:rsidRDefault="00DA7E2F" w:rsidP="00353CF1">
          <w:pPr>
            <w:pStyle w:val="TDC1"/>
            <w:ind w:left="0"/>
            <w:rPr>
              <w:rFonts w:ascii="Palatino Linotype" w:hAnsi="Palatino Linotype"/>
              <w:noProof/>
              <w:sz w:val="22"/>
              <w:szCs w:val="22"/>
              <w:lang w:val="es-MX" w:eastAsia="es-MX"/>
            </w:rPr>
          </w:pPr>
          <w:r w:rsidRPr="00CD2955">
            <w:rPr>
              <w:rFonts w:ascii="Palatino Linotype" w:eastAsiaTheme="majorEastAsia" w:hAnsi="Palatino Linotype" w:cstheme="majorBidi"/>
              <w:b/>
              <w:lang w:val="es-MX" w:eastAsia="es-MX"/>
            </w:rPr>
            <w:fldChar w:fldCharType="begin"/>
          </w:r>
          <w:r w:rsidRPr="00CD2955">
            <w:rPr>
              <w:rFonts w:ascii="Palatino Linotype" w:hAnsi="Palatino Linotype"/>
              <w:b/>
            </w:rPr>
            <w:instrText xml:space="preserve"> TOC \o "1-3" \h \z \u </w:instrText>
          </w:r>
          <w:r w:rsidRPr="00CD2955">
            <w:rPr>
              <w:rFonts w:ascii="Palatino Linotype" w:eastAsiaTheme="majorEastAsia" w:hAnsi="Palatino Linotype" w:cstheme="majorBidi"/>
              <w:b/>
              <w:lang w:val="es-MX" w:eastAsia="es-MX"/>
            </w:rPr>
            <w:fldChar w:fldCharType="separate"/>
          </w:r>
          <w:hyperlink w:anchor="_Toc71674105" w:history="1">
            <w:r w:rsidR="00353CF1" w:rsidRPr="00CD2955">
              <w:rPr>
                <w:rStyle w:val="Hipervnculo"/>
                <w:rFonts w:ascii="Palatino Linotype" w:hAnsi="Palatino Linotype"/>
                <w:b/>
                <w:noProof/>
              </w:rPr>
              <w:t>ANTECEDENTES</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_Toc71674105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7</w:t>
            </w:r>
            <w:r w:rsidR="00353CF1" w:rsidRPr="00CD2955">
              <w:rPr>
                <w:rFonts w:ascii="Palatino Linotype" w:hAnsi="Palatino Linotype"/>
                <w:noProof/>
                <w:webHidden/>
              </w:rPr>
              <w:fldChar w:fldCharType="end"/>
            </w:r>
          </w:hyperlink>
        </w:p>
        <w:p w14:paraId="145903AC" w14:textId="77777777" w:rsidR="00353CF1" w:rsidRPr="00CD2955" w:rsidRDefault="00867CB7" w:rsidP="00353CF1">
          <w:pPr>
            <w:pStyle w:val="TDC1"/>
            <w:ind w:left="0"/>
            <w:rPr>
              <w:rFonts w:ascii="Palatino Linotype" w:hAnsi="Palatino Linotype"/>
              <w:noProof/>
              <w:sz w:val="22"/>
              <w:szCs w:val="22"/>
              <w:lang w:val="es-MX" w:eastAsia="es-MX"/>
            </w:rPr>
          </w:pPr>
          <w:hyperlink w:anchor="_Toc71674106" w:history="1">
            <w:r w:rsidR="00353CF1" w:rsidRPr="00CD2955">
              <w:rPr>
                <w:rStyle w:val="Hipervnculo"/>
                <w:rFonts w:ascii="Palatino Linotype" w:hAnsi="Palatino Linotype"/>
                <w:b/>
                <w:noProof/>
              </w:rPr>
              <w:t>CONSIDERANDO</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_Toc71674106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21</w:t>
            </w:r>
            <w:r w:rsidR="00353CF1" w:rsidRPr="00CD2955">
              <w:rPr>
                <w:rFonts w:ascii="Palatino Linotype" w:hAnsi="Palatino Linotype"/>
                <w:noProof/>
                <w:webHidden/>
              </w:rPr>
              <w:fldChar w:fldCharType="end"/>
            </w:r>
          </w:hyperlink>
        </w:p>
        <w:p w14:paraId="35EE8952" w14:textId="77777777" w:rsidR="00353CF1" w:rsidRPr="00CD2955" w:rsidRDefault="00867CB7">
          <w:pPr>
            <w:pStyle w:val="TDC2"/>
            <w:rPr>
              <w:rFonts w:ascii="Palatino Linotype" w:hAnsi="Palatino Linotype"/>
              <w:noProof/>
              <w:sz w:val="22"/>
              <w:szCs w:val="22"/>
              <w:lang w:val="es-MX" w:eastAsia="es-MX"/>
            </w:rPr>
          </w:pPr>
          <w:hyperlink w:anchor="_Toc71674107" w:history="1">
            <w:r w:rsidR="00353CF1" w:rsidRPr="00CD2955">
              <w:rPr>
                <w:rStyle w:val="Hipervnculo"/>
                <w:rFonts w:ascii="Palatino Linotype" w:hAnsi="Palatino Linotype"/>
                <w:b/>
                <w:noProof/>
              </w:rPr>
              <w:t>PRIMERO. De la competencia</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_Toc71674107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21</w:t>
            </w:r>
            <w:r w:rsidR="00353CF1" w:rsidRPr="00CD2955">
              <w:rPr>
                <w:rFonts w:ascii="Palatino Linotype" w:hAnsi="Palatino Linotype"/>
                <w:noProof/>
                <w:webHidden/>
              </w:rPr>
              <w:fldChar w:fldCharType="end"/>
            </w:r>
          </w:hyperlink>
        </w:p>
        <w:p w14:paraId="1B16CC3C" w14:textId="77777777" w:rsidR="00353CF1" w:rsidRPr="00CD2955" w:rsidRDefault="00867CB7">
          <w:pPr>
            <w:pStyle w:val="TDC2"/>
            <w:rPr>
              <w:rFonts w:ascii="Palatino Linotype" w:hAnsi="Palatino Linotype"/>
              <w:noProof/>
              <w:sz w:val="22"/>
              <w:szCs w:val="22"/>
              <w:lang w:val="es-MX" w:eastAsia="es-MX"/>
            </w:rPr>
          </w:pPr>
          <w:hyperlink w:anchor="_Toc71674108" w:history="1">
            <w:r w:rsidR="00353CF1" w:rsidRPr="00CD2955">
              <w:rPr>
                <w:rStyle w:val="Hipervnculo"/>
                <w:rFonts w:ascii="Palatino Linotype" w:hAnsi="Palatino Linotype"/>
                <w:b/>
                <w:noProof/>
              </w:rPr>
              <w:t>SEGUNDO. De la oportunidad y procedencia.</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_Toc71674108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22</w:t>
            </w:r>
            <w:r w:rsidR="00353CF1" w:rsidRPr="00CD2955">
              <w:rPr>
                <w:rFonts w:ascii="Palatino Linotype" w:hAnsi="Palatino Linotype"/>
                <w:noProof/>
                <w:webHidden/>
              </w:rPr>
              <w:fldChar w:fldCharType="end"/>
            </w:r>
          </w:hyperlink>
        </w:p>
        <w:p w14:paraId="54A5CB2C" w14:textId="77777777" w:rsidR="00353CF1" w:rsidRPr="00CD2955" w:rsidRDefault="00867CB7">
          <w:pPr>
            <w:pStyle w:val="TDC2"/>
            <w:rPr>
              <w:rFonts w:ascii="Palatino Linotype" w:hAnsi="Palatino Linotype"/>
              <w:noProof/>
              <w:sz w:val="22"/>
              <w:szCs w:val="22"/>
              <w:lang w:val="es-MX" w:eastAsia="es-MX"/>
            </w:rPr>
          </w:pPr>
          <w:hyperlink w:anchor="_Toc71674109" w:history="1">
            <w:r w:rsidR="00353CF1" w:rsidRPr="00CD2955">
              <w:rPr>
                <w:rStyle w:val="Hipervnculo"/>
                <w:rFonts w:ascii="Palatino Linotype" w:hAnsi="Palatino Linotype"/>
                <w:b/>
                <w:noProof/>
              </w:rPr>
              <w:t>TERCERO. De previo y especial pronunciamiento.</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_Toc71674109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23</w:t>
            </w:r>
            <w:r w:rsidR="00353CF1" w:rsidRPr="00CD2955">
              <w:rPr>
                <w:rFonts w:ascii="Palatino Linotype" w:hAnsi="Palatino Linotype"/>
                <w:noProof/>
                <w:webHidden/>
              </w:rPr>
              <w:fldChar w:fldCharType="end"/>
            </w:r>
          </w:hyperlink>
        </w:p>
        <w:p w14:paraId="77704BB8" w14:textId="77777777" w:rsidR="00353CF1" w:rsidRPr="00CD2955" w:rsidRDefault="00867CB7">
          <w:pPr>
            <w:pStyle w:val="TDC2"/>
            <w:tabs>
              <w:tab w:val="left" w:pos="1100"/>
            </w:tabs>
            <w:rPr>
              <w:rFonts w:ascii="Palatino Linotype" w:hAnsi="Palatino Linotype"/>
              <w:noProof/>
              <w:sz w:val="22"/>
              <w:szCs w:val="22"/>
              <w:lang w:val="es-MX" w:eastAsia="es-MX"/>
            </w:rPr>
          </w:pPr>
          <w:hyperlink w:anchor="_Toc71674110" w:history="1">
            <w:r w:rsidR="00353CF1" w:rsidRPr="00CD2955">
              <w:rPr>
                <w:rStyle w:val="Hipervnculo"/>
                <w:rFonts w:ascii="Palatino Linotype"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hAnsi="Palatino Linotype"/>
                <w:b/>
                <w:noProof/>
              </w:rPr>
              <w:t>De la suspensión de plazos para la substanciación de los procedimientos</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_Toc71674110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23</w:t>
            </w:r>
            <w:r w:rsidR="00353CF1" w:rsidRPr="00CD2955">
              <w:rPr>
                <w:rFonts w:ascii="Palatino Linotype" w:hAnsi="Palatino Linotype"/>
                <w:noProof/>
                <w:webHidden/>
              </w:rPr>
              <w:fldChar w:fldCharType="end"/>
            </w:r>
          </w:hyperlink>
        </w:p>
        <w:p w14:paraId="2A15D1E6" w14:textId="77777777" w:rsidR="00353CF1" w:rsidRPr="00CD2955" w:rsidRDefault="00867CB7">
          <w:pPr>
            <w:pStyle w:val="TDC2"/>
            <w:tabs>
              <w:tab w:val="left" w:pos="1100"/>
            </w:tabs>
            <w:rPr>
              <w:rFonts w:ascii="Palatino Linotype" w:hAnsi="Palatino Linotype"/>
              <w:noProof/>
              <w:sz w:val="22"/>
              <w:szCs w:val="22"/>
              <w:lang w:val="es-MX" w:eastAsia="es-MX"/>
            </w:rPr>
          </w:pPr>
          <w:hyperlink w:anchor="_Toc71674111" w:history="1">
            <w:r w:rsidR="00353CF1" w:rsidRPr="00CD2955">
              <w:rPr>
                <w:rStyle w:val="Hipervnculo"/>
                <w:rFonts w:ascii="Palatino Linotype"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hAnsi="Palatino Linotype"/>
                <w:b/>
                <w:noProof/>
              </w:rPr>
              <w:t>El deber de formular la solicitud de información bajo los principios de respeto y en forma pacífica.</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_Toc71674111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28</w:t>
            </w:r>
            <w:r w:rsidR="00353CF1" w:rsidRPr="00CD2955">
              <w:rPr>
                <w:rFonts w:ascii="Palatino Linotype" w:hAnsi="Palatino Linotype"/>
                <w:noProof/>
                <w:webHidden/>
              </w:rPr>
              <w:fldChar w:fldCharType="end"/>
            </w:r>
          </w:hyperlink>
        </w:p>
        <w:p w14:paraId="2222285E" w14:textId="77777777" w:rsidR="00353CF1" w:rsidRPr="00CD2955" w:rsidRDefault="00867CB7">
          <w:pPr>
            <w:pStyle w:val="TDC1"/>
            <w:rPr>
              <w:rFonts w:ascii="Palatino Linotype" w:hAnsi="Palatino Linotype"/>
              <w:noProof/>
              <w:sz w:val="22"/>
              <w:szCs w:val="22"/>
              <w:lang w:val="es-MX" w:eastAsia="es-MX"/>
            </w:rPr>
          </w:pPr>
          <w:hyperlink w:anchor="_Toc71674112" w:history="1">
            <w:r w:rsidR="00353CF1" w:rsidRPr="00CD2955">
              <w:rPr>
                <w:rStyle w:val="Hipervnculo"/>
                <w:rFonts w:ascii="Palatino Linotype" w:hAnsi="Palatino Linotype"/>
                <w:b/>
                <w:noProof/>
              </w:rPr>
              <w:t xml:space="preserve">CUARTO. Del planteamiento de la </w:t>
            </w:r>
            <w:r w:rsidR="00353CF1" w:rsidRPr="00CD2955">
              <w:rPr>
                <w:rStyle w:val="Hipervnculo"/>
                <w:rFonts w:ascii="Palatino Linotype" w:hAnsi="Palatino Linotype"/>
                <w:b/>
                <w:i/>
                <w:noProof/>
              </w:rPr>
              <w:t>Litis</w:t>
            </w:r>
            <w:r w:rsidR="00353CF1" w:rsidRPr="00CD2955">
              <w:rPr>
                <w:rStyle w:val="Hipervnculo"/>
                <w:rFonts w:ascii="Palatino Linotype" w:hAnsi="Palatino Linotype"/>
                <w:b/>
                <w:noProof/>
              </w:rPr>
              <w:t>.</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_Toc71674112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32</w:t>
            </w:r>
            <w:r w:rsidR="00353CF1" w:rsidRPr="00CD2955">
              <w:rPr>
                <w:rFonts w:ascii="Palatino Linotype" w:hAnsi="Palatino Linotype"/>
                <w:noProof/>
                <w:webHidden/>
              </w:rPr>
              <w:fldChar w:fldCharType="end"/>
            </w:r>
          </w:hyperlink>
        </w:p>
        <w:p w14:paraId="13736063" w14:textId="77777777" w:rsidR="00353CF1" w:rsidRPr="00CD2955" w:rsidRDefault="00867CB7">
          <w:pPr>
            <w:pStyle w:val="TDC2"/>
            <w:rPr>
              <w:rFonts w:ascii="Palatino Linotype" w:hAnsi="Palatino Linotype"/>
              <w:noProof/>
              <w:sz w:val="22"/>
              <w:szCs w:val="22"/>
              <w:lang w:val="es-MX" w:eastAsia="es-MX"/>
            </w:rPr>
          </w:pPr>
          <w:hyperlink w:anchor="_Toc71674113" w:history="1">
            <w:r w:rsidR="00353CF1" w:rsidRPr="00CD2955">
              <w:rPr>
                <w:rStyle w:val="Hipervnculo"/>
                <w:rFonts w:ascii="Palatino Linotype" w:hAnsi="Palatino Linotype"/>
                <w:b/>
                <w:noProof/>
              </w:rPr>
              <w:t>QUINTO. Del estudio y resolución del asunto.</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_Toc71674113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35</w:t>
            </w:r>
            <w:r w:rsidR="00353CF1" w:rsidRPr="00CD2955">
              <w:rPr>
                <w:rFonts w:ascii="Palatino Linotype" w:hAnsi="Palatino Linotype"/>
                <w:noProof/>
                <w:webHidden/>
              </w:rPr>
              <w:fldChar w:fldCharType="end"/>
            </w:r>
          </w:hyperlink>
        </w:p>
        <w:p w14:paraId="4C457F52" w14:textId="77777777" w:rsidR="00353CF1" w:rsidRPr="00CD2955" w:rsidRDefault="00867CB7">
          <w:pPr>
            <w:pStyle w:val="TDC2"/>
            <w:tabs>
              <w:tab w:val="left" w:pos="1100"/>
            </w:tabs>
            <w:rPr>
              <w:rFonts w:ascii="Palatino Linotype" w:hAnsi="Palatino Linotype"/>
              <w:noProof/>
              <w:sz w:val="22"/>
              <w:szCs w:val="22"/>
              <w:lang w:val="es-MX" w:eastAsia="es-MX"/>
            </w:rPr>
          </w:pPr>
          <w:hyperlink w:anchor="_Toc71674114" w:history="1">
            <w:r w:rsidR="00353CF1" w:rsidRPr="00CD2955">
              <w:rPr>
                <w:rStyle w:val="Hipervnculo"/>
                <w:rFonts w:ascii="Palatino Linotype"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hAnsi="Palatino Linotype"/>
                <w:b/>
                <w:noProof/>
              </w:rPr>
              <w:t>Del cambio de modalidad</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_Toc71674114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35</w:t>
            </w:r>
            <w:r w:rsidR="00353CF1" w:rsidRPr="00CD2955">
              <w:rPr>
                <w:rFonts w:ascii="Palatino Linotype" w:hAnsi="Palatino Linotype"/>
                <w:noProof/>
                <w:webHidden/>
              </w:rPr>
              <w:fldChar w:fldCharType="end"/>
            </w:r>
          </w:hyperlink>
        </w:p>
        <w:p w14:paraId="21323FF6" w14:textId="77777777" w:rsidR="00353CF1" w:rsidRPr="00CD2955" w:rsidRDefault="00867CB7">
          <w:pPr>
            <w:pStyle w:val="TDC1"/>
            <w:tabs>
              <w:tab w:val="left" w:pos="1100"/>
            </w:tabs>
            <w:rPr>
              <w:rFonts w:ascii="Palatino Linotype" w:hAnsi="Palatino Linotype"/>
              <w:noProof/>
              <w:sz w:val="22"/>
              <w:szCs w:val="22"/>
              <w:lang w:val="es-MX" w:eastAsia="es-MX"/>
            </w:rPr>
          </w:pPr>
          <w:hyperlink w:anchor="_Toc71674115" w:history="1">
            <w:r w:rsidR="00353CF1" w:rsidRPr="00CD2955">
              <w:rPr>
                <w:rStyle w:val="Hipervnculo"/>
                <w:rFonts w:ascii="Palatino Linotype" w:eastAsia="MS Mincho"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eastAsia="MS Mincho" w:hAnsi="Palatino Linotype"/>
                <w:b/>
                <w:noProof/>
              </w:rPr>
              <w:t>Temporalidad de las solicitudes de información.</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_Toc71674115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37</w:t>
            </w:r>
            <w:r w:rsidR="00353CF1" w:rsidRPr="00CD2955">
              <w:rPr>
                <w:rFonts w:ascii="Palatino Linotype" w:hAnsi="Palatino Linotype"/>
                <w:noProof/>
                <w:webHidden/>
              </w:rPr>
              <w:fldChar w:fldCharType="end"/>
            </w:r>
          </w:hyperlink>
        </w:p>
        <w:p w14:paraId="1FCC8BAC" w14:textId="77777777" w:rsidR="00353CF1" w:rsidRPr="00CD2955" w:rsidRDefault="00867CB7">
          <w:pPr>
            <w:pStyle w:val="TDC1"/>
            <w:tabs>
              <w:tab w:val="left" w:pos="1100"/>
            </w:tabs>
            <w:rPr>
              <w:rFonts w:ascii="Palatino Linotype" w:hAnsi="Palatino Linotype"/>
              <w:noProof/>
              <w:sz w:val="22"/>
              <w:szCs w:val="22"/>
              <w:lang w:val="es-MX" w:eastAsia="es-MX"/>
            </w:rPr>
          </w:pPr>
          <w:hyperlink w:anchor="_Toc71674116" w:history="1">
            <w:r w:rsidR="00353CF1" w:rsidRPr="00CD2955">
              <w:rPr>
                <w:rStyle w:val="Hipervnculo"/>
                <w:rFonts w:ascii="Palatino Linotype" w:eastAsia="MS Mincho"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eastAsia="MS Mincho" w:hAnsi="Palatino Linotype"/>
                <w:b/>
                <w:noProof/>
              </w:rPr>
              <w:t>Del solicitante.</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_Toc71674116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52</w:t>
            </w:r>
            <w:r w:rsidR="00353CF1" w:rsidRPr="00CD2955">
              <w:rPr>
                <w:rFonts w:ascii="Palatino Linotype" w:hAnsi="Palatino Linotype"/>
                <w:noProof/>
                <w:webHidden/>
              </w:rPr>
              <w:fldChar w:fldCharType="end"/>
            </w:r>
          </w:hyperlink>
        </w:p>
        <w:p w14:paraId="05170E05" w14:textId="77777777" w:rsidR="00353CF1" w:rsidRPr="00CD2955" w:rsidRDefault="00867CB7">
          <w:pPr>
            <w:pStyle w:val="TDC1"/>
            <w:tabs>
              <w:tab w:val="left" w:pos="1100"/>
            </w:tabs>
            <w:rPr>
              <w:rFonts w:ascii="Palatino Linotype" w:hAnsi="Palatino Linotype"/>
              <w:noProof/>
              <w:sz w:val="22"/>
              <w:szCs w:val="22"/>
              <w:lang w:val="es-MX" w:eastAsia="es-MX"/>
            </w:rPr>
          </w:pPr>
          <w:hyperlink w:anchor="_Toc71674117" w:history="1">
            <w:r w:rsidR="00353CF1" w:rsidRPr="00CD2955">
              <w:rPr>
                <w:rStyle w:val="Hipervnculo"/>
                <w:rFonts w:ascii="Palatino Linotype" w:eastAsia="MS Mincho"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eastAsia="MS Mincho" w:hAnsi="Palatino Linotype"/>
                <w:b/>
                <w:noProof/>
              </w:rPr>
              <w:t>El tiempo estimado de atención.</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_Toc71674117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52</w:t>
            </w:r>
            <w:r w:rsidR="00353CF1" w:rsidRPr="00CD2955">
              <w:rPr>
                <w:rFonts w:ascii="Palatino Linotype" w:hAnsi="Palatino Linotype"/>
                <w:noProof/>
                <w:webHidden/>
              </w:rPr>
              <w:fldChar w:fldCharType="end"/>
            </w:r>
          </w:hyperlink>
        </w:p>
        <w:p w14:paraId="608182B2" w14:textId="77777777" w:rsidR="00353CF1" w:rsidRPr="00CD2955" w:rsidRDefault="00867CB7">
          <w:pPr>
            <w:pStyle w:val="TDC1"/>
            <w:tabs>
              <w:tab w:val="left" w:pos="1100"/>
            </w:tabs>
            <w:rPr>
              <w:rFonts w:ascii="Palatino Linotype" w:hAnsi="Palatino Linotype"/>
              <w:noProof/>
              <w:sz w:val="22"/>
              <w:szCs w:val="22"/>
              <w:lang w:val="es-MX" w:eastAsia="es-MX"/>
            </w:rPr>
          </w:pPr>
          <w:hyperlink w:anchor="_Toc71674118" w:history="1">
            <w:r w:rsidR="00353CF1" w:rsidRPr="00CD2955">
              <w:rPr>
                <w:rStyle w:val="Hipervnculo"/>
                <w:rFonts w:ascii="Palatino Linotype" w:eastAsia="MS Mincho"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eastAsia="MS Mincho" w:hAnsi="Palatino Linotype"/>
                <w:b/>
                <w:noProof/>
              </w:rPr>
              <w:t>Del reporte de incidencias</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_Toc71674118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55</w:t>
            </w:r>
            <w:r w:rsidR="00353CF1" w:rsidRPr="00CD2955">
              <w:rPr>
                <w:rFonts w:ascii="Palatino Linotype" w:hAnsi="Palatino Linotype"/>
                <w:noProof/>
                <w:webHidden/>
              </w:rPr>
              <w:fldChar w:fldCharType="end"/>
            </w:r>
          </w:hyperlink>
        </w:p>
        <w:p w14:paraId="637FDF4C" w14:textId="77777777" w:rsidR="00353CF1" w:rsidRPr="00CD2955" w:rsidRDefault="00867CB7">
          <w:pPr>
            <w:pStyle w:val="TDC2"/>
            <w:tabs>
              <w:tab w:val="left" w:pos="1100"/>
            </w:tabs>
            <w:rPr>
              <w:rFonts w:ascii="Palatino Linotype" w:hAnsi="Palatino Linotype"/>
              <w:noProof/>
              <w:sz w:val="22"/>
              <w:szCs w:val="22"/>
              <w:lang w:val="es-MX" w:eastAsia="es-MX"/>
            </w:rPr>
          </w:pPr>
          <w:hyperlink w:anchor="_Toc71674119" w:history="1">
            <w:r w:rsidR="00353CF1" w:rsidRPr="00CD2955">
              <w:rPr>
                <w:rStyle w:val="Hipervnculo"/>
                <w:rFonts w:ascii="Palatino Linotype"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hAnsi="Palatino Linotype"/>
                <w:b/>
                <w:noProof/>
              </w:rPr>
              <w:t>De la modalidad de entrega de la información elegida</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_Toc71674119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59</w:t>
            </w:r>
            <w:r w:rsidR="00353CF1" w:rsidRPr="00CD2955">
              <w:rPr>
                <w:rFonts w:ascii="Palatino Linotype" w:hAnsi="Palatino Linotype"/>
                <w:noProof/>
                <w:webHidden/>
              </w:rPr>
              <w:fldChar w:fldCharType="end"/>
            </w:r>
          </w:hyperlink>
        </w:p>
        <w:p w14:paraId="3BA65162" w14:textId="77777777" w:rsidR="00353CF1" w:rsidRPr="00CD2955" w:rsidRDefault="00867CB7" w:rsidP="00353CF1">
          <w:pPr>
            <w:pStyle w:val="TDC1"/>
            <w:ind w:left="0"/>
            <w:rPr>
              <w:rFonts w:ascii="Palatino Linotype" w:hAnsi="Palatino Linotype"/>
              <w:noProof/>
              <w:sz w:val="22"/>
              <w:szCs w:val="22"/>
              <w:lang w:val="es-MX" w:eastAsia="es-MX"/>
            </w:rPr>
          </w:pPr>
          <w:hyperlink w:anchor="_Toc71674120" w:history="1">
            <w:r w:rsidR="00353CF1" w:rsidRPr="00CD2955">
              <w:rPr>
                <w:rStyle w:val="Hipervnculo"/>
                <w:rFonts w:ascii="Palatino Linotype" w:hAnsi="Palatino Linotype" w:cs="Arial"/>
                <w:b/>
                <w:noProof/>
              </w:rPr>
              <w:t>SEXTO. De la vista a la</w:t>
            </w:r>
            <w:r w:rsidR="00353CF1" w:rsidRPr="00CD2955">
              <w:rPr>
                <w:rStyle w:val="Hipervnculo"/>
                <w:rFonts w:ascii="Palatino Linotype" w:hAnsi="Palatino Linotype"/>
                <w:b/>
                <w:noProof/>
              </w:rPr>
              <w:t xml:space="preserve"> Dirección General Jurídica y de Verificación</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_Toc71674120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71</w:t>
            </w:r>
            <w:r w:rsidR="00353CF1" w:rsidRPr="00CD2955">
              <w:rPr>
                <w:rFonts w:ascii="Palatino Linotype" w:hAnsi="Palatino Linotype"/>
                <w:noProof/>
                <w:webHidden/>
              </w:rPr>
              <w:fldChar w:fldCharType="end"/>
            </w:r>
          </w:hyperlink>
        </w:p>
        <w:p w14:paraId="768CF038" w14:textId="77777777" w:rsidR="00353CF1" w:rsidRPr="00CD2955" w:rsidRDefault="00867CB7" w:rsidP="00353CF1">
          <w:pPr>
            <w:pStyle w:val="TDC2"/>
            <w:ind w:left="0" w:firstLine="0"/>
            <w:rPr>
              <w:rFonts w:ascii="Palatino Linotype" w:hAnsi="Palatino Linotype"/>
              <w:noProof/>
              <w:sz w:val="22"/>
              <w:szCs w:val="22"/>
              <w:lang w:val="es-MX" w:eastAsia="es-MX"/>
            </w:rPr>
          </w:pPr>
          <w:hyperlink w:anchor="_Toc71674121" w:history="1">
            <w:r w:rsidR="00353CF1" w:rsidRPr="00CD2955">
              <w:rPr>
                <w:rStyle w:val="Hipervnculo"/>
                <w:rFonts w:ascii="Palatino Linotype" w:eastAsia="MS Gothic" w:hAnsi="Palatino Linotype" w:cs="Times New Roman"/>
                <w:b/>
                <w:noProof/>
                <w:lang w:eastAsia="es-ES_tradnl"/>
              </w:rPr>
              <w:t>SÉPTIMO.</w:t>
            </w:r>
            <w:r w:rsidR="00353CF1" w:rsidRPr="00CD2955">
              <w:rPr>
                <w:rStyle w:val="Hipervnculo"/>
                <w:rFonts w:ascii="Palatino Linotype" w:eastAsia="MS Mincho" w:hAnsi="Palatino Linotype" w:cs="Times New Roman"/>
                <w:b/>
                <w:noProof/>
              </w:rPr>
              <w:t xml:space="preserve"> De la elaboración de la versión pública</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_Toc71674121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73</w:t>
            </w:r>
            <w:r w:rsidR="00353CF1" w:rsidRPr="00CD2955">
              <w:rPr>
                <w:rFonts w:ascii="Palatino Linotype" w:hAnsi="Palatino Linotype"/>
                <w:noProof/>
                <w:webHidden/>
              </w:rPr>
              <w:fldChar w:fldCharType="end"/>
            </w:r>
          </w:hyperlink>
        </w:p>
        <w:p w14:paraId="07518E38" w14:textId="77777777" w:rsidR="00353CF1" w:rsidRPr="00CD2955" w:rsidRDefault="00867CB7">
          <w:pPr>
            <w:pStyle w:val="TDC2"/>
            <w:tabs>
              <w:tab w:val="left" w:pos="1100"/>
            </w:tabs>
            <w:rPr>
              <w:rFonts w:ascii="Palatino Linotype" w:hAnsi="Palatino Linotype"/>
              <w:noProof/>
              <w:sz w:val="22"/>
              <w:szCs w:val="22"/>
              <w:lang w:val="es-MX" w:eastAsia="es-MX"/>
            </w:rPr>
          </w:pPr>
          <w:hyperlink w:anchor="_Toc71674125" w:history="1">
            <w:r w:rsidR="00353CF1" w:rsidRPr="00CD2955">
              <w:rPr>
                <w:rStyle w:val="Hipervnculo"/>
                <w:rFonts w:ascii="Palatino Linotype" w:hAnsi="Palatino Linotype"/>
                <w:noProof/>
              </w:rPr>
              <w:t></w:t>
            </w:r>
            <w:r w:rsidR="00353CF1" w:rsidRPr="00CD2955">
              <w:rPr>
                <w:rFonts w:ascii="Palatino Linotype" w:hAnsi="Palatino Linotype"/>
                <w:noProof/>
                <w:sz w:val="22"/>
                <w:szCs w:val="22"/>
                <w:lang w:val="es-MX" w:eastAsia="es-MX"/>
              </w:rPr>
              <w:tab/>
            </w:r>
            <w:r w:rsidR="00353CF1" w:rsidRPr="00CD2955">
              <w:rPr>
                <w:rStyle w:val="Hipervnculo"/>
                <w:rFonts w:ascii="Palatino Linotype" w:hAnsi="Palatino Linotype"/>
                <w:b/>
                <w:noProof/>
              </w:rPr>
              <w:t>Determinación</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_Toc71674125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85</w:t>
            </w:r>
            <w:r w:rsidR="00353CF1" w:rsidRPr="00CD2955">
              <w:rPr>
                <w:rFonts w:ascii="Palatino Linotype" w:hAnsi="Palatino Linotype"/>
                <w:noProof/>
                <w:webHidden/>
              </w:rPr>
              <w:fldChar w:fldCharType="end"/>
            </w:r>
          </w:hyperlink>
        </w:p>
        <w:p w14:paraId="5EC9B696" w14:textId="77777777" w:rsidR="00353CF1" w:rsidRPr="00CD2955" w:rsidRDefault="00867CB7" w:rsidP="00353CF1">
          <w:pPr>
            <w:pStyle w:val="TDC1"/>
            <w:ind w:left="0"/>
            <w:rPr>
              <w:rFonts w:ascii="Palatino Linotype" w:hAnsi="Palatino Linotype"/>
              <w:noProof/>
              <w:sz w:val="22"/>
              <w:szCs w:val="22"/>
              <w:lang w:val="es-MX" w:eastAsia="es-MX"/>
            </w:rPr>
          </w:pPr>
          <w:hyperlink w:anchor="_Toc71674126" w:history="1">
            <w:r w:rsidR="00353CF1" w:rsidRPr="00CD2955">
              <w:rPr>
                <w:rStyle w:val="Hipervnculo"/>
                <w:rFonts w:ascii="Palatino Linotype" w:eastAsia="Calibri" w:hAnsi="Palatino Linotype"/>
                <w:b/>
                <w:noProof/>
                <w:lang w:val="es-ES"/>
              </w:rPr>
              <w:t>R E S O L U T I V O S</w:t>
            </w:r>
            <w:r w:rsidR="00353CF1" w:rsidRPr="00CD2955">
              <w:rPr>
                <w:rFonts w:ascii="Palatino Linotype" w:hAnsi="Palatino Linotype"/>
                <w:noProof/>
                <w:webHidden/>
              </w:rPr>
              <w:tab/>
            </w:r>
            <w:r w:rsidR="00353CF1" w:rsidRPr="00CD2955">
              <w:rPr>
                <w:rFonts w:ascii="Palatino Linotype" w:hAnsi="Palatino Linotype"/>
                <w:noProof/>
                <w:webHidden/>
              </w:rPr>
              <w:fldChar w:fldCharType="begin"/>
            </w:r>
            <w:r w:rsidR="00353CF1" w:rsidRPr="00CD2955">
              <w:rPr>
                <w:rFonts w:ascii="Palatino Linotype" w:hAnsi="Palatino Linotype"/>
                <w:noProof/>
                <w:webHidden/>
              </w:rPr>
              <w:instrText xml:space="preserve"> PAGEREF _Toc71674126 \h </w:instrText>
            </w:r>
            <w:r w:rsidR="00353CF1" w:rsidRPr="00CD2955">
              <w:rPr>
                <w:rFonts w:ascii="Palatino Linotype" w:hAnsi="Palatino Linotype"/>
                <w:noProof/>
                <w:webHidden/>
              </w:rPr>
            </w:r>
            <w:r w:rsidR="00353CF1" w:rsidRPr="00CD2955">
              <w:rPr>
                <w:rFonts w:ascii="Palatino Linotype" w:hAnsi="Palatino Linotype"/>
                <w:noProof/>
                <w:webHidden/>
              </w:rPr>
              <w:fldChar w:fldCharType="separate"/>
            </w:r>
            <w:r w:rsidR="009158DF" w:rsidRPr="00CD2955">
              <w:rPr>
                <w:rFonts w:ascii="Palatino Linotype" w:hAnsi="Palatino Linotype"/>
                <w:noProof/>
                <w:webHidden/>
              </w:rPr>
              <w:t>87</w:t>
            </w:r>
            <w:r w:rsidR="00353CF1" w:rsidRPr="00CD2955">
              <w:rPr>
                <w:rFonts w:ascii="Palatino Linotype" w:hAnsi="Palatino Linotype"/>
                <w:noProof/>
                <w:webHidden/>
              </w:rPr>
              <w:fldChar w:fldCharType="end"/>
            </w:r>
          </w:hyperlink>
        </w:p>
        <w:p w14:paraId="557E2602" w14:textId="5CA5E5F1" w:rsidR="00131705" w:rsidRPr="00CD2955" w:rsidRDefault="00686040" w:rsidP="00943F24">
          <w:pPr>
            <w:tabs>
              <w:tab w:val="right" w:leader="dot" w:pos="8647"/>
            </w:tabs>
            <w:spacing w:before="120" w:after="120" w:line="360" w:lineRule="auto"/>
            <w:rPr>
              <w:rFonts w:ascii="Palatino Linotype" w:hAnsi="Palatino Linotype"/>
              <w:b/>
              <w:bCs/>
              <w:lang w:val="es-ES"/>
            </w:rPr>
          </w:pPr>
          <w:r w:rsidRPr="00CD2955">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3857E9FF" wp14:editId="5897354A">
                    <wp:simplePos x="0" y="0"/>
                    <wp:positionH relativeFrom="column">
                      <wp:posOffset>24130</wp:posOffset>
                    </wp:positionH>
                    <wp:positionV relativeFrom="paragraph">
                      <wp:posOffset>153892</wp:posOffset>
                    </wp:positionV>
                    <wp:extent cx="5530291" cy="2640788"/>
                    <wp:effectExtent l="38100" t="38100" r="70485" b="83820"/>
                    <wp:wrapNone/>
                    <wp:docPr id="46" name="Conector recto 46"/>
                    <wp:cNvGraphicFramePr/>
                    <a:graphic xmlns:a="http://schemas.openxmlformats.org/drawingml/2006/main">
                      <a:graphicData uri="http://schemas.microsoft.com/office/word/2010/wordprocessingShape">
                        <wps:wsp>
                          <wps:cNvCnPr/>
                          <wps:spPr>
                            <a:xfrm>
                              <a:off x="0" y="0"/>
                              <a:ext cx="5530291" cy="26407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51D28" id="Conector recto 4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2.1pt" to="437.3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" strokecolor="black [3200]" strokeweight="2pt">
                    <v:shadow on="t" color="black" opacity="24903f" origin=",.5" offset="0,.55556mm"/>
                  </v:line>
                </w:pict>
              </mc:Fallback>
            </mc:AlternateContent>
          </w:r>
          <w:r w:rsidR="00DA7E2F" w:rsidRPr="00CD2955">
            <w:rPr>
              <w:rFonts w:ascii="Palatino Linotype" w:hAnsi="Palatino Linotype"/>
              <w:b/>
              <w:bCs/>
              <w:lang w:val="es-ES"/>
            </w:rPr>
            <w:fldChar w:fldCharType="end"/>
          </w:r>
        </w:p>
      </w:sdtContent>
    </w:sdt>
    <w:p w14:paraId="3749E282" w14:textId="056A5E07" w:rsidR="00943F24" w:rsidRPr="00CD2955" w:rsidRDefault="00943F24" w:rsidP="00440800">
      <w:pPr>
        <w:tabs>
          <w:tab w:val="left" w:pos="3465"/>
        </w:tabs>
        <w:spacing w:before="240" w:after="360" w:line="360" w:lineRule="auto"/>
        <w:jc w:val="both"/>
        <w:rPr>
          <w:rFonts w:ascii="Palatino Linotype" w:hAnsi="Palatino Linotype"/>
        </w:rPr>
      </w:pPr>
    </w:p>
    <w:p w14:paraId="6109D0C2" w14:textId="77777777" w:rsidR="00353CF1" w:rsidRPr="00CD2955" w:rsidRDefault="00353CF1" w:rsidP="00440800">
      <w:pPr>
        <w:tabs>
          <w:tab w:val="left" w:pos="3465"/>
        </w:tabs>
        <w:spacing w:before="240" w:after="360" w:line="360" w:lineRule="auto"/>
        <w:jc w:val="both"/>
        <w:rPr>
          <w:rFonts w:ascii="Palatino Linotype" w:hAnsi="Palatino Linotype"/>
        </w:rPr>
      </w:pPr>
    </w:p>
    <w:p w14:paraId="509A95F1" w14:textId="77777777" w:rsidR="00353CF1" w:rsidRPr="00CD2955" w:rsidRDefault="00353CF1" w:rsidP="00440800">
      <w:pPr>
        <w:tabs>
          <w:tab w:val="left" w:pos="3465"/>
        </w:tabs>
        <w:spacing w:before="240" w:after="360" w:line="360" w:lineRule="auto"/>
        <w:jc w:val="both"/>
        <w:rPr>
          <w:rFonts w:ascii="Palatino Linotype" w:hAnsi="Palatino Linotype"/>
        </w:rPr>
      </w:pPr>
    </w:p>
    <w:p w14:paraId="557714DE" w14:textId="77777777" w:rsidR="00353CF1" w:rsidRPr="00CD2955" w:rsidRDefault="00353CF1" w:rsidP="00440800">
      <w:pPr>
        <w:tabs>
          <w:tab w:val="left" w:pos="3465"/>
        </w:tabs>
        <w:spacing w:before="240" w:after="360" w:line="360" w:lineRule="auto"/>
        <w:jc w:val="both"/>
        <w:rPr>
          <w:rFonts w:ascii="Palatino Linotype" w:hAnsi="Palatino Linotype"/>
        </w:rPr>
      </w:pPr>
    </w:p>
    <w:p w14:paraId="54686C14" w14:textId="77777777" w:rsidR="00353CF1" w:rsidRPr="00CD2955" w:rsidRDefault="00353CF1" w:rsidP="00440800">
      <w:pPr>
        <w:tabs>
          <w:tab w:val="left" w:pos="3465"/>
        </w:tabs>
        <w:spacing w:before="240" w:after="360" w:line="360" w:lineRule="auto"/>
        <w:jc w:val="both"/>
        <w:rPr>
          <w:rFonts w:ascii="Palatino Linotype" w:hAnsi="Palatino Linotype"/>
        </w:rPr>
      </w:pPr>
    </w:p>
    <w:p w14:paraId="73F7F940" w14:textId="5A8043A3" w:rsidR="00662C69" w:rsidRPr="00CD2955" w:rsidRDefault="009B11D6" w:rsidP="00440800">
      <w:pPr>
        <w:tabs>
          <w:tab w:val="left" w:pos="3465"/>
        </w:tabs>
        <w:spacing w:before="240" w:after="360" w:line="360" w:lineRule="auto"/>
        <w:jc w:val="both"/>
        <w:rPr>
          <w:rFonts w:ascii="Palatino Linotype" w:hAnsi="Palatino Linotype"/>
        </w:rPr>
      </w:pPr>
      <w:r w:rsidRPr="00CD2955">
        <w:rPr>
          <w:rFonts w:ascii="Palatino Linotype" w:hAnsi="Palatino Linotype"/>
        </w:rPr>
        <w:lastRenderedPageBreak/>
        <w:t>R</w:t>
      </w:r>
      <w:r w:rsidR="00662C69" w:rsidRPr="00CD2955">
        <w:rPr>
          <w:rFonts w:ascii="Palatino Linotype" w:hAnsi="Palatino Linotype"/>
        </w:rPr>
        <w:t>esolución del Pleno del Instituto de Transparencia, Acceso a la Información Pública y Protección de Datos Personales del Estado de México y Mun</w:t>
      </w:r>
      <w:r w:rsidR="000D5A1D" w:rsidRPr="00CD2955">
        <w:rPr>
          <w:rFonts w:ascii="Palatino Linotype" w:hAnsi="Palatino Linotype"/>
        </w:rPr>
        <w:t>icipios, con</w:t>
      </w:r>
      <w:r w:rsidR="00662C69" w:rsidRPr="00CD2955">
        <w:rPr>
          <w:rFonts w:ascii="Palatino Linotype" w:hAnsi="Palatino Linotype"/>
        </w:rPr>
        <w:t xml:space="preserve"> </w:t>
      </w:r>
      <w:r w:rsidR="00485DB6" w:rsidRPr="00CD2955">
        <w:rPr>
          <w:rFonts w:ascii="Palatino Linotype" w:hAnsi="Palatino Linotype"/>
        </w:rPr>
        <w:t xml:space="preserve">domicilio </w:t>
      </w:r>
      <w:r w:rsidR="00662C69" w:rsidRPr="00CD2955">
        <w:rPr>
          <w:rFonts w:ascii="Palatino Linotype" w:hAnsi="Palatino Linotype"/>
        </w:rPr>
        <w:t xml:space="preserve">en </w:t>
      </w:r>
      <w:r w:rsidR="00AC22B5" w:rsidRPr="00CD2955">
        <w:rPr>
          <w:rFonts w:ascii="Palatino Linotype" w:hAnsi="Palatino Linotype"/>
        </w:rPr>
        <w:t>Metepec</w:t>
      </w:r>
      <w:r w:rsidR="00662C69" w:rsidRPr="00CD2955">
        <w:rPr>
          <w:rFonts w:ascii="Palatino Linotype" w:hAnsi="Palatino Linotype"/>
        </w:rPr>
        <w:t xml:space="preserve">, Estado de México; de </w:t>
      </w:r>
      <w:r w:rsidR="000D5A1D" w:rsidRPr="00CD2955">
        <w:rPr>
          <w:rFonts w:ascii="Palatino Linotype" w:hAnsi="Palatino Linotype"/>
        </w:rPr>
        <w:t xml:space="preserve">fecha </w:t>
      </w:r>
      <w:r w:rsidR="009A609D" w:rsidRPr="00CD2955">
        <w:rPr>
          <w:rFonts w:ascii="Palatino Linotype" w:hAnsi="Palatino Linotype"/>
        </w:rPr>
        <w:t>diecinueve</w:t>
      </w:r>
      <w:r w:rsidR="00100B8B" w:rsidRPr="00CD2955">
        <w:rPr>
          <w:rFonts w:ascii="Palatino Linotype" w:hAnsi="Palatino Linotype"/>
        </w:rPr>
        <w:t xml:space="preserve"> </w:t>
      </w:r>
      <w:r w:rsidR="00662C69" w:rsidRPr="00CD2955">
        <w:rPr>
          <w:rFonts w:ascii="Palatino Linotype" w:hAnsi="Palatino Linotype"/>
        </w:rPr>
        <w:t>(</w:t>
      </w:r>
      <w:r w:rsidR="004D29F1" w:rsidRPr="00CD2955">
        <w:rPr>
          <w:rFonts w:ascii="Palatino Linotype" w:hAnsi="Palatino Linotype"/>
        </w:rPr>
        <w:t>1</w:t>
      </w:r>
      <w:r w:rsidR="009A609D" w:rsidRPr="00CD2955">
        <w:rPr>
          <w:rFonts w:ascii="Palatino Linotype" w:hAnsi="Palatino Linotype"/>
        </w:rPr>
        <w:t>9</w:t>
      </w:r>
      <w:r w:rsidR="00662C69" w:rsidRPr="00CD2955">
        <w:rPr>
          <w:rFonts w:ascii="Palatino Linotype" w:hAnsi="Palatino Linotype"/>
        </w:rPr>
        <w:t xml:space="preserve">) de </w:t>
      </w:r>
      <w:r w:rsidR="001636CA" w:rsidRPr="00CD2955">
        <w:rPr>
          <w:rFonts w:ascii="Palatino Linotype" w:hAnsi="Palatino Linotype"/>
        </w:rPr>
        <w:t>mayo</w:t>
      </w:r>
      <w:r w:rsidR="001E74A5" w:rsidRPr="00CD2955">
        <w:rPr>
          <w:rFonts w:ascii="Palatino Linotype" w:hAnsi="Palatino Linotype"/>
        </w:rPr>
        <w:t xml:space="preserve"> </w:t>
      </w:r>
      <w:r w:rsidR="00662C69" w:rsidRPr="00CD2955">
        <w:rPr>
          <w:rFonts w:ascii="Palatino Linotype" w:hAnsi="Palatino Linotype"/>
        </w:rPr>
        <w:t xml:space="preserve">de dos mil </w:t>
      </w:r>
      <w:r w:rsidR="00C3794B" w:rsidRPr="00CD2955">
        <w:rPr>
          <w:rFonts w:ascii="Palatino Linotype" w:hAnsi="Palatino Linotype"/>
        </w:rPr>
        <w:t>veintiuno</w:t>
      </w:r>
      <w:r w:rsidR="00662C69" w:rsidRPr="00CD2955">
        <w:rPr>
          <w:rFonts w:ascii="Palatino Linotype" w:hAnsi="Palatino Linotype"/>
        </w:rPr>
        <w:t>.</w:t>
      </w:r>
    </w:p>
    <w:p w14:paraId="02C1324E" w14:textId="6FBB5671" w:rsidR="00662C69" w:rsidRPr="00CD2955" w:rsidRDefault="00662C69" w:rsidP="00C66405">
      <w:pPr>
        <w:spacing w:before="240" w:after="360" w:line="360" w:lineRule="auto"/>
        <w:jc w:val="both"/>
        <w:rPr>
          <w:rFonts w:ascii="Palatino Linotype" w:hAnsi="Palatino Linotype"/>
          <w:b/>
        </w:rPr>
      </w:pPr>
      <w:r w:rsidRPr="00CD2955">
        <w:rPr>
          <w:rFonts w:ascii="Palatino Linotype" w:hAnsi="Palatino Linotype"/>
          <w:b/>
        </w:rPr>
        <w:t>VISTO</w:t>
      </w:r>
      <w:r w:rsidR="00E87B83" w:rsidRPr="00CD2955">
        <w:rPr>
          <w:rFonts w:ascii="Palatino Linotype" w:hAnsi="Palatino Linotype"/>
          <w:b/>
        </w:rPr>
        <w:t>S</w:t>
      </w:r>
      <w:r w:rsidR="00E87B83" w:rsidRPr="00CD2955">
        <w:rPr>
          <w:rFonts w:ascii="Palatino Linotype" w:hAnsi="Palatino Linotype"/>
        </w:rPr>
        <w:t xml:space="preserve"> </w:t>
      </w:r>
      <w:r w:rsidRPr="00CD2955">
        <w:rPr>
          <w:rFonts w:ascii="Palatino Linotype" w:hAnsi="Palatino Linotype"/>
        </w:rPr>
        <w:t>l</w:t>
      </w:r>
      <w:r w:rsidR="00E87B83" w:rsidRPr="00CD2955">
        <w:rPr>
          <w:rFonts w:ascii="Palatino Linotype" w:hAnsi="Palatino Linotype"/>
        </w:rPr>
        <w:t>os</w:t>
      </w:r>
      <w:r w:rsidRPr="00CD2955">
        <w:rPr>
          <w:rFonts w:ascii="Palatino Linotype" w:hAnsi="Palatino Linotype"/>
        </w:rPr>
        <w:t xml:space="preserve"> expediente</w:t>
      </w:r>
      <w:r w:rsidR="00E87B83" w:rsidRPr="00CD2955">
        <w:rPr>
          <w:rFonts w:ascii="Palatino Linotype" w:hAnsi="Palatino Linotype"/>
        </w:rPr>
        <w:t>s</w:t>
      </w:r>
      <w:r w:rsidRPr="00CD2955">
        <w:rPr>
          <w:rFonts w:ascii="Palatino Linotype" w:hAnsi="Palatino Linotype"/>
        </w:rPr>
        <w:t xml:space="preserve"> electrónico</w:t>
      </w:r>
      <w:r w:rsidR="00E87B83" w:rsidRPr="00CD2955">
        <w:rPr>
          <w:rFonts w:ascii="Palatino Linotype" w:hAnsi="Palatino Linotype"/>
        </w:rPr>
        <w:t>s</w:t>
      </w:r>
      <w:r w:rsidRPr="00CD2955">
        <w:rPr>
          <w:rFonts w:ascii="Palatino Linotype" w:hAnsi="Palatino Linotype"/>
        </w:rPr>
        <w:t xml:space="preserve"> for</w:t>
      </w:r>
      <w:r w:rsidR="00D37494" w:rsidRPr="00CD2955">
        <w:rPr>
          <w:rFonts w:ascii="Palatino Linotype" w:hAnsi="Palatino Linotype"/>
        </w:rPr>
        <w:t>mado</w:t>
      </w:r>
      <w:r w:rsidR="00E87B83" w:rsidRPr="00CD2955">
        <w:rPr>
          <w:rFonts w:ascii="Palatino Linotype" w:hAnsi="Palatino Linotype"/>
        </w:rPr>
        <w:t>s</w:t>
      </w:r>
      <w:r w:rsidR="00D37494" w:rsidRPr="00CD2955">
        <w:rPr>
          <w:rFonts w:ascii="Palatino Linotype" w:hAnsi="Palatino Linotype"/>
        </w:rPr>
        <w:t xml:space="preserve"> con motivo de</w:t>
      </w:r>
      <w:r w:rsidR="00C66405" w:rsidRPr="00CD2955">
        <w:rPr>
          <w:rFonts w:ascii="Palatino Linotype" w:hAnsi="Palatino Linotype"/>
        </w:rPr>
        <w:t xml:space="preserve"> </w:t>
      </w:r>
      <w:r w:rsidR="00D37494" w:rsidRPr="00CD2955">
        <w:rPr>
          <w:rFonts w:ascii="Palatino Linotype" w:hAnsi="Palatino Linotype"/>
        </w:rPr>
        <w:t>l</w:t>
      </w:r>
      <w:r w:rsidR="00C66405" w:rsidRPr="00CD2955">
        <w:rPr>
          <w:rFonts w:ascii="Palatino Linotype" w:hAnsi="Palatino Linotype"/>
        </w:rPr>
        <w:t>os</w:t>
      </w:r>
      <w:r w:rsidRPr="00CD2955">
        <w:rPr>
          <w:rFonts w:ascii="Palatino Linotype" w:hAnsi="Palatino Linotype"/>
        </w:rPr>
        <w:t xml:space="preserve"> recurso</w:t>
      </w:r>
      <w:r w:rsidR="00C66405" w:rsidRPr="00CD2955">
        <w:rPr>
          <w:rFonts w:ascii="Palatino Linotype" w:hAnsi="Palatino Linotype"/>
        </w:rPr>
        <w:t>s</w:t>
      </w:r>
      <w:r w:rsidRPr="00CD2955">
        <w:rPr>
          <w:rFonts w:ascii="Palatino Linotype" w:hAnsi="Palatino Linotype"/>
        </w:rPr>
        <w:t xml:space="preserve"> de revisión </w:t>
      </w:r>
      <w:r w:rsidR="00303629" w:rsidRPr="00CD2955">
        <w:rPr>
          <w:rFonts w:ascii="Palatino Linotype" w:hAnsi="Palatino Linotype"/>
          <w:b/>
        </w:rPr>
        <w:t>00788/INFOEM/IP/RR/2021, 00789/INFOEM/IP/RR/2021, 00790/INFOEM/IP/RR/2021, 00791/INFOEM/IP/RR/2021, 00792/INFOEM/IP/RR/2021, 00796/INFOEM/IP/RR/2021, 00797/INFOEM/IP/RR/2021 y 00798/INFOEM/IP/RR/2021</w:t>
      </w:r>
      <w:r w:rsidR="00C66405" w:rsidRPr="00CD2955">
        <w:rPr>
          <w:rFonts w:ascii="Palatino Linotype" w:hAnsi="Palatino Linotype"/>
          <w:b/>
        </w:rPr>
        <w:t xml:space="preserve"> acumulados</w:t>
      </w:r>
      <w:r w:rsidR="004F3DEB" w:rsidRPr="00CD2955">
        <w:rPr>
          <w:rFonts w:ascii="Palatino Linotype" w:hAnsi="Palatino Linotype"/>
          <w:b/>
        </w:rPr>
        <w:t>,</w:t>
      </w:r>
      <w:r w:rsidR="00710245" w:rsidRPr="00CD2955">
        <w:rPr>
          <w:rFonts w:ascii="Palatino Linotype" w:hAnsi="Palatino Linotype" w:cs="Arial"/>
          <w:b/>
          <w:bCs/>
        </w:rPr>
        <w:t xml:space="preserve"> </w:t>
      </w:r>
      <w:r w:rsidRPr="00CD2955">
        <w:rPr>
          <w:rFonts w:ascii="Palatino Linotype" w:hAnsi="Palatino Linotype"/>
        </w:rPr>
        <w:t>promovido</w:t>
      </w:r>
      <w:r w:rsidR="00C66405" w:rsidRPr="00CD2955">
        <w:rPr>
          <w:rFonts w:ascii="Palatino Linotype" w:hAnsi="Palatino Linotype"/>
        </w:rPr>
        <w:t>s</w:t>
      </w:r>
      <w:r w:rsidRPr="00CD2955">
        <w:rPr>
          <w:rFonts w:ascii="Palatino Linotype" w:hAnsi="Palatino Linotype"/>
        </w:rPr>
        <w:t xml:space="preserve"> por</w:t>
      </w:r>
      <w:r w:rsidR="008C69FA" w:rsidRPr="00CD2955">
        <w:rPr>
          <w:rFonts w:ascii="Palatino Linotype" w:hAnsi="Palatino Linotype"/>
        </w:rPr>
        <w:t xml:space="preserve"> </w:t>
      </w:r>
      <w:r w:rsidR="00D20337" w:rsidRPr="00D20337">
        <w:rPr>
          <w:rFonts w:ascii="Palatino Linotype" w:hAnsi="Palatino Linotype"/>
          <w:b/>
          <w:highlight w:val="black"/>
        </w:rPr>
        <w:t>---------------------------------------------</w:t>
      </w:r>
      <w:r w:rsidR="00D86BB2" w:rsidRPr="00CD2955">
        <w:rPr>
          <w:rFonts w:ascii="Palatino Linotype" w:hAnsi="Palatino Linotype"/>
        </w:rPr>
        <w:t xml:space="preserve"> </w:t>
      </w:r>
      <w:r w:rsidR="008C69FA" w:rsidRPr="00CD2955">
        <w:rPr>
          <w:rFonts w:ascii="Palatino Linotype" w:hAnsi="Palatino Linotype"/>
        </w:rPr>
        <w:t>de</w:t>
      </w:r>
      <w:r w:rsidR="00D86BB2" w:rsidRPr="00CD2955">
        <w:rPr>
          <w:rFonts w:ascii="Palatino Linotype" w:hAnsi="Palatino Linotype"/>
        </w:rPr>
        <w:t>ntro del</w:t>
      </w:r>
      <w:r w:rsidR="006D49D0" w:rsidRPr="00CD2955">
        <w:rPr>
          <w:rFonts w:ascii="Palatino Linotype" w:hAnsi="Palatino Linotype"/>
        </w:rPr>
        <w:t xml:space="preserve"> </w:t>
      </w:r>
      <w:r w:rsidR="001636CA" w:rsidRPr="00CD2955">
        <w:rPr>
          <w:rFonts w:ascii="Palatino Linotype" w:hAnsi="Palatino Linotype"/>
        </w:rPr>
        <w:t>Sistema de Acceso a la Información Mexiquense</w:t>
      </w:r>
      <w:r w:rsidR="006D49D0" w:rsidRPr="00CD2955">
        <w:rPr>
          <w:rFonts w:ascii="Palatino Linotype" w:hAnsi="Palatino Linotype"/>
        </w:rPr>
        <w:t xml:space="preserve"> </w:t>
      </w:r>
      <w:r w:rsidR="006D49D0" w:rsidRPr="00CD2955">
        <w:rPr>
          <w:rFonts w:ascii="Palatino Linotype" w:hAnsi="Palatino Linotype"/>
          <w:b/>
        </w:rPr>
        <w:t>(</w:t>
      </w:r>
      <w:r w:rsidR="001636CA" w:rsidRPr="00CD2955">
        <w:rPr>
          <w:rFonts w:ascii="Palatino Linotype" w:hAnsi="Palatino Linotype"/>
          <w:b/>
        </w:rPr>
        <w:t>SAIMEX</w:t>
      </w:r>
      <w:r w:rsidR="006D49D0" w:rsidRPr="00CD2955">
        <w:rPr>
          <w:rFonts w:ascii="Palatino Linotype" w:hAnsi="Palatino Linotype"/>
          <w:b/>
        </w:rPr>
        <w:t>)</w:t>
      </w:r>
      <w:r w:rsidR="007521DE" w:rsidRPr="00CD2955">
        <w:rPr>
          <w:rFonts w:ascii="Palatino Linotype" w:hAnsi="Palatino Linotype"/>
        </w:rPr>
        <w:t xml:space="preserve">, </w:t>
      </w:r>
      <w:r w:rsidR="008C69FA" w:rsidRPr="00CD2955">
        <w:rPr>
          <w:rFonts w:ascii="Palatino Linotype" w:hAnsi="Palatino Linotype"/>
        </w:rPr>
        <w:t>a</w:t>
      </w:r>
      <w:r w:rsidR="0064508B" w:rsidRPr="00CD2955">
        <w:rPr>
          <w:rFonts w:ascii="Palatino Linotype" w:hAnsi="Palatino Linotype"/>
        </w:rPr>
        <w:t xml:space="preserve"> quien </w:t>
      </w:r>
      <w:r w:rsidR="00A05D06" w:rsidRPr="00CD2955">
        <w:rPr>
          <w:rFonts w:ascii="Palatino Linotype" w:hAnsi="Palatino Linotype"/>
        </w:rPr>
        <w:t xml:space="preserve">en </w:t>
      </w:r>
      <w:r w:rsidR="00E64EAF" w:rsidRPr="00CD2955">
        <w:rPr>
          <w:rFonts w:ascii="Palatino Linotype" w:hAnsi="Palatino Linotype"/>
        </w:rPr>
        <w:t>lo sucesivo</w:t>
      </w:r>
      <w:r w:rsidR="00A05D06" w:rsidRPr="00CD2955">
        <w:rPr>
          <w:rFonts w:ascii="Palatino Linotype" w:hAnsi="Palatino Linotype"/>
        </w:rPr>
        <w:t xml:space="preserve"> se </w:t>
      </w:r>
      <w:r w:rsidR="007521DE" w:rsidRPr="00CD2955">
        <w:rPr>
          <w:rFonts w:ascii="Palatino Linotype" w:hAnsi="Palatino Linotype"/>
        </w:rPr>
        <w:t xml:space="preserve">le </w:t>
      </w:r>
      <w:r w:rsidR="00A05D06" w:rsidRPr="00CD2955">
        <w:rPr>
          <w:rFonts w:ascii="Palatino Linotype" w:hAnsi="Palatino Linotype"/>
        </w:rPr>
        <w:t>identificará como</w:t>
      </w:r>
      <w:r w:rsidR="00FF0139" w:rsidRPr="00CD2955">
        <w:rPr>
          <w:rFonts w:ascii="Palatino Linotype" w:hAnsi="Palatino Linotype"/>
        </w:rPr>
        <w:t xml:space="preserve"> </w:t>
      </w:r>
      <w:r w:rsidR="00F66ADD" w:rsidRPr="00CD2955">
        <w:rPr>
          <w:rFonts w:ascii="Palatino Linotype" w:hAnsi="Palatino Linotype"/>
          <w:b/>
        </w:rPr>
        <w:t>L</w:t>
      </w:r>
      <w:r w:rsidR="009A609D" w:rsidRPr="00CD2955">
        <w:rPr>
          <w:rFonts w:ascii="Palatino Linotype" w:hAnsi="Palatino Linotype"/>
          <w:b/>
        </w:rPr>
        <w:t>A</w:t>
      </w:r>
      <w:r w:rsidR="0004427A" w:rsidRPr="00CD2955">
        <w:rPr>
          <w:rFonts w:ascii="Palatino Linotype" w:hAnsi="Palatino Linotype"/>
          <w:b/>
        </w:rPr>
        <w:t xml:space="preserve"> </w:t>
      </w:r>
      <w:r w:rsidRPr="00CD2955">
        <w:rPr>
          <w:rFonts w:ascii="Palatino Linotype" w:hAnsi="Palatino Linotype" w:cs="Arial"/>
          <w:b/>
        </w:rPr>
        <w:t>RECURRENTE</w:t>
      </w:r>
      <w:r w:rsidRPr="00CD2955">
        <w:rPr>
          <w:rFonts w:ascii="Palatino Linotype" w:hAnsi="Palatino Linotype" w:cs="Arial"/>
        </w:rPr>
        <w:t xml:space="preserve">, en contra </w:t>
      </w:r>
      <w:r w:rsidR="000D5A1D" w:rsidRPr="00CD2955">
        <w:rPr>
          <w:rFonts w:ascii="Palatino Linotype" w:hAnsi="Palatino Linotype" w:cs="Arial"/>
        </w:rPr>
        <w:t xml:space="preserve">de </w:t>
      </w:r>
      <w:r w:rsidR="00843908" w:rsidRPr="00CD2955">
        <w:rPr>
          <w:rFonts w:ascii="Palatino Linotype" w:hAnsi="Palatino Linotype" w:cs="Arial"/>
        </w:rPr>
        <w:t>la</w:t>
      </w:r>
      <w:r w:rsidR="009A609D" w:rsidRPr="00CD2955">
        <w:rPr>
          <w:rFonts w:ascii="Palatino Linotype" w:hAnsi="Palatino Linotype" w:cs="Arial"/>
        </w:rPr>
        <w:t>s</w:t>
      </w:r>
      <w:r w:rsidR="00843908" w:rsidRPr="00CD2955">
        <w:rPr>
          <w:rFonts w:ascii="Palatino Linotype" w:hAnsi="Palatino Linotype" w:cs="Arial"/>
        </w:rPr>
        <w:t xml:space="preserve"> respuesta</w:t>
      </w:r>
      <w:r w:rsidR="009A609D" w:rsidRPr="00CD2955">
        <w:rPr>
          <w:rFonts w:ascii="Palatino Linotype" w:hAnsi="Palatino Linotype" w:cs="Arial"/>
        </w:rPr>
        <w:t>s</w:t>
      </w:r>
      <w:r w:rsidR="00843908" w:rsidRPr="00CD2955">
        <w:rPr>
          <w:rFonts w:ascii="Palatino Linotype" w:hAnsi="Palatino Linotype" w:cs="Arial"/>
        </w:rPr>
        <w:t xml:space="preserve"> de</w:t>
      </w:r>
      <w:r w:rsidR="0071630B" w:rsidRPr="00CD2955">
        <w:rPr>
          <w:rFonts w:ascii="Palatino Linotype" w:hAnsi="Palatino Linotype" w:cs="Arial"/>
        </w:rPr>
        <w:t>l</w:t>
      </w:r>
      <w:r w:rsidR="00F378CB" w:rsidRPr="00CD2955">
        <w:rPr>
          <w:rFonts w:ascii="Palatino Linotype" w:hAnsi="Palatino Linotype" w:cs="Arial"/>
        </w:rPr>
        <w:t xml:space="preserve"> </w:t>
      </w:r>
      <w:r w:rsidR="004D29F1" w:rsidRPr="00CD2955">
        <w:rPr>
          <w:rFonts w:ascii="Palatino Linotype" w:hAnsi="Palatino Linotype" w:cs="Arial"/>
          <w:b/>
        </w:rPr>
        <w:t>Ayuntamiento de Ixtapan de la Sal</w:t>
      </w:r>
      <w:r w:rsidR="004F3DEB" w:rsidRPr="00CD2955">
        <w:rPr>
          <w:rFonts w:ascii="Palatino Linotype" w:hAnsi="Palatino Linotype" w:cs="Arial"/>
          <w:b/>
        </w:rPr>
        <w:t>,</w:t>
      </w:r>
      <w:r w:rsidR="0036073F" w:rsidRPr="00CD2955">
        <w:rPr>
          <w:rFonts w:ascii="Palatino Linotype" w:hAnsi="Palatino Linotype"/>
          <w:b/>
        </w:rPr>
        <w:t xml:space="preserve"> </w:t>
      </w:r>
      <w:r w:rsidR="00F378CB" w:rsidRPr="00CD2955">
        <w:rPr>
          <w:rFonts w:ascii="Palatino Linotype" w:hAnsi="Palatino Linotype"/>
        </w:rPr>
        <w:t xml:space="preserve">en lo sucesivo </w:t>
      </w:r>
      <w:r w:rsidR="00322B2C" w:rsidRPr="00CD2955">
        <w:rPr>
          <w:rFonts w:ascii="Palatino Linotype" w:hAnsi="Palatino Linotype"/>
          <w:b/>
        </w:rPr>
        <w:t>EL</w:t>
      </w:r>
      <w:r w:rsidRPr="00CD2955">
        <w:rPr>
          <w:rFonts w:ascii="Palatino Linotype" w:hAnsi="Palatino Linotype"/>
          <w:b/>
        </w:rPr>
        <w:t xml:space="preserve"> SUJETO OBLIGADO</w:t>
      </w:r>
      <w:r w:rsidRPr="00CD2955">
        <w:rPr>
          <w:rFonts w:ascii="Palatino Linotype" w:hAnsi="Palatino Linotype"/>
        </w:rPr>
        <w:t>,</w:t>
      </w:r>
      <w:r w:rsidR="00C3794B" w:rsidRPr="00CD2955">
        <w:rPr>
          <w:rFonts w:ascii="Palatino Linotype" w:hAnsi="Palatino Linotype"/>
        </w:rPr>
        <w:t xml:space="preserve"> </w:t>
      </w:r>
      <w:r w:rsidRPr="00CD2955">
        <w:rPr>
          <w:rFonts w:ascii="Palatino Linotype" w:hAnsi="Palatino Linotype"/>
        </w:rPr>
        <w:t>se procede a dictar la presente resolución, con base en los siguientes:</w:t>
      </w:r>
    </w:p>
    <w:p w14:paraId="769E1410" w14:textId="5740327F" w:rsidR="00587366" w:rsidRPr="00CD2955" w:rsidRDefault="00662C69" w:rsidP="001E74A5">
      <w:pPr>
        <w:pStyle w:val="Ttulo1"/>
        <w:spacing w:line="360" w:lineRule="auto"/>
        <w:jc w:val="center"/>
        <w:rPr>
          <w:b/>
          <w:szCs w:val="24"/>
        </w:rPr>
      </w:pPr>
      <w:bookmarkStart w:id="0" w:name="_Toc461555884"/>
      <w:bookmarkStart w:id="1" w:name="_Toc466371847"/>
      <w:bookmarkStart w:id="2" w:name="_Toc71674105"/>
      <w:r w:rsidRPr="00CD2955">
        <w:rPr>
          <w:b/>
          <w:szCs w:val="24"/>
        </w:rPr>
        <w:t>ANTECEDENTES</w:t>
      </w:r>
      <w:bookmarkEnd w:id="0"/>
      <w:bookmarkEnd w:id="1"/>
      <w:bookmarkEnd w:id="2"/>
    </w:p>
    <w:p w14:paraId="402A4C0A" w14:textId="64A6ABD8" w:rsidR="00D9392E" w:rsidRPr="00CD2955" w:rsidRDefault="004D29F1" w:rsidP="009D132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D2955">
        <w:rPr>
          <w:rFonts w:ascii="Palatino Linotype" w:eastAsia="Calibri" w:hAnsi="Palatino Linotype" w:cs="Arial"/>
          <w:lang w:val="es-ES"/>
        </w:rPr>
        <w:t xml:space="preserve">Los días </w:t>
      </w:r>
      <w:r w:rsidR="009D132F" w:rsidRPr="00CD2955">
        <w:rPr>
          <w:rFonts w:ascii="Palatino Linotype" w:eastAsia="Calibri" w:hAnsi="Palatino Linotype" w:cs="Arial"/>
          <w:lang w:val="es-ES"/>
        </w:rPr>
        <w:t xml:space="preserve">diez (10) y </w:t>
      </w:r>
      <w:r w:rsidRPr="00CD2955">
        <w:rPr>
          <w:rFonts w:ascii="Palatino Linotype" w:eastAsia="Calibri" w:hAnsi="Palatino Linotype" w:cs="Arial"/>
          <w:lang w:val="es-ES"/>
        </w:rPr>
        <w:t>diecisiete (17)</w:t>
      </w:r>
      <w:r w:rsidR="009D132F" w:rsidRPr="00CD2955">
        <w:rPr>
          <w:rFonts w:ascii="Palatino Linotype" w:eastAsia="Calibri" w:hAnsi="Palatino Linotype" w:cs="Arial"/>
          <w:lang w:val="es-ES"/>
        </w:rPr>
        <w:t xml:space="preserve"> </w:t>
      </w:r>
      <w:r w:rsidRPr="00CD2955">
        <w:rPr>
          <w:rFonts w:ascii="Palatino Linotype" w:eastAsia="Calibri" w:hAnsi="Palatino Linotype" w:cs="Arial"/>
          <w:lang w:val="es-ES"/>
        </w:rPr>
        <w:t>de febrero de</w:t>
      </w:r>
      <w:r w:rsidR="00C66405" w:rsidRPr="00CD2955">
        <w:rPr>
          <w:rFonts w:ascii="Palatino Linotype" w:eastAsia="Calibri" w:hAnsi="Palatino Linotype" w:cs="Arial"/>
          <w:lang w:val="es-ES"/>
        </w:rPr>
        <w:t>l año</w:t>
      </w:r>
      <w:r w:rsidRPr="00CD2955">
        <w:rPr>
          <w:rFonts w:ascii="Palatino Linotype" w:eastAsia="Calibri" w:hAnsi="Palatino Linotype" w:cs="Arial"/>
          <w:lang w:val="es-ES"/>
        </w:rPr>
        <w:t xml:space="preserve"> dos mil veintiuno</w:t>
      </w:r>
      <w:r w:rsidR="00D9392E" w:rsidRPr="00CD2955">
        <w:rPr>
          <w:rFonts w:ascii="Palatino Linotype" w:hAnsi="Palatino Linotype"/>
          <w:b/>
        </w:rPr>
        <w:t xml:space="preserve">, </w:t>
      </w:r>
      <w:r w:rsidR="00D9392E" w:rsidRPr="00CD2955">
        <w:rPr>
          <w:rFonts w:ascii="Palatino Linotype" w:eastAsia="Calibri" w:hAnsi="Palatino Linotype" w:cs="Arial"/>
          <w:lang w:val="es-ES"/>
        </w:rPr>
        <w:t>se presentó</w:t>
      </w:r>
      <w:r w:rsidR="00223D1A" w:rsidRPr="00CD2955">
        <w:rPr>
          <w:rFonts w:ascii="Palatino Linotype" w:eastAsia="Calibri" w:hAnsi="Palatino Linotype" w:cs="Arial"/>
          <w:lang w:val="es-ES"/>
        </w:rPr>
        <w:t xml:space="preserve"> ante </w:t>
      </w:r>
      <w:r w:rsidR="0081425E" w:rsidRPr="00CD2955">
        <w:rPr>
          <w:rFonts w:ascii="Palatino Linotype" w:eastAsia="Calibri" w:hAnsi="Palatino Linotype" w:cs="Arial"/>
          <w:lang w:val="es-ES"/>
        </w:rPr>
        <w:t>e</w:t>
      </w:r>
      <w:r w:rsidR="00D9392E" w:rsidRPr="00CD2955">
        <w:rPr>
          <w:rFonts w:ascii="Palatino Linotype" w:eastAsia="Calibri" w:hAnsi="Palatino Linotype" w:cs="Arial"/>
          <w:lang w:val="es-ES"/>
        </w:rPr>
        <w:t xml:space="preserve">l </w:t>
      </w:r>
      <w:r w:rsidR="00D9392E" w:rsidRPr="00CD2955">
        <w:rPr>
          <w:rFonts w:ascii="Palatino Linotype" w:eastAsia="Calibri" w:hAnsi="Palatino Linotype" w:cs="Arial"/>
          <w:b/>
          <w:lang w:val="es-ES"/>
        </w:rPr>
        <w:t>SUJETO OBLIGADO</w:t>
      </w:r>
      <w:r w:rsidR="00D9392E" w:rsidRPr="00CD2955">
        <w:rPr>
          <w:rFonts w:ascii="Palatino Linotype" w:eastAsia="Calibri" w:hAnsi="Palatino Linotype" w:cs="Arial"/>
        </w:rPr>
        <w:t xml:space="preserve"> vía </w:t>
      </w:r>
      <w:r w:rsidR="006D49D0" w:rsidRPr="00CD2955">
        <w:rPr>
          <w:rFonts w:ascii="Palatino Linotype" w:eastAsia="Calibri" w:hAnsi="Palatino Linotype" w:cs="Arial"/>
          <w:lang w:val="es-ES"/>
        </w:rPr>
        <w:t>SAIMEX</w:t>
      </w:r>
      <w:r w:rsidR="00D9392E" w:rsidRPr="00CD2955">
        <w:rPr>
          <w:rFonts w:ascii="Palatino Linotype" w:eastAsia="Calibri" w:hAnsi="Palatino Linotype" w:cs="Arial"/>
          <w:lang w:val="es-ES"/>
        </w:rPr>
        <w:t>, la</w:t>
      </w:r>
      <w:r w:rsidRPr="00CD2955">
        <w:rPr>
          <w:rFonts w:ascii="Palatino Linotype" w:eastAsia="Calibri" w:hAnsi="Palatino Linotype" w:cs="Arial"/>
          <w:lang w:val="es-ES"/>
        </w:rPr>
        <w:t>s</w:t>
      </w:r>
      <w:r w:rsidR="00D9392E" w:rsidRPr="00CD2955">
        <w:rPr>
          <w:rFonts w:ascii="Palatino Linotype" w:eastAsia="Calibri" w:hAnsi="Palatino Linotype" w:cs="Arial"/>
          <w:lang w:val="es-ES"/>
        </w:rPr>
        <w:t xml:space="preserve"> solicitud</w:t>
      </w:r>
      <w:r w:rsidRPr="00CD2955">
        <w:rPr>
          <w:rFonts w:ascii="Palatino Linotype" w:eastAsia="Calibri" w:hAnsi="Palatino Linotype" w:cs="Arial"/>
          <w:lang w:val="es-ES"/>
        </w:rPr>
        <w:t>es</w:t>
      </w:r>
      <w:r w:rsidR="00D9392E" w:rsidRPr="00CD2955">
        <w:rPr>
          <w:rFonts w:ascii="Palatino Linotype" w:eastAsia="Calibri" w:hAnsi="Palatino Linotype" w:cs="Arial"/>
          <w:lang w:val="es-ES"/>
        </w:rPr>
        <w:t xml:space="preserve"> de información pública</w:t>
      </w:r>
      <w:r w:rsidRPr="00CD2955">
        <w:rPr>
          <w:rFonts w:ascii="Palatino Linotype" w:eastAsia="Calibri" w:hAnsi="Palatino Linotype" w:cs="Arial"/>
          <w:lang w:val="es-ES"/>
        </w:rPr>
        <w:t>s</w:t>
      </w:r>
      <w:r w:rsidR="00D9392E" w:rsidRPr="00CD2955">
        <w:rPr>
          <w:rFonts w:ascii="Palatino Linotype" w:eastAsia="Calibri" w:hAnsi="Palatino Linotype" w:cs="Arial"/>
          <w:lang w:val="es-ES"/>
        </w:rPr>
        <w:t xml:space="preserve"> registrad</w:t>
      </w:r>
      <w:r w:rsidR="0081425E" w:rsidRPr="00CD2955">
        <w:rPr>
          <w:rFonts w:ascii="Palatino Linotype" w:eastAsia="Calibri" w:hAnsi="Palatino Linotype" w:cs="Arial"/>
          <w:lang w:val="es-ES"/>
        </w:rPr>
        <w:t>a</w:t>
      </w:r>
      <w:r w:rsidRPr="00CD2955">
        <w:rPr>
          <w:rFonts w:ascii="Palatino Linotype" w:eastAsia="Calibri" w:hAnsi="Palatino Linotype" w:cs="Arial"/>
          <w:lang w:val="es-ES"/>
        </w:rPr>
        <w:t>s</w:t>
      </w:r>
      <w:r w:rsidR="00D9392E" w:rsidRPr="00CD2955">
        <w:rPr>
          <w:rFonts w:ascii="Palatino Linotype" w:eastAsia="Calibri" w:hAnsi="Palatino Linotype" w:cs="Arial"/>
          <w:lang w:val="es-ES"/>
        </w:rPr>
        <w:t xml:space="preserve"> con l</w:t>
      </w:r>
      <w:r w:rsidRPr="00CD2955">
        <w:rPr>
          <w:rFonts w:ascii="Palatino Linotype" w:eastAsia="Calibri" w:hAnsi="Palatino Linotype" w:cs="Arial"/>
          <w:lang w:val="es-ES"/>
        </w:rPr>
        <w:t>os</w:t>
      </w:r>
      <w:r w:rsidR="0081425E" w:rsidRPr="00CD2955">
        <w:rPr>
          <w:rFonts w:ascii="Palatino Linotype" w:eastAsia="Calibri" w:hAnsi="Palatino Linotype" w:cs="Arial"/>
          <w:lang w:val="es-ES"/>
        </w:rPr>
        <w:t xml:space="preserve"> número</w:t>
      </w:r>
      <w:r w:rsidRPr="00CD2955">
        <w:rPr>
          <w:rFonts w:ascii="Palatino Linotype" w:eastAsia="Calibri" w:hAnsi="Palatino Linotype" w:cs="Arial"/>
          <w:lang w:val="es-ES"/>
        </w:rPr>
        <w:t>s</w:t>
      </w:r>
      <w:r w:rsidR="00303629" w:rsidRPr="00CD2955">
        <w:rPr>
          <w:rFonts w:ascii="Palatino Linotype" w:eastAsia="Calibri" w:hAnsi="Palatino Linotype" w:cs="Arial"/>
          <w:lang w:val="es-ES"/>
        </w:rPr>
        <w:t xml:space="preserve"> </w:t>
      </w:r>
      <w:r w:rsidR="009D132F" w:rsidRPr="00CD2955">
        <w:rPr>
          <w:rFonts w:ascii="Palatino Linotype" w:eastAsia="Calibri" w:hAnsi="Palatino Linotype" w:cs="Arial"/>
          <w:b/>
          <w:lang w:val="es-ES"/>
        </w:rPr>
        <w:t xml:space="preserve">00228/IXTASAL/IP/2021, 00198/IXTASAL/IP/2021, 00197/IXTASAL/IP/2021, 00196/IXTASAL/IP/2021, </w:t>
      </w:r>
      <w:r w:rsidR="009D132F" w:rsidRPr="00CD2955">
        <w:rPr>
          <w:rFonts w:ascii="Palatino Linotype" w:eastAsia="Calibri" w:hAnsi="Palatino Linotype" w:cs="Arial"/>
          <w:b/>
          <w:lang w:val="es-ES"/>
        </w:rPr>
        <w:lastRenderedPageBreak/>
        <w:t>00195/IXTASAL/IP/2021, 00199/IXTASAL/IP/2021, 00201/IXTASAL/IP/2021</w:t>
      </w:r>
      <w:r w:rsidR="009D132F" w:rsidRPr="00CD2955">
        <w:rPr>
          <w:rFonts w:ascii="Palatino Linotype" w:eastAsia="Calibri" w:hAnsi="Palatino Linotype" w:cs="Arial"/>
          <w:b/>
          <w:lang w:val="es-ES"/>
        </w:rPr>
        <w:tab/>
        <w:t>y 00202/IXTASAL/IP/2021</w:t>
      </w:r>
      <w:r w:rsidR="00322B2C" w:rsidRPr="00CD2955">
        <w:rPr>
          <w:rFonts w:ascii="Palatino Linotype" w:hAnsi="Palatino Linotype"/>
          <w:b/>
          <w:bCs/>
          <w:color w:val="000000" w:themeColor="text1"/>
        </w:rPr>
        <w:t>,</w:t>
      </w:r>
      <w:r w:rsidR="00D9392E" w:rsidRPr="00CD2955">
        <w:rPr>
          <w:rFonts w:ascii="Palatino Linotype" w:eastAsia="Calibri" w:hAnsi="Palatino Linotype" w:cs="Arial"/>
          <w:lang w:val="es-ES"/>
        </w:rPr>
        <w:t xml:space="preserve"> mediante la</w:t>
      </w:r>
      <w:r w:rsidR="00C66405" w:rsidRPr="00CD2955">
        <w:rPr>
          <w:rFonts w:ascii="Palatino Linotype" w:eastAsia="Calibri" w:hAnsi="Palatino Linotype" w:cs="Arial"/>
          <w:lang w:val="es-ES"/>
        </w:rPr>
        <w:t>s</w:t>
      </w:r>
      <w:r w:rsidR="00D9392E" w:rsidRPr="00CD2955">
        <w:rPr>
          <w:rFonts w:ascii="Palatino Linotype" w:eastAsia="Calibri" w:hAnsi="Palatino Linotype" w:cs="Arial"/>
          <w:lang w:val="es-ES"/>
        </w:rPr>
        <w:t xml:space="preserve"> cual</w:t>
      </w:r>
      <w:r w:rsidR="00C66405" w:rsidRPr="00CD2955">
        <w:rPr>
          <w:rFonts w:ascii="Palatino Linotype" w:eastAsia="Calibri" w:hAnsi="Palatino Linotype" w:cs="Arial"/>
          <w:lang w:val="es-ES"/>
        </w:rPr>
        <w:t>es</w:t>
      </w:r>
      <w:r w:rsidR="00D9392E" w:rsidRPr="00CD2955">
        <w:rPr>
          <w:rFonts w:ascii="Palatino Linotype" w:eastAsia="Calibri" w:hAnsi="Palatino Linotype" w:cs="Arial"/>
          <w:lang w:val="es-ES"/>
        </w:rPr>
        <w:t xml:space="preserve"> </w:t>
      </w:r>
      <w:r w:rsidR="00A133FA" w:rsidRPr="00CD2955">
        <w:rPr>
          <w:rFonts w:ascii="Palatino Linotype" w:eastAsia="Calibri" w:hAnsi="Palatino Linotype" w:cs="Arial"/>
          <w:lang w:val="es-ES"/>
        </w:rPr>
        <w:t xml:space="preserve">se </w:t>
      </w:r>
      <w:r w:rsidR="00D9392E" w:rsidRPr="00CD2955">
        <w:rPr>
          <w:rFonts w:ascii="Palatino Linotype" w:eastAsia="Calibri" w:hAnsi="Palatino Linotype" w:cs="Arial"/>
          <w:lang w:val="es-ES"/>
        </w:rPr>
        <w:t>solicitó</w:t>
      </w:r>
      <w:r w:rsidR="00A16B32" w:rsidRPr="00CD2955">
        <w:rPr>
          <w:rFonts w:ascii="Palatino Linotype" w:eastAsia="Calibri" w:hAnsi="Palatino Linotype" w:cs="Arial"/>
          <w:lang w:val="es-ES"/>
        </w:rPr>
        <w:t xml:space="preserve"> </w:t>
      </w:r>
      <w:r w:rsidR="00646BEE" w:rsidRPr="00CD2955">
        <w:rPr>
          <w:rFonts w:ascii="Palatino Linotype" w:eastAsia="Calibri" w:hAnsi="Palatino Linotype" w:cs="Arial"/>
          <w:lang w:val="es-ES"/>
        </w:rPr>
        <w:t>la</w:t>
      </w:r>
      <w:r w:rsidR="00A16B32" w:rsidRPr="00CD2955">
        <w:rPr>
          <w:rFonts w:ascii="Palatino Linotype" w:eastAsia="Calibri" w:hAnsi="Palatino Linotype" w:cs="Arial"/>
          <w:lang w:val="es-ES"/>
        </w:rPr>
        <w:t xml:space="preserve"> siguiente</w:t>
      </w:r>
      <w:r w:rsidR="00646BEE" w:rsidRPr="00CD2955">
        <w:rPr>
          <w:rFonts w:ascii="Palatino Linotype" w:eastAsia="Calibri" w:hAnsi="Palatino Linotype" w:cs="Arial"/>
          <w:lang w:val="es-ES"/>
        </w:rPr>
        <w:t xml:space="preserve"> información</w:t>
      </w:r>
      <w:r w:rsidR="00D9392E" w:rsidRPr="00CD2955">
        <w:rPr>
          <w:rFonts w:ascii="Palatino Linotype" w:eastAsia="Calibri" w:hAnsi="Palatino Linotype" w:cs="Arial"/>
          <w:lang w:val="es-ES"/>
        </w:rPr>
        <w:t>:</w:t>
      </w:r>
    </w:p>
    <w:p w14:paraId="3F579CF0" w14:textId="77777777" w:rsidR="00267895" w:rsidRPr="00CD2955" w:rsidRDefault="00267895" w:rsidP="00267895">
      <w:pPr>
        <w:pStyle w:val="Prrafodelista"/>
        <w:spacing w:before="240" w:after="240" w:line="360" w:lineRule="auto"/>
        <w:ind w:left="0"/>
        <w:jc w:val="both"/>
        <w:rPr>
          <w:rFonts w:ascii="Palatino Linotype" w:eastAsia="Calibri" w:hAnsi="Palatino Linotype" w:cs="Arial"/>
          <w:lang w:val="es-ES"/>
        </w:rPr>
      </w:pPr>
    </w:p>
    <w:tbl>
      <w:tblPr>
        <w:tblStyle w:val="Tablaconcuadrcula6concolores"/>
        <w:tblW w:w="0" w:type="auto"/>
        <w:tblLayout w:type="fixed"/>
        <w:tblLook w:val="04A0" w:firstRow="1" w:lastRow="0" w:firstColumn="1" w:lastColumn="0" w:noHBand="0" w:noVBand="1"/>
      </w:tblPr>
      <w:tblGrid>
        <w:gridCol w:w="2972"/>
        <w:gridCol w:w="5856"/>
      </w:tblGrid>
      <w:tr w:rsidR="00C66405" w:rsidRPr="00CD2955" w14:paraId="1F714198" w14:textId="77777777" w:rsidTr="00AA2344">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972" w:type="dxa"/>
            <w:shd w:val="clear" w:color="auto" w:fill="000000" w:themeFill="text1"/>
          </w:tcPr>
          <w:p w14:paraId="3A6A22A5" w14:textId="0FB54A64" w:rsidR="000B12D4" w:rsidRPr="00CD2955" w:rsidRDefault="00C66405" w:rsidP="000B12D4">
            <w:pPr>
              <w:ind w:right="476"/>
              <w:jc w:val="center"/>
              <w:rPr>
                <w:rFonts w:ascii="Palatino Linotype" w:eastAsia="Calibri" w:hAnsi="Palatino Linotype" w:cs="Arial"/>
                <w:color w:val="FFFFFF" w:themeColor="background1"/>
                <w:lang w:val="es-ES"/>
              </w:rPr>
            </w:pPr>
            <w:r w:rsidRPr="00CD2955">
              <w:rPr>
                <w:rFonts w:ascii="Palatino Linotype" w:eastAsia="Calibri" w:hAnsi="Palatino Linotype" w:cs="Arial"/>
                <w:color w:val="FFFFFF" w:themeColor="background1"/>
                <w:lang w:val="es-ES"/>
              </w:rPr>
              <w:t>NUMERO DE SOLICITUD.</w:t>
            </w:r>
          </w:p>
        </w:tc>
        <w:tc>
          <w:tcPr>
            <w:tcW w:w="5856" w:type="dxa"/>
            <w:shd w:val="clear" w:color="auto" w:fill="000000" w:themeFill="text1"/>
          </w:tcPr>
          <w:p w14:paraId="14BFDC40" w14:textId="74F948D0" w:rsidR="000B12D4" w:rsidRPr="00CD2955" w:rsidRDefault="00C66405" w:rsidP="000B12D4">
            <w:pPr>
              <w:ind w:right="476"/>
              <w:jc w:val="center"/>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FFFFFF" w:themeColor="background1"/>
                <w:lang w:val="es-ES"/>
              </w:rPr>
            </w:pPr>
            <w:r w:rsidRPr="00CD2955">
              <w:rPr>
                <w:rFonts w:ascii="Palatino Linotype" w:eastAsia="Calibri" w:hAnsi="Palatino Linotype" w:cs="Arial"/>
                <w:color w:val="FFFFFF" w:themeColor="background1"/>
                <w:lang w:val="es-ES"/>
              </w:rPr>
              <w:t>SOLICITUD DE INFORMACIÓN.</w:t>
            </w:r>
          </w:p>
        </w:tc>
      </w:tr>
      <w:tr w:rsidR="000B12D4" w:rsidRPr="00CD2955" w14:paraId="17AC0AA3"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EE1C7D" w14:textId="510A3DC6" w:rsidR="000B12D4" w:rsidRPr="00CD2955" w:rsidRDefault="00303629"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t>00195/IXTASAL/IP/2021</w:t>
            </w:r>
          </w:p>
        </w:tc>
        <w:tc>
          <w:tcPr>
            <w:tcW w:w="5856" w:type="dxa"/>
          </w:tcPr>
          <w:p w14:paraId="7F7F0700" w14:textId="77777777" w:rsidR="000B12D4" w:rsidRPr="00CD2955" w:rsidRDefault="00303629"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CD2955">
              <w:rPr>
                <w:rFonts w:ascii="Palatino Linotype" w:hAnsi="Palatino Linotype"/>
                <w:i/>
                <w:color w:val="000000"/>
                <w:sz w:val="22"/>
                <w:szCs w:val="22"/>
              </w:rPr>
              <w:t xml:space="preserve">De Juan Pérez, Presidente Municipal y de todos los integrantes del ayuntamiento, solicito, toda la documentación emitida, respecto a la restricción de actos por covid-19, así como, toda la documentación emitida para llevar a cabo no una, sino dos ceremonias (una el quince y otra el dieciséis de septiembre de 2020), por parte de los integrantes del ayuntamiento, cuando si prohibieron cualquier acto de la sociedad, del pueblo, pero no, suspendieron uno sólo de sus actos, a los que sólo asisten ellos y personal de la administración municipal, y que por tanto, carecen de utilidad; asimismo, solicito, el programa y proyecto presupuestario en el o los cuáles se encuentran previstos dichos actos, incluyendo los formatos </w:t>
            </w:r>
            <w:proofErr w:type="spellStart"/>
            <w:r w:rsidRPr="00CD2955">
              <w:rPr>
                <w:rFonts w:ascii="Palatino Linotype" w:hAnsi="Palatino Linotype"/>
                <w:i/>
                <w:color w:val="000000"/>
                <w:sz w:val="22"/>
                <w:szCs w:val="22"/>
              </w:rPr>
              <w:t>PbRM</w:t>
            </w:r>
            <w:proofErr w:type="spellEnd"/>
            <w:r w:rsidRPr="00CD2955">
              <w:rPr>
                <w:rFonts w:ascii="Palatino Linotype" w:hAnsi="Palatino Linotype"/>
                <w:i/>
                <w:color w:val="000000"/>
                <w:sz w:val="22"/>
                <w:szCs w:val="22"/>
              </w:rPr>
              <w:t xml:space="preserve"> que así lo acrediten, en caso de no existir programa y proyecto presupuestario autorizado basta que así me lo hagan saber, y también en caso de no existir programa o proyecto, pero visto que no dejan de realizar ninguna de sus ceremonias solicito los dictámenes de reconducción programática y presupuestal.</w:t>
            </w:r>
          </w:p>
          <w:p w14:paraId="07C7D110" w14:textId="60BBAA6D" w:rsidR="00E672D1" w:rsidRPr="00CD2955" w:rsidRDefault="00E672D1"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17BB56CF"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E20CF0E" w14:textId="7DA5CE06" w:rsidR="000B12D4" w:rsidRPr="00CD2955" w:rsidRDefault="00303629"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t>00196/IXTASAL/IP/2021</w:t>
            </w:r>
          </w:p>
        </w:tc>
        <w:tc>
          <w:tcPr>
            <w:tcW w:w="5856" w:type="dxa"/>
          </w:tcPr>
          <w:p w14:paraId="01E66A0C" w14:textId="77777777" w:rsidR="00D30622" w:rsidRPr="00CD2955" w:rsidRDefault="00303629"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CD2955">
              <w:rPr>
                <w:rFonts w:ascii="Palatino Linotype" w:hAnsi="Palatino Linotype"/>
                <w:i/>
                <w:color w:val="000000"/>
                <w:sz w:val="22"/>
                <w:szCs w:val="22"/>
              </w:rPr>
              <w:t xml:space="preserve">De </w:t>
            </w:r>
            <w:proofErr w:type="spellStart"/>
            <w:r w:rsidRPr="00CD2955">
              <w:rPr>
                <w:rFonts w:ascii="Palatino Linotype" w:hAnsi="Palatino Linotype"/>
                <w:i/>
                <w:color w:val="000000"/>
                <w:sz w:val="22"/>
                <w:szCs w:val="22"/>
              </w:rPr>
              <w:t>juanito</w:t>
            </w:r>
            <w:proofErr w:type="spellEnd"/>
            <w:r w:rsidRPr="00CD2955">
              <w:rPr>
                <w:rFonts w:ascii="Palatino Linotype" w:hAnsi="Palatino Linotype"/>
                <w:i/>
                <w:color w:val="000000"/>
                <w:sz w:val="22"/>
                <w:szCs w:val="22"/>
              </w:rPr>
              <w:t xml:space="preserve"> </w:t>
            </w:r>
            <w:proofErr w:type="spellStart"/>
            <w:r w:rsidRPr="00CD2955">
              <w:rPr>
                <w:rFonts w:ascii="Palatino Linotype" w:hAnsi="Palatino Linotype"/>
                <w:i/>
                <w:color w:val="000000"/>
                <w:sz w:val="22"/>
                <w:szCs w:val="22"/>
              </w:rPr>
              <w:t>pérez</w:t>
            </w:r>
            <w:proofErr w:type="spellEnd"/>
            <w:r w:rsidRPr="00CD2955">
              <w:rPr>
                <w:rFonts w:ascii="Palatino Linotype" w:hAnsi="Palatino Linotype"/>
                <w:i/>
                <w:color w:val="000000"/>
                <w:sz w:val="22"/>
                <w:szCs w:val="22"/>
              </w:rPr>
              <w:t xml:space="preserve">, presidente </w:t>
            </w:r>
            <w:proofErr w:type="spellStart"/>
            <w:r w:rsidRPr="00CD2955">
              <w:rPr>
                <w:rFonts w:ascii="Palatino Linotype" w:hAnsi="Palatino Linotype"/>
                <w:i/>
                <w:color w:val="000000"/>
                <w:sz w:val="22"/>
                <w:szCs w:val="22"/>
              </w:rPr>
              <w:t>municipal,y</w:t>
            </w:r>
            <w:proofErr w:type="spellEnd"/>
            <w:r w:rsidRPr="00CD2955">
              <w:rPr>
                <w:rFonts w:ascii="Palatino Linotype" w:hAnsi="Palatino Linotype"/>
                <w:i/>
                <w:color w:val="000000"/>
                <w:sz w:val="22"/>
                <w:szCs w:val="22"/>
              </w:rPr>
              <w:t xml:space="preserve"> todos los integrantes de su ayuntamiento, solicito todos y cada uno de los documentos del presupuesto basado en resultados municipal (formatos </w:t>
            </w:r>
            <w:proofErr w:type="spellStart"/>
            <w:r w:rsidRPr="00CD2955">
              <w:rPr>
                <w:rFonts w:ascii="Palatino Linotype" w:hAnsi="Palatino Linotype"/>
                <w:i/>
                <w:color w:val="000000"/>
                <w:sz w:val="22"/>
                <w:szCs w:val="22"/>
              </w:rPr>
              <w:t>PbRM</w:t>
            </w:r>
            <w:proofErr w:type="spellEnd"/>
            <w:r w:rsidRPr="00CD2955">
              <w:rPr>
                <w:rFonts w:ascii="Palatino Linotype" w:hAnsi="Palatino Linotype"/>
                <w:i/>
                <w:color w:val="000000"/>
                <w:sz w:val="22"/>
                <w:szCs w:val="22"/>
              </w:rPr>
              <w:t xml:space="preserve">), enviados al OSFEM en 2020, para justificar la realización del sin fin de ceremonias que ejecuta, y a las que sólo asisten los integrantes del ayuntamiento y personal de la administración municipal, y que por ende, carecen de utilidad alguna para la sociedad, en caso de no existir programa o proyecto presupuestario que avale la ejecución de todos sus actos, basta con que así me lo indiquen; también solicito, toda la </w:t>
            </w:r>
            <w:r w:rsidRPr="00CD2955">
              <w:rPr>
                <w:rFonts w:ascii="Palatino Linotype" w:hAnsi="Palatino Linotype"/>
                <w:i/>
                <w:color w:val="000000"/>
                <w:sz w:val="22"/>
                <w:szCs w:val="22"/>
              </w:rPr>
              <w:lastRenderedPageBreak/>
              <w:t xml:space="preserve">documentación que exista respecto de dichos gastos, incluyendo las pólizas contables con su correspondiente documentación </w:t>
            </w:r>
            <w:proofErr w:type="spellStart"/>
            <w:r w:rsidRPr="00CD2955">
              <w:rPr>
                <w:rFonts w:ascii="Palatino Linotype" w:hAnsi="Palatino Linotype"/>
                <w:i/>
                <w:color w:val="000000"/>
                <w:sz w:val="22"/>
                <w:szCs w:val="22"/>
              </w:rPr>
              <w:t>justificatoria</w:t>
            </w:r>
            <w:proofErr w:type="spellEnd"/>
            <w:r w:rsidRPr="00CD2955">
              <w:rPr>
                <w:rFonts w:ascii="Palatino Linotype" w:hAnsi="Palatino Linotype"/>
                <w:i/>
                <w:color w:val="000000"/>
                <w:sz w:val="22"/>
                <w:szCs w:val="22"/>
              </w:rPr>
              <w:t xml:space="preserve"> y comprobatoria.</w:t>
            </w:r>
          </w:p>
          <w:p w14:paraId="0BB41CA3" w14:textId="4CD7FD0E" w:rsidR="00E672D1" w:rsidRPr="00CD2955" w:rsidRDefault="00E672D1"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5FE14E6E"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FE0284" w14:textId="4C61A8D0" w:rsidR="000B12D4" w:rsidRPr="00CD2955" w:rsidRDefault="00303629"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lastRenderedPageBreak/>
              <w:t>00197/IXTASAL/IP/2021</w:t>
            </w:r>
          </w:p>
        </w:tc>
        <w:tc>
          <w:tcPr>
            <w:tcW w:w="5856" w:type="dxa"/>
          </w:tcPr>
          <w:p w14:paraId="13B34817" w14:textId="2371B04F" w:rsidR="000B12D4" w:rsidRPr="00CD2955" w:rsidRDefault="00303629"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r w:rsidRPr="00CD2955">
              <w:rPr>
                <w:rFonts w:ascii="Palatino Linotype" w:hAnsi="Palatino Linotype"/>
                <w:i/>
                <w:color w:val="000000"/>
                <w:sz w:val="22"/>
                <w:szCs w:val="22"/>
              </w:rPr>
              <w:t xml:space="preserve">De Juanito Pérez, presidente municipal, solicito, toda la documentación existente respecto al piro musical ejecutado con motivo de las festividades del 15 de septiembre de 2020, especialmente, solicito toda la documentación relativa a los gastos del mismo, debiendo incluir la póliza contable y la documentación </w:t>
            </w:r>
            <w:proofErr w:type="spellStart"/>
            <w:r w:rsidRPr="00CD2955">
              <w:rPr>
                <w:rFonts w:ascii="Palatino Linotype" w:hAnsi="Palatino Linotype"/>
                <w:i/>
                <w:color w:val="000000"/>
                <w:sz w:val="22"/>
                <w:szCs w:val="22"/>
              </w:rPr>
              <w:t>justificatoria</w:t>
            </w:r>
            <w:proofErr w:type="spellEnd"/>
            <w:r w:rsidRPr="00CD2955">
              <w:rPr>
                <w:rFonts w:ascii="Palatino Linotype" w:hAnsi="Palatino Linotype"/>
                <w:i/>
                <w:color w:val="000000"/>
                <w:sz w:val="22"/>
                <w:szCs w:val="22"/>
              </w:rPr>
              <w:t xml:space="preserve"> y comprobatoria de los mismos.</w:t>
            </w:r>
            <w:r w:rsidRPr="00CD2955">
              <w:rPr>
                <w:rFonts w:ascii="Palatino Linotype" w:hAnsi="Palatino Linotype"/>
                <w:i/>
                <w:color w:val="000000"/>
                <w:sz w:val="22"/>
                <w:szCs w:val="22"/>
              </w:rPr>
              <w:tab/>
            </w:r>
          </w:p>
        </w:tc>
      </w:tr>
      <w:tr w:rsidR="000B12D4" w:rsidRPr="00CD2955" w14:paraId="7753AA61"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618AB504" w14:textId="665FD10A" w:rsidR="000B12D4" w:rsidRPr="00CD2955" w:rsidRDefault="00303629"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t>00198/IXTASAL/IP/2021</w:t>
            </w:r>
          </w:p>
        </w:tc>
        <w:tc>
          <w:tcPr>
            <w:tcW w:w="5856" w:type="dxa"/>
          </w:tcPr>
          <w:p w14:paraId="5E59AA19" w14:textId="77777777" w:rsidR="000B12D4" w:rsidRPr="00CD2955" w:rsidRDefault="00303629"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CD2955">
              <w:rPr>
                <w:rFonts w:ascii="Palatino Linotype" w:hAnsi="Palatino Linotype"/>
                <w:i/>
                <w:color w:val="000000"/>
                <w:sz w:val="22"/>
                <w:szCs w:val="22"/>
              </w:rPr>
              <w:t xml:space="preserve">De juan a. </w:t>
            </w:r>
            <w:proofErr w:type="spellStart"/>
            <w:r w:rsidRPr="00CD2955">
              <w:rPr>
                <w:rFonts w:ascii="Palatino Linotype" w:hAnsi="Palatino Linotype"/>
                <w:i/>
                <w:color w:val="000000"/>
                <w:sz w:val="22"/>
                <w:szCs w:val="22"/>
              </w:rPr>
              <w:t>pérez</w:t>
            </w:r>
            <w:proofErr w:type="spellEnd"/>
            <w:r w:rsidRPr="00CD2955">
              <w:rPr>
                <w:rFonts w:ascii="Palatino Linotype" w:hAnsi="Palatino Linotype"/>
                <w:i/>
                <w:color w:val="000000"/>
                <w:sz w:val="22"/>
                <w:szCs w:val="22"/>
              </w:rPr>
              <w:t>, presidente municipal, y de la síndico, y regidores tres, cuatro, solicito, toda la documentación que exista respecto a la designación de los jueces del concurso de las fiestas patrias, así como, los criterios que siguieron para designar a las ganadoras de dicho certamen en 2020, pues su desempeño está fuera de toda lógica del concurso; asimismo, solicito toda la información relativa a los gatos del certamen, incluyendo todas y cada una de las pólizas contables con su correspondiente documentación soporte.</w:t>
            </w:r>
          </w:p>
          <w:p w14:paraId="214F393D" w14:textId="5EFE56ED" w:rsidR="00303629" w:rsidRPr="00CD2955" w:rsidRDefault="00303629"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1C629328"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BC478B" w14:textId="1FFA4DEA" w:rsidR="000B12D4" w:rsidRPr="00CD2955" w:rsidRDefault="00DF0684"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t>00228/IXTASAL/IP/2021</w:t>
            </w:r>
          </w:p>
        </w:tc>
        <w:tc>
          <w:tcPr>
            <w:tcW w:w="5856" w:type="dxa"/>
          </w:tcPr>
          <w:p w14:paraId="4C916BEE" w14:textId="77777777" w:rsidR="00D30622" w:rsidRPr="00CD2955" w:rsidRDefault="00DF0684"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CD2955">
              <w:rPr>
                <w:rFonts w:ascii="Palatino Linotype" w:hAnsi="Palatino Linotype"/>
                <w:i/>
                <w:color w:val="000000"/>
                <w:sz w:val="22"/>
                <w:szCs w:val="22"/>
              </w:rPr>
              <w:t xml:space="preserve">De Juan Pérez, Presidente Municipal y de todos los integrantes del ayuntamiento, solicito, toda la documentación emitida, respecto a la restricción de actos por covid-19, así como, toda la documentación emitida para llevar a cabo no una, sino dos ceremonias (una el quince y otra el dieciséis de septiembre de 2020), por parte de los integrantes del ayuntamiento, cuando si prohibieron cualquier acto de la sociedad, del pueblo, pero no, suspendieron uno sólo de sus actos, a los que sólo asisten ellos y personal de la administración municipal, y que por tanto, carecen de utilidad; asimismo, solicito, el programa y proyecto presupuestario en el o los cuáles se encuentran previstos dichos actos, incluyendo los formatos </w:t>
            </w:r>
            <w:proofErr w:type="spellStart"/>
            <w:r w:rsidRPr="00CD2955">
              <w:rPr>
                <w:rFonts w:ascii="Palatino Linotype" w:hAnsi="Palatino Linotype"/>
                <w:i/>
                <w:color w:val="000000"/>
                <w:sz w:val="22"/>
                <w:szCs w:val="22"/>
              </w:rPr>
              <w:t>PbRM</w:t>
            </w:r>
            <w:proofErr w:type="spellEnd"/>
            <w:r w:rsidRPr="00CD2955">
              <w:rPr>
                <w:rFonts w:ascii="Palatino Linotype" w:hAnsi="Palatino Linotype"/>
                <w:i/>
                <w:color w:val="000000"/>
                <w:sz w:val="22"/>
                <w:szCs w:val="22"/>
              </w:rPr>
              <w:t xml:space="preserve"> que así lo acrediten, en caso de no existir programa y proyecto presupuestario autorizado basta que así me lo hagan saber, y también en caso de no existir programa o proyecto, pero visto que no dejan de </w:t>
            </w:r>
            <w:r w:rsidRPr="00CD2955">
              <w:rPr>
                <w:rFonts w:ascii="Palatino Linotype" w:hAnsi="Palatino Linotype"/>
                <w:i/>
                <w:color w:val="000000"/>
                <w:sz w:val="22"/>
                <w:szCs w:val="22"/>
              </w:rPr>
              <w:lastRenderedPageBreak/>
              <w:t>realizar ninguna de sus ceremonias solicito los dictámenes de reconducción programática y presupuestal.</w:t>
            </w:r>
          </w:p>
          <w:p w14:paraId="55118686" w14:textId="1A69402D" w:rsidR="00E672D1" w:rsidRPr="00CD2955" w:rsidRDefault="00E672D1"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0FBE08DB"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0CB41C28" w14:textId="266F1148" w:rsidR="000B12D4" w:rsidRPr="00CD2955" w:rsidRDefault="00DF0684"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lastRenderedPageBreak/>
              <w:t>00202/IXTASAL/IP/2021</w:t>
            </w:r>
            <w:r w:rsidRPr="00CD2955">
              <w:rPr>
                <w:rFonts w:ascii="Palatino Linotype" w:eastAsia="Calibri" w:hAnsi="Palatino Linotype" w:cs="Arial"/>
                <w:b w:val="0"/>
                <w:lang w:val="es-ES"/>
              </w:rPr>
              <w:tab/>
            </w:r>
          </w:p>
        </w:tc>
        <w:tc>
          <w:tcPr>
            <w:tcW w:w="5856" w:type="dxa"/>
          </w:tcPr>
          <w:p w14:paraId="06CEF4C9" w14:textId="77777777" w:rsidR="00D30622" w:rsidRPr="00CD2955" w:rsidRDefault="00DF0684"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r w:rsidRPr="00CD2955">
              <w:rPr>
                <w:rFonts w:ascii="Palatino Linotype" w:eastAsia="Calibri" w:hAnsi="Palatino Linotype" w:cs="Arial"/>
                <w:i/>
                <w:sz w:val="22"/>
                <w:szCs w:val="22"/>
                <w:lang w:val="es-ES"/>
              </w:rPr>
              <w:t xml:space="preserve">De juan a. </w:t>
            </w:r>
            <w:proofErr w:type="spellStart"/>
            <w:r w:rsidRPr="00CD2955">
              <w:rPr>
                <w:rFonts w:ascii="Palatino Linotype" w:eastAsia="Calibri" w:hAnsi="Palatino Linotype" w:cs="Arial"/>
                <w:i/>
                <w:sz w:val="22"/>
                <w:szCs w:val="22"/>
                <w:lang w:val="es-ES"/>
              </w:rPr>
              <w:t>pérez</w:t>
            </w:r>
            <w:proofErr w:type="spellEnd"/>
            <w:r w:rsidRPr="00CD2955">
              <w:rPr>
                <w:rFonts w:ascii="Palatino Linotype" w:eastAsia="Calibri" w:hAnsi="Palatino Linotype" w:cs="Arial"/>
                <w:i/>
                <w:sz w:val="22"/>
                <w:szCs w:val="22"/>
                <w:lang w:val="es-ES"/>
              </w:rPr>
              <w:t xml:space="preserve">, presidente municipal, y de su tesorera, secretaria del ayuntamiento y directora de administración, solicito, toda la documentación relativa a los actos y ceremonias celebradas durante el mes de abril de 2019, así como, la información relativa a los gastos de dichas ceremonias, incluyendo desde luego, las pólizas contables correspondientes con su documentación </w:t>
            </w:r>
            <w:proofErr w:type="spellStart"/>
            <w:r w:rsidRPr="00CD2955">
              <w:rPr>
                <w:rFonts w:ascii="Palatino Linotype" w:eastAsia="Calibri" w:hAnsi="Palatino Linotype" w:cs="Arial"/>
                <w:i/>
                <w:sz w:val="22"/>
                <w:szCs w:val="22"/>
                <w:lang w:val="es-ES"/>
              </w:rPr>
              <w:t>justificatoria</w:t>
            </w:r>
            <w:proofErr w:type="spellEnd"/>
            <w:r w:rsidRPr="00CD2955">
              <w:rPr>
                <w:rFonts w:ascii="Palatino Linotype" w:eastAsia="Calibri" w:hAnsi="Palatino Linotype" w:cs="Arial"/>
                <w:i/>
                <w:sz w:val="22"/>
                <w:szCs w:val="22"/>
                <w:lang w:val="es-ES"/>
              </w:rPr>
              <w:t xml:space="preserve"> y comprobatoria correspondiente.</w:t>
            </w:r>
          </w:p>
          <w:p w14:paraId="74A8EDF7" w14:textId="1898B919" w:rsidR="00E672D1" w:rsidRPr="00CD2955" w:rsidRDefault="00E672D1"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32DDF7D2" w14:textId="77777777" w:rsidTr="00AA2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866713C" w14:textId="63716499" w:rsidR="000B12D4" w:rsidRPr="00CD2955" w:rsidRDefault="00DF0684" w:rsidP="00DF0684">
            <w:pPr>
              <w:spacing w:before="240" w:after="240"/>
              <w:ind w:right="34"/>
              <w:jc w:val="center"/>
              <w:rPr>
                <w:rFonts w:ascii="Palatino Linotype" w:eastAsia="Calibri" w:hAnsi="Palatino Linotype" w:cs="Arial"/>
                <w:b w:val="0"/>
                <w:lang w:val="es-ES"/>
              </w:rPr>
            </w:pPr>
            <w:r w:rsidRPr="00CD2955">
              <w:rPr>
                <w:rFonts w:ascii="Palatino Linotype" w:eastAsia="Calibri" w:hAnsi="Palatino Linotype" w:cs="Arial"/>
                <w:b w:val="0"/>
                <w:lang w:val="es-ES"/>
              </w:rPr>
              <w:t>00201/IXTASAL/IP/2021</w:t>
            </w:r>
          </w:p>
        </w:tc>
        <w:tc>
          <w:tcPr>
            <w:tcW w:w="5856" w:type="dxa"/>
          </w:tcPr>
          <w:p w14:paraId="1D98B7C6" w14:textId="77777777" w:rsidR="00D30622" w:rsidRPr="00CD2955" w:rsidRDefault="00DF0684"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r w:rsidRPr="00CD2955">
              <w:rPr>
                <w:rFonts w:ascii="Palatino Linotype" w:eastAsia="Calibri" w:hAnsi="Palatino Linotype" w:cs="Arial"/>
                <w:i/>
                <w:sz w:val="22"/>
                <w:szCs w:val="22"/>
                <w:lang w:val="es-ES"/>
              </w:rPr>
              <w:t xml:space="preserve">De juan a. </w:t>
            </w:r>
            <w:proofErr w:type="spellStart"/>
            <w:r w:rsidRPr="00CD2955">
              <w:rPr>
                <w:rFonts w:ascii="Palatino Linotype" w:eastAsia="Calibri" w:hAnsi="Palatino Linotype" w:cs="Arial"/>
                <w:i/>
                <w:sz w:val="22"/>
                <w:szCs w:val="22"/>
                <w:lang w:val="es-ES"/>
              </w:rPr>
              <w:t>pérez</w:t>
            </w:r>
            <w:proofErr w:type="spellEnd"/>
            <w:r w:rsidRPr="00CD2955">
              <w:rPr>
                <w:rFonts w:ascii="Palatino Linotype" w:eastAsia="Calibri" w:hAnsi="Palatino Linotype" w:cs="Arial"/>
                <w:i/>
                <w:sz w:val="22"/>
                <w:szCs w:val="22"/>
                <w:lang w:val="es-ES"/>
              </w:rPr>
              <w:t>, presidente municipal, y de todo su ayuntamiento, solicito, la información y/o documentación en los que conste la orden o acuerdo, para suspender las fiestas patrias 2020, mientras ellos no suspendieron ninguno de sus actos públicos y no observaron sana distancia, cómo se aprecia en las imágenes del grito virtual.</w:t>
            </w:r>
          </w:p>
          <w:p w14:paraId="5D12BCB3" w14:textId="3C551639" w:rsidR="00E672D1" w:rsidRPr="00CD2955" w:rsidRDefault="00E672D1" w:rsidP="00D30622">
            <w:pPr>
              <w:ind w:right="78"/>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0B12D4" w:rsidRPr="00CD2955" w14:paraId="43DD64D2" w14:textId="77777777" w:rsidTr="00AA2344">
        <w:tc>
          <w:tcPr>
            <w:cnfStyle w:val="001000000000" w:firstRow="0" w:lastRow="0" w:firstColumn="1" w:lastColumn="0" w:oddVBand="0" w:evenVBand="0" w:oddHBand="0" w:evenHBand="0" w:firstRowFirstColumn="0" w:firstRowLastColumn="0" w:lastRowFirstColumn="0" w:lastRowLastColumn="0"/>
            <w:tcW w:w="2972" w:type="dxa"/>
          </w:tcPr>
          <w:p w14:paraId="3C389B79" w14:textId="7C3433E1" w:rsidR="000B12D4" w:rsidRPr="00CD2955" w:rsidRDefault="00DF0684" w:rsidP="00C66405">
            <w:pPr>
              <w:spacing w:before="240" w:after="240"/>
              <w:ind w:right="34"/>
              <w:jc w:val="both"/>
              <w:rPr>
                <w:rFonts w:ascii="Palatino Linotype" w:eastAsia="Calibri" w:hAnsi="Palatino Linotype" w:cs="Arial"/>
                <w:b w:val="0"/>
                <w:lang w:val="es-ES"/>
              </w:rPr>
            </w:pPr>
            <w:r w:rsidRPr="00CD2955">
              <w:rPr>
                <w:rFonts w:ascii="Palatino Linotype" w:eastAsia="Calibri" w:hAnsi="Palatino Linotype" w:cs="Arial"/>
                <w:b w:val="0"/>
                <w:lang w:val="es-ES"/>
              </w:rPr>
              <w:t>00199/IXTASAL/IP/2021</w:t>
            </w:r>
          </w:p>
        </w:tc>
        <w:tc>
          <w:tcPr>
            <w:tcW w:w="5856" w:type="dxa"/>
          </w:tcPr>
          <w:p w14:paraId="62B138D0" w14:textId="3F3749F3" w:rsidR="00D30622" w:rsidRPr="00CD2955" w:rsidRDefault="00DF0684" w:rsidP="00D30622">
            <w:pPr>
              <w:ind w:right="78"/>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r w:rsidRPr="00CD2955">
              <w:rPr>
                <w:rFonts w:ascii="Palatino Linotype" w:eastAsia="Calibri" w:hAnsi="Palatino Linotype" w:cs="Arial"/>
                <w:i/>
                <w:sz w:val="22"/>
                <w:szCs w:val="22"/>
                <w:lang w:val="es-ES"/>
              </w:rPr>
              <w:t xml:space="preserve">De </w:t>
            </w:r>
            <w:proofErr w:type="spellStart"/>
            <w:r w:rsidRPr="00CD2955">
              <w:rPr>
                <w:rFonts w:ascii="Palatino Linotype" w:eastAsia="Calibri" w:hAnsi="Palatino Linotype" w:cs="Arial"/>
                <w:i/>
                <w:sz w:val="22"/>
                <w:szCs w:val="22"/>
                <w:lang w:val="es-ES"/>
              </w:rPr>
              <w:t>juanito</w:t>
            </w:r>
            <w:proofErr w:type="spellEnd"/>
            <w:r w:rsidRPr="00CD2955">
              <w:rPr>
                <w:rFonts w:ascii="Palatino Linotype" w:eastAsia="Calibri" w:hAnsi="Palatino Linotype" w:cs="Arial"/>
                <w:i/>
                <w:sz w:val="22"/>
                <w:szCs w:val="22"/>
                <w:lang w:val="es-ES"/>
              </w:rPr>
              <w:t xml:space="preserve"> </w:t>
            </w:r>
            <w:proofErr w:type="spellStart"/>
            <w:r w:rsidRPr="00CD2955">
              <w:rPr>
                <w:rFonts w:ascii="Palatino Linotype" w:eastAsia="Calibri" w:hAnsi="Palatino Linotype" w:cs="Arial"/>
                <w:i/>
                <w:sz w:val="22"/>
                <w:szCs w:val="22"/>
                <w:lang w:val="es-ES"/>
              </w:rPr>
              <w:t>pérez</w:t>
            </w:r>
            <w:proofErr w:type="spellEnd"/>
            <w:r w:rsidRPr="00CD2955">
              <w:rPr>
                <w:rFonts w:ascii="Palatino Linotype" w:eastAsia="Calibri" w:hAnsi="Palatino Linotype" w:cs="Arial"/>
                <w:i/>
                <w:sz w:val="22"/>
                <w:szCs w:val="22"/>
                <w:lang w:val="es-ES"/>
              </w:rPr>
              <w:t xml:space="preserve">, presidente </w:t>
            </w:r>
            <w:proofErr w:type="spellStart"/>
            <w:r w:rsidRPr="00CD2955">
              <w:rPr>
                <w:rFonts w:ascii="Palatino Linotype" w:eastAsia="Calibri" w:hAnsi="Palatino Linotype" w:cs="Arial"/>
                <w:i/>
                <w:sz w:val="22"/>
                <w:szCs w:val="22"/>
                <w:lang w:val="es-ES"/>
              </w:rPr>
              <w:t>municipal,y</w:t>
            </w:r>
            <w:proofErr w:type="spellEnd"/>
            <w:r w:rsidRPr="00CD2955">
              <w:rPr>
                <w:rFonts w:ascii="Palatino Linotype" w:eastAsia="Calibri" w:hAnsi="Palatino Linotype" w:cs="Arial"/>
                <w:i/>
                <w:sz w:val="22"/>
                <w:szCs w:val="22"/>
                <w:lang w:val="es-ES"/>
              </w:rPr>
              <w:t xml:space="preserve"> todos los integrantes de su ayuntamiento, solicito todos y cada uno de los documentos del presupuesto basado en resultados municipal (formatos </w:t>
            </w:r>
            <w:proofErr w:type="spellStart"/>
            <w:r w:rsidRPr="00CD2955">
              <w:rPr>
                <w:rFonts w:ascii="Palatino Linotype" w:eastAsia="Calibri" w:hAnsi="Palatino Linotype" w:cs="Arial"/>
                <w:i/>
                <w:sz w:val="22"/>
                <w:szCs w:val="22"/>
                <w:lang w:val="es-ES"/>
              </w:rPr>
              <w:t>PbRM</w:t>
            </w:r>
            <w:proofErr w:type="spellEnd"/>
            <w:r w:rsidRPr="00CD2955">
              <w:rPr>
                <w:rFonts w:ascii="Palatino Linotype" w:eastAsia="Calibri" w:hAnsi="Palatino Linotype" w:cs="Arial"/>
                <w:i/>
                <w:sz w:val="22"/>
                <w:szCs w:val="22"/>
                <w:lang w:val="es-ES"/>
              </w:rPr>
              <w:t xml:space="preserve">), enviados al OSFEM en 2019, para justificar la realización del sin fin de ceremonias que ejecuta, y a las que sólo asisten los integrantes del ayuntamiento y personal de la administración municipal, y que por ende, carecen de utilidad alguna para la sociedad; también solicito, toda la documentación que exista respecto de dichos gastos, incluyendo las pólizas contables con su correspondiente documentación </w:t>
            </w:r>
            <w:proofErr w:type="spellStart"/>
            <w:r w:rsidRPr="00CD2955">
              <w:rPr>
                <w:rFonts w:ascii="Palatino Linotype" w:eastAsia="Calibri" w:hAnsi="Palatino Linotype" w:cs="Arial"/>
                <w:i/>
                <w:sz w:val="22"/>
                <w:szCs w:val="22"/>
                <w:lang w:val="es-ES"/>
              </w:rPr>
              <w:t>justificatoria</w:t>
            </w:r>
            <w:proofErr w:type="spellEnd"/>
            <w:r w:rsidRPr="00CD2955">
              <w:rPr>
                <w:rFonts w:ascii="Palatino Linotype" w:eastAsia="Calibri" w:hAnsi="Palatino Linotype" w:cs="Arial"/>
                <w:i/>
                <w:sz w:val="22"/>
                <w:szCs w:val="22"/>
                <w:lang w:val="es-ES"/>
              </w:rPr>
              <w:t xml:space="preserve"> y comprobatoria.</w:t>
            </w:r>
          </w:p>
        </w:tc>
      </w:tr>
    </w:tbl>
    <w:p w14:paraId="61772D04" w14:textId="7F42DC03" w:rsidR="00D86BB2" w:rsidRPr="00CD2955" w:rsidRDefault="006F12E2" w:rsidP="00522845">
      <w:pPr>
        <w:pStyle w:val="Prrafodelista"/>
        <w:numPr>
          <w:ilvl w:val="0"/>
          <w:numId w:val="3"/>
        </w:numPr>
        <w:spacing w:before="240" w:after="240" w:line="360" w:lineRule="auto"/>
        <w:ind w:left="851" w:right="474"/>
        <w:jc w:val="both"/>
        <w:rPr>
          <w:rFonts w:ascii="Palatino Linotype" w:eastAsia="Calibri" w:hAnsi="Palatino Linotype" w:cs="Arial"/>
          <w:lang w:val="es-ES"/>
        </w:rPr>
      </w:pPr>
      <w:r w:rsidRPr="00CD2955">
        <w:rPr>
          <w:rFonts w:ascii="Palatino Linotype" w:eastAsia="Calibri" w:hAnsi="Palatino Linotype" w:cs="Arial"/>
          <w:b/>
          <w:lang w:val="es-ES"/>
        </w:rPr>
        <w:t>Modalidad de entrega</w:t>
      </w:r>
      <w:r w:rsidRPr="00CD2955">
        <w:rPr>
          <w:rFonts w:ascii="Palatino Linotype" w:eastAsia="Calibri" w:hAnsi="Palatino Linotype" w:cs="Arial"/>
          <w:lang w:val="es-ES"/>
        </w:rPr>
        <w:t xml:space="preserve">: Vía </w:t>
      </w:r>
      <w:r w:rsidR="001636CA" w:rsidRPr="00CD2955">
        <w:rPr>
          <w:rFonts w:ascii="Palatino Linotype" w:eastAsia="Calibri" w:hAnsi="Palatino Linotype" w:cs="Arial"/>
          <w:lang w:val="es-ES"/>
        </w:rPr>
        <w:t>SAIMEX</w:t>
      </w:r>
    </w:p>
    <w:p w14:paraId="17E2E387" w14:textId="77777777" w:rsidR="006F12E2" w:rsidRPr="00CD2955"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5AFF9F42" w14:textId="3AC066C8" w:rsidR="00E672D1" w:rsidRPr="00CD2955" w:rsidRDefault="00DF0684" w:rsidP="002308C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CD2955">
        <w:rPr>
          <w:rFonts w:ascii="Palatino Linotype" w:hAnsi="Palatino Linotype" w:cs="Arial"/>
          <w:color w:val="000000" w:themeColor="text1"/>
        </w:rPr>
        <w:lastRenderedPageBreak/>
        <w:t>El día</w:t>
      </w:r>
      <w:r w:rsidR="001636CA" w:rsidRPr="00CD2955">
        <w:rPr>
          <w:rFonts w:ascii="Palatino Linotype" w:hAnsi="Palatino Linotype" w:cs="Arial"/>
          <w:color w:val="000000" w:themeColor="text1"/>
        </w:rPr>
        <w:t xml:space="preserve"> </w:t>
      </w:r>
      <w:r w:rsidRPr="00CD2955">
        <w:rPr>
          <w:rFonts w:ascii="Palatino Linotype" w:hAnsi="Palatino Linotype" w:cs="Arial"/>
          <w:color w:val="000000" w:themeColor="text1"/>
        </w:rPr>
        <w:t>veintidós</w:t>
      </w:r>
      <w:r w:rsidR="004B1AB7" w:rsidRPr="00CD2955">
        <w:rPr>
          <w:rFonts w:ascii="Palatino Linotype" w:hAnsi="Palatino Linotype" w:cs="Arial"/>
          <w:color w:val="000000" w:themeColor="text1"/>
        </w:rPr>
        <w:t xml:space="preserve"> (</w:t>
      </w:r>
      <w:r w:rsidRPr="00CD2955">
        <w:rPr>
          <w:rFonts w:ascii="Palatino Linotype" w:hAnsi="Palatino Linotype" w:cs="Arial"/>
          <w:color w:val="000000" w:themeColor="text1"/>
        </w:rPr>
        <w:t>22</w:t>
      </w:r>
      <w:r w:rsidR="00C66405" w:rsidRPr="00CD2955">
        <w:rPr>
          <w:rFonts w:ascii="Palatino Linotype" w:hAnsi="Palatino Linotype" w:cs="Arial"/>
          <w:color w:val="000000" w:themeColor="text1"/>
        </w:rPr>
        <w:t>)</w:t>
      </w:r>
      <w:r w:rsidRPr="00CD2955">
        <w:rPr>
          <w:rFonts w:ascii="Palatino Linotype" w:hAnsi="Palatino Linotype" w:cs="Arial"/>
          <w:color w:val="000000" w:themeColor="text1"/>
        </w:rPr>
        <w:t xml:space="preserve"> </w:t>
      </w:r>
      <w:r w:rsidR="004B1AB7" w:rsidRPr="00CD2955">
        <w:rPr>
          <w:rFonts w:ascii="Palatino Linotype" w:hAnsi="Palatino Linotype" w:cs="Arial"/>
          <w:color w:val="000000" w:themeColor="text1"/>
        </w:rPr>
        <w:t xml:space="preserve">de </w:t>
      </w:r>
      <w:r w:rsidR="00C66405" w:rsidRPr="00CD2955">
        <w:rPr>
          <w:rFonts w:ascii="Palatino Linotype" w:hAnsi="Palatino Linotype" w:cs="Arial"/>
          <w:color w:val="000000" w:themeColor="text1"/>
        </w:rPr>
        <w:t>febrer</w:t>
      </w:r>
      <w:r w:rsidR="004B1AB7" w:rsidRPr="00CD2955">
        <w:rPr>
          <w:rFonts w:ascii="Palatino Linotype" w:hAnsi="Palatino Linotype" w:cs="Arial"/>
          <w:color w:val="000000" w:themeColor="text1"/>
        </w:rPr>
        <w:t>o de dos mil veintiuno</w:t>
      </w:r>
      <w:r w:rsidR="001636CA" w:rsidRPr="00CD2955">
        <w:rPr>
          <w:rFonts w:ascii="Palatino Linotype" w:hAnsi="Palatino Linotype" w:cs="Arial"/>
          <w:color w:val="000000" w:themeColor="text1"/>
        </w:rPr>
        <w:t>,</w:t>
      </w:r>
      <w:r w:rsidR="004B1AB7" w:rsidRPr="00CD2955">
        <w:rPr>
          <w:rFonts w:ascii="Palatino Linotype" w:hAnsi="Palatino Linotype" w:cs="Arial"/>
          <w:color w:val="000000" w:themeColor="text1"/>
        </w:rPr>
        <w:t xml:space="preserve"> el </w:t>
      </w:r>
      <w:r w:rsidR="004B1AB7" w:rsidRPr="00CD2955">
        <w:rPr>
          <w:rFonts w:ascii="Palatino Linotype" w:hAnsi="Palatino Linotype" w:cs="Arial"/>
          <w:b/>
          <w:color w:val="000000" w:themeColor="text1"/>
        </w:rPr>
        <w:t>SUJETO OBLIGADO</w:t>
      </w:r>
      <w:r w:rsidR="004B1AB7" w:rsidRPr="00CD2955">
        <w:rPr>
          <w:rFonts w:ascii="Palatino Linotype" w:hAnsi="Palatino Linotype" w:cs="Arial"/>
          <w:color w:val="000000" w:themeColor="text1"/>
        </w:rPr>
        <w:t xml:space="preserve"> </w:t>
      </w:r>
      <w:r w:rsidR="001636CA" w:rsidRPr="00CD2955">
        <w:rPr>
          <w:rFonts w:ascii="Palatino Linotype" w:hAnsi="Palatino Linotype" w:cs="Arial"/>
          <w:color w:val="000000" w:themeColor="text1"/>
        </w:rPr>
        <w:t xml:space="preserve">emitió su respuesta </w:t>
      </w:r>
      <w:r w:rsidRPr="00CD2955">
        <w:rPr>
          <w:rFonts w:ascii="Palatino Linotype" w:hAnsi="Palatino Linotype" w:cs="Arial"/>
          <w:color w:val="000000" w:themeColor="text1"/>
        </w:rPr>
        <w:t>a</w:t>
      </w:r>
      <w:r w:rsidR="00C66405" w:rsidRPr="00CD2955">
        <w:rPr>
          <w:rFonts w:ascii="Palatino Linotype" w:hAnsi="Palatino Linotype" w:cs="Arial"/>
          <w:color w:val="000000" w:themeColor="text1"/>
        </w:rPr>
        <w:t xml:space="preserve"> </w:t>
      </w:r>
      <w:r w:rsidR="007320A1" w:rsidRPr="00CD2955">
        <w:rPr>
          <w:rFonts w:ascii="Palatino Linotype" w:hAnsi="Palatino Linotype" w:cs="Arial"/>
          <w:color w:val="000000" w:themeColor="text1"/>
        </w:rPr>
        <w:t>la</w:t>
      </w:r>
      <w:r w:rsidRPr="00CD2955">
        <w:rPr>
          <w:rFonts w:ascii="Palatino Linotype" w:hAnsi="Palatino Linotype" w:cs="Arial"/>
          <w:color w:val="000000" w:themeColor="text1"/>
        </w:rPr>
        <w:t>s</w:t>
      </w:r>
      <w:r w:rsidR="007320A1" w:rsidRPr="00CD2955">
        <w:rPr>
          <w:rFonts w:ascii="Palatino Linotype" w:hAnsi="Palatino Linotype" w:cs="Arial"/>
          <w:color w:val="000000" w:themeColor="text1"/>
        </w:rPr>
        <w:t xml:space="preserve"> </w:t>
      </w:r>
      <w:r w:rsidR="00C66405" w:rsidRPr="00CD2955">
        <w:rPr>
          <w:rFonts w:ascii="Palatino Linotype" w:hAnsi="Palatino Linotype" w:cs="Arial"/>
          <w:color w:val="000000" w:themeColor="text1"/>
        </w:rPr>
        <w:t xml:space="preserve">solicitudes de información </w:t>
      </w:r>
      <w:r w:rsidR="00F26B81" w:rsidRPr="00CD2955">
        <w:rPr>
          <w:rFonts w:ascii="Palatino Linotype" w:hAnsi="Palatino Linotype" w:cs="Arial"/>
          <w:color w:val="000000" w:themeColor="text1"/>
        </w:rPr>
        <w:t>a través de</w:t>
      </w:r>
      <w:r w:rsidR="00E672D1" w:rsidRPr="00CD2955">
        <w:rPr>
          <w:rFonts w:ascii="Palatino Linotype" w:hAnsi="Palatino Linotype" w:cs="Arial"/>
          <w:color w:val="000000" w:themeColor="text1"/>
        </w:rPr>
        <w:t xml:space="preserve">l archivo electrónico denominado </w:t>
      </w:r>
      <w:r w:rsidR="00E672D1" w:rsidRPr="00CD2955">
        <w:rPr>
          <w:rFonts w:ascii="Palatino Linotype" w:hAnsi="Palatino Linotype" w:cs="Arial"/>
          <w:b/>
          <w:color w:val="000000" w:themeColor="text1"/>
        </w:rPr>
        <w:t xml:space="preserve">10ma </w:t>
      </w:r>
      <w:proofErr w:type="spellStart"/>
      <w:r w:rsidR="00E672D1" w:rsidRPr="00CD2955">
        <w:rPr>
          <w:rFonts w:ascii="Palatino Linotype" w:hAnsi="Palatino Linotype" w:cs="Arial"/>
          <w:b/>
          <w:color w:val="000000" w:themeColor="text1"/>
        </w:rPr>
        <w:t>Sesion</w:t>
      </w:r>
      <w:proofErr w:type="spellEnd"/>
      <w:r w:rsidR="00E672D1" w:rsidRPr="00CD2955">
        <w:rPr>
          <w:rFonts w:ascii="Palatino Linotype" w:hAnsi="Palatino Linotype" w:cs="Arial"/>
          <w:b/>
          <w:color w:val="000000" w:themeColor="text1"/>
        </w:rPr>
        <w:t xml:space="preserve"> Extraordinaria.pdf</w:t>
      </w:r>
      <w:r w:rsidR="002308CE" w:rsidRPr="00CD2955">
        <w:rPr>
          <w:rFonts w:ascii="Palatino Linotype" w:hAnsi="Palatino Linotype" w:cs="Arial"/>
          <w:color w:val="000000" w:themeColor="text1"/>
        </w:rPr>
        <w:t xml:space="preserve">, cuyo contenido corresponde al Acta de la Décima Sesión Extraordinaria del Comité de Transparencia de fecha veintidós (22) de febrero de dos mil veintiuno, mediante la cual el </w:t>
      </w:r>
      <w:r w:rsidR="00267895" w:rsidRPr="00CD2955">
        <w:rPr>
          <w:rFonts w:ascii="Palatino Linotype" w:hAnsi="Palatino Linotype" w:cs="Arial"/>
          <w:b/>
          <w:color w:val="000000" w:themeColor="text1"/>
        </w:rPr>
        <w:t xml:space="preserve">SUJETO OBLIGADO </w:t>
      </w:r>
      <w:r w:rsidR="00267895" w:rsidRPr="00CD2955">
        <w:rPr>
          <w:rFonts w:ascii="Palatino Linotype" w:hAnsi="Palatino Linotype" w:cs="Arial"/>
          <w:color w:val="000000" w:themeColor="text1"/>
        </w:rPr>
        <w:t>aprueba</w:t>
      </w:r>
      <w:r w:rsidR="00267895" w:rsidRPr="00CD2955">
        <w:rPr>
          <w:rFonts w:ascii="Palatino Linotype" w:hAnsi="Palatino Linotype" w:cs="Arial"/>
          <w:b/>
          <w:color w:val="000000" w:themeColor="text1"/>
        </w:rPr>
        <w:t xml:space="preserve"> </w:t>
      </w:r>
      <w:r w:rsidR="00267895" w:rsidRPr="00CD2955">
        <w:rPr>
          <w:rFonts w:ascii="Palatino Linotype" w:hAnsi="Palatino Linotype" w:cs="Arial"/>
          <w:color w:val="000000" w:themeColor="text1"/>
        </w:rPr>
        <w:t>un</w:t>
      </w:r>
      <w:r w:rsidR="008C2583" w:rsidRPr="00CD2955">
        <w:rPr>
          <w:rFonts w:ascii="Palatino Linotype" w:hAnsi="Palatino Linotype" w:cs="Arial"/>
          <w:color w:val="000000" w:themeColor="text1"/>
        </w:rPr>
        <w:t>a</w:t>
      </w:r>
      <w:r w:rsidR="002308CE" w:rsidRPr="00CD2955">
        <w:rPr>
          <w:rFonts w:ascii="Palatino Linotype" w:hAnsi="Palatino Linotype" w:cs="Arial"/>
          <w:color w:val="000000" w:themeColor="text1"/>
        </w:rPr>
        <w:t xml:space="preserve"> modalidad de entrega de la información a consulta directa.</w:t>
      </w:r>
    </w:p>
    <w:p w14:paraId="4F1C129D" w14:textId="77777777" w:rsidR="00267895" w:rsidRPr="00CD2955" w:rsidRDefault="00267895" w:rsidP="00267895">
      <w:pPr>
        <w:pStyle w:val="Prrafodelista"/>
        <w:tabs>
          <w:tab w:val="left" w:pos="0"/>
        </w:tabs>
        <w:spacing w:line="360" w:lineRule="auto"/>
        <w:ind w:left="0" w:right="49"/>
        <w:jc w:val="both"/>
        <w:rPr>
          <w:rFonts w:ascii="Palatino Linotype" w:hAnsi="Palatino Linotype" w:cs="Arial"/>
          <w:i/>
          <w:color w:val="000000" w:themeColor="text1"/>
        </w:rPr>
      </w:pPr>
    </w:p>
    <w:p w14:paraId="537D0A9B" w14:textId="08ABC802" w:rsidR="000666FF" w:rsidRPr="00CD2955" w:rsidRDefault="002308CE" w:rsidP="00157BC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CD2955">
        <w:rPr>
          <w:rFonts w:ascii="Palatino Linotype" w:eastAsia="Times New Roman" w:hAnsi="Palatino Linotype" w:cs="Arial"/>
          <w:color w:val="000000" w:themeColor="text1"/>
          <w:lang w:val="es-ES"/>
        </w:rPr>
        <w:t>El día</w:t>
      </w:r>
      <w:r w:rsidR="008F3E26" w:rsidRPr="00CD2955">
        <w:rPr>
          <w:rFonts w:ascii="Palatino Linotype" w:eastAsia="Times New Roman" w:hAnsi="Palatino Linotype" w:cs="Arial"/>
          <w:color w:val="000000" w:themeColor="text1"/>
          <w:lang w:val="es-ES"/>
        </w:rPr>
        <w:t xml:space="preserve"> </w:t>
      </w:r>
      <w:r w:rsidRPr="00CD2955">
        <w:rPr>
          <w:rFonts w:ascii="Palatino Linotype" w:eastAsia="Times New Roman" w:hAnsi="Palatino Linotype" w:cs="Arial"/>
          <w:color w:val="000000" w:themeColor="text1"/>
          <w:lang w:val="es-ES"/>
        </w:rPr>
        <w:t>dos (0</w:t>
      </w:r>
      <w:r w:rsidR="008F3E26" w:rsidRPr="00CD2955">
        <w:rPr>
          <w:rFonts w:ascii="Palatino Linotype" w:eastAsia="Times New Roman" w:hAnsi="Palatino Linotype" w:cs="Arial"/>
          <w:color w:val="000000" w:themeColor="text1"/>
          <w:lang w:val="es-ES"/>
        </w:rPr>
        <w:t xml:space="preserve">2) de </w:t>
      </w:r>
      <w:r w:rsidRPr="00CD2955">
        <w:rPr>
          <w:rFonts w:ascii="Palatino Linotype" w:eastAsia="Times New Roman" w:hAnsi="Palatino Linotype" w:cs="Arial"/>
          <w:color w:val="000000" w:themeColor="text1"/>
          <w:lang w:val="es-ES"/>
        </w:rPr>
        <w:t>marz</w:t>
      </w:r>
      <w:r w:rsidR="008F3E26" w:rsidRPr="00CD2955">
        <w:rPr>
          <w:rFonts w:ascii="Palatino Linotype" w:eastAsia="Times New Roman" w:hAnsi="Palatino Linotype" w:cs="Arial"/>
          <w:color w:val="000000" w:themeColor="text1"/>
          <w:lang w:val="es-ES"/>
        </w:rPr>
        <w:t>o del año en curso</w:t>
      </w:r>
      <w:r w:rsidR="000666FF" w:rsidRPr="00CD2955">
        <w:rPr>
          <w:rFonts w:ascii="Palatino Linotype" w:eastAsia="Times New Roman" w:hAnsi="Palatino Linotype" w:cs="Arial"/>
          <w:color w:val="000000" w:themeColor="text1"/>
          <w:lang w:val="es-ES"/>
        </w:rPr>
        <w:t>, l</w:t>
      </w:r>
      <w:r w:rsidR="009A609D" w:rsidRPr="00CD2955">
        <w:rPr>
          <w:rFonts w:ascii="Palatino Linotype" w:eastAsia="Times New Roman" w:hAnsi="Palatino Linotype" w:cs="Arial"/>
          <w:color w:val="000000" w:themeColor="text1"/>
          <w:lang w:val="es-ES"/>
        </w:rPr>
        <w:t>a</w:t>
      </w:r>
      <w:r w:rsidR="000666FF" w:rsidRPr="00CD2955">
        <w:rPr>
          <w:rFonts w:ascii="Palatino Linotype" w:eastAsia="Times New Roman" w:hAnsi="Palatino Linotype" w:cs="Arial"/>
          <w:color w:val="000000" w:themeColor="text1"/>
          <w:lang w:val="es-ES"/>
        </w:rPr>
        <w:t xml:space="preserve"> particular interpuso </w:t>
      </w:r>
      <w:r w:rsidRPr="00CD2955">
        <w:rPr>
          <w:rFonts w:ascii="Palatino Linotype" w:eastAsia="Times New Roman" w:hAnsi="Palatino Linotype" w:cs="Arial"/>
          <w:color w:val="000000" w:themeColor="text1"/>
          <w:lang w:val="es-ES"/>
        </w:rPr>
        <w:t xml:space="preserve">los </w:t>
      </w:r>
      <w:r w:rsidR="00157BC7" w:rsidRPr="00CD2955">
        <w:rPr>
          <w:rFonts w:ascii="Palatino Linotype" w:eastAsia="Times New Roman" w:hAnsi="Palatino Linotype" w:cs="Arial"/>
          <w:color w:val="000000" w:themeColor="text1"/>
          <w:lang w:val="es-ES"/>
        </w:rPr>
        <w:t>recurso</w:t>
      </w:r>
      <w:r w:rsidR="000222E4" w:rsidRPr="00CD2955">
        <w:rPr>
          <w:rFonts w:ascii="Palatino Linotype" w:eastAsia="Times New Roman" w:hAnsi="Palatino Linotype" w:cs="Arial"/>
          <w:color w:val="000000" w:themeColor="text1"/>
          <w:lang w:val="es-ES"/>
        </w:rPr>
        <w:t>s</w:t>
      </w:r>
      <w:r w:rsidR="00157BC7" w:rsidRPr="00CD2955">
        <w:rPr>
          <w:rFonts w:ascii="Palatino Linotype" w:eastAsia="Times New Roman" w:hAnsi="Palatino Linotype" w:cs="Arial"/>
          <w:color w:val="000000" w:themeColor="text1"/>
          <w:lang w:val="es-ES"/>
        </w:rPr>
        <w:t xml:space="preserve"> de revisión en contra de las respuestas del </w:t>
      </w:r>
      <w:r w:rsidR="00157BC7" w:rsidRPr="00CD2955">
        <w:rPr>
          <w:rFonts w:ascii="Palatino Linotype" w:eastAsia="Times New Roman" w:hAnsi="Palatino Linotype" w:cs="Arial"/>
          <w:b/>
          <w:color w:val="000000" w:themeColor="text1"/>
          <w:lang w:val="es-ES"/>
        </w:rPr>
        <w:t>SUJETO OBLIGADO</w:t>
      </w:r>
      <w:r w:rsidRPr="00CD2955">
        <w:rPr>
          <w:rFonts w:ascii="Palatino Linotype" w:eastAsia="Times New Roman" w:hAnsi="Palatino Linotype" w:cs="Arial"/>
          <w:color w:val="000000" w:themeColor="text1"/>
          <w:lang w:val="es-ES"/>
        </w:rPr>
        <w:t xml:space="preserve">, </w:t>
      </w:r>
      <w:r w:rsidR="009A609D" w:rsidRPr="00CD2955">
        <w:rPr>
          <w:rFonts w:ascii="Palatino Linotype" w:eastAsia="Times New Roman" w:hAnsi="Palatino Linotype" w:cs="Arial"/>
          <w:color w:val="000000" w:themeColor="text1"/>
          <w:lang w:val="es-ES"/>
        </w:rPr>
        <w:t xml:space="preserve">señalando </w:t>
      </w:r>
      <w:r w:rsidRPr="00CD2955">
        <w:rPr>
          <w:rFonts w:ascii="Palatino Linotype" w:eastAsia="Times New Roman" w:hAnsi="Palatino Linotype" w:cs="Arial"/>
          <w:color w:val="000000" w:themeColor="text1"/>
          <w:lang w:val="es-ES"/>
        </w:rPr>
        <w:t xml:space="preserve">toralmente en </w:t>
      </w:r>
      <w:r w:rsidR="009A609D" w:rsidRPr="00CD2955">
        <w:rPr>
          <w:rFonts w:ascii="Palatino Linotype" w:eastAsia="Times New Roman" w:hAnsi="Palatino Linotype" w:cs="Arial"/>
          <w:color w:val="000000" w:themeColor="text1"/>
          <w:lang w:val="es-ES"/>
        </w:rPr>
        <w:t>todos y cada uno</w:t>
      </w:r>
      <w:r w:rsidR="008C2583" w:rsidRPr="00CD2955">
        <w:rPr>
          <w:rFonts w:ascii="Palatino Linotype" w:eastAsia="Times New Roman" w:hAnsi="Palatino Linotype" w:cs="Arial"/>
          <w:color w:val="000000" w:themeColor="text1"/>
          <w:lang w:val="es-ES"/>
        </w:rPr>
        <w:t>,</w:t>
      </w:r>
      <w:r w:rsidRPr="00CD2955">
        <w:rPr>
          <w:rFonts w:ascii="Palatino Linotype" w:eastAsia="Times New Roman" w:hAnsi="Palatino Linotype" w:cs="Arial"/>
          <w:color w:val="000000" w:themeColor="text1"/>
          <w:lang w:val="es-ES"/>
        </w:rPr>
        <w:t xml:space="preserve"> los mismos </w:t>
      </w:r>
      <w:r w:rsidR="009A609D" w:rsidRPr="00CD2955">
        <w:rPr>
          <w:rFonts w:ascii="Palatino Linotype" w:eastAsia="Times New Roman" w:hAnsi="Palatino Linotype" w:cs="Arial"/>
          <w:color w:val="000000" w:themeColor="text1"/>
          <w:lang w:val="es-ES"/>
        </w:rPr>
        <w:t>argument</w:t>
      </w:r>
      <w:r w:rsidRPr="00CD2955">
        <w:rPr>
          <w:rFonts w:ascii="Palatino Linotype" w:eastAsia="Times New Roman" w:hAnsi="Palatino Linotype" w:cs="Arial"/>
          <w:color w:val="000000" w:themeColor="text1"/>
          <w:lang w:val="es-ES"/>
        </w:rPr>
        <w:t xml:space="preserve">os, por lo que en obvio de repeticiones innecesarias, se transcribe </w:t>
      </w:r>
      <w:r w:rsidR="008C2583" w:rsidRPr="00CD2955">
        <w:rPr>
          <w:rFonts w:ascii="Palatino Linotype" w:eastAsia="Times New Roman" w:hAnsi="Palatino Linotype" w:cs="Arial"/>
          <w:color w:val="000000" w:themeColor="text1"/>
          <w:lang w:val="es-ES"/>
        </w:rPr>
        <w:t>la inconformidad de uno</w:t>
      </w:r>
      <w:r w:rsidRPr="00CD2955">
        <w:rPr>
          <w:rFonts w:ascii="Palatino Linotype" w:eastAsia="Times New Roman" w:hAnsi="Palatino Linotype" w:cs="Arial"/>
          <w:color w:val="000000" w:themeColor="text1"/>
          <w:lang w:val="es-ES"/>
        </w:rPr>
        <w:t xml:space="preserve"> de los recursos objeto de la acumulación, a saber:</w:t>
      </w:r>
    </w:p>
    <w:p w14:paraId="7718E677" w14:textId="77777777" w:rsidR="006E2EF4" w:rsidRPr="00CD2955" w:rsidRDefault="006E2EF4" w:rsidP="006E2EF4">
      <w:pPr>
        <w:pStyle w:val="Prrafodelista"/>
        <w:rPr>
          <w:rFonts w:ascii="Palatino Linotype" w:hAnsi="Palatino Linotype" w:cs="Arial"/>
          <w:i/>
          <w:color w:val="000000" w:themeColor="text1"/>
        </w:rPr>
      </w:pPr>
    </w:p>
    <w:p w14:paraId="576920B7" w14:textId="2F2DB9FB" w:rsidR="006E2EF4" w:rsidRPr="00CD2955" w:rsidRDefault="006E2EF4" w:rsidP="006E2EF4">
      <w:pPr>
        <w:pStyle w:val="Prrafodelista"/>
        <w:tabs>
          <w:tab w:val="left" w:pos="0"/>
        </w:tabs>
        <w:spacing w:line="360" w:lineRule="auto"/>
        <w:ind w:left="644" w:right="49"/>
        <w:jc w:val="both"/>
        <w:rPr>
          <w:rFonts w:ascii="Palatino Linotype" w:hAnsi="Palatino Linotype" w:cs="Arial"/>
          <w:b/>
          <w:color w:val="000000" w:themeColor="text1"/>
        </w:rPr>
      </w:pPr>
      <w:r w:rsidRPr="00CD2955">
        <w:rPr>
          <w:rFonts w:ascii="Palatino Linotype" w:hAnsi="Palatino Linotype" w:cs="Arial"/>
          <w:b/>
          <w:color w:val="000000" w:themeColor="text1"/>
        </w:rPr>
        <w:t>Folio del recurso de revisión: 00796/INFOEM/IP/RR/2021</w:t>
      </w:r>
    </w:p>
    <w:p w14:paraId="196FA3D9" w14:textId="77777777" w:rsidR="00C214E4" w:rsidRPr="00CD2955" w:rsidRDefault="00C214E4" w:rsidP="00C214E4">
      <w:pPr>
        <w:pStyle w:val="Prrafodelista"/>
        <w:tabs>
          <w:tab w:val="left" w:pos="0"/>
        </w:tabs>
        <w:spacing w:line="360" w:lineRule="auto"/>
        <w:ind w:right="49"/>
        <w:jc w:val="both"/>
        <w:rPr>
          <w:rFonts w:ascii="Palatino Linotype" w:hAnsi="Palatino Linotype" w:cs="Arial"/>
          <w:b/>
          <w:color w:val="000000" w:themeColor="text1"/>
        </w:rPr>
      </w:pPr>
      <w:r w:rsidRPr="00CD2955">
        <w:rPr>
          <w:rFonts w:ascii="Palatino Linotype" w:hAnsi="Palatino Linotype" w:cs="Arial"/>
          <w:b/>
          <w:color w:val="000000" w:themeColor="text1"/>
        </w:rPr>
        <w:t>ACTO IMPUGNADO</w:t>
      </w:r>
    </w:p>
    <w:p w14:paraId="537184B8" w14:textId="23FC9B9B" w:rsidR="002308CE" w:rsidRPr="00CD2955" w:rsidRDefault="00C214E4" w:rsidP="00C214E4">
      <w:pPr>
        <w:pStyle w:val="Prrafodelista"/>
        <w:spacing w:line="360" w:lineRule="auto"/>
        <w:ind w:left="709" w:right="49"/>
        <w:jc w:val="both"/>
        <w:rPr>
          <w:rFonts w:ascii="Palatino Linotype" w:hAnsi="Palatino Linotype" w:cs="Arial"/>
          <w:i/>
          <w:color w:val="000000" w:themeColor="text1"/>
        </w:rPr>
      </w:pPr>
      <w:r w:rsidRPr="00CD2955">
        <w:rPr>
          <w:rFonts w:ascii="Palatino Linotype" w:hAnsi="Palatino Linotype" w:cs="Arial"/>
          <w:i/>
          <w:color w:val="000000" w:themeColor="text1"/>
        </w:rPr>
        <w:t>“La inepta respuesta del obligado.”</w:t>
      </w:r>
    </w:p>
    <w:p w14:paraId="2CEA604D" w14:textId="77777777" w:rsidR="00C214E4" w:rsidRPr="00CD2955" w:rsidRDefault="00C214E4" w:rsidP="00C214E4">
      <w:pPr>
        <w:pStyle w:val="Prrafodelista"/>
        <w:spacing w:line="360" w:lineRule="auto"/>
        <w:ind w:left="709" w:right="49"/>
        <w:jc w:val="both"/>
        <w:rPr>
          <w:rFonts w:ascii="Palatino Linotype" w:hAnsi="Palatino Linotype" w:cs="Arial"/>
          <w:i/>
          <w:color w:val="000000" w:themeColor="text1"/>
        </w:rPr>
      </w:pPr>
    </w:p>
    <w:p w14:paraId="367D3F64" w14:textId="257392DA" w:rsidR="00C214E4" w:rsidRPr="00CD2955" w:rsidRDefault="00C214E4" w:rsidP="00C214E4">
      <w:pPr>
        <w:pStyle w:val="Prrafodelista"/>
        <w:spacing w:line="360" w:lineRule="auto"/>
        <w:ind w:left="709" w:right="49"/>
        <w:jc w:val="both"/>
        <w:rPr>
          <w:rFonts w:ascii="Palatino Linotype" w:hAnsi="Palatino Linotype" w:cs="Arial"/>
          <w:b/>
          <w:color w:val="000000" w:themeColor="text1"/>
        </w:rPr>
      </w:pPr>
      <w:r w:rsidRPr="00CD2955">
        <w:rPr>
          <w:rFonts w:ascii="Palatino Linotype" w:hAnsi="Palatino Linotype" w:cs="Arial"/>
          <w:b/>
          <w:color w:val="000000" w:themeColor="text1"/>
        </w:rPr>
        <w:t>RAZONES O MOTIVOS DE LA INCONFORMIDAD</w:t>
      </w:r>
    </w:p>
    <w:p w14:paraId="5DD5787B" w14:textId="03231D7F" w:rsidR="00C214E4" w:rsidRPr="00CD2955" w:rsidRDefault="00C214E4" w:rsidP="00C214E4">
      <w:pPr>
        <w:pStyle w:val="Prrafodelista"/>
        <w:spacing w:line="360" w:lineRule="auto"/>
        <w:ind w:left="709" w:right="49"/>
        <w:jc w:val="both"/>
        <w:rPr>
          <w:rFonts w:ascii="Palatino Linotype" w:hAnsi="Palatino Linotype" w:cs="Arial"/>
          <w:i/>
          <w:color w:val="000000" w:themeColor="text1"/>
        </w:rPr>
      </w:pPr>
      <w:r w:rsidRPr="00CD2955">
        <w:rPr>
          <w:rFonts w:ascii="Palatino Linotype" w:hAnsi="Palatino Linotype" w:cs="Arial"/>
          <w:i/>
          <w:color w:val="000000" w:themeColor="text1"/>
        </w:rPr>
        <w:t xml:space="preserve">“PRIMERA.- La resolución que se combate infringe en mi perjuicio las garantías individuales de legalidad, seguridad jurídica y debido proceso previstas en los artículos 1o, 14 y 16 del Pacto Federal, así como, mi derecho humano de acceso a la </w:t>
      </w:r>
      <w:r w:rsidRPr="00CD2955">
        <w:rPr>
          <w:rFonts w:ascii="Palatino Linotype" w:hAnsi="Palatino Linotype" w:cs="Arial"/>
          <w:i/>
          <w:color w:val="000000" w:themeColor="text1"/>
        </w:rPr>
        <w:lastRenderedPageBreak/>
        <w:t xml:space="preserve">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w:t>
      </w:r>
      <w:proofErr w:type="spellStart"/>
      <w:r w:rsidRPr="00CD2955">
        <w:rPr>
          <w:rFonts w:ascii="Palatino Linotype" w:hAnsi="Palatino Linotype" w:cs="Arial"/>
          <w:i/>
          <w:color w:val="000000" w:themeColor="text1"/>
        </w:rPr>
        <w:t>covid</w:t>
      </w:r>
      <w:proofErr w:type="spellEnd"/>
      <w:r w:rsidRPr="00CD2955">
        <w:rPr>
          <w:rFonts w:ascii="Palatino Linotype" w:hAnsi="Palatino Linotype" w:cs="Arial"/>
          <w:i/>
          <w:color w:val="000000" w:themeColor="text1"/>
        </w:rPr>
        <w:t xml:space="preserve"> 19, no tiene el tiempo ni el personal suficiente para atender mi solicitud vía </w:t>
      </w:r>
      <w:proofErr w:type="spellStart"/>
      <w:r w:rsidRPr="00CD2955">
        <w:rPr>
          <w:rFonts w:ascii="Palatino Linotype" w:hAnsi="Palatino Linotype" w:cs="Arial"/>
          <w:i/>
          <w:color w:val="000000" w:themeColor="text1"/>
        </w:rPr>
        <w:t>saimex</w:t>
      </w:r>
      <w:proofErr w:type="spellEnd"/>
      <w:r w:rsidRPr="00CD2955">
        <w:rPr>
          <w:rFonts w:ascii="Palatino Linotype" w:hAnsi="Palatino Linotype" w:cs="Arial"/>
          <w:i/>
          <w:color w:val="000000" w:themeColor="text1"/>
        </w:rPr>
        <w:t xml:space="preserve">,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w:t>
      </w:r>
      <w:proofErr w:type="spellStart"/>
      <w:r w:rsidRPr="00CD2955">
        <w:rPr>
          <w:rFonts w:ascii="Palatino Linotype" w:hAnsi="Palatino Linotype" w:cs="Arial"/>
          <w:i/>
          <w:color w:val="000000" w:themeColor="text1"/>
        </w:rPr>
        <w:t>saimex</w:t>
      </w:r>
      <w:proofErr w:type="spellEnd"/>
      <w:r w:rsidRPr="00CD2955">
        <w:rPr>
          <w:rFonts w:ascii="Palatino Linotype" w:hAnsi="Palatino Linotype" w:cs="Arial"/>
          <w:i/>
          <w:color w:val="000000" w:themeColor="text1"/>
        </w:rPr>
        <w:t xml:space="preserve">, es decir no existe adecuación entre los motivos aducidos y las normas aplicadas, ya que el Sujeto Obligado, no fundó, motivó ni justificó a cabalidad la imposibilidad de </w:t>
      </w:r>
      <w:r w:rsidRPr="00CD2955">
        <w:rPr>
          <w:rFonts w:ascii="Palatino Linotype" w:hAnsi="Palatino Linotype" w:cs="Arial"/>
          <w:i/>
          <w:color w:val="000000" w:themeColor="text1"/>
        </w:rPr>
        <w:lastRenderedPageBreak/>
        <w:t xml:space="preserve">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w:t>
      </w:r>
      <w:proofErr w:type="gramStart"/>
      <w:r w:rsidRPr="00CD2955">
        <w:rPr>
          <w:rFonts w:ascii="Palatino Linotype" w:hAnsi="Palatino Linotype" w:cs="Arial"/>
          <w:i/>
          <w:color w:val="000000" w:themeColor="text1"/>
        </w:rPr>
        <w:t>1 ,</w:t>
      </w:r>
      <w:proofErr w:type="gramEnd"/>
      <w:r w:rsidRPr="00CD2955">
        <w:rPr>
          <w:rFonts w:ascii="Palatino Linotype" w:hAnsi="Palatino Linotype" w:cs="Arial"/>
          <w:i/>
          <w:color w:val="000000" w:themeColor="text1"/>
        </w:rPr>
        <w:t xml:space="preserve">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w:t>
      </w:r>
      <w:r w:rsidRPr="00CD2955">
        <w:rPr>
          <w:rFonts w:ascii="Palatino Linotype" w:hAnsi="Palatino Linotype" w:cs="Arial"/>
          <w:i/>
          <w:color w:val="000000" w:themeColor="text1"/>
        </w:rPr>
        <w:lastRenderedPageBreak/>
        <w:t xml:space="preserve">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w:t>
      </w:r>
      <w:r w:rsidRPr="00CD2955">
        <w:rPr>
          <w:rFonts w:ascii="Palatino Linotype" w:hAnsi="Palatino Linotype" w:cs="Arial"/>
          <w:i/>
          <w:color w:val="000000" w:themeColor="text1"/>
        </w:rPr>
        <w:lastRenderedPageBreak/>
        <w:t xml:space="preserve">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w:t>
      </w:r>
      <w:r w:rsidRPr="00CD2955">
        <w:rPr>
          <w:rFonts w:ascii="Palatino Linotype" w:hAnsi="Palatino Linotype" w:cs="Arial"/>
          <w:i/>
          <w:color w:val="000000" w:themeColor="text1"/>
        </w:rPr>
        <w:lastRenderedPageBreak/>
        <w:t xml:space="preserve">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w:t>
      </w:r>
      <w:r w:rsidRPr="00CD2955">
        <w:rPr>
          <w:rFonts w:ascii="Palatino Linotype" w:hAnsi="Palatino Linotype" w:cs="Arial"/>
          <w:i/>
          <w:color w:val="000000" w:themeColor="text1"/>
        </w:rPr>
        <w:lastRenderedPageBreak/>
        <w:t xml:space="preserve">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w:t>
      </w:r>
      <w:proofErr w:type="spellStart"/>
      <w:r w:rsidRPr="00CD2955">
        <w:rPr>
          <w:rFonts w:ascii="Palatino Linotype" w:hAnsi="Palatino Linotype" w:cs="Arial"/>
          <w:i/>
          <w:color w:val="000000" w:themeColor="text1"/>
        </w:rPr>
        <w:t>subincisos</w:t>
      </w:r>
      <w:proofErr w:type="spellEnd"/>
      <w:r w:rsidRPr="00CD2955">
        <w:rPr>
          <w:rFonts w:ascii="Palatino Linotype" w:hAnsi="Palatino Linotype" w:cs="Arial"/>
          <w:i/>
          <w:color w:val="000000" w:themeColor="text1"/>
        </w:rPr>
        <w:t xml:space="preserve">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w:t>
      </w:r>
      <w:proofErr w:type="spellStart"/>
      <w:r w:rsidRPr="00CD2955">
        <w:rPr>
          <w:rFonts w:ascii="Palatino Linotype" w:hAnsi="Palatino Linotype" w:cs="Arial"/>
          <w:i/>
          <w:color w:val="000000" w:themeColor="text1"/>
        </w:rPr>
        <w:t>subinciso</w:t>
      </w:r>
      <w:proofErr w:type="spellEnd"/>
      <w:r w:rsidRPr="00CD2955">
        <w:rPr>
          <w:rFonts w:ascii="Palatino Linotype" w:hAnsi="Palatino Linotype" w:cs="Arial"/>
          <w:i/>
          <w:color w:val="000000" w:themeColor="text1"/>
        </w:rPr>
        <w:t xml:space="preserve">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w:t>
      </w:r>
      <w:proofErr w:type="spellStart"/>
      <w:r w:rsidRPr="00CD2955">
        <w:rPr>
          <w:rFonts w:ascii="Palatino Linotype" w:hAnsi="Palatino Linotype" w:cs="Arial"/>
          <w:i/>
          <w:color w:val="000000" w:themeColor="text1"/>
        </w:rPr>
        <w:t>subincisos</w:t>
      </w:r>
      <w:proofErr w:type="spellEnd"/>
      <w:r w:rsidRPr="00CD2955">
        <w:rPr>
          <w:rFonts w:ascii="Palatino Linotype" w:hAnsi="Palatino Linotype" w:cs="Arial"/>
          <w:i/>
          <w:color w:val="000000" w:themeColor="text1"/>
        </w:rPr>
        <w:t xml:space="preserve">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w:t>
      </w:r>
      <w:r w:rsidRPr="00CD2955">
        <w:rPr>
          <w:rFonts w:ascii="Palatino Linotype" w:hAnsi="Palatino Linotype" w:cs="Arial"/>
          <w:i/>
          <w:color w:val="000000" w:themeColor="text1"/>
        </w:rPr>
        <w:lastRenderedPageBreak/>
        <w:t>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w:t>
      </w:r>
    </w:p>
    <w:p w14:paraId="16AA4073" w14:textId="77777777" w:rsidR="000016E9" w:rsidRPr="00CD2955" w:rsidRDefault="000016E9" w:rsidP="000016E9">
      <w:pPr>
        <w:pStyle w:val="Prrafodelista"/>
        <w:rPr>
          <w:rFonts w:ascii="Palatino Linotype" w:eastAsia="Times New Roman" w:hAnsi="Palatino Linotype" w:cs="Arial"/>
          <w:color w:val="000000" w:themeColor="text1"/>
          <w:lang w:val="es-ES"/>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14:paraId="299C0682" w14:textId="4ACAD368" w:rsidR="00157BC7" w:rsidRPr="00CD2955" w:rsidRDefault="00E87B83" w:rsidP="00157BC7">
      <w:pPr>
        <w:numPr>
          <w:ilvl w:val="0"/>
          <w:numId w:val="1"/>
        </w:numPr>
        <w:tabs>
          <w:tab w:val="left" w:pos="142"/>
        </w:tabs>
        <w:spacing w:line="360" w:lineRule="auto"/>
        <w:ind w:left="0" w:firstLine="0"/>
        <w:contextualSpacing/>
        <w:jc w:val="both"/>
        <w:rPr>
          <w:rFonts w:ascii="Palatino Linotype" w:eastAsia="Times New Roman" w:hAnsi="Palatino Linotype" w:cs="Arial"/>
          <w:color w:val="000000" w:themeColor="text1"/>
        </w:rPr>
      </w:pPr>
      <w:r w:rsidRPr="00CD2955">
        <w:rPr>
          <w:rFonts w:ascii="Palatino Linotype" w:hAnsi="Palatino Linotype"/>
          <w:color w:val="000000" w:themeColor="text1"/>
        </w:rPr>
        <w:t>S</w:t>
      </w:r>
      <w:proofErr w:type="spellStart"/>
      <w:r w:rsidRPr="00CD2955">
        <w:rPr>
          <w:rFonts w:ascii="Palatino Linotype" w:eastAsia="Times New Roman" w:hAnsi="Palatino Linotype" w:cs="Arial"/>
          <w:color w:val="000000" w:themeColor="text1"/>
          <w:lang w:val="es-ES"/>
        </w:rPr>
        <w:t>e</w:t>
      </w:r>
      <w:proofErr w:type="spellEnd"/>
      <w:r w:rsidR="00157BC7" w:rsidRPr="00CD2955">
        <w:rPr>
          <w:rFonts w:ascii="Palatino Linotype" w:eastAsia="Times New Roman" w:hAnsi="Palatino Linotype" w:cs="Arial"/>
          <w:color w:val="000000" w:themeColor="text1"/>
          <w:lang w:val="es-ES"/>
        </w:rPr>
        <w:t xml:space="preserve"> registraron los recursos de revisión bajo los números de expedientes </w:t>
      </w:r>
      <w:r w:rsidR="00157BC7" w:rsidRPr="00CD2955">
        <w:rPr>
          <w:rFonts w:ascii="Palatino Linotype" w:hAnsi="Palatino Linotype" w:cs="Arial"/>
          <w:bCs/>
          <w:color w:val="000000" w:themeColor="text1"/>
        </w:rPr>
        <w:t xml:space="preserve">al rubro indicados; </w:t>
      </w:r>
      <w:r w:rsidR="00157BC7" w:rsidRPr="00CD2955">
        <w:rPr>
          <w:rFonts w:ascii="Palatino Linotype" w:eastAsia="Times New Roman" w:hAnsi="Palatino Linotype" w:cs="Arial"/>
          <w:color w:val="000000" w:themeColor="text1"/>
        </w:rPr>
        <w:t xml:space="preserve">posteriormente el Pleno </w:t>
      </w:r>
      <w:r w:rsidR="00157BC7" w:rsidRPr="00CD2955">
        <w:rPr>
          <w:rFonts w:ascii="Palatino Linotype" w:eastAsia="MS Mincho" w:hAnsi="Palatino Linotype" w:cs="Arial"/>
          <w:color w:val="000000" w:themeColor="text1"/>
        </w:rPr>
        <w:t>de este Órgano Autónomo, en la</w:t>
      </w:r>
      <w:r w:rsidR="00157BC7" w:rsidRPr="00CD2955">
        <w:rPr>
          <w:rFonts w:ascii="Palatino Linotype" w:eastAsia="MS Mincho" w:hAnsi="Palatino Linotype" w:cs="Arial"/>
          <w:b/>
          <w:color w:val="000000" w:themeColor="text1"/>
        </w:rPr>
        <w:t xml:space="preserve"> </w:t>
      </w:r>
      <w:r w:rsidR="00FF1BD4" w:rsidRPr="00CD2955">
        <w:rPr>
          <w:rFonts w:ascii="Palatino Linotype" w:eastAsia="MS Mincho" w:hAnsi="Palatino Linotype" w:cs="Arial"/>
          <w:b/>
          <w:color w:val="000000" w:themeColor="text1"/>
        </w:rPr>
        <w:t>Octav</w:t>
      </w:r>
      <w:r w:rsidR="008C132D" w:rsidRPr="00CD2955">
        <w:rPr>
          <w:rFonts w:ascii="Palatino Linotype" w:eastAsia="MS Mincho" w:hAnsi="Palatino Linotype" w:cs="Arial"/>
          <w:b/>
          <w:color w:val="000000" w:themeColor="text1"/>
        </w:rPr>
        <w:t>a</w:t>
      </w:r>
      <w:r w:rsidR="00157BC7" w:rsidRPr="00CD2955">
        <w:rPr>
          <w:rFonts w:ascii="Palatino Linotype" w:eastAsia="MS Mincho" w:hAnsi="Palatino Linotype" w:cs="Arial"/>
          <w:b/>
          <w:color w:val="000000" w:themeColor="text1"/>
        </w:rPr>
        <w:t xml:space="preserve"> </w:t>
      </w:r>
      <w:r w:rsidR="00157BC7" w:rsidRPr="00CD2955">
        <w:rPr>
          <w:rFonts w:ascii="Palatino Linotype" w:eastAsia="MS Mincho" w:hAnsi="Palatino Linotype" w:cs="Arial"/>
          <w:b/>
          <w:color w:val="000000" w:themeColor="text1"/>
        </w:rPr>
        <w:lastRenderedPageBreak/>
        <w:t xml:space="preserve">Sesión Ordinaria </w:t>
      </w:r>
      <w:r w:rsidR="00157BC7" w:rsidRPr="00CD2955">
        <w:rPr>
          <w:rFonts w:ascii="Palatino Linotype" w:eastAsia="MS Mincho" w:hAnsi="Palatino Linotype" w:cs="Arial"/>
          <w:color w:val="000000" w:themeColor="text1"/>
        </w:rPr>
        <w:t xml:space="preserve">de fecha </w:t>
      </w:r>
      <w:r w:rsidR="00FF1BD4" w:rsidRPr="00CD2955">
        <w:rPr>
          <w:rFonts w:ascii="Palatino Linotype" w:eastAsia="MS Mincho" w:hAnsi="Palatino Linotype" w:cs="Arial"/>
          <w:b/>
          <w:color w:val="000000" w:themeColor="text1"/>
        </w:rPr>
        <w:t>diez</w:t>
      </w:r>
      <w:r w:rsidR="008C132D" w:rsidRPr="00CD2955">
        <w:rPr>
          <w:rFonts w:ascii="Palatino Linotype" w:eastAsia="MS Mincho" w:hAnsi="Palatino Linotype" w:cs="Arial"/>
          <w:b/>
          <w:color w:val="000000" w:themeColor="text1"/>
        </w:rPr>
        <w:t xml:space="preserve"> </w:t>
      </w:r>
      <w:r w:rsidR="00157BC7" w:rsidRPr="00CD2955">
        <w:rPr>
          <w:rFonts w:ascii="Palatino Linotype" w:eastAsia="MS Mincho" w:hAnsi="Palatino Linotype" w:cs="Arial"/>
          <w:b/>
          <w:color w:val="000000" w:themeColor="text1"/>
        </w:rPr>
        <w:t>(</w:t>
      </w:r>
      <w:r w:rsidR="00FF1BD4" w:rsidRPr="00CD2955">
        <w:rPr>
          <w:rFonts w:ascii="Palatino Linotype" w:eastAsia="MS Mincho" w:hAnsi="Palatino Linotype" w:cs="Arial"/>
          <w:b/>
          <w:color w:val="000000" w:themeColor="text1"/>
        </w:rPr>
        <w:t>10</w:t>
      </w:r>
      <w:r w:rsidR="00157BC7" w:rsidRPr="00CD2955">
        <w:rPr>
          <w:rFonts w:ascii="Palatino Linotype" w:eastAsia="MS Mincho" w:hAnsi="Palatino Linotype" w:cs="Arial"/>
          <w:b/>
          <w:color w:val="000000" w:themeColor="text1"/>
        </w:rPr>
        <w:t xml:space="preserve">) de </w:t>
      </w:r>
      <w:r w:rsidR="00FF1BD4" w:rsidRPr="00CD2955">
        <w:rPr>
          <w:rFonts w:ascii="Palatino Linotype" w:eastAsia="MS Mincho" w:hAnsi="Palatino Linotype" w:cs="Arial"/>
          <w:b/>
          <w:color w:val="000000" w:themeColor="text1"/>
        </w:rPr>
        <w:t>marzo</w:t>
      </w:r>
      <w:r w:rsidR="00157BC7" w:rsidRPr="00CD2955">
        <w:rPr>
          <w:rFonts w:ascii="Palatino Linotype" w:eastAsia="MS Mincho" w:hAnsi="Palatino Linotype" w:cs="Arial"/>
          <w:b/>
          <w:color w:val="000000" w:themeColor="text1"/>
        </w:rPr>
        <w:t xml:space="preserve"> dos mil veintiuno</w:t>
      </w:r>
      <w:r w:rsidR="006E2EF4" w:rsidRPr="00CD2955">
        <w:rPr>
          <w:rFonts w:ascii="Palatino Linotype" w:eastAsia="MS Mincho" w:hAnsi="Palatino Linotype" w:cs="Arial"/>
          <w:color w:val="000000" w:themeColor="text1"/>
        </w:rPr>
        <w:t>,</w:t>
      </w:r>
      <w:r w:rsidR="00157BC7" w:rsidRPr="00CD2955">
        <w:rPr>
          <w:rFonts w:ascii="Palatino Linotype" w:eastAsia="MS Mincho" w:hAnsi="Palatino Linotype" w:cs="Arial"/>
          <w:color w:val="000000" w:themeColor="text1"/>
        </w:rPr>
        <w:t xml:space="preserve"> ordenó la acumulación d</w:t>
      </w:r>
      <w:proofErr w:type="spellStart"/>
      <w:r w:rsidR="00157BC7" w:rsidRPr="00CD2955">
        <w:rPr>
          <w:rFonts w:ascii="Palatino Linotype" w:eastAsia="Times New Roman" w:hAnsi="Palatino Linotype" w:cs="Arial"/>
          <w:color w:val="000000" w:themeColor="text1"/>
          <w:lang w:val="es-ES"/>
        </w:rPr>
        <w:t>e</w:t>
      </w:r>
      <w:proofErr w:type="spellEnd"/>
      <w:r w:rsidR="00157BC7" w:rsidRPr="00CD2955">
        <w:rPr>
          <w:rFonts w:ascii="Palatino Linotype" w:eastAsia="Times New Roman" w:hAnsi="Palatino Linotype" w:cs="Arial"/>
          <w:color w:val="000000" w:themeColor="text1"/>
          <w:lang w:val="es-ES"/>
        </w:rPr>
        <w:t xml:space="preserve"> los recursos de revisión de referencia</w:t>
      </w:r>
      <w:r w:rsidR="00157BC7" w:rsidRPr="00CD2955">
        <w:rPr>
          <w:rFonts w:ascii="Palatino Linotype" w:eastAsia="Times New Roman" w:hAnsi="Palatino Linotype" w:cs="Arial"/>
          <w:b/>
          <w:color w:val="000000" w:themeColor="text1"/>
          <w:lang w:val="es-ES"/>
        </w:rPr>
        <w:t xml:space="preserve"> </w:t>
      </w:r>
      <w:r w:rsidR="00157BC7" w:rsidRPr="00CD2955">
        <w:rPr>
          <w:rFonts w:ascii="Palatino Linotype" w:eastAsia="Times New Roman" w:hAnsi="Palatino Linotype" w:cs="Arial"/>
          <w:color w:val="000000" w:themeColor="text1"/>
          <w:lang w:val="es-ES"/>
        </w:rPr>
        <w:t xml:space="preserve">al </w:t>
      </w:r>
      <w:r w:rsidR="00157BC7" w:rsidRPr="00CD2955">
        <w:rPr>
          <w:rFonts w:ascii="Palatino Linotype" w:eastAsia="Times New Roman" w:hAnsi="Palatino Linotype" w:cs="Arial"/>
          <w:b/>
          <w:color w:val="000000" w:themeColor="text1"/>
          <w:lang w:val="es-ES"/>
        </w:rPr>
        <w:t xml:space="preserve">Comisionado </w:t>
      </w:r>
      <w:r w:rsidR="00157BC7" w:rsidRPr="00CD2955">
        <w:rPr>
          <w:rFonts w:ascii="Palatino Linotype" w:hAnsi="Palatino Linotype"/>
          <w:b/>
          <w:color w:val="000000" w:themeColor="text1"/>
        </w:rPr>
        <w:t>José Guadalupe Luna Hernández</w:t>
      </w:r>
      <w:r w:rsidR="00157BC7" w:rsidRPr="00CD2955">
        <w:rPr>
          <w:rFonts w:ascii="Palatino Linotype" w:eastAsia="Times New Roman" w:hAnsi="Palatino Linotype" w:cs="Arial"/>
          <w:b/>
          <w:color w:val="000000" w:themeColor="text1"/>
          <w:lang w:val="es-ES"/>
        </w:rPr>
        <w:t xml:space="preserve">; </w:t>
      </w:r>
      <w:r w:rsidR="00157BC7" w:rsidRPr="00CD2955">
        <w:rPr>
          <w:rFonts w:ascii="Palatino Linotype" w:eastAsia="Times New Roman" w:hAnsi="Palatino Linotype" w:cs="Arial"/>
          <w:b/>
          <w:color w:val="000000" w:themeColor="text1"/>
        </w:rPr>
        <w:t xml:space="preserve"> </w:t>
      </w:r>
      <w:r w:rsidR="00157BC7" w:rsidRPr="00CD2955">
        <w:rPr>
          <w:rFonts w:ascii="Palatino Linotype" w:eastAsia="MS Mincho" w:hAnsi="Palatino Linotype" w:cs="Arial"/>
          <w:color w:val="000000" w:themeColor="text1"/>
        </w:rPr>
        <w:t>a efecto de que ésta Ponencia formulara y presentara el proyecto</w:t>
      </w:r>
      <w:r w:rsidR="00026527" w:rsidRPr="00CD2955">
        <w:rPr>
          <w:rFonts w:ascii="Palatino Linotype" w:eastAsia="MS Mincho" w:hAnsi="Palatino Linotype" w:cs="Arial"/>
          <w:color w:val="000000" w:themeColor="text1"/>
        </w:rPr>
        <w:t xml:space="preserve"> de resolución correspondiente, </w:t>
      </w:r>
      <w:r w:rsidR="00157BC7" w:rsidRPr="00CD2955">
        <w:rPr>
          <w:rFonts w:ascii="Palatino Linotype" w:eastAsia="Times New Roman" w:hAnsi="Palatino Linotype" w:cs="Arial"/>
          <w:color w:val="000000" w:themeColor="text1"/>
        </w:rPr>
        <w:t xml:space="preserve">de conformidad con el numeral ONCE incisos b) y c) de los </w:t>
      </w:r>
      <w:r w:rsidR="00157BC7" w:rsidRPr="00CD2955">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00157BC7" w:rsidRPr="00CD2955">
        <w:rPr>
          <w:rFonts w:ascii="Palatino Linotype" w:eastAsia="Times New Roman" w:hAnsi="Palatino Linotype"/>
          <w:i/>
          <w:color w:val="000000" w:themeColor="text1"/>
          <w:vertAlign w:val="superscript"/>
        </w:rPr>
        <w:footnoteReference w:id="1"/>
      </w:r>
      <w:r w:rsidR="00157BC7" w:rsidRPr="00CD2955">
        <w:rPr>
          <w:rFonts w:ascii="Palatino Linotype" w:eastAsia="Times New Roman" w:hAnsi="Palatino Linotype" w:cs="Arial"/>
          <w:color w:val="000000" w:themeColor="text1"/>
        </w:rPr>
        <w:t>, que señala:</w:t>
      </w:r>
    </w:p>
    <w:p w14:paraId="61F6280A" w14:textId="77777777" w:rsidR="008C132D" w:rsidRPr="00CD2955" w:rsidRDefault="008C132D" w:rsidP="008C132D">
      <w:pPr>
        <w:pStyle w:val="Prrafodelista"/>
        <w:rPr>
          <w:rFonts w:ascii="Palatino Linotype" w:eastAsia="Times New Roman" w:hAnsi="Palatino Linotype" w:cs="Arial"/>
          <w:color w:val="000000" w:themeColor="text1"/>
        </w:rPr>
      </w:pPr>
    </w:p>
    <w:p w14:paraId="61B261CC" w14:textId="77777777" w:rsidR="00157BC7" w:rsidRPr="00CD2955"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CD2955">
        <w:rPr>
          <w:rFonts w:ascii="Palatino Linotype" w:eastAsia="Times New Roman" w:hAnsi="Palatino Linotype" w:cs="Arial"/>
          <w:b/>
          <w:i/>
          <w:color w:val="000000" w:themeColor="text1"/>
        </w:rPr>
        <w:t>ONCE.</w:t>
      </w:r>
      <w:r w:rsidRPr="00CD2955">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135EAE45" w14:textId="77777777" w:rsidR="00157BC7" w:rsidRPr="00CD2955"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CD2955">
        <w:rPr>
          <w:rFonts w:ascii="Palatino Linotype" w:eastAsia="Times New Roman" w:hAnsi="Palatino Linotype" w:cs="Arial"/>
          <w:i/>
          <w:color w:val="000000" w:themeColor="text1"/>
        </w:rPr>
        <w:t>…</w:t>
      </w:r>
    </w:p>
    <w:p w14:paraId="32505AC5" w14:textId="77777777" w:rsidR="00157BC7" w:rsidRPr="00CD2955" w:rsidRDefault="00157BC7" w:rsidP="00157BC7">
      <w:pPr>
        <w:spacing w:before="240" w:after="240" w:line="360" w:lineRule="auto"/>
        <w:ind w:left="567" w:right="567"/>
        <w:jc w:val="both"/>
        <w:rPr>
          <w:rFonts w:ascii="Palatino Linotype" w:eastAsia="Times New Roman" w:hAnsi="Palatino Linotype" w:cs="Times New Roman"/>
          <w:i/>
          <w:color w:val="000000" w:themeColor="text1"/>
        </w:rPr>
      </w:pPr>
      <w:r w:rsidRPr="00CD2955">
        <w:rPr>
          <w:rFonts w:ascii="Palatino Linotype" w:eastAsia="Times New Roman" w:hAnsi="Palatino Linotype" w:cs="Times New Roman"/>
          <w:i/>
          <w:color w:val="000000" w:themeColor="text1"/>
        </w:rPr>
        <w:t>b) Las partes o los actos impugnados sean iguales</w:t>
      </w:r>
    </w:p>
    <w:p w14:paraId="4FB6F8E7" w14:textId="77777777" w:rsidR="00157BC7" w:rsidRPr="00CD2955"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CD2955">
        <w:rPr>
          <w:rFonts w:ascii="Palatino Linotype" w:eastAsia="Times New Roman" w:hAnsi="Palatino Linotype" w:cs="Arial"/>
          <w:i/>
          <w:color w:val="000000" w:themeColor="text1"/>
        </w:rPr>
        <w:t>c) Cuando se trate del mismo solicitante, el mismo SUJETO OBLIGADO, aunque se trate de solicitudes diversas;</w:t>
      </w:r>
    </w:p>
    <w:p w14:paraId="39779EBE" w14:textId="77777777" w:rsidR="00157BC7" w:rsidRPr="00CD2955" w:rsidRDefault="00157BC7" w:rsidP="00157BC7">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CD2955">
        <w:rPr>
          <w:rFonts w:ascii="Palatino Linotype" w:eastAsia="Times New Roman" w:hAnsi="Palatino Linotype" w:cs="Arial"/>
          <w:i/>
          <w:color w:val="000000" w:themeColor="text1"/>
        </w:rPr>
        <w:t>(…)</w:t>
      </w:r>
    </w:p>
    <w:p w14:paraId="266DF8C8" w14:textId="77777777" w:rsidR="00026527" w:rsidRPr="00CD2955" w:rsidRDefault="00026527" w:rsidP="00026527">
      <w:pPr>
        <w:tabs>
          <w:tab w:val="left" w:pos="142"/>
        </w:tabs>
        <w:spacing w:line="360" w:lineRule="auto"/>
        <w:contextualSpacing/>
        <w:jc w:val="both"/>
        <w:rPr>
          <w:rFonts w:ascii="Palatino Linotype" w:hAnsi="Palatino Linotype"/>
          <w:color w:val="000000" w:themeColor="text1"/>
        </w:rPr>
      </w:pPr>
    </w:p>
    <w:p w14:paraId="6C976053" w14:textId="77777777" w:rsidR="00157BC7" w:rsidRPr="00CD2955" w:rsidRDefault="00157BC7" w:rsidP="00157BC7">
      <w:pPr>
        <w:numPr>
          <w:ilvl w:val="0"/>
          <w:numId w:val="1"/>
        </w:numPr>
        <w:tabs>
          <w:tab w:val="left" w:pos="142"/>
        </w:tabs>
        <w:spacing w:line="360" w:lineRule="auto"/>
        <w:ind w:left="0" w:firstLine="0"/>
        <w:contextualSpacing/>
        <w:jc w:val="both"/>
        <w:rPr>
          <w:rFonts w:ascii="Palatino Linotype" w:hAnsi="Palatino Linotype"/>
          <w:color w:val="000000" w:themeColor="text1"/>
        </w:rPr>
      </w:pPr>
      <w:r w:rsidRPr="00CD2955">
        <w:rPr>
          <w:rFonts w:ascii="Palatino Linotype" w:hAnsi="Palatino Linotype"/>
          <w:color w:val="000000" w:themeColor="text1"/>
        </w:rPr>
        <w:t xml:space="preserve">Razón por la cual, por resultar conveniente su trámite de forma unificada para mejor resolver y evitar la emisión de resoluciones contradictorias, fue </w:t>
      </w:r>
      <w:r w:rsidRPr="00CD2955">
        <w:rPr>
          <w:rFonts w:ascii="Palatino Linotype" w:hAnsi="Palatino Linotype"/>
          <w:color w:val="000000" w:themeColor="text1"/>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CAFFBE1" w14:textId="77777777" w:rsidR="00157BC7" w:rsidRPr="00CD2955" w:rsidRDefault="00157BC7" w:rsidP="00157BC7">
      <w:pPr>
        <w:pStyle w:val="Prrafodelista"/>
        <w:spacing w:before="240" w:after="240" w:line="360" w:lineRule="auto"/>
        <w:ind w:left="709" w:right="616"/>
        <w:jc w:val="center"/>
        <w:rPr>
          <w:rFonts w:ascii="Palatino Linotype" w:hAnsi="Palatino Linotype"/>
          <w:b/>
          <w:i/>
          <w:color w:val="000000" w:themeColor="text1"/>
        </w:rPr>
      </w:pPr>
      <w:r w:rsidRPr="00CD2955">
        <w:rPr>
          <w:rFonts w:ascii="Palatino Linotype" w:hAnsi="Palatino Linotype"/>
          <w:b/>
          <w:i/>
          <w:color w:val="000000" w:themeColor="text1"/>
        </w:rPr>
        <w:t>Código de Procedimientos Administrativos del Estado de México</w:t>
      </w:r>
    </w:p>
    <w:p w14:paraId="665EC8E4" w14:textId="77777777" w:rsidR="00157BC7" w:rsidRPr="00CD2955"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CD2955">
        <w:rPr>
          <w:rFonts w:ascii="Palatino Linotype" w:hAnsi="Palatino Linotype"/>
          <w:i/>
          <w:color w:val="000000" w:themeColor="text1"/>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3BC49D3" w14:textId="77777777" w:rsidR="001A2A78" w:rsidRPr="00CD2955" w:rsidRDefault="001A2A78" w:rsidP="00157BC7">
      <w:pPr>
        <w:pStyle w:val="Prrafodelista"/>
        <w:spacing w:before="240" w:after="240" w:line="360" w:lineRule="auto"/>
        <w:ind w:left="709" w:right="616"/>
        <w:jc w:val="both"/>
        <w:rPr>
          <w:rFonts w:ascii="Palatino Linotype" w:hAnsi="Palatino Linotype"/>
          <w:i/>
          <w:color w:val="000000" w:themeColor="text1"/>
        </w:rPr>
      </w:pPr>
    </w:p>
    <w:p w14:paraId="5D4DD115" w14:textId="77777777" w:rsidR="00157BC7" w:rsidRPr="00CD2955" w:rsidRDefault="00157BC7" w:rsidP="00157BC7">
      <w:pPr>
        <w:pStyle w:val="Prrafodelista"/>
        <w:spacing w:before="240" w:after="240" w:line="360" w:lineRule="auto"/>
        <w:ind w:left="709" w:right="616"/>
        <w:jc w:val="center"/>
        <w:rPr>
          <w:rFonts w:ascii="Palatino Linotype" w:hAnsi="Palatino Linotype"/>
          <w:b/>
          <w:i/>
          <w:color w:val="000000" w:themeColor="text1"/>
        </w:rPr>
      </w:pPr>
      <w:r w:rsidRPr="00CD2955">
        <w:rPr>
          <w:rFonts w:ascii="Palatino Linotype" w:hAnsi="Palatino Linotype"/>
          <w:b/>
          <w:i/>
          <w:color w:val="000000" w:themeColor="text1"/>
        </w:rPr>
        <w:t>Ley de Transparencia y Acceso a la Información Pública del Estado de México y Municipios</w:t>
      </w:r>
    </w:p>
    <w:p w14:paraId="0D5AEEF2" w14:textId="77777777" w:rsidR="00157BC7" w:rsidRPr="00CD2955"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CD2955">
        <w:rPr>
          <w:rFonts w:ascii="Palatino Linotype" w:hAnsi="Palatino Linotype"/>
          <w:i/>
          <w:color w:val="000000" w:themeColor="text1"/>
        </w:rPr>
        <w:t>“Artículo 195. En la tramitación del recurso de revisión se aplicarán supletoriamente las disposiciones contenidas en el Código de Procedimientos Administrativos del Estado de México.”</w:t>
      </w:r>
    </w:p>
    <w:p w14:paraId="748D64FF" w14:textId="77777777" w:rsidR="00157BC7" w:rsidRPr="00CD2955" w:rsidRDefault="00157BC7" w:rsidP="00157BC7">
      <w:pPr>
        <w:pStyle w:val="Prrafodelista"/>
        <w:spacing w:before="240" w:after="240" w:line="360" w:lineRule="auto"/>
        <w:ind w:left="709" w:right="616"/>
        <w:jc w:val="both"/>
        <w:rPr>
          <w:rFonts w:ascii="Palatino Linotype" w:hAnsi="Palatino Linotype"/>
          <w:i/>
          <w:color w:val="000000" w:themeColor="text1"/>
        </w:rPr>
      </w:pPr>
      <w:r w:rsidRPr="00CD2955">
        <w:rPr>
          <w:rFonts w:ascii="Palatino Linotype" w:hAnsi="Palatino Linotype"/>
          <w:i/>
          <w:color w:val="000000" w:themeColor="text1"/>
        </w:rPr>
        <w:t>(Énfasis añadido)</w:t>
      </w:r>
    </w:p>
    <w:p w14:paraId="6002DAA9" w14:textId="77777777" w:rsidR="00B6666B" w:rsidRPr="00CD2955" w:rsidRDefault="00B6666B" w:rsidP="00B6666B">
      <w:pPr>
        <w:pStyle w:val="Prrafodelista"/>
        <w:spacing w:before="240" w:after="240" w:line="360" w:lineRule="auto"/>
        <w:ind w:left="0"/>
        <w:jc w:val="both"/>
        <w:rPr>
          <w:rFonts w:ascii="Palatino Linotype" w:hAnsi="Palatino Linotype"/>
        </w:rPr>
      </w:pPr>
    </w:p>
    <w:p w14:paraId="50900992" w14:textId="212BE01D" w:rsidR="00A16550" w:rsidRPr="00CD2955" w:rsidRDefault="000016E9" w:rsidP="00B258CB">
      <w:pPr>
        <w:pStyle w:val="Prrafodelista"/>
        <w:numPr>
          <w:ilvl w:val="0"/>
          <w:numId w:val="1"/>
        </w:numPr>
        <w:spacing w:before="240" w:after="240" w:line="360" w:lineRule="auto"/>
        <w:ind w:left="0" w:firstLine="0"/>
        <w:jc w:val="both"/>
        <w:rPr>
          <w:rFonts w:ascii="Palatino Linotype" w:hAnsi="Palatino Linotype"/>
        </w:rPr>
      </w:pPr>
      <w:r w:rsidRPr="00CD2955">
        <w:rPr>
          <w:rFonts w:ascii="Palatino Linotype" w:hAnsi="Palatino Linotype"/>
          <w:color w:val="000000"/>
        </w:rPr>
        <w:lastRenderedPageBreak/>
        <w:t>El Comisionado Ponente con fundamento en lo dispuesto por el artículo 185 fracción II de la ley de la materia, a través de</w:t>
      </w:r>
      <w:r w:rsidR="008C132D" w:rsidRPr="00CD2955">
        <w:rPr>
          <w:rFonts w:ascii="Palatino Linotype" w:hAnsi="Palatino Linotype"/>
          <w:color w:val="000000"/>
        </w:rPr>
        <w:t xml:space="preserve"> </w:t>
      </w:r>
      <w:r w:rsidRPr="00CD2955">
        <w:rPr>
          <w:rFonts w:ascii="Palatino Linotype" w:hAnsi="Palatino Linotype"/>
          <w:color w:val="000000"/>
        </w:rPr>
        <w:t>l</w:t>
      </w:r>
      <w:r w:rsidR="008C132D" w:rsidRPr="00CD2955">
        <w:rPr>
          <w:rFonts w:ascii="Palatino Linotype" w:hAnsi="Palatino Linotype"/>
          <w:color w:val="000000"/>
        </w:rPr>
        <w:t>os</w:t>
      </w:r>
      <w:r w:rsidRPr="00CD2955">
        <w:rPr>
          <w:rFonts w:ascii="Palatino Linotype" w:hAnsi="Palatino Linotype"/>
          <w:color w:val="000000"/>
        </w:rPr>
        <w:t xml:space="preserve"> acuerdo</w:t>
      </w:r>
      <w:r w:rsidR="008C132D" w:rsidRPr="00CD2955">
        <w:rPr>
          <w:rFonts w:ascii="Palatino Linotype" w:hAnsi="Palatino Linotype"/>
          <w:color w:val="000000"/>
        </w:rPr>
        <w:t>s</w:t>
      </w:r>
      <w:r w:rsidRPr="00CD2955">
        <w:rPr>
          <w:rFonts w:ascii="Palatino Linotype" w:hAnsi="Palatino Linotype"/>
          <w:color w:val="000000"/>
        </w:rPr>
        <w:t xml:space="preserve"> de admisión de fecha</w:t>
      </w:r>
      <w:r w:rsidR="008C132D" w:rsidRPr="00CD2955">
        <w:rPr>
          <w:rFonts w:ascii="Palatino Linotype" w:hAnsi="Palatino Linotype"/>
          <w:color w:val="000000"/>
        </w:rPr>
        <w:t>s</w:t>
      </w:r>
      <w:r w:rsidRPr="00CD2955">
        <w:rPr>
          <w:rFonts w:ascii="Palatino Linotype" w:hAnsi="Palatino Linotype"/>
          <w:color w:val="000000"/>
        </w:rPr>
        <w:t xml:space="preserve"> </w:t>
      </w:r>
      <w:r w:rsidR="00FF1BD4" w:rsidRPr="00CD2955">
        <w:rPr>
          <w:rFonts w:ascii="Palatino Linotype" w:hAnsi="Palatino Linotype"/>
          <w:color w:val="000000"/>
        </w:rPr>
        <w:t>ocho</w:t>
      </w:r>
      <w:r w:rsidR="00B258CB" w:rsidRPr="00CD2955">
        <w:rPr>
          <w:rFonts w:ascii="Palatino Linotype" w:hAnsi="Palatino Linotype"/>
          <w:color w:val="000000"/>
        </w:rPr>
        <w:t xml:space="preserve"> (</w:t>
      </w:r>
      <w:r w:rsidR="00FF1BD4" w:rsidRPr="00CD2955">
        <w:rPr>
          <w:rFonts w:ascii="Palatino Linotype" w:hAnsi="Palatino Linotype"/>
          <w:color w:val="000000"/>
        </w:rPr>
        <w:t>08</w:t>
      </w:r>
      <w:r w:rsidR="00B258CB" w:rsidRPr="00CD2955">
        <w:rPr>
          <w:rFonts w:ascii="Palatino Linotype" w:hAnsi="Palatino Linotype"/>
          <w:color w:val="000000"/>
        </w:rPr>
        <w:t xml:space="preserve">) y </w:t>
      </w:r>
      <w:r w:rsidR="00FF1BD4" w:rsidRPr="00CD2955">
        <w:rPr>
          <w:rFonts w:ascii="Palatino Linotype" w:hAnsi="Palatino Linotype"/>
          <w:color w:val="000000"/>
        </w:rPr>
        <w:t>nueve</w:t>
      </w:r>
      <w:r w:rsidR="00B258CB" w:rsidRPr="00CD2955">
        <w:rPr>
          <w:rFonts w:ascii="Palatino Linotype" w:hAnsi="Palatino Linotype"/>
          <w:color w:val="000000"/>
        </w:rPr>
        <w:t xml:space="preserve"> (</w:t>
      </w:r>
      <w:r w:rsidR="00FF1BD4" w:rsidRPr="00CD2955">
        <w:rPr>
          <w:rFonts w:ascii="Palatino Linotype" w:hAnsi="Palatino Linotype"/>
          <w:color w:val="000000"/>
        </w:rPr>
        <w:t>09</w:t>
      </w:r>
      <w:r w:rsidR="00B258CB" w:rsidRPr="00CD2955">
        <w:rPr>
          <w:rFonts w:ascii="Palatino Linotype" w:hAnsi="Palatino Linotype"/>
          <w:color w:val="000000"/>
        </w:rPr>
        <w:t xml:space="preserve">) de marzo </w:t>
      </w:r>
      <w:r w:rsidR="00B6666B" w:rsidRPr="00CD2955">
        <w:rPr>
          <w:rFonts w:ascii="Palatino Linotype" w:hAnsi="Palatino Linotype"/>
          <w:color w:val="000000"/>
        </w:rPr>
        <w:t>de dos mil veintiuno</w:t>
      </w:r>
      <w:r w:rsidRPr="00CD2955">
        <w:rPr>
          <w:rFonts w:ascii="Palatino Linotype" w:hAnsi="Palatino Linotype"/>
          <w:color w:val="000000"/>
        </w:rPr>
        <w:t xml:space="preserve">, puso a disposición de las partes el expediente electrónico vía </w:t>
      </w:r>
      <w:r w:rsidR="00322B2C" w:rsidRPr="00CD2955">
        <w:rPr>
          <w:rFonts w:ascii="Palatino Linotype" w:hAnsi="Palatino Linotype"/>
          <w:color w:val="000000"/>
        </w:rPr>
        <w:t>SAIMEX</w:t>
      </w:r>
      <w:r w:rsidRPr="00CD2955">
        <w:rPr>
          <w:rFonts w:ascii="Palatino Linotype" w:hAnsi="Palatino Linotype"/>
          <w:color w:val="000000"/>
        </w:rPr>
        <w:t xml:space="preserve"> a efecto de que en un plazo máximo de siete días manifesta</w:t>
      </w:r>
      <w:r w:rsidR="00322B2C" w:rsidRPr="00CD2955">
        <w:rPr>
          <w:rFonts w:ascii="Palatino Linotype" w:hAnsi="Palatino Linotype"/>
          <w:color w:val="000000"/>
        </w:rPr>
        <w:t>ran lo que a derecho conviniera</w:t>
      </w:r>
      <w:r w:rsidRPr="00CD2955">
        <w:rPr>
          <w:rFonts w:ascii="Palatino Linotype" w:hAnsi="Palatino Linotype"/>
          <w:color w:val="000000"/>
        </w:rPr>
        <w:t xml:space="preserve">, ofrecieran pruebas y alegatos según corresponda al caso concreto, de esta forma para que el </w:t>
      </w:r>
      <w:r w:rsidRPr="00CD2955">
        <w:rPr>
          <w:rFonts w:ascii="Palatino Linotype" w:hAnsi="Palatino Linotype"/>
          <w:b/>
          <w:color w:val="000000"/>
        </w:rPr>
        <w:t xml:space="preserve">SUJETO OBLIGADO </w:t>
      </w:r>
      <w:r w:rsidRPr="00CD2955">
        <w:rPr>
          <w:rFonts w:ascii="Palatino Linotype" w:hAnsi="Palatino Linotype"/>
          <w:color w:val="000000"/>
        </w:rPr>
        <w:t>presentara el Informe Justificado procedente.</w:t>
      </w:r>
    </w:p>
    <w:p w14:paraId="057ADA93" w14:textId="77777777" w:rsidR="00AA2344" w:rsidRPr="00CD2955" w:rsidRDefault="00AA2344" w:rsidP="00AA2344">
      <w:pPr>
        <w:pStyle w:val="Prrafodelista"/>
        <w:spacing w:before="240" w:after="240" w:line="360" w:lineRule="auto"/>
        <w:ind w:left="0"/>
        <w:jc w:val="both"/>
        <w:rPr>
          <w:rFonts w:ascii="Palatino Linotype" w:hAnsi="Palatino Linotype"/>
        </w:rPr>
      </w:pPr>
    </w:p>
    <w:p w14:paraId="44D50527" w14:textId="2731B06A" w:rsidR="00AA2344" w:rsidRPr="00CD2955" w:rsidRDefault="002069D8" w:rsidP="00FF1BD4">
      <w:pPr>
        <w:pStyle w:val="Prrafodelista"/>
        <w:numPr>
          <w:ilvl w:val="0"/>
          <w:numId w:val="1"/>
        </w:numPr>
        <w:spacing w:before="240" w:after="240" w:line="360" w:lineRule="auto"/>
        <w:ind w:left="0" w:firstLine="0"/>
        <w:jc w:val="both"/>
        <w:rPr>
          <w:rFonts w:ascii="Palatino Linotype" w:hAnsi="Palatino Linotype"/>
        </w:rPr>
      </w:pPr>
      <w:r w:rsidRPr="00CD2955">
        <w:rPr>
          <w:rFonts w:ascii="Palatino Linotype" w:hAnsi="Palatino Linotype"/>
        </w:rPr>
        <w:t>El</w:t>
      </w:r>
      <w:r w:rsidR="00AF38BC" w:rsidRPr="00CD2955">
        <w:rPr>
          <w:rFonts w:ascii="Palatino Linotype" w:hAnsi="Palatino Linotype"/>
        </w:rPr>
        <w:t xml:space="preserve"> </w:t>
      </w:r>
      <w:r w:rsidR="000016E9" w:rsidRPr="00CD2955">
        <w:rPr>
          <w:rFonts w:ascii="Palatino Linotype" w:hAnsi="Palatino Linotype"/>
          <w:b/>
        </w:rPr>
        <w:t>SUJETO OBLIGADO</w:t>
      </w:r>
      <w:r w:rsidR="001575E0" w:rsidRPr="00CD2955">
        <w:rPr>
          <w:rFonts w:ascii="Palatino Linotype" w:hAnsi="Palatino Linotype"/>
        </w:rPr>
        <w:t xml:space="preserve"> </w:t>
      </w:r>
      <w:r w:rsidR="00FF1BD4" w:rsidRPr="00CD2955">
        <w:rPr>
          <w:rFonts w:ascii="Palatino Linotype" w:hAnsi="Palatino Linotype"/>
        </w:rPr>
        <w:t>fue omiso en rendir los informes justificados correspondientes</w:t>
      </w:r>
      <w:r w:rsidR="001575E0" w:rsidRPr="00CD2955">
        <w:rPr>
          <w:rFonts w:ascii="Palatino Linotype" w:hAnsi="Palatino Linotype"/>
        </w:rPr>
        <w:t xml:space="preserve">; </w:t>
      </w:r>
      <w:r w:rsidR="00FF1BD4" w:rsidRPr="00CD2955">
        <w:rPr>
          <w:rFonts w:ascii="Palatino Linotype" w:hAnsi="Palatino Linotype"/>
        </w:rPr>
        <w:t>por su parte</w:t>
      </w:r>
      <w:r w:rsidR="001575E0" w:rsidRPr="00CD2955">
        <w:rPr>
          <w:rFonts w:ascii="Palatino Linotype" w:hAnsi="Palatino Linotype"/>
        </w:rPr>
        <w:t xml:space="preserve"> el </w:t>
      </w:r>
      <w:r w:rsidR="001575E0" w:rsidRPr="00CD2955">
        <w:rPr>
          <w:rFonts w:ascii="Palatino Linotype" w:hAnsi="Palatino Linotype"/>
          <w:b/>
        </w:rPr>
        <w:t xml:space="preserve">RECURRENTE </w:t>
      </w:r>
      <w:r w:rsidR="001575E0" w:rsidRPr="00CD2955">
        <w:rPr>
          <w:rFonts w:ascii="Palatino Linotype" w:hAnsi="Palatino Linotype"/>
        </w:rPr>
        <w:t>también fue omiso en realizar manifestacio</w:t>
      </w:r>
      <w:r w:rsidR="007933DD" w:rsidRPr="00CD2955">
        <w:rPr>
          <w:rFonts w:ascii="Palatino Linotype" w:hAnsi="Palatino Linotype"/>
        </w:rPr>
        <w:t>nes que a su derecho conviniera y asistiera.</w:t>
      </w:r>
      <w:r w:rsidR="00FF1BD4" w:rsidRPr="00CD2955">
        <w:rPr>
          <w:rFonts w:ascii="Palatino Linotype" w:hAnsi="Palatino Linotype"/>
        </w:rPr>
        <w:t xml:space="preserve"> </w:t>
      </w:r>
    </w:p>
    <w:p w14:paraId="1BE67F89" w14:textId="2D9462C7" w:rsidR="00322B2C" w:rsidRPr="00CD2955" w:rsidRDefault="00322B2C" w:rsidP="001575E0">
      <w:pPr>
        <w:pStyle w:val="Prrafodelista"/>
        <w:spacing w:before="240" w:after="240" w:line="360" w:lineRule="auto"/>
        <w:ind w:left="0"/>
        <w:jc w:val="both"/>
        <w:rPr>
          <w:rFonts w:ascii="Palatino Linotype" w:hAnsi="Palatino Linotype"/>
        </w:rPr>
      </w:pPr>
    </w:p>
    <w:p w14:paraId="66F0290E" w14:textId="659E6720" w:rsidR="00643903" w:rsidRPr="00CD2955" w:rsidRDefault="00852EB7" w:rsidP="004862C5">
      <w:pPr>
        <w:pStyle w:val="Prrafodelista"/>
        <w:numPr>
          <w:ilvl w:val="0"/>
          <w:numId w:val="1"/>
        </w:numPr>
        <w:spacing w:before="240" w:after="240" w:line="360" w:lineRule="auto"/>
        <w:ind w:left="0" w:firstLine="0"/>
        <w:jc w:val="both"/>
        <w:rPr>
          <w:rFonts w:ascii="Palatino Linotype" w:hAnsi="Palatino Linotype"/>
          <w:b/>
        </w:rPr>
      </w:pPr>
      <w:r w:rsidRPr="00CD2955">
        <w:rPr>
          <w:rFonts w:ascii="Palatino Linotype" w:hAnsi="Palatino Linotype"/>
        </w:rPr>
        <w:t xml:space="preserve">Posteriormente </w:t>
      </w:r>
      <w:r w:rsidRPr="00CD2955">
        <w:rPr>
          <w:rFonts w:ascii="Palatino Linotype" w:hAnsi="Palatino Linotype"/>
          <w:b/>
        </w:rPr>
        <w:t>e</w:t>
      </w:r>
      <w:r w:rsidR="00025B10" w:rsidRPr="00CD2955">
        <w:rPr>
          <w:rFonts w:ascii="Palatino Linotype" w:hAnsi="Palatino Linotype"/>
        </w:rPr>
        <w:t xml:space="preserve">l Comisionado Ponente </w:t>
      </w:r>
      <w:r w:rsidR="009A609D" w:rsidRPr="00CD2955">
        <w:rPr>
          <w:rFonts w:ascii="Palatino Linotype" w:hAnsi="Palatino Linotype"/>
        </w:rPr>
        <w:t>decretó</w:t>
      </w:r>
      <w:r w:rsidR="00CE2991" w:rsidRPr="00CD2955">
        <w:rPr>
          <w:rFonts w:ascii="Palatino Linotype" w:hAnsi="Palatino Linotype"/>
        </w:rPr>
        <w:t xml:space="preserve"> el cierre de instrucción mediante acuerdo de fecha</w:t>
      </w:r>
      <w:r w:rsidR="002069D8" w:rsidRPr="00CD2955">
        <w:rPr>
          <w:rFonts w:ascii="Palatino Linotype" w:hAnsi="Palatino Linotype"/>
        </w:rPr>
        <w:t xml:space="preserve"> </w:t>
      </w:r>
      <w:r w:rsidR="00FF1BD4" w:rsidRPr="00CD2955">
        <w:rPr>
          <w:rFonts w:ascii="Palatino Linotype" w:hAnsi="Palatino Linotype"/>
        </w:rPr>
        <w:t xml:space="preserve">trece </w:t>
      </w:r>
      <w:r w:rsidR="00CE2991" w:rsidRPr="00CD2955">
        <w:rPr>
          <w:rFonts w:ascii="Palatino Linotype" w:hAnsi="Palatino Linotype"/>
        </w:rPr>
        <w:t>(</w:t>
      </w:r>
      <w:r w:rsidR="00FF1BD4" w:rsidRPr="00CD2955">
        <w:rPr>
          <w:rFonts w:ascii="Palatino Linotype" w:hAnsi="Palatino Linotype"/>
        </w:rPr>
        <w:t>13</w:t>
      </w:r>
      <w:r w:rsidR="00CE2991" w:rsidRPr="00CD2955">
        <w:rPr>
          <w:rFonts w:ascii="Palatino Linotype" w:hAnsi="Palatino Linotype"/>
        </w:rPr>
        <w:t xml:space="preserve">) de </w:t>
      </w:r>
      <w:r w:rsidR="00FF1BD4" w:rsidRPr="00CD2955">
        <w:rPr>
          <w:rFonts w:ascii="Palatino Linotype" w:hAnsi="Palatino Linotype"/>
        </w:rPr>
        <w:t>abril</w:t>
      </w:r>
      <w:r w:rsidR="00CE2991" w:rsidRPr="00CD2955">
        <w:rPr>
          <w:rFonts w:ascii="Palatino Linotype" w:hAnsi="Palatino Linotype"/>
        </w:rPr>
        <w:t xml:space="preserve"> de dos mil </w:t>
      </w:r>
      <w:r w:rsidR="00772B6F" w:rsidRPr="00CD2955">
        <w:rPr>
          <w:rFonts w:ascii="Palatino Linotype" w:hAnsi="Palatino Linotype"/>
        </w:rPr>
        <w:t>veint</w:t>
      </w:r>
      <w:r w:rsidR="00FC1B73" w:rsidRPr="00CD2955">
        <w:rPr>
          <w:rFonts w:ascii="Palatino Linotype" w:hAnsi="Palatino Linotype"/>
        </w:rPr>
        <w:t>iuno</w:t>
      </w:r>
      <w:r w:rsidR="00FF1BD4" w:rsidRPr="00CD2955">
        <w:rPr>
          <w:rFonts w:ascii="Palatino Linotype" w:hAnsi="Palatino Linotype"/>
        </w:rPr>
        <w:t xml:space="preserve"> y posteriormente mediante acuerdo de fecha </w:t>
      </w:r>
      <w:r w:rsidR="009A609D" w:rsidRPr="00CD2955">
        <w:rPr>
          <w:rFonts w:ascii="Palatino Linotype" w:hAnsi="Palatino Linotype"/>
        </w:rPr>
        <w:t>diecinueve</w:t>
      </w:r>
      <w:r w:rsidR="00FF1BD4" w:rsidRPr="00CD2955">
        <w:rPr>
          <w:rFonts w:ascii="Palatino Linotype" w:hAnsi="Palatino Linotype"/>
        </w:rPr>
        <w:t xml:space="preserve"> (1</w:t>
      </w:r>
      <w:r w:rsidR="009A609D" w:rsidRPr="00CD2955">
        <w:rPr>
          <w:rFonts w:ascii="Palatino Linotype" w:hAnsi="Palatino Linotype"/>
        </w:rPr>
        <w:t>9</w:t>
      </w:r>
      <w:r w:rsidR="00FF1BD4" w:rsidRPr="00CD2955">
        <w:rPr>
          <w:rFonts w:ascii="Palatino Linotype" w:hAnsi="Palatino Linotype"/>
        </w:rPr>
        <w:t>) de abril de dos mil veintiuno, ordenó acordar la ampliación del plazo para resolver</w:t>
      </w:r>
      <w:r w:rsidR="00CE2991" w:rsidRPr="00CD2955">
        <w:rPr>
          <w:rFonts w:ascii="Palatino Linotype" w:hAnsi="Palatino Linotype"/>
        </w:rPr>
        <w:t xml:space="preserve">; </w:t>
      </w:r>
      <w:r w:rsidR="006A3E8C" w:rsidRPr="00CD2955">
        <w:rPr>
          <w:rFonts w:ascii="Palatino Linotype" w:hAnsi="Palatino Linotype"/>
        </w:rPr>
        <w:t>por lo que</w:t>
      </w:r>
      <w:r w:rsidR="00CF3F0A" w:rsidRPr="00CD2955">
        <w:rPr>
          <w:rFonts w:ascii="Palatino Linotype" w:hAnsi="Palatino Linotype"/>
        </w:rPr>
        <w:t xml:space="preserve"> </w:t>
      </w:r>
      <w:r w:rsidR="00025B10" w:rsidRPr="00CD2955">
        <w:rPr>
          <w:rFonts w:ascii="Palatino Linotype" w:hAnsi="Palatino Linotype"/>
        </w:rPr>
        <w:t>se</w:t>
      </w:r>
      <w:r w:rsidR="00585F00" w:rsidRPr="00CD2955">
        <w:rPr>
          <w:rFonts w:ascii="Palatino Linotype" w:hAnsi="Palatino Linotype" w:cs="Arial"/>
        </w:rPr>
        <w:t xml:space="preserve"> ordenó tur</w:t>
      </w:r>
      <w:r w:rsidR="00434B23" w:rsidRPr="00CD2955">
        <w:rPr>
          <w:rFonts w:ascii="Palatino Linotype" w:hAnsi="Palatino Linotype" w:cs="Arial"/>
        </w:rPr>
        <w:t xml:space="preserve">nar el expediente a resolución, </w:t>
      </w:r>
      <w:r w:rsidR="00274F7F" w:rsidRPr="00CD2955">
        <w:rPr>
          <w:rFonts w:ascii="Palatino Linotype" w:hAnsi="Palatino Linotype" w:cs="Arial"/>
        </w:rPr>
        <w:t xml:space="preserve">por lo que no habiendo más que hacer constar, </w:t>
      </w:r>
      <w:r w:rsidR="00B94A1A" w:rsidRPr="00CD2955">
        <w:rPr>
          <w:rFonts w:ascii="Palatino Linotype" w:hAnsi="Palatino Linotype" w:cs="Arial"/>
        </w:rPr>
        <w:t xml:space="preserve">y </w:t>
      </w:r>
      <w:r w:rsidR="00862B8C" w:rsidRPr="00CD2955">
        <w:rPr>
          <w:rFonts w:ascii="Palatino Linotype" w:hAnsi="Palatino Linotype" w:cs="Arial"/>
        </w:rPr>
        <w:t>- - - - - -</w:t>
      </w:r>
      <w:r w:rsidR="00B6666B" w:rsidRPr="00CD2955">
        <w:rPr>
          <w:rFonts w:ascii="Palatino Linotype" w:hAnsi="Palatino Linotype" w:cs="Arial"/>
        </w:rPr>
        <w:t xml:space="preserve"> -</w:t>
      </w:r>
      <w:r w:rsidR="002069D8" w:rsidRPr="00CD2955">
        <w:rPr>
          <w:rFonts w:ascii="Palatino Linotype" w:hAnsi="Palatino Linotype" w:cs="Arial"/>
        </w:rPr>
        <w:t xml:space="preserve"> -</w:t>
      </w:r>
      <w:r w:rsidRPr="00CD2955">
        <w:rPr>
          <w:rFonts w:ascii="Palatino Linotype" w:hAnsi="Palatino Linotype" w:cs="Arial"/>
        </w:rPr>
        <w:t xml:space="preserve"> </w:t>
      </w:r>
    </w:p>
    <w:p w14:paraId="51E91971" w14:textId="4A8939B2" w:rsidR="00585F00" w:rsidRPr="00CD2955" w:rsidRDefault="00585F00" w:rsidP="00585F00">
      <w:pPr>
        <w:pStyle w:val="Ttulo1"/>
        <w:jc w:val="center"/>
        <w:rPr>
          <w:b/>
          <w:szCs w:val="24"/>
        </w:rPr>
      </w:pPr>
      <w:bookmarkStart w:id="74" w:name="_Toc491791302"/>
      <w:bookmarkStart w:id="75" w:name="_Toc71674106"/>
      <w:r w:rsidRPr="00CD2955">
        <w:rPr>
          <w:b/>
          <w:szCs w:val="24"/>
        </w:rPr>
        <w:t>CONSIDERANDO</w:t>
      </w:r>
      <w:bookmarkEnd w:id="74"/>
      <w:bookmarkEnd w:id="75"/>
    </w:p>
    <w:p w14:paraId="7681ED66" w14:textId="77777777" w:rsidR="00585F00" w:rsidRPr="00CD2955" w:rsidRDefault="00585F00" w:rsidP="00585F00">
      <w:pPr>
        <w:rPr>
          <w:rFonts w:ascii="Palatino Linotype" w:hAnsi="Palatino Linotype"/>
          <w:lang w:val="es-MX" w:eastAsia="en-US"/>
        </w:rPr>
      </w:pPr>
    </w:p>
    <w:p w14:paraId="717D4ABA" w14:textId="77777777" w:rsidR="00585F00" w:rsidRPr="00CD2955" w:rsidRDefault="00585F00" w:rsidP="00585F00">
      <w:pPr>
        <w:pStyle w:val="Ttulo2"/>
        <w:rPr>
          <w:rFonts w:ascii="Palatino Linotype" w:hAnsi="Palatino Linotype"/>
          <w:b/>
          <w:color w:val="auto"/>
          <w:sz w:val="24"/>
          <w:szCs w:val="24"/>
        </w:rPr>
      </w:pPr>
      <w:bookmarkStart w:id="76" w:name="_Toc491791303"/>
      <w:bookmarkStart w:id="77" w:name="_Toc71674107"/>
      <w:r w:rsidRPr="00CD2955">
        <w:rPr>
          <w:rFonts w:ascii="Palatino Linotype" w:hAnsi="Palatino Linotype"/>
          <w:b/>
          <w:color w:val="auto"/>
          <w:sz w:val="24"/>
          <w:szCs w:val="24"/>
        </w:rPr>
        <w:t>PRIMERO. De la competencia</w:t>
      </w:r>
      <w:bookmarkEnd w:id="76"/>
      <w:bookmarkEnd w:id="77"/>
    </w:p>
    <w:p w14:paraId="6EA8B854" w14:textId="77777777" w:rsidR="00585F00" w:rsidRPr="00CD2955" w:rsidRDefault="00585F00" w:rsidP="00585F00">
      <w:pPr>
        <w:rPr>
          <w:rFonts w:ascii="Palatino Linotype" w:hAnsi="Palatino Linotype"/>
          <w:lang w:val="es-MX" w:eastAsia="en-US"/>
        </w:rPr>
      </w:pPr>
    </w:p>
    <w:p w14:paraId="59B46AF8" w14:textId="77777777" w:rsidR="00585F00" w:rsidRPr="00CD2955"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CD295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w:t>
      </w:r>
      <w:r w:rsidRPr="00CD2955">
        <w:rPr>
          <w:rFonts w:ascii="Palatino Linotype" w:eastAsia="Calibri" w:hAnsi="Palatino Linotype" w:cs="Times New Roman"/>
          <w:lang w:val="es-ES"/>
        </w:rPr>
        <w:lastRenderedPageBreak/>
        <w:t xml:space="preserve">y resolver del presente recurso de conformidad con el artículo: 6, apartado A, fracción IV de la </w:t>
      </w:r>
      <w:r w:rsidRPr="00CD2955">
        <w:rPr>
          <w:rFonts w:ascii="Palatino Linotype" w:eastAsia="Calibri" w:hAnsi="Palatino Linotype" w:cs="Times New Roman"/>
          <w:b/>
          <w:lang w:val="es-ES"/>
        </w:rPr>
        <w:t>Constitución Política de los Estados Unidos Mexicanos</w:t>
      </w:r>
      <w:r w:rsidRPr="00CD2955">
        <w:rPr>
          <w:rFonts w:ascii="Palatino Linotype" w:eastAsia="Calibri" w:hAnsi="Palatino Linotype" w:cs="Times New Roman"/>
          <w:lang w:val="es-ES"/>
        </w:rPr>
        <w:t xml:space="preserve">; 5, párrafos vigésimo, vigésimo primero y vigésimo segundo fracciones IV y V de la </w:t>
      </w:r>
      <w:r w:rsidRPr="00CD2955">
        <w:rPr>
          <w:rFonts w:ascii="Palatino Linotype" w:eastAsia="Calibri" w:hAnsi="Palatino Linotype" w:cs="Times New Roman"/>
          <w:b/>
          <w:lang w:val="es-ES"/>
        </w:rPr>
        <w:t>Constitución Política del Estado Libre y Soberano de México</w:t>
      </w:r>
      <w:r w:rsidRPr="00CD2955">
        <w:rPr>
          <w:rFonts w:ascii="Palatino Linotype" w:eastAsia="Calibri" w:hAnsi="Palatino Linotype" w:cs="Times New Roman"/>
          <w:lang w:val="es-ES"/>
        </w:rPr>
        <w:t xml:space="preserve">; artículos 1, 2 fracción II, 13, 29, 36 fracciones I y II, 176, 178, 179, 181 párrafo tercero y 185 </w:t>
      </w:r>
      <w:r w:rsidRPr="00CD2955">
        <w:rPr>
          <w:rFonts w:ascii="Palatino Linotype" w:eastAsia="Calibri" w:hAnsi="Palatino Linotype" w:cs="Arial"/>
          <w:lang w:val="es-ES"/>
        </w:rPr>
        <w:t xml:space="preserve">de la </w:t>
      </w:r>
      <w:r w:rsidRPr="00CD2955">
        <w:rPr>
          <w:rFonts w:ascii="Palatino Linotype" w:eastAsia="Calibri" w:hAnsi="Palatino Linotype" w:cs="Arial"/>
          <w:b/>
          <w:lang w:val="es-ES"/>
        </w:rPr>
        <w:t>Ley de Transparencia y Acceso a la Información Pública del Estado de México y Municipios</w:t>
      </w:r>
      <w:r w:rsidRPr="00CD2955">
        <w:rPr>
          <w:rFonts w:ascii="Palatino Linotype" w:eastAsia="Calibri" w:hAnsi="Palatino Linotype" w:cs="Arial"/>
          <w:lang w:val="es-ES"/>
        </w:rPr>
        <w:t xml:space="preserve">; ; y 10, 7, 9 fracciones I y XXIV, y 11 del </w:t>
      </w:r>
      <w:r w:rsidRPr="00CD295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CD2955"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CD2955" w:rsidRDefault="00585F00" w:rsidP="00585F00">
      <w:pPr>
        <w:pStyle w:val="Ttulo2"/>
        <w:rPr>
          <w:rFonts w:ascii="Palatino Linotype" w:hAnsi="Palatino Linotype"/>
          <w:b/>
          <w:color w:val="auto"/>
          <w:sz w:val="24"/>
          <w:szCs w:val="24"/>
        </w:rPr>
      </w:pPr>
      <w:bookmarkStart w:id="78" w:name="_Toc491791304"/>
      <w:bookmarkStart w:id="79" w:name="_Toc71674108"/>
      <w:r w:rsidRPr="00CD2955">
        <w:rPr>
          <w:rFonts w:ascii="Palatino Linotype" w:hAnsi="Palatino Linotype"/>
          <w:b/>
          <w:color w:val="auto"/>
          <w:sz w:val="24"/>
          <w:szCs w:val="24"/>
        </w:rPr>
        <w:t>SEGUNDO. De la oportunidad y procedencia.</w:t>
      </w:r>
      <w:bookmarkEnd w:id="78"/>
      <w:bookmarkEnd w:id="79"/>
    </w:p>
    <w:p w14:paraId="1F81834B" w14:textId="77777777" w:rsidR="00516C83" w:rsidRPr="00CD2955" w:rsidRDefault="00516C83" w:rsidP="00516C83">
      <w:pPr>
        <w:rPr>
          <w:rFonts w:ascii="Palatino Linotype" w:hAnsi="Palatino Linotype"/>
          <w:lang w:val="es-MX" w:eastAsia="en-US"/>
        </w:rPr>
      </w:pPr>
    </w:p>
    <w:p w14:paraId="7B503869" w14:textId="064B1770" w:rsidR="00862B8C" w:rsidRPr="00CD2955" w:rsidRDefault="00862B8C" w:rsidP="008C029D">
      <w:pPr>
        <w:pStyle w:val="Prrafodelista"/>
        <w:numPr>
          <w:ilvl w:val="0"/>
          <w:numId w:val="1"/>
        </w:numPr>
        <w:spacing w:line="360" w:lineRule="auto"/>
        <w:ind w:left="0" w:firstLine="0"/>
        <w:jc w:val="both"/>
        <w:rPr>
          <w:rFonts w:ascii="Palatino Linotype" w:hAnsi="Palatino Linotype"/>
        </w:rPr>
      </w:pPr>
      <w:bookmarkStart w:id="80" w:name="_Toc521431830"/>
      <w:bookmarkStart w:id="81" w:name="_Toc27653760"/>
      <w:r w:rsidRPr="00CD2955">
        <w:rPr>
          <w:rFonts w:ascii="Palatino Linotype" w:eastAsia="Calibri" w:hAnsi="Palatino Linotype" w:cs="Arial"/>
        </w:rPr>
        <w:t xml:space="preserve">El medio de impugnación fue presentado a través del </w:t>
      </w:r>
      <w:r w:rsidRPr="00CD2955">
        <w:rPr>
          <w:rFonts w:ascii="Palatino Linotype" w:eastAsia="Calibri" w:hAnsi="Palatino Linotype" w:cs="Arial"/>
          <w:b/>
        </w:rPr>
        <w:t>SAIMEX,</w:t>
      </w:r>
      <w:r w:rsidRPr="00CD295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D2955">
        <w:rPr>
          <w:rFonts w:ascii="Palatino Linotype" w:eastAsia="Calibri" w:hAnsi="Palatino Linotype" w:cs="Arial"/>
          <w:b/>
        </w:rPr>
        <w:t>SUJETO OBLIGADO</w:t>
      </w:r>
      <w:r w:rsidRPr="00CD2955">
        <w:rPr>
          <w:rFonts w:ascii="Palatino Linotype" w:eastAsia="Calibri" w:hAnsi="Palatino Linotype" w:cs="Arial"/>
        </w:rPr>
        <w:t xml:space="preserve"> entreg</w:t>
      </w:r>
      <w:r w:rsidR="008579D1" w:rsidRPr="00CD2955">
        <w:rPr>
          <w:rFonts w:ascii="Palatino Linotype" w:eastAsia="Calibri" w:hAnsi="Palatino Linotype" w:cs="Arial"/>
        </w:rPr>
        <w:t>o su</w:t>
      </w:r>
      <w:r w:rsidR="008C029D" w:rsidRPr="00CD2955">
        <w:rPr>
          <w:rFonts w:ascii="Palatino Linotype" w:eastAsia="Calibri" w:hAnsi="Palatino Linotype" w:cs="Arial"/>
        </w:rPr>
        <w:t>s</w:t>
      </w:r>
      <w:r w:rsidR="008579D1" w:rsidRPr="00CD2955">
        <w:rPr>
          <w:rFonts w:ascii="Palatino Linotype" w:eastAsia="Calibri" w:hAnsi="Palatino Linotype" w:cs="Arial"/>
        </w:rPr>
        <w:t xml:space="preserve"> respuesta</w:t>
      </w:r>
      <w:r w:rsidR="008C029D" w:rsidRPr="00CD2955">
        <w:rPr>
          <w:rFonts w:ascii="Palatino Linotype" w:eastAsia="Calibri" w:hAnsi="Palatino Linotype" w:cs="Arial"/>
        </w:rPr>
        <w:t>s</w:t>
      </w:r>
      <w:r w:rsidR="008579D1" w:rsidRPr="00CD2955">
        <w:rPr>
          <w:rFonts w:ascii="Palatino Linotype" w:eastAsia="Calibri" w:hAnsi="Palatino Linotype" w:cs="Arial"/>
        </w:rPr>
        <w:t xml:space="preserve"> </w:t>
      </w:r>
      <w:r w:rsidR="00342E90" w:rsidRPr="00CD2955">
        <w:rPr>
          <w:rFonts w:ascii="Palatino Linotype" w:eastAsia="Calibri" w:hAnsi="Palatino Linotype" w:cs="Arial"/>
        </w:rPr>
        <w:t>el</w:t>
      </w:r>
      <w:r w:rsidR="008579D1" w:rsidRPr="00CD2955">
        <w:rPr>
          <w:rFonts w:ascii="Palatino Linotype" w:eastAsia="Calibri" w:hAnsi="Palatino Linotype" w:cs="Arial"/>
        </w:rPr>
        <w:t xml:space="preserve"> día </w:t>
      </w:r>
      <w:r w:rsidR="008C029D" w:rsidRPr="00CD2955">
        <w:rPr>
          <w:rFonts w:ascii="Palatino Linotype" w:eastAsia="Calibri" w:hAnsi="Palatino Linotype" w:cs="Arial"/>
        </w:rPr>
        <w:t>veintidós (22)</w:t>
      </w:r>
      <w:r w:rsidRPr="00CD2955">
        <w:rPr>
          <w:rFonts w:ascii="Palatino Linotype" w:eastAsia="Calibri" w:hAnsi="Palatino Linotype" w:cs="Arial"/>
        </w:rPr>
        <w:t xml:space="preserve"> de </w:t>
      </w:r>
      <w:r w:rsidR="008C029D" w:rsidRPr="00CD2955">
        <w:rPr>
          <w:rFonts w:ascii="Palatino Linotype" w:eastAsia="Calibri" w:hAnsi="Palatino Linotype" w:cs="Arial"/>
        </w:rPr>
        <w:t xml:space="preserve">febrero </w:t>
      </w:r>
      <w:r w:rsidRPr="00CD2955">
        <w:rPr>
          <w:rFonts w:ascii="Palatino Linotype" w:eastAsia="Calibri" w:hAnsi="Palatino Linotype" w:cs="Arial"/>
        </w:rPr>
        <w:t xml:space="preserve">dos mil veintiuno, </w:t>
      </w:r>
      <w:r w:rsidRPr="00CD2955">
        <w:rPr>
          <w:rFonts w:ascii="Palatino Linotype" w:hAnsi="Palatino Linotype" w:cs="Arial"/>
        </w:rPr>
        <w:t>de tal forma que el plazo para interponer el recurso transcurrió del</w:t>
      </w:r>
      <w:r w:rsidR="00342E90" w:rsidRPr="00CD2955">
        <w:rPr>
          <w:rFonts w:ascii="Palatino Linotype" w:hAnsi="Palatino Linotype" w:cs="Arial"/>
        </w:rPr>
        <w:t xml:space="preserve"> </w:t>
      </w:r>
      <w:r w:rsidR="00952AB8" w:rsidRPr="00CD2955">
        <w:rPr>
          <w:rFonts w:ascii="Palatino Linotype" w:hAnsi="Palatino Linotype" w:cs="Arial"/>
        </w:rPr>
        <w:t xml:space="preserve">veintitrés (23) </w:t>
      </w:r>
      <w:r w:rsidR="00C11904" w:rsidRPr="00CD2955">
        <w:rPr>
          <w:rFonts w:ascii="Palatino Linotype" w:hAnsi="Palatino Linotype" w:cs="Arial"/>
        </w:rPr>
        <w:t xml:space="preserve">de </w:t>
      </w:r>
      <w:r w:rsidR="00952AB8" w:rsidRPr="00CD2955">
        <w:rPr>
          <w:rFonts w:ascii="Palatino Linotype" w:hAnsi="Palatino Linotype" w:cs="Arial"/>
        </w:rPr>
        <w:t>febrero</w:t>
      </w:r>
      <w:r w:rsidRPr="00CD2955">
        <w:rPr>
          <w:rFonts w:ascii="Palatino Linotype" w:hAnsi="Palatino Linotype" w:cs="Arial"/>
        </w:rPr>
        <w:t xml:space="preserve"> </w:t>
      </w:r>
      <w:r w:rsidR="008579D1" w:rsidRPr="00CD2955">
        <w:rPr>
          <w:rFonts w:ascii="Palatino Linotype" w:hAnsi="Palatino Linotype" w:cs="Arial"/>
        </w:rPr>
        <w:t xml:space="preserve">al </w:t>
      </w:r>
      <w:r w:rsidR="00952AB8" w:rsidRPr="00CD2955">
        <w:rPr>
          <w:rFonts w:ascii="Palatino Linotype" w:hAnsi="Palatino Linotype" w:cs="Arial"/>
        </w:rPr>
        <w:t>dieci</w:t>
      </w:r>
      <w:r w:rsidR="00342E90" w:rsidRPr="00CD2955">
        <w:rPr>
          <w:rFonts w:ascii="Palatino Linotype" w:hAnsi="Palatino Linotype" w:cs="Arial"/>
        </w:rPr>
        <w:t>siete</w:t>
      </w:r>
      <w:r w:rsidR="00952AB8" w:rsidRPr="00CD2955">
        <w:rPr>
          <w:rFonts w:ascii="Palatino Linotype" w:hAnsi="Palatino Linotype" w:cs="Arial"/>
        </w:rPr>
        <w:t xml:space="preserve"> (1</w:t>
      </w:r>
      <w:r w:rsidR="00342E90" w:rsidRPr="00CD2955">
        <w:rPr>
          <w:rFonts w:ascii="Palatino Linotype" w:hAnsi="Palatino Linotype" w:cs="Arial"/>
        </w:rPr>
        <w:t>7</w:t>
      </w:r>
      <w:r w:rsidR="00952AB8" w:rsidRPr="00CD2955">
        <w:rPr>
          <w:rFonts w:ascii="Palatino Linotype" w:hAnsi="Palatino Linotype" w:cs="Arial"/>
        </w:rPr>
        <w:t xml:space="preserve">) </w:t>
      </w:r>
      <w:r w:rsidRPr="00CD2955">
        <w:rPr>
          <w:rFonts w:ascii="Palatino Linotype" w:hAnsi="Palatino Linotype" w:cs="Arial"/>
        </w:rPr>
        <w:t xml:space="preserve">de </w:t>
      </w:r>
      <w:r w:rsidR="00952AB8" w:rsidRPr="00CD2955">
        <w:rPr>
          <w:rFonts w:ascii="Palatino Linotype" w:hAnsi="Palatino Linotype" w:cs="Arial"/>
        </w:rPr>
        <w:t>marzo</w:t>
      </w:r>
      <w:r w:rsidRPr="00CD2955">
        <w:rPr>
          <w:rFonts w:ascii="Palatino Linotype" w:hAnsi="Palatino Linotype" w:cs="Arial"/>
        </w:rPr>
        <w:t xml:space="preserve"> de dos m</w:t>
      </w:r>
      <w:r w:rsidR="00AF38BC" w:rsidRPr="00CD2955">
        <w:rPr>
          <w:rFonts w:ascii="Palatino Linotype" w:hAnsi="Palatino Linotype" w:cs="Arial"/>
        </w:rPr>
        <w:t xml:space="preserve">il veintiuno; en consecuencia, </w:t>
      </w:r>
      <w:r w:rsidR="004F5808" w:rsidRPr="00CD2955">
        <w:rPr>
          <w:rFonts w:ascii="Palatino Linotype" w:hAnsi="Palatino Linotype" w:cs="Arial"/>
        </w:rPr>
        <w:t>e</w:t>
      </w:r>
      <w:r w:rsidRPr="00CD2955">
        <w:rPr>
          <w:rFonts w:ascii="Palatino Linotype" w:hAnsi="Palatino Linotype" w:cs="Arial"/>
        </w:rPr>
        <w:t>l ahora recurrente presentó su</w:t>
      </w:r>
      <w:r w:rsidR="00952AB8" w:rsidRPr="00CD2955">
        <w:rPr>
          <w:rFonts w:ascii="Palatino Linotype" w:hAnsi="Palatino Linotype" w:cs="Arial"/>
        </w:rPr>
        <w:t>s</w:t>
      </w:r>
      <w:r w:rsidRPr="00CD2955">
        <w:rPr>
          <w:rFonts w:ascii="Palatino Linotype" w:hAnsi="Palatino Linotype" w:cs="Arial"/>
        </w:rPr>
        <w:t xml:space="preserve"> inconformidad</w:t>
      </w:r>
      <w:r w:rsidR="00952AB8" w:rsidRPr="00CD2955">
        <w:rPr>
          <w:rFonts w:ascii="Palatino Linotype" w:hAnsi="Palatino Linotype" w:cs="Arial"/>
        </w:rPr>
        <w:t>es</w:t>
      </w:r>
      <w:r w:rsidRPr="00CD2955">
        <w:rPr>
          <w:rFonts w:ascii="Palatino Linotype" w:hAnsi="Palatino Linotype" w:cs="Arial"/>
        </w:rPr>
        <w:t xml:space="preserve"> </w:t>
      </w:r>
      <w:r w:rsidR="00342E90" w:rsidRPr="00CD2955">
        <w:rPr>
          <w:rFonts w:ascii="Palatino Linotype" w:hAnsi="Palatino Linotype" w:cs="Arial"/>
        </w:rPr>
        <w:t>e</w:t>
      </w:r>
      <w:r w:rsidRPr="00CD2955">
        <w:rPr>
          <w:rFonts w:ascii="Palatino Linotype" w:hAnsi="Palatino Linotype" w:cs="Arial"/>
        </w:rPr>
        <w:t xml:space="preserve">l día </w:t>
      </w:r>
      <w:r w:rsidR="00342E90" w:rsidRPr="00CD2955">
        <w:rPr>
          <w:rFonts w:ascii="Palatino Linotype" w:hAnsi="Palatino Linotype" w:cs="Arial"/>
        </w:rPr>
        <w:t>dos</w:t>
      </w:r>
      <w:r w:rsidR="00952AB8" w:rsidRPr="00CD2955">
        <w:rPr>
          <w:rFonts w:ascii="Palatino Linotype" w:hAnsi="Palatino Linotype" w:cs="Arial"/>
        </w:rPr>
        <w:t xml:space="preserve"> (</w:t>
      </w:r>
      <w:r w:rsidR="00342E90" w:rsidRPr="00CD2955">
        <w:rPr>
          <w:rFonts w:ascii="Palatino Linotype" w:hAnsi="Palatino Linotype" w:cs="Arial"/>
        </w:rPr>
        <w:t>02</w:t>
      </w:r>
      <w:r w:rsidR="00952AB8" w:rsidRPr="00CD2955">
        <w:rPr>
          <w:rFonts w:ascii="Palatino Linotype" w:hAnsi="Palatino Linotype" w:cs="Arial"/>
        </w:rPr>
        <w:t>)</w:t>
      </w:r>
      <w:r w:rsidRPr="00CD2955">
        <w:rPr>
          <w:rFonts w:ascii="Palatino Linotype" w:hAnsi="Palatino Linotype" w:cs="Arial"/>
        </w:rPr>
        <w:t xml:space="preserve"> de </w:t>
      </w:r>
      <w:r w:rsidR="00342E90" w:rsidRPr="00CD2955">
        <w:rPr>
          <w:rFonts w:ascii="Palatino Linotype" w:hAnsi="Palatino Linotype" w:cs="Arial"/>
        </w:rPr>
        <w:t>marzo</w:t>
      </w:r>
      <w:r w:rsidRPr="00CD2955">
        <w:rPr>
          <w:rFonts w:ascii="Palatino Linotype" w:hAnsi="Palatino Linotype" w:cs="Arial"/>
        </w:rPr>
        <w:t xml:space="preserve"> de dos mil veintiuno; es decir dentro del lapso legalmente establecido para tal efecto.</w:t>
      </w:r>
    </w:p>
    <w:p w14:paraId="10D85186" w14:textId="77777777" w:rsidR="00AB76E7" w:rsidRPr="00CD2955" w:rsidRDefault="00AB76E7" w:rsidP="00AB76E7">
      <w:pPr>
        <w:pStyle w:val="Prrafodelista"/>
        <w:spacing w:line="360" w:lineRule="auto"/>
        <w:ind w:left="0"/>
        <w:jc w:val="both"/>
        <w:rPr>
          <w:rFonts w:ascii="Palatino Linotype" w:hAnsi="Palatino Linotype"/>
        </w:rPr>
      </w:pPr>
    </w:p>
    <w:p w14:paraId="52662337" w14:textId="702A3537" w:rsidR="00AB76E7" w:rsidRPr="00CD2955" w:rsidRDefault="004D51A4" w:rsidP="00AB76E7">
      <w:pPr>
        <w:pStyle w:val="Prrafodelista"/>
        <w:numPr>
          <w:ilvl w:val="0"/>
          <w:numId w:val="1"/>
        </w:numPr>
        <w:spacing w:line="360" w:lineRule="auto"/>
        <w:ind w:left="0" w:firstLine="0"/>
        <w:jc w:val="both"/>
        <w:rPr>
          <w:rFonts w:ascii="Palatino Linotype" w:hAnsi="Palatino Linotype"/>
        </w:rPr>
      </w:pPr>
      <w:r w:rsidRPr="00CD2955">
        <w:rPr>
          <w:rFonts w:ascii="Palatino Linotype" w:hAnsi="Palatino Linotype" w:cs="Arial"/>
          <w:b/>
        </w:rPr>
        <w:t xml:space="preserve"> </w:t>
      </w:r>
      <w:r w:rsidR="00AB76E7" w:rsidRPr="00CD2955">
        <w:rPr>
          <w:rFonts w:ascii="Palatino Linotype" w:eastAsia="Calibri" w:hAnsi="Palatino Linotype" w:cs="Arial"/>
        </w:rPr>
        <w:t>Asimismo, l</w:t>
      </w:r>
      <w:r w:rsidR="00952AB8" w:rsidRPr="00CD2955">
        <w:rPr>
          <w:rFonts w:ascii="Palatino Linotype" w:eastAsia="Calibri" w:hAnsi="Palatino Linotype" w:cs="Arial"/>
        </w:rPr>
        <w:t>os</w:t>
      </w:r>
      <w:r w:rsidR="00AB76E7" w:rsidRPr="00CD2955">
        <w:rPr>
          <w:rFonts w:ascii="Palatino Linotype" w:eastAsia="Calibri" w:hAnsi="Palatino Linotype" w:cs="Arial"/>
        </w:rPr>
        <w:t xml:space="preserve"> escrito</w:t>
      </w:r>
      <w:r w:rsidR="00952AB8" w:rsidRPr="00CD2955">
        <w:rPr>
          <w:rFonts w:ascii="Palatino Linotype" w:eastAsia="Calibri" w:hAnsi="Palatino Linotype" w:cs="Arial"/>
        </w:rPr>
        <w:t>s</w:t>
      </w:r>
      <w:r w:rsidR="00AB76E7" w:rsidRPr="00CD2955">
        <w:rPr>
          <w:rFonts w:ascii="Palatino Linotype" w:eastAsia="Calibri" w:hAnsi="Palatino Linotype" w:cs="Arial"/>
        </w:rPr>
        <w:t xml:space="preserve"> contiene las formalidades previstas por el artículo 180 último párrafo de la Ley de la materia actual, por lo que es procedente que este </w:t>
      </w:r>
      <w:r w:rsidR="00AB76E7" w:rsidRPr="00CD2955">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5B6418EA" w14:textId="77777777" w:rsidR="00673869" w:rsidRPr="00CD2955" w:rsidRDefault="00673869" w:rsidP="00FE5077">
      <w:pPr>
        <w:pStyle w:val="Prrafodelista"/>
        <w:rPr>
          <w:rFonts w:ascii="Palatino Linotype" w:hAnsi="Palatino Linotype" w:cs="Arial"/>
          <w:szCs w:val="23"/>
        </w:rPr>
      </w:pPr>
    </w:p>
    <w:p w14:paraId="7A504A43" w14:textId="18615795" w:rsidR="007112A6" w:rsidRPr="00CD2955" w:rsidRDefault="007112A6" w:rsidP="007112A6">
      <w:pPr>
        <w:pStyle w:val="Ttulo2"/>
        <w:rPr>
          <w:rFonts w:ascii="Palatino Linotype" w:hAnsi="Palatino Linotype"/>
          <w:b/>
          <w:color w:val="auto"/>
          <w:sz w:val="24"/>
          <w:szCs w:val="24"/>
        </w:rPr>
      </w:pPr>
      <w:bookmarkStart w:id="82" w:name="_Toc71674109"/>
      <w:r w:rsidRPr="00CD2955">
        <w:rPr>
          <w:rFonts w:ascii="Palatino Linotype" w:hAnsi="Palatino Linotype"/>
          <w:b/>
          <w:color w:val="auto"/>
          <w:sz w:val="24"/>
          <w:szCs w:val="24"/>
        </w:rPr>
        <w:t>TERCERO. De previo y especial pronunciamiento.</w:t>
      </w:r>
      <w:bookmarkEnd w:id="82"/>
    </w:p>
    <w:p w14:paraId="33F21435" w14:textId="77777777" w:rsidR="00FF51DA" w:rsidRPr="00CD2955" w:rsidRDefault="00FF51DA" w:rsidP="007112A6">
      <w:pPr>
        <w:pStyle w:val="Prrafodelista"/>
        <w:spacing w:line="360" w:lineRule="auto"/>
        <w:ind w:left="0"/>
        <w:jc w:val="both"/>
        <w:rPr>
          <w:rFonts w:ascii="Palatino Linotype" w:hAnsi="Palatino Linotype"/>
          <w:lang w:val="es-ES"/>
        </w:rPr>
      </w:pPr>
    </w:p>
    <w:p w14:paraId="49C3DF09" w14:textId="494B242C" w:rsidR="007112A6" w:rsidRPr="00CD2955" w:rsidRDefault="00FF51DA" w:rsidP="00522845">
      <w:pPr>
        <w:pStyle w:val="Ttulo2"/>
        <w:numPr>
          <w:ilvl w:val="0"/>
          <w:numId w:val="3"/>
        </w:numPr>
        <w:ind w:left="426"/>
        <w:rPr>
          <w:rFonts w:ascii="Palatino Linotype" w:hAnsi="Palatino Linotype"/>
          <w:b/>
          <w:color w:val="000000" w:themeColor="text1"/>
          <w:sz w:val="24"/>
        </w:rPr>
      </w:pPr>
      <w:bookmarkStart w:id="83" w:name="_Toc71674110"/>
      <w:r w:rsidRPr="00CD2955">
        <w:rPr>
          <w:rFonts w:ascii="Palatino Linotype" w:hAnsi="Palatino Linotype"/>
          <w:b/>
          <w:color w:val="000000" w:themeColor="text1"/>
          <w:sz w:val="24"/>
        </w:rPr>
        <w:t>De la suspensión de plazos para la substanciación de los procedimientos</w:t>
      </w:r>
      <w:bookmarkEnd w:id="83"/>
    </w:p>
    <w:p w14:paraId="24080045" w14:textId="77777777" w:rsidR="00FF51DA" w:rsidRPr="00CD2955" w:rsidRDefault="00FF51DA" w:rsidP="00FF51DA">
      <w:pPr>
        <w:rPr>
          <w:lang w:val="es-MX" w:eastAsia="en-US"/>
        </w:rPr>
      </w:pPr>
    </w:p>
    <w:p w14:paraId="1A007D0F" w14:textId="69803D3C"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eastAsia="Calibri" w:hAnsi="Palatino Linotype" w:cs="Arial"/>
        </w:rPr>
        <w:t>Desde</w:t>
      </w:r>
      <w:r w:rsidRPr="00CD2955">
        <w:rPr>
          <w:rFonts w:ascii="Palatino Linotype" w:hAnsi="Palatino Linotype"/>
          <w:lang w:val="es-ES"/>
        </w:rPr>
        <w:t xml:space="preserve"> que inició, a finales de 2019, la crisis generada por el virus </w:t>
      </w:r>
      <w:r w:rsidRPr="00CD2955">
        <w:rPr>
          <w:rFonts w:ascii="Palatino Linotype" w:hAnsi="Palatino Linotype"/>
          <w:b/>
          <w:lang w:val="es-ES"/>
        </w:rPr>
        <w:t>SARS-Cov-2 - COVID-19</w:t>
      </w:r>
      <w:r w:rsidRPr="00CD2955">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2FDBDD" w14:textId="77777777" w:rsidR="00943F24" w:rsidRPr="00CD2955" w:rsidRDefault="00943F24" w:rsidP="00943F24">
      <w:pPr>
        <w:pStyle w:val="Prrafodelista"/>
        <w:spacing w:line="360" w:lineRule="auto"/>
        <w:ind w:left="0"/>
        <w:jc w:val="both"/>
        <w:rPr>
          <w:rFonts w:ascii="Palatino Linotype" w:hAnsi="Palatino Linotype"/>
          <w:lang w:val="es-ES"/>
        </w:rPr>
      </w:pPr>
    </w:p>
    <w:p w14:paraId="3579B3A0"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Las acciones adoptadas al año pasado, y de mayor impacto, llegaron incluso a la </w:t>
      </w:r>
      <w:r w:rsidRPr="00CD2955">
        <w:rPr>
          <w:rFonts w:ascii="Palatino Linotype" w:eastAsia="Calibri" w:hAnsi="Palatino Linotype" w:cs="Arial"/>
        </w:rPr>
        <w:t>suspensión</w:t>
      </w:r>
      <w:r w:rsidRPr="00CD2955">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CD2955" w:rsidRDefault="007112A6" w:rsidP="007112A6">
      <w:pPr>
        <w:jc w:val="both"/>
        <w:rPr>
          <w:rFonts w:ascii="Palatino Linotype" w:hAnsi="Palatino Linotype"/>
          <w:lang w:val="es-ES"/>
        </w:rPr>
      </w:pPr>
    </w:p>
    <w:p w14:paraId="52903C48"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Acceso a la </w:t>
      </w:r>
      <w:r w:rsidRPr="00CD2955">
        <w:rPr>
          <w:rFonts w:ascii="Palatino Linotype" w:hAnsi="Palatino Linotype"/>
          <w:lang w:val="es-E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220477" w14:textId="77777777" w:rsidR="002069D8" w:rsidRPr="00CD2955" w:rsidRDefault="002069D8" w:rsidP="002069D8">
      <w:pPr>
        <w:pStyle w:val="Prrafodelista"/>
        <w:rPr>
          <w:rFonts w:ascii="Palatino Linotype" w:hAnsi="Palatino Linotype"/>
          <w:lang w:val="es-ES"/>
        </w:rPr>
      </w:pPr>
    </w:p>
    <w:p w14:paraId="07166BDE"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551D494" w14:textId="77777777" w:rsidR="00BC2165" w:rsidRPr="00CD2955" w:rsidRDefault="00BC2165" w:rsidP="00BC2165">
      <w:pPr>
        <w:pStyle w:val="Prrafodelista"/>
        <w:rPr>
          <w:rFonts w:ascii="Palatino Linotype" w:hAnsi="Palatino Linotype"/>
          <w:lang w:val="es-ES"/>
        </w:rPr>
      </w:pPr>
    </w:p>
    <w:p w14:paraId="3EACA09F"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w:t>
      </w:r>
      <w:r w:rsidRPr="00CD2955">
        <w:rPr>
          <w:rFonts w:ascii="Palatino Linotype" w:hAnsi="Palatino Linotype"/>
          <w:lang w:val="es-ES"/>
        </w:rPr>
        <w:lastRenderedPageBreak/>
        <w:t>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FCFFC28" w14:textId="77777777" w:rsidR="00AD732B" w:rsidRPr="00CD2955" w:rsidRDefault="00AD732B" w:rsidP="00AD732B">
      <w:pPr>
        <w:pStyle w:val="Prrafodelista"/>
        <w:rPr>
          <w:rFonts w:ascii="Palatino Linotype" w:hAnsi="Palatino Linotype"/>
          <w:lang w:val="es-ES"/>
        </w:rPr>
      </w:pPr>
    </w:p>
    <w:p w14:paraId="6F5CBA43" w14:textId="1E401CEB"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El </w:t>
      </w:r>
      <w:proofErr w:type="spellStart"/>
      <w:r w:rsidRPr="00CD2955">
        <w:rPr>
          <w:rFonts w:ascii="Palatino Linotype" w:hAnsi="Palatino Linotype"/>
          <w:lang w:val="es-ES"/>
        </w:rPr>
        <w:t>Infoem</w:t>
      </w:r>
      <w:proofErr w:type="spellEnd"/>
      <w:r w:rsidRPr="00CD2955">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CD2955">
        <w:rPr>
          <w:rFonts w:ascii="Palatino Linotype" w:hAnsi="Palatino Linotype"/>
          <w:lang w:val="es-ES"/>
        </w:rPr>
        <w:t xml:space="preserve"> para desempeñar sus funciones.</w:t>
      </w:r>
    </w:p>
    <w:p w14:paraId="06C66D25"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w:t>
      </w:r>
      <w:r w:rsidRPr="00CD2955">
        <w:rPr>
          <w:rFonts w:ascii="Palatino Linotype" w:hAnsi="Palatino Linotype"/>
          <w:lang w:val="es-ES"/>
        </w:rPr>
        <w:lastRenderedPageBreak/>
        <w:t>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CD2955" w:rsidRDefault="007112A6" w:rsidP="007112A6">
      <w:pPr>
        <w:jc w:val="both"/>
        <w:rPr>
          <w:rFonts w:ascii="Palatino Linotype" w:hAnsi="Palatino Linotype"/>
          <w:lang w:val="es-ES"/>
        </w:rPr>
      </w:pPr>
    </w:p>
    <w:p w14:paraId="4C3D2208"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CD2955" w:rsidRDefault="007112A6" w:rsidP="007112A6">
      <w:pPr>
        <w:jc w:val="both"/>
        <w:rPr>
          <w:rFonts w:ascii="Palatino Linotype" w:hAnsi="Palatino Linotype"/>
          <w:lang w:val="es-ES"/>
        </w:rPr>
      </w:pPr>
    </w:p>
    <w:p w14:paraId="5FA17084"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w:t>
      </w:r>
      <w:r w:rsidRPr="00CD2955">
        <w:rPr>
          <w:rFonts w:ascii="Palatino Linotype" w:hAnsi="Palatino Linotype"/>
          <w:lang w:val="es-ES"/>
        </w:rPr>
        <w:lastRenderedPageBreak/>
        <w:t>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CD2955" w:rsidRDefault="007112A6" w:rsidP="007112A6">
      <w:pPr>
        <w:jc w:val="both"/>
        <w:rPr>
          <w:rFonts w:ascii="Palatino Linotype" w:hAnsi="Palatino Linotype"/>
          <w:lang w:val="es-ES"/>
        </w:rPr>
      </w:pPr>
    </w:p>
    <w:p w14:paraId="262E29F6"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CD2955" w:rsidRDefault="007112A6" w:rsidP="007112A6">
      <w:pPr>
        <w:jc w:val="both"/>
        <w:rPr>
          <w:rFonts w:ascii="Palatino Linotype" w:hAnsi="Palatino Linotype"/>
          <w:lang w:val="es-ES"/>
        </w:rPr>
      </w:pPr>
    </w:p>
    <w:p w14:paraId="7D370F75" w14:textId="77777777" w:rsidR="007112A6" w:rsidRPr="00CD2955" w:rsidRDefault="007112A6" w:rsidP="003E07DD">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Desde nuestra perspectiva ello se consigue si dentro de las medidas adoptadas por los sujetos obligados para mantener el ejercicio de las facultades, </w:t>
      </w:r>
      <w:r w:rsidRPr="00CD2955">
        <w:rPr>
          <w:rFonts w:ascii="Palatino Linotype" w:hAnsi="Palatino Linotype"/>
          <w:lang w:val="es-ES"/>
        </w:rPr>
        <w:lastRenderedPageBreak/>
        <w:t>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AD9E749" w14:textId="77777777" w:rsidR="00C11904" w:rsidRPr="00CD2955" w:rsidRDefault="00C11904" w:rsidP="00C11904">
      <w:pPr>
        <w:pStyle w:val="Prrafodelista"/>
        <w:spacing w:line="360" w:lineRule="auto"/>
        <w:ind w:left="0"/>
        <w:jc w:val="both"/>
        <w:rPr>
          <w:rFonts w:ascii="Palatino Linotype" w:hAnsi="Palatino Linotype"/>
          <w:lang w:val="es-ES"/>
        </w:rPr>
      </w:pPr>
    </w:p>
    <w:p w14:paraId="6F2FB3F0" w14:textId="1BB158FE" w:rsidR="009104B6" w:rsidRPr="00CD2955" w:rsidRDefault="009104B6" w:rsidP="00522845">
      <w:pPr>
        <w:pStyle w:val="Ttulo2"/>
        <w:numPr>
          <w:ilvl w:val="0"/>
          <w:numId w:val="3"/>
        </w:numPr>
        <w:ind w:left="426"/>
        <w:rPr>
          <w:rFonts w:ascii="Palatino Linotype" w:hAnsi="Palatino Linotype"/>
          <w:b/>
          <w:color w:val="000000" w:themeColor="text1"/>
          <w:sz w:val="24"/>
        </w:rPr>
      </w:pPr>
      <w:bookmarkStart w:id="84" w:name="_Toc71674111"/>
      <w:r w:rsidRPr="00CD2955">
        <w:rPr>
          <w:rFonts w:ascii="Palatino Linotype" w:hAnsi="Palatino Linotype"/>
          <w:b/>
          <w:color w:val="000000" w:themeColor="text1"/>
          <w:sz w:val="24"/>
        </w:rPr>
        <w:t>El deber de formular la solicitud de información bajo los principios de respeto y en forma pacífica.</w:t>
      </w:r>
      <w:bookmarkEnd w:id="84"/>
    </w:p>
    <w:p w14:paraId="07B759D5" w14:textId="77777777" w:rsidR="009104B6" w:rsidRPr="00CD2955" w:rsidRDefault="009104B6" w:rsidP="00C11904">
      <w:pPr>
        <w:pStyle w:val="Prrafodelista"/>
        <w:spacing w:line="360" w:lineRule="auto"/>
        <w:ind w:left="0"/>
        <w:jc w:val="both"/>
        <w:rPr>
          <w:rFonts w:ascii="Palatino Linotype" w:hAnsi="Palatino Linotype"/>
          <w:lang w:val="es-ES"/>
        </w:rPr>
      </w:pPr>
    </w:p>
    <w:p w14:paraId="01B25CE3" w14:textId="2F63BD37" w:rsidR="009104B6" w:rsidRPr="00CD2955" w:rsidRDefault="009104B6" w:rsidP="009104B6">
      <w:pPr>
        <w:pStyle w:val="Prrafodelista"/>
        <w:numPr>
          <w:ilvl w:val="0"/>
          <w:numId w:val="1"/>
        </w:numPr>
        <w:spacing w:line="360" w:lineRule="auto"/>
        <w:ind w:left="0" w:firstLine="0"/>
        <w:jc w:val="both"/>
        <w:rPr>
          <w:lang w:val="es-ES"/>
        </w:rPr>
      </w:pPr>
      <w:r w:rsidRPr="00CD2955">
        <w:rPr>
          <w:rFonts w:ascii="Palatino Linotype" w:hAnsi="Palatino Linotype" w:cs="Arial"/>
        </w:rPr>
        <w:t xml:space="preserve">Previo a la determinación de la </w:t>
      </w:r>
      <w:r w:rsidRPr="00CD2955">
        <w:rPr>
          <w:rFonts w:ascii="Palatino Linotype" w:hAnsi="Palatino Linotype" w:cs="Arial"/>
          <w:i/>
        </w:rPr>
        <w:t>Litis</w:t>
      </w:r>
      <w:r w:rsidRPr="00CD2955">
        <w:rPr>
          <w:rFonts w:ascii="Palatino Linotype" w:hAnsi="Palatino Linotype" w:cs="Arial"/>
        </w:rPr>
        <w:t xml:space="preserve"> en que versan los asuntos de mérito, es menester primeramente señalar que tanto el derecho de acceso a la información pública y el </w:t>
      </w:r>
      <w:r w:rsidRPr="00CD2955">
        <w:rPr>
          <w:rFonts w:ascii="Palatino Linotype" w:hAnsi="Palatino Linotype"/>
          <w:lang w:val="es-ES"/>
        </w:rPr>
        <w:t>derecho</w:t>
      </w:r>
      <w:r w:rsidRPr="00CD2955">
        <w:rPr>
          <w:rFonts w:ascii="Palatino Linotype" w:hAnsi="Palatino Linotype" w:cs="Arial"/>
        </w:rPr>
        <w:t xml:space="preserve"> de petición consagrados respectivamente en el los artículos 6° y 8° de la Constitución Política de los Estados Unidos Mexicanos, son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w:t>
      </w:r>
    </w:p>
    <w:p w14:paraId="107AAF8A" w14:textId="77777777" w:rsidR="009104B6" w:rsidRPr="00CD2955" w:rsidRDefault="009104B6" w:rsidP="009104B6">
      <w:pPr>
        <w:pStyle w:val="Prrafodelista"/>
        <w:numPr>
          <w:ilvl w:val="0"/>
          <w:numId w:val="1"/>
        </w:numPr>
        <w:spacing w:line="360" w:lineRule="auto"/>
        <w:ind w:left="0" w:firstLine="0"/>
        <w:jc w:val="both"/>
        <w:rPr>
          <w:lang w:val="es-ES"/>
        </w:rPr>
      </w:pPr>
      <w:r w:rsidRPr="00CD2955">
        <w:rPr>
          <w:rFonts w:ascii="Palatino Linotype" w:hAnsi="Palatino Linotype" w:cs="Arial"/>
        </w:rPr>
        <w:lastRenderedPageBreak/>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  </w:t>
      </w:r>
    </w:p>
    <w:p w14:paraId="4DAD00F9" w14:textId="77777777" w:rsidR="009104B6" w:rsidRPr="00CD2955" w:rsidRDefault="009104B6" w:rsidP="009104B6">
      <w:pPr>
        <w:pStyle w:val="Prrafodelista"/>
        <w:rPr>
          <w:rFonts w:ascii="Palatino Linotype" w:hAnsi="Palatino Linotype" w:cs="Arial"/>
        </w:rPr>
      </w:pPr>
    </w:p>
    <w:p w14:paraId="010B2102" w14:textId="77777777" w:rsidR="009104B6" w:rsidRPr="00CD2955" w:rsidRDefault="009104B6" w:rsidP="009104B6">
      <w:pPr>
        <w:pStyle w:val="Prrafodelista"/>
        <w:numPr>
          <w:ilvl w:val="0"/>
          <w:numId w:val="1"/>
        </w:numPr>
        <w:spacing w:line="360" w:lineRule="auto"/>
        <w:ind w:left="0" w:firstLine="0"/>
        <w:jc w:val="both"/>
        <w:rPr>
          <w:lang w:val="es-ES"/>
        </w:rPr>
      </w:pPr>
      <w:r w:rsidRPr="00CD2955">
        <w:rPr>
          <w:rFonts w:ascii="Palatino Linotype" w:hAnsi="Palatino Linotype" w:cs="Arial"/>
        </w:rPr>
        <w:t xml:space="preserve">Por lo tanto, el derecho de acceso a la información pública la solicitud debe ejercerse de </w:t>
      </w:r>
      <w:r w:rsidRPr="00CD2955">
        <w:rPr>
          <w:rFonts w:ascii="Palatino Linotype" w:hAnsi="Palatino Linotype" w:cs="Arial"/>
          <w:b/>
          <w:u w:val="single"/>
        </w:rPr>
        <w:t>manera pacífica y respetuosa, absteniéndose el solicitante de proferir ofensas o recurrir a la violencia o amenazas para intimidad a la autoridad</w:t>
      </w:r>
      <w:r w:rsidRPr="00CD2955">
        <w:rPr>
          <w:rFonts w:ascii="Palatino Linotype" w:hAnsi="Palatino Linotype" w:cs="Arial"/>
        </w:rPr>
        <w:t xml:space="preserve">. </w:t>
      </w:r>
    </w:p>
    <w:p w14:paraId="22FE0752" w14:textId="77777777" w:rsidR="009104B6" w:rsidRPr="00CD2955" w:rsidRDefault="009104B6" w:rsidP="009104B6">
      <w:pPr>
        <w:pStyle w:val="Prrafodelista"/>
        <w:tabs>
          <w:tab w:val="left" w:pos="851"/>
        </w:tabs>
        <w:spacing w:before="240" w:after="240" w:line="360" w:lineRule="auto"/>
        <w:ind w:left="0" w:right="49"/>
        <w:jc w:val="both"/>
        <w:rPr>
          <w:lang w:val="es-ES"/>
        </w:rPr>
      </w:pPr>
    </w:p>
    <w:p w14:paraId="066B941C" w14:textId="77777777" w:rsidR="009104B6" w:rsidRPr="00CD2955" w:rsidRDefault="009104B6" w:rsidP="009104B6">
      <w:pPr>
        <w:pStyle w:val="Prrafodelista"/>
        <w:numPr>
          <w:ilvl w:val="0"/>
          <w:numId w:val="1"/>
        </w:numPr>
        <w:spacing w:line="360" w:lineRule="auto"/>
        <w:ind w:left="0" w:firstLine="0"/>
        <w:jc w:val="both"/>
        <w:rPr>
          <w:rFonts w:ascii="Palatino Linotype" w:hAnsi="Palatino Linotype"/>
          <w:lang w:val="es-ES"/>
        </w:rPr>
      </w:pPr>
      <w:r w:rsidRPr="00CD2955">
        <w:rPr>
          <w:rFonts w:ascii="Palatino Linotype" w:hAnsi="Palatino Linotype"/>
          <w:lang w:val="es-ES"/>
        </w:rPr>
        <w:t xml:space="preserve">En </w:t>
      </w:r>
      <w:r w:rsidRPr="00CD2955">
        <w:rPr>
          <w:rFonts w:ascii="Palatino Linotype" w:hAnsi="Palatino Linotype" w:cs="Arial"/>
        </w:rPr>
        <w:t>ese</w:t>
      </w:r>
      <w:r w:rsidRPr="00CD2955">
        <w:rPr>
          <w:rFonts w:ascii="Palatino Linotype" w:hAnsi="Palatino Linotype"/>
          <w:lang w:val="es-ES"/>
        </w:rPr>
        <w:t xml:space="preserve"> sentido, </w:t>
      </w:r>
      <w:r w:rsidRPr="00CD2955">
        <w:rPr>
          <w:rFonts w:ascii="Palatino Linotype" w:hAnsi="Palatino Linotype" w:cs="Arial"/>
        </w:rPr>
        <w:t>sirve de apoyo en la parte conducente, el siguiente criterio jurisprudencial:</w:t>
      </w:r>
    </w:p>
    <w:p w14:paraId="681DA171" w14:textId="77777777" w:rsidR="009104B6" w:rsidRPr="00CD2955" w:rsidRDefault="009104B6" w:rsidP="009104B6">
      <w:pPr>
        <w:autoSpaceDE w:val="0"/>
        <w:autoSpaceDN w:val="0"/>
        <w:adjustRightInd w:val="0"/>
        <w:ind w:left="709" w:right="567"/>
        <w:jc w:val="both"/>
        <w:rPr>
          <w:rFonts w:ascii="Palatino Linotype" w:hAnsi="Palatino Linotype"/>
          <w:i/>
          <w:sz w:val="22"/>
          <w:shd w:val="clear" w:color="auto" w:fill="FFFFFF"/>
        </w:rPr>
      </w:pPr>
      <w:r w:rsidRPr="00CD2955">
        <w:rPr>
          <w:rFonts w:ascii="Palatino Linotype" w:hAnsi="Palatino Linotype"/>
          <w:i/>
          <w:sz w:val="22"/>
          <w:shd w:val="clear" w:color="auto" w:fill="FFFFFF"/>
        </w:rPr>
        <w:t>“DERECHO A LA INFORMACIÓN. NO DEBE REBASAR LOS LÍMITES PREVISTOS POR LOS ARTÍCULOS 6o., 7o. Y 24 CONSTITUCIONALES.</w:t>
      </w:r>
    </w:p>
    <w:p w14:paraId="53C75523" w14:textId="77777777" w:rsidR="009104B6" w:rsidRPr="00CD2955" w:rsidRDefault="009104B6" w:rsidP="009104B6">
      <w:pPr>
        <w:autoSpaceDE w:val="0"/>
        <w:autoSpaceDN w:val="0"/>
        <w:adjustRightInd w:val="0"/>
        <w:ind w:left="709" w:right="567"/>
        <w:jc w:val="both"/>
        <w:rPr>
          <w:rFonts w:ascii="Palatino Linotype" w:hAnsi="Palatino Linotype"/>
          <w:i/>
          <w:sz w:val="22"/>
          <w:shd w:val="clear" w:color="auto" w:fill="FFFFFF"/>
        </w:rPr>
      </w:pPr>
    </w:p>
    <w:p w14:paraId="211A0339" w14:textId="77777777" w:rsidR="009104B6" w:rsidRPr="00CD2955" w:rsidRDefault="009104B6" w:rsidP="009104B6">
      <w:pPr>
        <w:autoSpaceDE w:val="0"/>
        <w:autoSpaceDN w:val="0"/>
        <w:adjustRightInd w:val="0"/>
        <w:ind w:left="709" w:right="567"/>
        <w:jc w:val="both"/>
        <w:rPr>
          <w:rFonts w:ascii="Palatino Linotype" w:hAnsi="Palatino Linotype"/>
          <w:i/>
          <w:sz w:val="22"/>
          <w:shd w:val="clear" w:color="auto" w:fill="FFFFFF"/>
        </w:rPr>
      </w:pPr>
      <w:r w:rsidRPr="00CD2955">
        <w:rPr>
          <w:rFonts w:ascii="Palatino Linotype" w:hAnsi="Palatino Linotype"/>
          <w:b/>
          <w:i/>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CD2955">
        <w:rPr>
          <w:rFonts w:ascii="Palatino Linotype" w:hAnsi="Palatino Linotype"/>
          <w:i/>
          <w:sz w:val="22"/>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w:t>
      </w:r>
      <w:r w:rsidRPr="00CD2955">
        <w:rPr>
          <w:rFonts w:ascii="Palatino Linotype" w:hAnsi="Palatino Linotype"/>
          <w:i/>
          <w:sz w:val="22"/>
          <w:shd w:val="clear" w:color="auto" w:fill="FFFFFF"/>
        </w:rPr>
        <w:lastRenderedPageBreak/>
        <w:t xml:space="preserve">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w:t>
      </w:r>
      <w:r w:rsidRPr="00CD2955">
        <w:rPr>
          <w:rFonts w:ascii="Palatino Linotype" w:hAnsi="Palatino Linotype"/>
          <w:i/>
          <w:sz w:val="22"/>
          <w:shd w:val="clear" w:color="auto" w:fill="FFFFFF"/>
        </w:rPr>
        <w:lastRenderedPageBreak/>
        <w:t>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CD2955">
        <w:rPr>
          <w:rStyle w:val="Refdenotaalpie"/>
          <w:rFonts w:ascii="Palatino Linotype" w:hAnsi="Palatino Linotype"/>
          <w:i/>
          <w:sz w:val="22"/>
          <w:shd w:val="clear" w:color="auto" w:fill="FFFFFF"/>
        </w:rPr>
        <w:footnoteReference w:id="2"/>
      </w:r>
    </w:p>
    <w:p w14:paraId="08E4AF44" w14:textId="0267654C" w:rsidR="009104B6" w:rsidRPr="00CD2955" w:rsidRDefault="009104B6" w:rsidP="00342E90">
      <w:pPr>
        <w:pStyle w:val="Prrafodelista"/>
        <w:numPr>
          <w:ilvl w:val="0"/>
          <w:numId w:val="1"/>
        </w:numPr>
        <w:spacing w:line="360" w:lineRule="auto"/>
        <w:ind w:left="0" w:firstLine="0"/>
        <w:jc w:val="both"/>
        <w:rPr>
          <w:lang w:val="es-MX" w:eastAsia="en-US"/>
        </w:rPr>
      </w:pPr>
      <w:r w:rsidRPr="00CD2955">
        <w:rPr>
          <w:rFonts w:ascii="Palatino Linotype" w:hAnsi="Palatino Linotype"/>
          <w:lang w:val="es-MX" w:eastAsia="en-US"/>
        </w:rPr>
        <w:lastRenderedPageBreak/>
        <w:t xml:space="preserve">Lo anterior, derivado de que </w:t>
      </w:r>
      <w:r w:rsidR="00342E90" w:rsidRPr="00CD2955">
        <w:rPr>
          <w:rFonts w:ascii="Palatino Linotype" w:hAnsi="Palatino Linotype"/>
          <w:lang w:val="es-MX" w:eastAsia="en-US"/>
        </w:rPr>
        <w:t xml:space="preserve">el solicitante al momento de ingresar algunos de los recursos de revisión de mérito, señala como acto impugnado </w:t>
      </w:r>
      <w:r w:rsidR="00342E90" w:rsidRPr="00CD2955">
        <w:rPr>
          <w:rFonts w:ascii="Palatino Linotype" w:hAnsi="Palatino Linotype"/>
          <w:i/>
          <w:lang w:val="es-MX" w:eastAsia="en-US"/>
        </w:rPr>
        <w:t>“La inepta respuesta del obligado”</w:t>
      </w:r>
      <w:r w:rsidRPr="00CD2955">
        <w:rPr>
          <w:rFonts w:ascii="Palatino Linotype" w:hAnsi="Palatino Linotype"/>
          <w:lang w:val="es-MX" w:eastAsia="en-US"/>
        </w:rPr>
        <w:t xml:space="preserve">. 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w:t>
      </w:r>
    </w:p>
    <w:p w14:paraId="482475AE" w14:textId="77777777" w:rsidR="009104B6" w:rsidRPr="00CD2955" w:rsidRDefault="009104B6" w:rsidP="009104B6">
      <w:pPr>
        <w:pStyle w:val="Prrafodelista"/>
        <w:spacing w:before="240" w:after="240" w:line="360" w:lineRule="auto"/>
        <w:ind w:left="426"/>
        <w:jc w:val="both"/>
        <w:rPr>
          <w:lang w:val="es-MX" w:eastAsia="en-US"/>
        </w:rPr>
      </w:pPr>
    </w:p>
    <w:p w14:paraId="39C373F8" w14:textId="442C733C" w:rsidR="009104B6" w:rsidRPr="00CD2955" w:rsidRDefault="009104B6" w:rsidP="009104B6">
      <w:pPr>
        <w:pStyle w:val="Prrafodelista"/>
        <w:numPr>
          <w:ilvl w:val="0"/>
          <w:numId w:val="1"/>
        </w:numPr>
        <w:spacing w:line="360" w:lineRule="auto"/>
        <w:ind w:left="0" w:firstLine="0"/>
        <w:jc w:val="both"/>
        <w:rPr>
          <w:lang w:val="es-MX" w:eastAsia="en-US"/>
        </w:rPr>
      </w:pPr>
      <w:r w:rsidRPr="00CD2955">
        <w:rPr>
          <w:rFonts w:ascii="Palatino Linotype" w:hAnsi="Palatino Linotype"/>
          <w:lang w:val="es-MX" w:eastAsia="en-US"/>
        </w:rPr>
        <w:t>Situación que no ocurrió, por lo que se conmina a</w:t>
      </w:r>
      <w:r w:rsidR="00243807" w:rsidRPr="00CD2955">
        <w:rPr>
          <w:rFonts w:ascii="Palatino Linotype" w:hAnsi="Palatino Linotype"/>
          <w:lang w:val="es-MX" w:eastAsia="en-US"/>
        </w:rPr>
        <w:t xml:space="preserve"> </w:t>
      </w:r>
      <w:r w:rsidRPr="00CD2955">
        <w:rPr>
          <w:rFonts w:ascii="Palatino Linotype" w:hAnsi="Palatino Linotype"/>
          <w:lang w:val="es-MX" w:eastAsia="en-US"/>
        </w:rPr>
        <w:t>l</w:t>
      </w:r>
      <w:r w:rsidR="00243807" w:rsidRPr="00CD2955">
        <w:rPr>
          <w:rFonts w:ascii="Palatino Linotype" w:hAnsi="Palatino Linotype"/>
          <w:lang w:val="es-MX" w:eastAsia="en-US"/>
        </w:rPr>
        <w:t>a</w:t>
      </w:r>
      <w:r w:rsidRPr="00CD2955">
        <w:rPr>
          <w:rFonts w:ascii="Palatino Linotype" w:hAnsi="Palatino Linotype"/>
          <w:lang w:val="es-MX" w:eastAsia="en-US"/>
        </w:rPr>
        <w:t xml:space="preserve"> particular a que en subsecuentes solicitudes de información que tuviera a bien realizar, las formule de manera pacífica y respetuosa.</w:t>
      </w:r>
    </w:p>
    <w:p w14:paraId="52494795" w14:textId="77777777" w:rsidR="009A609D" w:rsidRPr="00CD2955" w:rsidRDefault="009A609D" w:rsidP="009A609D">
      <w:pPr>
        <w:pStyle w:val="Prrafodelista"/>
        <w:rPr>
          <w:lang w:val="es-MX" w:eastAsia="en-US"/>
        </w:rPr>
      </w:pPr>
    </w:p>
    <w:p w14:paraId="28E0BBFA" w14:textId="77777777" w:rsidR="009A609D" w:rsidRPr="00CD2955" w:rsidRDefault="009A609D" w:rsidP="009A609D">
      <w:pPr>
        <w:pStyle w:val="Prrafodelista"/>
        <w:spacing w:line="360" w:lineRule="auto"/>
        <w:ind w:left="0"/>
        <w:jc w:val="both"/>
        <w:rPr>
          <w:lang w:val="es-MX" w:eastAsia="en-US"/>
        </w:rPr>
      </w:pPr>
    </w:p>
    <w:p w14:paraId="383402C9" w14:textId="07E7ED36" w:rsidR="00262E4F" w:rsidRPr="00CD2955" w:rsidRDefault="007112A6" w:rsidP="00262E4F">
      <w:pPr>
        <w:pStyle w:val="Ttulo1"/>
        <w:spacing w:line="360" w:lineRule="auto"/>
        <w:rPr>
          <w:b/>
          <w:color w:val="000000" w:themeColor="text1"/>
          <w:szCs w:val="24"/>
        </w:rPr>
      </w:pPr>
      <w:bookmarkStart w:id="85" w:name="_Toc34246179"/>
      <w:bookmarkStart w:id="86" w:name="_Toc71674112"/>
      <w:r w:rsidRPr="00CD2955">
        <w:rPr>
          <w:b/>
          <w:color w:val="000000" w:themeColor="text1"/>
          <w:szCs w:val="24"/>
        </w:rPr>
        <w:t>CUART</w:t>
      </w:r>
      <w:r w:rsidR="00262E4F" w:rsidRPr="00CD2955">
        <w:rPr>
          <w:b/>
          <w:color w:val="000000" w:themeColor="text1"/>
          <w:szCs w:val="24"/>
        </w:rPr>
        <w:t xml:space="preserve">O. </w:t>
      </w:r>
      <w:bookmarkStart w:id="87" w:name="_Toc501021589"/>
      <w:bookmarkEnd w:id="80"/>
      <w:r w:rsidR="00262E4F" w:rsidRPr="00CD2955">
        <w:rPr>
          <w:b/>
          <w:color w:val="000000" w:themeColor="text1"/>
          <w:szCs w:val="24"/>
        </w:rPr>
        <w:t xml:space="preserve">Del planteamiento de la </w:t>
      </w:r>
      <w:r w:rsidR="00262E4F" w:rsidRPr="00CD2955">
        <w:rPr>
          <w:b/>
          <w:i/>
          <w:color w:val="000000" w:themeColor="text1"/>
          <w:szCs w:val="24"/>
        </w:rPr>
        <w:t>Litis</w:t>
      </w:r>
      <w:r w:rsidR="00262E4F" w:rsidRPr="00CD2955">
        <w:rPr>
          <w:b/>
          <w:color w:val="000000" w:themeColor="text1"/>
          <w:szCs w:val="24"/>
        </w:rPr>
        <w:t>.</w:t>
      </w:r>
      <w:bookmarkEnd w:id="81"/>
      <w:bookmarkEnd w:id="85"/>
      <w:bookmarkEnd w:id="86"/>
      <w:bookmarkEnd w:id="87"/>
    </w:p>
    <w:p w14:paraId="3E5BB6AE" w14:textId="77777777" w:rsidR="00262E4F" w:rsidRPr="00CD2955" w:rsidRDefault="00262E4F" w:rsidP="00262E4F">
      <w:pPr>
        <w:rPr>
          <w:rFonts w:ascii="Palatino Linotype" w:hAnsi="Palatino Linotype"/>
          <w:lang w:val="es-MX" w:eastAsia="en-US"/>
        </w:rPr>
      </w:pPr>
    </w:p>
    <w:p w14:paraId="4731D09E" w14:textId="1594953D" w:rsidR="00B6666B" w:rsidRPr="00CD2955" w:rsidRDefault="00B6666B" w:rsidP="00B6666B">
      <w:pPr>
        <w:numPr>
          <w:ilvl w:val="0"/>
          <w:numId w:val="1"/>
        </w:numPr>
        <w:spacing w:line="360" w:lineRule="auto"/>
        <w:ind w:left="0" w:firstLine="0"/>
        <w:contextualSpacing/>
        <w:jc w:val="both"/>
        <w:rPr>
          <w:rFonts w:ascii="Palatino Linotype" w:hAnsi="Palatino Linotype"/>
          <w:color w:val="000000"/>
          <w:sz w:val="20"/>
          <w:szCs w:val="14"/>
        </w:rPr>
      </w:pPr>
      <w:r w:rsidRPr="00CD2955">
        <w:rPr>
          <w:rFonts w:ascii="Palatino Linotype" w:hAnsi="Palatino Linotype" w:cs="Arial"/>
        </w:rPr>
        <w:t>Se solicitó</w:t>
      </w:r>
      <w:r w:rsidR="00677358" w:rsidRPr="00CD2955">
        <w:rPr>
          <w:rFonts w:ascii="Palatino Linotype" w:hAnsi="Palatino Linotype" w:cs="Arial"/>
        </w:rPr>
        <w:t>,</w:t>
      </w:r>
      <w:r w:rsidRPr="00CD2955">
        <w:rPr>
          <w:rFonts w:ascii="Palatino Linotype" w:hAnsi="Palatino Linotype" w:cs="Arial"/>
        </w:rPr>
        <w:t xml:space="preserve"> la </w:t>
      </w:r>
      <w:r w:rsidR="001A2A78" w:rsidRPr="00CD2955">
        <w:rPr>
          <w:rFonts w:ascii="Palatino Linotype" w:hAnsi="Palatino Linotype" w:cs="Arial"/>
        </w:rPr>
        <w:t>informaci</w:t>
      </w:r>
      <w:r w:rsidR="00677358" w:rsidRPr="00CD2955">
        <w:rPr>
          <w:rFonts w:ascii="Palatino Linotype" w:hAnsi="Palatino Linotype" w:cs="Arial"/>
        </w:rPr>
        <w:t>ón</w:t>
      </w:r>
      <w:r w:rsidR="001A2A78" w:rsidRPr="00CD2955">
        <w:rPr>
          <w:rFonts w:ascii="Palatino Linotype" w:hAnsi="Palatino Linotype" w:cs="Arial"/>
        </w:rPr>
        <w:t xml:space="preserve"> que a continuación se desagrega</w:t>
      </w:r>
      <w:r w:rsidRPr="00CD2955">
        <w:rPr>
          <w:rFonts w:ascii="Palatino Linotype" w:hAnsi="Palatino Linotype"/>
          <w:color w:val="000000"/>
        </w:rPr>
        <w:t>:</w:t>
      </w:r>
    </w:p>
    <w:p w14:paraId="5CF9163F" w14:textId="77777777" w:rsidR="009104B6" w:rsidRPr="00CD2955" w:rsidRDefault="009104B6" w:rsidP="009104B6">
      <w:pPr>
        <w:spacing w:line="360" w:lineRule="auto"/>
        <w:contextualSpacing/>
        <w:jc w:val="both"/>
        <w:rPr>
          <w:rFonts w:ascii="Palatino Linotype" w:hAnsi="Palatino Linotype"/>
          <w:color w:val="000000"/>
          <w:sz w:val="20"/>
          <w:szCs w:val="14"/>
        </w:rPr>
      </w:pPr>
    </w:p>
    <w:p w14:paraId="207011DC" w14:textId="77777777" w:rsidR="006061A0" w:rsidRPr="00CD2955" w:rsidRDefault="006061A0" w:rsidP="00072657">
      <w:pPr>
        <w:pStyle w:val="Prrafodelista"/>
        <w:jc w:val="both"/>
        <w:rPr>
          <w:rFonts w:ascii="Palatino Linotype" w:hAnsi="Palatino Linotype"/>
        </w:rPr>
      </w:pPr>
      <w:r w:rsidRPr="00CD2955">
        <w:rPr>
          <w:rFonts w:ascii="Palatino Linotype" w:hAnsi="Palatino Linotype"/>
        </w:rPr>
        <w:t>Del Presidente Municipal e integrantes del ayuntamiento:</w:t>
      </w:r>
    </w:p>
    <w:p w14:paraId="0669EC8F" w14:textId="77777777" w:rsidR="006061A0" w:rsidRPr="00CD2955" w:rsidRDefault="006061A0" w:rsidP="00072657">
      <w:pPr>
        <w:pStyle w:val="Prrafodelista"/>
        <w:numPr>
          <w:ilvl w:val="0"/>
          <w:numId w:val="7"/>
        </w:numPr>
        <w:jc w:val="both"/>
        <w:rPr>
          <w:rFonts w:ascii="Palatino Linotype" w:hAnsi="Palatino Linotype"/>
        </w:rPr>
      </w:pPr>
      <w:r w:rsidRPr="00CD2955">
        <w:rPr>
          <w:rFonts w:ascii="Palatino Linotype" w:hAnsi="Palatino Linotype"/>
        </w:rPr>
        <w:t>Documentación emitida, para la restricción de actos por covid-19;</w:t>
      </w:r>
    </w:p>
    <w:p w14:paraId="0AC5B52E" w14:textId="77777777" w:rsidR="00072657" w:rsidRPr="00CD2955" w:rsidRDefault="00072657" w:rsidP="00072657">
      <w:pPr>
        <w:pStyle w:val="Prrafodelista"/>
        <w:jc w:val="both"/>
        <w:rPr>
          <w:rFonts w:ascii="Palatino Linotype" w:hAnsi="Palatino Linotype"/>
        </w:rPr>
      </w:pPr>
    </w:p>
    <w:p w14:paraId="28A4CFF1" w14:textId="5A216E5D" w:rsidR="006061A0" w:rsidRPr="00CD2955" w:rsidRDefault="006061A0" w:rsidP="00072657">
      <w:pPr>
        <w:pStyle w:val="Prrafodelista"/>
        <w:numPr>
          <w:ilvl w:val="0"/>
          <w:numId w:val="7"/>
        </w:numPr>
        <w:jc w:val="both"/>
        <w:rPr>
          <w:rFonts w:ascii="Palatino Linotype" w:hAnsi="Palatino Linotype"/>
        </w:rPr>
      </w:pPr>
      <w:r w:rsidRPr="00CD2955">
        <w:rPr>
          <w:rFonts w:ascii="Palatino Linotype" w:hAnsi="Palatino Linotype"/>
        </w:rPr>
        <w:lastRenderedPageBreak/>
        <w:t xml:space="preserve">Documentación </w:t>
      </w:r>
      <w:r w:rsidR="00072657" w:rsidRPr="00CD2955">
        <w:rPr>
          <w:rFonts w:ascii="Palatino Linotype" w:hAnsi="Palatino Linotype"/>
        </w:rPr>
        <w:t>generada</w:t>
      </w:r>
      <w:r w:rsidRPr="00CD2955">
        <w:rPr>
          <w:rFonts w:ascii="Palatino Linotype" w:hAnsi="Palatino Linotype"/>
        </w:rPr>
        <w:t xml:space="preserve"> para llevar a cabo dos ceremonias </w:t>
      </w:r>
      <w:r w:rsidR="00AD5FFE" w:rsidRPr="00CD2955">
        <w:rPr>
          <w:rFonts w:ascii="Palatino Linotype" w:hAnsi="Palatino Linotype"/>
        </w:rPr>
        <w:t>los días</w:t>
      </w:r>
      <w:r w:rsidRPr="00CD2955">
        <w:rPr>
          <w:rFonts w:ascii="Palatino Linotype" w:hAnsi="Palatino Linotype"/>
        </w:rPr>
        <w:t xml:space="preserve"> quince (15) y dieciséis (16) de septiembre de 2020</w:t>
      </w:r>
      <w:r w:rsidR="00072657" w:rsidRPr="00CD2955">
        <w:rPr>
          <w:rFonts w:ascii="Palatino Linotype" w:hAnsi="Palatino Linotype"/>
        </w:rPr>
        <w:t>,</w:t>
      </w:r>
      <w:r w:rsidRPr="00CD2955">
        <w:rPr>
          <w:rFonts w:ascii="Palatino Linotype" w:hAnsi="Palatino Linotype"/>
        </w:rPr>
        <w:t xml:space="preserve"> por parte de los integrantes del </w:t>
      </w:r>
      <w:r w:rsidR="00AD5FFE" w:rsidRPr="00CD2955">
        <w:rPr>
          <w:rFonts w:ascii="Palatino Linotype" w:hAnsi="Palatino Linotype"/>
        </w:rPr>
        <w:t>A</w:t>
      </w:r>
      <w:r w:rsidRPr="00CD2955">
        <w:rPr>
          <w:rFonts w:ascii="Palatino Linotype" w:hAnsi="Palatino Linotype"/>
        </w:rPr>
        <w:t>yuntamiento;</w:t>
      </w:r>
    </w:p>
    <w:p w14:paraId="55CA078C" w14:textId="71C69352" w:rsidR="006061A0" w:rsidRPr="00CD2955" w:rsidRDefault="006061A0" w:rsidP="00072657">
      <w:pPr>
        <w:pStyle w:val="Prrafodelista"/>
        <w:numPr>
          <w:ilvl w:val="0"/>
          <w:numId w:val="7"/>
        </w:numPr>
        <w:jc w:val="both"/>
        <w:rPr>
          <w:rFonts w:ascii="Palatino Linotype" w:hAnsi="Palatino Linotype"/>
        </w:rPr>
      </w:pPr>
      <w:r w:rsidRPr="00CD2955">
        <w:rPr>
          <w:rFonts w:ascii="Palatino Linotype" w:hAnsi="Palatino Linotype"/>
        </w:rPr>
        <w:t>Programa y proyecto presupuestario en que</w:t>
      </w:r>
      <w:r w:rsidR="00AD5FFE" w:rsidRPr="00CD2955">
        <w:rPr>
          <w:rFonts w:ascii="Palatino Linotype" w:hAnsi="Palatino Linotype"/>
        </w:rPr>
        <w:t xml:space="preserve"> se</w:t>
      </w:r>
      <w:r w:rsidRPr="00CD2955">
        <w:rPr>
          <w:rFonts w:ascii="Palatino Linotype" w:hAnsi="Palatino Linotype"/>
        </w:rPr>
        <w:t xml:space="preserve"> encuentran previstos los actos señalados en el punto anterior, incluyendo los formatos </w:t>
      </w:r>
      <w:proofErr w:type="spellStart"/>
      <w:r w:rsidRPr="00CD2955">
        <w:rPr>
          <w:rFonts w:ascii="Palatino Linotype" w:hAnsi="Palatino Linotype"/>
        </w:rPr>
        <w:t>PbRM</w:t>
      </w:r>
      <w:proofErr w:type="spellEnd"/>
      <w:r w:rsidRPr="00CD2955">
        <w:rPr>
          <w:rFonts w:ascii="Palatino Linotype" w:hAnsi="Palatino Linotype"/>
        </w:rPr>
        <w:t xml:space="preserve"> y de ser el caso, los dictámenes de reconducción programática y presupuestal;</w:t>
      </w:r>
    </w:p>
    <w:p w14:paraId="00291B49" w14:textId="77777777" w:rsidR="00072657" w:rsidRPr="00CD2955" w:rsidRDefault="00072657" w:rsidP="00072657">
      <w:pPr>
        <w:pStyle w:val="Prrafodelista"/>
        <w:jc w:val="both"/>
        <w:rPr>
          <w:rFonts w:ascii="Palatino Linotype" w:hAnsi="Palatino Linotype"/>
        </w:rPr>
      </w:pPr>
    </w:p>
    <w:p w14:paraId="42906C23" w14:textId="66156E26" w:rsidR="006061A0" w:rsidRPr="00CD2955" w:rsidRDefault="00072657" w:rsidP="00072657">
      <w:pPr>
        <w:pStyle w:val="Prrafodelista"/>
        <w:numPr>
          <w:ilvl w:val="0"/>
          <w:numId w:val="7"/>
        </w:numPr>
        <w:jc w:val="both"/>
        <w:rPr>
          <w:rFonts w:ascii="Palatino Linotype" w:hAnsi="Palatino Linotype"/>
        </w:rPr>
      </w:pPr>
      <w:r w:rsidRPr="00CD2955">
        <w:rPr>
          <w:rFonts w:ascii="Palatino Linotype" w:hAnsi="Palatino Linotype"/>
        </w:rPr>
        <w:t xml:space="preserve">Formatos de </w:t>
      </w:r>
      <w:r w:rsidR="006061A0" w:rsidRPr="00CD2955">
        <w:rPr>
          <w:rFonts w:ascii="Palatino Linotype" w:hAnsi="Palatino Linotype"/>
        </w:rPr>
        <w:t xml:space="preserve">Presupuesto </w:t>
      </w:r>
      <w:r w:rsidRPr="00CD2955">
        <w:rPr>
          <w:rFonts w:ascii="Palatino Linotype" w:hAnsi="Palatino Linotype"/>
        </w:rPr>
        <w:t>Basado en Resultados M</w:t>
      </w:r>
      <w:r w:rsidR="006061A0" w:rsidRPr="00CD2955">
        <w:rPr>
          <w:rFonts w:ascii="Palatino Linotype" w:hAnsi="Palatino Linotype"/>
        </w:rPr>
        <w:t>unicipal (</w:t>
      </w:r>
      <w:proofErr w:type="spellStart"/>
      <w:r w:rsidR="006061A0" w:rsidRPr="00CD2955">
        <w:rPr>
          <w:rFonts w:ascii="Palatino Linotype" w:hAnsi="Palatino Linotype"/>
        </w:rPr>
        <w:t>PbRM</w:t>
      </w:r>
      <w:proofErr w:type="spellEnd"/>
      <w:r w:rsidR="006061A0" w:rsidRPr="00CD2955">
        <w:rPr>
          <w:rFonts w:ascii="Palatino Linotype" w:hAnsi="Palatino Linotype"/>
        </w:rPr>
        <w:t xml:space="preserve">), enviados al OSFEM en el ejercicio fiscal 2020, que justifican la realización de ceremonias llevadas a cabo por el Presidente Municipal, </w:t>
      </w:r>
      <w:r w:rsidRPr="00CD2955">
        <w:rPr>
          <w:rFonts w:ascii="Palatino Linotype" w:hAnsi="Palatino Linotype"/>
        </w:rPr>
        <w:t xml:space="preserve">así </w:t>
      </w:r>
      <w:r w:rsidR="006061A0" w:rsidRPr="00CD2955">
        <w:rPr>
          <w:rFonts w:ascii="Palatino Linotype" w:hAnsi="Palatino Linotype"/>
        </w:rPr>
        <w:t xml:space="preserve">como las pólizas contables </w:t>
      </w:r>
      <w:r w:rsidR="00AD5FFE" w:rsidRPr="00CD2955">
        <w:rPr>
          <w:rFonts w:ascii="Palatino Linotype" w:hAnsi="Palatino Linotype"/>
        </w:rPr>
        <w:t xml:space="preserve">y </w:t>
      </w:r>
      <w:r w:rsidR="006061A0" w:rsidRPr="00CD2955">
        <w:rPr>
          <w:rFonts w:ascii="Palatino Linotype" w:hAnsi="Palatino Linotype"/>
        </w:rPr>
        <w:t>su</w:t>
      </w:r>
      <w:r w:rsidRPr="00CD2955">
        <w:rPr>
          <w:rFonts w:ascii="Palatino Linotype" w:hAnsi="Palatino Linotype"/>
        </w:rPr>
        <w:t>s anexos;</w:t>
      </w:r>
    </w:p>
    <w:p w14:paraId="59A36D57" w14:textId="77777777" w:rsidR="00072657" w:rsidRPr="00CD2955" w:rsidRDefault="00072657" w:rsidP="00072657">
      <w:pPr>
        <w:pStyle w:val="Prrafodelista"/>
        <w:jc w:val="both"/>
        <w:rPr>
          <w:rFonts w:ascii="Palatino Linotype" w:hAnsi="Palatino Linotype"/>
        </w:rPr>
      </w:pPr>
    </w:p>
    <w:p w14:paraId="3991523B" w14:textId="3DD519DF" w:rsidR="006061A0" w:rsidRPr="00CD2955" w:rsidRDefault="006061A0" w:rsidP="00072657">
      <w:pPr>
        <w:pStyle w:val="Prrafodelista"/>
        <w:numPr>
          <w:ilvl w:val="0"/>
          <w:numId w:val="7"/>
        </w:numPr>
        <w:jc w:val="both"/>
        <w:rPr>
          <w:rFonts w:ascii="Palatino Linotype" w:hAnsi="Palatino Linotype"/>
        </w:rPr>
      </w:pPr>
      <w:r w:rsidRPr="00CD2955">
        <w:rPr>
          <w:rFonts w:ascii="Palatino Linotype" w:hAnsi="Palatino Linotype"/>
        </w:rPr>
        <w:t xml:space="preserve">Gastos, pólizas contables y demás documentación generada respecto al piro musical </w:t>
      </w:r>
      <w:r w:rsidR="00AD5FFE" w:rsidRPr="00CD2955">
        <w:rPr>
          <w:rFonts w:ascii="Palatino Linotype" w:hAnsi="Palatino Linotype"/>
        </w:rPr>
        <w:t>realizado</w:t>
      </w:r>
      <w:r w:rsidRPr="00CD2955">
        <w:rPr>
          <w:rFonts w:ascii="Palatino Linotype" w:hAnsi="Palatino Linotype"/>
        </w:rPr>
        <w:t xml:space="preserve"> con motivo de las festividades del 15 de septiembre de 2020;</w:t>
      </w:r>
    </w:p>
    <w:p w14:paraId="1F0CDE17" w14:textId="77777777" w:rsidR="00072657" w:rsidRPr="00CD2955" w:rsidRDefault="00072657" w:rsidP="00072657">
      <w:pPr>
        <w:pStyle w:val="Prrafodelista"/>
        <w:rPr>
          <w:rFonts w:ascii="Palatino Linotype" w:hAnsi="Palatino Linotype"/>
        </w:rPr>
      </w:pPr>
    </w:p>
    <w:p w14:paraId="55860E66" w14:textId="5E5E62F0" w:rsidR="00072657" w:rsidRPr="00CD2955" w:rsidRDefault="006061A0" w:rsidP="00072657">
      <w:pPr>
        <w:pStyle w:val="Prrafodelista"/>
        <w:numPr>
          <w:ilvl w:val="0"/>
          <w:numId w:val="7"/>
        </w:numPr>
        <w:jc w:val="both"/>
        <w:rPr>
          <w:rFonts w:ascii="Palatino Linotype" w:hAnsi="Palatino Linotype"/>
        </w:rPr>
      </w:pPr>
      <w:r w:rsidRPr="00CD2955">
        <w:rPr>
          <w:rFonts w:ascii="Palatino Linotype" w:hAnsi="Palatino Linotype"/>
        </w:rPr>
        <w:t xml:space="preserve">Del </w:t>
      </w:r>
      <w:r w:rsidR="00072657" w:rsidRPr="00CD2955">
        <w:rPr>
          <w:rFonts w:ascii="Palatino Linotype" w:hAnsi="Palatino Linotype"/>
        </w:rPr>
        <w:t>P</w:t>
      </w:r>
      <w:r w:rsidRPr="00CD2955">
        <w:rPr>
          <w:rFonts w:ascii="Palatino Linotype" w:hAnsi="Palatino Linotype"/>
        </w:rPr>
        <w:t xml:space="preserve">residente </w:t>
      </w:r>
      <w:r w:rsidR="00072657" w:rsidRPr="00CD2955">
        <w:rPr>
          <w:rFonts w:ascii="Palatino Linotype" w:hAnsi="Palatino Linotype"/>
        </w:rPr>
        <w:t>M</w:t>
      </w:r>
      <w:r w:rsidRPr="00CD2955">
        <w:rPr>
          <w:rFonts w:ascii="Palatino Linotype" w:hAnsi="Palatino Linotype"/>
        </w:rPr>
        <w:t xml:space="preserve">unicipal, </w:t>
      </w:r>
      <w:r w:rsidR="00072657" w:rsidRPr="00CD2955">
        <w:rPr>
          <w:rFonts w:ascii="Palatino Linotype" w:hAnsi="Palatino Linotype"/>
        </w:rPr>
        <w:t>S</w:t>
      </w:r>
      <w:r w:rsidRPr="00CD2955">
        <w:rPr>
          <w:rFonts w:ascii="Palatino Linotype" w:hAnsi="Palatino Linotype"/>
        </w:rPr>
        <w:t>índico</w:t>
      </w:r>
      <w:r w:rsidR="00072657" w:rsidRPr="00CD2955">
        <w:rPr>
          <w:rFonts w:ascii="Palatino Linotype" w:hAnsi="Palatino Linotype"/>
        </w:rPr>
        <w:t xml:space="preserve"> M</w:t>
      </w:r>
      <w:r w:rsidRPr="00CD2955">
        <w:rPr>
          <w:rFonts w:ascii="Palatino Linotype" w:hAnsi="Palatino Linotype"/>
        </w:rPr>
        <w:t xml:space="preserve">unicipal y </w:t>
      </w:r>
      <w:r w:rsidR="00072657" w:rsidRPr="00CD2955">
        <w:rPr>
          <w:rFonts w:ascii="Palatino Linotype" w:hAnsi="Palatino Linotype"/>
        </w:rPr>
        <w:t>Tercer y C</w:t>
      </w:r>
      <w:r w:rsidRPr="00CD2955">
        <w:rPr>
          <w:rFonts w:ascii="Palatino Linotype" w:hAnsi="Palatino Linotype"/>
        </w:rPr>
        <w:t xml:space="preserve">uarto </w:t>
      </w:r>
      <w:r w:rsidR="00072657" w:rsidRPr="00CD2955">
        <w:rPr>
          <w:rFonts w:ascii="Palatino Linotype" w:hAnsi="Palatino Linotype"/>
        </w:rPr>
        <w:t>R</w:t>
      </w:r>
      <w:r w:rsidRPr="00CD2955">
        <w:rPr>
          <w:rFonts w:ascii="Palatino Linotype" w:hAnsi="Palatino Linotype"/>
        </w:rPr>
        <w:t>egidor, toda la documentación generada para la designación de los jueces del concurso de las fiestas patrias</w:t>
      </w:r>
      <w:r w:rsidR="00AD5FFE" w:rsidRPr="00CD2955">
        <w:rPr>
          <w:rFonts w:ascii="Palatino Linotype" w:hAnsi="Palatino Linotype"/>
        </w:rPr>
        <w:t xml:space="preserve"> d</w:t>
      </w:r>
      <w:r w:rsidRPr="00CD2955">
        <w:rPr>
          <w:rFonts w:ascii="Palatino Linotype" w:hAnsi="Palatino Linotype"/>
        </w:rPr>
        <w:t>el año 2020</w:t>
      </w:r>
      <w:r w:rsidR="00072657" w:rsidRPr="00CD2955">
        <w:rPr>
          <w:rFonts w:ascii="Palatino Linotype" w:hAnsi="Palatino Linotype"/>
        </w:rPr>
        <w:t>;</w:t>
      </w:r>
    </w:p>
    <w:p w14:paraId="31D6BD31" w14:textId="77777777" w:rsidR="00072657" w:rsidRPr="00CD2955" w:rsidRDefault="00072657" w:rsidP="00072657">
      <w:pPr>
        <w:pStyle w:val="Prrafodelista"/>
        <w:rPr>
          <w:rFonts w:ascii="Palatino Linotype" w:hAnsi="Palatino Linotype"/>
        </w:rPr>
      </w:pPr>
    </w:p>
    <w:p w14:paraId="2A452DEA" w14:textId="77777777" w:rsidR="00072657" w:rsidRPr="00CD2955" w:rsidRDefault="00072657" w:rsidP="00072657">
      <w:pPr>
        <w:pStyle w:val="Prrafodelista"/>
        <w:numPr>
          <w:ilvl w:val="0"/>
          <w:numId w:val="7"/>
        </w:numPr>
        <w:jc w:val="both"/>
        <w:rPr>
          <w:rFonts w:ascii="Palatino Linotype" w:hAnsi="Palatino Linotype"/>
        </w:rPr>
      </w:pPr>
      <w:r w:rsidRPr="00CD2955">
        <w:rPr>
          <w:rFonts w:ascii="Palatino Linotype" w:hAnsi="Palatino Linotype"/>
        </w:rPr>
        <w:t>D</w:t>
      </w:r>
      <w:r w:rsidR="006061A0" w:rsidRPr="00CD2955">
        <w:rPr>
          <w:rFonts w:ascii="Palatino Linotype" w:hAnsi="Palatino Linotype"/>
        </w:rPr>
        <w:t>ocumentos donde conste o se adviertan los criterios para designar a las ganadoras de</w:t>
      </w:r>
      <w:r w:rsidRPr="00CD2955">
        <w:rPr>
          <w:rFonts w:ascii="Palatino Linotype" w:hAnsi="Palatino Linotype"/>
        </w:rPr>
        <w:t>l concurso de las fiestas patrias</w:t>
      </w:r>
      <w:r w:rsidR="006061A0" w:rsidRPr="00CD2955">
        <w:rPr>
          <w:rFonts w:ascii="Palatino Linotype" w:hAnsi="Palatino Linotype"/>
        </w:rPr>
        <w:t xml:space="preserve"> </w:t>
      </w:r>
      <w:r w:rsidRPr="00CD2955">
        <w:rPr>
          <w:rFonts w:ascii="Palatino Linotype" w:hAnsi="Palatino Linotype"/>
        </w:rPr>
        <w:t>2020;</w:t>
      </w:r>
    </w:p>
    <w:p w14:paraId="6931C32C" w14:textId="77777777" w:rsidR="00072657" w:rsidRPr="00CD2955" w:rsidRDefault="00072657" w:rsidP="00072657">
      <w:pPr>
        <w:pStyle w:val="Prrafodelista"/>
        <w:rPr>
          <w:rFonts w:ascii="Palatino Linotype" w:hAnsi="Palatino Linotype"/>
        </w:rPr>
      </w:pPr>
    </w:p>
    <w:p w14:paraId="170C8145" w14:textId="4ED1477F" w:rsidR="006061A0" w:rsidRPr="00CD2955" w:rsidRDefault="00072657" w:rsidP="00072657">
      <w:pPr>
        <w:pStyle w:val="Prrafodelista"/>
        <w:numPr>
          <w:ilvl w:val="0"/>
          <w:numId w:val="7"/>
        </w:numPr>
        <w:jc w:val="both"/>
        <w:rPr>
          <w:rFonts w:ascii="Palatino Linotype" w:hAnsi="Palatino Linotype"/>
        </w:rPr>
      </w:pPr>
      <w:r w:rsidRPr="00CD2955">
        <w:rPr>
          <w:rFonts w:ascii="Palatino Linotype" w:hAnsi="Palatino Linotype"/>
        </w:rPr>
        <w:t>S</w:t>
      </w:r>
      <w:r w:rsidR="006061A0" w:rsidRPr="00CD2955">
        <w:rPr>
          <w:rFonts w:ascii="Palatino Linotype" w:hAnsi="Palatino Linotype"/>
        </w:rPr>
        <w:t>oporte documenta</w:t>
      </w:r>
      <w:r w:rsidR="00AD5FFE" w:rsidRPr="00CD2955">
        <w:rPr>
          <w:rFonts w:ascii="Palatino Linotype" w:hAnsi="Palatino Linotype"/>
        </w:rPr>
        <w:t>l</w:t>
      </w:r>
      <w:r w:rsidR="006061A0" w:rsidRPr="00CD2955">
        <w:rPr>
          <w:rFonts w:ascii="Palatino Linotype" w:hAnsi="Palatino Linotype"/>
        </w:rPr>
        <w:t xml:space="preserve"> </w:t>
      </w:r>
      <w:r w:rsidR="00AD5FFE" w:rsidRPr="00CD2955">
        <w:rPr>
          <w:rFonts w:ascii="Palatino Linotype" w:hAnsi="Palatino Linotype"/>
        </w:rPr>
        <w:t xml:space="preserve">generado para </w:t>
      </w:r>
      <w:r w:rsidRPr="00CD2955">
        <w:rPr>
          <w:rFonts w:ascii="Palatino Linotype" w:hAnsi="Palatino Linotype"/>
        </w:rPr>
        <w:t>el concurso de las fiestas patrias 2020</w:t>
      </w:r>
      <w:r w:rsidR="00AD5FFE" w:rsidRPr="00CD2955">
        <w:rPr>
          <w:rFonts w:ascii="Palatino Linotype" w:hAnsi="Palatino Linotype"/>
        </w:rPr>
        <w:t>, incluyendo</w:t>
      </w:r>
      <w:r w:rsidR="006061A0" w:rsidRPr="00CD2955">
        <w:rPr>
          <w:rFonts w:ascii="Palatino Linotype" w:hAnsi="Palatino Linotype"/>
        </w:rPr>
        <w:t xml:space="preserve"> pólizas contables </w:t>
      </w:r>
      <w:r w:rsidR="00AD5FFE" w:rsidRPr="00CD2955">
        <w:rPr>
          <w:rFonts w:ascii="Palatino Linotype" w:hAnsi="Palatino Linotype"/>
        </w:rPr>
        <w:t>y sus anexos;</w:t>
      </w:r>
    </w:p>
    <w:p w14:paraId="55C7F3C1" w14:textId="77777777" w:rsidR="006061A0" w:rsidRPr="00CD2955" w:rsidRDefault="006061A0" w:rsidP="00AD5FFE">
      <w:pPr>
        <w:pStyle w:val="Prrafodelista"/>
        <w:jc w:val="both"/>
        <w:rPr>
          <w:rFonts w:ascii="Palatino Linotype" w:hAnsi="Palatino Linotype"/>
        </w:rPr>
      </w:pPr>
    </w:p>
    <w:p w14:paraId="4BFF623A" w14:textId="77777777" w:rsidR="00AD5FFE" w:rsidRPr="00CD2955" w:rsidRDefault="006061A0" w:rsidP="00AD5FFE">
      <w:pPr>
        <w:pStyle w:val="Prrafodelista"/>
        <w:numPr>
          <w:ilvl w:val="0"/>
          <w:numId w:val="7"/>
        </w:numPr>
        <w:jc w:val="both"/>
        <w:rPr>
          <w:rFonts w:ascii="Palatino Linotype" w:hAnsi="Palatino Linotype"/>
        </w:rPr>
      </w:pPr>
      <w:r w:rsidRPr="00CD2955">
        <w:rPr>
          <w:rFonts w:ascii="Palatino Linotype" w:hAnsi="Palatino Linotype"/>
        </w:rPr>
        <w:t>De</w:t>
      </w:r>
      <w:r w:rsidR="00AD5FFE" w:rsidRPr="00CD2955">
        <w:rPr>
          <w:rFonts w:ascii="Palatino Linotype" w:hAnsi="Palatino Linotype"/>
        </w:rPr>
        <w:t>l</w:t>
      </w:r>
      <w:r w:rsidRPr="00CD2955">
        <w:rPr>
          <w:rFonts w:ascii="Palatino Linotype" w:hAnsi="Palatino Linotype"/>
        </w:rPr>
        <w:t xml:space="preserve"> </w:t>
      </w:r>
      <w:r w:rsidR="00AD5FFE" w:rsidRPr="00CD2955">
        <w:rPr>
          <w:rFonts w:ascii="Palatino Linotype" w:hAnsi="Palatino Linotype"/>
        </w:rPr>
        <w:t>P</w:t>
      </w:r>
      <w:r w:rsidRPr="00CD2955">
        <w:rPr>
          <w:rFonts w:ascii="Palatino Linotype" w:hAnsi="Palatino Linotype"/>
        </w:rPr>
        <w:t xml:space="preserve">residente </w:t>
      </w:r>
      <w:r w:rsidR="00AD5FFE" w:rsidRPr="00CD2955">
        <w:rPr>
          <w:rFonts w:ascii="Palatino Linotype" w:hAnsi="Palatino Linotype"/>
        </w:rPr>
        <w:t>M</w:t>
      </w:r>
      <w:r w:rsidRPr="00CD2955">
        <w:rPr>
          <w:rFonts w:ascii="Palatino Linotype" w:hAnsi="Palatino Linotype"/>
        </w:rPr>
        <w:t>unicipal,</w:t>
      </w:r>
      <w:r w:rsidR="00AD5FFE" w:rsidRPr="00CD2955">
        <w:rPr>
          <w:rFonts w:ascii="Palatino Linotype" w:hAnsi="Palatino Linotype"/>
        </w:rPr>
        <w:t xml:space="preserve"> Tesorero Municipal</w:t>
      </w:r>
      <w:r w:rsidRPr="00CD2955">
        <w:rPr>
          <w:rFonts w:ascii="Palatino Linotype" w:hAnsi="Palatino Linotype"/>
        </w:rPr>
        <w:t xml:space="preserve">, </w:t>
      </w:r>
      <w:r w:rsidR="00AD5FFE" w:rsidRPr="00CD2955">
        <w:rPr>
          <w:rFonts w:ascii="Palatino Linotype" w:hAnsi="Palatino Linotype"/>
        </w:rPr>
        <w:t>S</w:t>
      </w:r>
      <w:r w:rsidRPr="00CD2955">
        <w:rPr>
          <w:rFonts w:ascii="Palatino Linotype" w:hAnsi="Palatino Linotype"/>
        </w:rPr>
        <w:t xml:space="preserve">ecretaria del </w:t>
      </w:r>
      <w:r w:rsidR="00AD5FFE" w:rsidRPr="00CD2955">
        <w:rPr>
          <w:rFonts w:ascii="Palatino Linotype" w:hAnsi="Palatino Linotype"/>
        </w:rPr>
        <w:t>Ayuntamiento y Directora de A</w:t>
      </w:r>
      <w:r w:rsidRPr="00CD2955">
        <w:rPr>
          <w:rFonts w:ascii="Palatino Linotype" w:hAnsi="Palatino Linotype"/>
        </w:rPr>
        <w:t xml:space="preserve">dministración, la documentación </w:t>
      </w:r>
      <w:r w:rsidR="00AD5FFE" w:rsidRPr="00CD2955">
        <w:rPr>
          <w:rFonts w:ascii="Palatino Linotype" w:hAnsi="Palatino Linotype"/>
        </w:rPr>
        <w:t xml:space="preserve">generada, </w:t>
      </w:r>
      <w:r w:rsidRPr="00CD2955">
        <w:rPr>
          <w:rFonts w:ascii="Palatino Linotype" w:hAnsi="Palatino Linotype"/>
        </w:rPr>
        <w:t>relativa a los actos y ceremonias celebradas d</w:t>
      </w:r>
      <w:r w:rsidR="00AD5FFE" w:rsidRPr="00CD2955">
        <w:rPr>
          <w:rFonts w:ascii="Palatino Linotype" w:hAnsi="Palatino Linotype"/>
        </w:rPr>
        <w:t>urante el mes de abril de 2019;</w:t>
      </w:r>
    </w:p>
    <w:p w14:paraId="78825A24" w14:textId="77777777" w:rsidR="00AD5FFE" w:rsidRPr="00CD2955" w:rsidRDefault="00AD5FFE" w:rsidP="00AD5FFE">
      <w:pPr>
        <w:pStyle w:val="Prrafodelista"/>
        <w:rPr>
          <w:rFonts w:ascii="Palatino Linotype" w:hAnsi="Palatino Linotype"/>
        </w:rPr>
      </w:pPr>
    </w:p>
    <w:p w14:paraId="25216A5E" w14:textId="27F6BF84" w:rsidR="006061A0" w:rsidRPr="00CD2955" w:rsidRDefault="00AD5FFE" w:rsidP="00AD5FFE">
      <w:pPr>
        <w:pStyle w:val="Prrafodelista"/>
        <w:numPr>
          <w:ilvl w:val="0"/>
          <w:numId w:val="7"/>
        </w:numPr>
        <w:jc w:val="both"/>
        <w:rPr>
          <w:rFonts w:ascii="Palatino Linotype" w:hAnsi="Palatino Linotype"/>
        </w:rPr>
      </w:pPr>
      <w:r w:rsidRPr="00CD2955">
        <w:rPr>
          <w:rFonts w:ascii="Palatino Linotype" w:hAnsi="Palatino Linotype"/>
        </w:rPr>
        <w:t>Comprobación de gatos de los actos y ceremonias celebradas durante el mes de abril de 2019</w:t>
      </w:r>
      <w:r w:rsidR="006061A0" w:rsidRPr="00CD2955">
        <w:rPr>
          <w:rFonts w:ascii="Palatino Linotype" w:hAnsi="Palatino Linotype"/>
        </w:rPr>
        <w:t xml:space="preserve">, incluyendo pólizas contables </w:t>
      </w:r>
      <w:r w:rsidRPr="00CD2955">
        <w:rPr>
          <w:rFonts w:ascii="Palatino Linotype" w:hAnsi="Palatino Linotype"/>
        </w:rPr>
        <w:t>y sus anexos</w:t>
      </w:r>
      <w:r w:rsidR="006061A0" w:rsidRPr="00CD2955">
        <w:rPr>
          <w:rFonts w:ascii="Palatino Linotype" w:hAnsi="Palatino Linotype"/>
        </w:rPr>
        <w:t>.</w:t>
      </w:r>
    </w:p>
    <w:p w14:paraId="0DFA6567" w14:textId="77777777" w:rsidR="006061A0" w:rsidRPr="00CD2955" w:rsidRDefault="006061A0" w:rsidP="00AD5FFE">
      <w:pPr>
        <w:pStyle w:val="Prrafodelista"/>
        <w:jc w:val="both"/>
        <w:rPr>
          <w:rFonts w:ascii="Palatino Linotype" w:hAnsi="Palatino Linotype"/>
        </w:rPr>
      </w:pPr>
    </w:p>
    <w:p w14:paraId="5A10DE4F" w14:textId="5289205E" w:rsidR="006061A0" w:rsidRPr="00CD2955" w:rsidRDefault="00AD5FFE" w:rsidP="00072657">
      <w:pPr>
        <w:pStyle w:val="Prrafodelista"/>
        <w:numPr>
          <w:ilvl w:val="0"/>
          <w:numId w:val="7"/>
        </w:numPr>
        <w:jc w:val="both"/>
        <w:rPr>
          <w:rFonts w:ascii="Palatino Linotype" w:hAnsi="Palatino Linotype"/>
        </w:rPr>
      </w:pPr>
      <w:r w:rsidRPr="00CD2955">
        <w:rPr>
          <w:rFonts w:ascii="Palatino Linotype" w:hAnsi="Palatino Linotype"/>
        </w:rPr>
        <w:lastRenderedPageBreak/>
        <w:t>L</w:t>
      </w:r>
      <w:r w:rsidR="006061A0" w:rsidRPr="00CD2955">
        <w:rPr>
          <w:rFonts w:ascii="Palatino Linotype" w:hAnsi="Palatino Linotype"/>
        </w:rPr>
        <w:t>a inf</w:t>
      </w:r>
      <w:r w:rsidRPr="00CD2955">
        <w:rPr>
          <w:rFonts w:ascii="Palatino Linotype" w:hAnsi="Palatino Linotype"/>
        </w:rPr>
        <w:t>ormación y/o documentación en la</w:t>
      </w:r>
      <w:r w:rsidR="006061A0" w:rsidRPr="00CD2955">
        <w:rPr>
          <w:rFonts w:ascii="Palatino Linotype" w:hAnsi="Palatino Linotype"/>
        </w:rPr>
        <w:t xml:space="preserve"> que conste la orden o acuerdo, para susp</w:t>
      </w:r>
      <w:r w:rsidRPr="00CD2955">
        <w:rPr>
          <w:rFonts w:ascii="Palatino Linotype" w:hAnsi="Palatino Linotype"/>
        </w:rPr>
        <w:t>ender las fiestas patrias 2020;</w:t>
      </w:r>
    </w:p>
    <w:p w14:paraId="542D57E3" w14:textId="77777777" w:rsidR="006061A0" w:rsidRPr="00CD2955" w:rsidRDefault="006061A0" w:rsidP="00AD5FFE">
      <w:pPr>
        <w:pStyle w:val="Prrafodelista"/>
        <w:jc w:val="both"/>
        <w:rPr>
          <w:rFonts w:ascii="Palatino Linotype" w:hAnsi="Palatino Linotype"/>
        </w:rPr>
      </w:pPr>
    </w:p>
    <w:p w14:paraId="22A2AE3F" w14:textId="082A6385" w:rsidR="001A2A78" w:rsidRPr="00CD2955" w:rsidRDefault="00AD5FFE" w:rsidP="00353CF1">
      <w:pPr>
        <w:pStyle w:val="Prrafodelista"/>
        <w:numPr>
          <w:ilvl w:val="0"/>
          <w:numId w:val="7"/>
        </w:numPr>
        <w:spacing w:line="360" w:lineRule="auto"/>
        <w:jc w:val="both"/>
        <w:rPr>
          <w:rFonts w:ascii="Palatino Linotype" w:hAnsi="Palatino Linotype"/>
        </w:rPr>
      </w:pPr>
      <w:r w:rsidRPr="00CD2955">
        <w:rPr>
          <w:rFonts w:ascii="Palatino Linotype" w:hAnsi="Palatino Linotype"/>
        </w:rPr>
        <w:t>D</w:t>
      </w:r>
      <w:r w:rsidR="006061A0" w:rsidRPr="00CD2955">
        <w:rPr>
          <w:rFonts w:ascii="Palatino Linotype" w:hAnsi="Palatino Linotype"/>
        </w:rPr>
        <w:t>el</w:t>
      </w:r>
      <w:r w:rsidRPr="00CD2955">
        <w:rPr>
          <w:rFonts w:ascii="Palatino Linotype" w:hAnsi="Palatino Linotype"/>
        </w:rPr>
        <w:t xml:space="preserve"> Presupuesto B</w:t>
      </w:r>
      <w:r w:rsidR="006061A0" w:rsidRPr="00CD2955">
        <w:rPr>
          <w:rFonts w:ascii="Palatino Linotype" w:hAnsi="Palatino Linotype"/>
        </w:rPr>
        <w:t xml:space="preserve">asado en </w:t>
      </w:r>
      <w:r w:rsidRPr="00CD2955">
        <w:rPr>
          <w:rFonts w:ascii="Palatino Linotype" w:hAnsi="Palatino Linotype"/>
        </w:rPr>
        <w:t>R</w:t>
      </w:r>
      <w:r w:rsidR="006061A0" w:rsidRPr="00CD2955">
        <w:rPr>
          <w:rFonts w:ascii="Palatino Linotype" w:hAnsi="Palatino Linotype"/>
        </w:rPr>
        <w:t xml:space="preserve">esultados </w:t>
      </w:r>
      <w:r w:rsidRPr="00CD2955">
        <w:rPr>
          <w:rFonts w:ascii="Palatino Linotype" w:hAnsi="Palatino Linotype"/>
        </w:rPr>
        <w:t>M</w:t>
      </w:r>
      <w:r w:rsidR="006061A0" w:rsidRPr="00CD2955">
        <w:rPr>
          <w:rFonts w:ascii="Palatino Linotype" w:hAnsi="Palatino Linotype"/>
        </w:rPr>
        <w:t xml:space="preserve">unicipal (formatos </w:t>
      </w:r>
      <w:proofErr w:type="spellStart"/>
      <w:r w:rsidR="006061A0" w:rsidRPr="00CD2955">
        <w:rPr>
          <w:rFonts w:ascii="Palatino Linotype" w:hAnsi="Palatino Linotype"/>
        </w:rPr>
        <w:t>PbRM</w:t>
      </w:r>
      <w:proofErr w:type="spellEnd"/>
      <w:r w:rsidR="006061A0" w:rsidRPr="00CD2955">
        <w:rPr>
          <w:rFonts w:ascii="Palatino Linotype" w:hAnsi="Palatino Linotype"/>
        </w:rPr>
        <w:t xml:space="preserve">), enviados al OSFEM en 2019, </w:t>
      </w:r>
      <w:r w:rsidRPr="00CD2955">
        <w:rPr>
          <w:rFonts w:ascii="Palatino Linotype" w:hAnsi="Palatino Linotype"/>
        </w:rPr>
        <w:t>que</w:t>
      </w:r>
      <w:r w:rsidR="006061A0" w:rsidRPr="00CD2955">
        <w:rPr>
          <w:rFonts w:ascii="Palatino Linotype" w:hAnsi="Palatino Linotype"/>
        </w:rPr>
        <w:t xml:space="preserve"> justifica</w:t>
      </w:r>
      <w:r w:rsidRPr="00CD2955">
        <w:rPr>
          <w:rFonts w:ascii="Palatino Linotype" w:hAnsi="Palatino Linotype"/>
        </w:rPr>
        <w:t>n</w:t>
      </w:r>
      <w:r w:rsidR="006061A0" w:rsidRPr="00CD2955">
        <w:rPr>
          <w:rFonts w:ascii="Palatino Linotype" w:hAnsi="Palatino Linotype"/>
        </w:rPr>
        <w:t xml:space="preserve"> la realización </w:t>
      </w:r>
      <w:r w:rsidRPr="00CD2955">
        <w:rPr>
          <w:rFonts w:ascii="Palatino Linotype" w:hAnsi="Palatino Linotype"/>
        </w:rPr>
        <w:t xml:space="preserve">de </w:t>
      </w:r>
      <w:r w:rsidR="006061A0" w:rsidRPr="00CD2955">
        <w:rPr>
          <w:rFonts w:ascii="Palatino Linotype" w:hAnsi="Palatino Linotype"/>
        </w:rPr>
        <w:t>ceremonias</w:t>
      </w:r>
      <w:r w:rsidRPr="00CD2955">
        <w:rPr>
          <w:rFonts w:ascii="Palatino Linotype" w:hAnsi="Palatino Linotype"/>
        </w:rPr>
        <w:t>, así como</w:t>
      </w:r>
      <w:r w:rsidR="006061A0" w:rsidRPr="00CD2955">
        <w:rPr>
          <w:rFonts w:ascii="Palatino Linotype" w:hAnsi="Palatino Linotype"/>
        </w:rPr>
        <w:t xml:space="preserve"> la documentación </w:t>
      </w:r>
      <w:r w:rsidRPr="00CD2955">
        <w:rPr>
          <w:rFonts w:ascii="Palatino Linotype" w:hAnsi="Palatino Linotype"/>
        </w:rPr>
        <w:t>generada de</w:t>
      </w:r>
      <w:r w:rsidR="006061A0" w:rsidRPr="00CD2955">
        <w:rPr>
          <w:rFonts w:ascii="Palatino Linotype" w:hAnsi="Palatino Linotype"/>
        </w:rPr>
        <w:t xml:space="preserve"> gastos</w:t>
      </w:r>
      <w:r w:rsidRPr="00CD2955">
        <w:rPr>
          <w:rFonts w:ascii="Palatino Linotype" w:hAnsi="Palatino Linotype"/>
        </w:rPr>
        <w:t xml:space="preserve"> producidos, incluyendo </w:t>
      </w:r>
      <w:r w:rsidR="006061A0" w:rsidRPr="00CD2955">
        <w:rPr>
          <w:rFonts w:ascii="Palatino Linotype" w:hAnsi="Palatino Linotype"/>
        </w:rPr>
        <w:t xml:space="preserve">pólizas contables </w:t>
      </w:r>
      <w:r w:rsidRPr="00CD2955">
        <w:rPr>
          <w:rFonts w:ascii="Palatino Linotype" w:hAnsi="Palatino Linotype"/>
        </w:rPr>
        <w:t>y sus anexos.</w:t>
      </w:r>
    </w:p>
    <w:p w14:paraId="5603751C" w14:textId="77777777" w:rsidR="001A2A78" w:rsidRPr="00CD2955" w:rsidRDefault="001A2A78" w:rsidP="001A2A78">
      <w:pPr>
        <w:spacing w:line="360" w:lineRule="auto"/>
        <w:jc w:val="both"/>
        <w:rPr>
          <w:rFonts w:ascii="Palatino Linotype" w:hAnsi="Palatino Linotype"/>
        </w:rPr>
      </w:pPr>
    </w:p>
    <w:p w14:paraId="3717CB2F" w14:textId="5D36BE11" w:rsidR="00AB76E7" w:rsidRPr="00CD2955" w:rsidRDefault="00AB76E7" w:rsidP="00BF1FD2">
      <w:pPr>
        <w:pStyle w:val="Prrafodelista"/>
        <w:numPr>
          <w:ilvl w:val="0"/>
          <w:numId w:val="1"/>
        </w:numPr>
        <w:spacing w:line="360" w:lineRule="auto"/>
        <w:ind w:left="0" w:firstLine="0"/>
        <w:jc w:val="both"/>
        <w:rPr>
          <w:rFonts w:ascii="Palatino Linotype" w:hAnsi="Palatino Linotype" w:cs="Arial"/>
        </w:rPr>
      </w:pPr>
      <w:r w:rsidRPr="00CD2955">
        <w:rPr>
          <w:rFonts w:ascii="Palatino Linotype" w:hAnsi="Palatino Linotype" w:cs="Arial"/>
        </w:rPr>
        <w:t xml:space="preserve">En </w:t>
      </w:r>
      <w:r w:rsidRPr="00CD2955">
        <w:rPr>
          <w:rFonts w:ascii="Palatino Linotype" w:hAnsi="Palatino Linotype"/>
          <w:lang w:val="es-ES"/>
        </w:rPr>
        <w:t>respuesta</w:t>
      </w:r>
      <w:r w:rsidR="00677358" w:rsidRPr="00CD2955">
        <w:rPr>
          <w:rFonts w:ascii="Palatino Linotype" w:hAnsi="Palatino Linotype"/>
          <w:lang w:val="es-ES"/>
        </w:rPr>
        <w:t>,</w:t>
      </w:r>
      <w:r w:rsidRPr="00CD2955">
        <w:rPr>
          <w:rFonts w:ascii="Palatino Linotype" w:hAnsi="Palatino Linotype" w:cs="Arial"/>
        </w:rPr>
        <w:t xml:space="preserve"> el </w:t>
      </w:r>
      <w:r w:rsidRPr="00CD2955">
        <w:rPr>
          <w:rFonts w:ascii="Palatino Linotype" w:hAnsi="Palatino Linotype" w:cs="Arial"/>
          <w:b/>
        </w:rPr>
        <w:t>SUJETO OBLIGADO</w:t>
      </w:r>
      <w:r w:rsidR="001A0EBD" w:rsidRPr="00CD2955">
        <w:rPr>
          <w:rFonts w:ascii="Palatino Linotype" w:hAnsi="Palatino Linotype" w:cs="Arial"/>
        </w:rPr>
        <w:t xml:space="preserve"> </w:t>
      </w:r>
      <w:r w:rsidR="00BE2D5F" w:rsidRPr="00CD2955">
        <w:rPr>
          <w:rFonts w:ascii="Palatino Linotype" w:hAnsi="Palatino Linotype" w:cs="Arial"/>
        </w:rPr>
        <w:t>puso a disposición del solicitante, la información en la modalidad de consulta directa</w:t>
      </w:r>
      <w:r w:rsidR="00BF1FD2" w:rsidRPr="00CD2955">
        <w:rPr>
          <w:rFonts w:ascii="Palatino Linotype" w:hAnsi="Palatino Linotype" w:cs="Arial"/>
        </w:rPr>
        <w:t>.</w:t>
      </w:r>
    </w:p>
    <w:p w14:paraId="35501DAB" w14:textId="77777777" w:rsidR="00611BEA" w:rsidRPr="00CD2955" w:rsidRDefault="00611BEA" w:rsidP="00611BEA">
      <w:pPr>
        <w:pStyle w:val="Prrafodelista"/>
        <w:spacing w:line="360" w:lineRule="auto"/>
        <w:ind w:left="0"/>
        <w:jc w:val="both"/>
        <w:rPr>
          <w:rFonts w:ascii="Palatino Linotype" w:hAnsi="Palatino Linotype" w:cs="Arial"/>
        </w:rPr>
      </w:pPr>
    </w:p>
    <w:p w14:paraId="0D70A3FF" w14:textId="180ADC91" w:rsidR="00611BEA" w:rsidRPr="00CD2955" w:rsidRDefault="00611BEA" w:rsidP="00611BEA">
      <w:pPr>
        <w:pStyle w:val="Prrafodelista"/>
        <w:numPr>
          <w:ilvl w:val="0"/>
          <w:numId w:val="1"/>
        </w:numPr>
        <w:spacing w:line="360" w:lineRule="auto"/>
        <w:ind w:left="0" w:firstLine="0"/>
        <w:jc w:val="both"/>
        <w:rPr>
          <w:rFonts w:ascii="Palatino Linotype" w:hAnsi="Palatino Linotype" w:cs="Arial"/>
        </w:rPr>
      </w:pPr>
      <w:r w:rsidRPr="00CD2955">
        <w:rPr>
          <w:rFonts w:ascii="Palatino Linotype" w:hAnsi="Palatino Linotype" w:cs="Arial"/>
        </w:rPr>
        <w:t xml:space="preserve">Inconforme con la respuesta, el solicitante interpuso </w:t>
      </w:r>
      <w:r w:rsidR="00677358" w:rsidRPr="00CD2955">
        <w:rPr>
          <w:rFonts w:ascii="Palatino Linotype" w:hAnsi="Palatino Linotype" w:cs="Arial"/>
        </w:rPr>
        <w:t xml:space="preserve">los </w:t>
      </w:r>
      <w:r w:rsidRPr="00CD2955">
        <w:rPr>
          <w:rFonts w:ascii="Palatino Linotype" w:hAnsi="Palatino Linotype" w:cs="Arial"/>
        </w:rPr>
        <w:t>recurso</w:t>
      </w:r>
      <w:r w:rsidR="00677358" w:rsidRPr="00CD2955">
        <w:rPr>
          <w:rFonts w:ascii="Palatino Linotype" w:hAnsi="Palatino Linotype" w:cs="Arial"/>
        </w:rPr>
        <w:t>s</w:t>
      </w:r>
      <w:r w:rsidRPr="00CD2955">
        <w:rPr>
          <w:rFonts w:ascii="Palatino Linotype" w:hAnsi="Palatino Linotype" w:cs="Arial"/>
        </w:rPr>
        <w:t xml:space="preserve"> de revisión</w:t>
      </w:r>
      <w:r w:rsidR="00677358" w:rsidRPr="00CD2955">
        <w:rPr>
          <w:rFonts w:ascii="Palatino Linotype" w:hAnsi="Palatino Linotype" w:cs="Arial"/>
        </w:rPr>
        <w:t xml:space="preserve"> correspondientes</w:t>
      </w:r>
      <w:r w:rsidRPr="00CD2955">
        <w:rPr>
          <w:rFonts w:ascii="Palatino Linotype" w:hAnsi="Palatino Linotype" w:cs="Arial"/>
        </w:rPr>
        <w:t xml:space="preserve">, </w:t>
      </w:r>
      <w:r w:rsidR="00BE2D5F" w:rsidRPr="00CD2955">
        <w:rPr>
          <w:rFonts w:ascii="Palatino Linotype" w:hAnsi="Palatino Linotype" w:cs="Arial"/>
        </w:rPr>
        <w:t>i</w:t>
      </w:r>
      <w:r w:rsidR="006D5BDD" w:rsidRPr="00CD2955">
        <w:rPr>
          <w:rFonts w:ascii="Palatino Linotype" w:hAnsi="Palatino Linotype" w:cs="Arial"/>
        </w:rPr>
        <w:t>mpugnando en cada uno de ellos</w:t>
      </w:r>
      <w:r w:rsidR="00677358" w:rsidRPr="00CD2955">
        <w:rPr>
          <w:rFonts w:ascii="Palatino Linotype" w:hAnsi="Palatino Linotype" w:cs="Arial"/>
        </w:rPr>
        <w:t xml:space="preserve"> </w:t>
      </w:r>
      <w:r w:rsidR="00BE2D5F" w:rsidRPr="00CD2955">
        <w:rPr>
          <w:rFonts w:ascii="Palatino Linotype" w:hAnsi="Palatino Linotype" w:cs="Arial"/>
        </w:rPr>
        <w:t xml:space="preserve">de manera toral la improcedencia del cambio de modalidad de entrega de la información, al </w:t>
      </w:r>
      <w:r w:rsidR="006D5BDD" w:rsidRPr="00CD2955">
        <w:rPr>
          <w:rFonts w:ascii="Palatino Linotype" w:hAnsi="Palatino Linotype" w:cs="Arial"/>
        </w:rPr>
        <w:t xml:space="preserve">estimar que </w:t>
      </w:r>
      <w:r w:rsidR="00BE2D5F" w:rsidRPr="00CD2955">
        <w:rPr>
          <w:rFonts w:ascii="Palatino Linotype" w:hAnsi="Palatino Linotype" w:cs="Arial"/>
        </w:rPr>
        <w:t xml:space="preserve">no </w:t>
      </w:r>
      <w:r w:rsidR="006D5BDD" w:rsidRPr="00CD2955">
        <w:rPr>
          <w:rFonts w:ascii="Palatino Linotype" w:hAnsi="Palatino Linotype" w:cs="Arial"/>
        </w:rPr>
        <w:t>es</w:t>
      </w:r>
      <w:r w:rsidR="00BE2D5F" w:rsidRPr="00CD2955">
        <w:rPr>
          <w:rFonts w:ascii="Palatino Linotype" w:hAnsi="Palatino Linotype" w:cs="Arial"/>
        </w:rPr>
        <w:t xml:space="preserve"> fundada y motivada.</w:t>
      </w:r>
    </w:p>
    <w:p w14:paraId="26DA90BC" w14:textId="77777777" w:rsidR="00AB76E7" w:rsidRPr="00CD2955" w:rsidRDefault="00AB76E7" w:rsidP="00AB76E7">
      <w:pPr>
        <w:spacing w:line="360" w:lineRule="auto"/>
        <w:contextualSpacing/>
        <w:jc w:val="both"/>
        <w:rPr>
          <w:rFonts w:ascii="Palatino Linotype" w:hAnsi="Palatino Linotype" w:cs="Arial"/>
        </w:rPr>
      </w:pPr>
    </w:p>
    <w:p w14:paraId="26584517" w14:textId="4CFA3D32" w:rsidR="00BC2165" w:rsidRPr="00CD2955" w:rsidRDefault="00AB76E7" w:rsidP="00BC2165">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En </w:t>
      </w:r>
      <w:r w:rsidRPr="00CD2955">
        <w:rPr>
          <w:rFonts w:ascii="Palatino Linotype" w:hAnsi="Palatino Linotype" w:cs="Arial"/>
          <w:lang w:eastAsia="es-MX"/>
        </w:rPr>
        <w:t>dichas</w:t>
      </w:r>
      <w:r w:rsidRPr="00CD2955">
        <w:rPr>
          <w:rFonts w:ascii="Palatino Linotype" w:eastAsia="Times New Roman" w:hAnsi="Palatino Linotype" w:cs="Arial"/>
        </w:rPr>
        <w:t xml:space="preserve"> condiciones, la </w:t>
      </w:r>
      <w:r w:rsidRPr="00CD2955">
        <w:rPr>
          <w:rFonts w:ascii="Palatino Linotype" w:eastAsia="Times New Roman" w:hAnsi="Palatino Linotype" w:cs="Arial"/>
          <w:i/>
        </w:rPr>
        <w:t>Litis</w:t>
      </w:r>
      <w:r w:rsidRPr="00CD2955">
        <w:rPr>
          <w:rFonts w:ascii="Palatino Linotype" w:eastAsia="Times New Roman" w:hAnsi="Palatino Linotype" w:cs="Arial"/>
        </w:rPr>
        <w:t xml:space="preserve"> a resolver en este recurso</w:t>
      </w:r>
      <w:r w:rsidR="00B47CD0" w:rsidRPr="00CD2955">
        <w:rPr>
          <w:rFonts w:ascii="Palatino Linotype" w:eastAsia="Times New Roman" w:hAnsi="Palatino Linotype" w:cs="Arial"/>
        </w:rPr>
        <w:t xml:space="preserve"> de revisión</w:t>
      </w:r>
      <w:r w:rsidRPr="00CD2955">
        <w:rPr>
          <w:rFonts w:ascii="Palatino Linotype" w:eastAsia="Times New Roman" w:hAnsi="Palatino Linotype" w:cs="Arial"/>
        </w:rPr>
        <w:t xml:space="preserve"> se circunscribe a determinar si </w:t>
      </w:r>
      <w:r w:rsidR="00F67D8E" w:rsidRPr="00CD2955">
        <w:rPr>
          <w:rFonts w:ascii="Palatino Linotype" w:eastAsia="MS Mincho" w:hAnsi="Palatino Linotype" w:cs="Arial"/>
        </w:rPr>
        <w:t>se actualiza</w:t>
      </w:r>
      <w:r w:rsidR="00AF38BC" w:rsidRPr="00CD2955">
        <w:rPr>
          <w:rFonts w:ascii="Palatino Linotype" w:eastAsia="MS Mincho" w:hAnsi="Palatino Linotype" w:cs="Arial"/>
        </w:rPr>
        <w:t>n</w:t>
      </w:r>
      <w:r w:rsidRPr="00CD2955">
        <w:rPr>
          <w:rFonts w:ascii="Palatino Linotype" w:eastAsia="MS Mincho" w:hAnsi="Palatino Linotype" w:cs="Arial"/>
        </w:rPr>
        <w:t xml:space="preserve"> la</w:t>
      </w:r>
      <w:r w:rsidR="00AF38BC" w:rsidRPr="00CD2955">
        <w:rPr>
          <w:rFonts w:ascii="Palatino Linotype" w:eastAsia="MS Mincho" w:hAnsi="Palatino Linotype" w:cs="Arial"/>
        </w:rPr>
        <w:t>s</w:t>
      </w:r>
      <w:r w:rsidRPr="00CD2955">
        <w:rPr>
          <w:rFonts w:ascii="Palatino Linotype" w:eastAsia="MS Mincho" w:hAnsi="Palatino Linotype" w:cs="Arial"/>
        </w:rPr>
        <w:t xml:space="preserve"> causal</w:t>
      </w:r>
      <w:r w:rsidR="00AF38BC" w:rsidRPr="00CD2955">
        <w:rPr>
          <w:rFonts w:ascii="Palatino Linotype" w:eastAsia="MS Mincho" w:hAnsi="Palatino Linotype" w:cs="Arial"/>
        </w:rPr>
        <w:t>es</w:t>
      </w:r>
      <w:r w:rsidRPr="00CD2955">
        <w:rPr>
          <w:rFonts w:ascii="Palatino Linotype" w:eastAsia="MS Mincho" w:hAnsi="Palatino Linotype" w:cs="Arial"/>
        </w:rPr>
        <w:t xml:space="preserve"> de procedencia prevista</w:t>
      </w:r>
      <w:r w:rsidR="00AF38BC" w:rsidRPr="00CD2955">
        <w:rPr>
          <w:rFonts w:ascii="Palatino Linotype" w:eastAsia="MS Mincho" w:hAnsi="Palatino Linotype" w:cs="Arial"/>
        </w:rPr>
        <w:t>s</w:t>
      </w:r>
      <w:r w:rsidRPr="00CD2955">
        <w:rPr>
          <w:rFonts w:ascii="Palatino Linotype" w:eastAsia="MS Mincho" w:hAnsi="Palatino Linotype" w:cs="Arial"/>
        </w:rPr>
        <w:t xml:space="preserve"> en el </w:t>
      </w:r>
      <w:r w:rsidRPr="00CD2955">
        <w:rPr>
          <w:rFonts w:ascii="Palatino Linotype" w:eastAsia="MS Mincho" w:hAnsi="Palatino Linotype" w:cs="Arial"/>
          <w:b/>
        </w:rPr>
        <w:t>artículo 179</w:t>
      </w:r>
      <w:r w:rsidRPr="00CD2955">
        <w:rPr>
          <w:rFonts w:ascii="Palatino Linotype" w:eastAsia="MS Mincho" w:hAnsi="Palatino Linotype" w:cs="Arial"/>
        </w:rPr>
        <w:t xml:space="preserve">, </w:t>
      </w:r>
      <w:r w:rsidR="006D5BDD" w:rsidRPr="00CD2955">
        <w:rPr>
          <w:rFonts w:ascii="Palatino Linotype" w:eastAsia="MS Mincho" w:hAnsi="Palatino Linotype" w:cs="Arial"/>
        </w:rPr>
        <w:t>fracción</w:t>
      </w:r>
      <w:r w:rsidRPr="00CD2955">
        <w:rPr>
          <w:rFonts w:ascii="Palatino Linotype" w:eastAsia="MS Mincho" w:hAnsi="Palatino Linotype" w:cs="Arial"/>
        </w:rPr>
        <w:t xml:space="preserve"> </w:t>
      </w:r>
      <w:r w:rsidR="00BC2165" w:rsidRPr="00CD2955">
        <w:rPr>
          <w:rFonts w:ascii="Palatino Linotype" w:eastAsia="MS Mincho" w:hAnsi="Palatino Linotype" w:cs="Arial"/>
          <w:b/>
        </w:rPr>
        <w:t>XIII</w:t>
      </w:r>
      <w:r w:rsidR="00055E5E" w:rsidRPr="00CD2955">
        <w:rPr>
          <w:rFonts w:ascii="Palatino Linotype" w:eastAsia="MS Mincho" w:hAnsi="Palatino Linotype" w:cs="Arial"/>
          <w:b/>
        </w:rPr>
        <w:t xml:space="preserve"> </w:t>
      </w:r>
      <w:r w:rsidRPr="00CD2955">
        <w:rPr>
          <w:rFonts w:ascii="Palatino Linotype" w:eastAsia="MS Mincho" w:hAnsi="Palatino Linotype" w:cs="Arial"/>
        </w:rPr>
        <w:t xml:space="preserve">de la </w:t>
      </w:r>
      <w:r w:rsidRPr="00CD2955">
        <w:rPr>
          <w:rFonts w:ascii="Palatino Linotype" w:eastAsia="MS Mincho" w:hAnsi="Palatino Linotype" w:cs="Arial"/>
          <w:b/>
        </w:rPr>
        <w:t>Ley de Transparencia y Acceso a la Información Pública del Estado de México y Municipios</w:t>
      </w:r>
      <w:r w:rsidRPr="00CD2955">
        <w:rPr>
          <w:rFonts w:ascii="Palatino Linotype" w:eastAsia="MS Mincho" w:hAnsi="Palatino Linotype" w:cs="Arial"/>
        </w:rPr>
        <w:t xml:space="preserve">; </w:t>
      </w:r>
      <w:r w:rsidR="006D5BDD" w:rsidRPr="00CD2955">
        <w:rPr>
          <w:rFonts w:ascii="Palatino Linotype" w:eastAsia="Times New Roman" w:hAnsi="Palatino Linotype" w:cs="Arial"/>
          <w:color w:val="000000" w:themeColor="text1"/>
          <w:lang w:val="es-ES" w:eastAsia="es-MX"/>
        </w:rPr>
        <w:t xml:space="preserve">fracción que </w:t>
      </w:r>
      <w:r w:rsidRPr="00CD2955">
        <w:rPr>
          <w:rFonts w:ascii="Palatino Linotype" w:eastAsia="Times New Roman" w:hAnsi="Palatino Linotype" w:cs="Arial"/>
          <w:color w:val="000000" w:themeColor="text1"/>
          <w:lang w:val="es-ES" w:eastAsia="es-MX"/>
        </w:rPr>
        <w:t xml:space="preserve">determina la hipótesis jurídica relativa </w:t>
      </w:r>
      <w:r w:rsidR="00154561" w:rsidRPr="00CD2955">
        <w:rPr>
          <w:rFonts w:ascii="Palatino Linotype" w:eastAsia="Times New Roman" w:hAnsi="Palatino Linotype" w:cs="Arial"/>
          <w:color w:val="000000" w:themeColor="text1"/>
          <w:lang w:val="es-ES" w:eastAsia="es-MX"/>
        </w:rPr>
        <w:t xml:space="preserve">a la </w:t>
      </w:r>
      <w:r w:rsidR="00BC2165" w:rsidRPr="00CD2955">
        <w:rPr>
          <w:rFonts w:ascii="Palatino Linotype" w:eastAsia="Times New Roman" w:hAnsi="Palatino Linotype" w:cs="Arial"/>
          <w:color w:val="000000" w:themeColor="text1"/>
          <w:lang w:val="es-ES" w:eastAsia="es-MX"/>
        </w:rPr>
        <w:t>insuficiencia de la fundamentación y/o motivación en la respuesta</w:t>
      </w:r>
      <w:r w:rsidRPr="00CD2955">
        <w:rPr>
          <w:rFonts w:ascii="Palatino Linotype" w:eastAsia="Times New Roman" w:hAnsi="Palatino Linotype" w:cs="Arial"/>
          <w:color w:val="000000" w:themeColor="text1"/>
          <w:lang w:val="es-ES" w:eastAsia="es-MX"/>
        </w:rPr>
        <w:t xml:space="preserve">; </w:t>
      </w:r>
      <w:r w:rsidR="00F67D8E" w:rsidRPr="00CD2955">
        <w:rPr>
          <w:rFonts w:ascii="Palatino Linotype" w:eastAsia="MS Mincho" w:hAnsi="Palatino Linotype" w:cs="Arial"/>
        </w:rPr>
        <w:t>causal</w:t>
      </w:r>
      <w:r w:rsidR="00154561" w:rsidRPr="00CD2955">
        <w:rPr>
          <w:rFonts w:ascii="Palatino Linotype" w:eastAsia="MS Mincho" w:hAnsi="Palatino Linotype" w:cs="Arial"/>
        </w:rPr>
        <w:t xml:space="preserve"> </w:t>
      </w:r>
      <w:r w:rsidR="00057A9C" w:rsidRPr="00CD2955">
        <w:rPr>
          <w:rFonts w:ascii="Palatino Linotype" w:eastAsia="MS Mincho" w:hAnsi="Palatino Linotype" w:cs="Arial"/>
        </w:rPr>
        <w:t xml:space="preserve">de la que se dolió </w:t>
      </w:r>
      <w:r w:rsidR="00611BEA" w:rsidRPr="00CD2955">
        <w:rPr>
          <w:rFonts w:ascii="Palatino Linotype" w:eastAsia="MS Mincho" w:hAnsi="Palatino Linotype" w:cs="Arial"/>
        </w:rPr>
        <w:t>e</w:t>
      </w:r>
      <w:r w:rsidR="00F67D8E" w:rsidRPr="00CD2955">
        <w:rPr>
          <w:rFonts w:ascii="Palatino Linotype" w:eastAsia="MS Mincho" w:hAnsi="Palatino Linotype" w:cs="Arial"/>
        </w:rPr>
        <w:t>l</w:t>
      </w:r>
      <w:r w:rsidR="00057A9C" w:rsidRPr="00CD2955">
        <w:rPr>
          <w:rFonts w:ascii="Palatino Linotype" w:eastAsia="MS Mincho" w:hAnsi="Palatino Linotype" w:cs="Arial"/>
        </w:rPr>
        <w:t xml:space="preserve"> particular</w:t>
      </w:r>
      <w:r w:rsidRPr="00CD2955">
        <w:rPr>
          <w:rFonts w:ascii="Palatino Linotype" w:eastAsia="MS Mincho" w:hAnsi="Palatino Linotype" w:cs="Arial"/>
        </w:rPr>
        <w:t xml:space="preserve"> </w:t>
      </w:r>
      <w:r w:rsidR="00057A9C" w:rsidRPr="00CD2955">
        <w:rPr>
          <w:rFonts w:ascii="Palatino Linotype" w:eastAsia="MS Mincho" w:hAnsi="Palatino Linotype" w:cs="Arial"/>
        </w:rPr>
        <w:t>recurrente</w:t>
      </w:r>
      <w:r w:rsidR="007023E7" w:rsidRPr="00CD2955">
        <w:rPr>
          <w:rFonts w:ascii="Palatino Linotype" w:eastAsia="MS Mincho" w:hAnsi="Palatino Linotype" w:cs="Arial"/>
        </w:rPr>
        <w:t xml:space="preserve"> al momento de interponer </w:t>
      </w:r>
      <w:r w:rsidRPr="00CD2955">
        <w:rPr>
          <w:rFonts w:ascii="Palatino Linotype" w:eastAsia="MS Mincho" w:hAnsi="Palatino Linotype" w:cs="Arial"/>
        </w:rPr>
        <w:t>s</w:t>
      </w:r>
      <w:r w:rsidR="007023E7" w:rsidRPr="00CD2955">
        <w:rPr>
          <w:rFonts w:ascii="Palatino Linotype" w:eastAsia="MS Mincho" w:hAnsi="Palatino Linotype" w:cs="Arial"/>
        </w:rPr>
        <w:t>u</w:t>
      </w:r>
      <w:r w:rsidR="00BC2165" w:rsidRPr="00CD2955">
        <w:rPr>
          <w:rFonts w:ascii="Palatino Linotype" w:eastAsia="MS Mincho" w:hAnsi="Palatino Linotype" w:cs="Arial"/>
        </w:rPr>
        <w:t>s</w:t>
      </w:r>
      <w:r w:rsidRPr="00CD2955">
        <w:rPr>
          <w:rFonts w:ascii="Palatino Linotype" w:eastAsia="MS Mincho" w:hAnsi="Palatino Linotype" w:cs="Arial"/>
        </w:rPr>
        <w:t xml:space="preserve"> recurso</w:t>
      </w:r>
      <w:r w:rsidR="00BC2165" w:rsidRPr="00CD2955">
        <w:rPr>
          <w:rFonts w:ascii="Palatino Linotype" w:eastAsia="MS Mincho" w:hAnsi="Palatino Linotype" w:cs="Arial"/>
        </w:rPr>
        <w:t>s</w:t>
      </w:r>
      <w:r w:rsidRPr="00CD2955">
        <w:rPr>
          <w:rFonts w:ascii="Palatino Linotype" w:eastAsia="MS Mincho" w:hAnsi="Palatino Linotype" w:cs="Arial"/>
        </w:rPr>
        <w:t xml:space="preserve"> de revisión</w:t>
      </w:r>
      <w:r w:rsidR="00BC2165" w:rsidRPr="00CD2955">
        <w:rPr>
          <w:rFonts w:ascii="Palatino Linotype" w:eastAsia="MS Mincho" w:hAnsi="Palatino Linotype" w:cs="Arial"/>
        </w:rPr>
        <w:t>.</w:t>
      </w:r>
    </w:p>
    <w:p w14:paraId="29EF3ACA" w14:textId="660021D3" w:rsidR="00AB76E7" w:rsidRPr="00CD2955" w:rsidRDefault="00BC2165" w:rsidP="00BC2165">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Times New Roman" w:hAnsi="Palatino Linotype" w:cs="Arial"/>
          <w:color w:val="000000" w:themeColor="text1"/>
          <w:lang w:val="es-ES" w:eastAsia="es-MX"/>
        </w:rPr>
        <w:lastRenderedPageBreak/>
        <w:t>Atento a lo anterior es</w:t>
      </w:r>
      <w:r w:rsidR="00AB76E7" w:rsidRPr="00CD2955">
        <w:rPr>
          <w:rFonts w:ascii="Palatino Linotype" w:eastAsia="Times New Roman" w:hAnsi="Palatino Linotype" w:cs="Arial"/>
          <w:color w:val="000000" w:themeColor="text1"/>
          <w:lang w:val="es-ES" w:eastAsia="es-MX"/>
        </w:rPr>
        <w:t xml:space="preserve"> que se</w:t>
      </w:r>
      <w:r w:rsidR="00AB76E7" w:rsidRPr="00CD2955">
        <w:rPr>
          <w:rFonts w:ascii="Palatino Linotype" w:hAnsi="Palatino Linotype" w:cs="Arial"/>
          <w:color w:val="000000" w:themeColor="text1"/>
          <w:szCs w:val="23"/>
        </w:rPr>
        <w:t xml:space="preserve"> determinará si el </w:t>
      </w:r>
      <w:r w:rsidR="00AB76E7" w:rsidRPr="00CD2955">
        <w:rPr>
          <w:rFonts w:ascii="Palatino Linotype" w:hAnsi="Palatino Linotype" w:cs="Arial"/>
          <w:b/>
          <w:color w:val="000000" w:themeColor="text1"/>
          <w:szCs w:val="23"/>
        </w:rPr>
        <w:t>SUJETO</w:t>
      </w:r>
      <w:r w:rsidR="00AB76E7" w:rsidRPr="00CD2955">
        <w:rPr>
          <w:rFonts w:ascii="Palatino Linotype" w:hAnsi="Palatino Linotype" w:cs="Arial"/>
          <w:color w:val="000000" w:themeColor="text1"/>
          <w:szCs w:val="23"/>
        </w:rPr>
        <w:t xml:space="preserve"> </w:t>
      </w:r>
      <w:r w:rsidR="00AB76E7" w:rsidRPr="00CD2955">
        <w:rPr>
          <w:rFonts w:ascii="Palatino Linotype" w:hAnsi="Palatino Linotype" w:cs="Arial"/>
          <w:b/>
          <w:color w:val="000000" w:themeColor="text1"/>
          <w:szCs w:val="23"/>
        </w:rPr>
        <w:t>OBLIGADO</w:t>
      </w:r>
      <w:r w:rsidR="00AB76E7" w:rsidRPr="00CD2955">
        <w:rPr>
          <w:rFonts w:ascii="Palatino Linotype" w:hAnsi="Palatino Linotype" w:cs="Arial"/>
          <w:color w:val="000000" w:themeColor="text1"/>
          <w:szCs w:val="23"/>
        </w:rPr>
        <w:t xml:space="preserve"> con su respuesta ciertamente </w:t>
      </w:r>
      <w:r w:rsidR="00AB76E7" w:rsidRPr="00CD2955">
        <w:rPr>
          <w:rFonts w:ascii="Palatino Linotype" w:eastAsia="Times New Roman" w:hAnsi="Palatino Linotype"/>
          <w:color w:val="000000" w:themeColor="text1"/>
        </w:rPr>
        <w:t>actualiza la causa</w:t>
      </w:r>
      <w:r w:rsidR="00154561" w:rsidRPr="00CD2955">
        <w:rPr>
          <w:rFonts w:ascii="Palatino Linotype" w:eastAsia="Times New Roman" w:hAnsi="Palatino Linotype"/>
          <w:color w:val="000000" w:themeColor="text1"/>
        </w:rPr>
        <w:t>l</w:t>
      </w:r>
      <w:r w:rsidR="00AB76E7" w:rsidRPr="00CD2955">
        <w:rPr>
          <w:rFonts w:ascii="Palatino Linotype" w:eastAsia="Times New Roman" w:hAnsi="Palatino Linotype"/>
          <w:color w:val="000000" w:themeColor="text1"/>
        </w:rPr>
        <w:t xml:space="preserve"> de </w:t>
      </w:r>
      <w:r w:rsidR="00154561" w:rsidRPr="00CD2955">
        <w:rPr>
          <w:rFonts w:ascii="Palatino Linotype" w:eastAsia="Times New Roman" w:hAnsi="Palatino Linotype"/>
          <w:color w:val="000000" w:themeColor="text1"/>
        </w:rPr>
        <w:t>referencia</w:t>
      </w:r>
      <w:r w:rsidR="00154561" w:rsidRPr="00CD2955">
        <w:rPr>
          <w:rFonts w:ascii="Palatino Linotype" w:eastAsia="Times New Roman" w:hAnsi="Palatino Linotype" w:cs="Arial"/>
          <w:color w:val="000000" w:themeColor="text1"/>
          <w:lang w:eastAsia="es-MX"/>
        </w:rPr>
        <w:t xml:space="preserve">; </w:t>
      </w:r>
      <w:r w:rsidR="00154561" w:rsidRPr="00CD2955">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sidR="00FF51DA" w:rsidRPr="00CD2955">
        <w:rPr>
          <w:rFonts w:ascii="Palatino Linotype" w:eastAsia="Times New Roman" w:hAnsi="Palatino Linotype" w:cs="Arial"/>
          <w:color w:val="000000" w:themeColor="text1"/>
          <w:lang w:val="es-ES" w:eastAsia="es-MX"/>
        </w:rPr>
        <w:t>y Municipios, los cuales señala</w:t>
      </w:r>
      <w:r w:rsidR="00154561" w:rsidRPr="00CD2955">
        <w:rPr>
          <w:rFonts w:ascii="Palatino Linotype" w:eastAsia="Times New Roman" w:hAnsi="Palatino Linotype" w:cs="Arial"/>
          <w:color w:val="000000" w:themeColor="text1"/>
          <w:lang w:val="es-ES" w:eastAsia="es-MX"/>
        </w:rPr>
        <w:t xml:space="preserve"> </w:t>
      </w:r>
      <w:r w:rsidR="0001008B" w:rsidRPr="00CD2955">
        <w:rPr>
          <w:rFonts w:ascii="Palatino Linotype" w:eastAsia="Times New Roman" w:hAnsi="Palatino Linotype" w:cs="Arial"/>
          <w:color w:val="000000" w:themeColor="text1"/>
          <w:lang w:val="es-ES" w:eastAsia="es-MX"/>
        </w:rPr>
        <w:t xml:space="preserve">entre otros, </w:t>
      </w:r>
      <w:r w:rsidR="00154561" w:rsidRPr="00CD2955">
        <w:rPr>
          <w:rFonts w:ascii="Palatino Linotype" w:eastAsia="Times New Roman" w:hAnsi="Palatino Linotype" w:cs="Arial"/>
          <w:color w:val="000000" w:themeColor="text1"/>
          <w:lang w:val="es-ES" w:eastAsia="es-MX"/>
        </w:rPr>
        <w:t>q</w:t>
      </w:r>
      <w:r w:rsidR="0001008B" w:rsidRPr="00CD2955">
        <w:rPr>
          <w:rFonts w:ascii="Palatino Linotype" w:eastAsia="Times New Roman" w:hAnsi="Palatino Linotype" w:cs="Arial"/>
          <w:color w:val="000000" w:themeColor="text1"/>
          <w:lang w:val="es-ES" w:eastAsia="es-MX"/>
        </w:rPr>
        <w:t>ue en la generación</w:t>
      </w:r>
      <w:r w:rsidR="00154561" w:rsidRPr="00CD2955">
        <w:rPr>
          <w:rFonts w:ascii="Palatino Linotype" w:eastAsia="Times New Roman" w:hAnsi="Palatino Linotype" w:cs="Arial"/>
          <w:color w:val="000000" w:themeColor="text1"/>
          <w:lang w:val="es-ES" w:eastAsia="es-MX"/>
        </w:rPr>
        <w:t xml:space="preserve"> y entrega de información se deberá garantizar que sea </w:t>
      </w:r>
      <w:r w:rsidR="00F67D8E" w:rsidRPr="00CD2955">
        <w:rPr>
          <w:rFonts w:ascii="Palatino Linotype" w:eastAsia="Times New Roman" w:hAnsi="Palatino Linotype" w:cs="Arial"/>
          <w:color w:val="000000" w:themeColor="text1"/>
          <w:lang w:val="es-ES" w:eastAsia="es-MX"/>
        </w:rPr>
        <w:t xml:space="preserve">oportuna, </w:t>
      </w:r>
      <w:r w:rsidR="0001008B" w:rsidRPr="00CD2955">
        <w:rPr>
          <w:rFonts w:ascii="Palatino Linotype" w:eastAsia="Times New Roman" w:hAnsi="Palatino Linotype" w:cs="Arial"/>
          <w:color w:val="000000" w:themeColor="text1"/>
          <w:lang w:val="es-ES" w:eastAsia="es-MX"/>
        </w:rPr>
        <w:t>completa e integral.</w:t>
      </w:r>
    </w:p>
    <w:p w14:paraId="01594F64" w14:textId="77777777" w:rsidR="001A0EBD" w:rsidRPr="00CD2955" w:rsidRDefault="001A0EBD" w:rsidP="00C80966">
      <w:pPr>
        <w:pStyle w:val="Prrafodelista"/>
        <w:rPr>
          <w:rFonts w:ascii="Palatino Linotype" w:eastAsia="MS Mincho" w:hAnsi="Palatino Linotype" w:cs="Arial"/>
        </w:rPr>
      </w:pPr>
    </w:p>
    <w:p w14:paraId="0F306A60" w14:textId="77777777" w:rsidR="00823AF6" w:rsidRPr="00CD2955" w:rsidRDefault="00823AF6" w:rsidP="00C80966">
      <w:pPr>
        <w:pStyle w:val="Prrafodelista"/>
        <w:rPr>
          <w:rFonts w:ascii="Palatino Linotype" w:eastAsia="MS Mincho" w:hAnsi="Palatino Linotype" w:cs="Arial"/>
        </w:rPr>
      </w:pPr>
    </w:p>
    <w:p w14:paraId="7EFC656E" w14:textId="4A79A53C" w:rsidR="00D27C98" w:rsidRPr="00CD2955" w:rsidRDefault="005E6948" w:rsidP="00D27C98">
      <w:pPr>
        <w:pStyle w:val="Ttulo2"/>
        <w:rPr>
          <w:rFonts w:ascii="Palatino Linotype" w:hAnsi="Palatino Linotype"/>
          <w:b/>
          <w:color w:val="000000" w:themeColor="text1"/>
          <w:sz w:val="24"/>
          <w:szCs w:val="24"/>
        </w:rPr>
      </w:pPr>
      <w:bookmarkStart w:id="88" w:name="_Toc495427545"/>
      <w:bookmarkStart w:id="89" w:name="_Toc23414596"/>
      <w:bookmarkStart w:id="90" w:name="_Toc34819433"/>
      <w:bookmarkStart w:id="91" w:name="_Toc51259589"/>
      <w:bookmarkStart w:id="92" w:name="_Toc52472142"/>
      <w:bookmarkStart w:id="93" w:name="_Toc54808041"/>
      <w:bookmarkStart w:id="94" w:name="_Toc71674113"/>
      <w:r w:rsidRPr="00CD2955">
        <w:rPr>
          <w:rFonts w:ascii="Palatino Linotype" w:hAnsi="Palatino Linotype"/>
          <w:b/>
          <w:color w:val="000000" w:themeColor="text1"/>
          <w:sz w:val="24"/>
          <w:szCs w:val="24"/>
        </w:rPr>
        <w:t>QUIN</w:t>
      </w:r>
      <w:r w:rsidR="00D27C98" w:rsidRPr="00CD2955">
        <w:rPr>
          <w:rFonts w:ascii="Palatino Linotype" w:hAnsi="Palatino Linotype"/>
          <w:b/>
          <w:color w:val="000000" w:themeColor="text1"/>
          <w:sz w:val="24"/>
          <w:szCs w:val="24"/>
        </w:rPr>
        <w:t>TO. Del estudio y resolución del asunto.</w:t>
      </w:r>
      <w:bookmarkEnd w:id="88"/>
      <w:bookmarkEnd w:id="89"/>
      <w:bookmarkEnd w:id="90"/>
      <w:bookmarkEnd w:id="91"/>
      <w:bookmarkEnd w:id="92"/>
      <w:bookmarkEnd w:id="93"/>
      <w:bookmarkEnd w:id="94"/>
    </w:p>
    <w:p w14:paraId="33CC3961" w14:textId="77777777" w:rsidR="00D27C98" w:rsidRPr="00CD2955" w:rsidRDefault="00D27C98" w:rsidP="00D27C98">
      <w:pPr>
        <w:spacing w:line="360" w:lineRule="auto"/>
        <w:rPr>
          <w:rFonts w:ascii="Palatino Linotype" w:hAnsi="Palatino Linotype"/>
          <w:lang w:val="es-MX" w:eastAsia="en-US"/>
        </w:rPr>
      </w:pPr>
    </w:p>
    <w:p w14:paraId="6C004011" w14:textId="5AB0AF79" w:rsidR="00055E5E" w:rsidRPr="00CD2955" w:rsidRDefault="00611BEA" w:rsidP="00522845">
      <w:pPr>
        <w:pStyle w:val="Ttulo2"/>
        <w:numPr>
          <w:ilvl w:val="0"/>
          <w:numId w:val="5"/>
        </w:numPr>
        <w:rPr>
          <w:rFonts w:ascii="Palatino Linotype" w:hAnsi="Palatino Linotype"/>
          <w:b/>
          <w:color w:val="000000" w:themeColor="text1"/>
          <w:sz w:val="24"/>
        </w:rPr>
      </w:pPr>
      <w:bookmarkStart w:id="95" w:name="_Toc71674114"/>
      <w:r w:rsidRPr="00CD2955">
        <w:rPr>
          <w:rFonts w:ascii="Palatino Linotype" w:hAnsi="Palatino Linotype"/>
          <w:b/>
          <w:color w:val="000000" w:themeColor="text1"/>
          <w:sz w:val="24"/>
        </w:rPr>
        <w:t>De</w:t>
      </w:r>
      <w:r w:rsidR="00DC1B6C" w:rsidRPr="00CD2955">
        <w:rPr>
          <w:rFonts w:ascii="Palatino Linotype" w:hAnsi="Palatino Linotype"/>
          <w:b/>
          <w:color w:val="000000" w:themeColor="text1"/>
          <w:sz w:val="24"/>
        </w:rPr>
        <w:t>l cambio de modalidad</w:t>
      </w:r>
      <w:bookmarkEnd w:id="95"/>
    </w:p>
    <w:p w14:paraId="53D459CD" w14:textId="77777777" w:rsidR="00611BEA" w:rsidRPr="00CD2955" w:rsidRDefault="00611BEA" w:rsidP="00611BEA">
      <w:pPr>
        <w:spacing w:line="360" w:lineRule="auto"/>
        <w:contextualSpacing/>
        <w:jc w:val="both"/>
        <w:rPr>
          <w:rFonts w:ascii="Palatino Linotype" w:eastAsia="MS Mincho" w:hAnsi="Palatino Linotype" w:cs="Arial"/>
        </w:rPr>
      </w:pPr>
    </w:p>
    <w:p w14:paraId="029EC1EB" w14:textId="27EB65B2" w:rsidR="002F67AE" w:rsidRPr="00CD2955" w:rsidRDefault="00DC1B6C" w:rsidP="00E56BD4">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Derivado de que </w:t>
      </w:r>
      <w:r w:rsidR="00912166" w:rsidRPr="00CD2955">
        <w:rPr>
          <w:rFonts w:ascii="Palatino Linotype" w:eastAsia="MS Mincho" w:hAnsi="Palatino Linotype" w:cs="Arial"/>
        </w:rPr>
        <w:t>en todos los</w:t>
      </w:r>
      <w:r w:rsidRPr="00CD2955">
        <w:rPr>
          <w:rFonts w:ascii="Palatino Linotype" w:eastAsia="MS Mincho" w:hAnsi="Palatino Linotype" w:cs="Arial"/>
        </w:rPr>
        <w:t xml:space="preserve"> recursos de revisión</w:t>
      </w:r>
      <w:r w:rsidR="00912166" w:rsidRPr="00CD2955">
        <w:rPr>
          <w:rFonts w:ascii="Palatino Linotype" w:eastAsia="MS Mincho" w:hAnsi="Palatino Linotype" w:cs="Arial"/>
        </w:rPr>
        <w:t xml:space="preserve"> que integran la presente resolución,</w:t>
      </w:r>
      <w:r w:rsidRPr="00CD2955">
        <w:rPr>
          <w:rFonts w:ascii="Palatino Linotype" w:eastAsia="MS Mincho" w:hAnsi="Palatino Linotype" w:cs="Arial"/>
        </w:rPr>
        <w:t xml:space="preserve"> se propuso el cambio de modalidad de entrega de la información, se procede </w:t>
      </w:r>
      <w:r w:rsidR="001E064C" w:rsidRPr="00CD2955">
        <w:rPr>
          <w:rFonts w:ascii="Palatino Linotype" w:eastAsia="MS Mincho" w:hAnsi="Palatino Linotype" w:cs="Arial"/>
        </w:rPr>
        <w:t>a su análisis,</w:t>
      </w:r>
      <w:r w:rsidRPr="00CD2955">
        <w:rPr>
          <w:rFonts w:ascii="Palatino Linotype" w:eastAsia="MS Mincho" w:hAnsi="Palatino Linotype" w:cs="Arial"/>
        </w:rPr>
        <w:t xml:space="preserve"> para de</w:t>
      </w:r>
      <w:r w:rsidR="00912166" w:rsidRPr="00CD2955">
        <w:rPr>
          <w:rFonts w:ascii="Palatino Linotype" w:eastAsia="MS Mincho" w:hAnsi="Palatino Linotype" w:cs="Arial"/>
        </w:rPr>
        <w:t xml:space="preserve">terminar si la misma resulta procedente; en virtud que el </w:t>
      </w:r>
      <w:r w:rsidR="00912166" w:rsidRPr="00CD2955">
        <w:rPr>
          <w:rFonts w:ascii="Palatino Linotype" w:eastAsia="MS Mincho" w:hAnsi="Palatino Linotype" w:cs="Arial"/>
          <w:b/>
        </w:rPr>
        <w:t>SUJETO OBLIGADO</w:t>
      </w:r>
      <w:r w:rsidR="00912166" w:rsidRPr="00CD2955">
        <w:rPr>
          <w:rFonts w:ascii="Palatino Linotype" w:eastAsia="MS Mincho" w:hAnsi="Palatino Linotype" w:cs="Arial"/>
        </w:rPr>
        <w:t xml:space="preserve"> ya </w:t>
      </w:r>
      <w:r w:rsidR="001E064C" w:rsidRPr="00CD2955">
        <w:rPr>
          <w:rFonts w:ascii="Palatino Linotype" w:eastAsia="MS Mincho" w:hAnsi="Palatino Linotype" w:cs="Arial"/>
        </w:rPr>
        <w:t>asumió</w:t>
      </w:r>
      <w:r w:rsidR="00912166" w:rsidRPr="00CD2955">
        <w:rPr>
          <w:rFonts w:ascii="Palatino Linotype" w:eastAsia="MS Mincho" w:hAnsi="Palatino Linotype" w:cs="Arial"/>
        </w:rPr>
        <w:t xml:space="preserve"> que genera, posee o administra la información</w:t>
      </w:r>
      <w:r w:rsidR="001E064C" w:rsidRPr="00CD2955">
        <w:rPr>
          <w:rFonts w:ascii="Palatino Linotype" w:eastAsia="MS Mincho" w:hAnsi="Palatino Linotype" w:cs="Arial"/>
        </w:rPr>
        <w:t xml:space="preserve"> requerida, tan es así que la puso a disposición del particular para su consulta directa. </w:t>
      </w:r>
    </w:p>
    <w:p w14:paraId="6840BBDA" w14:textId="77777777" w:rsidR="004862C5" w:rsidRPr="00CD2955" w:rsidRDefault="004862C5" w:rsidP="004862C5">
      <w:pPr>
        <w:spacing w:line="360" w:lineRule="auto"/>
        <w:contextualSpacing/>
        <w:jc w:val="both"/>
        <w:rPr>
          <w:rFonts w:ascii="Palatino Linotype" w:eastAsia="MS Mincho" w:hAnsi="Palatino Linotype" w:cs="Arial"/>
        </w:rPr>
      </w:pPr>
    </w:p>
    <w:p w14:paraId="7004EC28" w14:textId="2BAF251B" w:rsidR="004862C5" w:rsidRPr="00CD2955" w:rsidRDefault="005878BF" w:rsidP="004862C5">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Luego entonces, s</w:t>
      </w:r>
      <w:r w:rsidR="004862C5" w:rsidRPr="00CD2955">
        <w:rPr>
          <w:rFonts w:ascii="Palatino Linotype" w:hAnsi="Palatino Linotype"/>
        </w:rPr>
        <w:t xml:space="preserve">i </w:t>
      </w:r>
      <w:r w:rsidR="004862C5" w:rsidRPr="00CD2955">
        <w:rPr>
          <w:rFonts w:ascii="Palatino Linotype" w:eastAsia="MS Mincho" w:hAnsi="Palatino Linotype" w:cs="Arial"/>
        </w:rPr>
        <w:t>bien</w:t>
      </w:r>
      <w:r w:rsidR="004862C5" w:rsidRPr="00CD2955">
        <w:rPr>
          <w:rFonts w:ascii="Palatino Linotype" w:hAnsi="Palatino Linotype"/>
        </w:rPr>
        <w:t xml:space="preserve"> la modalidad de entrega como la forma de envío de la información se hará preferentemente como haya señalado el requirente; también lo es que en los casos en que esto no sea posible, el sujeto obligado podrá garantizar la entrega a través de cualquier otro medio, siempre y cuando funde y motive la </w:t>
      </w:r>
      <w:r w:rsidR="004862C5" w:rsidRPr="00CD2955">
        <w:rPr>
          <w:rFonts w:ascii="Palatino Linotype" w:hAnsi="Palatino Linotype"/>
        </w:rPr>
        <w:lastRenderedPageBreak/>
        <w:t xml:space="preserve">razón para hacerlo; </w:t>
      </w:r>
      <w:r w:rsidRPr="00CD2955">
        <w:rPr>
          <w:rFonts w:ascii="Palatino Linotype" w:hAnsi="Palatino Linotype"/>
        </w:rPr>
        <w:t xml:space="preserve">subrayando que </w:t>
      </w:r>
      <w:r w:rsidR="004862C5" w:rsidRPr="00CD2955">
        <w:rPr>
          <w:rFonts w:ascii="Palatino Linotype" w:hAnsi="Palatino Linotype"/>
        </w:rPr>
        <w:t xml:space="preserve">la necesidad de fundar y motivar es imperante en todos los actos que emite cualquier autoridad. </w:t>
      </w:r>
    </w:p>
    <w:p w14:paraId="07E49E6A" w14:textId="77777777" w:rsidR="004862C5" w:rsidRPr="00CD2955" w:rsidRDefault="004862C5" w:rsidP="004862C5">
      <w:pPr>
        <w:pStyle w:val="Prrafodelista"/>
        <w:rPr>
          <w:rFonts w:ascii="Palatino Linotype" w:hAnsi="Palatino Linotype"/>
        </w:rPr>
      </w:pPr>
    </w:p>
    <w:p w14:paraId="689E00ED" w14:textId="6F071691" w:rsidR="004862C5" w:rsidRPr="00CD2955" w:rsidRDefault="004862C5" w:rsidP="004862C5">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 xml:space="preserve">En </w:t>
      </w:r>
      <w:r w:rsidR="00AA2344" w:rsidRPr="00CD2955">
        <w:rPr>
          <w:rFonts w:ascii="Palatino Linotype" w:hAnsi="Palatino Linotype"/>
        </w:rPr>
        <w:t>algunos</w:t>
      </w:r>
      <w:r w:rsidRPr="00CD2955">
        <w:rPr>
          <w:rFonts w:ascii="Palatino Linotype" w:hAnsi="Palatino Linotype"/>
        </w:rPr>
        <w:t xml:space="preserve"> casos que ocupan la presente resolución, se ha pretendido realizar el cambio de modalidad, derivado de que </w:t>
      </w:r>
      <w:r w:rsidR="005878BF" w:rsidRPr="00CD2955">
        <w:rPr>
          <w:rFonts w:ascii="Palatino Linotype" w:hAnsi="Palatino Linotype"/>
        </w:rPr>
        <w:t xml:space="preserve">el Ayuntamiento estima que </w:t>
      </w:r>
      <w:r w:rsidRPr="00CD2955">
        <w:rPr>
          <w:rFonts w:ascii="Palatino Linotype" w:hAnsi="Palatino Linotype"/>
        </w:rPr>
        <w:t>se están rebasando sus capacidades administrativas, técnicas y humanas por la interposición simultánea y masiva de solicitudes de información y recursos de revisión</w:t>
      </w:r>
      <w:r w:rsidR="005878BF" w:rsidRPr="00CD2955">
        <w:rPr>
          <w:rFonts w:ascii="Palatino Linotype" w:hAnsi="Palatino Linotype"/>
        </w:rPr>
        <w:t>.</w:t>
      </w:r>
    </w:p>
    <w:p w14:paraId="10967BB0" w14:textId="77777777" w:rsidR="004862C5" w:rsidRPr="00CD2955" w:rsidRDefault="004862C5" w:rsidP="004862C5">
      <w:pPr>
        <w:pStyle w:val="Prrafodelista"/>
        <w:rPr>
          <w:rFonts w:ascii="Palatino Linotype" w:hAnsi="Palatino Linotype"/>
        </w:rPr>
      </w:pPr>
    </w:p>
    <w:p w14:paraId="7813BE84" w14:textId="5817211A" w:rsidR="004862C5" w:rsidRPr="00CD2955" w:rsidRDefault="00AA2344" w:rsidP="004862C5">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Times New Roman"/>
        </w:rPr>
        <w:t>En ese contexto, e</w:t>
      </w:r>
      <w:r w:rsidR="004862C5" w:rsidRPr="00CD2955">
        <w:rPr>
          <w:rFonts w:ascii="Palatino Linotype" w:eastAsia="MS Mincho" w:hAnsi="Palatino Linotype" w:cs="Times New Roman"/>
        </w:rPr>
        <w:t>l</w:t>
      </w:r>
      <w:r w:rsidR="005878BF" w:rsidRPr="00CD2955">
        <w:rPr>
          <w:rFonts w:ascii="Palatino Linotype" w:eastAsia="MS Mincho" w:hAnsi="Palatino Linotype" w:cs="Times New Roman"/>
          <w:b/>
        </w:rPr>
        <w:t xml:space="preserve"> SUJETO OBLIGADO </w:t>
      </w:r>
      <w:r w:rsidR="004862C5" w:rsidRPr="00CD2955">
        <w:rPr>
          <w:rFonts w:ascii="Palatino Linotype" w:eastAsia="MS Mincho" w:hAnsi="Palatino Linotype" w:cs="Times New Roman"/>
        </w:rPr>
        <w:t xml:space="preserve">con la intención legítima de no lesionar el derecho humano, pone a </w:t>
      </w:r>
      <w:r w:rsidR="004862C5" w:rsidRPr="00CD2955">
        <w:rPr>
          <w:rFonts w:ascii="Palatino Linotype" w:hAnsi="Palatino Linotype"/>
        </w:rPr>
        <w:t>disposición</w:t>
      </w:r>
      <w:r w:rsidR="004862C5" w:rsidRPr="00CD2955">
        <w:rPr>
          <w:rFonts w:ascii="Palatino Linotype" w:eastAsia="MS Mincho" w:hAnsi="Palatino Linotype" w:cs="Times New Roman"/>
        </w:rPr>
        <w:t xml:space="preserve"> del solicitante los documentos solicitados en consulta directa, con fundamento en </w:t>
      </w:r>
      <w:r w:rsidR="004862C5" w:rsidRPr="00CD2955">
        <w:rPr>
          <w:rFonts w:ascii="Palatino Linotype" w:eastAsia="MS Mincho" w:hAnsi="Palatino Linotype" w:cs="Arial"/>
        </w:rPr>
        <w:t xml:space="preserve">el artículo 158 y 164 de la Ley de Transparencia y Acceso a la Información Pública del Estado de México y Municipios, que establecen que </w:t>
      </w:r>
      <w:r w:rsidR="004862C5" w:rsidRPr="00CD2955">
        <w:rPr>
          <w:rFonts w:ascii="Palatino Linotype" w:eastAsia="MS Mincho" w:hAnsi="Palatino Linotype" w:cs="Arial"/>
          <w:b/>
        </w:rPr>
        <w:t xml:space="preserve">excepcionalmente, de forma fundada y motivada, </w:t>
      </w:r>
      <w:r w:rsidR="004862C5" w:rsidRPr="00CD2955">
        <w:rPr>
          <w:rFonts w:ascii="Palatino Linotype" w:eastAsia="MS Mincho" w:hAnsi="Palatino Linotype" w:cs="Arial"/>
        </w:rPr>
        <w:t xml:space="preserve">en el caso de que la información solicitada implique </w:t>
      </w:r>
      <w:r w:rsidR="004862C5" w:rsidRPr="00CD2955">
        <w:rPr>
          <w:rFonts w:ascii="Palatino Linotype" w:eastAsia="MS Mincho" w:hAnsi="Palatino Linotype" w:cs="Arial"/>
          <w:b/>
        </w:rPr>
        <w:t xml:space="preserve">análisis, estudio o procesamiento de documentos, </w:t>
      </w:r>
      <w:r w:rsidR="004862C5" w:rsidRPr="00CD2955">
        <w:rPr>
          <w:rFonts w:ascii="Palatino Linotype" w:eastAsia="MS Mincho" w:hAnsi="Palatino Linotype" w:cs="Arial"/>
        </w:rPr>
        <w:t xml:space="preserve">cuya entrega o reproducción </w:t>
      </w:r>
      <w:r w:rsidR="004862C5" w:rsidRPr="00CD2955">
        <w:rPr>
          <w:rFonts w:ascii="Palatino Linotype" w:eastAsia="MS Mincho" w:hAnsi="Palatino Linotype" w:cs="Arial"/>
          <w:b/>
        </w:rPr>
        <w:t xml:space="preserve">sobrepase las capacidades técnicas, administrativas y humanas del sujeto obligado, </w:t>
      </w:r>
      <w:r w:rsidR="004862C5" w:rsidRPr="00CD2955">
        <w:rPr>
          <w:rFonts w:ascii="Palatino Linotype" w:eastAsia="MS Mincho" w:hAnsi="Palatino Linotype" w:cs="Arial"/>
        </w:rPr>
        <w:t xml:space="preserve">se podrá poner a disposición del solicitante los documentos en consulta directa. </w:t>
      </w:r>
    </w:p>
    <w:p w14:paraId="2880B4E8" w14:textId="77777777" w:rsidR="004862C5" w:rsidRPr="00CD2955" w:rsidRDefault="004862C5" w:rsidP="004862C5">
      <w:pPr>
        <w:pStyle w:val="Prrafodelista"/>
        <w:rPr>
          <w:rFonts w:ascii="Palatino Linotype" w:eastAsia="MS Mincho" w:hAnsi="Palatino Linotype" w:cs="Arial"/>
        </w:rPr>
      </w:pPr>
    </w:p>
    <w:p w14:paraId="6CA8F1EF" w14:textId="77777777" w:rsidR="004862C5" w:rsidRPr="00CD2955" w:rsidRDefault="004862C5" w:rsidP="00AA2344">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 Es </w:t>
      </w:r>
      <w:r w:rsidRPr="00CD2955">
        <w:rPr>
          <w:rFonts w:ascii="Palatino Linotype" w:eastAsia="MS Mincho" w:hAnsi="Palatino Linotype" w:cs="Times New Roman"/>
        </w:rPr>
        <w:t>d</w:t>
      </w:r>
      <w:r w:rsidRPr="00CD2955">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CD2955">
        <w:rPr>
          <w:rFonts w:ascii="Palatino Linotype" w:eastAsia="MS Mincho" w:hAnsi="Palatino Linotype" w:cs="Arial"/>
          <w:b/>
        </w:rPr>
        <w:t>sobrepasen las capacidades técnicas, administrativas y humanas del sujeto obligado.</w:t>
      </w:r>
    </w:p>
    <w:p w14:paraId="28564CDF" w14:textId="77777777" w:rsidR="004862C5" w:rsidRPr="00CD2955" w:rsidRDefault="004862C5" w:rsidP="004862C5">
      <w:pPr>
        <w:pStyle w:val="Prrafodelista"/>
        <w:rPr>
          <w:rFonts w:ascii="Palatino Linotype" w:eastAsia="MS Mincho" w:hAnsi="Palatino Linotype" w:cs="Arial"/>
        </w:rPr>
      </w:pPr>
    </w:p>
    <w:p w14:paraId="11CFC1FC" w14:textId="796BD297" w:rsidR="004862C5" w:rsidRPr="00CD2955" w:rsidRDefault="004862C5" w:rsidP="00AA2344">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lastRenderedPageBreak/>
        <w:t>En ese sentido, de</w:t>
      </w:r>
      <w:r w:rsidR="00AA2344" w:rsidRPr="00CD2955">
        <w:rPr>
          <w:rFonts w:ascii="Palatino Linotype" w:eastAsia="MS Mincho" w:hAnsi="Palatino Linotype" w:cs="Arial"/>
        </w:rPr>
        <w:t xml:space="preserve"> los acuerdos remitidos en respuesta, se advierte que </w:t>
      </w:r>
      <w:r w:rsidR="00D366A1" w:rsidRPr="00CD2955">
        <w:rPr>
          <w:rFonts w:ascii="Palatino Linotype" w:eastAsia="MS Mincho" w:hAnsi="Palatino Linotype" w:cs="Arial"/>
        </w:rPr>
        <w:t>son</w:t>
      </w:r>
      <w:r w:rsidRPr="00CD2955">
        <w:rPr>
          <w:rFonts w:ascii="Palatino Linotype" w:eastAsia="MS Mincho" w:hAnsi="Palatino Linotype" w:cs="Arial"/>
        </w:rPr>
        <w:t xml:space="preserve"> insuficiente</w:t>
      </w:r>
      <w:r w:rsidR="00D366A1" w:rsidRPr="00CD2955">
        <w:rPr>
          <w:rFonts w:ascii="Palatino Linotype" w:eastAsia="MS Mincho" w:hAnsi="Palatino Linotype" w:cs="Arial"/>
        </w:rPr>
        <w:t>s</w:t>
      </w:r>
      <w:r w:rsidRPr="00CD2955">
        <w:rPr>
          <w:rFonts w:ascii="Palatino Linotype" w:eastAsia="MS Mincho" w:hAnsi="Palatino Linotype" w:cs="Arial"/>
        </w:rPr>
        <w:t xml:space="preserve"> para soportar y aceptar el cambio de moda</w:t>
      </w:r>
      <w:r w:rsidR="00D366A1" w:rsidRPr="00CD2955">
        <w:rPr>
          <w:rFonts w:ascii="Palatino Linotype" w:eastAsia="MS Mincho" w:hAnsi="Palatino Linotype" w:cs="Arial"/>
        </w:rPr>
        <w:t xml:space="preserve">lidad pretendido; toda vez que </w:t>
      </w:r>
      <w:r w:rsidRPr="00CD2955">
        <w:rPr>
          <w:rFonts w:ascii="Palatino Linotype" w:eastAsia="MS Mincho" w:hAnsi="Palatino Linotype" w:cs="Arial"/>
        </w:rPr>
        <w:t>no se abarcan los siguientes elementos.</w:t>
      </w:r>
    </w:p>
    <w:p w14:paraId="6A519226" w14:textId="6E03650E" w:rsidR="004862C5" w:rsidRPr="00CD2955" w:rsidRDefault="004862C5" w:rsidP="004862C5">
      <w:pPr>
        <w:pStyle w:val="Prrafodelista"/>
        <w:rPr>
          <w:rFonts w:ascii="Palatino Linotype" w:eastAsia="MS Mincho" w:hAnsi="Palatino Linotype" w:cs="Arial"/>
        </w:rPr>
      </w:pPr>
    </w:p>
    <w:p w14:paraId="56609F15" w14:textId="6BA5F745" w:rsidR="004862C5" w:rsidRPr="00CD2955" w:rsidRDefault="004862C5" w:rsidP="00522845">
      <w:pPr>
        <w:pStyle w:val="Ttulo1"/>
        <w:numPr>
          <w:ilvl w:val="0"/>
          <w:numId w:val="9"/>
        </w:numPr>
        <w:rPr>
          <w:rFonts w:eastAsia="MS Mincho"/>
          <w:b/>
          <w:color w:val="000000" w:themeColor="text1"/>
          <w:szCs w:val="24"/>
        </w:rPr>
      </w:pPr>
      <w:bookmarkStart w:id="96" w:name="_Toc67312758"/>
      <w:bookmarkStart w:id="97" w:name="_Toc71674115"/>
      <w:r w:rsidRPr="00CD2955">
        <w:rPr>
          <w:rFonts w:eastAsia="MS Mincho"/>
          <w:b/>
          <w:color w:val="000000" w:themeColor="text1"/>
          <w:szCs w:val="24"/>
        </w:rPr>
        <w:t>Temporalidad de las solicitudes de información.</w:t>
      </w:r>
      <w:bookmarkEnd w:id="96"/>
      <w:bookmarkEnd w:id="97"/>
    </w:p>
    <w:p w14:paraId="48AC41C4" w14:textId="4A3D08F4" w:rsidR="00D366A1" w:rsidRPr="00CD2955" w:rsidRDefault="00D366A1" w:rsidP="00D366A1">
      <w:pPr>
        <w:rPr>
          <w:lang w:val="es-MX" w:eastAsia="en-US"/>
        </w:rPr>
      </w:pPr>
    </w:p>
    <w:p w14:paraId="055F47F5" w14:textId="2B9DA47E" w:rsidR="00586003" w:rsidRPr="00CD2955" w:rsidRDefault="00D366A1" w:rsidP="00D366A1">
      <w:pPr>
        <w:numPr>
          <w:ilvl w:val="0"/>
          <w:numId w:val="1"/>
        </w:numPr>
        <w:spacing w:line="360" w:lineRule="auto"/>
        <w:ind w:left="0" w:firstLine="0"/>
        <w:contextualSpacing/>
        <w:jc w:val="both"/>
        <w:rPr>
          <w:rFonts w:ascii="Palatino Linotype" w:eastAsia="MS Mincho" w:hAnsi="Palatino Linotype" w:cs="Arial"/>
          <w:b/>
          <w:i/>
        </w:rPr>
      </w:pPr>
      <w:r w:rsidRPr="00CD2955">
        <w:rPr>
          <w:rFonts w:ascii="Palatino Linotype" w:eastAsia="MS Mincho" w:hAnsi="Palatino Linotype" w:cs="Arial"/>
        </w:rPr>
        <w:t>En el acuerdo que los sujetos</w:t>
      </w:r>
      <w:r w:rsidR="004862C5" w:rsidRPr="00CD2955">
        <w:rPr>
          <w:rFonts w:ascii="Palatino Linotype" w:eastAsia="MS Mincho" w:hAnsi="Palatino Linotype" w:cs="Arial"/>
        </w:rPr>
        <w:t xml:space="preserve"> obligados remitan para realizar el cambio de modalidad a </w:t>
      </w:r>
      <w:r w:rsidR="004862C5" w:rsidRPr="00CD2955">
        <w:rPr>
          <w:rFonts w:ascii="Palatino Linotype" w:eastAsia="MS Mincho" w:hAnsi="Palatino Linotype" w:cs="Arial"/>
          <w:b/>
          <w:i/>
        </w:rPr>
        <w:t>In situ</w:t>
      </w:r>
      <w:r w:rsidR="004862C5" w:rsidRPr="00CD2955">
        <w:rPr>
          <w:rFonts w:ascii="Palatino Linotype" w:eastAsia="MS Mincho" w:hAnsi="Palatino Linotype" w:cs="Arial"/>
        </w:rPr>
        <w:t>,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r w:rsidR="00586003" w:rsidRPr="00CD2955">
        <w:rPr>
          <w:rFonts w:ascii="Palatino Linotype" w:eastAsia="MS Mincho" w:hAnsi="Palatino Linotype" w:cs="Arial"/>
        </w:rPr>
        <w:t>.</w:t>
      </w:r>
    </w:p>
    <w:p w14:paraId="33CC0662" w14:textId="77777777" w:rsidR="005366E8" w:rsidRPr="00CD2955" w:rsidRDefault="005366E8" w:rsidP="005366E8">
      <w:pPr>
        <w:spacing w:line="360" w:lineRule="auto"/>
        <w:contextualSpacing/>
        <w:jc w:val="both"/>
        <w:rPr>
          <w:rFonts w:ascii="Palatino Linotype" w:eastAsia="MS Mincho" w:hAnsi="Palatino Linotype" w:cs="Arial"/>
          <w:b/>
          <w:i/>
        </w:rPr>
      </w:pPr>
    </w:p>
    <w:p w14:paraId="53C3DC51" w14:textId="59BC2F2B" w:rsidR="004862C5" w:rsidRPr="00CD2955" w:rsidRDefault="005366E8" w:rsidP="00D366A1">
      <w:pPr>
        <w:numPr>
          <w:ilvl w:val="0"/>
          <w:numId w:val="1"/>
        </w:numPr>
        <w:spacing w:line="360" w:lineRule="auto"/>
        <w:ind w:left="0" w:firstLine="0"/>
        <w:contextualSpacing/>
        <w:jc w:val="both"/>
        <w:rPr>
          <w:rFonts w:ascii="Palatino Linotype" w:eastAsia="MS Mincho" w:hAnsi="Palatino Linotype" w:cs="Arial"/>
          <w:b/>
          <w:i/>
        </w:rPr>
      </w:pPr>
      <w:r w:rsidRPr="00CD2955">
        <w:rPr>
          <w:rFonts w:ascii="Palatino Linotype" w:eastAsia="MS Mincho" w:hAnsi="Palatino Linotype" w:cs="Arial"/>
          <w:noProof/>
          <w:lang w:val="es-MX" w:eastAsia="es-MX"/>
        </w:rPr>
        <mc:AlternateContent>
          <mc:Choice Requires="wps">
            <w:drawing>
              <wp:anchor distT="0" distB="0" distL="114300" distR="114300" simplePos="0" relativeHeight="251708416" behindDoc="0" locked="0" layoutInCell="1" allowOverlap="1" wp14:anchorId="616A9617" wp14:editId="4C85EC51">
                <wp:simplePos x="0" y="0"/>
                <wp:positionH relativeFrom="column">
                  <wp:posOffset>-12115</wp:posOffset>
                </wp:positionH>
                <wp:positionV relativeFrom="paragraph">
                  <wp:posOffset>1142340</wp:posOffset>
                </wp:positionV>
                <wp:extent cx="5611292" cy="932230"/>
                <wp:effectExtent l="38100" t="38100" r="66040" b="96520"/>
                <wp:wrapNone/>
                <wp:docPr id="5" name="Conector recto 5"/>
                <wp:cNvGraphicFramePr/>
                <a:graphic xmlns:a="http://schemas.openxmlformats.org/drawingml/2006/main">
                  <a:graphicData uri="http://schemas.microsoft.com/office/word/2010/wordprocessingShape">
                    <wps:wsp>
                      <wps:cNvCnPr/>
                      <wps:spPr>
                        <a:xfrm>
                          <a:off x="0" y="0"/>
                          <a:ext cx="5611292" cy="9322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47F7A" id="Conector recto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9.95pt" to="440.9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" strokecolor="black [3200]" strokeweight="2pt">
                <v:shadow on="t" color="black" opacity="24903f" origin=",.5" offset="0,.55556mm"/>
              </v:line>
            </w:pict>
          </mc:Fallback>
        </mc:AlternateContent>
      </w:r>
      <w:r w:rsidR="00586003" w:rsidRPr="00CD2955">
        <w:rPr>
          <w:rFonts w:ascii="Palatino Linotype" w:eastAsia="MS Mincho" w:hAnsi="Palatino Linotype" w:cs="Arial"/>
        </w:rPr>
        <w:t>C</w:t>
      </w:r>
      <w:r w:rsidR="004E0367" w:rsidRPr="00CD2955">
        <w:rPr>
          <w:rFonts w:ascii="Palatino Linotype" w:eastAsia="MS Mincho" w:hAnsi="Palatino Linotype" w:cs="Arial"/>
        </w:rPr>
        <w:t>ontexto que en el pr</w:t>
      </w:r>
      <w:r w:rsidR="00586003" w:rsidRPr="00CD2955">
        <w:rPr>
          <w:rFonts w:ascii="Palatino Linotype" w:eastAsia="MS Mincho" w:hAnsi="Palatino Linotype" w:cs="Arial"/>
        </w:rPr>
        <w:t>esente asunto, no se materializó, como se observa de una del</w:t>
      </w:r>
      <w:r w:rsidRPr="00CD2955">
        <w:rPr>
          <w:rFonts w:ascii="Palatino Linotype" w:eastAsia="MS Mincho" w:hAnsi="Palatino Linotype" w:cs="Arial"/>
        </w:rPr>
        <w:t xml:space="preserve"> acta</w:t>
      </w:r>
      <w:r w:rsidR="00586003" w:rsidRPr="00CD2955">
        <w:rPr>
          <w:rFonts w:ascii="Palatino Linotype" w:eastAsia="MS Mincho" w:hAnsi="Palatino Linotype" w:cs="Arial"/>
        </w:rPr>
        <w:t xml:space="preserve"> entregada </w:t>
      </w:r>
      <w:r w:rsidRPr="00CD2955">
        <w:rPr>
          <w:rFonts w:ascii="Palatino Linotype" w:eastAsia="MS Mincho" w:hAnsi="Palatino Linotype" w:cs="Arial"/>
        </w:rPr>
        <w:t xml:space="preserve"> en todas las solicitudes de información, y cuyo contenido integral es el siguiente</w:t>
      </w:r>
      <w:r w:rsidR="00586003" w:rsidRPr="00CD2955">
        <w:rPr>
          <w:rFonts w:ascii="Palatino Linotype" w:eastAsia="MS Mincho" w:hAnsi="Palatino Linotype" w:cs="Arial"/>
        </w:rPr>
        <w:t>:</w:t>
      </w:r>
    </w:p>
    <w:p w14:paraId="0957B9F4" w14:textId="208F2935"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641051AF" wp14:editId="668B3328">
            <wp:extent cx="5030683" cy="6375400"/>
            <wp:effectExtent l="19050" t="19050" r="1778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186" cy="6377305"/>
                    </a:xfrm>
                    <a:prstGeom prst="rect">
                      <a:avLst/>
                    </a:prstGeom>
                    <a:noFill/>
                    <a:ln>
                      <a:solidFill>
                        <a:schemeClr val="tx1"/>
                      </a:solidFill>
                    </a:ln>
                  </pic:spPr>
                </pic:pic>
              </a:graphicData>
            </a:graphic>
          </wp:inline>
        </w:drawing>
      </w:r>
    </w:p>
    <w:p w14:paraId="048713FC" w14:textId="39BB4394"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02DFF78F" wp14:editId="47C766D5">
            <wp:extent cx="5138044" cy="6562725"/>
            <wp:effectExtent l="19050" t="19050" r="2476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857" cy="6565041"/>
                    </a:xfrm>
                    <a:prstGeom prst="rect">
                      <a:avLst/>
                    </a:prstGeom>
                    <a:noFill/>
                    <a:ln>
                      <a:solidFill>
                        <a:schemeClr val="tx1"/>
                      </a:solidFill>
                    </a:ln>
                  </pic:spPr>
                </pic:pic>
              </a:graphicData>
            </a:graphic>
          </wp:inline>
        </w:drawing>
      </w:r>
    </w:p>
    <w:p w14:paraId="47C0D790" w14:textId="441A2EA3"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10D8C457" wp14:editId="5A81EE45">
            <wp:extent cx="4966854" cy="6638925"/>
            <wp:effectExtent l="19050" t="19050" r="2476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859" cy="6640268"/>
                    </a:xfrm>
                    <a:prstGeom prst="rect">
                      <a:avLst/>
                    </a:prstGeom>
                    <a:noFill/>
                    <a:ln>
                      <a:solidFill>
                        <a:schemeClr val="tx1"/>
                      </a:solidFill>
                    </a:ln>
                  </pic:spPr>
                </pic:pic>
              </a:graphicData>
            </a:graphic>
          </wp:inline>
        </w:drawing>
      </w:r>
    </w:p>
    <w:p w14:paraId="7BC20D24" w14:textId="16937712" w:rsidR="0082595D"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0E0FD5D7" wp14:editId="3DFF3B0D">
            <wp:extent cx="4819650" cy="6399275"/>
            <wp:effectExtent l="19050" t="19050" r="1905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0826" cy="6400837"/>
                    </a:xfrm>
                    <a:prstGeom prst="rect">
                      <a:avLst/>
                    </a:prstGeom>
                    <a:noFill/>
                    <a:ln>
                      <a:solidFill>
                        <a:schemeClr val="tx1"/>
                      </a:solidFill>
                    </a:ln>
                  </pic:spPr>
                </pic:pic>
              </a:graphicData>
            </a:graphic>
          </wp:inline>
        </w:drawing>
      </w:r>
    </w:p>
    <w:p w14:paraId="03893426" w14:textId="122E60A9"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723626ED" wp14:editId="4E6B53B8">
            <wp:extent cx="4848225" cy="6518774"/>
            <wp:effectExtent l="19050" t="19050" r="9525"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025" cy="6519849"/>
                    </a:xfrm>
                    <a:prstGeom prst="rect">
                      <a:avLst/>
                    </a:prstGeom>
                    <a:noFill/>
                    <a:ln>
                      <a:solidFill>
                        <a:schemeClr val="tx1"/>
                      </a:solidFill>
                    </a:ln>
                  </pic:spPr>
                </pic:pic>
              </a:graphicData>
            </a:graphic>
          </wp:inline>
        </w:drawing>
      </w:r>
    </w:p>
    <w:p w14:paraId="0677A020" w14:textId="7E1AB045"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094B93C5" wp14:editId="74405E35">
            <wp:extent cx="4981575" cy="6689900"/>
            <wp:effectExtent l="19050" t="19050" r="9525"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104" cy="6690611"/>
                    </a:xfrm>
                    <a:prstGeom prst="rect">
                      <a:avLst/>
                    </a:prstGeom>
                    <a:noFill/>
                    <a:ln>
                      <a:solidFill>
                        <a:schemeClr val="tx1"/>
                      </a:solidFill>
                    </a:ln>
                  </pic:spPr>
                </pic:pic>
              </a:graphicData>
            </a:graphic>
          </wp:inline>
        </w:drawing>
      </w:r>
    </w:p>
    <w:p w14:paraId="646B1E59" w14:textId="37881FC6"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7D46D49F" wp14:editId="74A2E417">
            <wp:extent cx="5086350" cy="68103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6810375"/>
                    </a:xfrm>
                    <a:prstGeom prst="rect">
                      <a:avLst/>
                    </a:prstGeom>
                    <a:noFill/>
                    <a:ln>
                      <a:solidFill>
                        <a:schemeClr val="tx1"/>
                      </a:solidFill>
                    </a:ln>
                  </pic:spPr>
                </pic:pic>
              </a:graphicData>
            </a:graphic>
          </wp:inline>
        </w:drawing>
      </w:r>
    </w:p>
    <w:p w14:paraId="28153720" w14:textId="47D21229"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131CC382" wp14:editId="46D046F8">
            <wp:extent cx="4676775" cy="6678435"/>
            <wp:effectExtent l="19050" t="19050" r="952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7267" cy="6679138"/>
                    </a:xfrm>
                    <a:prstGeom prst="rect">
                      <a:avLst/>
                    </a:prstGeom>
                    <a:noFill/>
                    <a:ln>
                      <a:solidFill>
                        <a:schemeClr val="tx1"/>
                      </a:solidFill>
                    </a:ln>
                  </pic:spPr>
                </pic:pic>
              </a:graphicData>
            </a:graphic>
          </wp:inline>
        </w:drawing>
      </w:r>
    </w:p>
    <w:p w14:paraId="3F3F7681" w14:textId="77777777" w:rsidR="00586003" w:rsidRPr="00CD2955" w:rsidRDefault="00586003" w:rsidP="00586003">
      <w:pPr>
        <w:spacing w:line="360" w:lineRule="auto"/>
        <w:contextualSpacing/>
        <w:jc w:val="center"/>
        <w:rPr>
          <w:rFonts w:ascii="Palatino Linotype" w:eastAsia="MS Mincho" w:hAnsi="Palatino Linotype" w:cs="Arial"/>
          <w:b/>
          <w:i/>
        </w:rPr>
      </w:pPr>
    </w:p>
    <w:p w14:paraId="7BAAD8CA" w14:textId="6B812516"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drawing>
          <wp:inline distT="0" distB="0" distL="0" distR="0" wp14:anchorId="07059BB8" wp14:editId="0BF10176">
            <wp:extent cx="4810125" cy="6480055"/>
            <wp:effectExtent l="19050" t="19050" r="9525"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672" cy="6480792"/>
                    </a:xfrm>
                    <a:prstGeom prst="rect">
                      <a:avLst/>
                    </a:prstGeom>
                    <a:noFill/>
                    <a:ln>
                      <a:solidFill>
                        <a:schemeClr val="tx1"/>
                      </a:solidFill>
                    </a:ln>
                  </pic:spPr>
                </pic:pic>
              </a:graphicData>
            </a:graphic>
          </wp:inline>
        </w:drawing>
      </w:r>
    </w:p>
    <w:p w14:paraId="37D1C976" w14:textId="5295F283"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520C8CFB" wp14:editId="60A5493C">
            <wp:extent cx="4762500" cy="68008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800850"/>
                    </a:xfrm>
                    <a:prstGeom prst="rect">
                      <a:avLst/>
                    </a:prstGeom>
                    <a:noFill/>
                    <a:ln>
                      <a:solidFill>
                        <a:schemeClr val="tx1"/>
                      </a:solidFill>
                    </a:ln>
                  </pic:spPr>
                </pic:pic>
              </a:graphicData>
            </a:graphic>
          </wp:inline>
        </w:drawing>
      </w:r>
    </w:p>
    <w:p w14:paraId="3FF77B35" w14:textId="29277364"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429BA771" wp14:editId="51F6F640">
            <wp:extent cx="5143500" cy="68008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6800850"/>
                    </a:xfrm>
                    <a:prstGeom prst="rect">
                      <a:avLst/>
                    </a:prstGeom>
                    <a:noFill/>
                    <a:ln>
                      <a:solidFill>
                        <a:schemeClr val="tx1"/>
                      </a:solidFill>
                    </a:ln>
                  </pic:spPr>
                </pic:pic>
              </a:graphicData>
            </a:graphic>
          </wp:inline>
        </w:drawing>
      </w:r>
    </w:p>
    <w:p w14:paraId="0A51D90F" w14:textId="4617DB53"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6EB98857" wp14:editId="3EC4D865">
            <wp:extent cx="5120640" cy="6858000"/>
            <wp:effectExtent l="19050" t="19050" r="2286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640" cy="6858000"/>
                    </a:xfrm>
                    <a:prstGeom prst="rect">
                      <a:avLst/>
                    </a:prstGeom>
                    <a:noFill/>
                    <a:ln>
                      <a:solidFill>
                        <a:schemeClr val="tx1"/>
                      </a:solidFill>
                    </a:ln>
                  </pic:spPr>
                </pic:pic>
              </a:graphicData>
            </a:graphic>
          </wp:inline>
        </w:drawing>
      </w:r>
    </w:p>
    <w:p w14:paraId="17E29AE8" w14:textId="4A397D68"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1B208F85" wp14:editId="28A6FA34">
            <wp:extent cx="5130800" cy="6794500"/>
            <wp:effectExtent l="19050" t="19050" r="1270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0800" cy="6794500"/>
                    </a:xfrm>
                    <a:prstGeom prst="rect">
                      <a:avLst/>
                    </a:prstGeom>
                    <a:noFill/>
                    <a:ln>
                      <a:solidFill>
                        <a:schemeClr val="tx1"/>
                      </a:solidFill>
                    </a:ln>
                  </pic:spPr>
                </pic:pic>
              </a:graphicData>
            </a:graphic>
          </wp:inline>
        </w:drawing>
      </w:r>
    </w:p>
    <w:p w14:paraId="20AE68FE" w14:textId="010D5336" w:rsidR="00586003" w:rsidRPr="00CD2955" w:rsidRDefault="00586003" w:rsidP="00586003">
      <w:pPr>
        <w:spacing w:line="360" w:lineRule="auto"/>
        <w:contextualSpacing/>
        <w:jc w:val="center"/>
        <w:rPr>
          <w:rFonts w:ascii="Palatino Linotype" w:eastAsia="MS Mincho" w:hAnsi="Palatino Linotype" w:cs="Arial"/>
          <w:b/>
          <w:i/>
        </w:rPr>
      </w:pPr>
      <w:r w:rsidRPr="00CD2955">
        <w:rPr>
          <w:rFonts w:ascii="Palatino Linotype" w:eastAsia="MS Mincho" w:hAnsi="Palatino Linotype" w:cs="Arial"/>
          <w:b/>
          <w:i/>
          <w:noProof/>
          <w:lang w:val="es-MX" w:eastAsia="es-MX"/>
        </w:rPr>
        <w:lastRenderedPageBreak/>
        <w:drawing>
          <wp:inline distT="0" distB="0" distL="0" distR="0" wp14:anchorId="7BB92C18" wp14:editId="1A218255">
            <wp:extent cx="5149530" cy="6496050"/>
            <wp:effectExtent l="19050" t="19050" r="1333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1461" cy="6498486"/>
                    </a:xfrm>
                    <a:prstGeom prst="rect">
                      <a:avLst/>
                    </a:prstGeom>
                    <a:noFill/>
                    <a:ln>
                      <a:solidFill>
                        <a:schemeClr val="tx1"/>
                      </a:solidFill>
                    </a:ln>
                  </pic:spPr>
                </pic:pic>
              </a:graphicData>
            </a:graphic>
          </wp:inline>
        </w:drawing>
      </w:r>
    </w:p>
    <w:p w14:paraId="2D87895F" w14:textId="77777777" w:rsidR="004862C5" w:rsidRPr="00CD2955" w:rsidRDefault="004862C5" w:rsidP="00522845">
      <w:pPr>
        <w:pStyle w:val="Ttulo1"/>
        <w:numPr>
          <w:ilvl w:val="0"/>
          <w:numId w:val="9"/>
        </w:numPr>
        <w:rPr>
          <w:rFonts w:eastAsia="MS Mincho"/>
          <w:b/>
          <w:color w:val="000000" w:themeColor="text1"/>
          <w:szCs w:val="24"/>
        </w:rPr>
      </w:pPr>
      <w:bookmarkStart w:id="98" w:name="_Toc67312759"/>
      <w:bookmarkStart w:id="99" w:name="_Toc71674116"/>
      <w:r w:rsidRPr="00CD2955">
        <w:rPr>
          <w:rFonts w:eastAsia="MS Mincho"/>
          <w:b/>
          <w:color w:val="000000" w:themeColor="text1"/>
          <w:szCs w:val="24"/>
        </w:rPr>
        <w:lastRenderedPageBreak/>
        <w:t>Del solicitante.</w:t>
      </w:r>
      <w:bookmarkEnd w:id="98"/>
      <w:bookmarkEnd w:id="99"/>
    </w:p>
    <w:p w14:paraId="5EAB3A2F" w14:textId="77777777" w:rsidR="0082595D" w:rsidRPr="00CD2955" w:rsidRDefault="0082595D" w:rsidP="0082595D">
      <w:pPr>
        <w:rPr>
          <w:lang w:val="es-MX" w:eastAsia="en-US"/>
        </w:rPr>
      </w:pPr>
    </w:p>
    <w:p w14:paraId="43ADDDE6" w14:textId="515B0432" w:rsidR="004862C5" w:rsidRPr="00CD2955" w:rsidRDefault="00AC3D35" w:rsidP="0082595D">
      <w:pPr>
        <w:numPr>
          <w:ilvl w:val="0"/>
          <w:numId w:val="1"/>
        </w:numPr>
        <w:spacing w:line="360" w:lineRule="auto"/>
        <w:ind w:left="0" w:firstLine="0"/>
        <w:contextualSpacing/>
        <w:jc w:val="both"/>
        <w:rPr>
          <w:rFonts w:ascii="Palatino Linotype" w:eastAsia="MS Mincho" w:hAnsi="Palatino Linotype" w:cs="Arial"/>
          <w:i/>
        </w:rPr>
      </w:pPr>
      <w:r w:rsidRPr="00CD2955">
        <w:rPr>
          <w:rFonts w:ascii="Palatino Linotype" w:eastAsia="MS Mincho" w:hAnsi="Palatino Linotype" w:cs="Arial"/>
        </w:rPr>
        <w:t>Por otro lado, s</w:t>
      </w:r>
      <w:r w:rsidR="004862C5" w:rsidRPr="00CD2955">
        <w:rPr>
          <w:rFonts w:ascii="Palatino Linotype" w:eastAsia="MS Mincho" w:hAnsi="Palatino Linotype" w:cs="Arial"/>
        </w:rPr>
        <w:t>e debe identificar que el solicitante o quejoso según sea el caso, sea el mismo que ha ingresado el mismo cumulo de solicitudes de información y recursos de revisión.</w:t>
      </w:r>
    </w:p>
    <w:p w14:paraId="7618CAD9" w14:textId="77777777" w:rsidR="0082595D" w:rsidRPr="00CD2955" w:rsidRDefault="0082595D" w:rsidP="0082595D">
      <w:pPr>
        <w:spacing w:line="360" w:lineRule="auto"/>
        <w:contextualSpacing/>
        <w:jc w:val="both"/>
        <w:rPr>
          <w:rFonts w:ascii="Palatino Linotype" w:eastAsia="MS Mincho" w:hAnsi="Palatino Linotype" w:cs="Arial"/>
        </w:rPr>
      </w:pPr>
    </w:p>
    <w:p w14:paraId="63C748D2" w14:textId="77777777" w:rsidR="004862C5" w:rsidRPr="00CD2955" w:rsidRDefault="004862C5" w:rsidP="0082595D">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Lo anterior, para poder arribar a la conclusión de que a todas luces resulta insuficiente el recurso humano con el que cuenta el Sujeto Obligado</w:t>
      </w:r>
      <w:r w:rsidRPr="00CD2955">
        <w:rPr>
          <w:rFonts w:ascii="Palatino Linotype" w:eastAsia="MS Mincho" w:hAnsi="Palatino Linotype" w:cs="Arial"/>
          <w:b/>
        </w:rPr>
        <w:t xml:space="preserve"> </w:t>
      </w:r>
      <w:r w:rsidRPr="00CD2955">
        <w:rPr>
          <w:rFonts w:ascii="Palatino Linotype" w:eastAsia="MS Mincho" w:hAnsi="Palatino Linotype" w:cs="Arial"/>
        </w:rPr>
        <w:t xml:space="preserve">para atender la cantidad de solicitudes cumpliendo con los plazos establecidos para tal efecto, </w:t>
      </w:r>
      <w:proofErr w:type="spellStart"/>
      <w:r w:rsidRPr="00CD2955">
        <w:rPr>
          <w:rFonts w:ascii="Palatino Linotype" w:eastAsia="MS Mincho" w:hAnsi="Palatino Linotype" w:cs="Arial"/>
        </w:rPr>
        <w:t>mas</w:t>
      </w:r>
      <w:proofErr w:type="spellEnd"/>
      <w:r w:rsidRPr="00CD2955">
        <w:rPr>
          <w:rFonts w:ascii="Palatino Linotype" w:eastAsia="MS Mincho" w:hAnsi="Palatino Linotype" w:cs="Arial"/>
        </w:rPr>
        <w:t xml:space="preserve"> aun cuando guardan identidad de parte; es decir, fueron interpuestas por un mismo solicitante, resultando resulta inviable atender únicamente lo solicitado por un ciudadano, excluyendo las demás actividades encomendadas a dichos servidores públicos, en pro de la sociedad en general.</w:t>
      </w:r>
    </w:p>
    <w:p w14:paraId="78167FA3" w14:textId="77777777" w:rsidR="0082595D" w:rsidRPr="00CD2955" w:rsidRDefault="0082595D" w:rsidP="0082595D">
      <w:pPr>
        <w:pStyle w:val="Prrafodelista"/>
        <w:rPr>
          <w:rFonts w:ascii="Palatino Linotype" w:eastAsia="MS Mincho" w:hAnsi="Palatino Linotype" w:cs="Arial"/>
        </w:rPr>
      </w:pPr>
    </w:p>
    <w:p w14:paraId="302AE16A" w14:textId="361BE4EF" w:rsidR="0082595D" w:rsidRPr="00CD2955" w:rsidRDefault="0082595D" w:rsidP="0082595D">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Contexto que </w:t>
      </w:r>
      <w:r w:rsidR="00AC3D35" w:rsidRPr="00CD2955">
        <w:rPr>
          <w:rFonts w:ascii="Palatino Linotype" w:eastAsia="MS Mincho" w:hAnsi="Palatino Linotype" w:cs="Arial"/>
        </w:rPr>
        <w:t xml:space="preserve">como se aprecia del Acta de Comité, anteriormente trascrita, </w:t>
      </w:r>
      <w:r w:rsidRPr="00CD2955">
        <w:rPr>
          <w:rFonts w:ascii="Palatino Linotype" w:eastAsia="MS Mincho" w:hAnsi="Palatino Linotype" w:cs="Arial"/>
        </w:rPr>
        <w:t xml:space="preserve">si </w:t>
      </w:r>
      <w:r w:rsidR="00AC3D35" w:rsidRPr="00CD2955">
        <w:rPr>
          <w:rFonts w:ascii="Palatino Linotype" w:eastAsia="MS Mincho" w:hAnsi="Palatino Linotype" w:cs="Arial"/>
        </w:rPr>
        <w:t xml:space="preserve">se </w:t>
      </w:r>
      <w:r w:rsidR="0076238B" w:rsidRPr="00CD2955">
        <w:rPr>
          <w:rFonts w:ascii="Palatino Linotype" w:eastAsia="MS Mincho" w:hAnsi="Palatino Linotype" w:cs="Arial"/>
        </w:rPr>
        <w:t xml:space="preserve">identifica a la </w:t>
      </w:r>
      <w:r w:rsidR="00243807" w:rsidRPr="00CD2955">
        <w:rPr>
          <w:rFonts w:ascii="Palatino Linotype" w:eastAsia="MS Mincho" w:hAnsi="Palatino Linotype" w:cs="Arial"/>
        </w:rPr>
        <w:t xml:space="preserve">solicitante </w:t>
      </w:r>
      <w:r w:rsidRPr="00CD2955">
        <w:rPr>
          <w:rFonts w:ascii="Palatino Linotype" w:eastAsia="MS Mincho" w:hAnsi="Palatino Linotype" w:cs="Arial"/>
        </w:rPr>
        <w:t>y el intervalo de fechas en que ingresó el cumul</w:t>
      </w:r>
      <w:r w:rsidR="0076238B" w:rsidRPr="00CD2955">
        <w:rPr>
          <w:rFonts w:ascii="Palatino Linotype" w:eastAsia="MS Mincho" w:hAnsi="Palatino Linotype" w:cs="Arial"/>
        </w:rPr>
        <w:t xml:space="preserve">o de solicitudes de información; no obstante también se advierten otros recursos de revisión que son sometidos al cambio de modalidad y </w:t>
      </w:r>
      <w:r w:rsidR="0076238B" w:rsidRPr="00CD2955">
        <w:rPr>
          <w:rFonts w:ascii="Palatino Linotype" w:eastAsia="MS Mincho" w:hAnsi="Palatino Linotype" w:cs="Arial"/>
          <w:b/>
        </w:rPr>
        <w:t>que no corresponden a la solicitante que interpuso los recursos de revisión que integran la presente acumulación</w:t>
      </w:r>
      <w:r w:rsidR="0076238B" w:rsidRPr="00CD2955">
        <w:rPr>
          <w:rFonts w:ascii="Palatino Linotype" w:eastAsia="MS Mincho" w:hAnsi="Palatino Linotype" w:cs="Arial"/>
        </w:rPr>
        <w:t>.</w:t>
      </w:r>
    </w:p>
    <w:p w14:paraId="6F417B40" w14:textId="77777777" w:rsidR="004862C5" w:rsidRPr="00CD2955" w:rsidRDefault="004862C5" w:rsidP="004862C5">
      <w:pPr>
        <w:pStyle w:val="Prrafodelista"/>
        <w:rPr>
          <w:rFonts w:ascii="Palatino Linotype" w:eastAsia="MS Mincho" w:hAnsi="Palatino Linotype" w:cs="Arial"/>
        </w:rPr>
      </w:pPr>
    </w:p>
    <w:p w14:paraId="3E22421B" w14:textId="77777777" w:rsidR="004862C5" w:rsidRPr="00CD2955" w:rsidRDefault="004862C5" w:rsidP="00522845">
      <w:pPr>
        <w:pStyle w:val="Ttulo1"/>
        <w:numPr>
          <w:ilvl w:val="0"/>
          <w:numId w:val="9"/>
        </w:numPr>
        <w:rPr>
          <w:rFonts w:eastAsia="MS Mincho"/>
          <w:b/>
          <w:color w:val="000000" w:themeColor="text1"/>
          <w:szCs w:val="24"/>
        </w:rPr>
      </w:pPr>
      <w:bookmarkStart w:id="100" w:name="_Toc67312760"/>
      <w:bookmarkStart w:id="101" w:name="_Toc71674117"/>
      <w:r w:rsidRPr="00CD2955">
        <w:rPr>
          <w:rFonts w:eastAsia="MS Mincho"/>
          <w:b/>
          <w:color w:val="000000" w:themeColor="text1"/>
          <w:szCs w:val="24"/>
        </w:rPr>
        <w:t>El tiempo estimado de atención.</w:t>
      </w:r>
      <w:bookmarkEnd w:id="100"/>
      <w:bookmarkEnd w:id="101"/>
    </w:p>
    <w:p w14:paraId="4F7C45FE" w14:textId="77777777" w:rsidR="0082595D" w:rsidRPr="00CD2955" w:rsidRDefault="0082595D" w:rsidP="0082595D">
      <w:pPr>
        <w:rPr>
          <w:lang w:val="es-MX" w:eastAsia="en-US"/>
        </w:rPr>
      </w:pPr>
    </w:p>
    <w:p w14:paraId="434EE963" w14:textId="6EDED215" w:rsidR="004862C5" w:rsidRPr="00CD2955" w:rsidRDefault="004862C5" w:rsidP="0082595D">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lastRenderedPageBreak/>
        <w:t xml:space="preserve">El </w:t>
      </w:r>
      <w:r w:rsidR="00095612" w:rsidRPr="00CD2955">
        <w:rPr>
          <w:rFonts w:ascii="Palatino Linotype" w:eastAsia="MS Mincho" w:hAnsi="Palatino Linotype" w:cs="Arial"/>
          <w:b/>
        </w:rPr>
        <w:t>SUJETO OBLIGADO</w:t>
      </w:r>
      <w:r w:rsidRPr="00CD2955">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455C642A" w14:textId="77777777" w:rsidR="004862C5" w:rsidRPr="00CD2955" w:rsidRDefault="004862C5" w:rsidP="004862C5">
      <w:pPr>
        <w:pStyle w:val="Prrafodelista"/>
        <w:rPr>
          <w:rFonts w:ascii="Palatino Linotype" w:eastAsia="MS Mincho" w:hAnsi="Palatino Linotype" w:cs="Arial"/>
        </w:rPr>
      </w:pPr>
    </w:p>
    <w:p w14:paraId="047B7A00" w14:textId="77777777" w:rsidR="004862C5" w:rsidRPr="00CD2955" w:rsidRDefault="004862C5" w:rsidP="00095612">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Lo anterior</w:t>
      </w:r>
      <w:r w:rsidRPr="00CD2955">
        <w:rPr>
          <w:rFonts w:ascii="Palatino Linotype" w:hAnsi="Palatino Linotype" w:cs="Arial"/>
        </w:rPr>
        <w:t xml:space="preserve">, para acreditar que se cumple a cabalidad con el </w:t>
      </w:r>
      <w:r w:rsidRPr="00CD2955">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CD2955">
        <w:rPr>
          <w:rFonts w:ascii="Palatino Linotype" w:eastAsia="MS Mincho" w:hAnsi="Palatino Linotype" w:cs="Arial"/>
          <w:i/>
        </w:rPr>
        <w:t xml:space="preserve">a todas las áreas competentes que cuenten con la información o deban tenerla de acuerdo a sus facultades, competencias y funciones, </w:t>
      </w:r>
      <w:r w:rsidRPr="00CD2955">
        <w:rPr>
          <w:rFonts w:ascii="Palatino Linotype" w:eastAsia="MS Mincho" w:hAnsi="Palatino Linotype" w:cs="Arial"/>
          <w:b/>
          <w:i/>
          <w:u w:val="single"/>
        </w:rPr>
        <w:t>con el objeto de que realicen una búsqueda exhaustiva y razonable de la información solicitada</w:t>
      </w:r>
      <w:r w:rsidRPr="00CD2955">
        <w:rPr>
          <w:rFonts w:ascii="Palatino Linotype" w:eastAsia="MS Mincho" w:hAnsi="Palatino Linotype" w:cs="Arial"/>
          <w:i/>
        </w:rPr>
        <w:t>,</w:t>
      </w:r>
      <w:r w:rsidRPr="00CD2955">
        <w:rPr>
          <w:rFonts w:ascii="Palatino Linotype" w:eastAsia="MS Mincho" w:hAnsi="Palatino Linotype" w:cs="Arial"/>
        </w:rPr>
        <w:t xml:space="preserve"> según se asienta en el artículo 162 de la ley citada. </w:t>
      </w:r>
    </w:p>
    <w:p w14:paraId="10040435" w14:textId="77777777" w:rsidR="004862C5" w:rsidRPr="00CD2955" w:rsidRDefault="004862C5" w:rsidP="004862C5">
      <w:pPr>
        <w:pStyle w:val="Prrafodelista"/>
        <w:rPr>
          <w:rFonts w:ascii="Palatino Linotype" w:eastAsia="MS Mincho" w:hAnsi="Palatino Linotype" w:cs="Arial"/>
        </w:rPr>
      </w:pPr>
    </w:p>
    <w:p w14:paraId="05220D32" w14:textId="77777777" w:rsidR="004862C5" w:rsidRPr="00CD2955" w:rsidRDefault="004862C5" w:rsidP="00095612">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2C28EA08" w14:textId="77777777" w:rsidR="00095612" w:rsidRPr="00CD2955" w:rsidRDefault="00095612" w:rsidP="00095612">
      <w:pPr>
        <w:pStyle w:val="Prrafodelista"/>
        <w:rPr>
          <w:rFonts w:ascii="Palatino Linotype" w:eastAsia="MS Mincho" w:hAnsi="Palatino Linotype" w:cs="Arial"/>
        </w:rPr>
      </w:pPr>
    </w:p>
    <w:p w14:paraId="0660E387" w14:textId="77777777" w:rsidR="004862C5" w:rsidRPr="00CD2955" w:rsidRDefault="004862C5" w:rsidP="00095612">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 xml:space="preserve">El </w:t>
      </w:r>
      <w:r w:rsidRPr="00CD2955">
        <w:rPr>
          <w:rFonts w:ascii="Palatino Linotype" w:eastAsia="MS Mincho" w:hAnsi="Palatino Linotype" w:cs="Arial"/>
        </w:rPr>
        <w:t>Titular</w:t>
      </w:r>
      <w:r w:rsidRPr="00CD2955">
        <w:rPr>
          <w:rFonts w:ascii="Palatino Linotype" w:hAnsi="Palatino Linotype"/>
        </w:rPr>
        <w:t xml:space="preserve"> de la Unidad de Transparencia tiene la obligación de cumplir con lo </w:t>
      </w:r>
      <w:r w:rsidRPr="00CD2955">
        <w:rPr>
          <w:rFonts w:ascii="Palatino Linotype" w:eastAsia="MS Mincho" w:hAnsi="Palatino Linotype" w:cs="Arial"/>
        </w:rPr>
        <w:t>que</w:t>
      </w:r>
      <w:r w:rsidRPr="00CD2955">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1EC40F7C" w14:textId="12FEB8AF" w:rsidR="00AC3D35" w:rsidRPr="00CD2955" w:rsidRDefault="00AC3D35" w:rsidP="00AC3D35">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lastRenderedPageBreak/>
        <w:t xml:space="preserve">Atento a lo anterior, de la revisión a los expedientes electrónicos en que se actúa, se advierte que si bien existen registros de que en todas y cada una de las solicitudes de información de las que se pretende el cambio de modalidad, fueron turnadas, como se advierte de la </w:t>
      </w:r>
      <w:r w:rsidR="00243807" w:rsidRPr="00CD2955">
        <w:rPr>
          <w:rFonts w:ascii="Palatino Linotype" w:hAnsi="Palatino Linotype"/>
        </w:rPr>
        <w:t xml:space="preserve">siguiente </w:t>
      </w:r>
      <w:r w:rsidRPr="00CD2955">
        <w:rPr>
          <w:rFonts w:ascii="Palatino Linotype" w:hAnsi="Palatino Linotype"/>
        </w:rPr>
        <w:t>captu</w:t>
      </w:r>
      <w:r w:rsidR="00243807" w:rsidRPr="00CD2955">
        <w:rPr>
          <w:rFonts w:ascii="Palatino Linotype" w:hAnsi="Palatino Linotype"/>
        </w:rPr>
        <w:t>ra de pantalla de solo una de la</w:t>
      </w:r>
      <w:r w:rsidRPr="00CD2955">
        <w:rPr>
          <w:rFonts w:ascii="Palatino Linotype" w:hAnsi="Palatino Linotype"/>
        </w:rPr>
        <w:t>s solicitudes de información</w:t>
      </w:r>
      <w:r w:rsidR="00243807" w:rsidRPr="00CD2955">
        <w:rPr>
          <w:rFonts w:ascii="Palatino Linotype" w:hAnsi="Palatino Linotype"/>
        </w:rPr>
        <w:t>,</w:t>
      </w:r>
      <w:r w:rsidRPr="00CD2955">
        <w:rPr>
          <w:rFonts w:ascii="Palatino Linotype" w:hAnsi="Palatino Linotype"/>
        </w:rPr>
        <w:t xml:space="preserve"> en obvio de repeticiones innecesarias:</w:t>
      </w:r>
    </w:p>
    <w:p w14:paraId="3CC2F880" w14:textId="3643A46B" w:rsidR="00AC3D35" w:rsidRPr="00CD2955" w:rsidRDefault="00B836DA" w:rsidP="009E372A">
      <w:pPr>
        <w:spacing w:line="360" w:lineRule="auto"/>
        <w:contextualSpacing/>
        <w:jc w:val="center"/>
        <w:rPr>
          <w:rFonts w:ascii="Palatino Linotype" w:hAnsi="Palatino Linotype"/>
        </w:rPr>
      </w:pPr>
      <w:r w:rsidRPr="00B836DA">
        <w:rPr>
          <w:rFonts w:ascii="Palatino Linotype" w:hAnsi="Palatino Linotype"/>
          <w:noProof/>
        </w:rPr>
        <w:drawing>
          <wp:inline distT="0" distB="0" distL="0" distR="0" wp14:anchorId="4E11CD3E" wp14:editId="7DEEF781">
            <wp:extent cx="5612130" cy="2205990"/>
            <wp:effectExtent l="19050" t="19050" r="26670" b="228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205990"/>
                    </a:xfrm>
                    <a:prstGeom prst="rect">
                      <a:avLst/>
                    </a:prstGeom>
                    <a:noFill/>
                    <a:ln>
                      <a:solidFill>
                        <a:schemeClr val="tx1"/>
                      </a:solidFill>
                    </a:ln>
                  </pic:spPr>
                </pic:pic>
              </a:graphicData>
            </a:graphic>
          </wp:inline>
        </w:drawing>
      </w:r>
    </w:p>
    <w:p w14:paraId="51C09D6B" w14:textId="77777777" w:rsidR="00AC3D35" w:rsidRPr="00CD2955" w:rsidRDefault="00AC3D35" w:rsidP="00AC3D35">
      <w:pPr>
        <w:spacing w:line="360" w:lineRule="auto"/>
        <w:contextualSpacing/>
        <w:jc w:val="both"/>
        <w:rPr>
          <w:rFonts w:ascii="Palatino Linotype" w:eastAsia="MS Mincho" w:hAnsi="Palatino Linotype" w:cs="Arial"/>
        </w:rPr>
      </w:pPr>
    </w:p>
    <w:p w14:paraId="7C5F0D11" w14:textId="2E1E7844" w:rsidR="00AC3D35" w:rsidRPr="00CD2955" w:rsidRDefault="00AC3D35" w:rsidP="00095612">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También lo es que carecen de pronunciamiento alguno</w:t>
      </w:r>
      <w:r w:rsidR="009A609D" w:rsidRPr="00CD2955">
        <w:rPr>
          <w:rFonts w:ascii="Palatino Linotype" w:eastAsia="MS Mincho" w:hAnsi="Palatino Linotype" w:cs="Arial"/>
        </w:rPr>
        <w:t xml:space="preserve"> por parte</w:t>
      </w:r>
      <w:r w:rsidRPr="00CD2955">
        <w:rPr>
          <w:rFonts w:ascii="Palatino Linotype" w:eastAsia="MS Mincho" w:hAnsi="Palatino Linotype" w:cs="Arial"/>
        </w:rPr>
        <w:t xml:space="preserve"> de los servidores públicos habilitados, como se observa:</w:t>
      </w:r>
    </w:p>
    <w:p w14:paraId="38043325" w14:textId="0F89D548" w:rsidR="00AC3D35" w:rsidRPr="00CD2955" w:rsidRDefault="009E372A" w:rsidP="00AC3D35">
      <w:pPr>
        <w:spacing w:line="360" w:lineRule="auto"/>
        <w:contextualSpacing/>
        <w:jc w:val="both"/>
        <w:rPr>
          <w:rFonts w:ascii="Palatino Linotype" w:eastAsia="MS Mincho" w:hAnsi="Palatino Linotype" w:cs="Arial"/>
        </w:rPr>
      </w:pPr>
      <w:r w:rsidRPr="00CD2955">
        <w:rPr>
          <w:rFonts w:ascii="Palatino Linotype" w:eastAsia="MS Mincho" w:hAnsi="Palatino Linotype" w:cs="Arial"/>
          <w:noProof/>
          <w:lang w:val="es-MX" w:eastAsia="es-MX"/>
        </w:rPr>
        <w:drawing>
          <wp:inline distT="0" distB="0" distL="0" distR="0" wp14:anchorId="5471ADB4" wp14:editId="55C50097">
            <wp:extent cx="5544541" cy="1636218"/>
            <wp:effectExtent l="19050" t="19050" r="18415"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0751" cy="1638051"/>
                    </a:xfrm>
                    <a:prstGeom prst="rect">
                      <a:avLst/>
                    </a:prstGeom>
                    <a:noFill/>
                    <a:ln>
                      <a:solidFill>
                        <a:schemeClr val="tx1"/>
                      </a:solidFill>
                    </a:ln>
                  </pic:spPr>
                </pic:pic>
              </a:graphicData>
            </a:graphic>
          </wp:inline>
        </w:drawing>
      </w:r>
    </w:p>
    <w:p w14:paraId="439B593B" w14:textId="77777777" w:rsidR="00AC3D35" w:rsidRPr="00CD2955" w:rsidRDefault="00AC3D35" w:rsidP="00300A85">
      <w:pPr>
        <w:spacing w:line="360" w:lineRule="auto"/>
        <w:contextualSpacing/>
        <w:jc w:val="both"/>
        <w:rPr>
          <w:rFonts w:ascii="Palatino Linotype" w:eastAsia="MS Mincho" w:hAnsi="Palatino Linotype" w:cs="Arial"/>
        </w:rPr>
      </w:pPr>
    </w:p>
    <w:p w14:paraId="3D629007" w14:textId="02809F9A" w:rsidR="004862C5" w:rsidRPr="00CD2955" w:rsidRDefault="00300A85" w:rsidP="00095612">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hAnsi="Palatino Linotype"/>
        </w:rPr>
        <w:lastRenderedPageBreak/>
        <w:t>En ese sentido</w:t>
      </w:r>
      <w:r w:rsidR="004862C5" w:rsidRPr="00CD2955">
        <w:rPr>
          <w:rFonts w:ascii="Palatino Linotype" w:eastAsia="MS Mincho" w:hAnsi="Palatino Linotype" w:cs="Arial"/>
        </w:rPr>
        <w:t xml:space="preserve">, los servidores públicos habilitados, </w:t>
      </w:r>
      <w:r w:rsidRPr="00CD2955">
        <w:rPr>
          <w:rFonts w:ascii="Palatino Linotype" w:eastAsia="MS Mincho" w:hAnsi="Palatino Linotype" w:cs="Arial"/>
        </w:rPr>
        <w:t>deben acusar</w:t>
      </w:r>
      <w:r w:rsidR="009E372A" w:rsidRPr="00CD2955">
        <w:rPr>
          <w:rFonts w:ascii="Palatino Linotype" w:eastAsia="MS Mincho" w:hAnsi="Palatino Linotype" w:cs="Arial"/>
        </w:rPr>
        <w:t xml:space="preserve"> de recibo</w:t>
      </w:r>
      <w:r w:rsidR="004862C5" w:rsidRPr="00CD2955">
        <w:rPr>
          <w:rFonts w:ascii="Palatino Linotype" w:eastAsia="MS Mincho" w:hAnsi="Palatino Linotype" w:cs="Arial"/>
        </w:rPr>
        <w:t xml:space="preserve">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proofErr w:type="spellStart"/>
      <w:r w:rsidR="004862C5" w:rsidRPr="00CD2955">
        <w:rPr>
          <w:rFonts w:ascii="Palatino Linotype" w:eastAsia="MS Mincho" w:hAnsi="Palatino Linotype" w:cs="Arial"/>
        </w:rPr>
        <w:t>etc</w:t>
      </w:r>
      <w:proofErr w:type="spellEnd"/>
      <w:r w:rsidR="004862C5" w:rsidRPr="00CD2955">
        <w:rPr>
          <w:rFonts w:ascii="Palatino Linotype" w:eastAsia="MS Mincho" w:hAnsi="Palatino Linotype" w:cs="Arial"/>
        </w:rPr>
        <w:t>;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w:t>
      </w:r>
    </w:p>
    <w:p w14:paraId="17B59D2B" w14:textId="77777777" w:rsidR="00095612" w:rsidRPr="00CD2955" w:rsidRDefault="00095612" w:rsidP="00095612">
      <w:pPr>
        <w:spacing w:line="360" w:lineRule="auto"/>
        <w:contextualSpacing/>
        <w:jc w:val="both"/>
        <w:rPr>
          <w:rFonts w:ascii="Palatino Linotype" w:eastAsia="MS Mincho" w:hAnsi="Palatino Linotype" w:cs="Arial"/>
        </w:rPr>
      </w:pPr>
    </w:p>
    <w:p w14:paraId="397985A5" w14:textId="22E8EAF2" w:rsidR="00095612" w:rsidRPr="00CD2955" w:rsidRDefault="00095612" w:rsidP="00095612">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Contexto que en el presente asunto no se acreditó</w:t>
      </w:r>
      <w:r w:rsidR="005878BF" w:rsidRPr="00CD2955">
        <w:rPr>
          <w:rFonts w:ascii="Palatino Linotype" w:eastAsia="MS Mincho" w:hAnsi="Palatino Linotype" w:cs="Arial"/>
        </w:rPr>
        <w:t xml:space="preserve"> en todas y cada una de las solicitudes de información; además </w:t>
      </w:r>
      <w:r w:rsidRPr="00CD2955">
        <w:rPr>
          <w:rFonts w:ascii="Palatino Linotype" w:eastAsia="MS Mincho" w:hAnsi="Palatino Linotype" w:cs="Arial"/>
        </w:rPr>
        <w:t xml:space="preserve">que en las actas </w:t>
      </w:r>
      <w:r w:rsidR="005756DE" w:rsidRPr="00CD2955">
        <w:rPr>
          <w:rFonts w:ascii="Palatino Linotype" w:eastAsia="MS Mincho" w:hAnsi="Palatino Linotype" w:cs="Arial"/>
        </w:rPr>
        <w:t xml:space="preserve">que emitió </w:t>
      </w:r>
      <w:r w:rsidRPr="00CD2955">
        <w:rPr>
          <w:rFonts w:ascii="Palatino Linotype" w:eastAsia="MS Mincho" w:hAnsi="Palatino Linotype" w:cs="Arial"/>
        </w:rPr>
        <w:t xml:space="preserve">el Comité de Transparencia para sustentar el cambio de modalidad, únicamente se hizo mención que </w:t>
      </w:r>
      <w:r w:rsidR="005756DE" w:rsidRPr="00CD2955">
        <w:rPr>
          <w:rFonts w:ascii="Palatino Linotype" w:eastAsia="MS Mincho" w:hAnsi="Palatino Linotype" w:cs="Arial"/>
        </w:rPr>
        <w:t xml:space="preserve">para </w:t>
      </w:r>
      <w:r w:rsidRPr="00CD2955">
        <w:rPr>
          <w:rFonts w:ascii="Palatino Linotype" w:eastAsia="MS Mincho" w:hAnsi="Palatino Linotype" w:cs="Arial"/>
        </w:rPr>
        <w:t xml:space="preserve">dar atención a las solicitudes de información </w:t>
      </w:r>
      <w:r w:rsidR="005878BF" w:rsidRPr="00CD2955">
        <w:rPr>
          <w:rFonts w:ascii="Palatino Linotype" w:eastAsia="MS Mincho" w:hAnsi="Palatino Linotype" w:cs="Arial"/>
        </w:rPr>
        <w:t xml:space="preserve">se </w:t>
      </w:r>
      <w:r w:rsidRPr="00CD2955">
        <w:rPr>
          <w:rFonts w:ascii="Palatino Linotype" w:eastAsia="MS Mincho" w:hAnsi="Palatino Linotype" w:cs="Arial"/>
        </w:rPr>
        <w:t xml:space="preserve">implicaba destinar un número significativo de días, horas y personal exclusivo para atender dichos requerimientos; luego entonces se concluye que tampoco se colma a cabalidad </w:t>
      </w:r>
      <w:r w:rsidR="005878BF" w:rsidRPr="00CD2955">
        <w:rPr>
          <w:rFonts w:ascii="Palatino Linotype" w:eastAsia="MS Mincho" w:hAnsi="Palatino Linotype" w:cs="Arial"/>
        </w:rPr>
        <w:t>los</w:t>
      </w:r>
      <w:r w:rsidRPr="00CD2955">
        <w:rPr>
          <w:rFonts w:ascii="Palatino Linotype" w:eastAsia="MS Mincho" w:hAnsi="Palatino Linotype" w:cs="Arial"/>
        </w:rPr>
        <w:t xml:space="preserve"> requerimiento</w:t>
      </w:r>
      <w:r w:rsidR="005878BF" w:rsidRPr="00CD2955">
        <w:rPr>
          <w:rFonts w:ascii="Palatino Linotype" w:eastAsia="MS Mincho" w:hAnsi="Palatino Linotype" w:cs="Arial"/>
        </w:rPr>
        <w:t>s en comento</w:t>
      </w:r>
      <w:r w:rsidRPr="00CD2955">
        <w:rPr>
          <w:rFonts w:ascii="Palatino Linotype" w:eastAsia="MS Mincho" w:hAnsi="Palatino Linotype" w:cs="Arial"/>
        </w:rPr>
        <w:t>.</w:t>
      </w:r>
    </w:p>
    <w:p w14:paraId="57273308" w14:textId="77777777" w:rsidR="00095612" w:rsidRPr="00CD2955" w:rsidRDefault="00095612" w:rsidP="00095612">
      <w:pPr>
        <w:pStyle w:val="Prrafodelista"/>
        <w:rPr>
          <w:rFonts w:ascii="Palatino Linotype" w:eastAsia="MS Mincho" w:hAnsi="Palatino Linotype" w:cs="Arial"/>
        </w:rPr>
      </w:pPr>
    </w:p>
    <w:p w14:paraId="14ED43B1" w14:textId="336EA1F5" w:rsidR="00300A85" w:rsidRPr="00CD2955" w:rsidRDefault="00300A85" w:rsidP="00300A85">
      <w:pPr>
        <w:pStyle w:val="Ttulo1"/>
        <w:numPr>
          <w:ilvl w:val="0"/>
          <w:numId w:val="9"/>
        </w:numPr>
        <w:rPr>
          <w:rFonts w:eastAsia="MS Mincho"/>
          <w:b/>
          <w:color w:val="000000" w:themeColor="text1"/>
          <w:szCs w:val="24"/>
        </w:rPr>
      </w:pPr>
      <w:bookmarkStart w:id="102" w:name="_Toc71674118"/>
      <w:r w:rsidRPr="00CD2955">
        <w:rPr>
          <w:rFonts w:eastAsia="MS Mincho"/>
          <w:b/>
          <w:color w:val="000000" w:themeColor="text1"/>
          <w:szCs w:val="24"/>
        </w:rPr>
        <w:t>Del reporte de incidencias</w:t>
      </w:r>
      <w:bookmarkEnd w:id="102"/>
    </w:p>
    <w:p w14:paraId="163546E4" w14:textId="77777777" w:rsidR="00300A85" w:rsidRPr="00CD2955" w:rsidRDefault="00300A85" w:rsidP="00095612">
      <w:pPr>
        <w:pStyle w:val="Prrafodelista"/>
        <w:rPr>
          <w:rFonts w:ascii="Palatino Linotype" w:eastAsia="MS Mincho" w:hAnsi="Palatino Linotype" w:cs="Arial"/>
        </w:rPr>
      </w:pPr>
    </w:p>
    <w:p w14:paraId="6E19844B" w14:textId="29B16CE4" w:rsidR="001E51F7" w:rsidRPr="00CD2955" w:rsidRDefault="001E51F7" w:rsidP="001E51F7">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Por otro lado, es necesario subrayar, que no basta con que el </w:t>
      </w:r>
      <w:r w:rsidRPr="00CD2955">
        <w:rPr>
          <w:rFonts w:ascii="Palatino Linotype" w:eastAsia="MS Mincho" w:hAnsi="Palatino Linotype" w:cs="Arial"/>
          <w:b/>
        </w:rPr>
        <w:t>SUJETO OBLIGADO</w:t>
      </w:r>
      <w:r w:rsidRPr="00CD2955">
        <w:rPr>
          <w:rFonts w:ascii="Palatino Linotype" w:eastAsia="MS Mincho" w:hAnsi="Palatino Linotype" w:cs="Arial"/>
        </w:rPr>
        <w:t xml:space="preserve"> alegue que debido al volumen de la información no puede entregarla</w:t>
      </w:r>
      <w:r w:rsidRPr="00CD2955">
        <w:rPr>
          <w:rFonts w:ascii="Palatino Linotype" w:eastAsia="MS Mincho" w:hAnsi="Palatino Linotype" w:cs="Arial"/>
          <w:u w:val="single"/>
        </w:rPr>
        <w:t xml:space="preserve"> </w:t>
      </w:r>
      <w:r w:rsidRPr="00CD2955">
        <w:rPr>
          <w:rFonts w:ascii="Palatino Linotype" w:eastAsia="MS Mincho" w:hAnsi="Palatino Linotype" w:cs="Arial"/>
        </w:rPr>
        <w:lastRenderedPageBreak/>
        <w:t xml:space="preserve">vía electrónica, se requiere </w:t>
      </w:r>
      <w:r w:rsidR="005878BF" w:rsidRPr="00CD2955">
        <w:rPr>
          <w:rFonts w:ascii="Palatino Linotype" w:eastAsia="MS Mincho" w:hAnsi="Palatino Linotype" w:cs="Arial"/>
        </w:rPr>
        <w:t xml:space="preserve">también </w:t>
      </w:r>
      <w:r w:rsidRPr="00CD2955">
        <w:rPr>
          <w:rFonts w:ascii="Palatino Linotype" w:eastAsia="MS Mincho" w:hAnsi="Palatino Linotype" w:cs="Arial"/>
        </w:rPr>
        <w:t xml:space="preserve">generar previo a la respuesta un reporte de incidencias ante la Dirección de Informática de éste Instituto, de conformidad con el numeral CINCUENTA Y CUATRO DE LOS </w:t>
      </w:r>
      <w:r w:rsidRPr="00CD2955">
        <w:rPr>
          <w:rFonts w:ascii="Palatino Linotype" w:eastAsia="MS Mincho" w:hAnsi="Palatino Linotype" w:cs="Times New Roman"/>
          <w:b/>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CD2955">
        <w:rPr>
          <w:rFonts w:ascii="Palatino Linotype" w:eastAsia="MS Mincho" w:hAnsi="Palatino Linotype" w:cs="Times New Roman"/>
        </w:rPr>
        <w:t>que a la letra señalan:</w:t>
      </w:r>
    </w:p>
    <w:p w14:paraId="0AD7DED6" w14:textId="77777777" w:rsidR="001E51F7" w:rsidRPr="00CD2955" w:rsidRDefault="001E51F7" w:rsidP="001E51F7">
      <w:pPr>
        <w:pStyle w:val="Prrafodelista"/>
        <w:rPr>
          <w:rFonts w:ascii="Palatino Linotype" w:eastAsia="MS Mincho" w:hAnsi="Palatino Linotype" w:cs="Arial"/>
        </w:rPr>
      </w:pPr>
    </w:p>
    <w:p w14:paraId="63F52AC7" w14:textId="77777777" w:rsidR="001E51F7" w:rsidRPr="00CD2955" w:rsidRDefault="001E51F7" w:rsidP="001E51F7">
      <w:pPr>
        <w:spacing w:line="360" w:lineRule="auto"/>
        <w:ind w:left="567" w:right="567"/>
        <w:jc w:val="both"/>
        <w:rPr>
          <w:rFonts w:ascii="Palatino Linotype" w:eastAsia="MS Mincho" w:hAnsi="Palatino Linotype" w:cs="Times New Roman"/>
          <w:i/>
        </w:rPr>
      </w:pPr>
      <w:r w:rsidRPr="00CD2955">
        <w:rPr>
          <w:rFonts w:ascii="Palatino Linotype" w:eastAsia="MS Mincho" w:hAnsi="Palatino Linotype" w:cs="Times New Roman"/>
          <w:b/>
          <w:i/>
        </w:rPr>
        <w:t>CINCUENTA Y CUATRO.-</w:t>
      </w:r>
      <w:r w:rsidRPr="00CD2955">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14:paraId="4F77061C" w14:textId="77777777" w:rsidR="001E51F7" w:rsidRPr="00CD2955" w:rsidRDefault="001E51F7" w:rsidP="001E51F7">
      <w:pPr>
        <w:spacing w:line="360" w:lineRule="auto"/>
        <w:ind w:left="567" w:right="567"/>
        <w:jc w:val="both"/>
        <w:rPr>
          <w:rFonts w:ascii="Palatino Linotype" w:eastAsia="MS Mincho" w:hAnsi="Palatino Linotype" w:cs="Times New Roman"/>
          <w:i/>
        </w:rPr>
      </w:pPr>
    </w:p>
    <w:p w14:paraId="243236A4" w14:textId="77777777" w:rsidR="001E51F7" w:rsidRPr="00CD2955" w:rsidRDefault="001E51F7" w:rsidP="001E51F7">
      <w:pPr>
        <w:spacing w:line="360" w:lineRule="auto"/>
        <w:ind w:left="567" w:right="567"/>
        <w:jc w:val="both"/>
        <w:rPr>
          <w:rFonts w:ascii="Palatino Linotype" w:eastAsia="MS Mincho" w:hAnsi="Palatino Linotype" w:cs="Times New Roman"/>
          <w:i/>
        </w:rPr>
      </w:pPr>
      <w:r w:rsidRPr="00CD2955">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14:paraId="3566FC95" w14:textId="77777777" w:rsidR="001E51F7" w:rsidRPr="00CD2955" w:rsidRDefault="001E51F7" w:rsidP="001E51F7">
      <w:pPr>
        <w:spacing w:line="360" w:lineRule="auto"/>
        <w:ind w:left="567" w:right="567"/>
        <w:jc w:val="both"/>
        <w:rPr>
          <w:rFonts w:ascii="Palatino Linotype" w:eastAsia="MS Mincho" w:hAnsi="Palatino Linotype" w:cs="Times New Roman"/>
          <w:i/>
        </w:rPr>
      </w:pPr>
    </w:p>
    <w:p w14:paraId="4AF4B326" w14:textId="77777777" w:rsidR="001E51F7" w:rsidRPr="00CD2955" w:rsidRDefault="001E51F7" w:rsidP="001E51F7">
      <w:pPr>
        <w:spacing w:line="360" w:lineRule="auto"/>
        <w:ind w:left="567" w:right="567"/>
        <w:jc w:val="both"/>
        <w:rPr>
          <w:rFonts w:ascii="Palatino Linotype" w:eastAsia="MS Mincho" w:hAnsi="Palatino Linotype" w:cs="Times New Roman"/>
          <w:b/>
          <w:i/>
        </w:rPr>
      </w:pPr>
      <w:r w:rsidRPr="00CD2955">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CD2955">
        <w:rPr>
          <w:rFonts w:ascii="Palatino Linotype" w:eastAsia="MS Mincho" w:hAnsi="Palatino Linotype" w:cs="Times New Roman"/>
          <w:b/>
          <w:i/>
        </w:rPr>
        <w:t xml:space="preserve">debe avisar de inmediato al Instituto, a través del correo </w:t>
      </w:r>
      <w:r w:rsidRPr="00CD2955">
        <w:rPr>
          <w:rFonts w:ascii="Palatino Linotype" w:eastAsia="MS Mincho" w:hAnsi="Palatino Linotype" w:cs="Times New Roman"/>
          <w:b/>
          <w:i/>
        </w:rPr>
        <w:lastRenderedPageBreak/>
        <w:t>electrónico institucional, Además de comunicarse vía telefónica de inmediato a efecto de que reciba el apoyo técnico correspondiente.</w:t>
      </w:r>
    </w:p>
    <w:p w14:paraId="28899C89" w14:textId="77777777" w:rsidR="001E51F7" w:rsidRPr="00CD2955" w:rsidRDefault="001E51F7" w:rsidP="001E51F7">
      <w:pPr>
        <w:spacing w:line="360" w:lineRule="auto"/>
        <w:ind w:left="567" w:right="567"/>
        <w:jc w:val="both"/>
        <w:rPr>
          <w:rFonts w:ascii="Palatino Linotype" w:eastAsia="MS Mincho" w:hAnsi="Palatino Linotype" w:cs="Times New Roman"/>
          <w:b/>
          <w:i/>
        </w:rPr>
      </w:pPr>
    </w:p>
    <w:p w14:paraId="4247048B" w14:textId="77777777" w:rsidR="001E51F7" w:rsidRPr="00CD2955" w:rsidRDefault="001E51F7" w:rsidP="001E51F7">
      <w:pPr>
        <w:spacing w:line="360" w:lineRule="auto"/>
        <w:ind w:left="567" w:right="567"/>
        <w:jc w:val="both"/>
        <w:rPr>
          <w:rFonts w:ascii="Palatino Linotype" w:eastAsia="MS Mincho" w:hAnsi="Palatino Linotype" w:cs="Times New Roman"/>
          <w:b/>
          <w:i/>
        </w:rPr>
      </w:pPr>
      <w:r w:rsidRPr="00CD2955">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14:paraId="39861AFE" w14:textId="77777777" w:rsidR="001E51F7" w:rsidRPr="00CD2955" w:rsidRDefault="001E51F7" w:rsidP="001E51F7">
      <w:pPr>
        <w:spacing w:line="360" w:lineRule="auto"/>
        <w:ind w:left="567" w:right="567"/>
        <w:jc w:val="both"/>
        <w:rPr>
          <w:rFonts w:ascii="Palatino Linotype" w:eastAsia="MS Mincho" w:hAnsi="Palatino Linotype" w:cs="Times New Roman"/>
          <w:b/>
          <w:i/>
        </w:rPr>
      </w:pPr>
    </w:p>
    <w:p w14:paraId="68C65B96" w14:textId="77777777" w:rsidR="001E51F7" w:rsidRPr="00CD2955" w:rsidRDefault="001E51F7" w:rsidP="001E51F7">
      <w:pPr>
        <w:spacing w:line="360" w:lineRule="auto"/>
        <w:ind w:left="567" w:right="567"/>
        <w:jc w:val="both"/>
        <w:rPr>
          <w:rFonts w:ascii="Palatino Linotype" w:eastAsia="MS Mincho" w:hAnsi="Palatino Linotype" w:cs="Times New Roman"/>
          <w:b/>
          <w:i/>
        </w:rPr>
      </w:pPr>
      <w:r w:rsidRPr="00CD2955">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14:paraId="1CB4771D" w14:textId="77777777" w:rsidR="001E51F7" w:rsidRPr="00CD2955" w:rsidRDefault="001E51F7" w:rsidP="001E51F7">
      <w:pPr>
        <w:spacing w:line="360" w:lineRule="auto"/>
        <w:ind w:left="567" w:right="567"/>
        <w:jc w:val="both"/>
        <w:rPr>
          <w:rFonts w:ascii="Palatino Linotype" w:eastAsia="MS Mincho" w:hAnsi="Palatino Linotype" w:cs="Times New Roman"/>
          <w:i/>
        </w:rPr>
      </w:pPr>
    </w:p>
    <w:p w14:paraId="524A6368" w14:textId="77777777" w:rsidR="001E51F7" w:rsidRPr="00CD2955" w:rsidRDefault="001E51F7" w:rsidP="001E51F7">
      <w:pPr>
        <w:spacing w:line="360" w:lineRule="auto"/>
        <w:ind w:left="567" w:right="567"/>
        <w:jc w:val="both"/>
        <w:rPr>
          <w:rFonts w:ascii="Palatino Linotype" w:eastAsia="MS Mincho" w:hAnsi="Palatino Linotype" w:cs="Times New Roman"/>
          <w:i/>
        </w:rPr>
      </w:pPr>
      <w:r w:rsidRPr="00CD2955">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14:paraId="0AD47EC0" w14:textId="77777777" w:rsidR="001E51F7" w:rsidRPr="00CD2955" w:rsidRDefault="001E51F7" w:rsidP="001E51F7">
      <w:pPr>
        <w:spacing w:line="360" w:lineRule="auto"/>
        <w:ind w:left="567" w:right="567"/>
        <w:jc w:val="both"/>
        <w:rPr>
          <w:rFonts w:ascii="Palatino Linotype" w:eastAsia="MS Mincho" w:hAnsi="Palatino Linotype" w:cs="Times New Roman"/>
          <w:i/>
        </w:rPr>
      </w:pPr>
    </w:p>
    <w:p w14:paraId="150F49CB" w14:textId="77777777" w:rsidR="001E51F7" w:rsidRPr="00CD2955" w:rsidRDefault="001E51F7" w:rsidP="001E51F7">
      <w:pPr>
        <w:spacing w:line="360" w:lineRule="auto"/>
        <w:ind w:left="567" w:right="567"/>
        <w:jc w:val="both"/>
        <w:rPr>
          <w:rFonts w:ascii="Palatino Linotype" w:eastAsia="MS Mincho" w:hAnsi="Palatino Linotype" w:cs="Times New Roman"/>
          <w:i/>
        </w:rPr>
      </w:pPr>
      <w:r w:rsidRPr="00CD2955">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68EB383" w14:textId="77777777" w:rsidR="001E51F7" w:rsidRPr="00CD2955" w:rsidRDefault="001E51F7" w:rsidP="001E51F7">
      <w:pPr>
        <w:spacing w:line="360" w:lineRule="auto"/>
        <w:ind w:left="567" w:right="567"/>
        <w:jc w:val="both"/>
        <w:rPr>
          <w:rFonts w:ascii="Palatino Linotype" w:eastAsia="MS Mincho" w:hAnsi="Palatino Linotype" w:cs="Times New Roman"/>
          <w:i/>
        </w:rPr>
      </w:pPr>
    </w:p>
    <w:p w14:paraId="2B8955FF" w14:textId="77777777" w:rsidR="001E51F7" w:rsidRPr="00CD2955" w:rsidRDefault="001E51F7" w:rsidP="001E51F7">
      <w:pPr>
        <w:spacing w:line="360" w:lineRule="auto"/>
        <w:ind w:left="567" w:right="567"/>
        <w:jc w:val="both"/>
        <w:rPr>
          <w:rFonts w:ascii="Palatino Linotype" w:eastAsia="MS Mincho" w:hAnsi="Palatino Linotype" w:cs="Times New Roman"/>
          <w:i/>
        </w:rPr>
      </w:pPr>
      <w:r w:rsidRPr="00CD2955">
        <w:rPr>
          <w:rFonts w:ascii="Palatino Linotype" w:eastAsia="MS Mincho" w:hAnsi="Palatino Linotype" w:cs="Times New Roman"/>
          <w:i/>
        </w:rPr>
        <w:lastRenderedPageBreak/>
        <w:t>El formato mencionado deberá estar agregado al expediente electrónico de la solicitud de información pública, en el estatus respectivo.</w:t>
      </w:r>
    </w:p>
    <w:p w14:paraId="4EB4F453" w14:textId="77777777" w:rsidR="001E51F7" w:rsidRPr="00CD2955" w:rsidRDefault="001E51F7" w:rsidP="001E51F7">
      <w:pPr>
        <w:spacing w:before="240" w:after="240" w:line="360" w:lineRule="auto"/>
        <w:ind w:left="851"/>
        <w:contextualSpacing/>
        <w:jc w:val="both"/>
        <w:rPr>
          <w:rFonts w:ascii="Palatino Linotype" w:eastAsia="MS Mincho" w:hAnsi="Palatino Linotype" w:cs="Arial"/>
        </w:rPr>
      </w:pPr>
    </w:p>
    <w:p w14:paraId="0F0DE215" w14:textId="16AB410B" w:rsidR="001E51F7" w:rsidRPr="00CD2955" w:rsidRDefault="001E51F7" w:rsidP="001E51F7">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 xml:space="preserve">En ese sentido, esta Ponencia que resuelve, solicitó vía correo electrónico a la Dirección de Informática, informara respecto a la capacidad máxima que soporta el </w:t>
      </w:r>
      <w:r w:rsidRPr="00CD2955">
        <w:rPr>
          <w:rFonts w:ascii="Palatino Linotype" w:eastAsia="MS Mincho" w:hAnsi="Palatino Linotype" w:cs="Arial"/>
          <w:b/>
        </w:rPr>
        <w:t>SAIMEX</w:t>
      </w:r>
      <w:r w:rsidRPr="00CD2955">
        <w:rPr>
          <w:rFonts w:ascii="Palatino Linotype" w:eastAsia="MS Mincho" w:hAnsi="Palatino Linotype" w:cs="Arial"/>
        </w:rPr>
        <w:t xml:space="preserve"> para adjuntar archivos electrónicos, y verificar si existió registro de incidencias por parte del Ayuntamiento de Ixtapan de la Sal</w:t>
      </w:r>
      <w:r w:rsidRPr="00CD2955">
        <w:rPr>
          <w:rFonts w:ascii="Palatino Linotype" w:eastAsia="MS Mincho" w:hAnsi="Palatino Linotype" w:cs="Arial"/>
          <w:b/>
        </w:rPr>
        <w:t xml:space="preserve">, </w:t>
      </w:r>
      <w:r w:rsidRPr="00CD2955">
        <w:rPr>
          <w:rFonts w:ascii="Palatino Linotype" w:eastAsia="MS Mincho" w:hAnsi="Palatino Linotype" w:cs="Arial"/>
        </w:rPr>
        <w:t>relativas a los asuntos de mérito en los que se pretende el cambio de modalidad, obteniendo la siguiente respuesta:</w:t>
      </w:r>
    </w:p>
    <w:p w14:paraId="536A5922" w14:textId="77777777" w:rsidR="008E3916" w:rsidRPr="00CD2955" w:rsidRDefault="008E3916" w:rsidP="008E3916">
      <w:pPr>
        <w:spacing w:line="360" w:lineRule="auto"/>
        <w:contextualSpacing/>
        <w:jc w:val="both"/>
        <w:rPr>
          <w:rFonts w:ascii="Palatino Linotype" w:eastAsia="MS Mincho" w:hAnsi="Palatino Linotype" w:cs="Arial"/>
        </w:rPr>
      </w:pPr>
    </w:p>
    <w:p w14:paraId="7BA0C90F" w14:textId="578E797E" w:rsidR="001E51F7" w:rsidRPr="00CD2955" w:rsidRDefault="00175EBD" w:rsidP="001E51F7">
      <w:pPr>
        <w:spacing w:line="360" w:lineRule="auto"/>
        <w:contextualSpacing/>
        <w:jc w:val="both"/>
        <w:rPr>
          <w:rFonts w:ascii="Palatino Linotype" w:eastAsia="MS Mincho" w:hAnsi="Palatino Linotype" w:cs="Arial"/>
        </w:rPr>
      </w:pPr>
      <w:r w:rsidRPr="00CD2955">
        <w:rPr>
          <w:rFonts w:ascii="Palatino Linotype" w:eastAsia="MS Mincho" w:hAnsi="Palatino Linotype" w:cs="Arial"/>
          <w:noProof/>
          <w:lang w:val="es-MX" w:eastAsia="es-MX"/>
        </w:rPr>
        <w:drawing>
          <wp:inline distT="0" distB="0" distL="0" distR="0" wp14:anchorId="3C4486F6" wp14:editId="6428D6F8">
            <wp:extent cx="5610860" cy="1477645"/>
            <wp:effectExtent l="19050" t="19050" r="27940" b="273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1477645"/>
                    </a:xfrm>
                    <a:prstGeom prst="rect">
                      <a:avLst/>
                    </a:prstGeom>
                    <a:noFill/>
                    <a:ln>
                      <a:solidFill>
                        <a:schemeClr val="tx1"/>
                      </a:solidFill>
                    </a:ln>
                  </pic:spPr>
                </pic:pic>
              </a:graphicData>
            </a:graphic>
          </wp:inline>
        </w:drawing>
      </w:r>
    </w:p>
    <w:p w14:paraId="46997F8F" w14:textId="77777777" w:rsidR="001E51F7" w:rsidRPr="00CD2955" w:rsidRDefault="001E51F7" w:rsidP="001E51F7">
      <w:pPr>
        <w:pStyle w:val="Prrafodelista"/>
        <w:rPr>
          <w:rFonts w:ascii="Palatino Linotype" w:eastAsia="MS Mincho" w:hAnsi="Palatino Linotype" w:cs="Arial"/>
        </w:rPr>
      </w:pPr>
    </w:p>
    <w:p w14:paraId="1D49C33D" w14:textId="7C066E8C" w:rsidR="008E3916" w:rsidRPr="00CD2955" w:rsidRDefault="008E3916" w:rsidP="008E3916">
      <w:pPr>
        <w:numPr>
          <w:ilvl w:val="0"/>
          <w:numId w:val="1"/>
        </w:numPr>
        <w:spacing w:line="360" w:lineRule="auto"/>
        <w:ind w:left="0" w:firstLine="0"/>
        <w:contextualSpacing/>
        <w:jc w:val="both"/>
        <w:rPr>
          <w:rFonts w:ascii="Palatino Linotype" w:eastAsia="MS Mincho" w:hAnsi="Palatino Linotype" w:cs="Arial"/>
        </w:rPr>
      </w:pPr>
      <w:r w:rsidRPr="00CD2955">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CD2955">
        <w:rPr>
          <w:rFonts w:ascii="Palatino Linotype" w:eastAsia="MS Mincho" w:hAnsi="Palatino Linotype" w:cs="Arial"/>
          <w:b/>
        </w:rPr>
        <w:t xml:space="preserve"> SUJETO OBLIGADO </w:t>
      </w:r>
      <w:r w:rsidR="005F2087" w:rsidRPr="00CD2955">
        <w:rPr>
          <w:rFonts w:ascii="Palatino Linotype" w:eastAsia="MS Mincho" w:hAnsi="Palatino Linotype" w:cs="Arial"/>
        </w:rPr>
        <w:t>no señaló</w:t>
      </w:r>
      <w:r w:rsidRPr="00CD2955">
        <w:rPr>
          <w:rFonts w:ascii="Palatino Linotype" w:eastAsia="MS Mincho" w:hAnsi="Palatino Linotype" w:cs="Arial"/>
        </w:rPr>
        <w:t xml:space="preserve"> con claridad a cuanto equivale el número de fojas o peso aproximado de megabytes,</w:t>
      </w:r>
      <w:r w:rsidR="005F2087" w:rsidRPr="00CD2955">
        <w:rPr>
          <w:rFonts w:ascii="Palatino Linotype" w:eastAsia="MS Mincho" w:hAnsi="Palatino Linotype" w:cs="Arial"/>
        </w:rPr>
        <w:t xml:space="preserve"> que imposibilite</w:t>
      </w:r>
      <w:r w:rsidRPr="00CD2955">
        <w:rPr>
          <w:rFonts w:ascii="Palatino Linotype" w:eastAsia="MS Mincho" w:hAnsi="Palatino Linotype" w:cs="Arial"/>
        </w:rPr>
        <w:t xml:space="preserve"> la entrega de la in</w:t>
      </w:r>
      <w:r w:rsidR="005878BF" w:rsidRPr="00CD2955">
        <w:rPr>
          <w:rFonts w:ascii="Palatino Linotype" w:eastAsia="MS Mincho" w:hAnsi="Palatino Linotype" w:cs="Arial"/>
        </w:rPr>
        <w:t xml:space="preserve">formación por la vía solicitada; asimismo, se desprende con claridad que no se realizaron los reportes de incidencias correspondientes. Por tanto, es que </w:t>
      </w:r>
      <w:r w:rsidR="005878BF" w:rsidRPr="00CD2955">
        <w:rPr>
          <w:rFonts w:ascii="Palatino Linotype" w:eastAsia="MS Mincho" w:hAnsi="Palatino Linotype" w:cs="Arial"/>
        </w:rPr>
        <w:lastRenderedPageBreak/>
        <w:t xml:space="preserve">se concluye que no es procedente el cambio de modalidad de entrega de la información, resultando procedentes las razones o motivos de inconformidad expuestos por el </w:t>
      </w:r>
      <w:r w:rsidR="005878BF" w:rsidRPr="00CD2955">
        <w:rPr>
          <w:rFonts w:ascii="Palatino Linotype" w:eastAsia="MS Mincho" w:hAnsi="Palatino Linotype" w:cs="Arial"/>
          <w:b/>
        </w:rPr>
        <w:t>RECURRENTE.</w:t>
      </w:r>
    </w:p>
    <w:p w14:paraId="04036A5B" w14:textId="77777777" w:rsidR="005F2087" w:rsidRPr="00CD2955" w:rsidRDefault="005F2087" w:rsidP="005F2087">
      <w:pPr>
        <w:spacing w:line="360" w:lineRule="auto"/>
        <w:contextualSpacing/>
        <w:jc w:val="both"/>
        <w:rPr>
          <w:rFonts w:ascii="Palatino Linotype" w:eastAsia="MS Mincho" w:hAnsi="Palatino Linotype" w:cs="Arial"/>
        </w:rPr>
      </w:pPr>
    </w:p>
    <w:p w14:paraId="16B39FBA" w14:textId="340C41E9" w:rsidR="005F2087" w:rsidRPr="00CD2955" w:rsidRDefault="005F2087" w:rsidP="00522845">
      <w:pPr>
        <w:pStyle w:val="Ttulo2"/>
        <w:numPr>
          <w:ilvl w:val="0"/>
          <w:numId w:val="5"/>
        </w:numPr>
        <w:rPr>
          <w:rFonts w:ascii="Palatino Linotype" w:hAnsi="Palatino Linotype"/>
          <w:b/>
          <w:color w:val="000000" w:themeColor="text1"/>
          <w:sz w:val="24"/>
        </w:rPr>
      </w:pPr>
      <w:bookmarkStart w:id="103" w:name="_Toc71674119"/>
      <w:r w:rsidRPr="00CD2955">
        <w:rPr>
          <w:rFonts w:ascii="Palatino Linotype" w:hAnsi="Palatino Linotype"/>
          <w:b/>
          <w:color w:val="000000" w:themeColor="text1"/>
          <w:sz w:val="24"/>
        </w:rPr>
        <w:t>De la modalidad de entrega de la información elegida</w:t>
      </w:r>
      <w:bookmarkEnd w:id="103"/>
    </w:p>
    <w:p w14:paraId="2A1C34B7" w14:textId="77777777" w:rsidR="00B264EC" w:rsidRPr="00CD2955" w:rsidRDefault="00B264EC" w:rsidP="00B264EC">
      <w:pPr>
        <w:rPr>
          <w:lang w:val="es-MX" w:eastAsia="en-US"/>
        </w:rPr>
      </w:pPr>
    </w:p>
    <w:p w14:paraId="69C46D4A" w14:textId="5D70F1A6" w:rsidR="00241A37" w:rsidRPr="00CD2955" w:rsidRDefault="00B264EC" w:rsidP="00241A37">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D</w:t>
      </w:r>
      <w:r w:rsidR="00241A37" w:rsidRPr="00CD2955">
        <w:rPr>
          <w:rFonts w:ascii="Palatino Linotype" w:hAnsi="Palatino Linotype"/>
        </w:rPr>
        <w:t>e la</w:t>
      </w:r>
      <w:r w:rsidRPr="00CD2955">
        <w:rPr>
          <w:rFonts w:ascii="Palatino Linotype" w:hAnsi="Palatino Linotype"/>
        </w:rPr>
        <w:t>s</w:t>
      </w:r>
      <w:r w:rsidR="00241A37" w:rsidRPr="00CD2955">
        <w:rPr>
          <w:rFonts w:ascii="Palatino Linotype" w:hAnsi="Palatino Linotype"/>
        </w:rPr>
        <w:t xml:space="preserve"> solicitud</w:t>
      </w:r>
      <w:r w:rsidRPr="00CD2955">
        <w:rPr>
          <w:rFonts w:ascii="Palatino Linotype" w:hAnsi="Palatino Linotype"/>
        </w:rPr>
        <w:t>es</w:t>
      </w:r>
      <w:r w:rsidR="00241A37" w:rsidRPr="00CD2955">
        <w:rPr>
          <w:rFonts w:ascii="Palatino Linotype" w:hAnsi="Palatino Linotype"/>
        </w:rPr>
        <w:t xml:space="preserve"> de información se desprende que el particular </w:t>
      </w:r>
      <w:r w:rsidRPr="00CD2955">
        <w:rPr>
          <w:rFonts w:ascii="Palatino Linotype" w:hAnsi="Palatino Linotype"/>
        </w:rPr>
        <w:t>eligi</w:t>
      </w:r>
      <w:r w:rsidR="00241A37" w:rsidRPr="00CD2955">
        <w:rPr>
          <w:rFonts w:ascii="Palatino Linotype" w:hAnsi="Palatino Linotype"/>
        </w:rPr>
        <w:t xml:space="preserve">ó como </w:t>
      </w:r>
      <w:r w:rsidR="00241A37" w:rsidRPr="00CD2955">
        <w:rPr>
          <w:rFonts w:ascii="Palatino Linotype" w:eastAsia="MS Mincho" w:hAnsi="Palatino Linotype" w:cs="Arial"/>
        </w:rPr>
        <w:t>modalidad</w:t>
      </w:r>
      <w:r w:rsidR="00026527" w:rsidRPr="00CD2955">
        <w:rPr>
          <w:rFonts w:ascii="Palatino Linotype" w:hAnsi="Palatino Linotype"/>
        </w:rPr>
        <w:t xml:space="preserve"> de entrega de la información</w:t>
      </w:r>
      <w:r w:rsidRPr="00CD2955">
        <w:rPr>
          <w:rFonts w:ascii="Palatino Linotype" w:hAnsi="Palatino Linotype"/>
        </w:rPr>
        <w:t xml:space="preserve"> vía</w:t>
      </w:r>
      <w:r w:rsidR="00241A37" w:rsidRPr="00CD2955">
        <w:rPr>
          <w:rFonts w:ascii="Palatino Linotype" w:hAnsi="Palatino Linotype"/>
        </w:rPr>
        <w:t xml:space="preserve"> </w:t>
      </w:r>
      <w:r w:rsidR="00241A37" w:rsidRPr="00CD2955">
        <w:rPr>
          <w:rFonts w:ascii="Palatino Linotype" w:hAnsi="Palatino Linotype"/>
          <w:b/>
        </w:rPr>
        <w:t>SAIMEX</w:t>
      </w:r>
      <w:r w:rsidR="00026527" w:rsidRPr="00CD2955">
        <w:rPr>
          <w:rFonts w:ascii="Palatino Linotype" w:hAnsi="Palatino Linotype"/>
        </w:rPr>
        <w:t>;</w:t>
      </w:r>
      <w:r w:rsidR="00241A37" w:rsidRPr="00CD2955">
        <w:rPr>
          <w:rFonts w:ascii="Palatino Linotype" w:hAnsi="Palatino Linotype"/>
        </w:rPr>
        <w:t xml:space="preserve"> sistema que tiene como propósito </w:t>
      </w:r>
      <w:r w:rsidRPr="00CD2955">
        <w:rPr>
          <w:rFonts w:ascii="Palatino Linotype" w:hAnsi="Palatino Linotype"/>
        </w:rPr>
        <w:t xml:space="preserve">fundamental, </w:t>
      </w:r>
      <w:r w:rsidR="005878BF" w:rsidRPr="00CD2955">
        <w:rPr>
          <w:rFonts w:ascii="Palatino Linotype" w:hAnsi="Palatino Linotype"/>
        </w:rPr>
        <w:t>proveer</w:t>
      </w:r>
      <w:r w:rsidR="00241A37" w:rsidRPr="00CD2955">
        <w:rPr>
          <w:rFonts w:ascii="Palatino Linotype" w:hAnsi="Palatino Linotype"/>
        </w:rPr>
        <w:t xml:space="preserve"> el ejercicio del derecho de acceso a la información pública, de forma sencilla y gratuita.</w:t>
      </w:r>
    </w:p>
    <w:p w14:paraId="2DD1A89F" w14:textId="77777777" w:rsidR="00241A37" w:rsidRPr="00CD2955" w:rsidRDefault="00241A37" w:rsidP="00241A37">
      <w:pPr>
        <w:spacing w:line="360" w:lineRule="auto"/>
        <w:contextualSpacing/>
        <w:jc w:val="both"/>
        <w:rPr>
          <w:rFonts w:ascii="Palatino Linotype" w:hAnsi="Palatino Linotype"/>
        </w:rPr>
      </w:pPr>
    </w:p>
    <w:p w14:paraId="2FA1A512" w14:textId="56B325A2" w:rsidR="00241A37" w:rsidRPr="00CD2955" w:rsidRDefault="00B264EC" w:rsidP="00241A37">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En ese contexto</w:t>
      </w:r>
      <w:r w:rsidR="00241A37" w:rsidRPr="00CD2955">
        <w:rPr>
          <w:rFonts w:ascii="Palatino Linotype" w:hAnsi="Palatino Linotype"/>
        </w:rPr>
        <w:t xml:space="preserve">, la Ley de Transparencia y Acceso a la Información Pública del Estado de México y Municipios, privilegia el uso de las tecnologías por medios electrónicos, dando preferencia al uso de sistemas computacionales y las tecnologías </w:t>
      </w:r>
      <w:r w:rsidRPr="00CD2955">
        <w:rPr>
          <w:rFonts w:ascii="Palatino Linotype" w:hAnsi="Palatino Linotype"/>
        </w:rPr>
        <w:t>de la información, a efecto de facilitar</w:t>
      </w:r>
      <w:r w:rsidR="00241A37" w:rsidRPr="00CD2955">
        <w:rPr>
          <w:rFonts w:ascii="Palatino Linotype" w:hAnsi="Palatino Linotype"/>
        </w:rPr>
        <w:t xml:space="preserve"> los procesos, </w:t>
      </w:r>
      <w:r w:rsidRPr="00CD2955">
        <w:rPr>
          <w:rFonts w:ascii="Palatino Linotype" w:hAnsi="Palatino Linotype"/>
        </w:rPr>
        <w:t xml:space="preserve">como se advierte del </w:t>
      </w:r>
      <w:r w:rsidR="009A2103" w:rsidRPr="00CD2955">
        <w:rPr>
          <w:rFonts w:ascii="Palatino Linotype" w:hAnsi="Palatino Linotype"/>
        </w:rPr>
        <w:t>artículo</w:t>
      </w:r>
      <w:r w:rsidRPr="00CD2955">
        <w:rPr>
          <w:rFonts w:ascii="Palatino Linotype" w:hAnsi="Palatino Linotype"/>
        </w:rPr>
        <w:t xml:space="preserve"> 88, que establece lo siguiente</w:t>
      </w:r>
      <w:r w:rsidR="00241A37" w:rsidRPr="00CD2955">
        <w:rPr>
          <w:rFonts w:ascii="Palatino Linotype" w:hAnsi="Palatino Linotype"/>
        </w:rPr>
        <w:t>:</w:t>
      </w:r>
    </w:p>
    <w:p w14:paraId="3AD575FD" w14:textId="77777777" w:rsidR="00B264EC" w:rsidRPr="00CD2955" w:rsidRDefault="00B264EC" w:rsidP="00B264EC">
      <w:pPr>
        <w:pStyle w:val="Prrafodelista"/>
        <w:rPr>
          <w:rFonts w:ascii="Palatino Linotype" w:hAnsi="Palatino Linotype"/>
        </w:rPr>
      </w:pPr>
    </w:p>
    <w:p w14:paraId="674680AC" w14:textId="77777777" w:rsidR="00241A37" w:rsidRPr="00CD2955" w:rsidRDefault="00241A37" w:rsidP="00241A37">
      <w:pPr>
        <w:pStyle w:val="Prrafodelista"/>
        <w:autoSpaceDE w:val="0"/>
        <w:autoSpaceDN w:val="0"/>
        <w:adjustRightInd w:val="0"/>
        <w:spacing w:after="120"/>
        <w:ind w:left="644" w:right="902"/>
        <w:jc w:val="both"/>
        <w:rPr>
          <w:rFonts w:ascii="Palatino Linotype" w:hAnsi="Palatino Linotype"/>
          <w:i/>
          <w:sz w:val="22"/>
          <w:szCs w:val="20"/>
        </w:rPr>
      </w:pPr>
      <w:r w:rsidRPr="00CD2955">
        <w:rPr>
          <w:rFonts w:ascii="Palatino Linotype" w:hAnsi="Palatino Linotype"/>
          <w:b/>
          <w:i/>
          <w:sz w:val="22"/>
          <w:szCs w:val="20"/>
        </w:rPr>
        <w:t>“Artículo 88.</w:t>
      </w:r>
      <w:r w:rsidRPr="00CD2955">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5F3EA7AA" w14:textId="77777777" w:rsidR="00241A37" w:rsidRPr="00CD2955" w:rsidRDefault="00241A37" w:rsidP="00241A37">
      <w:pPr>
        <w:pStyle w:val="Prrafodelista"/>
        <w:autoSpaceDE w:val="0"/>
        <w:autoSpaceDN w:val="0"/>
        <w:adjustRightInd w:val="0"/>
        <w:spacing w:after="120"/>
        <w:ind w:left="644" w:right="902"/>
        <w:jc w:val="both"/>
        <w:rPr>
          <w:rFonts w:ascii="Palatino Linotype" w:hAnsi="Palatino Linotype"/>
          <w:i/>
          <w:sz w:val="22"/>
          <w:szCs w:val="20"/>
        </w:rPr>
      </w:pPr>
    </w:p>
    <w:p w14:paraId="16C33E39" w14:textId="3A9FEFA5" w:rsidR="00241A37" w:rsidRPr="00CD2955" w:rsidRDefault="00B264EC" w:rsidP="00241A37">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En ese tenor</w:t>
      </w:r>
      <w:r w:rsidR="00241A37" w:rsidRPr="00CD2955">
        <w:rPr>
          <w:rFonts w:ascii="Palatino Linotype" w:hAnsi="Palatino Linotype"/>
        </w:rPr>
        <w:t>, el artículo 155 fracción V</w:t>
      </w:r>
      <w:r w:rsidRPr="00CD2955">
        <w:rPr>
          <w:rFonts w:ascii="Palatino Linotype" w:hAnsi="Palatino Linotype"/>
        </w:rPr>
        <w:t xml:space="preserve"> de la referida ley</w:t>
      </w:r>
      <w:r w:rsidR="00241A37" w:rsidRPr="00CD2955">
        <w:rPr>
          <w:rFonts w:ascii="Palatino Linotype" w:hAnsi="Palatino Linotype"/>
        </w:rPr>
        <w:t xml:space="preserve">, dispone que para presentar solicitud de acceso a la información, se deberá atender lo dispuesto en el mismo, resaltando que deberá indicarse la modalidad en la que prefiere se otorgue </w:t>
      </w:r>
      <w:r w:rsidR="00241A37" w:rsidRPr="00CD2955">
        <w:rPr>
          <w:rFonts w:ascii="Palatino Linotype" w:hAnsi="Palatino Linotype"/>
        </w:rPr>
        <w:lastRenderedPageBreak/>
        <w:t xml:space="preserve">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00241A37" w:rsidRPr="00CD2955">
        <w:rPr>
          <w:rFonts w:ascii="Palatino Linotype" w:hAnsi="Palatino Linotype"/>
        </w:rPr>
        <w:t>CD-Rom</w:t>
      </w:r>
      <w:proofErr w:type="spellEnd"/>
      <w:r w:rsidR="00241A37" w:rsidRPr="00CD2955">
        <w:rPr>
          <w:rFonts w:ascii="Palatino Linotype" w:hAnsi="Palatino Linotype"/>
        </w:rPr>
        <w:t xml:space="preserve"> (con costo), copias simples (con costo), copias certificadas (con costo), consulta directa (sin costo) o disquete 3.5 (con costo), o bien, cualquier otro que determine el particular.</w:t>
      </w:r>
    </w:p>
    <w:p w14:paraId="09990847" w14:textId="77777777" w:rsidR="00241A37" w:rsidRPr="00CD2955" w:rsidRDefault="00241A37" w:rsidP="00241A37">
      <w:pPr>
        <w:spacing w:line="360" w:lineRule="auto"/>
        <w:contextualSpacing/>
        <w:jc w:val="both"/>
        <w:rPr>
          <w:rFonts w:ascii="Palatino Linotype" w:hAnsi="Palatino Linotype"/>
        </w:rPr>
      </w:pPr>
    </w:p>
    <w:p w14:paraId="5B36CE39" w14:textId="7A446549" w:rsidR="00241A37" w:rsidRPr="00CD2955" w:rsidRDefault="00B264EC" w:rsidP="00241A37">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rPr>
        <w:t>Luego entonces,</w:t>
      </w:r>
      <w:r w:rsidR="00241A37" w:rsidRPr="00CD2955">
        <w:rPr>
          <w:rFonts w:ascii="Palatino Linotype" w:hAnsi="Palatino Linotype"/>
        </w:rPr>
        <w:t xml:space="preserve"> el acceso a la información debe darse en la modalidad de entrega elegida por el solicitante, y sólo para los casos en que se encuentren impedidos los sujetos obligados podrán ofrecer otra u otras modalidades debiendo fundar y motivar </w:t>
      </w:r>
      <w:r w:rsidR="00241A37" w:rsidRPr="00CD2955">
        <w:rPr>
          <w:rFonts w:ascii="Palatino Linotype" w:eastAsia="Calibri" w:hAnsi="Palatino Linotype" w:cs="Arial"/>
        </w:rPr>
        <w:t>adecuadamente el cambio de modalidad en la entrega de la información</w:t>
      </w:r>
      <w:r w:rsidR="00241A37" w:rsidRPr="00CD2955">
        <w:rPr>
          <w:rStyle w:val="Refdenotaalpie"/>
        </w:rPr>
        <w:t xml:space="preserve"> </w:t>
      </w:r>
      <w:r w:rsidR="00241A37" w:rsidRPr="00CD2955">
        <w:rPr>
          <w:rStyle w:val="Refdenotaalpie"/>
        </w:rPr>
        <w:footnoteReference w:id="3"/>
      </w:r>
      <w:r w:rsidR="00241A37" w:rsidRPr="00CD2955">
        <w:rPr>
          <w:rFonts w:ascii="Palatino Linotype" w:hAnsi="Palatino Linotype"/>
        </w:rPr>
        <w:t xml:space="preserve">, en términos de lo dispuesto en el artículo 16 de la Constitución Política de los Estados Unidos Mexicanos, </w:t>
      </w:r>
      <w:r w:rsidR="00241A37" w:rsidRPr="00CD2955">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4EDF43FD" w14:textId="77777777" w:rsidR="00241A37" w:rsidRPr="00CD2955" w:rsidRDefault="00241A37" w:rsidP="00241A37">
      <w:pPr>
        <w:pStyle w:val="Prrafodelista"/>
        <w:ind w:left="644" w:right="851"/>
        <w:jc w:val="both"/>
        <w:rPr>
          <w:rFonts w:ascii="Palatino Linotype" w:hAnsi="Palatino Linotype" w:cs="Arial"/>
          <w:b/>
          <w:bCs/>
          <w:i/>
          <w:sz w:val="22"/>
          <w:szCs w:val="20"/>
        </w:rPr>
      </w:pPr>
    </w:p>
    <w:p w14:paraId="60923F6A" w14:textId="77777777" w:rsidR="00241A37" w:rsidRPr="00CD2955" w:rsidRDefault="00241A37" w:rsidP="00241A37">
      <w:pPr>
        <w:pStyle w:val="Prrafodelista"/>
        <w:ind w:left="644" w:right="851"/>
        <w:jc w:val="both"/>
        <w:rPr>
          <w:rFonts w:ascii="Palatino Linotype" w:hAnsi="Palatino Linotype" w:cs="Arial"/>
          <w:i/>
          <w:sz w:val="22"/>
          <w:szCs w:val="20"/>
        </w:rPr>
      </w:pPr>
      <w:r w:rsidRPr="00CD2955">
        <w:rPr>
          <w:rFonts w:ascii="Palatino Linotype" w:hAnsi="Palatino Linotype" w:cs="Arial"/>
          <w:b/>
          <w:bCs/>
          <w:i/>
          <w:sz w:val="22"/>
          <w:szCs w:val="20"/>
        </w:rPr>
        <w:lastRenderedPageBreak/>
        <w:t>“FUNDAMENTACIÓN Y MOTIVACIÓN DE LOS ACTOS ADMINISTRATIVOS</w:t>
      </w:r>
      <w:r w:rsidRPr="00CD2955">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CD2955">
        <w:rPr>
          <w:rFonts w:ascii="Palatino Linotype" w:hAnsi="Palatino Linotype" w:cs="Arial"/>
          <w:i/>
          <w:sz w:val="22"/>
          <w:szCs w:val="20"/>
        </w:rPr>
        <w:t>subincisos</w:t>
      </w:r>
      <w:proofErr w:type="spellEnd"/>
      <w:r w:rsidRPr="00CD2955">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7B9E1CB8" w14:textId="77777777" w:rsidR="00241A37" w:rsidRPr="00CD2955" w:rsidRDefault="00241A37" w:rsidP="00241A37">
      <w:pPr>
        <w:pStyle w:val="Prrafodelista"/>
        <w:ind w:left="644" w:right="851"/>
        <w:jc w:val="both"/>
        <w:rPr>
          <w:rFonts w:ascii="Palatino Linotype" w:hAnsi="Palatino Linotype" w:cs="Arial"/>
          <w:i/>
          <w:sz w:val="22"/>
          <w:szCs w:val="20"/>
        </w:rPr>
      </w:pPr>
    </w:p>
    <w:p w14:paraId="68024F87" w14:textId="77777777" w:rsidR="00241A37" w:rsidRPr="00CD2955" w:rsidRDefault="00241A37" w:rsidP="00241A37">
      <w:pPr>
        <w:pStyle w:val="Prrafodelista"/>
        <w:ind w:left="644" w:right="851"/>
        <w:jc w:val="both"/>
        <w:rPr>
          <w:rFonts w:ascii="Palatino Linotype" w:hAnsi="Palatino Linotype" w:cs="Arial"/>
          <w:i/>
          <w:sz w:val="22"/>
          <w:szCs w:val="20"/>
        </w:rPr>
      </w:pPr>
    </w:p>
    <w:p w14:paraId="6597B620" w14:textId="4C760764" w:rsidR="00241A37" w:rsidRPr="00CD2955" w:rsidRDefault="00241A37" w:rsidP="00241A37">
      <w:pPr>
        <w:numPr>
          <w:ilvl w:val="0"/>
          <w:numId w:val="1"/>
        </w:numPr>
        <w:spacing w:line="360" w:lineRule="auto"/>
        <w:ind w:left="0" w:firstLine="0"/>
        <w:contextualSpacing/>
        <w:jc w:val="both"/>
        <w:rPr>
          <w:rFonts w:ascii="Palatino Linotype" w:eastAsia="Calibri" w:hAnsi="Palatino Linotype" w:cs="Arial"/>
        </w:rPr>
      </w:pPr>
      <w:r w:rsidRPr="00CD2955">
        <w:rPr>
          <w:rFonts w:ascii="Palatino Linotype" w:hAnsi="Palatino Linotype" w:cs="Arial"/>
        </w:rPr>
        <w:t xml:space="preserve">Por su parte, el artículo 158 </w:t>
      </w:r>
      <w:r w:rsidRPr="00CD2955">
        <w:rPr>
          <w:rFonts w:ascii="Palatino Linotype" w:eastAsia="Calibri" w:hAnsi="Palatino Linotype" w:cs="Arial"/>
        </w:rPr>
        <w:t>de la Ley de Transparencia y Acceso a la Información Pública del Estado de México y Municipios, establece lo siguiente:</w:t>
      </w:r>
    </w:p>
    <w:p w14:paraId="2B90AB24" w14:textId="77777777" w:rsidR="00241A37" w:rsidRPr="00CD2955" w:rsidRDefault="00241A37" w:rsidP="00241A37">
      <w:pPr>
        <w:spacing w:line="360" w:lineRule="auto"/>
        <w:contextualSpacing/>
        <w:jc w:val="both"/>
        <w:rPr>
          <w:rFonts w:ascii="Palatino Linotype" w:eastAsia="Calibri" w:hAnsi="Palatino Linotype" w:cs="Arial"/>
        </w:rPr>
      </w:pPr>
    </w:p>
    <w:p w14:paraId="0832C3B1" w14:textId="77777777" w:rsidR="00241A37" w:rsidRPr="00CD2955" w:rsidRDefault="00241A37" w:rsidP="00241A37">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CD2955">
        <w:rPr>
          <w:rFonts w:ascii="Palatino Linotype" w:eastAsiaTheme="minorHAnsi" w:hAnsi="Palatino Linotype" w:cs="Arial"/>
          <w:b/>
          <w:bCs/>
          <w:i/>
          <w:sz w:val="22"/>
          <w:szCs w:val="22"/>
          <w:lang w:eastAsia="en-US"/>
        </w:rPr>
        <w:t xml:space="preserve"> </w:t>
      </w:r>
      <w:r w:rsidRPr="00CD2955">
        <w:rPr>
          <w:rFonts w:ascii="Palatino Linotype" w:eastAsiaTheme="minorHAnsi" w:hAnsi="Palatino Linotype" w:cs="Arial"/>
          <w:b/>
          <w:bCs/>
          <w:i/>
          <w:sz w:val="22"/>
          <w:szCs w:val="20"/>
          <w:lang w:eastAsia="en-US"/>
        </w:rPr>
        <w:t xml:space="preserve">“Artículo 158. </w:t>
      </w:r>
      <w:r w:rsidRPr="00CD2955">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CD2955">
        <w:rPr>
          <w:rFonts w:ascii="Palatino Linotype" w:eastAsiaTheme="minorHAnsi" w:hAnsi="Palatino Linotype" w:cs="Arial"/>
          <w:b/>
          <w:i/>
          <w:sz w:val="22"/>
          <w:szCs w:val="20"/>
          <w:lang w:eastAsia="en-US"/>
        </w:rPr>
        <w:t>documentos cuya entrega o reproducción sobrepase las capacidades técnicas administrativas y humana</w:t>
      </w:r>
      <w:r w:rsidRPr="00CD2955">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14:paraId="7BC0B946" w14:textId="77777777" w:rsidR="00241A37" w:rsidRPr="00CD2955" w:rsidRDefault="00241A37" w:rsidP="00241A37">
      <w:pPr>
        <w:pStyle w:val="Prrafodelista"/>
        <w:autoSpaceDE w:val="0"/>
        <w:autoSpaceDN w:val="0"/>
        <w:adjustRightInd w:val="0"/>
        <w:spacing w:before="120"/>
        <w:ind w:left="644" w:right="902"/>
        <w:jc w:val="both"/>
        <w:rPr>
          <w:rFonts w:ascii="Palatino Linotype" w:hAnsi="Palatino Linotype"/>
          <w:i/>
          <w:sz w:val="22"/>
          <w:szCs w:val="20"/>
        </w:rPr>
      </w:pPr>
    </w:p>
    <w:p w14:paraId="1E8A1D84" w14:textId="77777777" w:rsidR="00241A37" w:rsidRPr="00CD2955" w:rsidRDefault="00241A37" w:rsidP="00241A3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CD2955">
        <w:rPr>
          <w:rFonts w:ascii="Palatino Linotype" w:hAnsi="Palatino Linotype"/>
          <w:i/>
          <w:sz w:val="22"/>
          <w:szCs w:val="20"/>
        </w:rPr>
        <w:lastRenderedPageBreak/>
        <w:t>En todo caso, se facilitará su copia simple o certificada, así como su reproducción por cualquier medio disponible en las instalaciones del sujeto obligado o que, en su caso, aporte el solicitante.</w:t>
      </w:r>
      <w:r w:rsidRPr="00CD2955">
        <w:rPr>
          <w:rFonts w:ascii="Palatino Linotype" w:eastAsiaTheme="minorHAnsi" w:hAnsi="Palatino Linotype" w:cs="Arial"/>
          <w:b/>
          <w:i/>
          <w:sz w:val="22"/>
          <w:szCs w:val="20"/>
          <w:lang w:eastAsia="en-US"/>
        </w:rPr>
        <w:t>”</w:t>
      </w:r>
    </w:p>
    <w:p w14:paraId="67067851" w14:textId="77777777" w:rsidR="00E9311C" w:rsidRPr="00CD2955" w:rsidRDefault="00E9311C" w:rsidP="00241A37">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14:paraId="2B0D8243" w14:textId="77777777" w:rsidR="00241A37" w:rsidRPr="00CD2955" w:rsidRDefault="00241A37" w:rsidP="00241A37">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14:paraId="339B1DFB" w14:textId="57893C95" w:rsidR="00241A37" w:rsidRPr="00CD2955" w:rsidRDefault="00B264EC" w:rsidP="00241A37">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cs="Arial"/>
        </w:rPr>
        <w:t>Por lo cual, los sujetos o</w:t>
      </w:r>
      <w:r w:rsidR="00241A37" w:rsidRPr="00CD2955">
        <w:rPr>
          <w:rFonts w:ascii="Palatino Linotype" w:hAnsi="Palatino Linotype" w:cs="Arial"/>
        </w:rPr>
        <w:t>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7E42B854" w14:textId="77777777" w:rsidR="00E9311C" w:rsidRPr="00CD2955" w:rsidRDefault="00E9311C" w:rsidP="00E9311C">
      <w:pPr>
        <w:spacing w:line="360" w:lineRule="auto"/>
        <w:contextualSpacing/>
        <w:jc w:val="both"/>
        <w:rPr>
          <w:rFonts w:ascii="Palatino Linotype" w:hAnsi="Palatino Linotype" w:cs="Arial"/>
        </w:rPr>
      </w:pPr>
    </w:p>
    <w:p w14:paraId="60D9F588" w14:textId="77777777" w:rsidR="00241A37" w:rsidRPr="00CD2955" w:rsidRDefault="00241A37" w:rsidP="00241A37">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cs="Arial"/>
        </w:rPr>
        <w:t xml:space="preserve">En ese contexto, los </w:t>
      </w:r>
      <w:r w:rsidRPr="00CD2955">
        <w:rPr>
          <w:rFonts w:ascii="Palatino Linotype" w:hAnsi="Palatino Linotype"/>
          <w:i/>
        </w:rPr>
        <w:t xml:space="preserve">Lineamientos </w:t>
      </w:r>
      <w:r w:rsidRPr="00CD2955">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CD2955">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24AD49F6"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
          <w:bCs/>
          <w:i/>
          <w:noProof/>
          <w:sz w:val="22"/>
          <w:szCs w:val="22"/>
        </w:rPr>
        <w:t>“CINCUENTA Y CUATRO.-</w:t>
      </w:r>
      <w:r w:rsidRPr="00CD2955">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26FB16E5"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09AA0F55"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lastRenderedPageBreak/>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5C1AF5EF"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1159CBA9"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3CE6D335"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7E4176A9"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r w:rsidRPr="00CD2955">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0722C81" w14:textId="77777777" w:rsidR="00241A37" w:rsidRPr="00CD2955" w:rsidRDefault="00241A37" w:rsidP="00241A37">
      <w:pPr>
        <w:pStyle w:val="Prrafodelista"/>
        <w:spacing w:before="240" w:after="240"/>
        <w:ind w:left="644" w:right="900"/>
        <w:jc w:val="both"/>
        <w:rPr>
          <w:rFonts w:ascii="Palatino Linotype" w:hAnsi="Palatino Linotype" w:cs="Arial"/>
          <w:b/>
          <w:bCs/>
          <w:i/>
          <w:noProof/>
          <w:sz w:val="22"/>
          <w:szCs w:val="22"/>
        </w:rPr>
      </w:pPr>
      <w:r w:rsidRPr="00CD2955">
        <w:rPr>
          <w:rFonts w:ascii="Palatino Linotype" w:hAnsi="Palatino Linotype" w:cs="Arial"/>
          <w:bCs/>
          <w:i/>
          <w:noProof/>
          <w:sz w:val="22"/>
          <w:szCs w:val="22"/>
        </w:rPr>
        <w:t>El formato mencionado deberá estar agregado al expediente electrónico de la solicitud de información pública, en el estatus respectivo.”.</w:t>
      </w:r>
      <w:r w:rsidRPr="00CD2955">
        <w:rPr>
          <w:rFonts w:ascii="Palatino Linotype" w:hAnsi="Palatino Linotype" w:cs="Arial"/>
          <w:b/>
          <w:bCs/>
          <w:i/>
          <w:noProof/>
          <w:sz w:val="22"/>
          <w:szCs w:val="22"/>
        </w:rPr>
        <w:t>”</w:t>
      </w:r>
    </w:p>
    <w:p w14:paraId="14E26FEF" w14:textId="77777777" w:rsidR="00241A37" w:rsidRPr="00CD2955" w:rsidRDefault="00241A37" w:rsidP="00241A37">
      <w:pPr>
        <w:pStyle w:val="Prrafodelista"/>
        <w:spacing w:before="240" w:after="240"/>
        <w:ind w:left="644" w:right="900"/>
        <w:jc w:val="both"/>
        <w:rPr>
          <w:rFonts w:ascii="Palatino Linotype" w:hAnsi="Palatino Linotype" w:cs="Arial"/>
          <w:bCs/>
          <w:i/>
          <w:noProof/>
          <w:sz w:val="22"/>
          <w:szCs w:val="22"/>
        </w:rPr>
      </w:pPr>
    </w:p>
    <w:p w14:paraId="27221520" w14:textId="77777777" w:rsidR="00241A37" w:rsidRPr="00CD2955" w:rsidRDefault="00241A37" w:rsidP="00241A37">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CD2955">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396D817A" w14:textId="77777777" w:rsidR="00241A37" w:rsidRPr="00CD2955" w:rsidRDefault="00241A37" w:rsidP="00241A37">
      <w:pPr>
        <w:spacing w:line="360" w:lineRule="auto"/>
        <w:contextualSpacing/>
        <w:jc w:val="both"/>
        <w:rPr>
          <w:rFonts w:ascii="Palatino Linotype" w:hAnsi="Palatino Linotype"/>
        </w:rPr>
      </w:pPr>
    </w:p>
    <w:p w14:paraId="6191324E" w14:textId="74AC270F" w:rsidR="00241A37" w:rsidRPr="00CD2955" w:rsidRDefault="00B264EC" w:rsidP="00241A37">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cs="Arial"/>
        </w:rPr>
        <w:t>R</w:t>
      </w:r>
      <w:r w:rsidR="00241A37" w:rsidRPr="00CD2955">
        <w:rPr>
          <w:rFonts w:ascii="Palatino Linotype" w:hAnsi="Palatino Linotype" w:cs="Arial"/>
        </w:rPr>
        <w:t xml:space="preserve">etomando el caso en concreto, se </w:t>
      </w:r>
      <w:r w:rsidRPr="00CD2955">
        <w:rPr>
          <w:rFonts w:ascii="Palatino Linotype" w:hAnsi="Palatino Linotype" w:cs="Arial"/>
        </w:rPr>
        <w:t>desprende</w:t>
      </w:r>
      <w:r w:rsidR="00241A37" w:rsidRPr="00CD2955">
        <w:rPr>
          <w:rFonts w:ascii="Palatino Linotype" w:hAnsi="Palatino Linotype" w:cs="Arial"/>
        </w:rPr>
        <w:t xml:space="preserve"> de la respuesta inicial que el </w:t>
      </w:r>
      <w:r w:rsidRPr="00CD2955">
        <w:rPr>
          <w:rFonts w:ascii="Palatino Linotype" w:hAnsi="Palatino Linotype" w:cs="Arial"/>
          <w:b/>
        </w:rPr>
        <w:t>SUJETO OBLIGADO</w:t>
      </w:r>
      <w:r w:rsidR="00241A37" w:rsidRPr="00CD2955">
        <w:rPr>
          <w:rFonts w:ascii="Palatino Linotype" w:hAnsi="Palatino Linotype" w:cs="Arial"/>
        </w:rPr>
        <w:t xml:space="preserve"> determinó la procedencia del cambio en la modalidad de </w:t>
      </w:r>
      <w:r w:rsidR="00241A37" w:rsidRPr="00CD2955">
        <w:rPr>
          <w:rFonts w:ascii="Palatino Linotype" w:hAnsi="Palatino Linotype" w:cs="Arial"/>
        </w:rPr>
        <w:lastRenderedPageBreak/>
        <w:t>entrega, argumentando la imposibilidad de atender la</w:t>
      </w:r>
      <w:r w:rsidRPr="00CD2955">
        <w:rPr>
          <w:rFonts w:ascii="Palatino Linotype" w:hAnsi="Palatino Linotype" w:cs="Arial"/>
        </w:rPr>
        <w:t>s</w:t>
      </w:r>
      <w:r w:rsidR="00241A37" w:rsidRPr="00CD2955">
        <w:rPr>
          <w:rFonts w:ascii="Palatino Linotype" w:hAnsi="Palatino Linotype" w:cs="Arial"/>
        </w:rPr>
        <w:t xml:space="preserve"> solicitud</w:t>
      </w:r>
      <w:r w:rsidRPr="00CD2955">
        <w:rPr>
          <w:rFonts w:ascii="Palatino Linotype" w:hAnsi="Palatino Linotype" w:cs="Arial"/>
        </w:rPr>
        <w:t>es</w:t>
      </w:r>
      <w:r w:rsidR="00241A37" w:rsidRPr="00CD2955">
        <w:rPr>
          <w:rFonts w:ascii="Palatino Linotype" w:hAnsi="Palatino Linotype" w:cs="Arial"/>
        </w:rPr>
        <w:t xml:space="preserve"> que nos ocupa</w:t>
      </w:r>
      <w:r w:rsidRPr="00CD2955">
        <w:rPr>
          <w:rFonts w:ascii="Palatino Linotype" w:hAnsi="Palatino Linotype" w:cs="Arial"/>
        </w:rPr>
        <w:t>n</w:t>
      </w:r>
      <w:r w:rsidR="00241A37" w:rsidRPr="00CD2955">
        <w:rPr>
          <w:rFonts w:ascii="Palatino Linotype" w:hAnsi="Palatino Linotype" w:cs="Arial"/>
        </w:rPr>
        <w:t>, derivado del número de solicitudes presentadas por el mismo solicitante, mismas que implicaban el análisis, estudio o procesamiento de documentos y elaboración de versiones públicas, así como proyectos para su clasificación, lo que se traduce en destinar un número significativo de días, horas y personal exclusivo para atender dichos requerimientos, contando solo con tres servidores públicos en la Unidad de Transparencia, para atender las solicitudes de acceso a la información pública, asimismo, derivado de la emergencia sanitaria declarada a causa del virus SARS-CoV2 (COVID-19), únicamente se estaban desarrollando actividades fundamentales con el personal mínimo e indispensable.</w:t>
      </w:r>
    </w:p>
    <w:p w14:paraId="05217906" w14:textId="77777777" w:rsidR="00B264EC" w:rsidRPr="00CD2955" w:rsidRDefault="00B264EC" w:rsidP="00B264EC">
      <w:pPr>
        <w:pStyle w:val="Prrafodelista"/>
        <w:rPr>
          <w:rFonts w:ascii="Palatino Linotype" w:hAnsi="Palatino Linotype" w:cs="Arial"/>
        </w:rPr>
      </w:pPr>
    </w:p>
    <w:p w14:paraId="6DF54D61" w14:textId="00E55013" w:rsidR="00241A37" w:rsidRPr="00CD2955" w:rsidRDefault="00B264EC" w:rsidP="00B264EC">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D</w:t>
      </w:r>
      <w:r w:rsidR="00241A37" w:rsidRPr="00CD2955">
        <w:rPr>
          <w:rFonts w:ascii="Palatino Linotype" w:hAnsi="Palatino Linotype"/>
        </w:rPr>
        <w:t>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00241A37" w:rsidRPr="00CD2955">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00241A37" w:rsidRPr="00CD2955">
        <w:rPr>
          <w:rFonts w:ascii="Palatino Linotype" w:hAnsi="Palatino Linotype"/>
        </w:rPr>
        <w:t xml:space="preserve">, al establecer que toda información en posesión de cualquier autoridad, entidad, órgano y organismo federal, estatal y municipal, es pública y </w:t>
      </w:r>
      <w:r w:rsidR="00241A37" w:rsidRPr="00CD2955">
        <w:rPr>
          <w:rFonts w:ascii="Palatino Linotype" w:hAnsi="Palatino Linotype"/>
        </w:rPr>
        <w:lastRenderedPageBreak/>
        <w:t>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5763F10" w14:textId="77777777" w:rsidR="00B264EC" w:rsidRPr="00CD2955" w:rsidRDefault="00B264EC" w:rsidP="00B264EC">
      <w:pPr>
        <w:spacing w:line="360" w:lineRule="auto"/>
        <w:contextualSpacing/>
        <w:jc w:val="both"/>
        <w:rPr>
          <w:rFonts w:ascii="Palatino Linotype" w:hAnsi="Palatino Linotype"/>
        </w:rPr>
      </w:pPr>
    </w:p>
    <w:p w14:paraId="76A66896" w14:textId="0B4F6B0E" w:rsidR="00241A37" w:rsidRPr="00CD2955" w:rsidRDefault="00241A37" w:rsidP="00B264EC">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bCs/>
        </w:rPr>
        <w:t xml:space="preserve">Bajo tales consideraciones, es que se </w:t>
      </w:r>
      <w:r w:rsidR="00E9311C" w:rsidRPr="00CD2955">
        <w:rPr>
          <w:rFonts w:ascii="Palatino Linotype" w:hAnsi="Palatino Linotype"/>
          <w:bCs/>
        </w:rPr>
        <w:t>reitera como</w:t>
      </w:r>
      <w:r w:rsidRPr="00CD2955">
        <w:rPr>
          <w:rFonts w:ascii="Palatino Linotype" w:hAnsi="Palatino Linotype"/>
          <w:bCs/>
        </w:rPr>
        <w:t xml:space="preserve"> improcedente el cambio de modalidad pretendida por el </w:t>
      </w:r>
      <w:r w:rsidR="00375386" w:rsidRPr="00CD2955">
        <w:rPr>
          <w:rFonts w:ascii="Palatino Linotype" w:hAnsi="Palatino Linotype"/>
          <w:b/>
          <w:bCs/>
        </w:rPr>
        <w:t>SUJETO OBLIGADO</w:t>
      </w:r>
      <w:r w:rsidR="00375386" w:rsidRPr="00CD2955">
        <w:rPr>
          <w:rFonts w:ascii="Palatino Linotype" w:hAnsi="Palatino Linotype"/>
          <w:bCs/>
        </w:rPr>
        <w:t xml:space="preserve"> </w:t>
      </w:r>
      <w:r w:rsidRPr="00CD2955">
        <w:rPr>
          <w:rFonts w:ascii="Palatino Linotype" w:hAnsi="Palatino Linotype"/>
          <w:bCs/>
        </w:rPr>
        <w:t xml:space="preserve">para la entrega de la información a través de consulta directa ya que con la respuesta </w:t>
      </w:r>
      <w:r w:rsidR="00CD783B" w:rsidRPr="00CD2955">
        <w:rPr>
          <w:rFonts w:ascii="Palatino Linotype" w:hAnsi="Palatino Linotype"/>
          <w:bCs/>
        </w:rPr>
        <w:t>emitid</w:t>
      </w:r>
      <w:r w:rsidRPr="00CD2955">
        <w:rPr>
          <w:rFonts w:ascii="Palatino Linotype" w:hAnsi="Palatino Linotype"/>
          <w:bCs/>
        </w:rPr>
        <w:t xml:space="preserve">a se pudo advertir que la información de donde se desprende lo requerido </w:t>
      </w:r>
      <w:r w:rsidRPr="00CD2955">
        <w:rPr>
          <w:rFonts w:ascii="Palatino Linotype" w:hAnsi="Palatino Linotype"/>
          <w:b/>
          <w:bCs/>
        </w:rPr>
        <w:t>obra en sus archivos</w:t>
      </w:r>
      <w:r w:rsidRPr="00CD2955">
        <w:rPr>
          <w:rFonts w:ascii="Palatino Linotype" w:hAnsi="Palatino Linotype"/>
        </w:rPr>
        <w:t>,  por lo cual para tener por satisfecho cabalmente el derecho del particular se considera procedente ordenar la entrega de la información a través de la modalidad elegida por el particular.</w:t>
      </w:r>
    </w:p>
    <w:p w14:paraId="2EA80464" w14:textId="77777777" w:rsidR="00375386" w:rsidRPr="00CD2955" w:rsidRDefault="00375386" w:rsidP="00375386">
      <w:pPr>
        <w:pStyle w:val="Prrafodelista"/>
        <w:rPr>
          <w:rFonts w:ascii="Palatino Linotype" w:hAnsi="Palatino Linotype"/>
        </w:rPr>
      </w:pPr>
    </w:p>
    <w:p w14:paraId="7EBD4691" w14:textId="48CA2B8E" w:rsidR="00375386" w:rsidRPr="00CD2955" w:rsidRDefault="00375386" w:rsidP="00375386">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t xml:space="preserve">Por otro lado, mencionar que el soporte documental requerido, se </w:t>
      </w:r>
      <w:r w:rsidRPr="00CD2955">
        <w:rPr>
          <w:rFonts w:ascii="Palatino Linotype" w:hAnsi="Palatino Linotype"/>
          <w:bCs/>
        </w:rPr>
        <w:t>trata</w:t>
      </w:r>
      <w:r w:rsidRPr="00CD2955">
        <w:rPr>
          <w:rFonts w:ascii="Palatino Linotype" w:hAnsi="Palatino Linotype"/>
        </w:rPr>
        <w:t xml:space="preserve"> de información relacionada con el quehacer público del Ayuntamiento de Ixtapan de la Sal, el ejercicio de los recursos públicos y los actos de autoridad que se realizan por parte de los miembros del Ayuntamiento así como de los diversos servidores públicos que se desempeñan en la administración pública, razón por la cual, todo acto que derive de sus facultades debe documentarse y brindarse acceso a dichos documentos, salvo las excepciones previstas en la Ley de la Materia, cuya limitante se debe realizar de manera fundad y motivada.</w:t>
      </w:r>
    </w:p>
    <w:p w14:paraId="3E492B80" w14:textId="056903A2" w:rsidR="00375386" w:rsidRPr="00CD2955" w:rsidRDefault="00375386" w:rsidP="00375386">
      <w:pPr>
        <w:numPr>
          <w:ilvl w:val="0"/>
          <w:numId w:val="1"/>
        </w:numPr>
        <w:spacing w:line="360" w:lineRule="auto"/>
        <w:ind w:left="0" w:firstLine="0"/>
        <w:contextualSpacing/>
        <w:jc w:val="both"/>
        <w:rPr>
          <w:rFonts w:ascii="Palatino Linotype" w:hAnsi="Palatino Linotype" w:cs="Arial"/>
          <w:color w:val="FF0000"/>
        </w:rPr>
      </w:pPr>
      <w:r w:rsidRPr="00CD2955">
        <w:rPr>
          <w:rFonts w:ascii="Palatino Linotype" w:hAnsi="Palatino Linotype" w:cs="Arial"/>
        </w:rPr>
        <w:lastRenderedPageBreak/>
        <w:t xml:space="preserve">Lo anterior es así ya que de acuerdo con la Ley de transparencia vigente los Sujetos Obligados deben analizar las solicitudes de información para encontrar el documento que genere y sea la expresión documental de lo requerido; es decir que a través de él, el recurrente puede obtener la información deseada, pues para que el derecho de acceso a la información pública de los particulares se satisfaga completamente, es necesario que se les brinde </w:t>
      </w:r>
      <w:r w:rsidRPr="00CD2955">
        <w:rPr>
          <w:rFonts w:ascii="Palatino Linotype" w:hAnsi="Palatino Linotype"/>
          <w:shd w:val="clear" w:color="auto" w:fill="FFFFFF"/>
        </w:rPr>
        <w:t xml:space="preserve">el acceso a datos, registros y todo tipo de información pública que conste en documentos, ya sea generados o que se encuentre en posesión de las autoridades, como en el presente caso, el </w:t>
      </w:r>
      <w:r w:rsidR="00CD783B" w:rsidRPr="00CD2955">
        <w:rPr>
          <w:rFonts w:ascii="Palatino Linotype" w:hAnsi="Palatino Linotype"/>
          <w:b/>
          <w:shd w:val="clear" w:color="auto" w:fill="FFFFFF"/>
        </w:rPr>
        <w:t>SUJETO OBLIGADO</w:t>
      </w:r>
      <w:r w:rsidR="00CD783B" w:rsidRPr="00CD2955">
        <w:rPr>
          <w:rFonts w:ascii="Palatino Linotype" w:hAnsi="Palatino Linotype"/>
          <w:shd w:val="clear" w:color="auto" w:fill="FFFFFF"/>
        </w:rPr>
        <w:t xml:space="preserve"> deb</w:t>
      </w:r>
      <w:r w:rsidRPr="00CD2955">
        <w:rPr>
          <w:rFonts w:ascii="Palatino Linotype" w:hAnsi="Palatino Linotype"/>
          <w:shd w:val="clear" w:color="auto" w:fill="FFFFFF"/>
        </w:rPr>
        <w:t>e entregar el soporte documental en donde conste la información que brinde respuesta a la</w:t>
      </w:r>
      <w:r w:rsidR="00CD783B" w:rsidRPr="00CD2955">
        <w:rPr>
          <w:rFonts w:ascii="Palatino Linotype" w:hAnsi="Palatino Linotype"/>
          <w:shd w:val="clear" w:color="auto" w:fill="FFFFFF"/>
        </w:rPr>
        <w:t>s</w:t>
      </w:r>
      <w:r w:rsidRPr="00CD2955">
        <w:rPr>
          <w:rFonts w:ascii="Palatino Linotype" w:hAnsi="Palatino Linotype"/>
          <w:shd w:val="clear" w:color="auto" w:fill="FFFFFF"/>
        </w:rPr>
        <w:t xml:space="preserve"> solicitud</w:t>
      </w:r>
      <w:r w:rsidR="00CD783B" w:rsidRPr="00CD2955">
        <w:rPr>
          <w:rFonts w:ascii="Palatino Linotype" w:hAnsi="Palatino Linotype"/>
          <w:shd w:val="clear" w:color="auto" w:fill="FFFFFF"/>
        </w:rPr>
        <w:t>es</w:t>
      </w:r>
      <w:r w:rsidRPr="00CD2955">
        <w:rPr>
          <w:rFonts w:ascii="Palatino Linotype" w:hAnsi="Palatino Linotype"/>
          <w:shd w:val="clear" w:color="auto" w:fill="FFFFFF"/>
        </w:rPr>
        <w:t xml:space="preserve">, </w:t>
      </w:r>
      <w:r w:rsidR="00CD783B" w:rsidRPr="00CD2955">
        <w:rPr>
          <w:rFonts w:ascii="Palatino Linotype" w:hAnsi="Palatino Linotype"/>
          <w:shd w:val="clear" w:color="auto" w:fill="FFFFFF"/>
        </w:rPr>
        <w:t>y así el particular pueda</w:t>
      </w:r>
      <w:r w:rsidRPr="00CD2955">
        <w:rPr>
          <w:rFonts w:ascii="Palatino Linotype" w:hAnsi="Palatino Linotype"/>
          <w:shd w:val="clear" w:color="auto" w:fill="FFFFFF"/>
        </w:rPr>
        <w:t xml:space="preserve"> buscar conforme a su interés; </w:t>
      </w:r>
      <w:r w:rsidRPr="00CD2955">
        <w:rPr>
          <w:rFonts w:ascii="Palatino Linotype" w:hAnsi="Palatino Linotype"/>
        </w:rPr>
        <w:t>tal como lo ha sostenido el entonces Instituto Federal de Acceso a la Información y Protección de Datos (IFAI) y sostenido por el Pleno de este Instituto, en el criterio 16/17:</w:t>
      </w:r>
    </w:p>
    <w:p w14:paraId="585065DD" w14:textId="77777777" w:rsidR="00AE08B5" w:rsidRPr="00CD2955" w:rsidRDefault="00AE08B5" w:rsidP="00AE08B5">
      <w:pPr>
        <w:pStyle w:val="Prrafodelista"/>
        <w:rPr>
          <w:rFonts w:ascii="Palatino Linotype" w:hAnsi="Palatino Linotype" w:cs="Arial"/>
          <w:color w:val="FF0000"/>
        </w:rPr>
      </w:pPr>
    </w:p>
    <w:p w14:paraId="1816AD09" w14:textId="77777777" w:rsidR="00375386" w:rsidRPr="00CD2955" w:rsidRDefault="00375386" w:rsidP="00AE08B5">
      <w:pPr>
        <w:pStyle w:val="Prrafodelista"/>
        <w:ind w:left="644" w:right="900"/>
        <w:jc w:val="both"/>
        <w:rPr>
          <w:rFonts w:ascii="Palatino Linotype" w:hAnsi="Palatino Linotype"/>
          <w:i/>
          <w:sz w:val="22"/>
          <w:szCs w:val="22"/>
        </w:rPr>
      </w:pPr>
      <w:r w:rsidRPr="00CD2955">
        <w:rPr>
          <w:rFonts w:ascii="Palatino Linotype" w:hAnsi="Palatino Linotype"/>
          <w:b/>
          <w:i/>
          <w:sz w:val="22"/>
          <w:szCs w:val="22"/>
        </w:rPr>
        <w:t xml:space="preserve">“Expresión documental. </w:t>
      </w:r>
      <w:r w:rsidRPr="00CD2955">
        <w:rPr>
          <w:rFonts w:ascii="Palatino Linotype" w:hAnsi="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8F8FC73" w14:textId="77777777" w:rsidR="00375386" w:rsidRPr="00CD2955" w:rsidRDefault="00375386" w:rsidP="00AE08B5">
      <w:pPr>
        <w:pStyle w:val="Prrafodelista"/>
        <w:ind w:left="644" w:right="900"/>
        <w:jc w:val="both"/>
        <w:rPr>
          <w:rFonts w:ascii="Palatino Linotype" w:hAnsi="Palatino Linotype"/>
          <w:i/>
          <w:sz w:val="22"/>
          <w:szCs w:val="22"/>
        </w:rPr>
      </w:pPr>
      <w:r w:rsidRPr="00CD2955">
        <w:rPr>
          <w:rFonts w:ascii="Palatino Linotype" w:hAnsi="Palatino Linotype"/>
          <w:i/>
          <w:sz w:val="22"/>
          <w:szCs w:val="22"/>
        </w:rPr>
        <w:t>Resoluciones:</w:t>
      </w:r>
    </w:p>
    <w:p w14:paraId="42F99ADF" w14:textId="77777777" w:rsidR="00375386" w:rsidRPr="00CD2955" w:rsidRDefault="00375386" w:rsidP="00AE08B5">
      <w:pPr>
        <w:pStyle w:val="Prrafodelista"/>
        <w:ind w:left="644" w:right="900"/>
        <w:jc w:val="both"/>
        <w:rPr>
          <w:rFonts w:ascii="Palatino Linotype" w:hAnsi="Palatino Linotype"/>
          <w:i/>
          <w:sz w:val="22"/>
          <w:szCs w:val="22"/>
        </w:rPr>
      </w:pPr>
      <w:r w:rsidRPr="00CD2955">
        <w:rPr>
          <w:rFonts w:ascii="Palatino Linotype" w:hAnsi="Palatino Linotype"/>
          <w:i/>
          <w:sz w:val="22"/>
          <w:szCs w:val="22"/>
        </w:rPr>
        <w:t xml:space="preserve">RRA 0774/16. Secretaría de Salud. 31 de agosto de 2016. Por unanimidad. Comisionada Ponente María Patricia </w:t>
      </w:r>
      <w:proofErr w:type="spellStart"/>
      <w:r w:rsidRPr="00CD2955">
        <w:rPr>
          <w:rFonts w:ascii="Palatino Linotype" w:hAnsi="Palatino Linotype"/>
          <w:i/>
          <w:sz w:val="22"/>
          <w:szCs w:val="22"/>
        </w:rPr>
        <w:t>Kurczyn</w:t>
      </w:r>
      <w:proofErr w:type="spellEnd"/>
      <w:r w:rsidRPr="00CD2955">
        <w:rPr>
          <w:rFonts w:ascii="Palatino Linotype" w:hAnsi="Palatino Linotype"/>
          <w:i/>
          <w:sz w:val="22"/>
          <w:szCs w:val="22"/>
        </w:rPr>
        <w:t xml:space="preserve"> Villalobos.</w:t>
      </w:r>
    </w:p>
    <w:p w14:paraId="7CB747B5" w14:textId="77777777" w:rsidR="00375386" w:rsidRPr="00CD2955" w:rsidRDefault="00375386" w:rsidP="00AE08B5">
      <w:pPr>
        <w:pStyle w:val="Prrafodelista"/>
        <w:ind w:left="644" w:right="900"/>
        <w:jc w:val="both"/>
        <w:rPr>
          <w:rFonts w:ascii="Palatino Linotype" w:hAnsi="Palatino Linotype"/>
          <w:i/>
          <w:sz w:val="22"/>
          <w:szCs w:val="22"/>
        </w:rPr>
      </w:pPr>
      <w:r w:rsidRPr="00CD2955">
        <w:rPr>
          <w:rFonts w:ascii="Palatino Linotype" w:hAnsi="Palatino Linotype"/>
          <w:i/>
          <w:sz w:val="22"/>
          <w:szCs w:val="22"/>
        </w:rPr>
        <w:t xml:space="preserve">RRA 0143/17. Universidad Autónoma Agraria Antonio Narro. 22 de febrero de 2017. Por unanimidad. Comisionado Ponente Oscar Mauricio Guerra Ford. </w:t>
      </w:r>
    </w:p>
    <w:p w14:paraId="1E46DDC5" w14:textId="77777777" w:rsidR="00375386" w:rsidRPr="00CD2955" w:rsidRDefault="00375386" w:rsidP="00AE08B5">
      <w:pPr>
        <w:pStyle w:val="Prrafodelista"/>
        <w:ind w:left="644" w:right="900"/>
        <w:jc w:val="both"/>
        <w:rPr>
          <w:rFonts w:ascii="Palatino Linotype" w:hAnsi="Palatino Linotype"/>
          <w:i/>
          <w:sz w:val="22"/>
          <w:szCs w:val="22"/>
        </w:rPr>
      </w:pPr>
      <w:r w:rsidRPr="00CD2955">
        <w:rPr>
          <w:rFonts w:ascii="Palatino Linotype" w:hAnsi="Palatino Linotype"/>
          <w:i/>
          <w:sz w:val="22"/>
          <w:szCs w:val="22"/>
        </w:rPr>
        <w:t xml:space="preserve">RRA 0540/17. Secretaría de Economía. 08 de marzo del 2017. Por unanimidad. Comisionado Ponente Francisco Javier Acuña Llamas. </w:t>
      </w:r>
    </w:p>
    <w:p w14:paraId="713018BB" w14:textId="77777777" w:rsidR="00AE08B5" w:rsidRPr="00CD2955" w:rsidRDefault="00AE08B5" w:rsidP="00AE08B5">
      <w:pPr>
        <w:pStyle w:val="Prrafodelista"/>
        <w:ind w:left="644" w:right="900"/>
        <w:jc w:val="both"/>
        <w:rPr>
          <w:rFonts w:ascii="Palatino Linotype" w:hAnsi="Palatino Linotype"/>
          <w:i/>
          <w:sz w:val="22"/>
          <w:szCs w:val="22"/>
        </w:rPr>
      </w:pPr>
    </w:p>
    <w:p w14:paraId="1FB6A184" w14:textId="77777777" w:rsidR="00375386" w:rsidRPr="00CD2955" w:rsidRDefault="00375386" w:rsidP="00AE08B5">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rPr>
        <w:lastRenderedPageBreak/>
        <w:t xml:space="preserve">Por lo </w:t>
      </w:r>
      <w:r w:rsidRPr="00CD2955">
        <w:rPr>
          <w:rFonts w:ascii="Palatino Linotype" w:hAnsi="Palatino Linotype" w:cs="Arial"/>
        </w:rPr>
        <w:t>cual</w:t>
      </w:r>
      <w:r w:rsidRPr="00CD2955">
        <w:rPr>
          <w:rFonts w:ascii="Palatino Linotype" w:hAnsi="Palatino Linotype"/>
        </w:rPr>
        <w:t>, para que el derecho de acceso a la información pública se colme por parte de los Sujetos Obligados, es necesario que en las solicitudes de información se haga entrega de aquellos soportes documentales en donde conste lo requerido.</w:t>
      </w:r>
    </w:p>
    <w:p w14:paraId="5D31C122" w14:textId="77777777" w:rsidR="00AE08B5" w:rsidRPr="00CD2955" w:rsidRDefault="00AE08B5" w:rsidP="00AE08B5">
      <w:pPr>
        <w:spacing w:line="360" w:lineRule="auto"/>
        <w:contextualSpacing/>
        <w:jc w:val="both"/>
        <w:rPr>
          <w:rFonts w:ascii="Palatino Linotype" w:hAnsi="Palatino Linotype" w:cs="Arial"/>
        </w:rPr>
      </w:pPr>
    </w:p>
    <w:p w14:paraId="3C5EFB5A" w14:textId="77777777" w:rsidR="00375386" w:rsidRPr="00CD2955" w:rsidRDefault="00375386" w:rsidP="00AE08B5">
      <w:pPr>
        <w:numPr>
          <w:ilvl w:val="0"/>
          <w:numId w:val="1"/>
        </w:numPr>
        <w:spacing w:line="360" w:lineRule="auto"/>
        <w:ind w:left="0" w:firstLine="0"/>
        <w:contextualSpacing/>
        <w:jc w:val="both"/>
        <w:rPr>
          <w:rFonts w:ascii="Palatino Linotype" w:eastAsia="Calibri" w:hAnsi="Palatino Linotype" w:cs="Arial"/>
          <w:color w:val="000000" w:themeColor="text1"/>
        </w:rPr>
      </w:pPr>
      <w:r w:rsidRPr="00CD2955">
        <w:rPr>
          <w:rFonts w:ascii="Palatino Linotype" w:hAnsi="Palatino Linotype"/>
        </w:rPr>
        <w:t>Robustece</w:t>
      </w:r>
      <w:r w:rsidRPr="00CD2955">
        <w:rPr>
          <w:rFonts w:ascii="Palatino Linotype" w:hAnsi="Palatino Linotype" w:cs="Arial"/>
          <w:color w:val="000000" w:themeColor="text1"/>
        </w:rPr>
        <w:t xml:space="preserve"> lo anterior, que el sujeto obligado </w:t>
      </w:r>
      <w:r w:rsidRPr="00CD2955">
        <w:rPr>
          <w:rFonts w:ascii="Palatino Linotype" w:eastAsia="Calibri" w:hAnsi="Palatino Linotype" w:cs="Arial"/>
          <w:color w:val="000000" w:themeColor="text1"/>
        </w:rPr>
        <w:t xml:space="preserve">se encuentra constreñido a documentar todo acto que derive del ejercicio </w:t>
      </w:r>
      <w:r w:rsidRPr="00CD2955">
        <w:rPr>
          <w:rFonts w:ascii="Palatino Linotype" w:hAnsi="Palatino Linotype"/>
          <w:color w:val="000000" w:themeColor="text1"/>
        </w:rPr>
        <w:t xml:space="preserve">sus facultades, competencias o funciones, considerando desde su origen la eventual publicidad y reutilización de la información que generen, según lo dispuesto en los artículos </w:t>
      </w:r>
      <w:r w:rsidRPr="00CD2955">
        <w:rPr>
          <w:rFonts w:ascii="Palatino Linotype" w:eastAsia="Calibri" w:hAnsi="Palatino Linotype" w:cs="Arial"/>
          <w:color w:val="000000" w:themeColor="text1"/>
        </w:rPr>
        <w:t>18, 24 fracción XXII y 160 párrafo primero de la Ley de la Materia, que son del tenor literal siguiente:</w:t>
      </w:r>
    </w:p>
    <w:p w14:paraId="22DD8097" w14:textId="77777777" w:rsidR="00375386" w:rsidRPr="00CD2955"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CD2955">
        <w:rPr>
          <w:rFonts w:ascii="Palatino Linotype" w:hAnsi="Palatino Linotype"/>
          <w:b/>
          <w:i/>
          <w:iCs/>
          <w:color w:val="000000" w:themeColor="text1"/>
          <w:sz w:val="22"/>
          <w:szCs w:val="22"/>
        </w:rPr>
        <w:t>“Artículo 18</w:t>
      </w:r>
      <w:r w:rsidRPr="00CD2955">
        <w:rPr>
          <w:rFonts w:ascii="Palatino Linotype" w:hAnsi="Palatino Linotype"/>
          <w:i/>
          <w:iCs/>
          <w:color w:val="000000" w:themeColor="text1"/>
          <w:sz w:val="22"/>
          <w:szCs w:val="22"/>
        </w:rPr>
        <w:t>. Los sujetos obligados deberán documentar todo acto que derive del ejercicio de sus facultades, competencias o funciones, considerando desde su origen la eventual publicidad y reutilización de la información que generen.</w:t>
      </w:r>
    </w:p>
    <w:p w14:paraId="269AF2FB" w14:textId="77777777" w:rsidR="00375386" w:rsidRPr="00CD2955"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CD2955">
        <w:rPr>
          <w:rFonts w:ascii="Palatino Linotype" w:hAnsi="Palatino Linotype"/>
          <w:i/>
          <w:iCs/>
          <w:color w:val="000000" w:themeColor="text1"/>
          <w:sz w:val="22"/>
          <w:szCs w:val="22"/>
        </w:rPr>
        <w:t>…</w:t>
      </w:r>
    </w:p>
    <w:p w14:paraId="21683DA9" w14:textId="77777777" w:rsidR="00375386" w:rsidRPr="00CD2955"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CD2955">
        <w:rPr>
          <w:rFonts w:ascii="Palatino Linotype" w:hAnsi="Palatino Linotype"/>
          <w:b/>
          <w:i/>
          <w:iCs/>
          <w:color w:val="000000" w:themeColor="text1"/>
          <w:sz w:val="22"/>
          <w:szCs w:val="22"/>
        </w:rPr>
        <w:t>Artículo 24.</w:t>
      </w:r>
      <w:r w:rsidRPr="00CD2955">
        <w:rPr>
          <w:rFonts w:ascii="Palatino Linotype" w:hAnsi="Palatino Linotype"/>
          <w:i/>
          <w:iCs/>
          <w:color w:val="000000" w:themeColor="text1"/>
          <w:sz w:val="22"/>
          <w:szCs w:val="22"/>
        </w:rPr>
        <w:t xml:space="preserve"> Para el cumplimiento de los objetivos de esta Ley, los sujetos obligados deberán cumplir con las siguientes obligaciones, según corresponda, de acuerdo a su naturaleza:</w:t>
      </w:r>
    </w:p>
    <w:p w14:paraId="371231E5" w14:textId="77777777" w:rsidR="00375386" w:rsidRPr="00CD2955" w:rsidRDefault="00375386" w:rsidP="00AE08B5">
      <w:pPr>
        <w:pStyle w:val="Textonotapie"/>
        <w:spacing w:before="120" w:after="120"/>
        <w:ind w:left="644" w:right="902"/>
        <w:jc w:val="both"/>
        <w:rPr>
          <w:rFonts w:ascii="Palatino Linotype" w:hAnsi="Palatino Linotype"/>
          <w:i/>
          <w:iCs/>
          <w:color w:val="000000" w:themeColor="text1"/>
          <w:sz w:val="22"/>
          <w:szCs w:val="22"/>
        </w:rPr>
      </w:pPr>
      <w:r w:rsidRPr="00CD2955">
        <w:rPr>
          <w:rFonts w:ascii="Palatino Linotype" w:hAnsi="Palatino Linotype"/>
          <w:b/>
          <w:i/>
          <w:iCs/>
          <w:color w:val="000000" w:themeColor="text1"/>
          <w:sz w:val="22"/>
          <w:szCs w:val="22"/>
        </w:rPr>
        <w:t>XXII.</w:t>
      </w:r>
      <w:r w:rsidRPr="00CD2955">
        <w:rPr>
          <w:rFonts w:ascii="Palatino Linotype" w:hAnsi="Palatino Linotype"/>
          <w:i/>
          <w:iCs/>
          <w:color w:val="000000" w:themeColor="text1"/>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5010EC31" w14:textId="77777777" w:rsidR="00375386" w:rsidRPr="00CD2955" w:rsidRDefault="00375386" w:rsidP="00AE08B5">
      <w:pPr>
        <w:pStyle w:val="Prrafodelista"/>
        <w:spacing w:before="120" w:after="120"/>
        <w:ind w:left="644" w:right="902"/>
        <w:jc w:val="both"/>
        <w:rPr>
          <w:rFonts w:ascii="Palatino Linotype" w:hAnsi="Palatino Linotype"/>
          <w:b/>
          <w:i/>
          <w:iCs/>
          <w:color w:val="000000" w:themeColor="text1"/>
          <w:sz w:val="22"/>
          <w:szCs w:val="22"/>
        </w:rPr>
      </w:pPr>
      <w:r w:rsidRPr="00CD2955">
        <w:rPr>
          <w:rFonts w:ascii="Palatino Linotype" w:hAnsi="Palatino Linotype"/>
          <w:b/>
          <w:i/>
          <w:iCs/>
          <w:color w:val="000000" w:themeColor="text1"/>
          <w:sz w:val="22"/>
          <w:szCs w:val="22"/>
        </w:rPr>
        <w:t>[…]</w:t>
      </w:r>
    </w:p>
    <w:p w14:paraId="51BD3C49" w14:textId="77777777" w:rsidR="00AE08B5" w:rsidRPr="00CD2955" w:rsidRDefault="00AE08B5" w:rsidP="00AE08B5">
      <w:pPr>
        <w:pStyle w:val="Prrafodelista"/>
        <w:spacing w:before="120" w:after="120"/>
        <w:ind w:left="644" w:right="902"/>
        <w:jc w:val="both"/>
        <w:rPr>
          <w:rFonts w:ascii="Palatino Linotype" w:hAnsi="Palatino Linotype"/>
          <w:b/>
          <w:i/>
          <w:iCs/>
          <w:color w:val="000000" w:themeColor="text1"/>
          <w:sz w:val="22"/>
          <w:szCs w:val="22"/>
        </w:rPr>
      </w:pPr>
    </w:p>
    <w:p w14:paraId="3441F103" w14:textId="77777777" w:rsidR="00375386" w:rsidRPr="00CD2955" w:rsidRDefault="00375386" w:rsidP="00AE08B5">
      <w:pPr>
        <w:pStyle w:val="Prrafodelista"/>
        <w:spacing w:before="120" w:after="120"/>
        <w:ind w:left="644" w:right="902"/>
        <w:jc w:val="both"/>
        <w:rPr>
          <w:rFonts w:ascii="Palatino Linotype" w:hAnsi="Palatino Linotype"/>
          <w:i/>
          <w:iCs/>
          <w:color w:val="000000" w:themeColor="text1"/>
          <w:sz w:val="22"/>
          <w:szCs w:val="22"/>
        </w:rPr>
      </w:pPr>
      <w:r w:rsidRPr="00CD2955">
        <w:rPr>
          <w:rFonts w:ascii="Palatino Linotype" w:hAnsi="Palatino Linotype"/>
          <w:b/>
          <w:i/>
          <w:iCs/>
          <w:color w:val="000000" w:themeColor="text1"/>
          <w:sz w:val="22"/>
          <w:szCs w:val="22"/>
        </w:rPr>
        <w:t>Artículo 160</w:t>
      </w:r>
      <w:r w:rsidRPr="00CD2955">
        <w:rPr>
          <w:rFonts w:ascii="Palatino Linotype" w:hAnsi="Palatino Linotype"/>
          <w:i/>
          <w:iCs/>
          <w:color w:val="000000" w:themeColor="text1"/>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BE953C" w14:textId="77777777" w:rsidR="00AE08B5" w:rsidRPr="00CD2955" w:rsidRDefault="00AE08B5" w:rsidP="00AE08B5">
      <w:pPr>
        <w:pStyle w:val="Prrafodelista"/>
        <w:spacing w:before="120" w:after="120"/>
        <w:ind w:left="644" w:right="902"/>
        <w:jc w:val="both"/>
        <w:rPr>
          <w:rFonts w:ascii="Palatino Linotype" w:hAnsi="Palatino Linotype"/>
        </w:rPr>
      </w:pPr>
    </w:p>
    <w:p w14:paraId="60C7D86E" w14:textId="48401485" w:rsidR="00375386" w:rsidRPr="00CD2955" w:rsidRDefault="00375386" w:rsidP="00AE08B5">
      <w:pPr>
        <w:numPr>
          <w:ilvl w:val="0"/>
          <w:numId w:val="1"/>
        </w:numPr>
        <w:spacing w:line="360" w:lineRule="auto"/>
        <w:ind w:left="0" w:firstLine="0"/>
        <w:contextualSpacing/>
        <w:jc w:val="both"/>
        <w:rPr>
          <w:rFonts w:ascii="Palatino Linotype" w:hAnsi="Palatino Linotype" w:cs="Arial"/>
          <w:lang w:val="es-ES"/>
        </w:rPr>
      </w:pPr>
      <w:r w:rsidRPr="00CD2955">
        <w:rPr>
          <w:rFonts w:ascii="Palatino Linotype" w:hAnsi="Palatino Linotype" w:cs="Arial"/>
        </w:rPr>
        <w:lastRenderedPageBreak/>
        <w:t xml:space="preserve">Ahora </w:t>
      </w:r>
      <w:r w:rsidRPr="00CD2955">
        <w:rPr>
          <w:rFonts w:ascii="Palatino Linotype" w:hAnsi="Palatino Linotype"/>
        </w:rPr>
        <w:t>bien</w:t>
      </w:r>
      <w:r w:rsidRPr="00CD2955">
        <w:rPr>
          <w:rFonts w:ascii="Palatino Linotype" w:hAnsi="Palatino Linotype" w:cs="Arial"/>
        </w:rPr>
        <w:t xml:space="preserve">, conforme a los argumentos expuestos con anterioridad, se </w:t>
      </w:r>
      <w:r w:rsidR="00E9311C" w:rsidRPr="00CD2955">
        <w:rPr>
          <w:rFonts w:ascii="Palatino Linotype" w:hAnsi="Palatino Linotype" w:cs="Arial"/>
        </w:rPr>
        <w:t>observa</w:t>
      </w:r>
      <w:r w:rsidRPr="00CD2955">
        <w:rPr>
          <w:rFonts w:ascii="Palatino Linotype" w:hAnsi="Palatino Linotype" w:cs="Arial"/>
        </w:rPr>
        <w:t xml:space="preserve"> que la información puede solicitarse a diferentes áreas, por lo cual se advierte que</w:t>
      </w:r>
      <w:r w:rsidR="00CD783B" w:rsidRPr="00CD2955">
        <w:rPr>
          <w:rFonts w:ascii="Palatino Linotype" w:hAnsi="Palatino Linotype" w:cs="Arial"/>
        </w:rPr>
        <w:t xml:space="preserve"> la Unidad de Transparencia debe</w:t>
      </w:r>
      <w:r w:rsidRPr="00CD2955">
        <w:rPr>
          <w:rFonts w:ascii="Palatino Linotype" w:hAnsi="Palatino Linotype" w:cs="Arial"/>
        </w:rPr>
        <w:t xml:space="preserve"> de realizar el procedimiento de búsqueda, enmarcado en el artículo 162 de la Ley </w:t>
      </w:r>
      <w:r w:rsidRPr="00CD2955">
        <w:rPr>
          <w:rFonts w:ascii="Palatino Linotype" w:hAnsi="Palatino Linotype" w:cs="Arial"/>
          <w:color w:val="000000"/>
        </w:rPr>
        <w:t xml:space="preserve">de Transparencia y Acceso a la Información Pública del Estado de México y Municipios, </w:t>
      </w:r>
      <w:r w:rsidRPr="00CD2955">
        <w:rPr>
          <w:rFonts w:ascii="Palatino Linotype" w:hAnsi="Palatino Linotype"/>
        </w:rPr>
        <w:t>el procedimiento de búsqueda de la información, inicia con</w:t>
      </w:r>
      <w:r w:rsidRPr="00CD2955">
        <w:rPr>
          <w:rFonts w:ascii="Palatino Linotype" w:hAnsi="Palatino Linotype" w:cs="Arial"/>
          <w:color w:val="000000"/>
        </w:rPr>
        <w:t xml:space="preserve"> lo siguiente:</w:t>
      </w:r>
    </w:p>
    <w:p w14:paraId="22CEA1A1" w14:textId="77777777" w:rsidR="00AE08B5" w:rsidRPr="00CD2955" w:rsidRDefault="00AE08B5" w:rsidP="00AE08B5">
      <w:pPr>
        <w:spacing w:line="360" w:lineRule="auto"/>
        <w:contextualSpacing/>
        <w:jc w:val="both"/>
        <w:rPr>
          <w:rFonts w:ascii="Palatino Linotype" w:hAnsi="Palatino Linotype" w:cs="Arial"/>
          <w:lang w:val="es-ES"/>
        </w:rPr>
      </w:pPr>
    </w:p>
    <w:p w14:paraId="6DC6D3B8" w14:textId="77777777" w:rsidR="00375386" w:rsidRPr="00CD2955" w:rsidRDefault="00375386"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CD2955">
        <w:rPr>
          <w:rStyle w:val="normaltextrun"/>
          <w:rFonts w:ascii="Palatino Linotype" w:hAnsi="Palatino Linotype" w:cs="Segoe UI"/>
          <w:b/>
          <w:bCs/>
          <w:i/>
          <w:sz w:val="22"/>
          <w:szCs w:val="22"/>
        </w:rPr>
        <w:t>“Artículo 162.</w:t>
      </w:r>
      <w:r w:rsidRPr="00CD2955">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04D3199" w14:textId="77777777" w:rsidR="00AE08B5" w:rsidRPr="00CD2955" w:rsidRDefault="00AE08B5" w:rsidP="00AE08B5">
      <w:pPr>
        <w:pStyle w:val="paragraph"/>
        <w:spacing w:before="0" w:beforeAutospacing="0" w:after="240" w:afterAutospacing="0"/>
        <w:ind w:right="1041"/>
        <w:jc w:val="both"/>
        <w:textAlignment w:val="baseline"/>
        <w:rPr>
          <w:rStyle w:val="normaltextrun"/>
          <w:rFonts w:cs="Segoe UI"/>
          <w:bCs/>
          <w:i/>
          <w:iCs/>
          <w:sz w:val="22"/>
          <w:szCs w:val="22"/>
        </w:rPr>
      </w:pPr>
    </w:p>
    <w:p w14:paraId="7FB518ED" w14:textId="77777777" w:rsidR="00375386" w:rsidRPr="00CD2955" w:rsidRDefault="00375386" w:rsidP="00AE08B5">
      <w:pPr>
        <w:numPr>
          <w:ilvl w:val="0"/>
          <w:numId w:val="1"/>
        </w:numPr>
        <w:spacing w:line="360" w:lineRule="auto"/>
        <w:ind w:left="0" w:firstLine="0"/>
        <w:contextualSpacing/>
        <w:jc w:val="both"/>
        <w:rPr>
          <w:rFonts w:ascii="Palatino Linotype" w:hAnsi="Palatino Linotype" w:cs="Arial"/>
        </w:rPr>
      </w:pPr>
      <w:r w:rsidRPr="00CD2955">
        <w:rPr>
          <w:rFonts w:ascii="Palatino Linotype" w:hAnsi="Palatino Linotype" w:cs="Ari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D2955">
        <w:rPr>
          <w:rStyle w:val="Refdenotaalpie"/>
          <w:rFonts w:cs="Arial"/>
        </w:rPr>
        <w:footnoteReference w:id="4"/>
      </w:r>
      <w:r w:rsidRPr="00CD2955">
        <w:rPr>
          <w:rFonts w:ascii="Palatino Linotype" w:hAnsi="Palatino Linotype" w:cs="Arial"/>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w:t>
      </w:r>
      <w:r w:rsidRPr="00CD2955">
        <w:rPr>
          <w:rFonts w:ascii="Palatino Linotype" w:hAnsi="Palatino Linotype" w:cs="Arial"/>
        </w:rPr>
        <w:lastRenderedPageBreak/>
        <w:t>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0B0B66C" w14:textId="77777777" w:rsidR="00AE08B5" w:rsidRPr="00CD2955" w:rsidRDefault="00AE08B5" w:rsidP="00AE08B5">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14:paraId="618A2944" w14:textId="77777777" w:rsidR="00375386" w:rsidRPr="00CD2955"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CD2955">
        <w:rPr>
          <w:rStyle w:val="normaltextrun"/>
          <w:rFonts w:ascii="Palatino Linotype" w:hAnsi="Palatino Linotype" w:cs="Segoe UI"/>
          <w:b/>
          <w:bCs/>
          <w:i/>
          <w:sz w:val="22"/>
          <w:szCs w:val="22"/>
        </w:rPr>
        <w:t>“Artículo 163.</w:t>
      </w:r>
      <w:r w:rsidRPr="00CD2955">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6C749CD0" w14:textId="77777777" w:rsidR="00AE08B5" w:rsidRPr="00CD2955" w:rsidRDefault="00AE08B5" w:rsidP="00AE08B5">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14:paraId="0C5E0892" w14:textId="77777777" w:rsidR="00375386" w:rsidRPr="00CD2955"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CD2955">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47D9DE2" w14:textId="77777777" w:rsidR="00E9311C" w:rsidRPr="00CD2955" w:rsidRDefault="00E9311C"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14:paraId="0E7B8DFA" w14:textId="77777777" w:rsidR="00375386" w:rsidRPr="00CD2955"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CD2955">
        <w:rPr>
          <w:rStyle w:val="normaltextrun"/>
          <w:rFonts w:ascii="Palatino Linotype" w:hAnsi="Palatino Linotype" w:cs="Segoe UI"/>
          <w:b/>
          <w:bCs/>
          <w:i/>
          <w:sz w:val="22"/>
          <w:szCs w:val="22"/>
        </w:rPr>
        <w:t>Artículo 165.</w:t>
      </w:r>
      <w:r w:rsidRPr="00CD2955">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14:paraId="3502677E" w14:textId="77777777" w:rsidR="00375386" w:rsidRPr="00CD2955" w:rsidRDefault="00375386" w:rsidP="00AE08B5">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CD2955">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3849250A" w14:textId="77777777" w:rsidR="00375386" w:rsidRPr="00CD2955" w:rsidRDefault="00375386"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CD2955">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CD2955">
        <w:rPr>
          <w:rStyle w:val="normaltextrun"/>
          <w:rFonts w:ascii="Palatino Linotype" w:hAnsi="Palatino Linotype" w:cs="Segoe UI"/>
          <w:bCs/>
          <w:sz w:val="22"/>
          <w:szCs w:val="22"/>
        </w:rPr>
        <w:t>.”</w:t>
      </w:r>
    </w:p>
    <w:p w14:paraId="39A3FBFB" w14:textId="77777777" w:rsidR="00AE08B5" w:rsidRPr="00CD2955" w:rsidRDefault="00AE08B5" w:rsidP="00AE08B5">
      <w:pPr>
        <w:pStyle w:val="paragraph"/>
        <w:spacing w:before="0" w:beforeAutospacing="0" w:after="240" w:afterAutospacing="0"/>
        <w:ind w:left="644" w:right="1041"/>
        <w:jc w:val="both"/>
        <w:textAlignment w:val="baseline"/>
        <w:rPr>
          <w:rStyle w:val="normaltextrun"/>
          <w:rFonts w:ascii="Palatino Linotype" w:hAnsi="Palatino Linotype" w:cs="Segoe UI"/>
          <w:bCs/>
          <w:i/>
          <w:iCs/>
          <w:sz w:val="22"/>
          <w:szCs w:val="22"/>
        </w:rPr>
      </w:pPr>
    </w:p>
    <w:p w14:paraId="691EC96C" w14:textId="340B98B9" w:rsidR="00375386" w:rsidRPr="00CD2955" w:rsidRDefault="00E9311C" w:rsidP="00AE08B5">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cs="Arial"/>
        </w:rPr>
        <w:t>Asimismo</w:t>
      </w:r>
      <w:r w:rsidR="00375386" w:rsidRPr="00CD2955">
        <w:rPr>
          <w:rFonts w:ascii="Palatino Linotype" w:hAnsi="Palatino Linotype" w:cs="Arial"/>
        </w:rPr>
        <w:t xml:space="preserve">, la Ley de Transparencia vigente determina que el procedimiento de acceso a la información pública se tendrá por cumplida cuando el solicitante tenga a su disposición la información requerida, o en su caso, cuando realice la </w:t>
      </w:r>
      <w:r w:rsidR="00375386" w:rsidRPr="00CD2955">
        <w:rPr>
          <w:rFonts w:ascii="Palatino Linotype" w:hAnsi="Palatino Linotype" w:cs="Arial"/>
        </w:rPr>
        <w:lastRenderedPageBreak/>
        <w:t>consulta de la misma en el que ésta se localice</w:t>
      </w:r>
      <w:r w:rsidR="00375386" w:rsidRPr="00CD2955">
        <w:rPr>
          <w:rStyle w:val="Refdenotaalpie"/>
          <w:rFonts w:cs="Arial"/>
        </w:rPr>
        <w:footnoteReference w:id="5"/>
      </w:r>
      <w:r w:rsidR="00375386" w:rsidRPr="00CD2955">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00375386" w:rsidRPr="00CD2955">
        <w:rPr>
          <w:rFonts w:ascii="Palatino Linotype" w:hAnsi="Palatino Linotype"/>
        </w:rPr>
        <w:t>.</w:t>
      </w:r>
    </w:p>
    <w:p w14:paraId="0422BFD8" w14:textId="77777777" w:rsidR="0057013D" w:rsidRPr="00CD2955" w:rsidRDefault="0057013D" w:rsidP="0057013D">
      <w:pPr>
        <w:spacing w:line="360" w:lineRule="auto"/>
        <w:contextualSpacing/>
        <w:jc w:val="both"/>
        <w:rPr>
          <w:rFonts w:ascii="Palatino Linotype" w:hAnsi="Palatino Linotype"/>
        </w:rPr>
      </w:pPr>
    </w:p>
    <w:p w14:paraId="7FEA1068" w14:textId="77777777" w:rsidR="00375386" w:rsidRPr="00CD2955" w:rsidRDefault="00375386" w:rsidP="00AE08B5">
      <w:pPr>
        <w:numPr>
          <w:ilvl w:val="0"/>
          <w:numId w:val="1"/>
        </w:numPr>
        <w:spacing w:line="360" w:lineRule="auto"/>
        <w:ind w:left="0" w:firstLine="0"/>
        <w:contextualSpacing/>
        <w:jc w:val="both"/>
        <w:rPr>
          <w:rFonts w:ascii="Palatino Linotype" w:eastAsia="Calibri" w:hAnsi="Palatino Linotype" w:cs="Tahoma"/>
          <w:bCs/>
          <w:iCs/>
          <w:szCs w:val="22"/>
          <w:lang w:eastAsia="en-US"/>
        </w:rPr>
      </w:pPr>
      <w:r w:rsidRPr="00CD2955">
        <w:rPr>
          <w:rFonts w:ascii="Palatino Linotype" w:hAnsi="Palatino Linotype"/>
          <w:color w:val="000000"/>
        </w:rPr>
        <w:t>Finalmente</w:t>
      </w:r>
      <w:r w:rsidRPr="00CD2955">
        <w:rPr>
          <w:rFonts w:ascii="Palatino Linotype" w:eastAsia="Calibri" w:hAnsi="Palatino Linotype" w:cs="Tahoma"/>
          <w:bCs/>
          <w:iCs/>
          <w:szCs w:val="22"/>
          <w:lang w:eastAsia="en-US"/>
        </w:rPr>
        <w:t>, cabe mencionar que este Instituto no tiene certeza en el formato en que se encuentra la información peticionada en el resto de las solicitudes, ya que al no tratarse de información pública de oficio no se puede advertir el formato en que obre, por lo que con el objetivo de privilegiar el principio de gratuidad que rige al derecho de acceso a la información púbica, se considera procedente ordenar la entrega, a través del Sistema de Acceso a la Información Mexiquense (SAIMEX); empero, para el caso, de que la información se encuentre en un formato electrónico, que no pueda ser proporcionada por dicha vía, al sobrepasar sus capacidades técnicas, deberá ponerla a disposición, por correo electrónico, en una liga electrónica, en Disco Compacto o en un dispositivo de almacenamiento, con posibilidad de envió certificado, previo pago de los derechos correspondientes.</w:t>
      </w:r>
    </w:p>
    <w:p w14:paraId="1B5F6CCF" w14:textId="77777777" w:rsidR="00AE08B5" w:rsidRPr="00CD2955" w:rsidRDefault="00AE08B5" w:rsidP="00AE08B5">
      <w:pPr>
        <w:pStyle w:val="Prrafodelista"/>
        <w:rPr>
          <w:rFonts w:ascii="Palatino Linotype" w:eastAsia="Calibri" w:hAnsi="Palatino Linotype" w:cs="Tahoma"/>
          <w:bCs/>
          <w:iCs/>
          <w:szCs w:val="22"/>
          <w:lang w:eastAsia="en-US"/>
        </w:rPr>
      </w:pPr>
    </w:p>
    <w:p w14:paraId="51845520" w14:textId="5D9E3D67" w:rsidR="00375386" w:rsidRPr="00CD2955" w:rsidRDefault="00E9311C" w:rsidP="00AE08B5">
      <w:pPr>
        <w:numPr>
          <w:ilvl w:val="0"/>
          <w:numId w:val="1"/>
        </w:numPr>
        <w:spacing w:line="360" w:lineRule="auto"/>
        <w:ind w:left="0" w:firstLine="0"/>
        <w:contextualSpacing/>
        <w:jc w:val="both"/>
        <w:rPr>
          <w:rFonts w:ascii="Palatino Linotype" w:hAnsi="Palatino Linotype"/>
        </w:rPr>
      </w:pPr>
      <w:r w:rsidRPr="00CD2955">
        <w:rPr>
          <w:rFonts w:ascii="Palatino Linotype" w:hAnsi="Palatino Linotype"/>
        </w:rPr>
        <w:lastRenderedPageBreak/>
        <w:t>Asimismo, precisar</w:t>
      </w:r>
      <w:r w:rsidR="00375386" w:rsidRPr="00CD2955">
        <w:rPr>
          <w:rFonts w:ascii="Palatino Linotype" w:hAnsi="Palatino Linotype"/>
        </w:rPr>
        <w:t xml:space="preserve"> que </w:t>
      </w:r>
      <w:r w:rsidRPr="00CD2955">
        <w:rPr>
          <w:rFonts w:ascii="Palatino Linotype" w:hAnsi="Palatino Linotype"/>
        </w:rPr>
        <w:t xml:space="preserve">en </w:t>
      </w:r>
      <w:r w:rsidR="00375386" w:rsidRPr="00CD2955">
        <w:rPr>
          <w:rFonts w:ascii="Palatino Linotype" w:hAnsi="Palatino Linotype"/>
        </w:rPr>
        <w:t xml:space="preserve">las diversas solicitudes de información se encuentran </w:t>
      </w:r>
      <w:r w:rsidRPr="00CD2955">
        <w:rPr>
          <w:rFonts w:ascii="Palatino Linotype" w:hAnsi="Palatino Linotype"/>
        </w:rPr>
        <w:t>numerosos</w:t>
      </w:r>
      <w:r w:rsidR="00375386" w:rsidRPr="00CD2955">
        <w:rPr>
          <w:rFonts w:ascii="Palatino Linotype" w:hAnsi="Palatino Linotype"/>
        </w:rPr>
        <w:t xml:space="preserve"> documentos que </w:t>
      </w:r>
      <w:r w:rsidR="00AE08B5" w:rsidRPr="00CD2955">
        <w:rPr>
          <w:rFonts w:ascii="Palatino Linotype" w:hAnsi="Palatino Linotype"/>
        </w:rPr>
        <w:t>pudieran</w:t>
      </w:r>
      <w:r w:rsidR="00375386" w:rsidRPr="00CD2955">
        <w:rPr>
          <w:rFonts w:ascii="Palatino Linotype" w:hAnsi="Palatino Linotype"/>
        </w:rPr>
        <w:t xml:space="preserve"> contener información de carácter confidencial que por su naturaleza contenga datos personales </w:t>
      </w:r>
      <w:r w:rsidRPr="00CD2955">
        <w:rPr>
          <w:rFonts w:ascii="Palatino Linotype" w:hAnsi="Palatino Linotype"/>
        </w:rPr>
        <w:t>susceptibles</w:t>
      </w:r>
      <w:r w:rsidR="00375386" w:rsidRPr="00CD2955">
        <w:rPr>
          <w:rFonts w:ascii="Palatino Linotype" w:hAnsi="Palatino Linotype"/>
        </w:rPr>
        <w:t xml:space="preserve"> de ser resguardados por el </w:t>
      </w:r>
      <w:r w:rsidR="00CD783B" w:rsidRPr="00CD2955">
        <w:rPr>
          <w:rFonts w:ascii="Palatino Linotype" w:hAnsi="Palatino Linotype"/>
          <w:b/>
        </w:rPr>
        <w:t>SUJETO OBLIGADO</w:t>
      </w:r>
      <w:r w:rsidR="00375386" w:rsidRPr="00CD2955">
        <w:rPr>
          <w:rFonts w:ascii="Palatino Linotype" w:hAnsi="Palatino Linotype"/>
        </w:rPr>
        <w:t xml:space="preserve"> y para los cuales se deberá emitir una versión pública de los documentos con estricto apego al procedimiento del derecho de acceso a la información pública, ello en términos del Considerando </w:t>
      </w:r>
      <w:r w:rsidR="00CD783B" w:rsidRPr="00CD2955">
        <w:rPr>
          <w:rFonts w:ascii="Palatino Linotype" w:hAnsi="Palatino Linotype"/>
        </w:rPr>
        <w:t>que más adelante se precisara</w:t>
      </w:r>
      <w:r w:rsidR="00375386" w:rsidRPr="00CD2955">
        <w:rPr>
          <w:rFonts w:ascii="Palatino Linotype" w:hAnsi="Palatino Linotype"/>
        </w:rPr>
        <w:t>.</w:t>
      </w:r>
    </w:p>
    <w:p w14:paraId="11A0531B" w14:textId="77777777" w:rsidR="00DC1963" w:rsidRPr="00CD2955" w:rsidRDefault="00DC1963" w:rsidP="00DC1963">
      <w:pPr>
        <w:pStyle w:val="Prrafodelista"/>
        <w:rPr>
          <w:rFonts w:ascii="Palatino Linotype" w:hAnsi="Palatino Linotype"/>
        </w:rPr>
      </w:pPr>
    </w:p>
    <w:p w14:paraId="626D25DE" w14:textId="77777777" w:rsidR="00DC1963" w:rsidRPr="00CD2955" w:rsidRDefault="00DC1963" w:rsidP="00DC1963">
      <w:pPr>
        <w:pStyle w:val="Ttulo1"/>
        <w:rPr>
          <w:rFonts w:cs="Arial"/>
          <w:b/>
          <w:color w:val="000000" w:themeColor="text1"/>
          <w:lang w:eastAsia="es-ES"/>
        </w:rPr>
      </w:pPr>
      <w:bookmarkStart w:id="104" w:name="_Toc71050904"/>
      <w:bookmarkStart w:id="105" w:name="_Toc71291221"/>
      <w:bookmarkStart w:id="106" w:name="_Toc71674120"/>
      <w:r w:rsidRPr="00CD2955">
        <w:rPr>
          <w:rFonts w:cs="Arial"/>
          <w:b/>
          <w:color w:val="000000" w:themeColor="text1"/>
          <w:lang w:eastAsia="es-ES"/>
        </w:rPr>
        <w:t>SEXTO. De la vista a la</w:t>
      </w:r>
      <w:r w:rsidRPr="00CD2955">
        <w:rPr>
          <w:b/>
        </w:rPr>
        <w:t xml:space="preserve"> Dirección General Jurídica y de Verificación</w:t>
      </w:r>
      <w:bookmarkEnd w:id="104"/>
      <w:bookmarkEnd w:id="105"/>
      <w:bookmarkEnd w:id="106"/>
    </w:p>
    <w:p w14:paraId="1052903D" w14:textId="77777777" w:rsidR="00DC1963" w:rsidRPr="00CD2955" w:rsidRDefault="00DC1963" w:rsidP="00DC1963"/>
    <w:p w14:paraId="4A743ECA" w14:textId="77777777" w:rsidR="00DC1963" w:rsidRPr="00CD2955" w:rsidRDefault="00DC1963" w:rsidP="00DC1963">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CD2955">
        <w:rPr>
          <w:rFonts w:ascii="Palatino Linotype" w:hAnsi="Palatino Linotype" w:cs="Arial"/>
          <w:color w:val="000000" w:themeColor="text1"/>
        </w:rPr>
        <w:t>Por otro lado, debe señalarse</w:t>
      </w:r>
      <w:r w:rsidRPr="00CD2955">
        <w:rPr>
          <w:rFonts w:ascii="Palatino Linotype" w:hAnsi="Palatino Linotype"/>
        </w:rPr>
        <w:t xml:space="preserve"> que toda vez que algunas de los puntos que integraron la solicitud de información corresponden a obligaciones de transparencia común se debe hacer del conocimiento Titular de la Dirección General Jurídica y Verificación de este Instituto.</w:t>
      </w:r>
    </w:p>
    <w:p w14:paraId="6899A1EC" w14:textId="77777777" w:rsidR="00DC1963" w:rsidRPr="00CD2955" w:rsidRDefault="00DC1963" w:rsidP="00DC1963">
      <w:pPr>
        <w:spacing w:after="120" w:line="360" w:lineRule="auto"/>
        <w:ind w:right="49"/>
        <w:contextualSpacing/>
        <w:jc w:val="both"/>
        <w:rPr>
          <w:rFonts w:ascii="Palatino Linotype" w:eastAsia="Calibri" w:hAnsi="Palatino Linotype" w:cs="Arial"/>
          <w:color w:val="000000" w:themeColor="text1"/>
        </w:rPr>
      </w:pPr>
    </w:p>
    <w:p w14:paraId="68E5D311" w14:textId="77777777" w:rsidR="00DC1963" w:rsidRPr="00CD2955" w:rsidRDefault="00DC1963" w:rsidP="00DC1963">
      <w:pPr>
        <w:numPr>
          <w:ilvl w:val="0"/>
          <w:numId w:val="1"/>
        </w:numPr>
        <w:spacing w:after="120" w:line="360" w:lineRule="auto"/>
        <w:ind w:left="0" w:right="49" w:firstLine="0"/>
        <w:contextualSpacing/>
        <w:jc w:val="both"/>
        <w:rPr>
          <w:rFonts w:ascii="Palatino Linotype" w:eastAsia="Calibri" w:hAnsi="Palatino Linotype" w:cs="Arial"/>
          <w:color w:val="000000" w:themeColor="text1"/>
        </w:rPr>
      </w:pPr>
      <w:r w:rsidRPr="00CD2955">
        <w:rPr>
          <w:rFonts w:ascii="Palatino Linotype" w:hAnsi="Palatino Linotype"/>
        </w:rPr>
        <w:t>Lo anterior,  en virtud de que el artículo 23, fracción XIV del Reglamento Interior del Instituto de Transparencia, Acceso a la Información Pública y Protección de Datos Personales del Estado de México y Municipios, establece lo siguiente:</w:t>
      </w:r>
    </w:p>
    <w:p w14:paraId="53DF2870" w14:textId="77777777" w:rsidR="00DC1963" w:rsidRPr="00CD2955" w:rsidRDefault="00DC1963" w:rsidP="00DC1963">
      <w:pPr>
        <w:pStyle w:val="Prrafodelista"/>
        <w:spacing w:line="360" w:lineRule="auto"/>
        <w:ind w:left="425" w:right="425"/>
        <w:jc w:val="both"/>
        <w:rPr>
          <w:rFonts w:ascii="Palatino Linotype" w:eastAsia="Calibri" w:hAnsi="Palatino Linotype" w:cs="Arial"/>
          <w:i/>
          <w:color w:val="000000" w:themeColor="text1"/>
        </w:rPr>
      </w:pPr>
      <w:r w:rsidRPr="00CD2955">
        <w:rPr>
          <w:rFonts w:ascii="Palatino Linotype" w:eastAsia="Calibri" w:hAnsi="Palatino Linotype" w:cs="Arial"/>
          <w:i/>
          <w:color w:val="000000" w:themeColor="text1"/>
        </w:rPr>
        <w:t>“Artículo 23. Corresponde a la Dirección Jurídica y de Verificación ejercer las atribuciones siguientes:</w:t>
      </w:r>
    </w:p>
    <w:p w14:paraId="331F34CB" w14:textId="77777777" w:rsidR="00DC1963" w:rsidRPr="00CD2955" w:rsidRDefault="00DC1963" w:rsidP="00DC1963">
      <w:pPr>
        <w:pStyle w:val="Prrafodelista"/>
        <w:spacing w:line="360" w:lineRule="auto"/>
        <w:ind w:left="425" w:right="425"/>
        <w:jc w:val="both"/>
        <w:rPr>
          <w:rFonts w:ascii="Palatino Linotype" w:eastAsia="Calibri" w:hAnsi="Palatino Linotype" w:cs="Arial"/>
          <w:i/>
          <w:color w:val="000000" w:themeColor="text1"/>
        </w:rPr>
      </w:pPr>
      <w:r w:rsidRPr="00CD2955">
        <w:rPr>
          <w:rFonts w:ascii="Palatino Linotype" w:eastAsia="Calibri" w:hAnsi="Palatino Linotype" w:cs="Arial"/>
          <w:i/>
          <w:color w:val="000000" w:themeColor="text1"/>
        </w:rPr>
        <w:t>...</w:t>
      </w:r>
    </w:p>
    <w:p w14:paraId="4F391CFF" w14:textId="77777777" w:rsidR="00DC1963" w:rsidRPr="00CD2955" w:rsidRDefault="00DC1963" w:rsidP="00DC1963">
      <w:pPr>
        <w:pStyle w:val="Prrafodelista"/>
        <w:spacing w:line="360" w:lineRule="auto"/>
        <w:ind w:left="425" w:right="425"/>
        <w:jc w:val="both"/>
        <w:rPr>
          <w:rFonts w:ascii="Palatino Linotype" w:eastAsia="Calibri" w:hAnsi="Palatino Linotype" w:cs="Arial"/>
          <w:i/>
          <w:color w:val="000000" w:themeColor="text1"/>
        </w:rPr>
      </w:pPr>
      <w:r w:rsidRPr="00CD2955">
        <w:rPr>
          <w:rFonts w:ascii="Palatino Linotype" w:eastAsia="Calibri" w:hAnsi="Palatino Linotype" w:cs="Arial"/>
          <w:i/>
          <w:color w:val="000000" w:themeColor="text1"/>
        </w:rPr>
        <w:lastRenderedPageBreak/>
        <w:t xml:space="preserve">XIV. Ordenar y practicar verificaciones a los portales de internet de los Sujetos Obligados, </w:t>
      </w:r>
      <w:r w:rsidRPr="00CD2955">
        <w:rPr>
          <w:rFonts w:ascii="Palatino Linotype" w:eastAsia="Calibri" w:hAnsi="Palatino Linotype" w:cs="Arial"/>
          <w:b/>
          <w:i/>
          <w:color w:val="000000" w:themeColor="text1"/>
        </w:rPr>
        <w:t>para revisar y constatar el debido cumplimiento de las obligaciones de transparencia</w:t>
      </w:r>
      <w:r w:rsidRPr="00CD2955">
        <w:rPr>
          <w:rFonts w:ascii="Palatino Linotype" w:eastAsia="Calibri" w:hAnsi="Palatino Linotype" w:cs="Arial"/>
          <w:i/>
          <w:color w:val="000000" w:themeColor="text1"/>
        </w:rPr>
        <w:t>, en los términos que establecen las Leyes de la Materia, lineamientos y demás disposiciones jurídicas aplicables. Asimismo, informar mensualmente al Pleno las verificaciones realizadas a los portales de transparencia de los Sujetos Obligados;</w:t>
      </w:r>
      <w:r w:rsidRPr="00CD2955">
        <w:rPr>
          <w:rFonts w:ascii="Palatino Linotype" w:eastAsia="Calibri" w:hAnsi="Palatino Linotype" w:cs="Arial"/>
          <w:i/>
          <w:color w:val="000000" w:themeColor="text1"/>
        </w:rPr>
        <w:cr/>
        <w:t>...”</w:t>
      </w:r>
    </w:p>
    <w:p w14:paraId="5D1A46E4" w14:textId="77777777" w:rsidR="00DC1963" w:rsidRPr="00CD2955" w:rsidRDefault="00DC1963" w:rsidP="00DC1963">
      <w:pPr>
        <w:spacing w:after="120" w:line="360" w:lineRule="auto"/>
        <w:ind w:right="49"/>
        <w:contextualSpacing/>
        <w:jc w:val="both"/>
        <w:rPr>
          <w:rFonts w:ascii="Palatino Linotype" w:eastAsia="Calibri" w:hAnsi="Palatino Linotype" w:cs="Arial"/>
          <w:color w:val="000000" w:themeColor="text1"/>
        </w:rPr>
      </w:pPr>
    </w:p>
    <w:p w14:paraId="541E7404" w14:textId="77777777" w:rsidR="00DC1963" w:rsidRPr="00CD2955" w:rsidRDefault="00DC1963" w:rsidP="00DC1963">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D2955">
        <w:rPr>
          <w:rFonts w:ascii="Palatino Linotype" w:hAnsi="Palatino Linotype"/>
        </w:rPr>
        <w:t xml:space="preserve">Luego entonces, al desprenderse de la solicitud de mérito, información correspondiente a obligaciones de transparencia común, que corresponde aquella que los sujetos obligados deben poner a disposición del público de manera </w:t>
      </w:r>
      <w:r w:rsidRPr="00CD2955">
        <w:rPr>
          <w:rFonts w:ascii="Palatino Linotype" w:hAnsi="Palatino Linotype"/>
          <w:b/>
        </w:rPr>
        <w:t>permanente y actualizada</w:t>
      </w:r>
      <w:r w:rsidRPr="00CD2955">
        <w:rPr>
          <w:rFonts w:ascii="Palatino Linotype" w:hAnsi="Palatino Linotype"/>
        </w:rPr>
        <w:t xml:space="preserve"> de forma sencilla, precisa y entendible, en los respectivos medios electrónicos, de acuerdo con sus facultades, atribuciones, funciones u objeto social, y aun así no fue entregada al hoy </w:t>
      </w:r>
      <w:r w:rsidRPr="00CD2955">
        <w:rPr>
          <w:rFonts w:ascii="Palatino Linotype" w:hAnsi="Palatino Linotype"/>
          <w:b/>
        </w:rPr>
        <w:t xml:space="preserve">RECURRENTE; </w:t>
      </w:r>
      <w:r w:rsidRPr="00CD2955">
        <w:rPr>
          <w:rFonts w:ascii="Palatino Linotype" w:hAnsi="Palatino Linotype"/>
        </w:rPr>
        <w:t xml:space="preserve">es que  se determina dar vista al Titular de la Dirección General Jurídica y Verificación de este Instituto; a efecto de que realice la verificación correspondiente, para determinar si </w:t>
      </w:r>
      <w:r w:rsidRPr="00CD2955">
        <w:rPr>
          <w:rFonts w:ascii="Palatino Linotype" w:hAnsi="Palatino Linotype"/>
          <w:b/>
        </w:rPr>
        <w:t>EL SUJETO OBLIGADO</w:t>
      </w:r>
      <w:r w:rsidRPr="00CD2955">
        <w:rPr>
          <w:rFonts w:ascii="Palatino Linotype" w:hAnsi="Palatino Linotype"/>
        </w:rPr>
        <w:t xml:space="preserve"> está cumpliendo con lo que la ley de la materia le obliga respecto de</w:t>
      </w:r>
      <w:r w:rsidRPr="00CD2955">
        <w:t xml:space="preserve"> </w:t>
      </w:r>
      <w:r w:rsidRPr="00CD2955">
        <w:rPr>
          <w:rFonts w:ascii="Palatino Linotype" w:hAnsi="Palatino Linotype"/>
        </w:rPr>
        <w:t>las Obligaciones de Transparencia Comunes.</w:t>
      </w:r>
    </w:p>
    <w:p w14:paraId="2F559977" w14:textId="11AC575C" w:rsidR="00DC1963" w:rsidRPr="00CD2955" w:rsidRDefault="008930CF" w:rsidP="00DC1963">
      <w:pPr>
        <w:rPr>
          <w:rFonts w:ascii="Palatino Linotype" w:hAnsi="Palatino Linotype" w:cs="Arial"/>
          <w:noProof/>
          <w:lang w:eastAsia="es-MX"/>
        </w:rPr>
      </w:pPr>
      <w:r w:rsidRPr="00CD2955">
        <w:rPr>
          <w:rFonts w:ascii="Palatino Linotype" w:hAnsi="Palatino Linotype" w:cs="Arial"/>
          <w:noProof/>
          <w:lang w:val="es-MX" w:eastAsia="es-MX"/>
        </w:rPr>
        <mc:AlternateContent>
          <mc:Choice Requires="wps">
            <w:drawing>
              <wp:anchor distT="0" distB="0" distL="114300" distR="114300" simplePos="0" relativeHeight="251711488" behindDoc="0" locked="0" layoutInCell="1" allowOverlap="1" wp14:anchorId="1BA0241D" wp14:editId="3F8F96AF">
                <wp:simplePos x="0" y="0"/>
                <wp:positionH relativeFrom="column">
                  <wp:posOffset>12394</wp:posOffset>
                </wp:positionH>
                <wp:positionV relativeFrom="paragraph">
                  <wp:posOffset>49183</wp:posOffset>
                </wp:positionV>
                <wp:extent cx="5611091" cy="1062841"/>
                <wp:effectExtent l="38100" t="38100" r="66040" b="80645"/>
                <wp:wrapNone/>
                <wp:docPr id="1" name="Conector recto 1"/>
                <wp:cNvGraphicFramePr/>
                <a:graphic xmlns:a="http://schemas.openxmlformats.org/drawingml/2006/main">
                  <a:graphicData uri="http://schemas.microsoft.com/office/word/2010/wordprocessingShape">
                    <wps:wsp>
                      <wps:cNvCnPr/>
                      <wps:spPr>
                        <a:xfrm>
                          <a:off x="0" y="0"/>
                          <a:ext cx="5611091" cy="10628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A718AE" id="Conector recto 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pt,3.85pt" to="442.8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" strokecolor="black [3200]" strokeweight="2pt">
                <v:shadow on="t" color="black" opacity="24903f" origin=",.5" offset="0,.55556mm"/>
              </v:line>
            </w:pict>
          </mc:Fallback>
        </mc:AlternateContent>
      </w:r>
    </w:p>
    <w:p w14:paraId="01ED462C" w14:textId="77777777" w:rsidR="00DC1963" w:rsidRPr="00CD2955" w:rsidRDefault="00DC1963" w:rsidP="00DC1963">
      <w:pPr>
        <w:rPr>
          <w:rFonts w:ascii="Palatino Linotype" w:hAnsi="Palatino Linotype" w:cs="Arial"/>
          <w:noProof/>
          <w:lang w:eastAsia="es-MX"/>
        </w:rPr>
      </w:pPr>
    </w:p>
    <w:p w14:paraId="06A9B498" w14:textId="77777777" w:rsidR="00DC1963" w:rsidRPr="00CD2955" w:rsidRDefault="00DC1963" w:rsidP="00DC1963">
      <w:pPr>
        <w:keepNext/>
        <w:keepLines/>
        <w:spacing w:before="40" w:line="360" w:lineRule="auto"/>
        <w:outlineLvl w:val="1"/>
        <w:rPr>
          <w:rFonts w:ascii="Palatino Linotype" w:eastAsia="MS Mincho" w:hAnsi="Palatino Linotype" w:cs="Times New Roman"/>
          <w:b/>
          <w:color w:val="000000"/>
        </w:rPr>
      </w:pPr>
      <w:bookmarkStart w:id="107" w:name="_Toc34310247"/>
      <w:bookmarkStart w:id="108" w:name="_Toc34849558"/>
      <w:bookmarkStart w:id="109" w:name="_Toc53659481"/>
      <w:bookmarkStart w:id="110" w:name="_Toc62134685"/>
      <w:bookmarkStart w:id="111" w:name="_Toc71291222"/>
      <w:bookmarkStart w:id="112" w:name="_Toc71674121"/>
      <w:r w:rsidRPr="00CD2955">
        <w:rPr>
          <w:rFonts w:ascii="Palatino Linotype" w:eastAsia="MS Gothic" w:hAnsi="Palatino Linotype" w:cs="Times New Roman"/>
          <w:b/>
          <w:color w:val="000000"/>
          <w:lang w:eastAsia="es-ES_tradnl"/>
        </w:rPr>
        <w:lastRenderedPageBreak/>
        <w:t>SÉPTIMO.</w:t>
      </w:r>
      <w:r w:rsidRPr="00CD2955">
        <w:rPr>
          <w:rFonts w:ascii="Palatino Linotype" w:eastAsia="MS Mincho" w:hAnsi="Palatino Linotype" w:cs="Times New Roman"/>
          <w:b/>
          <w:color w:val="000000"/>
        </w:rPr>
        <w:t xml:space="preserve"> De la elaboración de la versión pública</w:t>
      </w:r>
      <w:bookmarkEnd w:id="107"/>
      <w:bookmarkEnd w:id="108"/>
      <w:bookmarkEnd w:id="109"/>
      <w:bookmarkEnd w:id="110"/>
      <w:bookmarkEnd w:id="111"/>
      <w:bookmarkEnd w:id="112"/>
    </w:p>
    <w:p w14:paraId="3781DDF3" w14:textId="77777777" w:rsidR="00DC1963" w:rsidRPr="00CD2955" w:rsidRDefault="00DC1963" w:rsidP="00DC1963">
      <w:pPr>
        <w:keepNext/>
        <w:keepLines/>
        <w:spacing w:before="40" w:line="360" w:lineRule="auto"/>
        <w:outlineLvl w:val="1"/>
        <w:rPr>
          <w:rFonts w:ascii="Palatino Linotype" w:eastAsia="MS Mincho" w:hAnsi="Palatino Linotype" w:cs="Times New Roman"/>
          <w:b/>
          <w:color w:val="000000"/>
        </w:rPr>
      </w:pPr>
    </w:p>
    <w:p w14:paraId="0C2C7CA0" w14:textId="77777777" w:rsidR="00DC1963" w:rsidRPr="00CD2955" w:rsidRDefault="00DC1963" w:rsidP="00DC1963">
      <w:pPr>
        <w:pStyle w:val="Prrafodelista"/>
        <w:numPr>
          <w:ilvl w:val="0"/>
          <w:numId w:val="1"/>
        </w:numPr>
        <w:spacing w:after="160" w:line="360" w:lineRule="auto"/>
        <w:ind w:left="0" w:firstLine="0"/>
        <w:jc w:val="both"/>
        <w:rPr>
          <w:rFonts w:ascii="Palatino Linotype" w:hAnsi="Palatino Linotype"/>
        </w:rPr>
      </w:pPr>
      <w:r w:rsidRPr="00CD2955">
        <w:rPr>
          <w:rFonts w:ascii="Palatino Linotype" w:hAnsi="Palatino Linotype"/>
        </w:rPr>
        <w:t xml:space="preserve">Debe destacarse que la información que se ha tenido a bien ordenar, dada su propia y especial naturaleza, puede contener datos personales susceptibles de ser protegidos mediante una versión pública, la cual deberá estar soportada por el Acta del Comité de Transparencia que se emita para tal efecto, debiéndola poner a disposición del hoy </w:t>
      </w:r>
      <w:r w:rsidRPr="00CD2955">
        <w:rPr>
          <w:rFonts w:ascii="Palatino Linotype" w:hAnsi="Palatino Linotype"/>
          <w:b/>
        </w:rPr>
        <w:t>RECURRENTE</w:t>
      </w:r>
      <w:r w:rsidRPr="00CD2955">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14:paraId="21B5CA03" w14:textId="77777777" w:rsidR="00DC1963" w:rsidRPr="00CD2955" w:rsidRDefault="00DC1963" w:rsidP="00DC1963">
      <w:pPr>
        <w:pStyle w:val="Prrafodelista"/>
        <w:spacing w:line="360" w:lineRule="auto"/>
        <w:ind w:left="0"/>
        <w:jc w:val="both"/>
        <w:rPr>
          <w:rFonts w:ascii="Palatino Linotype" w:hAnsi="Palatino Linotype"/>
        </w:rPr>
      </w:pPr>
    </w:p>
    <w:p w14:paraId="56139E4B"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D2955">
        <w:rPr>
          <w:rFonts w:ascii="Palatino Linotype" w:eastAsia="MS Gothic" w:hAnsi="Palatino Linotype" w:cs="Times New Roman"/>
          <w:szCs w:val="26"/>
          <w:vertAlign w:val="superscript"/>
        </w:rPr>
        <w:footnoteReference w:id="6"/>
      </w:r>
      <w:r w:rsidRPr="00CD2955">
        <w:rPr>
          <w:rFonts w:ascii="Palatino Linotype" w:eastAsia="MS Gothic" w:hAnsi="Palatino Linotype" w:cs="Times New Roman"/>
          <w:szCs w:val="26"/>
        </w:rPr>
        <w:t xml:space="preserve"> aunque cualquier límite o restricción, </w:t>
      </w:r>
      <w:r w:rsidRPr="00CD2955">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CD2955">
        <w:rPr>
          <w:rFonts w:ascii="Palatino Linotype" w:eastAsia="MS Gothic" w:hAnsi="Palatino Linotype" w:cs="Times New Roman"/>
          <w:szCs w:val="26"/>
          <w:vertAlign w:val="superscript"/>
        </w:rPr>
        <w:footnoteReference w:id="7"/>
      </w:r>
      <w:r w:rsidRPr="00CD2955">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9AC8ED8"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7BF0C803"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F36093C"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370D1D3C" w14:textId="77777777" w:rsidR="00DC1963" w:rsidRPr="00CD2955" w:rsidRDefault="00DC1963" w:rsidP="00DC1963">
      <w:pPr>
        <w:pStyle w:val="Prrafodelista"/>
        <w:numPr>
          <w:ilvl w:val="0"/>
          <w:numId w:val="12"/>
        </w:numPr>
        <w:tabs>
          <w:tab w:val="left" w:pos="142"/>
          <w:tab w:val="left" w:pos="284"/>
          <w:tab w:val="left" w:pos="426"/>
        </w:tabs>
        <w:spacing w:line="360" w:lineRule="auto"/>
        <w:jc w:val="both"/>
        <w:outlineLvl w:val="2"/>
        <w:rPr>
          <w:rFonts w:ascii="Palatino Linotype" w:hAnsi="Palatino Linotype" w:cs="Arial"/>
          <w:b/>
        </w:rPr>
      </w:pPr>
      <w:bookmarkStart w:id="113" w:name="_Toc51863315"/>
      <w:bookmarkStart w:id="114" w:name="_Toc52444649"/>
      <w:bookmarkStart w:id="115" w:name="_Toc57154368"/>
      <w:bookmarkStart w:id="116" w:name="_Toc65170174"/>
      <w:bookmarkStart w:id="117" w:name="_Toc66371800"/>
      <w:bookmarkStart w:id="118" w:name="_Toc67584835"/>
      <w:bookmarkStart w:id="119" w:name="_Toc70070911"/>
      <w:bookmarkStart w:id="120" w:name="_Toc70593358"/>
      <w:bookmarkStart w:id="121" w:name="_Toc71290717"/>
      <w:bookmarkStart w:id="122" w:name="_Toc71291223"/>
      <w:bookmarkStart w:id="123" w:name="_Toc71674122"/>
      <w:r w:rsidRPr="00CD2955">
        <w:rPr>
          <w:rFonts w:ascii="Palatino Linotype" w:hAnsi="Palatino Linotype" w:cs="Arial"/>
          <w:b/>
        </w:rPr>
        <w:t>Requisitos previos.</w:t>
      </w:r>
      <w:bookmarkEnd w:id="113"/>
      <w:bookmarkEnd w:id="114"/>
      <w:bookmarkEnd w:id="115"/>
      <w:bookmarkEnd w:id="116"/>
      <w:bookmarkEnd w:id="117"/>
      <w:bookmarkEnd w:id="118"/>
      <w:bookmarkEnd w:id="119"/>
      <w:bookmarkEnd w:id="120"/>
      <w:bookmarkEnd w:id="121"/>
      <w:bookmarkEnd w:id="122"/>
      <w:bookmarkEnd w:id="123"/>
    </w:p>
    <w:p w14:paraId="0D2769DB" w14:textId="77777777" w:rsidR="00DC1963" w:rsidRPr="00CD2955" w:rsidRDefault="00DC1963" w:rsidP="00DC1963">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3C14AEFB"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089A469"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3B74FFB9"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2F3D6B0" w14:textId="77777777" w:rsidR="00DC1963" w:rsidRPr="00CD2955" w:rsidRDefault="00DC1963" w:rsidP="00DC1963">
      <w:pPr>
        <w:pStyle w:val="Prrafodelista"/>
        <w:rPr>
          <w:rFonts w:ascii="Palatino Linotype" w:hAnsi="Palatino Linotype" w:cs="Arial"/>
        </w:rPr>
      </w:pPr>
    </w:p>
    <w:p w14:paraId="1283432A"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CD2955">
        <w:rPr>
          <w:rFonts w:ascii="Palatino Linotype" w:eastAsia="MS Gothic" w:hAnsi="Palatino Linotype" w:cs="Times New Roman"/>
          <w:b/>
          <w:szCs w:val="26"/>
          <w:u w:val="single"/>
        </w:rPr>
        <w:t xml:space="preserve">no se puede hacer un acuerdo para clasificar de manera general todos los documentos de un expediente o área,  </w:t>
      </w:r>
      <w:r w:rsidRPr="00CD2955">
        <w:rPr>
          <w:rFonts w:ascii="Palatino Linotype" w:eastAsia="MS Gothic" w:hAnsi="Palatino Linotype" w:cs="Times New Roman"/>
          <w:szCs w:val="26"/>
        </w:rPr>
        <w:t xml:space="preserve">sin individualizar su análisis y tampoco se puede hacer un </w:t>
      </w:r>
      <w:r w:rsidRPr="00CD2955">
        <w:rPr>
          <w:rFonts w:ascii="Palatino Linotype" w:eastAsia="MS Gothic" w:hAnsi="Palatino Linotype" w:cs="Times New Roman"/>
          <w:szCs w:val="26"/>
        </w:rPr>
        <w:lastRenderedPageBreak/>
        <w:t>acuerdo por cada dato que se vaya a clasificar dentro de un documento con diez datos, por ejemplo, susceptibles de ser clasificados.</w:t>
      </w:r>
    </w:p>
    <w:p w14:paraId="50B450DD"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308F0760" w14:textId="77777777" w:rsidR="00DC1963" w:rsidRPr="00CD2955" w:rsidRDefault="00DC1963" w:rsidP="00DC1963">
      <w:pPr>
        <w:pStyle w:val="Prrafodelista"/>
        <w:numPr>
          <w:ilvl w:val="0"/>
          <w:numId w:val="12"/>
        </w:numPr>
        <w:tabs>
          <w:tab w:val="left" w:pos="142"/>
          <w:tab w:val="left" w:pos="284"/>
          <w:tab w:val="left" w:pos="426"/>
        </w:tabs>
        <w:spacing w:line="360" w:lineRule="auto"/>
        <w:jc w:val="both"/>
        <w:outlineLvl w:val="2"/>
        <w:rPr>
          <w:rFonts w:ascii="Palatino Linotype" w:hAnsi="Palatino Linotype" w:cs="Arial"/>
          <w:b/>
        </w:rPr>
      </w:pPr>
      <w:bookmarkStart w:id="124" w:name="_Toc51863316"/>
      <w:bookmarkStart w:id="125" w:name="_Toc52444650"/>
      <w:bookmarkStart w:id="126" w:name="_Toc57154369"/>
      <w:bookmarkStart w:id="127" w:name="_Toc65170175"/>
      <w:bookmarkStart w:id="128" w:name="_Toc66371801"/>
      <w:bookmarkStart w:id="129" w:name="_Toc67584836"/>
      <w:bookmarkStart w:id="130" w:name="_Toc70070912"/>
      <w:bookmarkStart w:id="131" w:name="_Toc70593359"/>
      <w:bookmarkStart w:id="132" w:name="_Toc71290718"/>
      <w:bookmarkStart w:id="133" w:name="_Toc71291224"/>
      <w:bookmarkStart w:id="134" w:name="_Toc71674123"/>
      <w:r w:rsidRPr="00CD2955">
        <w:rPr>
          <w:rFonts w:ascii="Palatino Linotype" w:hAnsi="Palatino Linotype" w:cs="Arial"/>
          <w:b/>
        </w:rPr>
        <w:t>Supuestos de clasificación.</w:t>
      </w:r>
      <w:bookmarkEnd w:id="124"/>
      <w:bookmarkEnd w:id="125"/>
      <w:bookmarkEnd w:id="126"/>
      <w:bookmarkEnd w:id="127"/>
      <w:bookmarkEnd w:id="128"/>
      <w:bookmarkEnd w:id="129"/>
      <w:bookmarkEnd w:id="130"/>
      <w:bookmarkEnd w:id="131"/>
      <w:bookmarkEnd w:id="132"/>
      <w:bookmarkEnd w:id="133"/>
      <w:bookmarkEnd w:id="134"/>
    </w:p>
    <w:p w14:paraId="7A1AC696" w14:textId="77777777" w:rsidR="00DC1963" w:rsidRPr="00CD2955" w:rsidRDefault="00DC1963" w:rsidP="00DC1963">
      <w:pPr>
        <w:pStyle w:val="Prrafodelista"/>
        <w:tabs>
          <w:tab w:val="left" w:pos="142"/>
          <w:tab w:val="left" w:pos="284"/>
          <w:tab w:val="left" w:pos="426"/>
        </w:tabs>
        <w:spacing w:line="360" w:lineRule="auto"/>
        <w:ind w:left="1080"/>
        <w:jc w:val="both"/>
        <w:outlineLvl w:val="2"/>
        <w:rPr>
          <w:rFonts w:ascii="Palatino Linotype" w:hAnsi="Palatino Linotype" w:cs="Arial"/>
          <w:b/>
        </w:rPr>
      </w:pPr>
    </w:p>
    <w:p w14:paraId="70416B17"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14:paraId="18B64246"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23194715"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14:paraId="1BC8A754"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7BC80BEB" w14:textId="77777777" w:rsidR="00DC1963" w:rsidRPr="00CD2955" w:rsidRDefault="00DC1963" w:rsidP="00DC196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CD2955">
        <w:rPr>
          <w:rFonts w:ascii="Palatino Linotype" w:hAnsi="Palatino Linotype" w:cs="Bookman Old Style"/>
          <w:bCs/>
          <w:i/>
          <w:color w:val="000000"/>
        </w:rPr>
        <w:t xml:space="preserve">“I. </w:t>
      </w:r>
      <w:r w:rsidRPr="00CD295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447E1E5F" w14:textId="77777777" w:rsidR="00DC1963" w:rsidRPr="00CD2955" w:rsidRDefault="00DC1963" w:rsidP="00DC196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CD2955">
        <w:rPr>
          <w:rFonts w:ascii="Palatino Linotype" w:hAnsi="Palatino Linotype" w:cs="Bookman Old Style"/>
          <w:bCs/>
          <w:i/>
          <w:color w:val="000000"/>
        </w:rPr>
        <w:t xml:space="preserve">II. </w:t>
      </w:r>
      <w:r w:rsidRPr="00CD295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56000D9" w14:textId="77777777" w:rsidR="00DC1963" w:rsidRPr="00CD2955" w:rsidRDefault="00DC1963" w:rsidP="00DC196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CD2955">
        <w:rPr>
          <w:rFonts w:ascii="Palatino Linotype" w:hAnsi="Palatino Linotype" w:cs="Bookman Old Style"/>
          <w:bCs/>
          <w:i/>
          <w:color w:val="000000"/>
        </w:rPr>
        <w:t xml:space="preserve">III. </w:t>
      </w:r>
      <w:r w:rsidRPr="00CD2955">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F0D529C" w14:textId="77777777" w:rsidR="00DC1963" w:rsidRPr="00CD2955" w:rsidRDefault="00DC1963" w:rsidP="00DC1963">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CD295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D26F2F9" w14:textId="77777777" w:rsidR="00DC1963" w:rsidRPr="00CD2955" w:rsidRDefault="00DC1963" w:rsidP="00DC1963">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CD2955">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w:t>
      </w:r>
      <w:r w:rsidRPr="00CD2955">
        <w:rPr>
          <w:rFonts w:ascii="Palatino Linotype" w:hAnsi="Palatino Linotype" w:cs="Bookman Old Style"/>
          <w:i/>
          <w:color w:val="000000"/>
        </w:rPr>
        <w:lastRenderedPageBreak/>
        <w:t>presente ley como información pública. “</w:t>
      </w:r>
    </w:p>
    <w:p w14:paraId="5A444586"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082C0451"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BAE5AB7" w14:textId="77777777" w:rsidR="00DC1963" w:rsidRPr="00CD2955" w:rsidRDefault="00DC1963" w:rsidP="00DC1963">
      <w:pPr>
        <w:pStyle w:val="Prrafodelista"/>
        <w:tabs>
          <w:tab w:val="left" w:pos="142"/>
          <w:tab w:val="left" w:pos="284"/>
          <w:tab w:val="left" w:pos="426"/>
        </w:tabs>
        <w:spacing w:after="160" w:line="360" w:lineRule="auto"/>
        <w:ind w:left="0"/>
        <w:jc w:val="both"/>
        <w:rPr>
          <w:rFonts w:ascii="Palatino Linotype" w:hAnsi="Palatino Linotype" w:cs="Arial"/>
        </w:rPr>
      </w:pPr>
    </w:p>
    <w:p w14:paraId="0ADAD64E"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 xml:space="preserve">Como consecuencia de lo anterior, el </w:t>
      </w:r>
      <w:r w:rsidRPr="00CD2955">
        <w:rPr>
          <w:rFonts w:ascii="Palatino Linotype" w:eastAsia="MS Gothic" w:hAnsi="Palatino Linotype" w:cs="Times New Roman"/>
          <w:b/>
          <w:szCs w:val="26"/>
        </w:rPr>
        <w:t>SUJETO OBLIGADO</w:t>
      </w:r>
      <w:r w:rsidRPr="00CD2955">
        <w:rPr>
          <w:rFonts w:ascii="Palatino Linotype" w:eastAsia="MS Gothic" w:hAnsi="Palatino Linotype" w:cs="Times New Roman"/>
          <w:szCs w:val="26"/>
        </w:rPr>
        <w:t xml:space="preserve"> debe identificar claramente el tipo de información y hacer un juicio de subsunción o encaje</w:t>
      </w:r>
      <w:r w:rsidRPr="00CD2955">
        <w:rPr>
          <w:rFonts w:ascii="Palatino Linotype" w:eastAsia="MS Gothic" w:hAnsi="Palatino Linotype" w:cs="Times New Roman"/>
          <w:szCs w:val="26"/>
          <w:vertAlign w:val="superscript"/>
        </w:rPr>
        <w:footnoteReference w:id="8"/>
      </w:r>
      <w:r w:rsidRPr="00CD2955">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14:paraId="085C2E2E" w14:textId="77777777" w:rsidR="00DC1963" w:rsidRPr="00CD2955" w:rsidRDefault="00DC1963" w:rsidP="00DC1963">
      <w:pPr>
        <w:pStyle w:val="Prrafodelista"/>
        <w:rPr>
          <w:rFonts w:ascii="Palatino Linotype" w:hAnsi="Palatino Linotype" w:cs="Arial"/>
        </w:rPr>
      </w:pPr>
    </w:p>
    <w:p w14:paraId="536444E5"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14:paraId="48B3E925"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3904161F"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w:t>
      </w:r>
      <w:r w:rsidRPr="00CD2955">
        <w:rPr>
          <w:rFonts w:ascii="Palatino Linotype" w:hAnsi="Palatino Linotype" w:cs="Arial"/>
          <w:b/>
          <w:i/>
        </w:rPr>
        <w:t>Quincuagésimo.</w:t>
      </w:r>
      <w:r w:rsidRPr="00CD295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CD16964"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p>
    <w:p w14:paraId="38C52221"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b/>
          <w:i/>
        </w:rPr>
        <w:t>Quincuagésimo primero.</w:t>
      </w:r>
      <w:r w:rsidRPr="00CD2955">
        <w:rPr>
          <w:rFonts w:ascii="Palatino Linotype" w:hAnsi="Palatino Linotype" w:cs="Arial"/>
          <w:i/>
        </w:rPr>
        <w:t xml:space="preserve"> La leyenda en los documentos clasificados indicará:</w:t>
      </w:r>
    </w:p>
    <w:p w14:paraId="7DBB2F1D"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I. La fecha de sesión del Comité de Transparencia en donde se confirmó la clasificación, en su caso;</w:t>
      </w:r>
    </w:p>
    <w:p w14:paraId="110B77A7"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II. El nombre del área;</w:t>
      </w:r>
    </w:p>
    <w:p w14:paraId="7FFA0EEA"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III. La palabra reservado o confidencial;</w:t>
      </w:r>
    </w:p>
    <w:p w14:paraId="371B31A0"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IV. Las partes o secciones reservadas o confidenciales, en su caso;</w:t>
      </w:r>
    </w:p>
    <w:p w14:paraId="294BA277"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V. El fundamento legal;</w:t>
      </w:r>
    </w:p>
    <w:p w14:paraId="55A472D1"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VI. El periodo de reserva, y</w:t>
      </w:r>
    </w:p>
    <w:p w14:paraId="20D58F9F"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VII. La rúbrica del titular del área.</w:t>
      </w:r>
    </w:p>
    <w:p w14:paraId="3BF39C7B"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p>
    <w:p w14:paraId="0BC6ECBC"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b/>
          <w:i/>
        </w:rPr>
        <w:t>Quincuagésimo segundo.</w:t>
      </w:r>
      <w:r w:rsidRPr="00CD295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697497CD"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8F07375" w14:textId="77777777" w:rsidR="00DC1963" w:rsidRPr="00CD2955" w:rsidRDefault="00DC1963" w:rsidP="00DC1963">
      <w:pPr>
        <w:pStyle w:val="Prrafodelista"/>
        <w:tabs>
          <w:tab w:val="left" w:pos="142"/>
          <w:tab w:val="left" w:pos="284"/>
          <w:tab w:val="left" w:pos="426"/>
        </w:tabs>
        <w:spacing w:line="276" w:lineRule="auto"/>
        <w:ind w:left="567" w:right="567"/>
        <w:jc w:val="both"/>
        <w:rPr>
          <w:rFonts w:ascii="Palatino Linotype" w:hAnsi="Palatino Linotype" w:cs="Arial"/>
          <w:i/>
        </w:rPr>
      </w:pPr>
      <w:r w:rsidRPr="00CD2955">
        <w:rPr>
          <w:rFonts w:ascii="Palatino Linotype" w:hAnsi="Palatino Linotype" w:cs="Arial"/>
          <w:b/>
          <w:i/>
        </w:rPr>
        <w:lastRenderedPageBreak/>
        <w:t>Quincuagésimo tercero.</w:t>
      </w:r>
      <w:r w:rsidRPr="00CD2955">
        <w:rPr>
          <w:rFonts w:ascii="Palatino Linotype" w:hAnsi="Palatino Linotype" w:cs="Arial"/>
          <w:i/>
        </w:rPr>
        <w:t xml:space="preserve"> El formato para señalar la clasificación parcial de un documento, es el siguiente:</w:t>
      </w:r>
    </w:p>
    <w:p w14:paraId="7B8A1D20" w14:textId="77777777" w:rsidR="00DC1963" w:rsidRPr="00CD2955" w:rsidRDefault="00DC1963" w:rsidP="00DC1963">
      <w:pPr>
        <w:pStyle w:val="Prrafodelista"/>
        <w:tabs>
          <w:tab w:val="left" w:pos="142"/>
          <w:tab w:val="left" w:pos="284"/>
          <w:tab w:val="left" w:pos="426"/>
        </w:tabs>
        <w:spacing w:line="360" w:lineRule="auto"/>
        <w:ind w:left="0"/>
        <w:jc w:val="center"/>
        <w:rPr>
          <w:rFonts w:ascii="Palatino Linotype" w:hAnsi="Palatino Linotype" w:cs="Arial"/>
        </w:rPr>
      </w:pPr>
      <w:r w:rsidRPr="00CD2955">
        <w:rPr>
          <w:rFonts w:ascii="Palatino Linotype" w:hAnsi="Palatino Linotype" w:cs="Arial"/>
          <w:i/>
          <w:noProof/>
          <w:lang w:val="es-MX" w:eastAsia="es-MX"/>
        </w:rPr>
        <w:drawing>
          <wp:inline distT="0" distB="0" distL="0" distR="0" wp14:anchorId="59CCC976" wp14:editId="2059894A">
            <wp:extent cx="4905202" cy="4442346"/>
            <wp:effectExtent l="57150" t="57150" r="105410" b="1111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436" cy="435923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8C5BB8"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2FA78EDE"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14:paraId="4A209937" w14:textId="77777777" w:rsidR="00DC1963" w:rsidRPr="00CD2955" w:rsidRDefault="00DC1963" w:rsidP="00DC1963">
      <w:pPr>
        <w:pStyle w:val="Prrafodelista"/>
        <w:tabs>
          <w:tab w:val="left" w:pos="142"/>
          <w:tab w:val="left" w:pos="284"/>
          <w:tab w:val="left" w:pos="426"/>
        </w:tabs>
        <w:spacing w:after="160" w:line="360" w:lineRule="auto"/>
        <w:ind w:left="0"/>
        <w:jc w:val="both"/>
        <w:rPr>
          <w:rFonts w:ascii="Palatino Linotype" w:hAnsi="Palatino Linotype" w:cs="Arial"/>
        </w:rPr>
      </w:pPr>
    </w:p>
    <w:p w14:paraId="5FA2A028" w14:textId="77777777" w:rsidR="00DC1963" w:rsidRPr="00CD2955" w:rsidRDefault="00DC1963" w:rsidP="00DC1963">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35" w:name="_Toc51863317"/>
      <w:bookmarkStart w:id="136" w:name="_Toc52444651"/>
      <w:bookmarkStart w:id="137" w:name="_Toc57154370"/>
      <w:bookmarkStart w:id="138" w:name="_Toc65170176"/>
      <w:bookmarkStart w:id="139" w:name="_Toc66371802"/>
      <w:bookmarkStart w:id="140" w:name="_Toc67584837"/>
      <w:bookmarkStart w:id="141" w:name="_Toc70070913"/>
      <w:bookmarkStart w:id="142" w:name="_Toc70593360"/>
      <w:bookmarkStart w:id="143" w:name="_Toc71290719"/>
      <w:bookmarkStart w:id="144" w:name="_Toc71291225"/>
      <w:bookmarkStart w:id="145" w:name="_Toc71674124"/>
      <w:r w:rsidRPr="00CD2955">
        <w:rPr>
          <w:rFonts w:ascii="Palatino Linotype" w:hAnsi="Palatino Linotype" w:cs="Arial"/>
          <w:b/>
        </w:rPr>
        <w:lastRenderedPageBreak/>
        <w:t>III. La intervención del Comité de Transparencia.</w:t>
      </w:r>
      <w:bookmarkEnd w:id="135"/>
      <w:bookmarkEnd w:id="136"/>
      <w:bookmarkEnd w:id="137"/>
      <w:bookmarkEnd w:id="138"/>
      <w:bookmarkEnd w:id="139"/>
      <w:bookmarkEnd w:id="140"/>
      <w:bookmarkEnd w:id="141"/>
      <w:bookmarkEnd w:id="142"/>
      <w:bookmarkEnd w:id="143"/>
      <w:bookmarkEnd w:id="144"/>
      <w:bookmarkEnd w:id="145"/>
    </w:p>
    <w:p w14:paraId="7CE6FBD0"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b/>
        </w:rPr>
      </w:pPr>
      <w:r w:rsidRPr="00CD2955">
        <w:rPr>
          <w:rFonts w:ascii="Palatino Linotype" w:hAnsi="Palatino Linotype" w:cs="Arial"/>
          <w:b/>
        </w:rPr>
        <w:t>a) Formalidades para emitir el Acuerdo de Clasificación.</w:t>
      </w:r>
    </w:p>
    <w:p w14:paraId="4457603C"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CD2955">
        <w:rPr>
          <w:rFonts w:ascii="Palatino Linotype" w:eastAsia="MS Gothic" w:hAnsi="Palatino Linotype" w:cs="Times New Roman"/>
          <w:b/>
          <w:szCs w:val="26"/>
          <w:u w:val="single"/>
        </w:rPr>
        <w:t>confirmar, modificar o revocar</w:t>
      </w:r>
      <w:r w:rsidRPr="00CD2955">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CD2955">
        <w:rPr>
          <w:rFonts w:ascii="Palatino Linotype" w:eastAsia="MS Gothic" w:hAnsi="Palatino Linotype" w:cs="Times New Roman"/>
          <w:b/>
          <w:szCs w:val="26"/>
          <w:u w:val="single"/>
        </w:rPr>
        <w:t>no aprueba</w:t>
      </w:r>
      <w:r w:rsidRPr="00CD2955">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14:paraId="6713B96F"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7ABDB6C8"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CD2955">
        <w:rPr>
          <w:rFonts w:ascii="Palatino Linotype" w:eastAsia="MS Gothic" w:hAnsi="Palatino Linotype" w:cs="Times New Roman"/>
          <w:b/>
          <w:szCs w:val="26"/>
          <w:u w:val="single"/>
        </w:rPr>
        <w:t>el acto reúna con los requisitos elementales</w:t>
      </w:r>
      <w:r w:rsidRPr="00CD2955">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CD2955">
        <w:rPr>
          <w:rFonts w:ascii="Palatino Linotype" w:eastAsia="MS Gothic" w:hAnsi="Palatino Linotype" w:cs="Times New Roman"/>
          <w:szCs w:val="26"/>
        </w:rPr>
        <w:lastRenderedPageBreak/>
        <w:t>composición del Comité puede generar vicios de legalidad de origen en el acto que restringe un derecho humano.</w:t>
      </w:r>
    </w:p>
    <w:p w14:paraId="5B1A003B"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0F87AEBA"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346E07F"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311F5A8E" w14:textId="77777777" w:rsidR="00DC1963" w:rsidRPr="00CD2955" w:rsidRDefault="00DC1963" w:rsidP="00DC1963">
      <w:pPr>
        <w:pStyle w:val="Prrafodelista"/>
        <w:numPr>
          <w:ilvl w:val="0"/>
          <w:numId w:val="6"/>
        </w:numPr>
        <w:tabs>
          <w:tab w:val="left" w:pos="142"/>
          <w:tab w:val="left" w:pos="284"/>
          <w:tab w:val="left" w:pos="426"/>
        </w:tabs>
        <w:spacing w:line="360" w:lineRule="auto"/>
        <w:jc w:val="both"/>
        <w:rPr>
          <w:rFonts w:ascii="Palatino Linotype" w:hAnsi="Palatino Linotype" w:cs="Arial"/>
          <w:b/>
        </w:rPr>
      </w:pPr>
      <w:r w:rsidRPr="00CD2955">
        <w:rPr>
          <w:rFonts w:ascii="Palatino Linotype" w:hAnsi="Palatino Linotype" w:cs="Arial"/>
          <w:b/>
        </w:rPr>
        <w:t>Requisitos de fondo del Acuerdo de Clasificación.</w:t>
      </w:r>
    </w:p>
    <w:p w14:paraId="1AE1BB13" w14:textId="77777777" w:rsidR="00DC1963" w:rsidRPr="00CD2955" w:rsidRDefault="00DC1963" w:rsidP="00DC1963">
      <w:pPr>
        <w:pStyle w:val="Prrafodelista"/>
        <w:tabs>
          <w:tab w:val="left" w:pos="142"/>
          <w:tab w:val="left" w:pos="284"/>
          <w:tab w:val="left" w:pos="426"/>
        </w:tabs>
        <w:spacing w:line="360" w:lineRule="auto"/>
        <w:jc w:val="both"/>
        <w:rPr>
          <w:rFonts w:ascii="Palatino Linotype" w:hAnsi="Palatino Linotype" w:cs="Arial"/>
          <w:b/>
        </w:rPr>
      </w:pPr>
    </w:p>
    <w:p w14:paraId="60D2984C"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8B8B2D4"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0B15AC3" w14:textId="77777777" w:rsidR="00DC1963" w:rsidRPr="00CD2955" w:rsidRDefault="00DC1963" w:rsidP="00DC1963">
      <w:pPr>
        <w:pStyle w:val="Prrafodelista"/>
        <w:rPr>
          <w:rFonts w:ascii="Palatino Linotype" w:hAnsi="Palatino Linotype" w:cs="Arial"/>
        </w:rPr>
      </w:pPr>
    </w:p>
    <w:p w14:paraId="0EF3CC7A"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CD2955">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D2955">
        <w:rPr>
          <w:rFonts w:ascii="Palatino Linotype" w:eastAsia="MS Gothic" w:hAnsi="Palatino Linotype" w:cs="Times New Roman"/>
          <w:szCs w:val="26"/>
        </w:rPr>
        <w:t>....”</w:t>
      </w:r>
      <w:r w:rsidRPr="00CD2955">
        <w:rPr>
          <w:rFonts w:ascii="Palatino Linotype" w:eastAsia="MS Gothic" w:hAnsi="Palatino Linotype" w:cs="Times New Roman"/>
          <w:szCs w:val="26"/>
          <w:vertAlign w:val="superscript"/>
        </w:rPr>
        <w:footnoteReference w:id="9"/>
      </w:r>
    </w:p>
    <w:p w14:paraId="39F80B6F"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hAnsi="Palatino Linotype" w:cs="Arial"/>
        </w:rPr>
        <w:lastRenderedPageBreak/>
        <w:t xml:space="preserve"> Por su parte, el intérprete judicial del país ha establecido una jurisprudencia respecto a qué debe entenderse por fundamentación y motivación, en los siguientes términos:</w:t>
      </w:r>
    </w:p>
    <w:p w14:paraId="7BDB741E"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2D029816" w14:textId="77777777" w:rsidR="00DC1963" w:rsidRPr="00CD2955" w:rsidRDefault="00DC1963" w:rsidP="00DC1963">
      <w:pPr>
        <w:spacing w:line="276" w:lineRule="auto"/>
        <w:ind w:left="851" w:right="618"/>
        <w:contextualSpacing/>
        <w:jc w:val="both"/>
        <w:rPr>
          <w:rFonts w:ascii="Palatino Linotype" w:hAnsi="Palatino Linotype" w:cs="Arial"/>
          <w:i/>
          <w:color w:val="000000"/>
        </w:rPr>
      </w:pPr>
      <w:r w:rsidRPr="00CD2955">
        <w:rPr>
          <w:rFonts w:ascii="Palatino Linotype" w:hAnsi="Palatino Linotype" w:cs="Arial"/>
          <w:b/>
          <w:i/>
          <w:color w:val="000000"/>
        </w:rPr>
        <w:t>FUNDAMENTACIÓN Y MOTIVACIÓN.</w:t>
      </w:r>
      <w:r w:rsidRPr="00CD2955">
        <w:rPr>
          <w:rFonts w:ascii="Palatino Linotype" w:hAnsi="Palatino Linotype" w:cs="Arial"/>
          <w:i/>
          <w:color w:val="000000"/>
        </w:rPr>
        <w:t xml:space="preserve"> “La </w:t>
      </w:r>
      <w:r w:rsidRPr="00CD295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2955">
        <w:rPr>
          <w:rFonts w:ascii="Palatino Linotype" w:hAnsi="Palatino Linotype" w:cs="Arial"/>
          <w:i/>
          <w:color w:val="000000"/>
        </w:rPr>
        <w:t>.”</w:t>
      </w:r>
    </w:p>
    <w:p w14:paraId="57916120"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t>SEGUNDO TRIBUNAL COLEGIADO DEL SEXTO CIRCUITO.</w:t>
      </w:r>
    </w:p>
    <w:p w14:paraId="7F48005B"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0842AD4E"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0FF41C3"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t>Amparo en revisión 333/88. Adilia Romero. 26 de octubre de 1988. Unanimidad de votos. Ponente: Arnoldo Nájera Virgen. Secretario: Enrique Crispín Campos Ramírez.</w:t>
      </w:r>
    </w:p>
    <w:p w14:paraId="5B8A80B3"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B7828F8"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r w:rsidRPr="00CD2955">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CD2955">
        <w:rPr>
          <w:rFonts w:ascii="Palatino Linotype" w:hAnsi="Palatino Linotype" w:cs="Arial"/>
          <w:i/>
          <w:color w:val="000000"/>
        </w:rPr>
        <w:t>Baigts</w:t>
      </w:r>
      <w:proofErr w:type="spellEnd"/>
      <w:r w:rsidRPr="00CD2955">
        <w:rPr>
          <w:rFonts w:ascii="Palatino Linotype" w:hAnsi="Palatino Linotype" w:cs="Arial"/>
          <w:i/>
          <w:color w:val="000000"/>
        </w:rPr>
        <w:t xml:space="preserve"> Muñoz.</w:t>
      </w:r>
    </w:p>
    <w:p w14:paraId="7BC8A482" w14:textId="77777777" w:rsidR="00DC1963" w:rsidRPr="00CD2955" w:rsidRDefault="00DC1963" w:rsidP="00DC1963">
      <w:pPr>
        <w:spacing w:line="360" w:lineRule="auto"/>
        <w:ind w:left="851" w:right="618"/>
        <w:contextualSpacing/>
        <w:jc w:val="both"/>
        <w:rPr>
          <w:rFonts w:ascii="Palatino Linotype" w:hAnsi="Palatino Linotype" w:cs="Arial"/>
          <w:i/>
          <w:color w:val="000000"/>
        </w:rPr>
      </w:pPr>
    </w:p>
    <w:p w14:paraId="5B5BF727"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256A9B"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2077BB8A"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C626118"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5533A5E4"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14:paraId="3970034E"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193B9B42"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rPr>
        <w:t xml:space="preserve">Ahora bien, </w:t>
      </w:r>
      <w:r w:rsidRPr="00CD2955">
        <w:rPr>
          <w:rFonts w:ascii="Palatino Linotype" w:eastAsia="MS Gothic" w:hAnsi="Palatino Linotype" w:cs="Times New Roman"/>
          <w:b/>
          <w:u w:val="single"/>
        </w:rPr>
        <w:t>para cada caso además de fundar y motivar</w:t>
      </w:r>
      <w:r w:rsidRPr="00CD2955">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w:t>
      </w:r>
      <w:r w:rsidRPr="00CD2955">
        <w:rPr>
          <w:rFonts w:ascii="Palatino Linotype" w:eastAsia="MS Gothic" w:hAnsi="Palatino Linotype" w:cs="Times New Roman"/>
        </w:rPr>
        <w:lastRenderedPageBreak/>
        <w:t>nómina general, si bien el dato de sus remuneraciones es eminentemente público, no así todos los datos contenidos en dicho documento que son datos personales</w:t>
      </w:r>
      <w:r w:rsidRPr="00CD2955">
        <w:rPr>
          <w:rFonts w:ascii="Palatino Linotype" w:eastAsia="MS Gothic" w:hAnsi="Palatino Linotype" w:cs="Times New Roman"/>
          <w:vertAlign w:val="superscript"/>
        </w:rPr>
        <w:footnoteReference w:id="10"/>
      </w:r>
      <w:r w:rsidRPr="00CD2955">
        <w:rPr>
          <w:rFonts w:ascii="Palatino Linotype" w:eastAsia="MS Gothic" w:hAnsi="Palatino Linotype" w:cs="Times New Roman"/>
        </w:rPr>
        <w:t xml:space="preserve"> del servidor público que no tienen ninguna injerencia en el tema de la transparencia y la rendición de cuentas, por ejemplo, </w:t>
      </w:r>
      <w:r w:rsidRPr="00CD2955">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EBFF73D" w14:textId="77777777" w:rsidR="00DC1963" w:rsidRPr="00CD2955" w:rsidRDefault="00DC1963" w:rsidP="00DC1963">
      <w:pPr>
        <w:pStyle w:val="Prrafodelista"/>
        <w:tabs>
          <w:tab w:val="left" w:pos="142"/>
          <w:tab w:val="left" w:pos="284"/>
          <w:tab w:val="left" w:pos="426"/>
        </w:tabs>
        <w:spacing w:line="360" w:lineRule="auto"/>
        <w:ind w:left="0"/>
        <w:jc w:val="both"/>
        <w:rPr>
          <w:rFonts w:ascii="Palatino Linotype" w:hAnsi="Palatino Linotype" w:cs="Arial"/>
        </w:rPr>
      </w:pPr>
    </w:p>
    <w:p w14:paraId="457CA4D8" w14:textId="77777777" w:rsidR="00DC1963" w:rsidRPr="00CD2955" w:rsidRDefault="00DC1963" w:rsidP="00DC1963">
      <w:pPr>
        <w:pStyle w:val="Prrafodelista"/>
        <w:numPr>
          <w:ilvl w:val="0"/>
          <w:numId w:val="1"/>
        </w:numPr>
        <w:tabs>
          <w:tab w:val="left" w:pos="142"/>
          <w:tab w:val="left" w:pos="284"/>
          <w:tab w:val="left" w:pos="426"/>
        </w:tabs>
        <w:spacing w:after="160" w:line="360" w:lineRule="auto"/>
        <w:ind w:left="0" w:firstLine="0"/>
        <w:jc w:val="both"/>
        <w:rPr>
          <w:rFonts w:ascii="Palatino Linotype" w:hAnsi="Palatino Linotype" w:cs="Arial"/>
        </w:rPr>
      </w:pPr>
      <w:r w:rsidRPr="00CD2955">
        <w:rPr>
          <w:rFonts w:ascii="Palatino Linotype" w:eastAsia="MS Gothic" w:hAnsi="Palatino Linotype" w:cs="Times New Roman"/>
        </w:rPr>
        <w:t xml:space="preserve">Otro </w:t>
      </w:r>
      <w:r w:rsidRPr="00CD2955">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070CCC9" w14:textId="77777777" w:rsidR="00DC1963" w:rsidRPr="00CD2955" w:rsidRDefault="00DC1963" w:rsidP="00DC1963">
      <w:pPr>
        <w:pStyle w:val="Prrafodelista"/>
        <w:rPr>
          <w:rFonts w:ascii="Palatino Linotype" w:hAnsi="Palatino Linotype"/>
        </w:rPr>
      </w:pPr>
    </w:p>
    <w:p w14:paraId="5A2D86EF" w14:textId="77777777" w:rsidR="00C5331A" w:rsidRPr="00CD2955" w:rsidRDefault="00C5331A" w:rsidP="00C5331A">
      <w:pPr>
        <w:pStyle w:val="Prrafodelista"/>
        <w:rPr>
          <w:rFonts w:ascii="Palatino Linotype" w:hAnsi="Palatino Linotype" w:cs="Arial"/>
        </w:rPr>
      </w:pPr>
    </w:p>
    <w:p w14:paraId="4FBA6202" w14:textId="34696A69" w:rsidR="000D3320" w:rsidRPr="00CD2955" w:rsidRDefault="000D3320" w:rsidP="00522845">
      <w:pPr>
        <w:pStyle w:val="Ttulo2"/>
        <w:numPr>
          <w:ilvl w:val="0"/>
          <w:numId w:val="4"/>
        </w:numPr>
        <w:rPr>
          <w:rFonts w:ascii="Palatino Linotype" w:hAnsi="Palatino Linotype"/>
          <w:b/>
          <w:color w:val="000000" w:themeColor="text1"/>
          <w:sz w:val="24"/>
        </w:rPr>
      </w:pPr>
      <w:bookmarkStart w:id="146" w:name="_Toc70082953"/>
      <w:bookmarkStart w:id="147" w:name="_Toc70593361"/>
      <w:bookmarkStart w:id="148" w:name="_Toc71674125"/>
      <w:bookmarkStart w:id="149" w:name="_Toc521949107"/>
      <w:bookmarkStart w:id="150" w:name="_Toc522209067"/>
      <w:bookmarkStart w:id="151" w:name="_Toc523908140"/>
      <w:bookmarkStart w:id="152" w:name="_Toc31221176"/>
      <w:bookmarkStart w:id="153" w:name="_Toc23440737"/>
      <w:bookmarkStart w:id="154" w:name="_Toc21026228"/>
      <w:bookmarkStart w:id="155" w:name="_Toc20412820"/>
      <w:bookmarkStart w:id="156" w:name="_Toc20392593"/>
      <w:bookmarkStart w:id="157" w:name="_Toc11834466"/>
      <w:bookmarkStart w:id="158" w:name="_Toc12448142"/>
      <w:bookmarkStart w:id="159" w:name="_Toc17043969"/>
      <w:bookmarkStart w:id="160" w:name="_Toc17390946"/>
      <w:r w:rsidRPr="00CD2955">
        <w:rPr>
          <w:rFonts w:ascii="Palatino Linotype" w:hAnsi="Palatino Linotype"/>
          <w:b/>
          <w:color w:val="000000" w:themeColor="text1"/>
          <w:sz w:val="24"/>
        </w:rPr>
        <w:t>Determinación</w:t>
      </w:r>
      <w:bookmarkEnd w:id="146"/>
      <w:bookmarkEnd w:id="147"/>
      <w:bookmarkEnd w:id="148"/>
    </w:p>
    <w:p w14:paraId="403AAE4A" w14:textId="77777777" w:rsidR="00733123" w:rsidRPr="00CD2955" w:rsidRDefault="00733123" w:rsidP="00733123">
      <w:pPr>
        <w:rPr>
          <w:lang w:val="es-MX" w:eastAsia="en-US"/>
        </w:rPr>
      </w:pPr>
    </w:p>
    <w:p w14:paraId="28CC81AB" w14:textId="0E002D20" w:rsidR="00984473" w:rsidRPr="00CD2955" w:rsidRDefault="00987A5B" w:rsidP="00547F63">
      <w:pPr>
        <w:pStyle w:val="Prrafodelista"/>
        <w:numPr>
          <w:ilvl w:val="0"/>
          <w:numId w:val="1"/>
        </w:numPr>
        <w:spacing w:line="360" w:lineRule="auto"/>
        <w:ind w:left="0" w:right="34" w:firstLine="0"/>
        <w:jc w:val="both"/>
        <w:rPr>
          <w:rFonts w:ascii="Palatino Linotype" w:hAnsi="Palatino Linotype"/>
          <w:color w:val="000000" w:themeColor="text1"/>
        </w:rPr>
      </w:pPr>
      <w:r w:rsidRPr="00CD2955">
        <w:rPr>
          <w:rFonts w:ascii="Palatino Linotype" w:hAnsi="Palatino Linotype"/>
        </w:rPr>
        <w:t>Por lo anteriormente expuesto, este Órgano Garante considera</w:t>
      </w:r>
      <w:r w:rsidR="00112653" w:rsidRPr="00CD2955">
        <w:rPr>
          <w:rFonts w:ascii="Palatino Linotype" w:hAnsi="Palatino Linotype"/>
        </w:rPr>
        <w:t xml:space="preserve"> parcialmente</w:t>
      </w:r>
      <w:r w:rsidRPr="00CD2955">
        <w:rPr>
          <w:rFonts w:ascii="Palatino Linotype" w:hAnsi="Palatino Linotype"/>
        </w:rPr>
        <w:t xml:space="preserve"> fundadas las razones o motivo</w:t>
      </w:r>
      <w:r w:rsidR="008930CF" w:rsidRPr="00CD2955">
        <w:rPr>
          <w:rFonts w:ascii="Palatino Linotype" w:hAnsi="Palatino Linotype"/>
        </w:rPr>
        <w:t xml:space="preserve">s de inconformidad que plantea </w:t>
      </w:r>
      <w:r w:rsidRPr="00CD2955">
        <w:rPr>
          <w:rFonts w:ascii="Palatino Linotype" w:hAnsi="Palatino Linotype"/>
        </w:rPr>
        <w:t>l</w:t>
      </w:r>
      <w:r w:rsidR="008930CF" w:rsidRPr="00CD2955">
        <w:rPr>
          <w:rFonts w:ascii="Palatino Linotype" w:hAnsi="Palatino Linotype"/>
        </w:rPr>
        <w:t>a</w:t>
      </w:r>
      <w:r w:rsidRPr="00CD2955">
        <w:rPr>
          <w:rFonts w:ascii="Palatino Linotype" w:hAnsi="Palatino Linotype"/>
          <w:b/>
        </w:rPr>
        <w:t xml:space="preserve"> RECURRENTE</w:t>
      </w:r>
      <w:r w:rsidRPr="00CD2955">
        <w:rPr>
          <w:rFonts w:ascii="Palatino Linotype" w:hAnsi="Palatino Linotype"/>
        </w:rPr>
        <w:t xml:space="preserve">, </w:t>
      </w:r>
      <w:r w:rsidR="00977884" w:rsidRPr="00CD2955">
        <w:rPr>
          <w:rFonts w:ascii="Palatino Linotype" w:hAnsi="Palatino Linotype"/>
        </w:rPr>
        <w:lastRenderedPageBreak/>
        <w:t>determinando</w:t>
      </w:r>
      <w:r w:rsidRPr="00CD2955">
        <w:rPr>
          <w:rFonts w:ascii="Palatino Linotype" w:hAnsi="Palatino Linotype"/>
        </w:rPr>
        <w:t xml:space="preserve"> </w:t>
      </w:r>
      <w:r w:rsidR="00C5331A" w:rsidRPr="00CD2955">
        <w:rPr>
          <w:rFonts w:ascii="Palatino Linotype" w:hAnsi="Palatino Linotype"/>
          <w:b/>
        </w:rPr>
        <w:t>REVOCA</w:t>
      </w:r>
      <w:r w:rsidR="00977884" w:rsidRPr="00CD2955">
        <w:rPr>
          <w:rFonts w:ascii="Palatino Linotype" w:hAnsi="Palatino Linotype"/>
          <w:b/>
        </w:rPr>
        <w:t>R</w:t>
      </w:r>
      <w:r w:rsidRPr="00CD2955">
        <w:rPr>
          <w:rFonts w:ascii="Palatino Linotype" w:hAnsi="Palatino Linotype"/>
        </w:rPr>
        <w:t xml:space="preserve"> la respuesta del </w:t>
      </w:r>
      <w:r w:rsidRPr="00CD2955">
        <w:rPr>
          <w:rFonts w:ascii="Palatino Linotype" w:hAnsi="Palatino Linotype"/>
          <w:b/>
        </w:rPr>
        <w:t>SUJETO OBLIGADO</w:t>
      </w:r>
      <w:r w:rsidR="009158DF" w:rsidRPr="00CD2955">
        <w:rPr>
          <w:rFonts w:ascii="Palatino Linotype" w:hAnsi="Palatino Linotype"/>
          <w:b/>
        </w:rPr>
        <w:t xml:space="preserve"> al no ser procedente el cambio de modalidad de entrega de la información a consulta directa</w:t>
      </w:r>
      <w:r w:rsidRPr="00CD2955">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CD2955">
        <w:rPr>
          <w:rFonts w:ascii="Palatino Linotype" w:hAnsi="Palatino Linotype"/>
          <w:color w:val="000000" w:themeColor="text1"/>
          <w:lang w:val="es-ES" w:eastAsia="es-MX"/>
        </w:rPr>
        <w:t xml:space="preserve">este </w:t>
      </w:r>
      <w:r w:rsidRPr="00CD2955">
        <w:rPr>
          <w:rFonts w:ascii="Palatino Linotype" w:hAnsi="Palatino Linotype"/>
          <w:b/>
          <w:bCs/>
          <w:color w:val="000000" w:themeColor="text1"/>
          <w:lang w:val="es-ES" w:eastAsia="es-MX"/>
        </w:rPr>
        <w:t>ÓRGANO GARANTE</w:t>
      </w:r>
      <w:r w:rsidRPr="00CD2955">
        <w:rPr>
          <w:rFonts w:ascii="Palatino Linotype" w:hAnsi="Palatino Linotype"/>
          <w:color w:val="000000" w:themeColor="text1"/>
          <w:lang w:val="es-ES" w:eastAsia="es-MX"/>
        </w:rPr>
        <w:t xml:space="preserve"> emite los siguientes</w:t>
      </w:r>
      <w:r w:rsidR="00FB1E46" w:rsidRPr="00CD2955">
        <w:rPr>
          <w:rFonts w:ascii="Palatino Linotype" w:hAnsi="Palatino Linotype"/>
          <w:color w:val="000000" w:themeColor="text1"/>
        </w:rPr>
        <w:t>.</w:t>
      </w:r>
    </w:p>
    <w:p w14:paraId="64C9E239" w14:textId="47A197DD" w:rsidR="00225C6E" w:rsidRPr="00CD2955" w:rsidRDefault="00112653" w:rsidP="005176BE">
      <w:pPr>
        <w:rPr>
          <w:rFonts w:ascii="Palatino Linotype" w:hAnsi="Palatino Linotype"/>
          <w:color w:val="000000" w:themeColor="text1"/>
        </w:rPr>
      </w:pPr>
      <w:r w:rsidRPr="00CD2955">
        <w:rPr>
          <w:rFonts w:ascii="Palatino Linotype" w:hAnsi="Palatino Linotype"/>
          <w:noProof/>
          <w:color w:val="000000" w:themeColor="text1"/>
          <w:lang w:val="es-MX" w:eastAsia="es-MX"/>
        </w:rPr>
        <mc:AlternateContent>
          <mc:Choice Requires="wps">
            <w:drawing>
              <wp:anchor distT="0" distB="0" distL="114300" distR="114300" simplePos="0" relativeHeight="251709440" behindDoc="0" locked="0" layoutInCell="1" allowOverlap="1" wp14:anchorId="1D4BD094" wp14:editId="0F02E4B7">
                <wp:simplePos x="0" y="0"/>
                <wp:positionH relativeFrom="column">
                  <wp:posOffset>24460</wp:posOffset>
                </wp:positionH>
                <wp:positionV relativeFrom="paragraph">
                  <wp:posOffset>136474</wp:posOffset>
                </wp:positionV>
                <wp:extent cx="5501031" cy="3745383"/>
                <wp:effectExtent l="38100" t="19050" r="61595" b="83820"/>
                <wp:wrapNone/>
                <wp:docPr id="45" name="Conector recto 45"/>
                <wp:cNvGraphicFramePr/>
                <a:graphic xmlns:a="http://schemas.openxmlformats.org/drawingml/2006/main">
                  <a:graphicData uri="http://schemas.microsoft.com/office/word/2010/wordprocessingShape">
                    <wps:wsp>
                      <wps:cNvCnPr/>
                      <wps:spPr>
                        <a:xfrm>
                          <a:off x="0" y="0"/>
                          <a:ext cx="5501031" cy="374538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B641F" id="Conector recto 4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0.75pt" to="435.1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" strokecolor="black [3200]" strokeweight="2pt">
                <v:shadow on="t" color="black" opacity="24903f" origin=",.5" offset="0,.55556mm"/>
              </v:line>
            </w:pict>
          </mc:Fallback>
        </mc:AlternateContent>
      </w:r>
    </w:p>
    <w:p w14:paraId="08FC12E7" w14:textId="76322F56" w:rsidR="00225C6E" w:rsidRPr="00CD2955" w:rsidRDefault="00225C6E" w:rsidP="00225C6E">
      <w:pPr>
        <w:spacing w:line="360" w:lineRule="auto"/>
        <w:ind w:right="34"/>
        <w:jc w:val="both"/>
        <w:rPr>
          <w:rFonts w:ascii="Palatino Linotype" w:hAnsi="Palatino Linotype"/>
          <w:color w:val="000000" w:themeColor="text1"/>
        </w:rPr>
      </w:pPr>
    </w:p>
    <w:p w14:paraId="38675C7F" w14:textId="77777777" w:rsidR="00112653" w:rsidRPr="00CD2955" w:rsidRDefault="00112653" w:rsidP="00225C6E">
      <w:pPr>
        <w:spacing w:line="360" w:lineRule="auto"/>
        <w:ind w:right="34"/>
        <w:jc w:val="both"/>
        <w:rPr>
          <w:rFonts w:ascii="Palatino Linotype" w:hAnsi="Palatino Linotype"/>
          <w:color w:val="000000" w:themeColor="text1"/>
        </w:rPr>
      </w:pPr>
    </w:p>
    <w:p w14:paraId="70545803" w14:textId="77777777" w:rsidR="00112653" w:rsidRPr="00CD2955" w:rsidRDefault="00112653" w:rsidP="00225C6E">
      <w:pPr>
        <w:spacing w:line="360" w:lineRule="auto"/>
        <w:ind w:right="34"/>
        <w:jc w:val="both"/>
        <w:rPr>
          <w:rFonts w:ascii="Palatino Linotype" w:hAnsi="Palatino Linotype"/>
          <w:color w:val="000000" w:themeColor="text1"/>
        </w:rPr>
      </w:pPr>
    </w:p>
    <w:p w14:paraId="6EC17029" w14:textId="77777777" w:rsidR="00112653" w:rsidRPr="00CD2955" w:rsidRDefault="00112653" w:rsidP="00225C6E">
      <w:pPr>
        <w:spacing w:line="360" w:lineRule="auto"/>
        <w:ind w:right="34"/>
        <w:jc w:val="both"/>
        <w:rPr>
          <w:rFonts w:ascii="Palatino Linotype" w:hAnsi="Palatino Linotype"/>
          <w:color w:val="000000" w:themeColor="text1"/>
        </w:rPr>
      </w:pPr>
    </w:p>
    <w:p w14:paraId="0DF8C584" w14:textId="77777777" w:rsidR="00112653" w:rsidRPr="00CD2955" w:rsidRDefault="00112653" w:rsidP="00225C6E">
      <w:pPr>
        <w:spacing w:line="360" w:lineRule="auto"/>
        <w:ind w:right="34"/>
        <w:jc w:val="both"/>
        <w:rPr>
          <w:rFonts w:ascii="Palatino Linotype" w:hAnsi="Palatino Linotype"/>
          <w:color w:val="000000" w:themeColor="text1"/>
        </w:rPr>
      </w:pPr>
    </w:p>
    <w:p w14:paraId="1BBE0CBB" w14:textId="77777777" w:rsidR="00112653" w:rsidRPr="00CD2955" w:rsidRDefault="00112653" w:rsidP="00225C6E">
      <w:pPr>
        <w:spacing w:line="360" w:lineRule="auto"/>
        <w:ind w:right="34"/>
        <w:jc w:val="both"/>
        <w:rPr>
          <w:rFonts w:ascii="Palatino Linotype" w:hAnsi="Palatino Linotype"/>
          <w:color w:val="000000" w:themeColor="text1"/>
        </w:rPr>
      </w:pPr>
    </w:p>
    <w:p w14:paraId="64FB291D" w14:textId="77777777" w:rsidR="00112653" w:rsidRPr="00CD2955" w:rsidRDefault="00112653" w:rsidP="00225C6E">
      <w:pPr>
        <w:spacing w:line="360" w:lineRule="auto"/>
        <w:ind w:right="34"/>
        <w:jc w:val="both"/>
        <w:rPr>
          <w:rFonts w:ascii="Palatino Linotype" w:hAnsi="Palatino Linotype"/>
          <w:color w:val="000000" w:themeColor="text1"/>
        </w:rPr>
      </w:pPr>
    </w:p>
    <w:p w14:paraId="12652CCF" w14:textId="77777777" w:rsidR="00112653" w:rsidRPr="00CD2955" w:rsidRDefault="00112653" w:rsidP="00225C6E">
      <w:pPr>
        <w:spacing w:line="360" w:lineRule="auto"/>
        <w:ind w:right="34"/>
        <w:jc w:val="both"/>
        <w:rPr>
          <w:rFonts w:ascii="Palatino Linotype" w:hAnsi="Palatino Linotype"/>
          <w:color w:val="000000" w:themeColor="text1"/>
        </w:rPr>
      </w:pPr>
    </w:p>
    <w:p w14:paraId="4E74AA8F" w14:textId="77777777" w:rsidR="00112653" w:rsidRPr="00CD2955" w:rsidRDefault="00112653" w:rsidP="00225C6E">
      <w:pPr>
        <w:spacing w:line="360" w:lineRule="auto"/>
        <w:ind w:right="34"/>
        <w:jc w:val="both"/>
        <w:rPr>
          <w:rFonts w:ascii="Palatino Linotype" w:hAnsi="Palatino Linotype"/>
          <w:color w:val="000000" w:themeColor="text1"/>
        </w:rPr>
      </w:pPr>
    </w:p>
    <w:p w14:paraId="6CC013FA" w14:textId="77777777" w:rsidR="00112653" w:rsidRPr="00CD2955" w:rsidRDefault="00112653" w:rsidP="00225C6E">
      <w:pPr>
        <w:spacing w:line="360" w:lineRule="auto"/>
        <w:ind w:right="34"/>
        <w:jc w:val="both"/>
        <w:rPr>
          <w:rFonts w:ascii="Palatino Linotype" w:hAnsi="Palatino Linotype"/>
          <w:color w:val="000000" w:themeColor="text1"/>
        </w:rPr>
      </w:pPr>
    </w:p>
    <w:p w14:paraId="1FCB4A78" w14:textId="77777777" w:rsidR="00112653" w:rsidRPr="00CD2955" w:rsidRDefault="00112653" w:rsidP="00225C6E">
      <w:pPr>
        <w:spacing w:line="360" w:lineRule="auto"/>
        <w:ind w:right="34"/>
        <w:jc w:val="both"/>
        <w:rPr>
          <w:rFonts w:ascii="Palatino Linotype" w:hAnsi="Palatino Linotype"/>
          <w:color w:val="000000" w:themeColor="text1"/>
        </w:rPr>
      </w:pPr>
    </w:p>
    <w:p w14:paraId="5E2C583E" w14:textId="77777777" w:rsidR="00112653" w:rsidRPr="00CD2955" w:rsidRDefault="00112653" w:rsidP="00225C6E">
      <w:pPr>
        <w:spacing w:line="360" w:lineRule="auto"/>
        <w:ind w:right="34"/>
        <w:jc w:val="both"/>
        <w:rPr>
          <w:rFonts w:ascii="Palatino Linotype" w:hAnsi="Palatino Linotype"/>
          <w:color w:val="000000" w:themeColor="text1"/>
        </w:rPr>
      </w:pPr>
    </w:p>
    <w:p w14:paraId="263D29F2" w14:textId="77777777" w:rsidR="00733123" w:rsidRPr="00CD2955" w:rsidRDefault="00733123" w:rsidP="00225C6E">
      <w:pPr>
        <w:spacing w:line="360" w:lineRule="auto"/>
        <w:ind w:right="34"/>
        <w:jc w:val="both"/>
        <w:rPr>
          <w:rFonts w:ascii="Palatino Linotype" w:hAnsi="Palatino Linotype"/>
          <w:color w:val="000000" w:themeColor="text1"/>
        </w:rPr>
      </w:pPr>
    </w:p>
    <w:p w14:paraId="7573B524" w14:textId="77777777" w:rsidR="00231FF8" w:rsidRPr="00CD2955" w:rsidRDefault="00231FF8" w:rsidP="00231FF8">
      <w:pPr>
        <w:pStyle w:val="Ttulo1"/>
        <w:spacing w:before="0" w:line="360" w:lineRule="auto"/>
        <w:jc w:val="center"/>
        <w:rPr>
          <w:rFonts w:eastAsia="Calibri"/>
          <w:b/>
          <w:szCs w:val="24"/>
          <w:lang w:val="es-ES" w:eastAsia="es-ES"/>
        </w:rPr>
      </w:pPr>
      <w:bookmarkStart w:id="161" w:name="_Toc504500693"/>
      <w:bookmarkStart w:id="162" w:name="_Toc534742545"/>
      <w:bookmarkStart w:id="163" w:name="_Toc2248738"/>
      <w:bookmarkStart w:id="164" w:name="_Toc34819440"/>
      <w:bookmarkStart w:id="165" w:name="_Toc51259595"/>
      <w:bookmarkStart w:id="166" w:name="_Toc52472147"/>
      <w:bookmarkStart w:id="167" w:name="_Toc71674126"/>
      <w:bookmarkEnd w:id="149"/>
      <w:bookmarkEnd w:id="150"/>
      <w:bookmarkEnd w:id="151"/>
      <w:bookmarkEnd w:id="152"/>
      <w:bookmarkEnd w:id="153"/>
      <w:bookmarkEnd w:id="154"/>
      <w:bookmarkEnd w:id="155"/>
      <w:bookmarkEnd w:id="156"/>
      <w:bookmarkEnd w:id="157"/>
      <w:bookmarkEnd w:id="158"/>
      <w:bookmarkEnd w:id="159"/>
      <w:bookmarkEnd w:id="160"/>
      <w:r w:rsidRPr="00CD2955">
        <w:rPr>
          <w:rFonts w:eastAsia="Calibri"/>
          <w:b/>
          <w:szCs w:val="24"/>
          <w:lang w:val="es-ES" w:eastAsia="es-ES"/>
        </w:rPr>
        <w:lastRenderedPageBreak/>
        <w:t>R E S O L U T I V O S</w:t>
      </w:r>
      <w:bookmarkEnd w:id="161"/>
      <w:bookmarkEnd w:id="162"/>
      <w:bookmarkEnd w:id="163"/>
      <w:bookmarkEnd w:id="164"/>
      <w:bookmarkEnd w:id="165"/>
      <w:bookmarkEnd w:id="166"/>
      <w:bookmarkEnd w:id="167"/>
      <w:r w:rsidRPr="00CD2955">
        <w:rPr>
          <w:rFonts w:eastAsia="Calibri"/>
          <w:b/>
          <w:szCs w:val="24"/>
          <w:lang w:val="es-ES" w:eastAsia="es-ES"/>
        </w:rPr>
        <w:t xml:space="preserve"> </w:t>
      </w:r>
    </w:p>
    <w:p w14:paraId="55B4031F" w14:textId="02B2E310" w:rsidR="00547F63" w:rsidRPr="00CD2955" w:rsidRDefault="00547F63" w:rsidP="00547F63">
      <w:pPr>
        <w:spacing w:before="240" w:after="360" w:line="360" w:lineRule="auto"/>
        <w:jc w:val="both"/>
        <w:rPr>
          <w:rFonts w:ascii="Palatino Linotype" w:eastAsia="Times New Roman" w:hAnsi="Palatino Linotype" w:cs="Arial"/>
          <w:lang w:val="es-ES"/>
        </w:rPr>
      </w:pPr>
      <w:r w:rsidRPr="00CD2955">
        <w:rPr>
          <w:rFonts w:ascii="Palatino Linotype" w:eastAsia="Times New Roman" w:hAnsi="Palatino Linotype" w:cs="Arial"/>
          <w:b/>
        </w:rPr>
        <w:t>PRIMERO</w:t>
      </w:r>
      <w:r w:rsidRPr="00CD2955">
        <w:rPr>
          <w:rFonts w:ascii="Palatino Linotype" w:eastAsia="Times New Roman" w:hAnsi="Palatino Linotype" w:cs="Arial"/>
          <w:lang w:val="es-ES"/>
        </w:rPr>
        <w:t xml:space="preserve">. Resultan </w:t>
      </w:r>
      <w:r w:rsidR="00112653" w:rsidRPr="00CD2955">
        <w:rPr>
          <w:rFonts w:ascii="Palatino Linotype" w:eastAsia="Times New Roman" w:hAnsi="Palatino Linotype" w:cs="Arial"/>
          <w:lang w:val="es-ES"/>
        </w:rPr>
        <w:t xml:space="preserve">parcialmente </w:t>
      </w:r>
      <w:r w:rsidRPr="00CD2955">
        <w:rPr>
          <w:rFonts w:ascii="Palatino Linotype" w:eastAsia="Times New Roman" w:hAnsi="Palatino Linotype" w:cs="Arial"/>
          <w:lang w:val="es-ES"/>
        </w:rPr>
        <w:t xml:space="preserve">fundadas las razones o motivos de inconformidad hechos valer en el recurso de revisión </w:t>
      </w:r>
      <w:r w:rsidR="00112653" w:rsidRPr="00CD2955">
        <w:rPr>
          <w:rFonts w:ascii="Palatino Linotype" w:hAnsi="Palatino Linotype" w:cs="Arial"/>
          <w:b/>
          <w:bCs/>
          <w:lang w:eastAsia="es-MX"/>
        </w:rPr>
        <w:t>00788/INFOEM/IP/RR/2021 y acumulados</w:t>
      </w:r>
      <w:r w:rsidRPr="00CD2955">
        <w:rPr>
          <w:rFonts w:ascii="Palatino Linotype" w:eastAsia="Times New Roman" w:hAnsi="Palatino Linotype" w:cs="Arial"/>
          <w:b/>
          <w:lang w:val="es-ES"/>
        </w:rPr>
        <w:t xml:space="preserve">, </w:t>
      </w:r>
      <w:r w:rsidRPr="00CD2955">
        <w:rPr>
          <w:rFonts w:ascii="Palatino Linotype" w:eastAsia="Times New Roman" w:hAnsi="Palatino Linotype" w:cs="Arial"/>
          <w:lang w:val="es-ES"/>
        </w:rPr>
        <w:t xml:space="preserve">en términos de los Considerandos </w:t>
      </w:r>
      <w:r w:rsidRPr="00CD2955">
        <w:rPr>
          <w:rFonts w:ascii="Palatino Linotype" w:eastAsia="Times New Roman" w:hAnsi="Palatino Linotype" w:cs="Arial"/>
          <w:b/>
          <w:lang w:val="es-ES"/>
        </w:rPr>
        <w:t xml:space="preserve">QUINTO </w:t>
      </w:r>
      <w:r w:rsidRPr="00CD2955">
        <w:rPr>
          <w:rFonts w:ascii="Palatino Linotype" w:eastAsia="Times New Roman" w:hAnsi="Palatino Linotype" w:cs="Arial"/>
          <w:lang w:val="es-ES"/>
        </w:rPr>
        <w:t>y</w:t>
      </w:r>
      <w:r w:rsidR="00353CF1" w:rsidRPr="00CD2955">
        <w:rPr>
          <w:rFonts w:ascii="Palatino Linotype" w:eastAsia="Times New Roman" w:hAnsi="Palatino Linotype" w:cs="Arial"/>
          <w:b/>
          <w:lang w:val="es-ES"/>
        </w:rPr>
        <w:t xml:space="preserve"> SÉPTIMO</w:t>
      </w:r>
      <w:r w:rsidRPr="00CD2955">
        <w:rPr>
          <w:rFonts w:ascii="Palatino Linotype" w:eastAsia="Times New Roman" w:hAnsi="Palatino Linotype" w:cs="Arial"/>
          <w:b/>
          <w:lang w:val="es-ES"/>
        </w:rPr>
        <w:t xml:space="preserve"> </w:t>
      </w:r>
      <w:r w:rsidRPr="00CD2955">
        <w:rPr>
          <w:rFonts w:ascii="Palatino Linotype" w:eastAsia="Times New Roman" w:hAnsi="Palatino Linotype" w:cs="Arial"/>
          <w:lang w:val="es-ES"/>
        </w:rPr>
        <w:t xml:space="preserve">de la presente resolución. </w:t>
      </w:r>
    </w:p>
    <w:p w14:paraId="0A9CA958" w14:textId="734EA3BD" w:rsidR="00AF38BC" w:rsidRPr="00CD2955" w:rsidRDefault="00547F63" w:rsidP="00AF38BC">
      <w:pPr>
        <w:spacing w:line="360" w:lineRule="auto"/>
        <w:contextualSpacing/>
        <w:jc w:val="both"/>
        <w:rPr>
          <w:rFonts w:ascii="Palatino Linotype" w:eastAsia="MS Gothic" w:hAnsi="Palatino Linotype" w:cs="Times New Roman"/>
          <w:b/>
          <w:color w:val="000000"/>
        </w:rPr>
      </w:pPr>
      <w:bookmarkStart w:id="168" w:name="_Toc503891607"/>
      <w:bookmarkStart w:id="169" w:name="_Toc511647757"/>
      <w:bookmarkStart w:id="170" w:name="_Toc511647818"/>
      <w:bookmarkStart w:id="171" w:name="_Toc477891768"/>
      <w:bookmarkStart w:id="172" w:name="_Toc477891858"/>
      <w:bookmarkStart w:id="173" w:name="_Toc481576259"/>
      <w:bookmarkStart w:id="174" w:name="_Toc492590391"/>
      <w:bookmarkStart w:id="175" w:name="_Toc462653937"/>
      <w:bookmarkStart w:id="176" w:name="_Toc453696502"/>
      <w:bookmarkStart w:id="177" w:name="_Toc454301155"/>
      <w:r w:rsidRPr="00CD2955">
        <w:rPr>
          <w:rFonts w:ascii="Palatino Linotype" w:eastAsia="Times New Roman" w:hAnsi="Palatino Linotype" w:cs="Times New Roman"/>
          <w:b/>
        </w:rPr>
        <w:t>SEGUNDO.</w:t>
      </w:r>
      <w:bookmarkEnd w:id="168"/>
      <w:bookmarkEnd w:id="169"/>
      <w:bookmarkEnd w:id="170"/>
      <w:r w:rsidRPr="00CD2955">
        <w:rPr>
          <w:rFonts w:ascii="Palatino Linotype" w:eastAsia="Times New Roman" w:hAnsi="Palatino Linotype" w:cs="Times New Roman"/>
          <w:b/>
        </w:rPr>
        <w:t xml:space="preserve"> </w:t>
      </w:r>
      <w:bookmarkEnd w:id="171"/>
      <w:bookmarkEnd w:id="172"/>
      <w:bookmarkEnd w:id="173"/>
      <w:bookmarkEnd w:id="174"/>
      <w:bookmarkEnd w:id="175"/>
      <w:bookmarkEnd w:id="176"/>
      <w:bookmarkEnd w:id="177"/>
      <w:r w:rsidRPr="00CD2955">
        <w:rPr>
          <w:rFonts w:ascii="Palatino Linotype" w:eastAsia="MS Mincho" w:hAnsi="Palatino Linotype" w:cs="Times New Roman"/>
          <w:color w:val="000000" w:themeColor="text1"/>
        </w:rPr>
        <w:t xml:space="preserve">Se </w:t>
      </w:r>
      <w:r w:rsidR="003122EE" w:rsidRPr="00CD2955">
        <w:rPr>
          <w:rFonts w:ascii="Palatino Linotype" w:eastAsia="MS Mincho" w:hAnsi="Palatino Linotype" w:cs="Times New Roman"/>
          <w:b/>
          <w:color w:val="000000" w:themeColor="text1"/>
        </w:rPr>
        <w:t>REVOCA</w:t>
      </w:r>
      <w:r w:rsidR="00112653" w:rsidRPr="00CD2955">
        <w:rPr>
          <w:rFonts w:ascii="Palatino Linotype" w:eastAsia="MS Mincho" w:hAnsi="Palatino Linotype" w:cs="Times New Roman"/>
          <w:b/>
          <w:color w:val="000000" w:themeColor="text1"/>
        </w:rPr>
        <w:t>N</w:t>
      </w:r>
      <w:r w:rsidRPr="00CD2955">
        <w:rPr>
          <w:rFonts w:ascii="Palatino Linotype" w:eastAsia="MS Mincho" w:hAnsi="Palatino Linotype" w:cs="Times New Roman"/>
          <w:b/>
          <w:color w:val="000000" w:themeColor="text1"/>
        </w:rPr>
        <w:t xml:space="preserve"> </w:t>
      </w:r>
      <w:r w:rsidRPr="00CD2955">
        <w:rPr>
          <w:rFonts w:ascii="Palatino Linotype" w:eastAsia="MS Mincho" w:hAnsi="Palatino Linotype" w:cs="Times New Roman"/>
          <w:color w:val="000000" w:themeColor="text1"/>
        </w:rPr>
        <w:t>la</w:t>
      </w:r>
      <w:r w:rsidR="00112653" w:rsidRPr="00CD2955">
        <w:rPr>
          <w:rFonts w:ascii="Palatino Linotype" w:eastAsia="MS Mincho" w:hAnsi="Palatino Linotype" w:cs="Times New Roman"/>
          <w:color w:val="000000" w:themeColor="text1"/>
        </w:rPr>
        <w:t>s</w:t>
      </w:r>
      <w:r w:rsidRPr="00CD2955">
        <w:rPr>
          <w:rFonts w:ascii="Palatino Linotype" w:eastAsia="MS Mincho" w:hAnsi="Palatino Linotype" w:cs="Times New Roman"/>
          <w:color w:val="000000" w:themeColor="text1"/>
        </w:rPr>
        <w:t xml:space="preserve"> respuesta</w:t>
      </w:r>
      <w:r w:rsidR="00112653" w:rsidRPr="00CD2955">
        <w:rPr>
          <w:rFonts w:ascii="Palatino Linotype" w:eastAsia="MS Mincho" w:hAnsi="Palatino Linotype" w:cs="Times New Roman"/>
          <w:color w:val="000000" w:themeColor="text1"/>
        </w:rPr>
        <w:t>s</w:t>
      </w:r>
      <w:r w:rsidRPr="00CD2955">
        <w:rPr>
          <w:rFonts w:ascii="Palatino Linotype" w:eastAsia="MS Mincho" w:hAnsi="Palatino Linotype" w:cs="Times New Roman"/>
          <w:color w:val="000000" w:themeColor="text1"/>
        </w:rPr>
        <w:t xml:space="preserve"> emitida</w:t>
      </w:r>
      <w:r w:rsidR="00112653" w:rsidRPr="00CD2955">
        <w:rPr>
          <w:rFonts w:ascii="Palatino Linotype" w:eastAsia="MS Mincho" w:hAnsi="Palatino Linotype" w:cs="Times New Roman"/>
          <w:color w:val="000000" w:themeColor="text1"/>
        </w:rPr>
        <w:t>s</w:t>
      </w:r>
      <w:r w:rsidRPr="00CD2955">
        <w:rPr>
          <w:rFonts w:ascii="Palatino Linotype" w:eastAsia="MS Mincho" w:hAnsi="Palatino Linotype" w:cs="Times New Roman"/>
          <w:color w:val="000000" w:themeColor="text1"/>
        </w:rPr>
        <w:t xml:space="preserve"> por el </w:t>
      </w:r>
      <w:r w:rsidR="004D29F1" w:rsidRPr="00CD2955">
        <w:rPr>
          <w:rFonts w:ascii="Palatino Linotype" w:eastAsia="MS Mincho" w:hAnsi="Palatino Linotype" w:cs="Times New Roman"/>
          <w:b/>
          <w:color w:val="000000" w:themeColor="text1"/>
        </w:rPr>
        <w:t>Ayuntamiento de Ixtapan de la Sal</w:t>
      </w:r>
      <w:r w:rsidRPr="00CD2955">
        <w:rPr>
          <w:rFonts w:ascii="Palatino Linotype" w:eastAsia="MS Mincho" w:hAnsi="Palatino Linotype" w:cs="Times New Roman"/>
          <w:b/>
          <w:color w:val="000000" w:themeColor="text1"/>
        </w:rPr>
        <w:t xml:space="preserve"> </w:t>
      </w:r>
      <w:r w:rsidRPr="00CD2955">
        <w:rPr>
          <w:rFonts w:ascii="Palatino Linotype" w:eastAsia="MS Mincho" w:hAnsi="Palatino Linotype" w:cs="Times New Roman"/>
          <w:color w:val="000000" w:themeColor="text1"/>
        </w:rPr>
        <w:t xml:space="preserve">y se </w:t>
      </w:r>
      <w:r w:rsidRPr="00CD2955">
        <w:rPr>
          <w:rFonts w:ascii="Palatino Linotype" w:eastAsia="MS Mincho" w:hAnsi="Palatino Linotype" w:cs="Times New Roman"/>
          <w:b/>
          <w:color w:val="000000" w:themeColor="text1"/>
        </w:rPr>
        <w:t>ORDENA</w:t>
      </w:r>
      <w:r w:rsidRPr="00CD2955">
        <w:rPr>
          <w:rFonts w:ascii="Palatino Linotype" w:eastAsia="MS Mincho" w:hAnsi="Palatino Linotype" w:cs="Times New Roman"/>
          <w:color w:val="000000" w:themeColor="text1"/>
        </w:rPr>
        <w:t xml:space="preserve"> entregar vía Sistema de Acceso a la Información Mexiquense </w:t>
      </w:r>
      <w:r w:rsidRPr="00CD2955">
        <w:rPr>
          <w:rFonts w:ascii="Palatino Linotype" w:eastAsia="MS Mincho" w:hAnsi="Palatino Linotype" w:cs="Times New Roman"/>
          <w:b/>
          <w:color w:val="000000" w:themeColor="text1"/>
        </w:rPr>
        <w:t>(SAIMEX)</w:t>
      </w:r>
      <w:r w:rsidRPr="00CD2955">
        <w:rPr>
          <w:rFonts w:ascii="Palatino Linotype" w:eastAsia="MS Mincho" w:hAnsi="Palatino Linotype" w:cs="Times New Roman"/>
          <w:color w:val="000000" w:themeColor="text1"/>
        </w:rPr>
        <w:t xml:space="preserve">, </w:t>
      </w:r>
      <w:bookmarkStart w:id="178" w:name="_Toc503891610"/>
      <w:bookmarkStart w:id="179" w:name="_Toc511647758"/>
      <w:bookmarkStart w:id="180" w:name="_Toc511647819"/>
      <w:bookmarkStart w:id="181" w:name="_Toc453696503"/>
      <w:bookmarkStart w:id="182" w:name="_Toc454301156"/>
      <w:bookmarkStart w:id="183" w:name="_Toc462653938"/>
      <w:bookmarkStart w:id="184" w:name="_Toc477891769"/>
      <w:bookmarkStart w:id="185" w:name="_Toc477891859"/>
      <w:bookmarkStart w:id="186" w:name="_Toc481576260"/>
      <w:bookmarkStart w:id="187" w:name="_Toc492590392"/>
      <w:r w:rsidR="00AF38BC" w:rsidRPr="00CD2955">
        <w:rPr>
          <w:rFonts w:ascii="Palatino Linotype" w:eastAsia="MS Gothic" w:hAnsi="Palatino Linotype" w:cs="Times New Roman"/>
          <w:color w:val="000000"/>
        </w:rPr>
        <w:t xml:space="preserve">en versión púbica de ser procedente, la siguiente información: </w:t>
      </w:r>
      <w:r w:rsidR="00AF38BC" w:rsidRPr="00CD2955">
        <w:rPr>
          <w:rFonts w:ascii="Palatino Linotype" w:eastAsia="MS Gothic" w:hAnsi="Palatino Linotype" w:cs="Times New Roman"/>
          <w:b/>
          <w:color w:val="000000"/>
        </w:rPr>
        <w:t xml:space="preserve"> </w:t>
      </w:r>
    </w:p>
    <w:p w14:paraId="57E929EE" w14:textId="77777777" w:rsidR="003122EE" w:rsidRPr="00CD2955" w:rsidRDefault="003122EE" w:rsidP="003122EE">
      <w:pPr>
        <w:pStyle w:val="Prrafodelista"/>
        <w:spacing w:line="360" w:lineRule="auto"/>
        <w:jc w:val="both"/>
        <w:rPr>
          <w:rFonts w:ascii="Palatino Linotype" w:eastAsia="Calibri" w:hAnsi="Palatino Linotype" w:cs="Arial"/>
          <w:b/>
          <w:bCs/>
        </w:rPr>
      </w:pPr>
    </w:p>
    <w:p w14:paraId="6F37F5FE" w14:textId="4050C4EA"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Del Presidente Municipal y los integrantes del Ayuntam</w:t>
      </w:r>
      <w:r w:rsidR="009158DF" w:rsidRPr="00CD2955">
        <w:rPr>
          <w:rFonts w:ascii="Palatino Linotype" w:hAnsi="Palatino Linotype"/>
        </w:rPr>
        <w:t>iento, la documentación emitida</w:t>
      </w:r>
      <w:r w:rsidRPr="00CD2955">
        <w:rPr>
          <w:rFonts w:ascii="Palatino Linotype" w:hAnsi="Palatino Linotype"/>
        </w:rPr>
        <w:t xml:space="preserve"> para la restricción de actos</w:t>
      </w:r>
      <w:r w:rsidR="00BF23C2" w:rsidRPr="00CD2955">
        <w:rPr>
          <w:rFonts w:ascii="Palatino Linotype" w:hAnsi="Palatino Linotype"/>
        </w:rPr>
        <w:t xml:space="preserve"> públicos</w:t>
      </w:r>
      <w:r w:rsidRPr="00CD2955">
        <w:rPr>
          <w:rFonts w:ascii="Palatino Linotype" w:hAnsi="Palatino Linotype"/>
        </w:rPr>
        <w:t xml:space="preserve"> por Covid-19, a la fecha de la solicitud de información;</w:t>
      </w:r>
    </w:p>
    <w:p w14:paraId="032C1BDF" w14:textId="77777777" w:rsidR="002D0097" w:rsidRPr="00CD2955" w:rsidRDefault="002D0097" w:rsidP="002D0097">
      <w:pPr>
        <w:spacing w:line="360" w:lineRule="auto"/>
        <w:jc w:val="both"/>
        <w:rPr>
          <w:rFonts w:ascii="Palatino Linotype" w:hAnsi="Palatino Linotype"/>
        </w:rPr>
      </w:pPr>
    </w:p>
    <w:p w14:paraId="50E4FE85"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Documentación generada para la celebración de dos ceremonias los días quince (15) y dieciséis (16) de septiembre de 2020;</w:t>
      </w:r>
    </w:p>
    <w:p w14:paraId="4E35ECD0" w14:textId="77777777" w:rsidR="002D0097" w:rsidRPr="00CD2955" w:rsidRDefault="002D0097" w:rsidP="002D0097">
      <w:pPr>
        <w:spacing w:line="360" w:lineRule="auto"/>
        <w:jc w:val="both"/>
        <w:rPr>
          <w:rFonts w:ascii="Palatino Linotype" w:hAnsi="Palatino Linotype"/>
        </w:rPr>
      </w:pPr>
    </w:p>
    <w:p w14:paraId="7C0507DC"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 xml:space="preserve">Programa y proyecto presupuestario donde se encuentran previstos los actos referidos en el punto anterior, incluyendo los formatos </w:t>
      </w:r>
      <w:proofErr w:type="spellStart"/>
      <w:r w:rsidRPr="00CD2955">
        <w:rPr>
          <w:rFonts w:ascii="Palatino Linotype" w:hAnsi="Palatino Linotype"/>
        </w:rPr>
        <w:t>PbRM</w:t>
      </w:r>
      <w:proofErr w:type="spellEnd"/>
      <w:r w:rsidRPr="00CD2955">
        <w:rPr>
          <w:rFonts w:ascii="Palatino Linotype" w:hAnsi="Palatino Linotype"/>
        </w:rPr>
        <w:t xml:space="preserve"> y los dictámenes de reconducción programática y presupuestal;</w:t>
      </w:r>
    </w:p>
    <w:p w14:paraId="680B7110" w14:textId="2D92F123" w:rsidR="002D0097" w:rsidRPr="00CD2955" w:rsidRDefault="002D0097" w:rsidP="008930CF">
      <w:pPr>
        <w:pStyle w:val="Prrafodelista"/>
        <w:numPr>
          <w:ilvl w:val="0"/>
          <w:numId w:val="15"/>
        </w:numPr>
        <w:spacing w:line="360" w:lineRule="auto"/>
        <w:jc w:val="both"/>
        <w:rPr>
          <w:rFonts w:ascii="Palatino Linotype" w:hAnsi="Palatino Linotype"/>
        </w:rPr>
      </w:pPr>
      <w:r w:rsidRPr="00CD2955">
        <w:rPr>
          <w:rFonts w:ascii="Palatino Linotype" w:hAnsi="Palatino Linotype"/>
        </w:rPr>
        <w:lastRenderedPageBreak/>
        <w:t>Formatos del Presupuesto Basado en Resultados Municipal (</w:t>
      </w:r>
      <w:proofErr w:type="spellStart"/>
      <w:r w:rsidRPr="00CD2955">
        <w:rPr>
          <w:rFonts w:ascii="Palatino Linotype" w:hAnsi="Palatino Linotype"/>
        </w:rPr>
        <w:t>PbRM</w:t>
      </w:r>
      <w:proofErr w:type="spellEnd"/>
      <w:r w:rsidRPr="00CD2955">
        <w:rPr>
          <w:rFonts w:ascii="Palatino Linotype" w:hAnsi="Palatino Linotype"/>
        </w:rPr>
        <w:t xml:space="preserve">), enviados al </w:t>
      </w:r>
      <w:r w:rsidR="008930CF" w:rsidRPr="00CD2955">
        <w:rPr>
          <w:rFonts w:ascii="Palatino Linotype" w:hAnsi="Palatino Linotype"/>
        </w:rPr>
        <w:t xml:space="preserve">Órgano Superior de Fiscalización del Estado de México (OSFEM) </w:t>
      </w:r>
      <w:r w:rsidRPr="00CD2955">
        <w:rPr>
          <w:rFonts w:ascii="Palatino Linotype" w:hAnsi="Palatino Linotype"/>
        </w:rPr>
        <w:t>en 2019 y 2020, que justifican la realización de ceremonias;</w:t>
      </w:r>
    </w:p>
    <w:p w14:paraId="05CAC741" w14:textId="77777777" w:rsidR="002D0097" w:rsidRPr="00CD2955" w:rsidRDefault="002D0097" w:rsidP="002D0097">
      <w:pPr>
        <w:spacing w:line="360" w:lineRule="auto"/>
        <w:jc w:val="both"/>
        <w:rPr>
          <w:rFonts w:ascii="Palatino Linotype" w:hAnsi="Palatino Linotype"/>
        </w:rPr>
      </w:pPr>
    </w:p>
    <w:p w14:paraId="19FD739E"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Gastos y pólizas contables con sus anexos, de las ceremonias realizadas en 2019 y 2020;</w:t>
      </w:r>
    </w:p>
    <w:p w14:paraId="4F4AAB01" w14:textId="77777777" w:rsidR="002D0097" w:rsidRPr="00CD2955" w:rsidRDefault="002D0097" w:rsidP="002D0097">
      <w:pPr>
        <w:spacing w:line="360" w:lineRule="auto"/>
        <w:jc w:val="both"/>
        <w:rPr>
          <w:rFonts w:ascii="Palatino Linotype" w:hAnsi="Palatino Linotype"/>
        </w:rPr>
      </w:pPr>
    </w:p>
    <w:p w14:paraId="2B493118"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Documentación generada, gastos y pólizas contables y sus anexos, del piromusical realizado con motivo de las festividades del 15 de septiembre de 2020;</w:t>
      </w:r>
      <w:r w:rsidRPr="00CD2955">
        <w:rPr>
          <w:rFonts w:ascii="Palatino Linotype" w:hAnsi="Palatino Linotype"/>
        </w:rPr>
        <w:tab/>
      </w:r>
    </w:p>
    <w:p w14:paraId="7E8F2D83" w14:textId="77777777" w:rsidR="002D0097" w:rsidRPr="00CD2955" w:rsidRDefault="002D0097" w:rsidP="002D0097">
      <w:pPr>
        <w:spacing w:line="360" w:lineRule="auto"/>
        <w:jc w:val="both"/>
        <w:rPr>
          <w:rFonts w:ascii="Palatino Linotype" w:hAnsi="Palatino Linotype"/>
        </w:rPr>
      </w:pPr>
    </w:p>
    <w:p w14:paraId="31ED1E24"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Del Presidente Municipal, Síndico Municipal y Tercer y Cuarto regidor, la documentación generada para la designación de los jueces del concurso de las fiestas patrias del año 2020;</w:t>
      </w:r>
    </w:p>
    <w:p w14:paraId="55D1E6DC" w14:textId="77777777" w:rsidR="002D0097" w:rsidRPr="00CD2955" w:rsidRDefault="002D0097" w:rsidP="002D0097">
      <w:pPr>
        <w:spacing w:line="360" w:lineRule="auto"/>
        <w:jc w:val="both"/>
        <w:rPr>
          <w:rFonts w:ascii="Palatino Linotype" w:hAnsi="Palatino Linotype"/>
        </w:rPr>
      </w:pPr>
    </w:p>
    <w:p w14:paraId="70AA1C4C"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Criterios para designar a las ganadoras del concurso de las fiestas patrias 2020;</w:t>
      </w:r>
    </w:p>
    <w:p w14:paraId="72DEC755" w14:textId="77777777" w:rsidR="009F6AC4" w:rsidRPr="00CD2955" w:rsidRDefault="009F6AC4" w:rsidP="009F6AC4">
      <w:pPr>
        <w:pStyle w:val="Prrafodelista"/>
        <w:rPr>
          <w:rFonts w:ascii="Palatino Linotype" w:hAnsi="Palatino Linotype"/>
        </w:rPr>
      </w:pPr>
    </w:p>
    <w:p w14:paraId="490C8BEA"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Gastos y pólizas contables con sus anexos, del certamen del concurso de las fiestas patrias 2020;</w:t>
      </w:r>
    </w:p>
    <w:p w14:paraId="709271E4" w14:textId="77777777" w:rsidR="002D0097" w:rsidRPr="00CD2955" w:rsidRDefault="002D0097" w:rsidP="002D0097">
      <w:pPr>
        <w:spacing w:line="360" w:lineRule="auto"/>
        <w:jc w:val="both"/>
        <w:rPr>
          <w:rFonts w:ascii="Palatino Linotype" w:hAnsi="Palatino Linotype"/>
        </w:rPr>
      </w:pPr>
    </w:p>
    <w:p w14:paraId="0160770A"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lastRenderedPageBreak/>
        <w:t xml:space="preserve">Documentación generada con motivo de los actos y ceremonias celebradas en el mes de abril de 2019, </w:t>
      </w:r>
    </w:p>
    <w:p w14:paraId="3D282E37" w14:textId="77777777" w:rsidR="002D0097" w:rsidRPr="00CD2955" w:rsidRDefault="002D0097" w:rsidP="002D0097">
      <w:pPr>
        <w:spacing w:line="360" w:lineRule="auto"/>
        <w:jc w:val="both"/>
        <w:rPr>
          <w:rFonts w:ascii="Palatino Linotype" w:hAnsi="Palatino Linotype"/>
        </w:rPr>
      </w:pPr>
    </w:p>
    <w:p w14:paraId="6CC364BD" w14:textId="77777777"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Gastos y pólizas contables con sus anexos, de las ceremonias celebradas en el mes de abril de 2019; y</w:t>
      </w:r>
    </w:p>
    <w:p w14:paraId="20FCF472" w14:textId="77777777" w:rsidR="009F6AC4" w:rsidRPr="00CD2955" w:rsidRDefault="009F6AC4" w:rsidP="009F6AC4">
      <w:pPr>
        <w:pStyle w:val="Prrafodelista"/>
        <w:rPr>
          <w:rFonts w:ascii="Palatino Linotype" w:hAnsi="Palatino Linotype"/>
        </w:rPr>
      </w:pPr>
    </w:p>
    <w:p w14:paraId="1EFCAA03" w14:textId="0D502DEC" w:rsidR="002D0097" w:rsidRPr="00CD2955" w:rsidRDefault="002D0097" w:rsidP="009158DF">
      <w:pPr>
        <w:pStyle w:val="Prrafodelista"/>
        <w:numPr>
          <w:ilvl w:val="0"/>
          <w:numId w:val="15"/>
        </w:numPr>
        <w:spacing w:line="360" w:lineRule="auto"/>
        <w:jc w:val="both"/>
        <w:rPr>
          <w:rFonts w:ascii="Palatino Linotype" w:hAnsi="Palatino Linotype"/>
        </w:rPr>
      </w:pPr>
      <w:r w:rsidRPr="00CD2955">
        <w:rPr>
          <w:rFonts w:ascii="Palatino Linotype" w:hAnsi="Palatino Linotype"/>
        </w:rPr>
        <w:t xml:space="preserve">Soporte documental en que conste la orden o acuerdo, para suspender las fiestas patrias </w:t>
      </w:r>
      <w:r w:rsidR="009F6AC4" w:rsidRPr="00CD2955">
        <w:rPr>
          <w:rFonts w:ascii="Palatino Linotype" w:hAnsi="Palatino Linotype"/>
        </w:rPr>
        <w:t xml:space="preserve">del año </w:t>
      </w:r>
      <w:r w:rsidRPr="00CD2955">
        <w:rPr>
          <w:rFonts w:ascii="Palatino Linotype" w:hAnsi="Palatino Linotype"/>
        </w:rPr>
        <w:t>2020.</w:t>
      </w:r>
    </w:p>
    <w:p w14:paraId="6A7B3D64" w14:textId="77777777" w:rsidR="002D0097" w:rsidRPr="00CD2955" w:rsidRDefault="002D0097" w:rsidP="003122EE">
      <w:pPr>
        <w:pStyle w:val="Prrafodelista"/>
        <w:spacing w:line="360" w:lineRule="auto"/>
        <w:jc w:val="both"/>
        <w:rPr>
          <w:rFonts w:ascii="Palatino Linotype" w:eastAsia="Calibri" w:hAnsi="Palatino Linotype" w:cs="Arial"/>
          <w:b/>
          <w:bCs/>
        </w:rPr>
      </w:pPr>
    </w:p>
    <w:p w14:paraId="2009A3D3" w14:textId="3EADFE9B" w:rsidR="00AF38BC" w:rsidRPr="00CD2955" w:rsidRDefault="00AF38BC" w:rsidP="003122EE">
      <w:pPr>
        <w:spacing w:line="360" w:lineRule="auto"/>
        <w:jc w:val="both"/>
        <w:rPr>
          <w:rFonts w:ascii="Palatino Linotype" w:eastAsia="Calibri" w:hAnsi="Palatino Linotype" w:cs="Arial"/>
          <w:b/>
          <w:bCs/>
        </w:rPr>
      </w:pPr>
      <w:r w:rsidRPr="00CD295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CD2955">
        <w:rPr>
          <w:rFonts w:ascii="Palatino Linotype" w:eastAsia="Calibri" w:hAnsi="Palatino Linotype" w:cs="Arial"/>
          <w:b/>
          <w:bCs/>
        </w:rPr>
        <w:t xml:space="preserve">. </w:t>
      </w:r>
    </w:p>
    <w:p w14:paraId="4A7A1BB3" w14:textId="75338678" w:rsidR="00547F63" w:rsidRPr="00CD2955" w:rsidRDefault="00547F63" w:rsidP="00AF38BC">
      <w:pPr>
        <w:spacing w:before="240" w:after="360" w:line="360" w:lineRule="auto"/>
        <w:jc w:val="both"/>
        <w:rPr>
          <w:rFonts w:ascii="Palatino Linotype" w:eastAsia="Times New Roman" w:hAnsi="Palatino Linotype" w:cs="Times New Roman"/>
          <w:shd w:val="clear" w:color="auto" w:fill="FFFFFF"/>
        </w:rPr>
      </w:pPr>
      <w:r w:rsidRPr="00CD2955">
        <w:rPr>
          <w:rFonts w:ascii="Palatino Linotype" w:eastAsia="Times New Roman" w:hAnsi="Palatino Linotype" w:cs="Times New Roman"/>
          <w:b/>
        </w:rPr>
        <w:t>TERCERO.</w:t>
      </w:r>
      <w:bookmarkEnd w:id="178"/>
      <w:bookmarkEnd w:id="179"/>
      <w:bookmarkEnd w:id="180"/>
      <w:r w:rsidRPr="00CD2955">
        <w:rPr>
          <w:rFonts w:ascii="Palatino Linotype" w:eastAsia="Times New Roman" w:hAnsi="Palatino Linotype" w:cs="Times New Roman"/>
          <w:b/>
        </w:rPr>
        <w:t xml:space="preserve"> </w:t>
      </w:r>
      <w:bookmarkEnd w:id="181"/>
      <w:bookmarkEnd w:id="182"/>
      <w:bookmarkEnd w:id="183"/>
      <w:bookmarkEnd w:id="184"/>
      <w:bookmarkEnd w:id="185"/>
      <w:bookmarkEnd w:id="186"/>
      <w:bookmarkEnd w:id="187"/>
      <w:r w:rsidRPr="00CD2955">
        <w:rPr>
          <w:rFonts w:ascii="Palatino Linotype" w:eastAsia="Palatino Linotype" w:hAnsi="Palatino Linotype" w:cs="Palatino Linotype"/>
          <w:b/>
        </w:rPr>
        <w:t xml:space="preserve">Notifíquese </w:t>
      </w:r>
      <w:r w:rsidRPr="00CD2955">
        <w:rPr>
          <w:rFonts w:ascii="Palatino Linotype" w:eastAsia="Palatino Linotype" w:hAnsi="Palatino Linotype" w:cs="Palatino Linotype"/>
        </w:rPr>
        <w:t xml:space="preserve">al Titular de la Unidad de Transparencia del </w:t>
      </w:r>
      <w:r w:rsidRPr="00CD2955">
        <w:rPr>
          <w:rFonts w:ascii="Palatino Linotype" w:eastAsia="Palatino Linotype" w:hAnsi="Palatino Linotype" w:cs="Palatino Linotype"/>
          <w:b/>
        </w:rPr>
        <w:t>SUJETO OBLIGADO</w:t>
      </w:r>
      <w:r w:rsidRPr="00CD295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D2955">
        <w:rPr>
          <w:rFonts w:ascii="Palatino Linotype" w:eastAsia="Times New Roman" w:hAnsi="Palatino Linotype" w:cs="Times New Roman"/>
          <w:shd w:val="clear" w:color="auto" w:fill="FFFFFF"/>
        </w:rPr>
        <w:t xml:space="preserve">vigente, dé cumplimiento a lo ordenado dentro del plazo de </w:t>
      </w:r>
      <w:r w:rsidR="00112653" w:rsidRPr="00CD2955">
        <w:rPr>
          <w:rFonts w:ascii="Palatino Linotype" w:eastAsia="Times New Roman" w:hAnsi="Palatino Linotype" w:cs="Times New Roman"/>
          <w:b/>
          <w:shd w:val="clear" w:color="auto" w:fill="FFFFFF"/>
        </w:rPr>
        <w:t>quince</w:t>
      </w:r>
      <w:r w:rsidRPr="00CD2955">
        <w:rPr>
          <w:rFonts w:ascii="Palatino Linotype" w:eastAsia="Times New Roman" w:hAnsi="Palatino Linotype" w:cs="Times New Roman"/>
          <w:b/>
          <w:shd w:val="clear" w:color="auto" w:fill="FFFFFF"/>
        </w:rPr>
        <w:t xml:space="preserve"> días hábiles</w:t>
      </w:r>
      <w:r w:rsidRPr="00CD2955">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49857114" w14:textId="28BEFED9" w:rsidR="00547F63" w:rsidRPr="00CD2955" w:rsidRDefault="00547F63" w:rsidP="00547F63">
      <w:pPr>
        <w:tabs>
          <w:tab w:val="left" w:pos="8080"/>
        </w:tabs>
        <w:spacing w:before="240" w:line="360" w:lineRule="auto"/>
        <w:ind w:right="49"/>
        <w:jc w:val="both"/>
        <w:rPr>
          <w:rFonts w:ascii="Palatino Linotype" w:eastAsia="Times New Roman" w:hAnsi="Palatino Linotype" w:cs="Arial"/>
          <w:b/>
          <w:lang w:val="es-ES"/>
        </w:rPr>
      </w:pPr>
      <w:bookmarkStart w:id="188" w:name="_Toc492590393"/>
      <w:bookmarkStart w:id="189" w:name="_Toc503891611"/>
      <w:bookmarkStart w:id="190" w:name="_Toc511647759"/>
      <w:bookmarkStart w:id="191" w:name="_Toc511647820"/>
      <w:r w:rsidRPr="00CD2955">
        <w:rPr>
          <w:rFonts w:ascii="Palatino Linotype" w:eastAsia="Times New Roman" w:hAnsi="Palatino Linotype" w:cs="Times New Roman"/>
          <w:b/>
        </w:rPr>
        <w:lastRenderedPageBreak/>
        <w:t xml:space="preserve">CUARTO. </w:t>
      </w:r>
      <w:r w:rsidRPr="00CD2955">
        <w:rPr>
          <w:rFonts w:ascii="Palatino Linotype" w:eastAsia="Times New Roman" w:hAnsi="Palatino Linotype" w:cs="Times New Roman"/>
        </w:rPr>
        <w:t>Notifíquese</w:t>
      </w:r>
      <w:bookmarkEnd w:id="188"/>
      <w:bookmarkEnd w:id="189"/>
      <w:bookmarkEnd w:id="190"/>
      <w:bookmarkEnd w:id="191"/>
      <w:r w:rsidRPr="00CD2955">
        <w:rPr>
          <w:rFonts w:ascii="Palatino Linotype" w:eastAsia="Times New Roman" w:hAnsi="Palatino Linotype" w:cs="Times New Roman"/>
        </w:rPr>
        <w:t xml:space="preserve"> a</w:t>
      </w:r>
      <w:r w:rsidR="00AF38BC" w:rsidRPr="00CD2955">
        <w:rPr>
          <w:rFonts w:ascii="Palatino Linotype" w:eastAsia="Times New Roman" w:hAnsi="Palatino Linotype" w:cs="Times New Roman"/>
        </w:rPr>
        <w:t xml:space="preserve"> </w:t>
      </w:r>
      <w:r w:rsidRPr="00CD2955">
        <w:rPr>
          <w:rFonts w:ascii="Palatino Linotype" w:eastAsia="Times New Roman" w:hAnsi="Palatino Linotype" w:cs="Times New Roman"/>
        </w:rPr>
        <w:t>l</w:t>
      </w:r>
      <w:r w:rsidR="00AF38BC" w:rsidRPr="00CD2955">
        <w:rPr>
          <w:rFonts w:ascii="Palatino Linotype" w:eastAsia="Times New Roman" w:hAnsi="Palatino Linotype" w:cs="Times New Roman"/>
        </w:rPr>
        <w:t>a</w:t>
      </w:r>
      <w:r w:rsidRPr="00CD2955">
        <w:rPr>
          <w:rFonts w:ascii="Palatino Linotype" w:eastAsia="Times New Roman" w:hAnsi="Palatino Linotype" w:cs="Times New Roman"/>
        </w:rPr>
        <w:t xml:space="preserve"> </w:t>
      </w:r>
      <w:r w:rsidRPr="00CD2955">
        <w:rPr>
          <w:rFonts w:ascii="Palatino Linotype" w:eastAsia="Calibri" w:hAnsi="Palatino Linotype" w:cs="Arial"/>
          <w:b/>
        </w:rPr>
        <w:t>RECURRENTE</w:t>
      </w:r>
      <w:r w:rsidRPr="00CD2955">
        <w:rPr>
          <w:rFonts w:ascii="Palatino Linotype" w:eastAsia="Times New Roman" w:hAnsi="Palatino Linotype" w:cs="Times New Roman"/>
        </w:rPr>
        <w:t xml:space="preserve"> la presente</w:t>
      </w:r>
      <w:r w:rsidRPr="00CD2955">
        <w:rPr>
          <w:rFonts w:ascii="Palatino Linotype" w:eastAsia="Times New Roman" w:hAnsi="Palatino Linotype" w:cs="Times New Roman"/>
          <w:lang w:val="es-ES" w:eastAsia="es-MX"/>
        </w:rPr>
        <w:t xml:space="preserve"> resolución.</w:t>
      </w:r>
    </w:p>
    <w:p w14:paraId="7050B4DF" w14:textId="73356A5E" w:rsidR="00847044" w:rsidRPr="00CD2955" w:rsidRDefault="00547F63" w:rsidP="00307A97">
      <w:pPr>
        <w:shd w:val="clear" w:color="auto" w:fill="FFFFFF"/>
        <w:spacing w:before="240" w:after="360" w:line="360" w:lineRule="auto"/>
        <w:jc w:val="both"/>
        <w:rPr>
          <w:rFonts w:ascii="Palatino Linotype" w:eastAsia="Times New Roman" w:hAnsi="Palatino Linotype" w:cs="Times New Roman"/>
          <w:lang w:val="es-ES" w:eastAsia="es-MX"/>
        </w:rPr>
      </w:pPr>
      <w:r w:rsidRPr="00CD2955">
        <w:rPr>
          <w:rFonts w:ascii="Palatino Linotype" w:eastAsia="Calibri" w:hAnsi="Palatino Linotype" w:cs="Times New Roman"/>
          <w:b/>
          <w:lang w:val="es-MX" w:eastAsia="en-US"/>
        </w:rPr>
        <w:t>QUINTO.</w:t>
      </w:r>
      <w:r w:rsidRPr="00CD2955">
        <w:rPr>
          <w:rFonts w:ascii="Palatino Linotype" w:eastAsia="Calibri" w:hAnsi="Palatino Linotype" w:cs="Times New Roman"/>
          <w:lang w:val="es-MX" w:eastAsia="en-US"/>
        </w:rPr>
        <w:t xml:space="preserve"> </w:t>
      </w:r>
      <w:r w:rsidRPr="00CD2955">
        <w:rPr>
          <w:rFonts w:ascii="Palatino Linotype" w:eastAsia="Times New Roman" w:hAnsi="Palatino Linotype" w:cs="Times New Roman"/>
          <w:lang w:val="es-ES" w:eastAsia="es-MX"/>
        </w:rPr>
        <w:t>Se hace del conocimiento de</w:t>
      </w:r>
      <w:r w:rsidR="00AF38BC" w:rsidRPr="00CD2955">
        <w:rPr>
          <w:rFonts w:ascii="Palatino Linotype" w:eastAsia="Times New Roman" w:hAnsi="Palatino Linotype" w:cs="Times New Roman"/>
          <w:lang w:val="es-ES" w:eastAsia="es-MX"/>
        </w:rPr>
        <w:t xml:space="preserve"> </w:t>
      </w:r>
      <w:r w:rsidRPr="00CD2955">
        <w:rPr>
          <w:rFonts w:ascii="Palatino Linotype" w:eastAsia="Times New Roman" w:hAnsi="Palatino Linotype" w:cs="Times New Roman"/>
          <w:lang w:val="es-ES" w:eastAsia="es-MX"/>
        </w:rPr>
        <w:t>l</w:t>
      </w:r>
      <w:r w:rsidR="00AF38BC" w:rsidRPr="00CD2955">
        <w:rPr>
          <w:rFonts w:ascii="Palatino Linotype" w:eastAsia="Times New Roman" w:hAnsi="Palatino Linotype" w:cs="Times New Roman"/>
          <w:lang w:val="es-ES" w:eastAsia="es-MX"/>
        </w:rPr>
        <w:t>a</w:t>
      </w:r>
      <w:r w:rsidRPr="00CD2955">
        <w:rPr>
          <w:rFonts w:ascii="Palatino Linotype" w:eastAsia="Calibri" w:hAnsi="Palatino Linotype" w:cs="Arial"/>
          <w:b/>
        </w:rPr>
        <w:t xml:space="preserve"> RECURRENTE</w:t>
      </w:r>
      <w:r w:rsidRPr="00CD2955">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D2955">
        <w:rPr>
          <w:rFonts w:ascii="Palatino Linotype" w:eastAsia="Times New Roman" w:hAnsi="Palatino Linotype" w:cs="Times New Roman"/>
          <w:bCs/>
          <w:lang w:val="es-ES" w:eastAsia="es-MX"/>
        </w:rPr>
        <w:t>vía juicio de amparo</w:t>
      </w:r>
      <w:r w:rsidRPr="00CD2955">
        <w:rPr>
          <w:rFonts w:ascii="Palatino Linotype" w:eastAsia="Times New Roman" w:hAnsi="Palatino Linotype" w:cs="Times New Roman"/>
          <w:lang w:val="es-ES" w:eastAsia="es-MX"/>
        </w:rPr>
        <w:t> en los términos de las leyes aplicables.</w:t>
      </w:r>
    </w:p>
    <w:p w14:paraId="551C23EC" w14:textId="6F1D77D8" w:rsidR="00547F63" w:rsidRPr="00CD2955" w:rsidRDefault="00307A97" w:rsidP="00547F63">
      <w:pPr>
        <w:spacing w:line="360" w:lineRule="auto"/>
        <w:jc w:val="both"/>
        <w:rPr>
          <w:rFonts w:ascii="Palatino Linotype" w:hAnsi="Palatino Linotype"/>
          <w:color w:val="000000"/>
          <w:shd w:val="clear" w:color="auto" w:fill="FFFFFF"/>
        </w:rPr>
      </w:pPr>
      <w:r w:rsidRPr="00CD2955">
        <w:rPr>
          <w:rFonts w:ascii="Palatino Linotype" w:eastAsia="Calibri" w:hAnsi="Palatino Linotype" w:cs="Times New Roman"/>
          <w:b/>
          <w:lang w:val="es-MX" w:eastAsia="en-US"/>
        </w:rPr>
        <w:t>SEXT</w:t>
      </w:r>
      <w:r w:rsidR="00604B3B" w:rsidRPr="00CD2955">
        <w:rPr>
          <w:rFonts w:ascii="Palatino Linotype" w:eastAsia="Calibri" w:hAnsi="Palatino Linotype" w:cs="Times New Roman"/>
          <w:b/>
          <w:lang w:val="es-MX" w:eastAsia="en-US"/>
        </w:rPr>
        <w:t>O</w:t>
      </w:r>
      <w:r w:rsidR="00547F63" w:rsidRPr="00CD2955">
        <w:rPr>
          <w:rFonts w:ascii="Palatino Linotype" w:eastAsia="Calibri" w:hAnsi="Palatino Linotype" w:cs="Times New Roman"/>
          <w:b/>
          <w:lang w:val="es-MX" w:eastAsia="en-US"/>
        </w:rPr>
        <w:t>.</w:t>
      </w:r>
      <w:r w:rsidR="00547F63" w:rsidRPr="00CD2955">
        <w:rPr>
          <w:rFonts w:ascii="Palatino Linotype" w:eastAsia="MS Mincho" w:hAnsi="Palatino Linotype" w:cs="Times New Roman"/>
        </w:rPr>
        <w:t xml:space="preserve"> </w:t>
      </w:r>
      <w:r w:rsidR="00547F63" w:rsidRPr="00CD2955">
        <w:rPr>
          <w:rFonts w:ascii="Palatino Linotype" w:hAnsi="Palatino Linotype"/>
          <w:shd w:val="clear" w:color="auto" w:fill="FFFFFF"/>
        </w:rPr>
        <w:t>Con fundamento en el artículo 198 de la Ley de Transparencia y Acceso a la Información Pública del Estado de México y Municipios, se apercibe al </w:t>
      </w:r>
      <w:r w:rsidR="00547F63" w:rsidRPr="00CD2955">
        <w:rPr>
          <w:rFonts w:ascii="Palatino Linotype" w:hAnsi="Palatino Linotype"/>
          <w:b/>
          <w:bCs/>
          <w:shd w:val="clear" w:color="auto" w:fill="FFFFFF"/>
        </w:rPr>
        <w:t>SUJETO OBLIGADO</w:t>
      </w:r>
      <w:r w:rsidR="00547F63" w:rsidRPr="00CD2955">
        <w:rPr>
          <w:rFonts w:ascii="Palatino Linotype" w:hAnsi="Palatino Linotype"/>
          <w:shd w:val="clear" w:color="auto" w:fill="FFFFFF"/>
        </w:rPr>
        <w:t> de que</w:t>
      </w:r>
      <w:r w:rsidR="00547F63" w:rsidRPr="00CD2955">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339AF9BD" w14:textId="77777777" w:rsidR="00547F63" w:rsidRPr="00CD2955" w:rsidRDefault="00547F63" w:rsidP="00547F63">
      <w:pPr>
        <w:spacing w:line="360" w:lineRule="auto"/>
        <w:jc w:val="both"/>
        <w:rPr>
          <w:rFonts w:ascii="Palatino Linotype" w:hAnsi="Palatino Linotype"/>
          <w:color w:val="000000"/>
          <w:shd w:val="clear" w:color="auto" w:fill="FFFFFF"/>
        </w:rPr>
      </w:pPr>
    </w:p>
    <w:p w14:paraId="5B6B9BCE" w14:textId="1D45D76C" w:rsidR="00547F63" w:rsidRPr="00CD2955" w:rsidRDefault="00307A97" w:rsidP="00547F63">
      <w:pPr>
        <w:spacing w:line="360" w:lineRule="auto"/>
        <w:jc w:val="both"/>
        <w:rPr>
          <w:rFonts w:ascii="Palatino Linotype" w:eastAsia="Calibri" w:hAnsi="Palatino Linotype" w:cs="Arial"/>
          <w:bCs/>
        </w:rPr>
      </w:pPr>
      <w:r w:rsidRPr="00CD2955">
        <w:rPr>
          <w:rFonts w:ascii="Palatino Linotype" w:eastAsia="Calibri" w:hAnsi="Palatino Linotype" w:cs="Times New Roman"/>
          <w:b/>
          <w:lang w:val="es-MX" w:eastAsia="en-US"/>
        </w:rPr>
        <w:t>SÉPTIM</w:t>
      </w:r>
      <w:r w:rsidR="00604B3B" w:rsidRPr="00CD2955">
        <w:rPr>
          <w:rFonts w:ascii="Palatino Linotype" w:eastAsia="Calibri" w:hAnsi="Palatino Linotype" w:cs="Times New Roman"/>
          <w:b/>
          <w:lang w:val="es-MX" w:eastAsia="en-US"/>
        </w:rPr>
        <w:t>O</w:t>
      </w:r>
      <w:r w:rsidR="00547F63" w:rsidRPr="00CD2955">
        <w:rPr>
          <w:rFonts w:ascii="Palatino Linotype" w:eastAsia="Calibri" w:hAnsi="Palatino Linotype" w:cs="Times New Roman"/>
          <w:b/>
          <w:lang w:val="es-MX" w:eastAsia="en-US"/>
        </w:rPr>
        <w:t xml:space="preserve">. </w:t>
      </w:r>
      <w:r w:rsidR="00547F63" w:rsidRPr="00CD295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35BEDA" w14:textId="36F050AE" w:rsidR="00BF23C2" w:rsidRPr="00CD2955" w:rsidRDefault="00307A97" w:rsidP="00BF23C2">
      <w:pPr>
        <w:spacing w:before="240" w:after="240" w:line="360" w:lineRule="auto"/>
        <w:jc w:val="both"/>
        <w:rPr>
          <w:rFonts w:ascii="Palatino Linotype" w:hAnsi="Palatino Linotype" w:cs="Arial"/>
          <w:lang w:val="es-ES"/>
        </w:rPr>
      </w:pPr>
      <w:r w:rsidRPr="00CD2955">
        <w:rPr>
          <w:rFonts w:ascii="Palatino Linotype" w:hAnsi="Palatino Linotype" w:cs="Arial"/>
          <w:b/>
          <w:bCs/>
          <w:lang w:val="es-ES"/>
        </w:rPr>
        <w:t>OCTAV</w:t>
      </w:r>
      <w:r w:rsidR="009158DF" w:rsidRPr="00CD2955">
        <w:rPr>
          <w:rFonts w:ascii="Palatino Linotype" w:hAnsi="Palatino Linotype" w:cs="Arial"/>
          <w:b/>
          <w:bCs/>
          <w:lang w:val="es-ES"/>
        </w:rPr>
        <w:t>O</w:t>
      </w:r>
      <w:r w:rsidR="00BF23C2" w:rsidRPr="00CD2955">
        <w:rPr>
          <w:rFonts w:ascii="Palatino Linotype" w:hAnsi="Palatino Linotype" w:cs="Arial"/>
          <w:b/>
          <w:bCs/>
          <w:lang w:val="es-ES"/>
        </w:rPr>
        <w:t>. Gírese</w:t>
      </w:r>
      <w:r w:rsidR="00BF23C2" w:rsidRPr="00CD2955">
        <w:rPr>
          <w:rFonts w:ascii="Palatino Linotype" w:hAnsi="Palatino Linotype" w:cs="Arial"/>
          <w:lang w:val="es-ES"/>
        </w:rPr>
        <w:t xml:space="preserve"> oficio al Titular de la </w:t>
      </w:r>
      <w:r w:rsidR="00BF23C2" w:rsidRPr="00CD2955">
        <w:rPr>
          <w:rFonts w:ascii="Palatino Linotype" w:hAnsi="Palatino Linotype" w:cs="Arial"/>
          <w:b/>
          <w:lang w:val="es-ES"/>
        </w:rPr>
        <w:t>Dirección General Jurídica y de Verificación</w:t>
      </w:r>
      <w:r w:rsidR="00BF23C2" w:rsidRPr="00CD2955">
        <w:rPr>
          <w:rFonts w:ascii="Palatino Linotype" w:hAnsi="Palatino Linotype" w:cs="Arial"/>
          <w:lang w:val="es-ES"/>
        </w:rPr>
        <w:t xml:space="preserve"> de este Instituto, de conformidad con el artículo 23, fracción XIV del Reglamento Interior del Instituto de Transparencia, Acceso a la Información Pública </w:t>
      </w:r>
      <w:r w:rsidR="00BF23C2" w:rsidRPr="00CD2955">
        <w:rPr>
          <w:rFonts w:ascii="Palatino Linotype" w:hAnsi="Palatino Linotype" w:cs="Arial"/>
          <w:lang w:val="es-ES"/>
        </w:rPr>
        <w:lastRenderedPageBreak/>
        <w:t>y Protección de Datos Personales del Estado de México y Municipios, determine lo conducente en términos del Considerando </w:t>
      </w:r>
      <w:r w:rsidR="00BF23C2" w:rsidRPr="00CD2955">
        <w:rPr>
          <w:rFonts w:ascii="Palatino Linotype" w:hAnsi="Palatino Linotype" w:cs="Arial"/>
          <w:b/>
          <w:bCs/>
          <w:lang w:val="es-ES"/>
        </w:rPr>
        <w:t>SEXTO </w:t>
      </w:r>
      <w:r w:rsidR="00BF23C2" w:rsidRPr="00CD2955">
        <w:rPr>
          <w:rFonts w:ascii="Palatino Linotype" w:hAnsi="Palatino Linotype" w:cs="Arial"/>
          <w:lang w:val="es-ES"/>
        </w:rPr>
        <w:t>de la presente resolución.</w:t>
      </w:r>
    </w:p>
    <w:p w14:paraId="454DB6A4" w14:textId="271871D3" w:rsidR="00231FF8" w:rsidRPr="00CD2955" w:rsidRDefault="00231FF8" w:rsidP="00231FF8">
      <w:pPr>
        <w:tabs>
          <w:tab w:val="left" w:pos="0"/>
        </w:tabs>
        <w:spacing w:line="360" w:lineRule="auto"/>
        <w:ind w:right="49"/>
        <w:jc w:val="both"/>
        <w:rPr>
          <w:rFonts w:ascii="Palatino Linotype" w:hAnsi="Palatino Linotype" w:cs="Arial"/>
        </w:rPr>
      </w:pPr>
      <w:r w:rsidRPr="00CD2955">
        <w:rPr>
          <w:rFonts w:ascii="Palatino Linotype" w:hAnsi="Palatino Linotype" w:cs="Arial"/>
        </w:rPr>
        <w:t>ASÍ LO RESUELVE, POR UNANIMIDAD DE VOTOS, EL PLENO DEL</w:t>
      </w:r>
      <w:r w:rsidRPr="00CD2955">
        <w:rPr>
          <w:rFonts w:ascii="Palatino Linotype" w:eastAsia="Arial Unicode MS" w:hAnsi="Palatino Linotype" w:cs="Arial"/>
        </w:rPr>
        <w:t xml:space="preserve"> INSTITUTO DE TRANSPARENCIA, ACCESO A LA INFORMACIÓN PÚBLICA Y PROTECCIÓN DE DATOS PERSONALES DEL ESTADO DE MÉXICO Y MUNICIPIOS</w:t>
      </w:r>
      <w:r w:rsidRPr="00CD2955">
        <w:rPr>
          <w:rFonts w:ascii="Palatino Linotype" w:hAnsi="Palatino Linotype" w:cs="Arial"/>
        </w:rPr>
        <w:t>, CONFORMADO POR LOS COMISIONADOS ZULEMA MARTÍNEZ SÁNCHEZ; EVA ABAID YAPUR; JOSÉ GUADALUPE LUNA HERNÁNDEZ; JAVIER MARTÍNEZ</w:t>
      </w:r>
      <w:r w:rsidR="00CD2955">
        <w:rPr>
          <w:rFonts w:ascii="Palatino Linotype" w:hAnsi="Palatino Linotype" w:cs="Arial"/>
        </w:rPr>
        <w:t xml:space="preserve"> CRUZ EMITIENDO VOTO PARTICULAR CONCURRENTE </w:t>
      </w:r>
      <w:r w:rsidRPr="00CD2955">
        <w:rPr>
          <w:rFonts w:ascii="Palatino Linotype" w:hAnsi="Palatino Linotype" w:cs="Arial"/>
        </w:rPr>
        <w:t>Y LUIS GUSTAVO PARRA NORIEGA</w:t>
      </w:r>
      <w:r w:rsidR="00CD2955">
        <w:rPr>
          <w:rFonts w:ascii="Palatino Linotype" w:hAnsi="Palatino Linotype" w:cs="Arial"/>
        </w:rPr>
        <w:t xml:space="preserve"> EMITIENDO VOTO PARTICULAR CONCURRENTE</w:t>
      </w:r>
      <w:r w:rsidRPr="00CD2955">
        <w:rPr>
          <w:rFonts w:ascii="Palatino Linotype" w:hAnsi="Palatino Linotype" w:cs="Arial"/>
        </w:rPr>
        <w:t xml:space="preserve">; EN LA </w:t>
      </w:r>
      <w:r w:rsidR="00CD2955">
        <w:rPr>
          <w:rFonts w:ascii="Palatino Linotype" w:hAnsi="Palatino Linotype" w:cs="Arial"/>
        </w:rPr>
        <w:t>DÉCIMA SÉPTIMA</w:t>
      </w:r>
      <w:r w:rsidRPr="00CD2955">
        <w:rPr>
          <w:rFonts w:ascii="Palatino Linotype" w:hAnsi="Palatino Linotype" w:cs="Arial"/>
        </w:rPr>
        <w:t xml:space="preserve"> SESIÓN ORDINARIA CELEBRADA EL</w:t>
      </w:r>
      <w:r w:rsidR="008834E9" w:rsidRPr="00CD2955">
        <w:rPr>
          <w:rFonts w:ascii="Palatino Linotype" w:hAnsi="Palatino Linotype" w:cs="Arial"/>
        </w:rPr>
        <w:t xml:space="preserve"> </w:t>
      </w:r>
      <w:r w:rsidR="008930CF" w:rsidRPr="00CD2955">
        <w:rPr>
          <w:rFonts w:ascii="Palatino Linotype" w:hAnsi="Palatino Linotype" w:cs="Arial"/>
        </w:rPr>
        <w:t>VEINTIUNO</w:t>
      </w:r>
      <w:r w:rsidR="008834E9" w:rsidRPr="00CD2955">
        <w:rPr>
          <w:rFonts w:ascii="Palatino Linotype" w:hAnsi="Palatino Linotype" w:cs="Arial"/>
        </w:rPr>
        <w:t xml:space="preserve"> DE MA</w:t>
      </w:r>
      <w:r w:rsidR="008930CF" w:rsidRPr="00CD2955">
        <w:rPr>
          <w:rFonts w:ascii="Palatino Linotype" w:hAnsi="Palatino Linotype" w:cs="Arial"/>
        </w:rPr>
        <w:t>YO</w:t>
      </w:r>
      <w:r w:rsidR="008834E9" w:rsidRPr="00CD2955">
        <w:rPr>
          <w:rFonts w:ascii="Palatino Linotype" w:hAnsi="Palatino Linotype" w:cs="Arial"/>
        </w:rPr>
        <w:t xml:space="preserve"> DE DOS MIL VEINTIUNO</w:t>
      </w:r>
      <w:r w:rsidRPr="00CD2955">
        <w:rPr>
          <w:rFonts w:ascii="Palatino Linotype" w:hAnsi="Palatino Linotype" w:cs="Arial"/>
        </w:rPr>
        <w:t xml:space="preserve">, ANTE EL SECRETARIO TÉCNICO DEL PLENO, </w:t>
      </w:r>
      <w:r w:rsidRPr="00CD2955">
        <w:rPr>
          <w:rFonts w:ascii="Palatino Linotype" w:hAnsi="Palatino Linotype"/>
        </w:rPr>
        <w:t>ALEXIS TAPIA RAMÍREZ</w:t>
      </w:r>
      <w:r w:rsidRPr="00CD2955">
        <w:rPr>
          <w:rFonts w:ascii="Palatino Linotype" w:hAnsi="Palatino Linotype" w:cs="Arial"/>
        </w:rPr>
        <w:t>.</w:t>
      </w:r>
    </w:p>
    <w:p w14:paraId="0FB1165A" w14:textId="77777777" w:rsidR="00160DE3" w:rsidRPr="00CD2955" w:rsidRDefault="00160DE3" w:rsidP="00231FF8">
      <w:pPr>
        <w:jc w:val="both"/>
        <w:rPr>
          <w:rFonts w:ascii="Palatino Linotype" w:hAnsi="Palatino Linotype" w:cs="Arial"/>
          <w:color w:val="000000" w:themeColor="text1"/>
        </w:rPr>
      </w:pPr>
    </w:p>
    <w:p w14:paraId="7E9CADFB" w14:textId="54786428" w:rsidR="00CD2955" w:rsidRDefault="00CD2955" w:rsidP="00231FF8">
      <w:pPr>
        <w:rPr>
          <w:rFonts w:ascii="Palatino Linotype" w:hAnsi="Palatino Linotype"/>
          <w:lang w:eastAsia="en-US"/>
        </w:rPr>
      </w:pPr>
    </w:p>
    <w:p w14:paraId="29A737D6" w14:textId="77777777" w:rsidR="00CD2955" w:rsidRDefault="00CD2955">
      <w:pPr>
        <w:rPr>
          <w:rFonts w:ascii="Palatino Linotype" w:hAnsi="Palatino Linotype"/>
          <w:lang w:eastAsia="en-US"/>
        </w:rPr>
      </w:pPr>
      <w:r>
        <w:rPr>
          <w:rFonts w:ascii="Palatino Linotype" w:hAnsi="Palatino Linotype"/>
          <w:lang w:eastAsia="en-US"/>
        </w:rPr>
        <w:br w:type="page"/>
      </w:r>
    </w:p>
    <w:p w14:paraId="1B70E11A"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p>
    <w:sectPr w:rsidR="005A1478" w:rsidRPr="00D27215" w:rsidSect="00FF36BD">
      <w:headerReference w:type="even" r:id="rId26"/>
      <w:headerReference w:type="default" r:id="rId27"/>
      <w:footerReference w:type="default" r:id="rId28"/>
      <w:headerReference w:type="first" r:id="rId29"/>
      <w:footerReference w:type="first" r:id="rId30"/>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7687" w14:textId="77777777" w:rsidR="006561F4" w:rsidRDefault="006561F4" w:rsidP="00587366">
      <w:r>
        <w:separator/>
      </w:r>
    </w:p>
  </w:endnote>
  <w:endnote w:type="continuationSeparator" w:id="0">
    <w:p w14:paraId="5F1AB2CA" w14:textId="77777777" w:rsidR="006561F4" w:rsidRDefault="006561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899978240"/>
      <w:docPartObj>
        <w:docPartGallery w:val="Page Numbers (Bottom of Page)"/>
        <w:docPartUnique/>
      </w:docPartObj>
    </w:sdtPr>
    <w:sdtEndPr/>
    <w:sdtContent>
      <w:sdt>
        <w:sdtPr>
          <w:rPr>
            <w:rFonts w:ascii="Palatino Linotype" w:hAnsi="Palatino Linotype"/>
            <w:sz w:val="28"/>
          </w:rPr>
          <w:id w:val="-1995791376"/>
          <w:docPartObj>
            <w:docPartGallery w:val="Page Numbers (Top of Page)"/>
            <w:docPartUnique/>
          </w:docPartObj>
        </w:sdtPr>
        <w:sdtEndPr/>
        <w:sdtContent>
          <w:p w14:paraId="187818B4" w14:textId="246A4717" w:rsidR="008C2583" w:rsidRPr="00883450" w:rsidRDefault="008C258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D2955">
              <w:rPr>
                <w:rFonts w:ascii="Palatino Linotype" w:hAnsi="Palatino Linotype"/>
                <w:b/>
                <w:bCs/>
                <w:noProof/>
                <w:sz w:val="22"/>
                <w:szCs w:val="20"/>
              </w:rPr>
              <w:t>92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D2955">
              <w:rPr>
                <w:rFonts w:ascii="Palatino Linotype" w:hAnsi="Palatino Linotype"/>
                <w:b/>
                <w:bCs/>
                <w:noProof/>
                <w:sz w:val="22"/>
                <w:szCs w:val="20"/>
              </w:rPr>
              <w:t>92</w:t>
            </w:r>
            <w:r w:rsidRPr="00883450">
              <w:rPr>
                <w:rFonts w:ascii="Palatino Linotype" w:hAnsi="Palatino Linotype"/>
                <w:b/>
                <w:bCs/>
                <w:sz w:val="22"/>
                <w:szCs w:val="20"/>
              </w:rPr>
              <w:fldChar w:fldCharType="end"/>
            </w:r>
          </w:p>
        </w:sdtContent>
      </w:sdt>
    </w:sdtContent>
  </w:sdt>
  <w:p w14:paraId="6243EC1B" w14:textId="77777777" w:rsidR="008C2583" w:rsidRDefault="008C25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8C2583" w:rsidRPr="00883450" w:rsidRDefault="008C258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D2955">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D2955">
      <w:rPr>
        <w:rFonts w:ascii="Palatino Linotype" w:hAnsi="Palatino Linotype"/>
        <w:noProof/>
        <w:sz w:val="22"/>
        <w:szCs w:val="22"/>
      </w:rPr>
      <w:t>91</w:t>
    </w:r>
    <w:r w:rsidRPr="00883450">
      <w:rPr>
        <w:rFonts w:ascii="Palatino Linotype" w:hAnsi="Palatino Linotype"/>
        <w:sz w:val="22"/>
        <w:szCs w:val="22"/>
      </w:rPr>
      <w:fldChar w:fldCharType="end"/>
    </w:r>
  </w:p>
  <w:p w14:paraId="5F5C4865" w14:textId="77777777" w:rsidR="008C2583" w:rsidRPr="00883450" w:rsidRDefault="008C2583">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5B4F" w14:textId="77777777" w:rsidR="006561F4" w:rsidRDefault="006561F4" w:rsidP="00587366">
      <w:r>
        <w:separator/>
      </w:r>
    </w:p>
  </w:footnote>
  <w:footnote w:type="continuationSeparator" w:id="0">
    <w:p w14:paraId="0F15EC02" w14:textId="77777777" w:rsidR="006561F4" w:rsidRDefault="006561F4" w:rsidP="00587366">
      <w:r>
        <w:continuationSeparator/>
      </w:r>
    </w:p>
  </w:footnote>
  <w:footnote w:id="1">
    <w:p w14:paraId="6F68757B" w14:textId="77777777" w:rsidR="008C2583" w:rsidRPr="00F75272" w:rsidRDefault="008C2583" w:rsidP="00157BC7">
      <w:pPr>
        <w:pStyle w:val="Textonotapie"/>
        <w:jc w:val="both"/>
        <w:rPr>
          <w:rFonts w:ascii="Palatino Linotype" w:hAnsi="Palatino Linotype"/>
          <w:sz w:val="16"/>
          <w:szCs w:val="16"/>
        </w:rPr>
      </w:pPr>
      <w:r w:rsidRPr="00F75272">
        <w:rPr>
          <w:rStyle w:val="Refdenotaalpi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A44D02E" w14:textId="77777777" w:rsidR="008C2583" w:rsidRPr="00FD405F" w:rsidRDefault="008C2583" w:rsidP="009104B6">
      <w:pPr>
        <w:pStyle w:val="Prrafodelista"/>
        <w:tabs>
          <w:tab w:val="left" w:pos="851"/>
        </w:tabs>
        <w:spacing w:before="240" w:after="240" w:line="360" w:lineRule="auto"/>
        <w:ind w:left="567" w:right="567"/>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Amparo directo 8633/99. Marco Antonio Rascón Córdova. 8 de marzo de 2001. Unanimidad de votos. Ponente: Neófito López Ramos. Secretario: Rómulo Amadeo Figueroa Salmorán. Novena Época, Semanario Judicial de la Federación y su Gaceta, Tomo XIV, Septiembre de 2001, Tesis: I.3o.C.244 C, Página: 1309.”</w:t>
      </w:r>
    </w:p>
    <w:p w14:paraId="5CF33B71" w14:textId="77777777" w:rsidR="008C2583" w:rsidRDefault="008C2583" w:rsidP="009104B6">
      <w:pPr>
        <w:pStyle w:val="Textonotapie"/>
      </w:pPr>
    </w:p>
  </w:footnote>
  <w:footnote w:id="3">
    <w:p w14:paraId="6907477D" w14:textId="77777777" w:rsidR="008C2583" w:rsidRDefault="008C2583" w:rsidP="00241A37">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4">
    <w:p w14:paraId="5CC28377" w14:textId="77777777" w:rsidR="008C2583" w:rsidRDefault="008C2583" w:rsidP="00375386">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5">
    <w:p w14:paraId="2D3A5A14" w14:textId="77777777" w:rsidR="008C2583" w:rsidRDefault="008C2583" w:rsidP="00375386">
      <w:pPr>
        <w:pStyle w:val="Textonotapie"/>
      </w:pPr>
      <w:r>
        <w:rPr>
          <w:rStyle w:val="Refdenotaalpie"/>
        </w:rPr>
        <w:footnoteRef/>
      </w:r>
      <w:r>
        <w:t xml:space="preserve"> </w:t>
      </w:r>
      <w:r w:rsidRPr="0092384F">
        <w:rPr>
          <w:rFonts w:ascii="Palatino Linotype" w:hAnsi="Palatino Linotype"/>
        </w:rPr>
        <w:t>Artículo 165, ibídem.</w:t>
      </w:r>
    </w:p>
  </w:footnote>
  <w:footnote w:id="6">
    <w:p w14:paraId="25F4920F" w14:textId="77777777" w:rsidR="008C2583" w:rsidRDefault="008C2583" w:rsidP="00DC1963">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32940970" w14:textId="77777777" w:rsidR="008C2583" w:rsidRDefault="008C2583" w:rsidP="00DC1963">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14:paraId="743AEC2B" w14:textId="77777777" w:rsidR="008C2583" w:rsidRDefault="008C2583" w:rsidP="00DC1963">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13832FB3" w14:textId="77777777" w:rsidR="008C2583" w:rsidRDefault="008C2583" w:rsidP="00DC196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C9A618" w14:textId="77777777" w:rsidR="008C2583" w:rsidRDefault="008C2583" w:rsidP="00DC1963">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4F5A5D0" w14:textId="77777777" w:rsidR="008C2583" w:rsidRDefault="008C2583" w:rsidP="00DC1963">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14:paraId="2EE6CDCB" w14:textId="77777777" w:rsidR="008C2583" w:rsidRDefault="008C2583" w:rsidP="00DC196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0">
    <w:p w14:paraId="6771A52F" w14:textId="77777777" w:rsidR="008C2583" w:rsidRDefault="008C2583" w:rsidP="00DC1963">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0DDADE02" w14:textId="77777777" w:rsidR="008C2583" w:rsidRDefault="008C2583" w:rsidP="00DC1963">
      <w:pPr>
        <w:pStyle w:val="Textonotapie"/>
        <w:jc w:val="both"/>
        <w:rPr>
          <w:rFonts w:ascii="Palatino Linotype" w:hAnsi="Palatino Linotype"/>
          <w:sz w:val="18"/>
        </w:rPr>
      </w:pPr>
      <w:r>
        <w:rPr>
          <w:rFonts w:ascii="Palatino Linotype" w:hAnsi="Palatino Linotype"/>
          <w:sz w:val="18"/>
        </w:rPr>
        <w:t xml:space="preserve"> (…)</w:t>
      </w:r>
    </w:p>
    <w:p w14:paraId="2083B5B7" w14:textId="77777777" w:rsidR="008C2583" w:rsidRDefault="008C2583" w:rsidP="00DC1963">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AC74" w14:textId="64BE54EA" w:rsidR="00CD2955" w:rsidRDefault="00867CB7">
    <w:pPr>
      <w:pStyle w:val="Encabezado"/>
    </w:pPr>
    <w:r>
      <w:rPr>
        <w:noProof/>
        <w:lang w:val="es-MX" w:eastAsia="es-MX"/>
      </w:rPr>
      <w:pict w14:anchorId="74CC6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10756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61D0CBFC" w:rsidR="008C2583" w:rsidRDefault="00867CB7" w:rsidP="001C6012">
    <w:pPr>
      <w:pStyle w:val="Encabezado"/>
      <w:tabs>
        <w:tab w:val="clear" w:pos="4252"/>
        <w:tab w:val="clear" w:pos="8504"/>
        <w:tab w:val="left" w:pos="8460"/>
      </w:tabs>
    </w:pPr>
    <w:r>
      <w:rPr>
        <w:noProof/>
        <w:lang w:val="es-MX" w:eastAsia="es-MX"/>
      </w:rPr>
      <w:pict w14:anchorId="222E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107564" o:spid="_x0000_s2051" type="#_x0000_t75" style="position:absolute;margin-left:-83.2pt;margin-top:-136.45pt;width:609.4pt;height:793.75pt;z-index:-251656192;mso-position-horizontal-relative:margin;mso-position-vertical-relative:margin" o:allowincell="f">
          <v:imagedata r:id="rId1" o:title="resolución"/>
          <w10:wrap anchorx="margin" anchory="margin"/>
        </v:shape>
      </w:pict>
    </w:r>
    <w:r w:rsidR="008C2583">
      <w:tab/>
    </w:r>
  </w:p>
  <w:p w14:paraId="64F5F23E" w14:textId="390690E5" w:rsidR="008C2583" w:rsidRDefault="008C2583">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8C2583" w:rsidRPr="00674A46" w14:paraId="07F2896E" w14:textId="77777777" w:rsidTr="0081485A">
      <w:trPr>
        <w:trHeight w:val="138"/>
        <w:jc w:val="right"/>
      </w:trPr>
      <w:tc>
        <w:tcPr>
          <w:tcW w:w="4253" w:type="dxa"/>
          <w:vAlign w:val="center"/>
        </w:tcPr>
        <w:p w14:paraId="4A5B1974" w14:textId="3B2AB4E0" w:rsidR="008C2583" w:rsidRPr="00674A46" w:rsidRDefault="008C258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167D622" w:rsidR="008C2583" w:rsidRPr="00674A46" w:rsidRDefault="008C2583" w:rsidP="001636CA">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0788</w:t>
          </w:r>
          <w:r w:rsidRPr="004B1AB7">
            <w:rPr>
              <w:rFonts w:ascii="Palatino Linotype" w:hAnsi="Palatino Linotype" w:cs="Arial"/>
              <w:b/>
              <w:bCs/>
              <w:sz w:val="22"/>
              <w:szCs w:val="22"/>
              <w:lang w:eastAsia="es-MX"/>
            </w:rPr>
            <w:t>/INFOEM/IP/RR/2021</w:t>
          </w:r>
          <w:r>
            <w:rPr>
              <w:rFonts w:ascii="Palatino Linotype" w:hAnsi="Palatino Linotype" w:cs="Arial"/>
              <w:b/>
              <w:bCs/>
              <w:sz w:val="22"/>
              <w:szCs w:val="22"/>
              <w:lang w:eastAsia="es-MX"/>
            </w:rPr>
            <w:t xml:space="preserve"> y acumulados</w:t>
          </w:r>
        </w:p>
      </w:tc>
    </w:tr>
    <w:tr w:rsidR="008C2583" w:rsidRPr="00674A46" w14:paraId="1B5D8690" w14:textId="77777777" w:rsidTr="0081485A">
      <w:trPr>
        <w:trHeight w:val="233"/>
        <w:jc w:val="right"/>
      </w:trPr>
      <w:tc>
        <w:tcPr>
          <w:tcW w:w="4253" w:type="dxa"/>
          <w:vAlign w:val="center"/>
        </w:tcPr>
        <w:p w14:paraId="3903F2C6" w14:textId="22D569F8" w:rsidR="008C2583" w:rsidRPr="00674A46" w:rsidRDefault="008C258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8E56FA1" w:rsidR="008C2583" w:rsidRPr="00B75F20" w:rsidRDefault="008C2583" w:rsidP="00926F75">
          <w:pPr>
            <w:pStyle w:val="Encabezado"/>
            <w:jc w:val="both"/>
            <w:rPr>
              <w:rFonts w:ascii="Palatino Linotype" w:hAnsi="Palatino Linotype"/>
              <w:b/>
              <w:sz w:val="22"/>
              <w:szCs w:val="22"/>
            </w:rPr>
          </w:pPr>
          <w:r w:rsidRPr="004D29F1">
            <w:rPr>
              <w:rFonts w:ascii="Palatino Linotype" w:hAnsi="Palatino Linotype"/>
              <w:b/>
              <w:bCs/>
              <w:color w:val="000000"/>
              <w:sz w:val="22"/>
              <w:szCs w:val="22"/>
            </w:rPr>
            <w:t>Ayuntamiento de Ixtapan de la Sal</w:t>
          </w:r>
        </w:p>
      </w:tc>
    </w:tr>
    <w:tr w:rsidR="008C2583" w:rsidRPr="00674A46" w14:paraId="095EB01B" w14:textId="77777777" w:rsidTr="0081485A">
      <w:trPr>
        <w:trHeight w:val="321"/>
        <w:jc w:val="right"/>
      </w:trPr>
      <w:tc>
        <w:tcPr>
          <w:tcW w:w="4253" w:type="dxa"/>
          <w:vAlign w:val="center"/>
        </w:tcPr>
        <w:p w14:paraId="6E000A51" w14:textId="25DCC1C7" w:rsidR="008C2583" w:rsidRPr="00674A46" w:rsidRDefault="008C258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8C2583" w:rsidRPr="00674A46" w:rsidRDefault="008C258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C2583" w:rsidRDefault="008C2583"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6F0A31D5" w:rsidR="008C2583" w:rsidRDefault="00867CB7" w:rsidP="00472C41">
    <w:pPr>
      <w:pStyle w:val="Encabezado"/>
      <w:tabs>
        <w:tab w:val="clear" w:pos="4252"/>
        <w:tab w:val="clear" w:pos="8504"/>
        <w:tab w:val="left" w:pos="3103"/>
      </w:tabs>
    </w:pPr>
    <w:r>
      <w:rPr>
        <w:noProof/>
        <w:lang w:val="es-MX" w:eastAsia="es-MX"/>
      </w:rPr>
      <w:pict w14:anchorId="75269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10756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C258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C2583" w:rsidRPr="00674A46" w14:paraId="0A3256F2" w14:textId="77777777" w:rsidTr="006E6B65">
      <w:trPr>
        <w:trHeight w:val="138"/>
        <w:jc w:val="right"/>
      </w:trPr>
      <w:tc>
        <w:tcPr>
          <w:tcW w:w="3261" w:type="dxa"/>
          <w:vAlign w:val="center"/>
        </w:tcPr>
        <w:p w14:paraId="3D80769D" w14:textId="316F11F8" w:rsidR="008C2583" w:rsidRPr="00674A46" w:rsidRDefault="008C258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062935B" w:rsidR="008C2583" w:rsidRPr="00674A46" w:rsidRDefault="008C2583" w:rsidP="00303629">
          <w:pPr>
            <w:pStyle w:val="Encabezado"/>
            <w:rPr>
              <w:rFonts w:ascii="Palatino Linotype" w:hAnsi="Palatino Linotype"/>
              <w:b/>
              <w:sz w:val="22"/>
              <w:szCs w:val="22"/>
            </w:rPr>
          </w:pPr>
          <w:r w:rsidRPr="004B1AB7">
            <w:rPr>
              <w:rFonts w:ascii="Palatino Linotype" w:hAnsi="Palatino Linotype" w:cs="Arial"/>
              <w:b/>
              <w:bCs/>
              <w:sz w:val="22"/>
              <w:szCs w:val="22"/>
              <w:lang w:eastAsia="es-MX"/>
            </w:rPr>
            <w:t>0</w:t>
          </w:r>
          <w:r>
            <w:rPr>
              <w:rFonts w:ascii="Palatino Linotype" w:hAnsi="Palatino Linotype" w:cs="Arial"/>
              <w:b/>
              <w:bCs/>
              <w:sz w:val="22"/>
              <w:szCs w:val="22"/>
              <w:lang w:eastAsia="es-MX"/>
            </w:rPr>
            <w:t>0788</w:t>
          </w:r>
          <w:r w:rsidRPr="004B1AB7">
            <w:rPr>
              <w:rFonts w:ascii="Palatino Linotype" w:hAnsi="Palatino Linotype" w:cs="Arial"/>
              <w:b/>
              <w:bCs/>
              <w:sz w:val="22"/>
              <w:szCs w:val="22"/>
              <w:lang w:eastAsia="es-MX"/>
            </w:rPr>
            <w:t>/INFOEM/IP/RR/2021</w:t>
          </w:r>
          <w:r>
            <w:rPr>
              <w:rFonts w:ascii="Palatino Linotype" w:hAnsi="Palatino Linotype" w:cs="Arial"/>
              <w:b/>
              <w:bCs/>
              <w:sz w:val="22"/>
              <w:szCs w:val="22"/>
              <w:lang w:eastAsia="es-MX"/>
            </w:rPr>
            <w:t xml:space="preserve"> y acumulados</w:t>
          </w:r>
        </w:p>
      </w:tc>
    </w:tr>
    <w:tr w:rsidR="008C2583" w:rsidRPr="00B75F20" w14:paraId="128C8B3C" w14:textId="77777777" w:rsidTr="006E6B65">
      <w:trPr>
        <w:trHeight w:val="233"/>
        <w:jc w:val="right"/>
      </w:trPr>
      <w:tc>
        <w:tcPr>
          <w:tcW w:w="3261" w:type="dxa"/>
          <w:vAlign w:val="center"/>
        </w:tcPr>
        <w:p w14:paraId="483E3371" w14:textId="66B1BC74" w:rsidR="008C2583" w:rsidRPr="00674A46" w:rsidRDefault="008C258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63F6791" w:rsidR="008C2583" w:rsidRPr="00D20337" w:rsidRDefault="00D20337" w:rsidP="00D86BB2">
          <w:pPr>
            <w:pStyle w:val="Encabezado"/>
            <w:tabs>
              <w:tab w:val="clear" w:pos="4252"/>
              <w:tab w:val="clear" w:pos="8504"/>
              <w:tab w:val="left" w:pos="521"/>
            </w:tabs>
            <w:rPr>
              <w:rFonts w:ascii="Palatino Linotype" w:hAnsi="Palatino Linotype"/>
              <w:b/>
              <w:sz w:val="22"/>
              <w:szCs w:val="22"/>
              <w:highlight w:val="black"/>
            </w:rPr>
          </w:pPr>
          <w:r w:rsidRPr="00D20337">
            <w:rPr>
              <w:rFonts w:ascii="Palatino Linotype" w:hAnsi="Palatino Linotype"/>
              <w:b/>
              <w:sz w:val="22"/>
              <w:szCs w:val="22"/>
              <w:highlight w:val="black"/>
            </w:rPr>
            <w:t>--------------------------------------------------</w:t>
          </w:r>
        </w:p>
      </w:tc>
    </w:tr>
    <w:tr w:rsidR="008C2583" w:rsidRPr="00674A46" w14:paraId="41BE0704" w14:textId="77777777" w:rsidTr="006E6B65">
      <w:trPr>
        <w:trHeight w:val="321"/>
        <w:jc w:val="right"/>
      </w:trPr>
      <w:tc>
        <w:tcPr>
          <w:tcW w:w="3261" w:type="dxa"/>
          <w:vAlign w:val="center"/>
        </w:tcPr>
        <w:p w14:paraId="34C64148" w14:textId="10C6C8A9" w:rsidR="008C2583" w:rsidRPr="00674A46" w:rsidRDefault="008C258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7C77984" w:rsidR="008C2583" w:rsidRPr="00674A46" w:rsidRDefault="008C2583" w:rsidP="005C3414">
          <w:pPr>
            <w:pStyle w:val="Encabezado"/>
            <w:jc w:val="both"/>
            <w:rPr>
              <w:rFonts w:ascii="Palatino Linotype" w:hAnsi="Palatino Linotype"/>
              <w:b/>
              <w:sz w:val="22"/>
              <w:szCs w:val="22"/>
            </w:rPr>
          </w:pPr>
          <w:r w:rsidRPr="004D29F1">
            <w:rPr>
              <w:rFonts w:ascii="Palatino Linotype" w:hAnsi="Palatino Linotype"/>
              <w:b/>
              <w:bCs/>
              <w:color w:val="000000"/>
              <w:sz w:val="22"/>
              <w:szCs w:val="22"/>
            </w:rPr>
            <w:t>Ayuntamiento de Ixtapan de la Sal</w:t>
          </w:r>
        </w:p>
      </w:tc>
    </w:tr>
    <w:tr w:rsidR="008C2583" w:rsidRPr="00674A46" w14:paraId="0C8B6193" w14:textId="77777777" w:rsidTr="006E6B65">
      <w:trPr>
        <w:trHeight w:val="321"/>
        <w:jc w:val="right"/>
      </w:trPr>
      <w:tc>
        <w:tcPr>
          <w:tcW w:w="3261" w:type="dxa"/>
          <w:vAlign w:val="center"/>
        </w:tcPr>
        <w:p w14:paraId="321FFAFF" w14:textId="40E5A678" w:rsidR="008C2583" w:rsidRPr="00674A46" w:rsidRDefault="008C258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8C2583" w:rsidRPr="00674A46" w:rsidRDefault="008C258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C2583" w:rsidRDefault="008C258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6071D0A"/>
    <w:multiLevelType w:val="hybridMultilevel"/>
    <w:tmpl w:val="A2E6F720"/>
    <w:lvl w:ilvl="0" w:tplc="081A24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4BB92F7F"/>
    <w:multiLevelType w:val="hybridMultilevel"/>
    <w:tmpl w:val="ACA6D81C"/>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DA7C46"/>
    <w:multiLevelType w:val="hybridMultilevel"/>
    <w:tmpl w:val="802EF9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286FBC"/>
    <w:multiLevelType w:val="hybridMultilevel"/>
    <w:tmpl w:val="9366581A"/>
    <w:lvl w:ilvl="0" w:tplc="A7527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C50B13"/>
    <w:multiLevelType w:val="hybridMultilevel"/>
    <w:tmpl w:val="27AC46A2"/>
    <w:lvl w:ilvl="0" w:tplc="2504931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616099"/>
    <w:multiLevelType w:val="hybridMultilevel"/>
    <w:tmpl w:val="71261C0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8A5DF2"/>
    <w:multiLevelType w:val="hybridMultilevel"/>
    <w:tmpl w:val="26D08570"/>
    <w:lvl w:ilvl="0" w:tplc="A8F8AD8C">
      <w:start w:val="3"/>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2"/>
  </w:num>
  <w:num w:numId="4">
    <w:abstractNumId w:val="10"/>
  </w:num>
  <w:num w:numId="5">
    <w:abstractNumId w:val="11"/>
  </w:num>
  <w:num w:numId="6">
    <w:abstractNumId w:val="6"/>
  </w:num>
  <w:num w:numId="7">
    <w:abstractNumId w:val="5"/>
  </w:num>
  <w:num w:numId="8">
    <w:abstractNumId w:val="14"/>
  </w:num>
  <w:num w:numId="9">
    <w:abstractNumId w:val="8"/>
  </w:num>
  <w:num w:numId="10">
    <w:abstractNumId w:val="3"/>
  </w:num>
  <w:num w:numId="11">
    <w:abstractNumId w:val="4"/>
  </w:num>
  <w:num w:numId="12">
    <w:abstractNumId w:val="13"/>
  </w:num>
  <w:num w:numId="13">
    <w:abstractNumId w:val="1"/>
  </w:num>
  <w:num w:numId="14">
    <w:abstractNumId w:val="9"/>
  </w:num>
  <w:num w:numId="1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16E9"/>
    <w:rsid w:val="00002262"/>
    <w:rsid w:val="000024F2"/>
    <w:rsid w:val="00002502"/>
    <w:rsid w:val="0000310F"/>
    <w:rsid w:val="00003919"/>
    <w:rsid w:val="00003A05"/>
    <w:rsid w:val="0000407F"/>
    <w:rsid w:val="00004906"/>
    <w:rsid w:val="000058E3"/>
    <w:rsid w:val="000065FD"/>
    <w:rsid w:val="00007E8A"/>
    <w:rsid w:val="0001008B"/>
    <w:rsid w:val="0001068B"/>
    <w:rsid w:val="00010773"/>
    <w:rsid w:val="0001106B"/>
    <w:rsid w:val="00011199"/>
    <w:rsid w:val="000120C5"/>
    <w:rsid w:val="00012472"/>
    <w:rsid w:val="00012E48"/>
    <w:rsid w:val="0001304E"/>
    <w:rsid w:val="0001398B"/>
    <w:rsid w:val="0001477A"/>
    <w:rsid w:val="000147D3"/>
    <w:rsid w:val="000154D5"/>
    <w:rsid w:val="000203D3"/>
    <w:rsid w:val="000211F8"/>
    <w:rsid w:val="000222E4"/>
    <w:rsid w:val="0002359A"/>
    <w:rsid w:val="00023B29"/>
    <w:rsid w:val="0002415E"/>
    <w:rsid w:val="000246C2"/>
    <w:rsid w:val="00024F35"/>
    <w:rsid w:val="00025B10"/>
    <w:rsid w:val="00026527"/>
    <w:rsid w:val="000303BB"/>
    <w:rsid w:val="0003063D"/>
    <w:rsid w:val="00030721"/>
    <w:rsid w:val="00030F2B"/>
    <w:rsid w:val="000319FD"/>
    <w:rsid w:val="00031F10"/>
    <w:rsid w:val="000321D7"/>
    <w:rsid w:val="00032493"/>
    <w:rsid w:val="00033AF6"/>
    <w:rsid w:val="0003432C"/>
    <w:rsid w:val="00034A1F"/>
    <w:rsid w:val="00034B29"/>
    <w:rsid w:val="00034E62"/>
    <w:rsid w:val="00035E1F"/>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130A"/>
    <w:rsid w:val="00052300"/>
    <w:rsid w:val="0005237C"/>
    <w:rsid w:val="00052A3C"/>
    <w:rsid w:val="00053927"/>
    <w:rsid w:val="00053ABC"/>
    <w:rsid w:val="0005437C"/>
    <w:rsid w:val="00054A03"/>
    <w:rsid w:val="00055E5E"/>
    <w:rsid w:val="00056A79"/>
    <w:rsid w:val="00056DF1"/>
    <w:rsid w:val="00057335"/>
    <w:rsid w:val="00057A9C"/>
    <w:rsid w:val="00061080"/>
    <w:rsid w:val="00061344"/>
    <w:rsid w:val="00061742"/>
    <w:rsid w:val="00062229"/>
    <w:rsid w:val="00062648"/>
    <w:rsid w:val="000631D9"/>
    <w:rsid w:val="0006407E"/>
    <w:rsid w:val="00064A37"/>
    <w:rsid w:val="00064B95"/>
    <w:rsid w:val="00064BE1"/>
    <w:rsid w:val="00065318"/>
    <w:rsid w:val="0006594F"/>
    <w:rsid w:val="00066013"/>
    <w:rsid w:val="000666FF"/>
    <w:rsid w:val="0006682A"/>
    <w:rsid w:val="0007042E"/>
    <w:rsid w:val="0007192E"/>
    <w:rsid w:val="00072657"/>
    <w:rsid w:val="00072930"/>
    <w:rsid w:val="000732C3"/>
    <w:rsid w:val="00076BBE"/>
    <w:rsid w:val="00076BE8"/>
    <w:rsid w:val="000800AC"/>
    <w:rsid w:val="00080F9E"/>
    <w:rsid w:val="0008230A"/>
    <w:rsid w:val="00082D11"/>
    <w:rsid w:val="00082F81"/>
    <w:rsid w:val="0008542A"/>
    <w:rsid w:val="00086D80"/>
    <w:rsid w:val="000878AA"/>
    <w:rsid w:val="00090482"/>
    <w:rsid w:val="00090D6F"/>
    <w:rsid w:val="00093A9A"/>
    <w:rsid w:val="00093E38"/>
    <w:rsid w:val="000948AF"/>
    <w:rsid w:val="000950AA"/>
    <w:rsid w:val="00095114"/>
    <w:rsid w:val="00095612"/>
    <w:rsid w:val="000A1BDD"/>
    <w:rsid w:val="000A24C0"/>
    <w:rsid w:val="000A3216"/>
    <w:rsid w:val="000A36D4"/>
    <w:rsid w:val="000A37AF"/>
    <w:rsid w:val="000A3F90"/>
    <w:rsid w:val="000A4E44"/>
    <w:rsid w:val="000A65A0"/>
    <w:rsid w:val="000A77ED"/>
    <w:rsid w:val="000B01B1"/>
    <w:rsid w:val="000B01B9"/>
    <w:rsid w:val="000B0370"/>
    <w:rsid w:val="000B0A5E"/>
    <w:rsid w:val="000B12D4"/>
    <w:rsid w:val="000B36F1"/>
    <w:rsid w:val="000B3E24"/>
    <w:rsid w:val="000B4850"/>
    <w:rsid w:val="000B5057"/>
    <w:rsid w:val="000B51D7"/>
    <w:rsid w:val="000B5A12"/>
    <w:rsid w:val="000B5AB1"/>
    <w:rsid w:val="000B5D79"/>
    <w:rsid w:val="000B6508"/>
    <w:rsid w:val="000B6D31"/>
    <w:rsid w:val="000B71D3"/>
    <w:rsid w:val="000B7F74"/>
    <w:rsid w:val="000C0061"/>
    <w:rsid w:val="000C0663"/>
    <w:rsid w:val="000C10B9"/>
    <w:rsid w:val="000C1509"/>
    <w:rsid w:val="000C1D19"/>
    <w:rsid w:val="000C2DF8"/>
    <w:rsid w:val="000C2DFA"/>
    <w:rsid w:val="000C2E5F"/>
    <w:rsid w:val="000C3423"/>
    <w:rsid w:val="000C3861"/>
    <w:rsid w:val="000C4A8E"/>
    <w:rsid w:val="000C5168"/>
    <w:rsid w:val="000C5A04"/>
    <w:rsid w:val="000C5AF7"/>
    <w:rsid w:val="000C61BE"/>
    <w:rsid w:val="000C637F"/>
    <w:rsid w:val="000D009C"/>
    <w:rsid w:val="000D0855"/>
    <w:rsid w:val="000D1AD8"/>
    <w:rsid w:val="000D1E0F"/>
    <w:rsid w:val="000D2FD3"/>
    <w:rsid w:val="000D3275"/>
    <w:rsid w:val="000D3320"/>
    <w:rsid w:val="000D3339"/>
    <w:rsid w:val="000D5A1D"/>
    <w:rsid w:val="000D6422"/>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0CD"/>
    <w:rsid w:val="000F2EDD"/>
    <w:rsid w:val="000F2F58"/>
    <w:rsid w:val="000F34CB"/>
    <w:rsid w:val="000F36DB"/>
    <w:rsid w:val="000F37A8"/>
    <w:rsid w:val="000F3B67"/>
    <w:rsid w:val="000F523F"/>
    <w:rsid w:val="000F5CBD"/>
    <w:rsid w:val="000F5D21"/>
    <w:rsid w:val="000F6D7E"/>
    <w:rsid w:val="000F754A"/>
    <w:rsid w:val="000F76AD"/>
    <w:rsid w:val="00100187"/>
    <w:rsid w:val="001009EC"/>
    <w:rsid w:val="00100B8B"/>
    <w:rsid w:val="00100DDD"/>
    <w:rsid w:val="00101FA5"/>
    <w:rsid w:val="0010268C"/>
    <w:rsid w:val="00102A39"/>
    <w:rsid w:val="00102D65"/>
    <w:rsid w:val="00103888"/>
    <w:rsid w:val="00103B5A"/>
    <w:rsid w:val="00104C12"/>
    <w:rsid w:val="00105B1D"/>
    <w:rsid w:val="00107499"/>
    <w:rsid w:val="00107557"/>
    <w:rsid w:val="00107E96"/>
    <w:rsid w:val="0011001E"/>
    <w:rsid w:val="0011167C"/>
    <w:rsid w:val="00112653"/>
    <w:rsid w:val="00112B02"/>
    <w:rsid w:val="001133C1"/>
    <w:rsid w:val="001139A2"/>
    <w:rsid w:val="00113B08"/>
    <w:rsid w:val="00113BD3"/>
    <w:rsid w:val="001140A4"/>
    <w:rsid w:val="001145E8"/>
    <w:rsid w:val="00114A21"/>
    <w:rsid w:val="00115071"/>
    <w:rsid w:val="00117E9E"/>
    <w:rsid w:val="0012006D"/>
    <w:rsid w:val="00120243"/>
    <w:rsid w:val="00120703"/>
    <w:rsid w:val="00121480"/>
    <w:rsid w:val="00123F05"/>
    <w:rsid w:val="00124A13"/>
    <w:rsid w:val="001250B4"/>
    <w:rsid w:val="001253D1"/>
    <w:rsid w:val="001253FB"/>
    <w:rsid w:val="00125A88"/>
    <w:rsid w:val="00127C46"/>
    <w:rsid w:val="00130E92"/>
    <w:rsid w:val="00131705"/>
    <w:rsid w:val="001318D2"/>
    <w:rsid w:val="00132C06"/>
    <w:rsid w:val="00133994"/>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4B5E"/>
    <w:rsid w:val="001459C8"/>
    <w:rsid w:val="00145CB8"/>
    <w:rsid w:val="001468A5"/>
    <w:rsid w:val="001475E7"/>
    <w:rsid w:val="00147864"/>
    <w:rsid w:val="00150BDE"/>
    <w:rsid w:val="00152ADF"/>
    <w:rsid w:val="00153833"/>
    <w:rsid w:val="00154304"/>
    <w:rsid w:val="00154561"/>
    <w:rsid w:val="0015466E"/>
    <w:rsid w:val="00154765"/>
    <w:rsid w:val="00154EF0"/>
    <w:rsid w:val="00155E0F"/>
    <w:rsid w:val="00156A23"/>
    <w:rsid w:val="00157517"/>
    <w:rsid w:val="001575E0"/>
    <w:rsid w:val="00157BC7"/>
    <w:rsid w:val="00160DE3"/>
    <w:rsid w:val="001620FB"/>
    <w:rsid w:val="001636CA"/>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5EBD"/>
    <w:rsid w:val="001763A2"/>
    <w:rsid w:val="0017653A"/>
    <w:rsid w:val="001770B7"/>
    <w:rsid w:val="001775DF"/>
    <w:rsid w:val="00177D2A"/>
    <w:rsid w:val="00177DD6"/>
    <w:rsid w:val="00182F0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0EBD"/>
    <w:rsid w:val="001A1188"/>
    <w:rsid w:val="001A138D"/>
    <w:rsid w:val="001A18F8"/>
    <w:rsid w:val="001A1A1F"/>
    <w:rsid w:val="001A1CA8"/>
    <w:rsid w:val="001A2857"/>
    <w:rsid w:val="001A2A78"/>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6BC9"/>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448"/>
    <w:rsid w:val="001C79FA"/>
    <w:rsid w:val="001D07C9"/>
    <w:rsid w:val="001D0F3B"/>
    <w:rsid w:val="001D162B"/>
    <w:rsid w:val="001D2194"/>
    <w:rsid w:val="001D393C"/>
    <w:rsid w:val="001D3AB5"/>
    <w:rsid w:val="001D5302"/>
    <w:rsid w:val="001D53A2"/>
    <w:rsid w:val="001D7E82"/>
    <w:rsid w:val="001E064C"/>
    <w:rsid w:val="001E0AD2"/>
    <w:rsid w:val="001E2824"/>
    <w:rsid w:val="001E291A"/>
    <w:rsid w:val="001E3F91"/>
    <w:rsid w:val="001E4777"/>
    <w:rsid w:val="001E48DA"/>
    <w:rsid w:val="001E51F7"/>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63A"/>
    <w:rsid w:val="001F57CD"/>
    <w:rsid w:val="001F5AF8"/>
    <w:rsid w:val="001F6E45"/>
    <w:rsid w:val="001F783F"/>
    <w:rsid w:val="001F7DE2"/>
    <w:rsid w:val="001F7FDA"/>
    <w:rsid w:val="0020116D"/>
    <w:rsid w:val="00201966"/>
    <w:rsid w:val="00201BB7"/>
    <w:rsid w:val="002031F3"/>
    <w:rsid w:val="00205B12"/>
    <w:rsid w:val="002069D8"/>
    <w:rsid w:val="00207415"/>
    <w:rsid w:val="00207915"/>
    <w:rsid w:val="00210BAE"/>
    <w:rsid w:val="002111FF"/>
    <w:rsid w:val="00211229"/>
    <w:rsid w:val="00212873"/>
    <w:rsid w:val="00212C9C"/>
    <w:rsid w:val="00213108"/>
    <w:rsid w:val="002132C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08CE"/>
    <w:rsid w:val="00231760"/>
    <w:rsid w:val="00231FF8"/>
    <w:rsid w:val="00233092"/>
    <w:rsid w:val="002345FF"/>
    <w:rsid w:val="00234A2F"/>
    <w:rsid w:val="0023555B"/>
    <w:rsid w:val="00237026"/>
    <w:rsid w:val="00237611"/>
    <w:rsid w:val="002400F2"/>
    <w:rsid w:val="00241A37"/>
    <w:rsid w:val="00241FD2"/>
    <w:rsid w:val="00243807"/>
    <w:rsid w:val="00243CD0"/>
    <w:rsid w:val="0024446E"/>
    <w:rsid w:val="00244476"/>
    <w:rsid w:val="0024659E"/>
    <w:rsid w:val="00247768"/>
    <w:rsid w:val="002479CF"/>
    <w:rsid w:val="002509BA"/>
    <w:rsid w:val="0025224A"/>
    <w:rsid w:val="00252A20"/>
    <w:rsid w:val="00252B41"/>
    <w:rsid w:val="0025331E"/>
    <w:rsid w:val="002539DD"/>
    <w:rsid w:val="00254F0C"/>
    <w:rsid w:val="00254FE5"/>
    <w:rsid w:val="0025524F"/>
    <w:rsid w:val="00257036"/>
    <w:rsid w:val="0025717D"/>
    <w:rsid w:val="002576A4"/>
    <w:rsid w:val="00260C1D"/>
    <w:rsid w:val="00261001"/>
    <w:rsid w:val="002614BE"/>
    <w:rsid w:val="00261D84"/>
    <w:rsid w:val="00262E4F"/>
    <w:rsid w:val="00263F5A"/>
    <w:rsid w:val="00264D02"/>
    <w:rsid w:val="0026500D"/>
    <w:rsid w:val="00265CD7"/>
    <w:rsid w:val="002665BD"/>
    <w:rsid w:val="00266985"/>
    <w:rsid w:val="00267895"/>
    <w:rsid w:val="002707A2"/>
    <w:rsid w:val="0027187C"/>
    <w:rsid w:val="00271B06"/>
    <w:rsid w:val="002725E2"/>
    <w:rsid w:val="00272889"/>
    <w:rsid w:val="00272EF5"/>
    <w:rsid w:val="00273013"/>
    <w:rsid w:val="00273786"/>
    <w:rsid w:val="00273C37"/>
    <w:rsid w:val="0027430D"/>
    <w:rsid w:val="00274D35"/>
    <w:rsid w:val="00274F7F"/>
    <w:rsid w:val="002754B7"/>
    <w:rsid w:val="00276F8A"/>
    <w:rsid w:val="00277A35"/>
    <w:rsid w:val="00280994"/>
    <w:rsid w:val="00280E67"/>
    <w:rsid w:val="00283749"/>
    <w:rsid w:val="002857EE"/>
    <w:rsid w:val="002860E1"/>
    <w:rsid w:val="002871EB"/>
    <w:rsid w:val="002879B1"/>
    <w:rsid w:val="00290631"/>
    <w:rsid w:val="00290721"/>
    <w:rsid w:val="002914EC"/>
    <w:rsid w:val="00291545"/>
    <w:rsid w:val="00292C6A"/>
    <w:rsid w:val="00293AAD"/>
    <w:rsid w:val="00293BA4"/>
    <w:rsid w:val="002940E2"/>
    <w:rsid w:val="002A07F4"/>
    <w:rsid w:val="002A229B"/>
    <w:rsid w:val="002A2974"/>
    <w:rsid w:val="002A35B6"/>
    <w:rsid w:val="002A61A7"/>
    <w:rsid w:val="002A7537"/>
    <w:rsid w:val="002A7877"/>
    <w:rsid w:val="002A7FC1"/>
    <w:rsid w:val="002B007B"/>
    <w:rsid w:val="002B085C"/>
    <w:rsid w:val="002B0CAD"/>
    <w:rsid w:val="002B0F08"/>
    <w:rsid w:val="002B284F"/>
    <w:rsid w:val="002B2A2E"/>
    <w:rsid w:val="002B2F4C"/>
    <w:rsid w:val="002B2F4D"/>
    <w:rsid w:val="002B2F59"/>
    <w:rsid w:val="002B4193"/>
    <w:rsid w:val="002B44D7"/>
    <w:rsid w:val="002B4D21"/>
    <w:rsid w:val="002B64E1"/>
    <w:rsid w:val="002C0074"/>
    <w:rsid w:val="002C0804"/>
    <w:rsid w:val="002C1882"/>
    <w:rsid w:val="002C1ED0"/>
    <w:rsid w:val="002C2D44"/>
    <w:rsid w:val="002C3121"/>
    <w:rsid w:val="002C34C3"/>
    <w:rsid w:val="002C4217"/>
    <w:rsid w:val="002C4715"/>
    <w:rsid w:val="002C4780"/>
    <w:rsid w:val="002C47ED"/>
    <w:rsid w:val="002C481B"/>
    <w:rsid w:val="002C484A"/>
    <w:rsid w:val="002C570D"/>
    <w:rsid w:val="002C5D25"/>
    <w:rsid w:val="002C6DB3"/>
    <w:rsid w:val="002D0097"/>
    <w:rsid w:val="002D050A"/>
    <w:rsid w:val="002D0E3D"/>
    <w:rsid w:val="002D10C8"/>
    <w:rsid w:val="002D1A38"/>
    <w:rsid w:val="002D229C"/>
    <w:rsid w:val="002D2E16"/>
    <w:rsid w:val="002D373C"/>
    <w:rsid w:val="002D3C71"/>
    <w:rsid w:val="002D3F95"/>
    <w:rsid w:val="002D4467"/>
    <w:rsid w:val="002D4D78"/>
    <w:rsid w:val="002D58BE"/>
    <w:rsid w:val="002D59F1"/>
    <w:rsid w:val="002D73D2"/>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57F"/>
    <w:rsid w:val="002F287A"/>
    <w:rsid w:val="002F2DCB"/>
    <w:rsid w:val="002F32FB"/>
    <w:rsid w:val="002F3672"/>
    <w:rsid w:val="002F3C5B"/>
    <w:rsid w:val="002F42ED"/>
    <w:rsid w:val="002F4FCE"/>
    <w:rsid w:val="002F67AE"/>
    <w:rsid w:val="002F72FA"/>
    <w:rsid w:val="002F7480"/>
    <w:rsid w:val="0030028B"/>
    <w:rsid w:val="003007E0"/>
    <w:rsid w:val="00300A85"/>
    <w:rsid w:val="0030150B"/>
    <w:rsid w:val="00301B41"/>
    <w:rsid w:val="00301D47"/>
    <w:rsid w:val="003030B1"/>
    <w:rsid w:val="00303629"/>
    <w:rsid w:val="00303717"/>
    <w:rsid w:val="00304013"/>
    <w:rsid w:val="00304137"/>
    <w:rsid w:val="00304244"/>
    <w:rsid w:val="003046AA"/>
    <w:rsid w:val="003049A0"/>
    <w:rsid w:val="003049F3"/>
    <w:rsid w:val="00305B8F"/>
    <w:rsid w:val="00305F6D"/>
    <w:rsid w:val="00306493"/>
    <w:rsid w:val="003064B8"/>
    <w:rsid w:val="00307227"/>
    <w:rsid w:val="003072EE"/>
    <w:rsid w:val="00307A0A"/>
    <w:rsid w:val="00307A97"/>
    <w:rsid w:val="00310311"/>
    <w:rsid w:val="003105D0"/>
    <w:rsid w:val="003105D6"/>
    <w:rsid w:val="00310C0E"/>
    <w:rsid w:val="00310D66"/>
    <w:rsid w:val="00311517"/>
    <w:rsid w:val="003116A6"/>
    <w:rsid w:val="00311C3D"/>
    <w:rsid w:val="00311E54"/>
    <w:rsid w:val="003122EE"/>
    <w:rsid w:val="00312733"/>
    <w:rsid w:val="00313AF4"/>
    <w:rsid w:val="0031434A"/>
    <w:rsid w:val="00314825"/>
    <w:rsid w:val="00314975"/>
    <w:rsid w:val="00316065"/>
    <w:rsid w:val="00316084"/>
    <w:rsid w:val="00317883"/>
    <w:rsid w:val="00317EFF"/>
    <w:rsid w:val="003208D6"/>
    <w:rsid w:val="00321AA3"/>
    <w:rsid w:val="00322045"/>
    <w:rsid w:val="00322863"/>
    <w:rsid w:val="00322B2C"/>
    <w:rsid w:val="00323895"/>
    <w:rsid w:val="00323B4A"/>
    <w:rsid w:val="003241E1"/>
    <w:rsid w:val="0032464F"/>
    <w:rsid w:val="00325208"/>
    <w:rsid w:val="00326038"/>
    <w:rsid w:val="00326A93"/>
    <w:rsid w:val="00327D79"/>
    <w:rsid w:val="00330C1C"/>
    <w:rsid w:val="00330DB6"/>
    <w:rsid w:val="00332E6B"/>
    <w:rsid w:val="003331D8"/>
    <w:rsid w:val="00333331"/>
    <w:rsid w:val="00333695"/>
    <w:rsid w:val="00333BE8"/>
    <w:rsid w:val="00333DD6"/>
    <w:rsid w:val="00335BFE"/>
    <w:rsid w:val="0033608B"/>
    <w:rsid w:val="00336419"/>
    <w:rsid w:val="00336428"/>
    <w:rsid w:val="003364ED"/>
    <w:rsid w:val="00336D64"/>
    <w:rsid w:val="003374D7"/>
    <w:rsid w:val="00337941"/>
    <w:rsid w:val="003407D0"/>
    <w:rsid w:val="003426BD"/>
    <w:rsid w:val="00342E90"/>
    <w:rsid w:val="00342F8F"/>
    <w:rsid w:val="00343BE0"/>
    <w:rsid w:val="00345B79"/>
    <w:rsid w:val="00345D0F"/>
    <w:rsid w:val="00346885"/>
    <w:rsid w:val="003472B3"/>
    <w:rsid w:val="00347AED"/>
    <w:rsid w:val="0035023D"/>
    <w:rsid w:val="00350A12"/>
    <w:rsid w:val="0035104F"/>
    <w:rsid w:val="00351BC5"/>
    <w:rsid w:val="0035236C"/>
    <w:rsid w:val="00353201"/>
    <w:rsid w:val="00353CF1"/>
    <w:rsid w:val="00353E82"/>
    <w:rsid w:val="00355AEE"/>
    <w:rsid w:val="00355D3B"/>
    <w:rsid w:val="00356A74"/>
    <w:rsid w:val="003606B9"/>
    <w:rsid w:val="0036073F"/>
    <w:rsid w:val="003612FA"/>
    <w:rsid w:val="00361595"/>
    <w:rsid w:val="003621DC"/>
    <w:rsid w:val="003629EE"/>
    <w:rsid w:val="0036335D"/>
    <w:rsid w:val="003635B0"/>
    <w:rsid w:val="003641F0"/>
    <w:rsid w:val="003643B3"/>
    <w:rsid w:val="0036459A"/>
    <w:rsid w:val="003656E5"/>
    <w:rsid w:val="00366ED7"/>
    <w:rsid w:val="003679EC"/>
    <w:rsid w:val="00370BB1"/>
    <w:rsid w:val="003721B2"/>
    <w:rsid w:val="00372328"/>
    <w:rsid w:val="003729EB"/>
    <w:rsid w:val="00372AE1"/>
    <w:rsid w:val="00373EFE"/>
    <w:rsid w:val="0037428A"/>
    <w:rsid w:val="00375386"/>
    <w:rsid w:val="00375B74"/>
    <w:rsid w:val="00375BD3"/>
    <w:rsid w:val="00375D52"/>
    <w:rsid w:val="003762FD"/>
    <w:rsid w:val="00377CC8"/>
    <w:rsid w:val="0038145C"/>
    <w:rsid w:val="00383E0A"/>
    <w:rsid w:val="00383E66"/>
    <w:rsid w:val="003848F0"/>
    <w:rsid w:val="0038490F"/>
    <w:rsid w:val="003849F7"/>
    <w:rsid w:val="00385699"/>
    <w:rsid w:val="00386CD4"/>
    <w:rsid w:val="00387DC9"/>
    <w:rsid w:val="00390187"/>
    <w:rsid w:val="00390A35"/>
    <w:rsid w:val="0039193E"/>
    <w:rsid w:val="00391ADA"/>
    <w:rsid w:val="00391F80"/>
    <w:rsid w:val="00392823"/>
    <w:rsid w:val="00392CDB"/>
    <w:rsid w:val="0039380F"/>
    <w:rsid w:val="00393B71"/>
    <w:rsid w:val="00394095"/>
    <w:rsid w:val="003940F6"/>
    <w:rsid w:val="003945AF"/>
    <w:rsid w:val="0039555F"/>
    <w:rsid w:val="00396545"/>
    <w:rsid w:val="00396838"/>
    <w:rsid w:val="00396F71"/>
    <w:rsid w:val="003A04FF"/>
    <w:rsid w:val="003A0AA2"/>
    <w:rsid w:val="003A1B01"/>
    <w:rsid w:val="003A1B7A"/>
    <w:rsid w:val="003A2029"/>
    <w:rsid w:val="003A2546"/>
    <w:rsid w:val="003A5A4F"/>
    <w:rsid w:val="003A614A"/>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3406"/>
    <w:rsid w:val="003C4161"/>
    <w:rsid w:val="003C4596"/>
    <w:rsid w:val="003C462F"/>
    <w:rsid w:val="003C7282"/>
    <w:rsid w:val="003D00D5"/>
    <w:rsid w:val="003D01B4"/>
    <w:rsid w:val="003D046A"/>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D7C27"/>
    <w:rsid w:val="003E05CB"/>
    <w:rsid w:val="003E07DD"/>
    <w:rsid w:val="003E1335"/>
    <w:rsid w:val="003E2663"/>
    <w:rsid w:val="003E27E5"/>
    <w:rsid w:val="003E5CD8"/>
    <w:rsid w:val="003E5E39"/>
    <w:rsid w:val="003E6679"/>
    <w:rsid w:val="003E66C6"/>
    <w:rsid w:val="003E6D0F"/>
    <w:rsid w:val="003E712E"/>
    <w:rsid w:val="003F140F"/>
    <w:rsid w:val="003F15DB"/>
    <w:rsid w:val="003F18BC"/>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AB1"/>
    <w:rsid w:val="00412DB3"/>
    <w:rsid w:val="00412E24"/>
    <w:rsid w:val="00413469"/>
    <w:rsid w:val="00413903"/>
    <w:rsid w:val="00413DAD"/>
    <w:rsid w:val="00414836"/>
    <w:rsid w:val="004149F0"/>
    <w:rsid w:val="00415D54"/>
    <w:rsid w:val="00416727"/>
    <w:rsid w:val="00417555"/>
    <w:rsid w:val="0042068A"/>
    <w:rsid w:val="0042082C"/>
    <w:rsid w:val="00421EDE"/>
    <w:rsid w:val="004229F4"/>
    <w:rsid w:val="00423437"/>
    <w:rsid w:val="004242BB"/>
    <w:rsid w:val="0042437A"/>
    <w:rsid w:val="00424CBA"/>
    <w:rsid w:val="00424E72"/>
    <w:rsid w:val="004255E4"/>
    <w:rsid w:val="00426D7C"/>
    <w:rsid w:val="004300ED"/>
    <w:rsid w:val="00430258"/>
    <w:rsid w:val="00431687"/>
    <w:rsid w:val="00431A2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021F"/>
    <w:rsid w:val="00461259"/>
    <w:rsid w:val="004613B1"/>
    <w:rsid w:val="00461513"/>
    <w:rsid w:val="0046231E"/>
    <w:rsid w:val="00462C09"/>
    <w:rsid w:val="004635E2"/>
    <w:rsid w:val="00464735"/>
    <w:rsid w:val="00464CB6"/>
    <w:rsid w:val="0046566E"/>
    <w:rsid w:val="00465DFC"/>
    <w:rsid w:val="004662E0"/>
    <w:rsid w:val="0047025A"/>
    <w:rsid w:val="00470558"/>
    <w:rsid w:val="0047081C"/>
    <w:rsid w:val="00472A70"/>
    <w:rsid w:val="00472C41"/>
    <w:rsid w:val="00472F7D"/>
    <w:rsid w:val="00473115"/>
    <w:rsid w:val="00473772"/>
    <w:rsid w:val="00473A6F"/>
    <w:rsid w:val="00474477"/>
    <w:rsid w:val="00474630"/>
    <w:rsid w:val="00475511"/>
    <w:rsid w:val="004759FB"/>
    <w:rsid w:val="00475A01"/>
    <w:rsid w:val="004764CB"/>
    <w:rsid w:val="004766CF"/>
    <w:rsid w:val="00476730"/>
    <w:rsid w:val="004769A5"/>
    <w:rsid w:val="00476EB6"/>
    <w:rsid w:val="004803A2"/>
    <w:rsid w:val="00481A7B"/>
    <w:rsid w:val="004827A1"/>
    <w:rsid w:val="004827D5"/>
    <w:rsid w:val="0048386B"/>
    <w:rsid w:val="00483C14"/>
    <w:rsid w:val="00485BA5"/>
    <w:rsid w:val="00485D48"/>
    <w:rsid w:val="00485DB6"/>
    <w:rsid w:val="0048624A"/>
    <w:rsid w:val="004862C5"/>
    <w:rsid w:val="0048658E"/>
    <w:rsid w:val="00486674"/>
    <w:rsid w:val="0048771D"/>
    <w:rsid w:val="004905ED"/>
    <w:rsid w:val="00491716"/>
    <w:rsid w:val="00491C8A"/>
    <w:rsid w:val="00491C96"/>
    <w:rsid w:val="00491F03"/>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5C41"/>
    <w:rsid w:val="004A60F9"/>
    <w:rsid w:val="004A677C"/>
    <w:rsid w:val="004A6A7B"/>
    <w:rsid w:val="004A6B31"/>
    <w:rsid w:val="004A6E25"/>
    <w:rsid w:val="004A7557"/>
    <w:rsid w:val="004B060B"/>
    <w:rsid w:val="004B176B"/>
    <w:rsid w:val="004B1AB7"/>
    <w:rsid w:val="004B23D3"/>
    <w:rsid w:val="004B293C"/>
    <w:rsid w:val="004B3D59"/>
    <w:rsid w:val="004B4F42"/>
    <w:rsid w:val="004B5241"/>
    <w:rsid w:val="004B56EB"/>
    <w:rsid w:val="004B58EA"/>
    <w:rsid w:val="004B5B76"/>
    <w:rsid w:val="004B73EF"/>
    <w:rsid w:val="004C0A9B"/>
    <w:rsid w:val="004C0B60"/>
    <w:rsid w:val="004C1D29"/>
    <w:rsid w:val="004C1DD7"/>
    <w:rsid w:val="004C20F2"/>
    <w:rsid w:val="004C22EC"/>
    <w:rsid w:val="004C251E"/>
    <w:rsid w:val="004C33A5"/>
    <w:rsid w:val="004C3F25"/>
    <w:rsid w:val="004C4A6E"/>
    <w:rsid w:val="004C525E"/>
    <w:rsid w:val="004C588B"/>
    <w:rsid w:val="004C5A04"/>
    <w:rsid w:val="004C67E2"/>
    <w:rsid w:val="004C7222"/>
    <w:rsid w:val="004C7301"/>
    <w:rsid w:val="004C7A27"/>
    <w:rsid w:val="004D0490"/>
    <w:rsid w:val="004D0666"/>
    <w:rsid w:val="004D12F1"/>
    <w:rsid w:val="004D14B2"/>
    <w:rsid w:val="004D1737"/>
    <w:rsid w:val="004D1805"/>
    <w:rsid w:val="004D1C90"/>
    <w:rsid w:val="004D1CB6"/>
    <w:rsid w:val="004D257A"/>
    <w:rsid w:val="004D2875"/>
    <w:rsid w:val="004D29F1"/>
    <w:rsid w:val="004D2CFC"/>
    <w:rsid w:val="004D3142"/>
    <w:rsid w:val="004D48A7"/>
    <w:rsid w:val="004D51A4"/>
    <w:rsid w:val="004D52DD"/>
    <w:rsid w:val="004D55B6"/>
    <w:rsid w:val="004D5F7D"/>
    <w:rsid w:val="004D68F8"/>
    <w:rsid w:val="004D6D19"/>
    <w:rsid w:val="004D71C0"/>
    <w:rsid w:val="004D7866"/>
    <w:rsid w:val="004D7E51"/>
    <w:rsid w:val="004D7F8A"/>
    <w:rsid w:val="004E0367"/>
    <w:rsid w:val="004E11D8"/>
    <w:rsid w:val="004E1878"/>
    <w:rsid w:val="004E3378"/>
    <w:rsid w:val="004E3C72"/>
    <w:rsid w:val="004E3C8B"/>
    <w:rsid w:val="004E4879"/>
    <w:rsid w:val="004E4AF8"/>
    <w:rsid w:val="004E503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5808"/>
    <w:rsid w:val="004F666D"/>
    <w:rsid w:val="004F766F"/>
    <w:rsid w:val="004F78B7"/>
    <w:rsid w:val="004F7944"/>
    <w:rsid w:val="00500224"/>
    <w:rsid w:val="00500F0C"/>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47CC"/>
    <w:rsid w:val="0051659D"/>
    <w:rsid w:val="00516603"/>
    <w:rsid w:val="005167B1"/>
    <w:rsid w:val="00516C83"/>
    <w:rsid w:val="005176BE"/>
    <w:rsid w:val="00517A46"/>
    <w:rsid w:val="00517D20"/>
    <w:rsid w:val="005215EE"/>
    <w:rsid w:val="00521C67"/>
    <w:rsid w:val="00521F15"/>
    <w:rsid w:val="00522599"/>
    <w:rsid w:val="00522845"/>
    <w:rsid w:val="00522F5F"/>
    <w:rsid w:val="005230B7"/>
    <w:rsid w:val="00523A2A"/>
    <w:rsid w:val="00523B46"/>
    <w:rsid w:val="0052451F"/>
    <w:rsid w:val="005248B9"/>
    <w:rsid w:val="005255D3"/>
    <w:rsid w:val="005257BD"/>
    <w:rsid w:val="00526446"/>
    <w:rsid w:val="0052657A"/>
    <w:rsid w:val="00527495"/>
    <w:rsid w:val="00527E7A"/>
    <w:rsid w:val="0053021B"/>
    <w:rsid w:val="00530E68"/>
    <w:rsid w:val="00531594"/>
    <w:rsid w:val="005317E3"/>
    <w:rsid w:val="00531E83"/>
    <w:rsid w:val="00532279"/>
    <w:rsid w:val="005322DE"/>
    <w:rsid w:val="0053271E"/>
    <w:rsid w:val="00532AD0"/>
    <w:rsid w:val="005331E3"/>
    <w:rsid w:val="00533D7B"/>
    <w:rsid w:val="00533E69"/>
    <w:rsid w:val="00534ADB"/>
    <w:rsid w:val="00535631"/>
    <w:rsid w:val="005366E8"/>
    <w:rsid w:val="0053683D"/>
    <w:rsid w:val="00537BA5"/>
    <w:rsid w:val="00537E2C"/>
    <w:rsid w:val="005401D2"/>
    <w:rsid w:val="005407F0"/>
    <w:rsid w:val="00541625"/>
    <w:rsid w:val="00542797"/>
    <w:rsid w:val="00542B3A"/>
    <w:rsid w:val="005434E0"/>
    <w:rsid w:val="00543FF4"/>
    <w:rsid w:val="00544AB9"/>
    <w:rsid w:val="00544EC9"/>
    <w:rsid w:val="0054616B"/>
    <w:rsid w:val="00546FBD"/>
    <w:rsid w:val="00547F63"/>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23"/>
    <w:rsid w:val="005669D6"/>
    <w:rsid w:val="00566C3D"/>
    <w:rsid w:val="00567045"/>
    <w:rsid w:val="005678C8"/>
    <w:rsid w:val="00567998"/>
    <w:rsid w:val="00567AF8"/>
    <w:rsid w:val="0057013D"/>
    <w:rsid w:val="005713E3"/>
    <w:rsid w:val="00571419"/>
    <w:rsid w:val="0057374F"/>
    <w:rsid w:val="005756DE"/>
    <w:rsid w:val="005759CD"/>
    <w:rsid w:val="00577884"/>
    <w:rsid w:val="00577C09"/>
    <w:rsid w:val="00580873"/>
    <w:rsid w:val="00580BC8"/>
    <w:rsid w:val="00581C0F"/>
    <w:rsid w:val="00582919"/>
    <w:rsid w:val="005832C3"/>
    <w:rsid w:val="00583F65"/>
    <w:rsid w:val="005844F1"/>
    <w:rsid w:val="005849B2"/>
    <w:rsid w:val="00585D54"/>
    <w:rsid w:val="00585F00"/>
    <w:rsid w:val="00586003"/>
    <w:rsid w:val="00586DA2"/>
    <w:rsid w:val="00587366"/>
    <w:rsid w:val="0058757A"/>
    <w:rsid w:val="005878BF"/>
    <w:rsid w:val="00587EA0"/>
    <w:rsid w:val="00590037"/>
    <w:rsid w:val="00590516"/>
    <w:rsid w:val="005908F1"/>
    <w:rsid w:val="00590FD0"/>
    <w:rsid w:val="00592318"/>
    <w:rsid w:val="005932D2"/>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43C"/>
    <w:rsid w:val="005A4AF2"/>
    <w:rsid w:val="005A5828"/>
    <w:rsid w:val="005A60E1"/>
    <w:rsid w:val="005A76FE"/>
    <w:rsid w:val="005A786F"/>
    <w:rsid w:val="005B01D9"/>
    <w:rsid w:val="005B0C40"/>
    <w:rsid w:val="005B1351"/>
    <w:rsid w:val="005B169C"/>
    <w:rsid w:val="005B2DD1"/>
    <w:rsid w:val="005B38F8"/>
    <w:rsid w:val="005B39B9"/>
    <w:rsid w:val="005B3A49"/>
    <w:rsid w:val="005B57AE"/>
    <w:rsid w:val="005B5C9F"/>
    <w:rsid w:val="005B6ADF"/>
    <w:rsid w:val="005B6DCC"/>
    <w:rsid w:val="005B773D"/>
    <w:rsid w:val="005B79EA"/>
    <w:rsid w:val="005B7C5D"/>
    <w:rsid w:val="005C178C"/>
    <w:rsid w:val="005C1A74"/>
    <w:rsid w:val="005C22C8"/>
    <w:rsid w:val="005C3294"/>
    <w:rsid w:val="005C3414"/>
    <w:rsid w:val="005C347F"/>
    <w:rsid w:val="005C3853"/>
    <w:rsid w:val="005C3C00"/>
    <w:rsid w:val="005C3CF9"/>
    <w:rsid w:val="005C532C"/>
    <w:rsid w:val="005C5462"/>
    <w:rsid w:val="005C5967"/>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0C6"/>
    <w:rsid w:val="005E2296"/>
    <w:rsid w:val="005E34D4"/>
    <w:rsid w:val="005E3AE2"/>
    <w:rsid w:val="005E3FDE"/>
    <w:rsid w:val="005E4DF1"/>
    <w:rsid w:val="005E5540"/>
    <w:rsid w:val="005E55F2"/>
    <w:rsid w:val="005E5C8B"/>
    <w:rsid w:val="005E5F08"/>
    <w:rsid w:val="005E68FC"/>
    <w:rsid w:val="005E6948"/>
    <w:rsid w:val="005E77E6"/>
    <w:rsid w:val="005E7A1F"/>
    <w:rsid w:val="005E7D18"/>
    <w:rsid w:val="005F05F1"/>
    <w:rsid w:val="005F2087"/>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1BF0"/>
    <w:rsid w:val="00602031"/>
    <w:rsid w:val="00604AC3"/>
    <w:rsid w:val="00604B3B"/>
    <w:rsid w:val="00605865"/>
    <w:rsid w:val="0060611A"/>
    <w:rsid w:val="006061A0"/>
    <w:rsid w:val="006112F2"/>
    <w:rsid w:val="00611BEA"/>
    <w:rsid w:val="00614798"/>
    <w:rsid w:val="00614995"/>
    <w:rsid w:val="00614DFF"/>
    <w:rsid w:val="00614E45"/>
    <w:rsid w:val="00617125"/>
    <w:rsid w:val="00617813"/>
    <w:rsid w:val="00620176"/>
    <w:rsid w:val="006206CC"/>
    <w:rsid w:val="00620EC4"/>
    <w:rsid w:val="00620FBA"/>
    <w:rsid w:val="006214EC"/>
    <w:rsid w:val="00621501"/>
    <w:rsid w:val="00622B06"/>
    <w:rsid w:val="0062306D"/>
    <w:rsid w:val="00623C33"/>
    <w:rsid w:val="00623D7D"/>
    <w:rsid w:val="006245C1"/>
    <w:rsid w:val="00625797"/>
    <w:rsid w:val="00627163"/>
    <w:rsid w:val="0062768A"/>
    <w:rsid w:val="006300A4"/>
    <w:rsid w:val="00630C2C"/>
    <w:rsid w:val="0063147E"/>
    <w:rsid w:val="0063265C"/>
    <w:rsid w:val="0063278F"/>
    <w:rsid w:val="00634476"/>
    <w:rsid w:val="006349FE"/>
    <w:rsid w:val="006351D9"/>
    <w:rsid w:val="00635579"/>
    <w:rsid w:val="0063634E"/>
    <w:rsid w:val="0063650E"/>
    <w:rsid w:val="00637580"/>
    <w:rsid w:val="00637624"/>
    <w:rsid w:val="00640755"/>
    <w:rsid w:val="00641F53"/>
    <w:rsid w:val="00642270"/>
    <w:rsid w:val="0064275F"/>
    <w:rsid w:val="00643903"/>
    <w:rsid w:val="0064393B"/>
    <w:rsid w:val="00644375"/>
    <w:rsid w:val="00644A5C"/>
    <w:rsid w:val="0064508B"/>
    <w:rsid w:val="006462CC"/>
    <w:rsid w:val="00646A08"/>
    <w:rsid w:val="00646BEE"/>
    <w:rsid w:val="00646C7D"/>
    <w:rsid w:val="00647721"/>
    <w:rsid w:val="00647A44"/>
    <w:rsid w:val="00650392"/>
    <w:rsid w:val="0065061D"/>
    <w:rsid w:val="00650783"/>
    <w:rsid w:val="006512B9"/>
    <w:rsid w:val="006528C4"/>
    <w:rsid w:val="00652EAE"/>
    <w:rsid w:val="00653004"/>
    <w:rsid w:val="00653E8D"/>
    <w:rsid w:val="0065429B"/>
    <w:rsid w:val="006561F4"/>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66CFC"/>
    <w:rsid w:val="006718FB"/>
    <w:rsid w:val="006720F3"/>
    <w:rsid w:val="006732AC"/>
    <w:rsid w:val="00673695"/>
    <w:rsid w:val="00673869"/>
    <w:rsid w:val="00674701"/>
    <w:rsid w:val="00674A46"/>
    <w:rsid w:val="006752B0"/>
    <w:rsid w:val="00675A28"/>
    <w:rsid w:val="00676959"/>
    <w:rsid w:val="00676C6B"/>
    <w:rsid w:val="00677358"/>
    <w:rsid w:val="006806A0"/>
    <w:rsid w:val="00680F07"/>
    <w:rsid w:val="00680F25"/>
    <w:rsid w:val="00682504"/>
    <w:rsid w:val="00682DE0"/>
    <w:rsid w:val="00682F14"/>
    <w:rsid w:val="006831AE"/>
    <w:rsid w:val="0068330D"/>
    <w:rsid w:val="00685689"/>
    <w:rsid w:val="0068594B"/>
    <w:rsid w:val="00685FC6"/>
    <w:rsid w:val="00686040"/>
    <w:rsid w:val="00686206"/>
    <w:rsid w:val="0068628C"/>
    <w:rsid w:val="00686B04"/>
    <w:rsid w:val="00686CF0"/>
    <w:rsid w:val="00687D53"/>
    <w:rsid w:val="00687DDB"/>
    <w:rsid w:val="006901FA"/>
    <w:rsid w:val="00690ED0"/>
    <w:rsid w:val="00691384"/>
    <w:rsid w:val="00691B02"/>
    <w:rsid w:val="00693427"/>
    <w:rsid w:val="00694C00"/>
    <w:rsid w:val="00695083"/>
    <w:rsid w:val="006958A7"/>
    <w:rsid w:val="00695D39"/>
    <w:rsid w:val="00695F94"/>
    <w:rsid w:val="006964F5"/>
    <w:rsid w:val="00696EF8"/>
    <w:rsid w:val="006973C4"/>
    <w:rsid w:val="0069770D"/>
    <w:rsid w:val="0069793A"/>
    <w:rsid w:val="006A050F"/>
    <w:rsid w:val="006A0836"/>
    <w:rsid w:val="006A1047"/>
    <w:rsid w:val="006A20C8"/>
    <w:rsid w:val="006A22A6"/>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16"/>
    <w:rsid w:val="006B0198"/>
    <w:rsid w:val="006B12E8"/>
    <w:rsid w:val="006B13FB"/>
    <w:rsid w:val="006B18F1"/>
    <w:rsid w:val="006B1C19"/>
    <w:rsid w:val="006B1EBF"/>
    <w:rsid w:val="006B32AF"/>
    <w:rsid w:val="006B4258"/>
    <w:rsid w:val="006B42A7"/>
    <w:rsid w:val="006B4A27"/>
    <w:rsid w:val="006B59A4"/>
    <w:rsid w:val="006B5FE4"/>
    <w:rsid w:val="006B65FE"/>
    <w:rsid w:val="006B7A58"/>
    <w:rsid w:val="006C075F"/>
    <w:rsid w:val="006C08A0"/>
    <w:rsid w:val="006C26B3"/>
    <w:rsid w:val="006C2FEE"/>
    <w:rsid w:val="006C48BC"/>
    <w:rsid w:val="006C504C"/>
    <w:rsid w:val="006C50C2"/>
    <w:rsid w:val="006C53EB"/>
    <w:rsid w:val="006C55C6"/>
    <w:rsid w:val="006C563A"/>
    <w:rsid w:val="006C5F6F"/>
    <w:rsid w:val="006C6E1A"/>
    <w:rsid w:val="006D062F"/>
    <w:rsid w:val="006D27EF"/>
    <w:rsid w:val="006D2CB1"/>
    <w:rsid w:val="006D318B"/>
    <w:rsid w:val="006D4833"/>
    <w:rsid w:val="006D49D0"/>
    <w:rsid w:val="006D52D1"/>
    <w:rsid w:val="006D5BDD"/>
    <w:rsid w:val="006D5E1E"/>
    <w:rsid w:val="006D640E"/>
    <w:rsid w:val="006D7293"/>
    <w:rsid w:val="006D7529"/>
    <w:rsid w:val="006D7F3D"/>
    <w:rsid w:val="006E013D"/>
    <w:rsid w:val="006E1056"/>
    <w:rsid w:val="006E2019"/>
    <w:rsid w:val="006E240A"/>
    <w:rsid w:val="006E2EF4"/>
    <w:rsid w:val="006E2FF4"/>
    <w:rsid w:val="006E393B"/>
    <w:rsid w:val="006E3985"/>
    <w:rsid w:val="006E3A2A"/>
    <w:rsid w:val="006E3C4C"/>
    <w:rsid w:val="006E43F2"/>
    <w:rsid w:val="006E4776"/>
    <w:rsid w:val="006E4BD4"/>
    <w:rsid w:val="006E4E2A"/>
    <w:rsid w:val="006E5950"/>
    <w:rsid w:val="006E6B65"/>
    <w:rsid w:val="006E6C14"/>
    <w:rsid w:val="006E7609"/>
    <w:rsid w:val="006E7CC5"/>
    <w:rsid w:val="006F02CA"/>
    <w:rsid w:val="006F12E2"/>
    <w:rsid w:val="006F1784"/>
    <w:rsid w:val="006F1C39"/>
    <w:rsid w:val="006F1E31"/>
    <w:rsid w:val="006F1FCC"/>
    <w:rsid w:val="006F2127"/>
    <w:rsid w:val="006F21C6"/>
    <w:rsid w:val="006F2C12"/>
    <w:rsid w:val="006F2C1F"/>
    <w:rsid w:val="006F2F92"/>
    <w:rsid w:val="006F3083"/>
    <w:rsid w:val="006F7D53"/>
    <w:rsid w:val="0070067B"/>
    <w:rsid w:val="00701B72"/>
    <w:rsid w:val="007023E7"/>
    <w:rsid w:val="00702A43"/>
    <w:rsid w:val="00702B2D"/>
    <w:rsid w:val="007049C8"/>
    <w:rsid w:val="00704DE0"/>
    <w:rsid w:val="007050B1"/>
    <w:rsid w:val="00705A18"/>
    <w:rsid w:val="007069D1"/>
    <w:rsid w:val="00706AC4"/>
    <w:rsid w:val="00707096"/>
    <w:rsid w:val="00710245"/>
    <w:rsid w:val="007112A6"/>
    <w:rsid w:val="00711594"/>
    <w:rsid w:val="00712144"/>
    <w:rsid w:val="00713010"/>
    <w:rsid w:val="007136BC"/>
    <w:rsid w:val="00713D91"/>
    <w:rsid w:val="00714576"/>
    <w:rsid w:val="00715488"/>
    <w:rsid w:val="00715A04"/>
    <w:rsid w:val="0071630B"/>
    <w:rsid w:val="00721335"/>
    <w:rsid w:val="007213FB"/>
    <w:rsid w:val="00721924"/>
    <w:rsid w:val="00721F66"/>
    <w:rsid w:val="00722988"/>
    <w:rsid w:val="00722B93"/>
    <w:rsid w:val="007242F9"/>
    <w:rsid w:val="00731F1F"/>
    <w:rsid w:val="007320A1"/>
    <w:rsid w:val="00733123"/>
    <w:rsid w:val="00735234"/>
    <w:rsid w:val="00735625"/>
    <w:rsid w:val="007365AD"/>
    <w:rsid w:val="00740705"/>
    <w:rsid w:val="00741DC7"/>
    <w:rsid w:val="00741E15"/>
    <w:rsid w:val="00742486"/>
    <w:rsid w:val="0074433B"/>
    <w:rsid w:val="007447C6"/>
    <w:rsid w:val="0074628D"/>
    <w:rsid w:val="0074700D"/>
    <w:rsid w:val="007473D2"/>
    <w:rsid w:val="007479C2"/>
    <w:rsid w:val="0075034E"/>
    <w:rsid w:val="00750A80"/>
    <w:rsid w:val="007510FC"/>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0C89"/>
    <w:rsid w:val="007612B3"/>
    <w:rsid w:val="0076238B"/>
    <w:rsid w:val="00763EE9"/>
    <w:rsid w:val="007644E6"/>
    <w:rsid w:val="007652EA"/>
    <w:rsid w:val="00765A4A"/>
    <w:rsid w:val="00765B0B"/>
    <w:rsid w:val="007665D7"/>
    <w:rsid w:val="007671AD"/>
    <w:rsid w:val="007674F3"/>
    <w:rsid w:val="00767CD2"/>
    <w:rsid w:val="00770097"/>
    <w:rsid w:val="007705AF"/>
    <w:rsid w:val="00770859"/>
    <w:rsid w:val="007721A1"/>
    <w:rsid w:val="007723B3"/>
    <w:rsid w:val="00772B6F"/>
    <w:rsid w:val="00773CBC"/>
    <w:rsid w:val="0077409A"/>
    <w:rsid w:val="00774A5F"/>
    <w:rsid w:val="00774DFD"/>
    <w:rsid w:val="007753FA"/>
    <w:rsid w:val="0077544D"/>
    <w:rsid w:val="007764C8"/>
    <w:rsid w:val="0077702D"/>
    <w:rsid w:val="0078079A"/>
    <w:rsid w:val="007809C0"/>
    <w:rsid w:val="00780E50"/>
    <w:rsid w:val="00780F6F"/>
    <w:rsid w:val="007816EA"/>
    <w:rsid w:val="00782F63"/>
    <w:rsid w:val="00784662"/>
    <w:rsid w:val="00785F11"/>
    <w:rsid w:val="007860B9"/>
    <w:rsid w:val="00786B00"/>
    <w:rsid w:val="00786B62"/>
    <w:rsid w:val="00787BB0"/>
    <w:rsid w:val="0079034C"/>
    <w:rsid w:val="007910C6"/>
    <w:rsid w:val="00791241"/>
    <w:rsid w:val="007914E4"/>
    <w:rsid w:val="00791CE4"/>
    <w:rsid w:val="00791E58"/>
    <w:rsid w:val="00792D17"/>
    <w:rsid w:val="007933AB"/>
    <w:rsid w:val="007933DD"/>
    <w:rsid w:val="00793404"/>
    <w:rsid w:val="00793D40"/>
    <w:rsid w:val="007945AD"/>
    <w:rsid w:val="007959DC"/>
    <w:rsid w:val="007974E1"/>
    <w:rsid w:val="007A0692"/>
    <w:rsid w:val="007A082B"/>
    <w:rsid w:val="007A12AF"/>
    <w:rsid w:val="007A1303"/>
    <w:rsid w:val="007A22E2"/>
    <w:rsid w:val="007A2C90"/>
    <w:rsid w:val="007A57F2"/>
    <w:rsid w:val="007A5E6C"/>
    <w:rsid w:val="007A65E0"/>
    <w:rsid w:val="007A70B9"/>
    <w:rsid w:val="007A7602"/>
    <w:rsid w:val="007B002D"/>
    <w:rsid w:val="007B007B"/>
    <w:rsid w:val="007B02B9"/>
    <w:rsid w:val="007B1AED"/>
    <w:rsid w:val="007B26B2"/>
    <w:rsid w:val="007B2B63"/>
    <w:rsid w:val="007B30F3"/>
    <w:rsid w:val="007B4040"/>
    <w:rsid w:val="007B4605"/>
    <w:rsid w:val="007B5C9D"/>
    <w:rsid w:val="007B5CE6"/>
    <w:rsid w:val="007B694D"/>
    <w:rsid w:val="007B6EE3"/>
    <w:rsid w:val="007B78DF"/>
    <w:rsid w:val="007C0013"/>
    <w:rsid w:val="007C01BB"/>
    <w:rsid w:val="007C0CBC"/>
    <w:rsid w:val="007C255D"/>
    <w:rsid w:val="007C2706"/>
    <w:rsid w:val="007C2EEF"/>
    <w:rsid w:val="007C37D2"/>
    <w:rsid w:val="007C3985"/>
    <w:rsid w:val="007C3C28"/>
    <w:rsid w:val="007C6110"/>
    <w:rsid w:val="007D0C01"/>
    <w:rsid w:val="007D1A30"/>
    <w:rsid w:val="007D3933"/>
    <w:rsid w:val="007D3AAF"/>
    <w:rsid w:val="007D3FBD"/>
    <w:rsid w:val="007D4892"/>
    <w:rsid w:val="007D49A0"/>
    <w:rsid w:val="007D739C"/>
    <w:rsid w:val="007D7B38"/>
    <w:rsid w:val="007D7EF3"/>
    <w:rsid w:val="007E004C"/>
    <w:rsid w:val="007E0CCA"/>
    <w:rsid w:val="007E2D5C"/>
    <w:rsid w:val="007E3772"/>
    <w:rsid w:val="007E49A7"/>
    <w:rsid w:val="007E4E68"/>
    <w:rsid w:val="007E5125"/>
    <w:rsid w:val="007E58B1"/>
    <w:rsid w:val="007E5DB4"/>
    <w:rsid w:val="007E5E2C"/>
    <w:rsid w:val="007E5F2C"/>
    <w:rsid w:val="007E7CFB"/>
    <w:rsid w:val="007F0617"/>
    <w:rsid w:val="007F19B9"/>
    <w:rsid w:val="007F37DC"/>
    <w:rsid w:val="007F3AC9"/>
    <w:rsid w:val="007F3CB7"/>
    <w:rsid w:val="007F5589"/>
    <w:rsid w:val="007F666D"/>
    <w:rsid w:val="007F729E"/>
    <w:rsid w:val="007F75F2"/>
    <w:rsid w:val="007F76E9"/>
    <w:rsid w:val="0080013A"/>
    <w:rsid w:val="008006E1"/>
    <w:rsid w:val="00800E69"/>
    <w:rsid w:val="008039C2"/>
    <w:rsid w:val="00803D7E"/>
    <w:rsid w:val="00803FA4"/>
    <w:rsid w:val="008046E4"/>
    <w:rsid w:val="00804AD7"/>
    <w:rsid w:val="008055FF"/>
    <w:rsid w:val="0080583B"/>
    <w:rsid w:val="008058EB"/>
    <w:rsid w:val="00806B94"/>
    <w:rsid w:val="008079DB"/>
    <w:rsid w:val="008109C5"/>
    <w:rsid w:val="00810F94"/>
    <w:rsid w:val="00811E09"/>
    <w:rsid w:val="00813166"/>
    <w:rsid w:val="0081425E"/>
    <w:rsid w:val="0081485A"/>
    <w:rsid w:val="008162E9"/>
    <w:rsid w:val="008167F5"/>
    <w:rsid w:val="00817541"/>
    <w:rsid w:val="0081794B"/>
    <w:rsid w:val="00817D8E"/>
    <w:rsid w:val="008200A3"/>
    <w:rsid w:val="00820587"/>
    <w:rsid w:val="00820BF2"/>
    <w:rsid w:val="00821AED"/>
    <w:rsid w:val="00823AF6"/>
    <w:rsid w:val="00824A3C"/>
    <w:rsid w:val="00824C2C"/>
    <w:rsid w:val="00824C4E"/>
    <w:rsid w:val="00824E9E"/>
    <w:rsid w:val="00824F1A"/>
    <w:rsid w:val="0082595D"/>
    <w:rsid w:val="008264EE"/>
    <w:rsid w:val="00826530"/>
    <w:rsid w:val="00826B2E"/>
    <w:rsid w:val="00826EDB"/>
    <w:rsid w:val="00827122"/>
    <w:rsid w:val="00827DC8"/>
    <w:rsid w:val="00833E4C"/>
    <w:rsid w:val="008340DC"/>
    <w:rsid w:val="00835EF4"/>
    <w:rsid w:val="00836224"/>
    <w:rsid w:val="00837BE4"/>
    <w:rsid w:val="00840559"/>
    <w:rsid w:val="00840788"/>
    <w:rsid w:val="00840D68"/>
    <w:rsid w:val="008421F7"/>
    <w:rsid w:val="00842B93"/>
    <w:rsid w:val="00843153"/>
    <w:rsid w:val="00843908"/>
    <w:rsid w:val="00844949"/>
    <w:rsid w:val="00845BF5"/>
    <w:rsid w:val="00845D12"/>
    <w:rsid w:val="00846713"/>
    <w:rsid w:val="00846A1C"/>
    <w:rsid w:val="00847044"/>
    <w:rsid w:val="00847203"/>
    <w:rsid w:val="008473FA"/>
    <w:rsid w:val="00847470"/>
    <w:rsid w:val="00847830"/>
    <w:rsid w:val="008478E8"/>
    <w:rsid w:val="00847E85"/>
    <w:rsid w:val="0085000D"/>
    <w:rsid w:val="00851A81"/>
    <w:rsid w:val="00851DEE"/>
    <w:rsid w:val="00851F4C"/>
    <w:rsid w:val="008523BA"/>
    <w:rsid w:val="00852B26"/>
    <w:rsid w:val="00852EB7"/>
    <w:rsid w:val="0085480B"/>
    <w:rsid w:val="008560F4"/>
    <w:rsid w:val="00856B0A"/>
    <w:rsid w:val="008579D1"/>
    <w:rsid w:val="00857D29"/>
    <w:rsid w:val="0086014E"/>
    <w:rsid w:val="00860A1E"/>
    <w:rsid w:val="00860FE6"/>
    <w:rsid w:val="0086143E"/>
    <w:rsid w:val="00861622"/>
    <w:rsid w:val="008616E8"/>
    <w:rsid w:val="008622B6"/>
    <w:rsid w:val="0086256E"/>
    <w:rsid w:val="008628FF"/>
    <w:rsid w:val="00862B8C"/>
    <w:rsid w:val="008632C8"/>
    <w:rsid w:val="008641D5"/>
    <w:rsid w:val="0086513D"/>
    <w:rsid w:val="00865505"/>
    <w:rsid w:val="008662C0"/>
    <w:rsid w:val="00866DAF"/>
    <w:rsid w:val="00870EAB"/>
    <w:rsid w:val="0087153F"/>
    <w:rsid w:val="00872769"/>
    <w:rsid w:val="00872972"/>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5F36"/>
    <w:rsid w:val="008861EA"/>
    <w:rsid w:val="008870F7"/>
    <w:rsid w:val="00887F42"/>
    <w:rsid w:val="0089031E"/>
    <w:rsid w:val="0089067B"/>
    <w:rsid w:val="00890BDC"/>
    <w:rsid w:val="00890FAD"/>
    <w:rsid w:val="00891381"/>
    <w:rsid w:val="008915C0"/>
    <w:rsid w:val="00891C3B"/>
    <w:rsid w:val="00892680"/>
    <w:rsid w:val="008926BD"/>
    <w:rsid w:val="008930CF"/>
    <w:rsid w:val="0089412A"/>
    <w:rsid w:val="0089488C"/>
    <w:rsid w:val="008956EE"/>
    <w:rsid w:val="00896AD4"/>
    <w:rsid w:val="0089747D"/>
    <w:rsid w:val="00897877"/>
    <w:rsid w:val="008A0071"/>
    <w:rsid w:val="008A02D3"/>
    <w:rsid w:val="008A0EDD"/>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29D"/>
    <w:rsid w:val="008C030B"/>
    <w:rsid w:val="008C0446"/>
    <w:rsid w:val="008C132D"/>
    <w:rsid w:val="008C1DF4"/>
    <w:rsid w:val="008C22E9"/>
    <w:rsid w:val="008C2583"/>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2F64"/>
    <w:rsid w:val="008E3916"/>
    <w:rsid w:val="008E4904"/>
    <w:rsid w:val="008E4CDB"/>
    <w:rsid w:val="008E549B"/>
    <w:rsid w:val="008E5797"/>
    <w:rsid w:val="008E5E89"/>
    <w:rsid w:val="008E6240"/>
    <w:rsid w:val="008E625D"/>
    <w:rsid w:val="008E7B05"/>
    <w:rsid w:val="008F12E6"/>
    <w:rsid w:val="008F14D4"/>
    <w:rsid w:val="008F1558"/>
    <w:rsid w:val="008F2F8E"/>
    <w:rsid w:val="008F3E26"/>
    <w:rsid w:val="008F4768"/>
    <w:rsid w:val="008F4901"/>
    <w:rsid w:val="008F5927"/>
    <w:rsid w:val="008F59B5"/>
    <w:rsid w:val="008F7FC3"/>
    <w:rsid w:val="008F7FD1"/>
    <w:rsid w:val="009001DD"/>
    <w:rsid w:val="0090174A"/>
    <w:rsid w:val="00901D2C"/>
    <w:rsid w:val="009036B3"/>
    <w:rsid w:val="00903870"/>
    <w:rsid w:val="009039BC"/>
    <w:rsid w:val="00903D32"/>
    <w:rsid w:val="0090434E"/>
    <w:rsid w:val="00905B9A"/>
    <w:rsid w:val="009071FE"/>
    <w:rsid w:val="00907761"/>
    <w:rsid w:val="009104B6"/>
    <w:rsid w:val="00910E40"/>
    <w:rsid w:val="00911339"/>
    <w:rsid w:val="00911940"/>
    <w:rsid w:val="00912166"/>
    <w:rsid w:val="0091242A"/>
    <w:rsid w:val="00913AA4"/>
    <w:rsid w:val="00913D31"/>
    <w:rsid w:val="00914BCE"/>
    <w:rsid w:val="00915778"/>
    <w:rsid w:val="009158DF"/>
    <w:rsid w:val="009164DD"/>
    <w:rsid w:val="00917A9D"/>
    <w:rsid w:val="009210C9"/>
    <w:rsid w:val="00924F14"/>
    <w:rsid w:val="00925C68"/>
    <w:rsid w:val="00926A18"/>
    <w:rsid w:val="00926F75"/>
    <w:rsid w:val="0093005B"/>
    <w:rsid w:val="00930257"/>
    <w:rsid w:val="009306B8"/>
    <w:rsid w:val="00930A85"/>
    <w:rsid w:val="009315B0"/>
    <w:rsid w:val="009316E9"/>
    <w:rsid w:val="00931924"/>
    <w:rsid w:val="0093416D"/>
    <w:rsid w:val="00934E1E"/>
    <w:rsid w:val="0093533F"/>
    <w:rsid w:val="00935346"/>
    <w:rsid w:val="009364A4"/>
    <w:rsid w:val="00936F3C"/>
    <w:rsid w:val="009412A0"/>
    <w:rsid w:val="009417AD"/>
    <w:rsid w:val="00941D44"/>
    <w:rsid w:val="00941E97"/>
    <w:rsid w:val="00943531"/>
    <w:rsid w:val="00943B9C"/>
    <w:rsid w:val="00943EB4"/>
    <w:rsid w:val="00943F24"/>
    <w:rsid w:val="009459D5"/>
    <w:rsid w:val="00945A61"/>
    <w:rsid w:val="00950154"/>
    <w:rsid w:val="00950C7B"/>
    <w:rsid w:val="00951614"/>
    <w:rsid w:val="00952AB8"/>
    <w:rsid w:val="00953054"/>
    <w:rsid w:val="00953338"/>
    <w:rsid w:val="00953A93"/>
    <w:rsid w:val="009548C1"/>
    <w:rsid w:val="009549D7"/>
    <w:rsid w:val="00954C25"/>
    <w:rsid w:val="00956036"/>
    <w:rsid w:val="009563A5"/>
    <w:rsid w:val="00956868"/>
    <w:rsid w:val="00956B3E"/>
    <w:rsid w:val="0095765F"/>
    <w:rsid w:val="009606E6"/>
    <w:rsid w:val="009612E9"/>
    <w:rsid w:val="00961B83"/>
    <w:rsid w:val="00962F40"/>
    <w:rsid w:val="0096372D"/>
    <w:rsid w:val="00963968"/>
    <w:rsid w:val="00965141"/>
    <w:rsid w:val="0096686F"/>
    <w:rsid w:val="00966949"/>
    <w:rsid w:val="00967690"/>
    <w:rsid w:val="0096787C"/>
    <w:rsid w:val="00967C66"/>
    <w:rsid w:val="00970DBE"/>
    <w:rsid w:val="00970F70"/>
    <w:rsid w:val="00971056"/>
    <w:rsid w:val="009714B2"/>
    <w:rsid w:val="0097211F"/>
    <w:rsid w:val="0097252B"/>
    <w:rsid w:val="00972668"/>
    <w:rsid w:val="009727B4"/>
    <w:rsid w:val="00972C36"/>
    <w:rsid w:val="00975E26"/>
    <w:rsid w:val="00977884"/>
    <w:rsid w:val="00977C8B"/>
    <w:rsid w:val="00980EE4"/>
    <w:rsid w:val="009830D3"/>
    <w:rsid w:val="00983212"/>
    <w:rsid w:val="00983B8F"/>
    <w:rsid w:val="00984473"/>
    <w:rsid w:val="009849F0"/>
    <w:rsid w:val="00984F8C"/>
    <w:rsid w:val="00985818"/>
    <w:rsid w:val="0098595E"/>
    <w:rsid w:val="00986073"/>
    <w:rsid w:val="00986F84"/>
    <w:rsid w:val="0098770F"/>
    <w:rsid w:val="00987A5B"/>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7A5"/>
    <w:rsid w:val="00996C20"/>
    <w:rsid w:val="0099752D"/>
    <w:rsid w:val="009A0461"/>
    <w:rsid w:val="009A0893"/>
    <w:rsid w:val="009A12A7"/>
    <w:rsid w:val="009A2103"/>
    <w:rsid w:val="009A28A2"/>
    <w:rsid w:val="009A5191"/>
    <w:rsid w:val="009A609D"/>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0FB"/>
    <w:rsid w:val="009C556E"/>
    <w:rsid w:val="009C6373"/>
    <w:rsid w:val="009D132F"/>
    <w:rsid w:val="009D2384"/>
    <w:rsid w:val="009D2EBB"/>
    <w:rsid w:val="009D3240"/>
    <w:rsid w:val="009D3A6E"/>
    <w:rsid w:val="009D440A"/>
    <w:rsid w:val="009D61D9"/>
    <w:rsid w:val="009D624D"/>
    <w:rsid w:val="009D7380"/>
    <w:rsid w:val="009D79D8"/>
    <w:rsid w:val="009E0AB4"/>
    <w:rsid w:val="009E21FE"/>
    <w:rsid w:val="009E255E"/>
    <w:rsid w:val="009E372A"/>
    <w:rsid w:val="009E4548"/>
    <w:rsid w:val="009E4814"/>
    <w:rsid w:val="009E4942"/>
    <w:rsid w:val="009E5A10"/>
    <w:rsid w:val="009E5C9E"/>
    <w:rsid w:val="009E5F34"/>
    <w:rsid w:val="009F00D0"/>
    <w:rsid w:val="009F0B67"/>
    <w:rsid w:val="009F1846"/>
    <w:rsid w:val="009F1E4B"/>
    <w:rsid w:val="009F249C"/>
    <w:rsid w:val="009F307E"/>
    <w:rsid w:val="009F3377"/>
    <w:rsid w:val="009F3964"/>
    <w:rsid w:val="009F50DE"/>
    <w:rsid w:val="009F54F9"/>
    <w:rsid w:val="009F65F9"/>
    <w:rsid w:val="009F6AC4"/>
    <w:rsid w:val="009F6D34"/>
    <w:rsid w:val="009F7BB0"/>
    <w:rsid w:val="00A004F9"/>
    <w:rsid w:val="00A00D50"/>
    <w:rsid w:val="00A0234A"/>
    <w:rsid w:val="00A023AE"/>
    <w:rsid w:val="00A02B5C"/>
    <w:rsid w:val="00A036C5"/>
    <w:rsid w:val="00A03AD2"/>
    <w:rsid w:val="00A05005"/>
    <w:rsid w:val="00A05D06"/>
    <w:rsid w:val="00A064D5"/>
    <w:rsid w:val="00A07D84"/>
    <w:rsid w:val="00A10336"/>
    <w:rsid w:val="00A10CE2"/>
    <w:rsid w:val="00A11123"/>
    <w:rsid w:val="00A1181A"/>
    <w:rsid w:val="00A1244E"/>
    <w:rsid w:val="00A12870"/>
    <w:rsid w:val="00A12B58"/>
    <w:rsid w:val="00A12CA2"/>
    <w:rsid w:val="00A133FA"/>
    <w:rsid w:val="00A13811"/>
    <w:rsid w:val="00A162BC"/>
    <w:rsid w:val="00A163E5"/>
    <w:rsid w:val="00A16550"/>
    <w:rsid w:val="00A165E6"/>
    <w:rsid w:val="00A16AD7"/>
    <w:rsid w:val="00A16B32"/>
    <w:rsid w:val="00A16DF1"/>
    <w:rsid w:val="00A16F1A"/>
    <w:rsid w:val="00A17A17"/>
    <w:rsid w:val="00A206F7"/>
    <w:rsid w:val="00A20B1F"/>
    <w:rsid w:val="00A20CFD"/>
    <w:rsid w:val="00A232CA"/>
    <w:rsid w:val="00A235D0"/>
    <w:rsid w:val="00A23A49"/>
    <w:rsid w:val="00A24731"/>
    <w:rsid w:val="00A26937"/>
    <w:rsid w:val="00A26D02"/>
    <w:rsid w:val="00A27A7F"/>
    <w:rsid w:val="00A314A6"/>
    <w:rsid w:val="00A3276A"/>
    <w:rsid w:val="00A32D56"/>
    <w:rsid w:val="00A33D3A"/>
    <w:rsid w:val="00A341C7"/>
    <w:rsid w:val="00A34819"/>
    <w:rsid w:val="00A349D2"/>
    <w:rsid w:val="00A34D65"/>
    <w:rsid w:val="00A35492"/>
    <w:rsid w:val="00A35BED"/>
    <w:rsid w:val="00A37C47"/>
    <w:rsid w:val="00A37D19"/>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942"/>
    <w:rsid w:val="00A51F40"/>
    <w:rsid w:val="00A5231C"/>
    <w:rsid w:val="00A53116"/>
    <w:rsid w:val="00A533FA"/>
    <w:rsid w:val="00A53A29"/>
    <w:rsid w:val="00A55726"/>
    <w:rsid w:val="00A572BC"/>
    <w:rsid w:val="00A572D4"/>
    <w:rsid w:val="00A574DE"/>
    <w:rsid w:val="00A57F39"/>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5B58"/>
    <w:rsid w:val="00A8620F"/>
    <w:rsid w:val="00A86AAB"/>
    <w:rsid w:val="00A86FFA"/>
    <w:rsid w:val="00A87674"/>
    <w:rsid w:val="00A8769A"/>
    <w:rsid w:val="00A90D00"/>
    <w:rsid w:val="00A92EC0"/>
    <w:rsid w:val="00A92EED"/>
    <w:rsid w:val="00A94E41"/>
    <w:rsid w:val="00A95A15"/>
    <w:rsid w:val="00A95B54"/>
    <w:rsid w:val="00A9772B"/>
    <w:rsid w:val="00A97E91"/>
    <w:rsid w:val="00AA0660"/>
    <w:rsid w:val="00AA1F5F"/>
    <w:rsid w:val="00AA2344"/>
    <w:rsid w:val="00AA3875"/>
    <w:rsid w:val="00AA404A"/>
    <w:rsid w:val="00AA40DC"/>
    <w:rsid w:val="00AA6228"/>
    <w:rsid w:val="00AA69A4"/>
    <w:rsid w:val="00AA7AA1"/>
    <w:rsid w:val="00AA7C93"/>
    <w:rsid w:val="00AB22BE"/>
    <w:rsid w:val="00AB2744"/>
    <w:rsid w:val="00AB274F"/>
    <w:rsid w:val="00AB3B51"/>
    <w:rsid w:val="00AB5A74"/>
    <w:rsid w:val="00AB5B8C"/>
    <w:rsid w:val="00AB5C44"/>
    <w:rsid w:val="00AB5F30"/>
    <w:rsid w:val="00AB6BE3"/>
    <w:rsid w:val="00AB76E7"/>
    <w:rsid w:val="00AB76E8"/>
    <w:rsid w:val="00AC00BE"/>
    <w:rsid w:val="00AC22B5"/>
    <w:rsid w:val="00AC37C3"/>
    <w:rsid w:val="00AC3898"/>
    <w:rsid w:val="00AC3D35"/>
    <w:rsid w:val="00AC535B"/>
    <w:rsid w:val="00AC5D1D"/>
    <w:rsid w:val="00AC5EC6"/>
    <w:rsid w:val="00AC5F6A"/>
    <w:rsid w:val="00AC74B9"/>
    <w:rsid w:val="00AC7600"/>
    <w:rsid w:val="00AC7784"/>
    <w:rsid w:val="00AD0078"/>
    <w:rsid w:val="00AD0B3C"/>
    <w:rsid w:val="00AD0FC4"/>
    <w:rsid w:val="00AD1AD3"/>
    <w:rsid w:val="00AD1CC0"/>
    <w:rsid w:val="00AD22B5"/>
    <w:rsid w:val="00AD3DB4"/>
    <w:rsid w:val="00AD426C"/>
    <w:rsid w:val="00AD44BF"/>
    <w:rsid w:val="00AD4C57"/>
    <w:rsid w:val="00AD5125"/>
    <w:rsid w:val="00AD55B2"/>
    <w:rsid w:val="00AD5FFE"/>
    <w:rsid w:val="00AD6559"/>
    <w:rsid w:val="00AD6F04"/>
    <w:rsid w:val="00AD732B"/>
    <w:rsid w:val="00AD747C"/>
    <w:rsid w:val="00AD785F"/>
    <w:rsid w:val="00AE0445"/>
    <w:rsid w:val="00AE08B5"/>
    <w:rsid w:val="00AE119F"/>
    <w:rsid w:val="00AE3053"/>
    <w:rsid w:val="00AE32F9"/>
    <w:rsid w:val="00AE3985"/>
    <w:rsid w:val="00AE3ABA"/>
    <w:rsid w:val="00AE5E2D"/>
    <w:rsid w:val="00AE64FB"/>
    <w:rsid w:val="00AE7C69"/>
    <w:rsid w:val="00AE7D1E"/>
    <w:rsid w:val="00AF1F04"/>
    <w:rsid w:val="00AF38BC"/>
    <w:rsid w:val="00AF3D59"/>
    <w:rsid w:val="00AF5AEF"/>
    <w:rsid w:val="00AF6794"/>
    <w:rsid w:val="00AF6B14"/>
    <w:rsid w:val="00AF6C18"/>
    <w:rsid w:val="00B001EE"/>
    <w:rsid w:val="00B0144D"/>
    <w:rsid w:val="00B016F7"/>
    <w:rsid w:val="00B02288"/>
    <w:rsid w:val="00B026CE"/>
    <w:rsid w:val="00B02BDD"/>
    <w:rsid w:val="00B03E3E"/>
    <w:rsid w:val="00B03F17"/>
    <w:rsid w:val="00B055B9"/>
    <w:rsid w:val="00B05945"/>
    <w:rsid w:val="00B07417"/>
    <w:rsid w:val="00B1200F"/>
    <w:rsid w:val="00B12503"/>
    <w:rsid w:val="00B1288E"/>
    <w:rsid w:val="00B136DC"/>
    <w:rsid w:val="00B13977"/>
    <w:rsid w:val="00B13D85"/>
    <w:rsid w:val="00B14CBD"/>
    <w:rsid w:val="00B15275"/>
    <w:rsid w:val="00B159C2"/>
    <w:rsid w:val="00B16296"/>
    <w:rsid w:val="00B1786A"/>
    <w:rsid w:val="00B17930"/>
    <w:rsid w:val="00B17F30"/>
    <w:rsid w:val="00B203DA"/>
    <w:rsid w:val="00B206D8"/>
    <w:rsid w:val="00B208F7"/>
    <w:rsid w:val="00B22C27"/>
    <w:rsid w:val="00B23455"/>
    <w:rsid w:val="00B24E55"/>
    <w:rsid w:val="00B258CB"/>
    <w:rsid w:val="00B2617C"/>
    <w:rsid w:val="00B264EC"/>
    <w:rsid w:val="00B26BC4"/>
    <w:rsid w:val="00B312C7"/>
    <w:rsid w:val="00B315D9"/>
    <w:rsid w:val="00B316B9"/>
    <w:rsid w:val="00B32E58"/>
    <w:rsid w:val="00B335A2"/>
    <w:rsid w:val="00B34371"/>
    <w:rsid w:val="00B37096"/>
    <w:rsid w:val="00B37104"/>
    <w:rsid w:val="00B3748A"/>
    <w:rsid w:val="00B375F9"/>
    <w:rsid w:val="00B40045"/>
    <w:rsid w:val="00B4070F"/>
    <w:rsid w:val="00B411D7"/>
    <w:rsid w:val="00B42B0B"/>
    <w:rsid w:val="00B447D7"/>
    <w:rsid w:val="00B44DF1"/>
    <w:rsid w:val="00B44F4C"/>
    <w:rsid w:val="00B4604F"/>
    <w:rsid w:val="00B47CD0"/>
    <w:rsid w:val="00B47D0D"/>
    <w:rsid w:val="00B51D0F"/>
    <w:rsid w:val="00B52AE6"/>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66B"/>
    <w:rsid w:val="00B667C6"/>
    <w:rsid w:val="00B67EB8"/>
    <w:rsid w:val="00B711C1"/>
    <w:rsid w:val="00B71B53"/>
    <w:rsid w:val="00B733F9"/>
    <w:rsid w:val="00B73602"/>
    <w:rsid w:val="00B7372C"/>
    <w:rsid w:val="00B73838"/>
    <w:rsid w:val="00B7421A"/>
    <w:rsid w:val="00B75267"/>
    <w:rsid w:val="00B75473"/>
    <w:rsid w:val="00B75F20"/>
    <w:rsid w:val="00B762FD"/>
    <w:rsid w:val="00B766DC"/>
    <w:rsid w:val="00B808A4"/>
    <w:rsid w:val="00B81371"/>
    <w:rsid w:val="00B8296B"/>
    <w:rsid w:val="00B836DA"/>
    <w:rsid w:val="00B83E2E"/>
    <w:rsid w:val="00B849B5"/>
    <w:rsid w:val="00B84B6C"/>
    <w:rsid w:val="00B85DC1"/>
    <w:rsid w:val="00B866B8"/>
    <w:rsid w:val="00B86EAB"/>
    <w:rsid w:val="00B902E7"/>
    <w:rsid w:val="00B9067F"/>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4B1F"/>
    <w:rsid w:val="00BB5CA9"/>
    <w:rsid w:val="00BB5F23"/>
    <w:rsid w:val="00BB6001"/>
    <w:rsid w:val="00BB6662"/>
    <w:rsid w:val="00BB6B13"/>
    <w:rsid w:val="00BC0CE4"/>
    <w:rsid w:val="00BC2165"/>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470"/>
    <w:rsid w:val="00BE0C95"/>
    <w:rsid w:val="00BE0D6A"/>
    <w:rsid w:val="00BE108C"/>
    <w:rsid w:val="00BE1BCA"/>
    <w:rsid w:val="00BE268F"/>
    <w:rsid w:val="00BE2D5F"/>
    <w:rsid w:val="00BE46C5"/>
    <w:rsid w:val="00BE483E"/>
    <w:rsid w:val="00BE492F"/>
    <w:rsid w:val="00BE4FCA"/>
    <w:rsid w:val="00BE5175"/>
    <w:rsid w:val="00BE545A"/>
    <w:rsid w:val="00BE5E11"/>
    <w:rsid w:val="00BE6C95"/>
    <w:rsid w:val="00BE7335"/>
    <w:rsid w:val="00BE74FA"/>
    <w:rsid w:val="00BE7E44"/>
    <w:rsid w:val="00BF0680"/>
    <w:rsid w:val="00BF0A54"/>
    <w:rsid w:val="00BF0D8F"/>
    <w:rsid w:val="00BF0F1C"/>
    <w:rsid w:val="00BF1B7F"/>
    <w:rsid w:val="00BF1C09"/>
    <w:rsid w:val="00BF1FD2"/>
    <w:rsid w:val="00BF23C2"/>
    <w:rsid w:val="00BF28EB"/>
    <w:rsid w:val="00BF49F2"/>
    <w:rsid w:val="00BF5657"/>
    <w:rsid w:val="00BF5FEC"/>
    <w:rsid w:val="00BF6747"/>
    <w:rsid w:val="00BF6B5B"/>
    <w:rsid w:val="00BF6C86"/>
    <w:rsid w:val="00BF6D83"/>
    <w:rsid w:val="00BF704D"/>
    <w:rsid w:val="00BF7824"/>
    <w:rsid w:val="00BF7D41"/>
    <w:rsid w:val="00C01FFF"/>
    <w:rsid w:val="00C020F8"/>
    <w:rsid w:val="00C02535"/>
    <w:rsid w:val="00C02903"/>
    <w:rsid w:val="00C03581"/>
    <w:rsid w:val="00C04666"/>
    <w:rsid w:val="00C04D22"/>
    <w:rsid w:val="00C04EB7"/>
    <w:rsid w:val="00C05995"/>
    <w:rsid w:val="00C07A48"/>
    <w:rsid w:val="00C10671"/>
    <w:rsid w:val="00C11482"/>
    <w:rsid w:val="00C11904"/>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4E4"/>
    <w:rsid w:val="00C2169E"/>
    <w:rsid w:val="00C218B6"/>
    <w:rsid w:val="00C21B00"/>
    <w:rsid w:val="00C2210C"/>
    <w:rsid w:val="00C230A3"/>
    <w:rsid w:val="00C24619"/>
    <w:rsid w:val="00C252F4"/>
    <w:rsid w:val="00C2589E"/>
    <w:rsid w:val="00C27ABF"/>
    <w:rsid w:val="00C3152C"/>
    <w:rsid w:val="00C3157F"/>
    <w:rsid w:val="00C315FB"/>
    <w:rsid w:val="00C317BD"/>
    <w:rsid w:val="00C31A00"/>
    <w:rsid w:val="00C32AF2"/>
    <w:rsid w:val="00C32E86"/>
    <w:rsid w:val="00C33279"/>
    <w:rsid w:val="00C336B9"/>
    <w:rsid w:val="00C3643C"/>
    <w:rsid w:val="00C3794B"/>
    <w:rsid w:val="00C37DED"/>
    <w:rsid w:val="00C37E30"/>
    <w:rsid w:val="00C41015"/>
    <w:rsid w:val="00C41EE1"/>
    <w:rsid w:val="00C43EDF"/>
    <w:rsid w:val="00C44029"/>
    <w:rsid w:val="00C45BF0"/>
    <w:rsid w:val="00C47404"/>
    <w:rsid w:val="00C47468"/>
    <w:rsid w:val="00C47792"/>
    <w:rsid w:val="00C514A0"/>
    <w:rsid w:val="00C5293F"/>
    <w:rsid w:val="00C5331A"/>
    <w:rsid w:val="00C54BEF"/>
    <w:rsid w:val="00C55D18"/>
    <w:rsid w:val="00C55F12"/>
    <w:rsid w:val="00C55FE8"/>
    <w:rsid w:val="00C57BB9"/>
    <w:rsid w:val="00C609CB"/>
    <w:rsid w:val="00C609D4"/>
    <w:rsid w:val="00C60F5C"/>
    <w:rsid w:val="00C6138C"/>
    <w:rsid w:val="00C6220B"/>
    <w:rsid w:val="00C63CF2"/>
    <w:rsid w:val="00C648FC"/>
    <w:rsid w:val="00C64F2F"/>
    <w:rsid w:val="00C661D1"/>
    <w:rsid w:val="00C663BE"/>
    <w:rsid w:val="00C66405"/>
    <w:rsid w:val="00C66B06"/>
    <w:rsid w:val="00C71782"/>
    <w:rsid w:val="00C71858"/>
    <w:rsid w:val="00C71B19"/>
    <w:rsid w:val="00C722C5"/>
    <w:rsid w:val="00C7237A"/>
    <w:rsid w:val="00C72791"/>
    <w:rsid w:val="00C72EEB"/>
    <w:rsid w:val="00C73C34"/>
    <w:rsid w:val="00C74131"/>
    <w:rsid w:val="00C744AE"/>
    <w:rsid w:val="00C74781"/>
    <w:rsid w:val="00C74850"/>
    <w:rsid w:val="00C75A73"/>
    <w:rsid w:val="00C75D27"/>
    <w:rsid w:val="00C7703D"/>
    <w:rsid w:val="00C77598"/>
    <w:rsid w:val="00C77C19"/>
    <w:rsid w:val="00C80034"/>
    <w:rsid w:val="00C80966"/>
    <w:rsid w:val="00C80BCE"/>
    <w:rsid w:val="00C80DFF"/>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25A2"/>
    <w:rsid w:val="00C93405"/>
    <w:rsid w:val="00C9362D"/>
    <w:rsid w:val="00C936E7"/>
    <w:rsid w:val="00C94989"/>
    <w:rsid w:val="00C94C06"/>
    <w:rsid w:val="00C9517D"/>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0C5D"/>
    <w:rsid w:val="00CB12C8"/>
    <w:rsid w:val="00CB1684"/>
    <w:rsid w:val="00CB2066"/>
    <w:rsid w:val="00CB2F1D"/>
    <w:rsid w:val="00CB3393"/>
    <w:rsid w:val="00CB3448"/>
    <w:rsid w:val="00CB3C69"/>
    <w:rsid w:val="00CB3C89"/>
    <w:rsid w:val="00CB3E21"/>
    <w:rsid w:val="00CB4706"/>
    <w:rsid w:val="00CB4D6D"/>
    <w:rsid w:val="00CB57BF"/>
    <w:rsid w:val="00CB70B5"/>
    <w:rsid w:val="00CC0224"/>
    <w:rsid w:val="00CC053E"/>
    <w:rsid w:val="00CC2D8B"/>
    <w:rsid w:val="00CC2DE4"/>
    <w:rsid w:val="00CC360E"/>
    <w:rsid w:val="00CC399C"/>
    <w:rsid w:val="00CC48D6"/>
    <w:rsid w:val="00CC5DFD"/>
    <w:rsid w:val="00CC73D6"/>
    <w:rsid w:val="00CD0A20"/>
    <w:rsid w:val="00CD0E9C"/>
    <w:rsid w:val="00CD1158"/>
    <w:rsid w:val="00CD1D73"/>
    <w:rsid w:val="00CD2955"/>
    <w:rsid w:val="00CD2C1A"/>
    <w:rsid w:val="00CD3A2A"/>
    <w:rsid w:val="00CD4D74"/>
    <w:rsid w:val="00CD5DE2"/>
    <w:rsid w:val="00CD6866"/>
    <w:rsid w:val="00CD6BD3"/>
    <w:rsid w:val="00CD6F46"/>
    <w:rsid w:val="00CD75EE"/>
    <w:rsid w:val="00CD76D4"/>
    <w:rsid w:val="00CD783B"/>
    <w:rsid w:val="00CD7893"/>
    <w:rsid w:val="00CE03CC"/>
    <w:rsid w:val="00CE0DB1"/>
    <w:rsid w:val="00CE24E4"/>
    <w:rsid w:val="00CE2991"/>
    <w:rsid w:val="00CE5BD0"/>
    <w:rsid w:val="00CE610B"/>
    <w:rsid w:val="00CE670C"/>
    <w:rsid w:val="00CE7A5A"/>
    <w:rsid w:val="00CE7E6A"/>
    <w:rsid w:val="00CF030B"/>
    <w:rsid w:val="00CF23A2"/>
    <w:rsid w:val="00CF2F97"/>
    <w:rsid w:val="00CF335B"/>
    <w:rsid w:val="00CF3F0A"/>
    <w:rsid w:val="00CF523E"/>
    <w:rsid w:val="00CF5F6B"/>
    <w:rsid w:val="00CF6EB2"/>
    <w:rsid w:val="00CF7FB1"/>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6EA0"/>
    <w:rsid w:val="00D17702"/>
    <w:rsid w:val="00D17C3D"/>
    <w:rsid w:val="00D20337"/>
    <w:rsid w:val="00D210F8"/>
    <w:rsid w:val="00D21638"/>
    <w:rsid w:val="00D225CB"/>
    <w:rsid w:val="00D2318B"/>
    <w:rsid w:val="00D240B5"/>
    <w:rsid w:val="00D25A9F"/>
    <w:rsid w:val="00D27215"/>
    <w:rsid w:val="00D2734A"/>
    <w:rsid w:val="00D276CF"/>
    <w:rsid w:val="00D27BAC"/>
    <w:rsid w:val="00D27C98"/>
    <w:rsid w:val="00D30003"/>
    <w:rsid w:val="00D300EA"/>
    <w:rsid w:val="00D30114"/>
    <w:rsid w:val="00D30622"/>
    <w:rsid w:val="00D306AB"/>
    <w:rsid w:val="00D31B93"/>
    <w:rsid w:val="00D33323"/>
    <w:rsid w:val="00D3469A"/>
    <w:rsid w:val="00D3478C"/>
    <w:rsid w:val="00D34A5C"/>
    <w:rsid w:val="00D34C5F"/>
    <w:rsid w:val="00D35986"/>
    <w:rsid w:val="00D35ED9"/>
    <w:rsid w:val="00D366A1"/>
    <w:rsid w:val="00D36799"/>
    <w:rsid w:val="00D37494"/>
    <w:rsid w:val="00D3789A"/>
    <w:rsid w:val="00D407B7"/>
    <w:rsid w:val="00D408E9"/>
    <w:rsid w:val="00D409B3"/>
    <w:rsid w:val="00D41E2D"/>
    <w:rsid w:val="00D4287D"/>
    <w:rsid w:val="00D42957"/>
    <w:rsid w:val="00D42E55"/>
    <w:rsid w:val="00D4519E"/>
    <w:rsid w:val="00D46BB5"/>
    <w:rsid w:val="00D47265"/>
    <w:rsid w:val="00D4793C"/>
    <w:rsid w:val="00D506E8"/>
    <w:rsid w:val="00D509E4"/>
    <w:rsid w:val="00D519FE"/>
    <w:rsid w:val="00D5392D"/>
    <w:rsid w:val="00D54A3B"/>
    <w:rsid w:val="00D54BAA"/>
    <w:rsid w:val="00D55820"/>
    <w:rsid w:val="00D55F9D"/>
    <w:rsid w:val="00D6017F"/>
    <w:rsid w:val="00D605FB"/>
    <w:rsid w:val="00D613AB"/>
    <w:rsid w:val="00D61AD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59A7"/>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5A9"/>
    <w:rsid w:val="00DB0C0B"/>
    <w:rsid w:val="00DB12ED"/>
    <w:rsid w:val="00DB12FC"/>
    <w:rsid w:val="00DB1C9B"/>
    <w:rsid w:val="00DB27F7"/>
    <w:rsid w:val="00DB31E7"/>
    <w:rsid w:val="00DB36C8"/>
    <w:rsid w:val="00DB3A66"/>
    <w:rsid w:val="00DB4037"/>
    <w:rsid w:val="00DB4AC0"/>
    <w:rsid w:val="00DB4BEF"/>
    <w:rsid w:val="00DB52D0"/>
    <w:rsid w:val="00DB74B4"/>
    <w:rsid w:val="00DB78B2"/>
    <w:rsid w:val="00DB7AE9"/>
    <w:rsid w:val="00DC1963"/>
    <w:rsid w:val="00DC1B6C"/>
    <w:rsid w:val="00DC230C"/>
    <w:rsid w:val="00DC2CE7"/>
    <w:rsid w:val="00DC301A"/>
    <w:rsid w:val="00DC30B5"/>
    <w:rsid w:val="00DC6AEA"/>
    <w:rsid w:val="00DC7377"/>
    <w:rsid w:val="00DD3C18"/>
    <w:rsid w:val="00DD4849"/>
    <w:rsid w:val="00DD6AE9"/>
    <w:rsid w:val="00DD6C1D"/>
    <w:rsid w:val="00DD7A9D"/>
    <w:rsid w:val="00DE0FC0"/>
    <w:rsid w:val="00DE1BBD"/>
    <w:rsid w:val="00DE251A"/>
    <w:rsid w:val="00DE347A"/>
    <w:rsid w:val="00DE3A31"/>
    <w:rsid w:val="00DE3B19"/>
    <w:rsid w:val="00DE7DDA"/>
    <w:rsid w:val="00DE7E44"/>
    <w:rsid w:val="00DF0684"/>
    <w:rsid w:val="00DF0DD2"/>
    <w:rsid w:val="00DF13A5"/>
    <w:rsid w:val="00DF1C93"/>
    <w:rsid w:val="00DF1E5D"/>
    <w:rsid w:val="00DF2ABA"/>
    <w:rsid w:val="00DF419C"/>
    <w:rsid w:val="00DF51C5"/>
    <w:rsid w:val="00DF6844"/>
    <w:rsid w:val="00DF7149"/>
    <w:rsid w:val="00DF72C7"/>
    <w:rsid w:val="00E00D7B"/>
    <w:rsid w:val="00E01188"/>
    <w:rsid w:val="00E01E64"/>
    <w:rsid w:val="00E02679"/>
    <w:rsid w:val="00E03246"/>
    <w:rsid w:val="00E03508"/>
    <w:rsid w:val="00E036E4"/>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2F6"/>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CAB"/>
    <w:rsid w:val="00E33EB2"/>
    <w:rsid w:val="00E34706"/>
    <w:rsid w:val="00E359E7"/>
    <w:rsid w:val="00E370B5"/>
    <w:rsid w:val="00E37290"/>
    <w:rsid w:val="00E37725"/>
    <w:rsid w:val="00E37BA6"/>
    <w:rsid w:val="00E40971"/>
    <w:rsid w:val="00E42F84"/>
    <w:rsid w:val="00E43ABE"/>
    <w:rsid w:val="00E43DA5"/>
    <w:rsid w:val="00E445BD"/>
    <w:rsid w:val="00E45726"/>
    <w:rsid w:val="00E457C2"/>
    <w:rsid w:val="00E46696"/>
    <w:rsid w:val="00E46EFD"/>
    <w:rsid w:val="00E47A5F"/>
    <w:rsid w:val="00E507A5"/>
    <w:rsid w:val="00E50F87"/>
    <w:rsid w:val="00E51DFC"/>
    <w:rsid w:val="00E51E1E"/>
    <w:rsid w:val="00E528D2"/>
    <w:rsid w:val="00E52FA3"/>
    <w:rsid w:val="00E54D96"/>
    <w:rsid w:val="00E54E89"/>
    <w:rsid w:val="00E55F10"/>
    <w:rsid w:val="00E56BD4"/>
    <w:rsid w:val="00E6002A"/>
    <w:rsid w:val="00E601CE"/>
    <w:rsid w:val="00E602CF"/>
    <w:rsid w:val="00E61EE8"/>
    <w:rsid w:val="00E62441"/>
    <w:rsid w:val="00E63879"/>
    <w:rsid w:val="00E64EAF"/>
    <w:rsid w:val="00E64F5E"/>
    <w:rsid w:val="00E66EE6"/>
    <w:rsid w:val="00E66FC3"/>
    <w:rsid w:val="00E672D1"/>
    <w:rsid w:val="00E67484"/>
    <w:rsid w:val="00E701D0"/>
    <w:rsid w:val="00E71633"/>
    <w:rsid w:val="00E71A61"/>
    <w:rsid w:val="00E71C2E"/>
    <w:rsid w:val="00E72689"/>
    <w:rsid w:val="00E730AA"/>
    <w:rsid w:val="00E735E4"/>
    <w:rsid w:val="00E75269"/>
    <w:rsid w:val="00E75D6E"/>
    <w:rsid w:val="00E76F52"/>
    <w:rsid w:val="00E772AB"/>
    <w:rsid w:val="00E803E8"/>
    <w:rsid w:val="00E808B6"/>
    <w:rsid w:val="00E81B79"/>
    <w:rsid w:val="00E82084"/>
    <w:rsid w:val="00E82B54"/>
    <w:rsid w:val="00E838B2"/>
    <w:rsid w:val="00E83C86"/>
    <w:rsid w:val="00E83DF6"/>
    <w:rsid w:val="00E84521"/>
    <w:rsid w:val="00E85048"/>
    <w:rsid w:val="00E85531"/>
    <w:rsid w:val="00E856B0"/>
    <w:rsid w:val="00E858B4"/>
    <w:rsid w:val="00E86012"/>
    <w:rsid w:val="00E8681B"/>
    <w:rsid w:val="00E86AE6"/>
    <w:rsid w:val="00E86BA5"/>
    <w:rsid w:val="00E86C2A"/>
    <w:rsid w:val="00E86CA1"/>
    <w:rsid w:val="00E87B83"/>
    <w:rsid w:val="00E9033F"/>
    <w:rsid w:val="00E906C3"/>
    <w:rsid w:val="00E90A65"/>
    <w:rsid w:val="00E91E35"/>
    <w:rsid w:val="00E92819"/>
    <w:rsid w:val="00E9311C"/>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3D9"/>
    <w:rsid w:val="00EB385D"/>
    <w:rsid w:val="00EB3F69"/>
    <w:rsid w:val="00EB40DC"/>
    <w:rsid w:val="00EB5D81"/>
    <w:rsid w:val="00EB743F"/>
    <w:rsid w:val="00EB781A"/>
    <w:rsid w:val="00EC05BE"/>
    <w:rsid w:val="00EC05F7"/>
    <w:rsid w:val="00EC064C"/>
    <w:rsid w:val="00EC0BFA"/>
    <w:rsid w:val="00EC115D"/>
    <w:rsid w:val="00EC2C02"/>
    <w:rsid w:val="00EC30B3"/>
    <w:rsid w:val="00EC3328"/>
    <w:rsid w:val="00EC34A9"/>
    <w:rsid w:val="00EC3934"/>
    <w:rsid w:val="00EC3BEB"/>
    <w:rsid w:val="00EC4FDA"/>
    <w:rsid w:val="00EC66C0"/>
    <w:rsid w:val="00EC66E6"/>
    <w:rsid w:val="00EC6DB6"/>
    <w:rsid w:val="00EC6FAC"/>
    <w:rsid w:val="00EC732C"/>
    <w:rsid w:val="00EC7352"/>
    <w:rsid w:val="00EC7900"/>
    <w:rsid w:val="00ED1632"/>
    <w:rsid w:val="00ED1D19"/>
    <w:rsid w:val="00ED2270"/>
    <w:rsid w:val="00ED28FD"/>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ABE"/>
    <w:rsid w:val="00EE4D4C"/>
    <w:rsid w:val="00EE4FBE"/>
    <w:rsid w:val="00EE706E"/>
    <w:rsid w:val="00EF0435"/>
    <w:rsid w:val="00EF1AD7"/>
    <w:rsid w:val="00EF2744"/>
    <w:rsid w:val="00EF2E2B"/>
    <w:rsid w:val="00EF34D2"/>
    <w:rsid w:val="00EF42F4"/>
    <w:rsid w:val="00EF4C26"/>
    <w:rsid w:val="00EF5CC0"/>
    <w:rsid w:val="00EF5E4C"/>
    <w:rsid w:val="00EF6FE3"/>
    <w:rsid w:val="00EF7162"/>
    <w:rsid w:val="00F01360"/>
    <w:rsid w:val="00F02A8D"/>
    <w:rsid w:val="00F02E9D"/>
    <w:rsid w:val="00F04044"/>
    <w:rsid w:val="00F046C8"/>
    <w:rsid w:val="00F047AB"/>
    <w:rsid w:val="00F04F42"/>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172F7"/>
    <w:rsid w:val="00F21705"/>
    <w:rsid w:val="00F22D78"/>
    <w:rsid w:val="00F231FC"/>
    <w:rsid w:val="00F23AEF"/>
    <w:rsid w:val="00F253D6"/>
    <w:rsid w:val="00F255F1"/>
    <w:rsid w:val="00F25E84"/>
    <w:rsid w:val="00F26B81"/>
    <w:rsid w:val="00F26C6F"/>
    <w:rsid w:val="00F2706D"/>
    <w:rsid w:val="00F27818"/>
    <w:rsid w:val="00F27ADB"/>
    <w:rsid w:val="00F31039"/>
    <w:rsid w:val="00F31178"/>
    <w:rsid w:val="00F31D0B"/>
    <w:rsid w:val="00F32971"/>
    <w:rsid w:val="00F3349F"/>
    <w:rsid w:val="00F33670"/>
    <w:rsid w:val="00F3400B"/>
    <w:rsid w:val="00F3458B"/>
    <w:rsid w:val="00F34889"/>
    <w:rsid w:val="00F35741"/>
    <w:rsid w:val="00F35C44"/>
    <w:rsid w:val="00F35CC5"/>
    <w:rsid w:val="00F35D27"/>
    <w:rsid w:val="00F36C7A"/>
    <w:rsid w:val="00F36D81"/>
    <w:rsid w:val="00F378CB"/>
    <w:rsid w:val="00F40C05"/>
    <w:rsid w:val="00F40E86"/>
    <w:rsid w:val="00F40F5B"/>
    <w:rsid w:val="00F42168"/>
    <w:rsid w:val="00F425B3"/>
    <w:rsid w:val="00F43821"/>
    <w:rsid w:val="00F4414A"/>
    <w:rsid w:val="00F44C78"/>
    <w:rsid w:val="00F45105"/>
    <w:rsid w:val="00F45287"/>
    <w:rsid w:val="00F452C0"/>
    <w:rsid w:val="00F459E6"/>
    <w:rsid w:val="00F46070"/>
    <w:rsid w:val="00F46ADD"/>
    <w:rsid w:val="00F471CC"/>
    <w:rsid w:val="00F50E9E"/>
    <w:rsid w:val="00F51CBB"/>
    <w:rsid w:val="00F51DD3"/>
    <w:rsid w:val="00F5275D"/>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ADD"/>
    <w:rsid w:val="00F66BC9"/>
    <w:rsid w:val="00F67946"/>
    <w:rsid w:val="00F67D8E"/>
    <w:rsid w:val="00F70558"/>
    <w:rsid w:val="00F70BC9"/>
    <w:rsid w:val="00F70DCA"/>
    <w:rsid w:val="00F72246"/>
    <w:rsid w:val="00F72B99"/>
    <w:rsid w:val="00F72CCD"/>
    <w:rsid w:val="00F72E9F"/>
    <w:rsid w:val="00F73160"/>
    <w:rsid w:val="00F732B1"/>
    <w:rsid w:val="00F739E9"/>
    <w:rsid w:val="00F75E3D"/>
    <w:rsid w:val="00F80224"/>
    <w:rsid w:val="00F81620"/>
    <w:rsid w:val="00F81CCD"/>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3A7"/>
    <w:rsid w:val="00F95929"/>
    <w:rsid w:val="00F95E1D"/>
    <w:rsid w:val="00F95F7E"/>
    <w:rsid w:val="00F96141"/>
    <w:rsid w:val="00F97AFE"/>
    <w:rsid w:val="00F97D43"/>
    <w:rsid w:val="00F97E80"/>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1E46"/>
    <w:rsid w:val="00FB380D"/>
    <w:rsid w:val="00FB4629"/>
    <w:rsid w:val="00FB59E2"/>
    <w:rsid w:val="00FB76C5"/>
    <w:rsid w:val="00FC026A"/>
    <w:rsid w:val="00FC1B73"/>
    <w:rsid w:val="00FC214C"/>
    <w:rsid w:val="00FC2414"/>
    <w:rsid w:val="00FC2479"/>
    <w:rsid w:val="00FC2C4D"/>
    <w:rsid w:val="00FC3245"/>
    <w:rsid w:val="00FC3D3D"/>
    <w:rsid w:val="00FC4275"/>
    <w:rsid w:val="00FC44A1"/>
    <w:rsid w:val="00FC4DEB"/>
    <w:rsid w:val="00FC54AA"/>
    <w:rsid w:val="00FC56CA"/>
    <w:rsid w:val="00FC5A5B"/>
    <w:rsid w:val="00FC6D86"/>
    <w:rsid w:val="00FC77FF"/>
    <w:rsid w:val="00FC7B03"/>
    <w:rsid w:val="00FC7E40"/>
    <w:rsid w:val="00FD07D8"/>
    <w:rsid w:val="00FD1351"/>
    <w:rsid w:val="00FD22AA"/>
    <w:rsid w:val="00FD38A5"/>
    <w:rsid w:val="00FD3D55"/>
    <w:rsid w:val="00FD4B65"/>
    <w:rsid w:val="00FD670E"/>
    <w:rsid w:val="00FD6729"/>
    <w:rsid w:val="00FD776B"/>
    <w:rsid w:val="00FD7E18"/>
    <w:rsid w:val="00FD7EFE"/>
    <w:rsid w:val="00FE057F"/>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E7DAF"/>
    <w:rsid w:val="00FF0139"/>
    <w:rsid w:val="00FF0AD1"/>
    <w:rsid w:val="00FF0E99"/>
    <w:rsid w:val="00FF1A04"/>
    <w:rsid w:val="00FF1BD4"/>
    <w:rsid w:val="00FF2F56"/>
    <w:rsid w:val="00FF3373"/>
    <w:rsid w:val="00FF36BD"/>
    <w:rsid w:val="00FF3B7B"/>
    <w:rsid w:val="00FF3D45"/>
    <w:rsid w:val="00FF4646"/>
    <w:rsid w:val="00FF51DA"/>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2"/>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 w:type="table" w:styleId="Tablaconcuadrcula1clara">
    <w:name w:val="Grid Table 1 Light"/>
    <w:basedOn w:val="Tablanormal"/>
    <w:uiPriority w:val="46"/>
    <w:rsid w:val="003D046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C6640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37538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15372288">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2784">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14C4B-985D-4757-9637-A1E6EF42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92</Pages>
  <Words>16628</Words>
  <Characters>91459</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9</cp:revision>
  <cp:lastPrinted>2019-01-16T02:59:00Z</cp:lastPrinted>
  <dcterms:created xsi:type="dcterms:W3CDTF">2021-05-14T01:10:00Z</dcterms:created>
  <dcterms:modified xsi:type="dcterms:W3CDTF">2021-06-23T18:21:00Z</dcterms:modified>
</cp:coreProperties>
</file>