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6AC73" w14:textId="071A1669" w:rsidR="00EA7F14" w:rsidRPr="00D27764" w:rsidRDefault="00EA7F14" w:rsidP="00EA7F14">
      <w:pPr>
        <w:spacing w:before="240" w:after="240" w:line="360" w:lineRule="auto"/>
        <w:jc w:val="both"/>
        <w:rPr>
          <w:rFonts w:ascii="Palatino Linotype" w:hAnsi="Palatino Linotype" w:cs="Arial"/>
        </w:rPr>
      </w:pPr>
      <w:r w:rsidRPr="00D27764">
        <w:rPr>
          <w:rFonts w:ascii="Palatino Linotype" w:hAnsi="Palatino Linotype"/>
        </w:rPr>
        <w:t xml:space="preserve">Resolución del Pleno del Instituto de Transparencia, Acceso a la Información Pública y Protección de Datos Personales del Estado de México y Municipios, </w:t>
      </w:r>
      <w:r w:rsidRPr="00D27764">
        <w:rPr>
          <w:rFonts w:ascii="Palatino Linotype" w:eastAsia="Calibri" w:hAnsi="Palatino Linotype" w:cs="Arial"/>
        </w:rPr>
        <w:t>con domicilio en Metepec, Estado de México,</w:t>
      </w:r>
      <w:r w:rsidRPr="00D27764">
        <w:rPr>
          <w:rFonts w:ascii="Palatino Linotype" w:hAnsi="Palatino Linotype"/>
        </w:rPr>
        <w:t xml:space="preserve"> de fecha</w:t>
      </w:r>
      <w:r w:rsidR="00034F2F">
        <w:rPr>
          <w:rStyle w:val="apple-converted-space"/>
          <w:rFonts w:ascii="Palatino Linotype" w:hAnsi="Palatino Linotype" w:cs="Arial"/>
        </w:rPr>
        <w:t xml:space="preserve"> veintidós de septiembre</w:t>
      </w:r>
      <w:r>
        <w:rPr>
          <w:rStyle w:val="apple-converted-space"/>
          <w:rFonts w:ascii="Palatino Linotype" w:hAnsi="Palatino Linotype" w:cs="Arial"/>
        </w:rPr>
        <w:t xml:space="preserve"> de</w:t>
      </w:r>
      <w:r w:rsidR="00034F2F">
        <w:rPr>
          <w:rStyle w:val="apple-converted-space"/>
          <w:rFonts w:ascii="Palatino Linotype" w:hAnsi="Palatino Linotype" w:cs="Arial"/>
        </w:rPr>
        <w:t>l</w:t>
      </w:r>
      <w:r>
        <w:rPr>
          <w:rStyle w:val="normaltextrun"/>
          <w:rFonts w:ascii="Palatino Linotype" w:eastAsiaTheme="minorEastAsia" w:hAnsi="Palatino Linotype" w:cs="Arial"/>
        </w:rPr>
        <w:t xml:space="preserve"> dos mil veintiuno</w:t>
      </w:r>
      <w:r w:rsidRPr="00D27764">
        <w:rPr>
          <w:rStyle w:val="normaltextrun"/>
          <w:rFonts w:ascii="Palatino Linotype" w:eastAsiaTheme="minorEastAsia" w:hAnsi="Palatino Linotype" w:cs="Arial"/>
        </w:rPr>
        <w:t>.</w:t>
      </w:r>
    </w:p>
    <w:p w14:paraId="2F625693" w14:textId="751B5C4F" w:rsidR="00EA7F14" w:rsidRPr="00D27764" w:rsidRDefault="00EA7F14" w:rsidP="00EA7F14">
      <w:pPr>
        <w:spacing w:before="240" w:after="240" w:line="360" w:lineRule="auto"/>
        <w:jc w:val="both"/>
        <w:rPr>
          <w:rFonts w:ascii="Palatino Linotype" w:hAnsi="Palatino Linotype" w:cs="Arial"/>
        </w:rPr>
      </w:pPr>
      <w:r w:rsidRPr="00D27764">
        <w:rPr>
          <w:rFonts w:ascii="Palatino Linotype" w:hAnsi="Palatino Linotype" w:cs="Arial"/>
          <w:b/>
        </w:rPr>
        <w:t>Visto</w:t>
      </w:r>
      <w:r w:rsidRPr="00D27764">
        <w:rPr>
          <w:rFonts w:ascii="Palatino Linotype" w:hAnsi="Palatino Linotype" w:cs="Arial"/>
        </w:rPr>
        <w:t xml:space="preserve"> el expediente relativo al recurso de revisión </w:t>
      </w:r>
      <w:r>
        <w:rPr>
          <w:rFonts w:ascii="Palatino Linotype" w:hAnsi="Palatino Linotype" w:cs="Arial"/>
          <w:b/>
          <w:bCs/>
        </w:rPr>
        <w:t>03</w:t>
      </w:r>
      <w:r w:rsidR="00034F2F">
        <w:rPr>
          <w:rFonts w:ascii="Palatino Linotype" w:hAnsi="Palatino Linotype" w:cs="Arial"/>
          <w:b/>
          <w:bCs/>
        </w:rPr>
        <w:t>514</w:t>
      </w:r>
      <w:r>
        <w:rPr>
          <w:rFonts w:ascii="Palatino Linotype" w:hAnsi="Palatino Linotype" w:cs="Arial"/>
          <w:b/>
          <w:bCs/>
        </w:rPr>
        <w:t>/INFOEM/IP/RR/2021</w:t>
      </w:r>
      <w:r w:rsidRPr="00D27764">
        <w:rPr>
          <w:rFonts w:ascii="Palatino Linotype" w:hAnsi="Palatino Linotype" w:cs="Arial"/>
        </w:rPr>
        <w:t>, interpuesto por</w:t>
      </w:r>
      <w:r>
        <w:rPr>
          <w:rFonts w:ascii="Palatino Linotype" w:hAnsi="Palatino Linotype" w:cs="Arial"/>
          <w:b/>
        </w:rPr>
        <w:t xml:space="preserve"> </w:t>
      </w:r>
      <w:r w:rsidR="003B4D33">
        <w:rPr>
          <w:rFonts w:ascii="Palatino Linotype" w:hAnsi="Palatino Linotype"/>
          <w:b/>
          <w:sz w:val="21"/>
          <w:szCs w:val="21"/>
          <w:lang w:val="es-ES_tradnl"/>
        </w:rPr>
        <w:t xml:space="preserve">XXXXX </w:t>
      </w:r>
      <w:proofErr w:type="spellStart"/>
      <w:r w:rsidR="003B4D33">
        <w:rPr>
          <w:rFonts w:ascii="Palatino Linotype" w:hAnsi="Palatino Linotype"/>
          <w:b/>
          <w:sz w:val="21"/>
          <w:szCs w:val="21"/>
          <w:lang w:val="es-ES_tradnl"/>
        </w:rPr>
        <w:t>XXXXX</w:t>
      </w:r>
      <w:proofErr w:type="spellEnd"/>
      <w:r w:rsidR="003B4D33">
        <w:rPr>
          <w:rFonts w:ascii="Palatino Linotype" w:hAnsi="Palatino Linotype"/>
          <w:b/>
          <w:sz w:val="21"/>
          <w:szCs w:val="21"/>
          <w:lang w:val="es-ES_tradnl"/>
        </w:rPr>
        <w:t xml:space="preserve"> </w:t>
      </w:r>
      <w:proofErr w:type="spellStart"/>
      <w:r w:rsidR="003B4D33">
        <w:rPr>
          <w:rFonts w:ascii="Palatino Linotype" w:hAnsi="Palatino Linotype"/>
          <w:b/>
          <w:sz w:val="21"/>
          <w:szCs w:val="21"/>
          <w:lang w:val="es-ES_tradnl"/>
        </w:rPr>
        <w:t>XXXXX</w:t>
      </w:r>
      <w:proofErr w:type="spellEnd"/>
      <w:r w:rsidR="003B4D33">
        <w:rPr>
          <w:rFonts w:ascii="Palatino Linotype" w:hAnsi="Palatino Linotype"/>
          <w:b/>
          <w:sz w:val="21"/>
          <w:szCs w:val="21"/>
          <w:lang w:val="es-ES_tradnl"/>
        </w:rPr>
        <w:t xml:space="preserve"> </w:t>
      </w:r>
      <w:proofErr w:type="spellStart"/>
      <w:r w:rsidR="003B4D33">
        <w:rPr>
          <w:rFonts w:ascii="Palatino Linotype" w:hAnsi="Palatino Linotype"/>
          <w:b/>
          <w:sz w:val="21"/>
          <w:szCs w:val="21"/>
          <w:lang w:val="es-ES_tradnl"/>
        </w:rPr>
        <w:t>XXXXX</w:t>
      </w:r>
      <w:proofErr w:type="spellEnd"/>
      <w:r w:rsidR="003B4D33">
        <w:rPr>
          <w:rFonts w:ascii="Palatino Linotype" w:hAnsi="Palatino Linotype"/>
          <w:b/>
          <w:sz w:val="21"/>
          <w:szCs w:val="21"/>
          <w:lang w:val="es-ES_tradnl"/>
        </w:rPr>
        <w:t xml:space="preserve"> XXXX</w:t>
      </w:r>
      <w:r w:rsidRPr="00D27764">
        <w:rPr>
          <w:rFonts w:ascii="Palatino Linotype" w:hAnsi="Palatino Linotype" w:cs="Arial"/>
        </w:rPr>
        <w:t xml:space="preserve">, en lo sucesivo </w:t>
      </w:r>
      <w:r w:rsidR="00034F2F">
        <w:rPr>
          <w:rFonts w:ascii="Palatino Linotype" w:hAnsi="Palatino Linotype" w:cs="Arial"/>
        </w:rPr>
        <w:t>la recurrente</w:t>
      </w:r>
      <w:r w:rsidRPr="00D27764">
        <w:rPr>
          <w:rFonts w:ascii="Palatino Linotype" w:hAnsi="Palatino Linotype" w:cs="Arial"/>
        </w:rPr>
        <w:t xml:space="preserve"> en contra de la respuesta a </w:t>
      </w:r>
      <w:r>
        <w:rPr>
          <w:rFonts w:ascii="Palatino Linotype" w:hAnsi="Palatino Linotype" w:cs="Arial"/>
        </w:rPr>
        <w:t xml:space="preserve">la </w:t>
      </w:r>
      <w:r w:rsidRPr="00D27764">
        <w:rPr>
          <w:rFonts w:ascii="Palatino Linotype" w:hAnsi="Palatino Linotype" w:cs="Arial"/>
        </w:rPr>
        <w:t xml:space="preserve">solicitud de información con número de folio </w:t>
      </w:r>
      <w:r w:rsidR="00034F2F" w:rsidRPr="00034F2F">
        <w:rPr>
          <w:rFonts w:ascii="Palatino Linotype" w:hAnsi="Palatino Linotype"/>
          <w:b/>
          <w:sz w:val="21"/>
          <w:szCs w:val="21"/>
          <w:lang w:val="es-ES_tradnl"/>
        </w:rPr>
        <w:t>00011/DIFTEMOAYA/IP/2021</w:t>
      </w:r>
      <w:r w:rsidRPr="00D27764">
        <w:rPr>
          <w:rFonts w:ascii="Palatino Linotype" w:hAnsi="Palatino Linotype" w:cs="Arial"/>
        </w:rPr>
        <w:t xml:space="preserve">, por parte del </w:t>
      </w:r>
      <w:r w:rsidR="002D464A" w:rsidRPr="002D464A">
        <w:rPr>
          <w:rFonts w:ascii="Palatino Linotype" w:hAnsi="Palatino Linotype" w:cs="Arial"/>
          <w:b/>
          <w:bCs/>
        </w:rPr>
        <w:t xml:space="preserve">Sistema Municipal Para el Desarrollo Integral de la Familia de </w:t>
      </w:r>
      <w:r w:rsidR="00034F2F">
        <w:rPr>
          <w:rFonts w:ascii="Palatino Linotype" w:hAnsi="Palatino Linotype" w:cs="Arial"/>
          <w:b/>
          <w:bCs/>
        </w:rPr>
        <w:t>Temoaya</w:t>
      </w:r>
      <w:r w:rsidRPr="00D27764">
        <w:rPr>
          <w:rFonts w:ascii="Palatino Linotype" w:hAnsi="Palatino Linotype" w:cs="Arial"/>
        </w:rPr>
        <w:t xml:space="preserve">, en lo sucesivo el </w:t>
      </w:r>
      <w:r w:rsidRPr="00D27764">
        <w:rPr>
          <w:rFonts w:ascii="Palatino Linotype" w:hAnsi="Palatino Linotype" w:cs="Arial"/>
          <w:b/>
        </w:rPr>
        <w:t xml:space="preserve">Sujeto Obligado; </w:t>
      </w:r>
      <w:r w:rsidRPr="00D27764">
        <w:rPr>
          <w:rFonts w:ascii="Palatino Linotype" w:hAnsi="Palatino Linotype" w:cs="Arial"/>
        </w:rPr>
        <w:t>se procede a dictar la presente resolución, con base en los siguientes:</w:t>
      </w:r>
    </w:p>
    <w:p w14:paraId="6AA011FA" w14:textId="77777777" w:rsidR="00EA7F14" w:rsidRPr="00D27764" w:rsidRDefault="00EA7F14" w:rsidP="00EA7F14">
      <w:pPr>
        <w:pStyle w:val="Prrafodelista"/>
        <w:numPr>
          <w:ilvl w:val="0"/>
          <w:numId w:val="1"/>
        </w:numPr>
        <w:spacing w:before="240" w:after="240" w:line="360" w:lineRule="auto"/>
        <w:ind w:left="1077"/>
        <w:jc w:val="center"/>
        <w:rPr>
          <w:rFonts w:ascii="Palatino Linotype" w:hAnsi="Palatino Linotype" w:cs="Arial"/>
          <w:b/>
        </w:rPr>
      </w:pPr>
      <w:r w:rsidRPr="00D27764">
        <w:rPr>
          <w:rFonts w:ascii="Palatino Linotype" w:hAnsi="Palatino Linotype" w:cs="Arial"/>
          <w:b/>
        </w:rPr>
        <w:t>A N T E C E D E N T E S:</w:t>
      </w:r>
    </w:p>
    <w:p w14:paraId="19DEA197" w14:textId="505246DB" w:rsidR="00EA7F14" w:rsidRPr="00D27764" w:rsidRDefault="00EA7F14" w:rsidP="00EA7F14">
      <w:pPr>
        <w:spacing w:before="240" w:after="240" w:line="360" w:lineRule="auto"/>
        <w:jc w:val="both"/>
        <w:rPr>
          <w:rFonts w:ascii="Palatino Linotype" w:hAnsi="Palatino Linotype" w:cs="Arial"/>
          <w:b/>
        </w:rPr>
      </w:pPr>
      <w:r w:rsidRPr="00D27764">
        <w:rPr>
          <w:rFonts w:ascii="Palatino Linotype" w:hAnsi="Palatino Linotype" w:cs="Arial"/>
          <w:b/>
        </w:rPr>
        <w:t xml:space="preserve">1. Solicitud de acceso a la información. </w:t>
      </w:r>
      <w:r>
        <w:rPr>
          <w:rFonts w:ascii="Palatino Linotype" w:hAnsi="Palatino Linotype" w:cs="Arial"/>
        </w:rPr>
        <w:t xml:space="preserve">Con fecha </w:t>
      </w:r>
      <w:r w:rsidR="00034F2F">
        <w:rPr>
          <w:rFonts w:ascii="Palatino Linotype" w:hAnsi="Palatino Linotype" w:cs="Arial"/>
        </w:rPr>
        <w:t>tres</w:t>
      </w:r>
      <w:r w:rsidR="002D464A">
        <w:rPr>
          <w:rFonts w:ascii="Palatino Linotype" w:hAnsi="Palatino Linotype" w:cs="Arial"/>
        </w:rPr>
        <w:t xml:space="preserve"> </w:t>
      </w:r>
      <w:r>
        <w:rPr>
          <w:rFonts w:ascii="Palatino Linotype" w:hAnsi="Palatino Linotype" w:cs="Arial"/>
        </w:rPr>
        <w:t>de junio de dos mil veintiuno</w:t>
      </w:r>
      <w:r w:rsidRPr="00D27764">
        <w:rPr>
          <w:rFonts w:ascii="Palatino Linotype" w:hAnsi="Palatino Linotype" w:cs="Arial"/>
        </w:rPr>
        <w:t xml:space="preserve">, la parte </w:t>
      </w:r>
      <w:r w:rsidRPr="00D27764">
        <w:rPr>
          <w:rFonts w:ascii="Palatino Linotype" w:hAnsi="Palatino Linotype" w:cs="Arial"/>
          <w:b/>
        </w:rPr>
        <w:t>recurrente</w:t>
      </w:r>
      <w:r w:rsidRPr="00D27764">
        <w:rPr>
          <w:rFonts w:ascii="Palatino Linotype" w:hAnsi="Palatino Linotype" w:cs="Arial"/>
        </w:rPr>
        <w:t xml:space="preserve"> formuló solicitud de acceso a información pública al </w:t>
      </w:r>
      <w:r w:rsidRPr="00D27764">
        <w:rPr>
          <w:rFonts w:ascii="Palatino Linotype" w:hAnsi="Palatino Linotype" w:cs="Arial"/>
          <w:b/>
        </w:rPr>
        <w:t>Sujeto Obligado</w:t>
      </w:r>
      <w:r w:rsidRPr="00D27764">
        <w:rPr>
          <w:rFonts w:ascii="Palatino Linotype" w:hAnsi="Palatino Linotype" w:cs="Arial"/>
        </w:rPr>
        <w:t xml:space="preserve"> a través del Sistema de Acceso a la Información Mexiquense, en adelante </w:t>
      </w:r>
      <w:r w:rsidRPr="00D27764">
        <w:rPr>
          <w:rFonts w:ascii="Palatino Linotype" w:hAnsi="Palatino Linotype" w:cs="Arial"/>
          <w:b/>
        </w:rPr>
        <w:t>SAIMEX,</w:t>
      </w:r>
      <w:r w:rsidRPr="00D27764">
        <w:rPr>
          <w:rFonts w:ascii="Palatino Linotype" w:hAnsi="Palatino Linotype" w:cs="Arial"/>
        </w:rPr>
        <w:t xml:space="preserve"> requiriéndole lo siguiente:</w:t>
      </w:r>
    </w:p>
    <w:p w14:paraId="0346C214" w14:textId="0D606509" w:rsidR="00EA7F14" w:rsidRPr="00034F2F" w:rsidRDefault="00EA7F14" w:rsidP="00034F2F">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t>“</w:t>
      </w:r>
      <w:r w:rsidR="00034F2F" w:rsidRPr="00034F2F">
        <w:rPr>
          <w:rFonts w:ascii="Palatino Linotype" w:eastAsia="Palatino Linotype" w:hAnsi="Palatino Linotype" w:cs="Palatino Linotype"/>
          <w:i/>
          <w:sz w:val="22"/>
          <w:szCs w:val="22"/>
        </w:rPr>
        <w:t xml:space="preserve">requisitos para solicitar la ambulancia para </w:t>
      </w:r>
      <w:proofErr w:type="spellStart"/>
      <w:r w:rsidR="00034F2F" w:rsidRPr="00034F2F">
        <w:rPr>
          <w:rFonts w:ascii="Palatino Linotype" w:eastAsia="Palatino Linotype" w:hAnsi="Palatino Linotype" w:cs="Palatino Linotype"/>
          <w:i/>
          <w:sz w:val="22"/>
          <w:szCs w:val="22"/>
        </w:rPr>
        <w:t>translados</w:t>
      </w:r>
      <w:proofErr w:type="spellEnd"/>
      <w:r w:rsidR="00034F2F" w:rsidRPr="00034F2F">
        <w:rPr>
          <w:rFonts w:ascii="Palatino Linotype" w:eastAsia="Palatino Linotype" w:hAnsi="Palatino Linotype" w:cs="Palatino Linotype"/>
          <w:i/>
          <w:sz w:val="22"/>
          <w:szCs w:val="22"/>
        </w:rPr>
        <w:t xml:space="preserve"> locales o </w:t>
      </w:r>
      <w:proofErr w:type="spellStart"/>
      <w:r w:rsidR="00034F2F" w:rsidRPr="00034F2F">
        <w:rPr>
          <w:rFonts w:ascii="Palatino Linotype" w:eastAsia="Palatino Linotype" w:hAnsi="Palatino Linotype" w:cs="Palatino Linotype"/>
          <w:i/>
          <w:sz w:val="22"/>
          <w:szCs w:val="22"/>
        </w:rPr>
        <w:t>foraneos</w:t>
      </w:r>
      <w:proofErr w:type="spellEnd"/>
      <w:r w:rsidR="00034F2F" w:rsidRPr="00034F2F">
        <w:rPr>
          <w:rFonts w:ascii="Palatino Linotype" w:eastAsia="Palatino Linotype" w:hAnsi="Palatino Linotype" w:cs="Palatino Linotype"/>
          <w:i/>
          <w:sz w:val="22"/>
          <w:szCs w:val="22"/>
        </w:rPr>
        <w:t xml:space="preserve">, copia de los apoyos </w:t>
      </w:r>
      <w:proofErr w:type="spellStart"/>
      <w:r w:rsidR="00034F2F" w:rsidRPr="00034F2F">
        <w:rPr>
          <w:rFonts w:ascii="Palatino Linotype" w:eastAsia="Palatino Linotype" w:hAnsi="Palatino Linotype" w:cs="Palatino Linotype"/>
          <w:i/>
          <w:sz w:val="22"/>
          <w:szCs w:val="22"/>
        </w:rPr>
        <w:t>asi</w:t>
      </w:r>
      <w:proofErr w:type="spellEnd"/>
      <w:r w:rsidR="00034F2F" w:rsidRPr="00034F2F">
        <w:rPr>
          <w:rFonts w:ascii="Palatino Linotype" w:eastAsia="Palatino Linotype" w:hAnsi="Palatino Linotype" w:cs="Palatino Linotype"/>
          <w:i/>
          <w:sz w:val="22"/>
          <w:szCs w:val="22"/>
        </w:rPr>
        <w:t xml:space="preserve"> como constancia de la entrega que </w:t>
      </w:r>
      <w:proofErr w:type="spellStart"/>
      <w:r w:rsidR="00034F2F" w:rsidRPr="00034F2F">
        <w:rPr>
          <w:rFonts w:ascii="Palatino Linotype" w:eastAsia="Palatino Linotype" w:hAnsi="Palatino Linotype" w:cs="Palatino Linotype"/>
          <w:i/>
          <w:sz w:val="22"/>
          <w:szCs w:val="22"/>
        </w:rPr>
        <w:t>esten</w:t>
      </w:r>
      <w:proofErr w:type="spellEnd"/>
      <w:r w:rsidR="00034F2F" w:rsidRPr="00034F2F">
        <w:rPr>
          <w:rFonts w:ascii="Palatino Linotype" w:eastAsia="Palatino Linotype" w:hAnsi="Palatino Linotype" w:cs="Palatino Linotype"/>
          <w:i/>
          <w:sz w:val="22"/>
          <w:szCs w:val="22"/>
        </w:rPr>
        <w:t xml:space="preserve"> debidamente firmados, copia de la </w:t>
      </w:r>
      <w:proofErr w:type="spellStart"/>
      <w:r w:rsidR="00034F2F" w:rsidRPr="00034F2F">
        <w:rPr>
          <w:rFonts w:ascii="Palatino Linotype" w:eastAsia="Palatino Linotype" w:hAnsi="Palatino Linotype" w:cs="Palatino Linotype"/>
          <w:i/>
          <w:sz w:val="22"/>
          <w:szCs w:val="22"/>
        </w:rPr>
        <w:t>ultima</w:t>
      </w:r>
      <w:proofErr w:type="spellEnd"/>
      <w:r w:rsidR="00034F2F" w:rsidRPr="00034F2F">
        <w:rPr>
          <w:rFonts w:ascii="Palatino Linotype" w:eastAsia="Palatino Linotype" w:hAnsi="Palatino Linotype" w:cs="Palatino Linotype"/>
          <w:i/>
          <w:sz w:val="22"/>
          <w:szCs w:val="22"/>
        </w:rPr>
        <w:t xml:space="preserve"> quincena de </w:t>
      </w:r>
      <w:proofErr w:type="spellStart"/>
      <w:r w:rsidR="00034F2F" w:rsidRPr="00034F2F">
        <w:rPr>
          <w:rFonts w:ascii="Palatino Linotype" w:eastAsia="Palatino Linotype" w:hAnsi="Palatino Linotype" w:cs="Palatino Linotype"/>
          <w:i/>
          <w:sz w:val="22"/>
          <w:szCs w:val="22"/>
        </w:rPr>
        <w:t>dif</w:t>
      </w:r>
      <w:proofErr w:type="spellEnd"/>
      <w:r w:rsidR="00034F2F" w:rsidRPr="00034F2F">
        <w:rPr>
          <w:rFonts w:ascii="Palatino Linotype" w:eastAsia="Palatino Linotype" w:hAnsi="Palatino Linotype" w:cs="Palatino Linotype"/>
          <w:i/>
          <w:sz w:val="22"/>
          <w:szCs w:val="22"/>
        </w:rPr>
        <w:t xml:space="preserve"> delos años 2019 y 2020</w:t>
      </w:r>
      <w:r w:rsidRPr="00D27764">
        <w:rPr>
          <w:rFonts w:ascii="Palatino Linotype" w:eastAsia="Palatino Linotype" w:hAnsi="Palatino Linotype" w:cs="Palatino Linotype"/>
          <w:i/>
          <w:sz w:val="22"/>
          <w:szCs w:val="22"/>
        </w:rPr>
        <w:t>” (Sic</w:t>
      </w:r>
      <w:r w:rsidRPr="00034F2F">
        <w:rPr>
          <w:rFonts w:ascii="Palatino Linotype" w:eastAsia="Palatino Linotype" w:hAnsi="Palatino Linotype" w:cs="Palatino Linotype"/>
          <w:i/>
          <w:sz w:val="22"/>
          <w:szCs w:val="22"/>
        </w:rPr>
        <w:t>)</w:t>
      </w:r>
    </w:p>
    <w:p w14:paraId="4C902613" w14:textId="77777777" w:rsidR="00EA7F14" w:rsidRPr="00D27764" w:rsidRDefault="00EA7F14" w:rsidP="00EA7F14">
      <w:pPr>
        <w:spacing w:before="240" w:after="240" w:line="360" w:lineRule="auto"/>
        <w:jc w:val="both"/>
        <w:rPr>
          <w:rFonts w:ascii="Palatino Linotype" w:hAnsi="Palatino Linotype" w:cs="Arial"/>
        </w:rPr>
      </w:pPr>
      <w:r w:rsidRPr="00D27764">
        <w:rPr>
          <w:rFonts w:ascii="Palatino Linotype" w:hAnsi="Palatino Linotype" w:cs="Arial"/>
          <w:b/>
        </w:rPr>
        <w:t xml:space="preserve">Modalidad elegida por el particular para la entrega de la información: </w:t>
      </w:r>
      <w:r w:rsidRPr="00D27764">
        <w:rPr>
          <w:rFonts w:ascii="Palatino Linotype" w:hAnsi="Palatino Linotype" w:cs="Arial"/>
        </w:rPr>
        <w:t xml:space="preserve">a través del </w:t>
      </w:r>
      <w:r w:rsidRPr="00D27764">
        <w:rPr>
          <w:rFonts w:ascii="Palatino Linotype" w:hAnsi="Palatino Linotype" w:cs="Arial"/>
          <w:b/>
        </w:rPr>
        <w:t>SAIMEX</w:t>
      </w:r>
      <w:r w:rsidRPr="00D27764">
        <w:rPr>
          <w:rFonts w:ascii="Palatino Linotype" w:hAnsi="Palatino Linotype" w:cs="Arial"/>
        </w:rPr>
        <w:t>.</w:t>
      </w:r>
    </w:p>
    <w:p w14:paraId="51117235" w14:textId="483327A1" w:rsidR="00EA7F14" w:rsidRPr="00ED5BEE" w:rsidRDefault="00EA7F14" w:rsidP="00EA7F14">
      <w:pPr>
        <w:spacing w:before="240" w:after="240" w:line="360" w:lineRule="auto"/>
        <w:jc w:val="both"/>
        <w:rPr>
          <w:rFonts w:ascii="Palatino Linotype" w:hAnsi="Palatino Linotype" w:cs="Arial"/>
        </w:rPr>
      </w:pPr>
      <w:r w:rsidRPr="00D27764">
        <w:rPr>
          <w:rFonts w:ascii="Palatino Linotype" w:hAnsi="Palatino Linotype" w:cs="Arial"/>
          <w:b/>
        </w:rPr>
        <w:lastRenderedPageBreak/>
        <w:t xml:space="preserve">2. Respuesta. </w:t>
      </w:r>
      <w:r w:rsidRPr="00ED5BEE">
        <w:rPr>
          <w:rFonts w:ascii="Palatino Linotype" w:hAnsi="Palatino Linotype" w:cs="Arial"/>
        </w:rPr>
        <w:t xml:space="preserve">De las constancias que obran en </w:t>
      </w:r>
      <w:r w:rsidRPr="00ED5BEE">
        <w:rPr>
          <w:rFonts w:ascii="Palatino Linotype" w:hAnsi="Palatino Linotype" w:cs="Arial"/>
          <w:b/>
        </w:rPr>
        <w:t>SAIMEX</w:t>
      </w:r>
      <w:r w:rsidRPr="00ED5BEE">
        <w:rPr>
          <w:rFonts w:ascii="Palatino Linotype" w:hAnsi="Palatino Linotype" w:cs="Arial"/>
        </w:rPr>
        <w:t xml:space="preserve">, se observa que </w:t>
      </w:r>
      <w:r w:rsidRPr="00ED5BEE">
        <w:rPr>
          <w:rFonts w:ascii="Palatino Linotype" w:hAnsi="Palatino Linotype" w:cs="Arial"/>
          <w:b/>
        </w:rPr>
        <w:t xml:space="preserve">El Sujeto Obligado </w:t>
      </w:r>
      <w:r w:rsidRPr="00ED5BEE">
        <w:rPr>
          <w:rFonts w:ascii="Palatino Linotype" w:hAnsi="Palatino Linotype" w:cs="Arial"/>
        </w:rPr>
        <w:t xml:space="preserve">en fecha </w:t>
      </w:r>
      <w:r w:rsidR="00034F2F">
        <w:rPr>
          <w:rFonts w:ascii="Palatino Linotype" w:hAnsi="Palatino Linotype" w:cs="Arial"/>
        </w:rPr>
        <w:t>veinticuatro de jun</w:t>
      </w:r>
      <w:r>
        <w:rPr>
          <w:rFonts w:ascii="Palatino Linotype" w:hAnsi="Palatino Linotype" w:cs="Arial"/>
        </w:rPr>
        <w:t xml:space="preserve">io de dos mil veintiuno, </w:t>
      </w:r>
      <w:r w:rsidRPr="00ED5BEE">
        <w:rPr>
          <w:rFonts w:ascii="Palatino Linotype" w:hAnsi="Palatino Linotype" w:cs="Arial"/>
        </w:rPr>
        <w:t>emitió respuesta manifestando lo siguiente:</w:t>
      </w:r>
    </w:p>
    <w:p w14:paraId="3B3B097B" w14:textId="77777777" w:rsidR="00034F2F" w:rsidRDefault="00034F2F" w:rsidP="00034F2F">
      <w:pPr>
        <w:tabs>
          <w:tab w:val="left" w:pos="2985"/>
        </w:tabs>
        <w:ind w:left="851" w:right="851"/>
        <w:jc w:val="both"/>
        <w:rPr>
          <w:rFonts w:ascii="Palatino Linotype" w:hAnsi="Palatino Linotype"/>
          <w:i/>
          <w:sz w:val="22"/>
          <w:szCs w:val="22"/>
        </w:rPr>
      </w:pPr>
      <w:r>
        <w:rPr>
          <w:rFonts w:ascii="Palatino Linotype" w:hAnsi="Palatino Linotype"/>
          <w:i/>
          <w:sz w:val="22"/>
          <w:szCs w:val="22"/>
        </w:rPr>
        <w:t>“</w:t>
      </w:r>
      <w:r w:rsidRPr="00034F2F">
        <w:rPr>
          <w:rFonts w:ascii="Palatino Linotype" w:hAnsi="Palatino Linotype"/>
          <w:i/>
          <w:sz w:val="22"/>
          <w:szCs w:val="22"/>
        </w:rPr>
        <w:t>SE ADJUNTA INFORMACION</w:t>
      </w:r>
    </w:p>
    <w:p w14:paraId="5B4F6468" w14:textId="6921745B" w:rsidR="00EA7F14" w:rsidRPr="00ED5BEE" w:rsidRDefault="00034F2F" w:rsidP="00034F2F">
      <w:pPr>
        <w:tabs>
          <w:tab w:val="left" w:pos="2985"/>
        </w:tabs>
        <w:ind w:left="851" w:right="851"/>
        <w:jc w:val="both"/>
        <w:rPr>
          <w:rFonts w:ascii="Palatino Linotype" w:hAnsi="Palatino Linotype"/>
          <w:i/>
          <w:sz w:val="22"/>
          <w:szCs w:val="22"/>
        </w:rPr>
      </w:pPr>
      <w:r w:rsidRPr="00034F2F">
        <w:rPr>
          <w:rFonts w:ascii="Palatino Linotype" w:hAnsi="Palatino Linotype"/>
          <w:i/>
          <w:sz w:val="22"/>
          <w:szCs w:val="22"/>
        </w:rPr>
        <w:t>ATENTAMENTE</w:t>
      </w:r>
      <w:r w:rsidR="00EA7F14" w:rsidRPr="00ED5BEE">
        <w:rPr>
          <w:rFonts w:ascii="Palatino Linotype" w:hAnsi="Palatino Linotype"/>
          <w:i/>
          <w:sz w:val="22"/>
          <w:szCs w:val="22"/>
        </w:rPr>
        <w:tab/>
      </w:r>
    </w:p>
    <w:p w14:paraId="0FCBD47B" w14:textId="4D5ECCA8" w:rsidR="00EA7F14" w:rsidRPr="00ED5BEE" w:rsidRDefault="00034F2F" w:rsidP="00EA7F14">
      <w:pPr>
        <w:tabs>
          <w:tab w:val="left" w:pos="2985"/>
        </w:tabs>
        <w:ind w:left="851" w:right="851"/>
        <w:jc w:val="both"/>
        <w:rPr>
          <w:rFonts w:ascii="Palatino Linotype" w:hAnsi="Palatino Linotype"/>
          <w:i/>
          <w:sz w:val="22"/>
          <w:szCs w:val="22"/>
        </w:rPr>
      </w:pPr>
      <w:proofErr w:type="gramStart"/>
      <w:r w:rsidRPr="00034F2F">
        <w:rPr>
          <w:rFonts w:ascii="Palatino Linotype" w:hAnsi="Palatino Linotype"/>
          <w:i/>
          <w:sz w:val="22"/>
          <w:szCs w:val="22"/>
        </w:rPr>
        <w:t>DIFTEMOAYA .</w:t>
      </w:r>
      <w:proofErr w:type="gramEnd"/>
      <w:r w:rsidRPr="00034F2F">
        <w:rPr>
          <w:rFonts w:ascii="Palatino Linotype" w:hAnsi="Palatino Linotype"/>
          <w:i/>
          <w:sz w:val="22"/>
          <w:szCs w:val="22"/>
        </w:rPr>
        <w:t xml:space="preserve"> .” (Sic)</w:t>
      </w:r>
    </w:p>
    <w:p w14:paraId="19A33F57" w14:textId="77777777" w:rsidR="00EA7F14" w:rsidRPr="00034F2F" w:rsidRDefault="00EA7F14" w:rsidP="00034F2F">
      <w:pPr>
        <w:tabs>
          <w:tab w:val="left" w:pos="2985"/>
        </w:tabs>
        <w:ind w:left="851" w:right="851"/>
        <w:jc w:val="both"/>
        <w:rPr>
          <w:rFonts w:ascii="Palatino Linotype" w:hAnsi="Palatino Linotype"/>
          <w:i/>
          <w:sz w:val="22"/>
          <w:szCs w:val="22"/>
        </w:rPr>
      </w:pPr>
    </w:p>
    <w:p w14:paraId="26C1991D" w14:textId="2377E247" w:rsidR="00EA7F14" w:rsidRPr="002D464A" w:rsidRDefault="00EA7F14" w:rsidP="00EA7F14">
      <w:pPr>
        <w:spacing w:before="240" w:after="240" w:line="360" w:lineRule="auto"/>
        <w:jc w:val="both"/>
        <w:rPr>
          <w:rFonts w:ascii="Palatino Linotype" w:hAnsi="Palatino Linotype" w:cs="Arial"/>
          <w:bCs/>
        </w:rPr>
      </w:pPr>
      <w:r w:rsidRPr="002D464A">
        <w:rPr>
          <w:rFonts w:ascii="Palatino Linotype" w:hAnsi="Palatino Linotype" w:cs="Arial"/>
          <w:bCs/>
        </w:rPr>
        <w:t xml:space="preserve">Es de mencionar que el Sujeto Obligado </w:t>
      </w:r>
      <w:r w:rsidR="00034F2F">
        <w:rPr>
          <w:rFonts w:ascii="Palatino Linotype" w:hAnsi="Palatino Linotype" w:cs="Arial"/>
          <w:bCs/>
        </w:rPr>
        <w:t xml:space="preserve">no </w:t>
      </w:r>
      <w:r w:rsidRPr="002D464A">
        <w:rPr>
          <w:rFonts w:ascii="Palatino Linotype" w:hAnsi="Palatino Linotype" w:cs="Arial"/>
          <w:bCs/>
        </w:rPr>
        <w:t xml:space="preserve">adjuntó </w:t>
      </w:r>
      <w:r w:rsidR="00034F2F">
        <w:rPr>
          <w:rFonts w:ascii="Palatino Linotype" w:hAnsi="Palatino Linotype" w:cs="Arial"/>
          <w:bCs/>
        </w:rPr>
        <w:t>documento alguno a su respuesta.</w:t>
      </w:r>
    </w:p>
    <w:p w14:paraId="6C1BC353" w14:textId="1A19D854" w:rsidR="00EA7F14" w:rsidRPr="00ED5BEE" w:rsidRDefault="00EA7F14" w:rsidP="00EA7F14">
      <w:pPr>
        <w:spacing w:before="240" w:after="240" w:line="360" w:lineRule="auto"/>
        <w:jc w:val="both"/>
        <w:rPr>
          <w:rFonts w:ascii="Palatino Linotype" w:hAnsi="Palatino Linotype" w:cs="Arial"/>
        </w:rPr>
      </w:pPr>
      <w:r w:rsidRPr="00ED5BEE">
        <w:rPr>
          <w:rFonts w:ascii="Palatino Linotype" w:hAnsi="Palatino Linotype" w:cs="Arial"/>
          <w:b/>
        </w:rPr>
        <w:t xml:space="preserve">3. Interposición del recurso de revisión. </w:t>
      </w:r>
      <w:r w:rsidRPr="00ED5BEE">
        <w:rPr>
          <w:rFonts w:ascii="Palatino Linotype" w:hAnsi="Palatino Linotype" w:cs="Arial"/>
        </w:rPr>
        <w:t xml:space="preserve">Inconforme el solicitante con la respuesta del Sujeto Obligado interpuso recurso de revisión a través del SAIMEX con fecha </w:t>
      </w:r>
      <w:r w:rsidR="00034F2F">
        <w:rPr>
          <w:rFonts w:ascii="Palatino Linotype" w:hAnsi="Palatino Linotype" w:cs="Arial"/>
        </w:rPr>
        <w:t>veinticinco</w:t>
      </w:r>
      <w:r w:rsidR="002D464A">
        <w:rPr>
          <w:rFonts w:ascii="Palatino Linotype" w:hAnsi="Palatino Linotype" w:cs="Arial"/>
        </w:rPr>
        <w:t xml:space="preserve"> </w:t>
      </w:r>
      <w:r w:rsidR="00034F2F">
        <w:rPr>
          <w:rFonts w:ascii="Palatino Linotype" w:hAnsi="Palatino Linotype" w:cs="Arial"/>
        </w:rPr>
        <w:t>de jun</w:t>
      </w:r>
      <w:r>
        <w:rPr>
          <w:rFonts w:ascii="Palatino Linotype" w:hAnsi="Palatino Linotype" w:cs="Arial"/>
        </w:rPr>
        <w:t>io de dos mil veintiuno</w:t>
      </w:r>
      <w:r w:rsidRPr="00ED5BEE">
        <w:rPr>
          <w:rFonts w:ascii="Palatino Linotype" w:hAnsi="Palatino Linotype" w:cs="Arial"/>
        </w:rPr>
        <w:t>, a través del cual expresó lo siguiente:</w:t>
      </w:r>
    </w:p>
    <w:p w14:paraId="00214689" w14:textId="77777777" w:rsidR="00EA7F14" w:rsidRPr="00ED5BEE" w:rsidRDefault="00EA7F14" w:rsidP="00EA7F14">
      <w:pPr>
        <w:spacing w:line="360" w:lineRule="auto"/>
        <w:rPr>
          <w:rFonts w:ascii="Palatino Linotype" w:hAnsi="Palatino Linotype" w:cs="Arial"/>
          <w:b/>
        </w:rPr>
      </w:pPr>
      <w:r w:rsidRPr="00ED5BEE">
        <w:rPr>
          <w:rFonts w:ascii="Palatino Linotype" w:hAnsi="Palatino Linotype" w:cs="Arial"/>
          <w:b/>
        </w:rPr>
        <w:t>a) Acto impugnado.</w:t>
      </w:r>
    </w:p>
    <w:p w14:paraId="179BA128" w14:textId="24BB75AE" w:rsidR="00EA7F14" w:rsidRDefault="00EA7F14" w:rsidP="00034F2F">
      <w:pPr>
        <w:ind w:left="993" w:right="1043"/>
        <w:jc w:val="both"/>
        <w:rPr>
          <w:rFonts w:ascii="Palatino Linotype" w:hAnsi="Palatino Linotype"/>
          <w:i/>
          <w:sz w:val="22"/>
          <w:szCs w:val="22"/>
        </w:rPr>
      </w:pPr>
      <w:r w:rsidRPr="00034F2F">
        <w:rPr>
          <w:rFonts w:ascii="Palatino Linotype" w:hAnsi="Palatino Linotype"/>
          <w:i/>
          <w:sz w:val="22"/>
          <w:szCs w:val="22"/>
        </w:rPr>
        <w:t xml:space="preserve"> “</w:t>
      </w:r>
      <w:r w:rsidR="00034F2F" w:rsidRPr="00034F2F">
        <w:rPr>
          <w:rFonts w:ascii="Palatino Linotype" w:hAnsi="Palatino Linotype"/>
          <w:i/>
          <w:sz w:val="22"/>
          <w:szCs w:val="22"/>
        </w:rPr>
        <w:t>No me deja ver la información.</w:t>
      </w:r>
      <w:r w:rsidRPr="00034F2F">
        <w:rPr>
          <w:rFonts w:ascii="Palatino Linotype" w:hAnsi="Palatino Linotype"/>
          <w:i/>
          <w:sz w:val="22"/>
          <w:szCs w:val="22"/>
        </w:rPr>
        <w:t>” (</w:t>
      </w:r>
      <w:r w:rsidR="00034F2F">
        <w:rPr>
          <w:rFonts w:ascii="Palatino Linotype" w:hAnsi="Palatino Linotype"/>
          <w:i/>
          <w:sz w:val="22"/>
          <w:szCs w:val="22"/>
        </w:rPr>
        <w:t>S</w:t>
      </w:r>
      <w:r w:rsidRPr="00034F2F">
        <w:rPr>
          <w:rFonts w:ascii="Palatino Linotype" w:hAnsi="Palatino Linotype"/>
          <w:i/>
          <w:sz w:val="22"/>
          <w:szCs w:val="22"/>
        </w:rPr>
        <w:t>ic)</w:t>
      </w:r>
    </w:p>
    <w:p w14:paraId="3DBCFB5B" w14:textId="77777777" w:rsidR="00034F2F" w:rsidRPr="00034F2F" w:rsidRDefault="00034F2F" w:rsidP="00034F2F">
      <w:pPr>
        <w:ind w:left="993" w:right="1043"/>
        <w:jc w:val="both"/>
        <w:rPr>
          <w:rFonts w:ascii="Palatino Linotype" w:hAnsi="Palatino Linotype"/>
          <w:i/>
          <w:sz w:val="22"/>
          <w:szCs w:val="22"/>
        </w:rPr>
      </w:pPr>
    </w:p>
    <w:p w14:paraId="48823587" w14:textId="77777777" w:rsidR="00EA7F14" w:rsidRPr="00ED5BEE" w:rsidRDefault="00EA7F14" w:rsidP="00EA7F14">
      <w:pPr>
        <w:spacing w:line="360" w:lineRule="auto"/>
        <w:jc w:val="both"/>
        <w:rPr>
          <w:rFonts w:ascii="Palatino Linotype" w:hAnsi="Palatino Linotype" w:cs="Arial"/>
          <w:b/>
        </w:rPr>
      </w:pPr>
      <w:r w:rsidRPr="00ED5BEE">
        <w:rPr>
          <w:rFonts w:ascii="Palatino Linotype" w:hAnsi="Palatino Linotype" w:cs="Arial"/>
          <w:b/>
        </w:rPr>
        <w:t>b) Motivos de inconformidad.</w:t>
      </w:r>
    </w:p>
    <w:p w14:paraId="464C5484" w14:textId="77777777" w:rsidR="00EA7F14" w:rsidRPr="00ED5BEE" w:rsidRDefault="00EA7F14" w:rsidP="00EA7F14">
      <w:pPr>
        <w:spacing w:line="276" w:lineRule="auto"/>
        <w:ind w:right="1041"/>
        <w:jc w:val="both"/>
        <w:rPr>
          <w:rFonts w:ascii="Palatino Linotype" w:hAnsi="Palatino Linotype" w:cs="Arial"/>
          <w:i/>
          <w:sz w:val="22"/>
          <w:szCs w:val="22"/>
        </w:rPr>
      </w:pPr>
    </w:p>
    <w:p w14:paraId="79531B26" w14:textId="421CB201" w:rsidR="00EA7F14" w:rsidRPr="00034F2F" w:rsidRDefault="00EA7F14" w:rsidP="00EA7F14">
      <w:pPr>
        <w:ind w:left="993" w:right="1043"/>
        <w:jc w:val="both"/>
        <w:rPr>
          <w:rFonts w:ascii="Palatino Linotype" w:hAnsi="Palatino Linotype"/>
          <w:i/>
          <w:sz w:val="22"/>
          <w:szCs w:val="22"/>
        </w:rPr>
      </w:pPr>
      <w:r w:rsidRPr="00034F2F">
        <w:rPr>
          <w:rFonts w:ascii="Palatino Linotype" w:hAnsi="Palatino Linotype"/>
          <w:i/>
          <w:sz w:val="22"/>
          <w:szCs w:val="22"/>
        </w:rPr>
        <w:t>“</w:t>
      </w:r>
      <w:r w:rsidR="00034F2F" w:rsidRPr="00034F2F">
        <w:rPr>
          <w:rFonts w:ascii="Palatino Linotype" w:hAnsi="Palatino Linotype"/>
          <w:i/>
          <w:sz w:val="22"/>
          <w:szCs w:val="22"/>
        </w:rPr>
        <w:t>La respuesta q me dieron</w:t>
      </w:r>
      <w:r w:rsidRPr="00034F2F">
        <w:rPr>
          <w:rFonts w:ascii="Palatino Linotype" w:hAnsi="Palatino Linotype"/>
          <w:i/>
          <w:sz w:val="22"/>
          <w:szCs w:val="22"/>
        </w:rPr>
        <w:t>” (</w:t>
      </w:r>
      <w:r w:rsidR="00034F2F">
        <w:rPr>
          <w:rFonts w:ascii="Palatino Linotype" w:hAnsi="Palatino Linotype"/>
          <w:i/>
          <w:sz w:val="22"/>
          <w:szCs w:val="22"/>
        </w:rPr>
        <w:t>S</w:t>
      </w:r>
      <w:r w:rsidRPr="00034F2F">
        <w:rPr>
          <w:rFonts w:ascii="Palatino Linotype" w:hAnsi="Palatino Linotype"/>
          <w:i/>
          <w:sz w:val="22"/>
          <w:szCs w:val="22"/>
        </w:rPr>
        <w:t>ic)</w:t>
      </w:r>
    </w:p>
    <w:p w14:paraId="044580C9" w14:textId="77777777" w:rsidR="00EA7F14" w:rsidRPr="00ED5BEE" w:rsidRDefault="00EA7F14" w:rsidP="00EA7F14">
      <w:pPr>
        <w:ind w:right="1043"/>
        <w:jc w:val="both"/>
        <w:rPr>
          <w:rFonts w:ascii="Palatino Linotype" w:hAnsi="Palatino Linotype"/>
          <w:i/>
          <w:lang w:val="es-MX" w:eastAsia="es-MX"/>
        </w:rPr>
      </w:pPr>
    </w:p>
    <w:p w14:paraId="796A5BC8" w14:textId="4ED1BAA2" w:rsidR="00EA7F14" w:rsidRPr="00ED5BEE" w:rsidRDefault="00EA7F14" w:rsidP="00EA7F14">
      <w:pPr>
        <w:spacing w:before="240" w:after="240" w:line="360" w:lineRule="auto"/>
        <w:jc w:val="both"/>
        <w:rPr>
          <w:rFonts w:ascii="Palatino Linotype" w:hAnsi="Palatino Linotype"/>
        </w:rPr>
      </w:pPr>
      <w:r>
        <w:rPr>
          <w:rFonts w:ascii="Palatino Linotype" w:hAnsi="Palatino Linotype" w:cs="Arial"/>
          <w:b/>
        </w:rPr>
        <w:t>4</w:t>
      </w:r>
      <w:r w:rsidRPr="00ED5BEE">
        <w:rPr>
          <w:rFonts w:ascii="Palatino Linotype" w:hAnsi="Palatino Linotype" w:cs="Arial"/>
          <w:b/>
        </w:rPr>
        <w:t xml:space="preserve">. </w:t>
      </w:r>
      <w:r w:rsidRPr="00ED5BEE">
        <w:rPr>
          <w:rFonts w:ascii="Palatino Linotype" w:hAnsi="Palatino Linotype"/>
          <w:b/>
        </w:rPr>
        <w:t xml:space="preserve">Turno. </w:t>
      </w:r>
      <w:r w:rsidRPr="00ED5BEE">
        <w:rPr>
          <w:rFonts w:ascii="Palatino Linotype" w:hAnsi="Palatino Linotype"/>
        </w:rPr>
        <w:t>De conformidad con el artículo 185</w:t>
      </w:r>
      <w:r w:rsidR="00034F2F">
        <w:rPr>
          <w:rFonts w:ascii="Palatino Linotype" w:hAnsi="Palatino Linotype"/>
        </w:rPr>
        <w:t>,</w:t>
      </w:r>
      <w:r w:rsidRPr="00ED5BEE">
        <w:rPr>
          <w:rFonts w:ascii="Palatino Linotype" w:hAnsi="Palatino Linotype"/>
        </w:rPr>
        <w:t xml:space="preserve"> fracción I </w:t>
      </w:r>
      <w:r w:rsidRPr="00ED5BEE">
        <w:rPr>
          <w:rFonts w:ascii="Palatino Linotype" w:hAnsi="Palatino Linotype"/>
          <w:shd w:val="clear" w:color="auto" w:fill="FFFFFF"/>
        </w:rPr>
        <w:t>de la Ley Transparencia y Acceso a la Información Pública</w:t>
      </w:r>
      <w:r w:rsidRPr="00ED5BEE">
        <w:rPr>
          <w:rFonts w:ascii="Palatino Linotype" w:hAnsi="Palatino Linotype" w:cs="Arial"/>
        </w:rPr>
        <w:t xml:space="preserve">, el recurso de revisión número </w:t>
      </w:r>
      <w:r w:rsidRPr="00ED5BEE">
        <w:rPr>
          <w:rFonts w:ascii="Palatino Linotype" w:hAnsi="Palatino Linotype" w:cs="Arial"/>
          <w:b/>
        </w:rPr>
        <w:t>0</w:t>
      </w:r>
      <w:r>
        <w:rPr>
          <w:rFonts w:ascii="Palatino Linotype" w:hAnsi="Palatino Linotype" w:cs="Arial"/>
          <w:b/>
        </w:rPr>
        <w:t>3</w:t>
      </w:r>
      <w:r w:rsidR="00034F2F">
        <w:rPr>
          <w:rFonts w:ascii="Palatino Linotype" w:hAnsi="Palatino Linotype" w:cs="Arial"/>
          <w:b/>
        </w:rPr>
        <w:t>5</w:t>
      </w:r>
      <w:r w:rsidR="002D464A">
        <w:rPr>
          <w:rFonts w:ascii="Palatino Linotype" w:hAnsi="Palatino Linotype" w:cs="Arial"/>
          <w:b/>
        </w:rPr>
        <w:t>14</w:t>
      </w:r>
      <w:r>
        <w:rPr>
          <w:rFonts w:ascii="Palatino Linotype" w:hAnsi="Palatino Linotype" w:cs="Arial"/>
          <w:b/>
        </w:rPr>
        <w:t>/INFOEM/IP/RR/2021</w:t>
      </w:r>
      <w:r w:rsidRPr="00ED5BEE">
        <w:rPr>
          <w:rFonts w:ascii="Palatino Linotype" w:hAnsi="Palatino Linotype" w:cs="Arial"/>
          <w:b/>
        </w:rPr>
        <w:t xml:space="preserve"> </w:t>
      </w:r>
      <w:r w:rsidRPr="00ED5BEE">
        <w:rPr>
          <w:rFonts w:ascii="Palatino Linotype" w:hAnsi="Palatino Linotype" w:cs="Arial"/>
          <w:bCs/>
          <w:lang w:eastAsia="es-MX"/>
        </w:rPr>
        <w:t xml:space="preserve">fue </w:t>
      </w:r>
      <w:r w:rsidR="00034F2F">
        <w:rPr>
          <w:rFonts w:ascii="Palatino Linotype" w:hAnsi="Palatino Linotype"/>
        </w:rPr>
        <w:t>turnado a la Comisionada</w:t>
      </w:r>
      <w:r w:rsidRPr="00ED5BEE">
        <w:rPr>
          <w:rFonts w:ascii="Palatino Linotype" w:hAnsi="Palatino Linotype"/>
        </w:rPr>
        <w:t xml:space="preserve"> Ponente </w:t>
      </w:r>
      <w:r w:rsidR="00034F2F">
        <w:rPr>
          <w:rFonts w:ascii="Palatino Linotype" w:hAnsi="Palatino Linotype"/>
        </w:rPr>
        <w:t>Guadalupe Ramírez Peña</w:t>
      </w:r>
      <w:r w:rsidRPr="00ED5BEE">
        <w:rPr>
          <w:rFonts w:ascii="Palatino Linotype" w:hAnsi="Palatino Linotype"/>
        </w:rPr>
        <w:t>; a efecto de presentar al Pleno el proyecto de resolución correspondiente.</w:t>
      </w:r>
    </w:p>
    <w:p w14:paraId="5A55738B" w14:textId="16F758A8" w:rsidR="00EA7F14" w:rsidRDefault="00EA7F14" w:rsidP="00EA7F14">
      <w:pPr>
        <w:spacing w:before="240" w:after="240" w:line="360" w:lineRule="auto"/>
        <w:jc w:val="both"/>
        <w:rPr>
          <w:rFonts w:ascii="Palatino Linotype" w:hAnsi="Palatino Linotype"/>
        </w:rPr>
      </w:pPr>
      <w:r>
        <w:rPr>
          <w:rFonts w:ascii="Palatino Linotype" w:hAnsi="Palatino Linotype"/>
          <w:b/>
        </w:rPr>
        <w:lastRenderedPageBreak/>
        <w:t>5</w:t>
      </w:r>
      <w:r w:rsidRPr="00ED5BEE">
        <w:rPr>
          <w:rFonts w:ascii="Palatino Linotype" w:hAnsi="Palatino Linotype"/>
          <w:b/>
        </w:rPr>
        <w:t xml:space="preserve">. Admisión. </w:t>
      </w:r>
      <w:r w:rsidRPr="00ED5BEE">
        <w:rPr>
          <w:rFonts w:ascii="Palatino Linotype" w:hAnsi="Palatino Linotype"/>
        </w:rPr>
        <w:t xml:space="preserve">En fecha </w:t>
      </w:r>
      <w:r w:rsidR="00034F2F">
        <w:rPr>
          <w:rFonts w:ascii="Palatino Linotype" w:hAnsi="Palatino Linotype"/>
        </w:rPr>
        <w:t>treinta</w:t>
      </w:r>
      <w:r w:rsidR="002D464A">
        <w:rPr>
          <w:rFonts w:ascii="Palatino Linotype" w:hAnsi="Palatino Linotype"/>
        </w:rPr>
        <w:t xml:space="preserve"> </w:t>
      </w:r>
      <w:r>
        <w:rPr>
          <w:rFonts w:ascii="Palatino Linotype" w:hAnsi="Palatino Linotype"/>
        </w:rPr>
        <w:t>de ju</w:t>
      </w:r>
      <w:r w:rsidR="00034F2F">
        <w:rPr>
          <w:rFonts w:ascii="Palatino Linotype" w:hAnsi="Palatino Linotype"/>
        </w:rPr>
        <w:t>n</w:t>
      </w:r>
      <w:r>
        <w:rPr>
          <w:rFonts w:ascii="Palatino Linotype" w:hAnsi="Palatino Linotype"/>
        </w:rPr>
        <w:t>io de dos mil veintiuno</w:t>
      </w:r>
      <w:r w:rsidRPr="00ED5BEE">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14:paraId="4A752462" w14:textId="637E8A26" w:rsidR="00EA7F14" w:rsidRDefault="002D464A" w:rsidP="003D624A">
      <w:pPr>
        <w:spacing w:before="240" w:after="240" w:line="360" w:lineRule="auto"/>
        <w:jc w:val="both"/>
        <w:rPr>
          <w:rFonts w:ascii="Palatino Linotype" w:hAnsi="Palatino Linotype" w:cs="Arial"/>
          <w:b/>
        </w:rPr>
      </w:pPr>
      <w:r>
        <w:rPr>
          <w:rFonts w:ascii="Palatino Linotype" w:hAnsi="Palatino Linotype"/>
          <w:b/>
        </w:rPr>
        <w:t xml:space="preserve">6. </w:t>
      </w:r>
      <w:r w:rsidR="00EA7F14" w:rsidRPr="00ED5BEE">
        <w:rPr>
          <w:rFonts w:ascii="Palatino Linotype" w:hAnsi="Palatino Linotype" w:cs="Arial"/>
          <w:b/>
        </w:rPr>
        <w:t xml:space="preserve">Informe de justificación. </w:t>
      </w:r>
      <w:r w:rsidR="00EA7F14" w:rsidRPr="00ED5BEE">
        <w:rPr>
          <w:rFonts w:ascii="Palatino Linotype" w:hAnsi="Palatino Linotype" w:cs="Arial"/>
        </w:rPr>
        <w:t xml:space="preserve">De las constancias que obran en el expediente electrónico del SAIMEX se desprende que el </w:t>
      </w:r>
      <w:r w:rsidR="00EA7F14" w:rsidRPr="00ED5BEE">
        <w:rPr>
          <w:rFonts w:ascii="Palatino Linotype" w:hAnsi="Palatino Linotype" w:cs="Arial"/>
          <w:b/>
        </w:rPr>
        <w:t>Sujeto Obligado</w:t>
      </w:r>
      <w:r w:rsidR="00EA7F14" w:rsidRPr="00ED5BEE">
        <w:rPr>
          <w:rFonts w:ascii="Palatino Linotype" w:hAnsi="Palatino Linotype" w:cs="Arial"/>
        </w:rPr>
        <w:t xml:space="preserve"> </w:t>
      </w:r>
      <w:r w:rsidR="00EA7F14">
        <w:rPr>
          <w:rFonts w:ascii="Palatino Linotype" w:hAnsi="Palatino Linotype" w:cs="Arial"/>
        </w:rPr>
        <w:t>no</w:t>
      </w:r>
      <w:r w:rsidR="00EA7F14" w:rsidRPr="00ED5BEE">
        <w:rPr>
          <w:rFonts w:ascii="Palatino Linotype" w:hAnsi="Palatino Linotype" w:cs="Arial"/>
        </w:rPr>
        <w:t xml:space="preserve"> rindió su informe </w:t>
      </w:r>
      <w:r w:rsidR="00034F2F">
        <w:rPr>
          <w:rFonts w:ascii="Palatino Linotype" w:hAnsi="Palatino Linotype" w:cs="Arial"/>
        </w:rPr>
        <w:t>de justificación y la parte recurrente no hizo manifestación alguna.</w:t>
      </w:r>
    </w:p>
    <w:p w14:paraId="515F1B82" w14:textId="5FECC7E6" w:rsidR="003D624A" w:rsidRPr="00ED5BEE" w:rsidRDefault="003D624A" w:rsidP="003D624A">
      <w:pPr>
        <w:spacing w:before="240" w:after="240" w:line="360" w:lineRule="auto"/>
        <w:jc w:val="both"/>
        <w:rPr>
          <w:rFonts w:ascii="Palatino Linotype" w:hAnsi="Palatino Linotype" w:cs="Arial"/>
        </w:rPr>
      </w:pPr>
      <w:r>
        <w:rPr>
          <w:rFonts w:ascii="Palatino Linotype" w:hAnsi="Palatino Linotype"/>
          <w:b/>
        </w:rPr>
        <w:t xml:space="preserve">7. </w:t>
      </w:r>
      <w:r w:rsidRPr="00ED5BEE">
        <w:rPr>
          <w:rFonts w:ascii="Palatino Linotype" w:hAnsi="Palatino Linotype"/>
          <w:b/>
        </w:rPr>
        <w:t>Desistimiento.</w:t>
      </w:r>
      <w:r w:rsidRPr="00ED5BEE">
        <w:rPr>
          <w:rFonts w:ascii="Palatino Linotype" w:hAnsi="Palatino Linotype" w:cs="Arial"/>
        </w:rPr>
        <w:t xml:space="preserve"> De las constancias que obran en </w:t>
      </w:r>
      <w:r w:rsidRPr="00ED5BEE">
        <w:rPr>
          <w:rFonts w:ascii="Palatino Linotype" w:hAnsi="Palatino Linotype" w:cs="Arial"/>
          <w:b/>
        </w:rPr>
        <w:t>SAIMEX</w:t>
      </w:r>
      <w:r w:rsidRPr="00ED5BEE">
        <w:rPr>
          <w:rFonts w:ascii="Palatino Linotype" w:hAnsi="Palatino Linotype" w:cs="Arial"/>
        </w:rPr>
        <w:t xml:space="preserve">, se observa que en fecha </w:t>
      </w:r>
      <w:r w:rsidR="00034F2F">
        <w:rPr>
          <w:rFonts w:ascii="Palatino Linotype" w:hAnsi="Palatino Linotype" w:cs="Arial"/>
        </w:rPr>
        <w:t>dos de septiembre</w:t>
      </w:r>
      <w:r>
        <w:rPr>
          <w:rFonts w:ascii="Palatino Linotype" w:hAnsi="Palatino Linotype" w:cs="Arial"/>
        </w:rPr>
        <w:t xml:space="preserve"> </w:t>
      </w:r>
      <w:r w:rsidRPr="00ED5BEE">
        <w:rPr>
          <w:rFonts w:ascii="Palatino Linotype" w:hAnsi="Palatino Linotype" w:cs="Arial"/>
        </w:rPr>
        <w:t xml:space="preserve">del presente año, </w:t>
      </w:r>
      <w:r w:rsidR="00034F2F">
        <w:rPr>
          <w:rFonts w:ascii="Palatino Linotype" w:hAnsi="Palatino Linotype" w:cs="Arial"/>
        </w:rPr>
        <w:t>la recurrente</w:t>
      </w:r>
      <w:r w:rsidRPr="00ED5BEE">
        <w:rPr>
          <w:rFonts w:ascii="Palatino Linotype" w:hAnsi="Palatino Linotype" w:cs="Arial"/>
        </w:rPr>
        <w:t xml:space="preserve"> se desistió del presente recurso de revisión, manifestando lo siguiente:</w:t>
      </w:r>
    </w:p>
    <w:p w14:paraId="00F93E02" w14:textId="18F14034" w:rsidR="003D624A" w:rsidRPr="00ED5BEE" w:rsidRDefault="00034F2F" w:rsidP="00034F2F">
      <w:pPr>
        <w:ind w:left="851" w:right="851"/>
        <w:jc w:val="both"/>
        <w:rPr>
          <w:rFonts w:ascii="Palatino Linotype" w:hAnsi="Palatino Linotype"/>
          <w:i/>
          <w:sz w:val="22"/>
          <w:szCs w:val="22"/>
        </w:rPr>
      </w:pPr>
      <w:r>
        <w:rPr>
          <w:rFonts w:ascii="Palatino Linotype" w:hAnsi="Palatino Linotype"/>
          <w:i/>
          <w:sz w:val="22"/>
          <w:szCs w:val="22"/>
        </w:rPr>
        <w:t>“0</w:t>
      </w:r>
    </w:p>
    <w:p w14:paraId="359CE9C3" w14:textId="77777777" w:rsidR="00034F2F" w:rsidRDefault="00034F2F" w:rsidP="00034F2F">
      <w:pPr>
        <w:tabs>
          <w:tab w:val="left" w:pos="2396"/>
        </w:tabs>
        <w:ind w:left="851" w:right="851"/>
        <w:jc w:val="both"/>
        <w:rPr>
          <w:rFonts w:ascii="Palatino Linotype" w:hAnsi="Palatino Linotype"/>
          <w:i/>
          <w:sz w:val="22"/>
          <w:szCs w:val="22"/>
        </w:rPr>
      </w:pPr>
      <w:r>
        <w:rPr>
          <w:rFonts w:ascii="Palatino Linotype" w:hAnsi="Palatino Linotype"/>
          <w:i/>
          <w:sz w:val="22"/>
          <w:szCs w:val="22"/>
        </w:rPr>
        <w:t xml:space="preserve">Atentamente </w:t>
      </w:r>
    </w:p>
    <w:p w14:paraId="200246F1" w14:textId="31D0AC60" w:rsidR="00034F2F" w:rsidRDefault="003B4D33" w:rsidP="00034F2F">
      <w:pPr>
        <w:tabs>
          <w:tab w:val="left" w:pos="2396"/>
        </w:tabs>
        <w:ind w:left="851" w:right="851"/>
        <w:jc w:val="both"/>
        <w:rPr>
          <w:rFonts w:ascii="Palatino Linotype" w:hAnsi="Palatino Linotype"/>
          <w:i/>
          <w:sz w:val="22"/>
          <w:szCs w:val="22"/>
        </w:rPr>
      </w:pPr>
      <w:r>
        <w:rPr>
          <w:rFonts w:ascii="Palatino Linotype" w:hAnsi="Palatino Linotype"/>
          <w:i/>
          <w:sz w:val="22"/>
          <w:szCs w:val="22"/>
        </w:rPr>
        <w:t xml:space="preserve">XXXXX </w:t>
      </w:r>
      <w:proofErr w:type="spellStart"/>
      <w:r>
        <w:rPr>
          <w:rFonts w:ascii="Palatino Linotype" w:hAnsi="Palatino Linotype"/>
          <w:i/>
          <w:sz w:val="22"/>
          <w:szCs w:val="22"/>
        </w:rPr>
        <w:t>XXXXX</w:t>
      </w:r>
      <w:proofErr w:type="spellEnd"/>
      <w:r>
        <w:rPr>
          <w:rFonts w:ascii="Palatino Linotype" w:hAnsi="Palatino Linotype"/>
          <w:i/>
          <w:sz w:val="22"/>
          <w:szCs w:val="22"/>
        </w:rPr>
        <w:t xml:space="preserve"> </w:t>
      </w:r>
      <w:proofErr w:type="spellStart"/>
      <w:r>
        <w:rPr>
          <w:rFonts w:ascii="Palatino Linotype" w:hAnsi="Palatino Linotype"/>
          <w:i/>
          <w:sz w:val="22"/>
          <w:szCs w:val="22"/>
        </w:rPr>
        <w:t>XXXXX</w:t>
      </w:r>
      <w:proofErr w:type="spellEnd"/>
      <w:r w:rsidR="00034F2F">
        <w:rPr>
          <w:rFonts w:ascii="Palatino Linotype" w:hAnsi="Palatino Linotype"/>
          <w:i/>
          <w:sz w:val="22"/>
          <w:szCs w:val="22"/>
        </w:rPr>
        <w:t>” (Sic)</w:t>
      </w:r>
    </w:p>
    <w:p w14:paraId="372995A8" w14:textId="5FC0B97A" w:rsidR="003D624A" w:rsidRDefault="003D624A" w:rsidP="00034F2F">
      <w:pPr>
        <w:tabs>
          <w:tab w:val="left" w:pos="2396"/>
        </w:tabs>
        <w:ind w:left="851" w:right="851"/>
        <w:jc w:val="both"/>
        <w:rPr>
          <w:rFonts w:ascii="Palatino Linotype" w:hAnsi="Palatino Linotype"/>
          <w:i/>
          <w:sz w:val="22"/>
          <w:szCs w:val="22"/>
        </w:rPr>
      </w:pPr>
      <w:r w:rsidRPr="00ED5BEE">
        <w:rPr>
          <w:rFonts w:ascii="Palatino Linotype" w:hAnsi="Palatino Linotype"/>
          <w:i/>
          <w:sz w:val="22"/>
          <w:szCs w:val="22"/>
        </w:rPr>
        <w:tab/>
      </w:r>
    </w:p>
    <w:p w14:paraId="0B019786" w14:textId="39DDFC8D" w:rsidR="00EA7F14" w:rsidRDefault="00EA7F14" w:rsidP="00EA7F14">
      <w:pPr>
        <w:spacing w:before="240" w:after="240" w:line="360" w:lineRule="auto"/>
        <w:jc w:val="both"/>
        <w:rPr>
          <w:rFonts w:ascii="Palatino Linotype" w:hAnsi="Palatino Linotype" w:cs="Arial"/>
        </w:rPr>
      </w:pPr>
      <w:r>
        <w:rPr>
          <w:rFonts w:ascii="Palatino Linotype" w:hAnsi="Palatino Linotype"/>
          <w:b/>
        </w:rPr>
        <w:t>8</w:t>
      </w:r>
      <w:r w:rsidRPr="00ED5BEE">
        <w:rPr>
          <w:rFonts w:ascii="Palatino Linotype" w:hAnsi="Palatino Linotype"/>
          <w:b/>
        </w:rPr>
        <w:t xml:space="preserve">. Cierre de Instrucción. </w:t>
      </w:r>
      <w:r w:rsidRPr="00ED5BEE">
        <w:rPr>
          <w:rFonts w:ascii="Palatino Linotype" w:hAnsi="Palatino Linotype"/>
        </w:rPr>
        <w:t xml:space="preserve">En fecha </w:t>
      </w:r>
      <w:r w:rsidR="00034F2F">
        <w:rPr>
          <w:rFonts w:ascii="Palatino Linotype" w:hAnsi="Palatino Linotype"/>
        </w:rPr>
        <w:t>seis</w:t>
      </w:r>
      <w:r w:rsidR="003D624A">
        <w:rPr>
          <w:rFonts w:ascii="Palatino Linotype" w:hAnsi="Palatino Linotype"/>
        </w:rPr>
        <w:t xml:space="preserve"> </w:t>
      </w:r>
      <w:r w:rsidR="00034F2F">
        <w:rPr>
          <w:rFonts w:ascii="Palatino Linotype" w:hAnsi="Palatino Linotype"/>
        </w:rPr>
        <w:t>de septiembre</w:t>
      </w:r>
      <w:r>
        <w:rPr>
          <w:rFonts w:ascii="Palatino Linotype" w:hAnsi="Palatino Linotype"/>
        </w:rPr>
        <w:t xml:space="preserve"> </w:t>
      </w:r>
      <w:r w:rsidRPr="00ED5BEE">
        <w:rPr>
          <w:rFonts w:ascii="Palatino Linotype" w:hAnsi="Palatino Linotype"/>
        </w:rPr>
        <w:t xml:space="preserve">de la anualidad en curso, con fundamento en lo establecido en los artículos 185, fracción VI de la </w:t>
      </w:r>
      <w:r w:rsidRPr="00ED5BEE">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31870CC6" w14:textId="1C5E3BC9" w:rsidR="00034F2F" w:rsidRDefault="00034F2F" w:rsidP="00034F2F">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b/>
        </w:rPr>
        <w:t xml:space="preserve">9. </w:t>
      </w:r>
      <w:r w:rsidRPr="00503868">
        <w:rPr>
          <w:rFonts w:ascii="Palatino Linotype" w:hAnsi="Palatino Linotype" w:cs="Arial"/>
          <w:b/>
        </w:rPr>
        <w:t>Ampliación del plazo para emitir resolución</w:t>
      </w:r>
      <w:r>
        <w:rPr>
          <w:rFonts w:ascii="Palatino Linotype" w:hAnsi="Palatino Linotype"/>
        </w:rPr>
        <w:t>. En fecha seis de septiembre</w:t>
      </w:r>
      <w:r w:rsidRPr="008E0A94">
        <w:rPr>
          <w:rFonts w:ascii="Palatino Linotype" w:hAnsi="Palatino Linotype"/>
        </w:rPr>
        <w:t xml:space="preserve"> del dos mil veintiuno, este Instituto con fundamento en el artículo 181, párrafo tercero, de la </w:t>
      </w:r>
      <w:r w:rsidRPr="008E0A94">
        <w:rPr>
          <w:rFonts w:ascii="Palatino Linotype" w:hAnsi="Palatino Linotype"/>
        </w:rPr>
        <w:lastRenderedPageBreak/>
        <w:t>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4FE9EA3C" w14:textId="77777777" w:rsidR="00EA7F14" w:rsidRPr="00ED5BEE" w:rsidRDefault="00EA7F14" w:rsidP="00EA7F14">
      <w:pPr>
        <w:pStyle w:val="Prrafodelista"/>
        <w:numPr>
          <w:ilvl w:val="0"/>
          <w:numId w:val="2"/>
        </w:numPr>
        <w:spacing w:before="240" w:after="240" w:line="360" w:lineRule="auto"/>
        <w:ind w:left="0"/>
        <w:contextualSpacing w:val="0"/>
        <w:jc w:val="center"/>
        <w:rPr>
          <w:rFonts w:ascii="Palatino Linotype" w:hAnsi="Palatino Linotype" w:cs="Arial"/>
          <w:b/>
        </w:rPr>
      </w:pPr>
      <w:r w:rsidRPr="00ED5BEE">
        <w:rPr>
          <w:rFonts w:ascii="Palatino Linotype" w:hAnsi="Palatino Linotype" w:cs="Arial"/>
          <w:b/>
        </w:rPr>
        <w:t>C O N S I D E R A N D O:</w:t>
      </w:r>
    </w:p>
    <w:p w14:paraId="5BCBD6CA" w14:textId="77777777" w:rsidR="00EA7F14" w:rsidRPr="00ED5BEE" w:rsidRDefault="00EA7F14" w:rsidP="00EA7F14">
      <w:pPr>
        <w:spacing w:before="240" w:after="240" w:line="360" w:lineRule="auto"/>
        <w:jc w:val="both"/>
        <w:rPr>
          <w:rFonts w:ascii="Palatino Linotype" w:hAnsi="Palatino Linotype"/>
          <w:shd w:val="clear" w:color="auto" w:fill="FFFFFF"/>
        </w:rPr>
      </w:pPr>
      <w:r w:rsidRPr="00ED5BEE">
        <w:rPr>
          <w:rFonts w:ascii="Palatino Linotype" w:hAnsi="Palatino Linotype" w:cs="Arial"/>
          <w:b/>
        </w:rPr>
        <w:t xml:space="preserve">Primero. Competencia. </w:t>
      </w:r>
      <w:r w:rsidRPr="00ED5BEE">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Pr>
          <w:rFonts w:ascii="Palatino Linotype" w:hAnsi="Palatino Linotype"/>
          <w:shd w:val="clear" w:color="auto" w:fill="FFFFFF"/>
        </w:rPr>
        <w:t>noveno, trigésimo y trigésimo primero</w:t>
      </w:r>
      <w:r w:rsidRPr="00ED5BEE">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ED5BEE">
        <w:rPr>
          <w:rStyle w:val="apple-converted-space"/>
          <w:rFonts w:ascii="Palatino Linotype" w:hAnsi="Palatino Linotype"/>
          <w:shd w:val="clear" w:color="auto" w:fill="FFFFFF"/>
        </w:rPr>
        <w:t xml:space="preserve"> 7, </w:t>
      </w:r>
      <w:r w:rsidRPr="00ED5BEE">
        <w:rPr>
          <w:rFonts w:ascii="Palatino Linotype" w:hAnsi="Palatino Linotype" w:cs="Arial"/>
        </w:rPr>
        <w:t xml:space="preserve">9, fracciones I y XXIV y 11 </w:t>
      </w:r>
      <w:r w:rsidRPr="00ED5BE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5FBD8CD" w14:textId="77777777" w:rsidR="00EA7F14" w:rsidRPr="00ED5BEE" w:rsidRDefault="00EA7F14" w:rsidP="00EA7F14">
      <w:pPr>
        <w:spacing w:before="240" w:after="240" w:line="360" w:lineRule="auto"/>
        <w:jc w:val="both"/>
        <w:rPr>
          <w:rFonts w:ascii="Palatino Linotype" w:hAnsi="Palatino Linotype" w:cs="Arial"/>
          <w:lang w:val="es-MX" w:eastAsia="es-MX"/>
        </w:rPr>
      </w:pPr>
      <w:r w:rsidRPr="00ED5BEE">
        <w:rPr>
          <w:rFonts w:ascii="Palatino Linotype" w:hAnsi="Palatino Linotype" w:cs="Arial"/>
          <w:b/>
        </w:rPr>
        <w:t xml:space="preserve">Segundo. Oportunidad y Procedibilidad. </w:t>
      </w:r>
      <w:r w:rsidRPr="00ED5BEE">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ED5BEE">
        <w:rPr>
          <w:rFonts w:ascii="Palatino Linotype" w:hAnsi="Palatino Linotype" w:cs="Arial"/>
          <w:lang w:val="es-MX" w:eastAsia="es-MX"/>
        </w:rPr>
        <w:t>178 y 180 de la Ley de Transparencia y Acceso a la Información Pública del Estado de México y Municipios</w:t>
      </w:r>
      <w:r w:rsidRPr="00ED5BEE">
        <w:rPr>
          <w:rFonts w:ascii="Palatino Linotype" w:hAnsi="Palatino Linotype" w:cs="Arial"/>
        </w:rPr>
        <w:t>.</w:t>
      </w:r>
    </w:p>
    <w:p w14:paraId="19B90D03" w14:textId="671D7875" w:rsidR="00EA7F14" w:rsidRDefault="00EA7F14" w:rsidP="00EA7F14">
      <w:pPr>
        <w:spacing w:before="240" w:after="240" w:line="360" w:lineRule="auto"/>
        <w:jc w:val="both"/>
        <w:rPr>
          <w:rFonts w:ascii="Palatino Linotype" w:hAnsi="Palatino Linotype" w:cs="Arial"/>
        </w:rPr>
      </w:pPr>
      <w:r w:rsidRPr="00ED5BEE">
        <w:rPr>
          <w:rFonts w:ascii="Palatino Linotype" w:hAnsi="Palatino Linotype" w:cs="Arial"/>
        </w:rPr>
        <w:lastRenderedPageBreak/>
        <w:t xml:space="preserve">El recurso de revisión fue interpuesto dentro del plazo de quince días hábiles, previsto en el artículo 178 de la </w:t>
      </w:r>
      <w:r w:rsidRPr="00ED5BEE">
        <w:rPr>
          <w:rFonts w:ascii="Palatino Linotype" w:hAnsi="Palatino Linotype" w:cs="Arial"/>
          <w:lang w:val="es-MX" w:eastAsia="es-MX"/>
        </w:rPr>
        <w:t>Ley de Transparencia y Acceso a la Información Pública del Estado de México y Municipios</w:t>
      </w:r>
      <w:r w:rsidRPr="00ED5BEE">
        <w:rPr>
          <w:rFonts w:ascii="Palatino Linotype" w:hAnsi="Palatino Linotype" w:cs="Arial"/>
        </w:rPr>
        <w:t xml:space="preserve">, ya que el Sujeto Obligado proporcionó respuesta a la solicitud de información el </w:t>
      </w:r>
      <w:r w:rsidR="0082319F">
        <w:rPr>
          <w:rFonts w:ascii="Palatino Linotype" w:hAnsi="Palatino Linotype" w:cs="Arial"/>
        </w:rPr>
        <w:t>veinticuatro</w:t>
      </w:r>
      <w:r>
        <w:rPr>
          <w:rFonts w:ascii="Palatino Linotype" w:hAnsi="Palatino Linotype" w:cs="Arial"/>
        </w:rPr>
        <w:t xml:space="preserve"> d</w:t>
      </w:r>
      <w:r w:rsidR="0082319F">
        <w:rPr>
          <w:rFonts w:ascii="Palatino Linotype" w:hAnsi="Palatino Linotype" w:cs="Arial"/>
        </w:rPr>
        <w:t>e jun</w:t>
      </w:r>
      <w:r>
        <w:rPr>
          <w:rFonts w:ascii="Palatino Linotype" w:hAnsi="Palatino Linotype" w:cs="Arial"/>
        </w:rPr>
        <w:t>io de dos mil veintiuno</w:t>
      </w:r>
      <w:r w:rsidRPr="00ED5BEE">
        <w:rPr>
          <w:rFonts w:ascii="Palatino Linotype" w:hAnsi="Palatino Linotype" w:cs="Arial"/>
        </w:rPr>
        <w:t xml:space="preserve">, mientras que </w:t>
      </w:r>
      <w:r w:rsidR="00034F2F">
        <w:rPr>
          <w:rFonts w:ascii="Palatino Linotype" w:hAnsi="Palatino Linotype" w:cs="Arial"/>
        </w:rPr>
        <w:t>la recurrente</w:t>
      </w:r>
      <w:r w:rsidRPr="00ED5BEE">
        <w:rPr>
          <w:rFonts w:ascii="Palatino Linotype" w:hAnsi="Palatino Linotype" w:cs="Arial"/>
        </w:rPr>
        <w:t xml:space="preserve"> </w:t>
      </w:r>
      <w:r w:rsidRPr="00ED5BEE">
        <w:rPr>
          <w:rFonts w:ascii="Palatino Linotype" w:hAnsi="Palatino Linotype"/>
        </w:rPr>
        <w:t xml:space="preserve">interpuso el recurso de revisión el </w:t>
      </w:r>
      <w:r w:rsidR="0082319F">
        <w:rPr>
          <w:rFonts w:ascii="Palatino Linotype" w:hAnsi="Palatino Linotype"/>
        </w:rPr>
        <w:t>veinticinco</w:t>
      </w:r>
      <w:r w:rsidR="003D624A">
        <w:rPr>
          <w:rFonts w:ascii="Palatino Linotype" w:hAnsi="Palatino Linotype"/>
        </w:rPr>
        <w:t xml:space="preserve"> </w:t>
      </w:r>
      <w:r w:rsidR="0082319F">
        <w:rPr>
          <w:rFonts w:ascii="Palatino Linotype" w:hAnsi="Palatino Linotype"/>
        </w:rPr>
        <w:t>de jun</w:t>
      </w:r>
      <w:r>
        <w:rPr>
          <w:rFonts w:ascii="Palatino Linotype" w:hAnsi="Palatino Linotype"/>
        </w:rPr>
        <w:t xml:space="preserve">io </w:t>
      </w:r>
      <w:r w:rsidRPr="00ED5BEE">
        <w:rPr>
          <w:rFonts w:ascii="Palatino Linotype" w:hAnsi="Palatino Linotype"/>
        </w:rPr>
        <w:t xml:space="preserve">de la anualidad en curso, esto es, al </w:t>
      </w:r>
      <w:r w:rsidR="0082319F">
        <w:rPr>
          <w:rFonts w:ascii="Palatino Linotype" w:hAnsi="Palatino Linotype"/>
        </w:rPr>
        <w:t>segundo</w:t>
      </w:r>
      <w:r w:rsidR="003D624A">
        <w:rPr>
          <w:rFonts w:ascii="Palatino Linotype" w:hAnsi="Palatino Linotype"/>
        </w:rPr>
        <w:t xml:space="preserve"> </w:t>
      </w:r>
      <w:r w:rsidRPr="00ED5BEE">
        <w:rPr>
          <w:rFonts w:ascii="Palatino Linotype" w:hAnsi="Palatino Linotype"/>
        </w:rPr>
        <w:t xml:space="preserve">día hábil siguiente al en que le fue notificada la respuesta, </w:t>
      </w:r>
      <w:r w:rsidRPr="00ED5BEE">
        <w:rPr>
          <w:rFonts w:ascii="Palatino Linotype" w:hAnsi="Palatino Linotype" w:cs="Arial"/>
        </w:rPr>
        <w:t>por ende, dentro del término legal que prevé el arábigo de referencia.</w:t>
      </w:r>
    </w:p>
    <w:p w14:paraId="7C95E630" w14:textId="77777777" w:rsidR="0082319F" w:rsidRDefault="0082319F" w:rsidP="0082319F">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Ley 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Pr>
          <w:rStyle w:val="normaltextrun"/>
          <w:rFonts w:ascii="Palatino Linotype" w:hAnsi="Palatino Linotype" w:cs="Segoe UI"/>
          <w:b/>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Pr>
          <w:rStyle w:val="normaltextrun"/>
          <w:rFonts w:ascii="Palatino Linotype" w:hAnsi="Palatino Linotype" w:cs="Segoe UI"/>
        </w:rPr>
        <w:t xml:space="preserve">. </w:t>
      </w:r>
    </w:p>
    <w:p w14:paraId="1DACB3A7" w14:textId="77777777" w:rsidR="0082319F" w:rsidRDefault="0082319F" w:rsidP="0082319F">
      <w:pPr>
        <w:pStyle w:val="paragraph"/>
        <w:spacing w:before="0" w:beforeAutospacing="0" w:after="0" w:afterAutospacing="0" w:line="360" w:lineRule="auto"/>
        <w:ind w:right="-147"/>
        <w:contextualSpacing/>
        <w:jc w:val="both"/>
        <w:textAlignment w:val="baseline"/>
        <w:rPr>
          <w:rStyle w:val="normaltextrun"/>
          <w:rFonts w:ascii="Palatino Linotype" w:hAnsi="Palatino Linotype" w:cs="Segoe UI"/>
        </w:rPr>
      </w:pPr>
    </w:p>
    <w:p w14:paraId="0574DD05" w14:textId="5F37B60A" w:rsidR="0082319F" w:rsidRDefault="0082319F" w:rsidP="0082319F">
      <w:pPr>
        <w:pStyle w:val="paragraph"/>
        <w:spacing w:before="0" w:beforeAutospacing="0" w:after="0" w:afterAutospacing="0" w:line="360" w:lineRule="auto"/>
        <w:ind w:right="-147"/>
        <w:contextualSpacing/>
        <w:jc w:val="both"/>
        <w:textAlignment w:val="baseline"/>
        <w:rPr>
          <w:rStyle w:val="eop"/>
          <w:rFonts w:ascii="Palatino Linotype" w:hAnsi="Palatino Linotype" w:cs="Segoe UI"/>
        </w:rPr>
      </w:pPr>
      <w:r>
        <w:rPr>
          <w:rStyle w:val="normaltextrun"/>
          <w:rFonts w:ascii="Palatino Linotype" w:hAnsi="Palatino Linotype" w:cs="Segoe UI"/>
        </w:rPr>
        <w:t>Ahora bien,</w:t>
      </w:r>
      <w:r w:rsidRPr="00911351">
        <w:rPr>
          <w:rStyle w:val="normaltextrun"/>
          <w:rFonts w:ascii="Palatino Linotype" w:hAnsi="Palatino Linotype" w:cs="Segoe UI"/>
        </w:rPr>
        <w:t xml:space="preserve"> resulta procedente la interposición del </w:t>
      </w:r>
      <w:r>
        <w:rPr>
          <w:rStyle w:val="normaltextrun"/>
          <w:rFonts w:ascii="Palatino Linotype" w:hAnsi="Palatino Linotype" w:cs="Segoe UI"/>
        </w:rPr>
        <w:t>recurso, según lo aducido por la recurrente</w:t>
      </w:r>
      <w:r w:rsidRPr="00911351">
        <w:rPr>
          <w:rStyle w:val="normaltextrun"/>
          <w:rFonts w:ascii="Palatino Linotype" w:hAnsi="Palatino Linotype" w:cs="Segoe UI"/>
        </w:rPr>
        <w:t xml:space="preserve"> en sus motivos de inconformidad, de acuerdo al artículo</w:t>
      </w:r>
      <w:r>
        <w:rPr>
          <w:rStyle w:val="apple-converted-space"/>
          <w:rFonts w:ascii="Palatino Linotype" w:hAnsi="Palatino Linotype" w:cs="Segoe UI"/>
        </w:rPr>
        <w:t xml:space="preserve"> </w:t>
      </w:r>
      <w:r>
        <w:rPr>
          <w:rStyle w:val="normaltextrun"/>
          <w:rFonts w:ascii="Palatino Linotype" w:hAnsi="Palatino Linotype" w:cs="Segoe UI"/>
        </w:rPr>
        <w:t xml:space="preserve">179, fracción I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14:paraId="6F4FCA00" w14:textId="77777777" w:rsidR="0082319F" w:rsidRDefault="0082319F" w:rsidP="0082319F">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14:paraId="63056340" w14:textId="77777777" w:rsidR="0082319F" w:rsidRDefault="0082319F" w:rsidP="0082319F">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i/>
          <w:sz w:val="22"/>
          <w:szCs w:val="22"/>
        </w:rPr>
        <w:t>I</w:t>
      </w:r>
      <w:r w:rsidRPr="00AF3EE9">
        <w:rPr>
          <w:rFonts w:ascii="Palatino Linotype" w:hAnsi="Palatino Linotype"/>
          <w:i/>
          <w:sz w:val="22"/>
          <w:szCs w:val="22"/>
        </w:rPr>
        <w:t xml:space="preserve">. La </w:t>
      </w:r>
      <w:r>
        <w:rPr>
          <w:rFonts w:ascii="Palatino Linotype" w:hAnsi="Palatino Linotype"/>
          <w:i/>
          <w:sz w:val="22"/>
          <w:szCs w:val="22"/>
        </w:rPr>
        <w:t>negativa de la información solicitada…” (Sic)</w:t>
      </w:r>
    </w:p>
    <w:p w14:paraId="750D5FE5" w14:textId="70FFD5F2" w:rsidR="00EA7F14" w:rsidRPr="00ED5BEE" w:rsidRDefault="00EA7F14" w:rsidP="00EA7F14">
      <w:pPr>
        <w:tabs>
          <w:tab w:val="left" w:pos="8647"/>
        </w:tabs>
        <w:spacing w:before="240" w:after="240" w:line="360" w:lineRule="auto"/>
        <w:jc w:val="both"/>
        <w:rPr>
          <w:rFonts w:ascii="Palatino Linotype" w:hAnsi="Palatino Linotype" w:cs="Arial"/>
          <w:b/>
          <w:szCs w:val="28"/>
        </w:rPr>
      </w:pPr>
      <w:r w:rsidRPr="00ED5BEE">
        <w:rPr>
          <w:rFonts w:ascii="Palatino Linotype" w:hAnsi="Palatino Linotype" w:cs="Arial"/>
          <w:b/>
        </w:rPr>
        <w:lastRenderedPageBreak/>
        <w:t xml:space="preserve">Tercero. </w:t>
      </w:r>
      <w:r w:rsidRPr="00ED5BEE">
        <w:rPr>
          <w:rFonts w:ascii="Palatino Linotype" w:hAnsi="Palatino Linotype" w:cs="Arial"/>
          <w:b/>
          <w:szCs w:val="28"/>
        </w:rPr>
        <w:t>Análisis de las causales de sobreseimiento del recurso de revisión.</w:t>
      </w:r>
      <w:r w:rsidRPr="00ED5BEE">
        <w:t xml:space="preserve"> </w:t>
      </w:r>
      <w:r w:rsidR="0082319F">
        <w:t>E</w:t>
      </w:r>
      <w:r w:rsidRPr="00ED5BEE">
        <w:rPr>
          <w:rFonts w:ascii="Palatino Linotype" w:hAnsi="Palatino Linotype"/>
        </w:rPr>
        <w:t xml:space="preserve">ste Órgano Colegiado advierte que, en el presente caso, se actualiza la causal de sobreseimiento prevista en la fracción I del artículo 192 </w:t>
      </w:r>
      <w:r w:rsidRPr="00ED5BEE">
        <w:rPr>
          <w:rFonts w:ascii="Palatino Linotype" w:hAnsi="Palatino Linotype" w:cs="Arial"/>
          <w:lang w:val="es-ES_tradnl"/>
        </w:rPr>
        <w:t xml:space="preserve">de la </w:t>
      </w:r>
      <w:r w:rsidRPr="00ED5BEE">
        <w:rPr>
          <w:rFonts w:ascii="Palatino Linotype" w:hAnsi="Palatino Linotype"/>
        </w:rPr>
        <w:t>Ley de Transparencia y Acceso a la Información Pública del Estado de México y Municipios, mismas que disponen lo siguiente:</w:t>
      </w:r>
    </w:p>
    <w:p w14:paraId="1D24BE72" w14:textId="77777777" w:rsidR="00EA7F14" w:rsidRPr="00ED5BEE" w:rsidRDefault="00EA7F14" w:rsidP="00EA7F14">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i/>
          <w:sz w:val="22"/>
          <w:szCs w:val="22"/>
        </w:rPr>
        <w:t>“</w:t>
      </w:r>
      <w:r w:rsidRPr="00ED5BEE">
        <w:rPr>
          <w:rFonts w:ascii="Palatino Linotype" w:hAnsi="Palatino Linotype" w:cs="Arial"/>
          <w:b/>
          <w:i/>
          <w:sz w:val="22"/>
          <w:szCs w:val="22"/>
        </w:rPr>
        <w:t>Artículo 192.</w:t>
      </w:r>
      <w:r w:rsidRPr="00ED5BEE">
        <w:rPr>
          <w:rFonts w:ascii="Palatino Linotype" w:hAnsi="Palatino Linotype" w:cs="Arial"/>
          <w:i/>
          <w:sz w:val="22"/>
          <w:szCs w:val="22"/>
        </w:rPr>
        <w:t xml:space="preserve"> El recurso será sobreseído, en todo o en parte, cuando una vez admitido, se actualicen alguno de los siguientes supuestos:</w:t>
      </w:r>
    </w:p>
    <w:p w14:paraId="24799662" w14:textId="599CA350" w:rsidR="00EA7F14" w:rsidRPr="00ED5BEE" w:rsidRDefault="00EA7F14" w:rsidP="00EA7F14">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b/>
          <w:i/>
          <w:sz w:val="22"/>
          <w:szCs w:val="22"/>
        </w:rPr>
        <w:t xml:space="preserve">I. </w:t>
      </w:r>
      <w:r w:rsidR="00034F2F">
        <w:rPr>
          <w:rFonts w:ascii="Palatino Linotype" w:hAnsi="Palatino Linotype" w:cs="Arial"/>
          <w:b/>
          <w:i/>
          <w:sz w:val="22"/>
          <w:szCs w:val="22"/>
          <w:u w:val="single"/>
        </w:rPr>
        <w:t>La recurrente</w:t>
      </w:r>
      <w:r w:rsidRPr="00ED5BEE">
        <w:rPr>
          <w:rFonts w:ascii="Palatino Linotype" w:hAnsi="Palatino Linotype" w:cs="Arial"/>
          <w:b/>
          <w:i/>
          <w:sz w:val="22"/>
          <w:szCs w:val="22"/>
          <w:u w:val="single"/>
        </w:rPr>
        <w:t xml:space="preserve"> se desista expresamente del recurso:</w:t>
      </w:r>
      <w:r w:rsidRPr="00ED5BEE">
        <w:rPr>
          <w:rFonts w:ascii="Palatino Linotype" w:hAnsi="Palatino Linotype" w:cs="Arial"/>
          <w:i/>
          <w:sz w:val="22"/>
          <w:szCs w:val="22"/>
        </w:rPr>
        <w:t>…”</w:t>
      </w:r>
      <w:r w:rsidR="0082319F">
        <w:rPr>
          <w:rFonts w:ascii="Palatino Linotype" w:hAnsi="Palatino Linotype" w:cs="Arial"/>
          <w:i/>
          <w:sz w:val="22"/>
          <w:szCs w:val="22"/>
        </w:rPr>
        <w:t xml:space="preserve"> (Sic)</w:t>
      </w:r>
    </w:p>
    <w:p w14:paraId="01ABB5C6" w14:textId="77777777" w:rsidR="00EA7F14" w:rsidRPr="002A3FD7" w:rsidRDefault="00EA7F14" w:rsidP="00EA7F14">
      <w:pPr>
        <w:spacing w:before="240" w:after="240" w:line="360" w:lineRule="auto"/>
        <w:jc w:val="both"/>
        <w:rPr>
          <w:rFonts w:ascii="Palatino Linotype" w:hAnsi="Palatino Linotype"/>
        </w:rPr>
      </w:pPr>
      <w:r w:rsidRPr="002A3FD7">
        <w:rPr>
          <w:rFonts w:ascii="Palatino Linotype" w:hAnsi="Palatino Linotype" w:cs="Arial"/>
        </w:rPr>
        <w:t xml:space="preserve">Para ilustrar lo anterior, en primer término, de </w:t>
      </w:r>
      <w:r w:rsidRPr="002A3FD7">
        <w:rPr>
          <w:rFonts w:ascii="Palatino Linotype" w:hAnsi="Palatino Linotype"/>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14:paraId="336916E4" w14:textId="4ED3FC90" w:rsidR="00EA7F14" w:rsidRDefault="00EA7F14" w:rsidP="00EA7F14">
      <w:pPr>
        <w:tabs>
          <w:tab w:val="left" w:pos="709"/>
        </w:tabs>
        <w:spacing w:before="240" w:after="240" w:line="360" w:lineRule="auto"/>
        <w:jc w:val="both"/>
        <w:rPr>
          <w:rFonts w:ascii="Palatino Linotype" w:hAnsi="Palatino Linotype" w:cs="Arial"/>
        </w:rPr>
      </w:pPr>
      <w:r w:rsidRPr="002A3FD7">
        <w:rPr>
          <w:rFonts w:ascii="Palatino Linotype" w:hAnsi="Palatino Linotype"/>
        </w:rPr>
        <w:t xml:space="preserve">En primer lugar, es de suma importancia mencionar que del análisis de la solicitud de información motivo del recurso de revisión que ahora se resuelve se advierte que la </w:t>
      </w:r>
      <w:r w:rsidRPr="002A3FD7">
        <w:rPr>
          <w:rFonts w:ascii="Palatino Linotype" w:hAnsi="Palatino Linotype" w:cs="Arial"/>
        </w:rPr>
        <w:t xml:space="preserve">recurrente en su solicitud número </w:t>
      </w:r>
      <w:r w:rsidR="0082319F" w:rsidRPr="0082319F">
        <w:rPr>
          <w:rFonts w:ascii="Palatino Linotype" w:hAnsi="Palatino Linotype" w:cs="Arial"/>
          <w:b/>
        </w:rPr>
        <w:t>00011/DIFTEMOAYA/IP/2021</w:t>
      </w:r>
      <w:r w:rsidRPr="0082319F">
        <w:rPr>
          <w:rFonts w:ascii="Palatino Linotype" w:hAnsi="Palatino Linotype" w:cs="Arial"/>
          <w:b/>
        </w:rPr>
        <w:t>,</w:t>
      </w:r>
      <w:r w:rsidRPr="0082319F">
        <w:rPr>
          <w:rFonts w:ascii="Palatino Linotype" w:hAnsi="Palatino Linotype" w:cs="Arial"/>
          <w:b/>
          <w:bCs/>
        </w:rPr>
        <w:t xml:space="preserve"> </w:t>
      </w:r>
      <w:r>
        <w:rPr>
          <w:rFonts w:ascii="Palatino Linotype" w:hAnsi="Palatino Linotype" w:cs="Arial"/>
        </w:rPr>
        <w:t>requirió:</w:t>
      </w:r>
    </w:p>
    <w:p w14:paraId="619FF7E1" w14:textId="4A705A2B" w:rsidR="00EA7F14" w:rsidRPr="0082319F" w:rsidRDefault="00EA7F14" w:rsidP="00EA7F14">
      <w:pPr>
        <w:spacing w:before="240" w:after="240"/>
        <w:ind w:left="851" w:right="900"/>
        <w:jc w:val="both"/>
        <w:rPr>
          <w:rFonts w:ascii="Palatino Linotype" w:hAnsi="Palatino Linotype"/>
          <w:i/>
          <w:color w:val="000000"/>
          <w:sz w:val="22"/>
          <w:szCs w:val="22"/>
        </w:rPr>
      </w:pPr>
      <w:r w:rsidRPr="0082319F">
        <w:rPr>
          <w:rFonts w:ascii="Palatino Linotype" w:hAnsi="Palatino Linotype"/>
          <w:i/>
          <w:color w:val="000000"/>
          <w:sz w:val="22"/>
          <w:szCs w:val="22"/>
        </w:rPr>
        <w:t>“</w:t>
      </w:r>
      <w:r w:rsidR="0082319F" w:rsidRPr="0082319F">
        <w:rPr>
          <w:rFonts w:ascii="Palatino Linotype" w:hAnsi="Palatino Linotype"/>
          <w:i/>
          <w:color w:val="000000"/>
          <w:sz w:val="22"/>
          <w:szCs w:val="22"/>
        </w:rPr>
        <w:t xml:space="preserve">requisitos para solicitar la ambulancia para </w:t>
      </w:r>
      <w:proofErr w:type="spellStart"/>
      <w:r w:rsidR="0082319F" w:rsidRPr="0082319F">
        <w:rPr>
          <w:rFonts w:ascii="Palatino Linotype" w:hAnsi="Palatino Linotype"/>
          <w:i/>
          <w:color w:val="000000"/>
          <w:sz w:val="22"/>
          <w:szCs w:val="22"/>
        </w:rPr>
        <w:t>translados</w:t>
      </w:r>
      <w:proofErr w:type="spellEnd"/>
      <w:r w:rsidR="0082319F" w:rsidRPr="0082319F">
        <w:rPr>
          <w:rFonts w:ascii="Palatino Linotype" w:hAnsi="Palatino Linotype"/>
          <w:i/>
          <w:color w:val="000000"/>
          <w:sz w:val="22"/>
          <w:szCs w:val="22"/>
        </w:rPr>
        <w:t xml:space="preserve"> locales o </w:t>
      </w:r>
      <w:proofErr w:type="spellStart"/>
      <w:r w:rsidR="0082319F" w:rsidRPr="0082319F">
        <w:rPr>
          <w:rFonts w:ascii="Palatino Linotype" w:hAnsi="Palatino Linotype"/>
          <w:i/>
          <w:color w:val="000000"/>
          <w:sz w:val="22"/>
          <w:szCs w:val="22"/>
        </w:rPr>
        <w:t>foraneos</w:t>
      </w:r>
      <w:proofErr w:type="spellEnd"/>
      <w:r w:rsidR="0082319F" w:rsidRPr="0082319F">
        <w:rPr>
          <w:rFonts w:ascii="Palatino Linotype" w:hAnsi="Palatino Linotype"/>
          <w:i/>
          <w:color w:val="000000"/>
          <w:sz w:val="22"/>
          <w:szCs w:val="22"/>
        </w:rPr>
        <w:t xml:space="preserve">, copia de los apoyos </w:t>
      </w:r>
      <w:proofErr w:type="spellStart"/>
      <w:r w:rsidR="0082319F" w:rsidRPr="0082319F">
        <w:rPr>
          <w:rFonts w:ascii="Palatino Linotype" w:hAnsi="Palatino Linotype"/>
          <w:i/>
          <w:color w:val="000000"/>
          <w:sz w:val="22"/>
          <w:szCs w:val="22"/>
        </w:rPr>
        <w:t>asi</w:t>
      </w:r>
      <w:proofErr w:type="spellEnd"/>
      <w:r w:rsidR="0082319F" w:rsidRPr="0082319F">
        <w:rPr>
          <w:rFonts w:ascii="Palatino Linotype" w:hAnsi="Palatino Linotype"/>
          <w:i/>
          <w:color w:val="000000"/>
          <w:sz w:val="22"/>
          <w:szCs w:val="22"/>
        </w:rPr>
        <w:t xml:space="preserve"> como constancia de la entrega que </w:t>
      </w:r>
      <w:proofErr w:type="spellStart"/>
      <w:r w:rsidR="0082319F" w:rsidRPr="0082319F">
        <w:rPr>
          <w:rFonts w:ascii="Palatino Linotype" w:hAnsi="Palatino Linotype"/>
          <w:i/>
          <w:color w:val="000000"/>
          <w:sz w:val="22"/>
          <w:szCs w:val="22"/>
        </w:rPr>
        <w:t>esten</w:t>
      </w:r>
      <w:proofErr w:type="spellEnd"/>
      <w:r w:rsidR="0082319F" w:rsidRPr="0082319F">
        <w:rPr>
          <w:rFonts w:ascii="Palatino Linotype" w:hAnsi="Palatino Linotype"/>
          <w:i/>
          <w:color w:val="000000"/>
          <w:sz w:val="22"/>
          <w:szCs w:val="22"/>
        </w:rPr>
        <w:t xml:space="preserve"> debidamente firmados, copia de la </w:t>
      </w:r>
      <w:proofErr w:type="spellStart"/>
      <w:r w:rsidR="0082319F" w:rsidRPr="0082319F">
        <w:rPr>
          <w:rFonts w:ascii="Palatino Linotype" w:hAnsi="Palatino Linotype"/>
          <w:i/>
          <w:color w:val="000000"/>
          <w:sz w:val="22"/>
          <w:szCs w:val="22"/>
        </w:rPr>
        <w:t>ultima</w:t>
      </w:r>
      <w:proofErr w:type="spellEnd"/>
      <w:r w:rsidR="0082319F" w:rsidRPr="0082319F">
        <w:rPr>
          <w:rFonts w:ascii="Palatino Linotype" w:hAnsi="Palatino Linotype"/>
          <w:i/>
          <w:color w:val="000000"/>
          <w:sz w:val="22"/>
          <w:szCs w:val="22"/>
        </w:rPr>
        <w:t xml:space="preserve"> quincena de </w:t>
      </w:r>
      <w:proofErr w:type="spellStart"/>
      <w:r w:rsidR="0082319F" w:rsidRPr="0082319F">
        <w:rPr>
          <w:rFonts w:ascii="Palatino Linotype" w:hAnsi="Palatino Linotype"/>
          <w:i/>
          <w:color w:val="000000"/>
          <w:sz w:val="22"/>
          <w:szCs w:val="22"/>
        </w:rPr>
        <w:t>dif</w:t>
      </w:r>
      <w:proofErr w:type="spellEnd"/>
      <w:r w:rsidR="0082319F" w:rsidRPr="0082319F">
        <w:rPr>
          <w:rFonts w:ascii="Palatino Linotype" w:hAnsi="Palatino Linotype"/>
          <w:i/>
          <w:color w:val="000000"/>
          <w:sz w:val="22"/>
          <w:szCs w:val="22"/>
        </w:rPr>
        <w:t xml:space="preserve"> delos años 2019 y 2020</w:t>
      </w:r>
      <w:r w:rsidRPr="0082319F">
        <w:rPr>
          <w:rFonts w:ascii="Palatino Linotype" w:hAnsi="Palatino Linotype"/>
          <w:i/>
          <w:color w:val="000000"/>
          <w:sz w:val="22"/>
          <w:szCs w:val="22"/>
        </w:rPr>
        <w:t>” (Sic</w:t>
      </w:r>
      <w:r w:rsidRPr="00D27764">
        <w:rPr>
          <w:rFonts w:ascii="Palatino Linotype" w:hAnsi="Palatino Linotype"/>
          <w:i/>
          <w:color w:val="000000"/>
          <w:sz w:val="22"/>
          <w:szCs w:val="22"/>
        </w:rPr>
        <w:t>)</w:t>
      </w:r>
    </w:p>
    <w:p w14:paraId="5AD7C02D" w14:textId="2B087936" w:rsidR="00EA7F14" w:rsidRPr="002A3FD7" w:rsidRDefault="0082319F" w:rsidP="00EA7F14">
      <w:pPr>
        <w:tabs>
          <w:tab w:val="left" w:pos="709"/>
        </w:tabs>
        <w:spacing w:before="240" w:after="240" w:line="360" w:lineRule="auto"/>
        <w:jc w:val="both"/>
        <w:rPr>
          <w:rFonts w:ascii="Palatino Linotype" w:hAnsi="Palatino Linotype" w:cs="Arial"/>
        </w:rPr>
      </w:pPr>
      <w:r>
        <w:rPr>
          <w:rFonts w:ascii="Palatino Linotype" w:hAnsi="Palatino Linotype" w:cs="Arial"/>
        </w:rPr>
        <w:t>Una vez precisado lo procedente</w:t>
      </w:r>
      <w:r w:rsidR="00EA7F14" w:rsidRPr="002A3FD7">
        <w:rPr>
          <w:rFonts w:ascii="Palatino Linotype" w:hAnsi="Palatino Linotype" w:cs="Arial"/>
        </w:rPr>
        <w:t xml:space="preserve">,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w:t>
      </w:r>
      <w:r w:rsidR="00EA7F14" w:rsidRPr="002A3FD7">
        <w:rPr>
          <w:rFonts w:ascii="Palatino Linotype" w:hAnsi="Palatino Linotype" w:cs="Arial"/>
        </w:rPr>
        <w:lastRenderedPageBreak/>
        <w:t>publicidad consagrado en nuestra Constitución Federal, Local y demás leyes aplicables en la materia, así como en los tratados internacionales en los que el Estado Mexicano sea parte, en concordancia con el artículo 8 de la Ley de Transparencia local.</w:t>
      </w:r>
    </w:p>
    <w:p w14:paraId="21F4527F" w14:textId="3EC429C1" w:rsidR="00EA7F14" w:rsidRPr="008131C7" w:rsidRDefault="00EA7F14" w:rsidP="00EA7F14">
      <w:pPr>
        <w:spacing w:before="240" w:after="240" w:line="360" w:lineRule="auto"/>
        <w:jc w:val="both"/>
        <w:rPr>
          <w:rFonts w:ascii="Palatino Linotype" w:hAnsi="Palatino Linotype" w:cs="Arial"/>
          <w:bCs/>
        </w:rPr>
      </w:pPr>
      <w:r w:rsidRPr="008131C7">
        <w:rPr>
          <w:rFonts w:ascii="Palatino Linotype" w:hAnsi="Palatino Linotype" w:cs="Arial"/>
        </w:rPr>
        <w:t>Primeramente, es necesario hacer referencia que, con motivo de la solicitud de información d</w:t>
      </w:r>
      <w:r w:rsidR="0082319F">
        <w:rPr>
          <w:rFonts w:ascii="Palatino Linotype" w:hAnsi="Palatino Linotype" w:cs="Arial"/>
        </w:rPr>
        <w:t xml:space="preserve">e </w:t>
      </w:r>
      <w:r w:rsidR="00034F2F">
        <w:rPr>
          <w:rFonts w:ascii="Palatino Linotype" w:hAnsi="Palatino Linotype" w:cs="Arial"/>
        </w:rPr>
        <w:t>la recurrente</w:t>
      </w:r>
      <w:r w:rsidRPr="008131C7">
        <w:rPr>
          <w:rFonts w:ascii="Palatino Linotype" w:hAnsi="Palatino Linotype" w:cs="Arial"/>
        </w:rPr>
        <w:t>, e</w:t>
      </w:r>
      <w:r w:rsidR="0082319F">
        <w:rPr>
          <w:rFonts w:ascii="Palatino Linotype" w:hAnsi="Palatino Linotype" w:cs="Arial"/>
        </w:rPr>
        <w:t>l Sujeto Obligado en fecha  veinticuatro de jun</w:t>
      </w:r>
      <w:r w:rsidRPr="008131C7">
        <w:rPr>
          <w:rFonts w:ascii="Palatino Linotype" w:hAnsi="Palatino Linotype" w:cs="Arial"/>
        </w:rPr>
        <w:t xml:space="preserve">io emitió respuesta </w:t>
      </w:r>
      <w:r w:rsidR="0082319F">
        <w:rPr>
          <w:rFonts w:ascii="Palatino Linotype" w:hAnsi="Palatino Linotype" w:cs="Arial"/>
        </w:rPr>
        <w:t>señalando que se adjuntaba la información, sin embargo, no adjunto documento alguno.</w:t>
      </w:r>
    </w:p>
    <w:p w14:paraId="350D84F0" w14:textId="4C7A399C" w:rsidR="00EA7F14" w:rsidRPr="002A3FD7" w:rsidRDefault="00EA7F14" w:rsidP="00EA7F14">
      <w:pPr>
        <w:spacing w:before="240" w:after="240" w:line="360" w:lineRule="auto"/>
        <w:jc w:val="both"/>
        <w:rPr>
          <w:rFonts w:ascii="Palatino Linotype" w:hAnsi="Palatino Linotype"/>
        </w:rPr>
      </w:pPr>
      <w:r w:rsidRPr="002A3FD7">
        <w:rPr>
          <w:rFonts w:ascii="Palatino Linotype" w:hAnsi="Palatino Linotype" w:cs="Arial"/>
        </w:rPr>
        <w:t xml:space="preserve">Al respecto es de suma importancia mencionar que, </w:t>
      </w:r>
      <w:r w:rsidRPr="002A3FD7">
        <w:rPr>
          <w:rFonts w:ascii="Palatino Linotype" w:hAnsi="Palatino Linotype"/>
        </w:rPr>
        <w:t xml:space="preserve">al estar inconforme con la respuesta emitida por el Sujeto Obligado, </w:t>
      </w:r>
      <w:r w:rsidR="00034F2F">
        <w:rPr>
          <w:rFonts w:ascii="Palatino Linotype" w:hAnsi="Palatino Linotype"/>
        </w:rPr>
        <w:t>la recurrente</w:t>
      </w:r>
      <w:r w:rsidRPr="002A3FD7">
        <w:rPr>
          <w:rFonts w:ascii="Palatino Linotype" w:hAnsi="Palatino Linotype"/>
        </w:rPr>
        <w:t xml:space="preserve"> interpuso recurso de revisión m</w:t>
      </w:r>
      <w:r>
        <w:rPr>
          <w:rFonts w:ascii="Palatino Linotype" w:hAnsi="Palatino Linotype"/>
        </w:rPr>
        <w:t>anifestando como acto impugnado</w:t>
      </w:r>
      <w:r w:rsidR="008131C7" w:rsidRPr="008131C7">
        <w:rPr>
          <w:rFonts w:ascii="Palatino Linotype" w:hAnsi="Palatino Linotype"/>
        </w:rPr>
        <w:t xml:space="preserve"> y </w:t>
      </w:r>
      <w:r w:rsidR="008131C7">
        <w:rPr>
          <w:rFonts w:ascii="Palatino Linotype" w:hAnsi="Palatino Linotype"/>
        </w:rPr>
        <w:t xml:space="preserve">como </w:t>
      </w:r>
      <w:r w:rsidR="008131C7" w:rsidRPr="008131C7">
        <w:rPr>
          <w:rFonts w:ascii="Palatino Linotype" w:hAnsi="Palatino Linotype"/>
        </w:rPr>
        <w:t>motivos de inconformidad sustancialmente</w:t>
      </w:r>
      <w:r w:rsidRPr="002A3FD7">
        <w:rPr>
          <w:rFonts w:ascii="Palatino Linotype" w:hAnsi="Palatino Linotype"/>
        </w:rPr>
        <w:t xml:space="preserve"> </w:t>
      </w:r>
      <w:r w:rsidR="0082319F">
        <w:rPr>
          <w:rFonts w:ascii="Palatino Linotype" w:hAnsi="Palatino Linotype"/>
        </w:rPr>
        <w:t>porque no le dejan ver la información</w:t>
      </w:r>
      <w:r>
        <w:rPr>
          <w:rFonts w:ascii="Palatino Linotype" w:hAnsi="Palatino Linotype"/>
        </w:rPr>
        <w:t>.</w:t>
      </w:r>
    </w:p>
    <w:p w14:paraId="62B1CADE" w14:textId="77777777" w:rsidR="00EA7F14" w:rsidRPr="00ED5BEE" w:rsidRDefault="00EA7F14" w:rsidP="00EA7F14">
      <w:pPr>
        <w:spacing w:after="360" w:line="360" w:lineRule="auto"/>
        <w:jc w:val="both"/>
        <w:rPr>
          <w:rFonts w:ascii="Palatino Linotype" w:hAnsi="Palatino Linotype" w:cs="Arial"/>
        </w:rPr>
      </w:pPr>
      <w:r w:rsidRPr="00ED5BEE">
        <w:rPr>
          <w:rFonts w:ascii="Palatino Linotype" w:hAnsi="Palatino Linotype" w:cs="Arial"/>
        </w:rPr>
        <w:t xml:space="preserve">Al respecto es de suma importancia mencionar que la </w:t>
      </w:r>
      <w:r w:rsidRPr="00ED5BEE">
        <w:rPr>
          <w:rFonts w:ascii="Palatino Linotype" w:hAnsi="Palatino Linotype"/>
        </w:rPr>
        <w:t>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w:t>
      </w:r>
      <w:r w:rsidRPr="00ED5BEE">
        <w:rPr>
          <w:rFonts w:ascii="Palatino Linotype" w:hAnsi="Palatino Linotype" w:cs="Bookman Old Style"/>
        </w:rPr>
        <w:t>rgano autónomo para garantizar el acceso a la información pública y proteger los datos personales que obren en los archivos de los poderes públicos y órganos autónomos, el cual tendrá las facultades que establezca la ley reglamentaria y será competente para conocer de los recursos de revisión interpuestos por violaciones al derecho de acceso a la información pública.</w:t>
      </w:r>
    </w:p>
    <w:p w14:paraId="59C0A520" w14:textId="77777777" w:rsidR="00EA7F14" w:rsidRPr="00ED5BEE" w:rsidRDefault="00EA7F14" w:rsidP="00EA7F14">
      <w:pPr>
        <w:spacing w:before="240" w:after="240" w:line="360" w:lineRule="auto"/>
        <w:jc w:val="both"/>
        <w:rPr>
          <w:rFonts w:ascii="Palatino Linotype" w:hAnsi="Palatino Linotype" w:cs="Arial"/>
        </w:rPr>
      </w:pPr>
      <w:r w:rsidRPr="00ED5BEE">
        <w:rPr>
          <w:rFonts w:ascii="Palatino Linotype" w:hAnsi="Palatino Linotype" w:cs="Arial"/>
        </w:rPr>
        <w:lastRenderedPageBreak/>
        <w:t>En ese sentido, se entiende que el acceder a la información pública tiene la naturaleza de un derecho subjetivo, por lo que quien lo ejerza contará con la posibilidad, de así considerarlo conveniente a sus intereses, de desistirse del mismo, lo cual sucedió en el presente asunto.</w:t>
      </w:r>
    </w:p>
    <w:p w14:paraId="4E8BADD7" w14:textId="16F51B08" w:rsidR="00EA7F14" w:rsidRDefault="00EA7F14" w:rsidP="00EA7F14">
      <w:pPr>
        <w:spacing w:after="360" w:line="360" w:lineRule="auto"/>
        <w:jc w:val="both"/>
        <w:rPr>
          <w:rFonts w:ascii="Palatino Linotype" w:hAnsi="Palatino Linotype" w:cs="Arial"/>
          <w:color w:val="000000"/>
          <w:lang w:eastAsia="es-MX"/>
        </w:rPr>
      </w:pPr>
      <w:r w:rsidRPr="00ED5BEE">
        <w:rPr>
          <w:rFonts w:ascii="Palatino Linotype" w:hAnsi="Palatino Linotype" w:cs="Arial"/>
        </w:rPr>
        <w:t xml:space="preserve">Lo anterior es así, toda vez que no se debe perder de vista que en las constancias que integran el recurso de revisión número </w:t>
      </w:r>
      <w:r w:rsidRPr="00ED5BEE">
        <w:rPr>
          <w:rFonts w:ascii="Palatino Linotype" w:hAnsi="Palatino Linotype" w:cs="Arial"/>
          <w:b/>
        </w:rPr>
        <w:t>0</w:t>
      </w:r>
      <w:r w:rsidR="0082319F">
        <w:rPr>
          <w:rFonts w:ascii="Palatino Linotype" w:hAnsi="Palatino Linotype" w:cs="Arial"/>
          <w:b/>
        </w:rPr>
        <w:t>3514</w:t>
      </w:r>
      <w:r w:rsidRPr="00ED5BEE">
        <w:rPr>
          <w:rFonts w:ascii="Palatino Linotype" w:hAnsi="Palatino Linotype" w:cs="Arial"/>
          <w:b/>
        </w:rPr>
        <w:t>/INFOEM/IP/RR/20</w:t>
      </w:r>
      <w:r>
        <w:rPr>
          <w:rFonts w:ascii="Palatino Linotype" w:hAnsi="Palatino Linotype" w:cs="Arial"/>
          <w:b/>
        </w:rPr>
        <w:t>21</w:t>
      </w:r>
      <w:r w:rsidRPr="00ED5BEE">
        <w:rPr>
          <w:rFonts w:ascii="Palatino Linotype" w:hAnsi="Palatino Linotype" w:cs="Arial"/>
        </w:rPr>
        <w:t xml:space="preserve">, se puede advertir que </w:t>
      </w:r>
      <w:r w:rsidR="00034F2F">
        <w:rPr>
          <w:rFonts w:ascii="Palatino Linotype" w:hAnsi="Palatino Linotype" w:cs="Arial"/>
        </w:rPr>
        <w:t>la recurrente</w:t>
      </w:r>
      <w:r w:rsidRPr="00ED5BEE">
        <w:rPr>
          <w:rFonts w:ascii="Palatino Linotype" w:hAnsi="Palatino Linotype" w:cs="Arial"/>
        </w:rPr>
        <w:t xml:space="preserve"> ejerció su derecho de acceso a la información pública y posteriormente de interponer el recurso de revisión contra la respuesta que le fue otorgada a su solicitud; sin embargo, también fue su deseo desistirse del referido recurso, es decir, </w:t>
      </w:r>
      <w:r w:rsidRPr="00ED5BEE">
        <w:rPr>
          <w:rFonts w:ascii="Palatino Linotype" w:hAnsi="Palatino Linotype" w:cs="Arial"/>
          <w:color w:val="000000"/>
          <w:lang w:eastAsia="es-MX"/>
        </w:rPr>
        <w:t>presentó su desistimiento con respecto a la acción ejercida en el recurso de revisión en comento, tal y como se desprende de la siguiente imagen:</w:t>
      </w:r>
    </w:p>
    <w:p w14:paraId="0B65CE12" w14:textId="7B4852EB" w:rsidR="008131C7" w:rsidRDefault="008131C7" w:rsidP="00EA7F14">
      <w:pPr>
        <w:spacing w:after="360" w:line="360" w:lineRule="auto"/>
        <w:jc w:val="both"/>
        <w:rPr>
          <w:rFonts w:ascii="Palatino Linotype" w:hAnsi="Palatino Linotype" w:cs="Arial"/>
          <w:color w:val="000000"/>
          <w:lang w:eastAsia="es-MX"/>
        </w:rPr>
      </w:pPr>
      <w:r w:rsidRPr="00ED5BEE">
        <w:rPr>
          <w:noProof/>
          <w:lang w:val="es-MX" w:eastAsia="es-MX"/>
        </w:rPr>
        <mc:AlternateContent>
          <mc:Choice Requires="wps">
            <w:drawing>
              <wp:anchor distT="0" distB="0" distL="114300" distR="114300" simplePos="0" relativeHeight="251659264" behindDoc="0" locked="0" layoutInCell="1" allowOverlap="1" wp14:anchorId="7A500878" wp14:editId="3AF7E8F3">
                <wp:simplePos x="0" y="0"/>
                <wp:positionH relativeFrom="margin">
                  <wp:posOffset>315216</wp:posOffset>
                </wp:positionH>
                <wp:positionV relativeFrom="paragraph">
                  <wp:posOffset>2145500</wp:posOffset>
                </wp:positionV>
                <wp:extent cx="5070763" cy="222411"/>
                <wp:effectExtent l="19050" t="19050" r="15875" b="25400"/>
                <wp:wrapNone/>
                <wp:docPr id="15" name="Rectángulo redondeado 15"/>
                <wp:cNvGraphicFramePr/>
                <a:graphic xmlns:a="http://schemas.openxmlformats.org/drawingml/2006/main">
                  <a:graphicData uri="http://schemas.microsoft.com/office/word/2010/wordprocessingShape">
                    <wps:wsp>
                      <wps:cNvSpPr/>
                      <wps:spPr>
                        <a:xfrm>
                          <a:off x="0" y="0"/>
                          <a:ext cx="5070763" cy="22241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6C8D5" id="Rectángulo redondeado 15" o:spid="_x0000_s1026" style="position:absolute;margin-left:24.8pt;margin-top:168.95pt;width:399.25pt;height: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" filled="f" strokecolor="red" strokeweight="3pt">
                <v:stroke joinstyle="miter"/>
                <w10:wrap anchorx="margin"/>
              </v:roundrect>
            </w:pict>
          </mc:Fallback>
        </mc:AlternateContent>
      </w:r>
      <w:r w:rsidR="0082319F" w:rsidRPr="0082319F">
        <w:rPr>
          <w:noProof/>
          <w:lang w:val="es-MX" w:eastAsia="es-MX"/>
        </w:rPr>
        <w:t xml:space="preserve"> </w:t>
      </w:r>
      <w:r w:rsidR="003308C0">
        <w:rPr>
          <w:noProof/>
          <w:lang w:val="es-MX" w:eastAsia="es-MX"/>
        </w:rPr>
        <w:drawing>
          <wp:inline distT="0" distB="0" distL="0" distR="0" wp14:anchorId="2B152DEC" wp14:editId="3ECA8B21">
            <wp:extent cx="5610860" cy="292163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860" cy="2921635"/>
                    </a:xfrm>
                    <a:prstGeom prst="rect">
                      <a:avLst/>
                    </a:prstGeom>
                    <a:noFill/>
                    <a:ln>
                      <a:noFill/>
                    </a:ln>
                  </pic:spPr>
                </pic:pic>
              </a:graphicData>
            </a:graphic>
          </wp:inline>
        </w:drawing>
      </w:r>
    </w:p>
    <w:p w14:paraId="0B1D9933" w14:textId="3B3522FD" w:rsidR="00EA7F14" w:rsidRPr="008131C7" w:rsidRDefault="00EA7F14" w:rsidP="00EA7F14">
      <w:pPr>
        <w:spacing w:before="240" w:after="240" w:line="360" w:lineRule="auto"/>
        <w:jc w:val="both"/>
        <w:rPr>
          <w:noProof/>
          <w:lang w:val="es-MX" w:eastAsia="es-MX"/>
        </w:rPr>
      </w:pPr>
      <w:r w:rsidRPr="00ED5BEE">
        <w:rPr>
          <w:noProof/>
          <w:lang w:val="es-MX" w:eastAsia="es-MX"/>
        </w:rPr>
        <w:lastRenderedPageBreak/>
        <w:t xml:space="preserve"> </w:t>
      </w:r>
      <w:r w:rsidRPr="00ED5BEE">
        <w:rPr>
          <w:rFonts w:ascii="Palatino Linotype" w:hAnsi="Palatino Linotype"/>
        </w:rPr>
        <w:t xml:space="preserve">Cabe agregar que </w:t>
      </w:r>
      <w:r w:rsidRPr="00ED5BEE">
        <w:rPr>
          <w:rFonts w:ascii="Palatino Linotype" w:eastAsia="Arial Unicode MS" w:hAnsi="Palatino Linotype" w:cs="Arial"/>
          <w:color w:val="000000"/>
          <w:lang w:eastAsia="es-MX"/>
        </w:rPr>
        <w:t>el desistimiento sólo puede ser activado por la parte recurrente mediante el acceso al sistema con su respectiva clave de usuario y contraseña, de ahí que se tenga la seguridad que fue la recurrente la misma persona que expresó su voluntad de renunciar al ejercicio de su derecho de recurrir la respuesta otorgada por el Sujeto Obligado, razón por la cual se actualiza la causal de sobreseimiento</w:t>
      </w:r>
      <w:r w:rsidRPr="00ED5BEE">
        <w:rPr>
          <w:rFonts w:ascii="Palatino Linotype" w:eastAsia="Calibri" w:hAnsi="Palatino Linotype"/>
        </w:rPr>
        <w:t xml:space="preserve"> </w:t>
      </w:r>
      <w:r w:rsidRPr="00ED5BEE">
        <w:rPr>
          <w:rFonts w:ascii="Palatino Linotype" w:eastAsia="Arial Unicode MS" w:hAnsi="Palatino Linotype" w:cs="Arial"/>
          <w:color w:val="000000"/>
          <w:lang w:eastAsia="es-MX"/>
        </w:rPr>
        <w:t>prevista en la fracción I del artículo, 192 de la Ley de Transparencia y Acceso a la Información Pública del Estado de México y Municipios, a</w:t>
      </w:r>
      <w:r w:rsidRPr="00ED5BEE">
        <w:rPr>
          <w:rFonts w:ascii="Palatino Linotype" w:hAnsi="Palatino Linotype"/>
        </w:rPr>
        <w:t xml:space="preserve">rgumento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bookmarkStart w:id="0" w:name="_GoBack"/>
      <w:bookmarkEnd w:id="0"/>
    </w:p>
    <w:p w14:paraId="098AE331" w14:textId="77777777" w:rsidR="00EA7F14" w:rsidRPr="00ED5BEE" w:rsidRDefault="00EA7F14" w:rsidP="00EA7F14">
      <w:pPr>
        <w:ind w:left="851" w:right="851"/>
        <w:jc w:val="both"/>
        <w:rPr>
          <w:rFonts w:ascii="Palatino Linotype" w:hAnsi="Palatino Linotype"/>
          <w:i/>
          <w:sz w:val="22"/>
          <w:szCs w:val="22"/>
        </w:rPr>
      </w:pPr>
    </w:p>
    <w:p w14:paraId="303A81FA" w14:textId="77777777" w:rsidR="00EA7F14" w:rsidRPr="00ED5BEE" w:rsidRDefault="00EA7F14" w:rsidP="00EA7F14">
      <w:pPr>
        <w:ind w:left="851" w:right="851"/>
        <w:jc w:val="both"/>
        <w:rPr>
          <w:rFonts w:ascii="Palatino Linotype" w:hAnsi="Palatino Linotype"/>
          <w:i/>
          <w:sz w:val="22"/>
          <w:szCs w:val="22"/>
        </w:rPr>
      </w:pPr>
      <w:r w:rsidRPr="00ED5BEE">
        <w:rPr>
          <w:rFonts w:ascii="Palatino Linotype" w:hAnsi="Palatino Linotype"/>
          <w:i/>
          <w:sz w:val="22"/>
          <w:szCs w:val="22"/>
        </w:rPr>
        <w:t>“</w:t>
      </w:r>
      <w:r w:rsidRPr="00ED5BEE">
        <w:rPr>
          <w:rFonts w:ascii="Palatino Linotype" w:hAnsi="Palatino Linotype"/>
          <w:b/>
          <w:i/>
          <w:sz w:val="22"/>
          <w:szCs w:val="22"/>
        </w:rPr>
        <w:t>DESISTIMIENTO EN EL JUICIO DE AMPARO Y EN EL RECURSO DE REVISIÓN. SUS EFECTOS</w:t>
      </w:r>
      <w:r w:rsidRPr="00ED5BEE">
        <w:rPr>
          <w:rFonts w:ascii="Palatino Linotype" w:hAnsi="Palatino Linotype"/>
          <w:i/>
          <w:sz w:val="22"/>
          <w:szCs w:val="22"/>
        </w:rPr>
        <w:t>.</w:t>
      </w:r>
    </w:p>
    <w:p w14:paraId="4F992FFB" w14:textId="77777777" w:rsidR="00EA7F14" w:rsidRPr="00ED5BEE" w:rsidRDefault="00EA7F14" w:rsidP="00EA7F14">
      <w:pPr>
        <w:ind w:left="851" w:right="851"/>
        <w:jc w:val="both"/>
        <w:rPr>
          <w:rFonts w:ascii="Palatino Linotype" w:hAnsi="Palatino Linotype"/>
          <w:i/>
          <w:sz w:val="22"/>
          <w:szCs w:val="22"/>
        </w:rPr>
      </w:pPr>
      <w:r w:rsidRPr="00ED5BEE">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42D29A0F" w14:textId="11B7BEBE" w:rsidR="00EA7F14" w:rsidRPr="00ED5BEE" w:rsidRDefault="00EA7F14" w:rsidP="00EA7F14">
      <w:pPr>
        <w:ind w:left="851" w:right="851"/>
        <w:jc w:val="both"/>
        <w:rPr>
          <w:rFonts w:ascii="Palatino Linotype" w:hAnsi="Palatino Linotype"/>
          <w:i/>
          <w:sz w:val="22"/>
          <w:szCs w:val="22"/>
        </w:rPr>
      </w:pPr>
      <w:r w:rsidRPr="00ED5BEE">
        <w:rPr>
          <w:rFonts w:ascii="Palatino Linotype" w:hAnsi="Palatino Linotype"/>
          <w:i/>
          <w:sz w:val="22"/>
          <w:szCs w:val="22"/>
        </w:rPr>
        <w:t>Amparo en revisión 388/2012. María Irene Fernández Molina. 10 de octubre de 2012. Cinco votos. Ponente: José Ramón Cossío Díaz. Secretaria: Dolores Rueda Aguilar.”</w:t>
      </w:r>
      <w:r w:rsidR="000C2CDB">
        <w:rPr>
          <w:rFonts w:ascii="Palatino Linotype" w:hAnsi="Palatino Linotype"/>
          <w:i/>
          <w:sz w:val="22"/>
          <w:szCs w:val="22"/>
        </w:rPr>
        <w:t xml:space="preserve"> (Sic)</w:t>
      </w:r>
    </w:p>
    <w:p w14:paraId="246CFE2E" w14:textId="77777777" w:rsidR="00EA7F14" w:rsidRPr="00ED5BEE" w:rsidRDefault="00EA7F14" w:rsidP="00EA7F14">
      <w:pPr>
        <w:ind w:left="851" w:right="851"/>
        <w:jc w:val="both"/>
        <w:rPr>
          <w:rFonts w:ascii="Palatino Linotype" w:hAnsi="Palatino Linotype"/>
        </w:rPr>
      </w:pPr>
    </w:p>
    <w:p w14:paraId="045FDE31" w14:textId="7E1072AF" w:rsidR="00EA7F14" w:rsidRPr="00ED5BEE" w:rsidRDefault="00EA7F14" w:rsidP="00EA7F14">
      <w:pPr>
        <w:spacing w:before="240" w:after="240" w:line="360" w:lineRule="auto"/>
        <w:jc w:val="both"/>
        <w:rPr>
          <w:rFonts w:ascii="Palatino Linotype" w:hAnsi="Palatino Linotype"/>
          <w:b/>
        </w:rPr>
      </w:pPr>
      <w:r w:rsidRPr="00ED5BEE">
        <w:rPr>
          <w:rFonts w:ascii="Palatino Linotype" w:hAnsi="Palatino Linotype"/>
        </w:rPr>
        <w:lastRenderedPageBreak/>
        <w:t xml:space="preserve">Así, siendo el  </w:t>
      </w:r>
      <w:r w:rsidRPr="00ED5BEE">
        <w:rPr>
          <w:rFonts w:ascii="Palatino Linotype" w:hAnsi="Palatino Linotype"/>
          <w:i/>
        </w:rPr>
        <w:t>sobreseimiento</w:t>
      </w:r>
      <w:r w:rsidRPr="00ED5BEE">
        <w:rPr>
          <w:rFonts w:ascii="Palatino Linotype" w:hAnsi="Palatino Linotype"/>
        </w:rPr>
        <w:t xml:space="preserve"> un acto que da por terminado el procedimiento administrativo de impugnación por alguna causa que sobreviniente en el juicio de que se trate, que impide a la autoridad referirse a lo sustancial de lo planteado por </w:t>
      </w:r>
      <w:r w:rsidR="00034F2F">
        <w:rPr>
          <w:rFonts w:ascii="Palatino Linotype" w:hAnsi="Palatino Linotype"/>
        </w:rPr>
        <w:t>la recurrente</w:t>
      </w:r>
      <w:r w:rsidRPr="00ED5BEE">
        <w:rPr>
          <w:rFonts w:ascii="Palatino Linotype" w:hAnsi="Palatino Linotype"/>
        </w:rPr>
        <w:t xml:space="preserve"> teniendo como consecuencia dar por concluido el medio de impugnación, este Instituto se encuentra imposibilitado para entrar al estudio de fondo del recurso de revisión, lo anterior con apoyo en el criterio del Poder Judicial de la Federación con rubro: </w:t>
      </w:r>
      <w:r w:rsidRPr="00ED5BEE">
        <w:rPr>
          <w:rFonts w:ascii="Palatino Linotype" w:hAnsi="Palatino Linotype"/>
          <w:b/>
        </w:rPr>
        <w:t>SOBRESEIMIENTO, NO PERMITE ENTRAR AL ESTUDIO DE LAS CUESTIONES DE FONDO</w:t>
      </w:r>
      <w:r w:rsidRPr="00ED5BEE">
        <w:rPr>
          <w:rStyle w:val="Refdenotaalpie"/>
          <w:rFonts w:ascii="Palatino Linotype" w:hAnsi="Palatino Linotype"/>
          <w:b/>
        </w:rPr>
        <w:footnoteReference w:id="1"/>
      </w:r>
      <w:r w:rsidRPr="00ED5BEE">
        <w:rPr>
          <w:rFonts w:ascii="Palatino Linotype" w:hAnsi="Palatino Linotype"/>
          <w:b/>
        </w:rPr>
        <w:t>.</w:t>
      </w:r>
    </w:p>
    <w:p w14:paraId="6CDBA91B" w14:textId="77777777" w:rsidR="00EA7F14" w:rsidRPr="008656C9" w:rsidRDefault="00EA7F14" w:rsidP="00EA7F14">
      <w:pPr>
        <w:spacing w:before="240" w:after="240"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41F37090" w14:textId="77777777" w:rsidR="00EA7F14" w:rsidRPr="008656C9" w:rsidRDefault="00EA7F14" w:rsidP="00EA7F14">
      <w:pPr>
        <w:pStyle w:val="NormalWeb"/>
        <w:numPr>
          <w:ilvl w:val="0"/>
          <w:numId w:val="2"/>
        </w:numPr>
        <w:spacing w:line="360" w:lineRule="auto"/>
        <w:jc w:val="center"/>
        <w:rPr>
          <w:rFonts w:ascii="Palatino Linotype" w:hAnsi="Palatino Linotype" w:cs="Arial"/>
          <w:b/>
        </w:rPr>
      </w:pPr>
      <w:r w:rsidRPr="008656C9">
        <w:rPr>
          <w:rFonts w:ascii="Palatino Linotype" w:hAnsi="Palatino Linotype" w:cs="Arial"/>
          <w:b/>
        </w:rPr>
        <w:t>R E S U E L V E:</w:t>
      </w:r>
    </w:p>
    <w:p w14:paraId="3332129D" w14:textId="37617222" w:rsidR="00EA7F14" w:rsidRPr="00860FA8" w:rsidRDefault="00EA7F14" w:rsidP="00EA7F14">
      <w:pPr>
        <w:spacing w:before="240" w:after="240" w:line="360" w:lineRule="auto"/>
        <w:ind w:right="49"/>
        <w:jc w:val="both"/>
        <w:rPr>
          <w:rFonts w:ascii="Palatino Linotype" w:hAnsi="Palatino Linotype" w:cs="Arial"/>
          <w:b/>
        </w:rPr>
      </w:pPr>
      <w:r w:rsidRPr="008656C9">
        <w:rPr>
          <w:rFonts w:ascii="Palatino Linotype" w:hAnsi="Palatino Linotype" w:cs="Arial"/>
          <w:b/>
        </w:rPr>
        <w:t xml:space="preserve">Primero. </w:t>
      </w:r>
      <w:r w:rsidRPr="00860FA8">
        <w:rPr>
          <w:rFonts w:ascii="Palatino Linotype" w:hAnsi="Palatino Linotype" w:cs="Arial"/>
        </w:rPr>
        <w:t xml:space="preserve">Se </w:t>
      </w:r>
      <w:r w:rsidRPr="00860FA8">
        <w:rPr>
          <w:rFonts w:ascii="Palatino Linotype" w:hAnsi="Palatino Linotype" w:cs="Arial"/>
          <w:b/>
        </w:rPr>
        <w:t xml:space="preserve">SOBRESEE </w:t>
      </w:r>
      <w:r w:rsidRPr="00860FA8">
        <w:rPr>
          <w:rFonts w:ascii="Palatino Linotype" w:hAnsi="Palatino Linotype" w:cs="Arial"/>
        </w:rPr>
        <w:t xml:space="preserve">el recurso de revisión </w:t>
      </w:r>
      <w:r w:rsidRPr="00860FA8">
        <w:rPr>
          <w:rFonts w:ascii="Palatino Linotype" w:hAnsi="Palatino Linotype" w:cs="Arial"/>
          <w:b/>
        </w:rPr>
        <w:t>0</w:t>
      </w:r>
      <w:r w:rsidR="000C2CDB">
        <w:rPr>
          <w:rFonts w:ascii="Palatino Linotype" w:hAnsi="Palatino Linotype" w:cs="Arial"/>
          <w:b/>
        </w:rPr>
        <w:t>35</w:t>
      </w:r>
      <w:r w:rsidR="002D464A">
        <w:rPr>
          <w:rFonts w:ascii="Palatino Linotype" w:hAnsi="Palatino Linotype" w:cs="Arial"/>
          <w:b/>
        </w:rPr>
        <w:t>14</w:t>
      </w:r>
      <w:r w:rsidRPr="00860FA8">
        <w:rPr>
          <w:rFonts w:ascii="Palatino Linotype" w:hAnsi="Palatino Linotype" w:cs="Arial"/>
          <w:b/>
        </w:rPr>
        <w:t>/INFOEM/IP/RR/20</w:t>
      </w:r>
      <w:r>
        <w:rPr>
          <w:rFonts w:ascii="Palatino Linotype" w:hAnsi="Palatino Linotype" w:cs="Arial"/>
          <w:b/>
        </w:rPr>
        <w:t>21</w:t>
      </w:r>
      <w:r w:rsidRPr="00860FA8">
        <w:rPr>
          <w:rFonts w:ascii="Palatino Linotype" w:hAnsi="Palatino Linotype" w:cs="Arial"/>
          <w:b/>
        </w:rPr>
        <w:t xml:space="preserve">, </w:t>
      </w:r>
      <w:r w:rsidRPr="00860FA8">
        <w:rPr>
          <w:rFonts w:ascii="Palatino Linotype" w:hAnsi="Palatino Linotype" w:cs="Arial"/>
        </w:rPr>
        <w:t xml:space="preserve">por haberse desistido expresamente la recurrente, en términos del Considerando </w:t>
      </w:r>
      <w:r w:rsidR="000C2CDB">
        <w:rPr>
          <w:rFonts w:ascii="Palatino Linotype" w:hAnsi="Palatino Linotype" w:cs="Arial"/>
        </w:rPr>
        <w:t>Tercero</w:t>
      </w:r>
      <w:r>
        <w:rPr>
          <w:rFonts w:ascii="Palatino Linotype" w:hAnsi="Palatino Linotype" w:cs="Arial"/>
        </w:rPr>
        <w:t xml:space="preserve"> </w:t>
      </w:r>
      <w:r w:rsidRPr="00860FA8">
        <w:rPr>
          <w:rFonts w:ascii="Palatino Linotype" w:hAnsi="Palatino Linotype" w:cs="Arial"/>
        </w:rPr>
        <w:t>de la presente resolución.</w:t>
      </w:r>
    </w:p>
    <w:p w14:paraId="2300E3C2" w14:textId="41DADE54" w:rsidR="00EA7F14" w:rsidRPr="00860FA8" w:rsidRDefault="00EA7F14" w:rsidP="00EA7F14">
      <w:pPr>
        <w:spacing w:before="240" w:after="240" w:line="360" w:lineRule="auto"/>
        <w:ind w:right="49"/>
        <w:jc w:val="both"/>
        <w:rPr>
          <w:rFonts w:ascii="Palatino Linotype" w:hAnsi="Palatino Linotype" w:cs="Arial"/>
          <w:b/>
        </w:rPr>
      </w:pPr>
      <w:r w:rsidRPr="00860FA8">
        <w:rPr>
          <w:rFonts w:ascii="Palatino Linotype" w:hAnsi="Palatino Linotype" w:cs="Arial"/>
          <w:b/>
        </w:rPr>
        <w:lastRenderedPageBreak/>
        <w:t xml:space="preserve">Segundo. </w:t>
      </w:r>
      <w:r w:rsidR="00BD1621">
        <w:rPr>
          <w:rFonts w:ascii="Palatino Linotype" w:hAnsi="Palatino Linotype" w:cs="Arial"/>
          <w:b/>
          <w:bCs/>
        </w:rPr>
        <w:t>Notifíquese</w:t>
      </w:r>
      <w:r w:rsidRPr="00860FA8">
        <w:rPr>
          <w:rFonts w:ascii="Palatino Linotype" w:hAnsi="Palatino Linotype" w:cs="Arial"/>
          <w:b/>
          <w:bCs/>
          <w:i/>
          <w:iCs/>
        </w:rPr>
        <w:t> </w:t>
      </w:r>
      <w:r w:rsidRPr="00860FA8">
        <w:rPr>
          <w:rFonts w:ascii="Palatino Linotype" w:hAnsi="Palatino Linotype" w:cs="Arial"/>
        </w:rPr>
        <w:t>la presente resolución al Responsable de la Unidad de Transparencia del</w:t>
      </w:r>
      <w:r w:rsidRPr="00860FA8">
        <w:rPr>
          <w:rFonts w:ascii="Palatino Linotype" w:hAnsi="Palatino Linotype" w:cs="Arial"/>
          <w:bCs/>
        </w:rPr>
        <w:t> Sujeto Obligado, para su conocimiento</w:t>
      </w:r>
      <w:r w:rsidRPr="00860FA8">
        <w:rPr>
          <w:rFonts w:ascii="Palatino Linotype" w:hAnsi="Palatino Linotype" w:cs="Arial"/>
        </w:rPr>
        <w:t>.</w:t>
      </w:r>
    </w:p>
    <w:p w14:paraId="742E5154" w14:textId="77777777" w:rsidR="00EA7F14" w:rsidRPr="00BB3345" w:rsidRDefault="00EA7F14" w:rsidP="00EA7F14">
      <w:pPr>
        <w:spacing w:before="240" w:after="240" w:line="360" w:lineRule="auto"/>
        <w:ind w:right="49"/>
        <w:jc w:val="both"/>
        <w:rPr>
          <w:rFonts w:ascii="Palatino Linotype" w:hAnsi="Palatino Linotype"/>
          <w:b/>
        </w:rPr>
      </w:pPr>
      <w:r w:rsidRPr="00860FA8">
        <w:rPr>
          <w:rFonts w:ascii="Palatino Linotype" w:hAnsi="Palatino Linotype" w:cs="Arial"/>
          <w:b/>
        </w:rPr>
        <w:t xml:space="preserve">Tercero. Hágase del Conocimiento </w:t>
      </w:r>
      <w:r w:rsidRPr="00860FA8">
        <w:rPr>
          <w:rFonts w:ascii="Palatino Linotype" w:hAnsi="Palatino Linotype" w:cs="Arial"/>
        </w:rPr>
        <w:t xml:space="preserve">de la </w:t>
      </w:r>
      <w:r w:rsidRPr="00860FA8">
        <w:rPr>
          <w:rFonts w:ascii="Palatino Linotype" w:hAnsi="Palatino Linotype" w:cs="Arial"/>
          <w:b/>
        </w:rPr>
        <w:t>recurrente</w:t>
      </w:r>
      <w:r w:rsidRPr="00860FA8">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r w:rsidRPr="008656C9">
        <w:rPr>
          <w:rFonts w:ascii="Palatino Linotype" w:hAnsi="Palatino Linotype"/>
          <w:lang w:eastAsia="es-MX"/>
        </w:rPr>
        <w:t>.</w:t>
      </w:r>
    </w:p>
    <w:p w14:paraId="34241F3A" w14:textId="77777777" w:rsidR="000C2CDB" w:rsidRPr="00727FD8" w:rsidRDefault="000C2CDB" w:rsidP="000C2CDB">
      <w:pPr>
        <w:spacing w:line="360" w:lineRule="auto"/>
        <w:ind w:right="49"/>
        <w:jc w:val="both"/>
        <w:rPr>
          <w:rFonts w:ascii="Palatino Linotype" w:hAnsi="Palatino Linotype"/>
        </w:r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TRIGÉSIMA</w:t>
      </w:r>
      <w:r w:rsidRPr="00727FD8">
        <w:rPr>
          <w:rFonts w:ascii="Palatino Linotype" w:hAnsi="Palatino Linotype"/>
        </w:rPr>
        <w:t xml:space="preserve"> </w:t>
      </w:r>
      <w:r>
        <w:rPr>
          <w:rFonts w:ascii="Palatino Linotype" w:hAnsi="Palatino Linotype"/>
        </w:rPr>
        <w:t xml:space="preserve">TERCERA </w:t>
      </w:r>
      <w:r w:rsidRPr="00727FD8">
        <w:rPr>
          <w:rFonts w:ascii="Palatino Linotype" w:hAnsi="Palatino Linotype"/>
        </w:rPr>
        <w:t xml:space="preserve">SESIÓN ORDINARIA CELEBRADA EL </w:t>
      </w:r>
      <w:r>
        <w:rPr>
          <w:rFonts w:ascii="Palatino Linotype" w:hAnsi="Palatino Linotype"/>
        </w:rPr>
        <w:t>VEINTÍDOS DE SEPTIEMBRE</w:t>
      </w:r>
      <w:r w:rsidRPr="00727FD8">
        <w:rPr>
          <w:rFonts w:ascii="Palatino Linotype" w:hAnsi="Palatino Linotype"/>
        </w:rPr>
        <w:t xml:space="preserve"> DE DOS MIL VEINTIUNO, ANTE EL SECRETARIO TÉCNICO DEL PLENO ALEXIS TAPIA RAMÍREZ.</w:t>
      </w:r>
    </w:p>
    <w:p w14:paraId="2FF30B23" w14:textId="60007DDA" w:rsidR="00EA7F14" w:rsidRPr="008E09B2" w:rsidRDefault="000C2CDB" w:rsidP="00EA7F14">
      <w:pPr>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0DE8F109" wp14:editId="2FE76398">
                <wp:simplePos x="0" y="0"/>
                <wp:positionH relativeFrom="column">
                  <wp:posOffset>45804</wp:posOffset>
                </wp:positionH>
                <wp:positionV relativeFrom="paragraph">
                  <wp:posOffset>106434</wp:posOffset>
                </wp:positionV>
                <wp:extent cx="5656997" cy="2019868"/>
                <wp:effectExtent l="0" t="0" r="20320" b="19050"/>
                <wp:wrapNone/>
                <wp:docPr id="3" name="Conector recto 3"/>
                <wp:cNvGraphicFramePr/>
                <a:graphic xmlns:a="http://schemas.openxmlformats.org/drawingml/2006/main">
                  <a:graphicData uri="http://schemas.microsoft.com/office/word/2010/wordprocessingShape">
                    <wps:wsp>
                      <wps:cNvCnPr/>
                      <wps:spPr>
                        <a:xfrm>
                          <a:off x="0" y="0"/>
                          <a:ext cx="5656997" cy="20198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B8684"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8.4pt" to="449.05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" strokecolor="black [3200]" strokeweight=".5pt">
                <v:stroke joinstyle="miter"/>
              </v:line>
            </w:pict>
          </mc:Fallback>
        </mc:AlternateContent>
      </w:r>
    </w:p>
    <w:p w14:paraId="19FF0EDD" w14:textId="77777777" w:rsidR="00EA7F14" w:rsidRDefault="00EA7F14" w:rsidP="00EA7F14"/>
    <w:p w14:paraId="68EA0342" w14:textId="77777777" w:rsidR="00EA7F14" w:rsidRPr="00D27764" w:rsidRDefault="00EA7F14" w:rsidP="00EA7F14"/>
    <w:p w14:paraId="748BE60C" w14:textId="77777777" w:rsidR="00EA7F14" w:rsidRDefault="00EA7F14" w:rsidP="00EA7F14"/>
    <w:p w14:paraId="360549DB" w14:textId="77777777" w:rsidR="00EA7F14" w:rsidRDefault="00EA7F14" w:rsidP="00EA7F14"/>
    <w:p w14:paraId="03EF14D4" w14:textId="77777777" w:rsidR="00EA7F14" w:rsidRPr="00CE66D2" w:rsidRDefault="00EA7F14" w:rsidP="00EA7F14"/>
    <w:p w14:paraId="05FEBA53" w14:textId="77777777" w:rsidR="00EA7F14" w:rsidRDefault="00EA7F14" w:rsidP="00EA7F14"/>
    <w:p w14:paraId="183EA333" w14:textId="77777777" w:rsidR="00EA7F14" w:rsidRDefault="00EA7F14" w:rsidP="00EA7F14"/>
    <w:p w14:paraId="5D04F7FF" w14:textId="77777777" w:rsidR="000C2CDB" w:rsidRDefault="000C2CDB" w:rsidP="00EA7F14">
      <w:pPr>
        <w:sectPr w:rsidR="000C2CDB" w:rsidSect="008C5B5A">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pPr>
    </w:p>
    <w:p w14:paraId="360792FA" w14:textId="0F738012" w:rsidR="00EA7F14" w:rsidRDefault="00EA7F14" w:rsidP="00EA7F14"/>
    <w:p w14:paraId="5B9E442E" w14:textId="77777777" w:rsidR="00EA7F14" w:rsidRDefault="00EA7F14" w:rsidP="00EA7F14"/>
    <w:p w14:paraId="61AA7DDD" w14:textId="77777777" w:rsidR="00EA7F14" w:rsidRDefault="00EA7F14" w:rsidP="00EA7F14"/>
    <w:p w14:paraId="64AB695D" w14:textId="77777777" w:rsidR="00EA7F14" w:rsidRDefault="00EA7F14" w:rsidP="00EA7F14"/>
    <w:p w14:paraId="1EF60C13" w14:textId="77777777" w:rsidR="00EA7F14" w:rsidRDefault="00EA7F14" w:rsidP="00EA7F14"/>
    <w:p w14:paraId="6039EEF8" w14:textId="77777777" w:rsidR="00EA7F14" w:rsidRDefault="00EA7F14" w:rsidP="00EA7F14"/>
    <w:p w14:paraId="29919788" w14:textId="77777777" w:rsidR="00EA7F14" w:rsidRDefault="00EA7F14" w:rsidP="00EA7F14"/>
    <w:p w14:paraId="516F0469" w14:textId="77777777" w:rsidR="00EA7F14" w:rsidRDefault="00EA7F14" w:rsidP="00EA7F14"/>
    <w:p w14:paraId="2B091F57" w14:textId="77777777" w:rsidR="00EA7F14" w:rsidRDefault="00EA7F14" w:rsidP="00EA7F14"/>
    <w:p w14:paraId="1804155D" w14:textId="77777777" w:rsidR="00EA7F14" w:rsidRDefault="00EA7F14" w:rsidP="00EA7F14"/>
    <w:p w14:paraId="6FB45292" w14:textId="77777777" w:rsidR="00EA7F14" w:rsidRDefault="00EA7F14" w:rsidP="00EA7F14"/>
    <w:p w14:paraId="73D0974F" w14:textId="77777777" w:rsidR="00EA7F14" w:rsidRDefault="00EA7F14" w:rsidP="00EA7F14"/>
    <w:p w14:paraId="24499DAC" w14:textId="77777777" w:rsidR="00EA7F14" w:rsidRDefault="00EA7F14" w:rsidP="00EA7F14"/>
    <w:p w14:paraId="37329F95" w14:textId="77777777" w:rsidR="00EA7F14" w:rsidRDefault="00EA7F14" w:rsidP="00EA7F14"/>
    <w:p w14:paraId="2C20F7A3" w14:textId="77777777" w:rsidR="00EA7F14" w:rsidRDefault="00EA7F14" w:rsidP="00EA7F14"/>
    <w:p w14:paraId="07C90042" w14:textId="77777777" w:rsidR="00EA7F14" w:rsidRDefault="00EA7F14" w:rsidP="00EA7F14"/>
    <w:p w14:paraId="451BA7DD" w14:textId="77777777" w:rsidR="00EA7F14" w:rsidRDefault="00EA7F14" w:rsidP="00EA7F14"/>
    <w:p w14:paraId="5103927D" w14:textId="77777777" w:rsidR="00EA7F14" w:rsidRDefault="00EA7F14" w:rsidP="00EA7F14"/>
    <w:p w14:paraId="1117B103" w14:textId="77777777" w:rsidR="00EA7F14" w:rsidRDefault="00EA7F14" w:rsidP="00EA7F14"/>
    <w:p w14:paraId="54EE6D45" w14:textId="77777777" w:rsidR="00EA7F14" w:rsidRDefault="00EA7F14" w:rsidP="00EA7F14"/>
    <w:p w14:paraId="59E2DE36" w14:textId="77777777" w:rsidR="00EA7F14" w:rsidRDefault="00EA7F14" w:rsidP="00EA7F14"/>
    <w:p w14:paraId="6F7397E7" w14:textId="77777777" w:rsidR="00EA7F14" w:rsidRDefault="00EA7F14" w:rsidP="00EA7F14"/>
    <w:p w14:paraId="40977466" w14:textId="77777777" w:rsidR="00EA7F14" w:rsidRDefault="00EA7F14" w:rsidP="00EA7F14"/>
    <w:p w14:paraId="0D595416" w14:textId="77777777" w:rsidR="00EA7F14" w:rsidRDefault="00EA7F14" w:rsidP="00EA7F14"/>
    <w:p w14:paraId="36FB7A1A" w14:textId="77777777" w:rsidR="00EA7F14" w:rsidRDefault="00EA7F14" w:rsidP="00EA7F14"/>
    <w:p w14:paraId="6888146E" w14:textId="77777777" w:rsidR="00EA7F14" w:rsidRDefault="00EA7F14" w:rsidP="00EA7F14"/>
    <w:p w14:paraId="4784A9C2" w14:textId="77777777" w:rsidR="00EA7F14" w:rsidRDefault="00EA7F14" w:rsidP="00EA7F14"/>
    <w:p w14:paraId="47716399" w14:textId="77777777" w:rsidR="00EA7F14" w:rsidRDefault="00EA7F14" w:rsidP="00EA7F14"/>
    <w:p w14:paraId="6406C28A" w14:textId="77777777" w:rsidR="00EA7F14" w:rsidRDefault="00EA7F14" w:rsidP="00EA7F14"/>
    <w:p w14:paraId="72621FCA" w14:textId="77777777" w:rsidR="00EA7F14" w:rsidRDefault="00EA7F14" w:rsidP="00EA7F14"/>
    <w:p w14:paraId="396A8BA8" w14:textId="77777777" w:rsidR="00EA7F14" w:rsidRDefault="00EA7F14" w:rsidP="00EA7F14"/>
    <w:p w14:paraId="477C8EDD" w14:textId="77777777" w:rsidR="00EA7F14" w:rsidRDefault="00EA7F14" w:rsidP="00EA7F14"/>
    <w:p w14:paraId="10817E2B" w14:textId="77777777" w:rsidR="00EA7F14" w:rsidRDefault="00EA7F14" w:rsidP="00EA7F14"/>
    <w:p w14:paraId="52D1EED8" w14:textId="77777777" w:rsidR="00EA7F14" w:rsidRDefault="00EA7F14" w:rsidP="00EA7F14"/>
    <w:p w14:paraId="5AC4A949" w14:textId="77777777" w:rsidR="00EA7F14" w:rsidRDefault="00EA7F14" w:rsidP="00EA7F14"/>
    <w:p w14:paraId="459F4709" w14:textId="77777777" w:rsidR="00EA7F14" w:rsidRDefault="00EA7F14" w:rsidP="00EA7F14"/>
    <w:p w14:paraId="0A75053B" w14:textId="77777777" w:rsidR="00EA7F14" w:rsidRDefault="00EA7F14" w:rsidP="00EA7F14"/>
    <w:p w14:paraId="46565D8F" w14:textId="77777777" w:rsidR="00EA7F14" w:rsidRDefault="00EA7F14" w:rsidP="00EA7F14"/>
    <w:p w14:paraId="08ED3E73" w14:textId="77777777" w:rsidR="008914B8" w:rsidRDefault="008914B8"/>
    <w:sectPr w:rsidR="008914B8" w:rsidSect="008C5B5A">
      <w:head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2AFAB" w14:textId="77777777" w:rsidR="007F34A7" w:rsidRDefault="007F34A7" w:rsidP="00EA7F14">
      <w:r>
        <w:separator/>
      </w:r>
    </w:p>
  </w:endnote>
  <w:endnote w:type="continuationSeparator" w:id="0">
    <w:p w14:paraId="07D6D418" w14:textId="77777777" w:rsidR="007F34A7" w:rsidRDefault="007F34A7" w:rsidP="00EA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2001" w14:textId="77777777" w:rsidR="008C5B5A" w:rsidRPr="00F12350" w:rsidRDefault="00927763"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7729A">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7729A">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764FB4F5" w14:textId="77777777" w:rsidR="008C5B5A" w:rsidRDefault="007F34A7" w:rsidP="008C5B5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79A3D" w14:textId="77777777" w:rsidR="008C5B5A" w:rsidRPr="00F12350" w:rsidRDefault="00927763"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7729A">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7729A">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0914D8ED" w14:textId="77777777" w:rsidR="008C5B5A" w:rsidRDefault="007F34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A2B49" w14:textId="77777777" w:rsidR="007F34A7" w:rsidRDefault="007F34A7" w:rsidP="00EA7F14">
      <w:r>
        <w:separator/>
      </w:r>
    </w:p>
  </w:footnote>
  <w:footnote w:type="continuationSeparator" w:id="0">
    <w:p w14:paraId="2BBD8E35" w14:textId="77777777" w:rsidR="007F34A7" w:rsidRDefault="007F34A7" w:rsidP="00EA7F14">
      <w:r>
        <w:continuationSeparator/>
      </w:r>
    </w:p>
  </w:footnote>
  <w:footnote w:id="1">
    <w:p w14:paraId="2F3F316B" w14:textId="77777777" w:rsidR="00EA7F14" w:rsidRPr="00274B10" w:rsidRDefault="00EA7F14" w:rsidP="00EA7F14">
      <w:pPr>
        <w:pStyle w:val="Textonotapie"/>
        <w:spacing w:before="120" w:after="120"/>
        <w:jc w:val="both"/>
        <w:rPr>
          <w:rFonts w:ascii="Palatino Linotype" w:hAnsi="Palatino Linotype"/>
          <w:i/>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74B10">
        <w:rPr>
          <w:rFonts w:ascii="Palatino Linotype" w:hAnsi="Palatino Linotype"/>
          <w:b/>
          <w:i/>
          <w:sz w:val="18"/>
          <w:szCs w:val="18"/>
        </w:rPr>
        <w:t>Cuerpo de tesis:</w:t>
      </w:r>
      <w:r w:rsidRPr="00274B10">
        <w:rPr>
          <w:rFonts w:ascii="Palatino Linotype" w:hAnsi="Palatino Linotype"/>
          <w:i/>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6578F7E" w14:textId="77777777" w:rsidR="00EA7F14" w:rsidRPr="00274B10" w:rsidRDefault="00EA7F14" w:rsidP="00EA7F14">
      <w:pPr>
        <w:pStyle w:val="Textonotapie"/>
        <w:spacing w:before="120" w:after="120"/>
        <w:jc w:val="both"/>
        <w:rPr>
          <w:i/>
          <w:sz w:val="18"/>
          <w:szCs w:val="18"/>
        </w:rPr>
      </w:pPr>
      <w:r w:rsidRPr="00274B10">
        <w:rPr>
          <w:rFonts w:ascii="Palatino Linotype" w:hAnsi="Palatino Linotype"/>
          <w:b/>
          <w:i/>
          <w:sz w:val="18"/>
          <w:szCs w:val="18"/>
        </w:rPr>
        <w:t>Localización</w:t>
      </w:r>
      <w:r w:rsidRPr="00274B10">
        <w:rPr>
          <w:rFonts w:ascii="Palatino Linotype" w:hAnsi="Palatino Linotype"/>
          <w:i/>
          <w:sz w:val="18"/>
          <w:szCs w:val="18"/>
        </w:rPr>
        <w:t>: 2</w:t>
      </w:r>
      <w:r w:rsidRPr="00274B10">
        <w:rPr>
          <w:rFonts w:ascii="Palatino Linotype" w:hAnsi="Palatino Linotype"/>
          <w:i/>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A267" w14:textId="77777777" w:rsidR="008C5B5A" w:rsidRDefault="00927763" w:rsidP="008C5B5A">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4FBD968D" wp14:editId="37456D39">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8C5B5A" w:rsidRPr="008A510F" w14:paraId="75333B9D" w14:textId="77777777" w:rsidTr="008C5B5A">
      <w:tc>
        <w:tcPr>
          <w:tcW w:w="2489" w:type="dxa"/>
          <w:shd w:val="clear" w:color="auto" w:fill="auto"/>
        </w:tcPr>
        <w:p w14:paraId="19EB03CA" w14:textId="77777777" w:rsidR="008C5B5A" w:rsidRPr="008A510F" w:rsidRDefault="00927763" w:rsidP="008C5B5A">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67FD22F7" w14:textId="42956815" w:rsidR="008C5B5A" w:rsidRPr="008A510F" w:rsidRDefault="0082319F" w:rsidP="00D17EE4">
          <w:pPr>
            <w:ind w:right="175"/>
            <w:jc w:val="both"/>
            <w:rPr>
              <w:rFonts w:ascii="Palatino Linotype" w:hAnsi="Palatino Linotype"/>
              <w:b/>
              <w:sz w:val="22"/>
              <w:szCs w:val="22"/>
              <w:lang w:val="es-ES_tradnl"/>
            </w:rPr>
          </w:pPr>
          <w:r>
            <w:rPr>
              <w:rFonts w:ascii="Palatino Linotype" w:hAnsi="Palatino Linotype"/>
              <w:b/>
              <w:sz w:val="22"/>
              <w:szCs w:val="22"/>
              <w:lang w:val="es-ES_tradnl"/>
            </w:rPr>
            <w:t>03514</w:t>
          </w:r>
          <w:r w:rsidR="00927763">
            <w:rPr>
              <w:rFonts w:ascii="Palatino Linotype" w:hAnsi="Palatino Linotype"/>
              <w:b/>
              <w:sz w:val="22"/>
              <w:szCs w:val="22"/>
              <w:lang w:val="es-ES_tradnl"/>
            </w:rPr>
            <w:t>/INFOEM/IP/RR/2021</w:t>
          </w:r>
        </w:p>
      </w:tc>
    </w:tr>
    <w:tr w:rsidR="008C5B5A" w:rsidRPr="008A510F" w14:paraId="7B064C66" w14:textId="77777777" w:rsidTr="008C5B5A">
      <w:trPr>
        <w:trHeight w:val="228"/>
      </w:trPr>
      <w:tc>
        <w:tcPr>
          <w:tcW w:w="2489" w:type="dxa"/>
          <w:shd w:val="clear" w:color="auto" w:fill="auto"/>
          <w:vAlign w:val="center"/>
        </w:tcPr>
        <w:p w14:paraId="4982E6BA" w14:textId="77777777" w:rsidR="008C5B5A" w:rsidRPr="008A510F" w:rsidRDefault="00927763" w:rsidP="008C5B5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DDA4E9A" w14:textId="175B6BF2" w:rsidR="008C5B5A" w:rsidRPr="00927A01" w:rsidRDefault="002D464A" w:rsidP="0082319F">
          <w:pPr>
            <w:ind w:left="-45" w:right="176"/>
            <w:jc w:val="both"/>
            <w:rPr>
              <w:rFonts w:ascii="Palatino Linotype" w:hAnsi="Palatino Linotype"/>
              <w:b/>
              <w:sz w:val="22"/>
              <w:szCs w:val="22"/>
              <w:lang w:val="es-ES_tradnl"/>
            </w:rPr>
          </w:pPr>
          <w:r w:rsidRPr="002D464A">
            <w:rPr>
              <w:rFonts w:ascii="Palatino Linotype" w:hAnsi="Palatino Linotype"/>
              <w:b/>
              <w:bCs/>
              <w:sz w:val="22"/>
              <w:szCs w:val="22"/>
            </w:rPr>
            <w:t xml:space="preserve">Sistema Municipal Para el Desarrollo Integral de la Familia de </w:t>
          </w:r>
          <w:r w:rsidR="0082319F">
            <w:rPr>
              <w:rFonts w:ascii="Palatino Linotype" w:hAnsi="Palatino Linotype"/>
              <w:b/>
              <w:bCs/>
              <w:sz w:val="22"/>
              <w:szCs w:val="22"/>
            </w:rPr>
            <w:t>Temoaya.</w:t>
          </w:r>
        </w:p>
      </w:tc>
    </w:tr>
    <w:tr w:rsidR="008C5B5A" w:rsidRPr="008A510F" w14:paraId="68377DB6" w14:textId="77777777" w:rsidTr="008C5B5A">
      <w:tc>
        <w:tcPr>
          <w:tcW w:w="2489" w:type="dxa"/>
          <w:shd w:val="clear" w:color="auto" w:fill="auto"/>
          <w:vAlign w:val="center"/>
        </w:tcPr>
        <w:p w14:paraId="3BADD8D2" w14:textId="3AF423AC" w:rsidR="008C5B5A" w:rsidRPr="008A510F" w:rsidRDefault="00927763" w:rsidP="008C5B5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82319F">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1763BC32" w14:textId="24F17831" w:rsidR="008C5B5A" w:rsidRPr="008A510F" w:rsidRDefault="0082319F" w:rsidP="008C5B5A">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3DEAE1F" w14:textId="77777777" w:rsidR="008C5B5A" w:rsidRDefault="00927763" w:rsidP="008C5B5A">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8C5B5A" w:rsidRPr="00A06875" w14:paraId="57859759" w14:textId="77777777" w:rsidTr="008C5B5A">
      <w:tc>
        <w:tcPr>
          <w:tcW w:w="2551" w:type="dxa"/>
          <w:shd w:val="clear" w:color="auto" w:fill="auto"/>
          <w:vAlign w:val="center"/>
        </w:tcPr>
        <w:p w14:paraId="6256F993" w14:textId="77777777" w:rsidR="008C5B5A" w:rsidRPr="00A06875" w:rsidRDefault="00927763"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Recurso de Revisión:</w:t>
          </w:r>
        </w:p>
      </w:tc>
      <w:tc>
        <w:tcPr>
          <w:tcW w:w="3119" w:type="dxa"/>
          <w:shd w:val="clear" w:color="auto" w:fill="auto"/>
          <w:vAlign w:val="center"/>
        </w:tcPr>
        <w:p w14:paraId="3DB157E4" w14:textId="52DEABF0" w:rsidR="008C5B5A" w:rsidRPr="00A06875" w:rsidRDefault="00927763" w:rsidP="00D17EE4">
          <w:pPr>
            <w:tabs>
              <w:tab w:val="left" w:pos="3153"/>
            </w:tabs>
            <w:ind w:left="-45"/>
            <w:jc w:val="both"/>
            <w:rPr>
              <w:rFonts w:ascii="Palatino Linotype" w:hAnsi="Palatino Linotype"/>
              <w:b/>
              <w:sz w:val="21"/>
              <w:szCs w:val="21"/>
              <w:lang w:val="es-ES_tradnl"/>
            </w:rPr>
          </w:pPr>
          <w:r w:rsidRPr="00A06875">
            <w:rPr>
              <w:rFonts w:ascii="Palatino Linotype" w:hAnsi="Palatino Linotype"/>
              <w:b/>
              <w:sz w:val="21"/>
              <w:szCs w:val="21"/>
              <w:lang w:val="es-ES_tradnl"/>
            </w:rPr>
            <w:t>0</w:t>
          </w:r>
          <w:r>
            <w:rPr>
              <w:rFonts w:ascii="Palatino Linotype" w:hAnsi="Palatino Linotype"/>
              <w:b/>
              <w:sz w:val="21"/>
              <w:szCs w:val="21"/>
              <w:lang w:val="es-ES_tradnl"/>
            </w:rPr>
            <w:t>3</w:t>
          </w:r>
          <w:r w:rsidR="00034F2F">
            <w:rPr>
              <w:rFonts w:ascii="Palatino Linotype" w:hAnsi="Palatino Linotype"/>
              <w:b/>
              <w:sz w:val="21"/>
              <w:szCs w:val="21"/>
              <w:lang w:val="es-ES_tradnl"/>
            </w:rPr>
            <w:t>514</w:t>
          </w:r>
          <w:r w:rsidRPr="00A06875">
            <w:rPr>
              <w:rFonts w:ascii="Palatino Linotype" w:hAnsi="Palatino Linotype"/>
              <w:b/>
              <w:sz w:val="21"/>
              <w:szCs w:val="21"/>
              <w:lang w:val="es-ES_tradnl"/>
            </w:rPr>
            <w:t>/INFOEM/IP/RR/2021</w:t>
          </w:r>
        </w:p>
      </w:tc>
    </w:tr>
    <w:tr w:rsidR="008C5B5A" w:rsidRPr="00A06875" w14:paraId="20612B6F" w14:textId="77777777" w:rsidTr="008C5B5A">
      <w:trPr>
        <w:trHeight w:val="130"/>
      </w:trPr>
      <w:tc>
        <w:tcPr>
          <w:tcW w:w="2551" w:type="dxa"/>
          <w:shd w:val="clear" w:color="auto" w:fill="auto"/>
          <w:vAlign w:val="center"/>
        </w:tcPr>
        <w:p w14:paraId="3B0C2326" w14:textId="77777777" w:rsidR="008C5B5A" w:rsidRPr="00A06875" w:rsidRDefault="00927763"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Recurrente:</w:t>
          </w:r>
        </w:p>
      </w:tc>
      <w:tc>
        <w:tcPr>
          <w:tcW w:w="3119" w:type="dxa"/>
          <w:shd w:val="clear" w:color="auto" w:fill="auto"/>
          <w:vAlign w:val="center"/>
        </w:tcPr>
        <w:p w14:paraId="5BAD3F45" w14:textId="75AD3687" w:rsidR="008C5B5A" w:rsidRPr="00A06875" w:rsidRDefault="003B4D33" w:rsidP="008C5B5A">
          <w:pPr>
            <w:ind w:left="-45"/>
            <w:jc w:val="both"/>
            <w:rPr>
              <w:rFonts w:ascii="Palatino Linotype" w:hAnsi="Palatino Linotype"/>
              <w:b/>
              <w:sz w:val="21"/>
              <w:szCs w:val="21"/>
              <w:lang w:val="es-ES_tradnl"/>
            </w:rPr>
          </w:pPr>
          <w:r>
            <w:rPr>
              <w:rFonts w:ascii="Palatino Linotype" w:hAnsi="Palatino Linotype"/>
              <w:b/>
              <w:sz w:val="21"/>
              <w:szCs w:val="21"/>
              <w:lang w:val="es-ES_tradnl"/>
            </w:rPr>
            <w:t xml:space="preserve">XXXXX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sidR="00034F2F">
            <w:rPr>
              <w:rFonts w:ascii="Palatino Linotype" w:hAnsi="Palatino Linotype"/>
              <w:b/>
              <w:sz w:val="21"/>
              <w:szCs w:val="21"/>
              <w:lang w:val="es-ES_tradnl"/>
            </w:rPr>
            <w:t>.</w:t>
          </w:r>
        </w:p>
      </w:tc>
    </w:tr>
    <w:tr w:rsidR="008C5B5A" w:rsidRPr="00A06875" w14:paraId="23723ECD" w14:textId="77777777" w:rsidTr="008C5B5A">
      <w:trPr>
        <w:trHeight w:val="228"/>
      </w:trPr>
      <w:tc>
        <w:tcPr>
          <w:tcW w:w="2551" w:type="dxa"/>
          <w:shd w:val="clear" w:color="auto" w:fill="auto"/>
          <w:vAlign w:val="center"/>
        </w:tcPr>
        <w:p w14:paraId="4ACC1458" w14:textId="77777777" w:rsidR="008C5B5A" w:rsidRPr="00A06875" w:rsidRDefault="00927763" w:rsidP="008C5B5A">
          <w:pPr>
            <w:rPr>
              <w:rFonts w:ascii="Palatino Linotype" w:hAnsi="Palatino Linotype"/>
              <w:b/>
              <w:sz w:val="21"/>
              <w:szCs w:val="21"/>
              <w:lang w:val="es-ES_tradnl"/>
            </w:rPr>
          </w:pPr>
          <w:r w:rsidRPr="00A06875">
            <w:rPr>
              <w:rFonts w:ascii="Palatino Linotype" w:hAnsi="Palatino Linotype"/>
              <w:b/>
              <w:sz w:val="21"/>
              <w:szCs w:val="21"/>
              <w:lang w:val="es-ES_tradnl"/>
            </w:rPr>
            <w:t>Sujeto obligado:</w:t>
          </w:r>
        </w:p>
      </w:tc>
      <w:tc>
        <w:tcPr>
          <w:tcW w:w="3119" w:type="dxa"/>
          <w:shd w:val="clear" w:color="auto" w:fill="auto"/>
          <w:vAlign w:val="center"/>
        </w:tcPr>
        <w:p w14:paraId="123557B4" w14:textId="2CBA65FA" w:rsidR="009910DE" w:rsidRPr="009910DE" w:rsidRDefault="00034F2F" w:rsidP="00034F2F">
          <w:pPr>
            <w:ind w:left="-45"/>
            <w:jc w:val="both"/>
            <w:rPr>
              <w:rFonts w:ascii="Palatino Linotype" w:hAnsi="Palatino Linotype"/>
              <w:b/>
              <w:bCs/>
              <w:sz w:val="21"/>
              <w:szCs w:val="21"/>
            </w:rPr>
          </w:pPr>
          <w:r>
            <w:rPr>
              <w:rFonts w:ascii="Palatino Linotype" w:hAnsi="Palatino Linotype"/>
              <w:b/>
              <w:sz w:val="21"/>
              <w:szCs w:val="21"/>
              <w:lang w:val="es-ES_tradnl"/>
            </w:rPr>
            <w:t>Sistema Municipal p</w:t>
          </w:r>
          <w:r w:rsidRPr="00034F2F">
            <w:rPr>
              <w:rFonts w:ascii="Palatino Linotype" w:hAnsi="Palatino Linotype"/>
              <w:b/>
              <w:sz w:val="21"/>
              <w:szCs w:val="21"/>
              <w:lang w:val="es-ES_tradnl"/>
            </w:rPr>
            <w:t>ara el Desarrollo Integral de la Familia de Temoaya</w:t>
          </w:r>
          <w:r>
            <w:rPr>
              <w:rFonts w:ascii="Palatino Linotype" w:hAnsi="Palatino Linotype"/>
              <w:b/>
              <w:sz w:val="21"/>
              <w:szCs w:val="21"/>
              <w:lang w:val="es-ES_tradnl"/>
            </w:rPr>
            <w:t>.</w:t>
          </w:r>
        </w:p>
      </w:tc>
    </w:tr>
    <w:tr w:rsidR="008C5B5A" w:rsidRPr="00A06875" w14:paraId="64762A66" w14:textId="77777777" w:rsidTr="008C5B5A">
      <w:tc>
        <w:tcPr>
          <w:tcW w:w="2551" w:type="dxa"/>
          <w:shd w:val="clear" w:color="auto" w:fill="auto"/>
          <w:vAlign w:val="center"/>
        </w:tcPr>
        <w:p w14:paraId="70E010F7" w14:textId="2828E1F0" w:rsidR="008C5B5A" w:rsidRPr="00A06875" w:rsidRDefault="00034F2F" w:rsidP="008C5B5A">
          <w:pPr>
            <w:rPr>
              <w:rFonts w:ascii="Palatino Linotype" w:hAnsi="Palatino Linotype"/>
              <w:b/>
              <w:sz w:val="21"/>
              <w:szCs w:val="21"/>
              <w:lang w:val="es-ES_tradnl"/>
            </w:rPr>
          </w:pPr>
          <w:r>
            <w:rPr>
              <w:rFonts w:ascii="Palatino Linotype" w:hAnsi="Palatino Linotype"/>
              <w:b/>
              <w:sz w:val="21"/>
              <w:szCs w:val="21"/>
              <w:lang w:val="es-ES_tradnl"/>
            </w:rPr>
            <w:t>Comisionada</w:t>
          </w:r>
          <w:r w:rsidR="00927763" w:rsidRPr="00A06875">
            <w:rPr>
              <w:rFonts w:ascii="Palatino Linotype" w:hAnsi="Palatino Linotype"/>
              <w:b/>
              <w:sz w:val="21"/>
              <w:szCs w:val="21"/>
              <w:lang w:val="es-ES_tradnl"/>
            </w:rPr>
            <w:t xml:space="preserve"> ponente:</w:t>
          </w:r>
        </w:p>
      </w:tc>
      <w:tc>
        <w:tcPr>
          <w:tcW w:w="3119" w:type="dxa"/>
          <w:shd w:val="clear" w:color="auto" w:fill="auto"/>
          <w:vAlign w:val="center"/>
        </w:tcPr>
        <w:p w14:paraId="5EF7D368" w14:textId="77CAE8AB" w:rsidR="008C5B5A" w:rsidRPr="00A06875" w:rsidRDefault="00034F2F" w:rsidP="008C5B5A">
          <w:pPr>
            <w:ind w:left="-45"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2445814B" w14:textId="77777777" w:rsidR="008C5B5A" w:rsidRDefault="00927763" w:rsidP="008C5B5A">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D7C00EA" wp14:editId="193C0FB7">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ADBB" w14:textId="14920678" w:rsidR="000C2CDB" w:rsidRDefault="000C2CDB" w:rsidP="008C5B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14"/>
    <w:rsid w:val="00034F2F"/>
    <w:rsid w:val="000C2CDB"/>
    <w:rsid w:val="001217E6"/>
    <w:rsid w:val="00174805"/>
    <w:rsid w:val="00221B15"/>
    <w:rsid w:val="002D464A"/>
    <w:rsid w:val="003308C0"/>
    <w:rsid w:val="0039008B"/>
    <w:rsid w:val="003B4D33"/>
    <w:rsid w:val="003C08EC"/>
    <w:rsid w:val="003D624A"/>
    <w:rsid w:val="00417DEE"/>
    <w:rsid w:val="004F4385"/>
    <w:rsid w:val="007F34A7"/>
    <w:rsid w:val="008131C7"/>
    <w:rsid w:val="0082319F"/>
    <w:rsid w:val="008914B8"/>
    <w:rsid w:val="00927763"/>
    <w:rsid w:val="00BD1621"/>
    <w:rsid w:val="00E758C9"/>
    <w:rsid w:val="00E7729A"/>
    <w:rsid w:val="00EA7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92DF"/>
  <w15:chartTrackingRefBased/>
  <w15:docId w15:val="{3F26752D-0925-4F9A-A56F-C0776BAF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F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7F1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A7F14"/>
    <w:rPr>
      <w:rFonts w:eastAsiaTheme="minorEastAsia"/>
      <w:sz w:val="24"/>
      <w:szCs w:val="24"/>
      <w:lang w:val="es-ES_tradnl" w:eastAsia="es-ES"/>
    </w:rPr>
  </w:style>
  <w:style w:type="paragraph" w:styleId="Piedepgina">
    <w:name w:val="footer"/>
    <w:basedOn w:val="Normal"/>
    <w:link w:val="PiedepginaCar"/>
    <w:uiPriority w:val="99"/>
    <w:unhideWhenUsed/>
    <w:rsid w:val="00EA7F1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A7F1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7F14"/>
    <w:pPr>
      <w:ind w:left="720"/>
      <w:contextualSpacing/>
    </w:pPr>
  </w:style>
  <w:style w:type="paragraph" w:styleId="NormalWeb">
    <w:name w:val="Normal (Web)"/>
    <w:basedOn w:val="Normal"/>
    <w:uiPriority w:val="99"/>
    <w:rsid w:val="00EA7F14"/>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7F14"/>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A7F1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A7F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A7F14"/>
    <w:rPr>
      <w:vertAlign w:val="superscript"/>
    </w:rPr>
  </w:style>
  <w:style w:type="character" w:customStyle="1" w:styleId="normaltextrun">
    <w:name w:val="normaltextrun"/>
    <w:basedOn w:val="Fuentedeprrafopredeter"/>
    <w:rsid w:val="00EA7F14"/>
  </w:style>
  <w:style w:type="character" w:customStyle="1" w:styleId="apple-converted-space">
    <w:name w:val="apple-converted-space"/>
    <w:basedOn w:val="Fuentedeprrafopredeter"/>
    <w:rsid w:val="00EA7F14"/>
  </w:style>
  <w:style w:type="character" w:styleId="Hipervnculo">
    <w:name w:val="Hyperlink"/>
    <w:basedOn w:val="Fuentedeprrafopredeter"/>
    <w:uiPriority w:val="99"/>
    <w:unhideWhenUsed/>
    <w:rsid w:val="00EA7F14"/>
    <w:rPr>
      <w:color w:val="0000FF"/>
      <w:u w:val="single"/>
    </w:rPr>
  </w:style>
  <w:style w:type="paragraph" w:customStyle="1" w:styleId="paragraph">
    <w:name w:val="paragraph"/>
    <w:basedOn w:val="Normal"/>
    <w:rsid w:val="0082319F"/>
    <w:pPr>
      <w:spacing w:before="100" w:beforeAutospacing="1" w:after="100" w:afterAutospacing="1"/>
    </w:pPr>
    <w:rPr>
      <w:lang w:val="es-MX" w:eastAsia="es-MX"/>
    </w:rPr>
  </w:style>
  <w:style w:type="character" w:customStyle="1" w:styleId="eop">
    <w:name w:val="eop"/>
    <w:basedOn w:val="Fuentedeprrafopredeter"/>
    <w:rsid w:val="0082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4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2289</Words>
  <Characters>12594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usuario infoem</cp:lastModifiedBy>
  <cp:revision>6</cp:revision>
  <dcterms:created xsi:type="dcterms:W3CDTF">2021-09-22T18:07:00Z</dcterms:created>
  <dcterms:modified xsi:type="dcterms:W3CDTF">2021-11-08T16:01:00Z</dcterms:modified>
</cp:coreProperties>
</file>