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C838F" w14:textId="6CA66E42" w:rsidR="00DA3E79" w:rsidRPr="00667998" w:rsidRDefault="00DA3E79" w:rsidP="00DA3E79">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5231C">
        <w:rPr>
          <w:rFonts w:ascii="Palatino Linotype" w:eastAsia="Times New Roman" w:hAnsi="Palatino Linotype" w:cs="Arial"/>
          <w:color w:val="000000"/>
          <w:sz w:val="24"/>
          <w:szCs w:val="24"/>
          <w:lang w:eastAsia="es-MX"/>
        </w:rPr>
        <w:t>veinticuatro</w:t>
      </w:r>
      <w:r>
        <w:rPr>
          <w:rFonts w:ascii="Palatino Linotype" w:eastAsia="Times New Roman" w:hAnsi="Palatino Linotype" w:cs="Arial"/>
          <w:color w:val="000000"/>
          <w:sz w:val="24"/>
          <w:szCs w:val="24"/>
          <w:lang w:eastAsia="es-MX"/>
        </w:rPr>
        <w:t xml:space="preserve"> de marzo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iuno</w:t>
      </w:r>
      <w:r w:rsidRPr="00667998">
        <w:rPr>
          <w:rFonts w:ascii="Palatino Linotype" w:eastAsia="Times New Roman" w:hAnsi="Palatino Linotype" w:cs="Arial"/>
          <w:color w:val="000000"/>
          <w:sz w:val="24"/>
          <w:szCs w:val="24"/>
          <w:lang w:eastAsia="es-MX"/>
        </w:rPr>
        <w:t>.</w:t>
      </w:r>
    </w:p>
    <w:p w14:paraId="1FAFF352" w14:textId="77777777" w:rsidR="00DA3E79" w:rsidRPr="00667998" w:rsidRDefault="00DA3E79" w:rsidP="00DA3E79">
      <w:pPr>
        <w:shd w:val="clear" w:color="auto" w:fill="FFFFFF"/>
        <w:spacing w:after="0" w:line="360" w:lineRule="auto"/>
        <w:jc w:val="both"/>
        <w:rPr>
          <w:rFonts w:ascii="Palatino Linotype" w:eastAsia="Times New Roman" w:hAnsi="Palatino Linotype" w:cs="Arial"/>
          <w:color w:val="000000"/>
          <w:sz w:val="2"/>
          <w:szCs w:val="24"/>
          <w:lang w:eastAsia="es-MX"/>
        </w:rPr>
      </w:pPr>
    </w:p>
    <w:p w14:paraId="3C16599F" w14:textId="77777777" w:rsidR="00DA3E79" w:rsidRPr="00667998" w:rsidRDefault="00DA3E79" w:rsidP="00DA3E79">
      <w:pPr>
        <w:tabs>
          <w:tab w:val="left" w:pos="1701"/>
        </w:tabs>
        <w:spacing w:after="0" w:line="360" w:lineRule="auto"/>
        <w:jc w:val="both"/>
        <w:rPr>
          <w:rFonts w:ascii="Palatino Linotype" w:hAnsi="Palatino Linotype" w:cs="Arial"/>
          <w:b/>
          <w:sz w:val="24"/>
        </w:rPr>
      </w:pPr>
    </w:p>
    <w:p w14:paraId="4078F184" w14:textId="7534BBEC" w:rsidR="00DA3E79" w:rsidRPr="00667998" w:rsidRDefault="00DA3E79" w:rsidP="00DA3E79">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06</w:t>
      </w:r>
      <w:r w:rsidR="00E5231C">
        <w:rPr>
          <w:rFonts w:ascii="Palatino Linotype" w:hAnsi="Palatino Linotype" w:cs="Arial"/>
          <w:b/>
          <w:bCs/>
          <w:sz w:val="24"/>
          <w:lang w:eastAsia="es-MX"/>
        </w:rPr>
        <w:t>165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20</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r>
        <w:rPr>
          <w:rFonts w:ascii="Palatino Linotype" w:hAnsi="Palatino Linotype" w:cs="Arial"/>
          <w:sz w:val="24"/>
          <w:szCs w:val="24"/>
        </w:rPr>
        <w:t xml:space="preserve">el </w:t>
      </w:r>
      <w:r w:rsidRPr="00667998">
        <w:rPr>
          <w:rFonts w:ascii="Palatino Linotype" w:hAnsi="Palatino Linotype" w:cs="Arial"/>
          <w:b/>
          <w:sz w:val="24"/>
          <w:szCs w:val="24"/>
        </w:rPr>
        <w:t>C.</w:t>
      </w:r>
      <w:r>
        <w:rPr>
          <w:rFonts w:ascii="Palatino Linotype" w:hAnsi="Palatino Linotype" w:cs="Arial"/>
          <w:b/>
          <w:sz w:val="24"/>
          <w:szCs w:val="24"/>
        </w:rPr>
        <w:t xml:space="preserve"> </w:t>
      </w:r>
      <w:proofErr w:type="spellStart"/>
      <w:r w:rsidR="00FD7192">
        <w:rPr>
          <w:rFonts w:ascii="Palatino Linotype" w:hAnsi="Palatino Linotype" w:cs="Arial"/>
          <w:b/>
          <w:sz w:val="24"/>
          <w:szCs w:val="24"/>
        </w:rPr>
        <w:t>xxxxxxxxxxxxxxxxxxxxxxxxx</w:t>
      </w:r>
      <w:proofErr w:type="spellEnd"/>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el</w:t>
      </w:r>
      <w:r w:rsidRPr="00667998">
        <w:rPr>
          <w:rFonts w:ascii="Palatino Linotype" w:hAnsi="Palatino Linotype" w:cs="Arial"/>
          <w:b/>
          <w:sz w:val="24"/>
          <w:szCs w:val="24"/>
        </w:rPr>
        <w:t xml:space="preserve"> Recurrente</w:t>
      </w:r>
      <w:r w:rsidRPr="00667998">
        <w:rPr>
          <w:rFonts w:ascii="Palatino Linotype" w:hAnsi="Palatino Linotype" w:cs="Arial"/>
          <w:sz w:val="24"/>
          <w:szCs w:val="24"/>
        </w:rPr>
        <w:t xml:space="preserve">, en contra de la respuesta del </w:t>
      </w:r>
      <w:r w:rsidRPr="00043A60">
        <w:rPr>
          <w:rFonts w:ascii="Palatino Linotype" w:hAnsi="Palatino Linotype" w:cs="Arial"/>
          <w:b/>
          <w:bCs/>
          <w:sz w:val="24"/>
        </w:rPr>
        <w:t xml:space="preserve">Ayuntamiento de </w:t>
      </w:r>
      <w:r w:rsidR="00E5231C" w:rsidRPr="00043A60">
        <w:rPr>
          <w:rFonts w:ascii="Palatino Linotype" w:hAnsi="Palatino Linotype" w:cs="Arial"/>
          <w:b/>
          <w:bCs/>
          <w:sz w:val="24"/>
        </w:rPr>
        <w:t>Tultitlan</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7AD63D1A" w14:textId="77777777" w:rsidR="00DA3E79" w:rsidRPr="004A1460" w:rsidRDefault="00DA3E79" w:rsidP="00DA3E79">
      <w:pPr>
        <w:tabs>
          <w:tab w:val="left" w:pos="1701"/>
        </w:tabs>
        <w:spacing w:after="0" w:line="360" w:lineRule="auto"/>
        <w:jc w:val="both"/>
        <w:rPr>
          <w:rFonts w:ascii="Palatino Linotype" w:hAnsi="Palatino Linotype" w:cs="Arial"/>
          <w:sz w:val="24"/>
        </w:rPr>
      </w:pPr>
    </w:p>
    <w:p w14:paraId="07F2FAB8" w14:textId="77777777" w:rsidR="00DA3E79" w:rsidRPr="00667998" w:rsidRDefault="00DA3E79" w:rsidP="00DA3E79">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0F892A75" w14:textId="77777777" w:rsidR="00DA3E79" w:rsidRPr="00667998" w:rsidRDefault="00DA3E79" w:rsidP="00DA3E79">
      <w:pPr>
        <w:spacing w:after="0" w:line="360" w:lineRule="auto"/>
        <w:jc w:val="center"/>
        <w:rPr>
          <w:rFonts w:ascii="Palatino Linotype" w:hAnsi="Palatino Linotype"/>
          <w:b/>
          <w:sz w:val="24"/>
        </w:rPr>
      </w:pPr>
    </w:p>
    <w:p w14:paraId="1C2E742B" w14:textId="77777777" w:rsidR="00DA3E79" w:rsidRPr="00667998" w:rsidRDefault="00DA3E79" w:rsidP="00DA3E79">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3D2B48CC" w14:textId="4B1C44AA" w:rsidR="00DA3E79" w:rsidRPr="00667998" w:rsidRDefault="00DA3E79" w:rsidP="00DA3E79">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E5231C">
        <w:rPr>
          <w:rFonts w:ascii="Palatino Linotype" w:hAnsi="Palatino Linotype" w:cs="Arial"/>
          <w:sz w:val="24"/>
        </w:rPr>
        <w:t>nueve</w:t>
      </w:r>
      <w:r>
        <w:rPr>
          <w:rFonts w:ascii="Palatino Linotype" w:hAnsi="Palatino Linotype" w:cs="Arial"/>
          <w:sz w:val="24"/>
        </w:rPr>
        <w:t xml:space="preserve"> de noviembre</w:t>
      </w:r>
      <w:r w:rsidRPr="00667998">
        <w:rPr>
          <w:rFonts w:ascii="Palatino Linotype" w:hAnsi="Palatino Linotype" w:cs="Arial"/>
          <w:sz w:val="24"/>
        </w:rPr>
        <w:t xml:space="preserve"> de dos mil ve</w:t>
      </w:r>
      <w:r>
        <w:rPr>
          <w:rFonts w:ascii="Palatino Linotype" w:hAnsi="Palatino Linotype" w:cs="Arial"/>
          <w:sz w:val="24"/>
        </w:rPr>
        <w:t>inte</w:t>
      </w:r>
      <w:r w:rsidRPr="00667998">
        <w:rPr>
          <w:rFonts w:ascii="Palatino Linotype" w:hAnsi="Palatino Linotype" w:cs="Arial"/>
          <w:sz w:val="24"/>
        </w:rPr>
        <w:t xml:space="preserve">, </w:t>
      </w:r>
      <w:r>
        <w:rPr>
          <w:rFonts w:ascii="Palatino Linotype" w:hAnsi="Palatino Linotype" w:cs="Arial"/>
          <w:sz w:val="24"/>
        </w:rPr>
        <w:t>el</w:t>
      </w:r>
      <w:r w:rsidRPr="00667998">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5171EC">
        <w:rPr>
          <w:rFonts w:ascii="Palatino Linotype" w:hAnsi="Palatino Linotype" w:cs="Arial"/>
          <w:b/>
          <w:sz w:val="24"/>
        </w:rPr>
        <w:t>00</w:t>
      </w:r>
      <w:r w:rsidR="00E5231C">
        <w:rPr>
          <w:rFonts w:ascii="Palatino Linotype" w:hAnsi="Palatino Linotype" w:cs="Arial"/>
          <w:b/>
          <w:sz w:val="24"/>
        </w:rPr>
        <w:t>208</w:t>
      </w:r>
      <w:r w:rsidRPr="005171EC">
        <w:rPr>
          <w:rFonts w:ascii="Palatino Linotype" w:hAnsi="Palatino Linotype" w:cs="Arial"/>
          <w:b/>
          <w:sz w:val="24"/>
        </w:rPr>
        <w:t>/</w:t>
      </w:r>
      <w:r w:rsidR="00E5231C">
        <w:rPr>
          <w:rFonts w:ascii="Palatino Linotype" w:hAnsi="Palatino Linotype" w:cs="Arial"/>
          <w:b/>
          <w:sz w:val="24"/>
        </w:rPr>
        <w:t>TULTITLA</w:t>
      </w:r>
      <w:r w:rsidRPr="005171EC">
        <w:rPr>
          <w:rFonts w:ascii="Palatino Linotype" w:hAnsi="Palatino Linotype" w:cs="Arial"/>
          <w:b/>
          <w:sz w:val="24"/>
        </w:rPr>
        <w:t>/IP/20</w:t>
      </w:r>
      <w:r>
        <w:rPr>
          <w:rFonts w:ascii="Palatino Linotype" w:hAnsi="Palatino Linotype" w:cs="Arial"/>
          <w:b/>
          <w:sz w:val="24"/>
        </w:rPr>
        <w:t>20</w:t>
      </w:r>
      <w:r w:rsidRPr="00667998">
        <w:rPr>
          <w:rFonts w:ascii="Palatino Linotype" w:hAnsi="Palatino Linotype" w:cs="Arial"/>
          <w:sz w:val="24"/>
        </w:rPr>
        <w:t>, mediante la cual solicitó lo siguiente:</w:t>
      </w:r>
    </w:p>
    <w:p w14:paraId="40949645" w14:textId="77777777" w:rsidR="00DA3E79" w:rsidRPr="004A1460" w:rsidRDefault="00DA3E79" w:rsidP="00DA3E79"/>
    <w:p w14:paraId="1F55BEF1" w14:textId="0842CE9A" w:rsidR="00DA3E79" w:rsidRPr="00667998" w:rsidRDefault="00DA3E79" w:rsidP="00E5231C">
      <w:pPr>
        <w:jc w:val="both"/>
        <w:rPr>
          <w:rFonts w:ascii="Palatino Linotype" w:hAnsi="Palatino Linotype" w:cs="Arial"/>
          <w:i/>
          <w:sz w:val="24"/>
        </w:rPr>
      </w:pPr>
      <w:r w:rsidRPr="00667998">
        <w:rPr>
          <w:rFonts w:ascii="Palatino Linotype" w:hAnsi="Palatino Linotype" w:cs="Arial"/>
          <w:i/>
          <w:sz w:val="24"/>
        </w:rPr>
        <w:t>“</w:t>
      </w:r>
      <w:r w:rsidR="00E5231C" w:rsidRPr="00E5231C">
        <w:rPr>
          <w:rFonts w:ascii="Palatino Linotype" w:hAnsi="Palatino Linotype" w:cs="Arial"/>
          <w:i/>
          <w:sz w:val="24"/>
        </w:rPr>
        <w:t xml:space="preserve">Solicito copia en versión pública de los solicitudes de trabajos que ha realizado el H. Ayuntamiento de Tultitlán a la U. Habitacional </w:t>
      </w:r>
      <w:proofErr w:type="spellStart"/>
      <w:r w:rsidR="00FD7192">
        <w:rPr>
          <w:rFonts w:ascii="Palatino Linotype" w:hAnsi="Palatino Linotype" w:cs="Arial"/>
          <w:i/>
          <w:sz w:val="24"/>
        </w:rPr>
        <w:t>xxxx</w:t>
      </w:r>
      <w:proofErr w:type="spellEnd"/>
      <w:r w:rsidR="00E5231C" w:rsidRPr="00E5231C">
        <w:rPr>
          <w:rFonts w:ascii="Palatino Linotype" w:hAnsi="Palatino Linotype" w:cs="Arial"/>
          <w:i/>
          <w:sz w:val="24"/>
        </w:rPr>
        <w:t xml:space="preserve"> Lote </w:t>
      </w:r>
      <w:r w:rsidR="00FD7192">
        <w:rPr>
          <w:rFonts w:ascii="Palatino Linotype" w:hAnsi="Palatino Linotype" w:cs="Arial"/>
          <w:i/>
          <w:sz w:val="24"/>
        </w:rPr>
        <w:t>xx</w:t>
      </w:r>
      <w:r w:rsidR="00E5231C" w:rsidRPr="00E5231C">
        <w:rPr>
          <w:rFonts w:ascii="Palatino Linotype" w:hAnsi="Palatino Linotype" w:cs="Arial"/>
          <w:i/>
          <w:sz w:val="24"/>
        </w:rPr>
        <w:t xml:space="preserve">, Col. </w:t>
      </w:r>
      <w:proofErr w:type="spellStart"/>
      <w:r w:rsidR="00FD7192">
        <w:rPr>
          <w:rFonts w:ascii="Palatino Linotype" w:hAnsi="Palatino Linotype" w:cs="Arial"/>
          <w:i/>
          <w:sz w:val="24"/>
        </w:rPr>
        <w:t>xxxxxxxxxxxxxxxxxxx</w:t>
      </w:r>
      <w:proofErr w:type="spellEnd"/>
      <w:r w:rsidR="00E5231C" w:rsidRPr="00E5231C">
        <w:rPr>
          <w:rFonts w:ascii="Palatino Linotype" w:hAnsi="Palatino Linotype" w:cs="Arial"/>
          <w:i/>
          <w:sz w:val="24"/>
        </w:rPr>
        <w:t xml:space="preserve">, C.P., </w:t>
      </w:r>
      <w:proofErr w:type="spellStart"/>
      <w:r w:rsidR="005B1AA8">
        <w:rPr>
          <w:rFonts w:ascii="Palatino Linotype" w:hAnsi="Palatino Linotype" w:cs="Arial"/>
          <w:i/>
          <w:sz w:val="24"/>
        </w:rPr>
        <w:t>xxxx</w:t>
      </w:r>
      <w:proofErr w:type="spellEnd"/>
      <w:r w:rsidR="00E5231C" w:rsidRPr="00E5231C">
        <w:rPr>
          <w:rFonts w:ascii="Palatino Linotype" w:hAnsi="Palatino Linotype" w:cs="Arial"/>
          <w:i/>
          <w:sz w:val="24"/>
        </w:rPr>
        <w:t xml:space="preserve">, solicito copia en versión pública de los escritos que se han ingresado al H. Ayuntamiento por parte de los vecinos de dicha Unidad, Solicito copia en versión pública de las solicitudes de trabajo de instalación de luminarias nuevas en la mencionada Unidad, solicito copia en versión pública de la autorización y la hoja de servicio para el derribo de sujetos forestales dentro de la Unidad en mención, También solicito copia en versión pública de los trabajos con maquinaria dentro de la unidad, así recibo de venta de tierra para la unidad en mención, solicito copia en versión pública de la autorización para la demolición de barda que colinda con la calle y el </w:t>
      </w:r>
      <w:proofErr w:type="spellStart"/>
      <w:r w:rsidR="00E5231C" w:rsidRPr="00E5231C">
        <w:rPr>
          <w:rFonts w:ascii="Palatino Linotype" w:hAnsi="Palatino Linotype" w:cs="Arial"/>
          <w:i/>
          <w:sz w:val="24"/>
        </w:rPr>
        <w:t>modulo</w:t>
      </w:r>
      <w:proofErr w:type="spellEnd"/>
      <w:r w:rsidR="00E5231C" w:rsidRPr="00E5231C">
        <w:rPr>
          <w:rFonts w:ascii="Palatino Linotype" w:hAnsi="Palatino Linotype" w:cs="Arial"/>
          <w:i/>
          <w:sz w:val="24"/>
        </w:rPr>
        <w:t xml:space="preserve"> de tránsito, así la autorización para la </w:t>
      </w:r>
      <w:r w:rsidR="00E5231C" w:rsidRPr="00E5231C">
        <w:rPr>
          <w:rFonts w:ascii="Palatino Linotype" w:hAnsi="Palatino Linotype" w:cs="Arial"/>
          <w:i/>
          <w:sz w:val="24"/>
        </w:rPr>
        <w:lastRenderedPageBreak/>
        <w:t>construcción de dicha barda con elementos estructurales diferentes a los brindados por INFONAVIT, solicito copia en versión pública de la instalación y venta de juegos para niños en la mencionada unidad.</w:t>
      </w:r>
      <w:r w:rsidRPr="00667998">
        <w:rPr>
          <w:rFonts w:ascii="Palatino Linotype" w:hAnsi="Palatino Linotype" w:cs="Arial"/>
          <w:i/>
          <w:sz w:val="24"/>
        </w:rPr>
        <w:t>” (Sic).</w:t>
      </w:r>
    </w:p>
    <w:p w14:paraId="378AF047" w14:textId="77777777" w:rsidR="00DA3E79" w:rsidRPr="00667998" w:rsidRDefault="00DA3E79" w:rsidP="00DA3E79">
      <w:pPr>
        <w:spacing w:after="0" w:line="360" w:lineRule="auto"/>
        <w:ind w:right="850"/>
        <w:jc w:val="both"/>
        <w:rPr>
          <w:rFonts w:ascii="Palatino Linotype" w:hAnsi="Palatino Linotype" w:cs="Arial"/>
          <w:b/>
          <w:sz w:val="2"/>
        </w:rPr>
      </w:pPr>
    </w:p>
    <w:p w14:paraId="6830ADA1" w14:textId="77777777" w:rsidR="00DA3E79" w:rsidRPr="004A1460" w:rsidRDefault="00DA3E79" w:rsidP="00DA3E79"/>
    <w:p w14:paraId="2E81F186" w14:textId="77777777" w:rsidR="00DA3E79" w:rsidRPr="00667998" w:rsidRDefault="00DA3E79" w:rsidP="00DA3E79">
      <w:pPr>
        <w:spacing w:after="0" w:line="360" w:lineRule="auto"/>
        <w:ind w:right="850"/>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 xml:space="preserve">A través del </w:t>
      </w:r>
      <w:r w:rsidRPr="00667998">
        <w:rPr>
          <w:rFonts w:ascii="Palatino Linotype" w:hAnsi="Palatino Linotype" w:cs="Arial"/>
          <w:b/>
          <w:sz w:val="24"/>
        </w:rPr>
        <w:t>SAIMEX.</w:t>
      </w:r>
    </w:p>
    <w:p w14:paraId="4A1B7B12" w14:textId="77777777" w:rsidR="00DA3E79" w:rsidRDefault="00DA3E79" w:rsidP="00DA3E79">
      <w:pPr>
        <w:spacing w:after="0" w:line="360" w:lineRule="auto"/>
        <w:jc w:val="both"/>
        <w:rPr>
          <w:rFonts w:ascii="Palatino Linotype" w:hAnsi="Palatino Linotype" w:cs="Arial"/>
          <w:b/>
          <w:sz w:val="24"/>
        </w:rPr>
      </w:pPr>
    </w:p>
    <w:p w14:paraId="1B4D2FC4" w14:textId="77777777" w:rsidR="00DA3E79" w:rsidRPr="004A1460" w:rsidRDefault="00DA3E79" w:rsidP="00DA3E79">
      <w:pPr>
        <w:spacing w:after="0" w:line="360" w:lineRule="auto"/>
        <w:jc w:val="both"/>
        <w:rPr>
          <w:rFonts w:ascii="Palatino Linotype" w:hAnsi="Palatino Linotype" w:cs="Arial"/>
          <w:b/>
          <w:sz w:val="24"/>
        </w:rPr>
      </w:pPr>
    </w:p>
    <w:p w14:paraId="7B2E3DF4" w14:textId="64F04DB3" w:rsidR="00DA3E79" w:rsidRPr="00667998" w:rsidRDefault="00DA3E79" w:rsidP="00DA3E79">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SEGUNDO. </w:t>
      </w:r>
      <w:r w:rsidRPr="00667998">
        <w:rPr>
          <w:rFonts w:ascii="Palatino Linotype" w:hAnsi="Palatino Linotype" w:cs="Arial"/>
          <w:b/>
          <w:sz w:val="28"/>
          <w:szCs w:val="20"/>
        </w:rPr>
        <w:t>De la</w:t>
      </w:r>
      <w:r w:rsidR="00E5231C">
        <w:rPr>
          <w:rFonts w:ascii="Palatino Linotype" w:hAnsi="Palatino Linotype" w:cs="Arial"/>
          <w:b/>
          <w:sz w:val="28"/>
          <w:szCs w:val="20"/>
        </w:rPr>
        <w:t xml:space="preserve"> prórroga</w:t>
      </w:r>
      <w:r w:rsidRPr="00667998">
        <w:rPr>
          <w:rFonts w:ascii="Palatino Linotype" w:hAnsi="Palatino Linotype" w:cs="Arial"/>
          <w:b/>
          <w:sz w:val="28"/>
          <w:szCs w:val="20"/>
        </w:rPr>
        <w:t xml:space="preserve"> respuesta del Sujeto Obligado.</w:t>
      </w:r>
    </w:p>
    <w:p w14:paraId="422B582F" w14:textId="7E1BC6EB" w:rsidR="005D791E" w:rsidRDefault="005D791E" w:rsidP="005D791E">
      <w:pPr>
        <w:pStyle w:val="Sinespaciado"/>
        <w:spacing w:line="360" w:lineRule="auto"/>
        <w:jc w:val="both"/>
        <w:rPr>
          <w:rFonts w:ascii="Palatino Linotype" w:hAnsi="Palatino Linotype"/>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el día </w:t>
      </w:r>
      <w:r>
        <w:rPr>
          <w:rFonts w:ascii="Palatino Linotype" w:hAnsi="Palatino Linotype"/>
        </w:rPr>
        <w:t>treinta de noviembre</w:t>
      </w:r>
      <w:r w:rsidRPr="00D67FC4">
        <w:rPr>
          <w:rFonts w:ascii="Palatino Linotype" w:hAnsi="Palatino Linotype"/>
        </w:rPr>
        <w:t xml:space="preserve"> de dos mil ve</w:t>
      </w:r>
      <w:r>
        <w:rPr>
          <w:rFonts w:ascii="Palatino Linotype" w:hAnsi="Palatino Linotype"/>
        </w:rPr>
        <w:t>inte</w:t>
      </w:r>
      <w:r w:rsidRPr="00D67FC4">
        <w:rPr>
          <w:rFonts w:ascii="Palatino Linotype" w:hAnsi="Palatino Linotype"/>
        </w:rPr>
        <w:t>, el Sujeto Obligado solicitó una prórroga para atender la respuesta</w:t>
      </w:r>
      <w:r>
        <w:rPr>
          <w:rFonts w:ascii="Palatino Linotype" w:hAnsi="Palatino Linotype"/>
        </w:rPr>
        <w:t>.</w:t>
      </w:r>
    </w:p>
    <w:p w14:paraId="13E2CA7C" w14:textId="77777777" w:rsidR="005D791E" w:rsidRPr="00D67FC4" w:rsidRDefault="005D791E" w:rsidP="005D791E">
      <w:pPr>
        <w:pStyle w:val="Sinespaciado"/>
        <w:spacing w:line="360" w:lineRule="auto"/>
        <w:jc w:val="both"/>
        <w:rPr>
          <w:rFonts w:ascii="Palatino Linotype" w:hAnsi="Palatino Linotype"/>
        </w:rPr>
      </w:pPr>
    </w:p>
    <w:p w14:paraId="7E7EAE7E" w14:textId="65266937" w:rsidR="005D791E" w:rsidRPr="00667998" w:rsidRDefault="005D791E" w:rsidP="005D791E">
      <w:pPr>
        <w:tabs>
          <w:tab w:val="right" w:pos="8505"/>
        </w:tabs>
        <w:spacing w:after="0" w:line="360" w:lineRule="auto"/>
        <w:jc w:val="both"/>
        <w:rPr>
          <w:rFonts w:ascii="Palatino Linotype" w:hAnsi="Palatino Linotype" w:cs="Arial"/>
          <w:sz w:val="24"/>
        </w:rPr>
      </w:pPr>
      <w:r>
        <w:rPr>
          <w:rFonts w:ascii="Palatino Linotype" w:hAnsi="Palatino Linotype" w:cs="Arial"/>
          <w:sz w:val="24"/>
        </w:rPr>
        <w:t>Posteriormente el día nueve de diciembre</w:t>
      </w:r>
      <w:r w:rsidRPr="00667998">
        <w:rPr>
          <w:rFonts w:ascii="Palatino Linotype" w:hAnsi="Palatino Linotype" w:cs="Arial"/>
          <w:sz w:val="24"/>
        </w:rPr>
        <w:t xml:space="preserve"> de dos mil </w:t>
      </w:r>
      <w:r>
        <w:rPr>
          <w:rFonts w:ascii="Palatino Linotype" w:hAnsi="Palatino Linotype" w:cs="Arial"/>
          <w:sz w:val="24"/>
        </w:rPr>
        <w:t>veinte</w:t>
      </w:r>
      <w:r w:rsidRPr="00667998">
        <w:rPr>
          <w:rFonts w:ascii="Palatino Linotype" w:hAnsi="Palatino Linotype" w:cs="Arial"/>
          <w:sz w:val="24"/>
        </w:rPr>
        <w:t xml:space="preserve">, el </w:t>
      </w:r>
      <w:r w:rsidRPr="00667998">
        <w:rPr>
          <w:rFonts w:ascii="Palatino Linotype" w:hAnsi="Palatino Linotype" w:cs="Arial"/>
          <w:b/>
          <w:sz w:val="24"/>
        </w:rPr>
        <w:t>Sujeto Obligado</w:t>
      </w:r>
      <w:r w:rsidRPr="00667998">
        <w:rPr>
          <w:rFonts w:ascii="Palatino Linotype" w:hAnsi="Palatino Linotype" w:cs="Arial"/>
          <w:sz w:val="24"/>
        </w:rPr>
        <w:t xml:space="preserve"> notificó la siguiente respuesta:</w:t>
      </w:r>
    </w:p>
    <w:p w14:paraId="32D19D38" w14:textId="77777777" w:rsidR="00DA3E79" w:rsidRPr="004A1460" w:rsidRDefault="00DA3E79" w:rsidP="00DA3E79">
      <w:pPr>
        <w:pStyle w:val="Sinespaciado"/>
      </w:pPr>
    </w:p>
    <w:p w14:paraId="7C89A035" w14:textId="77777777" w:rsidR="005D791E" w:rsidRPr="005D791E" w:rsidRDefault="00DA3E79" w:rsidP="005D791E">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5D791E" w:rsidRPr="005D791E">
        <w:rPr>
          <w:rFonts w:ascii="Palatino Linotype" w:hAnsi="Palatino Linotype" w:cs="Arial"/>
          <w:i/>
        </w:rPr>
        <w:t xml:space="preserve">POR ESTE MEDIO RECIBA UN CORDIAL SALUDO; AL TIEMPO QUE APROVECHO PARA DAR RESPUESTA A SU SOLICITUD DE INFORMACIÓN INGRESADA A ESTA PLATAFORMA SAIMEX CON EL FOLIO 00208/ TULTITLA/IP/2020 CON ATENCIÓN POR PARTE DE LA DIRECCION DE DESARROLLO URBANO Y MEDIO AMBIENTE, LA DIRECCIÓN DE SERVICIOS PÚBLICOS,LA DIRECCIÓN DE OBRAS PÚBLICAS Y DE ESTA UNIDAD DE TRANSPARENCIA. RESPUESTA DE LA DEPENDENCIA OBRAS PÚBLICAS: SE DECLARA QUE ESTA DEPENDENCIA NO HA REALIZADO OBRAS EN LA UNIDAD HABITACIONAL REFERIDA EN LA DESCRIPCIÓN DE SU SOLICIUD. RESPUESTA DE LA DEPENDECIA DIRECCIÓN DE DESARROLLO URBANO: Sirva la presente para enviarle un cordial saludo así mismo para dar contestación a su petición de información, por tal motivo me permito comunicarle que en esta dirección a mi cargo no obra permiso o autorización para llevar a cabo los trabajos mencionados, consistentes en la demolición de barda en la dirección que refiere su solicitud. Sin </w:t>
      </w:r>
      <w:proofErr w:type="spellStart"/>
      <w:proofErr w:type="gramStart"/>
      <w:r w:rsidR="005D791E" w:rsidRPr="005D791E">
        <w:rPr>
          <w:rFonts w:ascii="Palatino Linotype" w:hAnsi="Palatino Linotype" w:cs="Arial"/>
          <w:i/>
        </w:rPr>
        <w:t>mas</w:t>
      </w:r>
      <w:proofErr w:type="spellEnd"/>
      <w:proofErr w:type="gramEnd"/>
      <w:r w:rsidR="005D791E" w:rsidRPr="005D791E">
        <w:rPr>
          <w:rFonts w:ascii="Palatino Linotype" w:hAnsi="Palatino Linotype" w:cs="Arial"/>
          <w:i/>
        </w:rPr>
        <w:t xml:space="preserve"> por el momento quedo a sus </w:t>
      </w:r>
      <w:proofErr w:type="spellStart"/>
      <w:r w:rsidR="005D791E" w:rsidRPr="005D791E">
        <w:rPr>
          <w:rFonts w:ascii="Palatino Linotype" w:hAnsi="Palatino Linotype" w:cs="Arial"/>
          <w:i/>
        </w:rPr>
        <w:t>ordenes</w:t>
      </w:r>
      <w:proofErr w:type="spellEnd"/>
      <w:r w:rsidR="005D791E" w:rsidRPr="005D791E">
        <w:rPr>
          <w:rFonts w:ascii="Palatino Linotype" w:hAnsi="Palatino Linotype" w:cs="Arial"/>
          <w:i/>
        </w:rPr>
        <w:t xml:space="preserve"> para cualquier duda o aclaración respecto al tema. SE ANEXA OFICIO DE RESPUESTA DE LA DIRECCIÓN DE SERVICIOS PÚBLICOS. SIN MAS POR EL </w:t>
      </w:r>
      <w:r w:rsidR="005D791E" w:rsidRPr="005D791E">
        <w:rPr>
          <w:rFonts w:ascii="Palatino Linotype" w:hAnsi="Palatino Linotype" w:cs="Arial"/>
          <w:i/>
        </w:rPr>
        <w:lastRenderedPageBreak/>
        <w:t>MOMENTO QUEDO A SUS ORDENES EN EL TELÉFONO 26208900 EXTENSIÓN 1106.</w:t>
      </w:r>
    </w:p>
    <w:p w14:paraId="46D4004C" w14:textId="77777777" w:rsidR="005D791E" w:rsidRPr="005D791E" w:rsidRDefault="005D791E" w:rsidP="005D791E">
      <w:pPr>
        <w:spacing w:after="0" w:line="240" w:lineRule="auto"/>
        <w:ind w:left="567" w:right="567"/>
        <w:jc w:val="both"/>
        <w:rPr>
          <w:rFonts w:ascii="Palatino Linotype" w:hAnsi="Palatino Linotype" w:cs="Arial"/>
          <w:i/>
        </w:rPr>
      </w:pPr>
      <w:r w:rsidRPr="005D791E">
        <w:rPr>
          <w:rFonts w:ascii="Palatino Linotype" w:hAnsi="Palatino Linotype" w:cs="Arial"/>
          <w:i/>
        </w:rPr>
        <w:t>ATENTAMENTE</w:t>
      </w:r>
    </w:p>
    <w:p w14:paraId="40DCF705" w14:textId="4E1C44F1" w:rsidR="00DA3E79" w:rsidRPr="005171EC" w:rsidRDefault="005D791E" w:rsidP="005D791E">
      <w:pPr>
        <w:spacing w:after="0" w:line="240" w:lineRule="auto"/>
        <w:ind w:left="567" w:right="567"/>
        <w:jc w:val="both"/>
        <w:rPr>
          <w:rFonts w:ascii="Palatino Linotype" w:hAnsi="Palatino Linotype" w:cs="Arial"/>
          <w:i/>
        </w:rPr>
      </w:pPr>
      <w:r w:rsidRPr="005D791E">
        <w:rPr>
          <w:rFonts w:ascii="Palatino Linotype" w:hAnsi="Palatino Linotype" w:cs="Arial"/>
          <w:i/>
        </w:rPr>
        <w:t>C. AARÓN MANUEL RUIZ ZUBIETA</w:t>
      </w:r>
      <w:r w:rsidR="00DA3E79" w:rsidRPr="00150FCE">
        <w:rPr>
          <w:rFonts w:ascii="Palatino Linotype" w:hAnsi="Palatino Linotype" w:cs="Arial"/>
          <w:i/>
        </w:rPr>
        <w:t xml:space="preserve"> </w:t>
      </w:r>
      <w:r w:rsidR="00DA3E79" w:rsidRPr="00667998">
        <w:rPr>
          <w:rFonts w:ascii="Palatino Linotype" w:hAnsi="Palatino Linotype" w:cs="Arial"/>
          <w:i/>
        </w:rPr>
        <w:t>“(Sic).</w:t>
      </w:r>
    </w:p>
    <w:p w14:paraId="77FD5793" w14:textId="77777777" w:rsidR="00DA3E79" w:rsidRPr="00667998" w:rsidRDefault="00DA3E79" w:rsidP="00DA3E79">
      <w:pPr>
        <w:pStyle w:val="Sinespaciado"/>
      </w:pPr>
    </w:p>
    <w:p w14:paraId="4D159DA9" w14:textId="3526B560" w:rsidR="00DA3E79" w:rsidRPr="005A2B09" w:rsidRDefault="00DA3E79" w:rsidP="00DA3E79">
      <w:pPr>
        <w:spacing w:after="0" w:line="360" w:lineRule="auto"/>
        <w:jc w:val="both"/>
        <w:rPr>
          <w:rFonts w:ascii="Palatino Linotype" w:hAnsi="Palatino Linotype" w:cs="Arial"/>
        </w:rPr>
      </w:pPr>
      <w:r w:rsidRPr="005A2B09">
        <w:rPr>
          <w:rFonts w:ascii="Palatino Linotype" w:hAnsi="Palatino Linotype" w:cs="Arial"/>
        </w:rPr>
        <w:t xml:space="preserve">Adjuntando </w:t>
      </w:r>
      <w:r>
        <w:rPr>
          <w:rFonts w:ascii="Palatino Linotype" w:hAnsi="Palatino Linotype" w:cs="Arial"/>
        </w:rPr>
        <w:t>el</w:t>
      </w:r>
      <w:r w:rsidRPr="005A2B09">
        <w:rPr>
          <w:rFonts w:ascii="Palatino Linotype" w:hAnsi="Palatino Linotype" w:cs="Arial"/>
        </w:rPr>
        <w:t xml:space="preserve"> archivo denominado </w:t>
      </w:r>
      <w:r w:rsidRPr="005A2B09">
        <w:rPr>
          <w:rFonts w:ascii="Palatino Linotype" w:hAnsi="Palatino Linotype" w:cs="Arial"/>
          <w:i/>
        </w:rPr>
        <w:t>“</w:t>
      </w:r>
      <w:r w:rsidR="005D791E" w:rsidRPr="005D791E">
        <w:rPr>
          <w:rFonts w:ascii="Palatino Linotype" w:hAnsi="Palatino Linotype"/>
          <w:i/>
        </w:rPr>
        <w:t>208 SERVICIOS PUBLICOS.pdf</w:t>
      </w:r>
      <w:r w:rsidRPr="005A2B09">
        <w:rPr>
          <w:rFonts w:ascii="Palatino Linotype" w:hAnsi="Palatino Linotype" w:cs="Arial"/>
          <w:i/>
        </w:rPr>
        <w:t>”</w:t>
      </w:r>
      <w:r w:rsidRPr="005A2B09">
        <w:rPr>
          <w:rFonts w:ascii="Palatino Linotype" w:hAnsi="Palatino Linotype" w:cs="Arial"/>
        </w:rPr>
        <w:t xml:space="preserve">; mismo que no se reproduce por ser del conocimiento de las partes, sin embargo, serán materia del estudio en el </w:t>
      </w:r>
      <w:r w:rsidRPr="005A2B09">
        <w:rPr>
          <w:rFonts w:ascii="Palatino Linotype" w:hAnsi="Palatino Linotype" w:cs="Arial"/>
          <w:b/>
        </w:rPr>
        <w:t>CONSIDERADO</w:t>
      </w:r>
      <w:r w:rsidRPr="005A2B09">
        <w:rPr>
          <w:rFonts w:ascii="Palatino Linotype" w:hAnsi="Palatino Linotype" w:cs="Arial"/>
        </w:rPr>
        <w:t xml:space="preserve"> respectivo.</w:t>
      </w:r>
    </w:p>
    <w:p w14:paraId="514E2E97" w14:textId="77777777" w:rsidR="00DA3E79" w:rsidRPr="005171EC" w:rsidRDefault="00DA3E79" w:rsidP="00DA3E79">
      <w:pPr>
        <w:spacing w:line="360" w:lineRule="auto"/>
        <w:jc w:val="both"/>
        <w:rPr>
          <w:rFonts w:ascii="Palatino Linotype" w:hAnsi="Palatino Linotype" w:cs="Arial"/>
          <w:sz w:val="28"/>
        </w:rPr>
      </w:pPr>
    </w:p>
    <w:p w14:paraId="3F5E3AA9" w14:textId="77777777" w:rsidR="00DA3E79" w:rsidRPr="00667998" w:rsidRDefault="00DA3E79" w:rsidP="00DA3E79">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TERCERO. </w:t>
      </w:r>
      <w:r w:rsidRPr="00667998">
        <w:rPr>
          <w:rFonts w:ascii="Palatino Linotype" w:hAnsi="Palatino Linotype"/>
          <w:b/>
          <w:sz w:val="28"/>
        </w:rPr>
        <w:t>Del recurso de revisión.</w:t>
      </w:r>
    </w:p>
    <w:p w14:paraId="1CFD3D23" w14:textId="7E41EB0B" w:rsidR="00DA3E79" w:rsidRPr="00667998" w:rsidRDefault="00DA3E79" w:rsidP="00DA3E79">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el</w:t>
      </w:r>
      <w:r w:rsidRPr="00667998">
        <w:rPr>
          <w:rFonts w:ascii="Palatino Linotype" w:hAnsi="Palatino Linotype" w:cs="Arial"/>
          <w:b/>
          <w:sz w:val="24"/>
          <w:szCs w:val="24"/>
        </w:rPr>
        <w:t xml:space="preserve"> Recurrente </w:t>
      </w:r>
      <w:r w:rsidRPr="00667998">
        <w:rPr>
          <w:rFonts w:ascii="Palatino Linotype" w:hAnsi="Palatino Linotype" w:cs="Arial"/>
          <w:sz w:val="24"/>
          <w:szCs w:val="24"/>
        </w:rPr>
        <w:t xml:space="preserve">interpuso el presente recurso de revisión, en fecha </w:t>
      </w:r>
      <w:r w:rsidR="002B2D8C">
        <w:rPr>
          <w:rFonts w:ascii="Palatino Linotype" w:hAnsi="Palatino Linotype" w:cs="Arial"/>
          <w:sz w:val="24"/>
          <w:szCs w:val="24"/>
        </w:rPr>
        <w:t>catorc</w:t>
      </w:r>
      <w:r>
        <w:rPr>
          <w:rFonts w:ascii="Palatino Linotype" w:hAnsi="Palatino Linotype" w:cs="Arial"/>
          <w:sz w:val="24"/>
          <w:szCs w:val="24"/>
        </w:rPr>
        <w:t>e de diciembre</w:t>
      </w:r>
      <w:r w:rsidRPr="00667998">
        <w:rPr>
          <w:rFonts w:ascii="Palatino Linotype" w:hAnsi="Palatino Linotype" w:cs="Arial"/>
          <w:sz w:val="24"/>
          <w:szCs w:val="24"/>
        </w:rPr>
        <w:t xml:space="preserve"> de dos mil </w:t>
      </w:r>
      <w:r>
        <w:rPr>
          <w:rFonts w:ascii="Palatino Linotype" w:hAnsi="Palatino Linotype" w:cs="Arial"/>
          <w:sz w:val="24"/>
          <w:szCs w:val="24"/>
        </w:rPr>
        <w:t>veinte</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06</w:t>
      </w:r>
      <w:r w:rsidR="002B2D8C">
        <w:rPr>
          <w:rFonts w:ascii="Palatino Linotype" w:hAnsi="Palatino Linotype" w:cs="Arial"/>
          <w:b/>
          <w:bCs/>
          <w:sz w:val="24"/>
          <w:szCs w:val="24"/>
          <w:lang w:eastAsia="es-MX"/>
        </w:rPr>
        <w:t>165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3A1F3617" w14:textId="77777777" w:rsidR="00DA3E79" w:rsidRPr="00667998" w:rsidRDefault="00DA3E79" w:rsidP="00DA3E79">
      <w:pPr>
        <w:spacing w:after="0" w:line="360" w:lineRule="auto"/>
        <w:jc w:val="both"/>
        <w:rPr>
          <w:rFonts w:ascii="Palatino Linotype" w:hAnsi="Palatino Linotype" w:cs="Arial"/>
          <w:b/>
          <w:sz w:val="8"/>
        </w:rPr>
      </w:pPr>
    </w:p>
    <w:p w14:paraId="5A6AEA0B" w14:textId="77777777" w:rsidR="00DA3E79" w:rsidRPr="00667998" w:rsidRDefault="00DA3E79" w:rsidP="00DA3E79">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52A19218" w14:textId="074764FD" w:rsidR="00DA3E79" w:rsidRPr="00667998" w:rsidRDefault="00DA3E79" w:rsidP="00DA3E79">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2B2D8C" w:rsidRPr="002B2D8C">
        <w:rPr>
          <w:rFonts w:ascii="Palatino Linotype" w:hAnsi="Palatino Linotype" w:cs="Arial"/>
          <w:i/>
        </w:rPr>
        <w:t>La respuesta que el H. Ayuntamiento emitió fue inconclusa, en la respuesta dice "LA DIRECCIÓN DE OBRAS PÚBLICAS Y DE ESTA UNIDAD DE TRANSPARENCIA. RESPUESTA DE LA DEPENDENCIA OBRAS PÚBLICAS: SE DECLARA QUE ESTA DEPENDENCIA NO HA REALIZADO OBRAS EN LA UNIDAD HABITACIONAL REFERIDA" y lo solicitado fue "solicito copia en versión pública de la autorización para la demolición de barda que colinda con la calle y el módulo de tránsito, así la autorización para la construcción de dicha barda con elementos estructurales diferentes a los brindados por INFONAVIT"</w:t>
      </w:r>
      <w:r w:rsidRPr="00667998">
        <w:rPr>
          <w:rFonts w:ascii="Palatino Linotype" w:hAnsi="Palatino Linotype" w:cs="Arial"/>
          <w:i/>
        </w:rPr>
        <w:t>” [Sic].</w:t>
      </w:r>
    </w:p>
    <w:p w14:paraId="1B6E845A" w14:textId="77777777" w:rsidR="00DA3E79" w:rsidRPr="004A1460" w:rsidRDefault="00DA3E79" w:rsidP="00DA3E79">
      <w:pPr>
        <w:spacing w:after="0" w:line="360" w:lineRule="auto"/>
        <w:ind w:left="851" w:right="851"/>
        <w:jc w:val="both"/>
        <w:rPr>
          <w:rFonts w:ascii="Palatino Linotype" w:hAnsi="Palatino Linotype" w:cs="Arial"/>
          <w:i/>
          <w:sz w:val="24"/>
          <w:szCs w:val="24"/>
        </w:rPr>
      </w:pPr>
    </w:p>
    <w:p w14:paraId="79D83E2B" w14:textId="77777777" w:rsidR="00DA3E79" w:rsidRPr="00667998" w:rsidRDefault="00DA3E79" w:rsidP="00DA3E79">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77D5F0C7" w14:textId="1E6F416C" w:rsidR="00DA3E79" w:rsidRPr="00667998" w:rsidRDefault="00DA3E79" w:rsidP="00DA3E79">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2B2D8C" w:rsidRPr="002B2D8C">
        <w:rPr>
          <w:rFonts w:ascii="Palatino Linotype" w:hAnsi="Palatino Linotype" w:cs="Arial"/>
          <w:i/>
        </w:rPr>
        <w:t xml:space="preserve">Con fundamento en el artículo 8 constitucional y a Ley de Transparencia y Acceso a la Información Pública del Estado de México y Municipios, se han trasgredido mis derechos al no darme respuesta, con fecha 12 de agosto de 2020, mediante oficio DDUYM.AMB./LC/228/2020, Ing. Martín Gerardo Rojas </w:t>
      </w:r>
      <w:proofErr w:type="spellStart"/>
      <w:r w:rsidR="002B2D8C" w:rsidRPr="002B2D8C">
        <w:rPr>
          <w:rFonts w:ascii="Palatino Linotype" w:hAnsi="Palatino Linotype" w:cs="Arial"/>
          <w:i/>
        </w:rPr>
        <w:t>Cuandón</w:t>
      </w:r>
      <w:proofErr w:type="spellEnd"/>
      <w:r w:rsidR="002B2D8C" w:rsidRPr="002B2D8C">
        <w:rPr>
          <w:rFonts w:ascii="Palatino Linotype" w:hAnsi="Palatino Linotype" w:cs="Arial"/>
          <w:i/>
        </w:rPr>
        <w:t xml:space="preserve">, Director de Desarrollo Urbano y Medio Ambiente y el Arq. Ricardo Rojas Sánchez, Jefe de Licencias de Construcción, autorizaron la construcción de barda perimetral de la unidad en </w:t>
      </w:r>
      <w:r w:rsidR="002B2D8C" w:rsidRPr="002B2D8C">
        <w:rPr>
          <w:rFonts w:ascii="Palatino Linotype" w:hAnsi="Palatino Linotype" w:cs="Arial"/>
          <w:i/>
        </w:rPr>
        <w:lastRenderedPageBreak/>
        <w:t>mención, por lo anterior solicito copia en versión pública del dictamen de Protección Civil para la autorización del derribo de la barda y copia en versión pública de la Licencia de Construcción de la Barda. Solicito copia en versión pública de la documentación para la realización de los trabajos solicitados en la solicitud de información.</w:t>
      </w:r>
      <w:r w:rsidRPr="00667998">
        <w:rPr>
          <w:rFonts w:ascii="Palatino Linotype" w:hAnsi="Palatino Linotype" w:cs="Arial"/>
          <w:i/>
        </w:rPr>
        <w:t>” [Sic].</w:t>
      </w:r>
    </w:p>
    <w:p w14:paraId="6582F78E" w14:textId="77777777" w:rsidR="00DA3E79" w:rsidRPr="00667998" w:rsidRDefault="00DA3E79" w:rsidP="00DA3E79">
      <w:pPr>
        <w:spacing w:after="0" w:line="360" w:lineRule="auto"/>
        <w:ind w:right="851"/>
        <w:jc w:val="both"/>
        <w:rPr>
          <w:rFonts w:ascii="Palatino Linotype" w:hAnsi="Palatino Linotype" w:cs="Arial"/>
          <w:i/>
          <w:sz w:val="24"/>
        </w:rPr>
      </w:pPr>
    </w:p>
    <w:p w14:paraId="6C5FE6C3" w14:textId="77777777" w:rsidR="00DA3E79" w:rsidRDefault="00DA3E79" w:rsidP="00DA3E79">
      <w:pPr>
        <w:pStyle w:val="Sinespaciado"/>
      </w:pPr>
    </w:p>
    <w:p w14:paraId="3624C16C" w14:textId="77777777" w:rsidR="00DA3E79" w:rsidRDefault="00DA3E79" w:rsidP="00DA3E79">
      <w:pPr>
        <w:pStyle w:val="Sinespaciado"/>
      </w:pPr>
    </w:p>
    <w:p w14:paraId="3B1D2C5E" w14:textId="77777777" w:rsidR="00DA3E79" w:rsidRPr="00667998" w:rsidRDefault="00DA3E79" w:rsidP="00DA3E79">
      <w:pPr>
        <w:pStyle w:val="Sinespaciado"/>
      </w:pPr>
    </w:p>
    <w:p w14:paraId="693BEDB5" w14:textId="77777777" w:rsidR="00DA3E79" w:rsidRPr="00667998" w:rsidRDefault="00DA3E79" w:rsidP="00DA3E79">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3B1B379C" w14:textId="0835B40D" w:rsidR="00DA3E79" w:rsidRPr="00667998" w:rsidRDefault="00DA3E79" w:rsidP="00DA3E79">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medio de impugnación le fue turnado a la Comisionada Presidenta </w:t>
      </w:r>
      <w:r w:rsidRPr="00667998">
        <w:rPr>
          <w:rFonts w:ascii="Palatino Linotype" w:hAnsi="Palatino Linotype" w:cs="Arial"/>
          <w:b/>
          <w:sz w:val="24"/>
          <w:szCs w:val="24"/>
        </w:rPr>
        <w:t>Zulema Martínez Sánchez</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696843">
        <w:rPr>
          <w:rFonts w:ascii="Palatino Linotype" w:hAnsi="Palatino Linotype" w:cs="Arial"/>
          <w:sz w:val="24"/>
          <w:szCs w:val="24"/>
        </w:rPr>
        <w:t>dieciocho</w:t>
      </w:r>
      <w:r w:rsidRPr="00667998">
        <w:rPr>
          <w:rFonts w:ascii="Palatino Linotype" w:hAnsi="Palatino Linotype" w:cs="Arial"/>
          <w:sz w:val="24"/>
          <w:szCs w:val="24"/>
        </w:rPr>
        <w:t xml:space="preserve"> de </w:t>
      </w:r>
      <w:r>
        <w:rPr>
          <w:rFonts w:ascii="Palatino Linotype" w:hAnsi="Palatino Linotype" w:cs="Arial"/>
          <w:sz w:val="24"/>
          <w:szCs w:val="24"/>
        </w:rPr>
        <w:t>diciembre</w:t>
      </w:r>
      <w:r w:rsidRPr="00667998">
        <w:rPr>
          <w:rFonts w:ascii="Palatino Linotype" w:hAnsi="Palatino Linotype" w:cs="Arial"/>
          <w:sz w:val="24"/>
          <w:szCs w:val="24"/>
        </w:rPr>
        <w:t xml:space="preserve"> del año dos mil </w:t>
      </w:r>
      <w:r>
        <w:rPr>
          <w:rFonts w:ascii="Palatino Linotype" w:hAnsi="Palatino Linotype" w:cs="Arial"/>
          <w:sz w:val="24"/>
          <w:szCs w:val="24"/>
        </w:rPr>
        <w:t>veinte</w:t>
      </w:r>
      <w:r w:rsidRPr="00667998">
        <w:rPr>
          <w:rFonts w:ascii="Palatino Linotype" w:hAnsi="Palatino Linotype" w:cs="Arial"/>
          <w:sz w:val="24"/>
          <w:szCs w:val="24"/>
        </w:rPr>
        <w:t>, determinándose en él, un plazo de siete días para que las partes manifestaran lo que a su derecho corresponda en términos del numeral ya citado.</w:t>
      </w:r>
    </w:p>
    <w:p w14:paraId="1E312302" w14:textId="77777777" w:rsidR="00DA3E79" w:rsidRPr="00667998" w:rsidRDefault="00DA3E79" w:rsidP="00DA3E79">
      <w:pPr>
        <w:spacing w:after="0" w:line="360" w:lineRule="auto"/>
        <w:jc w:val="both"/>
        <w:rPr>
          <w:rFonts w:ascii="Palatino Linotype" w:hAnsi="Palatino Linotype" w:cs="Arial"/>
          <w:sz w:val="24"/>
          <w:szCs w:val="24"/>
        </w:rPr>
      </w:pPr>
    </w:p>
    <w:p w14:paraId="5E18B434" w14:textId="77777777" w:rsidR="00DA3E79" w:rsidRDefault="00DA3E79" w:rsidP="00DA3E79">
      <w:pPr>
        <w:spacing w:after="0" w:line="360" w:lineRule="auto"/>
        <w:jc w:val="both"/>
        <w:rPr>
          <w:rFonts w:ascii="Palatino Linotype" w:hAnsi="Palatino Linotype" w:cs="Arial"/>
          <w:b/>
          <w:sz w:val="28"/>
        </w:rPr>
      </w:pPr>
    </w:p>
    <w:p w14:paraId="74C61CBC" w14:textId="77777777" w:rsidR="00DA3E79" w:rsidRPr="00667998" w:rsidRDefault="00DA3E79" w:rsidP="00DA3E79">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6F493D13" w14:textId="77777777" w:rsidR="00DA3E79" w:rsidRPr="00667998" w:rsidRDefault="00DA3E79" w:rsidP="00DA3E79">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SAIMEX, se advierte que el </w:t>
      </w:r>
      <w:r w:rsidRPr="00667998">
        <w:rPr>
          <w:rFonts w:ascii="Palatino Linotype" w:hAnsi="Palatino Linotype" w:cs="Arial"/>
          <w:b/>
          <w:sz w:val="24"/>
          <w:szCs w:val="24"/>
        </w:rPr>
        <w:t>Sujeto Obligado</w:t>
      </w:r>
      <w:r w:rsidRPr="00667998">
        <w:rPr>
          <w:rFonts w:ascii="Palatino Linotype" w:hAnsi="Palatino Linotype" w:cs="Arial"/>
          <w:sz w:val="24"/>
          <w:szCs w:val="24"/>
        </w:rPr>
        <w:t xml:space="preserve"> </w:t>
      </w:r>
      <w:r>
        <w:rPr>
          <w:rFonts w:ascii="Palatino Linotype" w:hAnsi="Palatino Linotype" w:cs="Arial"/>
          <w:sz w:val="24"/>
          <w:szCs w:val="24"/>
        </w:rPr>
        <w:t>omiti</w:t>
      </w:r>
      <w:r w:rsidRPr="00667998">
        <w:rPr>
          <w:rFonts w:ascii="Palatino Linotype" w:hAnsi="Palatino Linotype" w:cs="Arial"/>
          <w:sz w:val="24"/>
          <w:szCs w:val="24"/>
        </w:rPr>
        <w:t xml:space="preserve">ó </w:t>
      </w:r>
      <w:r>
        <w:rPr>
          <w:rFonts w:ascii="Palatino Linotype" w:hAnsi="Palatino Linotype" w:cs="Arial"/>
          <w:sz w:val="24"/>
          <w:szCs w:val="24"/>
        </w:rPr>
        <w:t>rendir su Informe Justificado</w:t>
      </w:r>
      <w:r w:rsidRPr="00667998">
        <w:rPr>
          <w:rFonts w:ascii="Palatino Linotype" w:hAnsi="Palatino Linotype" w:cs="Arial"/>
          <w:sz w:val="24"/>
          <w:szCs w:val="24"/>
        </w:rPr>
        <w:t>;</w:t>
      </w:r>
      <w:r>
        <w:rPr>
          <w:rFonts w:ascii="Palatino Linotype" w:hAnsi="Palatino Linotype" w:cs="Arial"/>
          <w:sz w:val="24"/>
          <w:szCs w:val="24"/>
        </w:rPr>
        <w:t xml:space="preserve"> de igual forma, el particular omitió rendir alegatos, pruebas o manifestaciones.</w:t>
      </w:r>
    </w:p>
    <w:p w14:paraId="67B8E794" w14:textId="77777777" w:rsidR="00DA3E79" w:rsidRDefault="00DA3E79" w:rsidP="00DA3E79">
      <w:pPr>
        <w:spacing w:after="0" w:line="360" w:lineRule="auto"/>
        <w:jc w:val="center"/>
        <w:rPr>
          <w:rFonts w:ascii="Palatino Linotype" w:hAnsi="Palatino Linotype" w:cs="Arial"/>
          <w:sz w:val="24"/>
          <w:szCs w:val="24"/>
        </w:rPr>
      </w:pPr>
    </w:p>
    <w:p w14:paraId="3B990556" w14:textId="77777777" w:rsidR="00DA3E79" w:rsidRDefault="00DA3E79" w:rsidP="00DA3E79">
      <w:pPr>
        <w:pStyle w:val="Sinespaciado"/>
      </w:pPr>
    </w:p>
    <w:p w14:paraId="786E95A5" w14:textId="77777777" w:rsidR="00DA3E79" w:rsidRPr="00C220D0" w:rsidRDefault="00DA3E79" w:rsidP="00DA3E79">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456FE03D" w14:textId="089EC0D3" w:rsidR="00DA3E79" w:rsidRPr="00667998" w:rsidRDefault="00DA3E79" w:rsidP="00DA3E79">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Pr="00667998">
        <w:rPr>
          <w:rFonts w:ascii="Palatino Linotype" w:hAnsi="Palatino Linotype" w:cs="Arial"/>
          <w:sz w:val="24"/>
          <w:szCs w:val="24"/>
        </w:rPr>
        <w:t xml:space="preserve">or lo que en fecha </w:t>
      </w:r>
      <w:r>
        <w:rPr>
          <w:rFonts w:ascii="Palatino Linotype" w:hAnsi="Palatino Linotype" w:cs="Arial"/>
          <w:sz w:val="24"/>
          <w:szCs w:val="24"/>
        </w:rPr>
        <w:t>veinti</w:t>
      </w:r>
      <w:r w:rsidR="00EF4AC6">
        <w:rPr>
          <w:rFonts w:ascii="Palatino Linotype" w:hAnsi="Palatino Linotype" w:cs="Arial"/>
          <w:sz w:val="24"/>
          <w:szCs w:val="24"/>
        </w:rPr>
        <w:t>ocho</w:t>
      </w:r>
      <w:r>
        <w:rPr>
          <w:rFonts w:ascii="Palatino Linotype" w:hAnsi="Palatino Linotype" w:cs="Arial"/>
          <w:sz w:val="24"/>
          <w:szCs w:val="24"/>
        </w:rPr>
        <w:t xml:space="preserve"> de enero de dos mil veintiuno</w:t>
      </w:r>
      <w:r w:rsidRPr="00667998">
        <w:rPr>
          <w:rFonts w:ascii="Palatino Linotype" w:hAnsi="Palatino Linotype" w:cs="Arial"/>
          <w:sz w:val="24"/>
          <w:szCs w:val="24"/>
        </w:rPr>
        <w:t xml:space="preserve">, se decretó el cierre de la misma del expediente electrónico formado con motivo de la interposición del presente </w:t>
      </w:r>
      <w:r w:rsidRPr="00667998">
        <w:rPr>
          <w:rFonts w:ascii="Palatino Linotype" w:hAnsi="Palatino Linotype" w:cs="Arial"/>
          <w:sz w:val="24"/>
          <w:szCs w:val="24"/>
        </w:rPr>
        <w:lastRenderedPageBreak/>
        <w:t>recurso de revisión, a fin de que la Comisionada Ponente presentara el proyecto de resolución correspondiente.</w:t>
      </w:r>
    </w:p>
    <w:p w14:paraId="6FFA6364" w14:textId="77777777" w:rsidR="00DA3E79" w:rsidRPr="00667998" w:rsidRDefault="00DA3E79" w:rsidP="00DA3E79">
      <w:pPr>
        <w:pStyle w:val="Sinespaciado"/>
      </w:pPr>
    </w:p>
    <w:p w14:paraId="73C3EE5C" w14:textId="72E35A2C" w:rsidR="00DA3E79" w:rsidRPr="00667998" w:rsidRDefault="00DA3E79" w:rsidP="00DA3E79">
      <w:pPr>
        <w:spacing w:after="0" w:line="360" w:lineRule="auto"/>
        <w:jc w:val="both"/>
        <w:rPr>
          <w:rFonts w:ascii="Palatino Linotype" w:hAnsi="Palatino Linotype" w:cs="Arial"/>
          <w:sz w:val="24"/>
          <w:szCs w:val="24"/>
        </w:rPr>
      </w:pPr>
      <w:r>
        <w:rPr>
          <w:rFonts w:ascii="Palatino Linotype" w:hAnsi="Palatino Linotype" w:cs="Arial"/>
          <w:sz w:val="24"/>
          <w:szCs w:val="24"/>
        </w:rPr>
        <w:t>Asimismo</w:t>
      </w:r>
      <w:r w:rsidRPr="00667998">
        <w:rPr>
          <w:rFonts w:ascii="Palatino Linotype" w:hAnsi="Palatino Linotype" w:cs="Arial"/>
          <w:sz w:val="24"/>
          <w:szCs w:val="24"/>
        </w:rPr>
        <w:t>,</w:t>
      </w:r>
      <w:r>
        <w:rPr>
          <w:rFonts w:ascii="Palatino Linotype" w:hAnsi="Palatino Linotype" w:cs="Arial"/>
          <w:sz w:val="24"/>
          <w:szCs w:val="24"/>
        </w:rPr>
        <w:t xml:space="preserve"> cabe destacar que</w:t>
      </w:r>
      <w:r w:rsidRPr="00667998">
        <w:rPr>
          <w:rFonts w:ascii="Palatino Linotype" w:hAnsi="Palatino Linotype" w:cs="Arial"/>
          <w:sz w:val="24"/>
          <w:szCs w:val="24"/>
        </w:rPr>
        <w:t xml:space="preserve"> en fecha </w:t>
      </w:r>
      <w:r w:rsidR="00EE3938">
        <w:rPr>
          <w:rFonts w:ascii="Palatino Linotype" w:hAnsi="Palatino Linotype" w:cs="Arial"/>
          <w:sz w:val="24"/>
          <w:szCs w:val="24"/>
        </w:rPr>
        <w:t>primer</w:t>
      </w:r>
      <w:r>
        <w:rPr>
          <w:rFonts w:ascii="Palatino Linotype" w:hAnsi="Palatino Linotype" w:cs="Arial"/>
          <w:sz w:val="24"/>
          <w:szCs w:val="24"/>
        </w:rPr>
        <w:t>o</w:t>
      </w:r>
      <w:r w:rsidRPr="00E33151">
        <w:rPr>
          <w:rFonts w:ascii="Palatino Linotype" w:hAnsi="Palatino Linotype" w:cs="Arial"/>
          <w:sz w:val="24"/>
          <w:szCs w:val="24"/>
        </w:rPr>
        <w:t xml:space="preserve"> de </w:t>
      </w:r>
      <w:r w:rsidR="00EE3938">
        <w:rPr>
          <w:rFonts w:ascii="Palatino Linotype" w:hAnsi="Palatino Linotype" w:cs="Arial"/>
          <w:sz w:val="24"/>
          <w:szCs w:val="24"/>
        </w:rPr>
        <w:t>marz</w:t>
      </w:r>
      <w:r>
        <w:rPr>
          <w:rFonts w:ascii="Palatino Linotype" w:hAnsi="Palatino Linotype" w:cs="Arial"/>
          <w:sz w:val="24"/>
          <w:szCs w:val="24"/>
        </w:rPr>
        <w:t>o</w:t>
      </w:r>
      <w:r w:rsidRPr="00E33151">
        <w:rPr>
          <w:rFonts w:ascii="Palatino Linotype" w:hAnsi="Palatino Linotype" w:cs="Arial"/>
          <w:sz w:val="24"/>
          <w:szCs w:val="24"/>
        </w:rPr>
        <w:t xml:space="preserve"> del año en</w:t>
      </w:r>
      <w:r w:rsidRPr="00667998">
        <w:rPr>
          <w:rFonts w:ascii="Palatino Linotype" w:hAnsi="Palatino Linotype" w:cs="Arial"/>
          <w:sz w:val="24"/>
          <w:szCs w:val="24"/>
        </w:rPr>
        <w:t xml:space="preserve"> curso, se amplió el plazo para dictar resolución, en términos del artículo 181, de la Ley de Transparencia y Acceso a la Información Pública del Estado de México y Municipios.</w:t>
      </w:r>
    </w:p>
    <w:p w14:paraId="3E9C2327" w14:textId="77777777" w:rsidR="00DA3E79" w:rsidRPr="00667998" w:rsidRDefault="00DA3E79" w:rsidP="00DA3E79">
      <w:pPr>
        <w:spacing w:after="0" w:line="360" w:lineRule="auto"/>
        <w:jc w:val="both"/>
        <w:rPr>
          <w:rFonts w:ascii="Palatino Linotype" w:hAnsi="Palatino Linotype" w:cs="Arial"/>
          <w:sz w:val="24"/>
          <w:szCs w:val="24"/>
        </w:rPr>
      </w:pPr>
    </w:p>
    <w:p w14:paraId="06FD6005" w14:textId="77777777" w:rsidR="00DA3E79" w:rsidRPr="00667998" w:rsidRDefault="00DA3E79" w:rsidP="00DA3E79">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415952EB" w14:textId="77777777" w:rsidR="00DA3E79" w:rsidRPr="00C220D0" w:rsidRDefault="00DA3E79" w:rsidP="00DA3E79">
      <w:pPr>
        <w:pStyle w:val="Sinespaciado"/>
        <w:rPr>
          <w:rFonts w:ascii="Palatino Linotype" w:hAnsi="Palatino Linotype"/>
        </w:rPr>
      </w:pPr>
    </w:p>
    <w:p w14:paraId="1ACED691" w14:textId="77777777" w:rsidR="00DA3E79" w:rsidRPr="00667998" w:rsidRDefault="00DA3E79" w:rsidP="00DA3E79">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0C0A4050" w14:textId="77777777" w:rsidR="00DA3E79" w:rsidRDefault="00DA3E79" w:rsidP="00DA3E79">
      <w:pPr>
        <w:spacing w:after="0" w:line="360" w:lineRule="auto"/>
        <w:jc w:val="both"/>
        <w:rPr>
          <w:rFonts w:ascii="Palatino Linotype" w:hAnsi="Palatino Linotype" w:cs="Arial"/>
          <w:sz w:val="24"/>
          <w:szCs w:val="24"/>
        </w:rPr>
      </w:pPr>
      <w:r>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051E30E" w14:textId="77777777" w:rsidR="00DA3E79" w:rsidRDefault="00DA3E79" w:rsidP="00DA3E79">
      <w:pPr>
        <w:spacing w:after="0" w:line="360" w:lineRule="auto"/>
        <w:jc w:val="both"/>
        <w:rPr>
          <w:rFonts w:ascii="Palatino Linotype" w:hAnsi="Palatino Linotype" w:cs="Arial"/>
          <w:sz w:val="24"/>
          <w:szCs w:val="24"/>
        </w:rPr>
      </w:pPr>
    </w:p>
    <w:p w14:paraId="60804715" w14:textId="77777777" w:rsidR="00DA3E79" w:rsidRDefault="00DA3E79" w:rsidP="00DA3E7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w:t>
      </w:r>
      <w:r>
        <w:rPr>
          <w:rFonts w:ascii="Palatino Linotype" w:hAnsi="Palatino Linotype" w:cs="Arial"/>
          <w:sz w:val="24"/>
          <w:szCs w:val="24"/>
        </w:rPr>
        <w:lastRenderedPageBreak/>
        <w:t>cuentan con las herramientas técnicas y tecnológicas necesarias que eviten mermar el ejercicio de los derechos correspondientes, sin que ello implique el poner en riesgo el diverso derecho a la salud de todos los partícipes en los procesos que conllevan.</w:t>
      </w:r>
    </w:p>
    <w:p w14:paraId="3433D6E9" w14:textId="77777777" w:rsidR="00DA3E79" w:rsidRPr="00667998" w:rsidRDefault="00DA3E79" w:rsidP="00DA3E79">
      <w:pPr>
        <w:spacing w:after="0" w:line="360" w:lineRule="auto"/>
        <w:jc w:val="both"/>
        <w:rPr>
          <w:rFonts w:ascii="Palatino Linotype" w:hAnsi="Palatino Linotype" w:cs="Arial"/>
          <w:sz w:val="24"/>
        </w:rPr>
      </w:pPr>
    </w:p>
    <w:p w14:paraId="43C8682F" w14:textId="77777777" w:rsidR="00DA3E79" w:rsidRPr="00667998" w:rsidRDefault="00DA3E79" w:rsidP="00DA3E79">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7A51AE1C" w14:textId="77777777" w:rsidR="00DA3E79" w:rsidRPr="00667998" w:rsidRDefault="00DA3E79" w:rsidP="00DA3E79">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A915C9D" w14:textId="77777777" w:rsidR="00DA3E79" w:rsidRDefault="00DA3E79" w:rsidP="00DA3E79">
      <w:pPr>
        <w:pStyle w:val="Prrafodelista"/>
        <w:autoSpaceDE w:val="0"/>
        <w:autoSpaceDN w:val="0"/>
        <w:adjustRightInd w:val="0"/>
        <w:spacing w:line="360" w:lineRule="auto"/>
        <w:ind w:left="0"/>
        <w:jc w:val="both"/>
        <w:rPr>
          <w:rFonts w:ascii="Palatino Linotype" w:hAnsi="Palatino Linotype" w:cs="Arial"/>
          <w:b/>
        </w:rPr>
      </w:pPr>
    </w:p>
    <w:p w14:paraId="259AB101" w14:textId="77777777" w:rsidR="00DA3E79" w:rsidRPr="00667998" w:rsidRDefault="00DA3E79" w:rsidP="00DA3E79">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667998">
        <w:rPr>
          <w:rFonts w:ascii="Palatino Linotype" w:hAnsi="Palatino Linotype" w:cs="Arial"/>
          <w:b/>
        </w:rPr>
        <w:t xml:space="preserve">. </w:t>
      </w:r>
      <w:r w:rsidRPr="00667998">
        <w:rPr>
          <w:rFonts w:ascii="Palatino Linotype" w:hAnsi="Palatino Linotype" w:cs="Arial"/>
          <w:b/>
          <w:sz w:val="28"/>
          <w:szCs w:val="28"/>
        </w:rPr>
        <w:t>De las causas de improcedencia.</w:t>
      </w:r>
    </w:p>
    <w:p w14:paraId="3A852F28" w14:textId="77777777" w:rsidR="00DA3E79" w:rsidRPr="00667998" w:rsidRDefault="00DA3E79" w:rsidP="00DA3E79">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26EE96D" w14:textId="77777777" w:rsidR="00DA3E79" w:rsidRPr="00667998" w:rsidRDefault="00DA3E79" w:rsidP="00DA3E79">
      <w:pPr>
        <w:pStyle w:val="Prrafodelista"/>
        <w:autoSpaceDE w:val="0"/>
        <w:autoSpaceDN w:val="0"/>
        <w:adjustRightInd w:val="0"/>
        <w:spacing w:line="360" w:lineRule="auto"/>
        <w:ind w:left="0"/>
        <w:jc w:val="both"/>
        <w:rPr>
          <w:rFonts w:ascii="Palatino Linotype" w:hAnsi="Palatino Linotype" w:cs="Arial"/>
        </w:rPr>
      </w:pPr>
    </w:p>
    <w:p w14:paraId="13FDB08D" w14:textId="77777777" w:rsidR="00DA3E79" w:rsidRPr="00667998" w:rsidRDefault="00DA3E79" w:rsidP="00DA3E79">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w:t>
      </w:r>
      <w:r w:rsidRPr="00667998">
        <w:rPr>
          <w:rFonts w:ascii="Palatino Linotype" w:hAnsi="Palatino Linotype" w:cs="Arial"/>
        </w:rPr>
        <w:lastRenderedPageBreak/>
        <w:t>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066ABC4F" w14:textId="77777777" w:rsidR="00DA3E79" w:rsidRDefault="00DA3E79" w:rsidP="00DA3E79">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47C6E72F" w14:textId="77777777" w:rsidR="00DA3E79" w:rsidRPr="00C220D0" w:rsidRDefault="00DA3E79" w:rsidP="00DA3E79">
      <w:pPr>
        <w:pStyle w:val="Prrafodelista"/>
        <w:autoSpaceDE w:val="0"/>
        <w:autoSpaceDN w:val="0"/>
        <w:adjustRightInd w:val="0"/>
        <w:spacing w:line="360" w:lineRule="auto"/>
        <w:ind w:left="0"/>
        <w:jc w:val="both"/>
        <w:rPr>
          <w:rFonts w:ascii="Palatino Linotype" w:hAnsi="Palatino Linotype" w:cs="Arial"/>
        </w:rPr>
      </w:pPr>
    </w:p>
    <w:p w14:paraId="349FD0AA" w14:textId="77777777" w:rsidR="00DA3E79" w:rsidRPr="00667998" w:rsidRDefault="00DA3E79" w:rsidP="00DA3E79">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14:paraId="7214D462" w14:textId="77777777" w:rsidR="00DA3E79" w:rsidRPr="00667998" w:rsidRDefault="00DA3E79" w:rsidP="00DA3E79">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Ahora bien, se procede al análisis del presente recurso, así como el contenido íntegro de las actuaciones que obran en el expediente electrónico, para así estar en posibilidad este </w:t>
      </w:r>
      <w:r w:rsidRPr="00667998">
        <w:rPr>
          <w:rFonts w:ascii="Palatino Linotype" w:hAnsi="Palatino Linotype" w:cs="Arial"/>
        </w:rPr>
        <w:lastRenderedPageBreak/>
        <w:t>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424B082" w14:textId="77777777" w:rsidR="00DA3E79" w:rsidRPr="00667998" w:rsidRDefault="00DA3E79" w:rsidP="00DA3E79">
      <w:pPr>
        <w:tabs>
          <w:tab w:val="left" w:pos="709"/>
        </w:tabs>
        <w:spacing w:after="0" w:line="360" w:lineRule="auto"/>
        <w:jc w:val="both"/>
        <w:rPr>
          <w:rFonts w:ascii="Palatino Linotype" w:hAnsi="Palatino Linotype" w:cs="Arial"/>
          <w:sz w:val="24"/>
          <w:szCs w:val="24"/>
        </w:rPr>
      </w:pPr>
    </w:p>
    <w:p w14:paraId="2E943D46" w14:textId="6C3B7047" w:rsidR="00DA3E79" w:rsidRDefault="00DA3E79" w:rsidP="00DA3E79">
      <w:pPr>
        <w:tabs>
          <w:tab w:val="left" w:pos="709"/>
        </w:tabs>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estudio del recurso de revisión tiene como antecedentes, que </w:t>
      </w:r>
      <w:r>
        <w:rPr>
          <w:rFonts w:ascii="Palatino Linotype" w:hAnsi="Palatino Linotype" w:cs="Arial"/>
          <w:sz w:val="24"/>
          <w:szCs w:val="24"/>
        </w:rPr>
        <w:t>el</w:t>
      </w:r>
      <w:r w:rsidRPr="00667998">
        <w:rPr>
          <w:rFonts w:ascii="Palatino Linotype" w:hAnsi="Palatino Linotype" w:cs="Arial"/>
          <w:sz w:val="24"/>
          <w:szCs w:val="24"/>
        </w:rPr>
        <w:t xml:space="preserve"> hoy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 xml:space="preserve">solicitó al </w:t>
      </w:r>
      <w:r>
        <w:rPr>
          <w:rFonts w:ascii="Palatino Linotype" w:hAnsi="Palatino Linotype" w:cs="Arial"/>
          <w:b/>
          <w:sz w:val="24"/>
          <w:szCs w:val="24"/>
        </w:rPr>
        <w:t xml:space="preserve">Ayuntamiento de </w:t>
      </w:r>
      <w:proofErr w:type="spellStart"/>
      <w:r w:rsidR="005B7994">
        <w:rPr>
          <w:rFonts w:ascii="Palatino Linotype" w:hAnsi="Palatino Linotype" w:cs="Arial"/>
          <w:b/>
          <w:sz w:val="24"/>
          <w:szCs w:val="24"/>
        </w:rPr>
        <w:t>Tultitla</w:t>
      </w:r>
      <w:proofErr w:type="spellEnd"/>
      <w:r w:rsidRPr="00667998">
        <w:rPr>
          <w:rFonts w:ascii="Palatino Linotype" w:hAnsi="Palatino Linotype" w:cs="Arial"/>
          <w:sz w:val="24"/>
          <w:szCs w:val="24"/>
        </w:rPr>
        <w:t>, información correspondiente a:</w:t>
      </w:r>
    </w:p>
    <w:p w14:paraId="07FF7C4D" w14:textId="77777777" w:rsidR="00DA3E79" w:rsidRDefault="00DA3E79" w:rsidP="00DA3E79">
      <w:pPr>
        <w:tabs>
          <w:tab w:val="left" w:pos="709"/>
        </w:tabs>
        <w:spacing w:after="0" w:line="360" w:lineRule="auto"/>
        <w:jc w:val="both"/>
        <w:rPr>
          <w:rFonts w:ascii="Palatino Linotype" w:hAnsi="Palatino Linotype" w:cs="Arial"/>
          <w:sz w:val="24"/>
          <w:szCs w:val="24"/>
        </w:rPr>
      </w:pPr>
    </w:p>
    <w:p w14:paraId="4B4F7AA3" w14:textId="1E4E53F8" w:rsidR="005B7994" w:rsidRPr="005B7994" w:rsidRDefault="005B7994" w:rsidP="00DA3E79">
      <w:pPr>
        <w:pStyle w:val="Prrafodelista"/>
        <w:numPr>
          <w:ilvl w:val="0"/>
          <w:numId w:val="4"/>
        </w:numPr>
        <w:tabs>
          <w:tab w:val="left" w:pos="709"/>
        </w:tabs>
        <w:spacing w:line="360" w:lineRule="auto"/>
        <w:ind w:left="426" w:firstLine="0"/>
        <w:jc w:val="both"/>
        <w:rPr>
          <w:rFonts w:ascii="Palatino Linotype" w:hAnsi="Palatino Linotype"/>
        </w:rPr>
      </w:pPr>
      <w:r>
        <w:rPr>
          <w:rFonts w:ascii="Palatino Linotype" w:hAnsi="Palatino Linotype" w:cs="Arial"/>
        </w:rPr>
        <w:t>V</w:t>
      </w:r>
      <w:r w:rsidRPr="005B7994">
        <w:rPr>
          <w:rFonts w:ascii="Palatino Linotype" w:hAnsi="Palatino Linotype" w:cs="Arial"/>
        </w:rPr>
        <w:t xml:space="preserve">ersión pública de las solicitudes de trabajos que ha realizado el H. Ayuntamiento de Tultitlán a la U. Habitacional </w:t>
      </w:r>
      <w:proofErr w:type="spellStart"/>
      <w:r w:rsidR="005B1AA8">
        <w:rPr>
          <w:rFonts w:ascii="Palatino Linotype" w:hAnsi="Palatino Linotype" w:cs="Arial"/>
        </w:rPr>
        <w:t>xxxxxxx</w:t>
      </w:r>
      <w:proofErr w:type="spellEnd"/>
      <w:r w:rsidRPr="005B7994">
        <w:rPr>
          <w:rFonts w:ascii="Palatino Linotype" w:hAnsi="Palatino Linotype" w:cs="Arial"/>
        </w:rPr>
        <w:t xml:space="preserve"> Lote </w:t>
      </w:r>
      <w:r w:rsidR="005B1AA8">
        <w:rPr>
          <w:rFonts w:ascii="Palatino Linotype" w:hAnsi="Palatino Linotype" w:cs="Arial"/>
        </w:rPr>
        <w:t>xx</w:t>
      </w:r>
      <w:r w:rsidRPr="005B7994">
        <w:rPr>
          <w:rFonts w:ascii="Palatino Linotype" w:hAnsi="Palatino Linotype" w:cs="Arial"/>
        </w:rPr>
        <w:t xml:space="preserve">, Col. </w:t>
      </w:r>
      <w:proofErr w:type="spellStart"/>
      <w:r w:rsidR="005B1AA8">
        <w:rPr>
          <w:rFonts w:ascii="Palatino Linotype" w:hAnsi="Palatino Linotype" w:cs="Arial"/>
        </w:rPr>
        <w:t>xxxxxxxxxxxxxxxxxxxxxxx</w:t>
      </w:r>
      <w:proofErr w:type="spellEnd"/>
      <w:r w:rsidRPr="005B7994">
        <w:rPr>
          <w:rFonts w:ascii="Palatino Linotype" w:hAnsi="Palatino Linotype" w:cs="Arial"/>
        </w:rPr>
        <w:t xml:space="preserve">, C.P., </w:t>
      </w:r>
      <w:proofErr w:type="spellStart"/>
      <w:r w:rsidR="005B1AA8">
        <w:rPr>
          <w:rFonts w:ascii="Palatino Linotype" w:hAnsi="Palatino Linotype" w:cs="Arial"/>
        </w:rPr>
        <w:t>xxxxx</w:t>
      </w:r>
      <w:proofErr w:type="spellEnd"/>
      <w:r>
        <w:rPr>
          <w:rFonts w:ascii="Palatino Linotype" w:hAnsi="Palatino Linotype" w:cs="Arial"/>
        </w:rPr>
        <w:t>.</w:t>
      </w:r>
    </w:p>
    <w:p w14:paraId="342EC066" w14:textId="53770DF2" w:rsidR="005B7994" w:rsidRPr="005B7994" w:rsidRDefault="005B7994" w:rsidP="00DA3E79">
      <w:pPr>
        <w:pStyle w:val="Prrafodelista"/>
        <w:numPr>
          <w:ilvl w:val="0"/>
          <w:numId w:val="4"/>
        </w:numPr>
        <w:tabs>
          <w:tab w:val="left" w:pos="709"/>
        </w:tabs>
        <w:spacing w:line="360" w:lineRule="auto"/>
        <w:ind w:left="426" w:firstLine="0"/>
        <w:jc w:val="both"/>
        <w:rPr>
          <w:rFonts w:ascii="Palatino Linotype" w:hAnsi="Palatino Linotype"/>
        </w:rPr>
      </w:pPr>
      <w:r>
        <w:rPr>
          <w:rFonts w:ascii="Palatino Linotype" w:hAnsi="Palatino Linotype" w:cs="Arial"/>
        </w:rPr>
        <w:t>Copia en v</w:t>
      </w:r>
      <w:r w:rsidRPr="005B7994">
        <w:rPr>
          <w:rFonts w:ascii="Palatino Linotype" w:hAnsi="Palatino Linotype" w:cs="Arial"/>
        </w:rPr>
        <w:t>ersión pública de los escritos que se han ingresado al H. Ayuntamiento por parte de los vecinos de dicha Unidad</w:t>
      </w:r>
      <w:r>
        <w:rPr>
          <w:rFonts w:ascii="Palatino Linotype" w:hAnsi="Palatino Linotype" w:cs="Arial"/>
        </w:rPr>
        <w:t>.</w:t>
      </w:r>
    </w:p>
    <w:p w14:paraId="385B338C" w14:textId="69D5D300" w:rsidR="00DA3E79" w:rsidRDefault="005B7994" w:rsidP="005B7994">
      <w:pPr>
        <w:pStyle w:val="Sinespaciado"/>
        <w:numPr>
          <w:ilvl w:val="0"/>
          <w:numId w:val="4"/>
        </w:numPr>
        <w:spacing w:line="360" w:lineRule="auto"/>
        <w:rPr>
          <w:rFonts w:ascii="Palatino Linotype" w:hAnsi="Palatino Linotype"/>
        </w:rPr>
      </w:pPr>
      <w:r>
        <w:rPr>
          <w:rFonts w:ascii="Palatino Linotype" w:hAnsi="Palatino Linotype"/>
        </w:rPr>
        <w:t>C</w:t>
      </w:r>
      <w:r w:rsidRPr="005B7994">
        <w:rPr>
          <w:rFonts w:ascii="Palatino Linotype" w:hAnsi="Palatino Linotype"/>
        </w:rPr>
        <w:t>opia en versión pública de las solicitudes de trabajo de instalación de luminarias nuevas en la mencionada Unidad</w:t>
      </w:r>
      <w:r>
        <w:rPr>
          <w:rFonts w:ascii="Palatino Linotype" w:hAnsi="Palatino Linotype"/>
        </w:rPr>
        <w:t>.</w:t>
      </w:r>
    </w:p>
    <w:p w14:paraId="4B0C85C9" w14:textId="4EA38BC1" w:rsidR="005B7994" w:rsidRDefault="005B7994" w:rsidP="005B7994">
      <w:pPr>
        <w:pStyle w:val="Sinespaciado"/>
        <w:numPr>
          <w:ilvl w:val="0"/>
          <w:numId w:val="4"/>
        </w:numPr>
        <w:spacing w:line="360" w:lineRule="auto"/>
        <w:rPr>
          <w:rFonts w:ascii="Palatino Linotype" w:hAnsi="Palatino Linotype"/>
        </w:rPr>
      </w:pPr>
      <w:r>
        <w:rPr>
          <w:rFonts w:ascii="Palatino Linotype" w:hAnsi="Palatino Linotype"/>
        </w:rPr>
        <w:t>C</w:t>
      </w:r>
      <w:r w:rsidRPr="005B7994">
        <w:rPr>
          <w:rFonts w:ascii="Palatino Linotype" w:hAnsi="Palatino Linotype"/>
        </w:rPr>
        <w:t>opia en versión pública de la autorización y la hoja de servicio para el derribo de sujetos forestales dentro de la Unidad en mención</w:t>
      </w:r>
      <w:r>
        <w:rPr>
          <w:rFonts w:ascii="Palatino Linotype" w:hAnsi="Palatino Linotype"/>
        </w:rPr>
        <w:t>.</w:t>
      </w:r>
    </w:p>
    <w:p w14:paraId="1974ADF9" w14:textId="77777777" w:rsidR="005B7994" w:rsidRDefault="005B7994" w:rsidP="005B7994">
      <w:pPr>
        <w:pStyle w:val="Sinespaciado"/>
        <w:numPr>
          <w:ilvl w:val="0"/>
          <w:numId w:val="4"/>
        </w:numPr>
        <w:spacing w:line="360" w:lineRule="auto"/>
        <w:rPr>
          <w:rFonts w:ascii="Palatino Linotype" w:hAnsi="Palatino Linotype"/>
        </w:rPr>
      </w:pPr>
      <w:r>
        <w:rPr>
          <w:rFonts w:ascii="Palatino Linotype" w:hAnsi="Palatino Linotype"/>
        </w:rPr>
        <w:t>C</w:t>
      </w:r>
      <w:r w:rsidRPr="005B7994">
        <w:rPr>
          <w:rFonts w:ascii="Palatino Linotype" w:hAnsi="Palatino Linotype"/>
        </w:rPr>
        <w:t xml:space="preserve">opia en versión pública de los trabajos con maquinaria dentro de la unidad, </w:t>
      </w:r>
    </w:p>
    <w:p w14:paraId="7335513D" w14:textId="0861F1B4" w:rsidR="005B7994" w:rsidRDefault="005B7994" w:rsidP="005B7994">
      <w:pPr>
        <w:pStyle w:val="Sinespaciado"/>
        <w:numPr>
          <w:ilvl w:val="0"/>
          <w:numId w:val="4"/>
        </w:numPr>
        <w:spacing w:line="360" w:lineRule="auto"/>
        <w:rPr>
          <w:rFonts w:ascii="Palatino Linotype" w:hAnsi="Palatino Linotype"/>
        </w:rPr>
      </w:pPr>
      <w:r>
        <w:rPr>
          <w:rFonts w:ascii="Palatino Linotype" w:hAnsi="Palatino Linotype"/>
        </w:rPr>
        <w:t>Re</w:t>
      </w:r>
      <w:r w:rsidRPr="005B7994">
        <w:rPr>
          <w:rFonts w:ascii="Palatino Linotype" w:hAnsi="Palatino Linotype"/>
        </w:rPr>
        <w:t>cibo de venta de tierra para la unidad en mención</w:t>
      </w:r>
    </w:p>
    <w:p w14:paraId="30823B5E" w14:textId="01679C35" w:rsidR="005B7994" w:rsidRDefault="005B7994" w:rsidP="005B7994">
      <w:pPr>
        <w:pStyle w:val="Sinespaciado"/>
        <w:numPr>
          <w:ilvl w:val="0"/>
          <w:numId w:val="4"/>
        </w:numPr>
        <w:spacing w:line="360" w:lineRule="auto"/>
        <w:rPr>
          <w:rFonts w:ascii="Palatino Linotype" w:hAnsi="Palatino Linotype"/>
        </w:rPr>
      </w:pPr>
      <w:r>
        <w:rPr>
          <w:rFonts w:ascii="Palatino Linotype" w:hAnsi="Palatino Linotype"/>
        </w:rPr>
        <w:t>C</w:t>
      </w:r>
      <w:r w:rsidRPr="005B7994">
        <w:rPr>
          <w:rFonts w:ascii="Palatino Linotype" w:hAnsi="Palatino Linotype"/>
        </w:rPr>
        <w:t>opia en versión pública de la autorización para la demolición de barda que colinda con la calle y el módulo de tránsito</w:t>
      </w:r>
      <w:r>
        <w:rPr>
          <w:rFonts w:ascii="Palatino Linotype" w:hAnsi="Palatino Linotype"/>
        </w:rPr>
        <w:t>.</w:t>
      </w:r>
    </w:p>
    <w:p w14:paraId="7EE05AC4" w14:textId="304B1EA2" w:rsidR="005B7994" w:rsidRDefault="005B7994" w:rsidP="005B7994">
      <w:pPr>
        <w:pStyle w:val="Sinespaciado"/>
        <w:numPr>
          <w:ilvl w:val="0"/>
          <w:numId w:val="4"/>
        </w:numPr>
        <w:spacing w:line="360" w:lineRule="auto"/>
        <w:rPr>
          <w:rFonts w:ascii="Palatino Linotype" w:hAnsi="Palatino Linotype"/>
        </w:rPr>
      </w:pPr>
      <w:r>
        <w:rPr>
          <w:rFonts w:ascii="Palatino Linotype" w:hAnsi="Palatino Linotype"/>
        </w:rPr>
        <w:lastRenderedPageBreak/>
        <w:t>A</w:t>
      </w:r>
      <w:r w:rsidRPr="005B7994">
        <w:rPr>
          <w:rFonts w:ascii="Palatino Linotype" w:hAnsi="Palatino Linotype"/>
        </w:rPr>
        <w:t>utorización para la construcción de dicha barda con elementos estructurales diferentes a los brindados por INFONAVIT</w:t>
      </w:r>
      <w:r>
        <w:rPr>
          <w:rFonts w:ascii="Palatino Linotype" w:hAnsi="Palatino Linotype"/>
        </w:rPr>
        <w:t>.</w:t>
      </w:r>
    </w:p>
    <w:p w14:paraId="4CE30770" w14:textId="195EF1A8" w:rsidR="005B7994" w:rsidRDefault="005B7994" w:rsidP="005B7994">
      <w:pPr>
        <w:pStyle w:val="Sinespaciado"/>
        <w:numPr>
          <w:ilvl w:val="0"/>
          <w:numId w:val="4"/>
        </w:numPr>
        <w:spacing w:line="360" w:lineRule="auto"/>
        <w:rPr>
          <w:rFonts w:ascii="Palatino Linotype" w:hAnsi="Palatino Linotype"/>
        </w:rPr>
      </w:pPr>
      <w:r>
        <w:rPr>
          <w:rFonts w:ascii="Palatino Linotype" w:hAnsi="Palatino Linotype"/>
        </w:rPr>
        <w:t>C</w:t>
      </w:r>
      <w:r w:rsidRPr="005B7994">
        <w:rPr>
          <w:rFonts w:ascii="Palatino Linotype" w:hAnsi="Palatino Linotype"/>
        </w:rPr>
        <w:t>opia en versión pública de la instalación y venta de juegos para niños en la mencionada unidad.</w:t>
      </w:r>
    </w:p>
    <w:p w14:paraId="6A69845C" w14:textId="77777777" w:rsidR="005B7994" w:rsidRPr="00405CB4" w:rsidRDefault="005B7994" w:rsidP="005B7994">
      <w:pPr>
        <w:pStyle w:val="Sinespaciado"/>
        <w:spacing w:line="360" w:lineRule="auto"/>
        <w:ind w:left="720"/>
        <w:rPr>
          <w:rFonts w:ascii="Palatino Linotype" w:hAnsi="Palatino Linotype"/>
        </w:rPr>
      </w:pPr>
    </w:p>
    <w:p w14:paraId="1DD566B7" w14:textId="7C78C3CE" w:rsidR="00DA3E79" w:rsidRDefault="00DA3E79" w:rsidP="00DA3E79">
      <w:pPr>
        <w:pStyle w:val="Sinespaciado"/>
        <w:spacing w:line="360" w:lineRule="auto"/>
        <w:jc w:val="both"/>
        <w:rPr>
          <w:rFonts w:ascii="Palatino Linotype" w:hAnsi="Palatino Linotype"/>
        </w:rPr>
      </w:pPr>
      <w:r w:rsidRPr="00667998">
        <w:rPr>
          <w:rFonts w:ascii="Palatino Linotype" w:hAnsi="Palatino Linotype"/>
        </w:rPr>
        <w:t xml:space="preserve">A lo que el </w:t>
      </w:r>
      <w:r w:rsidRPr="00667998">
        <w:rPr>
          <w:rFonts w:ascii="Palatino Linotype" w:hAnsi="Palatino Linotype"/>
          <w:b/>
        </w:rPr>
        <w:t>Sujeto Obligado</w:t>
      </w:r>
      <w:r w:rsidRPr="00667998">
        <w:rPr>
          <w:rFonts w:ascii="Palatino Linotype" w:hAnsi="Palatino Linotype"/>
        </w:rPr>
        <w:t xml:space="preserve"> remitió </w:t>
      </w:r>
      <w:r w:rsidR="001252DD">
        <w:rPr>
          <w:rFonts w:ascii="Palatino Linotype" w:hAnsi="Palatino Linotype"/>
        </w:rPr>
        <w:t xml:space="preserve">su respuesta adjuntando </w:t>
      </w:r>
      <w:r>
        <w:rPr>
          <w:rFonts w:ascii="Palatino Linotype" w:hAnsi="Palatino Linotype"/>
        </w:rPr>
        <w:t>el</w:t>
      </w:r>
      <w:r w:rsidRPr="00667998">
        <w:rPr>
          <w:rFonts w:ascii="Palatino Linotype" w:hAnsi="Palatino Linotype" w:cs="Arial"/>
        </w:rPr>
        <w:t xml:space="preserve"> archivo denominado</w:t>
      </w:r>
      <w:r>
        <w:rPr>
          <w:rFonts w:ascii="Palatino Linotype" w:hAnsi="Palatino Linotype" w:cs="Arial"/>
          <w:i/>
        </w:rPr>
        <w:t xml:space="preserve"> </w:t>
      </w:r>
      <w:r w:rsidRPr="005A2B09">
        <w:rPr>
          <w:rFonts w:ascii="Palatino Linotype" w:hAnsi="Palatino Linotype" w:cs="Arial"/>
          <w:i/>
        </w:rPr>
        <w:t>“</w:t>
      </w:r>
      <w:r w:rsidR="005B7994" w:rsidRPr="005B7994">
        <w:rPr>
          <w:rFonts w:ascii="Palatino Linotype" w:hAnsi="Palatino Linotype"/>
          <w:i/>
        </w:rPr>
        <w:t>208 SERVICIOS PUBLICOS.pdf</w:t>
      </w:r>
      <w:r w:rsidRPr="005A2B09">
        <w:rPr>
          <w:rFonts w:ascii="Palatino Linotype" w:hAnsi="Palatino Linotype" w:cs="Arial"/>
          <w:i/>
        </w:rPr>
        <w:t>”</w:t>
      </w:r>
      <w:r>
        <w:rPr>
          <w:rFonts w:ascii="Palatino Linotype" w:hAnsi="Palatino Linotype" w:cs="Arial"/>
        </w:rPr>
        <w:t>;</w:t>
      </w:r>
      <w:r>
        <w:rPr>
          <w:rFonts w:ascii="Palatino Linotype" w:hAnsi="Palatino Linotype"/>
        </w:rPr>
        <w:t xml:space="preserve"> que contiene </w:t>
      </w:r>
      <w:r w:rsidRPr="00667998">
        <w:rPr>
          <w:rFonts w:ascii="Palatino Linotype" w:hAnsi="Palatino Linotype"/>
        </w:rPr>
        <w:t>información</w:t>
      </w:r>
      <w:r>
        <w:rPr>
          <w:rFonts w:ascii="Palatino Linotype" w:hAnsi="Palatino Linotype"/>
        </w:rPr>
        <w:t>,</w:t>
      </w:r>
      <w:r w:rsidRPr="00667998">
        <w:rPr>
          <w:rFonts w:ascii="Palatino Linotype" w:hAnsi="Palatino Linotype"/>
        </w:rPr>
        <w:t xml:space="preserve"> </w:t>
      </w:r>
      <w:r>
        <w:rPr>
          <w:rFonts w:ascii="Palatino Linotype" w:hAnsi="Palatino Linotype"/>
        </w:rPr>
        <w:t>de la</w:t>
      </w:r>
      <w:r w:rsidRPr="00667998">
        <w:rPr>
          <w:rFonts w:ascii="Palatino Linotype" w:hAnsi="Palatino Linotype"/>
        </w:rPr>
        <w:t xml:space="preserve"> cual se inserta la respuesta respectiva:</w:t>
      </w:r>
    </w:p>
    <w:p w14:paraId="1ED240B1" w14:textId="77777777" w:rsidR="00DA3E79" w:rsidRDefault="00DA3E79" w:rsidP="00DA3E79">
      <w:pPr>
        <w:pStyle w:val="Sinespaciado"/>
        <w:spacing w:line="360" w:lineRule="auto"/>
        <w:jc w:val="both"/>
        <w:rPr>
          <w:rFonts w:ascii="Palatino Linotype" w:hAnsi="Palatino Linotype"/>
        </w:rPr>
      </w:pPr>
    </w:p>
    <w:p w14:paraId="0F595CE8" w14:textId="52101699" w:rsidR="001252DD" w:rsidRPr="001252DD" w:rsidRDefault="001252DD" w:rsidP="001252DD">
      <w:pPr>
        <w:pStyle w:val="Sinespaciado"/>
        <w:jc w:val="both"/>
        <w:rPr>
          <w:rFonts w:ascii="Palatino Linotype" w:hAnsi="Palatino Linotype"/>
        </w:rPr>
      </w:pPr>
      <w:r w:rsidRPr="001252DD">
        <w:rPr>
          <w:rFonts w:ascii="Palatino Linotype" w:hAnsi="Palatino Linotype"/>
        </w:rPr>
        <w:t>POR ESTE MEDIO RECIBA UN CORDIAL SALUDO; AL TIEMPO QUE APROVECHO PARA DAR RESPUESTA A SU SOLICITUD DE INFORMACIÓN INGRESADA A ESTA PLATAFORMA SAIMEX CON EL FOLIO 00208/ TULTITLA/IP/2020 CON ATENCIÓN POR PARTE DE LA DIRECCION DE DESARROLLO URBANO Y MEDIO AMBIENTE, LA DIRECCIÓN DE SERVICIOS PÚBLICOS,</w:t>
      </w:r>
      <w:r>
        <w:rPr>
          <w:rFonts w:ascii="Palatino Linotype" w:hAnsi="Palatino Linotype"/>
        </w:rPr>
        <w:t xml:space="preserve"> </w:t>
      </w:r>
      <w:r w:rsidRPr="001252DD">
        <w:rPr>
          <w:rFonts w:ascii="Palatino Linotype" w:hAnsi="Palatino Linotype"/>
        </w:rPr>
        <w:t xml:space="preserve">LA DIRECCIÓN DE OBRAS PÚBLICAS Y DE ESTA UNIDAD DE TRANSPARENCIA. RESPUESTA DE LA DEPENDENCIA OBRAS PÚBLICAS: </w:t>
      </w:r>
      <w:r w:rsidRPr="001252DD">
        <w:rPr>
          <w:rFonts w:ascii="Palatino Linotype" w:hAnsi="Palatino Linotype"/>
          <w:b/>
          <w:bCs/>
          <w:i/>
          <w:iCs/>
          <w:u w:val="single"/>
        </w:rPr>
        <w:t>SE DECLARA QUE ESTA DEPENDENCIA NO HA REALIZADO OBRAS EN LA UNIDAD HABITACIONAL REFERIDA EN LA DESCRIPCIÓN DE SU SOLICIUD. RESPUESTA DE LA DEPENDECIA DIRECCIÓN DE DESARROLLO URBANO</w:t>
      </w:r>
      <w:r w:rsidRPr="001252DD">
        <w:rPr>
          <w:rFonts w:ascii="Palatino Linotype" w:hAnsi="Palatino Linotype"/>
        </w:rPr>
        <w:t xml:space="preserve">: Sirva la presente para enviarle un cordial saludo así mismo para dar contestación a su petición de información, por tal motivo </w:t>
      </w:r>
      <w:r w:rsidRPr="001252DD">
        <w:rPr>
          <w:rFonts w:ascii="Palatino Linotype" w:hAnsi="Palatino Linotype"/>
          <w:b/>
          <w:bCs/>
          <w:i/>
          <w:iCs/>
          <w:u w:val="single"/>
        </w:rPr>
        <w:t>me permito comunicarle que en esta dirección a mi cargo no obra permiso o autorización para llevar a cabo los trabajos mencionados, consistentes en la demolición de barda en la dirección que refiere su solicitud</w:t>
      </w:r>
      <w:r w:rsidRPr="001252DD">
        <w:rPr>
          <w:rFonts w:ascii="Palatino Linotype" w:hAnsi="Palatino Linotype"/>
        </w:rPr>
        <w:t>. Sin más por el momento quedo a sus órdenes para cualquier duda o aclaración respecto al tema. SE ANEXA OFICIO DE RESPUESTA DE LA DIRECCIÓN DE SERVICIOS PÚBLICOS. SIN MAS POR EL MOMENTO QUEDO A SUS ORDENES EN EL TELÉFONO 26208900 EXTENSIÓN 1106.</w:t>
      </w:r>
    </w:p>
    <w:p w14:paraId="724DFBF5" w14:textId="77777777" w:rsidR="001252DD" w:rsidRPr="001252DD" w:rsidRDefault="001252DD" w:rsidP="001252DD">
      <w:pPr>
        <w:pStyle w:val="Sinespaciado"/>
        <w:jc w:val="both"/>
        <w:rPr>
          <w:rFonts w:ascii="Palatino Linotype" w:hAnsi="Palatino Linotype"/>
        </w:rPr>
      </w:pPr>
      <w:r w:rsidRPr="001252DD">
        <w:rPr>
          <w:rFonts w:ascii="Palatino Linotype" w:hAnsi="Palatino Linotype"/>
        </w:rPr>
        <w:t>ATENTAMENTE</w:t>
      </w:r>
    </w:p>
    <w:p w14:paraId="03088159" w14:textId="5C152F73" w:rsidR="00DA3E79" w:rsidRDefault="001252DD" w:rsidP="001252DD">
      <w:pPr>
        <w:pStyle w:val="Sinespaciado"/>
        <w:jc w:val="both"/>
        <w:rPr>
          <w:rFonts w:ascii="Palatino Linotype" w:hAnsi="Palatino Linotype"/>
        </w:rPr>
      </w:pPr>
      <w:r w:rsidRPr="001252DD">
        <w:rPr>
          <w:rFonts w:ascii="Palatino Linotype" w:hAnsi="Palatino Linotype"/>
        </w:rPr>
        <w:t>C. AARÓN MANUEL RUIZ ZUBIETA</w:t>
      </w:r>
    </w:p>
    <w:p w14:paraId="33CA2B64" w14:textId="77777777" w:rsidR="001252DD" w:rsidRDefault="001252DD" w:rsidP="001252DD">
      <w:pPr>
        <w:pStyle w:val="Sinespaciado"/>
        <w:jc w:val="both"/>
        <w:rPr>
          <w:rFonts w:ascii="Palatino Linotype" w:hAnsi="Palatino Linotype"/>
        </w:rPr>
      </w:pPr>
    </w:p>
    <w:p w14:paraId="7856EBE6" w14:textId="4B1338DE" w:rsidR="00DA3E79" w:rsidRDefault="00DE39E1" w:rsidP="00DA3E79">
      <w:pPr>
        <w:pStyle w:val="Sinespaciado"/>
        <w:numPr>
          <w:ilvl w:val="0"/>
          <w:numId w:val="2"/>
        </w:numPr>
        <w:spacing w:line="360" w:lineRule="auto"/>
        <w:jc w:val="both"/>
        <w:rPr>
          <w:rFonts w:ascii="Palatino Linotype" w:hAnsi="Palatino Linotype"/>
          <w:iCs/>
        </w:rPr>
      </w:pPr>
      <w:r w:rsidRPr="00DE39E1">
        <w:rPr>
          <w:rFonts w:ascii="Palatino Linotype" w:hAnsi="Palatino Linotype"/>
          <w:b/>
          <w:bCs/>
          <w:i/>
        </w:rPr>
        <w:t>208 SERVICIOS PUBLICOS.pdf</w:t>
      </w:r>
      <w:r w:rsidR="00DA3E79">
        <w:rPr>
          <w:rFonts w:ascii="Palatino Linotype" w:hAnsi="Palatino Linotype"/>
          <w:iCs/>
        </w:rPr>
        <w:t xml:space="preserve">: Documento en </w:t>
      </w:r>
      <w:r>
        <w:rPr>
          <w:rFonts w:ascii="Palatino Linotype" w:hAnsi="Palatino Linotype"/>
          <w:iCs/>
        </w:rPr>
        <w:t>seis</w:t>
      </w:r>
      <w:r w:rsidR="00DA3E79">
        <w:rPr>
          <w:rFonts w:ascii="Palatino Linotype" w:hAnsi="Palatino Linotype"/>
          <w:iCs/>
        </w:rPr>
        <w:t xml:space="preserve"> fojas consistente en oficio número </w:t>
      </w:r>
      <w:r>
        <w:rPr>
          <w:rFonts w:ascii="Palatino Linotype" w:hAnsi="Palatino Linotype"/>
          <w:iCs/>
        </w:rPr>
        <w:t>DSP</w:t>
      </w:r>
      <w:r w:rsidR="00DA3E79">
        <w:rPr>
          <w:rFonts w:ascii="Palatino Linotype" w:hAnsi="Palatino Linotype"/>
          <w:iCs/>
        </w:rPr>
        <w:t>/</w:t>
      </w:r>
      <w:r>
        <w:rPr>
          <w:rFonts w:ascii="Palatino Linotype" w:hAnsi="Palatino Linotype"/>
          <w:iCs/>
        </w:rPr>
        <w:t>374</w:t>
      </w:r>
      <w:r w:rsidR="00DA3E79">
        <w:rPr>
          <w:rFonts w:ascii="Palatino Linotype" w:hAnsi="Palatino Linotype"/>
          <w:iCs/>
        </w:rPr>
        <w:t xml:space="preserve">/2020, de fecha </w:t>
      </w:r>
      <w:r>
        <w:rPr>
          <w:rFonts w:ascii="Palatino Linotype" w:hAnsi="Palatino Linotype"/>
          <w:iCs/>
        </w:rPr>
        <w:t>cuatro</w:t>
      </w:r>
      <w:r w:rsidR="00DA3E79">
        <w:rPr>
          <w:rFonts w:ascii="Palatino Linotype" w:hAnsi="Palatino Linotype"/>
          <w:iCs/>
        </w:rPr>
        <w:t xml:space="preserve"> de </w:t>
      </w:r>
      <w:r>
        <w:rPr>
          <w:rFonts w:ascii="Palatino Linotype" w:hAnsi="Palatino Linotype"/>
          <w:iCs/>
        </w:rPr>
        <w:t>dici</w:t>
      </w:r>
      <w:r w:rsidR="00DA3E79">
        <w:rPr>
          <w:rFonts w:ascii="Palatino Linotype" w:hAnsi="Palatino Linotype"/>
          <w:iCs/>
        </w:rPr>
        <w:t xml:space="preserve">embre del año dos mil veinte, signado </w:t>
      </w:r>
      <w:r w:rsidR="00DA3E79">
        <w:rPr>
          <w:rFonts w:ascii="Palatino Linotype" w:hAnsi="Palatino Linotype"/>
          <w:iCs/>
        </w:rPr>
        <w:lastRenderedPageBreak/>
        <w:t xml:space="preserve">por el Director de </w:t>
      </w:r>
      <w:r>
        <w:rPr>
          <w:rFonts w:ascii="Palatino Linotype" w:hAnsi="Palatino Linotype"/>
          <w:iCs/>
        </w:rPr>
        <w:t>Servicios</w:t>
      </w:r>
      <w:r w:rsidR="00DA3E79">
        <w:rPr>
          <w:rFonts w:ascii="Palatino Linotype" w:hAnsi="Palatino Linotype"/>
          <w:iCs/>
        </w:rPr>
        <w:t xml:space="preserve"> Públic</w:t>
      </w:r>
      <w:r>
        <w:rPr>
          <w:rFonts w:ascii="Palatino Linotype" w:hAnsi="Palatino Linotype"/>
          <w:iCs/>
        </w:rPr>
        <w:t>o</w:t>
      </w:r>
      <w:r w:rsidR="00DA3E79">
        <w:rPr>
          <w:rFonts w:ascii="Palatino Linotype" w:hAnsi="Palatino Linotype"/>
          <w:iCs/>
        </w:rPr>
        <w:t>s del Sujeto Obligado, por medio del cual remite</w:t>
      </w:r>
      <w:r w:rsidR="00532386">
        <w:rPr>
          <w:rFonts w:ascii="Palatino Linotype" w:hAnsi="Palatino Linotype"/>
          <w:iCs/>
        </w:rPr>
        <w:t xml:space="preserve"> listado de los servicios realizados en el departamento de Alumbrado Público y Parques y Jardines del Municipio de Tultitlán en la U. H. </w:t>
      </w:r>
      <w:proofErr w:type="spellStart"/>
      <w:r w:rsidR="005B1AA8">
        <w:rPr>
          <w:rFonts w:ascii="Palatino Linotype" w:hAnsi="Palatino Linotype"/>
          <w:iCs/>
        </w:rPr>
        <w:t>xxxxxxx</w:t>
      </w:r>
      <w:proofErr w:type="spellEnd"/>
      <w:r w:rsidR="00532386">
        <w:rPr>
          <w:rFonts w:ascii="Palatino Linotype" w:hAnsi="Palatino Linotype"/>
          <w:iCs/>
        </w:rPr>
        <w:t>; Municipio de Tultitlán</w:t>
      </w:r>
      <w:r w:rsidR="0003015D">
        <w:rPr>
          <w:rFonts w:ascii="Palatino Linotype" w:hAnsi="Palatino Linotype"/>
          <w:iCs/>
        </w:rPr>
        <w:t>,</w:t>
      </w:r>
      <w:r w:rsidR="001252DD">
        <w:rPr>
          <w:rFonts w:ascii="Palatino Linotype" w:hAnsi="Palatino Linotype"/>
          <w:iCs/>
        </w:rPr>
        <w:t xml:space="preserve"> </w:t>
      </w:r>
      <w:r w:rsidR="0003015D">
        <w:rPr>
          <w:rFonts w:ascii="Palatino Linotype" w:hAnsi="Palatino Linotype"/>
          <w:iCs/>
        </w:rPr>
        <w:t xml:space="preserve">adjuntando los cuatro formatos de solicitud del servicio, a la Unidad de Enlace de Servicios Públicos, Zona Oriente Departamento de Parques y Jardines,  de los vecinos de la Unidad Habitacional </w:t>
      </w:r>
      <w:proofErr w:type="spellStart"/>
      <w:r w:rsidR="005B1AA8">
        <w:rPr>
          <w:rFonts w:ascii="Palatino Linotype" w:hAnsi="Palatino Linotype"/>
          <w:iCs/>
        </w:rPr>
        <w:t>xxxxxxxx</w:t>
      </w:r>
      <w:proofErr w:type="spellEnd"/>
      <w:r w:rsidR="0003015D">
        <w:rPr>
          <w:rFonts w:ascii="Palatino Linotype" w:hAnsi="Palatino Linotype"/>
          <w:iCs/>
        </w:rPr>
        <w:t>, correspondientes al año 2020</w:t>
      </w:r>
      <w:r w:rsidR="007B40DE">
        <w:rPr>
          <w:rFonts w:ascii="Palatino Linotype" w:hAnsi="Palatino Linotype"/>
          <w:iCs/>
        </w:rPr>
        <w:t xml:space="preserve">, mismos que contienen datos personales de los solicitantes; </w:t>
      </w:r>
      <w:r w:rsidR="001252DD">
        <w:rPr>
          <w:rFonts w:ascii="Palatino Linotype" w:hAnsi="Palatino Linotype"/>
          <w:iCs/>
        </w:rPr>
        <w:t xml:space="preserve">así </w:t>
      </w:r>
      <w:r w:rsidR="0003015D">
        <w:rPr>
          <w:rFonts w:ascii="Palatino Linotype" w:hAnsi="Palatino Linotype"/>
          <w:iCs/>
        </w:rPr>
        <w:t>mismo</w:t>
      </w:r>
      <w:r w:rsidR="001252DD">
        <w:rPr>
          <w:rFonts w:ascii="Palatino Linotype" w:hAnsi="Palatino Linotype"/>
          <w:iCs/>
        </w:rPr>
        <w:t xml:space="preserve"> respecto de la información de los trabajos con maquinaria dentro de la Unidad como recibo de venta de tierra de la unidad en mención, que una vez realizada la búsqueda la Unidad Administrativa no se encontró ninguna al respecto.</w:t>
      </w:r>
      <w:r w:rsidR="0003015D">
        <w:rPr>
          <w:rFonts w:ascii="Palatino Linotype" w:hAnsi="Palatino Linotype"/>
          <w:iCs/>
        </w:rPr>
        <w:t xml:space="preserve"> </w:t>
      </w:r>
    </w:p>
    <w:p w14:paraId="1657AEF2" w14:textId="4C78695F" w:rsidR="001252DD" w:rsidRDefault="001252DD" w:rsidP="001252DD">
      <w:pPr>
        <w:pStyle w:val="Sinespaciado"/>
        <w:spacing w:line="360" w:lineRule="auto"/>
        <w:ind w:left="360"/>
        <w:jc w:val="both"/>
        <w:rPr>
          <w:rFonts w:ascii="Palatino Linotype" w:hAnsi="Palatino Linotype"/>
          <w:iCs/>
        </w:rPr>
      </w:pPr>
    </w:p>
    <w:p w14:paraId="421F0807" w14:textId="77777777" w:rsidR="00B35F6E" w:rsidRPr="002C4F3D" w:rsidRDefault="00B35F6E" w:rsidP="00B35F6E">
      <w:pPr>
        <w:spacing w:before="240" w:line="360" w:lineRule="auto"/>
        <w:jc w:val="both"/>
        <w:rPr>
          <w:rFonts w:ascii="Palatino Linotype" w:hAnsi="Palatino Linotype"/>
          <w:sz w:val="24"/>
          <w:szCs w:val="24"/>
        </w:rPr>
      </w:pPr>
      <w:r w:rsidRPr="002C4F3D">
        <w:rPr>
          <w:rFonts w:ascii="Palatino Linotype" w:hAnsi="Palatino Linotype"/>
          <w:sz w:val="24"/>
          <w:szCs w:val="24"/>
        </w:rPr>
        <w:t xml:space="preserve">Ante dicha respuesta, </w:t>
      </w:r>
      <w:r>
        <w:rPr>
          <w:rFonts w:ascii="Palatino Linotype" w:hAnsi="Palatino Linotype"/>
          <w:sz w:val="24"/>
          <w:szCs w:val="24"/>
        </w:rPr>
        <w:t>la parte</w:t>
      </w:r>
      <w:r w:rsidRPr="002C4F3D">
        <w:rPr>
          <w:rFonts w:ascii="Palatino Linotype" w:hAnsi="Palatino Linotype"/>
          <w:sz w:val="24"/>
          <w:szCs w:val="24"/>
        </w:rPr>
        <w:t xml:space="preserve"> Recurrente consideró que su derecho al acceso a la información había sido conculcado, por lo que interpuso el presente recurso de revisión dando como razones o motivos de inconformidad:</w:t>
      </w:r>
    </w:p>
    <w:p w14:paraId="426F47B7" w14:textId="77777777" w:rsidR="00B35F6E" w:rsidRDefault="00B35F6E" w:rsidP="001252DD">
      <w:pPr>
        <w:pStyle w:val="Sinespaciado"/>
        <w:spacing w:line="360" w:lineRule="auto"/>
        <w:ind w:left="360"/>
        <w:jc w:val="both"/>
        <w:rPr>
          <w:rFonts w:ascii="Palatino Linotype" w:hAnsi="Palatino Linotype"/>
          <w:iCs/>
        </w:rPr>
      </w:pPr>
    </w:p>
    <w:p w14:paraId="18F790E0" w14:textId="47A321E3" w:rsidR="00DA3E79" w:rsidRDefault="00DA3E79" w:rsidP="00DA3E79">
      <w:pPr>
        <w:spacing w:after="0" w:line="240" w:lineRule="auto"/>
        <w:ind w:left="567" w:right="567"/>
        <w:jc w:val="both"/>
        <w:rPr>
          <w:rFonts w:ascii="Palatino Linotype" w:hAnsi="Palatino Linotype" w:cs="Arial"/>
          <w:i/>
          <w:sz w:val="24"/>
        </w:rPr>
      </w:pPr>
      <w:r w:rsidRPr="00667998">
        <w:rPr>
          <w:rFonts w:ascii="Palatino Linotype" w:hAnsi="Palatino Linotype" w:cs="Arial"/>
          <w:i/>
          <w:sz w:val="24"/>
        </w:rPr>
        <w:t>“</w:t>
      </w:r>
      <w:r w:rsidR="00B35F6E" w:rsidRPr="00B35F6E">
        <w:rPr>
          <w:rFonts w:ascii="Palatino Linotype" w:hAnsi="Palatino Linotype" w:cs="Arial"/>
          <w:i/>
          <w:sz w:val="24"/>
        </w:rPr>
        <w:t xml:space="preserve">Con fundamento en el artículo 8 constitucional y a Ley de Transparencia y Acceso a la Información Pública del Estado de México y Municipios, se han trasgredido mis derechos al no darme respuesta, con fecha 12 de agosto de 2020, mediante oficio DDUYM.AMB./LC/228/2020, Ing. Martín Gerardo Rojas </w:t>
      </w:r>
      <w:proofErr w:type="spellStart"/>
      <w:r w:rsidR="00B35F6E" w:rsidRPr="00B35F6E">
        <w:rPr>
          <w:rFonts w:ascii="Palatino Linotype" w:hAnsi="Palatino Linotype" w:cs="Arial"/>
          <w:i/>
          <w:sz w:val="24"/>
        </w:rPr>
        <w:t>Cuandón</w:t>
      </w:r>
      <w:proofErr w:type="spellEnd"/>
      <w:r w:rsidR="00B35F6E" w:rsidRPr="00B35F6E">
        <w:rPr>
          <w:rFonts w:ascii="Palatino Linotype" w:hAnsi="Palatino Linotype" w:cs="Arial"/>
          <w:i/>
          <w:sz w:val="24"/>
        </w:rPr>
        <w:t xml:space="preserve">, Director de Desarrollo Urbano y Medio Ambiente y el Arq. Ricardo Rojas Sánchez, Jefe de Licencias de Construcción, autorizaron la construcción de barda perimetral de la unidad en mención, por lo anterior solicito </w:t>
      </w:r>
      <w:r w:rsidR="00B35F6E" w:rsidRPr="00B35F6E">
        <w:rPr>
          <w:rFonts w:ascii="Palatino Linotype" w:hAnsi="Palatino Linotype" w:cs="Arial"/>
          <w:b/>
          <w:bCs/>
          <w:i/>
          <w:sz w:val="24"/>
          <w:u w:val="single"/>
        </w:rPr>
        <w:t xml:space="preserve">copia en versión pública del dictamen de Protección Civil </w:t>
      </w:r>
      <w:r w:rsidR="00B35F6E" w:rsidRPr="00B35F6E">
        <w:rPr>
          <w:rFonts w:ascii="Palatino Linotype" w:hAnsi="Palatino Linotype" w:cs="Arial"/>
          <w:i/>
          <w:sz w:val="24"/>
        </w:rPr>
        <w:t>para la autorización del derribo de la barda y copia en versión pública de la Licencia de Construcción de la Barda. Solicito copia en versión pública de la documentación para la realización de los trabajos solicitados en la solicitud de información.</w:t>
      </w:r>
      <w:r w:rsidRPr="00667998">
        <w:rPr>
          <w:rFonts w:ascii="Palatino Linotype" w:hAnsi="Palatino Linotype" w:cs="Arial"/>
          <w:i/>
          <w:sz w:val="24"/>
        </w:rPr>
        <w:t>” [Sic].</w:t>
      </w:r>
    </w:p>
    <w:p w14:paraId="6C7DAE53" w14:textId="77777777" w:rsidR="00DA3E79" w:rsidRDefault="00DA3E79" w:rsidP="00DA3E79">
      <w:pPr>
        <w:spacing w:after="0" w:line="240" w:lineRule="auto"/>
        <w:ind w:right="567"/>
        <w:jc w:val="both"/>
        <w:rPr>
          <w:rFonts w:ascii="Palatino Linotype" w:hAnsi="Palatino Linotype" w:cs="Arial"/>
          <w:i/>
          <w:sz w:val="24"/>
        </w:rPr>
      </w:pPr>
    </w:p>
    <w:p w14:paraId="017E0104" w14:textId="77777777" w:rsidR="00DA3E79" w:rsidRDefault="00DA3E79" w:rsidP="00DA3E79">
      <w:pPr>
        <w:spacing w:after="0" w:line="240" w:lineRule="auto"/>
        <w:ind w:right="567"/>
        <w:jc w:val="both"/>
        <w:rPr>
          <w:rFonts w:ascii="Palatino Linotype" w:hAnsi="Palatino Linotype" w:cs="Arial"/>
          <w:i/>
          <w:sz w:val="24"/>
        </w:rPr>
      </w:pPr>
    </w:p>
    <w:p w14:paraId="02E49423" w14:textId="77777777" w:rsidR="00DA3E79" w:rsidRPr="00F8148E" w:rsidRDefault="00DA3E79" w:rsidP="00DA3E79">
      <w:pPr>
        <w:spacing w:before="100" w:beforeAutospacing="1" w:after="100" w:afterAutospacing="1" w:line="360" w:lineRule="auto"/>
        <w:contextualSpacing/>
        <w:jc w:val="both"/>
        <w:rPr>
          <w:rFonts w:ascii="Palatino Linotype" w:hAnsi="Palatino Linotype"/>
          <w:color w:val="222222"/>
          <w:sz w:val="24"/>
          <w:szCs w:val="24"/>
          <w:lang w:eastAsia="es-MX"/>
        </w:rPr>
      </w:pPr>
      <w:r w:rsidRPr="00F8148E">
        <w:rPr>
          <w:rFonts w:ascii="Palatino Linotype" w:hAnsi="Palatino Linotype"/>
          <w:color w:val="222222"/>
          <w:sz w:val="24"/>
          <w:szCs w:val="24"/>
          <w:lang w:eastAsia="es-MX"/>
        </w:rPr>
        <w:t xml:space="preserve">Primeramente, se precisa que se obvia el análisis de la competencia por parte del </w:t>
      </w:r>
      <w:r w:rsidRPr="00F8148E">
        <w:rPr>
          <w:rFonts w:ascii="Palatino Linotype" w:hAnsi="Palatino Linotype"/>
          <w:b/>
          <w:bCs/>
          <w:color w:val="222222"/>
          <w:sz w:val="24"/>
          <w:szCs w:val="24"/>
          <w:lang w:eastAsia="es-MX"/>
        </w:rPr>
        <w:t>SUJETO OBLIGADO</w:t>
      </w:r>
      <w:r w:rsidRPr="00F8148E">
        <w:rPr>
          <w:rFonts w:ascii="Palatino Linotype" w:hAnsi="Palatino Linotype"/>
          <w:color w:val="222222"/>
          <w:sz w:val="24"/>
          <w:szCs w:val="24"/>
          <w:lang w:eastAsia="es-MX"/>
        </w:rPr>
        <w:t>, para generar, administrar o poseer la información relacionada con las asignaciones recibidas de los fondos federales, dado que éste ha asumido la misma, en razón de que en su respuesta admitió contar con dicha información.</w:t>
      </w:r>
    </w:p>
    <w:p w14:paraId="1613A2DD" w14:textId="77777777" w:rsidR="00DA3E79" w:rsidRPr="00F8148E" w:rsidRDefault="00DA3E79" w:rsidP="00DA3E79">
      <w:pPr>
        <w:spacing w:before="100" w:beforeAutospacing="1" w:after="100" w:afterAutospacing="1" w:line="360" w:lineRule="auto"/>
        <w:contextualSpacing/>
        <w:jc w:val="both"/>
        <w:rPr>
          <w:rFonts w:ascii="Palatino Linotype" w:hAnsi="Palatino Linotype"/>
          <w:color w:val="222222"/>
          <w:sz w:val="24"/>
          <w:szCs w:val="24"/>
          <w:lang w:eastAsia="es-MX"/>
        </w:rPr>
      </w:pPr>
    </w:p>
    <w:p w14:paraId="0A5BA8D8" w14:textId="77777777" w:rsidR="00DA3E79" w:rsidRPr="00F8148E" w:rsidRDefault="00DA3E79" w:rsidP="00DA3E79">
      <w:pPr>
        <w:spacing w:before="100" w:beforeAutospacing="1" w:after="100" w:afterAutospacing="1" w:line="360" w:lineRule="auto"/>
        <w:contextualSpacing/>
        <w:jc w:val="both"/>
        <w:rPr>
          <w:rFonts w:ascii="Palatino Linotype" w:hAnsi="Palatino Linotype" w:cs="Arial"/>
          <w:sz w:val="24"/>
          <w:szCs w:val="24"/>
        </w:rPr>
      </w:pPr>
      <w:r w:rsidRPr="00F8148E">
        <w:rPr>
          <w:rFonts w:ascii="Palatino Linotype" w:hAnsi="Palatino Linotype"/>
          <w:color w:val="222222"/>
          <w:sz w:val="24"/>
          <w:szCs w:val="24"/>
          <w:lang w:val="es-ES" w:eastAsia="es-MX"/>
        </w:rPr>
        <w:t xml:space="preserve">En efecto, el hecho de que </w:t>
      </w:r>
      <w:r w:rsidRPr="00F8148E">
        <w:rPr>
          <w:rFonts w:ascii="Palatino Linotype" w:hAnsi="Palatino Linotype"/>
          <w:b/>
          <w:bCs/>
          <w:color w:val="222222"/>
          <w:sz w:val="24"/>
          <w:szCs w:val="24"/>
          <w:lang w:val="es-ES" w:eastAsia="es-MX"/>
        </w:rPr>
        <w:t>EL SUJETO OBLIGADO</w:t>
      </w:r>
      <w:r w:rsidRPr="00F8148E">
        <w:rPr>
          <w:rFonts w:ascii="Palatino Linotype" w:hAnsi="Palatino Linotype"/>
          <w:color w:val="222222"/>
          <w:sz w:val="24"/>
          <w:szCs w:val="24"/>
          <w:lang w:val="es-ES" w:eastAsia="es-MX"/>
        </w:rPr>
        <w:t xml:space="preserve"> haya asumido contar con la información pública señalada el párrafo anterior,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7969258E" w14:textId="77777777" w:rsidR="00DA3E79" w:rsidRDefault="00DA3E79" w:rsidP="00DA3E79">
      <w:pPr>
        <w:pStyle w:val="Prrafodelista"/>
        <w:widowControl w:val="0"/>
        <w:tabs>
          <w:tab w:val="left" w:pos="1276"/>
        </w:tabs>
        <w:autoSpaceDE w:val="0"/>
        <w:autoSpaceDN w:val="0"/>
        <w:adjustRightInd w:val="0"/>
        <w:spacing w:before="100" w:beforeAutospacing="1" w:after="100" w:afterAutospacing="1"/>
        <w:ind w:left="851" w:right="902"/>
        <w:contextualSpacing/>
        <w:jc w:val="both"/>
        <w:rPr>
          <w:rFonts w:ascii="Palatino Linotype" w:hAnsi="Palatino Linotype"/>
          <w:i/>
          <w:iCs/>
          <w:color w:val="222222"/>
          <w:sz w:val="22"/>
          <w:szCs w:val="22"/>
          <w:lang w:eastAsia="es-MX"/>
        </w:rPr>
      </w:pPr>
    </w:p>
    <w:p w14:paraId="51D2B68A" w14:textId="77777777" w:rsidR="00DA3E79" w:rsidRPr="007B1547" w:rsidRDefault="00DA3E79" w:rsidP="00DA3E79">
      <w:pPr>
        <w:pStyle w:val="Prrafodelista"/>
        <w:widowControl w:val="0"/>
        <w:tabs>
          <w:tab w:val="left" w:pos="1276"/>
        </w:tabs>
        <w:autoSpaceDE w:val="0"/>
        <w:autoSpaceDN w:val="0"/>
        <w:adjustRightInd w:val="0"/>
        <w:spacing w:before="100" w:beforeAutospacing="1" w:after="100" w:afterAutospacing="1"/>
        <w:ind w:left="851" w:right="902"/>
        <w:contextualSpacing/>
        <w:jc w:val="both"/>
        <w:rPr>
          <w:rFonts w:ascii="Palatino Linotype" w:hAnsi="Palatino Linotype"/>
          <w:color w:val="222222"/>
          <w:lang w:eastAsia="es-MX"/>
        </w:rPr>
      </w:pPr>
      <w:r w:rsidRPr="007B1547">
        <w:rPr>
          <w:rFonts w:ascii="Palatino Linotype" w:hAnsi="Palatino Linotype"/>
          <w:i/>
          <w:iCs/>
          <w:color w:val="222222"/>
          <w:sz w:val="22"/>
          <w:szCs w:val="22"/>
          <w:lang w:eastAsia="es-MX"/>
        </w:rPr>
        <w:t>“</w:t>
      </w:r>
      <w:r w:rsidRPr="007B1547">
        <w:rPr>
          <w:rFonts w:ascii="Palatino Linotype" w:hAnsi="Palatino Linotype"/>
          <w:b/>
          <w:bCs/>
          <w:i/>
          <w:iCs/>
          <w:color w:val="222222"/>
          <w:sz w:val="22"/>
          <w:szCs w:val="22"/>
          <w:lang w:eastAsia="es-MX"/>
        </w:rPr>
        <w:t>Artículo 12.</w:t>
      </w:r>
      <w:r w:rsidRPr="007B1547">
        <w:rPr>
          <w:rFonts w:ascii="Palatino Linotype" w:hAnsi="Palatino Linotype"/>
          <w:i/>
          <w:iCs/>
          <w:color w:val="222222"/>
          <w:sz w:val="22"/>
          <w:szCs w:val="22"/>
          <w:lang w:eastAsia="es-MX"/>
        </w:rPr>
        <w:t xml:space="preserve"> Quienes generen, recopilen, administren, manejen, procesen, archiven o </w:t>
      </w:r>
      <w:r w:rsidRPr="007B1547">
        <w:rPr>
          <w:rFonts w:ascii="Palatino Linotype" w:eastAsiaTheme="minorEastAsia" w:hAnsi="Palatino Linotype" w:cs="Arial"/>
          <w:i/>
          <w:sz w:val="22"/>
          <w:szCs w:val="22"/>
          <w:lang w:val="es-ES_tradnl"/>
        </w:rPr>
        <w:t>conserven</w:t>
      </w:r>
      <w:r w:rsidRPr="007B1547">
        <w:rPr>
          <w:rFonts w:ascii="Palatino Linotype" w:hAnsi="Palatino Linotype"/>
          <w:i/>
          <w:iCs/>
          <w:color w:val="222222"/>
          <w:sz w:val="22"/>
          <w:szCs w:val="22"/>
          <w:lang w:eastAsia="es-MX"/>
        </w:rPr>
        <w:t xml:space="preserve"> información pública serán responsables de la misma en los términos de las disposiciones jurídicas aplicables.</w:t>
      </w:r>
    </w:p>
    <w:p w14:paraId="1BB1B303" w14:textId="77777777" w:rsidR="00DA3E79" w:rsidRPr="007B1547" w:rsidRDefault="00DA3E79" w:rsidP="00DA3E79">
      <w:pPr>
        <w:tabs>
          <w:tab w:val="left" w:pos="8222"/>
        </w:tabs>
        <w:spacing w:before="100" w:beforeAutospacing="1" w:after="100" w:afterAutospacing="1"/>
        <w:ind w:left="851" w:right="902"/>
        <w:contextualSpacing/>
        <w:jc w:val="both"/>
        <w:rPr>
          <w:rFonts w:ascii="Palatino Linotype" w:hAnsi="Palatino Linotype"/>
          <w:i/>
          <w:iCs/>
          <w:color w:val="222222"/>
          <w:lang w:val="es-ES" w:eastAsia="es-MX"/>
        </w:rPr>
      </w:pPr>
      <w:r w:rsidRPr="007B1547">
        <w:rPr>
          <w:rFonts w:ascii="Palatino Linotype" w:hAnsi="Palatino Linotype"/>
          <w:i/>
          <w:iCs/>
          <w:color w:val="222222"/>
          <w:lang w:val="es-ES"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B2D3CA1" w14:textId="77777777" w:rsidR="00DA3E79" w:rsidRDefault="00DA3E79" w:rsidP="00DA3E79">
      <w:pPr>
        <w:shd w:val="clear" w:color="auto" w:fill="FFFFFF"/>
        <w:spacing w:before="100" w:beforeAutospacing="1" w:after="100" w:afterAutospacing="1"/>
        <w:ind w:left="851" w:right="902"/>
        <w:contextualSpacing/>
        <w:jc w:val="both"/>
        <w:rPr>
          <w:rFonts w:ascii="Palatino Linotype" w:hAnsi="Palatino Linotype"/>
          <w:color w:val="222222"/>
          <w:lang w:val="es-ES" w:eastAsia="es-MX"/>
        </w:rPr>
      </w:pPr>
    </w:p>
    <w:p w14:paraId="617BAB5A" w14:textId="77777777" w:rsidR="00DA3E79" w:rsidRPr="007B1547" w:rsidRDefault="00DA3E79" w:rsidP="00DA3E79">
      <w:pPr>
        <w:shd w:val="clear" w:color="auto" w:fill="FFFFFF"/>
        <w:spacing w:before="100" w:beforeAutospacing="1" w:after="100" w:afterAutospacing="1"/>
        <w:ind w:left="851" w:right="902"/>
        <w:contextualSpacing/>
        <w:jc w:val="both"/>
        <w:rPr>
          <w:rFonts w:ascii="Palatino Linotype" w:hAnsi="Palatino Linotype"/>
          <w:color w:val="222222"/>
          <w:lang w:val="es-ES" w:eastAsia="es-MX"/>
        </w:rPr>
      </w:pPr>
    </w:p>
    <w:p w14:paraId="606984BE" w14:textId="77777777" w:rsidR="00DA3E79" w:rsidRDefault="00DA3E79" w:rsidP="00DA3E79">
      <w:pPr>
        <w:spacing w:before="100" w:beforeAutospacing="1" w:after="100" w:afterAutospacing="1" w:line="360" w:lineRule="auto"/>
        <w:contextualSpacing/>
        <w:jc w:val="both"/>
        <w:rPr>
          <w:sz w:val="24"/>
          <w:szCs w:val="24"/>
        </w:rPr>
      </w:pPr>
      <w:r w:rsidRPr="00F8148E">
        <w:rPr>
          <w:rFonts w:ascii="Palatino Linotype" w:hAnsi="Palatino Linotype"/>
          <w:sz w:val="24"/>
          <w:szCs w:val="24"/>
        </w:rPr>
        <w:t xml:space="preserve">Así, el estudio de la naturaleza jurídica de la información pública solicitada, tiene por objeto determinar si ésta la genera, posee o administra </w:t>
      </w:r>
      <w:r w:rsidRPr="00F8148E">
        <w:rPr>
          <w:rFonts w:ascii="Palatino Linotype" w:hAnsi="Palatino Linotype"/>
          <w:b/>
          <w:sz w:val="24"/>
          <w:szCs w:val="24"/>
        </w:rPr>
        <w:t>EL SUJETO OBLIGADO</w:t>
      </w:r>
      <w:r w:rsidRPr="00F8148E">
        <w:rPr>
          <w:rFonts w:ascii="Palatino Linotype" w:hAnsi="Palatino Linotype"/>
          <w:sz w:val="24"/>
          <w:szCs w:val="24"/>
        </w:rPr>
        <w:t xml:space="preserve">; sin embargo, en aquellos casos en que éste la asume, a nada práctico nos conduciría su estudio, ya que se insiste, dicha información, fue admitida por el mismo; por lo que, la genera, posee y administra, en ejercicio de sus funciones de derecho público, motivo por el cual, </w:t>
      </w:r>
      <w:r w:rsidRPr="00F8148E">
        <w:rPr>
          <w:rFonts w:ascii="Palatino Linotype" w:hAnsi="Palatino Linotype"/>
          <w:sz w:val="24"/>
          <w:szCs w:val="24"/>
        </w:rPr>
        <w:lastRenderedPageBreak/>
        <w:t>se actualiza el supuesto jurídico, previsto en el artículo 12 de la Ley de la materia, anteriormente referido.</w:t>
      </w:r>
      <w:r w:rsidRPr="00F8148E">
        <w:rPr>
          <w:sz w:val="24"/>
          <w:szCs w:val="24"/>
        </w:rPr>
        <w:t xml:space="preserve"> </w:t>
      </w:r>
    </w:p>
    <w:p w14:paraId="4B166030" w14:textId="77777777" w:rsidR="00DA3E79" w:rsidRPr="00F8148E" w:rsidRDefault="00DA3E79" w:rsidP="00DA3E79">
      <w:pPr>
        <w:spacing w:before="100" w:beforeAutospacing="1" w:after="100" w:afterAutospacing="1" w:line="360" w:lineRule="auto"/>
        <w:contextualSpacing/>
        <w:jc w:val="both"/>
        <w:rPr>
          <w:sz w:val="24"/>
          <w:szCs w:val="24"/>
        </w:rPr>
      </w:pPr>
    </w:p>
    <w:p w14:paraId="3474F23F" w14:textId="77777777" w:rsidR="00DA3E79" w:rsidRPr="00F8148E" w:rsidRDefault="00DA3E79" w:rsidP="00DA3E79">
      <w:pPr>
        <w:spacing w:before="100" w:beforeAutospacing="1" w:after="100" w:afterAutospacing="1" w:line="360" w:lineRule="auto"/>
        <w:contextualSpacing/>
        <w:jc w:val="both"/>
        <w:rPr>
          <w:rFonts w:ascii="Palatino Linotype" w:hAnsi="Palatino Linotype"/>
          <w:sz w:val="24"/>
          <w:szCs w:val="24"/>
        </w:rPr>
      </w:pPr>
      <w:r w:rsidRPr="00F8148E">
        <w:rPr>
          <w:rFonts w:ascii="Palatino Linotype" w:hAnsi="Palatino Linotype"/>
          <w:sz w:val="24"/>
          <w:szCs w:val="24"/>
        </w:rPr>
        <w:t xml:space="preserve">Asimismo, no se omite comentar que, al haber existido un pronunciamiento por parte del </w:t>
      </w:r>
      <w:r w:rsidRPr="00F8148E">
        <w:rPr>
          <w:rFonts w:ascii="Palatino Linotype" w:hAnsi="Palatino Linotype"/>
          <w:b/>
          <w:sz w:val="24"/>
          <w:szCs w:val="24"/>
        </w:rPr>
        <w:t>Sujeto Obligado</w:t>
      </w:r>
      <w:r w:rsidRPr="00F8148E">
        <w:rPr>
          <w:rFonts w:ascii="Palatino Linotype" w:hAnsi="Palatino Linotype"/>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057E2871" w14:textId="77777777" w:rsidR="00DA3E79" w:rsidRPr="00F8148E" w:rsidRDefault="00DA3E79" w:rsidP="00DA3E79">
      <w:pPr>
        <w:spacing w:before="100" w:beforeAutospacing="1" w:after="100" w:afterAutospacing="1" w:line="360" w:lineRule="auto"/>
        <w:contextualSpacing/>
        <w:jc w:val="both"/>
        <w:rPr>
          <w:rFonts w:ascii="Palatino Linotype" w:hAnsi="Palatino Linotype" w:cs="Arial"/>
          <w:sz w:val="24"/>
          <w:szCs w:val="24"/>
        </w:rPr>
      </w:pPr>
    </w:p>
    <w:p w14:paraId="53E22A73" w14:textId="77777777" w:rsidR="00DA3E79" w:rsidRPr="00F8148E" w:rsidRDefault="00DA3E79" w:rsidP="00DA3E79">
      <w:pPr>
        <w:spacing w:before="100" w:beforeAutospacing="1" w:after="100" w:afterAutospacing="1" w:line="360" w:lineRule="auto"/>
        <w:contextualSpacing/>
        <w:jc w:val="both"/>
        <w:rPr>
          <w:rFonts w:ascii="Palatino Linotype" w:hAnsi="Palatino Linotype" w:cs="Arial"/>
          <w:sz w:val="24"/>
          <w:szCs w:val="24"/>
        </w:rPr>
      </w:pPr>
      <w:r w:rsidRPr="00F8148E">
        <w:rPr>
          <w:rFonts w:ascii="Palatino Linotype" w:hAnsi="Palatino Linotype" w:cs="Arial"/>
          <w:sz w:val="24"/>
          <w:szCs w:val="24"/>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26836ED9" w14:textId="77777777" w:rsidR="00DA3E79" w:rsidRPr="007B1547" w:rsidRDefault="00DA3E79" w:rsidP="00DA3E79">
      <w:pPr>
        <w:spacing w:before="100" w:beforeAutospacing="1" w:after="100" w:afterAutospacing="1"/>
        <w:ind w:right="760"/>
        <w:contextualSpacing/>
        <w:jc w:val="both"/>
        <w:rPr>
          <w:rFonts w:ascii="Palatino Linotype" w:hAnsi="Palatino Linotype" w:cs="Arial"/>
          <w:b/>
          <w:i/>
        </w:rPr>
      </w:pPr>
    </w:p>
    <w:p w14:paraId="1B4031FB" w14:textId="77777777" w:rsidR="00DA3E79" w:rsidRDefault="00DA3E79" w:rsidP="00DA3E79">
      <w:pPr>
        <w:spacing w:before="100" w:beforeAutospacing="1" w:after="100" w:afterAutospacing="1"/>
        <w:ind w:left="851" w:right="902"/>
        <w:contextualSpacing/>
        <w:jc w:val="both"/>
        <w:rPr>
          <w:rFonts w:ascii="Palatino Linotype" w:hAnsi="Palatino Linotype" w:cs="Arial"/>
          <w:i/>
        </w:rPr>
      </w:pPr>
      <w:r w:rsidRPr="007B1547">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7B1547">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7B1547">
        <w:rPr>
          <w:rFonts w:ascii="Palatino Linotype" w:hAnsi="Palatino Linotype" w:cs="Arial"/>
          <w:i/>
        </w:rPr>
        <w:t>Marván</w:t>
      </w:r>
      <w:proofErr w:type="spellEnd"/>
      <w:r w:rsidRPr="007B1547">
        <w:rPr>
          <w:rFonts w:ascii="Palatino Linotype" w:hAnsi="Palatino Linotype" w:cs="Arial"/>
          <w:i/>
        </w:rPr>
        <w:t xml:space="preserve"> Laborde 2395/09 Secretaría de Economía - María </w:t>
      </w:r>
      <w:proofErr w:type="spellStart"/>
      <w:r w:rsidRPr="007B1547">
        <w:rPr>
          <w:rFonts w:ascii="Palatino Linotype" w:hAnsi="Palatino Linotype" w:cs="Arial"/>
          <w:i/>
        </w:rPr>
        <w:t>Marván</w:t>
      </w:r>
      <w:proofErr w:type="spellEnd"/>
      <w:r w:rsidRPr="007B1547">
        <w:rPr>
          <w:rFonts w:ascii="Palatino Linotype" w:hAnsi="Palatino Linotype" w:cs="Arial"/>
          <w:i/>
        </w:rPr>
        <w:t xml:space="preserve"> Laborde </w:t>
      </w:r>
      <w:r w:rsidRPr="007B1547">
        <w:rPr>
          <w:rFonts w:ascii="Palatino Linotype" w:hAnsi="Palatino Linotype" w:cs="Arial"/>
          <w:i/>
        </w:rPr>
        <w:lastRenderedPageBreak/>
        <w:t xml:space="preserve">0837/10 Administración Portuaria Integral de Veracruz, S.A. de C.V. – María </w:t>
      </w:r>
      <w:proofErr w:type="spellStart"/>
      <w:r w:rsidRPr="007B1547">
        <w:rPr>
          <w:rFonts w:ascii="Palatino Linotype" w:hAnsi="Palatino Linotype" w:cs="Arial"/>
          <w:i/>
        </w:rPr>
        <w:t>Marván</w:t>
      </w:r>
      <w:proofErr w:type="spellEnd"/>
      <w:r w:rsidRPr="007B1547">
        <w:rPr>
          <w:rFonts w:ascii="Palatino Linotype" w:hAnsi="Palatino Linotype" w:cs="Arial"/>
          <w:i/>
        </w:rPr>
        <w:t xml:space="preserve"> Laborde- Criterio 31/10</w:t>
      </w:r>
      <w:r w:rsidRPr="007B1547">
        <w:rPr>
          <w:rFonts w:ascii="Palatino Linotype" w:hAnsi="Palatino Linotype" w:cs="Arial"/>
          <w:b/>
          <w:i/>
        </w:rPr>
        <w:t>”</w:t>
      </w:r>
      <w:r w:rsidRPr="007B1547">
        <w:rPr>
          <w:rFonts w:ascii="Palatino Linotype" w:hAnsi="Palatino Linotype" w:cs="Arial"/>
          <w:i/>
        </w:rPr>
        <w:t xml:space="preserve"> (sic)</w:t>
      </w:r>
    </w:p>
    <w:p w14:paraId="08CA380A" w14:textId="77777777" w:rsidR="00DA3E79" w:rsidRPr="007B1547" w:rsidRDefault="00DA3E79" w:rsidP="00DA3E79">
      <w:pPr>
        <w:spacing w:before="100" w:beforeAutospacing="1" w:after="100" w:afterAutospacing="1"/>
        <w:ind w:left="851" w:right="902"/>
        <w:contextualSpacing/>
        <w:jc w:val="both"/>
        <w:rPr>
          <w:rFonts w:ascii="Palatino Linotype" w:hAnsi="Palatino Linotype" w:cs="Arial"/>
          <w:i/>
        </w:rPr>
      </w:pPr>
    </w:p>
    <w:p w14:paraId="13C76227" w14:textId="77777777" w:rsidR="00D73B72" w:rsidRDefault="00D73B72" w:rsidP="00D73B72">
      <w:pPr>
        <w:autoSpaceDE w:val="0"/>
        <w:autoSpaceDN w:val="0"/>
        <w:adjustRightInd w:val="0"/>
        <w:spacing w:after="0" w:line="360" w:lineRule="auto"/>
        <w:jc w:val="both"/>
        <w:rPr>
          <w:rFonts w:ascii="Palatino Linotype" w:hAnsi="Palatino Linotype" w:cs="Arial"/>
          <w:sz w:val="24"/>
          <w:szCs w:val="24"/>
        </w:rPr>
      </w:pPr>
    </w:p>
    <w:p w14:paraId="6FC7371F" w14:textId="3D58D3F0" w:rsidR="00D73B72" w:rsidRDefault="00D73B72" w:rsidP="00D73B7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Atento a lo anterior, se analizará en un cuadro, los requerimientos solicitados y la información proporcionada.</w:t>
      </w:r>
    </w:p>
    <w:p w14:paraId="160598E5" w14:textId="7098B2C2" w:rsidR="00D73B72" w:rsidRDefault="00D73B72" w:rsidP="00D73B72">
      <w:pPr>
        <w:pStyle w:val="Textoindependiente"/>
        <w:spacing w:after="0" w:line="360" w:lineRule="auto"/>
        <w:rPr>
          <w:rFonts w:ascii="Palatino Linotype" w:eastAsia="Times New Roman" w:hAnsi="Palatino Linotype" w:cs="Arial"/>
          <w:sz w:val="24"/>
          <w:szCs w:val="24"/>
          <w:lang w:eastAsia="es-ES"/>
        </w:rPr>
      </w:pPr>
    </w:p>
    <w:tbl>
      <w:tblPr>
        <w:tblStyle w:val="Tablaconcuadrcula"/>
        <w:tblW w:w="0" w:type="auto"/>
        <w:tblLayout w:type="fixed"/>
        <w:tblLook w:val="04A0" w:firstRow="1" w:lastRow="0" w:firstColumn="1" w:lastColumn="0" w:noHBand="0" w:noVBand="1"/>
      </w:tblPr>
      <w:tblGrid>
        <w:gridCol w:w="4815"/>
        <w:gridCol w:w="3260"/>
        <w:gridCol w:w="987"/>
      </w:tblGrid>
      <w:tr w:rsidR="00D73B72" w14:paraId="23B2C2E4" w14:textId="77777777" w:rsidTr="007B16EB">
        <w:tc>
          <w:tcPr>
            <w:tcW w:w="4815" w:type="dxa"/>
            <w:shd w:val="clear" w:color="auto" w:fill="92D050"/>
          </w:tcPr>
          <w:p w14:paraId="28217FB4" w14:textId="77777777" w:rsidR="00D73B72" w:rsidRPr="00775101" w:rsidRDefault="00D73B72" w:rsidP="000118E8">
            <w:pPr>
              <w:autoSpaceDE w:val="0"/>
              <w:autoSpaceDN w:val="0"/>
              <w:adjustRightInd w:val="0"/>
              <w:spacing w:line="360" w:lineRule="auto"/>
              <w:jc w:val="center"/>
              <w:rPr>
                <w:rFonts w:ascii="Palatino Linotype" w:hAnsi="Palatino Linotype" w:cs="Arial"/>
                <w:b/>
                <w:sz w:val="24"/>
                <w:szCs w:val="24"/>
              </w:rPr>
            </w:pPr>
            <w:bookmarkStart w:id="0" w:name="_Hlk66413275"/>
            <w:r w:rsidRPr="00775101">
              <w:rPr>
                <w:rFonts w:ascii="Palatino Linotype" w:hAnsi="Palatino Linotype" w:cs="Arial"/>
                <w:b/>
                <w:sz w:val="24"/>
                <w:szCs w:val="24"/>
              </w:rPr>
              <w:t>Requerimientos</w:t>
            </w:r>
          </w:p>
        </w:tc>
        <w:tc>
          <w:tcPr>
            <w:tcW w:w="3260" w:type="dxa"/>
            <w:shd w:val="clear" w:color="auto" w:fill="92D050"/>
          </w:tcPr>
          <w:p w14:paraId="282CDFD4" w14:textId="77777777" w:rsidR="00D73B72" w:rsidRPr="00DF6602" w:rsidRDefault="00D73B72" w:rsidP="007B16EB">
            <w:pPr>
              <w:autoSpaceDE w:val="0"/>
              <w:autoSpaceDN w:val="0"/>
              <w:adjustRightInd w:val="0"/>
              <w:spacing w:line="360" w:lineRule="auto"/>
              <w:jc w:val="center"/>
              <w:rPr>
                <w:rFonts w:ascii="Palatino Linotype" w:hAnsi="Palatino Linotype" w:cs="Arial"/>
                <w:b/>
                <w:sz w:val="24"/>
                <w:szCs w:val="24"/>
              </w:rPr>
            </w:pPr>
            <w:r w:rsidRPr="00DF6602">
              <w:rPr>
                <w:rFonts w:ascii="Palatino Linotype" w:hAnsi="Palatino Linotype" w:cs="Arial"/>
                <w:b/>
                <w:sz w:val="24"/>
                <w:szCs w:val="24"/>
              </w:rPr>
              <w:t>Respuesta</w:t>
            </w:r>
          </w:p>
        </w:tc>
        <w:tc>
          <w:tcPr>
            <w:tcW w:w="987" w:type="dxa"/>
            <w:shd w:val="clear" w:color="auto" w:fill="92D050"/>
          </w:tcPr>
          <w:p w14:paraId="5C938DC6" w14:textId="77777777" w:rsidR="00D73B72" w:rsidRPr="00DF6602" w:rsidRDefault="00D73B72" w:rsidP="007B16EB">
            <w:pPr>
              <w:autoSpaceDE w:val="0"/>
              <w:autoSpaceDN w:val="0"/>
              <w:adjustRightInd w:val="0"/>
              <w:spacing w:line="360" w:lineRule="auto"/>
              <w:jc w:val="center"/>
              <w:rPr>
                <w:rFonts w:ascii="Palatino Linotype" w:hAnsi="Palatino Linotype" w:cs="Arial"/>
                <w:b/>
                <w:sz w:val="24"/>
                <w:szCs w:val="24"/>
              </w:rPr>
            </w:pPr>
            <w:r w:rsidRPr="00DF6602">
              <w:rPr>
                <w:rFonts w:ascii="Palatino Linotype" w:hAnsi="Palatino Linotype" w:cs="Arial"/>
                <w:b/>
                <w:sz w:val="24"/>
                <w:szCs w:val="24"/>
              </w:rPr>
              <w:t>Colma</w:t>
            </w:r>
          </w:p>
        </w:tc>
      </w:tr>
      <w:tr w:rsidR="00D73B72" w14:paraId="1E4F2041" w14:textId="77777777" w:rsidTr="007B16EB">
        <w:trPr>
          <w:trHeight w:val="1125"/>
        </w:trPr>
        <w:tc>
          <w:tcPr>
            <w:tcW w:w="4815" w:type="dxa"/>
          </w:tcPr>
          <w:p w14:paraId="1BEB7621" w14:textId="77777777" w:rsidR="00D73B72" w:rsidRDefault="00D73B72" w:rsidP="000118E8">
            <w:pPr>
              <w:autoSpaceDE w:val="0"/>
              <w:autoSpaceDN w:val="0"/>
              <w:adjustRightInd w:val="0"/>
              <w:jc w:val="both"/>
              <w:rPr>
                <w:rFonts w:ascii="Palatino Linotype" w:hAnsi="Palatino Linotype"/>
                <w:i/>
                <w:color w:val="000000"/>
              </w:rPr>
            </w:pPr>
          </w:p>
          <w:p w14:paraId="5B7E73DC" w14:textId="64D48C7C" w:rsidR="00D73B72" w:rsidRPr="005B7994" w:rsidRDefault="00D73B72" w:rsidP="000118E8">
            <w:pPr>
              <w:pStyle w:val="Prrafodelista"/>
              <w:numPr>
                <w:ilvl w:val="0"/>
                <w:numId w:val="9"/>
              </w:numPr>
              <w:tabs>
                <w:tab w:val="left" w:pos="709"/>
              </w:tabs>
              <w:spacing w:line="360" w:lineRule="auto"/>
              <w:jc w:val="both"/>
              <w:rPr>
                <w:rFonts w:ascii="Palatino Linotype" w:hAnsi="Palatino Linotype"/>
              </w:rPr>
            </w:pPr>
            <w:r>
              <w:rPr>
                <w:rFonts w:ascii="Palatino Linotype" w:hAnsi="Palatino Linotype" w:cs="Arial"/>
              </w:rPr>
              <w:t>V</w:t>
            </w:r>
            <w:r w:rsidRPr="005B7994">
              <w:rPr>
                <w:rFonts w:ascii="Palatino Linotype" w:hAnsi="Palatino Linotype" w:cs="Arial"/>
              </w:rPr>
              <w:t xml:space="preserve">ersión pública de las solicitudes de trabajos que ha realizado el H. Ayuntamiento de Tultitlán a la U. Habitacional </w:t>
            </w:r>
            <w:proofErr w:type="spellStart"/>
            <w:r w:rsidR="008A10C8">
              <w:rPr>
                <w:rFonts w:ascii="Palatino Linotype" w:hAnsi="Palatino Linotype" w:cs="Arial"/>
              </w:rPr>
              <w:t>xxxxxxx</w:t>
            </w:r>
            <w:proofErr w:type="spellEnd"/>
            <w:r w:rsidRPr="005B7994">
              <w:rPr>
                <w:rFonts w:ascii="Palatino Linotype" w:hAnsi="Palatino Linotype" w:cs="Arial"/>
              </w:rPr>
              <w:t xml:space="preserve"> Lote </w:t>
            </w:r>
            <w:r w:rsidR="008A10C8">
              <w:rPr>
                <w:rFonts w:ascii="Palatino Linotype" w:hAnsi="Palatino Linotype" w:cs="Arial"/>
              </w:rPr>
              <w:t>xx</w:t>
            </w:r>
            <w:r w:rsidRPr="005B7994">
              <w:rPr>
                <w:rFonts w:ascii="Palatino Linotype" w:hAnsi="Palatino Linotype" w:cs="Arial"/>
              </w:rPr>
              <w:t xml:space="preserve">, Col. </w:t>
            </w:r>
            <w:proofErr w:type="spellStart"/>
            <w:r w:rsidR="008A10C8">
              <w:rPr>
                <w:rFonts w:ascii="Palatino Linotype" w:hAnsi="Palatino Linotype" w:cs="Arial"/>
              </w:rPr>
              <w:t>xxxxxxxxxxxxxxxxxxxx</w:t>
            </w:r>
            <w:proofErr w:type="spellEnd"/>
            <w:r w:rsidRPr="005B7994">
              <w:rPr>
                <w:rFonts w:ascii="Palatino Linotype" w:hAnsi="Palatino Linotype" w:cs="Arial"/>
              </w:rPr>
              <w:t xml:space="preserve">, C.P., </w:t>
            </w:r>
            <w:proofErr w:type="spellStart"/>
            <w:r w:rsidR="008A10C8">
              <w:rPr>
                <w:rFonts w:ascii="Palatino Linotype" w:hAnsi="Palatino Linotype" w:cs="Arial"/>
              </w:rPr>
              <w:t>xxxxx</w:t>
            </w:r>
            <w:proofErr w:type="spellEnd"/>
            <w:r>
              <w:rPr>
                <w:rFonts w:ascii="Palatino Linotype" w:hAnsi="Palatino Linotype" w:cs="Arial"/>
              </w:rPr>
              <w:t>.</w:t>
            </w:r>
          </w:p>
          <w:p w14:paraId="5B791899" w14:textId="201B41AD" w:rsidR="00D73B72" w:rsidRPr="00C678C9" w:rsidRDefault="00D73B72" w:rsidP="000118E8">
            <w:pPr>
              <w:autoSpaceDE w:val="0"/>
              <w:autoSpaceDN w:val="0"/>
              <w:adjustRightInd w:val="0"/>
              <w:jc w:val="both"/>
              <w:rPr>
                <w:rFonts w:ascii="Palatino Linotype" w:hAnsi="Palatino Linotype" w:cs="Arial"/>
                <w:sz w:val="24"/>
                <w:szCs w:val="24"/>
              </w:rPr>
            </w:pPr>
          </w:p>
        </w:tc>
        <w:tc>
          <w:tcPr>
            <w:tcW w:w="3260" w:type="dxa"/>
          </w:tcPr>
          <w:p w14:paraId="4FB195D3" w14:textId="77777777" w:rsidR="00D73B72" w:rsidRDefault="00D73B72" w:rsidP="007B16EB">
            <w:pPr>
              <w:autoSpaceDE w:val="0"/>
              <w:autoSpaceDN w:val="0"/>
              <w:adjustRightInd w:val="0"/>
              <w:jc w:val="both"/>
              <w:rPr>
                <w:rFonts w:ascii="Palatino Linotype" w:hAnsi="Palatino Linotype" w:cs="Arial"/>
                <w:i/>
              </w:rPr>
            </w:pPr>
          </w:p>
          <w:p w14:paraId="6ACD9D3C" w14:textId="31C01F53" w:rsidR="00D73B72" w:rsidRPr="00D6201F" w:rsidRDefault="00CD74C8" w:rsidP="007B16EB">
            <w:pPr>
              <w:autoSpaceDE w:val="0"/>
              <w:autoSpaceDN w:val="0"/>
              <w:adjustRightInd w:val="0"/>
              <w:jc w:val="both"/>
              <w:rPr>
                <w:rFonts w:ascii="Palatino Linotype" w:hAnsi="Palatino Linotype" w:cs="Arial"/>
                <w:i/>
              </w:rPr>
            </w:pPr>
            <w:r w:rsidRPr="00CD74C8">
              <w:rPr>
                <w:rFonts w:ascii="Palatino Linotype" w:hAnsi="Palatino Linotype" w:cs="Arial"/>
                <w:iCs/>
              </w:rPr>
              <w:t xml:space="preserve">Información misma de la cual </w:t>
            </w:r>
            <w:r>
              <w:rPr>
                <w:rFonts w:ascii="Palatino Linotype" w:hAnsi="Palatino Linotype" w:cs="Arial"/>
                <w:iCs/>
              </w:rPr>
              <w:t xml:space="preserve">señala el Titular de la Unidad de Transparencia del Sujeto Obligado, que la </w:t>
            </w:r>
            <w:r w:rsidRPr="00CD74C8">
              <w:rPr>
                <w:rFonts w:ascii="Palatino Linotype" w:hAnsi="Palatino Linotype" w:cs="Arial"/>
                <w:iCs/>
              </w:rPr>
              <w:t>Direc</w:t>
            </w:r>
            <w:r>
              <w:rPr>
                <w:rFonts w:ascii="Palatino Linotype" w:hAnsi="Palatino Linotype" w:cs="Arial"/>
                <w:iCs/>
              </w:rPr>
              <w:t>ción</w:t>
            </w:r>
            <w:r w:rsidRPr="00CD74C8">
              <w:rPr>
                <w:rFonts w:ascii="Palatino Linotype" w:hAnsi="Palatino Linotype" w:cs="Arial"/>
                <w:iCs/>
              </w:rPr>
              <w:t xml:space="preserve"> de Servicios Públicos</w:t>
            </w:r>
            <w:r>
              <w:rPr>
                <w:rFonts w:ascii="Palatino Linotype" w:hAnsi="Palatino Linotype" w:cs="Arial"/>
                <w:iCs/>
              </w:rPr>
              <w:t>, Dirección de Obras Públicas y Unidad de Transparencia</w:t>
            </w:r>
            <w:r w:rsidR="001B2A8D">
              <w:rPr>
                <w:rFonts w:ascii="Palatino Linotype" w:hAnsi="Palatino Linotype" w:cs="Arial"/>
                <w:iCs/>
              </w:rPr>
              <w:t xml:space="preserve">. </w:t>
            </w:r>
            <w:r w:rsidR="001B2A8D" w:rsidRPr="001B2A8D">
              <w:rPr>
                <w:rFonts w:ascii="Palatino Linotype" w:hAnsi="Palatino Linotype"/>
                <w:b/>
                <w:bCs/>
                <w:color w:val="000000"/>
                <w:sz w:val="18"/>
                <w:szCs w:val="18"/>
              </w:rPr>
              <w:t>RESPUESTA DE LA DEPENDENCIA OBRAS PÚBLICAS</w:t>
            </w:r>
            <w:r w:rsidR="001B2A8D">
              <w:rPr>
                <w:rFonts w:ascii="Verdana" w:hAnsi="Verdana"/>
                <w:color w:val="000000"/>
                <w:sz w:val="18"/>
                <w:szCs w:val="18"/>
              </w:rPr>
              <w:t>:</w:t>
            </w:r>
            <w:r>
              <w:rPr>
                <w:rFonts w:ascii="Palatino Linotype" w:hAnsi="Palatino Linotype" w:cs="Arial"/>
                <w:iCs/>
              </w:rPr>
              <w:t xml:space="preserve"> “</w:t>
            </w:r>
            <w:r>
              <w:rPr>
                <w:rFonts w:ascii="Verdana" w:hAnsi="Verdana"/>
                <w:color w:val="000000"/>
                <w:sz w:val="18"/>
                <w:szCs w:val="18"/>
              </w:rPr>
              <w:t xml:space="preserve">SE DECLARA QUE ESTA DEPENDENCIA NO HA REALIZADO OBRAS EN LA UNIDAD HABITACIONAL REFERIDA EN LA DESCRIPCIÓN DE SU SOLICIUD. RESPUESTA DE LA DEPENDECIA DIRECCIÓN DE DESARROLLO URBANO”, </w:t>
            </w:r>
            <w:r w:rsidRPr="001B2A8D">
              <w:rPr>
                <w:rFonts w:ascii="Palatino Linotype" w:hAnsi="Palatino Linotype"/>
                <w:color w:val="000000"/>
                <w:sz w:val="18"/>
                <w:szCs w:val="18"/>
                <w:u w:val="single"/>
              </w:rPr>
              <w:t xml:space="preserve">sin que obre tal respuesta de la </w:t>
            </w:r>
            <w:r w:rsidR="001B2A8D">
              <w:rPr>
                <w:rFonts w:ascii="Palatino Linotype" w:hAnsi="Palatino Linotype"/>
                <w:color w:val="000000"/>
                <w:sz w:val="18"/>
                <w:szCs w:val="18"/>
                <w:u w:val="single"/>
              </w:rPr>
              <w:t>Dependencia de Obras Públicas.</w:t>
            </w:r>
          </w:p>
        </w:tc>
        <w:tc>
          <w:tcPr>
            <w:tcW w:w="987" w:type="dxa"/>
          </w:tcPr>
          <w:p w14:paraId="6D1601FA" w14:textId="77777777" w:rsidR="00D73B72" w:rsidRDefault="00D73B72" w:rsidP="007B16EB">
            <w:pPr>
              <w:autoSpaceDE w:val="0"/>
              <w:autoSpaceDN w:val="0"/>
              <w:adjustRightInd w:val="0"/>
              <w:jc w:val="center"/>
              <w:rPr>
                <w:rFonts w:ascii="Palatino Linotype" w:hAnsi="Palatino Linotype" w:cs="Arial"/>
                <w:b/>
                <w:i/>
                <w:sz w:val="28"/>
                <w:szCs w:val="28"/>
              </w:rPr>
            </w:pPr>
          </w:p>
          <w:p w14:paraId="0056C557" w14:textId="77777777" w:rsidR="00D73B72" w:rsidRDefault="00D73B72" w:rsidP="007B16EB">
            <w:pPr>
              <w:autoSpaceDE w:val="0"/>
              <w:autoSpaceDN w:val="0"/>
              <w:adjustRightInd w:val="0"/>
              <w:jc w:val="center"/>
              <w:rPr>
                <w:rFonts w:ascii="Webdings" w:hAnsi="Webdings" w:cs="Arial"/>
                <w:sz w:val="36"/>
                <w:szCs w:val="36"/>
              </w:rPr>
            </w:pPr>
          </w:p>
          <w:p w14:paraId="1BDD5547" w14:textId="77777777" w:rsidR="00D73B72" w:rsidRDefault="00D73B72" w:rsidP="007B16EB">
            <w:pPr>
              <w:autoSpaceDE w:val="0"/>
              <w:autoSpaceDN w:val="0"/>
              <w:adjustRightInd w:val="0"/>
              <w:jc w:val="center"/>
              <w:rPr>
                <w:rFonts w:ascii="Webdings" w:hAnsi="Webdings" w:cs="Arial"/>
                <w:sz w:val="36"/>
                <w:szCs w:val="36"/>
              </w:rPr>
            </w:pPr>
          </w:p>
          <w:p w14:paraId="650F43B0" w14:textId="77777777" w:rsidR="00CD74C8" w:rsidRPr="00425511" w:rsidRDefault="00CD74C8" w:rsidP="00CD74C8">
            <w:pPr>
              <w:autoSpaceDE w:val="0"/>
              <w:autoSpaceDN w:val="0"/>
              <w:adjustRightInd w:val="0"/>
              <w:jc w:val="center"/>
              <w:rPr>
                <w:rFonts w:ascii="Palatino Linotype" w:hAnsi="Palatino Linotype" w:cs="Arial"/>
                <w:b/>
                <w:bCs/>
                <w:sz w:val="36"/>
                <w:szCs w:val="36"/>
              </w:rPr>
            </w:pPr>
            <w:r w:rsidRPr="00425511">
              <w:rPr>
                <w:rFonts w:ascii="Palatino Linotype" w:hAnsi="Palatino Linotype" w:cs="Arial"/>
                <w:b/>
                <w:bCs/>
                <w:sz w:val="36"/>
                <w:szCs w:val="36"/>
              </w:rPr>
              <w:t>x</w:t>
            </w:r>
          </w:p>
          <w:p w14:paraId="151D40E4" w14:textId="469F370A" w:rsidR="00D73B72" w:rsidRPr="000D7627" w:rsidRDefault="00D73B72" w:rsidP="007B16EB">
            <w:pPr>
              <w:autoSpaceDE w:val="0"/>
              <w:autoSpaceDN w:val="0"/>
              <w:adjustRightInd w:val="0"/>
              <w:jc w:val="center"/>
              <w:rPr>
                <w:rFonts w:ascii="Palatino Linotype" w:hAnsi="Palatino Linotype" w:cs="Arial"/>
                <w:b/>
              </w:rPr>
            </w:pPr>
          </w:p>
        </w:tc>
      </w:tr>
      <w:tr w:rsidR="00D73B72" w14:paraId="7EEB351E" w14:textId="77777777" w:rsidTr="007B16EB">
        <w:tc>
          <w:tcPr>
            <w:tcW w:w="4815" w:type="dxa"/>
          </w:tcPr>
          <w:p w14:paraId="50B33BD3" w14:textId="1646F33E" w:rsidR="00D73B72" w:rsidRPr="00D73B72" w:rsidRDefault="00D73B72" w:rsidP="000118E8">
            <w:pPr>
              <w:pStyle w:val="Prrafodelista"/>
              <w:numPr>
                <w:ilvl w:val="0"/>
                <w:numId w:val="9"/>
              </w:numPr>
              <w:tabs>
                <w:tab w:val="left" w:pos="709"/>
              </w:tabs>
              <w:spacing w:line="360" w:lineRule="auto"/>
              <w:jc w:val="both"/>
              <w:rPr>
                <w:rFonts w:ascii="Palatino Linotype" w:hAnsi="Palatino Linotype"/>
              </w:rPr>
            </w:pPr>
            <w:r w:rsidRPr="00D73B72">
              <w:rPr>
                <w:rFonts w:ascii="Palatino Linotype" w:hAnsi="Palatino Linotype" w:cs="Arial"/>
              </w:rPr>
              <w:t>Copia en versión pública de los escritos que se han ingresado al H. Ayuntamiento por parte de los vecinos de dicha Unidad.</w:t>
            </w:r>
          </w:p>
          <w:p w14:paraId="60ABAF46" w14:textId="205B682E" w:rsidR="00D73B72" w:rsidRDefault="00D73B72" w:rsidP="000118E8">
            <w:pPr>
              <w:autoSpaceDE w:val="0"/>
              <w:autoSpaceDN w:val="0"/>
              <w:adjustRightInd w:val="0"/>
              <w:jc w:val="both"/>
              <w:rPr>
                <w:rFonts w:ascii="Palatino Linotype" w:hAnsi="Palatino Linotype" w:cs="Arial"/>
                <w:sz w:val="24"/>
                <w:szCs w:val="24"/>
              </w:rPr>
            </w:pPr>
          </w:p>
        </w:tc>
        <w:tc>
          <w:tcPr>
            <w:tcW w:w="3260" w:type="dxa"/>
          </w:tcPr>
          <w:p w14:paraId="21334DF9" w14:textId="31576040" w:rsidR="00D73B72" w:rsidRPr="00383E8E" w:rsidRDefault="00383E8E" w:rsidP="007B16EB">
            <w:pPr>
              <w:jc w:val="both"/>
              <w:rPr>
                <w:rFonts w:ascii="Palatino Linotype" w:hAnsi="Palatino Linotype"/>
                <w:iCs/>
                <w:color w:val="000000"/>
              </w:rPr>
            </w:pPr>
            <w:r w:rsidRPr="00A9578E">
              <w:rPr>
                <w:rFonts w:ascii="Palatino Linotype" w:hAnsi="Palatino Linotype" w:cs="Arial"/>
                <w:iCs/>
              </w:rPr>
              <w:t>Información de la cual no se pronunció al respecto el Sujeto Obligado.</w:t>
            </w:r>
          </w:p>
        </w:tc>
        <w:tc>
          <w:tcPr>
            <w:tcW w:w="987" w:type="dxa"/>
          </w:tcPr>
          <w:p w14:paraId="484316C8" w14:textId="77777777" w:rsidR="00D73B72" w:rsidRDefault="00D73B72" w:rsidP="007B16EB">
            <w:pPr>
              <w:autoSpaceDE w:val="0"/>
              <w:autoSpaceDN w:val="0"/>
              <w:adjustRightInd w:val="0"/>
              <w:jc w:val="center"/>
              <w:rPr>
                <w:rFonts w:ascii="Webdings" w:hAnsi="Webdings" w:cs="Arial"/>
                <w:sz w:val="24"/>
                <w:szCs w:val="24"/>
              </w:rPr>
            </w:pPr>
          </w:p>
          <w:p w14:paraId="7B5FAF4E" w14:textId="77777777" w:rsidR="00383E8E" w:rsidRPr="00425511" w:rsidRDefault="00383E8E" w:rsidP="00383E8E">
            <w:pPr>
              <w:autoSpaceDE w:val="0"/>
              <w:autoSpaceDN w:val="0"/>
              <w:adjustRightInd w:val="0"/>
              <w:jc w:val="center"/>
              <w:rPr>
                <w:rFonts w:ascii="Palatino Linotype" w:hAnsi="Palatino Linotype" w:cs="Arial"/>
                <w:b/>
                <w:bCs/>
                <w:sz w:val="36"/>
                <w:szCs w:val="36"/>
              </w:rPr>
            </w:pPr>
            <w:r w:rsidRPr="00425511">
              <w:rPr>
                <w:rFonts w:ascii="Palatino Linotype" w:hAnsi="Palatino Linotype" w:cs="Arial"/>
                <w:b/>
                <w:bCs/>
                <w:sz w:val="36"/>
                <w:szCs w:val="36"/>
              </w:rPr>
              <w:t>x</w:t>
            </w:r>
          </w:p>
          <w:p w14:paraId="50CDE1E1" w14:textId="77777777" w:rsidR="00D73B72" w:rsidRPr="000B12C0" w:rsidRDefault="00D73B72" w:rsidP="007B16EB">
            <w:pPr>
              <w:autoSpaceDE w:val="0"/>
              <w:autoSpaceDN w:val="0"/>
              <w:adjustRightInd w:val="0"/>
              <w:jc w:val="center"/>
              <w:rPr>
                <w:rFonts w:ascii="Webdings" w:hAnsi="Webdings" w:cs="Arial"/>
                <w:sz w:val="36"/>
                <w:szCs w:val="36"/>
              </w:rPr>
            </w:pPr>
          </w:p>
          <w:p w14:paraId="055F4BCF" w14:textId="77777777" w:rsidR="00D73B72" w:rsidRPr="000B12C0" w:rsidRDefault="00D73B72" w:rsidP="007B16EB">
            <w:pPr>
              <w:autoSpaceDE w:val="0"/>
              <w:autoSpaceDN w:val="0"/>
              <w:adjustRightInd w:val="0"/>
              <w:jc w:val="center"/>
              <w:rPr>
                <w:rFonts w:ascii="Webdings" w:hAnsi="Webdings" w:cs="Arial"/>
                <w:sz w:val="18"/>
                <w:szCs w:val="36"/>
              </w:rPr>
            </w:pPr>
          </w:p>
          <w:p w14:paraId="33EBFA39" w14:textId="765837DF" w:rsidR="00D73B72" w:rsidRPr="000B12C0" w:rsidRDefault="00D73B72" w:rsidP="007B16EB">
            <w:pPr>
              <w:autoSpaceDE w:val="0"/>
              <w:autoSpaceDN w:val="0"/>
              <w:adjustRightInd w:val="0"/>
              <w:jc w:val="center"/>
              <w:rPr>
                <w:rFonts w:ascii="Webdings" w:hAnsi="Webdings" w:cs="Arial"/>
                <w:sz w:val="24"/>
                <w:szCs w:val="24"/>
              </w:rPr>
            </w:pPr>
          </w:p>
        </w:tc>
      </w:tr>
      <w:tr w:rsidR="00383E8E" w14:paraId="4CD9E49E" w14:textId="77777777" w:rsidTr="007B16EB">
        <w:tc>
          <w:tcPr>
            <w:tcW w:w="4815" w:type="dxa"/>
          </w:tcPr>
          <w:p w14:paraId="6DB87038" w14:textId="0B72865B" w:rsidR="00383E8E" w:rsidRDefault="00383E8E" w:rsidP="000118E8">
            <w:pPr>
              <w:pStyle w:val="Sinespaciado"/>
              <w:numPr>
                <w:ilvl w:val="0"/>
                <w:numId w:val="9"/>
              </w:numPr>
              <w:spacing w:line="360" w:lineRule="auto"/>
              <w:jc w:val="both"/>
              <w:rPr>
                <w:rFonts w:ascii="Palatino Linotype" w:hAnsi="Palatino Linotype"/>
              </w:rPr>
            </w:pPr>
            <w:r>
              <w:rPr>
                <w:rFonts w:ascii="Palatino Linotype" w:hAnsi="Palatino Linotype"/>
              </w:rPr>
              <w:t>C</w:t>
            </w:r>
            <w:r w:rsidRPr="005B7994">
              <w:rPr>
                <w:rFonts w:ascii="Palatino Linotype" w:hAnsi="Palatino Linotype"/>
              </w:rPr>
              <w:t xml:space="preserve">opia en versión pública de las solicitudes de trabajo de instalación </w:t>
            </w:r>
            <w:r w:rsidRPr="005B7994">
              <w:rPr>
                <w:rFonts w:ascii="Palatino Linotype" w:hAnsi="Palatino Linotype"/>
              </w:rPr>
              <w:lastRenderedPageBreak/>
              <w:t>de luminarias nuevas en la mencionada Unidad</w:t>
            </w:r>
            <w:r>
              <w:rPr>
                <w:rFonts w:ascii="Palatino Linotype" w:hAnsi="Palatino Linotype"/>
              </w:rPr>
              <w:t>.</w:t>
            </w:r>
          </w:p>
          <w:p w14:paraId="6301E0F2" w14:textId="77777777" w:rsidR="00383E8E" w:rsidRDefault="00383E8E" w:rsidP="000118E8">
            <w:pPr>
              <w:pStyle w:val="Sinespaciado"/>
              <w:spacing w:line="360" w:lineRule="auto"/>
              <w:ind w:left="720"/>
              <w:jc w:val="both"/>
              <w:rPr>
                <w:rFonts w:ascii="Palatino Linotype" w:hAnsi="Palatino Linotype" w:cs="Arial"/>
              </w:rPr>
            </w:pPr>
          </w:p>
        </w:tc>
        <w:tc>
          <w:tcPr>
            <w:tcW w:w="3260" w:type="dxa"/>
          </w:tcPr>
          <w:p w14:paraId="5A1F985A" w14:textId="4394BCEC" w:rsidR="00383E8E" w:rsidRPr="000B12C0" w:rsidRDefault="00383E8E" w:rsidP="00383E8E">
            <w:pPr>
              <w:autoSpaceDE w:val="0"/>
              <w:autoSpaceDN w:val="0"/>
              <w:adjustRightInd w:val="0"/>
              <w:jc w:val="both"/>
              <w:rPr>
                <w:rFonts w:ascii="Palatino Linotype" w:hAnsi="Palatino Linotype"/>
                <w:i/>
                <w:color w:val="000000"/>
              </w:rPr>
            </w:pPr>
            <w:r>
              <w:rPr>
                <w:rFonts w:ascii="Palatino Linotype" w:hAnsi="Palatino Linotype" w:cs="Arial"/>
                <w:i/>
              </w:rPr>
              <w:lastRenderedPageBreak/>
              <w:t>Información que s</w:t>
            </w:r>
            <w:r w:rsidRPr="009B445A">
              <w:rPr>
                <w:rFonts w:ascii="Palatino Linotype" w:hAnsi="Palatino Linotype" w:cs="Arial"/>
                <w:i/>
              </w:rPr>
              <w:t xml:space="preserve">e encuentra </w:t>
            </w:r>
            <w:r>
              <w:rPr>
                <w:rFonts w:ascii="Palatino Linotype" w:hAnsi="Palatino Linotype" w:cs="Arial"/>
                <w:i/>
              </w:rPr>
              <w:t xml:space="preserve">dentro del archivo electrónico denominado </w:t>
            </w:r>
            <w:r w:rsidRPr="00F4731F">
              <w:rPr>
                <w:rFonts w:ascii="Palatino Linotype" w:hAnsi="Palatino Linotype" w:cs="Arial"/>
                <w:i/>
              </w:rPr>
              <w:t>“</w:t>
            </w:r>
            <w:r w:rsidRPr="00383E8E">
              <w:rPr>
                <w:rFonts w:ascii="Palatino Linotype" w:hAnsi="Palatino Linotype" w:cs="Arial"/>
                <w:i/>
              </w:rPr>
              <w:t xml:space="preserve">208 SERVICIOS </w:t>
            </w:r>
            <w:r w:rsidRPr="00383E8E">
              <w:rPr>
                <w:rFonts w:ascii="Palatino Linotype" w:hAnsi="Palatino Linotype" w:cs="Arial"/>
                <w:i/>
              </w:rPr>
              <w:lastRenderedPageBreak/>
              <w:t>PUBLICOS.pdf</w:t>
            </w:r>
            <w:r w:rsidRPr="00F4731F">
              <w:rPr>
                <w:rFonts w:ascii="Palatino Linotype" w:hAnsi="Palatino Linotype" w:cs="Arial"/>
                <w:i/>
              </w:rPr>
              <w:t xml:space="preserve">” </w:t>
            </w:r>
            <w:r w:rsidRPr="00383E8E">
              <w:rPr>
                <w:rFonts w:ascii="Palatino Linotype" w:hAnsi="Palatino Linotype" w:cs="Arial"/>
                <w:iCs/>
              </w:rPr>
              <w:t xml:space="preserve">remitido en respuesta, mismos que obran adjuntados, en el oficio número DSP/374/2020, </w:t>
            </w:r>
            <w:r>
              <w:rPr>
                <w:rFonts w:ascii="Palatino Linotype" w:hAnsi="Palatino Linotype" w:cs="Arial"/>
                <w:iCs/>
              </w:rPr>
              <w:t>los cuales no fueron remitidos en versión pública, toda vez que</w:t>
            </w:r>
            <w:r w:rsidRPr="00383E8E">
              <w:rPr>
                <w:rFonts w:ascii="Palatino Linotype" w:hAnsi="Palatino Linotype" w:cs="Arial"/>
                <w:iCs/>
              </w:rPr>
              <w:t xml:space="preserve"> </w:t>
            </w:r>
            <w:r>
              <w:rPr>
                <w:rFonts w:ascii="Palatino Linotype" w:hAnsi="Palatino Linotype" w:cs="Arial"/>
                <w:iCs/>
              </w:rPr>
              <w:t>contienen</w:t>
            </w:r>
            <w:r w:rsidRPr="00383E8E">
              <w:rPr>
                <w:rFonts w:ascii="Palatino Linotype" w:hAnsi="Palatino Linotype" w:cs="Arial"/>
                <w:iCs/>
              </w:rPr>
              <w:t xml:space="preserve"> datos personales de los solicitantes.</w:t>
            </w:r>
          </w:p>
        </w:tc>
        <w:tc>
          <w:tcPr>
            <w:tcW w:w="987" w:type="dxa"/>
          </w:tcPr>
          <w:p w14:paraId="414D4842" w14:textId="48419A9B" w:rsidR="00383E8E" w:rsidRDefault="00383E8E" w:rsidP="00383E8E">
            <w:pPr>
              <w:autoSpaceDE w:val="0"/>
              <w:autoSpaceDN w:val="0"/>
              <w:adjustRightInd w:val="0"/>
              <w:jc w:val="center"/>
              <w:rPr>
                <w:rFonts w:ascii="Palatino Linotype" w:hAnsi="Palatino Linotype" w:cs="Arial"/>
                <w:sz w:val="24"/>
                <w:szCs w:val="24"/>
              </w:rPr>
            </w:pPr>
            <w:r w:rsidRPr="000B12C0">
              <w:rPr>
                <w:rFonts w:ascii="Webdings" w:hAnsi="Webdings" w:cs="Arial"/>
                <w:sz w:val="36"/>
                <w:szCs w:val="36"/>
              </w:rPr>
              <w:lastRenderedPageBreak/>
              <w:t></w:t>
            </w:r>
          </w:p>
        </w:tc>
      </w:tr>
      <w:tr w:rsidR="00CD74C8" w14:paraId="1CF5DC1F" w14:textId="77777777" w:rsidTr="007B16EB">
        <w:tc>
          <w:tcPr>
            <w:tcW w:w="4815" w:type="dxa"/>
          </w:tcPr>
          <w:p w14:paraId="53CA3128" w14:textId="2BD6D39E" w:rsidR="00CD74C8" w:rsidRDefault="00CD74C8" w:rsidP="000118E8">
            <w:pPr>
              <w:pStyle w:val="Sinespaciado"/>
              <w:numPr>
                <w:ilvl w:val="0"/>
                <w:numId w:val="9"/>
              </w:numPr>
              <w:spacing w:line="360" w:lineRule="auto"/>
              <w:jc w:val="both"/>
              <w:rPr>
                <w:rFonts w:ascii="Palatino Linotype" w:hAnsi="Palatino Linotype"/>
              </w:rPr>
            </w:pPr>
            <w:r>
              <w:rPr>
                <w:rFonts w:ascii="Palatino Linotype" w:hAnsi="Palatino Linotype"/>
              </w:rPr>
              <w:lastRenderedPageBreak/>
              <w:t>C</w:t>
            </w:r>
            <w:r w:rsidRPr="005B7994">
              <w:rPr>
                <w:rFonts w:ascii="Palatino Linotype" w:hAnsi="Palatino Linotype"/>
              </w:rPr>
              <w:t>opia en versión pública de la autorización y la hoja de servicio para el derribo de sujetos forestales dentro de la Unidad en mención</w:t>
            </w:r>
            <w:r>
              <w:rPr>
                <w:rFonts w:ascii="Palatino Linotype" w:hAnsi="Palatino Linotype"/>
              </w:rPr>
              <w:t>.</w:t>
            </w:r>
          </w:p>
          <w:p w14:paraId="331DACB9" w14:textId="77777777" w:rsidR="00CD74C8" w:rsidRDefault="00CD74C8" w:rsidP="000118E8">
            <w:pPr>
              <w:pStyle w:val="Sinespaciado"/>
              <w:spacing w:line="360" w:lineRule="auto"/>
              <w:ind w:left="720"/>
              <w:jc w:val="both"/>
              <w:rPr>
                <w:rFonts w:ascii="Palatino Linotype" w:hAnsi="Palatino Linotype" w:cs="Arial"/>
              </w:rPr>
            </w:pPr>
          </w:p>
        </w:tc>
        <w:tc>
          <w:tcPr>
            <w:tcW w:w="3260" w:type="dxa"/>
          </w:tcPr>
          <w:p w14:paraId="1477FD71" w14:textId="69EBFFD7" w:rsidR="00CD74C8" w:rsidRPr="000B12C0" w:rsidRDefault="00CD74C8" w:rsidP="00CD74C8">
            <w:pPr>
              <w:autoSpaceDE w:val="0"/>
              <w:autoSpaceDN w:val="0"/>
              <w:adjustRightInd w:val="0"/>
              <w:jc w:val="both"/>
              <w:rPr>
                <w:rFonts w:ascii="Palatino Linotype" w:hAnsi="Palatino Linotype"/>
                <w:i/>
                <w:color w:val="000000"/>
              </w:rPr>
            </w:pPr>
            <w:r w:rsidRPr="00CD74C8">
              <w:rPr>
                <w:rFonts w:ascii="Palatino Linotype" w:hAnsi="Palatino Linotype" w:cs="Arial"/>
                <w:iCs/>
              </w:rPr>
              <w:t>Información que se encuentra dentro del archivo electrónico denominado</w:t>
            </w:r>
            <w:r>
              <w:rPr>
                <w:rFonts w:ascii="Palatino Linotype" w:hAnsi="Palatino Linotype" w:cs="Arial"/>
                <w:i/>
              </w:rPr>
              <w:t xml:space="preserve"> </w:t>
            </w:r>
            <w:r w:rsidRPr="00F4731F">
              <w:rPr>
                <w:rFonts w:ascii="Palatino Linotype" w:hAnsi="Palatino Linotype" w:cs="Arial"/>
                <w:i/>
              </w:rPr>
              <w:t>“</w:t>
            </w:r>
            <w:r w:rsidRPr="00383E8E">
              <w:rPr>
                <w:rFonts w:ascii="Palatino Linotype" w:hAnsi="Palatino Linotype" w:cs="Arial"/>
                <w:i/>
              </w:rPr>
              <w:t>208 SERVICIOS PUBLICOS.pdf</w:t>
            </w:r>
            <w:r w:rsidRPr="00F4731F">
              <w:rPr>
                <w:rFonts w:ascii="Palatino Linotype" w:hAnsi="Palatino Linotype" w:cs="Arial"/>
                <w:i/>
              </w:rPr>
              <w:t xml:space="preserve">” </w:t>
            </w:r>
            <w:r w:rsidRPr="00383E8E">
              <w:rPr>
                <w:rFonts w:ascii="Palatino Linotype" w:hAnsi="Palatino Linotype" w:cs="Arial"/>
                <w:iCs/>
              </w:rPr>
              <w:t xml:space="preserve">remitido en respuesta, mismos que obran adjuntados, en el oficio número DSP/374/2020, </w:t>
            </w:r>
            <w:r w:rsidRPr="00A9578E">
              <w:rPr>
                <w:rFonts w:ascii="Palatino Linotype" w:hAnsi="Palatino Linotype" w:cs="Arial"/>
                <w:iCs/>
              </w:rPr>
              <w:t>dentro de los cuatro formatos enviados</w:t>
            </w:r>
            <w:r>
              <w:rPr>
                <w:rFonts w:ascii="Palatino Linotype" w:hAnsi="Palatino Linotype" w:cs="Arial"/>
                <w:iCs/>
              </w:rPr>
              <w:t>, los cuales no fueron remitidos en versión pública, toda vez que</w:t>
            </w:r>
            <w:r w:rsidRPr="00383E8E">
              <w:rPr>
                <w:rFonts w:ascii="Palatino Linotype" w:hAnsi="Palatino Linotype" w:cs="Arial"/>
                <w:iCs/>
              </w:rPr>
              <w:t xml:space="preserve"> </w:t>
            </w:r>
            <w:r>
              <w:rPr>
                <w:rFonts w:ascii="Palatino Linotype" w:hAnsi="Palatino Linotype" w:cs="Arial"/>
                <w:iCs/>
              </w:rPr>
              <w:t>contienen</w:t>
            </w:r>
            <w:r w:rsidRPr="00383E8E">
              <w:rPr>
                <w:rFonts w:ascii="Palatino Linotype" w:hAnsi="Palatino Linotype" w:cs="Arial"/>
                <w:iCs/>
              </w:rPr>
              <w:t xml:space="preserve"> datos personales de los solicitantes.</w:t>
            </w:r>
          </w:p>
        </w:tc>
        <w:tc>
          <w:tcPr>
            <w:tcW w:w="987" w:type="dxa"/>
          </w:tcPr>
          <w:p w14:paraId="5A428F6C" w14:textId="77777777" w:rsidR="00CD74C8" w:rsidRPr="00423BFA" w:rsidRDefault="00CD74C8" w:rsidP="00CD74C8">
            <w:pPr>
              <w:autoSpaceDE w:val="0"/>
              <w:autoSpaceDN w:val="0"/>
              <w:adjustRightInd w:val="0"/>
              <w:jc w:val="center"/>
              <w:rPr>
                <w:rFonts w:ascii="Palatino Linotype" w:hAnsi="Palatino Linotype" w:cs="Arial"/>
                <w:b/>
                <w:sz w:val="18"/>
                <w:szCs w:val="28"/>
              </w:rPr>
            </w:pPr>
          </w:p>
          <w:p w14:paraId="468504FD" w14:textId="77777777" w:rsidR="00CD74C8" w:rsidRDefault="00CD74C8" w:rsidP="00CD74C8">
            <w:pPr>
              <w:autoSpaceDE w:val="0"/>
              <w:autoSpaceDN w:val="0"/>
              <w:adjustRightInd w:val="0"/>
              <w:jc w:val="center"/>
              <w:rPr>
                <w:rFonts w:ascii="Palatino Linotype" w:hAnsi="Palatino Linotype"/>
                <w:i/>
                <w:color w:val="000000"/>
              </w:rPr>
            </w:pPr>
          </w:p>
          <w:p w14:paraId="781D472E" w14:textId="77777777" w:rsidR="00CD74C8" w:rsidRDefault="00CD74C8" w:rsidP="00CD74C8">
            <w:pPr>
              <w:autoSpaceDE w:val="0"/>
              <w:autoSpaceDN w:val="0"/>
              <w:adjustRightInd w:val="0"/>
              <w:rPr>
                <w:rFonts w:ascii="Palatino Linotype" w:hAnsi="Palatino Linotype"/>
                <w:i/>
                <w:color w:val="000000"/>
              </w:rPr>
            </w:pPr>
          </w:p>
          <w:p w14:paraId="1640B7C9" w14:textId="77777777" w:rsidR="00CD74C8" w:rsidRPr="000B12C0" w:rsidRDefault="00CD74C8" w:rsidP="00CD74C8">
            <w:pPr>
              <w:autoSpaceDE w:val="0"/>
              <w:autoSpaceDN w:val="0"/>
              <w:adjustRightInd w:val="0"/>
              <w:jc w:val="center"/>
              <w:rPr>
                <w:rFonts w:ascii="Webdings" w:hAnsi="Webdings" w:cs="Arial"/>
                <w:sz w:val="36"/>
                <w:szCs w:val="36"/>
              </w:rPr>
            </w:pPr>
            <w:r w:rsidRPr="000B12C0">
              <w:rPr>
                <w:rFonts w:ascii="Webdings" w:hAnsi="Webdings" w:cs="Arial"/>
                <w:sz w:val="36"/>
                <w:szCs w:val="36"/>
              </w:rPr>
              <w:t></w:t>
            </w:r>
          </w:p>
          <w:p w14:paraId="4BD7481A" w14:textId="77777777" w:rsidR="00CD74C8" w:rsidRDefault="00CD74C8" w:rsidP="00CD74C8">
            <w:pPr>
              <w:autoSpaceDE w:val="0"/>
              <w:autoSpaceDN w:val="0"/>
              <w:adjustRightInd w:val="0"/>
              <w:rPr>
                <w:rFonts w:ascii="Palatino Linotype" w:hAnsi="Palatino Linotype" w:cs="Arial"/>
                <w:sz w:val="24"/>
                <w:szCs w:val="24"/>
              </w:rPr>
            </w:pPr>
          </w:p>
        </w:tc>
      </w:tr>
      <w:tr w:rsidR="00383E8E" w14:paraId="37C6E8D4" w14:textId="77777777" w:rsidTr="007B16EB">
        <w:tc>
          <w:tcPr>
            <w:tcW w:w="4815" w:type="dxa"/>
          </w:tcPr>
          <w:p w14:paraId="7A6D1D68" w14:textId="30E34ECE" w:rsidR="00383E8E" w:rsidRDefault="00383E8E" w:rsidP="000118E8">
            <w:pPr>
              <w:pStyle w:val="Sinespaciado"/>
              <w:numPr>
                <w:ilvl w:val="0"/>
                <w:numId w:val="9"/>
              </w:numPr>
              <w:spacing w:line="360" w:lineRule="auto"/>
              <w:jc w:val="both"/>
              <w:rPr>
                <w:rFonts w:ascii="Palatino Linotype" w:hAnsi="Palatino Linotype"/>
              </w:rPr>
            </w:pPr>
            <w:r>
              <w:rPr>
                <w:rFonts w:ascii="Palatino Linotype" w:hAnsi="Palatino Linotype"/>
              </w:rPr>
              <w:t>C</w:t>
            </w:r>
            <w:r w:rsidRPr="005B7994">
              <w:rPr>
                <w:rFonts w:ascii="Palatino Linotype" w:hAnsi="Palatino Linotype"/>
              </w:rPr>
              <w:t xml:space="preserve">opia en versión pública de los trabajos con maquinaria dentro de la unidad, </w:t>
            </w:r>
          </w:p>
          <w:p w14:paraId="6C23687B" w14:textId="77777777" w:rsidR="00383E8E" w:rsidRDefault="00383E8E" w:rsidP="000118E8">
            <w:pPr>
              <w:pStyle w:val="Sinespaciado"/>
              <w:spacing w:line="360" w:lineRule="auto"/>
              <w:ind w:left="720"/>
              <w:jc w:val="both"/>
              <w:rPr>
                <w:rFonts w:ascii="Palatino Linotype" w:hAnsi="Palatino Linotype" w:cs="Arial"/>
              </w:rPr>
            </w:pPr>
          </w:p>
        </w:tc>
        <w:tc>
          <w:tcPr>
            <w:tcW w:w="3260" w:type="dxa"/>
          </w:tcPr>
          <w:p w14:paraId="256C19D1" w14:textId="4D46BBF4" w:rsidR="00383E8E" w:rsidRPr="00CD74C8" w:rsidRDefault="00CD74C8" w:rsidP="00383E8E">
            <w:pPr>
              <w:autoSpaceDE w:val="0"/>
              <w:autoSpaceDN w:val="0"/>
              <w:adjustRightInd w:val="0"/>
              <w:jc w:val="both"/>
              <w:rPr>
                <w:rFonts w:ascii="Palatino Linotype" w:hAnsi="Palatino Linotype"/>
                <w:iCs/>
                <w:color w:val="000000"/>
              </w:rPr>
            </w:pPr>
            <w:r w:rsidRPr="00CD74C8">
              <w:rPr>
                <w:rFonts w:ascii="Palatino Linotype" w:hAnsi="Palatino Linotype" w:cs="Arial"/>
                <w:iCs/>
              </w:rPr>
              <w:t>Información misma de la cual el Director de Servicios Públicos del Sujeto Obligado manifiesta no obrar dentro de sus archivos</w:t>
            </w:r>
            <w:r>
              <w:rPr>
                <w:rFonts w:ascii="Palatino Linotype" w:hAnsi="Palatino Linotype" w:cs="Arial"/>
                <w:iCs/>
              </w:rPr>
              <w:t>.</w:t>
            </w:r>
          </w:p>
        </w:tc>
        <w:tc>
          <w:tcPr>
            <w:tcW w:w="987" w:type="dxa"/>
          </w:tcPr>
          <w:p w14:paraId="2EB790CB" w14:textId="77777777" w:rsidR="00CD74C8" w:rsidRPr="00425511" w:rsidRDefault="00CD74C8" w:rsidP="00CD74C8">
            <w:pPr>
              <w:autoSpaceDE w:val="0"/>
              <w:autoSpaceDN w:val="0"/>
              <w:adjustRightInd w:val="0"/>
              <w:jc w:val="center"/>
              <w:rPr>
                <w:rFonts w:ascii="Palatino Linotype" w:hAnsi="Palatino Linotype" w:cs="Arial"/>
                <w:b/>
                <w:bCs/>
                <w:sz w:val="36"/>
                <w:szCs w:val="36"/>
              </w:rPr>
            </w:pPr>
            <w:r w:rsidRPr="00425511">
              <w:rPr>
                <w:rFonts w:ascii="Palatino Linotype" w:hAnsi="Palatino Linotype" w:cs="Arial"/>
                <w:b/>
                <w:bCs/>
                <w:sz w:val="36"/>
                <w:szCs w:val="36"/>
              </w:rPr>
              <w:t>x</w:t>
            </w:r>
          </w:p>
          <w:p w14:paraId="4528580E" w14:textId="77777777" w:rsidR="00383E8E" w:rsidRPr="00802337" w:rsidRDefault="00383E8E" w:rsidP="00383E8E">
            <w:pPr>
              <w:autoSpaceDE w:val="0"/>
              <w:autoSpaceDN w:val="0"/>
              <w:adjustRightInd w:val="0"/>
              <w:jc w:val="center"/>
              <w:rPr>
                <w:rFonts w:ascii="Palatino Linotype" w:hAnsi="Palatino Linotype" w:cs="Arial"/>
                <w:sz w:val="24"/>
                <w:szCs w:val="24"/>
              </w:rPr>
            </w:pPr>
          </w:p>
        </w:tc>
      </w:tr>
      <w:tr w:rsidR="00383E8E" w14:paraId="2FFC8511" w14:textId="77777777" w:rsidTr="007B16EB">
        <w:trPr>
          <w:trHeight w:val="1045"/>
        </w:trPr>
        <w:tc>
          <w:tcPr>
            <w:tcW w:w="4815" w:type="dxa"/>
          </w:tcPr>
          <w:p w14:paraId="07CFF7A1" w14:textId="43BB8070" w:rsidR="00383E8E" w:rsidRDefault="00383E8E" w:rsidP="000118E8">
            <w:pPr>
              <w:pStyle w:val="Sinespaciado"/>
              <w:numPr>
                <w:ilvl w:val="0"/>
                <w:numId w:val="9"/>
              </w:numPr>
              <w:spacing w:line="360" w:lineRule="auto"/>
              <w:jc w:val="both"/>
              <w:rPr>
                <w:rFonts w:ascii="Palatino Linotype" w:hAnsi="Palatino Linotype"/>
              </w:rPr>
            </w:pPr>
            <w:r>
              <w:rPr>
                <w:rFonts w:ascii="Palatino Linotype" w:hAnsi="Palatino Linotype"/>
              </w:rPr>
              <w:t>Re</w:t>
            </w:r>
            <w:r w:rsidRPr="005B7994">
              <w:rPr>
                <w:rFonts w:ascii="Palatino Linotype" w:hAnsi="Palatino Linotype"/>
              </w:rPr>
              <w:t>cibo de venta de tierra para la unidad en mención</w:t>
            </w:r>
          </w:p>
          <w:p w14:paraId="54936504" w14:textId="77777777" w:rsidR="00383E8E" w:rsidRDefault="00383E8E" w:rsidP="000118E8">
            <w:pPr>
              <w:pStyle w:val="Sinespaciado"/>
              <w:spacing w:line="360" w:lineRule="auto"/>
              <w:ind w:left="720"/>
              <w:jc w:val="both"/>
              <w:rPr>
                <w:rFonts w:ascii="Palatino Linotype" w:hAnsi="Palatino Linotype" w:cs="Arial"/>
              </w:rPr>
            </w:pPr>
          </w:p>
        </w:tc>
        <w:tc>
          <w:tcPr>
            <w:tcW w:w="3260" w:type="dxa"/>
          </w:tcPr>
          <w:p w14:paraId="3597348D" w14:textId="62C57C84" w:rsidR="00383E8E" w:rsidRPr="000B12C0" w:rsidRDefault="00CD74C8" w:rsidP="00383E8E">
            <w:pPr>
              <w:autoSpaceDE w:val="0"/>
              <w:autoSpaceDN w:val="0"/>
              <w:adjustRightInd w:val="0"/>
              <w:jc w:val="both"/>
              <w:rPr>
                <w:rFonts w:ascii="Palatino Linotype" w:hAnsi="Palatino Linotype"/>
                <w:i/>
                <w:color w:val="000000"/>
              </w:rPr>
            </w:pPr>
            <w:r w:rsidRPr="00CD74C8">
              <w:rPr>
                <w:rFonts w:ascii="Palatino Linotype" w:hAnsi="Palatino Linotype" w:cs="Arial"/>
                <w:iCs/>
              </w:rPr>
              <w:t>Información misma de la cual el Director de Servicios Públicos del Sujeto Obligado manifiesta no obrar dentro de sus archivos</w:t>
            </w:r>
          </w:p>
        </w:tc>
        <w:tc>
          <w:tcPr>
            <w:tcW w:w="987" w:type="dxa"/>
          </w:tcPr>
          <w:p w14:paraId="04C7E6DC" w14:textId="77777777" w:rsidR="00383E8E" w:rsidRPr="00425511" w:rsidRDefault="00383E8E" w:rsidP="00383E8E">
            <w:pPr>
              <w:autoSpaceDE w:val="0"/>
              <w:autoSpaceDN w:val="0"/>
              <w:adjustRightInd w:val="0"/>
              <w:jc w:val="center"/>
              <w:rPr>
                <w:rFonts w:ascii="Palatino Linotype" w:hAnsi="Palatino Linotype" w:cs="Arial"/>
                <w:b/>
                <w:bCs/>
                <w:sz w:val="36"/>
                <w:szCs w:val="36"/>
              </w:rPr>
            </w:pPr>
            <w:r w:rsidRPr="00425511">
              <w:rPr>
                <w:rFonts w:ascii="Palatino Linotype" w:hAnsi="Palatino Linotype" w:cs="Arial"/>
                <w:b/>
                <w:bCs/>
                <w:sz w:val="36"/>
                <w:szCs w:val="36"/>
              </w:rPr>
              <w:t>x</w:t>
            </w:r>
          </w:p>
          <w:p w14:paraId="03F02D0A" w14:textId="77777777" w:rsidR="00383E8E" w:rsidRDefault="00383E8E" w:rsidP="00383E8E">
            <w:pPr>
              <w:autoSpaceDE w:val="0"/>
              <w:autoSpaceDN w:val="0"/>
              <w:adjustRightInd w:val="0"/>
              <w:jc w:val="center"/>
              <w:rPr>
                <w:rFonts w:ascii="Palatino Linotype" w:hAnsi="Palatino Linotype" w:cs="Arial"/>
                <w:sz w:val="24"/>
                <w:szCs w:val="24"/>
              </w:rPr>
            </w:pPr>
          </w:p>
        </w:tc>
      </w:tr>
      <w:tr w:rsidR="00383E8E" w14:paraId="3322D0EF" w14:textId="77777777" w:rsidTr="007B16EB">
        <w:trPr>
          <w:trHeight w:val="1045"/>
        </w:trPr>
        <w:tc>
          <w:tcPr>
            <w:tcW w:w="4815" w:type="dxa"/>
          </w:tcPr>
          <w:p w14:paraId="7799DBD9" w14:textId="05CF59B7" w:rsidR="00383E8E" w:rsidRDefault="00383E8E" w:rsidP="000118E8">
            <w:pPr>
              <w:pStyle w:val="Sinespaciado"/>
              <w:numPr>
                <w:ilvl w:val="0"/>
                <w:numId w:val="9"/>
              </w:numPr>
              <w:spacing w:line="360" w:lineRule="auto"/>
              <w:jc w:val="both"/>
              <w:rPr>
                <w:rFonts w:ascii="Palatino Linotype" w:hAnsi="Palatino Linotype"/>
              </w:rPr>
            </w:pPr>
            <w:r>
              <w:rPr>
                <w:rFonts w:ascii="Palatino Linotype" w:hAnsi="Palatino Linotype"/>
              </w:rPr>
              <w:t>C</w:t>
            </w:r>
            <w:r w:rsidRPr="005B7994">
              <w:rPr>
                <w:rFonts w:ascii="Palatino Linotype" w:hAnsi="Palatino Linotype"/>
              </w:rPr>
              <w:t>opia en versión pública de la autorización para la demolición de barda que colinda con la calle y el módulo de tránsito</w:t>
            </w:r>
            <w:r>
              <w:rPr>
                <w:rFonts w:ascii="Palatino Linotype" w:hAnsi="Palatino Linotype"/>
              </w:rPr>
              <w:t>.</w:t>
            </w:r>
          </w:p>
          <w:p w14:paraId="0D985924" w14:textId="77777777" w:rsidR="00383E8E" w:rsidRPr="00383E8E" w:rsidRDefault="00383E8E" w:rsidP="000118E8">
            <w:pPr>
              <w:pStyle w:val="Sinespaciado"/>
              <w:spacing w:line="360" w:lineRule="auto"/>
              <w:ind w:left="1080"/>
              <w:jc w:val="both"/>
              <w:rPr>
                <w:rFonts w:ascii="Palatino Linotype" w:hAnsi="Palatino Linotype"/>
              </w:rPr>
            </w:pPr>
          </w:p>
        </w:tc>
        <w:tc>
          <w:tcPr>
            <w:tcW w:w="3260" w:type="dxa"/>
          </w:tcPr>
          <w:p w14:paraId="28A06517" w14:textId="52F34259" w:rsidR="00383E8E" w:rsidRPr="001B2A8D" w:rsidRDefault="001B2A8D" w:rsidP="00383E8E">
            <w:pPr>
              <w:autoSpaceDE w:val="0"/>
              <w:autoSpaceDN w:val="0"/>
              <w:adjustRightInd w:val="0"/>
              <w:jc w:val="both"/>
              <w:rPr>
                <w:rFonts w:ascii="Palatino Linotype" w:hAnsi="Palatino Linotype" w:cs="Arial"/>
                <w:i/>
                <w:sz w:val="2"/>
              </w:rPr>
            </w:pPr>
            <w:r w:rsidRPr="001B2A8D">
              <w:rPr>
                <w:rFonts w:ascii="Palatino Linotype" w:hAnsi="Palatino Linotype" w:cs="Arial"/>
                <w:iCs/>
              </w:rPr>
              <w:lastRenderedPageBreak/>
              <w:t xml:space="preserve">Información misma de la cual señala el Titular de la Unidad de Transparencia, </w:t>
            </w:r>
            <w:r w:rsidRPr="001B2A8D">
              <w:rPr>
                <w:rFonts w:ascii="Palatino Linotype" w:hAnsi="Palatino Linotype"/>
                <w:color w:val="000000"/>
                <w:sz w:val="20"/>
                <w:szCs w:val="20"/>
              </w:rPr>
              <w:t>RESPUESTA DE LA DEPENDECIA DIRECCIÓN DE DESARROLLO URBANO:</w:t>
            </w:r>
            <w:r w:rsidRPr="001B2A8D">
              <w:rPr>
                <w:rFonts w:ascii="Palatino Linotype" w:hAnsi="Palatino Linotype"/>
                <w:color w:val="000000"/>
              </w:rPr>
              <w:t xml:space="preserve"> Sirva la presente para enviarle un cordial saludo así mismo para dar </w:t>
            </w:r>
            <w:r w:rsidRPr="001B2A8D">
              <w:rPr>
                <w:rFonts w:ascii="Palatino Linotype" w:hAnsi="Palatino Linotype"/>
                <w:color w:val="000000"/>
              </w:rPr>
              <w:lastRenderedPageBreak/>
              <w:t xml:space="preserve">contestación a su petición de información, por tal motivo me permito comunicarle </w:t>
            </w:r>
            <w:r w:rsidRPr="001B2A8D">
              <w:rPr>
                <w:rFonts w:ascii="Palatino Linotype" w:hAnsi="Palatino Linotype"/>
                <w:b/>
                <w:bCs/>
                <w:color w:val="000000"/>
                <w:u w:val="single"/>
              </w:rPr>
              <w:t>que en esta dirección a mi cargo no obra permiso o autorización para llevar a cabo los trabajos mencionados</w:t>
            </w:r>
            <w:r w:rsidRPr="001B2A8D">
              <w:rPr>
                <w:rFonts w:ascii="Palatino Linotype" w:hAnsi="Palatino Linotype"/>
                <w:color w:val="000000"/>
              </w:rPr>
              <w:t xml:space="preserve">, </w:t>
            </w:r>
            <w:r w:rsidRPr="001B2A8D">
              <w:rPr>
                <w:rFonts w:ascii="Palatino Linotype" w:hAnsi="Palatino Linotype"/>
                <w:b/>
                <w:bCs/>
                <w:color w:val="000000"/>
                <w:u w:val="single"/>
              </w:rPr>
              <w:t>consistentes en la demolición de barda en la dirección que refiere su solicitud.</w:t>
            </w:r>
            <w:r>
              <w:rPr>
                <w:rFonts w:ascii="Palatino Linotype" w:hAnsi="Palatino Linotype"/>
                <w:color w:val="000000"/>
              </w:rPr>
              <w:t xml:space="preserve"> </w:t>
            </w:r>
            <w:proofErr w:type="gramStart"/>
            <w:r w:rsidRPr="001B2A8D">
              <w:rPr>
                <w:rFonts w:ascii="Palatino Linotype" w:hAnsi="Palatino Linotype"/>
                <w:color w:val="000000"/>
                <w:u w:val="single"/>
              </w:rPr>
              <w:t>sin</w:t>
            </w:r>
            <w:proofErr w:type="gramEnd"/>
            <w:r w:rsidRPr="001B2A8D">
              <w:rPr>
                <w:rFonts w:ascii="Palatino Linotype" w:hAnsi="Palatino Linotype"/>
                <w:color w:val="000000"/>
                <w:u w:val="single"/>
              </w:rPr>
              <w:t xml:space="preserve"> que obre tal respuesta de la Dirección de Desarrollo Urbano.</w:t>
            </w:r>
          </w:p>
        </w:tc>
        <w:tc>
          <w:tcPr>
            <w:tcW w:w="987" w:type="dxa"/>
          </w:tcPr>
          <w:p w14:paraId="2C52E0E0" w14:textId="77777777" w:rsidR="00383E8E" w:rsidRPr="00B8078C" w:rsidRDefault="00383E8E" w:rsidP="00383E8E">
            <w:pPr>
              <w:autoSpaceDE w:val="0"/>
              <w:autoSpaceDN w:val="0"/>
              <w:adjustRightInd w:val="0"/>
              <w:jc w:val="center"/>
              <w:rPr>
                <w:rFonts w:ascii="Palatino Linotype" w:hAnsi="Palatino Linotype" w:cs="Arial"/>
                <w:b/>
                <w:bCs/>
              </w:rPr>
            </w:pPr>
          </w:p>
          <w:p w14:paraId="13D70CED" w14:textId="77777777" w:rsidR="00932025" w:rsidRPr="00425511" w:rsidRDefault="00932025" w:rsidP="00932025">
            <w:pPr>
              <w:autoSpaceDE w:val="0"/>
              <w:autoSpaceDN w:val="0"/>
              <w:adjustRightInd w:val="0"/>
              <w:jc w:val="center"/>
              <w:rPr>
                <w:rFonts w:ascii="Palatino Linotype" w:hAnsi="Palatino Linotype" w:cs="Arial"/>
                <w:b/>
                <w:bCs/>
                <w:sz w:val="36"/>
                <w:szCs w:val="36"/>
              </w:rPr>
            </w:pPr>
            <w:r w:rsidRPr="00425511">
              <w:rPr>
                <w:rFonts w:ascii="Palatino Linotype" w:hAnsi="Palatino Linotype" w:cs="Arial"/>
                <w:b/>
                <w:bCs/>
                <w:sz w:val="36"/>
                <w:szCs w:val="36"/>
              </w:rPr>
              <w:t>x</w:t>
            </w:r>
          </w:p>
          <w:p w14:paraId="7640E875" w14:textId="77777777" w:rsidR="00383E8E" w:rsidRPr="00B8078C" w:rsidRDefault="00383E8E" w:rsidP="00383E8E">
            <w:pPr>
              <w:autoSpaceDE w:val="0"/>
              <w:autoSpaceDN w:val="0"/>
              <w:adjustRightInd w:val="0"/>
              <w:jc w:val="center"/>
              <w:rPr>
                <w:rFonts w:ascii="Palatino Linotype" w:hAnsi="Palatino Linotype" w:cs="Arial"/>
                <w:b/>
                <w:bCs/>
              </w:rPr>
            </w:pPr>
          </w:p>
        </w:tc>
      </w:tr>
      <w:tr w:rsidR="000118E8" w14:paraId="24CE5ED9" w14:textId="77777777" w:rsidTr="007B16EB">
        <w:trPr>
          <w:trHeight w:val="1045"/>
        </w:trPr>
        <w:tc>
          <w:tcPr>
            <w:tcW w:w="4815" w:type="dxa"/>
          </w:tcPr>
          <w:p w14:paraId="0E1F9C2C" w14:textId="77777777" w:rsidR="000118E8" w:rsidRDefault="000118E8" w:rsidP="000118E8">
            <w:pPr>
              <w:pStyle w:val="Sinespaciado"/>
              <w:numPr>
                <w:ilvl w:val="0"/>
                <w:numId w:val="9"/>
              </w:numPr>
              <w:spacing w:line="360" w:lineRule="auto"/>
              <w:jc w:val="both"/>
              <w:rPr>
                <w:rFonts w:ascii="Palatino Linotype" w:hAnsi="Palatino Linotype"/>
              </w:rPr>
            </w:pPr>
            <w:r>
              <w:rPr>
                <w:rFonts w:ascii="Palatino Linotype" w:hAnsi="Palatino Linotype"/>
              </w:rPr>
              <w:lastRenderedPageBreak/>
              <w:t>A</w:t>
            </w:r>
            <w:r w:rsidRPr="005B7994">
              <w:rPr>
                <w:rFonts w:ascii="Palatino Linotype" w:hAnsi="Palatino Linotype"/>
              </w:rPr>
              <w:t>utorización para la construcción de dicha barda con elementos estructurales diferentes a los brindados por INFONAVIT</w:t>
            </w:r>
            <w:r>
              <w:rPr>
                <w:rFonts w:ascii="Palatino Linotype" w:hAnsi="Palatino Linotype"/>
              </w:rPr>
              <w:t>.</w:t>
            </w:r>
          </w:p>
          <w:p w14:paraId="4C8E95EF" w14:textId="77777777" w:rsidR="000118E8" w:rsidRDefault="000118E8" w:rsidP="000118E8">
            <w:pPr>
              <w:pStyle w:val="Sinespaciado"/>
              <w:spacing w:line="360" w:lineRule="auto"/>
              <w:ind w:left="720"/>
              <w:jc w:val="both"/>
              <w:rPr>
                <w:rFonts w:ascii="Palatino Linotype" w:hAnsi="Palatino Linotype"/>
              </w:rPr>
            </w:pPr>
          </w:p>
        </w:tc>
        <w:tc>
          <w:tcPr>
            <w:tcW w:w="3260" w:type="dxa"/>
          </w:tcPr>
          <w:p w14:paraId="151AE092" w14:textId="7AC00E78" w:rsidR="000118E8" w:rsidRPr="001B2A8D" w:rsidRDefault="000118E8" w:rsidP="000118E8">
            <w:pPr>
              <w:autoSpaceDE w:val="0"/>
              <w:autoSpaceDN w:val="0"/>
              <w:adjustRightInd w:val="0"/>
              <w:jc w:val="both"/>
              <w:rPr>
                <w:rFonts w:ascii="Palatino Linotype" w:hAnsi="Palatino Linotype" w:cs="Arial"/>
                <w:iCs/>
              </w:rPr>
            </w:pPr>
            <w:r w:rsidRPr="001B2A8D">
              <w:rPr>
                <w:rFonts w:ascii="Palatino Linotype" w:hAnsi="Palatino Linotype" w:cs="Arial"/>
                <w:iCs/>
              </w:rPr>
              <w:t xml:space="preserve">Información misma de la cual señala el Titular de la Unidad de Transparencia, </w:t>
            </w:r>
            <w:r w:rsidRPr="001B2A8D">
              <w:rPr>
                <w:rFonts w:ascii="Palatino Linotype" w:hAnsi="Palatino Linotype"/>
                <w:color w:val="000000"/>
                <w:sz w:val="20"/>
                <w:szCs w:val="20"/>
              </w:rPr>
              <w:t>RESPUESTA DE LA DEPENDECIA DIRECCIÓN DE DESARROLLO URBANO:</w:t>
            </w:r>
            <w:r w:rsidRPr="001B2A8D">
              <w:rPr>
                <w:rFonts w:ascii="Palatino Linotype" w:hAnsi="Palatino Linotype"/>
                <w:color w:val="000000"/>
              </w:rPr>
              <w:t xml:space="preserve"> Sirva la presente para enviarle un cordial saludo así mismo para dar contestación a su petición de información, por tal motivo me permito comunicarle </w:t>
            </w:r>
            <w:r w:rsidRPr="001B2A8D">
              <w:rPr>
                <w:rFonts w:ascii="Palatino Linotype" w:hAnsi="Palatino Linotype"/>
                <w:b/>
                <w:bCs/>
                <w:color w:val="000000"/>
                <w:u w:val="single"/>
              </w:rPr>
              <w:t>que en esta dirección a mi cargo no obra permiso o autorización para llevar a cabo los trabajos mencionados</w:t>
            </w:r>
            <w:r w:rsidRPr="001B2A8D">
              <w:rPr>
                <w:rFonts w:ascii="Palatino Linotype" w:hAnsi="Palatino Linotype"/>
                <w:color w:val="000000"/>
              </w:rPr>
              <w:t xml:space="preserve">, </w:t>
            </w:r>
            <w:r w:rsidRPr="001B2A8D">
              <w:rPr>
                <w:rFonts w:ascii="Palatino Linotype" w:hAnsi="Palatino Linotype"/>
                <w:b/>
                <w:bCs/>
                <w:color w:val="000000"/>
                <w:u w:val="single"/>
              </w:rPr>
              <w:t>consistentes en la demolición de barda en la dirección que refiere su solicitud.</w:t>
            </w:r>
            <w:r>
              <w:rPr>
                <w:rFonts w:ascii="Palatino Linotype" w:hAnsi="Palatino Linotype"/>
                <w:color w:val="000000"/>
              </w:rPr>
              <w:t xml:space="preserve"> </w:t>
            </w:r>
            <w:proofErr w:type="gramStart"/>
            <w:r w:rsidRPr="001B2A8D">
              <w:rPr>
                <w:rFonts w:ascii="Palatino Linotype" w:hAnsi="Palatino Linotype"/>
                <w:color w:val="000000"/>
                <w:u w:val="single"/>
              </w:rPr>
              <w:t>sin</w:t>
            </w:r>
            <w:proofErr w:type="gramEnd"/>
            <w:r w:rsidRPr="001B2A8D">
              <w:rPr>
                <w:rFonts w:ascii="Palatino Linotype" w:hAnsi="Palatino Linotype"/>
                <w:color w:val="000000"/>
                <w:u w:val="single"/>
              </w:rPr>
              <w:t xml:space="preserve"> que obre tal respuesta de la Dirección de Desarrollo Urbano.</w:t>
            </w:r>
          </w:p>
        </w:tc>
        <w:tc>
          <w:tcPr>
            <w:tcW w:w="987" w:type="dxa"/>
          </w:tcPr>
          <w:p w14:paraId="2FDA330A" w14:textId="77777777" w:rsidR="000118E8" w:rsidRPr="00425511" w:rsidRDefault="000118E8" w:rsidP="000118E8">
            <w:pPr>
              <w:autoSpaceDE w:val="0"/>
              <w:autoSpaceDN w:val="0"/>
              <w:adjustRightInd w:val="0"/>
              <w:jc w:val="center"/>
              <w:rPr>
                <w:rFonts w:ascii="Palatino Linotype" w:hAnsi="Palatino Linotype" w:cs="Arial"/>
                <w:b/>
                <w:bCs/>
                <w:sz w:val="36"/>
                <w:szCs w:val="36"/>
              </w:rPr>
            </w:pPr>
            <w:r w:rsidRPr="00425511">
              <w:rPr>
                <w:rFonts w:ascii="Palatino Linotype" w:hAnsi="Palatino Linotype" w:cs="Arial"/>
                <w:b/>
                <w:bCs/>
                <w:sz w:val="36"/>
                <w:szCs w:val="36"/>
              </w:rPr>
              <w:t>x</w:t>
            </w:r>
          </w:p>
          <w:p w14:paraId="43260659" w14:textId="77777777" w:rsidR="000118E8" w:rsidRPr="00B8078C" w:rsidRDefault="000118E8" w:rsidP="000118E8">
            <w:pPr>
              <w:autoSpaceDE w:val="0"/>
              <w:autoSpaceDN w:val="0"/>
              <w:adjustRightInd w:val="0"/>
              <w:jc w:val="center"/>
              <w:rPr>
                <w:rFonts w:ascii="Palatino Linotype" w:hAnsi="Palatino Linotype" w:cs="Arial"/>
                <w:b/>
                <w:bCs/>
              </w:rPr>
            </w:pPr>
          </w:p>
        </w:tc>
      </w:tr>
      <w:tr w:rsidR="000118E8" w14:paraId="537D6F31" w14:textId="77777777" w:rsidTr="007B16EB">
        <w:trPr>
          <w:trHeight w:val="1045"/>
        </w:trPr>
        <w:tc>
          <w:tcPr>
            <w:tcW w:w="4815" w:type="dxa"/>
          </w:tcPr>
          <w:p w14:paraId="4B31528C" w14:textId="77777777" w:rsidR="000118E8" w:rsidRDefault="000118E8" w:rsidP="000118E8">
            <w:pPr>
              <w:pStyle w:val="Sinespaciado"/>
              <w:numPr>
                <w:ilvl w:val="0"/>
                <w:numId w:val="9"/>
              </w:numPr>
              <w:spacing w:line="360" w:lineRule="auto"/>
              <w:jc w:val="both"/>
              <w:rPr>
                <w:rFonts w:ascii="Palatino Linotype" w:hAnsi="Palatino Linotype"/>
              </w:rPr>
            </w:pPr>
            <w:r>
              <w:rPr>
                <w:rFonts w:ascii="Palatino Linotype" w:hAnsi="Palatino Linotype"/>
              </w:rPr>
              <w:t>C</w:t>
            </w:r>
            <w:r w:rsidRPr="005B7994">
              <w:rPr>
                <w:rFonts w:ascii="Palatino Linotype" w:hAnsi="Palatino Linotype"/>
              </w:rPr>
              <w:t>opia en versión pública de la instalación y venta de juegos para niños en la mencionada unidad.</w:t>
            </w:r>
          </w:p>
          <w:p w14:paraId="6BDA76F0" w14:textId="77777777" w:rsidR="000118E8" w:rsidRDefault="000118E8" w:rsidP="000118E8">
            <w:pPr>
              <w:pStyle w:val="Sinespaciado"/>
              <w:spacing w:line="360" w:lineRule="auto"/>
              <w:ind w:left="720"/>
              <w:jc w:val="both"/>
              <w:rPr>
                <w:rFonts w:ascii="Palatino Linotype" w:hAnsi="Palatino Linotype"/>
              </w:rPr>
            </w:pPr>
          </w:p>
        </w:tc>
        <w:tc>
          <w:tcPr>
            <w:tcW w:w="3260" w:type="dxa"/>
          </w:tcPr>
          <w:p w14:paraId="3711CDE6" w14:textId="2DA6FBA6" w:rsidR="000118E8" w:rsidRPr="001B2A8D" w:rsidRDefault="000118E8" w:rsidP="000118E8">
            <w:pPr>
              <w:autoSpaceDE w:val="0"/>
              <w:autoSpaceDN w:val="0"/>
              <w:adjustRightInd w:val="0"/>
              <w:jc w:val="both"/>
              <w:rPr>
                <w:rFonts w:ascii="Palatino Linotype" w:hAnsi="Palatino Linotype" w:cs="Arial"/>
                <w:iCs/>
              </w:rPr>
            </w:pPr>
            <w:r w:rsidRPr="000118E8">
              <w:rPr>
                <w:rFonts w:ascii="Palatino Linotype" w:hAnsi="Palatino Linotype" w:cs="Arial"/>
                <w:iCs/>
              </w:rPr>
              <w:t>Información de la cual no se pronunció al respecto el Sujeto Obligado.</w:t>
            </w:r>
          </w:p>
        </w:tc>
        <w:tc>
          <w:tcPr>
            <w:tcW w:w="987" w:type="dxa"/>
          </w:tcPr>
          <w:p w14:paraId="60E4D2D5" w14:textId="77777777" w:rsidR="000118E8" w:rsidRPr="00425511" w:rsidRDefault="000118E8" w:rsidP="000118E8">
            <w:pPr>
              <w:autoSpaceDE w:val="0"/>
              <w:autoSpaceDN w:val="0"/>
              <w:adjustRightInd w:val="0"/>
              <w:jc w:val="center"/>
              <w:rPr>
                <w:rFonts w:ascii="Palatino Linotype" w:hAnsi="Palatino Linotype" w:cs="Arial"/>
                <w:b/>
                <w:bCs/>
                <w:sz w:val="36"/>
                <w:szCs w:val="36"/>
              </w:rPr>
            </w:pPr>
            <w:r w:rsidRPr="00425511">
              <w:rPr>
                <w:rFonts w:ascii="Palatino Linotype" w:hAnsi="Palatino Linotype" w:cs="Arial"/>
                <w:b/>
                <w:bCs/>
                <w:sz w:val="36"/>
                <w:szCs w:val="36"/>
              </w:rPr>
              <w:t>x</w:t>
            </w:r>
          </w:p>
          <w:p w14:paraId="4114BC02" w14:textId="77777777" w:rsidR="000118E8" w:rsidRPr="00B8078C" w:rsidRDefault="000118E8" w:rsidP="000118E8">
            <w:pPr>
              <w:autoSpaceDE w:val="0"/>
              <w:autoSpaceDN w:val="0"/>
              <w:adjustRightInd w:val="0"/>
              <w:jc w:val="center"/>
              <w:rPr>
                <w:rFonts w:ascii="Palatino Linotype" w:hAnsi="Palatino Linotype" w:cs="Arial"/>
                <w:b/>
                <w:bCs/>
              </w:rPr>
            </w:pPr>
          </w:p>
        </w:tc>
      </w:tr>
      <w:bookmarkEnd w:id="0"/>
    </w:tbl>
    <w:p w14:paraId="2D0EB423" w14:textId="77777777" w:rsidR="00D73B72" w:rsidRPr="00D73B72" w:rsidRDefault="00D73B72" w:rsidP="00D73B72">
      <w:pPr>
        <w:pStyle w:val="Textoindependiente"/>
        <w:spacing w:after="0" w:line="360" w:lineRule="auto"/>
        <w:rPr>
          <w:rFonts w:ascii="Palatino Linotype" w:eastAsia="Times New Roman" w:hAnsi="Palatino Linotype" w:cs="Arial"/>
          <w:sz w:val="24"/>
          <w:szCs w:val="24"/>
          <w:lang w:eastAsia="es-ES"/>
        </w:rPr>
      </w:pPr>
    </w:p>
    <w:p w14:paraId="50851F46" w14:textId="1007DBD0" w:rsidR="00DA3E79" w:rsidRDefault="00DA3E79" w:rsidP="00932025">
      <w:pPr>
        <w:pStyle w:val="Textoindependiente"/>
        <w:spacing w:after="0" w:line="360" w:lineRule="auto"/>
        <w:jc w:val="both"/>
        <w:rPr>
          <w:rFonts w:ascii="Palatino Linotype" w:eastAsia="Times New Roman" w:hAnsi="Palatino Linotype" w:cs="Arial"/>
          <w:sz w:val="24"/>
          <w:szCs w:val="24"/>
          <w:lang w:val="es-ES_tradnl" w:eastAsia="es-ES"/>
        </w:rPr>
      </w:pPr>
    </w:p>
    <w:p w14:paraId="48B25C1C" w14:textId="603353FE" w:rsidR="00932025" w:rsidRPr="00653D2A" w:rsidRDefault="00932025" w:rsidP="00932025">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bCs/>
        </w:rPr>
        <w:t>Una vez sentado lo anterior, es procedente mencionar que la solicitud de información en cita</w:t>
      </w:r>
      <w:r>
        <w:rPr>
          <w:rFonts w:ascii="Palatino Linotype" w:hAnsi="Palatino Linotype"/>
          <w:b/>
        </w:rPr>
        <w:t xml:space="preserve"> </w:t>
      </w:r>
      <w:r>
        <w:rPr>
          <w:rFonts w:ascii="Palatino Linotype" w:hAnsi="Palatino Linotype"/>
          <w:bCs/>
        </w:rPr>
        <w:t xml:space="preserve">consta de siete requerimientos, respecto de los cuales el particular no fijo temporalidad por lo que, para los identificados con los numerales, </w:t>
      </w:r>
      <w:r w:rsidR="001352A7">
        <w:rPr>
          <w:rFonts w:ascii="Palatino Linotype" w:hAnsi="Palatino Linotype"/>
          <w:bCs/>
        </w:rPr>
        <w:t>uno, dos, tres, cuatro, cinco</w:t>
      </w:r>
      <w:r w:rsidR="007D3EC6">
        <w:rPr>
          <w:rFonts w:ascii="Palatino Linotype" w:hAnsi="Palatino Linotype"/>
          <w:bCs/>
        </w:rPr>
        <w:t>,</w:t>
      </w:r>
      <w:r w:rsidR="001352A7">
        <w:rPr>
          <w:rFonts w:ascii="Palatino Linotype" w:hAnsi="Palatino Linotype"/>
          <w:bCs/>
        </w:rPr>
        <w:t xml:space="preserve"> siete</w:t>
      </w:r>
      <w:r>
        <w:rPr>
          <w:rFonts w:ascii="Palatino Linotype" w:hAnsi="Palatino Linotype"/>
          <w:bCs/>
        </w:rPr>
        <w:t>,</w:t>
      </w:r>
      <w:r w:rsidR="007D3EC6">
        <w:rPr>
          <w:rFonts w:ascii="Palatino Linotype" w:hAnsi="Palatino Linotype"/>
          <w:bCs/>
        </w:rPr>
        <w:t xml:space="preserve"> ocho y nueve,</w:t>
      </w:r>
      <w:r>
        <w:rPr>
          <w:rFonts w:ascii="Palatino Linotype" w:hAnsi="Palatino Linotype"/>
          <w:bCs/>
        </w:rPr>
        <w:t xml:space="preserve"> estos deben de ser delimitados </w:t>
      </w:r>
      <w:r w:rsidRPr="00E3497E">
        <w:rPr>
          <w:rFonts w:ascii="Palatino Linotype" w:hAnsi="Palatino Linotype"/>
          <w:bCs/>
        </w:rPr>
        <w:t>de</w:t>
      </w:r>
      <w:r w:rsidR="001352A7" w:rsidRPr="00E3497E">
        <w:rPr>
          <w:rFonts w:ascii="Palatino Linotype" w:hAnsi="Palatino Linotype"/>
          <w:bCs/>
        </w:rPr>
        <w:t>l primero de</w:t>
      </w:r>
      <w:r w:rsidRPr="00E3497E">
        <w:rPr>
          <w:rFonts w:ascii="Palatino Linotype" w:hAnsi="Palatino Linotype"/>
          <w:bCs/>
        </w:rPr>
        <w:t xml:space="preserve"> enero a</w:t>
      </w:r>
      <w:r w:rsidR="001352A7" w:rsidRPr="00E3497E">
        <w:rPr>
          <w:rFonts w:ascii="Palatino Linotype" w:hAnsi="Palatino Linotype"/>
          <w:bCs/>
        </w:rPr>
        <w:t>l nueve de nov</w:t>
      </w:r>
      <w:r w:rsidRPr="00E3497E">
        <w:rPr>
          <w:rFonts w:ascii="Palatino Linotype" w:hAnsi="Palatino Linotype"/>
          <w:bCs/>
        </w:rPr>
        <w:t>iembre del año dos mil veinte</w:t>
      </w:r>
      <w:r>
        <w:rPr>
          <w:rFonts w:ascii="Palatino Linotype" w:hAnsi="Palatino Linotype"/>
          <w:bCs/>
        </w:rPr>
        <w:t xml:space="preserve">. </w:t>
      </w:r>
      <w:r>
        <w:rPr>
          <w:rFonts w:ascii="Palatino Linotype" w:hAnsi="Palatino Linotype"/>
        </w:rPr>
        <w:t xml:space="preserve">Dichas precisiones, con fundamento en los artículos </w:t>
      </w:r>
      <w:r w:rsidRPr="00653D2A">
        <w:rPr>
          <w:rFonts w:ascii="Palatino Linotype" w:hAnsi="Palatino Linotype"/>
        </w:rPr>
        <w:t xml:space="preserve">13 y 181 cuarto párrafo de la Ley en materia, los cuales a la letra rezan: </w:t>
      </w:r>
    </w:p>
    <w:p w14:paraId="7D847C34" w14:textId="77777777" w:rsidR="00932025" w:rsidRPr="009878C2" w:rsidRDefault="00932025" w:rsidP="00932025">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5E9DD585" w14:textId="77777777" w:rsidR="00932025" w:rsidRPr="009878C2" w:rsidRDefault="00932025" w:rsidP="00932025">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68152841" w14:textId="77777777" w:rsidR="00932025" w:rsidRPr="009878C2" w:rsidRDefault="00932025" w:rsidP="00932025">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18888711" w14:textId="77777777" w:rsidR="00932025" w:rsidRDefault="00932025" w:rsidP="00932025">
      <w:pPr>
        <w:pStyle w:val="Textoindependiente"/>
        <w:spacing w:after="0" w:line="360" w:lineRule="auto"/>
        <w:jc w:val="both"/>
        <w:rPr>
          <w:rFonts w:ascii="Palatino Linotype" w:eastAsia="Times New Roman" w:hAnsi="Palatino Linotype" w:cs="Arial"/>
          <w:sz w:val="24"/>
          <w:szCs w:val="24"/>
          <w:lang w:val="es-ES_tradnl" w:eastAsia="es-ES"/>
        </w:rPr>
      </w:pPr>
    </w:p>
    <w:p w14:paraId="1E0DA690" w14:textId="086AED47" w:rsidR="00DA3E79" w:rsidRPr="002F3BBA" w:rsidRDefault="00DA3E79" w:rsidP="00DA3E79">
      <w:pPr>
        <w:pStyle w:val="Textoindependiente"/>
        <w:spacing w:after="0" w:line="360" w:lineRule="auto"/>
        <w:jc w:val="both"/>
        <w:rPr>
          <w:rFonts w:ascii="Palatino Linotype" w:hAnsi="Palatino Linotype"/>
        </w:rPr>
      </w:pPr>
      <w:r>
        <w:rPr>
          <w:rFonts w:ascii="Palatino Linotype" w:eastAsia="Times New Roman" w:hAnsi="Palatino Linotype" w:cs="Arial"/>
          <w:sz w:val="24"/>
          <w:szCs w:val="24"/>
          <w:lang w:val="es-ES_tradnl" w:eastAsia="es-ES"/>
        </w:rPr>
        <w:t xml:space="preserve"> </w:t>
      </w:r>
      <w:r w:rsidR="00977F23">
        <w:rPr>
          <w:rFonts w:ascii="Palatino Linotype" w:eastAsia="Times New Roman" w:hAnsi="Palatino Linotype" w:cs="Arial"/>
          <w:sz w:val="24"/>
          <w:szCs w:val="24"/>
          <w:lang w:val="es-ES_tradnl" w:eastAsia="es-ES"/>
        </w:rPr>
        <w:t>Ahora bien</w:t>
      </w:r>
      <w:r w:rsidRPr="0054135D">
        <w:rPr>
          <w:rFonts w:ascii="Palatino Linotype" w:eastAsia="Times New Roman" w:hAnsi="Palatino Linotype" w:cs="Arial"/>
          <w:sz w:val="24"/>
          <w:szCs w:val="24"/>
          <w:lang w:val="es-ES_tradnl" w:eastAsia="es-ES"/>
        </w:rPr>
        <w:t xml:space="preserve">, </w:t>
      </w:r>
      <w:r>
        <w:rPr>
          <w:rFonts w:ascii="Palatino Linotype" w:eastAsia="Times New Roman" w:hAnsi="Palatino Linotype" w:cs="Arial"/>
          <w:sz w:val="24"/>
          <w:szCs w:val="24"/>
          <w:lang w:val="es-ES_tradnl" w:eastAsia="es-ES"/>
        </w:rPr>
        <w:t>resulta</w:t>
      </w:r>
      <w:r w:rsidRPr="002F3BBA">
        <w:rPr>
          <w:rFonts w:ascii="Palatino Linotype" w:hAnsi="Palatino Linotype" w:cs="Arial"/>
        </w:rPr>
        <w:t xml:space="preserve"> </w:t>
      </w:r>
      <w:r w:rsidRPr="00E3497E">
        <w:rPr>
          <w:rFonts w:ascii="Palatino Linotype" w:hAnsi="Palatino Linotype" w:cs="Arial"/>
          <w:sz w:val="24"/>
          <w:szCs w:val="24"/>
        </w:rPr>
        <w:t xml:space="preserve">necesario verificar si el </w:t>
      </w:r>
      <w:r w:rsidRPr="00E3497E">
        <w:rPr>
          <w:rFonts w:ascii="Palatino Linotype" w:hAnsi="Palatino Linotype" w:cs="Arial"/>
          <w:b/>
          <w:sz w:val="24"/>
          <w:szCs w:val="24"/>
        </w:rPr>
        <w:t>Sujeto Obligado</w:t>
      </w:r>
      <w:r w:rsidRPr="00E3497E">
        <w:rPr>
          <w:rFonts w:ascii="Palatino Linotype" w:hAnsi="Palatino Linotype" w:cs="Arial"/>
          <w:sz w:val="24"/>
          <w:szCs w:val="24"/>
        </w:rPr>
        <w:t xml:space="preserve"> cuenta con las atribuciones para generar la información solicitada por el </w:t>
      </w:r>
      <w:r w:rsidRPr="00E3497E">
        <w:rPr>
          <w:rFonts w:ascii="Palatino Linotype" w:hAnsi="Palatino Linotype" w:cs="Arial"/>
          <w:b/>
          <w:sz w:val="24"/>
          <w:szCs w:val="24"/>
        </w:rPr>
        <w:t>Recurrente</w:t>
      </w:r>
      <w:r w:rsidRPr="00E3497E">
        <w:rPr>
          <w:rFonts w:ascii="Palatino Linotype" w:hAnsi="Palatino Linotype" w:cs="Arial"/>
          <w:sz w:val="24"/>
          <w:szCs w:val="24"/>
        </w:rPr>
        <w:t xml:space="preserve">. Así, </w:t>
      </w:r>
      <w:r w:rsidRPr="00E3497E">
        <w:rPr>
          <w:rFonts w:ascii="Palatino Linotype" w:hAnsi="Palatino Linotype"/>
          <w:sz w:val="24"/>
          <w:szCs w:val="24"/>
        </w:rPr>
        <w:t>en ese orden de ideas, la Ley de Transparencia y Acceso a la Información Pública del Estado de México y Municipios, prevé en su artículo 23, fracción IV, lo siguiente:</w:t>
      </w:r>
    </w:p>
    <w:p w14:paraId="0CBB9C89" w14:textId="77777777" w:rsidR="00DA3E79" w:rsidRPr="005F2972" w:rsidRDefault="00DA3E79" w:rsidP="00DA3E79">
      <w:pPr>
        <w:pStyle w:val="Sinespaciado"/>
      </w:pPr>
    </w:p>
    <w:p w14:paraId="1470EC6B" w14:textId="77777777" w:rsidR="00DA3E79" w:rsidRPr="005F2972" w:rsidRDefault="00DA3E79" w:rsidP="00DA3E79">
      <w:pPr>
        <w:pStyle w:val="Sinespaciado"/>
        <w:ind w:left="567" w:right="567"/>
        <w:jc w:val="both"/>
        <w:rPr>
          <w:rFonts w:ascii="Palatino Linotype" w:hAnsi="Palatino Linotype"/>
          <w:i/>
          <w:sz w:val="22"/>
        </w:rPr>
      </w:pPr>
      <w:r w:rsidRPr="005F2972">
        <w:rPr>
          <w:rFonts w:ascii="Palatino Linotype" w:hAnsi="Palatino Linotype"/>
          <w:b/>
          <w:i/>
          <w:sz w:val="22"/>
        </w:rPr>
        <w:t>Artículo 23.</w:t>
      </w:r>
      <w:r w:rsidRPr="005F2972">
        <w:rPr>
          <w:rFonts w:ascii="Palatino Linotype" w:hAnsi="Palatino Linotype"/>
          <w:i/>
          <w:sz w:val="22"/>
        </w:rPr>
        <w:t xml:space="preserve"> Son sujetos obligados a transparentar y permitir el acceso a su información y proteger los datos personales que obren en su poder:</w:t>
      </w:r>
    </w:p>
    <w:p w14:paraId="4B2A84A2" w14:textId="77777777" w:rsidR="00DA3E79" w:rsidRPr="005F2972" w:rsidRDefault="00DA3E79" w:rsidP="00DA3E79">
      <w:pPr>
        <w:pStyle w:val="Sinespaciado"/>
        <w:ind w:left="567" w:right="567"/>
        <w:jc w:val="both"/>
        <w:rPr>
          <w:rFonts w:ascii="Palatino Linotype" w:hAnsi="Palatino Linotype"/>
          <w:i/>
          <w:sz w:val="22"/>
        </w:rPr>
      </w:pPr>
      <w:r w:rsidRPr="005F2972">
        <w:rPr>
          <w:rFonts w:ascii="Palatino Linotype" w:hAnsi="Palatino Linotype"/>
          <w:i/>
          <w:sz w:val="22"/>
        </w:rPr>
        <w:t>(…)</w:t>
      </w:r>
    </w:p>
    <w:p w14:paraId="392F2ACC" w14:textId="77777777" w:rsidR="00DA3E79" w:rsidRPr="005F2972" w:rsidRDefault="00DA3E79" w:rsidP="00DA3E79">
      <w:pPr>
        <w:pStyle w:val="Sinespaciado"/>
        <w:ind w:left="567" w:right="567"/>
        <w:jc w:val="both"/>
        <w:rPr>
          <w:rFonts w:ascii="Palatino Linotype" w:hAnsi="Palatino Linotype"/>
          <w:i/>
          <w:sz w:val="22"/>
        </w:rPr>
      </w:pPr>
      <w:r w:rsidRPr="005F2972">
        <w:rPr>
          <w:rFonts w:ascii="Palatino Linotype" w:hAnsi="Palatino Linotype"/>
          <w:i/>
          <w:sz w:val="22"/>
        </w:rPr>
        <w:t xml:space="preserve">IV. </w:t>
      </w:r>
      <w:r w:rsidRPr="005F2972">
        <w:rPr>
          <w:rFonts w:ascii="Palatino Linotype" w:hAnsi="Palatino Linotype"/>
          <w:b/>
          <w:i/>
          <w:sz w:val="22"/>
          <w:u w:val="single"/>
        </w:rPr>
        <w:t>Los ayuntamientos y las dependencias, organismos, órganos y entidades de la administración municipal</w:t>
      </w:r>
      <w:r w:rsidRPr="005F2972">
        <w:rPr>
          <w:rFonts w:ascii="Palatino Linotype" w:hAnsi="Palatino Linotype"/>
          <w:i/>
          <w:sz w:val="22"/>
        </w:rPr>
        <w:t>;</w:t>
      </w:r>
    </w:p>
    <w:p w14:paraId="618995D2" w14:textId="77777777" w:rsidR="00DA3E79" w:rsidRPr="005F2972" w:rsidRDefault="00DA3E79" w:rsidP="00DA3E79">
      <w:pPr>
        <w:pStyle w:val="Sinespaciado"/>
        <w:ind w:left="567" w:right="567"/>
        <w:jc w:val="both"/>
        <w:rPr>
          <w:rFonts w:ascii="Palatino Linotype" w:hAnsi="Palatino Linotype"/>
          <w:i/>
          <w:sz w:val="22"/>
        </w:rPr>
      </w:pPr>
      <w:r w:rsidRPr="005F2972">
        <w:rPr>
          <w:rFonts w:ascii="Palatino Linotype" w:hAnsi="Palatino Linotype"/>
          <w:i/>
          <w:sz w:val="22"/>
        </w:rPr>
        <w:t>(…)</w:t>
      </w:r>
    </w:p>
    <w:p w14:paraId="76457E97" w14:textId="77777777" w:rsidR="00DA3E79" w:rsidRPr="002F3BBA" w:rsidRDefault="00DA3E79" w:rsidP="00DA3E79">
      <w:pPr>
        <w:pStyle w:val="Sinespaciado"/>
        <w:spacing w:line="360" w:lineRule="auto"/>
        <w:jc w:val="both"/>
        <w:rPr>
          <w:rFonts w:ascii="Palatino Linotype" w:hAnsi="Palatino Linotype"/>
        </w:rPr>
      </w:pPr>
    </w:p>
    <w:p w14:paraId="631656DF" w14:textId="77777777" w:rsidR="00DA3E79" w:rsidRDefault="00DA3E79" w:rsidP="00DA3E79">
      <w:pPr>
        <w:pStyle w:val="Sinespaciado"/>
        <w:spacing w:line="360" w:lineRule="auto"/>
        <w:jc w:val="both"/>
        <w:rPr>
          <w:rFonts w:ascii="Palatino Linotype" w:hAnsi="Palatino Linotype"/>
        </w:rPr>
      </w:pPr>
      <w:r w:rsidRPr="002F3BBA">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6B0F9821" w14:textId="77777777" w:rsidR="00DA3E79" w:rsidRPr="002F3BBA" w:rsidRDefault="00DA3E79" w:rsidP="00DA3E79">
      <w:pPr>
        <w:pStyle w:val="Sinespaciado"/>
        <w:spacing w:line="360" w:lineRule="auto"/>
        <w:jc w:val="both"/>
        <w:rPr>
          <w:rFonts w:ascii="Palatino Linotype" w:hAnsi="Palatino Linotype"/>
        </w:rPr>
      </w:pPr>
    </w:p>
    <w:p w14:paraId="1160B524" w14:textId="77777777" w:rsidR="00DA3E79" w:rsidRPr="00CA6BAD" w:rsidRDefault="00DA3E79" w:rsidP="00DA3E79">
      <w:pPr>
        <w:pStyle w:val="Sinespaciado"/>
        <w:spacing w:line="360" w:lineRule="auto"/>
        <w:jc w:val="both"/>
        <w:rPr>
          <w:rFonts w:ascii="Palatino Linotype" w:hAnsi="Palatino Linotype"/>
        </w:rPr>
      </w:pPr>
    </w:p>
    <w:p w14:paraId="34DF9940" w14:textId="28D409A6" w:rsidR="00DA3E79" w:rsidRDefault="00DA3E79" w:rsidP="00DA3E79">
      <w:pPr>
        <w:pStyle w:val="Sinespaciado"/>
        <w:spacing w:line="360" w:lineRule="auto"/>
        <w:jc w:val="both"/>
        <w:rPr>
          <w:rFonts w:ascii="Palatino Linotype" w:hAnsi="Palatino Linotype"/>
        </w:rPr>
      </w:pPr>
      <w:r w:rsidRPr="00826D48">
        <w:rPr>
          <w:rFonts w:ascii="Palatino Linotype" w:hAnsi="Palatino Linotype"/>
        </w:rPr>
        <w:t>A</w:t>
      </w:r>
      <w:r>
        <w:rPr>
          <w:rFonts w:ascii="Palatino Linotype" w:hAnsi="Palatino Linotype"/>
        </w:rPr>
        <w:t>hora bien</w:t>
      </w:r>
      <w:r w:rsidRPr="00826D48">
        <w:rPr>
          <w:rFonts w:ascii="Palatino Linotype" w:hAnsi="Palatino Linotype"/>
        </w:rPr>
        <w:t xml:space="preserve">, lo consiguiente es analizar la normatividad aplicable al Sujeto Obligado en materia de obras públicas, con la finalidad de determinar si cuenta con facultades, competencias o funciones para poseer lo relativo </w:t>
      </w:r>
      <w:r w:rsidR="000118E8" w:rsidRPr="000118E8">
        <w:rPr>
          <w:rFonts w:ascii="Palatino Linotype" w:hAnsi="Palatino Linotype"/>
        </w:rPr>
        <w:t xml:space="preserve">trabajos que ha realizado el H. Ayuntamiento de Tultitlán a la U. Habitacional </w:t>
      </w:r>
      <w:proofErr w:type="spellStart"/>
      <w:r w:rsidR="008A10C8">
        <w:rPr>
          <w:rFonts w:ascii="Palatino Linotype" w:hAnsi="Palatino Linotype"/>
        </w:rPr>
        <w:t>xxxxxxx</w:t>
      </w:r>
      <w:proofErr w:type="spellEnd"/>
      <w:r w:rsidR="000118E8">
        <w:rPr>
          <w:rFonts w:ascii="Palatino Linotype" w:hAnsi="Palatino Linotype"/>
        </w:rPr>
        <w:t xml:space="preserve">, </w:t>
      </w:r>
      <w:r w:rsidR="000118E8" w:rsidRPr="000118E8">
        <w:rPr>
          <w:rFonts w:ascii="Palatino Linotype" w:hAnsi="Palatino Linotype"/>
        </w:rPr>
        <w:t>la autorización para la demolición de barda que colinda con la calle y el módulo de tránsito, así la autorización para la construcción de dicha barda con elementos estructurales diferentes a los brindados por INFONAVIT</w:t>
      </w:r>
      <w:r w:rsidR="007D3EC6">
        <w:rPr>
          <w:rFonts w:ascii="Palatino Linotype" w:hAnsi="Palatino Linotype"/>
        </w:rPr>
        <w:t xml:space="preserve">, así como </w:t>
      </w:r>
      <w:r w:rsidR="007D3EC6" w:rsidRPr="007D3EC6">
        <w:rPr>
          <w:rFonts w:ascii="Palatino Linotype" w:hAnsi="Palatino Linotype"/>
        </w:rPr>
        <w:t>instalación y venta de juegos para niños en la mencionada unidad.</w:t>
      </w:r>
    </w:p>
    <w:p w14:paraId="168942B4" w14:textId="77777777" w:rsidR="007D3EC6" w:rsidRDefault="007D3EC6" w:rsidP="00DA3E79">
      <w:pPr>
        <w:pStyle w:val="Sinespaciado"/>
        <w:spacing w:line="360" w:lineRule="auto"/>
        <w:jc w:val="both"/>
        <w:rPr>
          <w:rFonts w:ascii="Palatino Linotype" w:hAnsi="Palatino Linotype"/>
        </w:rPr>
      </w:pPr>
    </w:p>
    <w:p w14:paraId="01070AAA" w14:textId="77777777" w:rsidR="00DA3E79" w:rsidRDefault="00DA3E79" w:rsidP="00DA3E79">
      <w:pPr>
        <w:pStyle w:val="Sinespaciado"/>
        <w:spacing w:line="360" w:lineRule="auto"/>
        <w:jc w:val="both"/>
        <w:rPr>
          <w:rFonts w:ascii="Palatino Linotype" w:hAnsi="Palatino Linotype"/>
        </w:rPr>
      </w:pPr>
      <w:r>
        <w:rPr>
          <w:rFonts w:ascii="Palatino Linotype" w:hAnsi="Palatino Linotype"/>
        </w:rPr>
        <w:t>Ahora bien, de acuerdo al artículo 115, fracción VI, de la Constitución Política de los Estados Unidos Mexicanos, el cual estab</w:t>
      </w:r>
      <w:bookmarkStart w:id="1" w:name="_GoBack"/>
      <w:bookmarkEnd w:id="1"/>
      <w:r>
        <w:rPr>
          <w:rFonts w:ascii="Palatino Linotype" w:hAnsi="Palatino Linotype"/>
        </w:rPr>
        <w:t>lece que los municipios, tendrán a su cargo calles, parques, jardines y su equipamiento y administrarán libremente su hacienda.</w:t>
      </w:r>
    </w:p>
    <w:p w14:paraId="0630CA24" w14:textId="77777777" w:rsidR="00DA3E79" w:rsidRDefault="00DA3E79" w:rsidP="00DA3E79">
      <w:pPr>
        <w:pStyle w:val="Sinespaciado"/>
        <w:spacing w:line="360" w:lineRule="auto"/>
        <w:jc w:val="both"/>
        <w:rPr>
          <w:rFonts w:ascii="Palatino Linotype" w:hAnsi="Palatino Linotype"/>
        </w:rPr>
      </w:pPr>
    </w:p>
    <w:p w14:paraId="18C78B44" w14:textId="78B2C93D" w:rsidR="00DA3E79" w:rsidRDefault="00DA3E79" w:rsidP="00DA3E79">
      <w:pPr>
        <w:pStyle w:val="Sinespaciado"/>
        <w:spacing w:line="360" w:lineRule="auto"/>
        <w:ind w:left="851" w:right="567"/>
        <w:jc w:val="both"/>
        <w:rPr>
          <w:rFonts w:ascii="Palatino Linotype" w:hAnsi="Palatino Linotype"/>
          <w:i/>
        </w:rPr>
      </w:pPr>
      <w:r w:rsidRPr="00826D48">
        <w:rPr>
          <w:rFonts w:ascii="Palatino Linotype" w:hAnsi="Palatino Linotype"/>
          <w:b/>
          <w:i/>
        </w:rPr>
        <w:t>Artículo 115.</w:t>
      </w:r>
      <w:r w:rsidRPr="00826D48">
        <w:rPr>
          <w:rFonts w:ascii="Palatino Linotype" w:hAnsi="Palatino Linotype"/>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7DDF1DAC" w14:textId="65DECF6B" w:rsidR="007D3EC6" w:rsidRDefault="007D3EC6" w:rsidP="007D3EC6">
      <w:pPr>
        <w:pStyle w:val="Sinespaciado"/>
        <w:spacing w:line="360" w:lineRule="auto"/>
        <w:ind w:left="851" w:right="567"/>
        <w:jc w:val="both"/>
        <w:rPr>
          <w:rFonts w:ascii="Palatino Linotype" w:hAnsi="Palatino Linotype"/>
          <w:i/>
        </w:rPr>
      </w:pPr>
      <w:r w:rsidRPr="007D3EC6">
        <w:rPr>
          <w:rFonts w:ascii="Palatino Linotype" w:hAnsi="Palatino Linotype"/>
          <w:i/>
        </w:rPr>
        <w:lastRenderedPageBreak/>
        <w:t>III. Los Municipios tendrán a su cargo las</w:t>
      </w:r>
      <w:r>
        <w:rPr>
          <w:rFonts w:ascii="Palatino Linotype" w:hAnsi="Palatino Linotype"/>
          <w:i/>
        </w:rPr>
        <w:t xml:space="preserve"> </w:t>
      </w:r>
      <w:r w:rsidRPr="007D3EC6">
        <w:rPr>
          <w:rFonts w:ascii="Palatino Linotype" w:hAnsi="Palatino Linotype"/>
          <w:i/>
        </w:rPr>
        <w:t>funciones y servicios públicos siguientes:</w:t>
      </w:r>
      <w:r w:rsidRPr="007D3EC6">
        <w:rPr>
          <w:rFonts w:ascii="Palatino Linotype" w:hAnsi="Palatino Linotype"/>
          <w:i/>
        </w:rPr>
        <w:cr/>
      </w:r>
      <w:r>
        <w:rPr>
          <w:rFonts w:ascii="Palatino Linotype" w:hAnsi="Palatino Linotype"/>
          <w:i/>
        </w:rPr>
        <w:t>(…)</w:t>
      </w:r>
    </w:p>
    <w:p w14:paraId="31451E44" w14:textId="2FC81809" w:rsidR="007D3EC6" w:rsidRPr="007D3EC6" w:rsidRDefault="007D3EC6" w:rsidP="007D3EC6">
      <w:pPr>
        <w:pStyle w:val="Sinespaciado"/>
        <w:spacing w:line="360" w:lineRule="auto"/>
        <w:ind w:left="851" w:right="567"/>
        <w:jc w:val="both"/>
        <w:rPr>
          <w:rFonts w:ascii="Palatino Linotype" w:hAnsi="Palatino Linotype"/>
          <w:i/>
          <w:iCs/>
        </w:rPr>
      </w:pPr>
      <w:r w:rsidRPr="007D3EC6">
        <w:rPr>
          <w:rFonts w:ascii="Palatino Linotype" w:hAnsi="Palatino Linotype"/>
          <w:i/>
          <w:iCs/>
        </w:rPr>
        <w:t>b) Alumbrado público.</w:t>
      </w:r>
    </w:p>
    <w:p w14:paraId="2A4ED4C8" w14:textId="43099503" w:rsidR="007D3EC6" w:rsidRDefault="007D3EC6" w:rsidP="007D3EC6">
      <w:pPr>
        <w:pStyle w:val="Sinespaciado"/>
        <w:spacing w:line="360" w:lineRule="auto"/>
        <w:ind w:left="851" w:right="567"/>
        <w:jc w:val="both"/>
        <w:rPr>
          <w:rFonts w:ascii="Palatino Linotype" w:hAnsi="Palatino Linotype"/>
          <w:i/>
        </w:rPr>
      </w:pPr>
      <w:r>
        <w:rPr>
          <w:rFonts w:ascii="Palatino Linotype" w:hAnsi="Palatino Linotype"/>
          <w:i/>
        </w:rPr>
        <w:t>(…)</w:t>
      </w:r>
    </w:p>
    <w:p w14:paraId="61A67D96" w14:textId="74DADC4E" w:rsidR="007D3EC6" w:rsidRDefault="007D3EC6" w:rsidP="007D3EC6">
      <w:pPr>
        <w:pStyle w:val="Sinespaciado"/>
        <w:spacing w:line="360" w:lineRule="auto"/>
        <w:ind w:left="851" w:right="567"/>
        <w:jc w:val="both"/>
        <w:rPr>
          <w:rFonts w:ascii="Palatino Linotype" w:hAnsi="Palatino Linotype"/>
          <w:i/>
        </w:rPr>
      </w:pPr>
      <w:r w:rsidRPr="007D3EC6">
        <w:rPr>
          <w:rFonts w:ascii="Palatino Linotype" w:hAnsi="Palatino Linotype"/>
          <w:i/>
        </w:rPr>
        <w:t>g) Calles, parques y jardines y su equipamiento;</w:t>
      </w:r>
    </w:p>
    <w:p w14:paraId="3A3679EA" w14:textId="48A802CC" w:rsidR="00DA3E79" w:rsidRPr="00826D48" w:rsidRDefault="00DA3E79" w:rsidP="00DA3E79">
      <w:pPr>
        <w:pStyle w:val="Sinespaciado"/>
        <w:spacing w:line="360" w:lineRule="auto"/>
        <w:ind w:left="851" w:right="567"/>
        <w:jc w:val="both"/>
        <w:rPr>
          <w:rFonts w:ascii="Palatino Linotype" w:hAnsi="Palatino Linotype"/>
          <w:i/>
        </w:rPr>
      </w:pPr>
      <w:r>
        <w:rPr>
          <w:rFonts w:ascii="Palatino Linotype" w:hAnsi="Palatino Linotype"/>
          <w:b/>
          <w:i/>
        </w:rPr>
        <w:t>(…</w:t>
      </w:r>
      <w:r>
        <w:rPr>
          <w:rFonts w:ascii="Palatino Linotype" w:hAnsi="Palatino Linotype"/>
          <w:i/>
        </w:rPr>
        <w:t>)</w:t>
      </w:r>
    </w:p>
    <w:p w14:paraId="4CA9B333" w14:textId="77777777" w:rsidR="00DA3E79" w:rsidRDefault="00DA3E79" w:rsidP="00DA3E79">
      <w:pPr>
        <w:pStyle w:val="Sinespaciado"/>
        <w:spacing w:line="360" w:lineRule="auto"/>
        <w:ind w:right="567"/>
        <w:jc w:val="both"/>
        <w:rPr>
          <w:rFonts w:ascii="Palatino Linotype" w:hAnsi="Palatino Linotype"/>
          <w:i/>
        </w:rPr>
      </w:pPr>
    </w:p>
    <w:p w14:paraId="254C8A9D" w14:textId="77777777" w:rsidR="00DA3E79" w:rsidRPr="005E37BF" w:rsidRDefault="00DA3E79" w:rsidP="00DA3E79">
      <w:pPr>
        <w:pStyle w:val="Sinespaciado"/>
        <w:spacing w:line="360" w:lineRule="auto"/>
        <w:jc w:val="both"/>
        <w:rPr>
          <w:rFonts w:ascii="Palatino Linotype" w:hAnsi="Palatino Linotype"/>
        </w:rPr>
      </w:pPr>
      <w:r w:rsidRPr="005E37BF">
        <w:rPr>
          <w:rFonts w:ascii="Palatino Linotype" w:hAnsi="Palatino Linotype"/>
        </w:rPr>
        <w:t>Aunado a lo anterior el artículo 122 de la Constitución</w:t>
      </w:r>
      <w:r w:rsidRPr="005E37BF">
        <w:rPr>
          <w:rFonts w:ascii="Palatino Linotype" w:eastAsia="Calibri" w:hAnsi="Palatino Linotype" w:cs="Tahoma"/>
          <w:b/>
          <w:bCs/>
          <w:lang w:eastAsia="en-US"/>
        </w:rPr>
        <w:t xml:space="preserve"> Política del Estado Libre y Soberano de México</w:t>
      </w:r>
      <w:r>
        <w:rPr>
          <w:rFonts w:ascii="Palatino Linotype" w:hAnsi="Palatino Linotype"/>
        </w:rPr>
        <w:t xml:space="preserve">, reitera lo señalado en el artículo 115, fracción III, de la </w:t>
      </w:r>
      <w:r w:rsidRPr="00DA2489">
        <w:rPr>
          <w:rFonts w:ascii="Palatino Linotype" w:hAnsi="Palatino Linotype"/>
        </w:rPr>
        <w:t>Constitución Política de los Estados Unidos Mexicanos</w:t>
      </w:r>
      <w:r>
        <w:rPr>
          <w:rFonts w:ascii="Palatino Linotype" w:hAnsi="Palatino Linotype"/>
        </w:rPr>
        <w:t xml:space="preserve">, es decir que los </w:t>
      </w:r>
      <w:r w:rsidRPr="00DA2489">
        <w:rPr>
          <w:rFonts w:ascii="Palatino Linotype" w:hAnsi="Palatino Linotype"/>
        </w:rPr>
        <w:t>municipios tienen a su cargo las fu</w:t>
      </w:r>
      <w:r>
        <w:rPr>
          <w:rFonts w:ascii="Palatino Linotype" w:hAnsi="Palatino Linotype"/>
        </w:rPr>
        <w:t xml:space="preserve">nciones y servicios públicos: </w:t>
      </w:r>
      <w:r w:rsidRPr="00DA2489">
        <w:rPr>
          <w:rFonts w:ascii="Palatino Linotype" w:hAnsi="Palatino Linotype"/>
        </w:rPr>
        <w:t>las calles, parques, jardines y su equipamiento, así como la administración de su hacienda.</w:t>
      </w:r>
    </w:p>
    <w:p w14:paraId="046E6FC5" w14:textId="77777777" w:rsidR="00DA3E79" w:rsidRDefault="00DA3E79" w:rsidP="00DA3E79">
      <w:pPr>
        <w:pStyle w:val="Sinespaciado"/>
        <w:spacing w:line="360" w:lineRule="auto"/>
        <w:ind w:left="567" w:right="567"/>
        <w:jc w:val="both"/>
        <w:rPr>
          <w:rFonts w:ascii="Palatino Linotype" w:hAnsi="Palatino Linotype"/>
          <w:i/>
        </w:rPr>
      </w:pPr>
    </w:p>
    <w:p w14:paraId="1BC29E07" w14:textId="77777777" w:rsidR="00DA3E79" w:rsidRDefault="00DA3E79" w:rsidP="00DA3E79">
      <w:pPr>
        <w:pStyle w:val="Sinespaciado"/>
        <w:spacing w:line="360" w:lineRule="auto"/>
        <w:ind w:left="567" w:right="567"/>
        <w:jc w:val="center"/>
        <w:rPr>
          <w:rFonts w:ascii="Palatino Linotype" w:hAnsi="Palatino Linotype"/>
          <w:i/>
          <w:sz w:val="22"/>
          <w:szCs w:val="22"/>
        </w:rPr>
      </w:pPr>
      <w:r w:rsidRPr="005E37BF">
        <w:rPr>
          <w:rFonts w:ascii="Palatino Linotype" w:hAnsi="Palatino Linotype"/>
          <w:i/>
          <w:sz w:val="22"/>
          <w:szCs w:val="22"/>
        </w:rPr>
        <w:t>CAPITULO TERCERO</w:t>
      </w:r>
    </w:p>
    <w:p w14:paraId="143534A2" w14:textId="77777777" w:rsidR="00DA3E79" w:rsidRDefault="00DA3E79" w:rsidP="00DA3E79">
      <w:pPr>
        <w:pStyle w:val="Sinespaciado"/>
        <w:spacing w:line="360" w:lineRule="auto"/>
        <w:ind w:left="567" w:right="567"/>
        <w:jc w:val="center"/>
        <w:rPr>
          <w:rFonts w:ascii="Palatino Linotype" w:hAnsi="Palatino Linotype"/>
          <w:i/>
          <w:sz w:val="22"/>
          <w:szCs w:val="22"/>
        </w:rPr>
      </w:pPr>
      <w:r w:rsidRPr="005E37BF">
        <w:rPr>
          <w:rFonts w:ascii="Palatino Linotype" w:hAnsi="Palatino Linotype"/>
          <w:i/>
          <w:sz w:val="22"/>
          <w:szCs w:val="22"/>
        </w:rPr>
        <w:t>De las Atribuciones de los Ayuntamientos</w:t>
      </w:r>
    </w:p>
    <w:p w14:paraId="5830E645" w14:textId="77777777" w:rsidR="00DA3E79" w:rsidRDefault="00DA3E79" w:rsidP="00DA3E79">
      <w:pPr>
        <w:pStyle w:val="Sinespaciado"/>
        <w:spacing w:line="360" w:lineRule="auto"/>
        <w:ind w:left="567" w:right="567"/>
        <w:jc w:val="both"/>
        <w:rPr>
          <w:rFonts w:ascii="Palatino Linotype" w:hAnsi="Palatino Linotype"/>
          <w:i/>
          <w:sz w:val="22"/>
          <w:szCs w:val="22"/>
        </w:rPr>
      </w:pPr>
      <w:r w:rsidRPr="005E37BF">
        <w:rPr>
          <w:rFonts w:ascii="Palatino Linotype" w:hAnsi="Palatino Linotype"/>
          <w:b/>
          <w:i/>
          <w:sz w:val="22"/>
          <w:szCs w:val="22"/>
        </w:rPr>
        <w:t xml:space="preserve">Artículo 122.- </w:t>
      </w:r>
      <w:r w:rsidRPr="005E37BF">
        <w:rPr>
          <w:rFonts w:ascii="Palatino Linotype" w:hAnsi="Palatino Linotype"/>
          <w:i/>
          <w:sz w:val="22"/>
          <w:szCs w:val="22"/>
        </w:rPr>
        <w:t xml:space="preserve">Los ayuntamientos de los municipios tienen las atribuciones que establecen la Constitución Federal, esta Constitución, y demás disposiciones legales aplicables. </w:t>
      </w:r>
    </w:p>
    <w:p w14:paraId="66FEC07A" w14:textId="77777777" w:rsidR="00DA3E79" w:rsidRDefault="00DA3E79" w:rsidP="00DA3E79">
      <w:pPr>
        <w:pStyle w:val="Sinespaciado"/>
        <w:spacing w:line="360" w:lineRule="auto"/>
        <w:ind w:left="567" w:right="567"/>
        <w:jc w:val="both"/>
        <w:rPr>
          <w:rFonts w:ascii="Palatino Linotype" w:hAnsi="Palatino Linotype"/>
          <w:i/>
          <w:sz w:val="22"/>
          <w:szCs w:val="22"/>
        </w:rPr>
      </w:pPr>
      <w:r w:rsidRPr="005E37BF">
        <w:rPr>
          <w:rFonts w:ascii="Palatino Linotype" w:hAnsi="Palatino Linotype"/>
          <w:i/>
          <w:sz w:val="22"/>
          <w:szCs w:val="22"/>
        </w:rPr>
        <w:t xml:space="preserve">Los municipios tendrán a su cargo las funciones y </w:t>
      </w:r>
      <w:r w:rsidRPr="007D3EC6">
        <w:rPr>
          <w:rFonts w:ascii="Palatino Linotype" w:hAnsi="Palatino Linotype"/>
          <w:b/>
          <w:bCs/>
          <w:i/>
          <w:sz w:val="22"/>
          <w:szCs w:val="22"/>
          <w:u w:val="single"/>
        </w:rPr>
        <w:t>servicios públicos que señala la fracción III del artículo 115</w:t>
      </w:r>
      <w:r w:rsidRPr="005E37BF">
        <w:rPr>
          <w:rFonts w:ascii="Palatino Linotype" w:hAnsi="Palatino Linotype"/>
          <w:i/>
          <w:sz w:val="22"/>
          <w:szCs w:val="22"/>
        </w:rPr>
        <w:t xml:space="preserve"> de la Constitución Política de los Estados Unidos Mexicanos.</w:t>
      </w:r>
    </w:p>
    <w:p w14:paraId="562AF93C" w14:textId="77777777" w:rsidR="00DA3E79" w:rsidRPr="005E37BF" w:rsidRDefault="00DA3E79" w:rsidP="00DA3E79">
      <w:pPr>
        <w:pStyle w:val="Sinespaciado"/>
        <w:spacing w:line="360" w:lineRule="auto"/>
        <w:ind w:left="567" w:right="567"/>
        <w:jc w:val="both"/>
        <w:rPr>
          <w:rFonts w:ascii="Palatino Linotype" w:hAnsi="Palatino Linotype"/>
          <w:i/>
          <w:sz w:val="22"/>
          <w:szCs w:val="22"/>
        </w:rPr>
      </w:pPr>
      <w:r w:rsidRPr="005E37BF">
        <w:rPr>
          <w:rFonts w:ascii="Palatino Linotype" w:hAnsi="Palatino Linotype"/>
          <w:i/>
          <w:sz w:val="22"/>
          <w:szCs w:val="22"/>
        </w:rPr>
        <w:t xml:space="preserve"> Los municipios ejercerán las facultades señaladas en la Constitución General de la República, de manera coordinada con el Gobierno del Estado, de acuerdo con los planes y programas federales, estatales, regionales y metropolitanos a que se refiere el artículo 139 de este ordenamiento.</w:t>
      </w:r>
    </w:p>
    <w:p w14:paraId="49A868BC" w14:textId="77777777" w:rsidR="00DA3E79" w:rsidRDefault="00DA3E79" w:rsidP="00DA3E79">
      <w:pPr>
        <w:pStyle w:val="Sinespaciado"/>
        <w:spacing w:line="360" w:lineRule="auto"/>
        <w:jc w:val="both"/>
        <w:rPr>
          <w:rFonts w:ascii="Palatino Linotype" w:hAnsi="Palatino Linotype"/>
        </w:rPr>
      </w:pPr>
    </w:p>
    <w:p w14:paraId="5CC6CA63" w14:textId="77777777" w:rsidR="00DA3E79" w:rsidRDefault="00DA3E79" w:rsidP="00DA3E79">
      <w:pPr>
        <w:pStyle w:val="Sinespaciado"/>
        <w:spacing w:line="360" w:lineRule="auto"/>
        <w:jc w:val="both"/>
        <w:rPr>
          <w:rFonts w:ascii="Palatino Linotype" w:hAnsi="Palatino Linotype"/>
        </w:rPr>
      </w:pPr>
      <w:r>
        <w:rPr>
          <w:rFonts w:ascii="Palatino Linotype" w:hAnsi="Palatino Linotype"/>
        </w:rPr>
        <w:lastRenderedPageBreak/>
        <w:t>Por su</w:t>
      </w:r>
      <w:r w:rsidRPr="00D27CD6">
        <w:t xml:space="preserve"> </w:t>
      </w:r>
      <w:r w:rsidRPr="00D27CD6">
        <w:rPr>
          <w:rFonts w:ascii="Palatino Linotype" w:hAnsi="Palatino Linotype"/>
        </w:rPr>
        <w:t xml:space="preserve">Por su parte, Ley Orgánica Municipal del Estado de México, señala </w:t>
      </w:r>
      <w:r>
        <w:rPr>
          <w:rFonts w:ascii="Palatino Linotype" w:hAnsi="Palatino Linotype"/>
        </w:rPr>
        <w:t xml:space="preserve">en su </w:t>
      </w:r>
      <w:r w:rsidRPr="00D27CD6">
        <w:rPr>
          <w:rFonts w:ascii="Palatino Linotype" w:hAnsi="Palatino Linotype"/>
        </w:rPr>
        <w:t xml:space="preserve">artículo 31, fracciones VIII y XVIII, </w:t>
      </w:r>
      <w:r>
        <w:rPr>
          <w:rFonts w:ascii="Palatino Linotype" w:hAnsi="Palatino Linotype"/>
        </w:rPr>
        <w:t>como</w:t>
      </w:r>
      <w:r w:rsidRPr="00D27CD6">
        <w:rPr>
          <w:rFonts w:ascii="Palatino Linotype" w:hAnsi="Palatino Linotype"/>
        </w:rPr>
        <w:t xml:space="preserve"> atribución del municipio</w:t>
      </w:r>
      <w:r>
        <w:rPr>
          <w:rFonts w:ascii="Palatino Linotype" w:hAnsi="Palatino Linotype"/>
        </w:rPr>
        <w:t>,</w:t>
      </w:r>
      <w:r w:rsidRPr="00D27CD6">
        <w:rPr>
          <w:rFonts w:ascii="Palatino Linotype" w:hAnsi="Palatino Linotype"/>
        </w:rPr>
        <w:t xml:space="preserve"> concluir las obras iniciadas por administraciones anteriores y</w:t>
      </w:r>
      <w:r w:rsidRPr="007D3EC6">
        <w:rPr>
          <w:rFonts w:ascii="Palatino Linotype" w:hAnsi="Palatino Linotype"/>
          <w:b/>
          <w:bCs/>
          <w:u w:val="single"/>
        </w:rPr>
        <w:t xml:space="preserve"> dar mantenimiento a la infraestructura e instalaciones de los servicios públicos municipales</w:t>
      </w:r>
      <w:r w:rsidRPr="00D27CD6">
        <w:rPr>
          <w:rFonts w:ascii="Palatino Linotype" w:hAnsi="Palatino Linotype"/>
        </w:rPr>
        <w:t>; así como administrar su hacienda en términos de ley, y controlar a través del presidente y síndico la aplicación del presupuesto de egresos del municipio.</w:t>
      </w:r>
    </w:p>
    <w:p w14:paraId="514F2CDA" w14:textId="77777777" w:rsidR="00DA3E79" w:rsidRDefault="00DA3E79" w:rsidP="00DA3E79">
      <w:pPr>
        <w:pStyle w:val="Sinespaciado"/>
        <w:spacing w:line="360" w:lineRule="auto"/>
        <w:jc w:val="both"/>
      </w:pPr>
    </w:p>
    <w:p w14:paraId="65788ED2" w14:textId="77777777" w:rsidR="00DA3E79" w:rsidRPr="00D27CD6" w:rsidRDefault="00DA3E79" w:rsidP="00DA3E79">
      <w:pPr>
        <w:pStyle w:val="Sinespaciado"/>
        <w:spacing w:line="360" w:lineRule="auto"/>
        <w:ind w:left="567" w:right="567"/>
        <w:jc w:val="center"/>
        <w:rPr>
          <w:rFonts w:ascii="Palatino Linotype" w:hAnsi="Palatino Linotype"/>
          <w:i/>
          <w:sz w:val="22"/>
          <w:szCs w:val="22"/>
        </w:rPr>
      </w:pPr>
      <w:r w:rsidRPr="00D27CD6">
        <w:rPr>
          <w:rFonts w:ascii="Palatino Linotype" w:hAnsi="Palatino Linotype"/>
          <w:i/>
          <w:sz w:val="22"/>
          <w:szCs w:val="22"/>
        </w:rPr>
        <w:t>CAPITULO TERCERO</w:t>
      </w:r>
    </w:p>
    <w:p w14:paraId="5D0BF025" w14:textId="77777777" w:rsidR="00DA3E79" w:rsidRPr="00D27CD6" w:rsidRDefault="00DA3E79" w:rsidP="00DA3E79">
      <w:pPr>
        <w:pStyle w:val="Sinespaciado"/>
        <w:spacing w:line="360" w:lineRule="auto"/>
        <w:ind w:left="567" w:right="567"/>
        <w:jc w:val="center"/>
        <w:rPr>
          <w:rFonts w:ascii="Palatino Linotype" w:hAnsi="Palatino Linotype"/>
          <w:i/>
          <w:sz w:val="22"/>
          <w:szCs w:val="22"/>
        </w:rPr>
      </w:pPr>
      <w:r w:rsidRPr="00D27CD6">
        <w:rPr>
          <w:rFonts w:ascii="Palatino Linotype" w:hAnsi="Palatino Linotype"/>
          <w:i/>
          <w:sz w:val="22"/>
          <w:szCs w:val="22"/>
        </w:rPr>
        <w:t>ATRIBUCIONES DE LOS AYUNTAMIENTOS</w:t>
      </w:r>
    </w:p>
    <w:p w14:paraId="2E089DD3" w14:textId="77777777" w:rsidR="00DA3E79" w:rsidRDefault="00DA3E79" w:rsidP="00DA3E79">
      <w:pPr>
        <w:pStyle w:val="Sinespaciado"/>
        <w:spacing w:line="360" w:lineRule="auto"/>
        <w:ind w:left="567" w:right="567"/>
        <w:jc w:val="both"/>
        <w:rPr>
          <w:rFonts w:ascii="Palatino Linotype" w:hAnsi="Palatino Linotype"/>
          <w:i/>
          <w:sz w:val="22"/>
          <w:szCs w:val="22"/>
        </w:rPr>
      </w:pPr>
      <w:r w:rsidRPr="00D27CD6">
        <w:rPr>
          <w:rFonts w:ascii="Palatino Linotype" w:hAnsi="Palatino Linotype"/>
          <w:b/>
          <w:i/>
          <w:sz w:val="22"/>
          <w:szCs w:val="22"/>
        </w:rPr>
        <w:t>Artículo 31.-</w:t>
      </w:r>
      <w:r w:rsidRPr="00D27CD6">
        <w:rPr>
          <w:rFonts w:ascii="Palatino Linotype" w:hAnsi="Palatino Linotype"/>
          <w:i/>
          <w:sz w:val="22"/>
          <w:szCs w:val="22"/>
        </w:rPr>
        <w:t xml:space="preserve"> Son atribuciones de los ayuntamientos:</w:t>
      </w:r>
    </w:p>
    <w:p w14:paraId="1B9B6E16" w14:textId="77777777" w:rsidR="00DA3E79" w:rsidRPr="00D27CD6" w:rsidRDefault="00DA3E79" w:rsidP="00DA3E79">
      <w:pPr>
        <w:pStyle w:val="Sinespaciado"/>
        <w:spacing w:line="360" w:lineRule="auto"/>
        <w:ind w:left="567" w:right="567"/>
        <w:jc w:val="both"/>
        <w:rPr>
          <w:rFonts w:ascii="Palatino Linotype" w:hAnsi="Palatino Linotype"/>
          <w:i/>
          <w:sz w:val="22"/>
          <w:szCs w:val="22"/>
        </w:rPr>
      </w:pPr>
      <w:r>
        <w:rPr>
          <w:rFonts w:ascii="Palatino Linotype" w:hAnsi="Palatino Linotype"/>
          <w:i/>
          <w:sz w:val="22"/>
          <w:szCs w:val="22"/>
        </w:rPr>
        <w:t>(…)</w:t>
      </w:r>
    </w:p>
    <w:p w14:paraId="34DB11F1" w14:textId="77777777" w:rsidR="00DA3E79" w:rsidRPr="007D3EC6" w:rsidRDefault="00DA3E79" w:rsidP="00DA3E79">
      <w:pPr>
        <w:pStyle w:val="Sinespaciado"/>
        <w:spacing w:line="360" w:lineRule="auto"/>
        <w:ind w:left="567" w:right="567"/>
        <w:jc w:val="both"/>
        <w:rPr>
          <w:rFonts w:ascii="Palatino Linotype" w:hAnsi="Palatino Linotype"/>
          <w:b/>
          <w:bCs/>
          <w:i/>
          <w:sz w:val="22"/>
          <w:szCs w:val="22"/>
          <w:u w:val="single"/>
        </w:rPr>
      </w:pPr>
      <w:r w:rsidRPr="00D27CD6">
        <w:rPr>
          <w:rFonts w:ascii="Palatino Linotype" w:hAnsi="Palatino Linotype"/>
          <w:i/>
          <w:sz w:val="22"/>
          <w:szCs w:val="22"/>
        </w:rPr>
        <w:t xml:space="preserve">VIII. </w:t>
      </w:r>
      <w:r w:rsidRPr="007D3EC6">
        <w:rPr>
          <w:rFonts w:ascii="Palatino Linotype" w:hAnsi="Palatino Linotype"/>
          <w:b/>
          <w:bCs/>
          <w:i/>
          <w:sz w:val="22"/>
          <w:szCs w:val="22"/>
          <w:u w:val="single"/>
        </w:rPr>
        <w:t>Concluir las obras iniciadas por administraciones anteriores y dar mantenimiento a la infraestructura e instalaciones de los servicios públicos municipales;</w:t>
      </w:r>
    </w:p>
    <w:p w14:paraId="534C1D1F" w14:textId="77777777" w:rsidR="00DA3E79" w:rsidRPr="00D27CD6" w:rsidRDefault="00DA3E79" w:rsidP="00DA3E79">
      <w:pPr>
        <w:pStyle w:val="Sinespaciado"/>
        <w:spacing w:line="360" w:lineRule="auto"/>
        <w:ind w:left="567" w:right="567"/>
        <w:jc w:val="both"/>
        <w:rPr>
          <w:rFonts w:ascii="Palatino Linotype" w:hAnsi="Palatino Linotype"/>
          <w:i/>
          <w:sz w:val="22"/>
          <w:szCs w:val="22"/>
        </w:rPr>
      </w:pPr>
      <w:r>
        <w:rPr>
          <w:rFonts w:ascii="Palatino Linotype" w:hAnsi="Palatino Linotype"/>
          <w:i/>
          <w:sz w:val="22"/>
          <w:szCs w:val="22"/>
        </w:rPr>
        <w:t>(…)</w:t>
      </w:r>
    </w:p>
    <w:p w14:paraId="6199ADE2" w14:textId="77777777" w:rsidR="00DA3E79" w:rsidRDefault="00DA3E79" w:rsidP="00DA3E79">
      <w:pPr>
        <w:pStyle w:val="Sinespaciado"/>
        <w:spacing w:line="360" w:lineRule="auto"/>
        <w:jc w:val="both"/>
        <w:rPr>
          <w:rFonts w:ascii="Palatino Linotype" w:hAnsi="Palatino Linotype"/>
          <w:i/>
          <w:sz w:val="22"/>
          <w:szCs w:val="22"/>
        </w:rPr>
      </w:pPr>
    </w:p>
    <w:p w14:paraId="16CBBBA9" w14:textId="3AD8ADEA" w:rsidR="00DA3E79" w:rsidRDefault="00DA3E79" w:rsidP="00DA3E79">
      <w:pPr>
        <w:spacing w:line="360" w:lineRule="auto"/>
        <w:jc w:val="both"/>
        <w:rPr>
          <w:rFonts w:ascii="Palatino Linotype" w:eastAsia="Calibri" w:hAnsi="Palatino Linotype" w:cs="Tahoma"/>
          <w:bCs/>
          <w:sz w:val="24"/>
          <w:szCs w:val="24"/>
        </w:rPr>
      </w:pPr>
      <w:r w:rsidRPr="00D27CD6">
        <w:rPr>
          <w:rFonts w:ascii="Palatino Linotype" w:eastAsia="Calibri" w:hAnsi="Palatino Linotype" w:cs="Tahoma"/>
          <w:bCs/>
          <w:sz w:val="24"/>
          <w:szCs w:val="24"/>
        </w:rPr>
        <w:t xml:space="preserve">Así mismo, </w:t>
      </w:r>
      <w:r w:rsidR="007D3EC6">
        <w:rPr>
          <w:rFonts w:ascii="Palatino Linotype" w:eastAsia="Calibri" w:hAnsi="Palatino Linotype" w:cs="Tahoma"/>
          <w:bCs/>
          <w:sz w:val="24"/>
          <w:szCs w:val="24"/>
        </w:rPr>
        <w:t>el</w:t>
      </w:r>
      <w:r w:rsidRPr="00D27CD6">
        <w:rPr>
          <w:rFonts w:ascii="Palatino Linotype" w:eastAsia="Calibri" w:hAnsi="Palatino Linotype" w:cs="Tahoma"/>
          <w:bCs/>
          <w:sz w:val="24"/>
          <w:szCs w:val="24"/>
        </w:rPr>
        <w:t xml:space="preserve"> artículo 96 Bis, fracciones IV, de la misma Ley Orgánica Municipal del Estado de México, refieren que los ayuntamientos cuentan con una </w:t>
      </w:r>
      <w:r w:rsidRPr="006505D3">
        <w:rPr>
          <w:rFonts w:ascii="Palatino Linotype" w:eastAsia="Calibri" w:hAnsi="Palatino Linotype" w:cs="Tahoma"/>
          <w:bCs/>
          <w:sz w:val="24"/>
          <w:szCs w:val="24"/>
          <w:u w:val="single"/>
        </w:rPr>
        <w:t>Dirección de Obras Públicas</w:t>
      </w:r>
      <w:r w:rsidRPr="00D27CD6">
        <w:rPr>
          <w:rFonts w:ascii="Palatino Linotype" w:eastAsia="Calibri" w:hAnsi="Palatino Linotype" w:cs="Tahoma"/>
          <w:bCs/>
          <w:sz w:val="24"/>
          <w:szCs w:val="24"/>
        </w:rPr>
        <w:t xml:space="preserve">, mismas que, respectivamente, se encargan de </w:t>
      </w:r>
      <w:r w:rsidR="00DB2105">
        <w:rPr>
          <w:rFonts w:ascii="Palatino Linotype" w:eastAsia="Calibri" w:hAnsi="Palatino Linotype" w:cs="Tahoma"/>
          <w:bCs/>
          <w:sz w:val="24"/>
          <w:szCs w:val="24"/>
        </w:rPr>
        <w:t>c</w:t>
      </w:r>
      <w:r w:rsidR="00DB2105" w:rsidRPr="00DB2105">
        <w:rPr>
          <w:rFonts w:ascii="Palatino Linotype" w:eastAsia="Calibri" w:hAnsi="Palatino Linotype" w:cs="Tahoma"/>
          <w:bCs/>
          <w:sz w:val="24"/>
          <w:szCs w:val="24"/>
        </w:rPr>
        <w:t>onstruir y ejecutar todas aquellas obras públicas y servicios relacionados</w:t>
      </w:r>
      <w:r w:rsidR="00DB2105">
        <w:rPr>
          <w:rFonts w:ascii="Palatino Linotype" w:eastAsia="Calibri" w:hAnsi="Palatino Linotype" w:cs="Tahoma"/>
          <w:bCs/>
          <w:sz w:val="24"/>
          <w:szCs w:val="24"/>
        </w:rPr>
        <w:t>.</w:t>
      </w:r>
    </w:p>
    <w:p w14:paraId="20EB0708" w14:textId="77777777" w:rsidR="00DA3E79" w:rsidRDefault="00DA3E79" w:rsidP="00DA3E79">
      <w:pPr>
        <w:tabs>
          <w:tab w:val="left" w:pos="709"/>
        </w:tabs>
        <w:spacing w:line="360" w:lineRule="auto"/>
        <w:ind w:left="709" w:right="567"/>
        <w:jc w:val="center"/>
        <w:rPr>
          <w:rFonts w:ascii="Palatino Linotype" w:hAnsi="Palatino Linotype"/>
          <w:i/>
        </w:rPr>
      </w:pPr>
      <w:r w:rsidRPr="00385223">
        <w:rPr>
          <w:rFonts w:ascii="Palatino Linotype" w:hAnsi="Palatino Linotype"/>
          <w:i/>
        </w:rPr>
        <w:t>CAPITULO SEGUNDO</w:t>
      </w:r>
    </w:p>
    <w:p w14:paraId="73798011" w14:textId="77777777" w:rsidR="00DA3E79" w:rsidRDefault="00DA3E79" w:rsidP="00DA3E79">
      <w:pPr>
        <w:tabs>
          <w:tab w:val="left" w:pos="709"/>
        </w:tabs>
        <w:spacing w:line="360" w:lineRule="auto"/>
        <w:ind w:left="709" w:right="567"/>
        <w:jc w:val="center"/>
        <w:rPr>
          <w:rFonts w:ascii="Palatino Linotype" w:hAnsi="Palatino Linotype"/>
          <w:i/>
        </w:rPr>
      </w:pPr>
      <w:r w:rsidRPr="00385223">
        <w:rPr>
          <w:rFonts w:ascii="Palatino Linotype" w:hAnsi="Palatino Linotype"/>
          <w:i/>
        </w:rPr>
        <w:t>De la Tesorería Municipal</w:t>
      </w:r>
    </w:p>
    <w:p w14:paraId="67DD87D3" w14:textId="77777777" w:rsidR="00DA3E79" w:rsidRDefault="00DA3E79" w:rsidP="00DA3E79">
      <w:pPr>
        <w:tabs>
          <w:tab w:val="left" w:pos="709"/>
        </w:tabs>
        <w:spacing w:line="360" w:lineRule="auto"/>
        <w:ind w:left="709" w:right="567"/>
        <w:jc w:val="both"/>
        <w:rPr>
          <w:rFonts w:ascii="Palatino Linotype" w:hAnsi="Palatino Linotype"/>
          <w:i/>
        </w:rPr>
      </w:pPr>
      <w:r w:rsidRPr="00385223">
        <w:rPr>
          <w:rFonts w:ascii="Palatino Linotype" w:hAnsi="Palatino Linotype"/>
          <w:b/>
          <w:i/>
        </w:rPr>
        <w:t>Artículo 96. Bis.-</w:t>
      </w:r>
      <w:r w:rsidRPr="00385223">
        <w:rPr>
          <w:rFonts w:ascii="Palatino Linotype" w:hAnsi="Palatino Linotype"/>
          <w:i/>
        </w:rPr>
        <w:t xml:space="preserve"> </w:t>
      </w:r>
      <w:r w:rsidRPr="003A2549">
        <w:rPr>
          <w:rFonts w:ascii="Palatino Linotype" w:hAnsi="Palatino Linotype"/>
          <w:b/>
          <w:bCs/>
          <w:i/>
          <w:u w:val="single"/>
        </w:rPr>
        <w:t>El Director de Obras Públicas</w:t>
      </w:r>
      <w:r w:rsidRPr="00385223">
        <w:rPr>
          <w:rFonts w:ascii="Palatino Linotype" w:hAnsi="Palatino Linotype"/>
          <w:i/>
        </w:rPr>
        <w:t xml:space="preserve"> o el Titular de la Unidad Administrativa equivalente, tiene las siguientes atribuciones:</w:t>
      </w:r>
    </w:p>
    <w:p w14:paraId="38B0A330" w14:textId="77777777" w:rsidR="00DA3E79" w:rsidRPr="00385223" w:rsidRDefault="00DA3E79" w:rsidP="00DA3E79">
      <w:pPr>
        <w:tabs>
          <w:tab w:val="left" w:pos="709"/>
        </w:tabs>
        <w:spacing w:line="360" w:lineRule="auto"/>
        <w:ind w:left="709" w:right="567"/>
        <w:jc w:val="both"/>
        <w:rPr>
          <w:rFonts w:ascii="Palatino Linotype" w:hAnsi="Palatino Linotype"/>
          <w:i/>
        </w:rPr>
      </w:pPr>
      <w:r>
        <w:rPr>
          <w:rFonts w:ascii="Palatino Linotype" w:hAnsi="Palatino Linotype"/>
          <w:b/>
          <w:i/>
        </w:rPr>
        <w:lastRenderedPageBreak/>
        <w:t>(…)</w:t>
      </w:r>
    </w:p>
    <w:p w14:paraId="6B7133BD" w14:textId="77777777" w:rsidR="00DA3E79" w:rsidRDefault="00DA3E79" w:rsidP="00DA3E79">
      <w:pPr>
        <w:tabs>
          <w:tab w:val="left" w:pos="709"/>
        </w:tabs>
        <w:spacing w:line="360" w:lineRule="auto"/>
        <w:ind w:left="709" w:right="567"/>
        <w:jc w:val="both"/>
        <w:rPr>
          <w:rFonts w:ascii="Palatino Linotype" w:hAnsi="Palatino Linotype"/>
          <w:i/>
        </w:rPr>
      </w:pPr>
      <w:r w:rsidRPr="00385223">
        <w:rPr>
          <w:rFonts w:ascii="Palatino Linotype" w:hAnsi="Palatino Linotype"/>
          <w:i/>
        </w:rPr>
        <w:t xml:space="preserve">IV. </w:t>
      </w:r>
      <w:r w:rsidRPr="003A2549">
        <w:rPr>
          <w:rFonts w:ascii="Palatino Linotype" w:hAnsi="Palatino Linotype"/>
          <w:b/>
          <w:bCs/>
          <w:i/>
          <w:u w:val="single"/>
        </w:rPr>
        <w:t>Construir y ejecutar todas aquellas obras públicas</w:t>
      </w:r>
      <w:r w:rsidRPr="00385223">
        <w:rPr>
          <w:rFonts w:ascii="Palatino Linotype" w:hAnsi="Palatino Linotype"/>
          <w:i/>
        </w:rPr>
        <w:t xml:space="preserve"> y servicios relacionados, que aumenten y mantengan la infraestructura municipal y que estén consideradas en el programa respectivo;</w:t>
      </w:r>
    </w:p>
    <w:p w14:paraId="70DAC88D" w14:textId="77777777" w:rsidR="00DA3E79" w:rsidRPr="00385223" w:rsidRDefault="00DA3E79" w:rsidP="00DA3E79">
      <w:pPr>
        <w:tabs>
          <w:tab w:val="left" w:pos="709"/>
        </w:tabs>
        <w:spacing w:line="360" w:lineRule="auto"/>
        <w:ind w:left="709" w:right="567"/>
        <w:jc w:val="both"/>
        <w:rPr>
          <w:rFonts w:ascii="Palatino Linotype" w:hAnsi="Palatino Linotype"/>
          <w:i/>
        </w:rPr>
      </w:pPr>
      <w:r>
        <w:rPr>
          <w:rFonts w:ascii="Palatino Linotype" w:hAnsi="Palatino Linotype"/>
          <w:i/>
        </w:rPr>
        <w:t>(…)</w:t>
      </w:r>
    </w:p>
    <w:p w14:paraId="5FDB37B9" w14:textId="77777777" w:rsidR="00DA3E79" w:rsidRDefault="00DA3E79" w:rsidP="00DA3E79">
      <w:pPr>
        <w:pStyle w:val="Sinespaciado"/>
        <w:spacing w:line="360" w:lineRule="auto"/>
        <w:jc w:val="both"/>
        <w:rPr>
          <w:rFonts w:ascii="Palatino Linotype" w:hAnsi="Palatino Linotype"/>
          <w:i/>
          <w:sz w:val="22"/>
          <w:szCs w:val="22"/>
        </w:rPr>
      </w:pPr>
    </w:p>
    <w:p w14:paraId="63299BF1" w14:textId="77777777" w:rsidR="00DA3E79" w:rsidRDefault="00DA3E79" w:rsidP="00DA3E79">
      <w:pPr>
        <w:pStyle w:val="Sinespaciado"/>
        <w:spacing w:line="360" w:lineRule="auto"/>
        <w:jc w:val="both"/>
        <w:rPr>
          <w:rFonts w:ascii="Palatino Linotype" w:hAnsi="Palatino Linotype"/>
        </w:rPr>
      </w:pPr>
    </w:p>
    <w:p w14:paraId="01AD346F" w14:textId="46762ED4" w:rsidR="00DA3E79" w:rsidRDefault="00DA3E79" w:rsidP="00DA3E79">
      <w:pPr>
        <w:spacing w:line="360" w:lineRule="auto"/>
        <w:jc w:val="both"/>
        <w:rPr>
          <w:rFonts w:ascii="Palatino Linotype" w:eastAsia="Calibri" w:hAnsi="Palatino Linotype" w:cs="Tahoma"/>
          <w:bCs/>
          <w:sz w:val="24"/>
          <w:szCs w:val="24"/>
        </w:rPr>
      </w:pPr>
      <w:r>
        <w:rPr>
          <w:rFonts w:ascii="Palatino Linotype" w:eastAsia="Calibri" w:hAnsi="Palatino Linotype" w:cs="Tahoma"/>
          <w:bCs/>
          <w:sz w:val="24"/>
          <w:szCs w:val="24"/>
        </w:rPr>
        <w:t xml:space="preserve">Por lo que en virtud de lo anterior es necesario traer a colación lo establecido en el </w:t>
      </w:r>
      <w:r w:rsidR="003D6FD4">
        <w:rPr>
          <w:rFonts w:ascii="Palatino Linotype" w:eastAsia="Calibri" w:hAnsi="Palatino Linotype" w:cs="Tahoma"/>
          <w:bCs/>
          <w:sz w:val="24"/>
          <w:szCs w:val="24"/>
        </w:rPr>
        <w:t>Bando Municipal de Tultitlán:</w:t>
      </w:r>
    </w:p>
    <w:p w14:paraId="482301E5" w14:textId="77777777" w:rsidR="003D6FD4" w:rsidRDefault="003D6FD4" w:rsidP="00DC73C0">
      <w:pPr>
        <w:spacing w:after="0" w:line="240" w:lineRule="auto"/>
        <w:jc w:val="center"/>
        <w:rPr>
          <w:rFonts w:ascii="Palatino Linotype" w:hAnsi="Palatino Linotype"/>
          <w:i/>
          <w:iCs/>
        </w:rPr>
      </w:pPr>
      <w:r w:rsidRPr="003D6FD4">
        <w:rPr>
          <w:rFonts w:ascii="Palatino Linotype" w:hAnsi="Palatino Linotype"/>
          <w:i/>
          <w:iCs/>
        </w:rPr>
        <w:t>Título Sexto</w:t>
      </w:r>
    </w:p>
    <w:p w14:paraId="4F32B560" w14:textId="77777777" w:rsidR="00DC73C0" w:rsidRDefault="003D6FD4" w:rsidP="00DC73C0">
      <w:pPr>
        <w:spacing w:after="0" w:line="240" w:lineRule="auto"/>
        <w:jc w:val="center"/>
        <w:rPr>
          <w:rFonts w:ascii="Palatino Linotype" w:hAnsi="Palatino Linotype"/>
          <w:i/>
          <w:iCs/>
        </w:rPr>
      </w:pPr>
      <w:r w:rsidRPr="003D6FD4">
        <w:rPr>
          <w:rFonts w:ascii="Palatino Linotype" w:hAnsi="Palatino Linotype"/>
          <w:i/>
          <w:iCs/>
        </w:rPr>
        <w:t xml:space="preserve">DE LA ADMINISTRACIÓN MUNICIPAL </w:t>
      </w:r>
    </w:p>
    <w:p w14:paraId="3EEF451F" w14:textId="7D62B7D1" w:rsidR="003D6FD4" w:rsidRPr="003D6FD4" w:rsidRDefault="003D6FD4" w:rsidP="00DC73C0">
      <w:pPr>
        <w:spacing w:after="0" w:line="240" w:lineRule="auto"/>
        <w:jc w:val="center"/>
        <w:rPr>
          <w:rFonts w:ascii="Palatino Linotype" w:eastAsia="Calibri" w:hAnsi="Palatino Linotype" w:cs="Tahoma"/>
          <w:bCs/>
          <w:i/>
          <w:iCs/>
          <w:sz w:val="24"/>
          <w:szCs w:val="24"/>
        </w:rPr>
      </w:pPr>
      <w:r w:rsidRPr="003D6FD4">
        <w:rPr>
          <w:rFonts w:ascii="Palatino Linotype" w:hAnsi="Palatino Linotype"/>
          <w:i/>
          <w:iCs/>
        </w:rPr>
        <w:t>Capítulo I</w:t>
      </w:r>
    </w:p>
    <w:p w14:paraId="01295185" w14:textId="77777777" w:rsidR="003D6FD4" w:rsidRDefault="003D6FD4" w:rsidP="00DC73C0">
      <w:pPr>
        <w:spacing w:after="0" w:line="240" w:lineRule="auto"/>
        <w:jc w:val="center"/>
        <w:rPr>
          <w:rFonts w:ascii="Palatino Linotype" w:hAnsi="Palatino Linotype"/>
          <w:i/>
          <w:iCs/>
        </w:rPr>
      </w:pPr>
      <w:r w:rsidRPr="003D6FD4">
        <w:rPr>
          <w:rFonts w:ascii="Palatino Linotype" w:hAnsi="Palatino Linotype"/>
          <w:i/>
          <w:iCs/>
        </w:rPr>
        <w:t>DE LA ADMINISTRACIÓN PÚBLICA MUNICIPAL</w:t>
      </w:r>
    </w:p>
    <w:p w14:paraId="718586A0" w14:textId="77777777" w:rsidR="003D6FD4" w:rsidRDefault="003D6FD4" w:rsidP="007F7D44">
      <w:pPr>
        <w:spacing w:after="0" w:line="240" w:lineRule="auto"/>
        <w:ind w:left="567" w:right="709"/>
        <w:jc w:val="both"/>
        <w:rPr>
          <w:rFonts w:ascii="Palatino Linotype" w:hAnsi="Palatino Linotype"/>
          <w:i/>
          <w:iCs/>
        </w:rPr>
      </w:pPr>
      <w:r w:rsidRPr="003D6FD4">
        <w:rPr>
          <w:rFonts w:ascii="Palatino Linotype" w:hAnsi="Palatino Linotype"/>
          <w:i/>
          <w:iCs/>
        </w:rPr>
        <w:t xml:space="preserve"> Artículo 43.- La Administración Pública Municipal es la estructura que contiene, agrupa y organiza los recursos técnicos, </w:t>
      </w:r>
      <w:r w:rsidRPr="003D6FD4">
        <w:rPr>
          <w:rFonts w:ascii="Palatino Linotype" w:hAnsi="Palatino Linotype"/>
          <w:i/>
          <w:iCs/>
        </w:rPr>
        <w:softHyphen/>
      </w:r>
      <w:proofErr w:type="spellStart"/>
      <w:r w:rsidRPr="003D6FD4">
        <w:rPr>
          <w:rFonts w:ascii="Palatino Linotype" w:hAnsi="Palatino Linotype"/>
          <w:i/>
          <w:iCs/>
        </w:rPr>
        <w:t>nancieros</w:t>
      </w:r>
      <w:proofErr w:type="spellEnd"/>
      <w:r w:rsidRPr="003D6FD4">
        <w:rPr>
          <w:rFonts w:ascii="Palatino Linotype" w:hAnsi="Palatino Linotype"/>
          <w:i/>
          <w:iCs/>
        </w:rPr>
        <w:t xml:space="preserve">, materiales y humanos para el cumplimiento de los </w:t>
      </w:r>
      <w:r w:rsidRPr="003D6FD4">
        <w:rPr>
          <w:rFonts w:ascii="Palatino Linotype" w:hAnsi="Palatino Linotype"/>
          <w:i/>
          <w:iCs/>
        </w:rPr>
        <w:softHyphen/>
      </w:r>
      <w:proofErr w:type="spellStart"/>
      <w:r w:rsidRPr="003D6FD4">
        <w:rPr>
          <w:rFonts w:ascii="Palatino Linotype" w:hAnsi="Palatino Linotype"/>
          <w:i/>
          <w:iCs/>
        </w:rPr>
        <w:t>nes</w:t>
      </w:r>
      <w:proofErr w:type="spellEnd"/>
      <w:r w:rsidRPr="003D6FD4">
        <w:rPr>
          <w:rFonts w:ascii="Palatino Linotype" w:hAnsi="Palatino Linotype"/>
          <w:i/>
          <w:iCs/>
        </w:rPr>
        <w:t xml:space="preserve"> del Municipio, actuando conforme a las atribuciones que le </w:t>
      </w:r>
      <w:proofErr w:type="spellStart"/>
      <w:r w:rsidRPr="003D6FD4">
        <w:rPr>
          <w:rFonts w:ascii="Palatino Linotype" w:hAnsi="Palatino Linotype"/>
          <w:i/>
          <w:iCs/>
        </w:rPr>
        <w:t>con</w:t>
      </w:r>
      <w:r w:rsidRPr="003D6FD4">
        <w:rPr>
          <w:rFonts w:ascii="Palatino Linotype" w:hAnsi="Palatino Linotype"/>
          <w:i/>
          <w:iCs/>
        </w:rPr>
        <w:softHyphen/>
        <w:t>eren</w:t>
      </w:r>
      <w:proofErr w:type="spellEnd"/>
      <w:r w:rsidRPr="003D6FD4">
        <w:rPr>
          <w:rFonts w:ascii="Palatino Linotype" w:hAnsi="Palatino Linotype"/>
          <w:i/>
          <w:iCs/>
        </w:rPr>
        <w:t xml:space="preserve"> las Leyes, este Bando, el Reglamento Orgánico y demás disposiciones normativas vigentes y de observancia general expedidas por este Ayuntamiento. </w:t>
      </w:r>
    </w:p>
    <w:p w14:paraId="4FC0F07D" w14:textId="77777777" w:rsidR="003D6FD4" w:rsidRPr="00DC73C0" w:rsidRDefault="003D6FD4" w:rsidP="007F7D44">
      <w:pPr>
        <w:spacing w:after="0" w:line="240" w:lineRule="auto"/>
        <w:ind w:left="567" w:right="709"/>
        <w:jc w:val="both"/>
        <w:rPr>
          <w:rFonts w:ascii="Palatino Linotype" w:hAnsi="Palatino Linotype"/>
          <w:i/>
          <w:iCs/>
          <w:u w:val="single"/>
        </w:rPr>
      </w:pPr>
      <w:r w:rsidRPr="003D6FD4">
        <w:rPr>
          <w:rFonts w:ascii="Palatino Linotype" w:hAnsi="Palatino Linotype"/>
          <w:i/>
          <w:iCs/>
        </w:rPr>
        <w:t xml:space="preserve">Artículo 44.- Para el despacho de los asuntos del Gobierno Municipal, </w:t>
      </w:r>
      <w:r w:rsidRPr="00DC73C0">
        <w:rPr>
          <w:rFonts w:ascii="Palatino Linotype" w:hAnsi="Palatino Linotype"/>
          <w:i/>
          <w:iCs/>
          <w:u w:val="single"/>
        </w:rPr>
        <w:t xml:space="preserve">se contará con las siguientes dependencias: </w:t>
      </w:r>
    </w:p>
    <w:p w14:paraId="473A0453" w14:textId="77777777" w:rsidR="003D6FD4" w:rsidRDefault="003D6FD4" w:rsidP="007F7D44">
      <w:pPr>
        <w:spacing w:after="0" w:line="240" w:lineRule="auto"/>
        <w:ind w:left="567" w:right="709"/>
        <w:jc w:val="both"/>
        <w:rPr>
          <w:rFonts w:ascii="Palatino Linotype" w:hAnsi="Palatino Linotype"/>
          <w:i/>
          <w:iCs/>
        </w:rPr>
      </w:pPr>
      <w:r w:rsidRPr="003D6FD4">
        <w:rPr>
          <w:rFonts w:ascii="Palatino Linotype" w:hAnsi="Palatino Linotype"/>
          <w:i/>
          <w:iCs/>
        </w:rPr>
        <w:t xml:space="preserve">I. Administración centralizada integrada por: </w:t>
      </w:r>
    </w:p>
    <w:p w14:paraId="720167B6" w14:textId="77777777" w:rsidR="003D6FD4" w:rsidRDefault="003D6FD4" w:rsidP="007F7D44">
      <w:pPr>
        <w:spacing w:after="0" w:line="240" w:lineRule="auto"/>
        <w:ind w:left="567" w:right="709"/>
        <w:jc w:val="both"/>
        <w:rPr>
          <w:rFonts w:ascii="Palatino Linotype" w:hAnsi="Palatino Linotype"/>
          <w:i/>
          <w:iCs/>
        </w:rPr>
      </w:pPr>
      <w:r w:rsidRPr="003D6FD4">
        <w:rPr>
          <w:rFonts w:ascii="Palatino Linotype" w:hAnsi="Palatino Linotype"/>
          <w:i/>
          <w:iCs/>
        </w:rPr>
        <w:t xml:space="preserve">1. </w:t>
      </w:r>
      <w:proofErr w:type="spellStart"/>
      <w:r w:rsidRPr="003D6FD4">
        <w:rPr>
          <w:rFonts w:ascii="Palatino Linotype" w:hAnsi="Palatino Linotype"/>
          <w:i/>
          <w:iCs/>
        </w:rPr>
        <w:t>O</w:t>
      </w:r>
      <w:r w:rsidRPr="003D6FD4">
        <w:rPr>
          <w:rFonts w:ascii="Palatino Linotype" w:hAnsi="Palatino Linotype"/>
          <w:i/>
          <w:iCs/>
        </w:rPr>
        <w:softHyphen/>
        <w:t>cina</w:t>
      </w:r>
      <w:proofErr w:type="spellEnd"/>
      <w:r w:rsidRPr="003D6FD4">
        <w:rPr>
          <w:rFonts w:ascii="Palatino Linotype" w:hAnsi="Palatino Linotype"/>
          <w:i/>
          <w:iCs/>
        </w:rPr>
        <w:t xml:space="preserve"> de Presidencia; </w:t>
      </w:r>
    </w:p>
    <w:p w14:paraId="544136C7" w14:textId="77777777" w:rsidR="003D6FD4" w:rsidRDefault="003D6FD4" w:rsidP="007F7D44">
      <w:pPr>
        <w:spacing w:after="0" w:line="240" w:lineRule="auto"/>
        <w:ind w:left="567" w:right="709"/>
        <w:jc w:val="both"/>
        <w:rPr>
          <w:rFonts w:ascii="Palatino Linotype" w:hAnsi="Palatino Linotype"/>
          <w:i/>
          <w:iCs/>
        </w:rPr>
      </w:pPr>
      <w:r w:rsidRPr="003D6FD4">
        <w:rPr>
          <w:rFonts w:ascii="Palatino Linotype" w:hAnsi="Palatino Linotype"/>
          <w:i/>
          <w:iCs/>
        </w:rPr>
        <w:t xml:space="preserve">2. Secretaría del Ayuntamiento; </w:t>
      </w:r>
    </w:p>
    <w:p w14:paraId="6933BD98" w14:textId="77777777" w:rsidR="003D6FD4" w:rsidRDefault="003D6FD4" w:rsidP="007F7D44">
      <w:pPr>
        <w:spacing w:after="0" w:line="240" w:lineRule="auto"/>
        <w:ind w:left="567" w:right="709"/>
        <w:jc w:val="both"/>
        <w:rPr>
          <w:rFonts w:ascii="Palatino Linotype" w:hAnsi="Palatino Linotype"/>
          <w:i/>
          <w:iCs/>
        </w:rPr>
      </w:pPr>
      <w:r w:rsidRPr="003D6FD4">
        <w:rPr>
          <w:rFonts w:ascii="Palatino Linotype" w:hAnsi="Palatino Linotype"/>
          <w:i/>
          <w:iCs/>
        </w:rPr>
        <w:t xml:space="preserve">3. Tesorería Municipal; </w:t>
      </w:r>
    </w:p>
    <w:p w14:paraId="127EB70F" w14:textId="77777777" w:rsidR="003D6FD4" w:rsidRPr="007F7D44" w:rsidRDefault="003D6FD4" w:rsidP="007F7D44">
      <w:pPr>
        <w:spacing w:after="0" w:line="240" w:lineRule="auto"/>
        <w:ind w:left="567" w:right="709"/>
        <w:jc w:val="both"/>
        <w:rPr>
          <w:rFonts w:ascii="Palatino Linotype" w:hAnsi="Palatino Linotype"/>
          <w:b/>
          <w:bCs/>
          <w:i/>
          <w:iCs/>
          <w:u w:val="single"/>
        </w:rPr>
      </w:pPr>
      <w:r w:rsidRPr="007F7D44">
        <w:rPr>
          <w:rFonts w:ascii="Palatino Linotype" w:hAnsi="Palatino Linotype"/>
          <w:b/>
          <w:bCs/>
          <w:i/>
          <w:iCs/>
          <w:u w:val="single"/>
        </w:rPr>
        <w:t>4. Dirección de Obras Públicas;</w:t>
      </w:r>
    </w:p>
    <w:p w14:paraId="0DFC7D7A" w14:textId="77777777" w:rsidR="007F7D44" w:rsidRDefault="003D6FD4" w:rsidP="007F7D44">
      <w:pPr>
        <w:spacing w:after="0" w:line="240" w:lineRule="auto"/>
        <w:ind w:left="567" w:right="709"/>
        <w:jc w:val="both"/>
        <w:rPr>
          <w:rFonts w:ascii="Palatino Linotype" w:hAnsi="Palatino Linotype"/>
          <w:i/>
          <w:iCs/>
        </w:rPr>
      </w:pPr>
      <w:r w:rsidRPr="003D6FD4">
        <w:rPr>
          <w:rFonts w:ascii="Palatino Linotype" w:hAnsi="Palatino Linotype"/>
          <w:i/>
          <w:iCs/>
        </w:rPr>
        <w:t xml:space="preserve">5. Dirección de Desarrollo Económico; </w:t>
      </w:r>
    </w:p>
    <w:p w14:paraId="38B3AF90" w14:textId="77777777" w:rsidR="007F7D44" w:rsidRDefault="003D6FD4" w:rsidP="007F7D44">
      <w:pPr>
        <w:spacing w:after="0" w:line="240" w:lineRule="auto"/>
        <w:ind w:left="567" w:right="709"/>
        <w:jc w:val="both"/>
        <w:rPr>
          <w:rFonts w:ascii="Palatino Linotype" w:hAnsi="Palatino Linotype"/>
          <w:i/>
          <w:iCs/>
        </w:rPr>
      </w:pPr>
      <w:r w:rsidRPr="003D6FD4">
        <w:rPr>
          <w:rFonts w:ascii="Palatino Linotype" w:hAnsi="Palatino Linotype"/>
          <w:i/>
          <w:iCs/>
        </w:rPr>
        <w:t xml:space="preserve">6. Contraloría Municipal; </w:t>
      </w:r>
    </w:p>
    <w:p w14:paraId="4EC602A5" w14:textId="77777777" w:rsidR="007F7D44" w:rsidRDefault="003D6FD4" w:rsidP="007F7D44">
      <w:pPr>
        <w:spacing w:after="0" w:line="240" w:lineRule="auto"/>
        <w:ind w:left="567" w:right="709"/>
        <w:jc w:val="both"/>
        <w:rPr>
          <w:rFonts w:ascii="Palatino Linotype" w:hAnsi="Palatino Linotype"/>
          <w:i/>
          <w:iCs/>
        </w:rPr>
      </w:pPr>
      <w:r w:rsidRPr="003D6FD4">
        <w:rPr>
          <w:rFonts w:ascii="Palatino Linotype" w:hAnsi="Palatino Linotype"/>
          <w:i/>
          <w:iCs/>
        </w:rPr>
        <w:t xml:space="preserve">7. Dirección de Administración; </w:t>
      </w:r>
    </w:p>
    <w:p w14:paraId="13105DC5" w14:textId="77777777" w:rsidR="007F7D44" w:rsidRPr="007F7D44" w:rsidRDefault="003D6FD4" w:rsidP="007F7D44">
      <w:pPr>
        <w:spacing w:after="0" w:line="240" w:lineRule="auto"/>
        <w:ind w:left="567" w:right="709"/>
        <w:jc w:val="both"/>
        <w:rPr>
          <w:rFonts w:ascii="Palatino Linotype" w:hAnsi="Palatino Linotype"/>
          <w:b/>
          <w:bCs/>
          <w:i/>
          <w:iCs/>
          <w:u w:val="single"/>
        </w:rPr>
      </w:pPr>
      <w:r w:rsidRPr="007F7D44">
        <w:rPr>
          <w:rFonts w:ascii="Palatino Linotype" w:hAnsi="Palatino Linotype"/>
          <w:b/>
          <w:bCs/>
          <w:i/>
          <w:iCs/>
          <w:u w:val="single"/>
        </w:rPr>
        <w:t xml:space="preserve">8. Dirección de Servicios Públicos; </w:t>
      </w:r>
    </w:p>
    <w:p w14:paraId="2F7C793A" w14:textId="77777777" w:rsidR="007F7D44" w:rsidRPr="00DC73C0" w:rsidRDefault="003D6FD4" w:rsidP="007F7D44">
      <w:pPr>
        <w:spacing w:after="0" w:line="240" w:lineRule="auto"/>
        <w:ind w:left="567" w:right="709"/>
        <w:jc w:val="both"/>
        <w:rPr>
          <w:rFonts w:ascii="Palatino Linotype" w:hAnsi="Palatino Linotype"/>
          <w:b/>
          <w:bCs/>
          <w:i/>
          <w:iCs/>
          <w:u w:val="single"/>
        </w:rPr>
      </w:pPr>
      <w:r w:rsidRPr="00DC73C0">
        <w:rPr>
          <w:rFonts w:ascii="Palatino Linotype" w:hAnsi="Palatino Linotype"/>
          <w:b/>
          <w:bCs/>
          <w:i/>
          <w:iCs/>
          <w:u w:val="single"/>
        </w:rPr>
        <w:t xml:space="preserve">9. Dirección de Desarrollo Urbano y Medio Ambiente; </w:t>
      </w:r>
    </w:p>
    <w:p w14:paraId="17C2F403" w14:textId="77777777" w:rsidR="007F7D44" w:rsidRDefault="003D6FD4" w:rsidP="007F7D44">
      <w:pPr>
        <w:spacing w:after="0" w:line="240" w:lineRule="auto"/>
        <w:ind w:left="567" w:right="709"/>
        <w:jc w:val="both"/>
        <w:rPr>
          <w:rFonts w:ascii="Palatino Linotype" w:hAnsi="Palatino Linotype"/>
          <w:i/>
          <w:iCs/>
        </w:rPr>
      </w:pPr>
      <w:r w:rsidRPr="003D6FD4">
        <w:rPr>
          <w:rFonts w:ascii="Palatino Linotype" w:hAnsi="Palatino Linotype"/>
          <w:i/>
          <w:iCs/>
        </w:rPr>
        <w:t xml:space="preserve">10. Dirección de Educación, Cultura y Turismo; </w:t>
      </w:r>
    </w:p>
    <w:p w14:paraId="05C5A2B6" w14:textId="77777777" w:rsidR="007F7D44" w:rsidRDefault="003D6FD4" w:rsidP="007F7D44">
      <w:pPr>
        <w:spacing w:after="0" w:line="240" w:lineRule="auto"/>
        <w:ind w:left="567" w:right="709"/>
        <w:jc w:val="both"/>
        <w:rPr>
          <w:rFonts w:ascii="Palatino Linotype" w:hAnsi="Palatino Linotype"/>
          <w:i/>
          <w:iCs/>
        </w:rPr>
      </w:pPr>
      <w:r w:rsidRPr="003D6FD4">
        <w:rPr>
          <w:rFonts w:ascii="Palatino Linotype" w:hAnsi="Palatino Linotype"/>
          <w:i/>
          <w:iCs/>
        </w:rPr>
        <w:t xml:space="preserve">11. Dirección de Seguridad Ciudadana, Vialidad y Protección Civil; </w:t>
      </w:r>
    </w:p>
    <w:p w14:paraId="383CAAAF" w14:textId="77777777" w:rsidR="007F7D44" w:rsidRDefault="003D6FD4" w:rsidP="007F7D44">
      <w:pPr>
        <w:spacing w:after="0" w:line="240" w:lineRule="auto"/>
        <w:ind w:left="567" w:right="709"/>
        <w:jc w:val="both"/>
        <w:rPr>
          <w:rFonts w:ascii="Palatino Linotype" w:hAnsi="Palatino Linotype"/>
          <w:i/>
          <w:iCs/>
        </w:rPr>
      </w:pPr>
      <w:r w:rsidRPr="003D6FD4">
        <w:rPr>
          <w:rFonts w:ascii="Palatino Linotype" w:hAnsi="Palatino Linotype"/>
          <w:i/>
          <w:iCs/>
        </w:rPr>
        <w:lastRenderedPageBreak/>
        <w:t xml:space="preserve">12. Consejería Jurídica Municipal; y </w:t>
      </w:r>
    </w:p>
    <w:p w14:paraId="1205FEC9" w14:textId="09FFDFE3" w:rsidR="003D6FD4" w:rsidRPr="003D6FD4" w:rsidRDefault="003D6FD4" w:rsidP="007F7D44">
      <w:pPr>
        <w:spacing w:after="0" w:line="240" w:lineRule="auto"/>
        <w:ind w:left="567" w:right="709"/>
        <w:jc w:val="both"/>
        <w:rPr>
          <w:rFonts w:ascii="Palatino Linotype" w:eastAsia="Calibri" w:hAnsi="Palatino Linotype" w:cs="Tahoma"/>
          <w:bCs/>
          <w:i/>
          <w:iCs/>
          <w:sz w:val="24"/>
          <w:szCs w:val="24"/>
        </w:rPr>
      </w:pPr>
      <w:r w:rsidRPr="003D6FD4">
        <w:rPr>
          <w:rFonts w:ascii="Palatino Linotype" w:hAnsi="Palatino Linotype"/>
          <w:i/>
          <w:iCs/>
        </w:rPr>
        <w:t>13. Dirección de Información, Planeación, Programación y Evaluación</w:t>
      </w:r>
    </w:p>
    <w:p w14:paraId="6CC128DD" w14:textId="4B4FBD62" w:rsidR="00DA3E79" w:rsidRDefault="00DA3E79" w:rsidP="00DA3E79">
      <w:pPr>
        <w:spacing w:line="360" w:lineRule="auto"/>
        <w:jc w:val="both"/>
        <w:rPr>
          <w:rFonts w:ascii="Palatino Linotype" w:eastAsia="Calibri" w:hAnsi="Palatino Linotype" w:cs="Tahoma"/>
          <w:bCs/>
          <w:sz w:val="24"/>
          <w:szCs w:val="24"/>
        </w:rPr>
      </w:pPr>
    </w:p>
    <w:p w14:paraId="72266F70" w14:textId="36C82336" w:rsidR="007F7D44" w:rsidRDefault="007F7D44" w:rsidP="007F7D44">
      <w:pPr>
        <w:spacing w:after="0" w:line="240" w:lineRule="auto"/>
        <w:ind w:left="567" w:right="709"/>
        <w:jc w:val="center"/>
        <w:rPr>
          <w:rFonts w:ascii="Palatino Linotype" w:hAnsi="Palatino Linotype"/>
          <w:i/>
          <w:iCs/>
        </w:rPr>
      </w:pPr>
      <w:r w:rsidRPr="007F7D44">
        <w:rPr>
          <w:rFonts w:ascii="Palatino Linotype" w:hAnsi="Palatino Linotype"/>
          <w:i/>
          <w:iCs/>
        </w:rPr>
        <w:t>Capítulo VIII</w:t>
      </w:r>
    </w:p>
    <w:p w14:paraId="319A2DF5" w14:textId="36FBAFF3" w:rsidR="007F7D44" w:rsidRPr="007F7D44" w:rsidRDefault="007F7D44" w:rsidP="007F7D44">
      <w:pPr>
        <w:spacing w:after="0" w:line="240" w:lineRule="auto"/>
        <w:ind w:left="567" w:right="709"/>
        <w:jc w:val="center"/>
        <w:rPr>
          <w:rFonts w:ascii="Palatino Linotype" w:hAnsi="Palatino Linotype"/>
          <w:b/>
          <w:bCs/>
          <w:i/>
          <w:iCs/>
        </w:rPr>
      </w:pPr>
      <w:r w:rsidRPr="007F7D44">
        <w:rPr>
          <w:rFonts w:ascii="Palatino Linotype" w:hAnsi="Palatino Linotype"/>
          <w:b/>
          <w:bCs/>
          <w:i/>
          <w:iCs/>
        </w:rPr>
        <w:t>DE LA DIRECCIÓN DE OBRAS PÚBLICAS</w:t>
      </w:r>
    </w:p>
    <w:p w14:paraId="58968ECD" w14:textId="77777777" w:rsidR="007F7D44" w:rsidRDefault="007F7D44" w:rsidP="007F7D44">
      <w:pPr>
        <w:spacing w:after="0" w:line="240" w:lineRule="auto"/>
        <w:ind w:left="567" w:right="709"/>
        <w:jc w:val="both"/>
        <w:rPr>
          <w:rFonts w:ascii="Palatino Linotype" w:hAnsi="Palatino Linotype"/>
          <w:i/>
          <w:iCs/>
        </w:rPr>
      </w:pPr>
      <w:r w:rsidRPr="007F7D44">
        <w:rPr>
          <w:rFonts w:ascii="Palatino Linotype" w:hAnsi="Palatino Linotype"/>
          <w:i/>
          <w:iCs/>
        </w:rPr>
        <w:t xml:space="preserve">Artículo 61.- La Dirección de Obras Públicas es la dependencia </w:t>
      </w:r>
      <w:r w:rsidRPr="007F7D44">
        <w:rPr>
          <w:rFonts w:ascii="Palatino Linotype" w:hAnsi="Palatino Linotype"/>
          <w:b/>
          <w:bCs/>
          <w:i/>
          <w:iCs/>
          <w:u w:val="single"/>
        </w:rPr>
        <w:t>encargada de realizar todo tipo de procesos administrativos necesarios para la obra pública municipal</w:t>
      </w:r>
      <w:r w:rsidRPr="007F7D44">
        <w:rPr>
          <w:rFonts w:ascii="Palatino Linotype" w:hAnsi="Palatino Linotype"/>
          <w:i/>
          <w:iCs/>
        </w:rPr>
        <w:t xml:space="preserve"> y para ello tendrá las siguientes atribuciones: </w:t>
      </w:r>
    </w:p>
    <w:p w14:paraId="1C86E9FD" w14:textId="77777777" w:rsidR="007F7D44" w:rsidRDefault="007F7D44" w:rsidP="007F7D44">
      <w:pPr>
        <w:spacing w:after="0" w:line="240" w:lineRule="auto"/>
        <w:ind w:left="567" w:right="709"/>
        <w:jc w:val="both"/>
        <w:rPr>
          <w:rFonts w:ascii="Palatino Linotype" w:hAnsi="Palatino Linotype"/>
          <w:i/>
          <w:iCs/>
        </w:rPr>
      </w:pPr>
      <w:r w:rsidRPr="007B16EB">
        <w:rPr>
          <w:rFonts w:ascii="Palatino Linotype" w:hAnsi="Palatino Linotype"/>
          <w:i/>
          <w:iCs/>
          <w:u w:val="single"/>
        </w:rPr>
        <w:t>I. Planear y gestionar la obra pública y servicios relacionados</w:t>
      </w:r>
      <w:r w:rsidRPr="007F7D44">
        <w:rPr>
          <w:rFonts w:ascii="Palatino Linotype" w:hAnsi="Palatino Linotype"/>
          <w:i/>
          <w:iCs/>
        </w:rPr>
        <w:t xml:space="preserve"> considerando las políticas, objetivos y prioridades señalados en el Plan Nacional de Desarrollo y los Planes de Desarrollo Estatal y Municipal, mediante la realización del análisis de factibilidad técnica, económica, social, ecológica, ambiental y en su caso, los estudios de costo- </w:t>
      </w:r>
      <w:proofErr w:type="spellStart"/>
      <w:r w:rsidRPr="007F7D44">
        <w:rPr>
          <w:rFonts w:ascii="Palatino Linotype" w:hAnsi="Palatino Linotype"/>
          <w:i/>
          <w:iCs/>
        </w:rPr>
        <w:t>bene</w:t>
      </w:r>
      <w:r w:rsidRPr="007F7D44">
        <w:rPr>
          <w:rFonts w:ascii="Palatino Linotype" w:hAnsi="Palatino Linotype"/>
          <w:i/>
          <w:iCs/>
        </w:rPr>
        <w:softHyphen/>
        <w:t>cio</w:t>
      </w:r>
      <w:proofErr w:type="spellEnd"/>
      <w:r w:rsidRPr="007F7D44">
        <w:rPr>
          <w:rFonts w:ascii="Palatino Linotype" w:hAnsi="Palatino Linotype"/>
          <w:i/>
          <w:iCs/>
        </w:rPr>
        <w:t xml:space="preserve"> jerarquizando las obras públicas y servicios relacionados con la misma en función de las necesidades del Municipio, considerando la disponibilidad de recursos </w:t>
      </w:r>
      <w:r w:rsidRPr="007F7D44">
        <w:rPr>
          <w:rFonts w:ascii="Palatino Linotype" w:hAnsi="Palatino Linotype"/>
          <w:i/>
          <w:iCs/>
        </w:rPr>
        <w:softHyphen/>
      </w:r>
      <w:proofErr w:type="spellStart"/>
      <w:r w:rsidRPr="007F7D44">
        <w:rPr>
          <w:rFonts w:ascii="Palatino Linotype" w:hAnsi="Palatino Linotype"/>
          <w:i/>
          <w:iCs/>
        </w:rPr>
        <w:t>nancieros</w:t>
      </w:r>
      <w:proofErr w:type="spellEnd"/>
      <w:r w:rsidRPr="007F7D44">
        <w:rPr>
          <w:rFonts w:ascii="Palatino Linotype" w:hAnsi="Palatino Linotype"/>
          <w:i/>
          <w:iCs/>
        </w:rPr>
        <w:t>;</w:t>
      </w:r>
    </w:p>
    <w:p w14:paraId="4AB52DFE" w14:textId="53C22778" w:rsidR="007F7D44" w:rsidRDefault="007F7D44" w:rsidP="00DC73C0">
      <w:pPr>
        <w:spacing w:after="0" w:line="240" w:lineRule="auto"/>
        <w:ind w:left="567" w:right="709"/>
        <w:jc w:val="both"/>
        <w:rPr>
          <w:rFonts w:ascii="Palatino Linotype" w:hAnsi="Palatino Linotype"/>
          <w:i/>
          <w:iCs/>
        </w:rPr>
      </w:pPr>
      <w:r w:rsidRPr="007F7D44">
        <w:rPr>
          <w:rFonts w:ascii="Palatino Linotype" w:hAnsi="Palatino Linotype"/>
          <w:i/>
          <w:iCs/>
        </w:rPr>
        <w:t xml:space="preserve"> </w:t>
      </w:r>
      <w:r w:rsidR="00DC73C0">
        <w:rPr>
          <w:rFonts w:ascii="Palatino Linotype" w:hAnsi="Palatino Linotype"/>
          <w:i/>
          <w:iCs/>
        </w:rPr>
        <w:t>(…)</w:t>
      </w:r>
    </w:p>
    <w:p w14:paraId="0A830D2A" w14:textId="77777777" w:rsidR="007F7D44" w:rsidRPr="00DC73C0" w:rsidRDefault="007F7D44" w:rsidP="007F7D44">
      <w:pPr>
        <w:spacing w:after="0" w:line="240" w:lineRule="auto"/>
        <w:ind w:left="567" w:right="709"/>
        <w:jc w:val="both"/>
        <w:rPr>
          <w:rFonts w:ascii="Palatino Linotype" w:hAnsi="Palatino Linotype"/>
          <w:i/>
          <w:iCs/>
          <w:u w:val="single"/>
        </w:rPr>
      </w:pPr>
      <w:r w:rsidRPr="00DC73C0">
        <w:rPr>
          <w:rFonts w:ascii="Palatino Linotype" w:hAnsi="Palatino Linotype"/>
          <w:i/>
          <w:iCs/>
          <w:u w:val="single"/>
        </w:rPr>
        <w:t xml:space="preserve">V. Proponer la modalidad de ejecución de la obra pública y su programación; </w:t>
      </w:r>
    </w:p>
    <w:p w14:paraId="7932C298" w14:textId="77777777" w:rsidR="007F7D44" w:rsidRDefault="007F7D44" w:rsidP="007F7D44">
      <w:pPr>
        <w:spacing w:after="0" w:line="240" w:lineRule="auto"/>
        <w:ind w:left="567" w:right="709"/>
        <w:jc w:val="both"/>
        <w:rPr>
          <w:rFonts w:ascii="Palatino Linotype" w:hAnsi="Palatino Linotype"/>
          <w:i/>
          <w:iCs/>
        </w:rPr>
      </w:pPr>
      <w:r w:rsidRPr="00DC73C0">
        <w:rPr>
          <w:rFonts w:ascii="Palatino Linotype" w:hAnsi="Palatino Linotype"/>
          <w:i/>
          <w:iCs/>
          <w:u w:val="single"/>
        </w:rPr>
        <w:t>VI. Adjudicar o ejecutar la obra pública y servicios relacionados</w:t>
      </w:r>
      <w:r w:rsidRPr="007F7D44">
        <w:rPr>
          <w:rFonts w:ascii="Palatino Linotype" w:hAnsi="Palatino Linotype"/>
          <w:i/>
          <w:iCs/>
        </w:rPr>
        <w:t xml:space="preserve">, supervisando que se apegue al proyecto y presupuesto autorizado y que se cumplan las condiciones contratadas, incluyendo las normas de seguridad y de construcción; </w:t>
      </w:r>
    </w:p>
    <w:p w14:paraId="234DE581" w14:textId="5A7105E7" w:rsidR="007F7D44" w:rsidRDefault="007F7D44" w:rsidP="007F7D44">
      <w:pPr>
        <w:spacing w:after="0" w:line="240" w:lineRule="auto"/>
        <w:ind w:left="567" w:right="709"/>
        <w:jc w:val="both"/>
        <w:rPr>
          <w:rFonts w:ascii="Palatino Linotype" w:hAnsi="Palatino Linotype"/>
          <w:i/>
          <w:iCs/>
        </w:rPr>
      </w:pPr>
      <w:r w:rsidRPr="00DC73C0">
        <w:rPr>
          <w:rFonts w:ascii="Palatino Linotype" w:hAnsi="Palatino Linotype"/>
          <w:i/>
          <w:iCs/>
          <w:u w:val="single"/>
        </w:rPr>
        <w:t xml:space="preserve">VII. Integrar y </w:t>
      </w:r>
      <w:proofErr w:type="spellStart"/>
      <w:r w:rsidRPr="00DC73C0">
        <w:rPr>
          <w:rFonts w:ascii="Palatino Linotype" w:hAnsi="Palatino Linotype"/>
          <w:i/>
          <w:iCs/>
          <w:u w:val="single"/>
        </w:rPr>
        <w:t>veri</w:t>
      </w:r>
      <w:r w:rsidRPr="00DC73C0">
        <w:rPr>
          <w:rFonts w:ascii="Palatino Linotype" w:hAnsi="Palatino Linotype"/>
          <w:i/>
          <w:iCs/>
          <w:u w:val="single"/>
        </w:rPr>
        <w:softHyphen/>
        <w:t>car</w:t>
      </w:r>
      <w:proofErr w:type="spellEnd"/>
      <w:r w:rsidRPr="00DC73C0">
        <w:rPr>
          <w:rFonts w:ascii="Palatino Linotype" w:hAnsi="Palatino Linotype"/>
          <w:i/>
          <w:iCs/>
          <w:u w:val="single"/>
        </w:rPr>
        <w:t xml:space="preserve"> que se elaboren de manera oportuna, correcta y completa las bitácoras y/o expedientes abiertos con motivo de la obra pública y servicios,</w:t>
      </w:r>
      <w:r w:rsidRPr="007F7D44">
        <w:rPr>
          <w:rFonts w:ascii="Palatino Linotype" w:hAnsi="Palatino Linotype"/>
          <w:i/>
          <w:iCs/>
        </w:rPr>
        <w:t xml:space="preserve"> debidamente </w:t>
      </w:r>
      <w:proofErr w:type="spellStart"/>
      <w:r w:rsidRPr="007F7D44">
        <w:rPr>
          <w:rFonts w:ascii="Palatino Linotype" w:hAnsi="Palatino Linotype"/>
          <w:i/>
          <w:iCs/>
        </w:rPr>
        <w:t>justi</w:t>
      </w:r>
      <w:r w:rsidRPr="007F7D44">
        <w:rPr>
          <w:rFonts w:ascii="Palatino Linotype" w:hAnsi="Palatino Linotype"/>
          <w:i/>
          <w:iCs/>
        </w:rPr>
        <w:softHyphen/>
        <w:t>cadas</w:t>
      </w:r>
      <w:proofErr w:type="spellEnd"/>
      <w:r w:rsidRPr="007F7D44">
        <w:rPr>
          <w:rFonts w:ascii="Palatino Linotype" w:hAnsi="Palatino Linotype"/>
          <w:i/>
          <w:iCs/>
        </w:rPr>
        <w:t xml:space="preserve"> y documentadas; </w:t>
      </w:r>
    </w:p>
    <w:p w14:paraId="4D21355D" w14:textId="1FD4A35E" w:rsidR="007F7D44" w:rsidRPr="007F7D44" w:rsidRDefault="00DC73C0" w:rsidP="007F7D44">
      <w:pPr>
        <w:spacing w:after="0" w:line="240" w:lineRule="auto"/>
        <w:ind w:left="567" w:right="709"/>
        <w:jc w:val="both"/>
        <w:rPr>
          <w:rFonts w:ascii="Palatino Linotype" w:eastAsia="Calibri" w:hAnsi="Palatino Linotype" w:cs="Tahoma"/>
          <w:bCs/>
          <w:i/>
          <w:iCs/>
          <w:sz w:val="24"/>
          <w:szCs w:val="24"/>
        </w:rPr>
      </w:pPr>
      <w:r>
        <w:rPr>
          <w:rFonts w:ascii="Palatino Linotype" w:hAnsi="Palatino Linotype"/>
          <w:i/>
          <w:iCs/>
        </w:rPr>
        <w:t>(…)</w:t>
      </w:r>
    </w:p>
    <w:p w14:paraId="2ACEAA3B" w14:textId="3B8C11C9" w:rsidR="007F7D44" w:rsidRDefault="007F7D44" w:rsidP="003D6FD4">
      <w:pPr>
        <w:spacing w:after="0" w:line="240" w:lineRule="auto"/>
        <w:ind w:left="567" w:right="709"/>
        <w:jc w:val="center"/>
        <w:rPr>
          <w:rFonts w:ascii="Palatino Linotype" w:hAnsi="Palatino Linotype"/>
          <w:i/>
          <w:iCs/>
        </w:rPr>
      </w:pPr>
    </w:p>
    <w:p w14:paraId="07930E2F" w14:textId="77777777" w:rsidR="00DC73C0" w:rsidRDefault="00DC73C0" w:rsidP="003D6FD4">
      <w:pPr>
        <w:spacing w:after="0" w:line="240" w:lineRule="auto"/>
        <w:ind w:left="567" w:right="709"/>
        <w:jc w:val="center"/>
        <w:rPr>
          <w:rFonts w:ascii="Palatino Linotype" w:hAnsi="Palatino Linotype"/>
          <w:i/>
          <w:iCs/>
        </w:rPr>
      </w:pPr>
    </w:p>
    <w:p w14:paraId="5D9B572F" w14:textId="05D72C64" w:rsidR="003D6FD4" w:rsidRPr="003D6FD4" w:rsidRDefault="003D6FD4" w:rsidP="003D6FD4">
      <w:pPr>
        <w:spacing w:after="0" w:line="240" w:lineRule="auto"/>
        <w:ind w:left="567" w:right="709"/>
        <w:jc w:val="center"/>
        <w:rPr>
          <w:rFonts w:ascii="Palatino Linotype" w:hAnsi="Palatino Linotype"/>
          <w:i/>
          <w:iCs/>
        </w:rPr>
      </w:pPr>
      <w:r w:rsidRPr="003D6FD4">
        <w:rPr>
          <w:rFonts w:ascii="Palatino Linotype" w:hAnsi="Palatino Linotype"/>
          <w:i/>
          <w:iCs/>
        </w:rPr>
        <w:t>Capítulo IX</w:t>
      </w:r>
    </w:p>
    <w:p w14:paraId="7BEA0BE2" w14:textId="77777777" w:rsidR="003D6FD4" w:rsidRPr="007F7D44" w:rsidRDefault="003D6FD4" w:rsidP="003D6FD4">
      <w:pPr>
        <w:spacing w:after="0" w:line="240" w:lineRule="auto"/>
        <w:ind w:left="567" w:right="709"/>
        <w:jc w:val="center"/>
        <w:rPr>
          <w:rFonts w:ascii="Palatino Linotype" w:hAnsi="Palatino Linotype"/>
          <w:b/>
          <w:bCs/>
          <w:i/>
          <w:iCs/>
        </w:rPr>
      </w:pPr>
      <w:r w:rsidRPr="007F7D44">
        <w:rPr>
          <w:rFonts w:ascii="Palatino Linotype" w:hAnsi="Palatino Linotype"/>
          <w:b/>
          <w:bCs/>
          <w:i/>
          <w:iCs/>
        </w:rPr>
        <w:t>DE LA DIRECCIÓN DE SERVICIOS PÚBLICOS</w:t>
      </w:r>
    </w:p>
    <w:p w14:paraId="14578BAC" w14:textId="77777777" w:rsidR="00DC73C0" w:rsidRDefault="003D6FD4" w:rsidP="003D6FD4">
      <w:pPr>
        <w:spacing w:after="0" w:line="240" w:lineRule="auto"/>
        <w:ind w:left="567" w:right="709"/>
        <w:jc w:val="both"/>
        <w:rPr>
          <w:rFonts w:ascii="Palatino Linotype" w:hAnsi="Palatino Linotype"/>
          <w:i/>
          <w:iCs/>
        </w:rPr>
      </w:pPr>
      <w:r w:rsidRPr="003D6FD4">
        <w:rPr>
          <w:rFonts w:ascii="Palatino Linotype" w:hAnsi="Palatino Linotype"/>
          <w:i/>
          <w:iCs/>
        </w:rPr>
        <w:t xml:space="preserve"> Artículo 62.- </w:t>
      </w:r>
      <w:r w:rsidRPr="00DC73C0">
        <w:rPr>
          <w:rFonts w:ascii="Palatino Linotype" w:hAnsi="Palatino Linotype"/>
          <w:i/>
          <w:iCs/>
          <w:u w:val="single"/>
        </w:rPr>
        <w:t>Los servicios públicos de instalación y mantenimiento de alumbrado público</w:t>
      </w:r>
      <w:r w:rsidRPr="003D6FD4">
        <w:rPr>
          <w:rFonts w:ascii="Palatino Linotype" w:hAnsi="Palatino Linotype"/>
          <w:i/>
          <w:iCs/>
        </w:rPr>
        <w:t xml:space="preserve">; bacheo y pintura; limpieza, recolección, traslado y disposición </w:t>
      </w:r>
      <w:r w:rsidRPr="003D6FD4">
        <w:rPr>
          <w:rFonts w:ascii="Palatino Linotype" w:hAnsi="Palatino Linotype"/>
          <w:i/>
          <w:iCs/>
        </w:rPr>
        <w:softHyphen/>
      </w:r>
      <w:r w:rsidR="00DC73C0">
        <w:rPr>
          <w:rFonts w:ascii="Palatino Linotype" w:hAnsi="Palatino Linotype"/>
          <w:i/>
          <w:iCs/>
        </w:rPr>
        <w:t>fi</w:t>
      </w:r>
      <w:r w:rsidRPr="003D6FD4">
        <w:rPr>
          <w:rFonts w:ascii="Palatino Linotype" w:hAnsi="Palatino Linotype"/>
          <w:i/>
          <w:iCs/>
        </w:rPr>
        <w:t xml:space="preserve">nal de residuos sólidos; panteones; </w:t>
      </w:r>
      <w:r w:rsidRPr="00DC73C0">
        <w:rPr>
          <w:rFonts w:ascii="Palatino Linotype" w:hAnsi="Palatino Linotype"/>
          <w:i/>
          <w:iCs/>
          <w:u w:val="single"/>
        </w:rPr>
        <w:t>parques, jardines y áreas verdes</w:t>
      </w:r>
      <w:r w:rsidRPr="003D6FD4">
        <w:rPr>
          <w:rFonts w:ascii="Palatino Linotype" w:hAnsi="Palatino Linotype"/>
          <w:i/>
          <w:iCs/>
        </w:rPr>
        <w:t xml:space="preserve">; así como del control canino y salud publica veterinaria; </w:t>
      </w:r>
      <w:r w:rsidRPr="00DC73C0">
        <w:rPr>
          <w:rFonts w:ascii="Palatino Linotype" w:hAnsi="Palatino Linotype"/>
          <w:i/>
          <w:iCs/>
          <w:u w:val="single"/>
        </w:rPr>
        <w:t>estará a cargo de la Dirección de Servicios Públicos</w:t>
      </w:r>
      <w:r w:rsidRPr="003D6FD4">
        <w:rPr>
          <w:rFonts w:ascii="Palatino Linotype" w:hAnsi="Palatino Linotype"/>
          <w:i/>
          <w:iCs/>
        </w:rPr>
        <w:t xml:space="preserve">. </w:t>
      </w:r>
    </w:p>
    <w:p w14:paraId="4023567F" w14:textId="6457B8C0" w:rsidR="003D6FD4" w:rsidRDefault="003D6FD4" w:rsidP="003D6FD4">
      <w:pPr>
        <w:spacing w:after="0" w:line="240" w:lineRule="auto"/>
        <w:ind w:left="567" w:right="709"/>
        <w:jc w:val="both"/>
        <w:rPr>
          <w:rFonts w:ascii="Palatino Linotype" w:hAnsi="Palatino Linotype"/>
          <w:i/>
          <w:iCs/>
        </w:rPr>
      </w:pPr>
      <w:r w:rsidRPr="003D6FD4">
        <w:rPr>
          <w:rFonts w:ascii="Palatino Linotype" w:hAnsi="Palatino Linotype"/>
          <w:i/>
          <w:iCs/>
        </w:rPr>
        <w:t>Artículo 63.- La Dirección de Servicios Públicos procurará la participación más amplia en el ejercicio de sus funciones que tiene encomendadas, a efecto de optimizar los recursos públicos que tiene a su cargo.</w:t>
      </w:r>
    </w:p>
    <w:p w14:paraId="67F9C739" w14:textId="2F93E376" w:rsidR="007B16EB" w:rsidRDefault="007B16EB" w:rsidP="003D6FD4">
      <w:pPr>
        <w:spacing w:after="0" w:line="240" w:lineRule="auto"/>
        <w:ind w:left="567" w:right="709"/>
        <w:jc w:val="both"/>
        <w:rPr>
          <w:rFonts w:ascii="Palatino Linotype" w:hAnsi="Palatino Linotype"/>
          <w:i/>
          <w:iCs/>
        </w:rPr>
      </w:pPr>
    </w:p>
    <w:p w14:paraId="5789FD28" w14:textId="63C1D8D2" w:rsidR="00DC73C0" w:rsidRDefault="00DC73C0" w:rsidP="003D6FD4">
      <w:pPr>
        <w:spacing w:after="0" w:line="240" w:lineRule="auto"/>
        <w:ind w:left="567" w:right="709"/>
        <w:jc w:val="both"/>
        <w:rPr>
          <w:rFonts w:ascii="Palatino Linotype" w:hAnsi="Palatino Linotype"/>
          <w:i/>
          <w:iCs/>
        </w:rPr>
      </w:pPr>
    </w:p>
    <w:p w14:paraId="1EA7E2B5" w14:textId="77777777" w:rsidR="00DC73C0" w:rsidRDefault="00DC73C0" w:rsidP="003D6FD4">
      <w:pPr>
        <w:spacing w:after="0" w:line="240" w:lineRule="auto"/>
        <w:ind w:left="567" w:right="709"/>
        <w:jc w:val="both"/>
        <w:rPr>
          <w:rFonts w:ascii="Palatino Linotype" w:hAnsi="Palatino Linotype"/>
          <w:i/>
          <w:iCs/>
        </w:rPr>
      </w:pPr>
    </w:p>
    <w:p w14:paraId="15EFEB1D" w14:textId="5EE1D5FF" w:rsidR="007B16EB" w:rsidRDefault="007B16EB" w:rsidP="007B16EB">
      <w:pPr>
        <w:spacing w:after="0" w:line="240" w:lineRule="auto"/>
        <w:ind w:left="567" w:right="709"/>
        <w:jc w:val="center"/>
        <w:rPr>
          <w:rFonts w:ascii="Palatino Linotype" w:hAnsi="Palatino Linotype"/>
          <w:i/>
          <w:iCs/>
        </w:rPr>
      </w:pPr>
      <w:r w:rsidRPr="007B16EB">
        <w:rPr>
          <w:rFonts w:ascii="Palatino Linotype" w:hAnsi="Palatino Linotype"/>
          <w:i/>
          <w:iCs/>
        </w:rPr>
        <w:t>Capítulo XI</w:t>
      </w:r>
    </w:p>
    <w:p w14:paraId="2840F41D" w14:textId="18DB9332" w:rsidR="007B16EB" w:rsidRPr="00DC73C0" w:rsidRDefault="007B16EB" w:rsidP="007B16EB">
      <w:pPr>
        <w:spacing w:after="0" w:line="240" w:lineRule="auto"/>
        <w:ind w:left="567" w:right="709"/>
        <w:jc w:val="center"/>
        <w:rPr>
          <w:rFonts w:ascii="Palatino Linotype" w:hAnsi="Palatino Linotype"/>
          <w:b/>
          <w:bCs/>
          <w:i/>
          <w:iCs/>
        </w:rPr>
      </w:pPr>
      <w:r w:rsidRPr="00DC73C0">
        <w:rPr>
          <w:rFonts w:ascii="Palatino Linotype" w:hAnsi="Palatino Linotype"/>
          <w:b/>
          <w:bCs/>
          <w:i/>
          <w:iCs/>
        </w:rPr>
        <w:lastRenderedPageBreak/>
        <w:t>DE LA DIRECCIÓN DE DESARROLLO URBANO Y MEDIO AMBIENTE</w:t>
      </w:r>
    </w:p>
    <w:p w14:paraId="4ED0BE3A" w14:textId="77777777" w:rsidR="007B16EB" w:rsidRDefault="007B16EB" w:rsidP="003D6FD4">
      <w:pPr>
        <w:spacing w:after="0" w:line="240" w:lineRule="auto"/>
        <w:ind w:left="567" w:right="709"/>
        <w:jc w:val="both"/>
        <w:rPr>
          <w:rFonts w:ascii="Palatino Linotype" w:hAnsi="Palatino Linotype"/>
          <w:i/>
          <w:iCs/>
        </w:rPr>
      </w:pPr>
      <w:r w:rsidRPr="007B16EB">
        <w:rPr>
          <w:rFonts w:ascii="Palatino Linotype" w:hAnsi="Palatino Linotype"/>
          <w:i/>
          <w:iCs/>
        </w:rPr>
        <w:t>Artículo 67.- El Municipio, en cumplimiento a las leyes federales y estatales, relativas a los Planes de Desarrollo Urbano vigentes, respecto a los asentamientos y el desarrollo urbano tiene las atribuciones siguientes:</w:t>
      </w:r>
    </w:p>
    <w:p w14:paraId="6604E38F" w14:textId="36124829" w:rsidR="007B16EB" w:rsidRDefault="007B16EB" w:rsidP="003D6FD4">
      <w:pPr>
        <w:spacing w:after="0" w:line="240" w:lineRule="auto"/>
        <w:ind w:left="567" w:right="709"/>
        <w:jc w:val="both"/>
        <w:rPr>
          <w:rFonts w:ascii="Palatino Linotype" w:hAnsi="Palatino Linotype"/>
          <w:i/>
          <w:iCs/>
        </w:rPr>
      </w:pPr>
      <w:r>
        <w:rPr>
          <w:rFonts w:ascii="Palatino Linotype" w:hAnsi="Palatino Linotype"/>
          <w:i/>
          <w:iCs/>
        </w:rPr>
        <w:t>(…)</w:t>
      </w:r>
    </w:p>
    <w:p w14:paraId="6B858BA7" w14:textId="77777777" w:rsidR="007B16EB" w:rsidRDefault="007B16EB" w:rsidP="003D6FD4">
      <w:pPr>
        <w:spacing w:after="0" w:line="240" w:lineRule="auto"/>
        <w:ind w:left="567" w:right="709"/>
        <w:jc w:val="both"/>
        <w:rPr>
          <w:rFonts w:ascii="Palatino Linotype" w:hAnsi="Palatino Linotype"/>
          <w:i/>
          <w:iCs/>
        </w:rPr>
      </w:pPr>
      <w:r w:rsidRPr="007B16EB">
        <w:rPr>
          <w:rFonts w:ascii="Palatino Linotype" w:hAnsi="Palatino Linotype"/>
          <w:i/>
          <w:iCs/>
        </w:rPr>
        <w:t xml:space="preserve">IV. </w:t>
      </w:r>
      <w:r w:rsidRPr="007B16EB">
        <w:rPr>
          <w:rFonts w:ascii="Palatino Linotype" w:hAnsi="Palatino Linotype"/>
          <w:b/>
          <w:bCs/>
          <w:i/>
          <w:iCs/>
          <w:u w:val="single"/>
        </w:rPr>
        <w:t>Coordinar la administración y funcionamiento de los servicios públicos municipales</w:t>
      </w:r>
      <w:r w:rsidRPr="007B16EB">
        <w:rPr>
          <w:rFonts w:ascii="Palatino Linotype" w:hAnsi="Palatino Linotype"/>
          <w:i/>
          <w:iCs/>
        </w:rPr>
        <w:t xml:space="preserve"> con los planes y programas de desarrollo urbano; </w:t>
      </w:r>
    </w:p>
    <w:p w14:paraId="7C0647DE" w14:textId="2F8CBFB5" w:rsidR="007B16EB" w:rsidRDefault="00B548C5" w:rsidP="003D6FD4">
      <w:pPr>
        <w:spacing w:after="0" w:line="240" w:lineRule="auto"/>
        <w:ind w:left="567" w:right="709"/>
        <w:jc w:val="both"/>
        <w:rPr>
          <w:rFonts w:ascii="Palatino Linotype" w:hAnsi="Palatino Linotype"/>
          <w:i/>
          <w:iCs/>
        </w:rPr>
      </w:pPr>
      <w:r>
        <w:rPr>
          <w:rFonts w:ascii="Palatino Linotype" w:hAnsi="Palatino Linotype"/>
          <w:i/>
          <w:iCs/>
        </w:rPr>
        <w:t>(…)</w:t>
      </w:r>
    </w:p>
    <w:p w14:paraId="7734568A" w14:textId="429BBD0B" w:rsidR="00B548C5" w:rsidRPr="007B16EB" w:rsidRDefault="00B548C5" w:rsidP="00B548C5">
      <w:pPr>
        <w:spacing w:after="0" w:line="240" w:lineRule="auto"/>
        <w:ind w:left="567" w:right="709"/>
        <w:jc w:val="both"/>
        <w:rPr>
          <w:rFonts w:ascii="Palatino Linotype" w:hAnsi="Palatino Linotype"/>
          <w:i/>
          <w:iCs/>
        </w:rPr>
      </w:pPr>
    </w:p>
    <w:p w14:paraId="0BE659FE" w14:textId="77777777" w:rsidR="003D6FD4" w:rsidRPr="003D6FD4" w:rsidRDefault="003D6FD4" w:rsidP="003D6FD4">
      <w:pPr>
        <w:spacing w:after="0" w:line="240" w:lineRule="auto"/>
        <w:ind w:left="567" w:right="709"/>
        <w:jc w:val="both"/>
        <w:rPr>
          <w:rFonts w:ascii="Palatino Linotype" w:eastAsia="Calibri" w:hAnsi="Palatino Linotype" w:cs="Tahoma"/>
          <w:bCs/>
          <w:i/>
          <w:iCs/>
          <w:sz w:val="24"/>
        </w:rPr>
      </w:pPr>
    </w:p>
    <w:p w14:paraId="679BB5A1" w14:textId="77777777" w:rsidR="00B548C5" w:rsidRPr="00B548C5" w:rsidRDefault="00B548C5" w:rsidP="00B548C5">
      <w:pPr>
        <w:spacing w:after="0" w:line="240" w:lineRule="auto"/>
        <w:ind w:left="567" w:right="709"/>
        <w:jc w:val="both"/>
        <w:rPr>
          <w:rFonts w:ascii="Palatino Linotype" w:hAnsi="Palatino Linotype"/>
          <w:b/>
          <w:bCs/>
          <w:i/>
          <w:iCs/>
        </w:rPr>
      </w:pPr>
      <w:r w:rsidRPr="00B548C5">
        <w:rPr>
          <w:rFonts w:ascii="Palatino Linotype" w:hAnsi="Palatino Linotype"/>
          <w:b/>
          <w:bCs/>
          <w:i/>
          <w:iCs/>
        </w:rPr>
        <w:t>APARTADO A. Del Desarrollo Urbano</w:t>
      </w:r>
    </w:p>
    <w:p w14:paraId="4F55225E" w14:textId="77777777" w:rsidR="00B548C5" w:rsidRDefault="00B548C5" w:rsidP="00B548C5">
      <w:pPr>
        <w:spacing w:after="0" w:line="240" w:lineRule="auto"/>
        <w:ind w:left="567" w:right="709"/>
        <w:jc w:val="both"/>
        <w:rPr>
          <w:rFonts w:ascii="Palatino Linotype" w:hAnsi="Palatino Linotype"/>
          <w:i/>
          <w:iCs/>
        </w:rPr>
      </w:pPr>
      <w:r w:rsidRPr="00B548C5">
        <w:rPr>
          <w:rFonts w:ascii="Palatino Linotype" w:hAnsi="Palatino Linotype"/>
          <w:i/>
          <w:iCs/>
        </w:rPr>
        <w:t xml:space="preserve"> </w:t>
      </w:r>
      <w:r w:rsidRPr="00DC73C0">
        <w:rPr>
          <w:rFonts w:ascii="Palatino Linotype" w:hAnsi="Palatino Linotype"/>
          <w:b/>
          <w:bCs/>
          <w:i/>
          <w:iCs/>
        </w:rPr>
        <w:t>I</w:t>
      </w:r>
      <w:r w:rsidRPr="00DC73C0">
        <w:rPr>
          <w:rFonts w:ascii="Palatino Linotype" w:hAnsi="Palatino Linotype"/>
          <w:b/>
          <w:bCs/>
          <w:i/>
          <w:iCs/>
          <w:u w:val="single"/>
        </w:rPr>
        <w:t>. Expedir las licencias, autorizaciones y/o permisos de Construcción</w:t>
      </w:r>
      <w:r w:rsidRPr="00B548C5">
        <w:rPr>
          <w:rFonts w:ascii="Palatino Linotype" w:hAnsi="Palatino Linotype"/>
          <w:i/>
          <w:iCs/>
        </w:rPr>
        <w:t xml:space="preserve">, así como las prórrogas respectivas a licencias de Construcción Vigentes, conforme a los requisitos y términos que prevé el Libro Dieciocho y Quinto del Código Administrativo del Estado de México, Código Financiero del Estado de México y Municipios y demás disposiciones relativas. </w:t>
      </w:r>
    </w:p>
    <w:p w14:paraId="76501E3D" w14:textId="77777777" w:rsidR="00B548C5" w:rsidRDefault="00B548C5" w:rsidP="00B548C5">
      <w:pPr>
        <w:spacing w:after="0" w:line="240" w:lineRule="auto"/>
        <w:ind w:left="567" w:right="709"/>
        <w:jc w:val="both"/>
        <w:rPr>
          <w:rFonts w:ascii="Palatino Linotype" w:hAnsi="Palatino Linotype"/>
          <w:i/>
          <w:iCs/>
        </w:rPr>
      </w:pPr>
      <w:r w:rsidRPr="00DC73C0">
        <w:rPr>
          <w:rFonts w:ascii="Palatino Linotype" w:hAnsi="Palatino Linotype"/>
          <w:b/>
          <w:bCs/>
          <w:i/>
          <w:iCs/>
          <w:u w:val="single"/>
        </w:rPr>
        <w:t>II. Expedir constancias de Terminación o Suspensión de Obra</w:t>
      </w:r>
      <w:r w:rsidRPr="00B548C5">
        <w:rPr>
          <w:rFonts w:ascii="Palatino Linotype" w:hAnsi="Palatino Linotype"/>
          <w:i/>
          <w:iCs/>
        </w:rPr>
        <w:t xml:space="preserve"> conforme a los requisitos y términos que prevé el Libro Décimo Octavo del Código Administrativo del Estado de México, Código Financiero del Estado de México y Municipios y demás disposiciones relativas. </w:t>
      </w:r>
    </w:p>
    <w:p w14:paraId="2799EE66" w14:textId="25565E0C" w:rsidR="00B548C5" w:rsidRDefault="00DC73C0" w:rsidP="00B548C5">
      <w:pPr>
        <w:spacing w:after="0" w:line="240" w:lineRule="auto"/>
        <w:ind w:left="567" w:right="709"/>
        <w:jc w:val="both"/>
        <w:rPr>
          <w:rFonts w:ascii="Palatino Linotype" w:hAnsi="Palatino Linotype"/>
          <w:i/>
          <w:iCs/>
        </w:rPr>
      </w:pPr>
      <w:r>
        <w:rPr>
          <w:rFonts w:ascii="Palatino Linotype" w:hAnsi="Palatino Linotype"/>
          <w:i/>
          <w:iCs/>
        </w:rPr>
        <w:t>(…)</w:t>
      </w:r>
    </w:p>
    <w:p w14:paraId="6B651025" w14:textId="77777777" w:rsidR="00B548C5" w:rsidRDefault="00B548C5" w:rsidP="00B548C5">
      <w:pPr>
        <w:spacing w:after="0" w:line="240" w:lineRule="auto"/>
        <w:ind w:left="567" w:right="709"/>
        <w:jc w:val="both"/>
        <w:rPr>
          <w:rFonts w:ascii="Palatino Linotype" w:hAnsi="Palatino Linotype"/>
          <w:i/>
          <w:iCs/>
        </w:rPr>
      </w:pPr>
      <w:r w:rsidRPr="00DC73C0">
        <w:rPr>
          <w:rFonts w:ascii="Palatino Linotype" w:hAnsi="Palatino Linotype"/>
          <w:b/>
          <w:bCs/>
          <w:i/>
          <w:iCs/>
          <w:u w:val="single"/>
        </w:rPr>
        <w:t>IV. Expedir la autorización para realizar obras de mejoramiento</w:t>
      </w:r>
      <w:r w:rsidRPr="00B548C5">
        <w:rPr>
          <w:rFonts w:ascii="Palatino Linotype" w:hAnsi="Palatino Linotype"/>
          <w:i/>
          <w:iCs/>
        </w:rPr>
        <w:t xml:space="preserve">, </w:t>
      </w:r>
      <w:proofErr w:type="spellStart"/>
      <w:r w:rsidRPr="00B548C5">
        <w:rPr>
          <w:rFonts w:ascii="Palatino Linotype" w:hAnsi="Palatino Linotype"/>
          <w:i/>
          <w:iCs/>
        </w:rPr>
        <w:t>modi</w:t>
      </w:r>
      <w:r w:rsidRPr="00B548C5">
        <w:rPr>
          <w:rFonts w:ascii="Palatino Linotype" w:hAnsi="Palatino Linotype"/>
          <w:i/>
          <w:iCs/>
        </w:rPr>
        <w:softHyphen/>
        <w:t>cación</w:t>
      </w:r>
      <w:proofErr w:type="spellEnd"/>
      <w:r w:rsidRPr="00B548C5">
        <w:rPr>
          <w:rFonts w:ascii="Palatino Linotype" w:hAnsi="Palatino Linotype"/>
          <w:i/>
          <w:iCs/>
        </w:rPr>
        <w:t xml:space="preserve">, ruptura o corte de banquetas y calles, guarniciones y banquetas para llevar a cabo obras o instalaciones subterráneas de conformidad a lo establecido en el Libro Décimo Octavo del Código Administrativo del Estado de México y demás disposiciones relativas. </w:t>
      </w:r>
    </w:p>
    <w:p w14:paraId="7BC96971" w14:textId="0A27AAB1" w:rsidR="00B548C5" w:rsidRDefault="00B548C5" w:rsidP="00B548C5">
      <w:pPr>
        <w:spacing w:after="0" w:line="240" w:lineRule="auto"/>
        <w:ind w:left="567" w:right="709"/>
        <w:jc w:val="both"/>
        <w:rPr>
          <w:rFonts w:ascii="Palatino Linotype" w:hAnsi="Palatino Linotype"/>
          <w:i/>
          <w:iCs/>
        </w:rPr>
      </w:pPr>
      <w:r w:rsidRPr="00DC73C0">
        <w:rPr>
          <w:rFonts w:ascii="Palatino Linotype" w:hAnsi="Palatino Linotype"/>
          <w:b/>
          <w:bCs/>
          <w:i/>
          <w:iCs/>
        </w:rPr>
        <w:t xml:space="preserve">V. </w:t>
      </w:r>
      <w:r w:rsidRPr="00DC73C0">
        <w:rPr>
          <w:rFonts w:ascii="Palatino Linotype" w:hAnsi="Palatino Linotype"/>
          <w:b/>
          <w:bCs/>
          <w:i/>
          <w:iCs/>
          <w:u w:val="single"/>
        </w:rPr>
        <w:t>Llevar a cabo la supervisión de toda construcción con fi</w:t>
      </w:r>
      <w:r w:rsidRPr="00DC73C0">
        <w:rPr>
          <w:rFonts w:ascii="Palatino Linotype" w:hAnsi="Palatino Linotype"/>
          <w:b/>
          <w:bCs/>
          <w:i/>
          <w:iCs/>
          <w:u w:val="single"/>
        </w:rPr>
        <w:softHyphen/>
        <w:t>nes habitacionales</w:t>
      </w:r>
      <w:r w:rsidRPr="00B548C5">
        <w:rPr>
          <w:rFonts w:ascii="Palatino Linotype" w:hAnsi="Palatino Linotype"/>
          <w:i/>
          <w:iCs/>
        </w:rPr>
        <w:t xml:space="preserve">, industriales, comerciales y de prestación de servicios para que cumplan con la normatividad establecida en el Plan de Desarrollo Urbano referente a los usos de suelo densidad, intensidad y alturas de las construcciones y alineamiento. </w:t>
      </w:r>
    </w:p>
    <w:p w14:paraId="2ECBFCFA" w14:textId="16D90C81" w:rsidR="00B548C5" w:rsidRDefault="00B548C5" w:rsidP="00B548C5">
      <w:pPr>
        <w:spacing w:after="0" w:line="240" w:lineRule="auto"/>
        <w:ind w:left="567" w:right="709"/>
        <w:jc w:val="both"/>
        <w:rPr>
          <w:rFonts w:ascii="Palatino Linotype" w:hAnsi="Palatino Linotype"/>
          <w:i/>
          <w:iCs/>
        </w:rPr>
      </w:pPr>
      <w:r>
        <w:rPr>
          <w:rFonts w:ascii="Palatino Linotype" w:hAnsi="Palatino Linotype"/>
          <w:i/>
          <w:iCs/>
        </w:rPr>
        <w:t>(…)</w:t>
      </w:r>
    </w:p>
    <w:p w14:paraId="7411A178" w14:textId="5C64554A" w:rsidR="00B548C5" w:rsidRDefault="00B548C5" w:rsidP="00B548C5">
      <w:pPr>
        <w:spacing w:after="0" w:line="240" w:lineRule="auto"/>
        <w:ind w:left="567" w:right="709"/>
        <w:jc w:val="both"/>
        <w:rPr>
          <w:rFonts w:ascii="Palatino Linotype" w:hAnsi="Palatino Linotype"/>
          <w:i/>
          <w:iCs/>
        </w:rPr>
      </w:pPr>
    </w:p>
    <w:p w14:paraId="1028D95E" w14:textId="77777777" w:rsidR="00B548C5" w:rsidRDefault="00B548C5" w:rsidP="00B548C5">
      <w:pPr>
        <w:spacing w:after="0" w:line="240" w:lineRule="auto"/>
        <w:ind w:left="567" w:right="709"/>
        <w:jc w:val="both"/>
        <w:rPr>
          <w:rFonts w:ascii="Palatino Linotype" w:hAnsi="Palatino Linotype"/>
          <w:i/>
          <w:iCs/>
        </w:rPr>
      </w:pPr>
    </w:p>
    <w:p w14:paraId="52F00107" w14:textId="77777777" w:rsidR="00B548C5" w:rsidRPr="00B548C5" w:rsidRDefault="00B548C5" w:rsidP="00B548C5">
      <w:pPr>
        <w:spacing w:after="0" w:line="240" w:lineRule="auto"/>
        <w:ind w:left="567" w:right="709"/>
        <w:jc w:val="both"/>
        <w:rPr>
          <w:rFonts w:ascii="Palatino Linotype" w:hAnsi="Palatino Linotype"/>
          <w:b/>
          <w:bCs/>
          <w:i/>
          <w:iCs/>
        </w:rPr>
      </w:pPr>
      <w:r w:rsidRPr="00B548C5">
        <w:rPr>
          <w:rFonts w:ascii="Palatino Linotype" w:hAnsi="Palatino Linotype"/>
          <w:b/>
          <w:bCs/>
          <w:i/>
          <w:iCs/>
        </w:rPr>
        <w:t>APARTADO B. De la Tenencia de la Tierra</w:t>
      </w:r>
    </w:p>
    <w:p w14:paraId="58C03473" w14:textId="77777777" w:rsidR="00B548C5" w:rsidRPr="00B548C5" w:rsidRDefault="00B548C5" w:rsidP="00B548C5">
      <w:pPr>
        <w:spacing w:after="0" w:line="240" w:lineRule="auto"/>
        <w:ind w:left="567" w:right="709"/>
        <w:jc w:val="both"/>
        <w:rPr>
          <w:rFonts w:ascii="Palatino Linotype" w:hAnsi="Palatino Linotype"/>
          <w:i/>
          <w:iCs/>
          <w:u w:val="single"/>
        </w:rPr>
      </w:pPr>
      <w:r w:rsidRPr="00B548C5">
        <w:rPr>
          <w:rFonts w:ascii="Palatino Linotype" w:hAnsi="Palatino Linotype"/>
          <w:i/>
          <w:iCs/>
        </w:rPr>
        <w:t xml:space="preserve"> </w:t>
      </w:r>
      <w:r w:rsidRPr="00B548C5">
        <w:rPr>
          <w:rFonts w:ascii="Palatino Linotype" w:hAnsi="Palatino Linotype"/>
          <w:i/>
          <w:iCs/>
          <w:u w:val="single"/>
        </w:rPr>
        <w:t xml:space="preserve">I. Intervenir en la regularización de la tenencia de la tierra urbana. </w:t>
      </w:r>
    </w:p>
    <w:p w14:paraId="72A30B37" w14:textId="77777777" w:rsidR="00B548C5" w:rsidRDefault="00B548C5" w:rsidP="00B548C5">
      <w:pPr>
        <w:spacing w:after="0" w:line="240" w:lineRule="auto"/>
        <w:ind w:left="567" w:right="709"/>
        <w:jc w:val="both"/>
        <w:rPr>
          <w:rFonts w:ascii="Palatino Linotype" w:hAnsi="Palatino Linotype"/>
          <w:i/>
          <w:iCs/>
        </w:rPr>
      </w:pPr>
      <w:r w:rsidRPr="00B548C5">
        <w:rPr>
          <w:rFonts w:ascii="Palatino Linotype" w:hAnsi="Palatino Linotype"/>
          <w:i/>
          <w:iCs/>
        </w:rPr>
        <w:t xml:space="preserve">II. Coadyuvar en la regularización de la tenencia de predios en los que se hayan constituido asentamientos irregulares ajustándose a las disposiciones jurídicas locales de Desarrollo Urbano, a la </w:t>
      </w:r>
      <w:proofErr w:type="spellStart"/>
      <w:r w:rsidRPr="00B548C5">
        <w:rPr>
          <w:rFonts w:ascii="Palatino Linotype" w:hAnsi="Palatino Linotype"/>
          <w:i/>
          <w:iCs/>
        </w:rPr>
        <w:t>Zoni</w:t>
      </w:r>
      <w:r w:rsidRPr="00B548C5">
        <w:rPr>
          <w:rFonts w:ascii="Palatino Linotype" w:hAnsi="Palatino Linotype"/>
          <w:i/>
          <w:iCs/>
        </w:rPr>
        <w:softHyphen/>
        <w:t>cación</w:t>
      </w:r>
      <w:proofErr w:type="spellEnd"/>
      <w:r w:rsidRPr="00B548C5">
        <w:rPr>
          <w:rFonts w:ascii="Palatino Linotype" w:hAnsi="Palatino Linotype"/>
          <w:i/>
          <w:iCs/>
        </w:rPr>
        <w:t xml:space="preserve"> contenida en los planes o programas aplicables en la materia. </w:t>
      </w:r>
    </w:p>
    <w:p w14:paraId="2DF71346" w14:textId="77777777" w:rsidR="00B548C5" w:rsidRDefault="00B548C5" w:rsidP="00B548C5">
      <w:pPr>
        <w:spacing w:after="0" w:line="240" w:lineRule="auto"/>
        <w:ind w:left="567" w:right="709"/>
        <w:jc w:val="both"/>
        <w:rPr>
          <w:rFonts w:ascii="Palatino Linotype" w:hAnsi="Palatino Linotype"/>
          <w:i/>
          <w:iCs/>
        </w:rPr>
      </w:pPr>
    </w:p>
    <w:p w14:paraId="34B37552" w14:textId="77777777" w:rsidR="00DC73C0" w:rsidRDefault="00DC73C0" w:rsidP="00B548C5">
      <w:pPr>
        <w:spacing w:after="0" w:line="240" w:lineRule="auto"/>
        <w:ind w:left="567" w:right="709"/>
        <w:jc w:val="both"/>
        <w:rPr>
          <w:rFonts w:ascii="Palatino Linotype" w:hAnsi="Palatino Linotype"/>
          <w:b/>
          <w:bCs/>
          <w:i/>
          <w:iCs/>
        </w:rPr>
      </w:pPr>
    </w:p>
    <w:p w14:paraId="54A16A1D" w14:textId="77777777" w:rsidR="00DC73C0" w:rsidRDefault="00DC73C0" w:rsidP="00B548C5">
      <w:pPr>
        <w:spacing w:after="0" w:line="240" w:lineRule="auto"/>
        <w:ind w:left="567" w:right="709"/>
        <w:jc w:val="both"/>
        <w:rPr>
          <w:rFonts w:ascii="Palatino Linotype" w:hAnsi="Palatino Linotype"/>
          <w:b/>
          <w:bCs/>
          <w:i/>
          <w:iCs/>
        </w:rPr>
      </w:pPr>
    </w:p>
    <w:p w14:paraId="12BADA32" w14:textId="63A88FCC" w:rsidR="00B548C5" w:rsidRDefault="00B548C5" w:rsidP="00B548C5">
      <w:pPr>
        <w:spacing w:after="0" w:line="240" w:lineRule="auto"/>
        <w:ind w:left="567" w:right="709"/>
        <w:jc w:val="both"/>
        <w:rPr>
          <w:rFonts w:ascii="Palatino Linotype" w:hAnsi="Palatino Linotype"/>
          <w:i/>
          <w:iCs/>
        </w:rPr>
      </w:pPr>
      <w:r w:rsidRPr="00B548C5">
        <w:rPr>
          <w:rFonts w:ascii="Palatino Linotype" w:hAnsi="Palatino Linotype"/>
          <w:b/>
          <w:bCs/>
          <w:i/>
          <w:iCs/>
        </w:rPr>
        <w:lastRenderedPageBreak/>
        <w:t>APARTADO C. Del Medio Ambiente</w:t>
      </w:r>
      <w:r w:rsidRPr="00B548C5">
        <w:rPr>
          <w:rFonts w:ascii="Palatino Linotype" w:hAnsi="Palatino Linotype"/>
          <w:i/>
          <w:iCs/>
        </w:rPr>
        <w:t xml:space="preserve"> </w:t>
      </w:r>
    </w:p>
    <w:p w14:paraId="3EE6D68F" w14:textId="77777777" w:rsidR="00B548C5" w:rsidRDefault="00B548C5" w:rsidP="00B548C5">
      <w:pPr>
        <w:spacing w:after="0" w:line="240" w:lineRule="auto"/>
        <w:ind w:left="567" w:right="709"/>
        <w:jc w:val="both"/>
        <w:rPr>
          <w:rFonts w:ascii="Palatino Linotype" w:hAnsi="Palatino Linotype"/>
          <w:i/>
          <w:iCs/>
        </w:rPr>
      </w:pPr>
      <w:r w:rsidRPr="00B548C5">
        <w:rPr>
          <w:rFonts w:ascii="Palatino Linotype" w:hAnsi="Palatino Linotype"/>
          <w:i/>
          <w:iCs/>
        </w:rPr>
        <w:t>I. Vigilará la conservación, preservación, mejoramiento y restauración del medio ambiente, los recursos naturales y el control de la contaminación ambiental;</w:t>
      </w:r>
    </w:p>
    <w:p w14:paraId="52B67831" w14:textId="77777777" w:rsidR="00B548C5" w:rsidRDefault="00B548C5" w:rsidP="00B548C5">
      <w:pPr>
        <w:spacing w:after="0" w:line="240" w:lineRule="auto"/>
        <w:ind w:left="567" w:right="709"/>
        <w:jc w:val="both"/>
        <w:rPr>
          <w:rFonts w:ascii="Palatino Linotype" w:hAnsi="Palatino Linotype"/>
          <w:i/>
          <w:iCs/>
        </w:rPr>
      </w:pPr>
      <w:r w:rsidRPr="00B548C5">
        <w:rPr>
          <w:rFonts w:ascii="Palatino Linotype" w:hAnsi="Palatino Linotype"/>
          <w:i/>
          <w:iCs/>
        </w:rPr>
        <w:t xml:space="preserve">II. Denunciar ante la Autoridad competente a quienes causen daño o deterioro a cualquier ecosistema; </w:t>
      </w:r>
    </w:p>
    <w:p w14:paraId="23328C82" w14:textId="77777777" w:rsidR="00B548C5" w:rsidRDefault="00B548C5" w:rsidP="00B548C5">
      <w:pPr>
        <w:spacing w:after="0" w:line="240" w:lineRule="auto"/>
        <w:ind w:left="567" w:right="709"/>
        <w:jc w:val="both"/>
        <w:rPr>
          <w:rFonts w:ascii="Palatino Linotype" w:hAnsi="Palatino Linotype"/>
          <w:i/>
          <w:iCs/>
        </w:rPr>
      </w:pPr>
      <w:r w:rsidRPr="00B548C5">
        <w:rPr>
          <w:rFonts w:ascii="Palatino Linotype" w:hAnsi="Palatino Linotype"/>
          <w:i/>
          <w:iCs/>
        </w:rPr>
        <w:t xml:space="preserve">III. Supervisar la actividad de crianza o estadía temporal de animales de granja y/o de corral; IV. Vigilar y substanciar el procedimiento administrativo a quienes, violenten, incumplan, y/o inobserven las disposiciones en materia de medio ambiente y/o ecología; </w:t>
      </w:r>
    </w:p>
    <w:p w14:paraId="2D66774F" w14:textId="77777777" w:rsidR="00DC73C0" w:rsidRPr="00DC73C0" w:rsidRDefault="00B548C5" w:rsidP="00B548C5">
      <w:pPr>
        <w:spacing w:after="0" w:line="240" w:lineRule="auto"/>
        <w:ind w:left="567" w:right="709"/>
        <w:jc w:val="both"/>
        <w:rPr>
          <w:rFonts w:ascii="Palatino Linotype" w:hAnsi="Palatino Linotype"/>
          <w:i/>
          <w:iCs/>
          <w:u w:val="single"/>
        </w:rPr>
      </w:pPr>
      <w:r w:rsidRPr="00DC73C0">
        <w:rPr>
          <w:rFonts w:ascii="Palatino Linotype" w:hAnsi="Palatino Linotype"/>
          <w:i/>
          <w:iCs/>
          <w:u w:val="single"/>
        </w:rPr>
        <w:t xml:space="preserve">V. Expedir la autorización para el derribo, poda y/o aprovechamiento de árboles; </w:t>
      </w:r>
    </w:p>
    <w:p w14:paraId="6C961E51" w14:textId="77777777" w:rsidR="00DC73C0" w:rsidRDefault="00B548C5" w:rsidP="00B548C5">
      <w:pPr>
        <w:spacing w:after="0" w:line="240" w:lineRule="auto"/>
        <w:ind w:left="567" w:right="709"/>
        <w:jc w:val="both"/>
        <w:rPr>
          <w:rFonts w:ascii="Palatino Linotype" w:hAnsi="Palatino Linotype"/>
          <w:i/>
          <w:iCs/>
        </w:rPr>
      </w:pPr>
      <w:r w:rsidRPr="00B548C5">
        <w:rPr>
          <w:rFonts w:ascii="Palatino Linotype" w:hAnsi="Palatino Linotype"/>
          <w:i/>
          <w:iCs/>
        </w:rPr>
        <w:t>Dicha autorización no es necesaria en el caso de poda de árboles que tengan una altura inferior a los 3 metros;</w:t>
      </w:r>
    </w:p>
    <w:p w14:paraId="26203B60" w14:textId="1203568A" w:rsidR="00DC73C0" w:rsidRDefault="00B548C5" w:rsidP="00DC73C0">
      <w:pPr>
        <w:spacing w:after="0" w:line="240" w:lineRule="auto"/>
        <w:ind w:left="567" w:right="709"/>
        <w:jc w:val="both"/>
        <w:rPr>
          <w:rFonts w:ascii="Palatino Linotype" w:hAnsi="Palatino Linotype"/>
          <w:i/>
          <w:iCs/>
        </w:rPr>
      </w:pPr>
      <w:r w:rsidRPr="00B548C5">
        <w:rPr>
          <w:rFonts w:ascii="Palatino Linotype" w:hAnsi="Palatino Linotype"/>
          <w:i/>
          <w:iCs/>
        </w:rPr>
        <w:t>En caso de daños causados al arbolado urbano, se deberá compensar mediante entrega de 30 a 50 árboles con una altura mínima de 2.50 metros, con bolsa y/o contenedor con una capacidad de diez kilogramos; la compensación se determinará en razón de la localidad, así como de las especies que se traten, pudiendo llegar hasta 50 el número de árboles restituidos por individuo arbóreo derivado y/o compensación en especie de equipo, herramientas y/o materiales tendientes a evitar la contaminación, proteger, preservar, restaurar y mejorar el medio ambiente; sin exentar de las demás sanciones aplicables</w:t>
      </w:r>
      <w:r w:rsidR="00DC73C0">
        <w:rPr>
          <w:rFonts w:ascii="Palatino Linotype" w:hAnsi="Palatino Linotype"/>
          <w:i/>
          <w:iCs/>
        </w:rPr>
        <w:t>.</w:t>
      </w:r>
    </w:p>
    <w:p w14:paraId="251B956C" w14:textId="55218BA9" w:rsidR="00DC73C0" w:rsidRPr="00DC73C0" w:rsidRDefault="00DC73C0" w:rsidP="00DC73C0">
      <w:pPr>
        <w:spacing w:after="0" w:line="240" w:lineRule="auto"/>
        <w:ind w:left="567" w:right="709"/>
        <w:jc w:val="both"/>
        <w:rPr>
          <w:rFonts w:ascii="Palatino Linotype" w:hAnsi="Palatino Linotype"/>
          <w:i/>
          <w:iCs/>
        </w:rPr>
      </w:pPr>
      <w:r>
        <w:rPr>
          <w:rFonts w:ascii="Palatino Linotype" w:hAnsi="Palatino Linotype"/>
          <w:i/>
          <w:iCs/>
        </w:rPr>
        <w:t>(…)</w:t>
      </w:r>
    </w:p>
    <w:p w14:paraId="3B22EE9C" w14:textId="77777777" w:rsidR="001B1749" w:rsidRDefault="001B1749" w:rsidP="002900C3">
      <w:pPr>
        <w:tabs>
          <w:tab w:val="left" w:pos="709"/>
        </w:tabs>
        <w:spacing w:before="240" w:line="360" w:lineRule="auto"/>
        <w:ind w:right="51"/>
        <w:jc w:val="both"/>
        <w:rPr>
          <w:rFonts w:ascii="Palatino Linotype" w:hAnsi="Palatino Linotype"/>
          <w:sz w:val="24"/>
        </w:rPr>
      </w:pPr>
    </w:p>
    <w:p w14:paraId="467ACD6B" w14:textId="29EDDC8E" w:rsidR="00DA3E79" w:rsidRDefault="00DC73C0" w:rsidP="002900C3">
      <w:pPr>
        <w:tabs>
          <w:tab w:val="left" w:pos="709"/>
        </w:tabs>
        <w:spacing w:before="240" w:line="360" w:lineRule="auto"/>
        <w:ind w:right="51"/>
        <w:jc w:val="both"/>
        <w:rPr>
          <w:rFonts w:ascii="Palatino Linotype" w:hAnsi="Palatino Linotype"/>
          <w:sz w:val="24"/>
        </w:rPr>
      </w:pPr>
      <w:r>
        <w:rPr>
          <w:rFonts w:ascii="Palatino Linotype" w:hAnsi="Palatino Linotype"/>
          <w:sz w:val="24"/>
        </w:rPr>
        <w:t xml:space="preserve"> De la normatividad previamente</w:t>
      </w:r>
      <w:r w:rsidR="00821796">
        <w:rPr>
          <w:rFonts w:ascii="Palatino Linotype" w:hAnsi="Palatino Linotype"/>
          <w:sz w:val="24"/>
        </w:rPr>
        <w:t xml:space="preserve"> plasmada</w:t>
      </w:r>
      <w:r>
        <w:rPr>
          <w:rFonts w:ascii="Palatino Linotype" w:hAnsi="Palatino Linotype"/>
          <w:sz w:val="24"/>
        </w:rPr>
        <w:t xml:space="preserve">, </w:t>
      </w:r>
      <w:r w:rsidR="00821796">
        <w:rPr>
          <w:rFonts w:ascii="Palatino Linotype" w:hAnsi="Palatino Linotype"/>
          <w:sz w:val="24"/>
        </w:rPr>
        <w:t>se advierte que el Ayuntamiento de Tultitlán</w:t>
      </w:r>
      <w:r>
        <w:rPr>
          <w:rFonts w:ascii="Palatino Linotype" w:hAnsi="Palatino Linotype"/>
          <w:sz w:val="24"/>
        </w:rPr>
        <w:t xml:space="preserve"> cuenta con una Dirección de Obras Públicas</w:t>
      </w:r>
      <w:r w:rsidR="00821796">
        <w:rPr>
          <w:rFonts w:ascii="Palatino Linotype" w:hAnsi="Palatino Linotype"/>
          <w:sz w:val="24"/>
        </w:rPr>
        <w:t>,</w:t>
      </w:r>
      <w:r>
        <w:rPr>
          <w:rFonts w:ascii="Palatino Linotype" w:hAnsi="Palatino Linotype"/>
          <w:sz w:val="24"/>
        </w:rPr>
        <w:t xml:space="preserve"> misma que tiene como atribución planear</w:t>
      </w:r>
      <w:r w:rsidR="002900C3">
        <w:rPr>
          <w:rFonts w:ascii="Palatino Linotype" w:hAnsi="Palatino Linotype"/>
          <w:sz w:val="24"/>
        </w:rPr>
        <w:t>,</w:t>
      </w:r>
      <w:r>
        <w:rPr>
          <w:rFonts w:ascii="Palatino Linotype" w:hAnsi="Palatino Linotype"/>
          <w:sz w:val="24"/>
        </w:rPr>
        <w:t xml:space="preserve"> gestionar</w:t>
      </w:r>
      <w:r w:rsidR="002900C3">
        <w:rPr>
          <w:rFonts w:ascii="Palatino Linotype" w:hAnsi="Palatino Linotype"/>
          <w:sz w:val="24"/>
        </w:rPr>
        <w:t>, adjudicar y ejecutar</w:t>
      </w:r>
      <w:r>
        <w:rPr>
          <w:rFonts w:ascii="Palatino Linotype" w:hAnsi="Palatino Linotype"/>
          <w:sz w:val="24"/>
        </w:rPr>
        <w:t xml:space="preserve"> la obra pública y servicios relacionados</w:t>
      </w:r>
      <w:r w:rsidR="002900C3">
        <w:rPr>
          <w:rFonts w:ascii="Palatino Linotype" w:hAnsi="Palatino Linotype"/>
          <w:sz w:val="24"/>
        </w:rPr>
        <w:t>, por su parte la Dirección de Servicios Públicos, tiene la facultad de los servicios públicos de instalación y mantenimiento de alumbrado público, así mismo la Dirección de Desarrollo Urbano y Medio Ambiente tiene la atribución de c</w:t>
      </w:r>
      <w:r w:rsidR="002900C3" w:rsidRPr="002900C3">
        <w:rPr>
          <w:rFonts w:ascii="Palatino Linotype" w:hAnsi="Palatino Linotype"/>
          <w:sz w:val="24"/>
        </w:rPr>
        <w:t>oordinar la administración y funcionamiento de los servicios públicos municipales con los</w:t>
      </w:r>
      <w:r w:rsidR="002900C3">
        <w:rPr>
          <w:rFonts w:ascii="Palatino Linotype" w:hAnsi="Palatino Linotype"/>
          <w:sz w:val="24"/>
        </w:rPr>
        <w:t xml:space="preserve"> </w:t>
      </w:r>
      <w:r w:rsidR="002900C3" w:rsidRPr="002900C3">
        <w:rPr>
          <w:rFonts w:ascii="Palatino Linotype" w:hAnsi="Palatino Linotype"/>
          <w:sz w:val="24"/>
        </w:rPr>
        <w:t>planes y programas de desarrollo urbano</w:t>
      </w:r>
      <w:r w:rsidR="00063338">
        <w:rPr>
          <w:rFonts w:ascii="Palatino Linotype" w:hAnsi="Palatino Linotype"/>
          <w:sz w:val="24"/>
        </w:rPr>
        <w:t>, así como la e</w:t>
      </w:r>
      <w:r w:rsidR="00063338" w:rsidRPr="00063338">
        <w:rPr>
          <w:rFonts w:ascii="Palatino Linotype" w:hAnsi="Palatino Linotype"/>
          <w:sz w:val="24"/>
        </w:rPr>
        <w:t>xpedi</w:t>
      </w:r>
      <w:r w:rsidR="00063338">
        <w:rPr>
          <w:rFonts w:ascii="Palatino Linotype" w:hAnsi="Palatino Linotype"/>
          <w:sz w:val="24"/>
        </w:rPr>
        <w:t xml:space="preserve">ción de </w:t>
      </w:r>
      <w:r w:rsidR="00063338" w:rsidRPr="00063338">
        <w:rPr>
          <w:rFonts w:ascii="Palatino Linotype" w:hAnsi="Palatino Linotype"/>
          <w:sz w:val="24"/>
        </w:rPr>
        <w:t>las licencias, autorizaciones y/o permisos de Construcción</w:t>
      </w:r>
      <w:r w:rsidR="00063338">
        <w:rPr>
          <w:rFonts w:ascii="Palatino Linotype" w:hAnsi="Palatino Linotype"/>
          <w:sz w:val="24"/>
        </w:rPr>
        <w:t xml:space="preserve">, </w:t>
      </w:r>
      <w:r w:rsidR="00063338" w:rsidRPr="00063338">
        <w:rPr>
          <w:rFonts w:ascii="Palatino Linotype" w:hAnsi="Palatino Linotype"/>
          <w:sz w:val="24"/>
        </w:rPr>
        <w:t xml:space="preserve">constancias de </w:t>
      </w:r>
      <w:r w:rsidR="00063338">
        <w:rPr>
          <w:rFonts w:ascii="Palatino Linotype" w:hAnsi="Palatino Linotype"/>
          <w:sz w:val="24"/>
        </w:rPr>
        <w:t>t</w:t>
      </w:r>
      <w:r w:rsidR="00063338" w:rsidRPr="00063338">
        <w:rPr>
          <w:rFonts w:ascii="Palatino Linotype" w:hAnsi="Palatino Linotype"/>
          <w:sz w:val="24"/>
        </w:rPr>
        <w:t xml:space="preserve">erminación o </w:t>
      </w:r>
      <w:r w:rsidR="00063338">
        <w:rPr>
          <w:rFonts w:ascii="Palatino Linotype" w:hAnsi="Palatino Linotype"/>
          <w:sz w:val="24"/>
        </w:rPr>
        <w:t>s</w:t>
      </w:r>
      <w:r w:rsidR="00063338" w:rsidRPr="00063338">
        <w:rPr>
          <w:rFonts w:ascii="Palatino Linotype" w:hAnsi="Palatino Linotype"/>
          <w:sz w:val="24"/>
        </w:rPr>
        <w:t xml:space="preserve">uspensión de </w:t>
      </w:r>
      <w:r w:rsidR="00063338">
        <w:rPr>
          <w:rFonts w:ascii="Palatino Linotype" w:hAnsi="Palatino Linotype"/>
          <w:sz w:val="24"/>
        </w:rPr>
        <w:t>o</w:t>
      </w:r>
      <w:r w:rsidR="00063338" w:rsidRPr="00063338">
        <w:rPr>
          <w:rFonts w:ascii="Palatino Linotype" w:hAnsi="Palatino Linotype"/>
          <w:sz w:val="24"/>
        </w:rPr>
        <w:t>br</w:t>
      </w:r>
      <w:r w:rsidR="00063338">
        <w:rPr>
          <w:rFonts w:ascii="Palatino Linotype" w:hAnsi="Palatino Linotype"/>
          <w:sz w:val="24"/>
        </w:rPr>
        <w:t>a</w:t>
      </w:r>
      <w:r w:rsidR="001B1749">
        <w:rPr>
          <w:rFonts w:ascii="Palatino Linotype" w:hAnsi="Palatino Linotype"/>
          <w:sz w:val="24"/>
        </w:rPr>
        <w:t xml:space="preserve">, </w:t>
      </w:r>
      <w:r w:rsidR="001B1749" w:rsidRPr="001B1749">
        <w:rPr>
          <w:rFonts w:ascii="Palatino Linotype" w:hAnsi="Palatino Linotype"/>
          <w:sz w:val="24"/>
        </w:rPr>
        <w:t>autorización para realizar obras de mejoramiento</w:t>
      </w:r>
      <w:r w:rsidR="001B1749">
        <w:rPr>
          <w:rFonts w:ascii="Palatino Linotype" w:hAnsi="Palatino Linotype"/>
          <w:sz w:val="24"/>
        </w:rPr>
        <w:t>; respecto al área de Tenencia de la Tierra, i</w:t>
      </w:r>
      <w:r w:rsidR="001B1749" w:rsidRPr="001B1749">
        <w:rPr>
          <w:rFonts w:ascii="Palatino Linotype" w:hAnsi="Palatino Linotype"/>
          <w:sz w:val="24"/>
        </w:rPr>
        <w:t>nterv</w:t>
      </w:r>
      <w:r w:rsidR="001B1749">
        <w:rPr>
          <w:rFonts w:ascii="Palatino Linotype" w:hAnsi="Palatino Linotype"/>
          <w:sz w:val="24"/>
        </w:rPr>
        <w:t>iene</w:t>
      </w:r>
      <w:r w:rsidR="001B1749" w:rsidRPr="001B1749">
        <w:rPr>
          <w:rFonts w:ascii="Palatino Linotype" w:hAnsi="Palatino Linotype"/>
          <w:sz w:val="24"/>
        </w:rPr>
        <w:t xml:space="preserve"> en la regularización de la tenencia de la tierra urbana</w:t>
      </w:r>
      <w:r w:rsidR="001B1749">
        <w:rPr>
          <w:rFonts w:ascii="Palatino Linotype" w:hAnsi="Palatino Linotype"/>
          <w:sz w:val="24"/>
        </w:rPr>
        <w:t>, por su parte el área del Medio Ambiente, e</w:t>
      </w:r>
      <w:r w:rsidR="001B1749" w:rsidRPr="001B1749">
        <w:rPr>
          <w:rFonts w:ascii="Palatino Linotype" w:hAnsi="Palatino Linotype"/>
          <w:sz w:val="24"/>
        </w:rPr>
        <w:t>xpedir</w:t>
      </w:r>
      <w:r w:rsidR="001B1749">
        <w:rPr>
          <w:rFonts w:ascii="Palatino Linotype" w:hAnsi="Palatino Linotype"/>
          <w:sz w:val="24"/>
        </w:rPr>
        <w:t>á</w:t>
      </w:r>
      <w:r w:rsidR="001B1749" w:rsidRPr="001B1749">
        <w:rPr>
          <w:rFonts w:ascii="Palatino Linotype" w:hAnsi="Palatino Linotype"/>
          <w:sz w:val="24"/>
        </w:rPr>
        <w:t xml:space="preserve"> la </w:t>
      </w:r>
      <w:r w:rsidR="001B1749" w:rsidRPr="001B1749">
        <w:rPr>
          <w:rFonts w:ascii="Palatino Linotype" w:hAnsi="Palatino Linotype"/>
          <w:sz w:val="24"/>
        </w:rPr>
        <w:lastRenderedPageBreak/>
        <w:t>autorización para el derribo, poda y/o aprovechamiento de árboles</w:t>
      </w:r>
      <w:r w:rsidR="001B1749">
        <w:rPr>
          <w:rFonts w:ascii="Palatino Linotype" w:hAnsi="Palatino Linotype"/>
          <w:sz w:val="24"/>
        </w:rPr>
        <w:t xml:space="preserve">, </w:t>
      </w:r>
      <w:r w:rsidR="00821796">
        <w:rPr>
          <w:rFonts w:ascii="Palatino Linotype" w:hAnsi="Palatino Linotype"/>
          <w:sz w:val="24"/>
        </w:rPr>
        <w:t>derivado de lo anterior,</w:t>
      </w:r>
      <w:r w:rsidR="001B1749">
        <w:rPr>
          <w:rFonts w:ascii="Palatino Linotype" w:hAnsi="Palatino Linotype"/>
          <w:sz w:val="24"/>
        </w:rPr>
        <w:t xml:space="preserve"> el Sujeto Obligado cuenta con las áreas competentes para dar atención a cada uno de los requerimientos realizados por el particular</w:t>
      </w:r>
      <w:r w:rsidR="00821796">
        <w:rPr>
          <w:rFonts w:ascii="Palatino Linotype" w:hAnsi="Palatino Linotype"/>
          <w:sz w:val="24"/>
        </w:rPr>
        <w:t>.</w:t>
      </w:r>
    </w:p>
    <w:p w14:paraId="2532EBEF" w14:textId="77777777" w:rsidR="004026CA" w:rsidRDefault="004026CA" w:rsidP="002900C3">
      <w:pPr>
        <w:tabs>
          <w:tab w:val="left" w:pos="709"/>
        </w:tabs>
        <w:spacing w:before="240" w:line="360" w:lineRule="auto"/>
        <w:ind w:right="51"/>
        <w:jc w:val="both"/>
        <w:rPr>
          <w:rFonts w:ascii="Palatino Linotype" w:hAnsi="Palatino Linotype"/>
          <w:sz w:val="24"/>
        </w:rPr>
      </w:pPr>
    </w:p>
    <w:p w14:paraId="68AEC7D3" w14:textId="0AEA50D8" w:rsidR="00821796" w:rsidRDefault="00E3497E" w:rsidP="002900C3">
      <w:pPr>
        <w:tabs>
          <w:tab w:val="left" w:pos="709"/>
        </w:tabs>
        <w:spacing w:before="240" w:line="360" w:lineRule="auto"/>
        <w:ind w:right="51"/>
        <w:jc w:val="both"/>
        <w:rPr>
          <w:rFonts w:ascii="Palatino Linotype" w:hAnsi="Palatino Linotype"/>
          <w:sz w:val="24"/>
        </w:rPr>
      </w:pPr>
      <w:r>
        <w:rPr>
          <w:rFonts w:ascii="Palatino Linotype" w:hAnsi="Palatino Linotype"/>
          <w:sz w:val="24"/>
        </w:rPr>
        <w:t>Es por lo anterior que, si bien el Titular de la Unidad de Transparencia advierte que hubo respuesta por parte de las áreas competentes y encargadas de conocer la información requerida por el particular, también es cierto que no se encuentra adjunto el documento físico por medio del cual las áreas respectivas entregan la información señalada por el Titular de la Unidad de Transparencia, pues dentro del expediente electrónico se observa que hubo tales requerimientos</w:t>
      </w:r>
      <w:r w:rsidR="00505F35">
        <w:rPr>
          <w:rFonts w:ascii="Palatino Linotype" w:hAnsi="Palatino Linotype"/>
          <w:sz w:val="24"/>
        </w:rPr>
        <w:t xml:space="preserve">, </w:t>
      </w:r>
      <w:r>
        <w:rPr>
          <w:rFonts w:ascii="Palatino Linotype" w:hAnsi="Palatino Linotype"/>
          <w:sz w:val="24"/>
        </w:rPr>
        <w:t>tal y como se observa en la siguiente captura de pantalla:</w:t>
      </w:r>
    </w:p>
    <w:p w14:paraId="0C7388BB" w14:textId="2D7D3010" w:rsidR="00E3497E" w:rsidRDefault="00E3497E" w:rsidP="00E3497E">
      <w:pPr>
        <w:tabs>
          <w:tab w:val="left" w:pos="709"/>
        </w:tabs>
        <w:spacing w:before="240" w:line="360" w:lineRule="auto"/>
        <w:ind w:right="51"/>
        <w:jc w:val="center"/>
        <w:rPr>
          <w:rFonts w:ascii="Palatino Linotype" w:hAnsi="Palatino Linotype"/>
          <w:sz w:val="24"/>
        </w:rPr>
      </w:pPr>
      <w:r>
        <w:rPr>
          <w:noProof/>
          <w:lang w:eastAsia="es-MX"/>
        </w:rPr>
        <w:drawing>
          <wp:inline distT="0" distB="0" distL="0" distR="0" wp14:anchorId="36A998E0" wp14:editId="51EBC393">
            <wp:extent cx="5910837" cy="2530549"/>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5693" t="26324" r="15683" b="37005"/>
                    <a:stretch/>
                  </pic:blipFill>
                  <pic:spPr bwMode="auto">
                    <a:xfrm>
                      <a:off x="0" y="0"/>
                      <a:ext cx="5984891" cy="2562253"/>
                    </a:xfrm>
                    <a:prstGeom prst="rect">
                      <a:avLst/>
                    </a:prstGeom>
                    <a:ln>
                      <a:noFill/>
                    </a:ln>
                    <a:extLst>
                      <a:ext uri="{53640926-AAD7-44D8-BBD7-CCE9431645EC}">
                        <a14:shadowObscured xmlns:a14="http://schemas.microsoft.com/office/drawing/2010/main"/>
                      </a:ext>
                    </a:extLst>
                  </pic:spPr>
                </pic:pic>
              </a:graphicData>
            </a:graphic>
          </wp:inline>
        </w:drawing>
      </w:r>
    </w:p>
    <w:p w14:paraId="5949F5BE" w14:textId="05656FE4" w:rsidR="00505F35" w:rsidRDefault="00505F35" w:rsidP="006D19CA">
      <w:pPr>
        <w:spacing w:line="360" w:lineRule="auto"/>
        <w:jc w:val="both"/>
        <w:rPr>
          <w:rFonts w:ascii="Palatino Linotype" w:hAnsi="Palatino Linotype" w:cs="Arial"/>
          <w:sz w:val="24"/>
          <w:lang w:val="es-ES"/>
        </w:rPr>
      </w:pPr>
    </w:p>
    <w:p w14:paraId="1F822697" w14:textId="23CD4F77" w:rsidR="00505F35" w:rsidRDefault="00505F35" w:rsidP="006D19CA">
      <w:pPr>
        <w:spacing w:line="360" w:lineRule="auto"/>
        <w:jc w:val="both"/>
        <w:rPr>
          <w:rFonts w:ascii="Palatino Linotype" w:hAnsi="Palatino Linotype" w:cs="Arial"/>
          <w:sz w:val="24"/>
          <w:lang w:val="es-ES"/>
        </w:rPr>
      </w:pPr>
      <w:r>
        <w:rPr>
          <w:rFonts w:ascii="Palatino Linotype" w:hAnsi="Palatino Linotype" w:cs="Arial"/>
          <w:sz w:val="24"/>
          <w:lang w:val="es-ES"/>
        </w:rPr>
        <w:t xml:space="preserve">De la imagen previamente plasmada, se observa que hubo los requerimientos a las áreas correspondientes, sin embargo, no se da certeza al particular de que efectivamente se haya realizado una búsqueda exhaustiva y razonable, por lo que en esa tesitura resulta dable </w:t>
      </w:r>
      <w:r>
        <w:rPr>
          <w:rFonts w:ascii="Palatino Linotype" w:hAnsi="Palatino Linotype" w:cs="Arial"/>
          <w:sz w:val="24"/>
          <w:lang w:val="es-ES"/>
        </w:rPr>
        <w:lastRenderedPageBreak/>
        <w:t>ordenar, se haga búsqueda exhaustiva y razonable a efecto de que se pronuncien las áreas correspondientes y remitan su respuesta respectiva, en relación a los puntos en los que el Titular de la Unidad de Transparencia remite respuesta, por medio del cual señala</w:t>
      </w:r>
      <w:r w:rsidR="004026CA">
        <w:rPr>
          <w:rFonts w:ascii="Palatino Linotype" w:hAnsi="Palatino Linotype" w:cs="Arial"/>
          <w:sz w:val="24"/>
          <w:lang w:val="es-ES"/>
        </w:rPr>
        <w:t xml:space="preserve"> que fueron atendidas por las áreas correspondientes, siendo estos puntos los marcados con los numerales uno, siete y ocho.</w:t>
      </w:r>
    </w:p>
    <w:p w14:paraId="5433AB54" w14:textId="77777777" w:rsidR="004026CA" w:rsidRDefault="004026CA" w:rsidP="006D19CA">
      <w:pPr>
        <w:spacing w:line="360" w:lineRule="auto"/>
        <w:jc w:val="both"/>
        <w:rPr>
          <w:rFonts w:ascii="Palatino Linotype" w:hAnsi="Palatino Linotype" w:cs="Arial"/>
          <w:sz w:val="24"/>
          <w:lang w:val="es-ES"/>
        </w:rPr>
      </w:pPr>
    </w:p>
    <w:p w14:paraId="50489538" w14:textId="7190C106" w:rsidR="006D19CA" w:rsidRPr="00C92F48" w:rsidRDefault="006D19CA" w:rsidP="006D19CA">
      <w:pPr>
        <w:spacing w:line="360" w:lineRule="auto"/>
        <w:jc w:val="both"/>
        <w:rPr>
          <w:rFonts w:ascii="Palatino Linotype" w:hAnsi="Palatino Linotype" w:cs="Arial"/>
          <w:sz w:val="24"/>
        </w:rPr>
      </w:pPr>
      <w:r w:rsidRPr="00C92F48">
        <w:rPr>
          <w:rFonts w:ascii="Palatino Linotype" w:hAnsi="Palatino Linotype" w:cs="Arial"/>
          <w:sz w:val="24"/>
          <w:lang w:val="es-ES"/>
        </w:rPr>
        <w:t xml:space="preserve">Es así que, del </w:t>
      </w:r>
      <w:r w:rsidRPr="00C92F48">
        <w:rPr>
          <w:rFonts w:ascii="Palatino Linotype" w:hAnsi="Palatino Linotype" w:cs="Arial"/>
          <w:sz w:val="24"/>
          <w:lang w:val="es-ES" w:eastAsia="es-MX"/>
        </w:rPr>
        <w:t xml:space="preserve">análisis a </w:t>
      </w:r>
      <w:r w:rsidRPr="00C92F48">
        <w:rPr>
          <w:rFonts w:ascii="Palatino Linotype" w:hAnsi="Palatino Linotype" w:cs="Arial"/>
          <w:color w:val="000000" w:themeColor="text1"/>
          <w:sz w:val="24"/>
          <w:lang w:val="es-ES"/>
        </w:rPr>
        <w:t xml:space="preserve">las constancias que obran en el expediente electrónico denominado </w:t>
      </w:r>
      <w:r w:rsidRPr="00C92F48">
        <w:rPr>
          <w:rFonts w:ascii="Palatino Linotype" w:hAnsi="Palatino Linotype" w:cs="Arial"/>
          <w:b/>
          <w:color w:val="000000" w:themeColor="text1"/>
          <w:sz w:val="24"/>
          <w:lang w:val="es-ES"/>
        </w:rPr>
        <w:t>SAIMEX</w:t>
      </w:r>
      <w:r w:rsidRPr="00C92F48">
        <w:rPr>
          <w:rFonts w:ascii="Palatino Linotype" w:hAnsi="Palatino Linotype" w:cs="Arial"/>
          <w:color w:val="000000" w:themeColor="text1"/>
          <w:sz w:val="24"/>
          <w:lang w:val="es-ES"/>
        </w:rPr>
        <w:t xml:space="preserve">, se advierte que </w:t>
      </w:r>
      <w:r w:rsidRPr="00C92F48">
        <w:rPr>
          <w:rFonts w:ascii="Palatino Linotype" w:hAnsi="Palatino Linotype" w:cs="Arial"/>
          <w:sz w:val="24"/>
          <w:lang w:val="es-ES"/>
        </w:rPr>
        <w:t xml:space="preserve">el Titular de la Unidad de Transparencia no siguió el procedimiento de acceso a la información previsto en el artículo 162 de la Ley de Transparencia y Acceso a la Información Pública del Estado de México y Municipios, esto es, no turnó a todas las áreas competentes que pudiesen contar con la información o deban tenerla de acuerdo a sus facultades, competencias y funciones, con el objeto de que realicen una búsqueda exhaustiva y razonable de la información solicitada, ya </w:t>
      </w:r>
      <w:r w:rsidRPr="00C92F48">
        <w:rPr>
          <w:rFonts w:ascii="Palatino Linotype" w:hAnsi="Palatino Linotype" w:cs="Arial"/>
          <w:sz w:val="24"/>
        </w:rPr>
        <w:t xml:space="preserve">que de manera unilateral se limitó a referir que </w:t>
      </w:r>
      <w:r>
        <w:rPr>
          <w:rFonts w:ascii="Palatino Linotype" w:hAnsi="Palatino Linotype" w:cs="Arial"/>
          <w:sz w:val="24"/>
        </w:rPr>
        <w:t>no se cuenta con ellas</w:t>
      </w:r>
      <w:r w:rsidRPr="00C92F48">
        <w:rPr>
          <w:rFonts w:ascii="Palatino Linotype" w:hAnsi="Palatino Linotype" w:cs="Arial"/>
          <w:sz w:val="24"/>
        </w:rPr>
        <w:t xml:space="preserve">. </w:t>
      </w:r>
    </w:p>
    <w:p w14:paraId="0B91731E" w14:textId="77777777" w:rsidR="006D19CA" w:rsidRPr="00C92F48" w:rsidRDefault="006D19CA" w:rsidP="006D19CA">
      <w:pPr>
        <w:jc w:val="both"/>
        <w:rPr>
          <w:rFonts w:ascii="Palatino Linotype" w:hAnsi="Palatino Linotype" w:cs="Arial"/>
          <w:sz w:val="24"/>
          <w:lang w:val="es-ES"/>
        </w:rPr>
      </w:pPr>
    </w:p>
    <w:p w14:paraId="65F9FD58" w14:textId="77777777" w:rsidR="006D19CA" w:rsidRPr="00C92F48" w:rsidRDefault="006D19CA" w:rsidP="006D19CA">
      <w:pPr>
        <w:spacing w:line="360" w:lineRule="auto"/>
        <w:jc w:val="both"/>
        <w:rPr>
          <w:rFonts w:ascii="Palatino Linotype" w:hAnsi="Palatino Linotype" w:cs="Arial"/>
          <w:color w:val="000000" w:themeColor="text1"/>
          <w:sz w:val="24"/>
          <w:lang w:val="es-ES"/>
        </w:rPr>
      </w:pPr>
      <w:r w:rsidRPr="00C92F48">
        <w:rPr>
          <w:rFonts w:ascii="Palatino Linotype" w:hAnsi="Palatino Linotype" w:cs="Arial"/>
          <w:color w:val="000000" w:themeColor="text1"/>
          <w:sz w:val="24"/>
          <w:lang w:val="es-ES"/>
        </w:rPr>
        <w:t xml:space="preserve">En este orden de ideas, resulta evidente que </w:t>
      </w:r>
      <w:r w:rsidRPr="00C92F48">
        <w:rPr>
          <w:rFonts w:ascii="Palatino Linotype" w:hAnsi="Palatino Linotype" w:cs="Arial"/>
          <w:b/>
          <w:color w:val="000000" w:themeColor="text1"/>
          <w:sz w:val="24"/>
          <w:lang w:val="es-ES"/>
        </w:rPr>
        <w:t>EL</w:t>
      </w:r>
      <w:r w:rsidRPr="00C92F48">
        <w:rPr>
          <w:rFonts w:ascii="Palatino Linotype" w:hAnsi="Palatino Linotype" w:cs="Arial"/>
          <w:color w:val="000000" w:themeColor="text1"/>
          <w:sz w:val="24"/>
          <w:lang w:val="es-ES"/>
        </w:rPr>
        <w:t xml:space="preserve"> </w:t>
      </w:r>
      <w:r w:rsidRPr="00C92F48">
        <w:rPr>
          <w:rFonts w:ascii="Palatino Linotype" w:hAnsi="Palatino Linotype" w:cs="Arial"/>
          <w:b/>
          <w:color w:val="000000" w:themeColor="text1"/>
          <w:sz w:val="24"/>
          <w:lang w:eastAsia="es-MX"/>
        </w:rPr>
        <w:t>SUJETO OBLIGADO</w:t>
      </w:r>
      <w:r w:rsidRPr="00C92F48">
        <w:rPr>
          <w:rFonts w:ascii="Palatino Linotype" w:hAnsi="Palatino Linotype" w:cs="Arial"/>
          <w:color w:val="000000" w:themeColor="text1"/>
          <w:sz w:val="24"/>
          <w:lang w:val="es-ES"/>
        </w:rPr>
        <w:t xml:space="preserve"> no acreditó haber realizado la búsqueda minuciosa exhaustiva y razonable, siendo que 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w:t>
      </w:r>
      <w:r w:rsidRPr="00C92F48">
        <w:rPr>
          <w:rFonts w:ascii="Palatino Linotype" w:hAnsi="Palatino Linotype" w:cs="Arial"/>
          <w:b/>
          <w:color w:val="000000" w:themeColor="text1"/>
          <w:sz w:val="24"/>
          <w:u w:val="single"/>
          <w:lang w:val="es-ES"/>
        </w:rPr>
        <w:t>con el objeto de que realicen una búsqueda exhaustiva y razonable de la información solicitada</w:t>
      </w:r>
      <w:r w:rsidRPr="00C92F48">
        <w:rPr>
          <w:rFonts w:ascii="Palatino Linotype" w:hAnsi="Palatino Linotype" w:cs="Arial"/>
          <w:color w:val="000000" w:themeColor="text1"/>
          <w:sz w:val="24"/>
          <w:lang w:val="es-ES"/>
        </w:rPr>
        <w:t xml:space="preserve">, situación que no fue realizada por el Titular de la Unidad de Transparencia del </w:t>
      </w:r>
      <w:r w:rsidRPr="00C92F48">
        <w:rPr>
          <w:rFonts w:ascii="Palatino Linotype" w:hAnsi="Palatino Linotype" w:cs="Arial"/>
          <w:b/>
          <w:color w:val="000000" w:themeColor="text1"/>
          <w:sz w:val="24"/>
          <w:lang w:val="es-ES"/>
        </w:rPr>
        <w:t>SUJETO OBLIGADO</w:t>
      </w:r>
      <w:r w:rsidRPr="00C92F48">
        <w:rPr>
          <w:rFonts w:ascii="Palatino Linotype" w:hAnsi="Palatino Linotype" w:cs="Arial"/>
          <w:color w:val="000000" w:themeColor="text1"/>
          <w:sz w:val="24"/>
          <w:lang w:val="es-ES"/>
        </w:rPr>
        <w:t>.</w:t>
      </w:r>
    </w:p>
    <w:p w14:paraId="427902B1" w14:textId="77777777" w:rsidR="006D19CA" w:rsidRPr="00C92F48" w:rsidRDefault="006D19CA" w:rsidP="006D19CA">
      <w:pPr>
        <w:jc w:val="both"/>
        <w:rPr>
          <w:rFonts w:ascii="Palatino Linotype" w:hAnsi="Palatino Linotype" w:cs="Arial"/>
          <w:color w:val="000000" w:themeColor="text1"/>
          <w:sz w:val="24"/>
          <w:lang w:val="es-ES"/>
        </w:rPr>
      </w:pPr>
    </w:p>
    <w:p w14:paraId="37692574" w14:textId="77777777" w:rsidR="006D19CA" w:rsidRPr="00C92F48" w:rsidRDefault="006D19CA" w:rsidP="006D19CA">
      <w:pPr>
        <w:spacing w:line="360" w:lineRule="auto"/>
        <w:jc w:val="both"/>
        <w:rPr>
          <w:rFonts w:ascii="Palatino Linotype" w:hAnsi="Palatino Linotype" w:cs="Arial"/>
          <w:sz w:val="24"/>
          <w:lang w:val="es-ES"/>
        </w:rPr>
      </w:pPr>
      <w:r w:rsidRPr="00C92F48">
        <w:rPr>
          <w:rFonts w:ascii="Palatino Linotype" w:hAnsi="Palatino Linotype" w:cs="Arial"/>
          <w:sz w:val="24"/>
          <w:lang w:val="es-ES"/>
        </w:rPr>
        <w:t>A efecto de determinar la legalidad de dicha respuesta, es necesario tomar en cuenta las siguientes disposiciones de la Ley de la materia.</w:t>
      </w:r>
    </w:p>
    <w:p w14:paraId="57CEB538" w14:textId="77777777" w:rsidR="006D19CA" w:rsidRPr="00C92F48" w:rsidRDefault="006D19CA" w:rsidP="006D19CA">
      <w:pPr>
        <w:jc w:val="both"/>
        <w:rPr>
          <w:rFonts w:ascii="Palatino Linotype" w:hAnsi="Palatino Linotype" w:cs="Arial"/>
          <w:color w:val="000000" w:themeColor="text1"/>
          <w:sz w:val="24"/>
          <w:lang w:val="es-ES"/>
        </w:rPr>
      </w:pPr>
    </w:p>
    <w:p w14:paraId="300B1CA2" w14:textId="77777777" w:rsidR="006D19CA" w:rsidRPr="00C92F48" w:rsidRDefault="006D19CA" w:rsidP="006D19CA">
      <w:pPr>
        <w:ind w:left="851" w:right="901"/>
        <w:jc w:val="both"/>
        <w:rPr>
          <w:rFonts w:ascii="Palatino Linotype" w:hAnsi="Palatino Linotype"/>
          <w:i/>
          <w:sz w:val="24"/>
          <w:lang w:val="es-ES"/>
        </w:rPr>
      </w:pPr>
      <w:r w:rsidRPr="00C92F48">
        <w:rPr>
          <w:rFonts w:ascii="Palatino Linotype" w:hAnsi="Palatino Linotype"/>
          <w:i/>
          <w:sz w:val="24"/>
          <w:lang w:val="es-ES"/>
        </w:rPr>
        <w:t>“</w:t>
      </w:r>
      <w:r w:rsidRPr="00C92F48">
        <w:rPr>
          <w:rFonts w:ascii="Palatino Linotype" w:hAnsi="Palatino Linotype"/>
          <w:b/>
          <w:i/>
          <w:sz w:val="24"/>
          <w:lang w:val="es-ES"/>
        </w:rPr>
        <w:t>Artículo 50.</w:t>
      </w:r>
      <w:r w:rsidRPr="00C92F48">
        <w:rPr>
          <w:rFonts w:ascii="Palatino Linotype" w:hAnsi="Palatino Linotype"/>
          <w:i/>
          <w:sz w:val="24"/>
          <w:lang w:val="es-ES"/>
        </w:rPr>
        <w:t xml:space="preserve"> Los sujetos obligados contarán con un área responsable para la atención de las solicitudes de </w:t>
      </w:r>
      <w:r w:rsidRPr="00C92F48">
        <w:rPr>
          <w:rFonts w:ascii="Palatino Linotype" w:hAnsi="Palatino Linotype" w:cs="Arial"/>
          <w:i/>
          <w:sz w:val="24"/>
          <w:lang w:val="es-ES" w:eastAsia="es-MX"/>
        </w:rPr>
        <w:t>información</w:t>
      </w:r>
      <w:r w:rsidRPr="00C92F48">
        <w:rPr>
          <w:rFonts w:ascii="Palatino Linotype" w:hAnsi="Palatino Linotype"/>
          <w:i/>
          <w:sz w:val="24"/>
          <w:lang w:val="es-ES"/>
        </w:rPr>
        <w:t>, a la que se le denominará Unidad de Transparencia.</w:t>
      </w:r>
    </w:p>
    <w:p w14:paraId="35562CEC" w14:textId="77777777" w:rsidR="006D19CA" w:rsidRPr="00C92F48" w:rsidRDefault="006D19CA" w:rsidP="006D19CA">
      <w:pPr>
        <w:ind w:left="567" w:right="618"/>
        <w:contextualSpacing/>
        <w:jc w:val="both"/>
        <w:rPr>
          <w:rFonts w:ascii="Palatino Linotype" w:hAnsi="Palatino Linotype"/>
          <w:i/>
          <w:sz w:val="24"/>
          <w:lang w:val="es-ES"/>
        </w:rPr>
      </w:pPr>
    </w:p>
    <w:p w14:paraId="46062ACF" w14:textId="77777777" w:rsidR="006D19CA" w:rsidRPr="00C92F48" w:rsidRDefault="006D19CA" w:rsidP="006D19CA">
      <w:pPr>
        <w:ind w:left="851" w:right="901"/>
        <w:jc w:val="both"/>
        <w:rPr>
          <w:rFonts w:ascii="Palatino Linotype" w:hAnsi="Palatino Linotype"/>
          <w:i/>
          <w:sz w:val="24"/>
          <w:lang w:val="es-ES"/>
        </w:rPr>
      </w:pPr>
      <w:r w:rsidRPr="00C92F48">
        <w:rPr>
          <w:rFonts w:ascii="Palatino Linotype" w:hAnsi="Palatino Linotype"/>
          <w:b/>
          <w:i/>
          <w:sz w:val="24"/>
          <w:lang w:val="es-ES"/>
        </w:rPr>
        <w:t>Artículo 51</w:t>
      </w:r>
      <w:r w:rsidRPr="00C92F48">
        <w:rPr>
          <w:rFonts w:ascii="Palatino Linotype" w:hAnsi="Palatino Linotype"/>
          <w:i/>
          <w:sz w:val="24"/>
          <w:lang w:val="es-ES"/>
        </w:rPr>
        <w:t xml:space="preserve">. Los sujetos obligados designaran a un responsable para atender la Unidad de Transparencia, quien fungirá como enlace entre éstos y los solicitantes. Dicha Unidad será la encargada de tramitar </w:t>
      </w:r>
      <w:r w:rsidRPr="00C92F48">
        <w:rPr>
          <w:rFonts w:ascii="Palatino Linotype" w:hAnsi="Palatino Linotype" w:cs="Arial"/>
          <w:i/>
          <w:sz w:val="24"/>
          <w:lang w:val="es-ES" w:eastAsia="es-MX"/>
        </w:rPr>
        <w:t>internamente</w:t>
      </w:r>
      <w:r w:rsidRPr="00C92F48">
        <w:rPr>
          <w:rFonts w:ascii="Palatino Linotype" w:hAnsi="Palatino Linotype"/>
          <w:i/>
          <w:sz w:val="24"/>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5A50F34" w14:textId="77777777" w:rsidR="006D19CA" w:rsidRPr="00C92F48" w:rsidRDefault="006D19CA" w:rsidP="006D19CA">
      <w:pPr>
        <w:ind w:left="567" w:right="618"/>
        <w:contextualSpacing/>
        <w:jc w:val="both"/>
        <w:rPr>
          <w:rFonts w:ascii="Palatino Linotype" w:hAnsi="Palatino Linotype"/>
          <w:i/>
          <w:sz w:val="24"/>
          <w:lang w:val="es-ES"/>
        </w:rPr>
      </w:pPr>
    </w:p>
    <w:p w14:paraId="58452D15" w14:textId="77777777" w:rsidR="006D19CA" w:rsidRPr="00C92F48" w:rsidRDefault="006D19CA" w:rsidP="006D19CA">
      <w:pPr>
        <w:ind w:left="851" w:right="901"/>
        <w:jc w:val="both"/>
        <w:rPr>
          <w:rFonts w:ascii="Palatino Linotype" w:hAnsi="Palatino Linotype"/>
          <w:i/>
          <w:sz w:val="24"/>
          <w:lang w:val="es-ES"/>
        </w:rPr>
      </w:pPr>
      <w:r w:rsidRPr="00C92F48">
        <w:rPr>
          <w:rFonts w:ascii="Palatino Linotype" w:hAnsi="Palatino Linotype"/>
          <w:b/>
          <w:i/>
          <w:sz w:val="24"/>
          <w:lang w:val="es-ES"/>
        </w:rPr>
        <w:t>Artículo 53</w:t>
      </w:r>
      <w:r w:rsidRPr="00C92F48">
        <w:rPr>
          <w:rFonts w:ascii="Palatino Linotype" w:hAnsi="Palatino Linotype"/>
          <w:i/>
          <w:sz w:val="24"/>
          <w:lang w:val="es-ES"/>
        </w:rPr>
        <w:t xml:space="preserve">. Las Unidades de </w:t>
      </w:r>
      <w:r w:rsidRPr="00C92F48">
        <w:rPr>
          <w:rFonts w:ascii="Palatino Linotype" w:hAnsi="Palatino Linotype" w:cs="Arial"/>
          <w:i/>
          <w:sz w:val="24"/>
          <w:lang w:val="es-ES" w:eastAsia="es-MX"/>
        </w:rPr>
        <w:t>Transparencia</w:t>
      </w:r>
      <w:r w:rsidRPr="00C92F48">
        <w:rPr>
          <w:rFonts w:ascii="Palatino Linotype" w:hAnsi="Palatino Linotype"/>
          <w:i/>
          <w:sz w:val="24"/>
          <w:lang w:val="es-ES"/>
        </w:rPr>
        <w:t xml:space="preserve"> tendrán las siguientes funciones:</w:t>
      </w:r>
    </w:p>
    <w:p w14:paraId="70DF6DBF" w14:textId="77777777" w:rsidR="006D19CA" w:rsidRPr="00C92F48" w:rsidRDefault="006D19CA" w:rsidP="006D19CA">
      <w:pPr>
        <w:ind w:left="851" w:right="901"/>
        <w:jc w:val="both"/>
        <w:rPr>
          <w:rFonts w:ascii="Palatino Linotype" w:hAnsi="Palatino Linotype"/>
          <w:i/>
          <w:sz w:val="24"/>
          <w:lang w:val="es-ES"/>
        </w:rPr>
      </w:pPr>
      <w:r w:rsidRPr="00C92F48">
        <w:rPr>
          <w:rFonts w:ascii="Palatino Linotype" w:hAnsi="Palatino Linotype"/>
          <w:i/>
          <w:sz w:val="24"/>
          <w:lang w:val="es-ES"/>
        </w:rPr>
        <w:t xml:space="preserve">I. Recabar, difundir y actualizar la información relativa a las obligaciones de transparencia comunes y específicas a la </w:t>
      </w:r>
      <w:r w:rsidRPr="00C92F48">
        <w:rPr>
          <w:rFonts w:ascii="Palatino Linotype" w:hAnsi="Palatino Linotype" w:cs="Arial"/>
          <w:i/>
          <w:sz w:val="24"/>
          <w:lang w:val="es-ES" w:eastAsia="es-MX"/>
        </w:rPr>
        <w:t>que</w:t>
      </w:r>
      <w:r w:rsidRPr="00C92F48">
        <w:rPr>
          <w:rFonts w:ascii="Palatino Linotype" w:hAnsi="Palatino Linotype"/>
          <w:i/>
          <w:sz w:val="24"/>
          <w:lang w:val="es-ES"/>
        </w:rPr>
        <w:t xml:space="preserve"> se refiere la Ley General, esta Ley, la que determine el Instituto y las demás disposiciones de la materia, así como propiciar que las áreas la actualicen periódicamente conforme a la normatividad aplicable;</w:t>
      </w:r>
    </w:p>
    <w:p w14:paraId="46822089" w14:textId="77777777" w:rsidR="006D19CA" w:rsidRPr="00C92F48" w:rsidRDefault="006D19CA" w:rsidP="006D19CA">
      <w:pPr>
        <w:ind w:left="851" w:right="901"/>
        <w:jc w:val="both"/>
        <w:rPr>
          <w:rFonts w:ascii="Palatino Linotype" w:hAnsi="Palatino Linotype"/>
          <w:b/>
          <w:i/>
          <w:sz w:val="24"/>
          <w:lang w:val="es-ES"/>
        </w:rPr>
      </w:pPr>
      <w:r w:rsidRPr="00C92F48">
        <w:rPr>
          <w:rFonts w:ascii="Palatino Linotype" w:hAnsi="Palatino Linotype"/>
          <w:b/>
          <w:i/>
          <w:sz w:val="24"/>
          <w:lang w:val="es-ES"/>
        </w:rPr>
        <w:t xml:space="preserve">II. Recibir, </w:t>
      </w:r>
      <w:r w:rsidRPr="00C92F48">
        <w:rPr>
          <w:rFonts w:ascii="Palatino Linotype" w:hAnsi="Palatino Linotype"/>
          <w:b/>
          <w:i/>
          <w:sz w:val="24"/>
          <w:u w:val="single"/>
          <w:lang w:val="es-ES"/>
        </w:rPr>
        <w:t>tramitar</w:t>
      </w:r>
      <w:r w:rsidRPr="00C92F48">
        <w:rPr>
          <w:rFonts w:ascii="Palatino Linotype" w:hAnsi="Palatino Linotype"/>
          <w:b/>
          <w:i/>
          <w:sz w:val="24"/>
          <w:lang w:val="es-ES"/>
        </w:rPr>
        <w:t xml:space="preserve"> y dar respuesta a las solicitudes de acceso a la información;</w:t>
      </w:r>
    </w:p>
    <w:p w14:paraId="09271432" w14:textId="77777777" w:rsidR="006D19CA" w:rsidRPr="00C92F48" w:rsidRDefault="006D19CA" w:rsidP="006D19CA">
      <w:pPr>
        <w:ind w:left="851" w:right="901"/>
        <w:jc w:val="both"/>
        <w:rPr>
          <w:rFonts w:ascii="Palatino Linotype" w:hAnsi="Palatino Linotype"/>
          <w:i/>
          <w:sz w:val="24"/>
          <w:lang w:val="es-ES"/>
        </w:rPr>
      </w:pPr>
      <w:r w:rsidRPr="00C92F48">
        <w:rPr>
          <w:rFonts w:ascii="Palatino Linotype" w:hAnsi="Palatino Linotype"/>
          <w:i/>
          <w:sz w:val="24"/>
          <w:lang w:val="es-ES"/>
        </w:rPr>
        <w:t xml:space="preserve">III. Auxiliar a los particulares en la elaboración de solicitudes de acceso a la información y, en su caso, orientarlos sobre los sujetos </w:t>
      </w:r>
      <w:r w:rsidRPr="00C92F48">
        <w:rPr>
          <w:rFonts w:ascii="Palatino Linotype" w:hAnsi="Palatino Linotype" w:cs="Arial"/>
          <w:i/>
          <w:sz w:val="24"/>
          <w:lang w:val="es-ES" w:eastAsia="es-MX"/>
        </w:rPr>
        <w:t>obligados</w:t>
      </w:r>
      <w:r w:rsidRPr="00C92F48">
        <w:rPr>
          <w:rFonts w:ascii="Palatino Linotype" w:hAnsi="Palatino Linotype"/>
          <w:i/>
          <w:sz w:val="24"/>
          <w:lang w:val="es-ES"/>
        </w:rPr>
        <w:t xml:space="preserve"> competentes conforme a la normatividad aplicable;</w:t>
      </w:r>
    </w:p>
    <w:p w14:paraId="3B3E6F46" w14:textId="77777777" w:rsidR="006D19CA" w:rsidRPr="00C92F48" w:rsidRDefault="006D19CA" w:rsidP="006D19CA">
      <w:pPr>
        <w:ind w:left="851" w:right="901"/>
        <w:jc w:val="both"/>
        <w:rPr>
          <w:rFonts w:ascii="Palatino Linotype" w:hAnsi="Palatino Linotype"/>
          <w:i/>
          <w:sz w:val="24"/>
          <w:lang w:val="es-ES"/>
        </w:rPr>
      </w:pPr>
      <w:r w:rsidRPr="00C92F48">
        <w:rPr>
          <w:rFonts w:ascii="Palatino Linotype" w:hAnsi="Palatino Linotype"/>
          <w:i/>
          <w:sz w:val="24"/>
          <w:lang w:val="es-ES"/>
        </w:rPr>
        <w:t>IV. Realizar, con efectividad, los trámites internos necesarios para la atención de las solicitudes de acceso a la información;</w:t>
      </w:r>
    </w:p>
    <w:p w14:paraId="653F913E" w14:textId="77777777" w:rsidR="006D19CA" w:rsidRPr="00C92F48" w:rsidRDefault="006D19CA" w:rsidP="006D19CA">
      <w:pPr>
        <w:ind w:left="851" w:right="901"/>
        <w:jc w:val="both"/>
        <w:rPr>
          <w:rFonts w:ascii="Palatino Linotype" w:hAnsi="Palatino Linotype"/>
          <w:i/>
          <w:sz w:val="24"/>
          <w:lang w:val="es-ES"/>
        </w:rPr>
      </w:pPr>
      <w:r w:rsidRPr="00C92F48">
        <w:rPr>
          <w:rFonts w:ascii="Palatino Linotype" w:hAnsi="Palatino Linotype"/>
          <w:i/>
          <w:sz w:val="24"/>
          <w:lang w:val="es-ES"/>
        </w:rPr>
        <w:lastRenderedPageBreak/>
        <w:t>V. Entregar, en su caso, a los particulares la información solicitada;</w:t>
      </w:r>
    </w:p>
    <w:p w14:paraId="52B3D5EF" w14:textId="77777777" w:rsidR="006D19CA" w:rsidRPr="00C92F48" w:rsidRDefault="006D19CA" w:rsidP="006D19CA">
      <w:pPr>
        <w:ind w:left="851" w:right="901"/>
        <w:jc w:val="both"/>
        <w:rPr>
          <w:rFonts w:ascii="Palatino Linotype" w:hAnsi="Palatino Linotype"/>
          <w:i/>
          <w:sz w:val="24"/>
          <w:lang w:val="es-ES"/>
        </w:rPr>
      </w:pPr>
      <w:r w:rsidRPr="00C92F48">
        <w:rPr>
          <w:rFonts w:ascii="Palatino Linotype" w:hAnsi="Palatino Linotype"/>
          <w:i/>
          <w:sz w:val="24"/>
          <w:lang w:val="es-ES"/>
        </w:rPr>
        <w:t>VI. Efectuar las notificaciones a los solicitantes;</w:t>
      </w:r>
    </w:p>
    <w:p w14:paraId="58230691" w14:textId="77777777" w:rsidR="006D19CA" w:rsidRPr="00C92F48" w:rsidRDefault="006D19CA" w:rsidP="006D19CA">
      <w:pPr>
        <w:ind w:left="851" w:right="901"/>
        <w:jc w:val="both"/>
        <w:rPr>
          <w:rFonts w:ascii="Palatino Linotype" w:hAnsi="Palatino Linotype"/>
          <w:i/>
          <w:sz w:val="24"/>
          <w:lang w:val="es-ES"/>
        </w:rPr>
      </w:pPr>
      <w:r w:rsidRPr="00C92F48">
        <w:rPr>
          <w:rFonts w:ascii="Palatino Linotype" w:hAnsi="Palatino Linotype"/>
          <w:i/>
          <w:sz w:val="24"/>
          <w:lang w:val="es-ES"/>
        </w:rPr>
        <w:t>VII. Proponer al Comité de Transparencia, los procedimientos internos que aseguren la mayor eficiencia en la gestión de las solicitudes de acceso a la información, conforme a la normatividad aplicable;</w:t>
      </w:r>
    </w:p>
    <w:p w14:paraId="52BFD339" w14:textId="77777777" w:rsidR="006D19CA" w:rsidRPr="00C92F48" w:rsidRDefault="006D19CA" w:rsidP="006D19CA">
      <w:pPr>
        <w:ind w:left="851" w:right="901"/>
        <w:jc w:val="both"/>
        <w:rPr>
          <w:rFonts w:ascii="Palatino Linotype" w:hAnsi="Palatino Linotype"/>
          <w:i/>
          <w:sz w:val="24"/>
          <w:lang w:val="es-ES"/>
        </w:rPr>
      </w:pPr>
      <w:r w:rsidRPr="00C92F48">
        <w:rPr>
          <w:rFonts w:ascii="Palatino Linotype" w:hAnsi="Palatino Linotype"/>
          <w:i/>
          <w:sz w:val="24"/>
          <w:lang w:val="es-ES"/>
        </w:rPr>
        <w:t>VIII. Proponer a quien preside el Comité de Transparencia, personal habilitado que sea necesario para recibir y dar trámite a las solicitudes de acceso a la información;</w:t>
      </w:r>
    </w:p>
    <w:p w14:paraId="241716CA" w14:textId="77777777" w:rsidR="006D19CA" w:rsidRPr="00C92F48" w:rsidRDefault="006D19CA" w:rsidP="006D19CA">
      <w:pPr>
        <w:ind w:left="851" w:right="901"/>
        <w:jc w:val="both"/>
        <w:rPr>
          <w:rFonts w:ascii="Palatino Linotype" w:hAnsi="Palatino Linotype"/>
          <w:i/>
          <w:sz w:val="24"/>
          <w:lang w:val="es-ES"/>
        </w:rPr>
      </w:pPr>
      <w:r w:rsidRPr="00C92F48">
        <w:rPr>
          <w:rFonts w:ascii="Palatino Linotype" w:hAnsi="Palatino Linotype"/>
          <w:i/>
          <w:sz w:val="24"/>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24D1F822" w14:textId="77777777" w:rsidR="006D19CA" w:rsidRPr="00C92F48" w:rsidRDefault="006D19CA" w:rsidP="006D19CA">
      <w:pPr>
        <w:ind w:left="851" w:right="901"/>
        <w:jc w:val="both"/>
        <w:rPr>
          <w:rFonts w:ascii="Palatino Linotype" w:hAnsi="Palatino Linotype"/>
          <w:i/>
          <w:sz w:val="24"/>
          <w:lang w:val="es-ES"/>
        </w:rPr>
      </w:pPr>
      <w:r w:rsidRPr="00C92F48">
        <w:rPr>
          <w:rFonts w:ascii="Palatino Linotype" w:hAnsi="Palatino Linotype"/>
          <w:i/>
          <w:sz w:val="24"/>
          <w:lang w:val="es-ES"/>
        </w:rPr>
        <w:t>X. Presentar ante el Comité, el proyecto de clasificación de información;</w:t>
      </w:r>
    </w:p>
    <w:p w14:paraId="26290566" w14:textId="77777777" w:rsidR="006D19CA" w:rsidRPr="00C92F48" w:rsidRDefault="006D19CA" w:rsidP="006D19CA">
      <w:pPr>
        <w:ind w:left="851" w:right="901"/>
        <w:jc w:val="both"/>
        <w:rPr>
          <w:rFonts w:ascii="Palatino Linotype" w:hAnsi="Palatino Linotype"/>
          <w:i/>
          <w:sz w:val="24"/>
          <w:lang w:val="es-ES"/>
        </w:rPr>
      </w:pPr>
      <w:r w:rsidRPr="00C92F48">
        <w:rPr>
          <w:rFonts w:ascii="Palatino Linotype" w:hAnsi="Palatino Linotype"/>
          <w:i/>
          <w:sz w:val="24"/>
          <w:lang w:val="es-ES"/>
        </w:rPr>
        <w:t>XI. Promover e implementar políticas de transparencia proactiva procurando su accesibilidad;</w:t>
      </w:r>
    </w:p>
    <w:p w14:paraId="0EC0D3C1" w14:textId="77777777" w:rsidR="006D19CA" w:rsidRPr="00C92F48" w:rsidRDefault="006D19CA" w:rsidP="006D19CA">
      <w:pPr>
        <w:ind w:left="851" w:right="901"/>
        <w:jc w:val="both"/>
        <w:rPr>
          <w:rFonts w:ascii="Palatino Linotype" w:hAnsi="Palatino Linotype"/>
          <w:i/>
          <w:sz w:val="24"/>
          <w:lang w:val="es-ES"/>
        </w:rPr>
      </w:pPr>
      <w:r w:rsidRPr="00C92F48">
        <w:rPr>
          <w:rFonts w:ascii="Palatino Linotype" w:hAnsi="Palatino Linotype"/>
          <w:i/>
          <w:sz w:val="24"/>
          <w:lang w:val="es-ES"/>
        </w:rPr>
        <w:t>XII. Fomentar la transparencia y accesibilidad al interior del sujeto obligado;</w:t>
      </w:r>
    </w:p>
    <w:p w14:paraId="16884159" w14:textId="77777777" w:rsidR="006D19CA" w:rsidRPr="00C92F48" w:rsidRDefault="006D19CA" w:rsidP="006D19CA">
      <w:pPr>
        <w:ind w:left="851" w:right="901"/>
        <w:jc w:val="both"/>
        <w:rPr>
          <w:rFonts w:ascii="Palatino Linotype" w:hAnsi="Palatino Linotype"/>
          <w:i/>
          <w:sz w:val="24"/>
          <w:lang w:val="es-ES"/>
        </w:rPr>
      </w:pPr>
      <w:r w:rsidRPr="00C92F48">
        <w:rPr>
          <w:rFonts w:ascii="Palatino Linotype" w:hAnsi="Palatino Linotype"/>
          <w:i/>
          <w:sz w:val="24"/>
          <w:lang w:val="es-ES"/>
        </w:rPr>
        <w:t>XIII. Hacer del conocimiento de la instancia competente la probable responsabilidad por el incumplimiento de las obligaciones previstas en la presente Ley; y</w:t>
      </w:r>
    </w:p>
    <w:p w14:paraId="043FA996" w14:textId="77777777" w:rsidR="006D19CA" w:rsidRPr="00C92F48" w:rsidRDefault="006D19CA" w:rsidP="006D19CA">
      <w:pPr>
        <w:ind w:left="851" w:right="901"/>
        <w:jc w:val="both"/>
        <w:rPr>
          <w:rFonts w:ascii="Palatino Linotype" w:hAnsi="Palatino Linotype"/>
          <w:i/>
          <w:sz w:val="24"/>
          <w:lang w:val="es-ES"/>
        </w:rPr>
      </w:pPr>
      <w:r w:rsidRPr="00C92F48">
        <w:rPr>
          <w:rFonts w:ascii="Palatino Linotype" w:hAnsi="Palatino Linotype"/>
          <w:i/>
          <w:sz w:val="24"/>
          <w:lang w:val="es-ES"/>
        </w:rPr>
        <w:t>XIV. Las demás que resulten necesarias para facilitar el acceso a la información y aquellas que se desprenden de la presente Ley y demás disposiciones jurídicas aplicables.</w:t>
      </w:r>
    </w:p>
    <w:p w14:paraId="19598017" w14:textId="77777777" w:rsidR="006D19CA" w:rsidRPr="00C92F48" w:rsidRDefault="006D19CA" w:rsidP="006D19CA">
      <w:pPr>
        <w:ind w:left="851" w:right="901"/>
        <w:jc w:val="both"/>
        <w:rPr>
          <w:rFonts w:ascii="Palatino Linotype" w:hAnsi="Palatino Linotype"/>
          <w:i/>
          <w:sz w:val="24"/>
          <w:lang w:val="es-ES"/>
        </w:rPr>
      </w:pPr>
      <w:r w:rsidRPr="00C92F48">
        <w:rPr>
          <w:rFonts w:ascii="Palatino Linotype" w:hAnsi="Palatino Linotype"/>
          <w:i/>
          <w:sz w:val="24"/>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1993A65C" w14:textId="77777777" w:rsidR="006D19CA" w:rsidRPr="00C92F48" w:rsidRDefault="006D19CA" w:rsidP="006D19CA">
      <w:pPr>
        <w:ind w:left="851" w:right="901"/>
        <w:jc w:val="both"/>
        <w:rPr>
          <w:rFonts w:ascii="Palatino Linotype" w:hAnsi="Palatino Linotype"/>
          <w:i/>
          <w:sz w:val="24"/>
          <w:lang w:val="es-ES"/>
        </w:rPr>
      </w:pPr>
      <w:r w:rsidRPr="00C92F48">
        <w:rPr>
          <w:rFonts w:ascii="Palatino Linotype" w:hAnsi="Palatino Linotype"/>
          <w:i/>
          <w:sz w:val="24"/>
          <w:lang w:val="es-ES"/>
        </w:rPr>
        <w:t xml:space="preserve">Los sujetos obligados deberán implementar a través de las unidades de transparencia, progresivamente y conforme a sus previsiones, las medidas </w:t>
      </w:r>
      <w:r w:rsidRPr="00C92F48">
        <w:rPr>
          <w:rFonts w:ascii="Palatino Linotype" w:hAnsi="Palatino Linotype"/>
          <w:i/>
          <w:sz w:val="24"/>
          <w:lang w:val="es-ES"/>
        </w:rPr>
        <w:lastRenderedPageBreak/>
        <w:t>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5061CD25" w14:textId="77777777" w:rsidR="006D19CA" w:rsidRPr="00C92F48" w:rsidRDefault="006D19CA" w:rsidP="006D19CA">
      <w:pPr>
        <w:ind w:left="567" w:right="618"/>
        <w:contextualSpacing/>
        <w:jc w:val="both"/>
        <w:rPr>
          <w:rFonts w:ascii="Palatino Linotype" w:hAnsi="Palatino Linotype"/>
          <w:i/>
          <w:sz w:val="24"/>
          <w:lang w:val="es-ES"/>
        </w:rPr>
      </w:pPr>
    </w:p>
    <w:p w14:paraId="5307E759" w14:textId="77777777" w:rsidR="006D19CA" w:rsidRPr="00C92F48" w:rsidRDefault="006D19CA" w:rsidP="006D19CA">
      <w:pPr>
        <w:ind w:left="851" w:right="901"/>
        <w:jc w:val="both"/>
        <w:rPr>
          <w:rFonts w:ascii="Palatino Linotype" w:hAnsi="Palatino Linotype"/>
          <w:i/>
          <w:sz w:val="24"/>
          <w:lang w:val="es-ES"/>
        </w:rPr>
      </w:pPr>
      <w:r w:rsidRPr="00C92F48">
        <w:rPr>
          <w:rFonts w:ascii="Palatino Linotype" w:hAnsi="Palatino Linotype"/>
          <w:b/>
          <w:i/>
          <w:sz w:val="24"/>
          <w:lang w:val="es-ES"/>
        </w:rPr>
        <w:t>Artículo 59</w:t>
      </w:r>
      <w:r w:rsidRPr="00C92F48">
        <w:rPr>
          <w:rFonts w:ascii="Palatino Linotype" w:hAnsi="Palatino Linotype"/>
          <w:i/>
          <w:sz w:val="24"/>
          <w:lang w:val="es-ES"/>
        </w:rPr>
        <w:t>. Los servidores públicos habilitados tendrán las funciones siguientes:</w:t>
      </w:r>
    </w:p>
    <w:p w14:paraId="7143122D" w14:textId="77777777" w:rsidR="006D19CA" w:rsidRPr="00C92F48" w:rsidRDefault="006D19CA" w:rsidP="006D19CA">
      <w:pPr>
        <w:ind w:left="851" w:right="901"/>
        <w:jc w:val="both"/>
        <w:rPr>
          <w:rFonts w:ascii="Palatino Linotype" w:hAnsi="Palatino Linotype"/>
          <w:i/>
          <w:sz w:val="24"/>
          <w:lang w:val="es-ES"/>
        </w:rPr>
      </w:pPr>
      <w:r w:rsidRPr="00C92F48">
        <w:rPr>
          <w:rFonts w:ascii="Palatino Linotype" w:hAnsi="Palatino Linotype"/>
          <w:i/>
          <w:sz w:val="24"/>
          <w:lang w:val="es-ES"/>
        </w:rPr>
        <w:t>I. Localizar la información que le solicite la Unidad de Transparencia;</w:t>
      </w:r>
    </w:p>
    <w:p w14:paraId="351D482D" w14:textId="77777777" w:rsidR="006D19CA" w:rsidRPr="00C92F48" w:rsidRDefault="006D19CA" w:rsidP="006D19CA">
      <w:pPr>
        <w:ind w:left="851" w:right="901"/>
        <w:jc w:val="both"/>
        <w:rPr>
          <w:rFonts w:ascii="Palatino Linotype" w:hAnsi="Palatino Linotype"/>
          <w:i/>
          <w:sz w:val="24"/>
          <w:lang w:val="es-ES"/>
        </w:rPr>
      </w:pPr>
      <w:r w:rsidRPr="00C92F48">
        <w:rPr>
          <w:rFonts w:ascii="Palatino Linotype" w:hAnsi="Palatino Linotype"/>
          <w:i/>
          <w:sz w:val="24"/>
          <w:lang w:val="es-ES"/>
        </w:rPr>
        <w:t>II. Proporcionar la información que obre en los archivos y que le sea solicitada por la Unidad de Transparencia;</w:t>
      </w:r>
    </w:p>
    <w:p w14:paraId="3F66BBB1" w14:textId="77777777" w:rsidR="006D19CA" w:rsidRPr="00C92F48" w:rsidRDefault="006D19CA" w:rsidP="006D19CA">
      <w:pPr>
        <w:ind w:left="851" w:right="901"/>
        <w:jc w:val="both"/>
        <w:rPr>
          <w:rFonts w:ascii="Palatino Linotype" w:hAnsi="Palatino Linotype"/>
          <w:i/>
          <w:sz w:val="24"/>
          <w:lang w:val="es-ES"/>
        </w:rPr>
      </w:pPr>
      <w:r w:rsidRPr="00C92F48">
        <w:rPr>
          <w:rFonts w:ascii="Palatino Linotype" w:hAnsi="Palatino Linotype"/>
          <w:i/>
          <w:sz w:val="24"/>
          <w:lang w:val="es-ES"/>
        </w:rPr>
        <w:t>III. Apoyar a la Unidad de Transparencia en lo que esta le solicite para el cumplimiento de sus funciones;</w:t>
      </w:r>
    </w:p>
    <w:p w14:paraId="633B4ADE" w14:textId="77777777" w:rsidR="006D19CA" w:rsidRPr="00C92F48" w:rsidRDefault="006D19CA" w:rsidP="006D19CA">
      <w:pPr>
        <w:ind w:left="851" w:right="901"/>
        <w:jc w:val="both"/>
        <w:rPr>
          <w:rFonts w:ascii="Palatino Linotype" w:hAnsi="Palatino Linotype"/>
          <w:i/>
          <w:sz w:val="24"/>
          <w:lang w:val="es-ES"/>
        </w:rPr>
      </w:pPr>
      <w:r w:rsidRPr="00C92F48">
        <w:rPr>
          <w:rFonts w:ascii="Palatino Linotype" w:hAnsi="Palatino Linotype"/>
          <w:i/>
          <w:sz w:val="24"/>
          <w:lang w:val="es-ES"/>
        </w:rPr>
        <w:t>IV. Proporcionar a la Unidad de Transparencia, las modificaciones a la información pública de oficio que obre en su poder;</w:t>
      </w:r>
    </w:p>
    <w:p w14:paraId="74B4111E" w14:textId="77777777" w:rsidR="006D19CA" w:rsidRPr="00C92F48" w:rsidRDefault="006D19CA" w:rsidP="006D19CA">
      <w:pPr>
        <w:ind w:left="851" w:right="901"/>
        <w:jc w:val="both"/>
        <w:rPr>
          <w:rFonts w:ascii="Palatino Linotype" w:hAnsi="Palatino Linotype"/>
          <w:i/>
          <w:sz w:val="24"/>
          <w:lang w:val="es-ES"/>
        </w:rPr>
      </w:pPr>
      <w:r w:rsidRPr="00C92F48">
        <w:rPr>
          <w:rFonts w:ascii="Palatino Linotype" w:hAnsi="Palatino Linotype"/>
          <w:i/>
          <w:sz w:val="24"/>
          <w:lang w:val="es-ES"/>
        </w:rPr>
        <w:t>V. Integrar y presentar al responsable de la Unidad de Transparencia la propuesta de clasificación de información, la cual tendrá los fundamentos y argumentos en que se basa dicha propuesta;</w:t>
      </w:r>
    </w:p>
    <w:p w14:paraId="3B01B05F" w14:textId="77777777" w:rsidR="006D19CA" w:rsidRPr="00C92F48" w:rsidRDefault="006D19CA" w:rsidP="006D19CA">
      <w:pPr>
        <w:ind w:left="851" w:right="901"/>
        <w:jc w:val="both"/>
        <w:rPr>
          <w:rFonts w:ascii="Palatino Linotype" w:hAnsi="Palatino Linotype"/>
          <w:i/>
          <w:sz w:val="24"/>
          <w:lang w:val="es-ES"/>
        </w:rPr>
      </w:pPr>
      <w:r w:rsidRPr="00C92F48">
        <w:rPr>
          <w:rFonts w:ascii="Palatino Linotype" w:hAnsi="Palatino Linotype"/>
          <w:i/>
          <w:sz w:val="24"/>
          <w:lang w:val="es-ES"/>
        </w:rPr>
        <w:t>VI. Verificar, una vez analizado el contenido de la información, que no se encuentre en los supuestos de información clasificada; y</w:t>
      </w:r>
    </w:p>
    <w:p w14:paraId="4AD80BBF" w14:textId="77777777" w:rsidR="006D19CA" w:rsidRPr="00C92F48" w:rsidRDefault="006D19CA" w:rsidP="006D19CA">
      <w:pPr>
        <w:ind w:left="851" w:right="901"/>
        <w:jc w:val="both"/>
        <w:rPr>
          <w:rFonts w:ascii="Palatino Linotype" w:hAnsi="Palatino Linotype"/>
          <w:i/>
          <w:sz w:val="24"/>
          <w:lang w:val="es-ES"/>
        </w:rPr>
      </w:pPr>
      <w:r w:rsidRPr="00C92F48">
        <w:rPr>
          <w:rFonts w:ascii="Palatino Linotype" w:hAnsi="Palatino Linotype"/>
          <w:i/>
          <w:sz w:val="24"/>
          <w:lang w:val="es-ES"/>
        </w:rPr>
        <w:t>VII. Dar cuenta a la Unidad de Transparencia del vencimiento de los plazos de reserva.</w:t>
      </w:r>
    </w:p>
    <w:p w14:paraId="5D47730E" w14:textId="77777777" w:rsidR="006D19CA" w:rsidRPr="00C92F48" w:rsidRDefault="006D19CA" w:rsidP="006D19CA">
      <w:pPr>
        <w:ind w:left="567" w:right="618"/>
        <w:contextualSpacing/>
        <w:jc w:val="both"/>
        <w:rPr>
          <w:rFonts w:ascii="Palatino Linotype" w:hAnsi="Palatino Linotype"/>
          <w:i/>
          <w:sz w:val="24"/>
          <w:lang w:val="es-ES"/>
        </w:rPr>
      </w:pPr>
    </w:p>
    <w:p w14:paraId="1915C3AB" w14:textId="77777777" w:rsidR="006D19CA" w:rsidRDefault="006D19CA" w:rsidP="006D19CA">
      <w:pPr>
        <w:ind w:left="851" w:right="901"/>
        <w:jc w:val="both"/>
        <w:rPr>
          <w:rFonts w:ascii="Palatino Linotype" w:hAnsi="Palatino Linotype"/>
          <w:i/>
          <w:sz w:val="24"/>
          <w:lang w:val="es-ES"/>
        </w:rPr>
      </w:pPr>
      <w:r w:rsidRPr="00C92F48">
        <w:rPr>
          <w:rFonts w:ascii="Palatino Linotype" w:hAnsi="Palatino Linotype"/>
          <w:b/>
          <w:i/>
          <w:sz w:val="24"/>
          <w:lang w:val="es-ES"/>
        </w:rPr>
        <w:t>Artículo 162</w:t>
      </w:r>
      <w:r w:rsidRPr="00C92F48">
        <w:rPr>
          <w:rFonts w:ascii="Palatino Linotype" w:hAnsi="Palatino Linotype"/>
          <w:i/>
          <w:sz w:val="24"/>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30039F4" w14:textId="77777777" w:rsidR="006D19CA" w:rsidRPr="00C92F48" w:rsidRDefault="006D19CA" w:rsidP="006D19CA">
      <w:pPr>
        <w:ind w:left="851" w:right="901"/>
        <w:jc w:val="both"/>
        <w:rPr>
          <w:rFonts w:ascii="Palatino Linotype" w:hAnsi="Palatino Linotype"/>
          <w:i/>
          <w:sz w:val="24"/>
          <w:lang w:val="es-ES"/>
        </w:rPr>
      </w:pPr>
    </w:p>
    <w:p w14:paraId="6ABC46BD" w14:textId="77777777" w:rsidR="006D19CA" w:rsidRPr="00C92F48" w:rsidRDefault="006D19CA" w:rsidP="006D19CA">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C92F48">
        <w:rPr>
          <w:rFonts w:ascii="Palatino Linotype" w:eastAsia="Calibri" w:hAnsi="Palatino Linotype"/>
          <w:b/>
          <w:sz w:val="24"/>
          <w:lang w:val="es-ES"/>
        </w:rPr>
        <w:t>EL SUJETO OBLIGADO</w:t>
      </w:r>
      <w:r w:rsidRPr="00C92F48">
        <w:rPr>
          <w:rFonts w:ascii="Palatino Linotype" w:eastAsia="Calibri" w:hAnsi="Palatino Linotype"/>
          <w:sz w:val="24"/>
          <w:lang w:val="es-ES"/>
        </w:rPr>
        <w:t xml:space="preserve"> y los solicitantes, y tiene bajo su responsabilidad el tramitar internamente la solicitud de información.</w:t>
      </w:r>
    </w:p>
    <w:p w14:paraId="53F2BFAA" w14:textId="77777777" w:rsidR="006D19CA" w:rsidRPr="00C92F48" w:rsidRDefault="006D19CA" w:rsidP="006D19CA">
      <w:pPr>
        <w:ind w:left="426"/>
        <w:contextualSpacing/>
        <w:jc w:val="both"/>
        <w:rPr>
          <w:rFonts w:ascii="Palatino Linotype" w:eastAsia="Calibri" w:hAnsi="Palatino Linotype"/>
          <w:sz w:val="24"/>
          <w:lang w:val="es-ES"/>
        </w:rPr>
      </w:pPr>
    </w:p>
    <w:p w14:paraId="22AFB207" w14:textId="77777777" w:rsidR="006D19CA" w:rsidRPr="00C92F48" w:rsidRDefault="006D19CA" w:rsidP="006D19CA">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tal manera que, si bien, el </w:t>
      </w:r>
      <w:r>
        <w:rPr>
          <w:rFonts w:ascii="Palatino Linotype" w:eastAsia="Calibri" w:hAnsi="Palatino Linotype"/>
          <w:sz w:val="24"/>
          <w:lang w:val="es-ES"/>
        </w:rPr>
        <w:t>Titular de la Unidad de Transparencia dio respuesta a la solicitud de información en cuestión, tenía que haber realizado el procedimiento</w:t>
      </w:r>
      <w:r w:rsidRPr="00C92F48">
        <w:rPr>
          <w:rFonts w:ascii="Palatino Linotype" w:eastAsia="Calibri" w:hAnsi="Palatino Linotype"/>
          <w:sz w:val="24"/>
          <w:lang w:val="es-ES"/>
        </w:rPr>
        <w:t xml:space="preserve">, </w:t>
      </w:r>
      <w:r>
        <w:rPr>
          <w:rFonts w:ascii="Palatino Linotype" w:eastAsia="Calibri" w:hAnsi="Palatino Linotype"/>
          <w:sz w:val="24"/>
          <w:lang w:val="es-ES"/>
        </w:rPr>
        <w:t>de turnar dentro de las</w:t>
      </w:r>
      <w:r w:rsidRPr="00C92F48">
        <w:rPr>
          <w:rFonts w:ascii="Palatino Linotype" w:eastAsia="Calibri" w:hAnsi="Palatino Linotype"/>
          <w:sz w:val="24"/>
          <w:lang w:val="es-ES"/>
        </w:rPr>
        <w:t xml:space="preserve"> áreas que conforman la estructura del </w:t>
      </w:r>
      <w:r w:rsidRPr="00C92F48">
        <w:rPr>
          <w:rFonts w:ascii="Palatino Linotype" w:eastAsia="Calibri" w:hAnsi="Palatino Linotype"/>
          <w:b/>
          <w:sz w:val="24"/>
          <w:lang w:val="es-ES"/>
        </w:rPr>
        <w:t>SUJETO OBLIGADO</w:t>
      </w:r>
      <w:r w:rsidRPr="00C92F48">
        <w:rPr>
          <w:rFonts w:ascii="Palatino Linotype" w:eastAsia="Calibri" w:hAnsi="Palatino Linotype"/>
          <w:sz w:val="24"/>
          <w:lang w:val="es-ES"/>
        </w:rPr>
        <w:t xml:space="preserve">, </w:t>
      </w:r>
      <w:r>
        <w:rPr>
          <w:rFonts w:ascii="Palatino Linotype" w:eastAsia="Calibri" w:hAnsi="Palatino Linotype"/>
          <w:sz w:val="24"/>
          <w:lang w:val="es-ES"/>
        </w:rPr>
        <w:t xml:space="preserve">a fin de que el responsable del área diera respuesta a la misma, tal y como lo marca la normatividad invocada, </w:t>
      </w:r>
      <w:r w:rsidRPr="00C92F48">
        <w:rPr>
          <w:rFonts w:ascii="Palatino Linotype" w:eastAsia="Calibri" w:hAnsi="Palatino Linotype"/>
          <w:sz w:val="24"/>
          <w:lang w:val="es-ES"/>
        </w:rPr>
        <w:t xml:space="preserve">es por ello que debe turnar la solicitud a </w:t>
      </w:r>
      <w:r w:rsidRPr="00C92F48">
        <w:rPr>
          <w:rFonts w:ascii="Palatino Linotype" w:hAnsi="Palatino Linotype" w:cs="Arial"/>
          <w:sz w:val="24"/>
          <w:lang w:val="es-ES"/>
        </w:rPr>
        <w:t xml:space="preserve">todas las áreas que y </w:t>
      </w:r>
      <w:r w:rsidRPr="00C92F48">
        <w:rPr>
          <w:rFonts w:ascii="Palatino Linotype" w:eastAsia="Calibri" w:hAnsi="Palatino Linotype"/>
          <w:sz w:val="24"/>
          <w:lang w:val="es-ES"/>
        </w:rPr>
        <w:t>que pudieran generar, administrar o poseer la información requerida por el particular; pues los mismos, tienen como función, buscar, localizar y poseer la información, así como entregarla.</w:t>
      </w:r>
    </w:p>
    <w:p w14:paraId="494D8524" w14:textId="77777777" w:rsidR="006D19CA" w:rsidRPr="00C92F48" w:rsidRDefault="006D19CA" w:rsidP="006D19CA">
      <w:pPr>
        <w:jc w:val="both"/>
        <w:rPr>
          <w:rFonts w:ascii="Palatino Linotype" w:eastAsia="Calibri" w:hAnsi="Palatino Linotype"/>
          <w:sz w:val="24"/>
          <w:lang w:val="es-ES"/>
        </w:rPr>
      </w:pPr>
    </w:p>
    <w:p w14:paraId="771B1F04" w14:textId="77777777" w:rsidR="006D19CA" w:rsidRDefault="006D19CA" w:rsidP="006D19CA">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Es por ello, que corresponde al Titular de la Unidad de Transparencia el garantizar que las solicitudes se turnen a todas las áreas competentes que puedan contar con la información, con el objeto de que se realice una búsqueda exha</w:t>
      </w:r>
      <w:r>
        <w:rPr>
          <w:rFonts w:ascii="Palatino Linotype" w:eastAsia="Calibri" w:hAnsi="Palatino Linotype"/>
          <w:sz w:val="24"/>
          <w:lang w:val="es-ES"/>
        </w:rPr>
        <w:t>ustiva y razonable de la misma.</w:t>
      </w:r>
    </w:p>
    <w:p w14:paraId="7D144FCC" w14:textId="77777777" w:rsidR="006D19CA" w:rsidRDefault="006D19CA" w:rsidP="006D19CA">
      <w:pPr>
        <w:spacing w:line="360" w:lineRule="auto"/>
        <w:jc w:val="both"/>
        <w:rPr>
          <w:rFonts w:ascii="Palatino Linotype" w:hAnsi="Palatino Linotype" w:cs="Tahoma"/>
          <w:sz w:val="24"/>
        </w:rPr>
      </w:pPr>
      <w:r w:rsidRPr="00E706A9">
        <w:rPr>
          <w:rFonts w:ascii="Palatino Linotype" w:eastAsia="Calibri" w:hAnsi="Palatino Linotype" w:cs="Tahoma"/>
          <w:bCs/>
          <w:sz w:val="24"/>
        </w:rPr>
        <w:t xml:space="preserve">Conforme a lo anterior, se puede advertir que el Sujeto Obligado </w:t>
      </w:r>
      <w:r>
        <w:rPr>
          <w:rFonts w:ascii="Palatino Linotype" w:eastAsia="Calibri" w:hAnsi="Palatino Linotype" w:cs="Tahoma"/>
          <w:bCs/>
          <w:sz w:val="24"/>
        </w:rPr>
        <w:t>no</w:t>
      </w:r>
      <w:r w:rsidRPr="00E706A9">
        <w:rPr>
          <w:rFonts w:ascii="Palatino Linotype" w:eastAsia="Calibri" w:hAnsi="Palatino Linotype" w:cs="Tahoma"/>
          <w:bCs/>
          <w:sz w:val="24"/>
        </w:rPr>
        <w:t xml:space="preserve"> turnó la solicitud de información a </w:t>
      </w:r>
      <w:r>
        <w:rPr>
          <w:rFonts w:ascii="Palatino Linotype" w:eastAsia="Calibri" w:hAnsi="Palatino Linotype" w:cs="Tahoma"/>
          <w:bCs/>
          <w:sz w:val="24"/>
        </w:rPr>
        <w:t xml:space="preserve">las </w:t>
      </w:r>
      <w:r w:rsidRPr="00E706A9">
        <w:rPr>
          <w:rFonts w:ascii="Palatino Linotype" w:eastAsia="Calibri" w:hAnsi="Palatino Linotype" w:cs="Tahoma"/>
          <w:bCs/>
          <w:sz w:val="24"/>
        </w:rPr>
        <w:t>diversas unidades administrativas</w:t>
      </w:r>
      <w:r>
        <w:rPr>
          <w:rFonts w:ascii="Palatino Linotype" w:eastAsia="Calibri" w:hAnsi="Palatino Linotype" w:cs="Tahoma"/>
          <w:bCs/>
          <w:sz w:val="24"/>
        </w:rPr>
        <w:t xml:space="preserve"> con las que cuenta</w:t>
      </w:r>
      <w:r w:rsidRPr="00E706A9">
        <w:rPr>
          <w:rFonts w:ascii="Palatino Linotype" w:eastAsia="Calibri" w:hAnsi="Palatino Linotype" w:cs="Tahoma"/>
          <w:bCs/>
          <w:sz w:val="24"/>
        </w:rPr>
        <w:t>, por lo que se concluye</w:t>
      </w:r>
      <w:r>
        <w:rPr>
          <w:rFonts w:ascii="Palatino Linotype" w:eastAsia="Calibri" w:hAnsi="Palatino Linotype" w:cs="Tahoma"/>
          <w:bCs/>
          <w:sz w:val="24"/>
        </w:rPr>
        <w:t>,</w:t>
      </w:r>
      <w:r w:rsidRPr="00E706A9">
        <w:rPr>
          <w:rFonts w:ascii="Palatino Linotype" w:eastAsia="Calibri" w:hAnsi="Palatino Linotype" w:cs="Tahoma"/>
          <w:bCs/>
          <w:sz w:val="24"/>
        </w:rPr>
        <w:t xml:space="preserve"> que el Sujeto Obligado incumplió con el procedimiento de búsqueda establecido en el artículo 162 de la Ley de Transparencia y Acceso a la Información Pública de</w:t>
      </w:r>
      <w:r>
        <w:rPr>
          <w:rFonts w:ascii="Palatino Linotype" w:eastAsia="Calibri" w:hAnsi="Palatino Linotype" w:cs="Tahoma"/>
          <w:bCs/>
          <w:sz w:val="24"/>
        </w:rPr>
        <w:t xml:space="preserve">l Estado de México y Municipios, por lo que no se </w:t>
      </w:r>
      <w:r w:rsidRPr="00E706A9">
        <w:rPr>
          <w:rFonts w:ascii="Palatino Linotype" w:eastAsia="Calibri" w:hAnsi="Palatino Linotype" w:cs="Tahoma"/>
          <w:bCs/>
          <w:sz w:val="24"/>
        </w:rPr>
        <w:t>acredit</w:t>
      </w:r>
      <w:r>
        <w:rPr>
          <w:rFonts w:ascii="Palatino Linotype" w:eastAsia="Calibri" w:hAnsi="Palatino Linotype" w:cs="Tahoma"/>
          <w:bCs/>
          <w:sz w:val="24"/>
        </w:rPr>
        <w:t>ó</w:t>
      </w:r>
      <w:r w:rsidRPr="00E706A9">
        <w:rPr>
          <w:rFonts w:ascii="Palatino Linotype" w:eastAsia="Calibri" w:hAnsi="Palatino Linotype" w:cs="Tahoma"/>
          <w:bCs/>
          <w:sz w:val="24"/>
        </w:rPr>
        <w:t xml:space="preserve"> que la búsqueda fuera exhaustiva y </w:t>
      </w:r>
      <w:r w:rsidRPr="00E706A9">
        <w:rPr>
          <w:rFonts w:ascii="Palatino Linotype" w:eastAsia="Calibri" w:hAnsi="Palatino Linotype" w:cs="Tahoma"/>
          <w:bCs/>
          <w:sz w:val="24"/>
        </w:rPr>
        <w:lastRenderedPageBreak/>
        <w:t>razonable; para lograr dicha situación</w:t>
      </w:r>
      <w:r w:rsidRPr="00E706A9">
        <w:rPr>
          <w:rFonts w:ascii="Palatino Linotype" w:hAnsi="Palatino Linotype" w:cs="Tahoma"/>
          <w:sz w:val="24"/>
        </w:rPr>
        <w:t>, en principio, resulta necesario determinar, que es una investigación con esas características.</w:t>
      </w:r>
    </w:p>
    <w:p w14:paraId="0F465114" w14:textId="77777777" w:rsidR="006D19CA" w:rsidRDefault="006D19CA" w:rsidP="006D19CA">
      <w:pPr>
        <w:spacing w:line="360" w:lineRule="auto"/>
        <w:jc w:val="both"/>
        <w:rPr>
          <w:rFonts w:ascii="Palatino Linotype" w:hAnsi="Palatino Linotype" w:cs="Tahoma"/>
          <w:sz w:val="24"/>
        </w:rPr>
      </w:pPr>
    </w:p>
    <w:p w14:paraId="17A12B6F" w14:textId="77777777" w:rsidR="006D19CA" w:rsidRPr="00E706A9" w:rsidRDefault="006D19CA" w:rsidP="006D19CA">
      <w:pPr>
        <w:spacing w:line="360" w:lineRule="auto"/>
        <w:jc w:val="both"/>
        <w:rPr>
          <w:rFonts w:ascii="Palatino Linotype" w:hAnsi="Palatino Linotype" w:cs="Tahoma"/>
          <w:sz w:val="24"/>
        </w:rPr>
      </w:pPr>
      <w:r w:rsidRPr="00E706A9">
        <w:rPr>
          <w:rFonts w:ascii="Palatino Linotype" w:hAnsi="Palatino Linotype" w:cs="Tahoma"/>
          <w:sz w:val="24"/>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1D0BF986" w14:textId="77777777" w:rsidR="006D19CA" w:rsidRPr="00E706A9" w:rsidRDefault="006D19CA" w:rsidP="006D19CA">
      <w:pPr>
        <w:spacing w:line="360" w:lineRule="auto"/>
        <w:jc w:val="both"/>
        <w:rPr>
          <w:rFonts w:ascii="Palatino Linotype" w:hAnsi="Palatino Linotype" w:cs="Tahoma"/>
          <w:sz w:val="24"/>
        </w:rPr>
      </w:pPr>
    </w:p>
    <w:p w14:paraId="6F7045FF" w14:textId="77777777" w:rsidR="006D19CA" w:rsidRPr="00E706A9" w:rsidRDefault="006D19CA" w:rsidP="006D19CA">
      <w:pPr>
        <w:spacing w:line="360" w:lineRule="auto"/>
        <w:jc w:val="both"/>
        <w:rPr>
          <w:rFonts w:ascii="Palatino Linotype" w:hAnsi="Palatino Linotype" w:cs="Tahoma"/>
          <w:sz w:val="24"/>
        </w:rPr>
      </w:pPr>
      <w:r w:rsidRPr="00E706A9">
        <w:rPr>
          <w:rFonts w:ascii="Palatino Linotype" w:hAnsi="Palatino Linotype" w:cs="Tahoma"/>
          <w:sz w:val="24"/>
        </w:rPr>
        <w:t xml:space="preserve">En ese contexto, de conformidad con los </w:t>
      </w:r>
      <w:r w:rsidRPr="00E706A9">
        <w:rPr>
          <w:rFonts w:ascii="Palatino Linotype" w:hAnsi="Palatino Linotype" w:cs="Tahoma"/>
          <w:b/>
          <w:sz w:val="24"/>
        </w:rPr>
        <w:t>criterios 12/10 y 04/19,</w:t>
      </w:r>
      <w:r w:rsidRPr="00E706A9">
        <w:rPr>
          <w:rFonts w:ascii="Palatino Linotype" w:hAnsi="Palatino Linotype" w:cs="Tahoma"/>
          <w:sz w:val="24"/>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413A29F1" w14:textId="77777777" w:rsidR="006D19CA" w:rsidRPr="00E706A9" w:rsidRDefault="006D19CA" w:rsidP="006D19CA">
      <w:pPr>
        <w:numPr>
          <w:ilvl w:val="0"/>
          <w:numId w:val="17"/>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Motivación por las que se buscó la información, en determinadas unidades administrativas;</w:t>
      </w:r>
    </w:p>
    <w:p w14:paraId="6F67E860" w14:textId="77777777" w:rsidR="006D19CA" w:rsidRPr="00E706A9" w:rsidRDefault="006D19CA" w:rsidP="006D19CA">
      <w:pPr>
        <w:numPr>
          <w:ilvl w:val="0"/>
          <w:numId w:val="17"/>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Los criterios de búsqueda utilizados, y</w:t>
      </w:r>
    </w:p>
    <w:p w14:paraId="004AA550" w14:textId="77777777" w:rsidR="006D19CA" w:rsidRPr="00E706A9" w:rsidRDefault="006D19CA" w:rsidP="006D19CA">
      <w:pPr>
        <w:numPr>
          <w:ilvl w:val="0"/>
          <w:numId w:val="17"/>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p>
    <w:p w14:paraId="4AB49A0C" w14:textId="77777777" w:rsidR="006D19CA" w:rsidRPr="00E706A9" w:rsidRDefault="006D19CA" w:rsidP="006D19CA">
      <w:pPr>
        <w:spacing w:line="360" w:lineRule="auto"/>
        <w:jc w:val="both"/>
        <w:rPr>
          <w:rFonts w:ascii="Palatino Linotype" w:hAnsi="Palatino Linotype" w:cs="Tahoma"/>
          <w:sz w:val="24"/>
        </w:rPr>
      </w:pPr>
    </w:p>
    <w:p w14:paraId="0D8689BE" w14:textId="77777777" w:rsidR="006D19CA" w:rsidRPr="00E706A9" w:rsidRDefault="006D19CA" w:rsidP="006D19CA">
      <w:pPr>
        <w:spacing w:line="360" w:lineRule="auto"/>
        <w:jc w:val="both"/>
        <w:rPr>
          <w:rFonts w:ascii="Palatino Linotype" w:hAnsi="Palatino Linotype" w:cs="Tahoma"/>
          <w:sz w:val="24"/>
        </w:rPr>
      </w:pPr>
      <w:r w:rsidRPr="00E706A9">
        <w:rPr>
          <w:rFonts w:ascii="Palatino Linotype" w:hAnsi="Palatino Linotype" w:cs="Tahoma"/>
          <w:sz w:val="24"/>
        </w:rPr>
        <w:t>De tales circunstancias, se considera que para que los Sujetos Obligado justifiquen que realizaron una búsqueda exhaustiva y razonable, deben indicar de manera clara, lo siguiente:</w:t>
      </w:r>
    </w:p>
    <w:p w14:paraId="7D5EF58B" w14:textId="77777777" w:rsidR="006D19CA" w:rsidRPr="00E706A9" w:rsidRDefault="006D19CA" w:rsidP="006D19CA">
      <w:pPr>
        <w:numPr>
          <w:ilvl w:val="0"/>
          <w:numId w:val="16"/>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áreas donde se buscó la información;</w:t>
      </w:r>
    </w:p>
    <w:p w14:paraId="3EFEC630" w14:textId="77777777" w:rsidR="006D19CA" w:rsidRPr="00E706A9" w:rsidRDefault="006D19CA" w:rsidP="006D19CA">
      <w:pPr>
        <w:numPr>
          <w:ilvl w:val="0"/>
          <w:numId w:val="16"/>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lastRenderedPageBreak/>
        <w:t>Tipo de archivos buscados (físicos o electrónicos);</w:t>
      </w:r>
    </w:p>
    <w:p w14:paraId="4F060078" w14:textId="77777777" w:rsidR="006D19CA" w:rsidRPr="00E706A9" w:rsidRDefault="006D19CA" w:rsidP="006D19CA">
      <w:pPr>
        <w:numPr>
          <w:ilvl w:val="0"/>
          <w:numId w:val="16"/>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 xml:space="preserve">Los criterios de búsqueda utilizados, y </w:t>
      </w:r>
    </w:p>
    <w:p w14:paraId="344CDE0D" w14:textId="77777777" w:rsidR="006D19CA" w:rsidRDefault="006D19CA" w:rsidP="006D19CA">
      <w:pPr>
        <w:numPr>
          <w:ilvl w:val="0"/>
          <w:numId w:val="16"/>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r w:rsidRPr="00E706A9">
        <w:rPr>
          <w:rFonts w:ascii="Palatino Linotype" w:hAnsi="Palatino Linotype" w:cs="Tahoma"/>
          <w:sz w:val="24"/>
        </w:rPr>
        <w:tab/>
      </w:r>
    </w:p>
    <w:p w14:paraId="03EF6621" w14:textId="77777777" w:rsidR="006D19CA" w:rsidRPr="00E706A9" w:rsidRDefault="006D19CA" w:rsidP="006D19CA">
      <w:pPr>
        <w:spacing w:after="0" w:line="360" w:lineRule="auto"/>
        <w:ind w:left="720"/>
        <w:contextualSpacing/>
        <w:jc w:val="both"/>
        <w:rPr>
          <w:rFonts w:ascii="Palatino Linotype" w:hAnsi="Palatino Linotype" w:cs="Tahoma"/>
          <w:sz w:val="24"/>
        </w:rPr>
      </w:pPr>
    </w:p>
    <w:p w14:paraId="122DA575" w14:textId="77777777" w:rsidR="006D19CA" w:rsidRDefault="006D19CA" w:rsidP="006D19CA">
      <w:pPr>
        <w:spacing w:line="360" w:lineRule="auto"/>
        <w:jc w:val="both"/>
        <w:rPr>
          <w:rFonts w:ascii="Palatino Linotype" w:hAnsi="Palatino Linotype" w:cs="Tahoma"/>
          <w:sz w:val="24"/>
        </w:rPr>
      </w:pPr>
      <w:r w:rsidRPr="00E706A9">
        <w:rPr>
          <w:rFonts w:ascii="Palatino Linotype" w:hAnsi="Palatino Linotype" w:cs="Tahoma"/>
          <w:sz w:val="24"/>
        </w:rPr>
        <w:t xml:space="preserve">Conforme a lo anterior, este Instituto considera que </w:t>
      </w:r>
      <w:r>
        <w:rPr>
          <w:rFonts w:ascii="Palatino Linotype" w:hAnsi="Palatino Linotype" w:cs="Tahoma"/>
          <w:sz w:val="24"/>
        </w:rPr>
        <w:t>el Ayuntamiento de Almoloya del Río</w:t>
      </w:r>
      <w:r w:rsidRPr="00E706A9">
        <w:rPr>
          <w:rFonts w:ascii="Palatino Linotype" w:hAnsi="Palatino Linotype" w:cs="Tahoma"/>
          <w:sz w:val="24"/>
        </w:rPr>
        <w:t>, no cumplió con ninguno de los requisitos previamente señalados por l</w:t>
      </w:r>
      <w:r>
        <w:rPr>
          <w:rFonts w:ascii="Palatino Linotype" w:hAnsi="Palatino Linotype" w:cs="Tahoma"/>
          <w:sz w:val="24"/>
        </w:rPr>
        <w:t>o siguiente no</w:t>
      </w:r>
      <w:r w:rsidRPr="00E706A9">
        <w:rPr>
          <w:rFonts w:ascii="Palatino Linotype" w:hAnsi="Palatino Linotype" w:cs="Tahoma"/>
          <w:sz w:val="24"/>
        </w:rPr>
        <w:t xml:space="preserve"> turnó la solicitud de información a </w:t>
      </w:r>
      <w:r>
        <w:rPr>
          <w:rFonts w:ascii="Palatino Linotype" w:hAnsi="Palatino Linotype" w:cs="Tahoma"/>
          <w:sz w:val="24"/>
        </w:rPr>
        <w:t xml:space="preserve">las </w:t>
      </w:r>
      <w:r w:rsidRPr="00E706A9">
        <w:rPr>
          <w:rFonts w:ascii="Palatino Linotype" w:hAnsi="Palatino Linotype" w:cs="Tahoma"/>
          <w:sz w:val="24"/>
        </w:rPr>
        <w:t>diversas áreas</w:t>
      </w:r>
      <w:r w:rsidRPr="00E706A9">
        <w:rPr>
          <w:rFonts w:ascii="Palatino Linotype" w:hAnsi="Palatino Linotype" w:cs="Tahoma"/>
          <w:sz w:val="24"/>
          <w:lang w:val="es-ES"/>
        </w:rPr>
        <w:t>,</w:t>
      </w:r>
      <w:r>
        <w:rPr>
          <w:rFonts w:ascii="Palatino Linotype" w:hAnsi="Palatino Linotype" w:cs="Tahoma"/>
          <w:sz w:val="24"/>
          <w:lang w:val="es-ES"/>
        </w:rPr>
        <w:t xml:space="preserve"> por lo que</w:t>
      </w:r>
      <w:r w:rsidRPr="00E706A9">
        <w:rPr>
          <w:rFonts w:ascii="Palatino Linotype" w:hAnsi="Palatino Linotype" w:cs="Tahoma"/>
          <w:sz w:val="24"/>
          <w:lang w:val="es-ES"/>
        </w:rPr>
        <w:t xml:space="preserve"> no se logró advertir que estas hayan realizado</w:t>
      </w:r>
      <w:r>
        <w:rPr>
          <w:rFonts w:ascii="Palatino Linotype" w:hAnsi="Palatino Linotype" w:cs="Tahoma"/>
          <w:sz w:val="24"/>
          <w:lang w:val="es-ES"/>
        </w:rPr>
        <w:t xml:space="preserve"> una indagación de lo requerido, no se indago en documentos físicos o </w:t>
      </w:r>
      <w:r w:rsidRPr="00E706A9">
        <w:rPr>
          <w:rFonts w:ascii="Palatino Linotype" w:hAnsi="Palatino Linotype" w:cs="Tahoma"/>
          <w:sz w:val="24"/>
        </w:rPr>
        <w:t>también electrónicos</w:t>
      </w:r>
      <w:r>
        <w:rPr>
          <w:rFonts w:ascii="Palatino Linotype" w:hAnsi="Palatino Linotype" w:cs="Tahoma"/>
          <w:sz w:val="24"/>
        </w:rPr>
        <w:t xml:space="preserve"> y no se logró desprender </w:t>
      </w:r>
      <w:r w:rsidRPr="00E706A9">
        <w:rPr>
          <w:rFonts w:ascii="Palatino Linotype" w:hAnsi="Palatino Linotype" w:cs="Tahoma"/>
          <w:sz w:val="24"/>
        </w:rPr>
        <w:t>los criterios de búsqueda utilizados</w:t>
      </w:r>
      <w:r>
        <w:rPr>
          <w:rFonts w:ascii="Palatino Linotype" w:hAnsi="Palatino Linotype" w:cs="Tahoma"/>
          <w:sz w:val="24"/>
        </w:rPr>
        <w:t>,</w:t>
      </w:r>
      <w:r w:rsidRPr="00E706A9">
        <w:rPr>
          <w:rFonts w:ascii="Palatino Linotype" w:hAnsi="Palatino Linotype" w:cs="Tahoma"/>
          <w:sz w:val="24"/>
        </w:rPr>
        <w:t xml:space="preserve"> pues no precisó como realizó la misma</w:t>
      </w:r>
      <w:r>
        <w:rPr>
          <w:rFonts w:ascii="Palatino Linotype" w:hAnsi="Palatino Linotype" w:cs="Tahoma"/>
          <w:sz w:val="24"/>
        </w:rPr>
        <w:t>.</w:t>
      </w:r>
    </w:p>
    <w:p w14:paraId="7C312615" w14:textId="77777777" w:rsidR="006D19CA" w:rsidRDefault="006D19CA" w:rsidP="006D19CA">
      <w:pPr>
        <w:spacing w:line="360" w:lineRule="auto"/>
        <w:jc w:val="both"/>
        <w:rPr>
          <w:rFonts w:ascii="Palatino Linotype" w:eastAsia="Calibri" w:hAnsi="Palatino Linotype" w:cs="Tahoma"/>
          <w:iCs/>
          <w:sz w:val="24"/>
          <w:szCs w:val="24"/>
          <w:highlight w:val="yellow"/>
          <w:lang w:val="es-ES" w:eastAsia="es-ES_tradnl"/>
        </w:rPr>
      </w:pPr>
    </w:p>
    <w:p w14:paraId="2857AE14" w14:textId="79B97E2D" w:rsidR="006D19CA" w:rsidRDefault="006D19CA" w:rsidP="006D19CA">
      <w:pPr>
        <w:tabs>
          <w:tab w:val="left" w:pos="709"/>
        </w:tabs>
        <w:spacing w:before="240" w:line="360" w:lineRule="auto"/>
        <w:ind w:right="51"/>
        <w:jc w:val="both"/>
        <w:rPr>
          <w:rFonts w:ascii="Palatino Linotype" w:hAnsi="Palatino Linotype"/>
          <w:sz w:val="24"/>
        </w:rPr>
      </w:pPr>
      <w:r w:rsidRPr="008D3869">
        <w:rPr>
          <w:rFonts w:ascii="Palatino Linotype" w:eastAsia="Calibri" w:hAnsi="Palatino Linotype" w:cs="Tahoma"/>
          <w:iCs/>
          <w:sz w:val="24"/>
          <w:szCs w:val="24"/>
          <w:lang w:val="es-ES" w:eastAsia="es-ES_tradnl"/>
        </w:rPr>
        <w:t xml:space="preserve">Aunado a lo anterior, en ese sentido, si bien el Titular de la Unidad de Transparencia del Sujeto Obligado determinó que </w:t>
      </w:r>
      <w:r w:rsidR="00C35E11" w:rsidRPr="00C35E11">
        <w:rPr>
          <w:rFonts w:ascii="Palatino Linotype" w:hAnsi="Palatino Linotype"/>
          <w:sz w:val="24"/>
        </w:rPr>
        <w:t>no ha realizado obras en la unidad habitacional referida en la descripción de su solicitud</w:t>
      </w:r>
      <w:r w:rsidR="00C35E11">
        <w:rPr>
          <w:rFonts w:ascii="Palatino Linotype" w:hAnsi="Palatino Linotype"/>
          <w:sz w:val="24"/>
        </w:rPr>
        <w:t xml:space="preserve">, así como </w:t>
      </w:r>
      <w:r w:rsidR="00C35E11" w:rsidRPr="00C35E11">
        <w:rPr>
          <w:rFonts w:ascii="Palatino Linotype" w:hAnsi="Palatino Linotype"/>
          <w:sz w:val="24"/>
        </w:rPr>
        <w:t>no obra permiso o autorización para llevar a cabo los trabajos mencionados, consistentes en la demolición de barda en la dirección que refiere su solicitud</w:t>
      </w:r>
      <w:r w:rsidR="00C35E11">
        <w:rPr>
          <w:rFonts w:ascii="Palatino Linotype" w:hAnsi="Palatino Linotype"/>
          <w:sz w:val="24"/>
        </w:rPr>
        <w:t>, donde señala que son respuestas remitidas por las áreas correspondientes, sin embargo,</w:t>
      </w:r>
      <w:r>
        <w:rPr>
          <w:rFonts w:ascii="Palatino Linotype" w:hAnsi="Palatino Linotype"/>
          <w:sz w:val="24"/>
        </w:rPr>
        <w:t xml:space="preserve"> no se advierte ningún documento al respecto.</w:t>
      </w:r>
    </w:p>
    <w:p w14:paraId="5C2A8FA3" w14:textId="77777777" w:rsidR="00C35E11" w:rsidRDefault="00C35E11" w:rsidP="006D19CA">
      <w:pPr>
        <w:tabs>
          <w:tab w:val="left" w:pos="709"/>
        </w:tabs>
        <w:spacing w:before="240" w:line="360" w:lineRule="auto"/>
        <w:ind w:right="51"/>
        <w:jc w:val="both"/>
        <w:rPr>
          <w:rFonts w:ascii="Palatino Linotype" w:hAnsi="Palatino Linotype"/>
          <w:sz w:val="24"/>
        </w:rPr>
      </w:pPr>
    </w:p>
    <w:p w14:paraId="4CFDA9D9" w14:textId="1EC3609E" w:rsidR="00C35E11" w:rsidRPr="0010569E" w:rsidRDefault="00C35E11" w:rsidP="00C35E11">
      <w:pPr>
        <w:autoSpaceDE w:val="0"/>
        <w:autoSpaceDN w:val="0"/>
        <w:adjustRightInd w:val="0"/>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Es menester señalar que, de lo</w:t>
      </w:r>
      <w:r w:rsidRPr="0010569E">
        <w:rPr>
          <w:rFonts w:ascii="Palatino Linotype" w:hAnsi="Palatino Linotype" w:cs="Arial"/>
          <w:sz w:val="24"/>
          <w:szCs w:val="24"/>
          <w:lang w:val="es-ES"/>
        </w:rPr>
        <w:t xml:space="preserve"> anteriormente descrito, resulta oportuno mencionar que </w:t>
      </w:r>
      <w:r w:rsidR="0018750B">
        <w:rPr>
          <w:rFonts w:ascii="Palatino Linotype" w:hAnsi="Palatino Linotype" w:cs="Arial"/>
          <w:sz w:val="24"/>
          <w:szCs w:val="24"/>
          <w:lang w:val="es-ES"/>
        </w:rPr>
        <w:t xml:space="preserve">los </w:t>
      </w:r>
      <w:r w:rsidR="0018750B">
        <w:rPr>
          <w:rFonts w:ascii="Palatino Linotype" w:hAnsi="Palatino Linotype" w:cs="Arial"/>
          <w:sz w:val="24"/>
          <w:szCs w:val="24"/>
        </w:rPr>
        <w:t>cuatro formatos de solicitud de servicios tramitados por los habitantes de las Unidad Habitacional ya referida</w:t>
      </w:r>
      <w:r>
        <w:rPr>
          <w:rFonts w:ascii="Palatino Linotype" w:hAnsi="Palatino Linotype" w:cs="Arial"/>
          <w:sz w:val="24"/>
          <w:szCs w:val="24"/>
          <w:lang w:val="es-ES"/>
        </w:rPr>
        <w:t>,</w:t>
      </w:r>
      <w:r w:rsidR="0018750B">
        <w:rPr>
          <w:rFonts w:ascii="Palatino Linotype" w:hAnsi="Palatino Linotype" w:cs="Arial"/>
          <w:sz w:val="24"/>
          <w:szCs w:val="24"/>
          <w:lang w:val="es-ES"/>
        </w:rPr>
        <w:t xml:space="preserve"> se encuentran datos como nombre del solicitante, domicilio, número de teléfono y firma,</w:t>
      </w:r>
      <w:r>
        <w:rPr>
          <w:rFonts w:ascii="Palatino Linotype" w:hAnsi="Palatino Linotype" w:cs="Arial"/>
          <w:sz w:val="24"/>
          <w:szCs w:val="24"/>
          <w:lang w:val="es-ES"/>
        </w:rPr>
        <w:t xml:space="preserve"> mismo</w:t>
      </w:r>
      <w:r w:rsidR="0018750B">
        <w:rPr>
          <w:rFonts w:ascii="Palatino Linotype" w:hAnsi="Palatino Linotype" w:cs="Arial"/>
          <w:sz w:val="24"/>
          <w:szCs w:val="24"/>
          <w:lang w:val="es-ES"/>
        </w:rPr>
        <w:t>s</w:t>
      </w:r>
      <w:r>
        <w:rPr>
          <w:rFonts w:ascii="Palatino Linotype" w:hAnsi="Palatino Linotype" w:cs="Arial"/>
          <w:sz w:val="24"/>
          <w:szCs w:val="24"/>
          <w:lang w:val="es-ES"/>
        </w:rPr>
        <w:t xml:space="preserve"> que no fuera</w:t>
      </w:r>
      <w:r w:rsidR="0018750B">
        <w:rPr>
          <w:rFonts w:ascii="Palatino Linotype" w:hAnsi="Palatino Linotype" w:cs="Arial"/>
          <w:sz w:val="24"/>
          <w:szCs w:val="24"/>
          <w:lang w:val="es-ES"/>
        </w:rPr>
        <w:t>n</w:t>
      </w:r>
      <w:r>
        <w:rPr>
          <w:rFonts w:ascii="Palatino Linotype" w:hAnsi="Palatino Linotype" w:cs="Arial"/>
          <w:sz w:val="24"/>
          <w:szCs w:val="24"/>
          <w:lang w:val="es-ES"/>
        </w:rPr>
        <w:t xml:space="preserve"> testado</w:t>
      </w:r>
      <w:r w:rsidR="0018750B">
        <w:rPr>
          <w:rFonts w:ascii="Palatino Linotype" w:hAnsi="Palatino Linotype" w:cs="Arial"/>
          <w:sz w:val="24"/>
          <w:szCs w:val="24"/>
          <w:lang w:val="es-ES"/>
        </w:rPr>
        <w:t>s</w:t>
      </w:r>
      <w:r>
        <w:rPr>
          <w:rFonts w:ascii="Palatino Linotype" w:hAnsi="Palatino Linotype" w:cs="Arial"/>
          <w:sz w:val="24"/>
          <w:szCs w:val="24"/>
          <w:lang w:val="es-ES"/>
        </w:rPr>
        <w:t xml:space="preserve"> dentro de los documentos </w:t>
      </w:r>
      <w:r>
        <w:rPr>
          <w:rFonts w:ascii="Palatino Linotype" w:hAnsi="Palatino Linotype" w:cs="Arial"/>
          <w:sz w:val="24"/>
          <w:szCs w:val="24"/>
          <w:lang w:val="es-ES"/>
        </w:rPr>
        <w:lastRenderedPageBreak/>
        <w:t xml:space="preserve">remitidos por el Sujeto Obligado, </w:t>
      </w:r>
      <w:r w:rsidR="0018750B">
        <w:rPr>
          <w:rFonts w:ascii="Palatino Linotype" w:hAnsi="Palatino Linotype" w:cs="Arial"/>
          <w:sz w:val="24"/>
          <w:szCs w:val="24"/>
          <w:lang w:val="es-ES"/>
        </w:rPr>
        <w:t xml:space="preserve">toda vez que </w:t>
      </w:r>
      <w:r w:rsidRPr="0010569E">
        <w:rPr>
          <w:rFonts w:ascii="Palatino Linotype" w:hAnsi="Palatino Linotype" w:cs="Arial"/>
          <w:sz w:val="24"/>
          <w:szCs w:val="24"/>
          <w:lang w:val="es-ES"/>
        </w:rPr>
        <w:t>funge</w:t>
      </w:r>
      <w:r>
        <w:rPr>
          <w:rFonts w:ascii="Palatino Linotype" w:hAnsi="Palatino Linotype" w:cs="Arial"/>
          <w:sz w:val="24"/>
          <w:szCs w:val="24"/>
          <w:lang w:val="es-ES"/>
        </w:rPr>
        <w:t>n</w:t>
      </w:r>
      <w:r w:rsidRPr="0010569E">
        <w:rPr>
          <w:rFonts w:ascii="Palatino Linotype" w:hAnsi="Palatino Linotype" w:cs="Arial"/>
          <w:sz w:val="24"/>
          <w:szCs w:val="24"/>
          <w:lang w:val="es-ES"/>
        </w:rPr>
        <w:t xml:space="preserve"> como un dato </w:t>
      </w:r>
      <w:r>
        <w:rPr>
          <w:rFonts w:ascii="Palatino Linotype" w:hAnsi="Palatino Linotype" w:cs="Arial"/>
          <w:sz w:val="24"/>
          <w:szCs w:val="24"/>
          <w:lang w:val="es-ES"/>
        </w:rPr>
        <w:t>personal</w:t>
      </w:r>
      <w:r w:rsidRPr="0010569E">
        <w:rPr>
          <w:rFonts w:ascii="Palatino Linotype" w:hAnsi="Palatino Linotype" w:cs="Arial"/>
          <w:sz w:val="24"/>
          <w:szCs w:val="24"/>
          <w:lang w:val="es-ES"/>
        </w:rPr>
        <w:t>, por ello, al encuadrar dentro de las fronteras conceptuales de los datos personales no resulta procedente su entrega, al no ser información de naturaleza pública.</w:t>
      </w:r>
    </w:p>
    <w:p w14:paraId="3A69C9AA" w14:textId="77777777" w:rsidR="00C35E11" w:rsidRPr="0010569E" w:rsidRDefault="00C35E11" w:rsidP="00C35E11">
      <w:pPr>
        <w:autoSpaceDE w:val="0"/>
        <w:autoSpaceDN w:val="0"/>
        <w:adjustRightInd w:val="0"/>
        <w:spacing w:before="240" w:line="360" w:lineRule="auto"/>
        <w:jc w:val="both"/>
        <w:rPr>
          <w:rFonts w:ascii="Palatino Linotype" w:hAnsi="Palatino Linotype" w:cs="Arial"/>
          <w:sz w:val="24"/>
          <w:szCs w:val="24"/>
          <w:lang w:val="es-ES"/>
        </w:rPr>
      </w:pPr>
      <w:r w:rsidRPr="0010569E">
        <w:rPr>
          <w:rFonts w:ascii="Palatino Linotype" w:hAnsi="Palatino Linotype" w:cs="Arial"/>
          <w:sz w:val="24"/>
          <w:szCs w:val="24"/>
          <w:lang w:val="es-ES"/>
        </w:rPr>
        <w:t xml:space="preserve">En este tenor, se ordena dar vista al Titular </w:t>
      </w:r>
      <w:r w:rsidRPr="00F70FFD">
        <w:rPr>
          <w:rFonts w:ascii="Palatino Linotype" w:eastAsiaTheme="minorEastAsia" w:hAnsi="Palatino Linotype"/>
          <w:color w:val="222222"/>
          <w:sz w:val="24"/>
          <w:szCs w:val="24"/>
          <w:lang w:val="es-ES_tradnl" w:eastAsia="es-ES_tradnl"/>
        </w:rPr>
        <w:t>de la Dirección General</w:t>
      </w:r>
      <w:r>
        <w:rPr>
          <w:rFonts w:ascii="Palatino Linotype" w:eastAsiaTheme="minorEastAsia" w:hAnsi="Palatino Linotype"/>
          <w:color w:val="222222"/>
          <w:sz w:val="24"/>
          <w:szCs w:val="24"/>
          <w:lang w:val="es-ES_tradnl" w:eastAsia="es-ES_tradnl"/>
        </w:rPr>
        <w:t xml:space="preserve"> de</w:t>
      </w:r>
      <w:r w:rsidRPr="00F70FFD">
        <w:rPr>
          <w:rFonts w:ascii="Palatino Linotype" w:eastAsiaTheme="minorEastAsia" w:hAnsi="Palatino Linotype"/>
          <w:color w:val="222222"/>
          <w:sz w:val="24"/>
          <w:szCs w:val="24"/>
          <w:lang w:val="es-ES_tradnl" w:eastAsia="es-ES_tradnl"/>
        </w:rPr>
        <w:t xml:space="preserve"> </w:t>
      </w:r>
      <w:r>
        <w:rPr>
          <w:rFonts w:ascii="Palatino Linotype" w:eastAsiaTheme="minorEastAsia" w:hAnsi="Palatino Linotype"/>
          <w:color w:val="222222"/>
          <w:sz w:val="24"/>
          <w:szCs w:val="24"/>
          <w:lang w:val="es-ES_tradnl" w:eastAsia="es-ES_tradnl"/>
        </w:rPr>
        <w:t xml:space="preserve">Protección de Datos </w:t>
      </w:r>
      <w:r>
        <w:rPr>
          <w:rFonts w:ascii="Palatino Linotype" w:hAnsi="Palatino Linotype" w:cs="Arial"/>
        </w:rPr>
        <w:t>Personales</w:t>
      </w:r>
      <w:r w:rsidRPr="0010569E">
        <w:rPr>
          <w:rFonts w:ascii="Palatino Linotype" w:hAnsi="Palatino Linotype" w:cs="Arial"/>
          <w:sz w:val="24"/>
          <w:szCs w:val="24"/>
          <w:lang w:val="es-ES"/>
        </w:rPr>
        <w:t xml:space="preserve"> de este Instituto, de conformidad con el </w:t>
      </w:r>
      <w:r w:rsidRPr="00F70FFD">
        <w:rPr>
          <w:rFonts w:ascii="Palatino Linotype" w:eastAsiaTheme="minorEastAsia" w:hAnsi="Palatino Linotype"/>
          <w:color w:val="222222"/>
          <w:sz w:val="24"/>
          <w:szCs w:val="24"/>
          <w:lang w:val="es-ES_tradnl" w:eastAsia="es-ES_tradnl"/>
        </w:rPr>
        <w:t xml:space="preserve">artículo </w:t>
      </w:r>
      <w:r>
        <w:rPr>
          <w:rFonts w:ascii="Palatino Linotype" w:eastAsiaTheme="minorEastAsia" w:hAnsi="Palatino Linotype"/>
          <w:color w:val="222222"/>
          <w:sz w:val="24"/>
          <w:szCs w:val="24"/>
          <w:lang w:val="es-ES_tradnl" w:eastAsia="es-ES_tradnl"/>
        </w:rPr>
        <w:t>8</w:t>
      </w:r>
      <w:r w:rsidRPr="00F70FFD">
        <w:rPr>
          <w:rFonts w:ascii="Palatino Linotype" w:eastAsiaTheme="minorEastAsia" w:hAnsi="Palatino Linotype"/>
          <w:color w:val="222222"/>
          <w:sz w:val="24"/>
          <w:szCs w:val="24"/>
          <w:lang w:val="es-ES_tradnl" w:eastAsia="es-ES_tradnl"/>
        </w:rPr>
        <w:t>2, fracci</w:t>
      </w:r>
      <w:r>
        <w:rPr>
          <w:rFonts w:ascii="Palatino Linotype" w:eastAsiaTheme="minorEastAsia" w:hAnsi="Palatino Linotype"/>
          <w:color w:val="222222"/>
          <w:sz w:val="24"/>
          <w:szCs w:val="24"/>
          <w:lang w:val="es-ES_tradnl" w:eastAsia="es-ES_tradnl"/>
        </w:rPr>
        <w:t>ón</w:t>
      </w:r>
      <w:r w:rsidRPr="00F70FFD">
        <w:rPr>
          <w:rFonts w:ascii="Palatino Linotype" w:eastAsiaTheme="minorEastAsia" w:hAnsi="Palatino Linotype"/>
          <w:color w:val="222222"/>
          <w:sz w:val="24"/>
          <w:szCs w:val="24"/>
          <w:lang w:val="es-ES_tradnl" w:eastAsia="es-ES_tradnl"/>
        </w:rPr>
        <w:t xml:space="preserve"> </w:t>
      </w:r>
      <w:r>
        <w:rPr>
          <w:rFonts w:ascii="Palatino Linotype" w:eastAsiaTheme="minorEastAsia" w:hAnsi="Palatino Linotype"/>
          <w:color w:val="222222"/>
          <w:sz w:val="24"/>
          <w:szCs w:val="24"/>
          <w:lang w:val="es-ES_tradnl" w:eastAsia="es-ES_tradnl"/>
        </w:rPr>
        <w:t>X</w:t>
      </w:r>
      <w:r w:rsidRPr="00F70FFD">
        <w:rPr>
          <w:rFonts w:ascii="Palatino Linotype" w:eastAsiaTheme="minorEastAsia" w:hAnsi="Palatino Linotype"/>
          <w:color w:val="222222"/>
          <w:sz w:val="24"/>
          <w:szCs w:val="24"/>
          <w:lang w:val="es-ES_tradnl" w:eastAsia="es-ES_tradnl"/>
        </w:rPr>
        <w:t>XV</w:t>
      </w:r>
      <w:r>
        <w:rPr>
          <w:rFonts w:ascii="Palatino Linotype" w:eastAsiaTheme="minorEastAsia" w:hAnsi="Palatino Linotype"/>
          <w:color w:val="222222"/>
          <w:sz w:val="24"/>
          <w:szCs w:val="24"/>
          <w:lang w:val="es-ES_tradnl" w:eastAsia="es-ES_tradnl"/>
        </w:rPr>
        <w:t>II</w:t>
      </w:r>
      <w:r w:rsidRPr="00F70FFD">
        <w:rPr>
          <w:rFonts w:ascii="Palatino Linotype" w:eastAsiaTheme="minorEastAsia" w:hAnsi="Palatino Linotype"/>
          <w:color w:val="222222"/>
          <w:sz w:val="24"/>
          <w:szCs w:val="24"/>
          <w:lang w:val="es-ES_tradnl" w:eastAsia="es-ES_tradnl"/>
        </w:rPr>
        <w:t xml:space="preserve"> </w:t>
      </w:r>
      <w:r>
        <w:rPr>
          <w:rFonts w:ascii="Palatino Linotype" w:eastAsiaTheme="minorEastAsia" w:hAnsi="Palatino Linotype"/>
          <w:color w:val="222222"/>
          <w:sz w:val="24"/>
          <w:szCs w:val="24"/>
          <w:lang w:val="es-ES_tradnl" w:eastAsia="es-ES_tradnl"/>
        </w:rPr>
        <w:t>de la Ley de Protección de Datos Personales</w:t>
      </w:r>
      <w:r w:rsidRPr="00F70FFD">
        <w:rPr>
          <w:rFonts w:ascii="Palatino Linotype" w:eastAsiaTheme="minorEastAsia" w:hAnsi="Palatino Linotype"/>
          <w:color w:val="222222"/>
          <w:sz w:val="24"/>
          <w:szCs w:val="24"/>
          <w:lang w:val="es-ES_tradnl" w:eastAsia="es-ES_tradnl"/>
        </w:rPr>
        <w:t xml:space="preserve"> del Estado de México y Municipios</w:t>
      </w:r>
      <w:r w:rsidRPr="0010569E">
        <w:rPr>
          <w:rFonts w:ascii="Palatino Linotype" w:hAnsi="Palatino Linotype" w:cs="Arial"/>
          <w:sz w:val="24"/>
          <w:szCs w:val="24"/>
          <w:lang w:val="es-ES"/>
        </w:rPr>
        <w:t>.</w:t>
      </w:r>
    </w:p>
    <w:p w14:paraId="48010DB7" w14:textId="77777777" w:rsidR="00C35E11" w:rsidRPr="00C35E11" w:rsidRDefault="00C35E11" w:rsidP="006D19CA">
      <w:pPr>
        <w:tabs>
          <w:tab w:val="left" w:pos="709"/>
        </w:tabs>
        <w:spacing w:before="240" w:line="360" w:lineRule="auto"/>
        <w:ind w:right="51"/>
        <w:jc w:val="both"/>
        <w:rPr>
          <w:rFonts w:ascii="Palatino Linotype" w:hAnsi="Palatino Linotype"/>
          <w:sz w:val="24"/>
          <w:lang w:val="es-ES"/>
        </w:rPr>
      </w:pPr>
    </w:p>
    <w:p w14:paraId="70275E68" w14:textId="46BDFB8C" w:rsidR="00DA3E79" w:rsidRPr="00106CB8" w:rsidRDefault="00DA3E79" w:rsidP="006D19CA">
      <w:pPr>
        <w:tabs>
          <w:tab w:val="left" w:pos="709"/>
        </w:tabs>
        <w:spacing w:before="240" w:line="360" w:lineRule="auto"/>
        <w:ind w:right="51"/>
        <w:jc w:val="both"/>
        <w:rPr>
          <w:rFonts w:ascii="Palatino Linotype" w:hAnsi="Palatino Linotype" w:cs="Arial"/>
          <w:b/>
          <w:i/>
          <w:sz w:val="28"/>
          <w:u w:val="single"/>
        </w:rPr>
      </w:pPr>
      <w:r w:rsidRPr="00106CB8">
        <w:rPr>
          <w:rFonts w:ascii="Palatino Linotype" w:hAnsi="Palatino Linotype" w:cs="Arial"/>
          <w:b/>
          <w:i/>
          <w:sz w:val="28"/>
          <w:u w:val="single"/>
        </w:rPr>
        <w:t>De la versión pública.</w:t>
      </w:r>
    </w:p>
    <w:p w14:paraId="315DA222" w14:textId="77777777" w:rsidR="00DA3E79" w:rsidRPr="00106CB8" w:rsidRDefault="00DA3E79" w:rsidP="00DA3E79">
      <w:pPr>
        <w:spacing w:after="0" w:line="360" w:lineRule="auto"/>
        <w:contextualSpacing/>
        <w:jc w:val="both"/>
        <w:rPr>
          <w:rFonts w:ascii="Palatino Linotype" w:hAnsi="Palatino Linotype"/>
          <w:sz w:val="24"/>
        </w:rPr>
      </w:pPr>
    </w:p>
    <w:p w14:paraId="7021D0FC" w14:textId="77777777" w:rsidR="00DA3E79" w:rsidRPr="00106CB8" w:rsidRDefault="00DA3E79" w:rsidP="00DA3E79">
      <w:pPr>
        <w:spacing w:after="0" w:line="360" w:lineRule="auto"/>
        <w:contextualSpacing/>
        <w:jc w:val="both"/>
        <w:rPr>
          <w:rFonts w:ascii="Palatino Linotype" w:hAnsi="Palatino Linotype"/>
          <w:b/>
          <w:sz w:val="24"/>
        </w:rPr>
      </w:pPr>
      <w:r w:rsidRPr="00106CB8">
        <w:rPr>
          <w:rFonts w:ascii="Palatino Linotype" w:hAnsi="Palatino Linotype"/>
          <w:sz w:val="24"/>
        </w:rPr>
        <w:t xml:space="preserve">Para la entrega de la información, en razón de que el derecho de acceso a la información pública no es absoluto, </w:t>
      </w:r>
      <w:r w:rsidRPr="00106CB8">
        <w:rPr>
          <w:rFonts w:ascii="Palatino Linotype" w:hAnsi="Palatino Linotype" w:cs="Arial"/>
          <w:sz w:val="24"/>
        </w:rPr>
        <w:t xml:space="preserve">sino que encuentra como excepciones que la información sobre la cual se peticiona el acceso, sea o contenga datos que deban ser clasificados en los términos que la misma Ley de la Materia señala, el Sujeto Obligado </w:t>
      </w:r>
      <w:r w:rsidRPr="00106CB8">
        <w:rPr>
          <w:rFonts w:ascii="Palatino Linotype" w:hAnsi="Palatino Linotype"/>
          <w:sz w:val="24"/>
        </w:rPr>
        <w:t>tendrá que hacer la elaboración de una versión pública de los documentos que vaya entregar para dar cumplimiento a esta resolución, a fin de satisfacer el derecho de acceso a la información pública de la parte recurrente sin menoscabar el derecho a la protección de los datos personales de terceros.</w:t>
      </w:r>
    </w:p>
    <w:p w14:paraId="5C5B3D32" w14:textId="77777777" w:rsidR="00DA3E79" w:rsidRPr="00106CB8" w:rsidRDefault="00DA3E79" w:rsidP="00DA3E79">
      <w:pPr>
        <w:spacing w:after="0" w:line="360" w:lineRule="auto"/>
        <w:contextualSpacing/>
        <w:jc w:val="both"/>
        <w:rPr>
          <w:rFonts w:ascii="Palatino Linotype" w:hAnsi="Palatino Linotype"/>
          <w:sz w:val="24"/>
        </w:rPr>
      </w:pPr>
    </w:p>
    <w:p w14:paraId="33478580" w14:textId="77777777" w:rsidR="00DA3E79" w:rsidRPr="00106CB8" w:rsidRDefault="00DA3E79" w:rsidP="00DA3E79">
      <w:pPr>
        <w:autoSpaceDE w:val="0"/>
        <w:autoSpaceDN w:val="0"/>
        <w:adjustRightInd w:val="0"/>
        <w:spacing w:after="0" w:line="360" w:lineRule="auto"/>
        <w:ind w:right="50"/>
        <w:jc w:val="both"/>
        <w:rPr>
          <w:rFonts w:ascii="Palatino Linotype" w:hAnsi="Palatino Linotype" w:cs="Arial"/>
          <w:sz w:val="24"/>
        </w:rPr>
      </w:pPr>
      <w:r w:rsidRPr="00106CB8">
        <w:rPr>
          <w:rFonts w:ascii="Palatino Linotype" w:hAnsi="Palatino Linotype" w:cs="Arial"/>
          <w:sz w:val="24"/>
        </w:rPr>
        <w:t>Lo anterior, de conformidad a lo que señalan los artículos 3, fracciones IX, XX, XXXII, XLV; 6, 137 y 143 fracción I, de la Ley de Transparencia y Acceso a la Información Pública del Estado de México y Municipios vigente, que se leen como sigue:</w:t>
      </w:r>
    </w:p>
    <w:p w14:paraId="59D94D46" w14:textId="77777777" w:rsidR="00DA3E79" w:rsidRPr="00106CB8" w:rsidRDefault="00DA3E79" w:rsidP="00DA3E79">
      <w:pPr>
        <w:autoSpaceDE w:val="0"/>
        <w:autoSpaceDN w:val="0"/>
        <w:adjustRightInd w:val="0"/>
        <w:spacing w:after="0" w:line="360" w:lineRule="auto"/>
        <w:ind w:right="50"/>
        <w:jc w:val="both"/>
        <w:rPr>
          <w:rFonts w:ascii="Palatino Linotype" w:hAnsi="Palatino Linotype" w:cs="Arial"/>
          <w:sz w:val="24"/>
        </w:rPr>
      </w:pPr>
    </w:p>
    <w:p w14:paraId="0076651A" w14:textId="77777777" w:rsidR="00DA3E79" w:rsidRPr="00106CB8" w:rsidRDefault="00DA3E79" w:rsidP="00DA3E79">
      <w:pPr>
        <w:autoSpaceDE w:val="0"/>
        <w:autoSpaceDN w:val="0"/>
        <w:adjustRightInd w:val="0"/>
        <w:spacing w:after="0" w:line="240" w:lineRule="auto"/>
        <w:ind w:left="567" w:right="567"/>
        <w:jc w:val="both"/>
        <w:rPr>
          <w:rFonts w:ascii="Palatino Linotype" w:hAnsi="Palatino Linotype" w:cs="Arial"/>
          <w:b/>
          <w:i/>
        </w:rPr>
      </w:pPr>
      <w:r w:rsidRPr="00106CB8">
        <w:rPr>
          <w:rFonts w:ascii="Palatino Linotype" w:hAnsi="Palatino Linotype" w:cs="Arial"/>
          <w:b/>
          <w:i/>
        </w:rPr>
        <w:t>“Artículo 3. Para los efectos de la presente Ley se entenderá por:</w:t>
      </w:r>
    </w:p>
    <w:p w14:paraId="591154C9" w14:textId="77777777" w:rsidR="00DA3E79" w:rsidRPr="00106CB8" w:rsidRDefault="00DA3E79" w:rsidP="00DA3E79">
      <w:pPr>
        <w:autoSpaceDE w:val="0"/>
        <w:autoSpaceDN w:val="0"/>
        <w:adjustRightInd w:val="0"/>
        <w:spacing w:after="0" w:line="240" w:lineRule="auto"/>
        <w:ind w:left="567" w:right="567"/>
        <w:jc w:val="both"/>
        <w:rPr>
          <w:rFonts w:ascii="Palatino Linotype" w:hAnsi="Palatino Linotype" w:cs="Arial"/>
          <w:i/>
        </w:rPr>
      </w:pPr>
      <w:r w:rsidRPr="00106CB8">
        <w:rPr>
          <w:rFonts w:ascii="Palatino Linotype" w:hAnsi="Palatino Linotype" w:cs="Arial"/>
          <w:i/>
        </w:rPr>
        <w:t>(…)</w:t>
      </w:r>
    </w:p>
    <w:p w14:paraId="08EE81A9" w14:textId="77777777" w:rsidR="00DA3E79" w:rsidRPr="00106CB8" w:rsidRDefault="00DA3E79" w:rsidP="00DA3E79">
      <w:pPr>
        <w:autoSpaceDE w:val="0"/>
        <w:autoSpaceDN w:val="0"/>
        <w:adjustRightInd w:val="0"/>
        <w:spacing w:after="0" w:line="240" w:lineRule="auto"/>
        <w:ind w:left="567" w:right="567"/>
        <w:jc w:val="both"/>
        <w:rPr>
          <w:rFonts w:ascii="Palatino Linotype" w:hAnsi="Palatino Linotype" w:cs="Arial"/>
          <w:i/>
        </w:rPr>
      </w:pPr>
      <w:r w:rsidRPr="00106CB8">
        <w:rPr>
          <w:rFonts w:ascii="Palatino Linotype" w:hAnsi="Palatino Linotype" w:cs="Arial"/>
          <w:b/>
          <w:i/>
        </w:rPr>
        <w:lastRenderedPageBreak/>
        <w:t>IX. Datos personales:</w:t>
      </w:r>
      <w:r w:rsidRPr="00106CB8">
        <w:rPr>
          <w:rFonts w:ascii="Palatino Linotype" w:hAnsi="Palatino Linotype" w:cs="Arial"/>
          <w:i/>
        </w:rPr>
        <w:t xml:space="preserve"> </w:t>
      </w:r>
      <w:r w:rsidRPr="00106CB8">
        <w:rPr>
          <w:rFonts w:ascii="Palatino Linotype" w:hAnsi="Palatino Linotype" w:cs="Arial"/>
          <w:b/>
          <w:i/>
        </w:rPr>
        <w:t>La información concerniente a una persona, identificada o identificable</w:t>
      </w:r>
      <w:r w:rsidRPr="00106CB8">
        <w:rPr>
          <w:rFonts w:ascii="Palatino Linotype" w:hAnsi="Palatino Linotype" w:cs="Arial"/>
          <w:i/>
        </w:rPr>
        <w:t xml:space="preserve"> según lo dispuesto por la Ley de Protección de Datos Personales del Estado de México;</w:t>
      </w:r>
    </w:p>
    <w:p w14:paraId="40F0D8C8" w14:textId="77777777" w:rsidR="00DA3E79" w:rsidRPr="00106CB8" w:rsidRDefault="00DA3E79" w:rsidP="00DA3E79">
      <w:pPr>
        <w:autoSpaceDE w:val="0"/>
        <w:autoSpaceDN w:val="0"/>
        <w:adjustRightInd w:val="0"/>
        <w:spacing w:after="0" w:line="240" w:lineRule="auto"/>
        <w:ind w:left="567" w:right="567"/>
        <w:jc w:val="both"/>
        <w:rPr>
          <w:rFonts w:ascii="Palatino Linotype" w:hAnsi="Palatino Linotype" w:cs="Arial"/>
          <w:i/>
        </w:rPr>
      </w:pPr>
      <w:r w:rsidRPr="00106CB8">
        <w:rPr>
          <w:rFonts w:ascii="Palatino Linotype" w:hAnsi="Palatino Linotype" w:cs="Arial"/>
          <w:i/>
        </w:rPr>
        <w:t>(…)</w:t>
      </w:r>
    </w:p>
    <w:p w14:paraId="72B946D2" w14:textId="77777777" w:rsidR="00DA3E79" w:rsidRPr="00106CB8" w:rsidRDefault="00DA3E79" w:rsidP="00DA3E79">
      <w:pPr>
        <w:autoSpaceDE w:val="0"/>
        <w:autoSpaceDN w:val="0"/>
        <w:adjustRightInd w:val="0"/>
        <w:spacing w:after="0" w:line="240" w:lineRule="auto"/>
        <w:ind w:left="567" w:right="567"/>
        <w:jc w:val="both"/>
        <w:rPr>
          <w:rFonts w:ascii="Palatino Linotype" w:hAnsi="Palatino Linotype" w:cs="Arial"/>
          <w:i/>
        </w:rPr>
      </w:pPr>
      <w:r w:rsidRPr="00106CB8">
        <w:rPr>
          <w:rFonts w:ascii="Palatino Linotype" w:hAnsi="Palatino Linotype" w:cs="Arial"/>
          <w:b/>
          <w:i/>
        </w:rPr>
        <w:t>XX. Información clasificada:</w:t>
      </w:r>
      <w:r w:rsidRPr="00106CB8">
        <w:rPr>
          <w:rFonts w:ascii="Palatino Linotype" w:hAnsi="Palatino Linotype" w:cs="Arial"/>
          <w:i/>
        </w:rPr>
        <w:t xml:space="preserve"> Aquella considerada por la presente Ley como reservada o confidencial;</w:t>
      </w:r>
    </w:p>
    <w:p w14:paraId="48DEE225" w14:textId="77777777" w:rsidR="00DA3E79" w:rsidRPr="00106CB8" w:rsidRDefault="00DA3E79" w:rsidP="00DA3E79">
      <w:pPr>
        <w:autoSpaceDE w:val="0"/>
        <w:autoSpaceDN w:val="0"/>
        <w:adjustRightInd w:val="0"/>
        <w:spacing w:after="0" w:line="240" w:lineRule="auto"/>
        <w:ind w:left="567" w:right="567"/>
        <w:jc w:val="both"/>
        <w:rPr>
          <w:rFonts w:ascii="Palatino Linotype" w:hAnsi="Palatino Linotype" w:cs="Arial"/>
          <w:i/>
        </w:rPr>
      </w:pPr>
      <w:r w:rsidRPr="00106CB8">
        <w:rPr>
          <w:rFonts w:ascii="Palatino Linotype" w:hAnsi="Palatino Linotype" w:cs="Arial"/>
          <w:i/>
        </w:rPr>
        <w:t>(…)</w:t>
      </w:r>
    </w:p>
    <w:p w14:paraId="29968906" w14:textId="77777777" w:rsidR="00DA3E79" w:rsidRPr="00106CB8" w:rsidRDefault="00DA3E79" w:rsidP="00DA3E79">
      <w:pPr>
        <w:autoSpaceDE w:val="0"/>
        <w:autoSpaceDN w:val="0"/>
        <w:adjustRightInd w:val="0"/>
        <w:spacing w:after="0" w:line="240" w:lineRule="auto"/>
        <w:ind w:left="567" w:right="567"/>
        <w:jc w:val="both"/>
        <w:rPr>
          <w:rFonts w:ascii="Palatino Linotype" w:hAnsi="Palatino Linotype"/>
          <w:i/>
        </w:rPr>
      </w:pPr>
      <w:r w:rsidRPr="00106CB8">
        <w:rPr>
          <w:rFonts w:ascii="Palatino Linotype" w:hAnsi="Palatino Linotype"/>
          <w:b/>
          <w:i/>
        </w:rPr>
        <w:t>XXXII. Protección de Datos Personales:</w:t>
      </w:r>
      <w:r w:rsidRPr="00106CB8">
        <w:rPr>
          <w:rFonts w:ascii="Palatino Linotype" w:hAnsi="Palatino Linotype"/>
          <w:i/>
        </w:rPr>
        <w:t xml:space="preserve"> Derecho humano que tutela la privacidad de datos personales en poder de los sujetos obligados y sujetos particulares;</w:t>
      </w:r>
    </w:p>
    <w:p w14:paraId="0F136E05" w14:textId="77777777" w:rsidR="00DA3E79" w:rsidRPr="00106CB8" w:rsidRDefault="00DA3E79" w:rsidP="00DA3E79">
      <w:pPr>
        <w:autoSpaceDE w:val="0"/>
        <w:autoSpaceDN w:val="0"/>
        <w:adjustRightInd w:val="0"/>
        <w:spacing w:after="0" w:line="240" w:lineRule="auto"/>
        <w:ind w:left="567" w:right="567"/>
        <w:jc w:val="both"/>
        <w:rPr>
          <w:rFonts w:ascii="Palatino Linotype" w:hAnsi="Palatino Linotype"/>
          <w:i/>
        </w:rPr>
      </w:pPr>
      <w:r w:rsidRPr="00106CB8">
        <w:rPr>
          <w:rFonts w:ascii="Palatino Linotype" w:hAnsi="Palatino Linotype"/>
          <w:i/>
        </w:rPr>
        <w:t>(…)</w:t>
      </w:r>
    </w:p>
    <w:p w14:paraId="77706A30" w14:textId="77777777" w:rsidR="00DA3E79" w:rsidRPr="00106CB8" w:rsidRDefault="00DA3E79" w:rsidP="00DA3E79">
      <w:pPr>
        <w:autoSpaceDE w:val="0"/>
        <w:autoSpaceDN w:val="0"/>
        <w:adjustRightInd w:val="0"/>
        <w:spacing w:after="0" w:line="240" w:lineRule="auto"/>
        <w:ind w:left="567" w:right="567"/>
        <w:jc w:val="both"/>
        <w:rPr>
          <w:rFonts w:ascii="Palatino Linotype" w:hAnsi="Palatino Linotype" w:cs="Arial"/>
          <w:i/>
        </w:rPr>
      </w:pPr>
      <w:r w:rsidRPr="00106CB8">
        <w:rPr>
          <w:rFonts w:ascii="Palatino Linotype" w:hAnsi="Palatino Linotype" w:cs="Arial"/>
          <w:b/>
          <w:i/>
        </w:rPr>
        <w:t>XLV. Versión pública</w:t>
      </w:r>
      <w:r w:rsidRPr="00106CB8">
        <w:rPr>
          <w:rFonts w:ascii="Palatino Linotype" w:hAnsi="Palatino Linotype" w:cs="Arial"/>
          <w:i/>
        </w:rPr>
        <w:t>: Documento en el que se elimine, suprime o borra la información clasificada como reservada o confidencial para permitir su acceso.”</w:t>
      </w:r>
    </w:p>
    <w:p w14:paraId="2EA6B25E" w14:textId="77777777" w:rsidR="00DA3E79" w:rsidRPr="00106CB8" w:rsidRDefault="00DA3E79" w:rsidP="00DA3E79">
      <w:pPr>
        <w:pStyle w:val="Sinespaciado"/>
        <w:ind w:left="567" w:right="567"/>
      </w:pPr>
    </w:p>
    <w:p w14:paraId="4C158E99" w14:textId="77777777" w:rsidR="00DA3E79" w:rsidRPr="00106CB8" w:rsidRDefault="00DA3E79" w:rsidP="00DA3E79">
      <w:pPr>
        <w:spacing w:after="0" w:line="240" w:lineRule="auto"/>
        <w:ind w:left="567" w:right="567"/>
        <w:contextualSpacing/>
        <w:jc w:val="both"/>
        <w:rPr>
          <w:rFonts w:ascii="Palatino Linotype" w:hAnsi="Palatino Linotype"/>
          <w:i/>
        </w:rPr>
      </w:pPr>
      <w:r w:rsidRPr="00106CB8">
        <w:rPr>
          <w:rFonts w:ascii="Palatino Linotype" w:hAnsi="Palatino Linotype"/>
          <w:b/>
          <w:i/>
        </w:rPr>
        <w:t>Artículo 6.</w:t>
      </w:r>
      <w:r w:rsidRPr="00106CB8">
        <w:rPr>
          <w:rFonts w:ascii="Palatino Linotype" w:hAnsi="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20C643D" w14:textId="77777777" w:rsidR="00DA3E79" w:rsidRPr="00106CB8" w:rsidRDefault="00DA3E79" w:rsidP="00DA3E79">
      <w:pPr>
        <w:spacing w:after="0" w:line="240" w:lineRule="auto"/>
        <w:ind w:left="567" w:right="567"/>
        <w:contextualSpacing/>
        <w:jc w:val="both"/>
        <w:rPr>
          <w:rFonts w:ascii="Palatino Linotype" w:hAnsi="Palatino Linotype" w:cs="Arial"/>
          <w:bCs/>
          <w:i/>
          <w:noProof/>
        </w:rPr>
      </w:pPr>
    </w:p>
    <w:p w14:paraId="606E5E23" w14:textId="77777777" w:rsidR="00DA3E79" w:rsidRPr="00106CB8" w:rsidRDefault="00DA3E79" w:rsidP="00DA3E79">
      <w:pPr>
        <w:spacing w:after="0" w:line="240" w:lineRule="auto"/>
        <w:ind w:left="567" w:right="567"/>
        <w:contextualSpacing/>
        <w:jc w:val="both"/>
        <w:rPr>
          <w:rFonts w:ascii="Palatino Linotype" w:hAnsi="Palatino Linotype" w:cs="Arial"/>
          <w:b/>
          <w:bCs/>
          <w:i/>
          <w:noProof/>
        </w:rPr>
      </w:pPr>
      <w:r w:rsidRPr="00106CB8">
        <w:rPr>
          <w:rFonts w:ascii="Palatino Linotype" w:hAnsi="Palatino Linotype"/>
          <w:b/>
          <w:i/>
        </w:rPr>
        <w:t>Artículo 137.</w:t>
      </w:r>
      <w:r w:rsidRPr="00106CB8">
        <w:rPr>
          <w:rFonts w:ascii="Palatino Linotype" w:hAnsi="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51E46CD" w14:textId="77777777" w:rsidR="00DA3E79" w:rsidRPr="00106CB8" w:rsidRDefault="00DA3E79" w:rsidP="00DA3E79">
      <w:pPr>
        <w:spacing w:after="0" w:line="240" w:lineRule="auto"/>
        <w:ind w:left="567" w:right="567"/>
        <w:contextualSpacing/>
        <w:jc w:val="both"/>
        <w:rPr>
          <w:rFonts w:ascii="Palatino Linotype" w:hAnsi="Palatino Linotype" w:cs="Arial"/>
          <w:b/>
          <w:bCs/>
          <w:i/>
          <w:noProof/>
        </w:rPr>
      </w:pPr>
    </w:p>
    <w:p w14:paraId="758ED107" w14:textId="77777777" w:rsidR="00DA3E79" w:rsidRPr="00106CB8" w:rsidRDefault="00DA3E79" w:rsidP="00DA3E79">
      <w:pPr>
        <w:spacing w:after="0" w:line="240" w:lineRule="auto"/>
        <w:ind w:left="567" w:right="567"/>
        <w:contextualSpacing/>
        <w:jc w:val="both"/>
        <w:rPr>
          <w:rFonts w:ascii="Palatino Linotype" w:hAnsi="Palatino Linotype"/>
          <w:i/>
        </w:rPr>
      </w:pPr>
      <w:r w:rsidRPr="00106CB8">
        <w:rPr>
          <w:rFonts w:ascii="Palatino Linotype" w:hAnsi="Palatino Linotype"/>
          <w:b/>
          <w:i/>
        </w:rPr>
        <w:t>Artículo 143</w:t>
      </w:r>
      <w:r w:rsidRPr="00106CB8">
        <w:rPr>
          <w:rFonts w:ascii="Palatino Linotype" w:hAnsi="Palatino Linotype"/>
          <w:i/>
        </w:rPr>
        <w:t>. Para los efectos de esta Ley se considera información confidencial, la clasificada como tal, de manera permanente, por su naturaleza, cuando:</w:t>
      </w:r>
    </w:p>
    <w:p w14:paraId="02F60058" w14:textId="77777777" w:rsidR="00DA3E79" w:rsidRPr="00106CB8" w:rsidRDefault="00DA3E79" w:rsidP="00DA3E79">
      <w:pPr>
        <w:spacing w:after="0" w:line="240" w:lineRule="auto"/>
        <w:ind w:left="567" w:right="567"/>
        <w:contextualSpacing/>
        <w:jc w:val="both"/>
        <w:rPr>
          <w:rFonts w:ascii="Palatino Linotype" w:hAnsi="Palatino Linotype"/>
          <w:i/>
        </w:rPr>
      </w:pPr>
      <w:r w:rsidRPr="00106CB8">
        <w:rPr>
          <w:rFonts w:ascii="Palatino Linotype" w:hAnsi="Palatino Linotype"/>
          <w:b/>
          <w:i/>
        </w:rPr>
        <w:t>I.</w:t>
      </w:r>
      <w:r w:rsidRPr="00106CB8">
        <w:rPr>
          <w:rFonts w:ascii="Palatino Linotype" w:hAnsi="Palatino Linotype"/>
          <w:i/>
        </w:rPr>
        <w:t xml:space="preserve"> Se refiera a la información privada y los datos personales concernientes a una persona física o jurídico colectiva identificada o identificable…”</w:t>
      </w:r>
    </w:p>
    <w:p w14:paraId="3277DAC1" w14:textId="77777777" w:rsidR="00DA3E79" w:rsidRPr="00106CB8" w:rsidRDefault="00DA3E79" w:rsidP="00DA3E79">
      <w:pPr>
        <w:spacing w:after="0" w:line="240" w:lineRule="auto"/>
        <w:ind w:left="567" w:right="567"/>
        <w:contextualSpacing/>
        <w:jc w:val="right"/>
        <w:rPr>
          <w:rFonts w:ascii="Palatino Linotype" w:hAnsi="Palatino Linotype"/>
        </w:rPr>
      </w:pPr>
      <w:r w:rsidRPr="00106CB8">
        <w:rPr>
          <w:rFonts w:ascii="Palatino Linotype" w:hAnsi="Palatino Linotype"/>
        </w:rPr>
        <w:t>(Énfasis añadido)</w:t>
      </w:r>
    </w:p>
    <w:p w14:paraId="3B0FED17" w14:textId="77777777" w:rsidR="00DA3E79" w:rsidRPr="00106CB8" w:rsidRDefault="00DA3E79" w:rsidP="00DA3E79">
      <w:pPr>
        <w:autoSpaceDE w:val="0"/>
        <w:autoSpaceDN w:val="0"/>
        <w:adjustRightInd w:val="0"/>
        <w:spacing w:after="0" w:line="360" w:lineRule="auto"/>
        <w:ind w:right="51"/>
        <w:contextualSpacing/>
        <w:jc w:val="both"/>
        <w:rPr>
          <w:rFonts w:ascii="Palatino Linotype" w:hAnsi="Palatino Linotype" w:cs="Arial"/>
          <w:sz w:val="24"/>
        </w:rPr>
      </w:pPr>
    </w:p>
    <w:p w14:paraId="6D076711" w14:textId="77777777" w:rsidR="00DA3E79" w:rsidRPr="00106CB8" w:rsidRDefault="00DA3E79" w:rsidP="00DA3E79">
      <w:pPr>
        <w:autoSpaceDE w:val="0"/>
        <w:autoSpaceDN w:val="0"/>
        <w:adjustRightInd w:val="0"/>
        <w:spacing w:after="0" w:line="360" w:lineRule="auto"/>
        <w:ind w:right="51"/>
        <w:contextualSpacing/>
        <w:jc w:val="both"/>
        <w:rPr>
          <w:rFonts w:ascii="Palatino Linotype" w:hAnsi="Palatino Linotype" w:cs="Arial"/>
          <w:sz w:val="24"/>
        </w:rPr>
      </w:pPr>
      <w:r w:rsidRPr="00106CB8">
        <w:rPr>
          <w:rFonts w:ascii="Palatino Linotype" w:hAnsi="Palatino Linotype" w:cs="Arial"/>
          <w:sz w:val="24"/>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w:t>
      </w:r>
      <w:r w:rsidRPr="00106CB8">
        <w:rPr>
          <w:rFonts w:ascii="Palatino Linotype" w:hAnsi="Palatino Linotype" w:cs="Arial"/>
          <w:sz w:val="24"/>
        </w:rPr>
        <w:lastRenderedPageBreak/>
        <w:t>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Sujetos Obligados del Estado de México.</w:t>
      </w:r>
    </w:p>
    <w:p w14:paraId="5009DD9A" w14:textId="77777777" w:rsidR="00DA3E79" w:rsidRPr="00106CB8" w:rsidRDefault="00DA3E79" w:rsidP="00DA3E79">
      <w:pPr>
        <w:autoSpaceDE w:val="0"/>
        <w:autoSpaceDN w:val="0"/>
        <w:adjustRightInd w:val="0"/>
        <w:spacing w:after="0" w:line="360" w:lineRule="auto"/>
        <w:ind w:right="51"/>
        <w:contextualSpacing/>
        <w:jc w:val="both"/>
        <w:rPr>
          <w:rFonts w:ascii="Palatino Linotype" w:hAnsi="Palatino Linotype" w:cs="Arial"/>
          <w:sz w:val="24"/>
        </w:rPr>
      </w:pPr>
    </w:p>
    <w:p w14:paraId="2587427A" w14:textId="77777777" w:rsidR="00DA3E79" w:rsidRPr="00106CB8" w:rsidRDefault="00DA3E79" w:rsidP="00DA3E79">
      <w:pPr>
        <w:autoSpaceDE w:val="0"/>
        <w:autoSpaceDN w:val="0"/>
        <w:adjustRightInd w:val="0"/>
        <w:spacing w:after="0" w:line="360" w:lineRule="auto"/>
        <w:ind w:right="50"/>
        <w:contextualSpacing/>
        <w:jc w:val="both"/>
        <w:rPr>
          <w:rFonts w:ascii="Palatino Linotype" w:hAnsi="Palatino Linotype" w:cs="Arial"/>
          <w:sz w:val="24"/>
        </w:rPr>
      </w:pPr>
      <w:r w:rsidRPr="00106CB8">
        <w:rPr>
          <w:rFonts w:ascii="Palatino Linotype" w:hAnsi="Palatino Linotype" w:cs="Arial"/>
          <w:sz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10DFA84" w14:textId="77777777" w:rsidR="00DA3E79" w:rsidRPr="00106CB8" w:rsidRDefault="00DA3E79" w:rsidP="00DA3E79">
      <w:pPr>
        <w:spacing w:after="0"/>
      </w:pPr>
    </w:p>
    <w:p w14:paraId="20507CA3" w14:textId="77777777" w:rsidR="00DA3E79" w:rsidRPr="00106CB8" w:rsidRDefault="00DA3E79" w:rsidP="00DA3E79">
      <w:pPr>
        <w:autoSpaceDE w:val="0"/>
        <w:autoSpaceDN w:val="0"/>
        <w:adjustRightInd w:val="0"/>
        <w:spacing w:after="0" w:line="360" w:lineRule="auto"/>
        <w:ind w:right="50"/>
        <w:jc w:val="both"/>
        <w:rPr>
          <w:rFonts w:ascii="Palatino Linotype" w:hAnsi="Palatino Linotype" w:cs="Arial"/>
          <w:sz w:val="24"/>
        </w:rPr>
      </w:pPr>
      <w:r w:rsidRPr="00106CB8">
        <w:rPr>
          <w:rFonts w:ascii="Palatino Linotype" w:hAnsi="Palatino Linotype" w:cs="Arial"/>
          <w:sz w:val="24"/>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ACA3528" w14:textId="77777777" w:rsidR="00DA3E79" w:rsidRPr="00106CB8" w:rsidRDefault="00DA3E79" w:rsidP="00DA3E79">
      <w:pPr>
        <w:autoSpaceDE w:val="0"/>
        <w:autoSpaceDN w:val="0"/>
        <w:adjustRightInd w:val="0"/>
        <w:spacing w:after="0" w:line="360" w:lineRule="auto"/>
        <w:ind w:right="50"/>
        <w:jc w:val="both"/>
        <w:rPr>
          <w:rFonts w:ascii="Palatino Linotype" w:hAnsi="Palatino Linotype" w:cs="Arial"/>
          <w:sz w:val="24"/>
        </w:rPr>
      </w:pPr>
    </w:p>
    <w:p w14:paraId="4A66255C" w14:textId="77777777" w:rsidR="00DA3E79" w:rsidRPr="00106CB8" w:rsidRDefault="00DA3E79" w:rsidP="00DA3E79">
      <w:pPr>
        <w:spacing w:after="0" w:line="240" w:lineRule="auto"/>
        <w:ind w:left="567" w:right="567"/>
        <w:contextualSpacing/>
        <w:jc w:val="both"/>
        <w:rPr>
          <w:rFonts w:ascii="Palatino Linotype" w:hAnsi="Palatino Linotype"/>
          <w:i/>
        </w:rPr>
      </w:pPr>
      <w:r w:rsidRPr="00106CB8">
        <w:rPr>
          <w:rFonts w:ascii="Palatino Linotype" w:hAnsi="Palatino Linotype"/>
          <w:b/>
          <w:i/>
        </w:rPr>
        <w:t>“Artículo 49.</w:t>
      </w:r>
      <w:r w:rsidRPr="00106CB8">
        <w:rPr>
          <w:rFonts w:ascii="Palatino Linotype" w:hAnsi="Palatino Linotype"/>
          <w:i/>
        </w:rPr>
        <w:t xml:space="preserve"> </w:t>
      </w:r>
      <w:r w:rsidRPr="00106CB8">
        <w:rPr>
          <w:rFonts w:ascii="Palatino Linotype" w:hAnsi="Palatino Linotype"/>
          <w:b/>
          <w:i/>
        </w:rPr>
        <w:t>Los Comités de Transparencia</w:t>
      </w:r>
      <w:r w:rsidRPr="00106CB8">
        <w:rPr>
          <w:rFonts w:ascii="Palatino Linotype" w:hAnsi="Palatino Linotype"/>
          <w:i/>
        </w:rPr>
        <w:t xml:space="preserve"> tendrán las siguientes atribuciones:</w:t>
      </w:r>
    </w:p>
    <w:p w14:paraId="4BB40E7E" w14:textId="77777777" w:rsidR="00DA3E79" w:rsidRPr="00106CB8" w:rsidRDefault="00DA3E79" w:rsidP="00DA3E79">
      <w:pPr>
        <w:spacing w:after="0" w:line="240" w:lineRule="auto"/>
        <w:ind w:left="567" w:right="567"/>
        <w:contextualSpacing/>
        <w:jc w:val="both"/>
        <w:rPr>
          <w:rFonts w:ascii="Palatino Linotype" w:hAnsi="Palatino Linotype"/>
          <w:i/>
        </w:rPr>
      </w:pPr>
      <w:r w:rsidRPr="00106CB8">
        <w:rPr>
          <w:rFonts w:ascii="Palatino Linotype" w:hAnsi="Palatino Linotype"/>
          <w:b/>
          <w:i/>
        </w:rPr>
        <w:t>VIII. Aprobar, modificar o revocar la clasificación de la información</w:t>
      </w:r>
      <w:r w:rsidRPr="00106CB8">
        <w:rPr>
          <w:rFonts w:ascii="Palatino Linotype" w:hAnsi="Palatino Linotype"/>
          <w:i/>
        </w:rPr>
        <w:t>…”</w:t>
      </w:r>
    </w:p>
    <w:p w14:paraId="559CC9F8" w14:textId="77777777" w:rsidR="00DA3E79" w:rsidRPr="00106CB8" w:rsidRDefault="00DA3E79" w:rsidP="00DA3E79">
      <w:pPr>
        <w:spacing w:after="0" w:line="240" w:lineRule="auto"/>
        <w:ind w:left="567" w:right="567"/>
        <w:contextualSpacing/>
        <w:jc w:val="both"/>
        <w:rPr>
          <w:rFonts w:ascii="Palatino Linotype" w:hAnsi="Palatino Linotype"/>
          <w:b/>
          <w:i/>
        </w:rPr>
      </w:pPr>
    </w:p>
    <w:p w14:paraId="7AFD12E5" w14:textId="77777777" w:rsidR="00DA3E79" w:rsidRPr="00106CB8" w:rsidRDefault="00DA3E79" w:rsidP="00DA3E79">
      <w:pPr>
        <w:spacing w:after="0" w:line="240" w:lineRule="auto"/>
        <w:ind w:left="567" w:right="567"/>
        <w:contextualSpacing/>
        <w:jc w:val="both"/>
        <w:rPr>
          <w:rFonts w:ascii="Palatino Linotype" w:hAnsi="Palatino Linotype"/>
          <w:i/>
        </w:rPr>
      </w:pPr>
      <w:r w:rsidRPr="00106CB8">
        <w:rPr>
          <w:rFonts w:ascii="Palatino Linotype" w:hAnsi="Palatino Linotype"/>
          <w:i/>
        </w:rPr>
        <w:t>“</w:t>
      </w:r>
      <w:r w:rsidRPr="00106CB8">
        <w:rPr>
          <w:rFonts w:ascii="Palatino Linotype" w:hAnsi="Palatino Linotype"/>
          <w:b/>
          <w:i/>
        </w:rPr>
        <w:t>Artículo 53.</w:t>
      </w:r>
      <w:r w:rsidRPr="00106CB8">
        <w:rPr>
          <w:rFonts w:ascii="Palatino Linotype" w:hAnsi="Palatino Linotype"/>
          <w:i/>
        </w:rPr>
        <w:t xml:space="preserve"> Las </w:t>
      </w:r>
      <w:r w:rsidRPr="00106CB8">
        <w:rPr>
          <w:rFonts w:ascii="Palatino Linotype" w:hAnsi="Palatino Linotype"/>
          <w:b/>
          <w:i/>
        </w:rPr>
        <w:t>Unidades de Transparencia</w:t>
      </w:r>
      <w:r w:rsidRPr="00106CB8">
        <w:rPr>
          <w:rFonts w:ascii="Palatino Linotype" w:hAnsi="Palatino Linotype"/>
          <w:i/>
        </w:rPr>
        <w:t xml:space="preserve"> tendrán las siguientes </w:t>
      </w:r>
      <w:r w:rsidRPr="00106CB8">
        <w:rPr>
          <w:rFonts w:ascii="Palatino Linotype" w:hAnsi="Palatino Linotype"/>
          <w:b/>
          <w:i/>
        </w:rPr>
        <w:t>funciones</w:t>
      </w:r>
      <w:r w:rsidRPr="00106CB8">
        <w:rPr>
          <w:rFonts w:ascii="Palatino Linotype" w:hAnsi="Palatino Linotype"/>
          <w:i/>
        </w:rPr>
        <w:t>:</w:t>
      </w:r>
    </w:p>
    <w:p w14:paraId="59CAD94B" w14:textId="77777777" w:rsidR="00DA3E79" w:rsidRPr="00106CB8" w:rsidRDefault="00DA3E79" w:rsidP="00DA3E79">
      <w:pPr>
        <w:spacing w:after="0" w:line="240" w:lineRule="auto"/>
        <w:ind w:left="567" w:right="567"/>
        <w:contextualSpacing/>
        <w:jc w:val="both"/>
        <w:rPr>
          <w:rFonts w:ascii="Palatino Linotype" w:hAnsi="Palatino Linotype"/>
          <w:i/>
        </w:rPr>
      </w:pPr>
      <w:r w:rsidRPr="00106CB8">
        <w:rPr>
          <w:rFonts w:ascii="Palatino Linotype" w:hAnsi="Palatino Linotype"/>
          <w:b/>
          <w:i/>
        </w:rPr>
        <w:t>X. Presentar ante el Comité, el proyecto de clasificación de información</w:t>
      </w:r>
      <w:r w:rsidRPr="00106CB8">
        <w:rPr>
          <w:rFonts w:ascii="Palatino Linotype" w:hAnsi="Palatino Linotype"/>
          <w:i/>
        </w:rPr>
        <w:t xml:space="preserve">…” </w:t>
      </w:r>
    </w:p>
    <w:p w14:paraId="55FF070F" w14:textId="77777777" w:rsidR="00DA3E79" w:rsidRPr="00106CB8" w:rsidRDefault="00DA3E79" w:rsidP="00DA3E79">
      <w:pPr>
        <w:spacing w:after="0" w:line="240" w:lineRule="auto"/>
        <w:ind w:left="567" w:right="567"/>
        <w:contextualSpacing/>
        <w:jc w:val="both"/>
        <w:rPr>
          <w:rFonts w:ascii="Palatino Linotype" w:hAnsi="Palatino Linotype"/>
          <w:i/>
        </w:rPr>
      </w:pPr>
    </w:p>
    <w:p w14:paraId="33BEAB1C" w14:textId="77777777" w:rsidR="00DA3E79" w:rsidRPr="00106CB8" w:rsidRDefault="00DA3E79" w:rsidP="00DA3E79">
      <w:pPr>
        <w:spacing w:after="0" w:line="240" w:lineRule="auto"/>
        <w:ind w:left="567" w:right="567"/>
        <w:contextualSpacing/>
        <w:jc w:val="both"/>
        <w:rPr>
          <w:rFonts w:ascii="Palatino Linotype" w:hAnsi="Palatino Linotype"/>
          <w:i/>
        </w:rPr>
      </w:pPr>
      <w:r w:rsidRPr="00106CB8">
        <w:rPr>
          <w:rFonts w:ascii="Palatino Linotype" w:hAnsi="Palatino Linotype"/>
          <w:b/>
          <w:i/>
        </w:rPr>
        <w:lastRenderedPageBreak/>
        <w:t>“Artículo 59.</w:t>
      </w:r>
      <w:r w:rsidRPr="00106CB8">
        <w:rPr>
          <w:rFonts w:ascii="Palatino Linotype" w:hAnsi="Palatino Linotype"/>
          <w:i/>
        </w:rPr>
        <w:t xml:space="preserve"> Los </w:t>
      </w:r>
      <w:r w:rsidRPr="00106CB8">
        <w:rPr>
          <w:rFonts w:ascii="Palatino Linotype" w:hAnsi="Palatino Linotype"/>
          <w:b/>
          <w:i/>
        </w:rPr>
        <w:t>servidores públicos habilitados</w:t>
      </w:r>
      <w:r w:rsidRPr="00106CB8">
        <w:rPr>
          <w:rFonts w:ascii="Palatino Linotype" w:hAnsi="Palatino Linotype"/>
          <w:i/>
        </w:rPr>
        <w:t xml:space="preserve"> tendrán las </w:t>
      </w:r>
      <w:r w:rsidRPr="00106CB8">
        <w:rPr>
          <w:rFonts w:ascii="Palatino Linotype" w:hAnsi="Palatino Linotype"/>
          <w:b/>
          <w:i/>
        </w:rPr>
        <w:t>funciones</w:t>
      </w:r>
      <w:r w:rsidRPr="00106CB8">
        <w:rPr>
          <w:rFonts w:ascii="Palatino Linotype" w:hAnsi="Palatino Linotype"/>
          <w:i/>
        </w:rPr>
        <w:t xml:space="preserve"> siguientes:</w:t>
      </w:r>
    </w:p>
    <w:p w14:paraId="34B710C9" w14:textId="77777777" w:rsidR="00DA3E79" w:rsidRPr="00106CB8" w:rsidRDefault="00DA3E79" w:rsidP="00DA3E79">
      <w:pPr>
        <w:spacing w:after="0" w:line="240" w:lineRule="auto"/>
        <w:ind w:left="567" w:right="567"/>
        <w:contextualSpacing/>
        <w:jc w:val="both"/>
        <w:rPr>
          <w:rFonts w:ascii="Palatino Linotype" w:hAnsi="Palatino Linotype"/>
        </w:rPr>
      </w:pPr>
      <w:r w:rsidRPr="00106CB8">
        <w:rPr>
          <w:rFonts w:ascii="Palatino Linotype" w:hAnsi="Palatino Linotype"/>
          <w:b/>
          <w:i/>
        </w:rPr>
        <w:t>V. Integrar y presentar al responsable de la Unidad de Transparencia la propuesta de clasificación de información</w:t>
      </w:r>
      <w:r w:rsidRPr="00106CB8">
        <w:rPr>
          <w:rFonts w:ascii="Palatino Linotype" w:hAnsi="Palatino Linotype"/>
          <w:i/>
        </w:rPr>
        <w:t>, la cual tendrá los fundamentos y argumentos en que se basa dicha propuesta…”</w:t>
      </w:r>
    </w:p>
    <w:p w14:paraId="6E0BD106" w14:textId="77777777" w:rsidR="00DA3E79" w:rsidRPr="00106CB8" w:rsidRDefault="00DA3E79" w:rsidP="00DA3E79">
      <w:pPr>
        <w:spacing w:after="0" w:line="240" w:lineRule="auto"/>
        <w:ind w:left="567" w:right="567"/>
        <w:contextualSpacing/>
        <w:jc w:val="right"/>
        <w:rPr>
          <w:rFonts w:ascii="Palatino Linotype" w:hAnsi="Palatino Linotype"/>
        </w:rPr>
      </w:pPr>
      <w:r w:rsidRPr="00106CB8">
        <w:rPr>
          <w:rFonts w:ascii="Palatino Linotype" w:hAnsi="Palatino Linotype"/>
        </w:rPr>
        <w:t>(Énfasis añadido)</w:t>
      </w:r>
    </w:p>
    <w:p w14:paraId="565EC37F" w14:textId="77777777" w:rsidR="00DA3E79" w:rsidRPr="00106CB8" w:rsidRDefault="00DA3E79" w:rsidP="00DA3E79">
      <w:pPr>
        <w:spacing w:after="0" w:line="360" w:lineRule="auto"/>
        <w:contextualSpacing/>
        <w:jc w:val="both"/>
        <w:rPr>
          <w:rFonts w:ascii="Palatino Linotype" w:hAnsi="Palatino Linotype" w:cs="Arial"/>
        </w:rPr>
      </w:pPr>
    </w:p>
    <w:p w14:paraId="0C7EC3C5" w14:textId="77777777" w:rsidR="00DA3E79" w:rsidRPr="00106CB8" w:rsidRDefault="00DA3E79" w:rsidP="00DA3E79">
      <w:pPr>
        <w:spacing w:after="0" w:line="360" w:lineRule="auto"/>
        <w:contextualSpacing/>
        <w:jc w:val="both"/>
        <w:rPr>
          <w:rFonts w:ascii="Palatino Linotype" w:hAnsi="Palatino Linotype" w:cs="Arial"/>
          <w:sz w:val="24"/>
        </w:rPr>
      </w:pPr>
      <w:r w:rsidRPr="00106CB8">
        <w:rPr>
          <w:rFonts w:ascii="Palatino Linotype" w:hAnsi="Palatino Linotype" w:cs="Arial"/>
          <w:sz w:val="24"/>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6290DDE" w14:textId="77777777" w:rsidR="00DA3E79" w:rsidRPr="00106CB8" w:rsidRDefault="00DA3E79" w:rsidP="00DA3E79">
      <w:pPr>
        <w:spacing w:after="0" w:line="360" w:lineRule="auto"/>
        <w:contextualSpacing/>
        <w:jc w:val="both"/>
        <w:rPr>
          <w:rFonts w:ascii="Palatino Linotype" w:hAnsi="Palatino Linotype" w:cs="Arial"/>
          <w:sz w:val="24"/>
        </w:rPr>
      </w:pPr>
    </w:p>
    <w:p w14:paraId="2005EB6C" w14:textId="77777777" w:rsidR="00DA3E79" w:rsidRPr="00106CB8" w:rsidRDefault="00DA3E79" w:rsidP="00DA3E79">
      <w:pPr>
        <w:spacing w:after="0" w:line="360" w:lineRule="auto"/>
        <w:jc w:val="both"/>
        <w:rPr>
          <w:rFonts w:ascii="Palatino Linotype" w:hAnsi="Palatino Linotype" w:cs="Arial"/>
          <w:sz w:val="24"/>
        </w:rPr>
      </w:pPr>
      <w:r w:rsidRPr="00106CB8">
        <w:rPr>
          <w:rFonts w:ascii="Palatino Linotype" w:hAnsi="Palatino Linotype" w:cs="Arial"/>
          <w:sz w:val="24"/>
        </w:rPr>
        <w:t>Para lo cual a su vez en el caso de información de carácter confidencial se debe atender a lo que señala el artículo 149, de la Ley de Transparencia Local vigente, que se lee como sigue:</w:t>
      </w:r>
    </w:p>
    <w:p w14:paraId="1E2545C2" w14:textId="77777777" w:rsidR="00DA3E79" w:rsidRPr="00106CB8" w:rsidRDefault="00DA3E79" w:rsidP="00DA3E79">
      <w:pPr>
        <w:spacing w:after="0" w:line="360" w:lineRule="auto"/>
        <w:jc w:val="both"/>
        <w:rPr>
          <w:rFonts w:ascii="Palatino Linotype" w:hAnsi="Palatino Linotype"/>
          <w:sz w:val="24"/>
        </w:rPr>
      </w:pPr>
    </w:p>
    <w:p w14:paraId="16F1EDCF" w14:textId="77777777" w:rsidR="00DA3E79" w:rsidRPr="00106CB8" w:rsidRDefault="00DA3E79" w:rsidP="00DA3E79">
      <w:pPr>
        <w:spacing w:after="0" w:line="240" w:lineRule="auto"/>
        <w:ind w:left="567" w:right="567"/>
        <w:jc w:val="both"/>
        <w:rPr>
          <w:rFonts w:ascii="Palatino Linotype" w:hAnsi="Palatino Linotype"/>
          <w:i/>
        </w:rPr>
      </w:pPr>
      <w:r w:rsidRPr="00106CB8">
        <w:rPr>
          <w:rFonts w:ascii="Palatino Linotype" w:hAnsi="Palatino Linotype"/>
          <w:i/>
        </w:rPr>
        <w:t>“</w:t>
      </w:r>
      <w:r w:rsidRPr="00106CB8">
        <w:rPr>
          <w:rFonts w:ascii="Palatino Linotype" w:hAnsi="Palatino Linotype"/>
          <w:b/>
          <w:i/>
        </w:rPr>
        <w:t>Artículo 149.</w:t>
      </w:r>
      <w:r w:rsidRPr="00106CB8">
        <w:rPr>
          <w:rFonts w:ascii="Palatino Linotype" w:hAnsi="Palatino Linotype"/>
          <w:i/>
        </w:rPr>
        <w:t xml:space="preserve"> El </w:t>
      </w:r>
      <w:r w:rsidRPr="00106CB8">
        <w:rPr>
          <w:rFonts w:ascii="Palatino Linotype" w:hAnsi="Palatino Linotype"/>
          <w:b/>
          <w:i/>
        </w:rPr>
        <w:t>acuerdo que clasifique la información como confidencial</w:t>
      </w:r>
      <w:r w:rsidRPr="00106CB8">
        <w:rPr>
          <w:rFonts w:ascii="Palatino Linotype" w:hAnsi="Palatino Linotype"/>
          <w:i/>
        </w:rPr>
        <w:t xml:space="preserve"> deberá contener un razonamiento lógico en el que demuestre que la información se encuentra en alguna o algunas de las hipótesis previstas en la presente Ley.”</w:t>
      </w:r>
    </w:p>
    <w:p w14:paraId="5A3CD8DE" w14:textId="77777777" w:rsidR="00DA3E79" w:rsidRPr="00106CB8" w:rsidRDefault="00DA3E79" w:rsidP="00DA3E79">
      <w:pPr>
        <w:spacing w:after="0" w:line="360" w:lineRule="auto"/>
        <w:ind w:right="49"/>
        <w:contextualSpacing/>
        <w:jc w:val="both"/>
        <w:rPr>
          <w:rFonts w:ascii="Palatino Linotype" w:hAnsi="Palatino Linotype" w:cs="Arial"/>
          <w:sz w:val="24"/>
          <w:szCs w:val="24"/>
          <w:lang w:eastAsia="es-CO"/>
        </w:rPr>
      </w:pPr>
    </w:p>
    <w:p w14:paraId="6B589F1A" w14:textId="77777777" w:rsidR="00DA3E79" w:rsidRPr="00106CB8" w:rsidRDefault="00DA3E79" w:rsidP="00DA3E79">
      <w:pPr>
        <w:spacing w:after="0" w:line="360" w:lineRule="auto"/>
        <w:ind w:right="49"/>
        <w:contextualSpacing/>
        <w:jc w:val="both"/>
        <w:rPr>
          <w:rFonts w:ascii="Palatino Linotype" w:hAnsi="Palatino Linotype" w:cs="Arial"/>
          <w:sz w:val="24"/>
          <w:szCs w:val="24"/>
          <w:lang w:eastAsia="es-CO"/>
        </w:rPr>
      </w:pPr>
      <w:r w:rsidRPr="00106CB8">
        <w:rPr>
          <w:rFonts w:ascii="Palatino Linotype" w:hAnsi="Palatino Linotype" w:cs="Arial"/>
          <w:sz w:val="24"/>
          <w:szCs w:val="24"/>
          <w:lang w:eastAsia="es-CO"/>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w:t>
      </w:r>
      <w:r w:rsidRPr="00106CB8">
        <w:rPr>
          <w:rFonts w:ascii="Palatino Linotype" w:hAnsi="Palatino Linotype" w:cs="Arial"/>
          <w:sz w:val="24"/>
          <w:szCs w:val="24"/>
          <w:lang w:eastAsia="es-CO"/>
        </w:rPr>
        <w:lastRenderedPageBreak/>
        <w:t>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41DC9C36" w14:textId="77777777" w:rsidR="00DA3E79" w:rsidRPr="00106CB8" w:rsidRDefault="00DA3E79" w:rsidP="00DA3E79">
      <w:pPr>
        <w:spacing w:after="0" w:line="360" w:lineRule="auto"/>
        <w:ind w:right="49"/>
        <w:contextualSpacing/>
        <w:jc w:val="both"/>
        <w:rPr>
          <w:rFonts w:ascii="Palatino Linotype" w:hAnsi="Palatino Linotype" w:cs="Arial"/>
          <w:sz w:val="24"/>
          <w:szCs w:val="24"/>
          <w:lang w:eastAsia="es-CO"/>
        </w:rPr>
      </w:pPr>
    </w:p>
    <w:p w14:paraId="47618F85" w14:textId="77777777" w:rsidR="00DA3E79" w:rsidRPr="00106CB8" w:rsidRDefault="00DA3E79" w:rsidP="00DA3E79">
      <w:pPr>
        <w:pStyle w:val="Prrafodelista"/>
        <w:shd w:val="clear" w:color="auto" w:fill="FFFFFF"/>
        <w:spacing w:line="360" w:lineRule="auto"/>
        <w:ind w:left="0"/>
        <w:contextualSpacing/>
        <w:jc w:val="both"/>
        <w:rPr>
          <w:rFonts w:ascii="Palatino Linotype" w:hAnsi="Palatino Linotype" w:cs="Arial"/>
        </w:rPr>
      </w:pPr>
      <w:r w:rsidRPr="00106CB8">
        <w:rPr>
          <w:rFonts w:ascii="Palatino Linotype" w:hAnsi="Palatino Linotype" w:cs="Arial"/>
        </w:rPr>
        <w:t xml:space="preserve">En el caso específico, las pólizas, cheques, facturas, si bien tienen el carácter </w:t>
      </w:r>
      <w:r w:rsidRPr="00106CB8">
        <w:rPr>
          <w:rFonts w:ascii="Palatino Linotype" w:hAnsi="Palatino Linotype"/>
        </w:rPr>
        <w:t xml:space="preserve">información pública en razón de que se trata de documentos que se encuentran en posesión del Sujeto Obligado, derivado del ejercicio de sus atribuciones, </w:t>
      </w:r>
      <w:r w:rsidRPr="00106CB8">
        <w:rPr>
          <w:rFonts w:ascii="Palatino Linotype" w:hAnsi="Palatino Linotype" w:cs="Arial"/>
        </w:rPr>
        <w:t xml:space="preserve">tal como quedó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106CB8">
        <w:rPr>
          <w:rFonts w:ascii="Palatino Linotype" w:hAnsi="Palatino Linotype" w:cs="Arial"/>
          <w:b/>
        </w:rPr>
        <w:t>Registro Federal de Contribuyentes</w:t>
      </w:r>
      <w:r w:rsidRPr="00106CB8">
        <w:rPr>
          <w:rFonts w:ascii="Palatino Linotype" w:hAnsi="Palatino Linotype" w:cs="Arial"/>
        </w:rPr>
        <w:t xml:space="preserve"> (RFC), la </w:t>
      </w:r>
      <w:r w:rsidRPr="00106CB8">
        <w:rPr>
          <w:rFonts w:ascii="Palatino Linotype" w:hAnsi="Palatino Linotype" w:cs="Arial"/>
          <w:b/>
        </w:rPr>
        <w:t>Clave Única de Registro de Población</w:t>
      </w:r>
      <w:r w:rsidRPr="00106CB8">
        <w:rPr>
          <w:rFonts w:ascii="Palatino Linotype" w:hAnsi="Palatino Linotype" w:cs="Arial"/>
        </w:rPr>
        <w:t xml:space="preserve"> (CURP), la </w:t>
      </w:r>
      <w:r w:rsidRPr="00106CB8">
        <w:rPr>
          <w:rFonts w:ascii="Palatino Linotype" w:hAnsi="Palatino Linotype" w:cs="Arial"/>
          <w:b/>
        </w:rPr>
        <w:t>Clave de cualquier tipo de seguridad social</w:t>
      </w:r>
      <w:r w:rsidRPr="00106CB8">
        <w:rPr>
          <w:rFonts w:ascii="Palatino Linotype" w:hAnsi="Palatino Linotype" w:cs="Arial"/>
        </w:rPr>
        <w:t xml:space="preserve"> (ISSEMYM, u otros), así como las </w:t>
      </w:r>
      <w:r w:rsidRPr="00106CB8">
        <w:rPr>
          <w:rFonts w:ascii="Palatino Linotype" w:hAnsi="Palatino Linotype" w:cs="Arial"/>
          <w:b/>
        </w:rPr>
        <w:t xml:space="preserve">firmas </w:t>
      </w:r>
      <w:r w:rsidRPr="00106CB8">
        <w:rPr>
          <w:rFonts w:ascii="Palatino Linotype" w:hAnsi="Palatino Linotype" w:cs="Arial"/>
        </w:rPr>
        <w:t xml:space="preserve">de los interesados como </w:t>
      </w:r>
      <w:r w:rsidRPr="00106CB8">
        <w:rPr>
          <w:rFonts w:ascii="Palatino Linotype" w:hAnsi="Palatino Linotype"/>
          <w:lang w:eastAsia="es-MX"/>
        </w:rPr>
        <w:t xml:space="preserve">el número de </w:t>
      </w:r>
      <w:r w:rsidRPr="00106CB8">
        <w:rPr>
          <w:rFonts w:ascii="Palatino Linotype" w:hAnsi="Palatino Linotype"/>
          <w:b/>
          <w:lang w:eastAsia="es-MX"/>
        </w:rPr>
        <w:t>cuenta bancaria</w:t>
      </w:r>
      <w:r w:rsidRPr="00106CB8">
        <w:rPr>
          <w:rFonts w:ascii="Palatino Linotype" w:eastAsia="Calibri" w:hAnsi="Palatino Linotype" w:cs="Arial"/>
          <w:lang w:eastAsia="es-MX"/>
        </w:rPr>
        <w:t xml:space="preserve">, </w:t>
      </w:r>
      <w:r w:rsidRPr="00106CB8">
        <w:rPr>
          <w:rFonts w:ascii="Palatino Linotype" w:eastAsia="Calibri" w:hAnsi="Palatino Linotype" w:cs="Arial"/>
          <w:b/>
          <w:lang w:eastAsia="es-MX"/>
        </w:rPr>
        <w:t>Cadenas Originales del Sellos Digitales</w:t>
      </w:r>
      <w:r w:rsidRPr="00106CB8">
        <w:rPr>
          <w:rFonts w:ascii="Palatino Linotype" w:eastAsia="Calibri" w:hAnsi="Palatino Linotype" w:cs="Arial"/>
          <w:lang w:eastAsia="es-MX"/>
        </w:rPr>
        <w:t xml:space="preserve"> y los </w:t>
      </w:r>
      <w:r w:rsidRPr="00106CB8">
        <w:rPr>
          <w:rFonts w:ascii="Palatino Linotype" w:eastAsia="Calibri" w:hAnsi="Palatino Linotype" w:cs="Arial"/>
          <w:b/>
          <w:lang w:eastAsia="es-MX"/>
        </w:rPr>
        <w:t>Códigos Bidimensionales</w:t>
      </w:r>
      <w:r w:rsidRPr="00106CB8">
        <w:rPr>
          <w:rFonts w:ascii="Palatino Linotype" w:eastAsia="Calibri" w:hAnsi="Palatino Linotype" w:cs="Arial"/>
          <w:lang w:eastAsia="es-MX"/>
        </w:rPr>
        <w:t xml:space="preserve">, también denominados </w:t>
      </w:r>
      <w:r w:rsidRPr="00106CB8">
        <w:rPr>
          <w:rFonts w:ascii="Palatino Linotype" w:eastAsia="Calibri" w:hAnsi="Palatino Linotype" w:cs="Arial"/>
          <w:b/>
          <w:lang w:eastAsia="es-MX"/>
        </w:rPr>
        <w:t>Códigos QR</w:t>
      </w:r>
      <w:r w:rsidRPr="00106CB8">
        <w:rPr>
          <w:rFonts w:ascii="Palatino Linotype" w:eastAsia="Calibri" w:hAnsi="Palatino Linotype" w:cs="Arial"/>
          <w:lang w:eastAsia="es-MX"/>
        </w:rPr>
        <w:t xml:space="preserve">, estos son datos susceptibles de clasificarse como confidenciales mediante una versión pública que deje a la vista los datos que ofrezcan la información requerida </w:t>
      </w:r>
      <w:r w:rsidRPr="00106CB8">
        <w:rPr>
          <w:rFonts w:ascii="Palatino Linotype" w:hAnsi="Palatino Linotype" w:cs="Arial"/>
        </w:rPr>
        <w:t xml:space="preserve">y </w:t>
      </w:r>
      <w:r w:rsidRPr="00106CB8">
        <w:rPr>
          <w:rFonts w:ascii="Palatino Linotype" w:eastAsia="Calibri" w:hAnsi="Palatino Linotype" w:cs="Arial"/>
          <w:lang w:eastAsia="es-MX"/>
        </w:rPr>
        <w:t xml:space="preserve">aquellos </w:t>
      </w:r>
      <w:r w:rsidRPr="00106CB8">
        <w:rPr>
          <w:rFonts w:ascii="Palatino Linotype" w:eastAsia="Calibri" w:hAnsi="Palatino Linotype" w:cs="Arial"/>
          <w:b/>
          <w:lang w:eastAsia="es-MX"/>
        </w:rPr>
        <w:t>datos personales concernientes a la vida privada de las personas</w:t>
      </w:r>
      <w:r w:rsidRPr="00106CB8">
        <w:rPr>
          <w:rFonts w:ascii="Palatino Linotype" w:eastAsia="Calibri" w:hAnsi="Palatino Linotype" w:cs="Arial"/>
          <w:lang w:eastAsia="es-MX"/>
        </w:rPr>
        <w:t xml:space="preserve"> </w:t>
      </w:r>
      <w:r w:rsidRPr="00106CB8">
        <w:rPr>
          <w:rFonts w:ascii="Palatino Linotype" w:hAnsi="Palatino Linotype" w:cs="Arial"/>
        </w:rPr>
        <w:t>que pudieran contener los citados documentos.</w:t>
      </w:r>
    </w:p>
    <w:p w14:paraId="04CBBB3C" w14:textId="77777777" w:rsidR="00DA3E79" w:rsidRPr="00106CB8" w:rsidRDefault="00DA3E79" w:rsidP="00DA3E79">
      <w:pPr>
        <w:pStyle w:val="Prrafodelista"/>
        <w:shd w:val="clear" w:color="auto" w:fill="FFFFFF"/>
        <w:spacing w:line="360" w:lineRule="auto"/>
        <w:ind w:left="0"/>
        <w:contextualSpacing/>
        <w:jc w:val="both"/>
        <w:rPr>
          <w:rFonts w:ascii="Palatino Linotype" w:hAnsi="Palatino Linotype" w:cs="Arial"/>
        </w:rPr>
      </w:pPr>
    </w:p>
    <w:p w14:paraId="16DA9F14" w14:textId="77777777" w:rsidR="00DA3E79" w:rsidRPr="00106CB8" w:rsidRDefault="00DA3E79" w:rsidP="00DA3E79">
      <w:pPr>
        <w:spacing w:after="0" w:line="360" w:lineRule="auto"/>
        <w:jc w:val="both"/>
        <w:rPr>
          <w:rFonts w:ascii="Palatino Linotype" w:hAnsi="Palatino Linotype" w:cs="Arial"/>
          <w:sz w:val="24"/>
          <w:szCs w:val="24"/>
          <w:lang w:eastAsia="es-MX"/>
        </w:rPr>
      </w:pPr>
      <w:r w:rsidRPr="00106CB8">
        <w:rPr>
          <w:rFonts w:ascii="Palatino Linotype" w:hAnsi="Palatino Linotype" w:cs="Arial"/>
          <w:sz w:val="24"/>
          <w:szCs w:val="24"/>
          <w:lang w:eastAsia="es-MX"/>
        </w:rPr>
        <w:t xml:space="preserve">Por cuanto hace al Registro Federal de Contribuyentes de las personas físicas, constituye un dato personal, pues se genera con caracteres alfanuméricos a partir del nombre y la </w:t>
      </w:r>
      <w:r w:rsidRPr="00106CB8">
        <w:rPr>
          <w:rFonts w:ascii="Palatino Linotype" w:hAnsi="Palatino Linotype" w:cs="Arial"/>
          <w:sz w:val="24"/>
          <w:szCs w:val="24"/>
          <w:lang w:eastAsia="es-MX"/>
        </w:rPr>
        <w:lastRenderedPageBreak/>
        <w:t xml:space="preserve">fecha de nacimiento de cada persona, y finalmente la </w:t>
      </w:r>
      <w:proofErr w:type="spellStart"/>
      <w:r w:rsidRPr="00106CB8">
        <w:rPr>
          <w:rFonts w:ascii="Palatino Linotype" w:hAnsi="Palatino Linotype" w:cs="Arial"/>
          <w:sz w:val="24"/>
          <w:szCs w:val="24"/>
          <w:lang w:eastAsia="es-MX"/>
        </w:rPr>
        <w:t>homoclave</w:t>
      </w:r>
      <w:proofErr w:type="spellEnd"/>
      <w:r w:rsidRPr="00106CB8">
        <w:rPr>
          <w:rFonts w:ascii="Palatino Linotype" w:hAnsi="Palatino Linotype" w:cs="Arial"/>
          <w:sz w:val="24"/>
          <w:szCs w:val="24"/>
          <w:lang w:eastAsia="es-MX"/>
        </w:rPr>
        <w:t>, por lo que para su obtención es necesario acreditar ante la autoridad fiscal previamente la identidad de la persona, su fecha de nacimiento, entre otros aspectos.</w:t>
      </w:r>
    </w:p>
    <w:p w14:paraId="5C15712B" w14:textId="77777777" w:rsidR="00DA3E79" w:rsidRPr="00106CB8" w:rsidRDefault="00DA3E79" w:rsidP="00DA3E79">
      <w:pPr>
        <w:spacing w:after="0" w:line="360" w:lineRule="auto"/>
        <w:jc w:val="both"/>
        <w:rPr>
          <w:rFonts w:ascii="Palatino Linotype" w:hAnsi="Palatino Linotype" w:cs="Arial"/>
          <w:sz w:val="24"/>
          <w:szCs w:val="24"/>
        </w:rPr>
      </w:pPr>
    </w:p>
    <w:p w14:paraId="3DA37396" w14:textId="77777777" w:rsidR="00DA3E79" w:rsidRPr="00106CB8" w:rsidRDefault="00DA3E79" w:rsidP="00DA3E79">
      <w:pPr>
        <w:spacing w:after="0" w:line="360" w:lineRule="auto"/>
        <w:jc w:val="both"/>
        <w:rPr>
          <w:rFonts w:ascii="Palatino Linotype" w:hAnsi="Palatino Linotype" w:cs="Arial"/>
          <w:sz w:val="24"/>
          <w:szCs w:val="24"/>
          <w:lang w:eastAsia="es-MX"/>
        </w:rPr>
      </w:pPr>
      <w:r w:rsidRPr="00106CB8">
        <w:rPr>
          <w:rFonts w:ascii="Palatino Linotype"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29609B9" w14:textId="77777777" w:rsidR="00DA3E79" w:rsidRPr="00106CB8" w:rsidRDefault="00DA3E79" w:rsidP="00DA3E79">
      <w:pPr>
        <w:spacing w:after="0" w:line="360" w:lineRule="auto"/>
        <w:jc w:val="both"/>
        <w:rPr>
          <w:rFonts w:ascii="Palatino Linotype" w:hAnsi="Palatino Linotype" w:cs="Arial"/>
          <w:sz w:val="24"/>
          <w:szCs w:val="24"/>
          <w:lang w:eastAsia="es-MX"/>
        </w:rPr>
      </w:pPr>
    </w:p>
    <w:p w14:paraId="10FFDBF2" w14:textId="77777777" w:rsidR="00DA3E79" w:rsidRPr="00106CB8" w:rsidRDefault="00DA3E79" w:rsidP="00DA3E79">
      <w:pPr>
        <w:spacing w:after="0" w:line="360" w:lineRule="auto"/>
        <w:jc w:val="both"/>
        <w:rPr>
          <w:rFonts w:ascii="Palatino Linotype" w:hAnsi="Palatino Linotype" w:cs="Arial"/>
          <w:sz w:val="24"/>
          <w:szCs w:val="24"/>
          <w:lang w:eastAsia="es-MX"/>
        </w:rPr>
      </w:pPr>
      <w:r w:rsidRPr="00106CB8">
        <w:rPr>
          <w:rFonts w:ascii="Palatino Linotype" w:hAnsi="Palatino Linotype" w:cs="Arial"/>
          <w:sz w:val="24"/>
          <w:szCs w:val="24"/>
          <w:lang w:eastAsia="es-MX"/>
        </w:rPr>
        <w:t xml:space="preserve">Lo anterior es compartido por el Instituto </w:t>
      </w:r>
      <w:r w:rsidRPr="00106CB8">
        <w:rPr>
          <w:rFonts w:ascii="Palatino Linotype" w:hAnsi="Palatino Linotype" w:cs="Arial"/>
          <w:bCs/>
          <w:sz w:val="24"/>
          <w:szCs w:val="24"/>
          <w:shd w:val="clear" w:color="auto" w:fill="FFFFFF"/>
        </w:rPr>
        <w:t xml:space="preserve">Nacional de Transparencia, Acceso a la Información y Protección de Datos Personales, INAI, a través del Criterio 19/17, </w:t>
      </w:r>
      <w:r w:rsidRPr="00106CB8">
        <w:rPr>
          <w:rFonts w:ascii="Palatino Linotype" w:hAnsi="Palatino Linotype" w:cs="Arial"/>
          <w:sz w:val="24"/>
          <w:szCs w:val="24"/>
          <w:lang w:eastAsia="es-MX"/>
        </w:rPr>
        <w:t>el cual es del tenor literal siguiente:</w:t>
      </w:r>
    </w:p>
    <w:p w14:paraId="42A58F4E" w14:textId="77777777" w:rsidR="00DA3E79" w:rsidRPr="00106CB8" w:rsidRDefault="00DA3E79" w:rsidP="00DA3E79">
      <w:pPr>
        <w:spacing w:after="0" w:line="360" w:lineRule="auto"/>
        <w:jc w:val="both"/>
        <w:rPr>
          <w:rFonts w:ascii="Palatino Linotype" w:hAnsi="Palatino Linotype" w:cs="Arial"/>
          <w:sz w:val="24"/>
          <w:szCs w:val="24"/>
          <w:lang w:eastAsia="es-MX"/>
        </w:rPr>
      </w:pPr>
    </w:p>
    <w:p w14:paraId="64778C9C" w14:textId="77777777" w:rsidR="00DA3E79" w:rsidRPr="00106CB8" w:rsidRDefault="00DA3E79" w:rsidP="00DA3E79">
      <w:pPr>
        <w:autoSpaceDE w:val="0"/>
        <w:autoSpaceDN w:val="0"/>
        <w:adjustRightInd w:val="0"/>
        <w:spacing w:after="0" w:line="240" w:lineRule="auto"/>
        <w:ind w:left="567" w:right="567"/>
        <w:jc w:val="both"/>
        <w:rPr>
          <w:rFonts w:ascii="Palatino Linotype" w:hAnsi="Palatino Linotype" w:cs="Arial"/>
          <w:bCs/>
          <w:i/>
        </w:rPr>
      </w:pPr>
      <w:r w:rsidRPr="00106CB8">
        <w:rPr>
          <w:rFonts w:ascii="Palatino Linotype" w:hAnsi="Palatino Linotype" w:cs="Arial"/>
          <w:b/>
          <w:bCs/>
          <w:i/>
        </w:rPr>
        <w:t>“Registro Federal de Contribuyentes (RFC) de personas físicas</w:t>
      </w:r>
      <w:r w:rsidRPr="00106CB8">
        <w:rPr>
          <w:rFonts w:ascii="Palatino Linotype" w:hAnsi="Palatino Linotype" w:cs="Arial"/>
          <w:bCs/>
          <w:i/>
        </w:rPr>
        <w:t>. El RFC es una clave de carácter fiscal, única e irrepetible, que permite identificar al titular, su edad y fecha de nacimiento, por lo que es un dato personal de carácter confidencial.”</w:t>
      </w:r>
    </w:p>
    <w:p w14:paraId="595A1E61" w14:textId="77777777" w:rsidR="00DA3E79" w:rsidRPr="00106CB8" w:rsidRDefault="00DA3E79" w:rsidP="00DA3E79">
      <w:pPr>
        <w:pStyle w:val="Sinespaciado"/>
        <w:spacing w:line="360" w:lineRule="auto"/>
        <w:jc w:val="both"/>
        <w:rPr>
          <w:rFonts w:ascii="Palatino Linotype" w:hAnsi="Palatino Linotype" w:cs="Arial"/>
          <w:lang w:eastAsia="es-MX"/>
        </w:rPr>
      </w:pPr>
    </w:p>
    <w:p w14:paraId="714C43AE" w14:textId="77777777" w:rsidR="00DA3E79" w:rsidRPr="00106CB8" w:rsidRDefault="00DA3E79" w:rsidP="00DA3E79">
      <w:pPr>
        <w:pStyle w:val="Sinespaciado"/>
        <w:spacing w:line="360" w:lineRule="auto"/>
        <w:jc w:val="both"/>
        <w:rPr>
          <w:rFonts w:ascii="Palatino Linotype" w:hAnsi="Palatino Linotype" w:cs="Arial"/>
          <w:lang w:eastAsia="es-MX"/>
        </w:rPr>
      </w:pPr>
      <w:r w:rsidRPr="00106CB8">
        <w:rPr>
          <w:rFonts w:ascii="Palatino Linotype" w:hAnsi="Palatino Linotype" w:cs="Arial"/>
          <w:lang w:eastAsia="es-MX"/>
        </w:rPr>
        <w:t xml:space="preserve">Así, el Registro Federal de Contribuyentes, RFC, se vincula al nombre de su titular y permite identificar la edad de la persona, su fecha de nacimiento, así como su </w:t>
      </w:r>
      <w:proofErr w:type="spellStart"/>
      <w:r w:rsidRPr="00106CB8">
        <w:rPr>
          <w:rFonts w:ascii="Palatino Linotype" w:hAnsi="Palatino Linotype" w:cs="Arial"/>
          <w:lang w:eastAsia="es-MX"/>
        </w:rPr>
        <w:t>homoclave</w:t>
      </w:r>
      <w:proofErr w:type="spellEnd"/>
      <w:r w:rsidRPr="00106CB8">
        <w:rPr>
          <w:rFonts w:ascii="Palatino Linotype" w:hAnsi="Palatino Linotype" w:cs="Arial"/>
          <w:lang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15CD5F40" w14:textId="77777777" w:rsidR="00DA3E79" w:rsidRPr="00106CB8" w:rsidRDefault="00DA3E79" w:rsidP="00DA3E79">
      <w:pPr>
        <w:pStyle w:val="Sinespaciado"/>
        <w:spacing w:line="360" w:lineRule="auto"/>
        <w:jc w:val="both"/>
        <w:rPr>
          <w:rFonts w:ascii="Palatino Linotype" w:hAnsi="Palatino Linotype" w:cs="Arial"/>
          <w:sz w:val="22"/>
          <w:szCs w:val="22"/>
          <w:lang w:eastAsia="es-MX"/>
        </w:rPr>
      </w:pPr>
    </w:p>
    <w:p w14:paraId="02CBE99A" w14:textId="77777777" w:rsidR="00DA3E79" w:rsidRPr="00106CB8" w:rsidRDefault="00DA3E79" w:rsidP="00DA3E79">
      <w:pPr>
        <w:pStyle w:val="Sinespaciado"/>
        <w:spacing w:line="360" w:lineRule="auto"/>
        <w:jc w:val="both"/>
        <w:rPr>
          <w:rFonts w:ascii="Palatino Linotype" w:eastAsia="Calibri" w:hAnsi="Palatino Linotype" w:cs="Arial"/>
          <w:lang w:eastAsia="es-MX"/>
        </w:rPr>
      </w:pPr>
      <w:r w:rsidRPr="00106CB8">
        <w:rPr>
          <w:rFonts w:ascii="Palatino Linotype" w:hAnsi="Palatino Linotype" w:cs="Arial"/>
          <w:lang w:eastAsia="es-MX"/>
        </w:rPr>
        <w:t xml:space="preserve">De igual manera la Clave Única de Registro de Población, </w:t>
      </w:r>
      <w:r w:rsidRPr="00106CB8">
        <w:rPr>
          <w:rFonts w:ascii="Palatino Linotype" w:hAnsi="Palatino Linotype" w:cs="Arial"/>
        </w:rPr>
        <w:t xml:space="preserve">CURP, constituye un dato personal, ya que tiene como finalidad registrar a cada una de las personas que integran la población del país, con datos que permitan certificar y acreditar fehacientemente su identidad, en virtud de que se </w:t>
      </w:r>
      <w:r w:rsidRPr="00106CB8">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63CD7A22" w14:textId="77777777" w:rsidR="00DA3E79" w:rsidRPr="00106CB8" w:rsidRDefault="00DA3E79" w:rsidP="00DA3E79">
      <w:pPr>
        <w:pStyle w:val="Sinespaciado"/>
        <w:spacing w:line="360" w:lineRule="auto"/>
        <w:jc w:val="both"/>
        <w:rPr>
          <w:rFonts w:ascii="Palatino Linotype" w:eastAsia="Calibri" w:hAnsi="Palatino Linotype" w:cs="Arial"/>
          <w:lang w:eastAsia="es-MX"/>
        </w:rPr>
      </w:pPr>
    </w:p>
    <w:p w14:paraId="5CD3453E" w14:textId="77777777" w:rsidR="00DA3E79" w:rsidRPr="00106CB8" w:rsidRDefault="00DA3E79" w:rsidP="00DA3E79">
      <w:pPr>
        <w:spacing w:after="0" w:line="360" w:lineRule="auto"/>
        <w:jc w:val="both"/>
        <w:rPr>
          <w:rFonts w:ascii="Palatino Linotype" w:hAnsi="Palatino Linotype" w:cs="Arial"/>
          <w:sz w:val="24"/>
        </w:rPr>
      </w:pPr>
      <w:r w:rsidRPr="00106CB8">
        <w:rPr>
          <w:rFonts w:ascii="Palatino Linotype" w:hAnsi="Palatino Linotype" w:cs="Arial"/>
          <w:sz w:val="24"/>
        </w:rPr>
        <w:t xml:space="preserve">Argumento que es compartido por el </w:t>
      </w:r>
      <w:r w:rsidRPr="00106CB8">
        <w:rPr>
          <w:rFonts w:ascii="Palatino Linotype" w:hAnsi="Palatino Linotype" w:cs="Arial"/>
          <w:sz w:val="24"/>
          <w:lang w:eastAsia="es-MX"/>
        </w:rPr>
        <w:t xml:space="preserve">Instituto </w:t>
      </w:r>
      <w:r w:rsidRPr="00106CB8">
        <w:rPr>
          <w:rFonts w:ascii="Palatino Linotype" w:hAnsi="Palatino Linotype" w:cs="Arial"/>
          <w:bCs/>
          <w:sz w:val="24"/>
          <w:shd w:val="clear" w:color="auto" w:fill="FFFFFF"/>
        </w:rPr>
        <w:t>Nacional de Transparencia, Acceso a la Información y Protección de Datos Personales, INAI</w:t>
      </w:r>
      <w:r w:rsidRPr="00106CB8">
        <w:rPr>
          <w:rStyle w:val="Textoennegrita"/>
          <w:rFonts w:ascii="Palatino Linotype" w:hAnsi="Palatino Linotype" w:cs="Arial"/>
          <w:sz w:val="24"/>
        </w:rPr>
        <w:t xml:space="preserve">, conforme al </w:t>
      </w:r>
      <w:r w:rsidRPr="00106CB8">
        <w:rPr>
          <w:rFonts w:ascii="Palatino Linotype" w:hAnsi="Palatino Linotype" w:cs="Arial"/>
          <w:sz w:val="24"/>
        </w:rPr>
        <w:t>criterio 18/17, el cual refiere:</w:t>
      </w:r>
    </w:p>
    <w:p w14:paraId="301432AB" w14:textId="77777777" w:rsidR="00DA3E79" w:rsidRPr="00106CB8" w:rsidRDefault="00DA3E79" w:rsidP="00DA3E79">
      <w:pPr>
        <w:spacing w:after="0" w:line="360" w:lineRule="auto"/>
        <w:jc w:val="both"/>
        <w:rPr>
          <w:rFonts w:ascii="Palatino Linotype" w:hAnsi="Palatino Linotype" w:cs="Arial"/>
          <w:sz w:val="24"/>
        </w:rPr>
      </w:pPr>
    </w:p>
    <w:p w14:paraId="11E8871E" w14:textId="77777777" w:rsidR="00DA3E79" w:rsidRPr="00106CB8" w:rsidRDefault="00DA3E79" w:rsidP="00DA3E79">
      <w:pPr>
        <w:autoSpaceDE w:val="0"/>
        <w:autoSpaceDN w:val="0"/>
        <w:adjustRightInd w:val="0"/>
        <w:spacing w:after="0" w:line="240" w:lineRule="auto"/>
        <w:ind w:left="567" w:right="567"/>
        <w:jc w:val="both"/>
        <w:rPr>
          <w:rFonts w:ascii="Palatino Linotype" w:hAnsi="Palatino Linotype" w:cs="Arial"/>
          <w:bCs/>
          <w:i/>
          <w:lang w:eastAsia="es-MX"/>
        </w:rPr>
      </w:pPr>
      <w:r w:rsidRPr="00106CB8">
        <w:rPr>
          <w:rFonts w:ascii="Palatino Linotype" w:hAnsi="Palatino Linotype" w:cs="Arial"/>
          <w:b/>
          <w:bCs/>
          <w:i/>
          <w:lang w:eastAsia="es-MX"/>
        </w:rPr>
        <w:t xml:space="preserve">“Clave Única de Registro de Población (CURP). </w:t>
      </w:r>
      <w:r w:rsidRPr="00106CB8">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09437D5" w14:textId="77777777" w:rsidR="00DA3E79" w:rsidRPr="00106CB8" w:rsidRDefault="00DA3E79" w:rsidP="00DA3E79">
      <w:pPr>
        <w:autoSpaceDE w:val="0"/>
        <w:autoSpaceDN w:val="0"/>
        <w:adjustRightInd w:val="0"/>
        <w:spacing w:after="0" w:line="360" w:lineRule="auto"/>
        <w:jc w:val="both"/>
        <w:rPr>
          <w:rFonts w:ascii="Palatino Linotype" w:hAnsi="Palatino Linotype" w:cs="Arial"/>
          <w:sz w:val="24"/>
        </w:rPr>
      </w:pPr>
    </w:p>
    <w:p w14:paraId="712EA71D" w14:textId="77777777" w:rsidR="00DA3E79" w:rsidRPr="00106CB8" w:rsidRDefault="00DA3E79" w:rsidP="00DA3E79">
      <w:pPr>
        <w:autoSpaceDE w:val="0"/>
        <w:autoSpaceDN w:val="0"/>
        <w:adjustRightInd w:val="0"/>
        <w:spacing w:after="0" w:line="360" w:lineRule="auto"/>
        <w:jc w:val="both"/>
        <w:rPr>
          <w:rFonts w:ascii="Palatino Linotype" w:hAnsi="Palatino Linotype" w:cs="Arial"/>
          <w:sz w:val="24"/>
        </w:rPr>
      </w:pPr>
      <w:r w:rsidRPr="00106CB8">
        <w:rPr>
          <w:rFonts w:ascii="Palatino Linotype" w:hAnsi="Palatino Linotype" w:cs="Arial"/>
          <w:sz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25CE0157" w14:textId="77777777" w:rsidR="00DA3E79" w:rsidRPr="00106CB8" w:rsidRDefault="00DA3E79" w:rsidP="00DA3E79">
      <w:pPr>
        <w:autoSpaceDE w:val="0"/>
        <w:autoSpaceDN w:val="0"/>
        <w:adjustRightInd w:val="0"/>
        <w:spacing w:after="0" w:line="360" w:lineRule="auto"/>
        <w:jc w:val="both"/>
        <w:rPr>
          <w:rFonts w:ascii="Palatino Linotype" w:hAnsi="Palatino Linotype" w:cs="Arial"/>
          <w:sz w:val="24"/>
        </w:rPr>
      </w:pPr>
    </w:p>
    <w:p w14:paraId="6B163F8B" w14:textId="77777777" w:rsidR="00DA3E79" w:rsidRPr="00106CB8" w:rsidRDefault="00DA3E79" w:rsidP="00DA3E79">
      <w:pPr>
        <w:shd w:val="clear" w:color="auto" w:fill="FFFFFF"/>
        <w:spacing w:after="0" w:line="360" w:lineRule="auto"/>
        <w:jc w:val="both"/>
        <w:rPr>
          <w:rFonts w:ascii="Palatino Linotype" w:hAnsi="Palatino Linotype"/>
          <w:sz w:val="24"/>
          <w:lang w:eastAsia="es-MX"/>
        </w:rPr>
      </w:pPr>
      <w:r w:rsidRPr="00106CB8">
        <w:rPr>
          <w:rFonts w:ascii="Palatino Linotype" w:hAnsi="Palatino Linotype"/>
          <w:sz w:val="24"/>
          <w:lang w:eastAsia="es-MX"/>
        </w:rPr>
        <w:t xml:space="preserve">Igualmente, resulta importante destacar que el número de cuenta bancaria de las personas físicas es información que sólo su titular o personas autorizadas poseen para el acceso o </w:t>
      </w:r>
      <w:r w:rsidRPr="00106CB8">
        <w:rPr>
          <w:rFonts w:ascii="Palatino Linotype" w:hAnsi="Palatino Linotype"/>
          <w:sz w:val="24"/>
          <w:lang w:eastAsia="es-MX"/>
        </w:rPr>
        <w:lastRenderedPageBreak/>
        <w:t>consulta de información patrimonial, o para la realización de operaciones bancarias de diversa naturaleza, por lo que la difusión pública del mismo facilitaría la afectación al patrimonio del titular de la cuenta; es por lo que el número de cuenta bancaria debe ser clasificado como confidencial con fundamento en la fracciones I y II del artículo 143 de la Ley de la Materia vigente en la Entidad</w:t>
      </w:r>
      <w:r w:rsidRPr="00106CB8">
        <w:rPr>
          <w:rStyle w:val="Refdenotaalpie"/>
          <w:rFonts w:ascii="Palatino Linotype" w:hAnsi="Palatino Linotype"/>
          <w:sz w:val="24"/>
          <w:lang w:eastAsia="es-MX"/>
        </w:rPr>
        <w:footnoteReference w:id="2"/>
      </w:r>
      <w:r w:rsidRPr="00106CB8">
        <w:rPr>
          <w:rFonts w:ascii="Palatino Linotype" w:hAnsi="Palatino Linotype"/>
          <w:sz w:val="24"/>
          <w:lang w:eastAsia="es-MX"/>
        </w:rPr>
        <w:t>; en razón de que con su difusión se estaría poniendo en riesgo la seguridad de su titular.</w:t>
      </w:r>
    </w:p>
    <w:p w14:paraId="4F90A8A3" w14:textId="77777777" w:rsidR="00DA3E79" w:rsidRPr="00106CB8" w:rsidRDefault="00DA3E79" w:rsidP="00DA3E79">
      <w:pPr>
        <w:shd w:val="clear" w:color="auto" w:fill="FFFFFF"/>
        <w:spacing w:after="0" w:line="360" w:lineRule="auto"/>
        <w:jc w:val="both"/>
        <w:rPr>
          <w:sz w:val="24"/>
          <w:lang w:eastAsia="es-MX"/>
        </w:rPr>
      </w:pPr>
    </w:p>
    <w:p w14:paraId="7BA259D7" w14:textId="77777777" w:rsidR="00DA3E79" w:rsidRPr="00106CB8" w:rsidRDefault="00DA3E79" w:rsidP="00DA3E79">
      <w:pPr>
        <w:shd w:val="clear" w:color="auto" w:fill="FFFFFF"/>
        <w:spacing w:after="0" w:line="360" w:lineRule="auto"/>
        <w:ind w:right="51"/>
        <w:jc w:val="both"/>
        <w:rPr>
          <w:rFonts w:ascii="Palatino Linotype" w:hAnsi="Palatino Linotype"/>
          <w:sz w:val="24"/>
          <w:lang w:eastAsia="es-MX"/>
        </w:rPr>
      </w:pPr>
      <w:r w:rsidRPr="00106CB8">
        <w:rPr>
          <w:rFonts w:ascii="Palatino Linotype" w:hAnsi="Palatino Linotype"/>
          <w:sz w:val="24"/>
          <w:lang w:eastAsia="es-MX"/>
        </w:rPr>
        <w:t>Lo argumentado encuentra sustento en el criterio 10/17 emitidos por el Instituto Nacional de Transparencia, Acceso a la Información y Protección de Datos Personales que llevan por rubro y texto los siguientes:</w:t>
      </w:r>
    </w:p>
    <w:p w14:paraId="1E5D8B23" w14:textId="77777777" w:rsidR="00DA3E79" w:rsidRPr="00106CB8" w:rsidRDefault="00DA3E79" w:rsidP="00DA3E79">
      <w:pPr>
        <w:shd w:val="clear" w:color="auto" w:fill="FFFFFF"/>
        <w:spacing w:after="0" w:line="360" w:lineRule="auto"/>
        <w:ind w:right="51"/>
        <w:jc w:val="both"/>
        <w:rPr>
          <w:rFonts w:ascii="Palatino Linotype" w:hAnsi="Palatino Linotype"/>
          <w:sz w:val="24"/>
          <w:lang w:eastAsia="es-MX"/>
        </w:rPr>
      </w:pPr>
    </w:p>
    <w:p w14:paraId="05AF8546" w14:textId="77777777" w:rsidR="00DA3E79" w:rsidRPr="00106CB8" w:rsidRDefault="00DA3E79" w:rsidP="00DA3E79">
      <w:pPr>
        <w:shd w:val="clear" w:color="auto" w:fill="FFFFFF"/>
        <w:spacing w:after="0" w:line="240" w:lineRule="auto"/>
        <w:ind w:left="567" w:right="567"/>
        <w:jc w:val="both"/>
        <w:rPr>
          <w:rFonts w:ascii="Palatino Linotype" w:hAnsi="Palatino Linotype"/>
          <w:i/>
          <w:iCs/>
          <w:lang w:eastAsia="es-MX"/>
        </w:rPr>
      </w:pPr>
      <w:r w:rsidRPr="00106CB8">
        <w:rPr>
          <w:rFonts w:ascii="Palatino Linotype" w:hAnsi="Palatino Linotype"/>
          <w:b/>
          <w:bCs/>
          <w:i/>
          <w:iCs/>
          <w:lang w:eastAsia="es-MX"/>
        </w:rPr>
        <w:t>Cuentas bancarias y/o CLABE interbancaria de personas físicas y morales privadas.</w:t>
      </w:r>
      <w:r w:rsidRPr="00106CB8">
        <w:rPr>
          <w:rFonts w:ascii="Palatino Linotype" w:hAnsi="Palatino Linotype"/>
          <w:i/>
          <w:iCs/>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99893D0" w14:textId="77777777" w:rsidR="00DA3E79" w:rsidRPr="00106CB8" w:rsidRDefault="00DA3E79" w:rsidP="00DA3E79">
      <w:pPr>
        <w:pStyle w:val="Sinespaciado"/>
        <w:rPr>
          <w:sz w:val="2"/>
        </w:rPr>
      </w:pPr>
    </w:p>
    <w:p w14:paraId="2D6B740C" w14:textId="77777777" w:rsidR="00DA3E79" w:rsidRPr="00106CB8" w:rsidRDefault="00DA3E79" w:rsidP="00DA3E79">
      <w:pPr>
        <w:spacing w:after="0" w:line="360" w:lineRule="auto"/>
        <w:contextualSpacing/>
        <w:jc w:val="both"/>
        <w:rPr>
          <w:rFonts w:ascii="Palatino Linotype" w:hAnsi="Palatino Linotype" w:cs="Arial"/>
          <w:sz w:val="24"/>
        </w:rPr>
      </w:pPr>
    </w:p>
    <w:p w14:paraId="0E4FAFE7" w14:textId="77777777" w:rsidR="00DA3E79" w:rsidRPr="00106CB8" w:rsidRDefault="00DA3E79" w:rsidP="00DA3E79">
      <w:pPr>
        <w:spacing w:after="0" w:line="360" w:lineRule="auto"/>
        <w:contextualSpacing/>
        <w:jc w:val="both"/>
        <w:rPr>
          <w:rFonts w:ascii="Palatino Linotype" w:hAnsi="Palatino Linotype" w:cs="Arial"/>
          <w:sz w:val="24"/>
        </w:rPr>
      </w:pPr>
      <w:r w:rsidRPr="00106CB8">
        <w:rPr>
          <w:rFonts w:ascii="Palatino Linotype" w:hAnsi="Palatino Linotype" w:cs="Arial"/>
          <w:sz w:val="24"/>
        </w:rPr>
        <w:t xml:space="preserve">Las Cadenas Originales del Sellos Digitales, puesto que forman parte del certificado de sello digital, los cuales son documentos electrónicos, mismos que de conformidad con el artículo 17-G y 29 del Código Fiscal de la Federación le permiten a la autoridad hacendaria </w:t>
      </w:r>
      <w:r w:rsidRPr="00106CB8">
        <w:rPr>
          <w:rFonts w:ascii="Palatino Linotype" w:hAnsi="Palatino Linotype" w:cs="Arial"/>
          <w:sz w:val="24"/>
        </w:rPr>
        <w:lastRenderedPageBreak/>
        <w:t>federal garantizar una vinculación entre la identidad de un sujeto o entidad con su clave pública, lo hace identificable a una persona o entidad, además de que dichos certificados tienen como finalidad o propósito específico firmar digitalmente las facturas electrónicas para acreditar la autoría de los comprobantes fiscales.</w:t>
      </w:r>
      <w:r w:rsidRPr="00106CB8">
        <w:rPr>
          <w:rStyle w:val="Refdenotaalpie"/>
          <w:rFonts w:ascii="Palatino Linotype" w:hAnsi="Palatino Linotype" w:cs="Arial"/>
          <w:sz w:val="24"/>
        </w:rPr>
        <w:footnoteReference w:id="3"/>
      </w:r>
    </w:p>
    <w:p w14:paraId="221BE598" w14:textId="77777777" w:rsidR="00DA3E79" w:rsidRPr="00106CB8" w:rsidRDefault="00DA3E79" w:rsidP="00DA3E79">
      <w:pPr>
        <w:spacing w:after="0" w:line="360" w:lineRule="auto"/>
        <w:contextualSpacing/>
        <w:jc w:val="both"/>
        <w:rPr>
          <w:rFonts w:ascii="Palatino Linotype" w:hAnsi="Palatino Linotype" w:cs="Arial"/>
          <w:sz w:val="24"/>
        </w:rPr>
      </w:pPr>
    </w:p>
    <w:p w14:paraId="2343C64C" w14:textId="77777777" w:rsidR="00DA3E79" w:rsidRPr="00106CB8" w:rsidRDefault="00DA3E79" w:rsidP="00DA3E79">
      <w:pPr>
        <w:spacing w:after="0" w:line="360" w:lineRule="auto"/>
        <w:contextualSpacing/>
        <w:jc w:val="both"/>
        <w:rPr>
          <w:rFonts w:ascii="Palatino Linotype" w:hAnsi="Palatino Linotype" w:cs="Arial"/>
          <w:sz w:val="24"/>
        </w:rPr>
      </w:pPr>
      <w:r w:rsidRPr="00106CB8">
        <w:rPr>
          <w:rFonts w:ascii="Palatino Linotype" w:hAnsi="Palatino Linotype" w:cs="Arial"/>
          <w:sz w:val="24"/>
        </w:rPr>
        <w:t>Finalmente, los Códigos Bidimensionales, también denominados Códigos QR, al corresponder a barras en dos dimensiones que al igual a los códigos de barras o códigos unidimensionales, son utilizados para almacenar diversos tipos datos de manera codificada; los cuales a través de lectores que pueden ser obtenidos por cualquier persona, pueden obtener datos personales, no susceptibles de conocimiento público.</w:t>
      </w:r>
    </w:p>
    <w:p w14:paraId="7A1B0F6C" w14:textId="77777777" w:rsidR="00DA3E79" w:rsidRPr="00106CB8" w:rsidRDefault="00DA3E79" w:rsidP="00DA3E79">
      <w:pPr>
        <w:spacing w:after="0" w:line="360" w:lineRule="auto"/>
        <w:contextualSpacing/>
        <w:jc w:val="both"/>
        <w:rPr>
          <w:rFonts w:ascii="Palatino Linotype" w:hAnsi="Palatino Linotype" w:cs="Arial"/>
          <w:sz w:val="24"/>
        </w:rPr>
      </w:pPr>
    </w:p>
    <w:p w14:paraId="7B2B9CD0" w14:textId="77777777" w:rsidR="00DA3E79" w:rsidRPr="00106CB8" w:rsidRDefault="00DA3E79" w:rsidP="00DA3E79">
      <w:pPr>
        <w:spacing w:after="0" w:line="360" w:lineRule="auto"/>
        <w:contextualSpacing/>
        <w:jc w:val="both"/>
        <w:rPr>
          <w:rFonts w:ascii="Palatino Linotype" w:hAnsi="Palatino Linotype" w:cs="Arial"/>
          <w:sz w:val="24"/>
        </w:rPr>
      </w:pPr>
      <w:r w:rsidRPr="00106CB8">
        <w:rPr>
          <w:rFonts w:ascii="Palatino Linotype" w:hAnsi="Palatino Linotype" w:cs="Arial"/>
          <w:sz w:val="24"/>
        </w:rPr>
        <w:lastRenderedPageBreak/>
        <w:t>Con base en lo expuesto, se insiste que en la versión pública del documento que se ordena se deben testar aquellos elementos señalados en el presente considerando, en el entendido de que debe ser pública toda la demás información relacionada que no encuadre en los conceptos anteriores.</w:t>
      </w:r>
    </w:p>
    <w:p w14:paraId="532BDE0F" w14:textId="77777777" w:rsidR="00DA3E79" w:rsidRPr="00106CB8" w:rsidRDefault="00DA3E79" w:rsidP="00DA3E79">
      <w:pPr>
        <w:spacing w:after="0" w:line="360" w:lineRule="auto"/>
        <w:contextualSpacing/>
        <w:jc w:val="both"/>
        <w:rPr>
          <w:rFonts w:ascii="Palatino Linotype" w:hAnsi="Palatino Linotype" w:cs="Arial"/>
          <w:sz w:val="24"/>
        </w:rPr>
      </w:pPr>
    </w:p>
    <w:p w14:paraId="54F2C116" w14:textId="77777777" w:rsidR="00DA3E79" w:rsidRPr="00106CB8" w:rsidRDefault="00DA3E79" w:rsidP="00DA3E79">
      <w:pPr>
        <w:autoSpaceDE w:val="0"/>
        <w:autoSpaceDN w:val="0"/>
        <w:adjustRightInd w:val="0"/>
        <w:spacing w:after="0" w:line="360" w:lineRule="auto"/>
        <w:contextualSpacing/>
        <w:jc w:val="both"/>
        <w:rPr>
          <w:rFonts w:ascii="Palatino Linotype" w:hAnsi="Palatino Linotype" w:cs="Arial"/>
          <w:sz w:val="24"/>
          <w:shd w:val="clear" w:color="auto" w:fill="FFFFFF"/>
        </w:rPr>
      </w:pPr>
      <w:r w:rsidRPr="00106CB8">
        <w:rPr>
          <w:rFonts w:ascii="Palatino Linotype" w:hAnsi="Palatino Linotype" w:cs="Arial"/>
          <w:sz w:val="24"/>
        </w:rPr>
        <w:t xml:space="preserve">Al respecto, se destaca que la versión pública que elabore el Sujeto Obligado debe cumplir con las formalidades exigidas en la Ley, por lo que </w:t>
      </w:r>
      <w:r w:rsidRPr="00106CB8">
        <w:rPr>
          <w:rFonts w:ascii="Palatino Linotype" w:hAnsi="Palatino Linotype" w:cs="Arial"/>
          <w:sz w:val="24"/>
          <w:lang w:val="es-ES_tradnl"/>
        </w:rPr>
        <w:t xml:space="preserve">para tal efecto emitirá el </w:t>
      </w:r>
      <w:r w:rsidRPr="00106CB8">
        <w:rPr>
          <w:rFonts w:ascii="Palatino Linotype" w:hAnsi="Palatino Linotype" w:cs="Arial"/>
          <w:sz w:val="24"/>
          <w:lang w:eastAsia="es-MX"/>
        </w:rPr>
        <w:t xml:space="preserve">Acuerdo del Comité de Transparencia en términos de la </w:t>
      </w:r>
      <w:r w:rsidRPr="00106CB8">
        <w:rPr>
          <w:rFonts w:ascii="Palatino Linotype" w:hAnsi="Palatino Linotype" w:cs="Arial"/>
          <w:sz w:val="24"/>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106CB8">
        <w:rPr>
          <w:rFonts w:ascii="Palatino Linotype" w:hAnsi="Palatino Linotype" w:cs="Arial"/>
          <w:sz w:val="24"/>
          <w:shd w:val="clear" w:color="auto" w:fill="FFFFFF"/>
        </w:rPr>
        <w:t>.</w:t>
      </w:r>
    </w:p>
    <w:p w14:paraId="7FE64872" w14:textId="77777777" w:rsidR="00DA3E79" w:rsidRPr="00106CB8" w:rsidRDefault="00DA3E79" w:rsidP="00DA3E79">
      <w:pPr>
        <w:autoSpaceDE w:val="0"/>
        <w:autoSpaceDN w:val="0"/>
        <w:adjustRightInd w:val="0"/>
        <w:spacing w:after="0" w:line="360" w:lineRule="auto"/>
        <w:contextualSpacing/>
        <w:jc w:val="both"/>
        <w:rPr>
          <w:rFonts w:ascii="Palatino Linotype" w:hAnsi="Palatino Linotype" w:cs="Arial"/>
          <w:sz w:val="24"/>
          <w:shd w:val="clear" w:color="auto" w:fill="FFFFFF"/>
        </w:rPr>
      </w:pPr>
    </w:p>
    <w:p w14:paraId="40764D5A" w14:textId="77777777" w:rsidR="00DA3E79" w:rsidRPr="00106CB8" w:rsidRDefault="00DA3E79" w:rsidP="00DA3E79">
      <w:pPr>
        <w:pStyle w:val="Sinespaciado"/>
        <w:rPr>
          <w:sz w:val="6"/>
          <w:shd w:val="clear" w:color="auto" w:fill="FFFFFF"/>
        </w:rPr>
      </w:pPr>
    </w:p>
    <w:p w14:paraId="15824CFD" w14:textId="77777777" w:rsidR="00DA3E79" w:rsidRPr="00106CB8" w:rsidRDefault="00DA3E79" w:rsidP="00DA3E79">
      <w:pPr>
        <w:autoSpaceDE w:val="0"/>
        <w:autoSpaceDN w:val="0"/>
        <w:adjustRightInd w:val="0"/>
        <w:spacing w:after="0" w:line="360" w:lineRule="auto"/>
        <w:contextualSpacing/>
        <w:jc w:val="both"/>
        <w:rPr>
          <w:rFonts w:ascii="Palatino Linotype" w:hAnsi="Palatino Linotype" w:cs="Arial"/>
          <w:sz w:val="24"/>
        </w:rPr>
      </w:pPr>
      <w:r w:rsidRPr="00106CB8">
        <w:rPr>
          <w:rFonts w:ascii="Palatino Linotype" w:hAnsi="Palatino Linotype" w:cs="Arial"/>
          <w:sz w:val="24"/>
        </w:rPr>
        <w:t>Efectivamente, cuando se clasifica información como confidencial es importante someterlo al Comité de Transparencia, quien debe confirmar, modificar o revocar la clasificación.</w:t>
      </w:r>
    </w:p>
    <w:p w14:paraId="42D050D7" w14:textId="77777777" w:rsidR="00DA3E79" w:rsidRPr="00106CB8" w:rsidRDefault="00DA3E79" w:rsidP="00DA3E79">
      <w:pPr>
        <w:autoSpaceDE w:val="0"/>
        <w:autoSpaceDN w:val="0"/>
        <w:adjustRightInd w:val="0"/>
        <w:spacing w:after="0" w:line="360" w:lineRule="auto"/>
        <w:contextualSpacing/>
        <w:jc w:val="both"/>
        <w:rPr>
          <w:rFonts w:ascii="Palatino Linotype" w:hAnsi="Palatino Linotype" w:cs="Arial"/>
          <w:sz w:val="24"/>
        </w:rPr>
      </w:pPr>
    </w:p>
    <w:p w14:paraId="4CBA1428" w14:textId="77777777" w:rsidR="00DA3E79" w:rsidRPr="00106CB8" w:rsidRDefault="00DA3E79" w:rsidP="00DA3E79">
      <w:pPr>
        <w:shd w:val="clear" w:color="auto" w:fill="FFFFFF"/>
        <w:spacing w:after="0" w:line="360" w:lineRule="auto"/>
        <w:ind w:right="51"/>
        <w:contextualSpacing/>
        <w:jc w:val="both"/>
        <w:rPr>
          <w:rFonts w:ascii="Palatino Linotype" w:hAnsi="Palatino Linotype"/>
          <w:sz w:val="24"/>
          <w:lang w:eastAsia="es-MX"/>
        </w:rPr>
      </w:pPr>
      <w:r w:rsidRPr="00106CB8">
        <w:rPr>
          <w:rFonts w:ascii="Palatino Linotype" w:hAnsi="Palatino Linotype"/>
          <w:sz w:val="24"/>
          <w:lang w:eastAsia="es-MX"/>
        </w:rPr>
        <w:t xml:space="preserve">Por lo tanto, la entrega de documentos en su versión pública debe acompañarse necesariamente del Acuerdo del Comité de Transparencia que la sustente, en el que se expongan los fundamentos y razonamientos que llevaron al </w:t>
      </w:r>
      <w:r w:rsidRPr="00106CB8">
        <w:rPr>
          <w:rFonts w:ascii="Palatino Linotype" w:hAnsi="Palatino Linotype"/>
          <w:bCs/>
          <w:sz w:val="24"/>
          <w:lang w:eastAsia="es-MX"/>
        </w:rPr>
        <w:t>Sujeto Obligado</w:t>
      </w:r>
      <w:r w:rsidRPr="00106CB8">
        <w:rPr>
          <w:rFonts w:ascii="Palatino Linotype" w:hAnsi="Palatino Linotype"/>
          <w:sz w:val="24"/>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w:t>
      </w:r>
      <w:r w:rsidRPr="00106CB8">
        <w:rPr>
          <w:rFonts w:ascii="Palatino Linotype" w:hAnsi="Palatino Linotype"/>
          <w:sz w:val="24"/>
          <w:lang w:eastAsia="es-MX"/>
        </w:rPr>
        <w:lastRenderedPageBreak/>
        <w:t xml:space="preserve">documentación respectiva, es decir, si no se exponen de manera puntual las razones de ello se estaría violentando desde un inicio el derecho de acceso a la información del solicitante, por lo que el acuerdo respectivo, deberá hacerse del conocimiento del </w:t>
      </w:r>
      <w:r w:rsidRPr="00106CB8">
        <w:rPr>
          <w:rFonts w:ascii="Palatino Linotype" w:hAnsi="Palatino Linotype"/>
          <w:bCs/>
          <w:sz w:val="24"/>
          <w:lang w:eastAsia="es-MX"/>
        </w:rPr>
        <w:t>Recurrente</w:t>
      </w:r>
      <w:r w:rsidRPr="00106CB8">
        <w:rPr>
          <w:rFonts w:ascii="Palatino Linotype" w:hAnsi="Palatino Linotype"/>
          <w:sz w:val="24"/>
          <w:lang w:eastAsia="es-MX"/>
        </w:rPr>
        <w:t>.</w:t>
      </w:r>
    </w:p>
    <w:p w14:paraId="19A42A62" w14:textId="77777777" w:rsidR="00DA3E79" w:rsidRPr="00106CB8" w:rsidRDefault="00DA3E79" w:rsidP="00DA3E79">
      <w:pPr>
        <w:shd w:val="clear" w:color="auto" w:fill="FFFFFF"/>
        <w:spacing w:after="0" w:line="360" w:lineRule="auto"/>
        <w:ind w:right="51"/>
        <w:contextualSpacing/>
        <w:jc w:val="both"/>
        <w:rPr>
          <w:rFonts w:ascii="Palatino Linotype" w:hAnsi="Palatino Linotype"/>
          <w:sz w:val="24"/>
          <w:lang w:eastAsia="es-MX"/>
        </w:rPr>
      </w:pPr>
    </w:p>
    <w:p w14:paraId="49FAC200" w14:textId="77777777" w:rsidR="00DA3E79" w:rsidRPr="00106CB8" w:rsidRDefault="00DA3E79" w:rsidP="00DA3E79">
      <w:pPr>
        <w:shd w:val="clear" w:color="auto" w:fill="FFFFFF"/>
        <w:spacing w:after="0" w:line="360" w:lineRule="auto"/>
        <w:ind w:right="51"/>
        <w:contextualSpacing/>
        <w:jc w:val="both"/>
        <w:rPr>
          <w:rFonts w:ascii="Palatino Linotype" w:hAnsi="Palatino Linotype" w:cs="Arial"/>
          <w:sz w:val="24"/>
        </w:rPr>
      </w:pPr>
      <w:r w:rsidRPr="00106CB8">
        <w:rPr>
          <w:rFonts w:ascii="Palatino Linotype" w:hAnsi="Palatino Linotype" w:cs="Arial"/>
          <w:sz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33F15005" w14:textId="77777777" w:rsidR="00DA3E79" w:rsidRDefault="00DA3E79" w:rsidP="00DA3E79">
      <w:pPr>
        <w:shd w:val="clear" w:color="auto" w:fill="FFFFFF"/>
        <w:spacing w:after="0" w:line="360" w:lineRule="auto"/>
        <w:ind w:right="51"/>
        <w:contextualSpacing/>
        <w:jc w:val="both"/>
        <w:rPr>
          <w:rFonts w:ascii="Palatino Linotype" w:hAnsi="Palatino Linotype"/>
        </w:rPr>
      </w:pPr>
    </w:p>
    <w:p w14:paraId="4B97975F" w14:textId="77777777" w:rsidR="00DA3E79" w:rsidRPr="00EC2EF3" w:rsidRDefault="00DA3E79" w:rsidP="00DA3E79">
      <w:pPr>
        <w:shd w:val="clear" w:color="auto" w:fill="FFFFFF"/>
        <w:spacing w:after="0" w:line="360" w:lineRule="auto"/>
        <w:ind w:right="51"/>
        <w:contextualSpacing/>
        <w:jc w:val="both"/>
        <w:rPr>
          <w:rFonts w:ascii="Palatino Linotype" w:hAnsi="Palatino Linotype"/>
          <w:lang w:val="es-ES"/>
        </w:rPr>
      </w:pPr>
    </w:p>
    <w:p w14:paraId="11970343" w14:textId="1C1D8A5E" w:rsidR="00DA3E79" w:rsidRPr="00667998" w:rsidRDefault="00DA3E79" w:rsidP="00DA3E79">
      <w:pPr>
        <w:pStyle w:val="Textoindependiente"/>
        <w:spacing w:after="0" w:line="360" w:lineRule="auto"/>
        <w:jc w:val="both"/>
        <w:rPr>
          <w:rFonts w:ascii="Palatino Linotype" w:hAnsi="Palatino Linotype"/>
          <w:sz w:val="24"/>
          <w:szCs w:val="24"/>
        </w:rPr>
      </w:pPr>
      <w:r w:rsidRPr="00667998">
        <w:rPr>
          <w:rFonts w:ascii="Palatino Linotype" w:hAnsi="Palatino Linotype"/>
          <w:sz w:val="24"/>
          <w:szCs w:val="24"/>
        </w:rPr>
        <w:t xml:space="preserve">Así, en mérito de lo expuesto en líneas anteriores </w:t>
      </w:r>
      <w:r w:rsidRPr="00667998">
        <w:rPr>
          <w:rFonts w:ascii="Palatino Linotype" w:hAnsi="Palatino Linotype"/>
          <w:noProof/>
          <w:sz w:val="24"/>
          <w:szCs w:val="24"/>
          <w:lang w:eastAsia="es-MX"/>
        </w:rPr>
        <w:t xml:space="preserve">resultan </w:t>
      </w:r>
      <w:r>
        <w:rPr>
          <w:rFonts w:ascii="Palatino Linotype" w:hAnsi="Palatino Linotype"/>
          <w:noProof/>
          <w:sz w:val="24"/>
          <w:szCs w:val="24"/>
          <w:lang w:eastAsia="es-MX"/>
        </w:rPr>
        <w:t xml:space="preserve">parcialmente </w:t>
      </w:r>
      <w:r w:rsidRPr="00667998">
        <w:rPr>
          <w:rFonts w:ascii="Palatino Linotype" w:hAnsi="Palatino Linotype"/>
          <w:noProof/>
          <w:sz w:val="24"/>
          <w:szCs w:val="24"/>
          <w:lang w:eastAsia="es-MX"/>
        </w:rPr>
        <w:t xml:space="preserve">fundadas las razones o motivos de inconformidad que arguye </w:t>
      </w:r>
      <w:r>
        <w:rPr>
          <w:rFonts w:ascii="Palatino Linotype" w:hAnsi="Palatino Linotype"/>
          <w:noProof/>
          <w:sz w:val="24"/>
          <w:szCs w:val="24"/>
          <w:lang w:eastAsia="es-MX"/>
        </w:rPr>
        <w:t>el</w:t>
      </w:r>
      <w:r w:rsidRPr="00667998">
        <w:rPr>
          <w:rFonts w:ascii="Palatino Linotype" w:hAnsi="Palatino Linotype"/>
          <w:noProof/>
          <w:sz w:val="24"/>
          <w:szCs w:val="24"/>
          <w:lang w:eastAsia="es-MX"/>
        </w:rPr>
        <w:t xml:space="preserve"> </w:t>
      </w:r>
      <w:r w:rsidRPr="00667998">
        <w:rPr>
          <w:rFonts w:ascii="Palatino Linotype" w:hAnsi="Palatino Linotype"/>
          <w:b/>
          <w:noProof/>
          <w:sz w:val="24"/>
          <w:szCs w:val="24"/>
          <w:lang w:eastAsia="es-MX"/>
        </w:rPr>
        <w:t>Recurrente</w:t>
      </w:r>
      <w:r w:rsidRPr="00667998">
        <w:rPr>
          <w:rFonts w:ascii="Palatino Linotype" w:hAnsi="Palatino Linotype"/>
          <w:noProof/>
          <w:sz w:val="24"/>
          <w:szCs w:val="24"/>
          <w:lang w:eastAsia="es-MX"/>
        </w:rPr>
        <w:t xml:space="preserve">; </w:t>
      </w:r>
      <w:r w:rsidRPr="00667998">
        <w:rPr>
          <w:rFonts w:ascii="Palatino Linotype" w:hAnsi="Palatino Linotype"/>
          <w:sz w:val="24"/>
          <w:szCs w:val="24"/>
        </w:rPr>
        <w:t>por ello, con fundamento en el artículo 186, fracción I</w:t>
      </w:r>
      <w:r>
        <w:rPr>
          <w:rFonts w:ascii="Palatino Linotype" w:hAnsi="Palatino Linotype"/>
          <w:sz w:val="24"/>
          <w:szCs w:val="24"/>
        </w:rPr>
        <w:t>I</w:t>
      </w:r>
      <w:r w:rsidRPr="00667998">
        <w:rPr>
          <w:rFonts w:ascii="Palatino Linotype" w:hAnsi="Palatino Linotype"/>
          <w:sz w:val="24"/>
          <w:szCs w:val="24"/>
        </w:rPr>
        <w:t xml:space="preserve">I, de la Ley de Transparencia y Acceso a la Información Pública del Estado de México y Municipios, se </w:t>
      </w:r>
      <w:r>
        <w:rPr>
          <w:rFonts w:ascii="Palatino Linotype" w:hAnsi="Palatino Linotype"/>
          <w:b/>
          <w:sz w:val="24"/>
          <w:szCs w:val="24"/>
        </w:rPr>
        <w:t>MODIFIC</w:t>
      </w:r>
      <w:r w:rsidRPr="00667998">
        <w:rPr>
          <w:rFonts w:ascii="Palatino Linotype" w:hAnsi="Palatino Linotype"/>
          <w:b/>
          <w:sz w:val="24"/>
          <w:szCs w:val="24"/>
        </w:rPr>
        <w:t>A</w:t>
      </w:r>
      <w:r w:rsidRPr="00667998">
        <w:rPr>
          <w:rFonts w:ascii="Palatino Linotype" w:hAnsi="Palatino Linotype"/>
          <w:sz w:val="24"/>
          <w:szCs w:val="24"/>
        </w:rPr>
        <w:t xml:space="preserve"> la respuesta a la solicitud de información pública </w:t>
      </w:r>
      <w:r w:rsidRPr="00AC4660">
        <w:rPr>
          <w:rFonts w:ascii="Palatino Linotype" w:hAnsi="Palatino Linotype"/>
          <w:b/>
          <w:sz w:val="24"/>
          <w:szCs w:val="24"/>
        </w:rPr>
        <w:t>00</w:t>
      </w:r>
      <w:r>
        <w:rPr>
          <w:rFonts w:ascii="Palatino Linotype" w:hAnsi="Palatino Linotype"/>
          <w:b/>
          <w:sz w:val="24"/>
          <w:szCs w:val="24"/>
        </w:rPr>
        <w:t>2</w:t>
      </w:r>
      <w:r w:rsidR="00F10890">
        <w:rPr>
          <w:rFonts w:ascii="Palatino Linotype" w:hAnsi="Palatino Linotype"/>
          <w:b/>
          <w:sz w:val="24"/>
          <w:szCs w:val="24"/>
        </w:rPr>
        <w:t>08</w:t>
      </w:r>
      <w:r w:rsidRPr="00AC4660">
        <w:rPr>
          <w:rFonts w:ascii="Palatino Linotype" w:hAnsi="Palatino Linotype"/>
          <w:b/>
          <w:sz w:val="24"/>
          <w:szCs w:val="24"/>
        </w:rPr>
        <w:t>/</w:t>
      </w:r>
      <w:r w:rsidR="00F10890">
        <w:rPr>
          <w:rFonts w:ascii="Palatino Linotype" w:hAnsi="Palatino Linotype"/>
          <w:b/>
          <w:sz w:val="24"/>
          <w:szCs w:val="24"/>
        </w:rPr>
        <w:t>TULTI</w:t>
      </w:r>
      <w:r>
        <w:rPr>
          <w:rFonts w:ascii="Palatino Linotype" w:hAnsi="Palatino Linotype"/>
          <w:b/>
          <w:sz w:val="24"/>
          <w:szCs w:val="24"/>
        </w:rPr>
        <w:t>TLA</w:t>
      </w:r>
      <w:r w:rsidRPr="00AC4660">
        <w:rPr>
          <w:rFonts w:ascii="Palatino Linotype" w:hAnsi="Palatino Linotype"/>
          <w:b/>
          <w:sz w:val="24"/>
          <w:szCs w:val="24"/>
        </w:rPr>
        <w:t>/IP/20</w:t>
      </w:r>
      <w:r>
        <w:rPr>
          <w:rFonts w:ascii="Palatino Linotype" w:hAnsi="Palatino Linotype"/>
          <w:b/>
          <w:sz w:val="24"/>
          <w:szCs w:val="24"/>
        </w:rPr>
        <w:t>20</w:t>
      </w:r>
      <w:r w:rsidRPr="00667998">
        <w:rPr>
          <w:rFonts w:ascii="Palatino Linotype" w:hAnsi="Palatino Linotype"/>
          <w:sz w:val="24"/>
          <w:szCs w:val="24"/>
        </w:rPr>
        <w:t xml:space="preserve">, </w:t>
      </w:r>
      <w:r w:rsidRPr="00667998">
        <w:rPr>
          <w:rFonts w:ascii="Palatino Linotype" w:hAnsi="Palatino Linotype"/>
          <w:bCs/>
          <w:sz w:val="24"/>
          <w:szCs w:val="24"/>
        </w:rPr>
        <w:t>que ha sido materia del presente fallo</w:t>
      </w:r>
      <w:r w:rsidRPr="00667998">
        <w:rPr>
          <w:rFonts w:ascii="Palatino Linotype" w:hAnsi="Palatino Linotype"/>
          <w:sz w:val="24"/>
          <w:szCs w:val="24"/>
        </w:rPr>
        <w:t>, por lo que este Pleno:</w:t>
      </w:r>
    </w:p>
    <w:p w14:paraId="6964DC75" w14:textId="77777777" w:rsidR="00DA3E79" w:rsidRDefault="00DA3E79" w:rsidP="00DA3E79">
      <w:pPr>
        <w:pStyle w:val="Textoindependiente"/>
        <w:spacing w:after="0" w:line="360" w:lineRule="auto"/>
        <w:jc w:val="both"/>
        <w:rPr>
          <w:rFonts w:ascii="Palatino Linotype" w:hAnsi="Palatino Linotype"/>
          <w:sz w:val="24"/>
          <w:szCs w:val="24"/>
        </w:rPr>
      </w:pPr>
    </w:p>
    <w:p w14:paraId="5D6A5A68" w14:textId="77777777" w:rsidR="00DA3E79" w:rsidRPr="00667998" w:rsidRDefault="00DA3E79" w:rsidP="00DA3E79">
      <w:pPr>
        <w:pStyle w:val="Textoindependiente"/>
        <w:spacing w:after="0" w:line="360" w:lineRule="auto"/>
        <w:jc w:val="both"/>
        <w:rPr>
          <w:rFonts w:ascii="Palatino Linotype" w:hAnsi="Palatino Linotype"/>
          <w:sz w:val="24"/>
          <w:szCs w:val="24"/>
        </w:rPr>
      </w:pPr>
    </w:p>
    <w:p w14:paraId="541B22D1" w14:textId="77777777" w:rsidR="00DA3E79" w:rsidRPr="00667998" w:rsidRDefault="00DA3E79" w:rsidP="00DA3E79">
      <w:pPr>
        <w:spacing w:after="0" w:line="360" w:lineRule="auto"/>
        <w:jc w:val="center"/>
        <w:rPr>
          <w:rFonts w:ascii="Palatino Linotype" w:eastAsia="Times New Roman" w:hAnsi="Palatino Linotype"/>
          <w:b/>
          <w:bCs/>
          <w:spacing w:val="60"/>
          <w:sz w:val="28"/>
          <w:lang w:val="es-ES_tradnl"/>
        </w:rPr>
      </w:pPr>
      <w:r w:rsidRPr="00667998">
        <w:rPr>
          <w:rFonts w:ascii="Palatino Linotype" w:eastAsia="Times New Roman" w:hAnsi="Palatino Linotype"/>
          <w:b/>
          <w:bCs/>
          <w:spacing w:val="60"/>
          <w:sz w:val="28"/>
          <w:lang w:val="es-ES_tradnl"/>
        </w:rPr>
        <w:t>SE    RESUELVE</w:t>
      </w:r>
    </w:p>
    <w:p w14:paraId="3013A05E" w14:textId="77777777" w:rsidR="00DA3E79" w:rsidRPr="00667998" w:rsidRDefault="00DA3E79" w:rsidP="00DA3E79">
      <w:pPr>
        <w:pStyle w:val="Sinespaciado"/>
      </w:pPr>
    </w:p>
    <w:p w14:paraId="7BFBF3F6" w14:textId="00391500" w:rsidR="00DA3E79" w:rsidRPr="00D22D43" w:rsidRDefault="00DA3E79" w:rsidP="00DA3E79">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Se MODIF</w:t>
      </w:r>
      <w:r w:rsidRPr="0098723C">
        <w:rPr>
          <w:rFonts w:ascii="Palatino Linotype" w:hAnsi="Palatino Linotype" w:cs="Arial"/>
          <w:b/>
        </w:rPr>
        <w:t>CA</w:t>
      </w:r>
      <w:r>
        <w:rPr>
          <w:rFonts w:ascii="Palatino Linotype" w:hAnsi="Palatino Linotype" w:cs="Arial"/>
          <w:b/>
        </w:rPr>
        <w:t xml:space="preserve">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 solicitud de información </w:t>
      </w:r>
      <w:r w:rsidR="00F10890" w:rsidRPr="00AC4660">
        <w:rPr>
          <w:rFonts w:ascii="Palatino Linotype" w:hAnsi="Palatino Linotype"/>
          <w:b/>
        </w:rPr>
        <w:t>00</w:t>
      </w:r>
      <w:r w:rsidR="00F10890">
        <w:rPr>
          <w:rFonts w:ascii="Palatino Linotype" w:hAnsi="Palatino Linotype"/>
          <w:b/>
        </w:rPr>
        <w:t>208</w:t>
      </w:r>
      <w:r w:rsidR="00F10890" w:rsidRPr="00AC4660">
        <w:rPr>
          <w:rFonts w:ascii="Palatino Linotype" w:hAnsi="Palatino Linotype"/>
          <w:b/>
        </w:rPr>
        <w:t>/</w:t>
      </w:r>
      <w:r w:rsidR="00F10890">
        <w:rPr>
          <w:rFonts w:ascii="Palatino Linotype" w:hAnsi="Palatino Linotype"/>
          <w:b/>
        </w:rPr>
        <w:t>TULTITLA</w:t>
      </w:r>
      <w:r w:rsidR="00F10890" w:rsidRPr="00AC4660">
        <w:rPr>
          <w:rFonts w:ascii="Palatino Linotype" w:hAnsi="Palatino Linotype"/>
          <w:b/>
        </w:rPr>
        <w:t>/IP/20</w:t>
      </w:r>
      <w:r w:rsidR="00F10890">
        <w:rPr>
          <w:rFonts w:ascii="Palatino Linotype" w:hAnsi="Palatino Linotype"/>
          <w:b/>
        </w:rPr>
        <w:t>20</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resultar</w:t>
      </w:r>
      <w:r>
        <w:rPr>
          <w:rFonts w:ascii="Palatino Linotype" w:hAnsi="Palatino Linotype" w:cs="Arial"/>
          <w:b/>
        </w:rPr>
        <w:t xml:space="preserve"> </w:t>
      </w:r>
      <w:r w:rsidRPr="008C630B">
        <w:rPr>
          <w:rFonts w:ascii="Palatino Linotype" w:hAnsi="Palatino Linotype" w:cs="Arial"/>
          <w:bCs/>
        </w:rPr>
        <w:t>parcialmente</w:t>
      </w:r>
      <w:r>
        <w:rPr>
          <w:rFonts w:ascii="Palatino Linotype" w:hAnsi="Palatino Linotype" w:cs="Arial"/>
          <w:b/>
        </w:rPr>
        <w:t xml:space="preserve"> </w:t>
      </w:r>
      <w:r w:rsidRPr="00D22D43">
        <w:rPr>
          <w:rFonts w:ascii="Palatino Linotype" w:hAnsi="Palatino Linotype"/>
        </w:rPr>
        <w:t xml:space="preserve">fundados los motivos </w:t>
      </w:r>
      <w:r w:rsidRPr="00D22D43">
        <w:rPr>
          <w:rFonts w:ascii="Palatino Linotype" w:hAnsi="Palatino Linotype"/>
        </w:rPr>
        <w:lastRenderedPageBreak/>
        <w:t>de in</w:t>
      </w:r>
      <w:r>
        <w:rPr>
          <w:rFonts w:ascii="Palatino Linotype" w:hAnsi="Palatino Linotype"/>
        </w:rPr>
        <w:t xml:space="preserve">conformidad hechos valer por El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14:paraId="0BCB1EF4" w14:textId="77777777" w:rsidR="00DA3E79" w:rsidRPr="004E2A95" w:rsidRDefault="00DA3E79" w:rsidP="00DA3E79">
      <w:pPr>
        <w:tabs>
          <w:tab w:val="left" w:pos="8647"/>
        </w:tabs>
        <w:spacing w:after="0" w:line="360" w:lineRule="auto"/>
        <w:jc w:val="both"/>
        <w:rPr>
          <w:rFonts w:ascii="Palatino Linotype" w:hAnsi="Palatino Linotype" w:cs="Arial"/>
          <w:sz w:val="24"/>
          <w:szCs w:val="24"/>
        </w:rPr>
      </w:pPr>
    </w:p>
    <w:p w14:paraId="0A6F306A" w14:textId="4A00975A" w:rsidR="00DA3E79" w:rsidRDefault="00DA3E79" w:rsidP="00DA3E79">
      <w:pPr>
        <w:autoSpaceDE w:val="0"/>
        <w:autoSpaceDN w:val="0"/>
        <w:adjustRightInd w:val="0"/>
        <w:spacing w:after="0" w:line="360" w:lineRule="auto"/>
        <w:ind w:right="49"/>
        <w:jc w:val="both"/>
        <w:rPr>
          <w:rFonts w:ascii="Palatino Linotype" w:hAnsi="Palatino Linotype" w:cs="Arial"/>
          <w:bCs/>
          <w:sz w:val="24"/>
          <w:szCs w:val="24"/>
        </w:rPr>
      </w:pPr>
      <w:r w:rsidRPr="00AD68DE">
        <w:rPr>
          <w:rFonts w:ascii="Palatino Linotype" w:hAnsi="Palatino Linotype"/>
          <w:b/>
          <w:sz w:val="28"/>
        </w:rPr>
        <w:t>SEGUNDO.</w:t>
      </w:r>
      <w:r w:rsidRPr="00AD68DE">
        <w:rPr>
          <w:rFonts w:ascii="Palatino Linotype" w:hAnsi="Palatino Linotype" w:cs="Arial"/>
          <w:sz w:val="28"/>
        </w:rPr>
        <w:t xml:space="preserve"> </w:t>
      </w:r>
      <w:r w:rsidRPr="00AD68DE">
        <w:rPr>
          <w:rFonts w:ascii="Palatino Linotype" w:hAnsi="Palatino Linotype" w:cs="Arial"/>
          <w:bCs/>
          <w:sz w:val="24"/>
          <w:szCs w:val="24"/>
        </w:rPr>
        <w:t xml:space="preserve">Se </w:t>
      </w:r>
      <w:r w:rsidRPr="00AD68DE">
        <w:rPr>
          <w:rFonts w:ascii="Palatino Linotype" w:hAnsi="Palatino Linotype" w:cs="Arial"/>
          <w:b/>
          <w:bCs/>
          <w:sz w:val="24"/>
          <w:szCs w:val="24"/>
        </w:rPr>
        <w:t>ORDENA</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w:t>
      </w:r>
      <w:r w:rsidR="00F10890">
        <w:rPr>
          <w:rFonts w:ascii="Palatino Linotype" w:hAnsi="Palatino Linotype" w:cs="Arial"/>
          <w:bCs/>
          <w:sz w:val="24"/>
          <w:szCs w:val="24"/>
        </w:rPr>
        <w:t xml:space="preserve"> previa búsqueda exhaustiva y razonable</w:t>
      </w:r>
      <w:r w:rsidRPr="00AD68DE">
        <w:rPr>
          <w:rFonts w:ascii="Palatino Linotype" w:hAnsi="Palatino Linotype" w:cs="Arial"/>
          <w:bCs/>
          <w:sz w:val="24"/>
          <w:szCs w:val="24"/>
        </w:rPr>
        <w:t xml:space="preserve"> </w:t>
      </w:r>
      <w:r>
        <w:rPr>
          <w:rFonts w:ascii="Palatino Linotype" w:hAnsi="Palatino Linotype" w:cs="Arial"/>
          <w:bCs/>
          <w:sz w:val="24"/>
          <w:szCs w:val="24"/>
        </w:rPr>
        <w:t xml:space="preserve">haga entrega a </w:t>
      </w:r>
      <w:r>
        <w:rPr>
          <w:rFonts w:ascii="Palatino Linotype" w:hAnsi="Palatino Linotype" w:cs="Arial"/>
          <w:b/>
          <w:bCs/>
          <w:sz w:val="24"/>
          <w:szCs w:val="24"/>
        </w:rPr>
        <w:t>El</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w:t>
      </w:r>
      <w:r w:rsidRPr="00AD68DE">
        <w:rPr>
          <w:rFonts w:ascii="Palatino Linotype" w:hAnsi="Palatino Linotype"/>
          <w:sz w:val="24"/>
          <w:szCs w:val="24"/>
        </w:rPr>
        <w:t xml:space="preserve">en términos del Considerando </w:t>
      </w:r>
      <w:r>
        <w:rPr>
          <w:rFonts w:ascii="Palatino Linotype" w:hAnsi="Palatino Linotype"/>
          <w:b/>
          <w:sz w:val="24"/>
          <w:szCs w:val="24"/>
        </w:rPr>
        <w:t>CUAR</w:t>
      </w:r>
      <w:r w:rsidRPr="00AD68DE">
        <w:rPr>
          <w:rFonts w:ascii="Palatino Linotype" w:hAnsi="Palatino Linotype"/>
          <w:b/>
          <w:sz w:val="24"/>
          <w:szCs w:val="24"/>
        </w:rPr>
        <w:t xml:space="preserve">TO </w:t>
      </w:r>
      <w:r w:rsidRPr="00AD68DE">
        <w:rPr>
          <w:rFonts w:ascii="Palatino Linotype" w:hAnsi="Palatino Linotype"/>
          <w:sz w:val="24"/>
          <w:szCs w:val="24"/>
        </w:rPr>
        <w:t xml:space="preserve">de esta resolución, </w:t>
      </w:r>
      <w:r w:rsidRPr="00012003">
        <w:rPr>
          <w:rFonts w:ascii="Palatino Linotype" w:hAnsi="Palatino Linotype" w:cs="Arial"/>
          <w:bCs/>
          <w:sz w:val="24"/>
          <w:szCs w:val="24"/>
        </w:rPr>
        <w:t xml:space="preserve">a través del </w:t>
      </w:r>
      <w:r w:rsidRPr="00012003">
        <w:rPr>
          <w:rFonts w:ascii="Palatino Linotype" w:hAnsi="Palatino Linotype" w:cs="Arial"/>
          <w:b/>
          <w:bCs/>
          <w:sz w:val="24"/>
          <w:szCs w:val="24"/>
        </w:rPr>
        <w:t>SAIMEX</w:t>
      </w:r>
      <w:r>
        <w:rPr>
          <w:rFonts w:ascii="Palatino Linotype" w:hAnsi="Palatino Linotype" w:cs="Arial"/>
          <w:b/>
          <w:bCs/>
          <w:sz w:val="24"/>
          <w:szCs w:val="24"/>
        </w:rPr>
        <w:t>,</w:t>
      </w:r>
      <w:r w:rsidRPr="00AD68DE">
        <w:rPr>
          <w:rFonts w:ascii="Palatino Linotype" w:hAnsi="Palatino Linotype" w:cs="Arial"/>
          <w:bCs/>
          <w:sz w:val="24"/>
          <w:szCs w:val="24"/>
        </w:rPr>
        <w:t xml:space="preserve"> </w:t>
      </w:r>
      <w:r w:rsidRPr="009B0462">
        <w:rPr>
          <w:rFonts w:ascii="Palatino Linotype" w:hAnsi="Palatino Linotype" w:cs="Arial"/>
          <w:bCs/>
          <w:sz w:val="24"/>
          <w:szCs w:val="24"/>
        </w:rPr>
        <w:t>en versión pública,</w:t>
      </w:r>
      <w:r>
        <w:rPr>
          <w:rFonts w:ascii="Palatino Linotype" w:hAnsi="Palatino Linotype" w:cs="Arial"/>
          <w:bCs/>
          <w:sz w:val="24"/>
          <w:szCs w:val="24"/>
        </w:rPr>
        <w:t xml:space="preserve"> del documento </w:t>
      </w:r>
      <w:r w:rsidRPr="00C842CB">
        <w:rPr>
          <w:rFonts w:ascii="Palatino Linotype" w:hAnsi="Palatino Linotype" w:cs="Arial"/>
          <w:bCs/>
          <w:sz w:val="24"/>
          <w:szCs w:val="24"/>
        </w:rPr>
        <w:t>o</w:t>
      </w:r>
      <w:r w:rsidRPr="00C842CB">
        <w:rPr>
          <w:rFonts w:ascii="Palatino Linotype" w:hAnsi="Palatino Linotype" w:cs="Arial"/>
          <w:sz w:val="24"/>
          <w:szCs w:val="24"/>
        </w:rPr>
        <w:t xml:space="preserve"> documentos</w:t>
      </w:r>
      <w:r>
        <w:rPr>
          <w:rFonts w:ascii="Palatino Linotype" w:hAnsi="Palatino Linotype" w:cs="Arial"/>
        </w:rPr>
        <w:t xml:space="preserve"> </w:t>
      </w:r>
      <w:r w:rsidRPr="00C842CB">
        <w:rPr>
          <w:rFonts w:ascii="Palatino Linotype" w:hAnsi="Palatino Linotype" w:cs="Arial"/>
          <w:sz w:val="24"/>
          <w:szCs w:val="24"/>
        </w:rPr>
        <w:t xml:space="preserve">donde conste </w:t>
      </w:r>
      <w:r w:rsidRPr="00C842CB">
        <w:rPr>
          <w:rFonts w:ascii="Palatino Linotype" w:hAnsi="Palatino Linotype" w:cs="Arial"/>
          <w:bCs/>
          <w:sz w:val="24"/>
          <w:szCs w:val="24"/>
        </w:rPr>
        <w:t>l</w:t>
      </w:r>
      <w:r w:rsidRPr="00AD68DE">
        <w:rPr>
          <w:rFonts w:ascii="Palatino Linotype" w:hAnsi="Palatino Linotype" w:cs="Arial"/>
          <w:bCs/>
          <w:sz w:val="24"/>
          <w:szCs w:val="24"/>
        </w:rPr>
        <w:t>o siguiente:</w:t>
      </w:r>
    </w:p>
    <w:p w14:paraId="66A107B4" w14:textId="75BD315B" w:rsidR="00DA3E79" w:rsidRDefault="00C842CB" w:rsidP="00DA3E79">
      <w:pPr>
        <w:autoSpaceDE w:val="0"/>
        <w:autoSpaceDN w:val="0"/>
        <w:adjustRightInd w:val="0"/>
        <w:spacing w:after="0" w:line="360" w:lineRule="auto"/>
        <w:ind w:right="49"/>
        <w:jc w:val="both"/>
        <w:rPr>
          <w:rFonts w:ascii="Palatino Linotype" w:hAnsi="Palatino Linotype" w:cs="Arial"/>
          <w:bCs/>
          <w:sz w:val="24"/>
          <w:szCs w:val="24"/>
        </w:rPr>
      </w:pPr>
      <w:r w:rsidRPr="00A9578E">
        <w:rPr>
          <w:rFonts w:ascii="Palatino Linotype" w:hAnsi="Palatino Linotype" w:cs="Arial"/>
          <w:bCs/>
          <w:sz w:val="24"/>
          <w:szCs w:val="24"/>
        </w:rPr>
        <w:t xml:space="preserve">Del periodo correspondiente </w:t>
      </w:r>
      <w:r w:rsidR="00F73A6E" w:rsidRPr="00A9578E">
        <w:rPr>
          <w:rFonts w:ascii="Palatino Linotype" w:hAnsi="Palatino Linotype" w:cs="Arial"/>
          <w:bCs/>
          <w:sz w:val="24"/>
          <w:szCs w:val="24"/>
        </w:rPr>
        <w:t>del primero de enero al nueve de noviembre del año dos mil veinte</w:t>
      </w:r>
      <w:r w:rsidR="00F73A6E">
        <w:rPr>
          <w:rFonts w:ascii="Palatino Linotype" w:hAnsi="Palatino Linotype" w:cs="Arial"/>
          <w:bCs/>
          <w:sz w:val="24"/>
          <w:szCs w:val="24"/>
        </w:rPr>
        <w:t>:</w:t>
      </w:r>
    </w:p>
    <w:p w14:paraId="4AB1833E" w14:textId="2261722E" w:rsidR="00DA3E79" w:rsidRDefault="00737550" w:rsidP="00DA3E79">
      <w:pPr>
        <w:pStyle w:val="Sinespaciado"/>
        <w:numPr>
          <w:ilvl w:val="0"/>
          <w:numId w:val="3"/>
        </w:numPr>
        <w:spacing w:line="360" w:lineRule="auto"/>
        <w:jc w:val="both"/>
        <w:rPr>
          <w:rFonts w:ascii="Palatino Linotype" w:hAnsi="Palatino Linotype"/>
        </w:rPr>
      </w:pPr>
      <w:r>
        <w:rPr>
          <w:rFonts w:ascii="Palatino Linotype" w:hAnsi="Palatino Linotype" w:cs="Arial"/>
        </w:rPr>
        <w:t>S</w:t>
      </w:r>
      <w:r w:rsidRPr="005B7994">
        <w:rPr>
          <w:rFonts w:ascii="Palatino Linotype" w:hAnsi="Palatino Linotype" w:cs="Arial"/>
        </w:rPr>
        <w:t>olicitudes de trabajos que</w:t>
      </w:r>
      <w:r w:rsidR="00C842CB">
        <w:rPr>
          <w:rFonts w:ascii="Palatino Linotype" w:hAnsi="Palatino Linotype" w:cs="Arial"/>
        </w:rPr>
        <w:t xml:space="preserve"> se </w:t>
      </w:r>
      <w:r w:rsidRPr="005B7994">
        <w:rPr>
          <w:rFonts w:ascii="Palatino Linotype" w:hAnsi="Palatino Linotype" w:cs="Arial"/>
        </w:rPr>
        <w:t>ha</w:t>
      </w:r>
      <w:r w:rsidR="00C842CB">
        <w:rPr>
          <w:rFonts w:ascii="Palatino Linotype" w:hAnsi="Palatino Linotype" w:cs="Arial"/>
        </w:rPr>
        <w:t>n</w:t>
      </w:r>
      <w:r w:rsidRPr="005B7994">
        <w:rPr>
          <w:rFonts w:ascii="Palatino Linotype" w:hAnsi="Palatino Linotype" w:cs="Arial"/>
        </w:rPr>
        <w:t xml:space="preserve"> realizado </w:t>
      </w:r>
      <w:r w:rsidR="00C842CB">
        <w:rPr>
          <w:rFonts w:ascii="Palatino Linotype" w:hAnsi="Palatino Linotype" w:cs="Arial"/>
        </w:rPr>
        <w:t>en la Unidad Habitacional referida en la solicitud de información.</w:t>
      </w:r>
    </w:p>
    <w:p w14:paraId="1D25E824" w14:textId="77777777" w:rsidR="00F73A6E" w:rsidRPr="00F73A6E" w:rsidRDefault="00F73A6E" w:rsidP="00F73A6E">
      <w:pPr>
        <w:pStyle w:val="Sinespaciado"/>
        <w:numPr>
          <w:ilvl w:val="0"/>
          <w:numId w:val="3"/>
        </w:numPr>
        <w:spacing w:line="360" w:lineRule="auto"/>
        <w:jc w:val="both"/>
        <w:rPr>
          <w:rFonts w:ascii="Palatino Linotype" w:hAnsi="Palatino Linotype"/>
        </w:rPr>
      </w:pPr>
      <w:bookmarkStart w:id="2" w:name="_Hlk66332281"/>
      <w:r w:rsidRPr="00F73A6E">
        <w:rPr>
          <w:rFonts w:ascii="Palatino Linotype" w:hAnsi="Palatino Linotype" w:cs="Arial"/>
        </w:rPr>
        <w:t xml:space="preserve">Escritos que se han ingresado al Ayuntamiento por parte de los vecinos de </w:t>
      </w:r>
      <w:r>
        <w:rPr>
          <w:rFonts w:ascii="Palatino Linotype" w:hAnsi="Palatino Linotype" w:cs="Arial"/>
        </w:rPr>
        <w:t>la Unidad Habitacional referida en la solicitud de información.</w:t>
      </w:r>
    </w:p>
    <w:p w14:paraId="3190E2E8" w14:textId="77777777" w:rsidR="00F73A6E" w:rsidRPr="00F73A6E" w:rsidRDefault="00F73A6E" w:rsidP="00F73A6E">
      <w:pPr>
        <w:pStyle w:val="Sinespaciado"/>
        <w:numPr>
          <w:ilvl w:val="0"/>
          <w:numId w:val="3"/>
        </w:numPr>
        <w:spacing w:line="360" w:lineRule="auto"/>
        <w:jc w:val="both"/>
        <w:rPr>
          <w:rFonts w:ascii="Palatino Linotype" w:hAnsi="Palatino Linotype"/>
        </w:rPr>
      </w:pPr>
      <w:r>
        <w:rPr>
          <w:rFonts w:ascii="Palatino Linotype" w:hAnsi="Palatino Linotype" w:cs="Arial"/>
        </w:rPr>
        <w:t>T</w:t>
      </w:r>
      <w:r w:rsidRPr="00F73A6E">
        <w:rPr>
          <w:rFonts w:ascii="Palatino Linotype" w:hAnsi="Palatino Linotype" w:cs="Arial"/>
        </w:rPr>
        <w:t>rabajos con maquinaria dentro de la unidad</w:t>
      </w:r>
      <w:r>
        <w:rPr>
          <w:rFonts w:ascii="Palatino Linotype" w:hAnsi="Palatino Linotype" w:cs="Arial"/>
        </w:rPr>
        <w:t xml:space="preserve"> referida en la solicitud de información.</w:t>
      </w:r>
    </w:p>
    <w:p w14:paraId="1A8DDACC" w14:textId="77777777" w:rsidR="00F73A6E" w:rsidRPr="00F73A6E" w:rsidRDefault="00F73A6E" w:rsidP="00F73A6E">
      <w:pPr>
        <w:pStyle w:val="Sinespaciado"/>
        <w:numPr>
          <w:ilvl w:val="0"/>
          <w:numId w:val="3"/>
        </w:numPr>
        <w:spacing w:line="360" w:lineRule="auto"/>
        <w:jc w:val="both"/>
        <w:rPr>
          <w:rFonts w:ascii="Palatino Linotype" w:hAnsi="Palatino Linotype"/>
        </w:rPr>
      </w:pPr>
      <w:r>
        <w:rPr>
          <w:rFonts w:ascii="Palatino Linotype" w:hAnsi="Palatino Linotype"/>
        </w:rPr>
        <w:t>Re</w:t>
      </w:r>
      <w:r w:rsidRPr="005B7994">
        <w:rPr>
          <w:rFonts w:ascii="Palatino Linotype" w:hAnsi="Palatino Linotype"/>
        </w:rPr>
        <w:t xml:space="preserve">cibo de venta de tierra </w:t>
      </w:r>
      <w:r w:rsidRPr="00F73A6E">
        <w:rPr>
          <w:rFonts w:ascii="Palatino Linotype" w:hAnsi="Palatino Linotype" w:cs="Arial"/>
        </w:rPr>
        <w:t>de la unidad</w:t>
      </w:r>
      <w:r>
        <w:rPr>
          <w:rFonts w:ascii="Palatino Linotype" w:hAnsi="Palatino Linotype" w:cs="Arial"/>
        </w:rPr>
        <w:t xml:space="preserve"> referida en la solicitud de información.</w:t>
      </w:r>
    </w:p>
    <w:p w14:paraId="01FF2FF3" w14:textId="4AD16953" w:rsidR="00F73A6E" w:rsidRDefault="00F73A6E" w:rsidP="00F73A6E">
      <w:pPr>
        <w:pStyle w:val="Sinespaciado"/>
        <w:numPr>
          <w:ilvl w:val="0"/>
          <w:numId w:val="3"/>
        </w:numPr>
        <w:spacing w:line="360" w:lineRule="auto"/>
        <w:jc w:val="both"/>
        <w:rPr>
          <w:rFonts w:ascii="Palatino Linotype" w:hAnsi="Palatino Linotype"/>
        </w:rPr>
      </w:pPr>
      <w:r>
        <w:rPr>
          <w:rFonts w:ascii="Palatino Linotype" w:hAnsi="Palatino Linotype"/>
        </w:rPr>
        <w:t>A</w:t>
      </w:r>
      <w:r w:rsidRPr="005B7994">
        <w:rPr>
          <w:rFonts w:ascii="Palatino Linotype" w:hAnsi="Palatino Linotype"/>
        </w:rPr>
        <w:t xml:space="preserve">utorización para la demolición </w:t>
      </w:r>
      <w:r>
        <w:rPr>
          <w:rFonts w:ascii="Palatino Linotype" w:hAnsi="Palatino Linotype"/>
        </w:rPr>
        <w:t xml:space="preserve">y construcción </w:t>
      </w:r>
      <w:r w:rsidRPr="005B7994">
        <w:rPr>
          <w:rFonts w:ascii="Palatino Linotype" w:hAnsi="Palatino Linotype"/>
        </w:rPr>
        <w:t>de barda que colinda con la calle y el módulo de tránsito</w:t>
      </w:r>
      <w:r>
        <w:rPr>
          <w:rFonts w:ascii="Palatino Linotype" w:hAnsi="Palatino Linotype"/>
        </w:rPr>
        <w:t>.</w:t>
      </w:r>
    </w:p>
    <w:p w14:paraId="57F7EAC8" w14:textId="77777777" w:rsidR="00F73A6E" w:rsidRPr="00F73A6E" w:rsidRDefault="00F73A6E" w:rsidP="00F73A6E">
      <w:pPr>
        <w:pStyle w:val="Sinespaciado"/>
        <w:numPr>
          <w:ilvl w:val="0"/>
          <w:numId w:val="3"/>
        </w:numPr>
        <w:spacing w:line="360" w:lineRule="auto"/>
        <w:jc w:val="both"/>
        <w:rPr>
          <w:rFonts w:ascii="Palatino Linotype" w:hAnsi="Palatino Linotype"/>
        </w:rPr>
      </w:pPr>
      <w:r>
        <w:rPr>
          <w:rFonts w:ascii="Palatino Linotype" w:hAnsi="Palatino Linotype"/>
        </w:rPr>
        <w:t>I</w:t>
      </w:r>
      <w:r w:rsidRPr="005B7994">
        <w:rPr>
          <w:rFonts w:ascii="Palatino Linotype" w:hAnsi="Palatino Linotype"/>
        </w:rPr>
        <w:t>nstalación y venta de juegos para niños</w:t>
      </w:r>
      <w:r>
        <w:rPr>
          <w:rFonts w:ascii="Palatino Linotype" w:hAnsi="Palatino Linotype"/>
        </w:rPr>
        <w:t xml:space="preserve"> </w:t>
      </w:r>
      <w:r w:rsidRPr="00F73A6E">
        <w:rPr>
          <w:rFonts w:ascii="Palatino Linotype" w:hAnsi="Palatino Linotype" w:cs="Arial"/>
        </w:rPr>
        <w:t>de la unidad</w:t>
      </w:r>
      <w:r>
        <w:rPr>
          <w:rFonts w:ascii="Palatino Linotype" w:hAnsi="Palatino Linotype" w:cs="Arial"/>
        </w:rPr>
        <w:t xml:space="preserve"> referida en la solicitud de información.</w:t>
      </w:r>
    </w:p>
    <w:p w14:paraId="5EC27043" w14:textId="5CF6D41F" w:rsidR="00F73A6E" w:rsidRDefault="00F73A6E" w:rsidP="00F73A6E">
      <w:pPr>
        <w:pStyle w:val="Sinespaciado"/>
        <w:spacing w:line="360" w:lineRule="auto"/>
        <w:ind w:left="720"/>
        <w:jc w:val="both"/>
        <w:rPr>
          <w:rFonts w:ascii="Palatino Linotype" w:hAnsi="Palatino Linotype"/>
        </w:rPr>
      </w:pPr>
    </w:p>
    <w:p w14:paraId="0E66F850" w14:textId="69B32DBC" w:rsidR="00DA3E79" w:rsidRDefault="00DA3E79" w:rsidP="00F73A6E">
      <w:pPr>
        <w:pStyle w:val="Sinespaciado"/>
        <w:spacing w:line="360" w:lineRule="auto"/>
        <w:jc w:val="both"/>
        <w:rPr>
          <w:rFonts w:ascii="Palatino Linotype" w:hAnsi="Palatino Linotype"/>
        </w:rPr>
      </w:pPr>
    </w:p>
    <w:p w14:paraId="19EE808E" w14:textId="5EF529CA" w:rsidR="00F73A6E" w:rsidRDefault="00F73A6E" w:rsidP="00F73A6E">
      <w:pPr>
        <w:pStyle w:val="Sinespaciado"/>
        <w:spacing w:line="360" w:lineRule="auto"/>
        <w:jc w:val="both"/>
        <w:rPr>
          <w:rFonts w:ascii="Palatino Linotype" w:hAnsi="Palatino Linotype"/>
        </w:rPr>
      </w:pPr>
    </w:p>
    <w:p w14:paraId="7E5125C9" w14:textId="77777777" w:rsidR="00F73A6E" w:rsidRPr="00F73A6E" w:rsidRDefault="00F73A6E" w:rsidP="00F73A6E">
      <w:pPr>
        <w:pStyle w:val="Sinespaciado"/>
        <w:spacing w:line="360" w:lineRule="auto"/>
        <w:jc w:val="both"/>
        <w:rPr>
          <w:rFonts w:ascii="Palatino Linotype" w:hAnsi="Palatino Linotype"/>
        </w:rPr>
      </w:pPr>
    </w:p>
    <w:bookmarkEnd w:id="2"/>
    <w:p w14:paraId="1F50CD43" w14:textId="77777777" w:rsidR="00DA3E79" w:rsidRDefault="00DA3E79" w:rsidP="00DA3E79">
      <w:pPr>
        <w:spacing w:after="0" w:line="276" w:lineRule="auto"/>
        <w:ind w:left="709" w:right="850"/>
        <w:jc w:val="both"/>
        <w:rPr>
          <w:rFonts w:ascii="Palatino Linotype" w:hAnsi="Palatino Linotype" w:cs="Arial"/>
          <w:i/>
        </w:rPr>
      </w:pPr>
      <w:r>
        <w:rPr>
          <w:rFonts w:ascii="Palatino Linotype" w:hAnsi="Palatino Linotype" w:cs="Arial"/>
          <w:i/>
        </w:rPr>
        <w:lastRenderedPageBreak/>
        <w:t>Para</w:t>
      </w:r>
      <w:r w:rsidRPr="00984F05">
        <w:rPr>
          <w:rFonts w:ascii="Palatino Linotype" w:hAnsi="Palatino Linotype" w:cs="Arial"/>
          <w:i/>
        </w:rPr>
        <w:t xml:space="preserve"> la entrega de la información, y que de ésta se observe contener información susceptible de ser clasificada, se entregará en versión pública, debiéndose emitir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984F05">
        <w:rPr>
          <w:rFonts w:ascii="Palatino Linotype" w:hAnsi="Palatino Linotype" w:cs="Arial"/>
          <w:b/>
          <w:i/>
        </w:rPr>
        <w:t>Recurrente</w:t>
      </w:r>
      <w:r w:rsidRPr="00984F05">
        <w:rPr>
          <w:rFonts w:ascii="Palatino Linotype" w:hAnsi="Palatino Linotype" w:cs="Arial"/>
          <w:i/>
        </w:rPr>
        <w:t>.</w:t>
      </w:r>
    </w:p>
    <w:p w14:paraId="79DF4B28" w14:textId="34B0C589" w:rsidR="00DA3E79" w:rsidRDefault="00DA3E79" w:rsidP="00DA3E79">
      <w:pPr>
        <w:pStyle w:val="Sinespaciado"/>
        <w:spacing w:line="360" w:lineRule="auto"/>
        <w:jc w:val="both"/>
        <w:rPr>
          <w:rFonts w:ascii="Palatino Linotype" w:hAnsi="Palatino Linotype"/>
          <w:lang w:val="es-ES_tradnl"/>
        </w:rPr>
      </w:pPr>
    </w:p>
    <w:p w14:paraId="082EC5BA" w14:textId="62BFC943" w:rsidR="00E0765E" w:rsidRDefault="00E0765E" w:rsidP="00E0765E">
      <w:pPr>
        <w:pStyle w:val="Sinespaciado"/>
        <w:spacing w:line="276" w:lineRule="auto"/>
        <w:ind w:left="567" w:right="709"/>
        <w:jc w:val="both"/>
        <w:rPr>
          <w:rFonts w:ascii="Palatino Linotype" w:hAnsi="Palatino Linotype" w:cs="Arial"/>
          <w:i/>
        </w:rPr>
      </w:pPr>
      <w:r>
        <w:rPr>
          <w:rFonts w:ascii="Palatino Linotype" w:hAnsi="Palatino Linotype" w:cs="Arial"/>
          <w:i/>
        </w:rPr>
        <w:t xml:space="preserve">Para </w:t>
      </w:r>
      <w:r w:rsidRPr="000513D8">
        <w:rPr>
          <w:rFonts w:ascii="Palatino Linotype" w:hAnsi="Palatino Linotype" w:cs="Arial"/>
          <w:i/>
        </w:rPr>
        <w:t>el caso a que se refiere</w:t>
      </w:r>
      <w:r>
        <w:rPr>
          <w:rFonts w:ascii="Palatino Linotype" w:hAnsi="Palatino Linotype" w:cs="Arial"/>
          <w:i/>
        </w:rPr>
        <w:t>n</w:t>
      </w:r>
      <w:r w:rsidRPr="000513D8">
        <w:rPr>
          <w:rFonts w:ascii="Palatino Linotype" w:hAnsi="Palatino Linotype" w:cs="Arial"/>
          <w:i/>
        </w:rPr>
        <w:t xml:space="preserve"> l</w:t>
      </w:r>
      <w:r>
        <w:rPr>
          <w:rFonts w:ascii="Palatino Linotype" w:hAnsi="Palatino Linotype" w:cs="Arial"/>
          <w:i/>
        </w:rPr>
        <w:t>os</w:t>
      </w:r>
      <w:r w:rsidRPr="000513D8">
        <w:rPr>
          <w:rFonts w:ascii="Palatino Linotype" w:hAnsi="Palatino Linotype" w:cs="Arial"/>
          <w:i/>
        </w:rPr>
        <w:t xml:space="preserve"> punto</w:t>
      </w:r>
      <w:r>
        <w:rPr>
          <w:rFonts w:ascii="Palatino Linotype" w:hAnsi="Palatino Linotype" w:cs="Arial"/>
          <w:i/>
        </w:rPr>
        <w:t>s 1, 3,</w:t>
      </w:r>
      <w:r w:rsidRPr="000513D8">
        <w:rPr>
          <w:rFonts w:ascii="Palatino Linotype" w:hAnsi="Palatino Linotype" w:cs="Arial"/>
          <w:i/>
        </w:rPr>
        <w:t xml:space="preserve"> 4</w:t>
      </w:r>
      <w:r>
        <w:rPr>
          <w:rFonts w:ascii="Palatino Linotype" w:hAnsi="Palatino Linotype" w:cs="Arial"/>
          <w:i/>
        </w:rPr>
        <w:t xml:space="preserve"> y 5</w:t>
      </w:r>
      <w:r w:rsidRPr="000513D8">
        <w:rPr>
          <w:rFonts w:ascii="Palatino Linotype" w:hAnsi="Palatino Linotype" w:cs="Arial"/>
          <w:i/>
        </w:rPr>
        <w:t xml:space="preserve"> que no</w:t>
      </w:r>
      <w:r w:rsidR="000E0F8A">
        <w:rPr>
          <w:rFonts w:ascii="Palatino Linotype" w:hAnsi="Palatino Linotype" w:cs="Arial"/>
          <w:i/>
        </w:rPr>
        <w:t xml:space="preserve"> se</w:t>
      </w:r>
      <w:r w:rsidRPr="000513D8">
        <w:rPr>
          <w:rFonts w:ascii="Palatino Linotype" w:hAnsi="Palatino Linotype" w:cs="Arial"/>
          <w:i/>
        </w:rPr>
        <w:t xml:space="preserve"> cuente con</w:t>
      </w:r>
      <w:r>
        <w:rPr>
          <w:rFonts w:ascii="Palatino Linotype" w:hAnsi="Palatino Linotype" w:cs="Arial"/>
          <w:i/>
        </w:rPr>
        <w:t xml:space="preserve"> la información</w:t>
      </w:r>
      <w:r w:rsidRPr="000513D8">
        <w:rPr>
          <w:rFonts w:ascii="Palatino Linotype" w:hAnsi="Palatino Linotype" w:cs="Arial"/>
          <w:i/>
        </w:rPr>
        <w:t xml:space="preserve"> requerid</w:t>
      </w:r>
      <w:r>
        <w:rPr>
          <w:rFonts w:ascii="Palatino Linotype" w:hAnsi="Palatino Linotype" w:cs="Arial"/>
          <w:i/>
        </w:rPr>
        <w:t>a</w:t>
      </w:r>
      <w:r w:rsidRPr="000513D8">
        <w:rPr>
          <w:rFonts w:ascii="Palatino Linotype" w:hAnsi="Palatino Linotype" w:cs="Arial"/>
          <w:i/>
        </w:rPr>
        <w:t>, bastará con que lo haga del conocimiento de la recurrente.</w:t>
      </w:r>
    </w:p>
    <w:p w14:paraId="7C96DC6D" w14:textId="266FC5E0" w:rsidR="00E0765E" w:rsidRPr="00E0765E" w:rsidRDefault="00E0765E" w:rsidP="00DA3E79">
      <w:pPr>
        <w:pStyle w:val="Sinespaciado"/>
        <w:spacing w:line="360" w:lineRule="auto"/>
        <w:jc w:val="both"/>
        <w:rPr>
          <w:rFonts w:ascii="Palatino Linotype" w:hAnsi="Palatino Linotype"/>
        </w:rPr>
      </w:pPr>
    </w:p>
    <w:p w14:paraId="06532E7D" w14:textId="77777777" w:rsidR="00DA3E79" w:rsidRDefault="00DA3E79" w:rsidP="00DA3E79">
      <w:pPr>
        <w:spacing w:after="0" w:line="360" w:lineRule="auto"/>
        <w:jc w:val="both"/>
        <w:rPr>
          <w:rFonts w:ascii="Palatino Linotype" w:hAnsi="Palatino Linotype" w:cs="Arial"/>
          <w:bCs/>
          <w:sz w:val="24"/>
          <w:szCs w:val="24"/>
        </w:rPr>
      </w:pPr>
      <w:r>
        <w:rPr>
          <w:rFonts w:ascii="Palatino Linotype" w:hAnsi="Palatino Linotype" w:cs="Arial"/>
          <w:b/>
          <w:sz w:val="28"/>
          <w:szCs w:val="24"/>
        </w:rPr>
        <w:t>TERCER</w:t>
      </w:r>
      <w:r w:rsidRPr="004E2A95">
        <w:rPr>
          <w:rFonts w:ascii="Palatino Linotype" w:hAnsi="Palatino Linotype" w:cs="Arial"/>
          <w:b/>
          <w:sz w:val="28"/>
          <w:szCs w:val="24"/>
        </w:rPr>
        <w: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Titular de la Unidad de Transparencia del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para que conforme al artículo 186 último párrafo, 189 segundo párrafo y 194</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02B3153" w14:textId="77777777" w:rsidR="00DA3E79" w:rsidRDefault="00DA3E79" w:rsidP="00DA3E79">
      <w:pPr>
        <w:spacing w:after="0" w:line="360" w:lineRule="auto"/>
        <w:jc w:val="both"/>
        <w:rPr>
          <w:rFonts w:ascii="Palatino Linotype" w:hAnsi="Palatino Linotype" w:cs="Arial"/>
          <w:bCs/>
          <w:sz w:val="24"/>
          <w:szCs w:val="24"/>
        </w:rPr>
      </w:pPr>
    </w:p>
    <w:p w14:paraId="541014AB" w14:textId="77777777" w:rsidR="00DA3E79" w:rsidRDefault="00DA3E79" w:rsidP="00DA3E79">
      <w:pPr>
        <w:spacing w:after="0" w:line="360" w:lineRule="auto"/>
        <w:jc w:val="both"/>
        <w:rPr>
          <w:rFonts w:ascii="Palatino Linotype" w:hAnsi="Palatino Linotype" w:cs="Arial"/>
          <w:sz w:val="24"/>
          <w:szCs w:val="24"/>
        </w:rPr>
      </w:pPr>
      <w:bookmarkStart w:id="3" w:name="_Hlk61556434"/>
      <w:r w:rsidRPr="00951014">
        <w:rPr>
          <w:rFonts w:ascii="Palatino Linotype" w:hAnsi="Palatino Linotype" w:cs="Arial"/>
          <w:b/>
          <w:bCs/>
          <w:sz w:val="28"/>
          <w:szCs w:val="24"/>
        </w:rPr>
        <w:t>CUARTO</w:t>
      </w:r>
      <w:r>
        <w:rPr>
          <w:rFonts w:ascii="Palatino Linotype" w:hAnsi="Palatino Linotype" w:cs="Arial"/>
          <w:b/>
          <w:bCs/>
          <w:sz w:val="28"/>
          <w:szCs w:val="24"/>
        </w:rPr>
        <w:t>.</w:t>
      </w:r>
      <w:r>
        <w:rPr>
          <w:rFonts w:ascii="Palatino Linotype" w:hAnsi="Palatino Linotype" w:cs="Arial"/>
          <w:sz w:val="24"/>
          <w:szCs w:val="24"/>
        </w:rPr>
        <w:t xml:space="preserve"> </w:t>
      </w:r>
      <w:r w:rsidRPr="008E476A">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3"/>
    <w:p w14:paraId="07F5C3F5" w14:textId="77777777" w:rsidR="00DA3E79" w:rsidRDefault="00DA3E79" w:rsidP="00DA3E79">
      <w:pPr>
        <w:spacing w:after="0" w:line="360" w:lineRule="auto"/>
        <w:jc w:val="both"/>
        <w:rPr>
          <w:rFonts w:ascii="Palatino Linotype" w:hAnsi="Palatino Linotype" w:cs="Arial"/>
          <w:bCs/>
          <w:sz w:val="24"/>
          <w:szCs w:val="24"/>
        </w:rPr>
      </w:pPr>
    </w:p>
    <w:p w14:paraId="7A6B4DB1" w14:textId="77777777" w:rsidR="00DA3E79" w:rsidRDefault="00DA3E79" w:rsidP="00DA3E79">
      <w:pPr>
        <w:spacing w:after="0" w:line="360" w:lineRule="auto"/>
        <w:jc w:val="both"/>
        <w:rPr>
          <w:rFonts w:ascii="Palatino Linotype" w:hAnsi="Palatino Linotype" w:cs="Arial"/>
          <w:bCs/>
          <w:sz w:val="24"/>
          <w:szCs w:val="24"/>
        </w:rPr>
      </w:pPr>
      <w:r>
        <w:rPr>
          <w:rFonts w:ascii="Palatino Linotype" w:hAnsi="Palatino Linotype" w:cs="Arial"/>
          <w:b/>
          <w:bCs/>
          <w:sz w:val="28"/>
          <w:szCs w:val="24"/>
        </w:rPr>
        <w:t>QUINTO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715147">
        <w:rPr>
          <w:rFonts w:ascii="Palatino Linotype" w:hAnsi="Palatino Linotype" w:cs="Arial"/>
          <w:b/>
          <w:bCs/>
          <w:sz w:val="24"/>
          <w:szCs w:val="24"/>
        </w:rPr>
        <w:t>SAIMEX</w:t>
      </w:r>
      <w:r w:rsidRPr="00AD68DE">
        <w:rPr>
          <w:rFonts w:ascii="Palatino Linotype" w:hAnsi="Palatino Linotype" w:cs="Arial"/>
          <w:bCs/>
          <w:sz w:val="24"/>
          <w:szCs w:val="24"/>
        </w:rPr>
        <w:t>, 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w:t>
      </w:r>
      <w:r w:rsidRPr="00AD68DE">
        <w:rPr>
          <w:rFonts w:ascii="Palatino Linotype" w:hAnsi="Palatino Linotype" w:cs="Arial"/>
          <w:bCs/>
          <w:sz w:val="24"/>
          <w:szCs w:val="24"/>
        </w:rPr>
        <w:lastRenderedPageBreak/>
        <w:t>y Acceso a la Información Pública del Estado de México y Municipios podrá promover el Juicio de Amparo en los términos de las leyes aplicables.</w:t>
      </w:r>
      <w:r w:rsidRPr="00D01859">
        <w:rPr>
          <w:rFonts w:ascii="Palatino Linotype" w:hAnsi="Palatino Linotype" w:cs="Arial"/>
          <w:bCs/>
          <w:sz w:val="24"/>
          <w:szCs w:val="24"/>
        </w:rPr>
        <w:t xml:space="preserve"> </w:t>
      </w:r>
    </w:p>
    <w:p w14:paraId="01906848" w14:textId="77777777" w:rsidR="00DA3E79" w:rsidRPr="00E5515A" w:rsidRDefault="00DA3E79" w:rsidP="00DA3E79">
      <w:pPr>
        <w:pStyle w:val="Sinespaciado"/>
        <w:spacing w:line="360" w:lineRule="auto"/>
        <w:jc w:val="both"/>
        <w:rPr>
          <w:rFonts w:ascii="Palatino Linotype" w:hAnsi="Palatino Linotype"/>
        </w:rPr>
      </w:pPr>
    </w:p>
    <w:p w14:paraId="24988157" w14:textId="77777777" w:rsidR="00904B4A" w:rsidRPr="002069ED" w:rsidRDefault="00904B4A" w:rsidP="00904B4A">
      <w:pPr>
        <w:widowControl w:val="0"/>
        <w:tabs>
          <w:tab w:val="left" w:pos="1701"/>
        </w:tabs>
        <w:autoSpaceDE w:val="0"/>
        <w:autoSpaceDN w:val="0"/>
        <w:adjustRightInd w:val="0"/>
        <w:spacing w:before="300" w:after="240" w:line="360" w:lineRule="auto"/>
        <w:jc w:val="both"/>
        <w:rPr>
          <w:rFonts w:ascii="Palatino Linotype" w:eastAsia="Calibri" w:hAnsi="Palatino Linotype" w:cs="Arial"/>
          <w:b/>
          <w:bCs/>
          <w:lang w:val="es-ES_tradnl"/>
        </w:rPr>
      </w:pPr>
      <w:r>
        <w:rPr>
          <w:rFonts w:ascii="Palatino Linotype" w:eastAsia="Calibri" w:hAnsi="Palatino Linotype" w:cs="Arial"/>
          <w:b/>
          <w:bCs/>
          <w:sz w:val="28"/>
          <w:szCs w:val="28"/>
        </w:rPr>
        <w:t>SEXT</w:t>
      </w:r>
      <w:r w:rsidRPr="00314BFA">
        <w:rPr>
          <w:rFonts w:ascii="Palatino Linotype" w:eastAsia="Calibri" w:hAnsi="Palatino Linotype" w:cs="Arial"/>
          <w:b/>
          <w:bCs/>
          <w:sz w:val="28"/>
          <w:szCs w:val="28"/>
        </w:rPr>
        <w:t>O:</w:t>
      </w:r>
      <w:r w:rsidRPr="002069ED">
        <w:rPr>
          <w:rFonts w:ascii="Palatino Linotype" w:hAnsi="Palatino Linotype" w:cs="Tahoma"/>
          <w:b/>
          <w:sz w:val="24"/>
          <w:szCs w:val="24"/>
        </w:rPr>
        <w:t xml:space="preserve"> </w:t>
      </w:r>
      <w:r w:rsidRPr="00F70FFD">
        <w:rPr>
          <w:rFonts w:ascii="Palatino Linotype" w:eastAsiaTheme="minorEastAsia" w:hAnsi="Palatino Linotype"/>
          <w:color w:val="222222"/>
          <w:sz w:val="24"/>
          <w:szCs w:val="24"/>
          <w:lang w:val="es-ES_tradnl" w:eastAsia="es-ES_tradnl"/>
        </w:rPr>
        <w:t>Gírese oficio al Titular de la Dirección General</w:t>
      </w:r>
      <w:r>
        <w:rPr>
          <w:rFonts w:ascii="Palatino Linotype" w:eastAsiaTheme="minorEastAsia" w:hAnsi="Palatino Linotype"/>
          <w:color w:val="222222"/>
          <w:sz w:val="24"/>
          <w:szCs w:val="24"/>
          <w:lang w:val="es-ES_tradnl" w:eastAsia="es-ES_tradnl"/>
        </w:rPr>
        <w:t xml:space="preserve"> de</w:t>
      </w:r>
      <w:r w:rsidRPr="00F70FFD">
        <w:rPr>
          <w:rFonts w:ascii="Palatino Linotype" w:eastAsiaTheme="minorEastAsia" w:hAnsi="Palatino Linotype"/>
          <w:color w:val="222222"/>
          <w:sz w:val="24"/>
          <w:szCs w:val="24"/>
          <w:lang w:val="es-ES_tradnl" w:eastAsia="es-ES_tradnl"/>
        </w:rPr>
        <w:t xml:space="preserve"> </w:t>
      </w:r>
      <w:r>
        <w:rPr>
          <w:rFonts w:ascii="Palatino Linotype" w:eastAsiaTheme="minorEastAsia" w:hAnsi="Palatino Linotype"/>
          <w:color w:val="222222"/>
          <w:sz w:val="24"/>
          <w:szCs w:val="24"/>
          <w:lang w:val="es-ES_tradnl" w:eastAsia="es-ES_tradnl"/>
        </w:rPr>
        <w:t xml:space="preserve">Protección de Datos </w:t>
      </w:r>
      <w:r>
        <w:rPr>
          <w:rFonts w:ascii="Palatino Linotype" w:hAnsi="Palatino Linotype" w:cs="Arial"/>
        </w:rPr>
        <w:t>Personales</w:t>
      </w:r>
      <w:r w:rsidRPr="00F70FFD">
        <w:rPr>
          <w:rFonts w:ascii="Palatino Linotype" w:eastAsiaTheme="minorEastAsia" w:hAnsi="Palatino Linotype"/>
          <w:color w:val="222222"/>
          <w:sz w:val="24"/>
          <w:szCs w:val="24"/>
          <w:lang w:val="es-ES_tradnl" w:eastAsia="es-ES_tradnl"/>
        </w:rPr>
        <w:t xml:space="preserve">, </w:t>
      </w:r>
      <w:r>
        <w:rPr>
          <w:rFonts w:ascii="Palatino Linotype" w:eastAsiaTheme="minorEastAsia" w:hAnsi="Palatino Linotype"/>
          <w:color w:val="222222"/>
          <w:sz w:val="24"/>
          <w:szCs w:val="24"/>
          <w:lang w:val="es-ES_tradnl" w:eastAsia="es-ES_tradnl"/>
        </w:rPr>
        <w:t>en atención a</w:t>
      </w:r>
      <w:r w:rsidRPr="00F70FFD">
        <w:rPr>
          <w:rFonts w:ascii="Palatino Linotype" w:eastAsiaTheme="minorEastAsia" w:hAnsi="Palatino Linotype"/>
          <w:color w:val="222222"/>
          <w:sz w:val="24"/>
          <w:szCs w:val="24"/>
          <w:lang w:val="es-ES_tradnl" w:eastAsia="es-ES_tradnl"/>
        </w:rPr>
        <w:t xml:space="preserve">l artículo </w:t>
      </w:r>
      <w:r>
        <w:rPr>
          <w:rFonts w:ascii="Palatino Linotype" w:eastAsiaTheme="minorEastAsia" w:hAnsi="Palatino Linotype"/>
          <w:color w:val="222222"/>
          <w:sz w:val="24"/>
          <w:szCs w:val="24"/>
          <w:lang w:val="es-ES_tradnl" w:eastAsia="es-ES_tradnl"/>
        </w:rPr>
        <w:t>8</w:t>
      </w:r>
      <w:r w:rsidRPr="00F70FFD">
        <w:rPr>
          <w:rFonts w:ascii="Palatino Linotype" w:eastAsiaTheme="minorEastAsia" w:hAnsi="Palatino Linotype"/>
          <w:color w:val="222222"/>
          <w:sz w:val="24"/>
          <w:szCs w:val="24"/>
          <w:lang w:val="es-ES_tradnl" w:eastAsia="es-ES_tradnl"/>
        </w:rPr>
        <w:t xml:space="preserve">2, fracciones </w:t>
      </w:r>
      <w:r>
        <w:rPr>
          <w:rFonts w:ascii="Palatino Linotype" w:eastAsiaTheme="minorEastAsia" w:hAnsi="Palatino Linotype"/>
          <w:color w:val="222222"/>
          <w:sz w:val="24"/>
          <w:szCs w:val="24"/>
          <w:lang w:val="es-ES_tradnl" w:eastAsia="es-ES_tradnl"/>
        </w:rPr>
        <w:t>X</w:t>
      </w:r>
      <w:r w:rsidRPr="00F70FFD">
        <w:rPr>
          <w:rFonts w:ascii="Palatino Linotype" w:eastAsiaTheme="minorEastAsia" w:hAnsi="Palatino Linotype"/>
          <w:color w:val="222222"/>
          <w:sz w:val="24"/>
          <w:szCs w:val="24"/>
          <w:lang w:val="es-ES_tradnl" w:eastAsia="es-ES_tradnl"/>
        </w:rPr>
        <w:t>XV</w:t>
      </w:r>
      <w:r>
        <w:rPr>
          <w:rFonts w:ascii="Palatino Linotype" w:eastAsiaTheme="minorEastAsia" w:hAnsi="Palatino Linotype"/>
          <w:color w:val="222222"/>
          <w:sz w:val="24"/>
          <w:szCs w:val="24"/>
          <w:lang w:val="es-ES_tradnl" w:eastAsia="es-ES_tradnl"/>
        </w:rPr>
        <w:t>II</w:t>
      </w:r>
      <w:r w:rsidRPr="00F70FFD">
        <w:rPr>
          <w:rFonts w:ascii="Palatino Linotype" w:eastAsiaTheme="minorEastAsia" w:hAnsi="Palatino Linotype"/>
          <w:color w:val="222222"/>
          <w:sz w:val="24"/>
          <w:szCs w:val="24"/>
          <w:lang w:val="es-ES_tradnl" w:eastAsia="es-ES_tradnl"/>
        </w:rPr>
        <w:t xml:space="preserve"> </w:t>
      </w:r>
      <w:r>
        <w:rPr>
          <w:rFonts w:ascii="Palatino Linotype" w:eastAsiaTheme="minorEastAsia" w:hAnsi="Palatino Linotype"/>
          <w:color w:val="222222"/>
          <w:sz w:val="24"/>
          <w:szCs w:val="24"/>
          <w:lang w:val="es-ES_tradnl" w:eastAsia="es-ES_tradnl"/>
        </w:rPr>
        <w:t>de la Ley de Protección de Datos Personales</w:t>
      </w:r>
      <w:r w:rsidRPr="00F70FFD">
        <w:rPr>
          <w:rFonts w:ascii="Palatino Linotype" w:eastAsiaTheme="minorEastAsia" w:hAnsi="Palatino Linotype"/>
          <w:color w:val="222222"/>
          <w:sz w:val="24"/>
          <w:szCs w:val="24"/>
          <w:lang w:val="es-ES_tradnl" w:eastAsia="es-ES_tradnl"/>
        </w:rPr>
        <w:t xml:space="preserve"> del Estado de México y Municipios, en términos del Considerando CUARTO de la presente resolución</w:t>
      </w:r>
      <w:r>
        <w:rPr>
          <w:rFonts w:ascii="Palatino Linotype" w:eastAsiaTheme="minorEastAsia" w:hAnsi="Palatino Linotype"/>
          <w:color w:val="222222"/>
          <w:sz w:val="24"/>
          <w:szCs w:val="24"/>
          <w:lang w:val="es-ES_tradnl" w:eastAsia="es-ES_tradnl"/>
        </w:rPr>
        <w:t>, a efecto que determine lo conducente</w:t>
      </w:r>
      <w:r w:rsidRPr="00F70FFD">
        <w:rPr>
          <w:rFonts w:ascii="Palatino Linotype" w:eastAsiaTheme="minorEastAsia" w:hAnsi="Palatino Linotype"/>
          <w:color w:val="222222"/>
          <w:sz w:val="24"/>
          <w:szCs w:val="24"/>
          <w:lang w:val="es-ES_tradnl" w:eastAsia="es-ES_tradnl"/>
        </w:rPr>
        <w:t>.</w:t>
      </w:r>
    </w:p>
    <w:p w14:paraId="5B688BED" w14:textId="77777777" w:rsidR="00DA3E79" w:rsidRDefault="00DA3E79" w:rsidP="00DA3E7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54CCD7A7" w14:textId="77777777" w:rsidR="00DA3E79" w:rsidRDefault="00DA3E79" w:rsidP="00DA3E7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517A0E03" w14:textId="302963C3" w:rsidR="00DA3E79" w:rsidRPr="00667998" w:rsidRDefault="00DA3E79" w:rsidP="00DA3E79">
      <w:pPr>
        <w:pStyle w:val="Textoindependiente"/>
        <w:spacing w:after="0" w:line="360" w:lineRule="auto"/>
        <w:jc w:val="both"/>
        <w:rPr>
          <w:rFonts w:ascii="Palatino Linotype" w:hAnsi="Palatino Linotype"/>
          <w:sz w:val="24"/>
          <w:szCs w:val="24"/>
        </w:rPr>
      </w:pPr>
      <w:r w:rsidRPr="00667998">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293F7D">
        <w:rPr>
          <w:rFonts w:ascii="Palatino Linotype" w:eastAsiaTheme="minorEastAsia" w:hAnsi="Palatino Linotype"/>
          <w:color w:val="000000" w:themeColor="text1"/>
          <w:sz w:val="24"/>
          <w:szCs w:val="24"/>
          <w:lang w:val="es-ES_tradnl" w:eastAsia="es-ES"/>
        </w:rPr>
        <w:t xml:space="preserve"> (EMITIENDO VOTO PARTICULAR)</w:t>
      </w:r>
      <w:r w:rsidRPr="00667998">
        <w:rPr>
          <w:rFonts w:ascii="Palatino Linotype" w:eastAsiaTheme="minorEastAsia" w:hAnsi="Palatino Linotype"/>
          <w:color w:val="000000" w:themeColor="text1"/>
          <w:sz w:val="24"/>
          <w:szCs w:val="24"/>
          <w:lang w:val="es-ES_tradnl" w:eastAsia="es-ES"/>
        </w:rPr>
        <w:t xml:space="preserve">, JAVIER MARTÍNEZ CRUZ Y LUIS GUSTAVO PARRA NORIEGA; EN LA </w:t>
      </w:r>
      <w:r w:rsidR="00510D8F">
        <w:rPr>
          <w:rFonts w:ascii="Palatino Linotype" w:eastAsiaTheme="minorEastAsia" w:hAnsi="Palatino Linotype"/>
          <w:color w:val="000000" w:themeColor="text1"/>
          <w:sz w:val="24"/>
          <w:szCs w:val="24"/>
          <w:lang w:val="es-ES_tradnl" w:eastAsia="es-ES"/>
        </w:rPr>
        <w:t>DÉCIMA</w:t>
      </w:r>
      <w:r w:rsidRPr="00CC689C">
        <w:rPr>
          <w:rFonts w:ascii="Palatino Linotype" w:eastAsiaTheme="minorEastAsia" w:hAnsi="Palatino Linotype"/>
          <w:color w:val="000000" w:themeColor="text1"/>
          <w:sz w:val="24"/>
          <w:szCs w:val="24"/>
          <w:lang w:val="es-ES_tradnl" w:eastAsia="es-ES"/>
        </w:rPr>
        <w:t xml:space="preserve"> 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510D8F">
        <w:rPr>
          <w:rFonts w:ascii="Palatino Linotype" w:eastAsiaTheme="minorEastAsia" w:hAnsi="Palatino Linotype"/>
          <w:color w:val="000000" w:themeColor="text1"/>
          <w:sz w:val="24"/>
          <w:szCs w:val="24"/>
          <w:lang w:val="es-ES_tradnl" w:eastAsia="es-ES"/>
        </w:rPr>
        <w:t>VEINTICUATRO</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MARZO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w:t>
      </w:r>
    </w:p>
    <w:p w14:paraId="52787BF4" w14:textId="77777777" w:rsidR="00DA3E79" w:rsidRPr="00EB66ED" w:rsidRDefault="00DA3E79" w:rsidP="00DA3E79">
      <w:pPr>
        <w:spacing w:after="0" w:line="240" w:lineRule="auto"/>
        <w:rPr>
          <w:rFonts w:ascii="Palatino Linotype" w:hAnsi="Palatino Linotype"/>
          <w:sz w:val="16"/>
          <w:szCs w:val="18"/>
        </w:rPr>
      </w:pPr>
      <w:r w:rsidRPr="00667998">
        <w:rPr>
          <w:rFonts w:ascii="Palatino Linotype" w:hAnsi="Palatino Linotype"/>
          <w:sz w:val="16"/>
          <w:szCs w:val="18"/>
        </w:rPr>
        <w:t>ZMS/OSAM/</w:t>
      </w:r>
      <w:r>
        <w:rPr>
          <w:rFonts w:ascii="Palatino Linotype" w:hAnsi="Palatino Linotype"/>
          <w:sz w:val="16"/>
          <w:szCs w:val="18"/>
        </w:rPr>
        <w:t>BPAC</w:t>
      </w:r>
    </w:p>
    <w:p w14:paraId="73382AEF" w14:textId="77777777" w:rsidR="00DA3E79" w:rsidRDefault="00DA3E79" w:rsidP="00DA3E79"/>
    <w:p w14:paraId="4CD41739" w14:textId="77777777" w:rsidR="00DA3E79" w:rsidRDefault="00DA3E79" w:rsidP="00DA3E79"/>
    <w:p w14:paraId="7F8BBE0B" w14:textId="77777777" w:rsidR="00DA3E79" w:rsidRDefault="00DA3E79" w:rsidP="00DA3E79"/>
    <w:p w14:paraId="6E8E29A5" w14:textId="77777777" w:rsidR="00E0028F" w:rsidRDefault="00E0028F"/>
    <w:sectPr w:rsidR="00E0028F" w:rsidSect="007B16EB">
      <w:headerReference w:type="even" r:id="rId8"/>
      <w:headerReference w:type="default" r:id="rId9"/>
      <w:footerReference w:type="default" r:id="rId10"/>
      <w:headerReference w:type="first" r:id="rId11"/>
      <w:footerReference w:type="first" r:id="rId12"/>
      <w:pgSz w:w="12240" w:h="15840"/>
      <w:pgMar w:top="1418" w:right="104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4DFC6" w14:textId="77777777" w:rsidR="00356093" w:rsidRDefault="00356093" w:rsidP="00DA3E79">
      <w:pPr>
        <w:spacing w:after="0" w:line="240" w:lineRule="auto"/>
      </w:pPr>
      <w:r>
        <w:separator/>
      </w:r>
    </w:p>
  </w:endnote>
  <w:endnote w:type="continuationSeparator" w:id="0">
    <w:p w14:paraId="54EA76E4" w14:textId="77777777" w:rsidR="00356093" w:rsidRDefault="00356093" w:rsidP="00DA3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2FA48" w14:textId="77777777" w:rsidR="005B1AA8" w:rsidRPr="000B69FA" w:rsidRDefault="005B1AA8" w:rsidP="007B16E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76D63">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76D63">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50D86" w14:textId="77777777" w:rsidR="005B1AA8" w:rsidRPr="000B69FA" w:rsidRDefault="005B1AA8" w:rsidP="007B16E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A10C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A10C8">
      <w:rPr>
        <w:rFonts w:ascii="Palatino Linotype" w:hAnsi="Palatino Linotype"/>
        <w:bCs/>
        <w:noProof/>
        <w:sz w:val="20"/>
      </w:rPr>
      <w:t>46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51B47" w14:textId="77777777" w:rsidR="00356093" w:rsidRDefault="00356093" w:rsidP="00DA3E79">
      <w:pPr>
        <w:spacing w:after="0" w:line="240" w:lineRule="auto"/>
      </w:pPr>
      <w:r>
        <w:separator/>
      </w:r>
    </w:p>
  </w:footnote>
  <w:footnote w:type="continuationSeparator" w:id="0">
    <w:p w14:paraId="1F7B4FF1" w14:textId="77777777" w:rsidR="00356093" w:rsidRDefault="00356093" w:rsidP="00DA3E79">
      <w:pPr>
        <w:spacing w:after="0" w:line="240" w:lineRule="auto"/>
      </w:pPr>
      <w:r>
        <w:continuationSeparator/>
      </w:r>
    </w:p>
  </w:footnote>
  <w:footnote w:id="1">
    <w:p w14:paraId="30CC1C6E" w14:textId="77777777" w:rsidR="005B1AA8" w:rsidRPr="00481AAF" w:rsidRDefault="005B1AA8" w:rsidP="00DA3E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216B6D0C" w14:textId="77777777" w:rsidR="005B1AA8" w:rsidRPr="00946E1F" w:rsidRDefault="005B1AA8" w:rsidP="00DA3E79">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color w:val="auto"/>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color w:val="auto"/>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1432AF8" w14:textId="77777777" w:rsidR="005B1AA8" w:rsidRPr="00F168E6" w:rsidRDefault="005B1AA8" w:rsidP="00DA3E79">
      <w:pPr>
        <w:pStyle w:val="Textonotapie"/>
        <w:jc w:val="both"/>
        <w:rPr>
          <w:rFonts w:ascii="Palatino Linotype" w:hAnsi="Palatino Linotype"/>
          <w:i/>
          <w:sz w:val="18"/>
          <w:szCs w:val="18"/>
        </w:rPr>
      </w:pPr>
      <w:r w:rsidRPr="00F168E6">
        <w:rPr>
          <w:rStyle w:val="Refdenotaalpie"/>
          <w:rFonts w:ascii="Palatino Linotype" w:hAnsi="Palatino Linotype"/>
          <w:i/>
          <w:sz w:val="18"/>
          <w:szCs w:val="18"/>
        </w:rPr>
        <w:footnoteRef/>
      </w:r>
      <w:r w:rsidRPr="00F168E6">
        <w:rPr>
          <w:rFonts w:ascii="Palatino Linotype" w:hAnsi="Palatino Linotype"/>
          <w:i/>
          <w:sz w:val="18"/>
          <w:szCs w:val="18"/>
        </w:rPr>
        <w:t xml:space="preserve"> “Artículo 143. Para los efectos de esta Ley se considera información confidencial, la clasificada como tal, de manera permanente, por su naturaleza, cuando: </w:t>
      </w:r>
    </w:p>
    <w:p w14:paraId="78D43C1D" w14:textId="77777777" w:rsidR="005B1AA8" w:rsidRPr="00F168E6" w:rsidRDefault="005B1AA8" w:rsidP="00DA3E79">
      <w:pPr>
        <w:pStyle w:val="Textonotapie"/>
        <w:jc w:val="both"/>
        <w:rPr>
          <w:rFonts w:ascii="Palatino Linotype" w:hAnsi="Palatino Linotype"/>
          <w:i/>
          <w:sz w:val="18"/>
          <w:szCs w:val="18"/>
        </w:rPr>
      </w:pPr>
      <w:r w:rsidRPr="00F168E6">
        <w:rPr>
          <w:rFonts w:ascii="Palatino Linotype" w:hAnsi="Palatino Linotype"/>
          <w:i/>
          <w:sz w:val="18"/>
          <w:szCs w:val="18"/>
        </w:rPr>
        <w:t>I. Se refiera a la información privada y los datos personales concernientes a una persona física o jurídico colectiva identificada o identificable;</w:t>
      </w:r>
    </w:p>
    <w:p w14:paraId="01132471" w14:textId="77777777" w:rsidR="005B1AA8" w:rsidRPr="00F168E6" w:rsidRDefault="005B1AA8" w:rsidP="00DA3E79">
      <w:pPr>
        <w:pStyle w:val="Textonotapie"/>
        <w:jc w:val="both"/>
        <w:rPr>
          <w:rFonts w:ascii="Palatino Linotype" w:hAnsi="Palatino Linotype"/>
          <w:i/>
          <w:sz w:val="18"/>
          <w:szCs w:val="18"/>
        </w:rPr>
      </w:pPr>
      <w:r w:rsidRPr="00F168E6">
        <w:rPr>
          <w:rFonts w:ascii="Palatino Linotype" w:hAnsi="Palatino Linotype"/>
          <w:i/>
          <w:sz w:val="18"/>
          <w:szCs w:val="18"/>
        </w:rPr>
        <w:t>…</w:t>
      </w:r>
    </w:p>
    <w:p w14:paraId="5669B8EC" w14:textId="77777777" w:rsidR="005B1AA8" w:rsidRPr="0081629D" w:rsidRDefault="005B1AA8" w:rsidP="00DA3E79">
      <w:pPr>
        <w:pStyle w:val="Textonotapie"/>
        <w:jc w:val="both"/>
        <w:rPr>
          <w:rFonts w:ascii="Palatino Linotype" w:hAnsi="Palatino Linotype"/>
          <w:sz w:val="16"/>
          <w:szCs w:val="16"/>
        </w:rPr>
      </w:pPr>
      <w:r w:rsidRPr="00F168E6">
        <w:rPr>
          <w:rFonts w:ascii="Palatino Linotype" w:hAnsi="Palatino Linotype"/>
          <w:i/>
          <w:sz w:val="18"/>
          <w:szCs w:val="18"/>
        </w:rPr>
        <w:t>III. La que presenten los particulares a los sujetos obligados, de conformidad con lo dispuesto por las leyes o los tratados internacionales…”(Sic)</w:t>
      </w:r>
    </w:p>
  </w:footnote>
  <w:footnote w:id="3">
    <w:p w14:paraId="30E82694" w14:textId="77777777" w:rsidR="005B1AA8" w:rsidRPr="00F168E6" w:rsidRDefault="005B1AA8" w:rsidP="00DA3E79">
      <w:pPr>
        <w:spacing w:before="240" w:after="240"/>
        <w:contextualSpacing/>
        <w:jc w:val="both"/>
        <w:rPr>
          <w:rFonts w:ascii="Palatino Linotype" w:hAnsi="Palatino Linotype" w:cs="Arial"/>
          <w:i/>
          <w:sz w:val="20"/>
          <w:szCs w:val="20"/>
        </w:rPr>
      </w:pPr>
      <w:r w:rsidRPr="00F168E6">
        <w:rPr>
          <w:rStyle w:val="Refdenotaalpie"/>
          <w:rFonts w:ascii="Palatino Linotype" w:hAnsi="Palatino Linotype"/>
          <w:i/>
          <w:sz w:val="20"/>
          <w:szCs w:val="20"/>
        </w:rPr>
        <w:footnoteRef/>
      </w:r>
      <w:r w:rsidRPr="00F168E6">
        <w:rPr>
          <w:rFonts w:ascii="Palatino Linotype" w:hAnsi="Palatino Linotype"/>
          <w:i/>
          <w:sz w:val="20"/>
          <w:szCs w:val="20"/>
        </w:rPr>
        <w:t xml:space="preserve"> </w:t>
      </w:r>
      <w:r w:rsidRPr="00F168E6">
        <w:rPr>
          <w:rFonts w:ascii="Palatino Linotype" w:hAnsi="Palatino Linotype" w:cs="Arial"/>
          <w:i/>
          <w:sz w:val="20"/>
          <w:szCs w:val="20"/>
        </w:rPr>
        <w:t>Artículo 17-G.- Los certificados que emita el Servicio de Administración Tributaria para ser considerados válidos deberán contener los datos siguientes:</w:t>
      </w:r>
    </w:p>
    <w:p w14:paraId="551CCFD6" w14:textId="77777777" w:rsidR="005B1AA8" w:rsidRPr="00F168E6" w:rsidRDefault="005B1AA8" w:rsidP="00DA3E79">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I. La mención de que se expiden como tales. Tratándose de certificados de sellos digitales, se deberán especificar las limitantes que tengan para su uso.</w:t>
      </w:r>
    </w:p>
    <w:p w14:paraId="4D5E16F0" w14:textId="77777777" w:rsidR="005B1AA8" w:rsidRPr="00F168E6" w:rsidRDefault="005B1AA8" w:rsidP="00DA3E79">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2DA2D8FE" w14:textId="77777777" w:rsidR="005B1AA8" w:rsidRPr="00F168E6" w:rsidRDefault="005B1AA8" w:rsidP="00DA3E79">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Los contribuyentes a que se refiere el párrafo anterior deberán cumplir con las obligaciones siguientes:</w:t>
      </w:r>
    </w:p>
    <w:p w14:paraId="5B6B6003" w14:textId="77777777" w:rsidR="005B1AA8" w:rsidRPr="00F168E6" w:rsidRDefault="005B1AA8" w:rsidP="00DA3E79">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I.…</w:t>
      </w:r>
    </w:p>
    <w:p w14:paraId="414F47D4" w14:textId="77777777" w:rsidR="005B1AA8" w:rsidRPr="00F168E6" w:rsidRDefault="005B1AA8" w:rsidP="00DA3E79">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II. Tramitar ante el Servicio de Administración Tributaria el certificado para el uso de los sellos digitales.</w:t>
      </w:r>
    </w:p>
    <w:p w14:paraId="198369B5" w14:textId="77777777" w:rsidR="005B1AA8" w:rsidRPr="00F168E6" w:rsidRDefault="005B1AA8" w:rsidP="00DA3E79">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617B087D" w14:textId="77777777" w:rsidR="005B1AA8" w:rsidRDefault="005B1AA8" w:rsidP="00DA3E79">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1CD09" w14:textId="72668A35" w:rsidR="005B1AA8" w:rsidRDefault="005B1AA8">
    <w:pPr>
      <w:pStyle w:val="Encabezado"/>
    </w:pPr>
    <w:r>
      <w:rPr>
        <w:noProof/>
        <w:lang w:val="es-MX" w:eastAsia="es-MX"/>
      </w:rPr>
      <w:pict w14:anchorId="62D10C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00089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1850B" w14:textId="08E74CA3" w:rsidR="005B1AA8" w:rsidRDefault="005B1AA8">
    <w:pPr>
      <w:pStyle w:val="Encabezado"/>
    </w:pPr>
    <w:r>
      <w:rPr>
        <w:noProof/>
        <w:lang w:val="es-MX" w:eastAsia="es-MX"/>
      </w:rPr>
      <w:pict w14:anchorId="2C73AE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000892" o:spid="_x0000_s2051" type="#_x0000_t75" style="position:absolute;margin-left:-66.8pt;margin-top:-127.15pt;width:609.4pt;height:793.75pt;z-index:-251656192;mso-position-horizontal-relative:margin;mso-position-vertical-relative:margin" o:allowincell="f">
          <v:imagedata r:id="rId1" o:title="infoem"/>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5B1AA8" w14:paraId="7ACF4302" w14:textId="77777777" w:rsidTr="007B16EB">
      <w:trPr>
        <w:trHeight w:val="227"/>
      </w:trPr>
      <w:tc>
        <w:tcPr>
          <w:tcW w:w="5529" w:type="dxa"/>
          <w:hideMark/>
        </w:tcPr>
        <w:p w14:paraId="7D59C478" w14:textId="77777777" w:rsidR="005B1AA8" w:rsidRDefault="005B1AA8" w:rsidP="007B16E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7D328C0" w14:textId="0458D659" w:rsidR="005B1AA8" w:rsidRPr="00B4142F" w:rsidRDefault="005B1AA8" w:rsidP="007B16EB">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06165/INFOEM/IP/RR/2020</w:t>
          </w:r>
        </w:p>
      </w:tc>
    </w:tr>
    <w:tr w:rsidR="005B1AA8" w14:paraId="6DFFED98" w14:textId="77777777" w:rsidTr="007B16EB">
      <w:trPr>
        <w:trHeight w:val="242"/>
      </w:trPr>
      <w:tc>
        <w:tcPr>
          <w:tcW w:w="5529" w:type="dxa"/>
          <w:hideMark/>
        </w:tcPr>
        <w:p w14:paraId="7C4AAE44" w14:textId="77777777" w:rsidR="005B1AA8" w:rsidRDefault="005B1AA8" w:rsidP="007B16E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80C615C" w14:textId="07C6ECE0" w:rsidR="005B1AA8" w:rsidRPr="00F06FED" w:rsidRDefault="005B1AA8" w:rsidP="007B16EB">
          <w:pPr>
            <w:spacing w:after="120" w:line="256" w:lineRule="auto"/>
            <w:ind w:left="639" w:right="214"/>
            <w:jc w:val="right"/>
            <w:rPr>
              <w:rFonts w:ascii="Palatino Linotype" w:hAnsi="Palatino Linotype" w:cs="Arial"/>
            </w:rPr>
          </w:pPr>
          <w:r>
            <w:rPr>
              <w:rFonts w:ascii="Palatino Linotype" w:hAnsi="Palatino Linotype" w:cs="Arial"/>
              <w:szCs w:val="20"/>
            </w:rPr>
            <w:t xml:space="preserve">Ayuntamiento de </w:t>
          </w:r>
          <w:r w:rsidRPr="00DA3E79">
            <w:rPr>
              <w:rFonts w:ascii="Palatino Linotype" w:hAnsi="Palatino Linotype" w:cs="Arial"/>
              <w:szCs w:val="20"/>
            </w:rPr>
            <w:t>Tultitlán</w:t>
          </w:r>
        </w:p>
      </w:tc>
    </w:tr>
    <w:tr w:rsidR="005B1AA8" w14:paraId="29A9B901" w14:textId="77777777" w:rsidTr="007B16EB">
      <w:trPr>
        <w:trHeight w:val="342"/>
      </w:trPr>
      <w:tc>
        <w:tcPr>
          <w:tcW w:w="5529" w:type="dxa"/>
          <w:hideMark/>
        </w:tcPr>
        <w:p w14:paraId="0E4AE4FF" w14:textId="77777777" w:rsidR="005B1AA8" w:rsidRDefault="005B1AA8" w:rsidP="007B16E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A3FB904" w14:textId="77777777" w:rsidR="005B1AA8" w:rsidRDefault="005B1AA8" w:rsidP="007B16EB">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6F2B1A13" w14:textId="77777777" w:rsidR="005B1AA8" w:rsidRDefault="005B1AA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5B1AA8" w14:paraId="2AF1C269" w14:textId="77777777" w:rsidTr="007B16EB">
      <w:trPr>
        <w:trHeight w:val="227"/>
      </w:trPr>
      <w:tc>
        <w:tcPr>
          <w:tcW w:w="5529" w:type="dxa"/>
          <w:hideMark/>
        </w:tcPr>
        <w:p w14:paraId="06121E94" w14:textId="77777777" w:rsidR="005B1AA8" w:rsidRDefault="005B1AA8" w:rsidP="007B16E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02BCA05" w14:textId="6557345F" w:rsidR="005B1AA8" w:rsidRPr="00B4142F" w:rsidRDefault="005B1AA8" w:rsidP="007B16EB">
          <w:pPr>
            <w:spacing w:after="120" w:line="256" w:lineRule="auto"/>
            <w:ind w:left="347" w:right="214" w:firstLine="292"/>
            <w:jc w:val="right"/>
            <w:rPr>
              <w:rFonts w:ascii="Palatino Linotype" w:hAnsi="Palatino Linotype" w:cs="Arial"/>
              <w:szCs w:val="20"/>
            </w:rPr>
          </w:pPr>
          <w:r>
            <w:rPr>
              <w:rFonts w:ascii="Palatino Linotype" w:hAnsi="Palatino Linotype" w:cs="Arial"/>
              <w:bCs/>
              <w:sz w:val="24"/>
              <w:lang w:eastAsia="es-MX"/>
            </w:rPr>
            <w:t>06165/INFOEM/IP/RR/2020</w:t>
          </w:r>
        </w:p>
      </w:tc>
    </w:tr>
    <w:tr w:rsidR="005B1AA8" w14:paraId="2F62F223" w14:textId="77777777" w:rsidTr="007B16EB">
      <w:trPr>
        <w:trHeight w:val="196"/>
      </w:trPr>
      <w:tc>
        <w:tcPr>
          <w:tcW w:w="5529" w:type="dxa"/>
          <w:hideMark/>
        </w:tcPr>
        <w:p w14:paraId="17BC1083" w14:textId="77777777" w:rsidR="005B1AA8" w:rsidRDefault="005B1AA8" w:rsidP="007B16EB">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4D235B4" w14:textId="3E94A176" w:rsidR="005B1AA8" w:rsidRPr="00F06FED" w:rsidRDefault="005B1AA8" w:rsidP="007B16EB">
          <w:pPr>
            <w:spacing w:after="120" w:line="256" w:lineRule="auto"/>
            <w:ind w:left="347" w:right="214" w:firstLine="292"/>
            <w:jc w:val="right"/>
            <w:rPr>
              <w:rFonts w:ascii="Palatino Linotype" w:hAnsi="Palatino Linotype" w:cs="Arial"/>
            </w:rPr>
          </w:pPr>
          <w:proofErr w:type="spellStart"/>
          <w:r>
            <w:rPr>
              <w:rFonts w:ascii="Palatino Linotype" w:hAnsi="Palatino Linotype" w:cs="Arial"/>
            </w:rPr>
            <w:t>xxxxxxxxxxxxxxxxxxxxxxx</w:t>
          </w:r>
          <w:proofErr w:type="spellEnd"/>
        </w:p>
      </w:tc>
    </w:tr>
    <w:tr w:rsidR="005B1AA8" w14:paraId="3EE92C7F" w14:textId="77777777" w:rsidTr="007B16EB">
      <w:trPr>
        <w:trHeight w:val="242"/>
      </w:trPr>
      <w:tc>
        <w:tcPr>
          <w:tcW w:w="5529" w:type="dxa"/>
          <w:hideMark/>
        </w:tcPr>
        <w:p w14:paraId="01F007F4" w14:textId="77777777" w:rsidR="005B1AA8" w:rsidRDefault="005B1AA8" w:rsidP="007B16E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06DC9F2" w14:textId="36ADF710" w:rsidR="005B1AA8" w:rsidRDefault="005B1AA8" w:rsidP="007B16EB">
          <w:pPr>
            <w:spacing w:after="120" w:line="256" w:lineRule="auto"/>
            <w:ind w:left="347" w:right="214" w:firstLine="292"/>
            <w:jc w:val="right"/>
            <w:rPr>
              <w:rFonts w:ascii="Palatino Linotype" w:hAnsi="Palatino Linotype" w:cs="Arial"/>
              <w:szCs w:val="20"/>
            </w:rPr>
          </w:pPr>
          <w:r>
            <w:rPr>
              <w:rFonts w:ascii="Palatino Linotype" w:hAnsi="Palatino Linotype" w:cs="Arial"/>
              <w:szCs w:val="20"/>
            </w:rPr>
            <w:t xml:space="preserve">Ayuntamiento de </w:t>
          </w:r>
          <w:r w:rsidRPr="00DA3E79">
            <w:rPr>
              <w:rFonts w:ascii="Palatino Linotype" w:hAnsi="Palatino Linotype" w:cs="Arial"/>
              <w:szCs w:val="20"/>
            </w:rPr>
            <w:t>Tultitlán</w:t>
          </w:r>
        </w:p>
      </w:tc>
    </w:tr>
    <w:tr w:rsidR="005B1AA8" w14:paraId="5026682A" w14:textId="77777777" w:rsidTr="007B16EB">
      <w:trPr>
        <w:trHeight w:val="342"/>
      </w:trPr>
      <w:tc>
        <w:tcPr>
          <w:tcW w:w="5529" w:type="dxa"/>
          <w:hideMark/>
        </w:tcPr>
        <w:p w14:paraId="125CDDFB" w14:textId="77777777" w:rsidR="005B1AA8" w:rsidRDefault="005B1AA8" w:rsidP="007B16E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BC917F" w14:textId="77777777" w:rsidR="005B1AA8" w:rsidRDefault="005B1AA8" w:rsidP="007B16EB">
          <w:pPr>
            <w:spacing w:after="120" w:line="256" w:lineRule="auto"/>
            <w:ind w:left="347" w:right="214" w:firstLine="292"/>
            <w:jc w:val="right"/>
            <w:rPr>
              <w:rFonts w:ascii="Palatino Linotype" w:hAnsi="Palatino Linotype" w:cs="Arial"/>
              <w:szCs w:val="20"/>
            </w:rPr>
          </w:pPr>
          <w:r>
            <w:rPr>
              <w:rFonts w:ascii="Palatino Linotype" w:hAnsi="Palatino Linotype" w:cs="Arial"/>
              <w:szCs w:val="20"/>
            </w:rPr>
            <w:t>Zulema Martínez Sánchez</w:t>
          </w:r>
        </w:p>
      </w:tc>
    </w:tr>
  </w:tbl>
  <w:p w14:paraId="6C76E17B" w14:textId="5C8EF0AB" w:rsidR="005B1AA8" w:rsidRDefault="005B1AA8">
    <w:pPr>
      <w:pStyle w:val="Encabezado"/>
    </w:pPr>
    <w:r>
      <w:rPr>
        <w:noProof/>
        <w:lang w:val="es-MX" w:eastAsia="es-MX"/>
      </w:rPr>
      <w:pict w14:anchorId="72B3AF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000890" o:spid="_x0000_s2049" type="#_x0000_t75" style="position:absolute;margin-left:-77.6pt;margin-top:-135pt;width:609.4pt;height:793.75pt;z-index:-251658240;mso-position-horizontal-relative:margin;mso-position-vertical-relative:margin" o:allowincell="f">
          <v:imagedata r:id="rId1" o:title="infoe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4901"/>
    <w:multiLevelType w:val="hybridMultilevel"/>
    <w:tmpl w:val="AEA4683E"/>
    <w:lvl w:ilvl="0" w:tplc="F7ECB1C6">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5C0089"/>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B30CD9"/>
    <w:multiLevelType w:val="hybridMultilevel"/>
    <w:tmpl w:val="4A24A22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AF6986"/>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E0170D"/>
    <w:multiLevelType w:val="hybridMultilevel"/>
    <w:tmpl w:val="A30EC492"/>
    <w:lvl w:ilvl="0" w:tplc="95042A5A">
      <w:start w:val="1"/>
      <w:numFmt w:val="decimal"/>
      <w:lvlText w:val="%1."/>
      <w:lvlJc w:val="left"/>
      <w:pPr>
        <w:ind w:left="1080" w:hanging="360"/>
      </w:pPr>
      <w:rPr>
        <w:rFonts w:ascii="Palatino Linotype" w:eastAsia="Times New Roman" w:hAnsi="Palatino Linotype" w:cs="Times New Roman"/>
        <w:sz w:val="24"/>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377C5F1E"/>
    <w:multiLevelType w:val="hybridMultilevel"/>
    <w:tmpl w:val="A5B47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8985675"/>
    <w:multiLevelType w:val="hybridMultilevel"/>
    <w:tmpl w:val="E92E28C4"/>
    <w:lvl w:ilvl="0" w:tplc="721633D0">
      <w:start w:val="1"/>
      <w:numFmt w:val="lowerLetter"/>
      <w:lvlText w:val="%1)"/>
      <w:lvlJc w:val="left"/>
      <w:pPr>
        <w:ind w:left="6882" w:hanging="360"/>
      </w:pPr>
      <w:rPr>
        <w:rFonts w:hint="default"/>
        <w:b/>
      </w:rPr>
    </w:lvl>
    <w:lvl w:ilvl="1" w:tplc="080A0019" w:tentative="1">
      <w:start w:val="1"/>
      <w:numFmt w:val="lowerLetter"/>
      <w:lvlText w:val="%2."/>
      <w:lvlJc w:val="left"/>
      <w:pPr>
        <w:ind w:left="7602" w:hanging="360"/>
      </w:pPr>
    </w:lvl>
    <w:lvl w:ilvl="2" w:tplc="080A001B" w:tentative="1">
      <w:start w:val="1"/>
      <w:numFmt w:val="lowerRoman"/>
      <w:lvlText w:val="%3."/>
      <w:lvlJc w:val="right"/>
      <w:pPr>
        <w:ind w:left="8322" w:hanging="180"/>
      </w:pPr>
    </w:lvl>
    <w:lvl w:ilvl="3" w:tplc="080A000F" w:tentative="1">
      <w:start w:val="1"/>
      <w:numFmt w:val="decimal"/>
      <w:lvlText w:val="%4."/>
      <w:lvlJc w:val="left"/>
      <w:pPr>
        <w:ind w:left="9042" w:hanging="360"/>
      </w:pPr>
    </w:lvl>
    <w:lvl w:ilvl="4" w:tplc="080A0019" w:tentative="1">
      <w:start w:val="1"/>
      <w:numFmt w:val="lowerLetter"/>
      <w:lvlText w:val="%5."/>
      <w:lvlJc w:val="left"/>
      <w:pPr>
        <w:ind w:left="9762" w:hanging="360"/>
      </w:pPr>
    </w:lvl>
    <w:lvl w:ilvl="5" w:tplc="080A001B" w:tentative="1">
      <w:start w:val="1"/>
      <w:numFmt w:val="lowerRoman"/>
      <w:lvlText w:val="%6."/>
      <w:lvlJc w:val="right"/>
      <w:pPr>
        <w:ind w:left="10482" w:hanging="180"/>
      </w:pPr>
    </w:lvl>
    <w:lvl w:ilvl="6" w:tplc="080A000F" w:tentative="1">
      <w:start w:val="1"/>
      <w:numFmt w:val="decimal"/>
      <w:lvlText w:val="%7."/>
      <w:lvlJc w:val="left"/>
      <w:pPr>
        <w:ind w:left="11202" w:hanging="360"/>
      </w:pPr>
    </w:lvl>
    <w:lvl w:ilvl="7" w:tplc="080A0019" w:tentative="1">
      <w:start w:val="1"/>
      <w:numFmt w:val="lowerLetter"/>
      <w:lvlText w:val="%8."/>
      <w:lvlJc w:val="left"/>
      <w:pPr>
        <w:ind w:left="11922" w:hanging="360"/>
      </w:pPr>
    </w:lvl>
    <w:lvl w:ilvl="8" w:tplc="080A001B" w:tentative="1">
      <w:start w:val="1"/>
      <w:numFmt w:val="lowerRoman"/>
      <w:lvlText w:val="%9."/>
      <w:lvlJc w:val="right"/>
      <w:pPr>
        <w:ind w:left="12642" w:hanging="180"/>
      </w:pPr>
    </w:lvl>
  </w:abstractNum>
  <w:abstractNum w:abstractNumId="9">
    <w:nsid w:val="447B54B1"/>
    <w:multiLevelType w:val="hybridMultilevel"/>
    <w:tmpl w:val="CDB093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7501A2E"/>
    <w:multiLevelType w:val="hybridMultilevel"/>
    <w:tmpl w:val="C1184040"/>
    <w:lvl w:ilvl="0" w:tplc="C08406AE">
      <w:start w:val="1220"/>
      <w:numFmt w:val="bullet"/>
      <w:lvlText w:val=""/>
      <w:lvlJc w:val="left"/>
      <w:pPr>
        <w:ind w:left="720" w:hanging="360"/>
      </w:pPr>
      <w:rPr>
        <w:rFonts w:ascii="Symbol" w:eastAsia="Times New Roman" w:hAnsi="Symbol"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42C69FB"/>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4D25012"/>
    <w:multiLevelType w:val="hybridMultilevel"/>
    <w:tmpl w:val="C58882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FD6621A"/>
    <w:multiLevelType w:val="hybridMultilevel"/>
    <w:tmpl w:val="4A24A22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4931F9D"/>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4D769BA"/>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DD129D0"/>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0"/>
  </w:num>
  <w:num w:numId="3">
    <w:abstractNumId w:val="9"/>
  </w:num>
  <w:num w:numId="4">
    <w:abstractNumId w:val="2"/>
  </w:num>
  <w:num w:numId="5">
    <w:abstractNumId w:val="7"/>
  </w:num>
  <w:num w:numId="6">
    <w:abstractNumId w:val="12"/>
  </w:num>
  <w:num w:numId="7">
    <w:abstractNumId w:val="0"/>
  </w:num>
  <w:num w:numId="8">
    <w:abstractNumId w:val="6"/>
  </w:num>
  <w:num w:numId="9">
    <w:abstractNumId w:val="11"/>
  </w:num>
  <w:num w:numId="10">
    <w:abstractNumId w:val="13"/>
  </w:num>
  <w:num w:numId="11">
    <w:abstractNumId w:val="16"/>
  </w:num>
  <w:num w:numId="12">
    <w:abstractNumId w:val="3"/>
  </w:num>
  <w:num w:numId="13">
    <w:abstractNumId w:val="1"/>
  </w:num>
  <w:num w:numId="14">
    <w:abstractNumId w:val="15"/>
  </w:num>
  <w:num w:numId="15">
    <w:abstractNumId w:val="14"/>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79"/>
    <w:rsid w:val="000118E8"/>
    <w:rsid w:val="0003015D"/>
    <w:rsid w:val="00043A60"/>
    <w:rsid w:val="00063338"/>
    <w:rsid w:val="000E0F8A"/>
    <w:rsid w:val="000E6E1A"/>
    <w:rsid w:val="001252DD"/>
    <w:rsid w:val="001352A7"/>
    <w:rsid w:val="0018750B"/>
    <w:rsid w:val="001B1749"/>
    <w:rsid w:val="001B2A8D"/>
    <w:rsid w:val="002900C3"/>
    <w:rsid w:val="00293F7D"/>
    <w:rsid w:val="002B2D8C"/>
    <w:rsid w:val="00356093"/>
    <w:rsid w:val="00383E8E"/>
    <w:rsid w:val="003D6FD4"/>
    <w:rsid w:val="004026CA"/>
    <w:rsid w:val="00406D6D"/>
    <w:rsid w:val="00505F35"/>
    <w:rsid w:val="00510D8F"/>
    <w:rsid w:val="00532386"/>
    <w:rsid w:val="005B1AA8"/>
    <w:rsid w:val="005B7994"/>
    <w:rsid w:val="005D791E"/>
    <w:rsid w:val="00696843"/>
    <w:rsid w:val="006D19CA"/>
    <w:rsid w:val="00737550"/>
    <w:rsid w:val="007B16EB"/>
    <w:rsid w:val="007B40DE"/>
    <w:rsid w:val="007D3EC6"/>
    <w:rsid w:val="007F7D44"/>
    <w:rsid w:val="008073E4"/>
    <w:rsid w:val="00821796"/>
    <w:rsid w:val="008A10C8"/>
    <w:rsid w:val="00904B4A"/>
    <w:rsid w:val="00932025"/>
    <w:rsid w:val="00977F23"/>
    <w:rsid w:val="00A9578E"/>
    <w:rsid w:val="00AF2937"/>
    <w:rsid w:val="00B35F6E"/>
    <w:rsid w:val="00B548C5"/>
    <w:rsid w:val="00C35E11"/>
    <w:rsid w:val="00C842CB"/>
    <w:rsid w:val="00CD74C8"/>
    <w:rsid w:val="00D73B72"/>
    <w:rsid w:val="00D76D63"/>
    <w:rsid w:val="00DA3E79"/>
    <w:rsid w:val="00DB2105"/>
    <w:rsid w:val="00DC73C0"/>
    <w:rsid w:val="00DE39E1"/>
    <w:rsid w:val="00E0028F"/>
    <w:rsid w:val="00E0765E"/>
    <w:rsid w:val="00E3497E"/>
    <w:rsid w:val="00E5231C"/>
    <w:rsid w:val="00EE3938"/>
    <w:rsid w:val="00EF4AC6"/>
    <w:rsid w:val="00F10890"/>
    <w:rsid w:val="00F73A6E"/>
    <w:rsid w:val="00FD71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AB129B"/>
  <w15:chartTrackingRefBased/>
  <w15:docId w15:val="{4BA4F1AA-7167-43B3-AD47-360F8DFE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E7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3E7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A3E7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A3E7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A3E7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A3E7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A3E79"/>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A3E79"/>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DA3E79"/>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DA3E79"/>
    <w:rPr>
      <w:color w:val="0563C1" w:themeColor="hyperlink"/>
      <w:u w:val="single"/>
    </w:rPr>
  </w:style>
  <w:style w:type="paragraph" w:styleId="Sinespaciado">
    <w:name w:val="No Spacing"/>
    <w:aliases w:val="Francesa,INAI"/>
    <w:link w:val="SinespaciadoCar"/>
    <w:uiPriority w:val="1"/>
    <w:qFormat/>
    <w:rsid w:val="00DA3E7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DA3E7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DA3E79"/>
    <w:pPr>
      <w:spacing w:after="120"/>
    </w:pPr>
  </w:style>
  <w:style w:type="character" w:customStyle="1" w:styleId="TextoindependienteCar">
    <w:name w:val="Texto independiente Car"/>
    <w:basedOn w:val="Fuentedeprrafopredeter"/>
    <w:link w:val="Textoindependiente"/>
    <w:uiPriority w:val="99"/>
    <w:rsid w:val="00DA3E79"/>
  </w:style>
  <w:style w:type="character" w:styleId="Textoennegrita">
    <w:name w:val="Strong"/>
    <w:uiPriority w:val="22"/>
    <w:qFormat/>
    <w:rsid w:val="00DA3E79"/>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A3E7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A3E79"/>
    <w:rPr>
      <w:sz w:val="20"/>
      <w:szCs w:val="20"/>
    </w:rPr>
  </w:style>
  <w:style w:type="table" w:styleId="Tablaconcuadrcula">
    <w:name w:val="Table Grid"/>
    <w:basedOn w:val="Tablanormal"/>
    <w:uiPriority w:val="39"/>
    <w:rsid w:val="00D73B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178">
      <w:bodyDiv w:val="1"/>
      <w:marLeft w:val="0"/>
      <w:marRight w:val="0"/>
      <w:marTop w:val="0"/>
      <w:marBottom w:val="0"/>
      <w:divBdr>
        <w:top w:val="none" w:sz="0" w:space="0" w:color="auto"/>
        <w:left w:val="none" w:sz="0" w:space="0" w:color="auto"/>
        <w:bottom w:val="none" w:sz="0" w:space="0" w:color="auto"/>
        <w:right w:val="none" w:sz="0" w:space="0" w:color="auto"/>
      </w:divBdr>
    </w:div>
    <w:div w:id="260182395">
      <w:bodyDiv w:val="1"/>
      <w:marLeft w:val="0"/>
      <w:marRight w:val="0"/>
      <w:marTop w:val="0"/>
      <w:marBottom w:val="0"/>
      <w:divBdr>
        <w:top w:val="none" w:sz="0" w:space="0" w:color="auto"/>
        <w:left w:val="none" w:sz="0" w:space="0" w:color="auto"/>
        <w:bottom w:val="none" w:sz="0" w:space="0" w:color="auto"/>
        <w:right w:val="none" w:sz="0" w:space="0" w:color="auto"/>
      </w:divBdr>
    </w:div>
    <w:div w:id="1521309546">
      <w:bodyDiv w:val="1"/>
      <w:marLeft w:val="0"/>
      <w:marRight w:val="0"/>
      <w:marTop w:val="0"/>
      <w:marBottom w:val="0"/>
      <w:divBdr>
        <w:top w:val="none" w:sz="0" w:space="0" w:color="auto"/>
        <w:left w:val="none" w:sz="0" w:space="0" w:color="auto"/>
        <w:bottom w:val="none" w:sz="0" w:space="0" w:color="auto"/>
        <w:right w:val="none" w:sz="0" w:space="0" w:color="auto"/>
      </w:divBdr>
    </w:div>
    <w:div w:id="1824006333">
      <w:bodyDiv w:val="1"/>
      <w:marLeft w:val="0"/>
      <w:marRight w:val="0"/>
      <w:marTop w:val="0"/>
      <w:marBottom w:val="0"/>
      <w:divBdr>
        <w:top w:val="none" w:sz="0" w:space="0" w:color="auto"/>
        <w:left w:val="none" w:sz="0" w:space="0" w:color="auto"/>
        <w:bottom w:val="none" w:sz="0" w:space="0" w:color="auto"/>
        <w:right w:val="none" w:sz="0" w:space="0" w:color="auto"/>
      </w:divBdr>
      <w:divsChild>
        <w:div w:id="2083066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46</Pages>
  <Words>11060</Words>
  <Characters>60831</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34</cp:revision>
  <dcterms:created xsi:type="dcterms:W3CDTF">2021-03-11T23:24:00Z</dcterms:created>
  <dcterms:modified xsi:type="dcterms:W3CDTF">2021-04-09T00:40:00Z</dcterms:modified>
</cp:coreProperties>
</file>