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1BD5C" w14:textId="49064FB7" w:rsidR="005E0CA6" w:rsidRPr="004326A0" w:rsidRDefault="005E0CA6" w:rsidP="005E0CA6">
      <w:pPr>
        <w:spacing w:before="240" w:after="240" w:line="360" w:lineRule="auto"/>
        <w:jc w:val="both"/>
        <w:rPr>
          <w:rFonts w:ascii="Palatino Linotype" w:hAnsi="Palatino Linotype" w:cs="Arial"/>
        </w:rPr>
      </w:pPr>
      <w:bookmarkStart w:id="0" w:name="_Hlk24476807"/>
      <w:r w:rsidRPr="004326A0">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4326A0">
        <w:rPr>
          <w:rStyle w:val="normaltextrun"/>
          <w:rFonts w:ascii="Palatino Linotype" w:hAnsi="Palatino Linotype" w:cs="Arial"/>
        </w:rPr>
        <w:t>,</w:t>
      </w:r>
      <w:r w:rsidRPr="004326A0">
        <w:rPr>
          <w:rStyle w:val="apple-converted-space"/>
          <w:rFonts w:ascii="Palatino Linotype" w:hAnsi="Palatino Linotype" w:cs="Arial"/>
        </w:rPr>
        <w:t> </w:t>
      </w:r>
      <w:r w:rsidR="008A5BDF">
        <w:rPr>
          <w:rStyle w:val="normaltextrun"/>
          <w:rFonts w:ascii="Palatino Linotype" w:hAnsi="Palatino Linotype" w:cs="Arial"/>
        </w:rPr>
        <w:t xml:space="preserve">de fecha </w:t>
      </w:r>
      <w:r w:rsidR="004A3688">
        <w:rPr>
          <w:rStyle w:val="normaltextrun"/>
          <w:rFonts w:ascii="Palatino Linotype" w:hAnsi="Palatino Linotype" w:cs="Arial"/>
          <w:b/>
        </w:rPr>
        <w:t>diez</w:t>
      </w:r>
      <w:r w:rsidR="003C6C5E">
        <w:rPr>
          <w:rStyle w:val="normaltextrun"/>
          <w:rFonts w:ascii="Palatino Linotype" w:hAnsi="Palatino Linotype" w:cs="Arial"/>
          <w:b/>
        </w:rPr>
        <w:t xml:space="preserve"> </w:t>
      </w:r>
      <w:r w:rsidR="00A26C5A">
        <w:rPr>
          <w:rStyle w:val="normaltextrun"/>
          <w:rFonts w:ascii="Palatino Linotype" w:hAnsi="Palatino Linotype" w:cs="Arial"/>
          <w:b/>
        </w:rPr>
        <w:t>de noviem</w:t>
      </w:r>
      <w:r w:rsidR="00050CEC" w:rsidRPr="00B65E33">
        <w:rPr>
          <w:rStyle w:val="normaltextrun"/>
          <w:rFonts w:ascii="Palatino Linotype" w:hAnsi="Palatino Linotype" w:cs="Arial"/>
          <w:b/>
        </w:rPr>
        <w:t>bre</w:t>
      </w:r>
      <w:r w:rsidR="00056AE1">
        <w:rPr>
          <w:rStyle w:val="normaltextrun"/>
          <w:rFonts w:ascii="Palatino Linotype" w:hAnsi="Palatino Linotype" w:cs="Arial"/>
          <w:b/>
        </w:rPr>
        <w:t xml:space="preserve"> de dos mil veintiuno</w:t>
      </w:r>
      <w:r w:rsidRPr="004326A0">
        <w:rPr>
          <w:rStyle w:val="normaltextrun"/>
          <w:rFonts w:ascii="Palatino Linotype" w:hAnsi="Palatino Linotype" w:cs="Arial"/>
        </w:rPr>
        <w:t>.</w:t>
      </w:r>
    </w:p>
    <w:p w14:paraId="0EDA3EED" w14:textId="4D517948" w:rsidR="005E0CA6" w:rsidRPr="003C6C5E" w:rsidRDefault="005E0CA6" w:rsidP="005E0CA6">
      <w:pPr>
        <w:spacing w:before="240" w:after="240" w:line="360" w:lineRule="auto"/>
        <w:jc w:val="both"/>
        <w:rPr>
          <w:rFonts w:ascii="Palatino Linotype" w:hAnsi="Palatino Linotype" w:cs="Arial"/>
          <w:b/>
          <w:lang w:val="es-ES_tradnl"/>
        </w:rPr>
      </w:pPr>
      <w:r w:rsidRPr="004326A0">
        <w:rPr>
          <w:rFonts w:ascii="Palatino Linotype" w:hAnsi="Palatino Linotype" w:cs="Arial"/>
          <w:b/>
        </w:rPr>
        <w:t xml:space="preserve">Visto </w:t>
      </w:r>
      <w:r w:rsidRPr="004326A0">
        <w:rPr>
          <w:rFonts w:ascii="Palatino Linotype" w:hAnsi="Palatino Linotype" w:cs="Arial"/>
        </w:rPr>
        <w:t xml:space="preserve">el expediente relativo al recurso de revisión </w:t>
      </w:r>
      <w:r w:rsidR="003C6C5E">
        <w:rPr>
          <w:rFonts w:ascii="Palatino Linotype" w:hAnsi="Palatino Linotype" w:cs="Arial"/>
          <w:b/>
          <w:bCs/>
        </w:rPr>
        <w:t>04234</w:t>
      </w:r>
      <w:r w:rsidR="00056AE1">
        <w:rPr>
          <w:rFonts w:ascii="Palatino Linotype" w:hAnsi="Palatino Linotype" w:cs="Arial"/>
          <w:b/>
          <w:bCs/>
        </w:rPr>
        <w:t>/INFOEM/IP/RR/2021</w:t>
      </w:r>
      <w:r w:rsidRPr="004326A0">
        <w:rPr>
          <w:rFonts w:ascii="Palatino Linotype" w:hAnsi="Palatino Linotype" w:cs="Arial"/>
        </w:rPr>
        <w:t>, interpuesto por</w:t>
      </w:r>
      <w:r w:rsidR="003C6C5E">
        <w:rPr>
          <w:rFonts w:ascii="Palatino Linotype" w:hAnsi="Palatino Linotype" w:cs="Arial"/>
          <w:b/>
          <w:lang w:val="es-ES_tradnl"/>
        </w:rPr>
        <w:t xml:space="preserve"> </w:t>
      </w:r>
      <w:r w:rsidR="002E4FE7" w:rsidRPr="002E4FE7">
        <w:rPr>
          <w:rFonts w:ascii="Palatino Linotype" w:hAnsi="Palatino Linotype" w:cs="Arial"/>
          <w:b/>
          <w:lang w:val="es-ES_tradnl"/>
        </w:rPr>
        <w:t>XXXX XXXXXX XXXXXXX XXXXXXXXX</w:t>
      </w:r>
      <w:r w:rsidRPr="004326A0">
        <w:rPr>
          <w:rFonts w:ascii="Palatino Linotype" w:hAnsi="Palatino Linotype" w:cs="Arial"/>
        </w:rPr>
        <w:t xml:space="preserve">, en lo sucesivo </w:t>
      </w:r>
      <w:r w:rsidR="008E656D">
        <w:rPr>
          <w:rFonts w:ascii="Palatino Linotype" w:hAnsi="Palatino Linotype" w:cs="Arial"/>
          <w:b/>
        </w:rPr>
        <w:t>la</w:t>
      </w:r>
      <w:r w:rsidRPr="004326A0">
        <w:rPr>
          <w:rFonts w:ascii="Palatino Linotype" w:hAnsi="Palatino Linotype" w:cs="Arial"/>
        </w:rPr>
        <w:t xml:space="preserve"> </w:t>
      </w:r>
      <w:r w:rsidR="008E656D">
        <w:rPr>
          <w:rFonts w:ascii="Palatino Linotype" w:hAnsi="Palatino Linotype" w:cs="Arial"/>
          <w:b/>
        </w:rPr>
        <w:t>R</w:t>
      </w:r>
      <w:r w:rsidRPr="004326A0">
        <w:rPr>
          <w:rFonts w:ascii="Palatino Linotype" w:hAnsi="Palatino Linotype" w:cs="Arial"/>
          <w:b/>
        </w:rPr>
        <w:t>ecurrente</w:t>
      </w:r>
      <w:r w:rsidRPr="004326A0">
        <w:rPr>
          <w:rFonts w:ascii="Palatino Linotype" w:hAnsi="Palatino Linotype" w:cs="Arial"/>
        </w:rPr>
        <w:t xml:space="preserve"> en contra de la respuesta emitida a la solicitud de información con número de folio </w:t>
      </w:r>
      <w:r w:rsidR="003C6C5E" w:rsidRPr="003C6C5E">
        <w:rPr>
          <w:rFonts w:ascii="Palatino Linotype" w:hAnsi="Palatino Linotype" w:cs="Arial"/>
          <w:b/>
          <w:bCs/>
        </w:rPr>
        <w:t>00123/IXTLAHUA/IP/2021</w:t>
      </w:r>
      <w:r w:rsidR="008E656D">
        <w:rPr>
          <w:rFonts w:ascii="Palatino Linotype" w:hAnsi="Palatino Linotype" w:cs="Arial"/>
        </w:rPr>
        <w:t>, por parte del</w:t>
      </w:r>
      <w:r w:rsidR="00056AE1">
        <w:rPr>
          <w:rFonts w:ascii="Palatino Linotype" w:hAnsi="Palatino Linotype" w:cs="Arial"/>
          <w:b/>
          <w:bCs/>
        </w:rPr>
        <w:t xml:space="preserve"> </w:t>
      </w:r>
      <w:r w:rsidR="003C6C5E" w:rsidRPr="003C6C5E">
        <w:rPr>
          <w:rFonts w:ascii="Palatino Linotype" w:hAnsi="Palatino Linotype"/>
          <w:b/>
          <w:bCs/>
          <w:szCs w:val="21"/>
        </w:rPr>
        <w:t>Ayuntamiento de Ixtlahuaca</w:t>
      </w:r>
      <w:r w:rsidRPr="004326A0">
        <w:rPr>
          <w:rFonts w:ascii="Palatino Linotype" w:hAnsi="Palatino Linotype" w:cs="Arial"/>
        </w:rPr>
        <w:t xml:space="preserve">, en lo sucesivo el </w:t>
      </w:r>
      <w:r w:rsidR="008A5BDF">
        <w:rPr>
          <w:rFonts w:ascii="Palatino Linotype" w:hAnsi="Palatino Linotype" w:cs="Arial"/>
          <w:b/>
        </w:rPr>
        <w:t>Sujeto Obligado</w:t>
      </w:r>
      <w:r w:rsidRPr="004326A0">
        <w:rPr>
          <w:rFonts w:ascii="Palatino Linotype" w:hAnsi="Palatino Linotype" w:cs="Arial"/>
          <w:b/>
        </w:rPr>
        <w:t xml:space="preserve"> </w:t>
      </w:r>
      <w:r w:rsidRPr="004326A0">
        <w:rPr>
          <w:rFonts w:ascii="Palatino Linotype" w:hAnsi="Palatino Linotype" w:cs="Arial"/>
        </w:rPr>
        <w:t>se procede a dictar la presente resolución, con base en lo siguiente.</w:t>
      </w:r>
    </w:p>
    <w:p w14:paraId="65ACCF08" w14:textId="77777777" w:rsidR="005E0CA6" w:rsidRPr="004326A0" w:rsidRDefault="005E0CA6" w:rsidP="00963DFA">
      <w:pPr>
        <w:pStyle w:val="Prrafodelista"/>
        <w:numPr>
          <w:ilvl w:val="0"/>
          <w:numId w:val="1"/>
        </w:numPr>
        <w:spacing w:before="240" w:after="240" w:line="360" w:lineRule="auto"/>
        <w:ind w:left="426" w:hanging="284"/>
        <w:contextualSpacing/>
        <w:jc w:val="center"/>
        <w:rPr>
          <w:rFonts w:ascii="Palatino Linotype" w:hAnsi="Palatino Linotype" w:cs="Arial"/>
          <w:b/>
          <w:sz w:val="24"/>
          <w:szCs w:val="24"/>
        </w:rPr>
      </w:pPr>
      <w:r w:rsidRPr="004326A0">
        <w:rPr>
          <w:rFonts w:ascii="Palatino Linotype" w:hAnsi="Palatino Linotype" w:cs="Arial"/>
          <w:b/>
          <w:sz w:val="24"/>
          <w:szCs w:val="24"/>
        </w:rPr>
        <w:t>A N T E C E D E N T E S:</w:t>
      </w:r>
    </w:p>
    <w:p w14:paraId="318F43F1" w14:textId="165B6ABE" w:rsidR="005E0CA6" w:rsidRPr="004326A0" w:rsidRDefault="005E0CA6" w:rsidP="005E0CA6">
      <w:pPr>
        <w:spacing w:before="240" w:after="240" w:line="360" w:lineRule="auto"/>
        <w:jc w:val="both"/>
        <w:rPr>
          <w:rFonts w:ascii="Palatino Linotype" w:hAnsi="Palatino Linotype" w:cs="Arial"/>
          <w:b/>
        </w:rPr>
      </w:pPr>
      <w:r w:rsidRPr="004326A0">
        <w:rPr>
          <w:rFonts w:ascii="Palatino Linotype" w:hAnsi="Palatino Linotype" w:cs="Arial"/>
          <w:b/>
        </w:rPr>
        <w:t xml:space="preserve">1. Solicitud de acceso a la información. </w:t>
      </w:r>
      <w:r w:rsidR="008E656D">
        <w:rPr>
          <w:rFonts w:ascii="Palatino Linotype" w:hAnsi="Palatino Linotype" w:cs="Arial"/>
        </w:rPr>
        <w:t xml:space="preserve">El </w:t>
      </w:r>
      <w:r w:rsidR="003C6C5E">
        <w:rPr>
          <w:rFonts w:ascii="Palatino Linotype" w:hAnsi="Palatino Linotype" w:cs="Arial"/>
          <w:b/>
        </w:rPr>
        <w:t>doce</w:t>
      </w:r>
      <w:r w:rsidRPr="008A5BDF">
        <w:rPr>
          <w:rFonts w:ascii="Palatino Linotype" w:hAnsi="Palatino Linotype" w:cs="Arial"/>
          <w:b/>
        </w:rPr>
        <w:t xml:space="preserve"> d</w:t>
      </w:r>
      <w:r w:rsidRPr="008921BD">
        <w:rPr>
          <w:rFonts w:ascii="Palatino Linotype" w:hAnsi="Palatino Linotype" w:cs="Arial"/>
          <w:b/>
        </w:rPr>
        <w:t xml:space="preserve">e </w:t>
      </w:r>
      <w:r w:rsidR="008E656D">
        <w:rPr>
          <w:rFonts w:ascii="Palatino Linotype" w:hAnsi="Palatino Linotype" w:cs="Arial"/>
          <w:b/>
        </w:rPr>
        <w:t>agosto</w:t>
      </w:r>
      <w:r w:rsidR="000509AF" w:rsidRPr="008921BD">
        <w:rPr>
          <w:rFonts w:ascii="Palatino Linotype" w:hAnsi="Palatino Linotype" w:cs="Arial"/>
          <w:b/>
        </w:rPr>
        <w:t xml:space="preserve"> </w:t>
      </w:r>
      <w:r w:rsidR="00056AE1">
        <w:rPr>
          <w:rFonts w:ascii="Palatino Linotype" w:hAnsi="Palatino Linotype" w:cs="Arial"/>
          <w:b/>
        </w:rPr>
        <w:t>de dos mil veintiuno</w:t>
      </w:r>
      <w:r w:rsidR="00C93F5E">
        <w:rPr>
          <w:rFonts w:ascii="Palatino Linotype" w:hAnsi="Palatino Linotype" w:cs="Arial"/>
        </w:rPr>
        <w:t xml:space="preserve">, la parte </w:t>
      </w:r>
      <w:r w:rsidRPr="004326A0">
        <w:rPr>
          <w:rFonts w:ascii="Palatino Linotype" w:hAnsi="Palatino Linotype" w:cs="Arial"/>
          <w:b/>
        </w:rPr>
        <w:t>recurrente</w:t>
      </w:r>
      <w:r w:rsidRPr="004326A0">
        <w:rPr>
          <w:rFonts w:ascii="Palatino Linotype" w:hAnsi="Palatino Linotype" w:cs="Arial"/>
        </w:rPr>
        <w:t xml:space="preserve"> formuló solicitud de acceso a información pública al </w:t>
      </w:r>
      <w:r w:rsidRPr="004326A0">
        <w:rPr>
          <w:rFonts w:ascii="Palatino Linotype" w:hAnsi="Palatino Linotype" w:cs="Arial"/>
          <w:b/>
        </w:rPr>
        <w:t>Sujeto Obligado</w:t>
      </w:r>
      <w:r w:rsidRPr="004326A0">
        <w:rPr>
          <w:rFonts w:ascii="Palatino Linotype" w:hAnsi="Palatino Linotype" w:cs="Arial"/>
        </w:rPr>
        <w:t xml:space="preserve"> a través del Sistema de Acceso a la Información Mexiquense, en adelante </w:t>
      </w:r>
      <w:r w:rsidRPr="004326A0">
        <w:rPr>
          <w:rFonts w:ascii="Palatino Linotype" w:hAnsi="Palatino Linotype" w:cs="Arial"/>
          <w:b/>
        </w:rPr>
        <w:t>SAIMEX,</w:t>
      </w:r>
      <w:r w:rsidRPr="004326A0">
        <w:rPr>
          <w:rFonts w:ascii="Palatino Linotype" w:hAnsi="Palatino Linotype" w:cs="Arial"/>
        </w:rPr>
        <w:t xml:space="preserve"> requiriéndole lo siguiente:</w:t>
      </w:r>
    </w:p>
    <w:p w14:paraId="07370252" w14:textId="5B342EE0" w:rsidR="005E0CA6" w:rsidRDefault="005E0CA6" w:rsidP="003C6C5E">
      <w:pPr>
        <w:tabs>
          <w:tab w:val="left" w:pos="7513"/>
        </w:tabs>
        <w:autoSpaceDE w:val="0"/>
        <w:autoSpaceDN w:val="0"/>
        <w:adjustRightInd w:val="0"/>
        <w:ind w:left="567" w:right="900"/>
        <w:jc w:val="both"/>
        <w:rPr>
          <w:rFonts w:ascii="Palatino Linotype" w:hAnsi="Palatino Linotype" w:cs="Arial"/>
          <w:i/>
          <w:sz w:val="22"/>
          <w:szCs w:val="22"/>
        </w:rPr>
      </w:pPr>
      <w:r w:rsidRPr="004326A0">
        <w:rPr>
          <w:rFonts w:ascii="Palatino Linotype" w:hAnsi="Palatino Linotype" w:cs="Arial"/>
          <w:i/>
          <w:sz w:val="22"/>
          <w:szCs w:val="22"/>
        </w:rPr>
        <w:t xml:space="preserve"> “</w:t>
      </w:r>
      <w:r w:rsidR="003C6C5E" w:rsidRPr="003C6C5E">
        <w:rPr>
          <w:rFonts w:ascii="Palatino Linotype" w:hAnsi="Palatino Linotype" w:cs="Arial"/>
          <w:i/>
          <w:sz w:val="22"/>
          <w:szCs w:val="22"/>
        </w:rPr>
        <w:t xml:space="preserve">Con fundamento en lo dispuesto en los artículos 1°, 6°, 8° párrafo primero y 35 fracción V de la Constitución Federal; 5 párrafos primero, tercero, vigésimo cuarto, trigésimo y trigésimo primero de la Constitución Local; 4, 7, 15, 23 fracción IV, 92 fracción XXXII, 150, 152, 155 y 160 de la Ley de Transparencia y Acceso a la Información Pública del Estado de México y Municipios y demás disposiciones relativas y aplicables, solicito se me proporcione la </w:t>
      </w:r>
      <w:r w:rsidR="003C6C5E" w:rsidRPr="003C6C5E">
        <w:rPr>
          <w:rFonts w:ascii="Palatino Linotype" w:hAnsi="Palatino Linotype" w:cs="Arial"/>
          <w:b/>
          <w:i/>
          <w:sz w:val="22"/>
          <w:szCs w:val="22"/>
          <w:u w:val="single"/>
        </w:rPr>
        <w:t xml:space="preserve">versión pública de todas y cada una de las concesiones, contratos, convenios, permisos, licencias y autorizaciones otorgadas por el Ayuntamiento de Ixtlahuaca al ciudadano </w:t>
      </w:r>
      <w:r w:rsidR="002E4FE7">
        <w:rPr>
          <w:rFonts w:ascii="Palatino Linotype" w:hAnsi="Palatino Linotype" w:cs="Arial"/>
          <w:b/>
          <w:i/>
          <w:sz w:val="22"/>
          <w:szCs w:val="22"/>
          <w:u w:val="single"/>
        </w:rPr>
        <w:t>XXXX XXXX XXXXXXXXX XXXXXX</w:t>
      </w:r>
      <w:r w:rsidR="003C6C5E" w:rsidRPr="003C6C5E">
        <w:rPr>
          <w:rFonts w:ascii="Palatino Linotype" w:hAnsi="Palatino Linotype" w:cs="Arial"/>
          <w:b/>
          <w:i/>
          <w:sz w:val="22"/>
          <w:szCs w:val="22"/>
          <w:u w:val="single"/>
        </w:rPr>
        <w:t xml:space="preserve"> durante el periodo comprendido del primero de enero del año dos mil diecinueve al once de agosto del año dos mil veintiuno.</w:t>
      </w:r>
      <w:r w:rsidRPr="004326A0">
        <w:rPr>
          <w:rFonts w:ascii="Palatino Linotype" w:hAnsi="Palatino Linotype" w:cs="Arial"/>
          <w:i/>
          <w:sz w:val="22"/>
          <w:szCs w:val="22"/>
        </w:rPr>
        <w:t>” (sic)</w:t>
      </w:r>
    </w:p>
    <w:p w14:paraId="58071662" w14:textId="67200771" w:rsidR="003C6C5E" w:rsidRPr="004326A0" w:rsidRDefault="003C6C5E" w:rsidP="003C6C5E">
      <w:pPr>
        <w:tabs>
          <w:tab w:val="left" w:pos="7513"/>
        </w:tabs>
        <w:autoSpaceDE w:val="0"/>
        <w:autoSpaceDN w:val="0"/>
        <w:adjustRightInd w:val="0"/>
        <w:ind w:left="567" w:right="900"/>
        <w:jc w:val="both"/>
        <w:rPr>
          <w:rFonts w:ascii="Palatino Linotype" w:hAnsi="Palatino Linotype" w:cs="Arial"/>
          <w:i/>
          <w:sz w:val="22"/>
          <w:szCs w:val="22"/>
        </w:rPr>
      </w:pPr>
      <w:r>
        <w:rPr>
          <w:rFonts w:ascii="Palatino Linotype" w:hAnsi="Palatino Linotype" w:cs="Arial"/>
          <w:i/>
          <w:sz w:val="22"/>
          <w:szCs w:val="22"/>
        </w:rPr>
        <w:lastRenderedPageBreak/>
        <w:t>(Énfasis añadido)</w:t>
      </w:r>
    </w:p>
    <w:p w14:paraId="6460BF35" w14:textId="77777777" w:rsidR="005E0CA6" w:rsidRPr="004326A0" w:rsidRDefault="005E0CA6" w:rsidP="005E0CA6">
      <w:pPr>
        <w:autoSpaceDE w:val="0"/>
        <w:autoSpaceDN w:val="0"/>
        <w:adjustRightInd w:val="0"/>
        <w:ind w:right="1043"/>
        <w:jc w:val="both"/>
        <w:rPr>
          <w:rFonts w:ascii="Palatino Linotype" w:hAnsi="Palatino Linotype"/>
          <w:i/>
          <w:sz w:val="22"/>
          <w:szCs w:val="22"/>
        </w:rPr>
      </w:pPr>
    </w:p>
    <w:p w14:paraId="6E942FAA" w14:textId="77777777" w:rsidR="005E0CA6" w:rsidRPr="004326A0" w:rsidRDefault="005E0CA6" w:rsidP="005E0CA6">
      <w:pPr>
        <w:spacing w:before="240" w:after="240" w:line="360" w:lineRule="auto"/>
        <w:jc w:val="both"/>
        <w:rPr>
          <w:rFonts w:ascii="Palatino Linotype" w:hAnsi="Palatino Linotype" w:cs="Arial"/>
        </w:rPr>
      </w:pPr>
      <w:r w:rsidRPr="004326A0">
        <w:rPr>
          <w:rFonts w:ascii="Palatino Linotype" w:hAnsi="Palatino Linotype" w:cs="Arial"/>
          <w:b/>
        </w:rPr>
        <w:t xml:space="preserve">Modalidad elegida para la entrega de la información: </w:t>
      </w:r>
      <w:r w:rsidRPr="004326A0">
        <w:rPr>
          <w:rFonts w:ascii="Palatino Linotype" w:hAnsi="Palatino Linotype" w:cs="Arial"/>
        </w:rPr>
        <w:t>a través del SAIMEX.</w:t>
      </w:r>
    </w:p>
    <w:p w14:paraId="45F57DAD" w14:textId="077A3A7B" w:rsidR="005E0CA6" w:rsidRPr="004326A0" w:rsidRDefault="005E0CA6" w:rsidP="005E0CA6">
      <w:pPr>
        <w:spacing w:before="240" w:after="240" w:line="360" w:lineRule="auto"/>
        <w:jc w:val="both"/>
        <w:rPr>
          <w:rFonts w:ascii="Palatino Linotype" w:hAnsi="Palatino Linotype" w:cs="Arial"/>
          <w:bCs/>
        </w:rPr>
      </w:pPr>
      <w:r w:rsidRPr="004326A0">
        <w:rPr>
          <w:rFonts w:ascii="Palatino Linotype" w:hAnsi="Palatino Linotype" w:cs="Arial"/>
          <w:b/>
        </w:rPr>
        <w:t xml:space="preserve">2. Respuesta. </w:t>
      </w:r>
      <w:r w:rsidRPr="004326A0">
        <w:rPr>
          <w:rFonts w:ascii="Palatino Linotype" w:hAnsi="Palatino Linotype" w:cs="Arial"/>
        </w:rPr>
        <w:t xml:space="preserve">De las constancias que obran en </w:t>
      </w:r>
      <w:r w:rsidRPr="004326A0">
        <w:rPr>
          <w:rFonts w:ascii="Palatino Linotype" w:hAnsi="Palatino Linotype" w:cs="Arial"/>
          <w:b/>
        </w:rPr>
        <w:t>SAIMEX</w:t>
      </w:r>
      <w:r w:rsidRPr="004326A0">
        <w:rPr>
          <w:rFonts w:ascii="Palatino Linotype" w:hAnsi="Palatino Linotype" w:cs="Arial"/>
        </w:rPr>
        <w:t xml:space="preserve">, se observa que </w:t>
      </w:r>
      <w:r w:rsidRPr="004326A0">
        <w:rPr>
          <w:rFonts w:ascii="Palatino Linotype" w:hAnsi="Palatino Linotype" w:cs="Arial"/>
          <w:b/>
        </w:rPr>
        <w:t xml:space="preserve">El Sujeto Obligado </w:t>
      </w:r>
      <w:r w:rsidR="00DE3525">
        <w:rPr>
          <w:rFonts w:ascii="Palatino Linotype" w:hAnsi="Palatino Linotype" w:cs="Arial"/>
        </w:rPr>
        <w:t xml:space="preserve">en fecha </w:t>
      </w:r>
      <w:r w:rsidR="008E656D">
        <w:rPr>
          <w:rFonts w:ascii="Palatino Linotype" w:hAnsi="Palatino Linotype" w:cs="Arial"/>
          <w:b/>
        </w:rPr>
        <w:t>veinte</w:t>
      </w:r>
      <w:r w:rsidR="00DE3525" w:rsidRPr="00DE3525">
        <w:rPr>
          <w:rFonts w:ascii="Palatino Linotype" w:hAnsi="Palatino Linotype" w:cs="Arial"/>
          <w:b/>
        </w:rPr>
        <w:t xml:space="preserve"> </w:t>
      </w:r>
      <w:r w:rsidR="008E656D">
        <w:rPr>
          <w:rFonts w:ascii="Palatino Linotype" w:hAnsi="Palatino Linotype" w:cs="Arial"/>
          <w:b/>
        </w:rPr>
        <w:t>de agosto</w:t>
      </w:r>
      <w:r w:rsidRPr="008921BD">
        <w:rPr>
          <w:rFonts w:ascii="Palatino Linotype" w:hAnsi="Palatino Linotype" w:cs="Arial"/>
          <w:b/>
        </w:rPr>
        <w:t xml:space="preserve"> de d</w:t>
      </w:r>
      <w:r w:rsidR="00DE3525">
        <w:rPr>
          <w:rFonts w:ascii="Palatino Linotype" w:hAnsi="Palatino Linotype" w:cs="Arial"/>
          <w:b/>
        </w:rPr>
        <w:t>os mil veintiuno</w:t>
      </w:r>
      <w:r w:rsidRPr="008921BD">
        <w:rPr>
          <w:rFonts w:ascii="Palatino Linotype" w:hAnsi="Palatino Linotype" w:cs="Arial"/>
          <w:b/>
        </w:rPr>
        <w:t xml:space="preserve"> </w:t>
      </w:r>
      <w:r w:rsidRPr="004326A0">
        <w:rPr>
          <w:rFonts w:ascii="Palatino Linotype" w:hAnsi="Palatino Linotype" w:cs="Arial"/>
        </w:rPr>
        <w:t>emitió respuesta, en los siguientes términos:</w:t>
      </w:r>
    </w:p>
    <w:p w14:paraId="7D1E68E4" w14:textId="552BF024" w:rsidR="00467CAE" w:rsidRDefault="008A5BDF" w:rsidP="003C6C5E">
      <w:pPr>
        <w:ind w:left="567" w:right="851"/>
        <w:jc w:val="both"/>
        <w:rPr>
          <w:rFonts w:ascii="Palatino Linotype" w:hAnsi="Palatino Linotype" w:cs="Arial"/>
          <w:i/>
          <w:sz w:val="22"/>
          <w:szCs w:val="22"/>
        </w:rPr>
      </w:pPr>
      <w:r>
        <w:rPr>
          <w:rFonts w:ascii="Palatino Linotype" w:hAnsi="Palatino Linotype" w:cs="Arial"/>
          <w:i/>
          <w:sz w:val="22"/>
          <w:szCs w:val="22"/>
        </w:rPr>
        <w:t>“</w:t>
      </w:r>
      <w:r w:rsidR="003C6C5E" w:rsidRPr="003C6C5E">
        <w:rPr>
          <w:rFonts w:ascii="Palatino Linotype" w:hAnsi="Palatino Linotype" w:cs="Arial"/>
          <w:i/>
          <w:sz w:val="22"/>
          <w:szCs w:val="22"/>
        </w:rPr>
        <w:t xml:space="preserve">Ixtlahuaca de Rayón; México, a 20 de agosto de 2021 C. </w:t>
      </w:r>
      <w:r w:rsidR="002E4FE7" w:rsidRPr="002E4FE7">
        <w:rPr>
          <w:rFonts w:ascii="Palatino Linotype" w:hAnsi="Palatino Linotype" w:cs="Arial"/>
          <w:i/>
          <w:sz w:val="22"/>
          <w:szCs w:val="22"/>
        </w:rPr>
        <w:t xml:space="preserve">XXXXXXX XXXXXXXXX XXXX XXXXXX </w:t>
      </w:r>
      <w:r w:rsidR="003C6C5E" w:rsidRPr="003C6C5E">
        <w:rPr>
          <w:rFonts w:ascii="Palatino Linotype" w:hAnsi="Palatino Linotype" w:cs="Arial"/>
          <w:i/>
          <w:sz w:val="22"/>
          <w:szCs w:val="22"/>
        </w:rPr>
        <w:t xml:space="preserve">P R E S E N T E Por medio del presente me permito enviarle un cordial y afectuoso saludo, al mismo tiempo y en atención a su solicitud 00123/IXTLAHUA/IP/2021 de fecha doce de agosto de dos mil veintiuno; donde solicita lo siguiente: “…Con fundamento en lo dispuesto en los artículos 1°, 6°, 8° párrafo primero y 35 fracción V de la Constitución Federal; 5 párrafos primero, tercero, vigésimo cuarto, trigésimo y trigésimo primero de la Constitución Local; 4, 7, 15, 23 fracción IV, 92 fracción XXXII, 150, 152, 155 y 160 de la Ley de Transparencia y Acceso a la Información Pública del Estado de México y Municipios y demás disposiciones relativas y aplicables, solicito se me proporcione la versión pública de todas y cada una de las concesiones, contratos, convenios, permisos, licencias y autorizaciones otorgadas por el Ayuntamiento de Ixtlahuaca al ciudadano </w:t>
      </w:r>
      <w:r w:rsidR="002E4FE7" w:rsidRPr="002E4FE7">
        <w:rPr>
          <w:rFonts w:ascii="Palatino Linotype" w:hAnsi="Palatino Linotype" w:cs="Arial"/>
          <w:i/>
          <w:sz w:val="22"/>
          <w:szCs w:val="22"/>
        </w:rPr>
        <w:t xml:space="preserve">XXXX XXXX XXXXXXXXX XXXXXX </w:t>
      </w:r>
      <w:r w:rsidR="003C6C5E" w:rsidRPr="003C6C5E">
        <w:rPr>
          <w:rFonts w:ascii="Palatino Linotype" w:hAnsi="Palatino Linotype" w:cs="Arial"/>
          <w:i/>
          <w:sz w:val="22"/>
          <w:szCs w:val="22"/>
        </w:rPr>
        <w:t xml:space="preserve">durante el periodo comprendido del primero de enero del año dos mil diecinueve al once de agosto del año dos mil veintiuno....”; al respecto refiero que </w:t>
      </w:r>
      <w:r w:rsidR="003C6C5E" w:rsidRPr="003C6C5E">
        <w:rPr>
          <w:rFonts w:ascii="Palatino Linotype" w:hAnsi="Palatino Linotype" w:cs="Arial"/>
          <w:b/>
          <w:i/>
          <w:sz w:val="22"/>
          <w:szCs w:val="22"/>
          <w:u w:val="single"/>
        </w:rPr>
        <w:t xml:space="preserve">de acuerdo al artículo 12 de la Ley de Transparencia y Acceso a la Información Pública del Estado de México y Municipios, que a la letra dice: “…Los Sujetos Obligados sólo proporcionarán la información pública que se les requiera y que obre en sus archivos y en el estado en que ésta se encuentre. Lo obligación de proporcionar información no comprende el procesamiento de la misma, ni el presentarla conforme al interés del solicitante; no estarán obligados a generarla, resumirla, efectuar cálculos o practicar investigaciones…”; al respecto envió a Usted la información siguiente: Al respecto envió en formato PDF (RESP. SOL. 123) </w:t>
      </w:r>
      <w:r w:rsidR="003C6C5E" w:rsidRPr="003C6C5E">
        <w:rPr>
          <w:rFonts w:ascii="Palatino Linotype" w:hAnsi="Palatino Linotype" w:cs="Arial"/>
          <w:i/>
          <w:sz w:val="22"/>
          <w:szCs w:val="22"/>
        </w:rPr>
        <w:t>Sin otro particular por el momento quedo de Usted; para cualquier duda y/o aclaración al respecto. A T E N T A M E N T E LIC. LUDIVINA ERIKA VIEYRA URBINA TITULAR DE LA UNIDAD DE TRANSPARENCIA Y ACCESO A LA INFORMACIÓN MUNICIPAL</w:t>
      </w:r>
      <w:r>
        <w:rPr>
          <w:rFonts w:ascii="Palatino Linotype" w:hAnsi="Palatino Linotype" w:cs="Arial"/>
          <w:i/>
          <w:sz w:val="22"/>
          <w:szCs w:val="22"/>
        </w:rPr>
        <w:t>”</w:t>
      </w:r>
      <w:r w:rsidR="008E656D">
        <w:rPr>
          <w:rFonts w:ascii="Palatino Linotype" w:hAnsi="Palatino Linotype" w:cs="Arial"/>
          <w:i/>
          <w:sz w:val="22"/>
          <w:szCs w:val="22"/>
        </w:rPr>
        <w:t xml:space="preserve"> (Sic)</w:t>
      </w:r>
    </w:p>
    <w:p w14:paraId="14CA0554" w14:textId="77777777" w:rsidR="003C6C5E" w:rsidRDefault="003C6C5E" w:rsidP="003C6C5E">
      <w:pPr>
        <w:ind w:left="567" w:right="851"/>
        <w:jc w:val="both"/>
        <w:rPr>
          <w:rFonts w:ascii="Palatino Linotype" w:hAnsi="Palatino Linotype" w:cs="Arial"/>
          <w:i/>
          <w:sz w:val="22"/>
          <w:szCs w:val="22"/>
        </w:rPr>
      </w:pPr>
    </w:p>
    <w:p w14:paraId="253B3512" w14:textId="716FB3E0" w:rsidR="003C6C5E" w:rsidRPr="008A5BDF" w:rsidRDefault="003C6C5E" w:rsidP="003C6C5E">
      <w:pPr>
        <w:ind w:left="567" w:right="851"/>
        <w:jc w:val="both"/>
        <w:rPr>
          <w:rFonts w:ascii="Palatino Linotype" w:hAnsi="Palatino Linotype" w:cs="Arial"/>
          <w:i/>
          <w:sz w:val="22"/>
          <w:szCs w:val="22"/>
        </w:rPr>
      </w:pPr>
      <w:r>
        <w:rPr>
          <w:rFonts w:ascii="Palatino Linotype" w:hAnsi="Palatino Linotype" w:cs="Arial"/>
          <w:i/>
          <w:sz w:val="22"/>
          <w:szCs w:val="22"/>
        </w:rPr>
        <w:t>(Énfasis añadido)</w:t>
      </w:r>
    </w:p>
    <w:p w14:paraId="6BDA17C2" w14:textId="258A63C6" w:rsidR="008E656D" w:rsidRPr="008E656D" w:rsidRDefault="008921BD" w:rsidP="008E656D">
      <w:pPr>
        <w:ind w:right="851"/>
        <w:jc w:val="both"/>
        <w:rPr>
          <w:rFonts w:ascii="Palatino Linotype" w:hAnsi="Palatino Linotype" w:cs="Arial"/>
          <w:b/>
          <w:sz w:val="22"/>
          <w:szCs w:val="22"/>
        </w:rPr>
      </w:pPr>
      <w:r>
        <w:rPr>
          <w:rFonts w:ascii="Palatino Linotype" w:hAnsi="Palatino Linotype" w:cs="Arial"/>
          <w:b/>
          <w:sz w:val="22"/>
          <w:szCs w:val="22"/>
        </w:rPr>
        <w:lastRenderedPageBreak/>
        <w:t xml:space="preserve">Archivos adjuntos: </w:t>
      </w:r>
    </w:p>
    <w:p w14:paraId="28CE5EEB" w14:textId="4167B708" w:rsidR="008E656D" w:rsidRPr="008E656D" w:rsidRDefault="008E656D" w:rsidP="008E656D">
      <w:pPr>
        <w:ind w:right="851"/>
        <w:jc w:val="both"/>
        <w:rPr>
          <w:rFonts w:ascii="Palatino Linotype" w:hAnsi="Palatino Linotype" w:cs="Arial"/>
          <w:b/>
          <w:sz w:val="22"/>
          <w:szCs w:val="22"/>
        </w:rPr>
      </w:pPr>
    </w:p>
    <w:p w14:paraId="7CFD25F7" w14:textId="6AAFE5D5" w:rsidR="00DE3525" w:rsidRPr="009D69A4" w:rsidRDefault="008E656D" w:rsidP="009D69A4">
      <w:pPr>
        <w:pStyle w:val="Prrafodelista"/>
        <w:numPr>
          <w:ilvl w:val="0"/>
          <w:numId w:val="18"/>
        </w:numPr>
        <w:spacing w:line="360" w:lineRule="auto"/>
        <w:ind w:right="851"/>
        <w:jc w:val="both"/>
        <w:rPr>
          <w:rFonts w:ascii="Palatino Linotype" w:hAnsi="Palatino Linotype" w:cs="Arial"/>
          <w:b/>
          <w:i/>
        </w:rPr>
      </w:pPr>
      <w:r w:rsidRPr="00541CBF">
        <w:rPr>
          <w:rFonts w:ascii="Palatino Linotype" w:hAnsi="Palatino Linotype" w:cs="Arial"/>
          <w:b/>
          <w:i/>
        </w:rPr>
        <w:t xml:space="preserve"> </w:t>
      </w:r>
      <w:r w:rsidR="00DE3525" w:rsidRPr="00541CBF">
        <w:rPr>
          <w:rFonts w:ascii="Palatino Linotype" w:hAnsi="Palatino Linotype" w:cs="Arial"/>
          <w:b/>
          <w:i/>
        </w:rPr>
        <w:t>“</w:t>
      </w:r>
      <w:r w:rsidR="003C6C5E" w:rsidRPr="003C6C5E">
        <w:rPr>
          <w:rFonts w:ascii="Palatino Linotype" w:hAnsi="Palatino Linotype" w:cs="Arial"/>
          <w:b/>
          <w:i/>
        </w:rPr>
        <w:t>RESP. SOL. 123.pdf</w:t>
      </w:r>
      <w:r w:rsidR="00DE3525" w:rsidRPr="003C6C5E">
        <w:rPr>
          <w:rFonts w:ascii="Palatino Linotype" w:hAnsi="Palatino Linotype" w:cs="Arial"/>
          <w:b/>
          <w:i/>
        </w:rPr>
        <w:t>”</w:t>
      </w:r>
      <w:r w:rsidR="00541CBF" w:rsidRPr="003C6C5E">
        <w:rPr>
          <w:rFonts w:ascii="Palatino Linotype" w:hAnsi="Palatino Linotype" w:cs="Arial"/>
          <w:b/>
          <w:i/>
        </w:rPr>
        <w:t xml:space="preserve">: </w:t>
      </w:r>
      <w:r w:rsidRPr="003C6C5E">
        <w:rPr>
          <w:rFonts w:ascii="Palatino Linotype" w:hAnsi="Palatino Linotype" w:cs="Arial"/>
        </w:rPr>
        <w:t>Oficio dirigido a la solicitante mediante el cual notifican la entrega de la respuesta</w:t>
      </w:r>
      <w:r w:rsidR="009D69A4">
        <w:rPr>
          <w:rFonts w:ascii="Palatino Linotype" w:hAnsi="Palatino Linotype" w:cs="Arial"/>
        </w:rPr>
        <w:t xml:space="preserve">, </w:t>
      </w:r>
      <w:r w:rsidR="00541CBF" w:rsidRPr="009D69A4">
        <w:rPr>
          <w:rFonts w:ascii="Palatino Linotype" w:hAnsi="Palatino Linotype" w:cs="Arial"/>
        </w:rPr>
        <w:t>se omite su descripción</w:t>
      </w:r>
      <w:r w:rsidR="009D69A4">
        <w:rPr>
          <w:rFonts w:ascii="Palatino Linotype" w:hAnsi="Palatino Linotype" w:cs="Arial"/>
        </w:rPr>
        <w:t xml:space="preserve"> al ser del conocimiento de las partes</w:t>
      </w:r>
      <w:r w:rsidR="00541CBF" w:rsidRPr="009D69A4">
        <w:rPr>
          <w:rFonts w:ascii="Palatino Linotype" w:hAnsi="Palatino Linotype" w:cs="Arial"/>
        </w:rPr>
        <w:t>, no obstante serán motivo de análisis en el cuerpo de la presente resolución.</w:t>
      </w:r>
    </w:p>
    <w:p w14:paraId="0E4C82A7" w14:textId="670244D0" w:rsidR="0060556D" w:rsidRPr="00541CBF" w:rsidRDefault="005E0CA6" w:rsidP="008A5BDF">
      <w:pPr>
        <w:spacing w:before="240" w:after="240" w:line="360" w:lineRule="auto"/>
        <w:jc w:val="both"/>
        <w:rPr>
          <w:rFonts w:ascii="Palatino Linotype" w:hAnsi="Palatino Linotype" w:cs="Arial"/>
          <w:b/>
        </w:rPr>
      </w:pPr>
      <w:r w:rsidRPr="008A5BDF">
        <w:rPr>
          <w:rFonts w:ascii="Palatino Linotype" w:hAnsi="Palatino Linotype"/>
          <w:b/>
        </w:rPr>
        <w:t>3.</w:t>
      </w:r>
      <w:r w:rsidRPr="008A5BDF">
        <w:rPr>
          <w:rFonts w:ascii="Palatino Linotype" w:hAnsi="Palatino Linotype" w:cs="Arial"/>
          <w:b/>
        </w:rPr>
        <w:t xml:space="preserve"> Interposición del recurso de revisión. </w:t>
      </w:r>
      <w:r w:rsidRPr="008A5BDF">
        <w:rPr>
          <w:rFonts w:ascii="Palatino Linotype" w:hAnsi="Palatino Linotype" w:cs="Arial"/>
        </w:rPr>
        <w:t xml:space="preserve">Inconforme el solicitante con la respuesta del Sujeto Obligado interpuso recurso de revisión a través del SAIMEX con fecha </w:t>
      </w:r>
      <w:r w:rsidR="009D69A4">
        <w:rPr>
          <w:rFonts w:ascii="Palatino Linotype" w:hAnsi="Palatino Linotype" w:cs="Arial"/>
          <w:b/>
        </w:rPr>
        <w:t>veinticuatro</w:t>
      </w:r>
      <w:r w:rsidR="005945F5">
        <w:rPr>
          <w:rFonts w:ascii="Palatino Linotype" w:hAnsi="Palatino Linotype" w:cs="Arial"/>
          <w:b/>
        </w:rPr>
        <w:t xml:space="preserve"> de agost</w:t>
      </w:r>
      <w:r w:rsidR="00B82BF7">
        <w:rPr>
          <w:rFonts w:ascii="Palatino Linotype" w:hAnsi="Palatino Linotype" w:cs="Arial"/>
          <w:b/>
        </w:rPr>
        <w:t>o de dos mil veintiuno</w:t>
      </w:r>
      <w:r w:rsidRPr="008A5BDF">
        <w:rPr>
          <w:rFonts w:ascii="Palatino Linotype" w:hAnsi="Palatino Linotype" w:cs="Arial"/>
        </w:rPr>
        <w:t>, a través del cual expresó lo siguiente:</w:t>
      </w:r>
    </w:p>
    <w:p w14:paraId="1CBA738D" w14:textId="77777777" w:rsidR="005E0CA6" w:rsidRPr="004326A0" w:rsidRDefault="005E0CA6" w:rsidP="00B82BF7">
      <w:pPr>
        <w:spacing w:line="360" w:lineRule="auto"/>
        <w:ind w:left="567" w:right="900"/>
        <w:rPr>
          <w:rFonts w:ascii="Palatino Linotype" w:hAnsi="Palatino Linotype" w:cs="Arial"/>
          <w:b/>
        </w:rPr>
      </w:pPr>
      <w:r w:rsidRPr="004326A0">
        <w:rPr>
          <w:rFonts w:ascii="Palatino Linotype" w:hAnsi="Palatino Linotype" w:cs="Arial"/>
          <w:b/>
        </w:rPr>
        <w:t>a) Acto impugnado.</w:t>
      </w:r>
    </w:p>
    <w:p w14:paraId="382D6137" w14:textId="0BE8C445" w:rsidR="005945F5" w:rsidRPr="009D69A4" w:rsidRDefault="005E0CA6" w:rsidP="009D69A4">
      <w:pPr>
        <w:spacing w:before="240" w:after="240"/>
        <w:ind w:left="567" w:right="900"/>
        <w:jc w:val="both"/>
        <w:rPr>
          <w:rFonts w:ascii="Palatino Linotype" w:hAnsi="Palatino Linotype" w:cs="Arial"/>
          <w:i/>
        </w:rPr>
      </w:pPr>
      <w:r w:rsidRPr="004326A0">
        <w:rPr>
          <w:rFonts w:ascii="Palatino Linotype" w:hAnsi="Palatino Linotype" w:cs="Arial"/>
          <w:i/>
          <w:sz w:val="22"/>
          <w:szCs w:val="22"/>
        </w:rPr>
        <w:t xml:space="preserve"> “</w:t>
      </w:r>
      <w:r w:rsidR="009D69A4" w:rsidRPr="009D69A4">
        <w:rPr>
          <w:rFonts w:ascii="Palatino Linotype" w:hAnsi="Palatino Linotype" w:cs="Arial"/>
          <w:bCs/>
          <w:i/>
          <w:sz w:val="22"/>
          <w:szCs w:val="22"/>
        </w:rPr>
        <w:t>LA RESPUESTA DEL SUJETO OBLIGADO A LA SOLICITUD DE INFORMACIÓN NÚMERO 00123/IXTLAHUA/IP/2021.</w:t>
      </w:r>
      <w:r w:rsidRPr="00BD5405">
        <w:rPr>
          <w:rFonts w:ascii="Palatino Linotype" w:hAnsi="Palatino Linotype" w:cs="Arial"/>
          <w:i/>
        </w:rPr>
        <w:t>”</w:t>
      </w:r>
      <w:r w:rsidRPr="004326A0">
        <w:rPr>
          <w:rFonts w:ascii="Palatino Linotype" w:hAnsi="Palatino Linotype" w:cs="Arial"/>
          <w:i/>
        </w:rPr>
        <w:t xml:space="preserve"> (sic)</w:t>
      </w:r>
    </w:p>
    <w:p w14:paraId="2CA56FE1" w14:textId="10FE3BD1" w:rsidR="005E0CA6" w:rsidRPr="00B82BF7" w:rsidRDefault="005E0CA6" w:rsidP="00B82BF7">
      <w:pPr>
        <w:spacing w:line="360" w:lineRule="auto"/>
        <w:ind w:left="567" w:right="900"/>
        <w:jc w:val="both"/>
        <w:rPr>
          <w:rFonts w:ascii="Palatino Linotype" w:hAnsi="Palatino Linotype" w:cs="Arial"/>
          <w:b/>
        </w:rPr>
      </w:pPr>
      <w:r w:rsidRPr="004326A0">
        <w:rPr>
          <w:rFonts w:ascii="Palatino Linotype" w:hAnsi="Palatino Linotype" w:cs="Arial"/>
          <w:b/>
        </w:rPr>
        <w:t>b) Motivos de inconformidad.</w:t>
      </w:r>
    </w:p>
    <w:p w14:paraId="61C1D60A" w14:textId="15437F1F" w:rsidR="005E0CA6" w:rsidRPr="004326A0" w:rsidRDefault="005E0CA6" w:rsidP="00B82BF7">
      <w:pPr>
        <w:ind w:left="567" w:right="900"/>
        <w:jc w:val="both"/>
        <w:rPr>
          <w:rFonts w:ascii="Palatino Linotype" w:hAnsi="Palatino Linotype" w:cs="Arial"/>
          <w:i/>
          <w:sz w:val="22"/>
          <w:szCs w:val="22"/>
        </w:rPr>
      </w:pPr>
      <w:r w:rsidRPr="004326A0">
        <w:rPr>
          <w:rFonts w:ascii="Palatino Linotype" w:hAnsi="Palatino Linotype" w:cs="Arial"/>
          <w:i/>
          <w:sz w:val="22"/>
          <w:szCs w:val="22"/>
        </w:rPr>
        <w:t>“</w:t>
      </w:r>
      <w:r w:rsidR="009D69A4" w:rsidRPr="009D69A4">
        <w:rPr>
          <w:rFonts w:ascii="Palatino Linotype" w:hAnsi="Palatino Linotype"/>
          <w:bCs/>
          <w:i/>
          <w:sz w:val="22"/>
          <w:szCs w:val="22"/>
        </w:rPr>
        <w:t>EL SUJETO OBLIGADO SE LIMITA A PROPORCIONAR UNICAMENTE LA INFORMACIÓN QUE EN SU MOMENTO TRES DEPENDENCIAS O UNIDADES ADMINISTRATIVAS GENERARON, SIN EMBARGO, EL AYUNTAMIENTO DE IXTLAHUACA SE ENCUENTRA CONFORMADO POR MAS DE TRES DEPENDENCIAS O UNIDADES ADMINISTRATIVAS CON FACULTADES PARA OTORGAR Y/O EXPEDIR EN FAVOR DE UN PARTICULAR CONCESIONES, CONTRATOS, CONVENIOS, PERMISOS, LICENCIAS O AUTORIZACIONES; POR TAL MOTIVO, EL SUJETO OBLIGADO DEBIÓ REMITIR LA INFORMACIÓN QUE EL RESTO DE LAS UNIDADES O DEPENDENCIAS ADMINISTRATIVAS TENGA EN SUS RESPECTIVOS ARCHIVOS RESPECTO DE LA INFORMACIÓN SOLICITADA.</w:t>
      </w:r>
      <w:r w:rsidRPr="00BD5405">
        <w:rPr>
          <w:rFonts w:ascii="Palatino Linotype" w:hAnsi="Palatino Linotype" w:cs="Arial"/>
          <w:i/>
          <w:sz w:val="22"/>
          <w:szCs w:val="22"/>
        </w:rPr>
        <w:t>”</w:t>
      </w:r>
      <w:r w:rsidRPr="004326A0">
        <w:rPr>
          <w:rFonts w:ascii="Palatino Linotype" w:hAnsi="Palatino Linotype" w:cs="Arial"/>
          <w:i/>
          <w:sz w:val="22"/>
          <w:szCs w:val="22"/>
        </w:rPr>
        <w:t xml:space="preserve"> (sic)</w:t>
      </w:r>
    </w:p>
    <w:p w14:paraId="643D3807" w14:textId="77777777" w:rsidR="005E0CA6" w:rsidRPr="004326A0" w:rsidRDefault="005E0CA6" w:rsidP="00B82BF7">
      <w:pPr>
        <w:ind w:left="567" w:right="900"/>
        <w:jc w:val="both"/>
        <w:rPr>
          <w:rFonts w:ascii="Palatino Linotype" w:hAnsi="Palatino Linotype" w:cs="Arial"/>
          <w:i/>
          <w:sz w:val="22"/>
          <w:szCs w:val="22"/>
        </w:rPr>
      </w:pPr>
    </w:p>
    <w:p w14:paraId="2C53241F" w14:textId="4B65F178" w:rsidR="005E0CA6" w:rsidRPr="004326A0" w:rsidRDefault="005E0CA6" w:rsidP="005E0CA6">
      <w:pPr>
        <w:spacing w:before="240" w:after="240" w:line="360" w:lineRule="auto"/>
        <w:jc w:val="both"/>
        <w:rPr>
          <w:rFonts w:ascii="Palatino Linotype" w:hAnsi="Palatino Linotype"/>
        </w:rPr>
      </w:pPr>
      <w:r w:rsidRPr="004326A0">
        <w:rPr>
          <w:rFonts w:ascii="Palatino Linotype" w:hAnsi="Palatino Linotype" w:cs="Arial"/>
          <w:b/>
        </w:rPr>
        <w:t xml:space="preserve">4. </w:t>
      </w:r>
      <w:r w:rsidRPr="004326A0">
        <w:rPr>
          <w:rFonts w:ascii="Palatino Linotype" w:hAnsi="Palatino Linotype"/>
          <w:b/>
        </w:rPr>
        <w:t xml:space="preserve">Turno. </w:t>
      </w:r>
      <w:r w:rsidRPr="004326A0">
        <w:rPr>
          <w:rFonts w:ascii="Palatino Linotype" w:hAnsi="Palatino Linotype"/>
        </w:rPr>
        <w:t xml:space="preserve">De conformidad con el artículo 185 fracción I </w:t>
      </w:r>
      <w:r w:rsidRPr="004326A0">
        <w:rPr>
          <w:rFonts w:ascii="Palatino Linotype" w:hAnsi="Palatino Linotype"/>
          <w:shd w:val="clear" w:color="auto" w:fill="FFFFFF"/>
        </w:rPr>
        <w:t>de la Ley Transparencia y Acceso a la Información Pública</w:t>
      </w:r>
      <w:r w:rsidRPr="004326A0">
        <w:rPr>
          <w:rFonts w:ascii="Palatino Linotype" w:hAnsi="Palatino Linotype" w:cs="Arial"/>
        </w:rPr>
        <w:t xml:space="preserve">, el recurso de revisión número </w:t>
      </w:r>
      <w:r w:rsidRPr="004326A0">
        <w:rPr>
          <w:rFonts w:ascii="Palatino Linotype" w:hAnsi="Palatino Linotype" w:cs="Arial"/>
          <w:b/>
        </w:rPr>
        <w:lastRenderedPageBreak/>
        <w:t>0</w:t>
      </w:r>
      <w:r w:rsidR="009D69A4">
        <w:rPr>
          <w:rFonts w:ascii="Palatino Linotype" w:hAnsi="Palatino Linotype" w:cs="Arial"/>
          <w:b/>
        </w:rPr>
        <w:t>4234</w:t>
      </w:r>
      <w:r w:rsidRPr="004326A0">
        <w:rPr>
          <w:rFonts w:ascii="Palatino Linotype" w:hAnsi="Palatino Linotype" w:cs="Arial"/>
          <w:b/>
        </w:rPr>
        <w:t>/INFOEM/IP/RR/20</w:t>
      </w:r>
      <w:r w:rsidR="0034017B">
        <w:rPr>
          <w:rFonts w:ascii="Palatino Linotype" w:hAnsi="Palatino Linotype" w:cs="Arial"/>
          <w:b/>
        </w:rPr>
        <w:t>21</w:t>
      </w:r>
      <w:r w:rsidR="002C4AD5" w:rsidRPr="004326A0">
        <w:rPr>
          <w:rFonts w:ascii="Palatino Linotype" w:hAnsi="Palatino Linotype" w:cs="Arial"/>
          <w:b/>
        </w:rPr>
        <w:t xml:space="preserve"> </w:t>
      </w:r>
      <w:r w:rsidRPr="004326A0">
        <w:rPr>
          <w:rFonts w:ascii="Palatino Linotype" w:hAnsi="Palatino Linotype" w:cs="Arial"/>
          <w:bCs/>
          <w:lang w:eastAsia="es-MX"/>
        </w:rPr>
        <w:t xml:space="preserve">fue </w:t>
      </w:r>
      <w:r w:rsidR="005945F5">
        <w:rPr>
          <w:rFonts w:ascii="Palatino Linotype" w:hAnsi="Palatino Linotype"/>
        </w:rPr>
        <w:t>turnado a la</w:t>
      </w:r>
      <w:r w:rsidR="005945F5" w:rsidRPr="00950002">
        <w:rPr>
          <w:rFonts w:ascii="Palatino Linotype" w:hAnsi="Palatino Linotype" w:cs="Arial"/>
          <w:lang w:val="es-ES_tradnl"/>
        </w:rPr>
        <w:t xml:space="preserve"> </w:t>
      </w:r>
      <w:r w:rsidR="005945F5" w:rsidRPr="00950002">
        <w:rPr>
          <w:rFonts w:ascii="Palatino Linotype" w:hAnsi="Palatino Linotype" w:cs="Arial"/>
          <w:b/>
          <w:lang w:val="es-ES_tradnl"/>
        </w:rPr>
        <w:t>Comisionada Guadalupe Ramírez Peña</w:t>
      </w:r>
      <w:r w:rsidR="005945F5" w:rsidRPr="00950002">
        <w:rPr>
          <w:rFonts w:ascii="Palatino Linotype" w:hAnsi="Palatino Linotype" w:cs="Arial"/>
          <w:lang w:val="es-ES_tradnl"/>
        </w:rPr>
        <w:t xml:space="preserve"> </w:t>
      </w:r>
      <w:r w:rsidRPr="004326A0">
        <w:rPr>
          <w:rFonts w:ascii="Palatino Linotype" w:hAnsi="Palatino Linotype"/>
        </w:rPr>
        <w:t>a efecto de presentar al Pleno el proyecto de resolución correspondiente.</w:t>
      </w:r>
    </w:p>
    <w:p w14:paraId="63DD9C9A" w14:textId="67D64753" w:rsidR="002C4AD5" w:rsidRPr="004326A0" w:rsidRDefault="00467CAE" w:rsidP="002C4AD5">
      <w:pPr>
        <w:spacing w:before="240" w:after="240" w:line="360" w:lineRule="auto"/>
        <w:jc w:val="both"/>
        <w:rPr>
          <w:rFonts w:ascii="Palatino Linotype" w:hAnsi="Palatino Linotype"/>
        </w:rPr>
      </w:pPr>
      <w:r>
        <w:rPr>
          <w:rFonts w:ascii="Palatino Linotype" w:hAnsi="Palatino Linotype"/>
          <w:b/>
        </w:rPr>
        <w:t>5</w:t>
      </w:r>
      <w:r w:rsidR="002C4AD5" w:rsidRPr="004326A0">
        <w:rPr>
          <w:rFonts w:ascii="Palatino Linotype" w:hAnsi="Palatino Linotype"/>
          <w:b/>
        </w:rPr>
        <w:t xml:space="preserve">. Admisión. </w:t>
      </w:r>
      <w:r>
        <w:rPr>
          <w:rFonts w:ascii="Palatino Linotype" w:hAnsi="Palatino Linotype"/>
        </w:rPr>
        <w:t xml:space="preserve">El </w:t>
      </w:r>
      <w:r w:rsidR="005945F5">
        <w:rPr>
          <w:rFonts w:ascii="Palatino Linotype" w:hAnsi="Palatino Linotype"/>
          <w:b/>
        </w:rPr>
        <w:t>seis de septiembre</w:t>
      </w:r>
      <w:r w:rsidR="00950002">
        <w:rPr>
          <w:rFonts w:ascii="Palatino Linotype" w:hAnsi="Palatino Linotype"/>
          <w:b/>
        </w:rPr>
        <w:t xml:space="preserve"> de dos mil veintiuno</w:t>
      </w:r>
      <w:r w:rsidR="002C4AD5" w:rsidRPr="004326A0">
        <w:rPr>
          <w:rFonts w:ascii="Palatino Linotype" w:hAnsi="Palatino Linotype"/>
        </w:rPr>
        <w:t>, en términos de lo dispuesto en el artículo 185 fracciones I, II y IV de la Ley de Transparencia y Acceso a la Información Pública del Estado de México y Municipios, se admitió a trámite el presente recurso de revisión.</w:t>
      </w:r>
    </w:p>
    <w:p w14:paraId="47CDADB7" w14:textId="4CDC8762" w:rsidR="002C4AD5" w:rsidRDefault="00467CAE" w:rsidP="002C4AD5">
      <w:pPr>
        <w:spacing w:before="240" w:after="240" w:line="360" w:lineRule="auto"/>
        <w:jc w:val="both"/>
        <w:rPr>
          <w:rFonts w:ascii="Palatino Linotype" w:hAnsi="Palatino Linotype" w:cs="Arial"/>
        </w:rPr>
      </w:pPr>
      <w:r w:rsidRPr="00467CAE">
        <w:rPr>
          <w:rFonts w:ascii="Palatino Linotype" w:hAnsi="Palatino Linotype" w:cs="Arial"/>
          <w:b/>
        </w:rPr>
        <w:t>6. Manifestaciones</w:t>
      </w:r>
      <w:r w:rsidR="002C4AD5" w:rsidRPr="00467CAE">
        <w:rPr>
          <w:rFonts w:ascii="Palatino Linotype" w:hAnsi="Palatino Linotype" w:cs="Arial"/>
          <w:b/>
        </w:rPr>
        <w:t xml:space="preserve">. </w:t>
      </w:r>
      <w:bookmarkStart w:id="1" w:name="_Hlk51223473"/>
      <w:r w:rsidR="002C4AD5" w:rsidRPr="00467CAE">
        <w:rPr>
          <w:rFonts w:ascii="Palatino Linotype" w:hAnsi="Palatino Linotype" w:cs="Arial"/>
        </w:rPr>
        <w:t xml:space="preserve">De las constancias que obran en el expediente electrónico del SAIMEX se desprende que el </w:t>
      </w:r>
      <w:r w:rsidR="002C4AD5" w:rsidRPr="00467CAE">
        <w:rPr>
          <w:rFonts w:ascii="Palatino Linotype" w:hAnsi="Palatino Linotype" w:cs="Arial"/>
          <w:b/>
        </w:rPr>
        <w:t>Sujeto Obligado</w:t>
      </w:r>
      <w:r w:rsidRPr="00467CAE">
        <w:rPr>
          <w:rFonts w:ascii="Palatino Linotype" w:hAnsi="Palatino Linotype" w:cs="Arial"/>
        </w:rPr>
        <w:t xml:space="preserve"> el </w:t>
      </w:r>
      <w:r w:rsidR="009D69A4">
        <w:rPr>
          <w:rFonts w:ascii="Palatino Linotype" w:hAnsi="Palatino Linotype" w:cs="Arial"/>
          <w:b/>
        </w:rPr>
        <w:t>quinc</w:t>
      </w:r>
      <w:r w:rsidR="00456BC4">
        <w:rPr>
          <w:rFonts w:ascii="Palatino Linotype" w:hAnsi="Palatino Linotype" w:cs="Arial"/>
          <w:b/>
        </w:rPr>
        <w:t>e de septiembre</w:t>
      </w:r>
      <w:r w:rsidR="002C4AD5" w:rsidRPr="00467CAE">
        <w:rPr>
          <w:rFonts w:ascii="Palatino Linotype" w:hAnsi="Palatino Linotype" w:cs="Arial"/>
          <w:b/>
        </w:rPr>
        <w:t xml:space="preserve"> del presente</w:t>
      </w:r>
      <w:r w:rsidR="002C4AD5" w:rsidRPr="00467CAE">
        <w:rPr>
          <w:rFonts w:ascii="Palatino Linotype" w:hAnsi="Palatino Linotype" w:cs="Arial"/>
        </w:rPr>
        <w:t xml:space="preserve"> </w:t>
      </w:r>
      <w:r w:rsidR="002C4AD5" w:rsidRPr="00467CAE">
        <w:rPr>
          <w:rFonts w:ascii="Palatino Linotype" w:hAnsi="Palatino Linotype" w:cs="Arial"/>
          <w:b/>
        </w:rPr>
        <w:t xml:space="preserve">año </w:t>
      </w:r>
      <w:r w:rsidR="002C4AD5" w:rsidRPr="00467CAE">
        <w:rPr>
          <w:rFonts w:ascii="Palatino Linotype" w:hAnsi="Palatino Linotype" w:cs="Arial"/>
        </w:rPr>
        <w:t>rindió su informe justificado, adjuntando los archivos electrónicos siguientes:</w:t>
      </w:r>
    </w:p>
    <w:p w14:paraId="3141BFC2" w14:textId="312847C6" w:rsidR="00456BC4" w:rsidRPr="009D69A4" w:rsidRDefault="00456BC4" w:rsidP="0034017B">
      <w:pPr>
        <w:pStyle w:val="Prrafodelista"/>
        <w:numPr>
          <w:ilvl w:val="0"/>
          <w:numId w:val="19"/>
        </w:numPr>
        <w:spacing w:before="240" w:after="240" w:line="360" w:lineRule="auto"/>
        <w:ind w:right="900"/>
        <w:jc w:val="both"/>
        <w:rPr>
          <w:rFonts w:ascii="Palatino Linotype" w:hAnsi="Palatino Linotype" w:cs="Arial"/>
          <w:b/>
          <w:i/>
        </w:rPr>
      </w:pPr>
      <w:r w:rsidRPr="00456BC4">
        <w:rPr>
          <w:rFonts w:ascii="Palatino Linotype" w:hAnsi="Palatino Linotype" w:cs="Arial"/>
          <w:b/>
          <w:i/>
        </w:rPr>
        <w:t>“</w:t>
      </w:r>
      <w:r w:rsidR="009D69A4" w:rsidRPr="009D69A4">
        <w:rPr>
          <w:rFonts w:ascii="Palatino Linotype" w:hAnsi="Palatino Linotype" w:cs="Arial"/>
          <w:b/>
          <w:i/>
        </w:rPr>
        <w:t>INFO</w:t>
      </w:r>
      <w:r w:rsidR="009D69A4">
        <w:rPr>
          <w:rFonts w:ascii="Palatino Linotype" w:hAnsi="Palatino Linotype" w:cs="Arial"/>
          <w:b/>
          <w:i/>
        </w:rPr>
        <w:t>RME JUSTIFICADO RR SOL 123.pdf</w:t>
      </w:r>
      <w:r w:rsidRPr="009D69A4">
        <w:rPr>
          <w:rFonts w:ascii="Palatino Linotype" w:hAnsi="Palatino Linotype" w:cs="Arial"/>
          <w:b/>
          <w:i/>
        </w:rPr>
        <w:t xml:space="preserve">”: </w:t>
      </w:r>
      <w:r w:rsidRPr="009D69A4">
        <w:rPr>
          <w:rFonts w:ascii="Palatino Linotype" w:hAnsi="Palatino Linotype" w:cs="Arial"/>
          <w:sz w:val="24"/>
          <w:szCs w:val="24"/>
        </w:rPr>
        <w:t xml:space="preserve">Consiste en el </w:t>
      </w:r>
      <w:r w:rsidR="0034017B">
        <w:rPr>
          <w:rFonts w:ascii="Palatino Linotype" w:hAnsi="Palatino Linotype" w:cs="Arial"/>
          <w:sz w:val="24"/>
          <w:szCs w:val="24"/>
        </w:rPr>
        <w:t xml:space="preserve">informe justificado del recurso de revisión </w:t>
      </w:r>
      <w:r w:rsidR="0034017B" w:rsidRPr="0034017B">
        <w:rPr>
          <w:rFonts w:ascii="Palatino Linotype" w:hAnsi="Palatino Linotype" w:cs="Arial"/>
          <w:sz w:val="24"/>
          <w:szCs w:val="24"/>
        </w:rPr>
        <w:t>04234/INFOEM/IP/RR/2021</w:t>
      </w:r>
    </w:p>
    <w:p w14:paraId="42663F6E" w14:textId="0C49F8E4" w:rsidR="00456BC4" w:rsidRPr="00527F8A" w:rsidRDefault="009D69A4" w:rsidP="009D69A4">
      <w:pPr>
        <w:pStyle w:val="Prrafodelista"/>
        <w:numPr>
          <w:ilvl w:val="0"/>
          <w:numId w:val="19"/>
        </w:numPr>
        <w:spacing w:before="240" w:after="240" w:line="360" w:lineRule="auto"/>
        <w:ind w:right="900"/>
        <w:jc w:val="both"/>
        <w:rPr>
          <w:rFonts w:ascii="Palatino Linotype" w:hAnsi="Palatino Linotype" w:cs="Arial"/>
          <w:b/>
          <w:i/>
          <w:sz w:val="24"/>
        </w:rPr>
      </w:pPr>
      <w:r>
        <w:rPr>
          <w:rFonts w:ascii="Palatino Linotype" w:hAnsi="Palatino Linotype" w:cs="Arial"/>
          <w:b/>
          <w:i/>
        </w:rPr>
        <w:t>“</w:t>
      </w:r>
      <w:r w:rsidRPr="009D69A4">
        <w:rPr>
          <w:rFonts w:ascii="Palatino Linotype" w:hAnsi="Palatino Linotype" w:cs="Arial"/>
          <w:b/>
          <w:i/>
        </w:rPr>
        <w:t>ANEXO 1 RESP. SOL. 123.pdf</w:t>
      </w:r>
      <w:r>
        <w:rPr>
          <w:rFonts w:ascii="Palatino Linotype" w:hAnsi="Palatino Linotype" w:cs="Arial"/>
          <w:b/>
          <w:i/>
        </w:rPr>
        <w:t>”</w:t>
      </w:r>
      <w:r w:rsidRPr="009D69A4">
        <w:rPr>
          <w:rFonts w:ascii="Palatino Linotype" w:hAnsi="Palatino Linotype" w:cs="Arial"/>
          <w:b/>
          <w:i/>
        </w:rPr>
        <w:t xml:space="preserve"> </w:t>
      </w:r>
      <w:r>
        <w:rPr>
          <w:rFonts w:ascii="Palatino Linotype" w:hAnsi="Palatino Linotype" w:cs="Arial"/>
          <w:b/>
          <w:i/>
        </w:rPr>
        <w:t xml:space="preserve">: </w:t>
      </w:r>
      <w:r w:rsidR="0034017B">
        <w:rPr>
          <w:rFonts w:ascii="Palatino Linotype" w:hAnsi="Palatino Linotype" w:cs="Arial"/>
          <w:sz w:val="24"/>
        </w:rPr>
        <w:t xml:space="preserve">Contienen los oficios PMI/SA//564/2021, PMI/DDA/843/2021 y PMIX/DDUOP/1454/2021 remitidos en respuesta, los cuales fueron suscritos por la Secretaria del Ayuntamiento, Director de Administración y el Director de Desarrollo Urbano y Obras Públicas en el que refieren que no otorgaron alguno de estos documentos a favor del ciudadano en referencia. </w:t>
      </w:r>
    </w:p>
    <w:p w14:paraId="0A26C575" w14:textId="2DE66DC1" w:rsidR="0034017B" w:rsidRDefault="00527F8A" w:rsidP="0034017B">
      <w:pPr>
        <w:pStyle w:val="Prrafodelista"/>
        <w:numPr>
          <w:ilvl w:val="0"/>
          <w:numId w:val="19"/>
        </w:numPr>
        <w:spacing w:before="240" w:after="240" w:line="360" w:lineRule="auto"/>
        <w:ind w:right="900"/>
        <w:jc w:val="both"/>
        <w:rPr>
          <w:rFonts w:ascii="Palatino Linotype" w:hAnsi="Palatino Linotype" w:cs="Arial"/>
          <w:sz w:val="24"/>
        </w:rPr>
      </w:pPr>
      <w:r w:rsidRPr="00527F8A">
        <w:rPr>
          <w:rFonts w:ascii="Palatino Linotype" w:hAnsi="Palatino Linotype" w:cs="Arial"/>
          <w:b/>
          <w:i/>
          <w:sz w:val="24"/>
        </w:rPr>
        <w:t>“</w:t>
      </w:r>
      <w:r w:rsidR="009D69A4" w:rsidRPr="009D69A4">
        <w:rPr>
          <w:rFonts w:ascii="Palatino Linotype" w:hAnsi="Palatino Linotype" w:cs="Arial"/>
          <w:b/>
          <w:i/>
          <w:sz w:val="24"/>
        </w:rPr>
        <w:t xml:space="preserve">ANEXO 2 RESPUESTAS AREAS ADMINISTRATIVAS.pdf </w:t>
      </w:r>
      <w:r w:rsidRPr="00527F8A">
        <w:rPr>
          <w:rFonts w:ascii="Palatino Linotype" w:hAnsi="Palatino Linotype" w:cs="Arial"/>
          <w:sz w:val="24"/>
        </w:rPr>
        <w:t>“:</w:t>
      </w:r>
      <w:r w:rsidR="0034017B">
        <w:rPr>
          <w:rFonts w:ascii="Palatino Linotype" w:hAnsi="Palatino Linotype" w:cs="Arial"/>
          <w:sz w:val="24"/>
        </w:rPr>
        <w:t xml:space="preserve"> Consta de veintidós fojas en el que Titulares de diversas unidades administrativas que conforman la Administración Pública Municipal </w:t>
      </w:r>
      <w:r w:rsidR="0034017B">
        <w:rPr>
          <w:rFonts w:ascii="Palatino Linotype" w:hAnsi="Palatino Linotype" w:cs="Arial"/>
          <w:sz w:val="24"/>
        </w:rPr>
        <w:lastRenderedPageBreak/>
        <w:t>refieren que durante la temporalidad no se ha signado algún documento a favor del ciudadano referido en la solicitud.</w:t>
      </w:r>
    </w:p>
    <w:p w14:paraId="321287BD" w14:textId="549D204E" w:rsidR="003E6F6F" w:rsidRDefault="002C4AD5" w:rsidP="0034017B">
      <w:pPr>
        <w:pStyle w:val="Prrafodelista"/>
        <w:spacing w:before="240" w:after="240" w:line="360" w:lineRule="auto"/>
        <w:ind w:left="720" w:right="900"/>
        <w:jc w:val="both"/>
        <w:rPr>
          <w:rFonts w:ascii="Palatino Linotype" w:hAnsi="Palatino Linotype" w:cs="Arial"/>
          <w:sz w:val="24"/>
        </w:rPr>
      </w:pPr>
      <w:r w:rsidRPr="004A473B">
        <w:rPr>
          <w:rFonts w:ascii="Palatino Linotype" w:hAnsi="Palatino Linotype" w:cs="Arial"/>
          <w:sz w:val="24"/>
        </w:rPr>
        <w:t xml:space="preserve">Al respecto, debe mencionarse que </w:t>
      </w:r>
      <w:r w:rsidR="009A6034" w:rsidRPr="004A473B">
        <w:rPr>
          <w:rFonts w:ascii="Palatino Linotype" w:hAnsi="Palatino Linotype" w:cs="Arial"/>
          <w:sz w:val="24"/>
        </w:rPr>
        <w:t xml:space="preserve">el </w:t>
      </w:r>
      <w:r w:rsidR="0034017B">
        <w:rPr>
          <w:rFonts w:ascii="Palatino Linotype" w:hAnsi="Palatino Linotype" w:cs="Arial"/>
          <w:b/>
          <w:sz w:val="24"/>
        </w:rPr>
        <w:t>veintiuno de octu</w:t>
      </w:r>
      <w:r w:rsidR="00AF537B" w:rsidRPr="004A473B">
        <w:rPr>
          <w:rFonts w:ascii="Palatino Linotype" w:hAnsi="Palatino Linotype" w:cs="Arial"/>
          <w:b/>
          <w:sz w:val="24"/>
        </w:rPr>
        <w:t>bre</w:t>
      </w:r>
      <w:r w:rsidR="009A6034" w:rsidRPr="004A473B">
        <w:rPr>
          <w:rFonts w:ascii="Palatino Linotype" w:hAnsi="Palatino Linotype" w:cs="Arial"/>
          <w:b/>
          <w:sz w:val="24"/>
        </w:rPr>
        <w:t xml:space="preserve"> de dos mil veintiuno</w:t>
      </w:r>
      <w:r w:rsidR="00AF537B" w:rsidRPr="004A473B">
        <w:rPr>
          <w:rFonts w:ascii="Palatino Linotype" w:hAnsi="Palatino Linotype" w:cs="Arial"/>
          <w:sz w:val="24"/>
        </w:rPr>
        <w:t xml:space="preserve">, </w:t>
      </w:r>
      <w:r w:rsidRPr="004A473B">
        <w:rPr>
          <w:rFonts w:ascii="Palatino Linotype" w:hAnsi="Palatino Linotype" w:cs="Arial"/>
          <w:sz w:val="24"/>
        </w:rPr>
        <w:t xml:space="preserve">se dio vista del informe justificado </w:t>
      </w:r>
      <w:r w:rsidR="00AF537B" w:rsidRPr="004A473B">
        <w:rPr>
          <w:rFonts w:ascii="Palatino Linotype" w:hAnsi="Palatino Linotype" w:cs="Arial"/>
          <w:sz w:val="24"/>
        </w:rPr>
        <w:t>con la finalidad de que el recurrente realizara las manifestaciones que estimara convenientes</w:t>
      </w:r>
      <w:r w:rsidRPr="004A473B">
        <w:rPr>
          <w:rFonts w:ascii="Palatino Linotype" w:hAnsi="Palatino Linotype" w:cs="Arial"/>
          <w:sz w:val="24"/>
        </w:rPr>
        <w:t xml:space="preserve">. </w:t>
      </w:r>
    </w:p>
    <w:p w14:paraId="3482BC8D" w14:textId="656FC820" w:rsidR="00A26C5A" w:rsidRPr="00A26C5A" w:rsidRDefault="00A26C5A" w:rsidP="00A26C5A">
      <w:pPr>
        <w:pStyle w:val="Prrafodelista"/>
        <w:spacing w:before="240" w:after="240" w:line="360" w:lineRule="auto"/>
        <w:ind w:left="720" w:right="900"/>
        <w:jc w:val="both"/>
        <w:rPr>
          <w:rFonts w:ascii="Palatino Linotype" w:hAnsi="Palatino Linotype" w:cs="Arial"/>
          <w:sz w:val="24"/>
        </w:rPr>
      </w:pPr>
      <w:r>
        <w:rPr>
          <w:rFonts w:ascii="Palatino Linotype" w:hAnsi="Palatino Linotype" w:cs="Arial"/>
          <w:sz w:val="24"/>
        </w:rPr>
        <w:t xml:space="preserve">En fecha veinticinco de octubre de la presente anualidad, el Recurrente remitió el archivo electrónico denominado </w:t>
      </w:r>
      <w:r w:rsidRPr="00A26C5A">
        <w:rPr>
          <w:rFonts w:ascii="Palatino Linotype" w:hAnsi="Palatino Linotype" w:cs="Arial"/>
          <w:b/>
          <w:i/>
          <w:sz w:val="24"/>
        </w:rPr>
        <w:t>“DESAHOGO DE VISTA.pdf”</w:t>
      </w:r>
      <w:r>
        <w:rPr>
          <w:rFonts w:ascii="Palatino Linotype" w:hAnsi="Palatino Linotype" w:cs="Arial"/>
          <w:sz w:val="24"/>
        </w:rPr>
        <w:t xml:space="preserve">, mediante el cual manifiesta que se aprecia </w:t>
      </w:r>
      <w:r w:rsidR="00646606">
        <w:rPr>
          <w:rFonts w:ascii="Palatino Linotype" w:hAnsi="Palatino Linotype" w:cs="Arial"/>
          <w:sz w:val="24"/>
        </w:rPr>
        <w:t>que con el informe justificado se modifica la respuesta vertida inicialmente, actualizándose la causal de sobreseimiento prevista en el artículo 192, fracción III; adicionalmente solicita se le tenga por reconocido el derecho de impugnar de nueva cuenta mediante el recurso de revisión, la respuesta dada por el Sujeto Obligado.</w:t>
      </w:r>
    </w:p>
    <w:bookmarkEnd w:id="1"/>
    <w:p w14:paraId="779044A6" w14:textId="290081B9" w:rsidR="004A473B" w:rsidRDefault="0097712D" w:rsidP="003E6F6F">
      <w:pPr>
        <w:spacing w:before="240" w:after="240" w:line="360" w:lineRule="auto"/>
        <w:jc w:val="both"/>
        <w:rPr>
          <w:rFonts w:ascii="Palatino Linotype" w:hAnsi="Palatino Linotype" w:cs="Arial"/>
        </w:rPr>
      </w:pPr>
      <w:r>
        <w:rPr>
          <w:rFonts w:ascii="Palatino Linotype" w:hAnsi="Palatino Linotype"/>
          <w:b/>
        </w:rPr>
        <w:t>7</w:t>
      </w:r>
      <w:r w:rsidR="002C4AD5" w:rsidRPr="004326A0">
        <w:rPr>
          <w:rFonts w:ascii="Palatino Linotype" w:hAnsi="Palatino Linotype"/>
          <w:b/>
        </w:rPr>
        <w:t xml:space="preserve">. Cierre de Instrucción. </w:t>
      </w:r>
      <w:r w:rsidR="002C4AD5" w:rsidRPr="004326A0">
        <w:rPr>
          <w:rFonts w:ascii="Palatino Linotype" w:hAnsi="Palatino Linotype"/>
        </w:rPr>
        <w:t xml:space="preserve">En fecha </w:t>
      </w:r>
      <w:r w:rsidR="004A3688">
        <w:rPr>
          <w:rFonts w:ascii="Palatino Linotype" w:hAnsi="Palatino Linotype"/>
          <w:b/>
        </w:rPr>
        <w:t>tres de noviem</w:t>
      </w:r>
      <w:r w:rsidR="005903D0">
        <w:rPr>
          <w:rFonts w:ascii="Palatino Linotype" w:hAnsi="Palatino Linotype"/>
          <w:b/>
        </w:rPr>
        <w:t xml:space="preserve">bre </w:t>
      </w:r>
      <w:r w:rsidR="002C4AD5" w:rsidRPr="00B65E33">
        <w:rPr>
          <w:rFonts w:ascii="Palatino Linotype" w:hAnsi="Palatino Linotype"/>
          <w:b/>
        </w:rPr>
        <w:t xml:space="preserve">de la </w:t>
      </w:r>
      <w:r w:rsidR="005903D0">
        <w:rPr>
          <w:rFonts w:ascii="Palatino Linotype" w:hAnsi="Palatino Linotype"/>
          <w:b/>
        </w:rPr>
        <w:t xml:space="preserve">presente </w:t>
      </w:r>
      <w:r w:rsidR="002C4AD5" w:rsidRPr="00B65E33">
        <w:rPr>
          <w:rFonts w:ascii="Palatino Linotype" w:hAnsi="Palatino Linotype"/>
          <w:b/>
        </w:rPr>
        <w:t>anualidad</w:t>
      </w:r>
      <w:r w:rsidR="002C4AD5" w:rsidRPr="004326A0">
        <w:rPr>
          <w:rFonts w:ascii="Palatino Linotype" w:hAnsi="Palatino Linotype"/>
        </w:rPr>
        <w:t xml:space="preserve"> en curso, con fundamento en lo establecido en los artículos 185, fracción VI de la </w:t>
      </w:r>
      <w:r w:rsidR="002C4AD5" w:rsidRPr="004326A0">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14:paraId="5C1FC0FF" w14:textId="77777777" w:rsidR="004A3688" w:rsidRDefault="004A3688" w:rsidP="003E6F6F">
      <w:pPr>
        <w:spacing w:before="240" w:after="240" w:line="360" w:lineRule="auto"/>
        <w:jc w:val="both"/>
        <w:rPr>
          <w:rFonts w:ascii="Palatino Linotype" w:hAnsi="Palatino Linotype" w:cs="Arial"/>
        </w:rPr>
      </w:pPr>
    </w:p>
    <w:p w14:paraId="0C5D58EE" w14:textId="0049CC3D" w:rsidR="00646606" w:rsidRPr="004A3688" w:rsidRDefault="004A3688" w:rsidP="003E6F6F">
      <w:pPr>
        <w:spacing w:before="240" w:after="240" w:line="360" w:lineRule="auto"/>
        <w:jc w:val="both"/>
        <w:rPr>
          <w:rFonts w:ascii="Palatino Linotype" w:hAnsi="Palatino Linotype"/>
          <w:lang w:val="es-ES"/>
        </w:rPr>
      </w:pPr>
      <w:r>
        <w:rPr>
          <w:rFonts w:ascii="Palatino Linotype" w:hAnsi="Palatino Linotype"/>
          <w:b/>
          <w:lang w:val="es-ES"/>
        </w:rPr>
        <w:lastRenderedPageBreak/>
        <w:t>8</w:t>
      </w:r>
      <w:r w:rsidRPr="004A3688">
        <w:rPr>
          <w:rFonts w:ascii="Palatino Linotype" w:hAnsi="Palatino Linotype"/>
          <w:b/>
          <w:lang w:val="es-ES"/>
        </w:rPr>
        <w:t>.- Ampliación del plazo para emitir resolución.</w:t>
      </w:r>
      <w:r w:rsidRPr="004A3688">
        <w:rPr>
          <w:rFonts w:ascii="Palatino Linotype" w:hAnsi="Palatino Linotype"/>
          <w:bCs/>
          <w:lang w:val="es-ES"/>
        </w:rPr>
        <w:t xml:space="preserve"> El </w:t>
      </w:r>
      <w:r w:rsidRPr="004A3688">
        <w:rPr>
          <w:rFonts w:ascii="Palatino Linotype" w:hAnsi="Palatino Linotype"/>
          <w:b/>
          <w:bCs/>
          <w:lang w:val="es-ES"/>
        </w:rPr>
        <w:t>tres de noviembre de dos mil veintiuno</w:t>
      </w:r>
      <w:r w:rsidRPr="004A3688">
        <w:rPr>
          <w:rFonts w:ascii="Palatino Linotype" w:hAnsi="Palatino Linotype"/>
          <w:bCs/>
          <w:lang w:val="es-ES"/>
        </w:rPr>
        <w:t xml:space="preserve">, </w:t>
      </w:r>
      <w:r w:rsidRPr="004A3688">
        <w:rPr>
          <w:rFonts w:ascii="Palatino Linotype" w:hAnsi="Palatino Linotype"/>
          <w:lang w:val="es-ES"/>
        </w:rPr>
        <w:t>se notificó a las partes el Acuerdo de Ampliación de Plazo para resolver el medio de impugnación que nos ocupa, en términos de lo dispuesto por el artículo 181, párrafo tercero de la Ley de Transparencia y Acceso a la Información Pública del Estado de México y Municipios; lo anterior, dado el incremento en el número de recursos de revisión promovidos en la anualidad próxima pasada ante este Instituto de Transparencia, Acceso a la Información Pública y Protección de Datos Personales del Estado de México y Municipios y con la finalidad de realizar un análisis exhaustivo de las constancias que obran en el expediente electrónico, adoptando las medidas pertinentes, a fin de aminorar los efectos que conlleva.</w:t>
      </w:r>
    </w:p>
    <w:p w14:paraId="2877E31E" w14:textId="77777777" w:rsidR="002C4AD5" w:rsidRPr="004326A0" w:rsidRDefault="002C4AD5" w:rsidP="007707B4">
      <w:pPr>
        <w:pStyle w:val="Prrafodelista"/>
        <w:numPr>
          <w:ilvl w:val="0"/>
          <w:numId w:val="1"/>
        </w:numPr>
        <w:spacing w:before="240" w:after="240" w:line="360" w:lineRule="auto"/>
        <w:ind w:right="616" w:hanging="513"/>
        <w:jc w:val="center"/>
        <w:rPr>
          <w:rFonts w:ascii="Palatino Linotype" w:hAnsi="Palatino Linotype" w:cs="Arial"/>
          <w:b/>
          <w:sz w:val="24"/>
          <w:szCs w:val="24"/>
        </w:rPr>
      </w:pPr>
      <w:r w:rsidRPr="004326A0">
        <w:rPr>
          <w:rFonts w:ascii="Palatino Linotype" w:hAnsi="Palatino Linotype" w:cs="Arial"/>
          <w:b/>
          <w:sz w:val="24"/>
          <w:szCs w:val="24"/>
        </w:rPr>
        <w:t>C O N S I D E R A N D O:</w:t>
      </w:r>
    </w:p>
    <w:p w14:paraId="1A50C89F" w14:textId="22BD3D99" w:rsidR="002C4AD5" w:rsidRPr="004326A0" w:rsidRDefault="002C4AD5" w:rsidP="002C4AD5">
      <w:pPr>
        <w:spacing w:before="240" w:after="240" w:line="360" w:lineRule="auto"/>
        <w:jc w:val="both"/>
        <w:rPr>
          <w:rFonts w:ascii="Palatino Linotype" w:hAnsi="Palatino Linotype"/>
          <w:shd w:val="clear" w:color="auto" w:fill="FFFFFF"/>
        </w:rPr>
      </w:pPr>
      <w:r w:rsidRPr="004326A0">
        <w:rPr>
          <w:rFonts w:ascii="Palatino Linotype" w:hAnsi="Palatino Linotype" w:cs="Arial"/>
          <w:b/>
        </w:rPr>
        <w:t xml:space="preserve">Primero. Competencia. </w:t>
      </w:r>
      <w:r w:rsidRPr="004326A0">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4A473B">
        <w:rPr>
          <w:rFonts w:ascii="Palatino Linotype" w:hAnsi="Palatino Linotype"/>
          <w:shd w:val="clear" w:color="auto" w:fill="FFFFFF"/>
          <w:lang w:val="es-ES"/>
        </w:rPr>
        <w:t>trigésimo</w:t>
      </w:r>
      <w:r w:rsidR="00910E83">
        <w:rPr>
          <w:rFonts w:ascii="Palatino Linotype" w:hAnsi="Palatino Linotype"/>
          <w:shd w:val="clear" w:color="auto" w:fill="FFFFFF"/>
          <w:lang w:val="es-ES"/>
        </w:rPr>
        <w:t>, trigésimo primero y trigésimo segund</w:t>
      </w:r>
      <w:r w:rsidR="00200718" w:rsidRPr="00200718">
        <w:rPr>
          <w:rFonts w:ascii="Palatino Linotype" w:hAnsi="Palatino Linotype"/>
          <w:shd w:val="clear" w:color="auto" w:fill="FFFFFF"/>
          <w:lang w:val="es-ES"/>
        </w:rPr>
        <w:t>o, fracciones IV y V</w:t>
      </w:r>
      <w:r w:rsidRPr="004326A0">
        <w:rPr>
          <w:rFonts w:ascii="Palatino Linotype" w:hAnsi="Palatino Linotype"/>
          <w:shd w:val="clear" w:color="auto" w:fill="FFFFFF"/>
        </w:rPr>
        <w:t xml:space="preserve"> de la Constitución Política del Estado Libre y Soberano de México; 1, 2, fracción II; 13,  29, 36, fracciones I y II; 176, 178, 179, 181 párrafo 3 y 185 de la Ley Transparencia y Acceso a la Información Pública;</w:t>
      </w:r>
      <w:r w:rsidRPr="004326A0">
        <w:rPr>
          <w:rStyle w:val="apple-converted-space"/>
          <w:rFonts w:ascii="Palatino Linotype" w:eastAsiaTheme="majorEastAsia" w:hAnsi="Palatino Linotype"/>
          <w:shd w:val="clear" w:color="auto" w:fill="FFFFFF"/>
        </w:rPr>
        <w:t xml:space="preserve"> 7, </w:t>
      </w:r>
      <w:r w:rsidRPr="004326A0">
        <w:rPr>
          <w:rFonts w:ascii="Palatino Linotype" w:hAnsi="Palatino Linotype" w:cs="Arial"/>
        </w:rPr>
        <w:t xml:space="preserve">9, fracciones I y XXIV y 11 </w:t>
      </w:r>
      <w:r w:rsidRPr="004326A0">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282D439F" w14:textId="77777777" w:rsidR="002C4AD5" w:rsidRPr="004326A0" w:rsidRDefault="002C4AD5" w:rsidP="002C4AD5">
      <w:pPr>
        <w:spacing w:before="240" w:after="240" w:line="360" w:lineRule="auto"/>
        <w:jc w:val="both"/>
        <w:rPr>
          <w:rFonts w:ascii="Palatino Linotype" w:hAnsi="Palatino Linotype" w:cs="Arial"/>
          <w:lang w:eastAsia="es-MX"/>
        </w:rPr>
      </w:pPr>
      <w:r w:rsidRPr="004326A0">
        <w:rPr>
          <w:rFonts w:ascii="Palatino Linotype" w:hAnsi="Palatino Linotype" w:cs="Arial"/>
          <w:b/>
        </w:rPr>
        <w:t xml:space="preserve">Segundo. Oportunidad y Procedibilidad. </w:t>
      </w:r>
      <w:r w:rsidRPr="004326A0">
        <w:rPr>
          <w:rFonts w:ascii="Palatino Linotype" w:hAnsi="Palatino Linotype" w:cs="Arial"/>
        </w:rPr>
        <w:t xml:space="preserve">Previo al estudio del fondo del asunto, se procede a analizar los requisitos de oportunidad y procedibilidad que deben reunir los recursos de revisión interpuestos, previstos en los artículos </w:t>
      </w:r>
      <w:r w:rsidRPr="004326A0">
        <w:rPr>
          <w:rFonts w:ascii="Palatino Linotype" w:hAnsi="Palatino Linotype" w:cs="Arial"/>
          <w:lang w:eastAsia="es-MX"/>
        </w:rPr>
        <w:t>178 y 180 de la Ley de Transparencia y Acceso a la Información Pública del Estado de México y Municipios</w:t>
      </w:r>
      <w:r w:rsidRPr="004326A0">
        <w:rPr>
          <w:rFonts w:ascii="Palatino Linotype" w:hAnsi="Palatino Linotype" w:cs="Arial"/>
        </w:rPr>
        <w:t>.</w:t>
      </w:r>
    </w:p>
    <w:p w14:paraId="6B87E5A7" w14:textId="60F8F656" w:rsidR="002C4AD5" w:rsidRDefault="002C4AD5" w:rsidP="002C4AD5">
      <w:pPr>
        <w:spacing w:before="240" w:after="240" w:line="360" w:lineRule="auto"/>
        <w:jc w:val="both"/>
        <w:rPr>
          <w:rFonts w:ascii="Palatino Linotype" w:hAnsi="Palatino Linotype" w:cs="Arial"/>
        </w:rPr>
      </w:pPr>
      <w:r w:rsidRPr="004326A0">
        <w:rPr>
          <w:rFonts w:ascii="Palatino Linotype" w:hAnsi="Palatino Linotype" w:cs="Arial"/>
        </w:rPr>
        <w:t xml:space="preserve">El recurso de revisión fue interpuesto dentro del plazo de quince días hábiles, previsto en el artículo 178 de la </w:t>
      </w:r>
      <w:r w:rsidRPr="004326A0">
        <w:rPr>
          <w:rFonts w:ascii="Palatino Linotype" w:hAnsi="Palatino Linotype" w:cs="Arial"/>
          <w:lang w:eastAsia="es-MX"/>
        </w:rPr>
        <w:t>Ley de Transparencia y Acceso a la Información Pública del Estado de México y Municipios</w:t>
      </w:r>
      <w:r w:rsidRPr="004326A0">
        <w:rPr>
          <w:rFonts w:ascii="Palatino Linotype" w:hAnsi="Palatino Linotype" w:cs="Arial"/>
        </w:rPr>
        <w:t>, ya que el Sujeto Obligado proporcionó respuesta a</w:t>
      </w:r>
      <w:r w:rsidR="005903D0">
        <w:rPr>
          <w:rFonts w:ascii="Palatino Linotype" w:hAnsi="Palatino Linotype" w:cs="Arial"/>
        </w:rPr>
        <w:t xml:space="preserve"> la </w:t>
      </w:r>
      <w:r w:rsidR="009A6034">
        <w:rPr>
          <w:rFonts w:ascii="Palatino Linotype" w:hAnsi="Palatino Linotype" w:cs="Arial"/>
        </w:rPr>
        <w:t xml:space="preserve">solicitud de información el </w:t>
      </w:r>
      <w:r w:rsidR="004A473B">
        <w:rPr>
          <w:rFonts w:ascii="Palatino Linotype" w:hAnsi="Palatino Linotype" w:cs="Arial"/>
          <w:b/>
        </w:rPr>
        <w:t>veinte de agost</w:t>
      </w:r>
      <w:r w:rsidR="009A6034" w:rsidRPr="009A6034">
        <w:rPr>
          <w:rFonts w:ascii="Palatino Linotype" w:hAnsi="Palatino Linotype" w:cs="Arial"/>
          <w:b/>
        </w:rPr>
        <w:t>o</w:t>
      </w:r>
      <w:r w:rsidR="00AF537B" w:rsidRPr="009A6034">
        <w:rPr>
          <w:rFonts w:ascii="Palatino Linotype" w:hAnsi="Palatino Linotype" w:cs="Arial"/>
          <w:b/>
        </w:rPr>
        <w:t xml:space="preserve"> </w:t>
      </w:r>
      <w:r w:rsidR="009A6034" w:rsidRPr="009A6034">
        <w:rPr>
          <w:rFonts w:ascii="Palatino Linotype" w:hAnsi="Palatino Linotype" w:cs="Arial"/>
          <w:b/>
        </w:rPr>
        <w:t>de dos mil veintiuno</w:t>
      </w:r>
      <w:r w:rsidRPr="004326A0">
        <w:rPr>
          <w:rFonts w:ascii="Palatino Linotype" w:hAnsi="Palatino Linotype" w:cs="Arial"/>
        </w:rPr>
        <w:t xml:space="preserve">, mientras que el recurrente </w:t>
      </w:r>
      <w:r w:rsidRPr="004326A0">
        <w:rPr>
          <w:rFonts w:ascii="Palatino Linotype" w:hAnsi="Palatino Linotype"/>
        </w:rPr>
        <w:t xml:space="preserve">interpuso el recurso de revisión el día </w:t>
      </w:r>
      <w:r w:rsidR="00C82269">
        <w:rPr>
          <w:rFonts w:ascii="Palatino Linotype" w:hAnsi="Palatino Linotype"/>
          <w:b/>
        </w:rPr>
        <w:t>veinticuatro</w:t>
      </w:r>
      <w:r w:rsidR="004A473B">
        <w:rPr>
          <w:rFonts w:ascii="Palatino Linotype" w:hAnsi="Palatino Linotype"/>
          <w:b/>
        </w:rPr>
        <w:t xml:space="preserve"> de agost</w:t>
      </w:r>
      <w:r w:rsidR="009A6034" w:rsidRPr="009A6034">
        <w:rPr>
          <w:rFonts w:ascii="Palatino Linotype" w:hAnsi="Palatino Linotype"/>
          <w:b/>
        </w:rPr>
        <w:t>o</w:t>
      </w:r>
      <w:r w:rsidR="00AF537B" w:rsidRPr="009A6034">
        <w:rPr>
          <w:rFonts w:ascii="Palatino Linotype" w:hAnsi="Palatino Linotype"/>
          <w:b/>
        </w:rPr>
        <w:t xml:space="preserve"> </w:t>
      </w:r>
      <w:r w:rsidR="009A6034">
        <w:rPr>
          <w:rFonts w:ascii="Palatino Linotype" w:hAnsi="Palatino Linotype"/>
          <w:b/>
        </w:rPr>
        <w:t>de dos mil veintiuno</w:t>
      </w:r>
      <w:r w:rsidRPr="004326A0">
        <w:rPr>
          <w:rFonts w:ascii="Palatino Linotype" w:hAnsi="Palatino Linotype"/>
        </w:rPr>
        <w:t xml:space="preserve">, </w:t>
      </w:r>
      <w:r w:rsidR="009A6034">
        <w:rPr>
          <w:rFonts w:ascii="Palatino Linotype" w:hAnsi="Palatino Linotype"/>
        </w:rPr>
        <w:t xml:space="preserve">esto es, al </w:t>
      </w:r>
      <w:r w:rsidR="00C82269">
        <w:rPr>
          <w:rFonts w:ascii="Palatino Linotype" w:hAnsi="Palatino Linotype"/>
          <w:b/>
        </w:rPr>
        <w:t>terc</w:t>
      </w:r>
      <w:r w:rsidR="009A6034" w:rsidRPr="009A6034">
        <w:rPr>
          <w:rFonts w:ascii="Palatino Linotype" w:hAnsi="Palatino Linotype"/>
          <w:b/>
        </w:rPr>
        <w:t>er día hábil</w:t>
      </w:r>
      <w:r w:rsidR="009A6034">
        <w:rPr>
          <w:rFonts w:ascii="Palatino Linotype" w:hAnsi="Palatino Linotype"/>
        </w:rPr>
        <w:t xml:space="preserve">, por lo tanto, </w:t>
      </w:r>
      <w:r w:rsidR="005903D0">
        <w:rPr>
          <w:rFonts w:ascii="Palatino Linotype" w:hAnsi="Palatino Linotype"/>
        </w:rPr>
        <w:t>se encuentra dentro de los márgenes temporales previstos para interponer el recurso de revisión</w:t>
      </w:r>
      <w:r w:rsidRPr="004326A0">
        <w:rPr>
          <w:rFonts w:ascii="Palatino Linotype" w:hAnsi="Palatino Linotype" w:cs="Arial"/>
        </w:rPr>
        <w:t>.</w:t>
      </w:r>
    </w:p>
    <w:p w14:paraId="0858BB3C" w14:textId="537E20C3" w:rsidR="00C006C9" w:rsidRPr="00C006C9" w:rsidRDefault="00C006C9" w:rsidP="00C006C9">
      <w:pPr>
        <w:spacing w:before="240" w:after="240" w:line="360" w:lineRule="auto"/>
        <w:ind w:right="49"/>
        <w:jc w:val="both"/>
        <w:rPr>
          <w:rFonts w:ascii="Segoe UI" w:hAnsi="Segoe UI" w:cs="Segoe UI"/>
          <w:lang w:val="es-ES"/>
        </w:rPr>
      </w:pPr>
      <w:r w:rsidRPr="00C006C9">
        <w:rPr>
          <w:rFonts w:ascii="Palatino Linotype" w:hAnsi="Palatino Linotype" w:cs="Arial"/>
          <w:lang w:val="es-ES"/>
        </w:rPr>
        <w:t xml:space="preserve">Así las cosas, se concluye la acreditación plena de todos y cada uno de los elementos formales exigidos por el artículo 180 de la </w:t>
      </w:r>
      <w:r w:rsidRPr="00C006C9">
        <w:rPr>
          <w:rFonts w:ascii="Palatino Linotype" w:hAnsi="Palatino Linotype" w:cs="Arial"/>
        </w:rPr>
        <w:t xml:space="preserve">Ley de Transparencia y Acceso a la Información Pública del Estado de México y Municipios, y en consecuencia resulta conforme a derecho entrar al estudio de fondo y resolver el presente medio de impugnación, al actualizarse lo dispuesto en los </w:t>
      </w:r>
      <w:r w:rsidRPr="00C006C9">
        <w:rPr>
          <w:rFonts w:ascii="Palatino Linotype" w:hAnsi="Palatino Linotype" w:cs="Segoe UI"/>
          <w:lang w:val="es-ES"/>
        </w:rPr>
        <w:t>artículos 176 y</w:t>
      </w:r>
      <w:r w:rsidR="00C82269">
        <w:rPr>
          <w:rFonts w:ascii="Palatino Linotype" w:eastAsia="Cambria" w:hAnsi="Palatino Linotype" w:cs="Segoe UI"/>
          <w:lang w:val="es-ES"/>
        </w:rPr>
        <w:t xml:space="preserve"> 179 fracción V </w:t>
      </w:r>
      <w:r w:rsidRPr="00C006C9">
        <w:rPr>
          <w:rFonts w:ascii="Palatino Linotype" w:hAnsi="Palatino Linotype" w:cs="Segoe UI"/>
          <w:lang w:val="es-ES"/>
        </w:rPr>
        <w:t>del ordenamiento legal citado, que establecen los supuestos en que puede interponerse el recurso de revisión:</w:t>
      </w:r>
    </w:p>
    <w:p w14:paraId="4F13AFEF" w14:textId="77777777" w:rsidR="00C006C9" w:rsidRPr="00C006C9" w:rsidRDefault="00C006C9" w:rsidP="00C006C9">
      <w:pPr>
        <w:ind w:left="567" w:right="900"/>
        <w:jc w:val="both"/>
        <w:textAlignment w:val="baseline"/>
        <w:rPr>
          <w:rFonts w:ascii="Palatino Linotype" w:eastAsia="Cambria" w:hAnsi="Palatino Linotype" w:cs="Segoe UI"/>
          <w:i/>
          <w:iCs/>
          <w:sz w:val="22"/>
          <w:szCs w:val="22"/>
          <w:lang w:eastAsia="es-MX"/>
        </w:rPr>
      </w:pPr>
      <w:r w:rsidRPr="00C006C9">
        <w:rPr>
          <w:rFonts w:ascii="Palatino Linotype" w:hAnsi="Palatino Linotype" w:cs="Segoe UI"/>
          <w:bCs/>
          <w:i/>
          <w:iCs/>
          <w:sz w:val="22"/>
          <w:szCs w:val="22"/>
          <w:lang w:eastAsia="es-MX"/>
        </w:rPr>
        <w:t>“</w:t>
      </w:r>
      <w:r w:rsidRPr="00C006C9">
        <w:rPr>
          <w:rFonts w:ascii="Palatino Linotype" w:hAnsi="Palatino Linotype" w:cs="Segoe UI"/>
          <w:b/>
          <w:bCs/>
          <w:i/>
          <w:sz w:val="22"/>
          <w:szCs w:val="22"/>
          <w:lang w:eastAsia="es-MX"/>
        </w:rPr>
        <w:t>Artículo 179.</w:t>
      </w:r>
      <w:r w:rsidRPr="00C006C9">
        <w:rPr>
          <w:rFonts w:ascii="Palatino Linotype" w:eastAsia="Cambria" w:hAnsi="Palatino Linotype" w:cs="Segoe UI"/>
          <w:i/>
          <w:iCs/>
          <w:sz w:val="22"/>
          <w:szCs w:val="22"/>
          <w:lang w:eastAsia="es-MX"/>
        </w:rPr>
        <w:t xml:space="preserve"> El recurso de revisión es un medio de protección que la Ley otorga a los particulares, para hacer valer su derecho de acceso a la información pública, y procederá en contra de las siguientes causas: </w:t>
      </w:r>
    </w:p>
    <w:p w14:paraId="41513413" w14:textId="6396DF27" w:rsidR="00C006C9" w:rsidRPr="00C006C9" w:rsidRDefault="00C82269" w:rsidP="00C006C9">
      <w:pPr>
        <w:ind w:left="567" w:right="900"/>
        <w:contextualSpacing/>
        <w:jc w:val="both"/>
        <w:textAlignment w:val="baseline"/>
        <w:rPr>
          <w:rFonts w:ascii="Palatino Linotype" w:hAnsi="Palatino Linotype" w:cs="Segoe UI"/>
          <w:b/>
          <w:i/>
          <w:sz w:val="22"/>
          <w:szCs w:val="22"/>
          <w:lang w:eastAsia="es-MX"/>
        </w:rPr>
      </w:pPr>
      <w:r>
        <w:rPr>
          <w:rFonts w:ascii="Palatino Linotype" w:hAnsi="Palatino Linotype" w:cs="Segoe UI"/>
          <w:b/>
          <w:i/>
          <w:sz w:val="22"/>
          <w:szCs w:val="22"/>
          <w:lang w:eastAsia="es-MX"/>
        </w:rPr>
        <w:t>…</w:t>
      </w:r>
    </w:p>
    <w:p w14:paraId="634784FB" w14:textId="5E75D7E0" w:rsidR="00C006C9" w:rsidRPr="00C006C9" w:rsidRDefault="00C82269" w:rsidP="00C006C9">
      <w:pPr>
        <w:ind w:left="567" w:right="900"/>
        <w:contextualSpacing/>
        <w:jc w:val="both"/>
        <w:textAlignment w:val="baseline"/>
        <w:rPr>
          <w:rFonts w:ascii="Palatino Linotype" w:hAnsi="Palatino Linotype" w:cs="Segoe UI"/>
          <w:b/>
          <w:i/>
          <w:sz w:val="22"/>
          <w:szCs w:val="22"/>
          <w:lang w:eastAsia="es-MX"/>
        </w:rPr>
      </w:pPr>
      <w:r w:rsidRPr="00C82269">
        <w:rPr>
          <w:rFonts w:ascii="Palatino Linotype" w:hAnsi="Palatino Linotype" w:cs="Segoe UI"/>
          <w:b/>
          <w:i/>
          <w:sz w:val="22"/>
          <w:szCs w:val="22"/>
          <w:lang w:eastAsia="es-MX"/>
        </w:rPr>
        <w:t>V. La en</w:t>
      </w:r>
      <w:r>
        <w:rPr>
          <w:rFonts w:ascii="Palatino Linotype" w:hAnsi="Palatino Linotype" w:cs="Segoe UI"/>
          <w:b/>
          <w:i/>
          <w:sz w:val="22"/>
          <w:szCs w:val="22"/>
          <w:lang w:eastAsia="es-MX"/>
        </w:rPr>
        <w:t>trega de información incompleta</w:t>
      </w:r>
      <w:r w:rsidR="00C006C9" w:rsidRPr="00C006C9">
        <w:rPr>
          <w:rFonts w:ascii="Palatino Linotype" w:hAnsi="Palatino Linotype" w:cs="Segoe UI"/>
          <w:b/>
          <w:i/>
          <w:sz w:val="22"/>
          <w:szCs w:val="22"/>
          <w:lang w:eastAsia="es-MX"/>
        </w:rPr>
        <w:t xml:space="preserve">; </w:t>
      </w:r>
    </w:p>
    <w:p w14:paraId="49C58758" w14:textId="77777777" w:rsidR="00C006C9" w:rsidRPr="00C006C9" w:rsidRDefault="00C006C9" w:rsidP="00C006C9">
      <w:pPr>
        <w:ind w:left="567" w:right="900"/>
        <w:contextualSpacing/>
        <w:jc w:val="both"/>
        <w:textAlignment w:val="baseline"/>
        <w:rPr>
          <w:rFonts w:ascii="Palatino Linotype" w:hAnsi="Palatino Linotype" w:cs="Segoe UI"/>
          <w:b/>
          <w:i/>
          <w:sz w:val="22"/>
          <w:szCs w:val="22"/>
          <w:lang w:eastAsia="es-MX"/>
        </w:rPr>
      </w:pPr>
    </w:p>
    <w:p w14:paraId="5B00F120" w14:textId="4D4B5D41" w:rsidR="00C006C9" w:rsidRPr="00C006C9" w:rsidRDefault="00C006C9" w:rsidP="00C006C9">
      <w:pPr>
        <w:ind w:left="567" w:right="900"/>
        <w:contextualSpacing/>
        <w:jc w:val="both"/>
        <w:textAlignment w:val="baseline"/>
        <w:rPr>
          <w:rFonts w:ascii="Palatino Linotype" w:eastAsia="MS Gothic" w:hAnsi="Palatino Linotype" w:cs="Segoe UI"/>
          <w:i/>
          <w:sz w:val="22"/>
          <w:szCs w:val="22"/>
          <w:lang w:eastAsia="es-MX"/>
        </w:rPr>
      </w:pPr>
      <w:r w:rsidRPr="00C006C9">
        <w:rPr>
          <w:rFonts w:ascii="Palatino Linotype" w:hAnsi="Palatino Linotype" w:cs="Segoe UI"/>
          <w:i/>
          <w:sz w:val="22"/>
          <w:szCs w:val="22"/>
          <w:lang w:eastAsia="es-MX"/>
        </w:rPr>
        <w:t xml:space="preserve"> … </w:t>
      </w:r>
      <w:r w:rsidRPr="00C006C9">
        <w:rPr>
          <w:rFonts w:ascii="Palatino Linotype" w:hAnsi="Palatino Linotype" w:cs="Segoe UI"/>
          <w:bCs/>
          <w:i/>
          <w:iCs/>
          <w:sz w:val="22"/>
          <w:szCs w:val="22"/>
          <w:lang w:eastAsia="es-MX"/>
        </w:rPr>
        <w:t>”</w:t>
      </w:r>
      <w:r w:rsidRPr="00C006C9">
        <w:rPr>
          <w:rFonts w:ascii="Palatino Linotype" w:eastAsia="MS Gothic" w:hAnsi="Palatino Linotype" w:cs="Segoe UI"/>
          <w:i/>
          <w:sz w:val="22"/>
          <w:szCs w:val="22"/>
          <w:lang w:eastAsia="es-MX"/>
        </w:rPr>
        <w:t> </w:t>
      </w:r>
    </w:p>
    <w:p w14:paraId="6C02C181" w14:textId="73B12E33" w:rsidR="00544B0C" w:rsidRPr="009A6034" w:rsidRDefault="00544B0C" w:rsidP="009A6034">
      <w:pPr>
        <w:spacing w:before="240" w:after="240" w:line="360" w:lineRule="auto"/>
        <w:jc w:val="both"/>
        <w:rPr>
          <w:rFonts w:ascii="Palatino Linotype" w:hAnsi="Palatino Linotype"/>
          <w:szCs w:val="28"/>
          <w:lang w:val="es-ES"/>
        </w:rPr>
      </w:pPr>
      <w:r w:rsidRPr="00544B0C">
        <w:rPr>
          <w:rFonts w:ascii="Palatino Linotype" w:hAnsi="Palatino Linotype" w:cs="Arial"/>
          <w:b/>
          <w:lang w:val="es-ES"/>
        </w:rPr>
        <w:t xml:space="preserve">Tercero. </w:t>
      </w:r>
      <w:r w:rsidRPr="00544B0C">
        <w:rPr>
          <w:rFonts w:ascii="Palatino Linotype" w:hAnsi="Palatino Linotype"/>
          <w:b/>
          <w:szCs w:val="28"/>
          <w:lang w:val="es-ES"/>
        </w:rPr>
        <w:t xml:space="preserve">Análisis de las causas de sobreseimiento del recurso de revisión. </w:t>
      </w:r>
      <w:r w:rsidR="009A6034">
        <w:rPr>
          <w:rFonts w:ascii="Palatino Linotype" w:hAnsi="Palatino Linotype"/>
          <w:szCs w:val="28"/>
          <w:lang w:val="es-ES"/>
        </w:rPr>
        <w:t xml:space="preserve">En primera instancia, debe apuntarse que del análisis al </w:t>
      </w:r>
      <w:r w:rsidRPr="00544B0C">
        <w:rPr>
          <w:rFonts w:ascii="Palatino Linotype" w:hAnsi="Palatino Linotype"/>
          <w:szCs w:val="28"/>
          <w:lang w:val="es-ES"/>
        </w:rPr>
        <w:t>recurso de revisión que ahora se resuelve</w:t>
      </w:r>
      <w:r w:rsidR="00CF1CB4">
        <w:rPr>
          <w:rFonts w:ascii="Palatino Linotype" w:hAnsi="Palatino Linotype"/>
          <w:szCs w:val="28"/>
          <w:lang w:val="es-ES"/>
        </w:rPr>
        <w:t>, se tiene que</w:t>
      </w:r>
      <w:r w:rsidRPr="00544B0C">
        <w:rPr>
          <w:rFonts w:ascii="Palatino Linotype" w:hAnsi="Palatino Linotype"/>
          <w:szCs w:val="28"/>
          <w:lang w:val="es-ES"/>
        </w:rPr>
        <w:t xml:space="preserve"> se actualiza la causa</w:t>
      </w:r>
      <w:r w:rsidR="00CF1CB4">
        <w:rPr>
          <w:rFonts w:ascii="Palatino Linotype" w:hAnsi="Palatino Linotype"/>
          <w:szCs w:val="28"/>
          <w:lang w:val="es-ES"/>
        </w:rPr>
        <w:t>l</w:t>
      </w:r>
      <w:r w:rsidRPr="00544B0C">
        <w:rPr>
          <w:rFonts w:ascii="Palatino Linotype" w:hAnsi="Palatino Linotype"/>
          <w:szCs w:val="28"/>
          <w:lang w:val="es-ES"/>
        </w:rPr>
        <w:t xml:space="preserve"> de sobreseimiento del recurso de revisión establecido en la fracción III del artículo 192</w:t>
      </w:r>
      <w:r w:rsidRPr="00544B0C">
        <w:rPr>
          <w:rFonts w:ascii="Palatino Linotype" w:hAnsi="Palatino Linotype"/>
          <w:szCs w:val="28"/>
          <w:vertAlign w:val="superscript"/>
          <w:lang w:val="es-ES"/>
        </w:rPr>
        <w:footnoteReference w:id="1"/>
      </w:r>
      <w:r w:rsidRPr="00544B0C">
        <w:rPr>
          <w:rFonts w:ascii="Palatino Linotype" w:hAnsi="Palatino Linotype"/>
          <w:szCs w:val="28"/>
          <w:lang w:val="es-ES"/>
        </w:rPr>
        <w:t xml:space="preserve"> en relación con el diverso 186 fracción I</w:t>
      </w:r>
      <w:r w:rsidRPr="00544B0C">
        <w:rPr>
          <w:rFonts w:ascii="Palatino Linotype" w:hAnsi="Palatino Linotype"/>
          <w:szCs w:val="28"/>
          <w:vertAlign w:val="superscript"/>
          <w:lang w:val="es-ES"/>
        </w:rPr>
        <w:footnoteReference w:id="2"/>
      </w:r>
      <w:r w:rsidRPr="00544B0C">
        <w:rPr>
          <w:rFonts w:ascii="Palatino Linotype" w:hAnsi="Palatino Linotype"/>
          <w:szCs w:val="28"/>
          <w:lang w:val="es-ES"/>
        </w:rPr>
        <w:t xml:space="preserve">, ambos de la Ley de Transparencia y Acceso a la Información Pública del Estado de México y Municipios, derivado del contenido del informe justificado rendido por el </w:t>
      </w:r>
      <w:r w:rsidRPr="00544B0C">
        <w:rPr>
          <w:rFonts w:ascii="Palatino Linotype" w:hAnsi="Palatino Linotype"/>
          <w:b/>
          <w:szCs w:val="28"/>
          <w:lang w:val="es-ES"/>
        </w:rPr>
        <w:t>Sujeto Obligado.</w:t>
      </w:r>
      <w:r w:rsidRPr="00544B0C">
        <w:rPr>
          <w:rFonts w:ascii="Palatino Linotype" w:hAnsi="Palatino Linotype"/>
          <w:noProof/>
          <w:lang w:val="es-ES" w:eastAsia="es-MX"/>
        </w:rPr>
        <w:t xml:space="preserve"> </w:t>
      </w:r>
    </w:p>
    <w:p w14:paraId="40C663AE" w14:textId="77777777" w:rsidR="00544B0C" w:rsidRPr="00544B0C" w:rsidRDefault="00544B0C" w:rsidP="00544B0C">
      <w:pPr>
        <w:tabs>
          <w:tab w:val="left" w:pos="7513"/>
        </w:tabs>
        <w:adjustRightInd w:val="0"/>
        <w:spacing w:after="240" w:line="360" w:lineRule="auto"/>
        <w:ind w:right="49"/>
        <w:jc w:val="both"/>
        <w:rPr>
          <w:rFonts w:ascii="Palatino Linotype" w:hAnsi="Palatino Linotype"/>
          <w:lang w:val="es-ES"/>
        </w:rPr>
      </w:pPr>
      <w:r w:rsidRPr="00544B0C">
        <w:rPr>
          <w:rFonts w:ascii="Palatino Linotype" w:hAnsi="Palatino Linotype"/>
          <w:lang w:val="es-ES"/>
        </w:rPr>
        <w:t>Para una mejor comprensión del asunto, de las constancias que obran en el expediente electrónico, valoradas anteriormente, destacan por su importancia los antecedentes siguientes:</w:t>
      </w:r>
    </w:p>
    <w:p w14:paraId="5A714028" w14:textId="05BF83B0" w:rsidR="00CF1CB4" w:rsidRDefault="00544B0C" w:rsidP="00CF1CB4">
      <w:pPr>
        <w:tabs>
          <w:tab w:val="left" w:pos="7513"/>
        </w:tabs>
        <w:adjustRightInd w:val="0"/>
        <w:spacing w:after="240" w:line="360" w:lineRule="auto"/>
        <w:ind w:right="49"/>
        <w:contextualSpacing/>
        <w:jc w:val="both"/>
        <w:rPr>
          <w:rFonts w:ascii="Palatino Linotype" w:hAnsi="Palatino Linotype" w:cs="Arial"/>
          <w:lang w:eastAsia="en-US"/>
        </w:rPr>
      </w:pPr>
      <w:r w:rsidRPr="00544B0C">
        <w:rPr>
          <w:rFonts w:ascii="Palatino Linotype" w:hAnsi="Palatino Linotype"/>
          <w:lang w:eastAsia="en-US"/>
        </w:rPr>
        <w:t>En la solicitud de información materia del presente recurso, la parte solicitante requirió al Sujeto Obligado lo siguiente</w:t>
      </w:r>
      <w:r w:rsidRPr="00544B0C">
        <w:rPr>
          <w:rFonts w:ascii="Palatino Linotype" w:hAnsi="Palatino Linotype" w:cs="Arial"/>
          <w:lang w:eastAsia="en-US"/>
        </w:rPr>
        <w:t>:</w:t>
      </w:r>
    </w:p>
    <w:p w14:paraId="687CBFCC" w14:textId="63E18F9C" w:rsidR="00C82269" w:rsidRPr="00C82269" w:rsidRDefault="00C82269" w:rsidP="002E4FE7">
      <w:pPr>
        <w:pStyle w:val="Prrafodelista"/>
        <w:numPr>
          <w:ilvl w:val="0"/>
          <w:numId w:val="24"/>
        </w:numPr>
        <w:tabs>
          <w:tab w:val="left" w:pos="7513"/>
        </w:tabs>
        <w:adjustRightInd w:val="0"/>
        <w:spacing w:after="240" w:line="360" w:lineRule="auto"/>
        <w:ind w:right="900"/>
        <w:contextualSpacing/>
        <w:jc w:val="both"/>
        <w:rPr>
          <w:rFonts w:ascii="Palatino Linotype" w:hAnsi="Palatino Linotype"/>
        </w:rPr>
      </w:pPr>
      <w:r w:rsidRPr="00C82269">
        <w:rPr>
          <w:rFonts w:ascii="Palatino Linotype" w:hAnsi="Palatino Linotype"/>
        </w:rPr>
        <w:t xml:space="preserve">Versión pública de todas y cada una de las concesiones, contratos, convenios, permisos, licencias y autorizaciones otorgadas por el Ayuntamiento de Ixtlahuaca al ciudadano </w:t>
      </w:r>
      <w:r w:rsidR="002E4FE7" w:rsidRPr="002E4FE7">
        <w:rPr>
          <w:rFonts w:ascii="Palatino Linotype" w:hAnsi="Palatino Linotype"/>
        </w:rPr>
        <w:t xml:space="preserve">XXXX XXXX XXXXXXXXX XXXXXX </w:t>
      </w:r>
      <w:r w:rsidRPr="00C82269">
        <w:rPr>
          <w:rFonts w:ascii="Palatino Linotype" w:hAnsi="Palatino Linotype"/>
        </w:rPr>
        <w:t>durante el periodo comprendido del primero de enero del año dos mil diecinueve al once de agosto del año dos mil veintiuno.</w:t>
      </w:r>
    </w:p>
    <w:p w14:paraId="7BF29125" w14:textId="52607C85" w:rsidR="00CF1CB4" w:rsidRDefault="00544B0C" w:rsidP="00C82269">
      <w:pPr>
        <w:tabs>
          <w:tab w:val="left" w:pos="7513"/>
        </w:tabs>
        <w:adjustRightInd w:val="0"/>
        <w:spacing w:after="240" w:line="360" w:lineRule="auto"/>
        <w:ind w:right="51"/>
        <w:contextualSpacing/>
        <w:jc w:val="both"/>
        <w:rPr>
          <w:rFonts w:ascii="Palatino Linotype" w:hAnsi="Palatino Linotype" w:cs="Arial"/>
        </w:rPr>
      </w:pPr>
      <w:r w:rsidRPr="00CF1CB4">
        <w:rPr>
          <w:rFonts w:ascii="Palatino Linotype" w:hAnsi="Palatino Linotype" w:cs="Arial"/>
        </w:rPr>
        <w:t xml:space="preserve">El Sujeto Obligado </w:t>
      </w:r>
      <w:r w:rsidR="00A1520C" w:rsidRPr="00CF1CB4">
        <w:rPr>
          <w:rFonts w:ascii="Palatino Linotype" w:hAnsi="Palatino Linotype" w:cs="Arial"/>
        </w:rPr>
        <w:t>en respuesta envió</w:t>
      </w:r>
      <w:r w:rsidR="00C82269">
        <w:rPr>
          <w:rFonts w:ascii="Palatino Linotype" w:hAnsi="Palatino Linotype" w:cs="Arial"/>
        </w:rPr>
        <w:t xml:space="preserve"> el archivo electrónico denominado</w:t>
      </w:r>
      <w:r w:rsidR="00CF1CB4">
        <w:rPr>
          <w:rFonts w:ascii="Palatino Linotype" w:hAnsi="Palatino Linotype" w:cs="Arial"/>
        </w:rPr>
        <w:t xml:space="preserve"> </w:t>
      </w:r>
      <w:r w:rsidR="00C82269">
        <w:rPr>
          <w:rFonts w:ascii="Palatino Linotype" w:hAnsi="Palatino Linotype" w:cs="Arial"/>
          <w:b/>
          <w:i/>
        </w:rPr>
        <w:t>“RESP. SOL. 123.pdf</w:t>
      </w:r>
      <w:r w:rsidR="00CA65D0" w:rsidRPr="00CA65D0">
        <w:rPr>
          <w:rFonts w:ascii="Palatino Linotype" w:hAnsi="Palatino Linotype" w:cs="Arial"/>
          <w:b/>
          <w:i/>
        </w:rPr>
        <w:t>”</w:t>
      </w:r>
      <w:r w:rsidR="00CA65D0">
        <w:rPr>
          <w:rFonts w:ascii="Palatino Linotype" w:hAnsi="Palatino Linotype" w:cs="Arial"/>
          <w:b/>
          <w:i/>
        </w:rPr>
        <w:t xml:space="preserve">, </w:t>
      </w:r>
      <w:r w:rsidR="00CA65D0" w:rsidRPr="00CA65D0">
        <w:rPr>
          <w:rFonts w:ascii="Palatino Linotype" w:hAnsi="Palatino Linotype" w:cs="Arial"/>
        </w:rPr>
        <w:t xml:space="preserve">el cual </w:t>
      </w:r>
      <w:r w:rsidR="00C82269" w:rsidRPr="00C82269">
        <w:rPr>
          <w:rFonts w:ascii="Palatino Linotype" w:hAnsi="Palatino Linotype" w:cs="Arial"/>
        </w:rPr>
        <w:t xml:space="preserve">los oficios </w:t>
      </w:r>
      <w:r w:rsidR="00C82269" w:rsidRPr="00C82269">
        <w:rPr>
          <w:rFonts w:ascii="Palatino Linotype" w:hAnsi="Palatino Linotype" w:cs="Arial"/>
          <w:b/>
        </w:rPr>
        <w:t>PMI/SA//564/2021, PMI/DDA/843/2021 y PMIX/DDUOP/1454/2021</w:t>
      </w:r>
      <w:r w:rsidR="00C82269" w:rsidRPr="00C82269">
        <w:rPr>
          <w:rFonts w:ascii="Palatino Linotype" w:hAnsi="Palatino Linotype" w:cs="Arial"/>
        </w:rPr>
        <w:t xml:space="preserve">, los cuales fueron suscritos por la Secretaria del Ayuntamiento, Director de Administración y el Director de Desarrollo Urbano y Obras Públicas en el que refieren que no otorgaron alguno de estos documentos a favor del ciudadano en referencia. </w:t>
      </w:r>
      <w:r w:rsidR="00C82269">
        <w:rPr>
          <w:rFonts w:ascii="Palatino Linotype" w:hAnsi="Palatino Linotype" w:cs="Arial"/>
        </w:rPr>
        <w:t xml:space="preserve"> </w:t>
      </w:r>
    </w:p>
    <w:p w14:paraId="0E3640CC" w14:textId="77777777" w:rsidR="00C82269" w:rsidRPr="00CF1CB4" w:rsidRDefault="00C82269" w:rsidP="00C82269">
      <w:pPr>
        <w:tabs>
          <w:tab w:val="left" w:pos="7513"/>
        </w:tabs>
        <w:adjustRightInd w:val="0"/>
        <w:spacing w:after="240" w:line="360" w:lineRule="auto"/>
        <w:ind w:right="51"/>
        <w:contextualSpacing/>
        <w:jc w:val="both"/>
        <w:rPr>
          <w:rFonts w:ascii="Palatino Linotype" w:hAnsi="Palatino Linotype"/>
          <w:i/>
          <w:lang w:eastAsia="en-US"/>
        </w:rPr>
      </w:pPr>
    </w:p>
    <w:p w14:paraId="14F4AA50" w14:textId="0BE05FFD" w:rsidR="00B06B69" w:rsidRDefault="00CF1CB4" w:rsidP="00B06B69">
      <w:pPr>
        <w:spacing w:line="360" w:lineRule="auto"/>
        <w:ind w:right="49"/>
        <w:contextualSpacing/>
        <w:jc w:val="both"/>
        <w:rPr>
          <w:rFonts w:ascii="Palatino Linotype" w:hAnsi="Palatino Linotype" w:cs="Arial"/>
          <w:i/>
          <w:szCs w:val="22"/>
          <w:lang w:eastAsia="en-US"/>
        </w:rPr>
      </w:pPr>
      <w:r>
        <w:rPr>
          <w:rFonts w:ascii="Palatino Linotype" w:hAnsi="Palatino Linotype" w:cs="Arial"/>
          <w:szCs w:val="22"/>
          <w:lang w:eastAsia="en-US"/>
        </w:rPr>
        <w:t>Una vez conocida la respuesta, el</w:t>
      </w:r>
      <w:r w:rsidR="00BF5198" w:rsidRPr="00BF5198">
        <w:rPr>
          <w:rFonts w:ascii="Palatino Linotype" w:hAnsi="Palatino Linotype" w:cs="Arial"/>
          <w:szCs w:val="22"/>
          <w:lang w:eastAsia="en-US"/>
        </w:rPr>
        <w:t xml:space="preserve"> recurrente interpuso el medio de impugnación que nos ocupa, expresando que</w:t>
      </w:r>
      <w:r w:rsidR="00A1520C">
        <w:rPr>
          <w:rFonts w:ascii="Palatino Linotype" w:hAnsi="Palatino Linotype" w:cs="Arial"/>
          <w:szCs w:val="22"/>
          <w:lang w:eastAsia="en-US"/>
        </w:rPr>
        <w:t xml:space="preserve"> </w:t>
      </w:r>
      <w:r w:rsidR="00B06B69">
        <w:rPr>
          <w:rFonts w:ascii="Palatino Linotype" w:hAnsi="Palatino Linotype" w:cs="Arial"/>
          <w:szCs w:val="22"/>
          <w:lang w:eastAsia="en-US"/>
        </w:rPr>
        <w:t>“</w:t>
      </w:r>
      <w:r w:rsidR="00026FED" w:rsidRPr="00026FED">
        <w:rPr>
          <w:rFonts w:ascii="Palatino Linotype" w:hAnsi="Palatino Linotype" w:cs="Arial"/>
          <w:i/>
          <w:szCs w:val="22"/>
          <w:lang w:eastAsia="en-US"/>
        </w:rPr>
        <w:t xml:space="preserve">EL SUJETO OBLIGADO </w:t>
      </w:r>
      <w:r w:rsidR="00026FED" w:rsidRPr="00026FED">
        <w:rPr>
          <w:rFonts w:ascii="Palatino Linotype" w:hAnsi="Palatino Linotype" w:cs="Arial"/>
          <w:i/>
          <w:szCs w:val="22"/>
          <w:u w:val="single"/>
          <w:lang w:eastAsia="en-US"/>
        </w:rPr>
        <w:t>SE LIMITA A PROPORCIONAR UNICAMENTE LA INFORMACIÓN QUE EN SU MOMENTO TRES DEPENDENCIAS O UNIDADES ADMINISTRATIVAS GENERARON</w:t>
      </w:r>
      <w:r w:rsidR="00026FED" w:rsidRPr="00026FED">
        <w:rPr>
          <w:rFonts w:ascii="Palatino Linotype" w:hAnsi="Palatino Linotype" w:cs="Arial"/>
          <w:i/>
          <w:szCs w:val="22"/>
          <w:lang w:eastAsia="en-US"/>
        </w:rPr>
        <w:t xml:space="preserve">, SIN EMBARGO, </w:t>
      </w:r>
      <w:r w:rsidR="00026FED" w:rsidRPr="00026FED">
        <w:rPr>
          <w:rFonts w:ascii="Palatino Linotype" w:hAnsi="Palatino Linotype" w:cs="Arial"/>
          <w:i/>
          <w:szCs w:val="22"/>
          <w:u w:val="single"/>
          <w:lang w:eastAsia="en-US"/>
        </w:rPr>
        <w:t>EL AYUNTAMIENTO DE IXTLAHUACA SE ENCUENTRA CONFORMADO POR MAS DE TRES DEPENDENCIAS O UNIDADES ADMINISTRATIVAS CON FACULTADES PARA OTORGAR Y/O EXPEDIR EN FAVOR DE UN PARTICULAR CONCESIONES, CONTRATOS, CONVENIOS, PERMISOS, LICENCIAS O AUTORIZACIONES</w:t>
      </w:r>
      <w:r w:rsidR="00026FED" w:rsidRPr="00026FED">
        <w:rPr>
          <w:rFonts w:ascii="Palatino Linotype" w:hAnsi="Palatino Linotype" w:cs="Arial"/>
          <w:i/>
          <w:szCs w:val="22"/>
          <w:lang w:eastAsia="en-US"/>
        </w:rPr>
        <w:t>; POR TAL MOTIVO, EL SUJETO OBLIGADO DEBIÓ REMITIR LA INFORMACIÓN QUE EL RESTO DE LAS UNIDADES O DEPENDENCIAS ADMINISTRATIVAS TENGA EN SUS RESPECTIVOS ARCHIVOS RESPECTO DE LA INFORMACIÓN SOLICITADA</w:t>
      </w:r>
      <w:r w:rsidR="00B06B69">
        <w:rPr>
          <w:rFonts w:ascii="Palatino Linotype" w:hAnsi="Palatino Linotype" w:cs="Arial"/>
          <w:i/>
          <w:szCs w:val="22"/>
          <w:lang w:eastAsia="en-US"/>
        </w:rPr>
        <w:t>”</w:t>
      </w:r>
      <w:r w:rsidR="00B06B69" w:rsidRPr="00B06B69">
        <w:rPr>
          <w:rFonts w:ascii="Palatino Linotype" w:hAnsi="Palatino Linotype" w:cs="Arial"/>
          <w:i/>
          <w:szCs w:val="22"/>
          <w:lang w:eastAsia="en-US"/>
        </w:rPr>
        <w:t>.</w:t>
      </w:r>
    </w:p>
    <w:p w14:paraId="0A2DDA4A" w14:textId="77777777" w:rsidR="00B06B69" w:rsidRDefault="00B06B69" w:rsidP="00B06B69">
      <w:pPr>
        <w:spacing w:line="360" w:lineRule="auto"/>
        <w:ind w:right="49"/>
        <w:contextualSpacing/>
        <w:jc w:val="both"/>
        <w:rPr>
          <w:rFonts w:ascii="Palatino Linotype" w:hAnsi="Palatino Linotype" w:cs="Arial"/>
          <w:i/>
          <w:szCs w:val="22"/>
          <w:lang w:eastAsia="en-US"/>
        </w:rPr>
      </w:pPr>
    </w:p>
    <w:p w14:paraId="1DBC6D57" w14:textId="2166E886" w:rsidR="004E3FCF" w:rsidRDefault="00CF1CB4" w:rsidP="00026FED">
      <w:pPr>
        <w:spacing w:line="360" w:lineRule="auto"/>
        <w:ind w:right="49"/>
        <w:contextualSpacing/>
        <w:jc w:val="both"/>
        <w:rPr>
          <w:rFonts w:ascii="Palatino Linotype" w:hAnsi="Palatino Linotype" w:cs="Arial"/>
          <w:szCs w:val="22"/>
          <w:lang w:eastAsia="en-US"/>
        </w:rPr>
      </w:pPr>
      <w:r>
        <w:rPr>
          <w:rFonts w:ascii="Palatino Linotype" w:hAnsi="Palatino Linotype" w:cs="Arial"/>
          <w:szCs w:val="22"/>
          <w:lang w:eastAsia="en-US"/>
        </w:rPr>
        <w:t>Al momento de rendir</w:t>
      </w:r>
      <w:r w:rsidR="00BF5198" w:rsidRPr="00BF5198">
        <w:rPr>
          <w:rFonts w:ascii="Palatino Linotype" w:hAnsi="Palatino Linotype" w:cs="Arial"/>
          <w:szCs w:val="22"/>
          <w:lang w:eastAsia="en-US"/>
        </w:rPr>
        <w:t xml:space="preserve"> informe justificado, el Sujeto Obligado </w:t>
      </w:r>
      <w:r w:rsidR="00026FED">
        <w:rPr>
          <w:rFonts w:ascii="Palatino Linotype" w:hAnsi="Palatino Linotype" w:cs="Arial"/>
          <w:szCs w:val="22"/>
          <w:lang w:eastAsia="en-US"/>
        </w:rPr>
        <w:t xml:space="preserve">remitió los siguientes archivos electrónicos: </w:t>
      </w:r>
    </w:p>
    <w:p w14:paraId="03F327B0" w14:textId="2BE194E9" w:rsidR="00026FED" w:rsidRPr="009D69A4" w:rsidRDefault="00026FED" w:rsidP="00026FED">
      <w:pPr>
        <w:pStyle w:val="Prrafodelista"/>
        <w:numPr>
          <w:ilvl w:val="0"/>
          <w:numId w:val="19"/>
        </w:numPr>
        <w:spacing w:before="240" w:after="240" w:line="360" w:lineRule="auto"/>
        <w:ind w:right="900"/>
        <w:jc w:val="both"/>
        <w:rPr>
          <w:rFonts w:ascii="Palatino Linotype" w:hAnsi="Palatino Linotype" w:cs="Arial"/>
          <w:b/>
          <w:i/>
        </w:rPr>
      </w:pPr>
      <w:r w:rsidRPr="00456BC4">
        <w:rPr>
          <w:rFonts w:ascii="Palatino Linotype" w:hAnsi="Palatino Linotype" w:cs="Arial"/>
          <w:b/>
          <w:i/>
        </w:rPr>
        <w:t>“</w:t>
      </w:r>
      <w:r w:rsidRPr="009D69A4">
        <w:rPr>
          <w:rFonts w:ascii="Palatino Linotype" w:hAnsi="Palatino Linotype" w:cs="Arial"/>
          <w:b/>
          <w:i/>
        </w:rPr>
        <w:t>INFO</w:t>
      </w:r>
      <w:r>
        <w:rPr>
          <w:rFonts w:ascii="Palatino Linotype" w:hAnsi="Palatino Linotype" w:cs="Arial"/>
          <w:b/>
          <w:i/>
        </w:rPr>
        <w:t>RME JUSTIFICADO RR SOL 123.pdf</w:t>
      </w:r>
      <w:r w:rsidRPr="009D69A4">
        <w:rPr>
          <w:rFonts w:ascii="Palatino Linotype" w:hAnsi="Palatino Linotype" w:cs="Arial"/>
          <w:b/>
          <w:i/>
        </w:rPr>
        <w:t xml:space="preserve">”: </w:t>
      </w:r>
      <w:r w:rsidRPr="009D69A4">
        <w:rPr>
          <w:rFonts w:ascii="Palatino Linotype" w:hAnsi="Palatino Linotype" w:cs="Arial"/>
          <w:sz w:val="24"/>
          <w:szCs w:val="24"/>
        </w:rPr>
        <w:t xml:space="preserve">Consiste en el </w:t>
      </w:r>
      <w:r>
        <w:rPr>
          <w:rFonts w:ascii="Palatino Linotype" w:hAnsi="Palatino Linotype" w:cs="Arial"/>
          <w:sz w:val="24"/>
          <w:szCs w:val="24"/>
        </w:rPr>
        <w:t xml:space="preserve">informe justificado del recurso de revisión </w:t>
      </w:r>
      <w:r w:rsidRPr="0034017B">
        <w:rPr>
          <w:rFonts w:ascii="Palatino Linotype" w:hAnsi="Palatino Linotype" w:cs="Arial"/>
          <w:sz w:val="24"/>
          <w:szCs w:val="24"/>
        </w:rPr>
        <w:t>04234/INFOEM/IP/RR/2021</w:t>
      </w:r>
      <w:r>
        <w:rPr>
          <w:rFonts w:ascii="Palatino Linotype" w:hAnsi="Palatino Linotype" w:cs="Arial"/>
          <w:sz w:val="24"/>
          <w:szCs w:val="24"/>
        </w:rPr>
        <w:t xml:space="preserve">, mediante el cual, el Sujeto Obligado manifiesta que a efecto de complementar la respuesta vertida inicialmente, se realizó una búsqueda exhaustiva al interior de las unidades </w:t>
      </w:r>
      <w:r w:rsidR="007C683D">
        <w:rPr>
          <w:rFonts w:ascii="Palatino Linotype" w:hAnsi="Palatino Linotype" w:cs="Arial"/>
          <w:sz w:val="24"/>
          <w:szCs w:val="24"/>
        </w:rPr>
        <w:t>administrativas que pudieran estar en posibilidad de rendir informe justificado, reportando así lo que se remite en los anexos.</w:t>
      </w:r>
    </w:p>
    <w:p w14:paraId="22463799" w14:textId="77777777" w:rsidR="00026FED" w:rsidRPr="00527F8A" w:rsidRDefault="00026FED" w:rsidP="00026FED">
      <w:pPr>
        <w:pStyle w:val="Prrafodelista"/>
        <w:numPr>
          <w:ilvl w:val="0"/>
          <w:numId w:val="19"/>
        </w:numPr>
        <w:spacing w:before="240" w:after="240" w:line="360" w:lineRule="auto"/>
        <w:ind w:right="900"/>
        <w:jc w:val="both"/>
        <w:rPr>
          <w:rFonts w:ascii="Palatino Linotype" w:hAnsi="Palatino Linotype" w:cs="Arial"/>
          <w:b/>
          <w:i/>
          <w:sz w:val="24"/>
        </w:rPr>
      </w:pPr>
      <w:r>
        <w:rPr>
          <w:rFonts w:ascii="Palatino Linotype" w:hAnsi="Palatino Linotype" w:cs="Arial"/>
          <w:b/>
          <w:i/>
        </w:rPr>
        <w:t>“</w:t>
      </w:r>
      <w:r w:rsidRPr="009D69A4">
        <w:rPr>
          <w:rFonts w:ascii="Palatino Linotype" w:hAnsi="Palatino Linotype" w:cs="Arial"/>
          <w:b/>
          <w:i/>
        </w:rPr>
        <w:t>ANEXO 1 RESP. SOL. 123.pdf</w:t>
      </w:r>
      <w:r>
        <w:rPr>
          <w:rFonts w:ascii="Palatino Linotype" w:hAnsi="Palatino Linotype" w:cs="Arial"/>
          <w:b/>
          <w:i/>
        </w:rPr>
        <w:t>”</w:t>
      </w:r>
      <w:r w:rsidRPr="009D69A4">
        <w:rPr>
          <w:rFonts w:ascii="Palatino Linotype" w:hAnsi="Palatino Linotype" w:cs="Arial"/>
          <w:b/>
          <w:i/>
        </w:rPr>
        <w:t xml:space="preserve"> </w:t>
      </w:r>
      <w:r>
        <w:rPr>
          <w:rFonts w:ascii="Palatino Linotype" w:hAnsi="Palatino Linotype" w:cs="Arial"/>
          <w:b/>
          <w:i/>
        </w:rPr>
        <w:t xml:space="preserve">: </w:t>
      </w:r>
      <w:r>
        <w:rPr>
          <w:rFonts w:ascii="Palatino Linotype" w:hAnsi="Palatino Linotype" w:cs="Arial"/>
          <w:sz w:val="24"/>
        </w:rPr>
        <w:t xml:space="preserve">Contienen los oficios PMI/SA//564/2021, PMI/DDA/843/2021 y PMIX/DDUOP/1454/2021 remitidos en respuesta, los cuales fueron suscritos por la Secretaria del Ayuntamiento, Director de Administración y el Director de Desarrollo Urbano y Obras Públicas en el que refieren que no otorgaron alguno de estos documentos a favor del ciudadano en referencia. </w:t>
      </w:r>
    </w:p>
    <w:p w14:paraId="7ACFA5F2" w14:textId="1663CA3B" w:rsidR="00026FED" w:rsidRDefault="00026FED" w:rsidP="00026FED">
      <w:pPr>
        <w:pStyle w:val="Prrafodelista"/>
        <w:numPr>
          <w:ilvl w:val="0"/>
          <w:numId w:val="19"/>
        </w:numPr>
        <w:spacing w:before="240" w:after="240" w:line="360" w:lineRule="auto"/>
        <w:ind w:right="900"/>
        <w:jc w:val="both"/>
        <w:rPr>
          <w:rFonts w:ascii="Palatino Linotype" w:hAnsi="Palatino Linotype" w:cs="Arial"/>
          <w:sz w:val="24"/>
        </w:rPr>
      </w:pPr>
      <w:r w:rsidRPr="00527F8A">
        <w:rPr>
          <w:rFonts w:ascii="Palatino Linotype" w:hAnsi="Palatino Linotype" w:cs="Arial"/>
          <w:b/>
          <w:i/>
          <w:sz w:val="24"/>
        </w:rPr>
        <w:t>“</w:t>
      </w:r>
      <w:r w:rsidRPr="009D69A4">
        <w:rPr>
          <w:rFonts w:ascii="Palatino Linotype" w:hAnsi="Palatino Linotype" w:cs="Arial"/>
          <w:b/>
          <w:i/>
          <w:sz w:val="24"/>
        </w:rPr>
        <w:t xml:space="preserve">ANEXO 2 RESPUESTAS AREAS ADMINISTRATIVAS.pdf </w:t>
      </w:r>
      <w:r w:rsidRPr="00527F8A">
        <w:rPr>
          <w:rFonts w:ascii="Palatino Linotype" w:hAnsi="Palatino Linotype" w:cs="Arial"/>
          <w:sz w:val="24"/>
        </w:rPr>
        <w:t>“:</w:t>
      </w:r>
      <w:r>
        <w:rPr>
          <w:rFonts w:ascii="Palatino Linotype" w:hAnsi="Palatino Linotype" w:cs="Arial"/>
          <w:sz w:val="24"/>
        </w:rPr>
        <w:t xml:space="preserve"> Consta de veintidós fojas en el que Titulares </w:t>
      </w:r>
      <w:r w:rsidR="004A3688">
        <w:rPr>
          <w:rFonts w:ascii="Palatino Linotype" w:hAnsi="Palatino Linotype" w:cs="Arial"/>
          <w:sz w:val="24"/>
        </w:rPr>
        <w:t xml:space="preserve">de las </w:t>
      </w:r>
      <w:r>
        <w:rPr>
          <w:rFonts w:ascii="Palatino Linotype" w:hAnsi="Palatino Linotype" w:cs="Arial"/>
          <w:sz w:val="24"/>
        </w:rPr>
        <w:t>unidades administrativas que conforman la Administración Pública Municipal refieren que durante la temporalidad no se ha signado algún documento a favor del ciudadano referido en la solicitud.</w:t>
      </w:r>
    </w:p>
    <w:p w14:paraId="1F8CC15F" w14:textId="750FDAFE" w:rsidR="00026FED" w:rsidRDefault="00026FED" w:rsidP="000D63DF">
      <w:pPr>
        <w:spacing w:before="240" w:after="240" w:line="360" w:lineRule="auto"/>
        <w:jc w:val="both"/>
        <w:rPr>
          <w:rFonts w:ascii="Palatino Linotype" w:hAnsi="Palatino Linotype"/>
          <w:lang w:val="es-ES"/>
        </w:rPr>
      </w:pPr>
      <w:r>
        <w:rPr>
          <w:rFonts w:ascii="Palatino Linotype" w:hAnsi="Palatino Linotype"/>
          <w:lang w:val="es-ES"/>
        </w:rPr>
        <w:t>Bajo tal</w:t>
      </w:r>
      <w:r w:rsidR="00373CE5">
        <w:rPr>
          <w:rFonts w:ascii="Palatino Linotype" w:hAnsi="Palatino Linotype"/>
          <w:lang w:val="es-ES"/>
        </w:rPr>
        <w:t xml:space="preserve">es consideraciones deben esquematizarse las constancias que conforman el expediente electrónico a efecto de determinar si se colmó la pretensión del ahora Recurrente: </w:t>
      </w:r>
    </w:p>
    <w:tbl>
      <w:tblPr>
        <w:tblStyle w:val="Tablaconcuadrcula"/>
        <w:tblW w:w="0" w:type="auto"/>
        <w:tblLayout w:type="fixed"/>
        <w:tblLook w:val="04A0" w:firstRow="1" w:lastRow="0" w:firstColumn="1" w:lastColumn="0" w:noHBand="0" w:noVBand="1"/>
      </w:tblPr>
      <w:tblGrid>
        <w:gridCol w:w="1091"/>
        <w:gridCol w:w="1961"/>
        <w:gridCol w:w="1601"/>
        <w:gridCol w:w="2855"/>
        <w:gridCol w:w="1320"/>
      </w:tblGrid>
      <w:tr w:rsidR="00373CE5" w14:paraId="63663B06" w14:textId="77777777" w:rsidTr="007C683D">
        <w:tc>
          <w:tcPr>
            <w:tcW w:w="1091" w:type="dxa"/>
            <w:shd w:val="clear" w:color="auto" w:fill="538135" w:themeFill="accent6" w:themeFillShade="BF"/>
          </w:tcPr>
          <w:p w14:paraId="779CA375" w14:textId="3549050D" w:rsidR="00373CE5" w:rsidRPr="00373CE5" w:rsidRDefault="00373CE5" w:rsidP="00373CE5">
            <w:pPr>
              <w:spacing w:before="240" w:after="240"/>
              <w:jc w:val="center"/>
              <w:rPr>
                <w:rFonts w:ascii="Palatino Linotype" w:hAnsi="Palatino Linotype"/>
                <w:b/>
                <w:color w:val="FFFFFF" w:themeColor="background1"/>
                <w:lang w:val="es-ES"/>
              </w:rPr>
            </w:pPr>
            <w:r w:rsidRPr="00B51E8A">
              <w:rPr>
                <w:rFonts w:ascii="Palatino Linotype" w:hAnsi="Palatino Linotype"/>
                <w:b/>
                <w:color w:val="FFFFFF" w:themeColor="background1"/>
                <w:sz w:val="20"/>
                <w:lang w:val="es-ES"/>
              </w:rPr>
              <w:t>Solicitud</w:t>
            </w:r>
          </w:p>
        </w:tc>
        <w:tc>
          <w:tcPr>
            <w:tcW w:w="1961" w:type="dxa"/>
            <w:shd w:val="clear" w:color="auto" w:fill="538135" w:themeFill="accent6" w:themeFillShade="BF"/>
          </w:tcPr>
          <w:p w14:paraId="4F37C3AD" w14:textId="194C8BF5" w:rsidR="00373CE5" w:rsidRPr="00373CE5" w:rsidRDefault="00373CE5" w:rsidP="00373CE5">
            <w:pPr>
              <w:spacing w:before="240" w:after="240"/>
              <w:jc w:val="center"/>
              <w:rPr>
                <w:rFonts w:ascii="Palatino Linotype" w:hAnsi="Palatino Linotype"/>
                <w:b/>
                <w:color w:val="FFFFFF" w:themeColor="background1"/>
                <w:lang w:val="es-ES"/>
              </w:rPr>
            </w:pPr>
            <w:r w:rsidRPr="00B51E8A">
              <w:rPr>
                <w:rFonts w:ascii="Palatino Linotype" w:hAnsi="Palatino Linotype"/>
                <w:b/>
                <w:color w:val="FFFFFF" w:themeColor="background1"/>
                <w:sz w:val="20"/>
                <w:lang w:val="es-ES"/>
              </w:rPr>
              <w:t>Respuesta</w:t>
            </w:r>
          </w:p>
        </w:tc>
        <w:tc>
          <w:tcPr>
            <w:tcW w:w="1601" w:type="dxa"/>
            <w:shd w:val="clear" w:color="auto" w:fill="538135" w:themeFill="accent6" w:themeFillShade="BF"/>
          </w:tcPr>
          <w:p w14:paraId="295AAD93" w14:textId="29B43B72" w:rsidR="00373CE5" w:rsidRPr="00373CE5" w:rsidRDefault="00373CE5" w:rsidP="00373CE5">
            <w:pPr>
              <w:spacing w:before="240" w:after="240"/>
              <w:jc w:val="center"/>
              <w:rPr>
                <w:rFonts w:ascii="Palatino Linotype" w:hAnsi="Palatino Linotype"/>
                <w:b/>
                <w:color w:val="FFFFFF" w:themeColor="background1"/>
                <w:lang w:val="es-ES"/>
              </w:rPr>
            </w:pPr>
            <w:r w:rsidRPr="00B51E8A">
              <w:rPr>
                <w:rFonts w:ascii="Palatino Linotype" w:hAnsi="Palatino Linotype"/>
                <w:b/>
                <w:color w:val="FFFFFF" w:themeColor="background1"/>
                <w:sz w:val="20"/>
                <w:lang w:val="es-ES"/>
              </w:rPr>
              <w:t>Razones o Motivos de Inconformidad</w:t>
            </w:r>
          </w:p>
        </w:tc>
        <w:tc>
          <w:tcPr>
            <w:tcW w:w="2855" w:type="dxa"/>
            <w:shd w:val="clear" w:color="auto" w:fill="538135" w:themeFill="accent6" w:themeFillShade="BF"/>
          </w:tcPr>
          <w:p w14:paraId="16C19F32" w14:textId="53AA3919" w:rsidR="00373CE5" w:rsidRPr="00373CE5" w:rsidRDefault="00373CE5" w:rsidP="00373CE5">
            <w:pPr>
              <w:spacing w:before="240" w:after="240"/>
              <w:jc w:val="center"/>
              <w:rPr>
                <w:rFonts w:ascii="Palatino Linotype" w:hAnsi="Palatino Linotype"/>
                <w:b/>
                <w:color w:val="FFFFFF" w:themeColor="background1"/>
                <w:lang w:val="es-ES"/>
              </w:rPr>
            </w:pPr>
            <w:r w:rsidRPr="00B51E8A">
              <w:rPr>
                <w:rFonts w:ascii="Palatino Linotype" w:hAnsi="Palatino Linotype"/>
                <w:b/>
                <w:color w:val="FFFFFF" w:themeColor="background1"/>
                <w:sz w:val="20"/>
                <w:lang w:val="es-ES"/>
              </w:rPr>
              <w:t>Informe Justificado</w:t>
            </w:r>
          </w:p>
        </w:tc>
        <w:tc>
          <w:tcPr>
            <w:tcW w:w="1320" w:type="dxa"/>
            <w:shd w:val="clear" w:color="auto" w:fill="538135" w:themeFill="accent6" w:themeFillShade="BF"/>
          </w:tcPr>
          <w:p w14:paraId="1D04FCE2" w14:textId="02981B8E" w:rsidR="00373CE5" w:rsidRPr="00373CE5" w:rsidRDefault="00373CE5" w:rsidP="00373CE5">
            <w:pPr>
              <w:spacing w:before="240" w:after="240"/>
              <w:jc w:val="center"/>
              <w:rPr>
                <w:rFonts w:ascii="Palatino Linotype" w:hAnsi="Palatino Linotype"/>
                <w:b/>
                <w:color w:val="FFFFFF" w:themeColor="background1"/>
                <w:lang w:val="es-ES"/>
              </w:rPr>
            </w:pPr>
            <w:r w:rsidRPr="00B51E8A">
              <w:rPr>
                <w:rFonts w:ascii="Palatino Linotype" w:hAnsi="Palatino Linotype"/>
                <w:b/>
                <w:color w:val="FFFFFF" w:themeColor="background1"/>
                <w:sz w:val="20"/>
                <w:lang w:val="es-ES"/>
              </w:rPr>
              <w:t>Colma</w:t>
            </w:r>
          </w:p>
        </w:tc>
      </w:tr>
      <w:tr w:rsidR="007C683D" w14:paraId="19932867" w14:textId="77777777" w:rsidTr="007C683D">
        <w:tc>
          <w:tcPr>
            <w:tcW w:w="1091" w:type="dxa"/>
          </w:tcPr>
          <w:p w14:paraId="05543C24" w14:textId="19C13AB4" w:rsidR="00C82269" w:rsidRPr="00373CE5" w:rsidRDefault="00C82269" w:rsidP="00373CE5">
            <w:pPr>
              <w:spacing w:before="240" w:after="240"/>
              <w:jc w:val="both"/>
              <w:rPr>
                <w:rFonts w:ascii="Palatino Linotype" w:hAnsi="Palatino Linotype"/>
                <w:i/>
                <w:sz w:val="20"/>
                <w:lang w:val="es-MX"/>
              </w:rPr>
            </w:pPr>
            <w:r w:rsidRPr="00373CE5">
              <w:rPr>
                <w:rFonts w:ascii="Palatino Linotype" w:hAnsi="Palatino Linotype"/>
                <w:i/>
                <w:sz w:val="20"/>
                <w:lang w:val="es-MX"/>
              </w:rPr>
              <w:t xml:space="preserve">Versión pública de todas y cada una de las concesiones, contratos, convenios, permisos, licencias y autorizaciones otorgadas por el Ayuntamiento de Ixtlahuaca al ciudadano </w:t>
            </w:r>
            <w:r w:rsidR="002E4FE7" w:rsidRPr="002E4FE7">
              <w:rPr>
                <w:rFonts w:ascii="Palatino Linotype" w:hAnsi="Palatino Linotype"/>
                <w:i/>
                <w:sz w:val="20"/>
                <w:lang w:val="es-MX"/>
              </w:rPr>
              <w:t>XXXX XXXX XXXXXXXXX XXXXXX</w:t>
            </w:r>
            <w:bookmarkStart w:id="2" w:name="_GoBack"/>
            <w:bookmarkEnd w:id="2"/>
            <w:r w:rsidR="00373CE5" w:rsidRPr="00373CE5">
              <w:rPr>
                <w:rFonts w:ascii="Palatino Linotype" w:hAnsi="Palatino Linotype"/>
                <w:i/>
                <w:sz w:val="20"/>
                <w:lang w:val="es-MX"/>
              </w:rPr>
              <w:t xml:space="preserve"> </w:t>
            </w:r>
            <w:r w:rsidRPr="00373CE5">
              <w:rPr>
                <w:rFonts w:ascii="Palatino Linotype" w:hAnsi="Palatino Linotype"/>
                <w:i/>
                <w:sz w:val="20"/>
                <w:lang w:val="es-MX"/>
              </w:rPr>
              <w:t>durante el periodo comprendido del primero de enero del año dos mil diecinueve al once de agosto del año dos mil veintiuno.</w:t>
            </w:r>
          </w:p>
          <w:p w14:paraId="63F3359C" w14:textId="77777777" w:rsidR="00373CE5" w:rsidRDefault="00373CE5" w:rsidP="000D63DF">
            <w:pPr>
              <w:spacing w:before="240" w:after="240" w:line="360" w:lineRule="auto"/>
              <w:jc w:val="both"/>
              <w:rPr>
                <w:rFonts w:ascii="Palatino Linotype" w:hAnsi="Palatino Linotype"/>
                <w:lang w:val="es-ES"/>
              </w:rPr>
            </w:pPr>
          </w:p>
        </w:tc>
        <w:tc>
          <w:tcPr>
            <w:tcW w:w="1961" w:type="dxa"/>
          </w:tcPr>
          <w:p w14:paraId="5DA03373" w14:textId="77777777" w:rsidR="007C683D" w:rsidRPr="007C683D" w:rsidRDefault="007C683D" w:rsidP="007C683D">
            <w:pPr>
              <w:spacing w:before="240" w:after="240"/>
              <w:jc w:val="both"/>
              <w:rPr>
                <w:rFonts w:ascii="Palatino Linotype" w:hAnsi="Palatino Linotype"/>
                <w:i/>
                <w:sz w:val="20"/>
                <w:lang w:val="es-MX"/>
              </w:rPr>
            </w:pPr>
            <w:r w:rsidRPr="007C683D">
              <w:rPr>
                <w:rFonts w:ascii="Palatino Linotype" w:hAnsi="Palatino Linotype"/>
                <w:b/>
                <w:i/>
                <w:sz w:val="20"/>
                <w:lang w:val="es-MX"/>
              </w:rPr>
              <w:t xml:space="preserve">RESP. SOL. 123.pdf”, </w:t>
            </w:r>
            <w:r w:rsidRPr="007C683D">
              <w:rPr>
                <w:rFonts w:ascii="Palatino Linotype" w:hAnsi="Palatino Linotype"/>
                <w:i/>
                <w:sz w:val="20"/>
                <w:lang w:val="es-MX"/>
              </w:rPr>
              <w:t xml:space="preserve">el cual los oficios </w:t>
            </w:r>
            <w:r w:rsidRPr="007C683D">
              <w:rPr>
                <w:rFonts w:ascii="Palatino Linotype" w:hAnsi="Palatino Linotype"/>
                <w:b/>
                <w:i/>
                <w:sz w:val="20"/>
                <w:lang w:val="es-MX"/>
              </w:rPr>
              <w:t>PMI/SA//564/2021, PMI/DDA/843/2021 y PMIX/DDUOP/1454/2021</w:t>
            </w:r>
            <w:r w:rsidRPr="007C683D">
              <w:rPr>
                <w:rFonts w:ascii="Palatino Linotype" w:hAnsi="Palatino Linotype"/>
                <w:i/>
                <w:sz w:val="20"/>
                <w:lang w:val="es-MX"/>
              </w:rPr>
              <w:t xml:space="preserve">, los cuales fueron suscritos por la Secretaria del Ayuntamiento, Director de Administración y el Director de Desarrollo Urbano y Obras Públicas en el que refieren que no otorgaron alguno de estos documentos a favor del ciudadano en referencia.  </w:t>
            </w:r>
          </w:p>
          <w:p w14:paraId="045C991D" w14:textId="77777777" w:rsidR="00373CE5" w:rsidRDefault="00373CE5" w:rsidP="000D63DF">
            <w:pPr>
              <w:spacing w:before="240" w:after="240" w:line="360" w:lineRule="auto"/>
              <w:jc w:val="both"/>
              <w:rPr>
                <w:rFonts w:ascii="Palatino Linotype" w:hAnsi="Palatino Linotype"/>
                <w:lang w:val="es-ES"/>
              </w:rPr>
            </w:pPr>
          </w:p>
        </w:tc>
        <w:tc>
          <w:tcPr>
            <w:tcW w:w="1601" w:type="dxa"/>
          </w:tcPr>
          <w:p w14:paraId="49CD499C" w14:textId="77777777" w:rsidR="007C683D" w:rsidRPr="007C683D" w:rsidRDefault="007C683D" w:rsidP="007C683D">
            <w:pPr>
              <w:spacing w:before="240" w:after="240"/>
              <w:jc w:val="both"/>
              <w:rPr>
                <w:rFonts w:ascii="Palatino Linotype" w:hAnsi="Palatino Linotype"/>
                <w:i/>
                <w:sz w:val="20"/>
                <w:lang w:val="es-MX"/>
              </w:rPr>
            </w:pPr>
            <w:r w:rsidRPr="007C683D">
              <w:rPr>
                <w:rFonts w:ascii="Palatino Linotype" w:hAnsi="Palatino Linotype"/>
                <w:i/>
                <w:sz w:val="20"/>
                <w:lang w:val="es-MX"/>
              </w:rPr>
              <w:t xml:space="preserve">“EL SUJETO OBLIGADO </w:t>
            </w:r>
            <w:r w:rsidRPr="007C683D">
              <w:rPr>
                <w:rFonts w:ascii="Palatino Linotype" w:hAnsi="Palatino Linotype"/>
                <w:i/>
                <w:sz w:val="20"/>
                <w:u w:val="single"/>
                <w:lang w:val="es-MX"/>
              </w:rPr>
              <w:t>SE LIMITA A PROPORCIONAR UNICAMENTE LA INFORMACIÓN QUE EN SU MOMENTO TRES DEPENDENCIAS O UNIDADES ADMINISTRATIVAS GENERARON</w:t>
            </w:r>
            <w:r w:rsidRPr="007C683D">
              <w:rPr>
                <w:rFonts w:ascii="Palatino Linotype" w:hAnsi="Palatino Linotype"/>
                <w:i/>
                <w:sz w:val="20"/>
                <w:lang w:val="es-MX"/>
              </w:rPr>
              <w:t xml:space="preserve">, SIN EMBARGO, </w:t>
            </w:r>
            <w:r w:rsidRPr="007C683D">
              <w:rPr>
                <w:rFonts w:ascii="Palatino Linotype" w:hAnsi="Palatino Linotype"/>
                <w:i/>
                <w:sz w:val="20"/>
                <w:u w:val="single"/>
                <w:lang w:val="es-MX"/>
              </w:rPr>
              <w:t>EL AYUNTAMIENTO DE IXTLAHUACA SE ENCUENTRA CONFORMADO POR MAS DE TRES DEPENDENCIAS O UNIDADES ADMINISTRATIVAS CON FACULTADES PARA OTORGAR Y/O EXPEDIR EN FAVOR DE UN PARTICULAR CONCESIONES, CONTRATOS, CONVENIOS, PERMISOS, LICENCIAS O AUTORIZACIONES</w:t>
            </w:r>
            <w:r w:rsidRPr="007C683D">
              <w:rPr>
                <w:rFonts w:ascii="Palatino Linotype" w:hAnsi="Palatino Linotype"/>
                <w:i/>
                <w:sz w:val="20"/>
                <w:lang w:val="es-MX"/>
              </w:rPr>
              <w:t>; POR TAL MOTIVO, EL SUJETO OBLIGADO DEBIÓ REMITIR LA INFORMACIÓN QUE EL RESTO DE LAS UNIDADES O DEPENDENCIAS ADMINISTRATIVAS TENGA EN SUS RESPECTIVOS ARCHIVOS RESPECTO DE LA INFORMACIÓN SOLICITADA”.</w:t>
            </w:r>
          </w:p>
          <w:p w14:paraId="6F6A8F2D" w14:textId="77777777" w:rsidR="00373CE5" w:rsidRDefault="00373CE5" w:rsidP="000D63DF">
            <w:pPr>
              <w:spacing w:before="240" w:after="240" w:line="360" w:lineRule="auto"/>
              <w:jc w:val="both"/>
              <w:rPr>
                <w:rFonts w:ascii="Palatino Linotype" w:hAnsi="Palatino Linotype"/>
                <w:lang w:val="es-ES"/>
              </w:rPr>
            </w:pPr>
          </w:p>
        </w:tc>
        <w:tc>
          <w:tcPr>
            <w:tcW w:w="2855" w:type="dxa"/>
          </w:tcPr>
          <w:p w14:paraId="497DD8C4" w14:textId="2FCCC6C7" w:rsidR="007C683D" w:rsidRPr="007C683D" w:rsidRDefault="007C683D" w:rsidP="007C683D">
            <w:pPr>
              <w:ind w:right="34"/>
              <w:jc w:val="both"/>
              <w:rPr>
                <w:rFonts w:ascii="Palatino Linotype" w:hAnsi="Palatino Linotype" w:cs="Arial"/>
                <w:b/>
                <w:i/>
                <w:sz w:val="20"/>
                <w:lang w:val="es-MX"/>
              </w:rPr>
            </w:pPr>
            <w:r w:rsidRPr="007C683D">
              <w:rPr>
                <w:rFonts w:ascii="Palatino Linotype" w:hAnsi="Palatino Linotype" w:cs="Arial"/>
                <w:b/>
                <w:i/>
                <w:sz w:val="20"/>
              </w:rPr>
              <w:t xml:space="preserve">“INFORME JUSTIFICADO RR SOL 123.pdf”: </w:t>
            </w:r>
            <w:r w:rsidRPr="007C683D">
              <w:rPr>
                <w:rFonts w:ascii="Palatino Linotype" w:hAnsi="Palatino Linotype" w:cs="Arial"/>
                <w:sz w:val="20"/>
              </w:rPr>
              <w:t xml:space="preserve">Consiste en el informe justificado del recurso de revisión 04234/INFOEM/IP/RR/2021, mediante el cual, el Sujeto Obligado manifiesta que a efecto de complementar la respuesta vertida inicialmente, se realizó una búsqueda exhaustiva al interior de las unidades </w:t>
            </w:r>
            <w:r w:rsidRPr="007C683D">
              <w:rPr>
                <w:rFonts w:ascii="Palatino Linotype" w:hAnsi="Palatino Linotype" w:cs="Arial"/>
                <w:sz w:val="20"/>
                <w:lang w:val="es-MX"/>
              </w:rPr>
              <w:t>administrativas que pudieran estar en posibilidad de rendir informe justificado, reportando así l</w:t>
            </w:r>
            <w:r>
              <w:rPr>
                <w:rFonts w:ascii="Palatino Linotype" w:hAnsi="Palatino Linotype" w:cs="Arial"/>
                <w:sz w:val="20"/>
                <w:lang w:val="es-MX"/>
              </w:rPr>
              <w:t>o que se remite en los anexos.</w:t>
            </w:r>
          </w:p>
          <w:p w14:paraId="7BF1B5D6" w14:textId="77777777" w:rsidR="007C683D" w:rsidRPr="007C683D" w:rsidRDefault="007C683D" w:rsidP="007C683D">
            <w:pPr>
              <w:spacing w:before="240" w:after="240"/>
              <w:jc w:val="both"/>
              <w:rPr>
                <w:rFonts w:ascii="Palatino Linotype" w:hAnsi="Palatino Linotype" w:cs="Arial"/>
                <w:b/>
                <w:i/>
                <w:sz w:val="20"/>
              </w:rPr>
            </w:pPr>
            <w:r w:rsidRPr="007C683D">
              <w:rPr>
                <w:rFonts w:ascii="Palatino Linotype" w:hAnsi="Palatino Linotype" w:cs="Arial"/>
                <w:b/>
                <w:sz w:val="20"/>
              </w:rPr>
              <w:t xml:space="preserve">“ANEXO 1 RESP. SOL. 123.pdf” : </w:t>
            </w:r>
            <w:r w:rsidRPr="007C683D">
              <w:rPr>
                <w:rFonts w:ascii="Palatino Linotype" w:hAnsi="Palatino Linotype" w:cs="Arial"/>
                <w:sz w:val="20"/>
              </w:rPr>
              <w:t xml:space="preserve">Contienen los oficios PMI/SA//564/2021, PMI/DDA/843/2021 y PMIX/DDUOP/1454/2021 remitidos en respuesta, los cuales fueron suscritos por la Secretaria del Ayuntamiento, Director de Administración y el Director de Desarrollo Urbano y Obras Públicas en el que refieren que no otorgaron alguno de estos documentos a favor del ciudadano en referencia. </w:t>
            </w:r>
          </w:p>
          <w:p w14:paraId="5792EDD4" w14:textId="5C1163D4" w:rsidR="007C683D" w:rsidRDefault="007C683D" w:rsidP="007C683D">
            <w:pPr>
              <w:spacing w:before="240" w:after="240"/>
              <w:jc w:val="both"/>
              <w:rPr>
                <w:rFonts w:ascii="Palatino Linotype" w:hAnsi="Palatino Linotype" w:cs="Arial"/>
                <w:sz w:val="20"/>
              </w:rPr>
            </w:pPr>
            <w:r w:rsidRPr="007C683D">
              <w:rPr>
                <w:rFonts w:ascii="Palatino Linotype" w:hAnsi="Palatino Linotype" w:cs="Arial"/>
                <w:b/>
                <w:sz w:val="20"/>
              </w:rPr>
              <w:t xml:space="preserve">“ANEXO 2 RESPUESTAS AREAS ADMINISTRATIVAS.pdf </w:t>
            </w:r>
            <w:r w:rsidRPr="007C683D">
              <w:rPr>
                <w:rFonts w:ascii="Palatino Linotype" w:hAnsi="Palatino Linotype" w:cs="Arial"/>
                <w:sz w:val="20"/>
              </w:rPr>
              <w:t>“: Consta de veintidós fojas en el que Titulares de diversas unidades administrativas que conforman la Administración Pública Mu</w:t>
            </w:r>
            <w:r>
              <w:rPr>
                <w:rFonts w:ascii="Palatino Linotype" w:hAnsi="Palatino Linotype" w:cs="Arial"/>
                <w:sz w:val="20"/>
              </w:rPr>
              <w:t xml:space="preserve">nicipal, </w:t>
            </w:r>
            <w:r w:rsidRPr="007C683D">
              <w:rPr>
                <w:rFonts w:ascii="Palatino Linotype" w:hAnsi="Palatino Linotype" w:cs="Arial"/>
                <w:sz w:val="20"/>
              </w:rPr>
              <w:t>refieren que durante la temporalidad no se ha signado algún documento a favor del ciudada</w:t>
            </w:r>
            <w:r>
              <w:rPr>
                <w:rFonts w:ascii="Palatino Linotype" w:hAnsi="Palatino Linotype" w:cs="Arial"/>
                <w:sz w:val="20"/>
              </w:rPr>
              <w:t xml:space="preserve">no referido en la solicitud, titulares de las unidades que se detallan a continuación: </w:t>
            </w:r>
          </w:p>
          <w:p w14:paraId="2C53AE62" w14:textId="45F63836" w:rsidR="007C683D" w:rsidRDefault="007C683D" w:rsidP="007C683D">
            <w:pPr>
              <w:pStyle w:val="Prrafodelista"/>
              <w:numPr>
                <w:ilvl w:val="0"/>
                <w:numId w:val="26"/>
              </w:numPr>
              <w:spacing w:before="240" w:after="240"/>
              <w:ind w:left="51" w:hanging="142"/>
              <w:jc w:val="both"/>
              <w:rPr>
                <w:rFonts w:ascii="Palatino Linotype" w:hAnsi="Palatino Linotype" w:cs="Arial"/>
                <w:sz w:val="20"/>
              </w:rPr>
            </w:pPr>
            <w:r w:rsidRPr="007C683D">
              <w:rPr>
                <w:rFonts w:ascii="Palatino Linotype" w:hAnsi="Palatino Linotype" w:cs="Arial"/>
                <w:sz w:val="20"/>
              </w:rPr>
              <w:t xml:space="preserve">Director de Desarrollo Agropecuario. </w:t>
            </w:r>
          </w:p>
          <w:p w14:paraId="128FF655" w14:textId="0114244E" w:rsidR="007C683D" w:rsidRDefault="007C683D" w:rsidP="007C683D">
            <w:pPr>
              <w:pStyle w:val="Prrafodelista"/>
              <w:numPr>
                <w:ilvl w:val="0"/>
                <w:numId w:val="26"/>
              </w:numPr>
              <w:spacing w:before="240" w:after="240"/>
              <w:ind w:left="51" w:hanging="142"/>
              <w:jc w:val="both"/>
              <w:rPr>
                <w:rFonts w:ascii="Palatino Linotype" w:hAnsi="Palatino Linotype" w:cs="Arial"/>
                <w:sz w:val="20"/>
              </w:rPr>
            </w:pPr>
            <w:r>
              <w:rPr>
                <w:rFonts w:ascii="Palatino Linotype" w:hAnsi="Palatino Linotype" w:cs="Arial"/>
                <w:sz w:val="20"/>
              </w:rPr>
              <w:t>Directora de Ecología</w:t>
            </w:r>
          </w:p>
          <w:p w14:paraId="7CC16839" w14:textId="448B4B0C" w:rsidR="007C683D" w:rsidRDefault="007C683D" w:rsidP="007C683D">
            <w:pPr>
              <w:pStyle w:val="Prrafodelista"/>
              <w:numPr>
                <w:ilvl w:val="0"/>
                <w:numId w:val="26"/>
              </w:numPr>
              <w:spacing w:before="240" w:after="240"/>
              <w:ind w:left="54" w:hanging="142"/>
              <w:jc w:val="both"/>
              <w:rPr>
                <w:rFonts w:ascii="Palatino Linotype" w:hAnsi="Palatino Linotype" w:cs="Arial"/>
                <w:sz w:val="20"/>
              </w:rPr>
            </w:pPr>
            <w:r>
              <w:rPr>
                <w:rFonts w:ascii="Palatino Linotype" w:hAnsi="Palatino Linotype" w:cs="Arial"/>
                <w:sz w:val="20"/>
              </w:rPr>
              <w:t>Director de Gobierno Municipal</w:t>
            </w:r>
          </w:p>
          <w:p w14:paraId="2ECADD7B" w14:textId="76919106" w:rsidR="007C683D" w:rsidRDefault="007C683D" w:rsidP="007C683D">
            <w:pPr>
              <w:pStyle w:val="Prrafodelista"/>
              <w:numPr>
                <w:ilvl w:val="0"/>
                <w:numId w:val="26"/>
              </w:numPr>
              <w:spacing w:before="240" w:after="240"/>
              <w:ind w:left="54" w:hanging="142"/>
              <w:jc w:val="both"/>
              <w:rPr>
                <w:rFonts w:ascii="Palatino Linotype" w:hAnsi="Palatino Linotype" w:cs="Arial"/>
                <w:sz w:val="20"/>
              </w:rPr>
            </w:pPr>
            <w:r>
              <w:rPr>
                <w:rFonts w:ascii="Palatino Linotype" w:hAnsi="Palatino Linotype" w:cs="Arial"/>
                <w:sz w:val="20"/>
              </w:rPr>
              <w:t>Titular del Instituto Municipal de Asuntos Indígenas.</w:t>
            </w:r>
          </w:p>
          <w:p w14:paraId="49757C4E" w14:textId="11FD635A" w:rsidR="007C683D" w:rsidRDefault="007C683D" w:rsidP="007C683D">
            <w:pPr>
              <w:pStyle w:val="Prrafodelista"/>
              <w:numPr>
                <w:ilvl w:val="0"/>
                <w:numId w:val="26"/>
              </w:numPr>
              <w:spacing w:before="240" w:after="240"/>
              <w:ind w:left="54" w:hanging="142"/>
              <w:jc w:val="both"/>
              <w:rPr>
                <w:rFonts w:ascii="Palatino Linotype" w:hAnsi="Palatino Linotype" w:cs="Arial"/>
                <w:sz w:val="20"/>
              </w:rPr>
            </w:pPr>
            <w:r>
              <w:rPr>
                <w:rFonts w:ascii="Palatino Linotype" w:hAnsi="Palatino Linotype" w:cs="Arial"/>
                <w:sz w:val="20"/>
              </w:rPr>
              <w:t xml:space="preserve">Director Jurídico del Municipio de Ixtlahuaca, México. </w:t>
            </w:r>
          </w:p>
          <w:p w14:paraId="40D93D80" w14:textId="721B6AEE" w:rsidR="007C683D" w:rsidRDefault="007C683D" w:rsidP="007C683D">
            <w:pPr>
              <w:pStyle w:val="Prrafodelista"/>
              <w:numPr>
                <w:ilvl w:val="0"/>
                <w:numId w:val="26"/>
              </w:numPr>
              <w:spacing w:before="240" w:after="240"/>
              <w:ind w:left="54" w:hanging="142"/>
              <w:jc w:val="both"/>
              <w:rPr>
                <w:rFonts w:ascii="Palatino Linotype" w:hAnsi="Palatino Linotype" w:cs="Arial"/>
                <w:sz w:val="20"/>
              </w:rPr>
            </w:pPr>
            <w:r>
              <w:rPr>
                <w:rFonts w:ascii="Palatino Linotype" w:hAnsi="Palatino Linotype" w:cs="Arial"/>
                <w:sz w:val="20"/>
              </w:rPr>
              <w:t>Contralora Municipal</w:t>
            </w:r>
          </w:p>
          <w:p w14:paraId="20E22972" w14:textId="2401C184" w:rsidR="007C683D" w:rsidRDefault="007C683D" w:rsidP="007C683D">
            <w:pPr>
              <w:pStyle w:val="Prrafodelista"/>
              <w:numPr>
                <w:ilvl w:val="0"/>
                <w:numId w:val="26"/>
              </w:numPr>
              <w:spacing w:before="240" w:after="240"/>
              <w:ind w:left="54" w:hanging="142"/>
              <w:jc w:val="both"/>
              <w:rPr>
                <w:rFonts w:ascii="Palatino Linotype" w:hAnsi="Palatino Linotype" w:cs="Arial"/>
                <w:sz w:val="20"/>
              </w:rPr>
            </w:pPr>
            <w:r>
              <w:rPr>
                <w:rFonts w:ascii="Palatino Linotype" w:hAnsi="Palatino Linotype" w:cs="Arial"/>
                <w:sz w:val="20"/>
              </w:rPr>
              <w:t xml:space="preserve">Titular de la Coordinación Municipal de Protección Civil y Bomberos. </w:t>
            </w:r>
          </w:p>
          <w:p w14:paraId="7269BD37" w14:textId="4C68B4C4" w:rsidR="007C683D" w:rsidRDefault="007C683D" w:rsidP="007C683D">
            <w:pPr>
              <w:pStyle w:val="Prrafodelista"/>
              <w:numPr>
                <w:ilvl w:val="0"/>
                <w:numId w:val="26"/>
              </w:numPr>
              <w:spacing w:before="240" w:after="240"/>
              <w:ind w:left="54" w:hanging="142"/>
              <w:jc w:val="both"/>
              <w:rPr>
                <w:rFonts w:ascii="Palatino Linotype" w:hAnsi="Palatino Linotype" w:cs="Arial"/>
                <w:sz w:val="20"/>
              </w:rPr>
            </w:pPr>
            <w:r>
              <w:rPr>
                <w:rFonts w:ascii="Palatino Linotype" w:hAnsi="Palatino Linotype" w:cs="Arial"/>
                <w:sz w:val="20"/>
              </w:rPr>
              <w:t>Encargada del Despacho de la Coordinación Municipal de Mejora Regulatoria.</w:t>
            </w:r>
          </w:p>
          <w:p w14:paraId="67EBA907" w14:textId="3C222E7B" w:rsidR="007C683D" w:rsidRDefault="007C683D" w:rsidP="007C683D">
            <w:pPr>
              <w:pStyle w:val="Prrafodelista"/>
              <w:numPr>
                <w:ilvl w:val="0"/>
                <w:numId w:val="26"/>
              </w:numPr>
              <w:spacing w:before="240" w:after="240"/>
              <w:ind w:left="54" w:hanging="142"/>
              <w:jc w:val="both"/>
              <w:rPr>
                <w:rFonts w:ascii="Palatino Linotype" w:hAnsi="Palatino Linotype" w:cs="Arial"/>
                <w:sz w:val="20"/>
              </w:rPr>
            </w:pPr>
            <w:r>
              <w:rPr>
                <w:rFonts w:ascii="Palatino Linotype" w:hAnsi="Palatino Linotype" w:cs="Arial"/>
                <w:sz w:val="20"/>
              </w:rPr>
              <w:t xml:space="preserve">Titular del Instituto Municipal de la Juventud. </w:t>
            </w:r>
          </w:p>
          <w:p w14:paraId="065E093E" w14:textId="07F5E047" w:rsidR="007C683D" w:rsidRDefault="007C683D" w:rsidP="007C683D">
            <w:pPr>
              <w:pStyle w:val="Prrafodelista"/>
              <w:numPr>
                <w:ilvl w:val="0"/>
                <w:numId w:val="26"/>
              </w:numPr>
              <w:spacing w:before="240" w:after="240"/>
              <w:ind w:left="54" w:hanging="142"/>
              <w:jc w:val="both"/>
              <w:rPr>
                <w:rFonts w:ascii="Palatino Linotype" w:hAnsi="Palatino Linotype" w:cs="Arial"/>
                <w:sz w:val="20"/>
              </w:rPr>
            </w:pPr>
            <w:r>
              <w:rPr>
                <w:rFonts w:ascii="Palatino Linotype" w:hAnsi="Palatino Linotype" w:cs="Arial"/>
                <w:sz w:val="20"/>
              </w:rPr>
              <w:t>Coordinador de Comunicación Social.</w:t>
            </w:r>
          </w:p>
          <w:p w14:paraId="7EA9ADAD" w14:textId="231CD902" w:rsidR="007C683D" w:rsidRDefault="007C683D" w:rsidP="007C683D">
            <w:pPr>
              <w:pStyle w:val="Prrafodelista"/>
              <w:numPr>
                <w:ilvl w:val="0"/>
                <w:numId w:val="26"/>
              </w:numPr>
              <w:spacing w:before="240" w:after="240"/>
              <w:ind w:left="54" w:hanging="142"/>
              <w:jc w:val="both"/>
              <w:rPr>
                <w:rFonts w:ascii="Palatino Linotype" w:hAnsi="Palatino Linotype" w:cs="Arial"/>
                <w:sz w:val="20"/>
              </w:rPr>
            </w:pPr>
            <w:r>
              <w:rPr>
                <w:rFonts w:ascii="Palatino Linotype" w:hAnsi="Palatino Linotype" w:cs="Arial"/>
                <w:sz w:val="20"/>
              </w:rPr>
              <w:t>Director de Desarrollo Social y Humano.</w:t>
            </w:r>
          </w:p>
          <w:p w14:paraId="24BDE65D" w14:textId="06035421" w:rsidR="007C683D" w:rsidRDefault="007C683D" w:rsidP="007C683D">
            <w:pPr>
              <w:pStyle w:val="Prrafodelista"/>
              <w:numPr>
                <w:ilvl w:val="0"/>
                <w:numId w:val="26"/>
              </w:numPr>
              <w:spacing w:before="240" w:after="240"/>
              <w:ind w:left="54" w:hanging="142"/>
              <w:jc w:val="both"/>
              <w:rPr>
                <w:rFonts w:ascii="Palatino Linotype" w:hAnsi="Palatino Linotype" w:cs="Arial"/>
                <w:sz w:val="20"/>
              </w:rPr>
            </w:pPr>
            <w:r>
              <w:rPr>
                <w:rFonts w:ascii="Palatino Linotype" w:hAnsi="Palatino Linotype" w:cs="Arial"/>
                <w:sz w:val="20"/>
              </w:rPr>
              <w:t xml:space="preserve">Director de Seguridad Pública y Tránsito Municipal. </w:t>
            </w:r>
          </w:p>
          <w:p w14:paraId="48BF34A1" w14:textId="12ACC8AE" w:rsidR="007C683D" w:rsidRDefault="007C683D" w:rsidP="007C683D">
            <w:pPr>
              <w:pStyle w:val="Prrafodelista"/>
              <w:numPr>
                <w:ilvl w:val="0"/>
                <w:numId w:val="26"/>
              </w:numPr>
              <w:spacing w:before="240" w:after="240"/>
              <w:ind w:left="54" w:hanging="142"/>
              <w:jc w:val="both"/>
              <w:rPr>
                <w:rFonts w:ascii="Palatino Linotype" w:hAnsi="Palatino Linotype" w:cs="Arial"/>
                <w:sz w:val="20"/>
              </w:rPr>
            </w:pPr>
            <w:r>
              <w:rPr>
                <w:rFonts w:ascii="Palatino Linotype" w:hAnsi="Palatino Linotype" w:cs="Arial"/>
                <w:sz w:val="20"/>
              </w:rPr>
              <w:t xml:space="preserve">Director de Fomento Económico, Turístico y Artesanal. </w:t>
            </w:r>
          </w:p>
          <w:p w14:paraId="099B63E7" w14:textId="7ADAFE29" w:rsidR="007C683D" w:rsidRDefault="007C683D" w:rsidP="007C683D">
            <w:pPr>
              <w:pStyle w:val="Prrafodelista"/>
              <w:numPr>
                <w:ilvl w:val="0"/>
                <w:numId w:val="26"/>
              </w:numPr>
              <w:spacing w:before="240" w:after="240"/>
              <w:ind w:left="54" w:hanging="142"/>
              <w:jc w:val="both"/>
              <w:rPr>
                <w:rFonts w:ascii="Palatino Linotype" w:hAnsi="Palatino Linotype" w:cs="Arial"/>
                <w:sz w:val="20"/>
              </w:rPr>
            </w:pPr>
            <w:r>
              <w:rPr>
                <w:rFonts w:ascii="Palatino Linotype" w:hAnsi="Palatino Linotype" w:cs="Arial"/>
                <w:sz w:val="20"/>
              </w:rPr>
              <w:t>Director de la Un</w:t>
            </w:r>
            <w:r w:rsidR="0023277A">
              <w:rPr>
                <w:rFonts w:ascii="Palatino Linotype" w:hAnsi="Palatino Linotype" w:cs="Arial"/>
                <w:sz w:val="20"/>
              </w:rPr>
              <w:t xml:space="preserve">idad de Información, Planeación, Programación y Evaluación. </w:t>
            </w:r>
          </w:p>
          <w:p w14:paraId="3E5573CA" w14:textId="5CC58A6E" w:rsidR="0023277A" w:rsidRDefault="0023277A" w:rsidP="007C683D">
            <w:pPr>
              <w:pStyle w:val="Prrafodelista"/>
              <w:numPr>
                <w:ilvl w:val="0"/>
                <w:numId w:val="26"/>
              </w:numPr>
              <w:spacing w:before="240" w:after="240"/>
              <w:ind w:left="54" w:hanging="142"/>
              <w:jc w:val="both"/>
              <w:rPr>
                <w:rFonts w:ascii="Palatino Linotype" w:hAnsi="Palatino Linotype" w:cs="Arial"/>
                <w:sz w:val="20"/>
              </w:rPr>
            </w:pPr>
            <w:r>
              <w:rPr>
                <w:rFonts w:ascii="Palatino Linotype" w:hAnsi="Palatino Linotype" w:cs="Arial"/>
                <w:sz w:val="20"/>
              </w:rPr>
              <w:t>Defensor Municipal de Derechos Humanos.</w:t>
            </w:r>
          </w:p>
          <w:p w14:paraId="215C854A" w14:textId="4BB2634D" w:rsidR="0023277A" w:rsidRDefault="0023277A" w:rsidP="007C683D">
            <w:pPr>
              <w:pStyle w:val="Prrafodelista"/>
              <w:numPr>
                <w:ilvl w:val="0"/>
                <w:numId w:val="26"/>
              </w:numPr>
              <w:spacing w:before="240" w:after="240"/>
              <w:ind w:left="54" w:hanging="142"/>
              <w:jc w:val="both"/>
              <w:rPr>
                <w:rFonts w:ascii="Palatino Linotype" w:hAnsi="Palatino Linotype" w:cs="Arial"/>
                <w:sz w:val="20"/>
              </w:rPr>
            </w:pPr>
            <w:r>
              <w:rPr>
                <w:rFonts w:ascii="Palatino Linotype" w:hAnsi="Palatino Linotype" w:cs="Arial"/>
                <w:sz w:val="20"/>
              </w:rPr>
              <w:t xml:space="preserve">Titular del Instituto para la Protección de los Derechos de las Mujeres. </w:t>
            </w:r>
          </w:p>
          <w:p w14:paraId="15985E43" w14:textId="0B07C1A3" w:rsidR="0023277A" w:rsidRDefault="0023277A" w:rsidP="007C683D">
            <w:pPr>
              <w:pStyle w:val="Prrafodelista"/>
              <w:numPr>
                <w:ilvl w:val="0"/>
                <w:numId w:val="26"/>
              </w:numPr>
              <w:spacing w:before="240" w:after="240"/>
              <w:ind w:left="54" w:hanging="142"/>
              <w:jc w:val="both"/>
              <w:rPr>
                <w:rFonts w:ascii="Palatino Linotype" w:hAnsi="Palatino Linotype" w:cs="Arial"/>
                <w:sz w:val="20"/>
              </w:rPr>
            </w:pPr>
            <w:r>
              <w:rPr>
                <w:rFonts w:ascii="Palatino Linotype" w:hAnsi="Palatino Linotype" w:cs="Arial"/>
                <w:sz w:val="20"/>
              </w:rPr>
              <w:t xml:space="preserve">Director del Instituto Municipal de Cultura Física y Deporte de Ixtlahuaca. </w:t>
            </w:r>
          </w:p>
          <w:p w14:paraId="439C3E11" w14:textId="459C1C7D" w:rsidR="0023277A" w:rsidRDefault="0023277A" w:rsidP="007C683D">
            <w:pPr>
              <w:pStyle w:val="Prrafodelista"/>
              <w:numPr>
                <w:ilvl w:val="0"/>
                <w:numId w:val="26"/>
              </w:numPr>
              <w:spacing w:before="240" w:after="240"/>
              <w:ind w:left="54" w:hanging="142"/>
              <w:jc w:val="both"/>
              <w:rPr>
                <w:rFonts w:ascii="Palatino Linotype" w:hAnsi="Palatino Linotype" w:cs="Arial"/>
                <w:sz w:val="20"/>
              </w:rPr>
            </w:pPr>
            <w:r>
              <w:rPr>
                <w:rFonts w:ascii="Palatino Linotype" w:hAnsi="Palatino Linotype" w:cs="Arial"/>
                <w:sz w:val="20"/>
              </w:rPr>
              <w:t xml:space="preserve">Titular del Instituto Municipal del Emprendedor. </w:t>
            </w:r>
          </w:p>
          <w:p w14:paraId="10FDAF7F" w14:textId="6FE0B0E1" w:rsidR="0023277A" w:rsidRDefault="0023277A" w:rsidP="007C683D">
            <w:pPr>
              <w:pStyle w:val="Prrafodelista"/>
              <w:numPr>
                <w:ilvl w:val="0"/>
                <w:numId w:val="26"/>
              </w:numPr>
              <w:spacing w:before="240" w:after="240"/>
              <w:ind w:left="54" w:hanging="142"/>
              <w:jc w:val="both"/>
              <w:rPr>
                <w:rFonts w:ascii="Palatino Linotype" w:hAnsi="Palatino Linotype" w:cs="Arial"/>
                <w:sz w:val="20"/>
              </w:rPr>
            </w:pPr>
            <w:r>
              <w:rPr>
                <w:rFonts w:ascii="Palatino Linotype" w:hAnsi="Palatino Linotype" w:cs="Arial"/>
                <w:sz w:val="20"/>
              </w:rPr>
              <w:t xml:space="preserve">Director de Educación y Cultura. </w:t>
            </w:r>
          </w:p>
          <w:p w14:paraId="19EE8FAB" w14:textId="001EDDD8" w:rsidR="0023277A" w:rsidRDefault="0023277A" w:rsidP="007C683D">
            <w:pPr>
              <w:pStyle w:val="Prrafodelista"/>
              <w:numPr>
                <w:ilvl w:val="0"/>
                <w:numId w:val="26"/>
              </w:numPr>
              <w:spacing w:before="240" w:after="240"/>
              <w:ind w:left="54" w:hanging="142"/>
              <w:jc w:val="both"/>
              <w:rPr>
                <w:rFonts w:ascii="Palatino Linotype" w:hAnsi="Palatino Linotype" w:cs="Arial"/>
                <w:sz w:val="20"/>
              </w:rPr>
            </w:pPr>
            <w:r>
              <w:rPr>
                <w:rFonts w:ascii="Palatino Linotype" w:hAnsi="Palatino Linotype" w:cs="Arial"/>
                <w:sz w:val="20"/>
              </w:rPr>
              <w:t>Tesorero Municipal.</w:t>
            </w:r>
          </w:p>
          <w:p w14:paraId="3B316895" w14:textId="5B8546AB" w:rsidR="0023277A" w:rsidRPr="007C683D" w:rsidRDefault="0023277A" w:rsidP="007C683D">
            <w:pPr>
              <w:pStyle w:val="Prrafodelista"/>
              <w:numPr>
                <w:ilvl w:val="0"/>
                <w:numId w:val="26"/>
              </w:numPr>
              <w:spacing w:before="240" w:after="240"/>
              <w:ind w:left="54" w:hanging="142"/>
              <w:jc w:val="both"/>
              <w:rPr>
                <w:rFonts w:ascii="Palatino Linotype" w:hAnsi="Palatino Linotype" w:cs="Arial"/>
                <w:sz w:val="20"/>
              </w:rPr>
            </w:pPr>
            <w:r>
              <w:rPr>
                <w:rFonts w:ascii="Palatino Linotype" w:hAnsi="Palatino Linotype" w:cs="Arial"/>
                <w:sz w:val="20"/>
              </w:rPr>
              <w:t>Director de Servicios Públicos.</w:t>
            </w:r>
          </w:p>
          <w:p w14:paraId="2155A25F" w14:textId="77777777" w:rsidR="007C683D" w:rsidRDefault="007C683D" w:rsidP="007C683D">
            <w:pPr>
              <w:spacing w:before="240" w:after="240"/>
              <w:jc w:val="both"/>
              <w:rPr>
                <w:rFonts w:ascii="Palatino Linotype" w:hAnsi="Palatino Linotype" w:cs="Arial"/>
                <w:sz w:val="20"/>
              </w:rPr>
            </w:pPr>
          </w:p>
          <w:p w14:paraId="6D42D5E6" w14:textId="77777777" w:rsidR="007C683D" w:rsidRDefault="007C683D" w:rsidP="007C683D">
            <w:pPr>
              <w:spacing w:before="240" w:after="240"/>
              <w:jc w:val="both"/>
              <w:rPr>
                <w:rFonts w:ascii="Palatino Linotype" w:hAnsi="Palatino Linotype" w:cs="Arial"/>
                <w:sz w:val="20"/>
              </w:rPr>
            </w:pPr>
          </w:p>
          <w:p w14:paraId="6603A08A" w14:textId="77777777" w:rsidR="00373CE5" w:rsidRDefault="00373CE5" w:rsidP="007C683D">
            <w:pPr>
              <w:spacing w:before="240" w:after="240"/>
              <w:jc w:val="both"/>
              <w:rPr>
                <w:rFonts w:ascii="Palatino Linotype" w:hAnsi="Palatino Linotype"/>
                <w:lang w:val="es-ES"/>
              </w:rPr>
            </w:pPr>
          </w:p>
        </w:tc>
        <w:tc>
          <w:tcPr>
            <w:tcW w:w="1320" w:type="dxa"/>
          </w:tcPr>
          <w:p w14:paraId="3432BD41" w14:textId="534181D1" w:rsidR="00373CE5" w:rsidRDefault="00846F37" w:rsidP="00846F37">
            <w:pPr>
              <w:spacing w:before="240" w:after="240" w:line="360" w:lineRule="auto"/>
              <w:jc w:val="center"/>
              <w:rPr>
                <w:rFonts w:ascii="Palatino Linotype" w:hAnsi="Palatino Linotype"/>
                <w:lang w:val="es-ES"/>
              </w:rPr>
            </w:pPr>
            <w:r>
              <w:rPr>
                <w:rFonts w:ascii="Palatino Linotype" w:hAnsi="Palatino Linotype"/>
                <w:lang w:val="es-ES"/>
              </w:rPr>
              <w:t>Si</w:t>
            </w:r>
          </w:p>
        </w:tc>
      </w:tr>
    </w:tbl>
    <w:p w14:paraId="49D7C0E5" w14:textId="4D95CBC8" w:rsidR="00373CE5" w:rsidRDefault="0023277A" w:rsidP="000D63DF">
      <w:pPr>
        <w:spacing w:before="240" w:after="240" w:line="360" w:lineRule="auto"/>
        <w:jc w:val="both"/>
        <w:rPr>
          <w:rFonts w:ascii="Palatino Linotype" w:hAnsi="Palatino Linotype"/>
          <w:lang w:val="es-ES"/>
        </w:rPr>
      </w:pPr>
      <w:r>
        <w:rPr>
          <w:rFonts w:ascii="Palatino Linotype" w:hAnsi="Palatino Linotype"/>
          <w:lang w:val="es-ES"/>
        </w:rPr>
        <w:t xml:space="preserve">Ahora bien, de la consulta al Bando Municipal vigente en el municipio de Ixtlahuaca, se advierte lo siguiente por cuanto hace a la conformación de la Administración Pública Municipal: </w:t>
      </w:r>
    </w:p>
    <w:p w14:paraId="1294D016" w14:textId="2E04DEC3" w:rsidR="0023277A" w:rsidRPr="00846F37" w:rsidRDefault="0023277A" w:rsidP="0023277A">
      <w:pPr>
        <w:spacing w:before="240" w:after="240"/>
        <w:ind w:left="567" w:right="902"/>
        <w:jc w:val="both"/>
        <w:rPr>
          <w:rFonts w:ascii="Palatino Linotype" w:hAnsi="Palatino Linotype"/>
          <w:b/>
          <w:i/>
          <w:sz w:val="22"/>
        </w:rPr>
      </w:pPr>
      <w:r>
        <w:rPr>
          <w:rFonts w:ascii="Palatino Linotype" w:hAnsi="Palatino Linotype"/>
          <w:i/>
          <w:sz w:val="22"/>
        </w:rPr>
        <w:t>“</w:t>
      </w:r>
      <w:r w:rsidRPr="0023277A">
        <w:rPr>
          <w:rFonts w:ascii="Palatino Linotype" w:hAnsi="Palatino Linotype"/>
          <w:i/>
          <w:sz w:val="22"/>
        </w:rPr>
        <w:t xml:space="preserve">Artículo 42.- </w:t>
      </w:r>
      <w:r w:rsidRPr="00846F37">
        <w:rPr>
          <w:rFonts w:ascii="Palatino Linotype" w:hAnsi="Palatino Linotype"/>
          <w:b/>
          <w:i/>
          <w:sz w:val="22"/>
        </w:rPr>
        <w:t xml:space="preserve">La Administración Pública Municipal se clasifica en Centralizada y Descentralizada. </w:t>
      </w:r>
    </w:p>
    <w:p w14:paraId="74A59AF6" w14:textId="77777777" w:rsidR="0023277A" w:rsidRPr="00846F37" w:rsidRDefault="0023277A" w:rsidP="0023277A">
      <w:pPr>
        <w:spacing w:before="240" w:after="240"/>
        <w:ind w:left="567" w:right="902"/>
        <w:jc w:val="both"/>
        <w:rPr>
          <w:rFonts w:ascii="Palatino Linotype" w:hAnsi="Palatino Linotype"/>
          <w:b/>
          <w:i/>
          <w:sz w:val="22"/>
        </w:rPr>
      </w:pPr>
      <w:r w:rsidRPr="0023277A">
        <w:rPr>
          <w:rFonts w:ascii="Palatino Linotype" w:hAnsi="Palatino Linotype"/>
          <w:i/>
          <w:sz w:val="22"/>
        </w:rPr>
        <w:t xml:space="preserve">Artículo 43.- </w:t>
      </w:r>
      <w:r w:rsidRPr="00846F37">
        <w:rPr>
          <w:rFonts w:ascii="Palatino Linotype" w:hAnsi="Palatino Linotype"/>
          <w:b/>
          <w:i/>
          <w:sz w:val="22"/>
        </w:rPr>
        <w:t xml:space="preserve">La Administración Pública Municipal Centralizada estará integrada por las siguientes Dependencias administrativas: </w:t>
      </w:r>
    </w:p>
    <w:p w14:paraId="1F648135" w14:textId="77777777" w:rsidR="0023277A" w:rsidRPr="0023277A" w:rsidRDefault="0023277A" w:rsidP="0023277A">
      <w:pPr>
        <w:spacing w:before="240" w:after="240"/>
        <w:ind w:left="567" w:right="902"/>
        <w:jc w:val="both"/>
        <w:rPr>
          <w:rFonts w:ascii="Palatino Linotype" w:hAnsi="Palatino Linotype"/>
          <w:b/>
          <w:i/>
          <w:sz w:val="22"/>
        </w:rPr>
      </w:pPr>
      <w:r w:rsidRPr="0023277A">
        <w:rPr>
          <w:rFonts w:ascii="Palatino Linotype" w:hAnsi="Palatino Linotype"/>
          <w:b/>
          <w:i/>
          <w:sz w:val="22"/>
        </w:rPr>
        <w:t xml:space="preserve">I. ÁREAS AUXILIARES: </w:t>
      </w:r>
    </w:p>
    <w:p w14:paraId="19D3585C" w14:textId="77777777" w:rsidR="0023277A" w:rsidRPr="0023277A" w:rsidRDefault="0023277A" w:rsidP="0023277A">
      <w:pPr>
        <w:spacing w:before="240" w:after="240"/>
        <w:ind w:left="567" w:right="902"/>
        <w:jc w:val="both"/>
        <w:rPr>
          <w:rFonts w:ascii="Palatino Linotype" w:hAnsi="Palatino Linotype"/>
          <w:i/>
          <w:sz w:val="22"/>
        </w:rPr>
      </w:pPr>
      <w:r w:rsidRPr="0023277A">
        <w:rPr>
          <w:rFonts w:ascii="Palatino Linotype" w:hAnsi="Palatino Linotype"/>
          <w:i/>
          <w:sz w:val="22"/>
        </w:rPr>
        <w:t xml:space="preserve">a) Secretaría Particular. </w:t>
      </w:r>
    </w:p>
    <w:p w14:paraId="59B9A63E" w14:textId="77777777" w:rsidR="0023277A" w:rsidRPr="0023277A" w:rsidRDefault="0023277A" w:rsidP="0023277A">
      <w:pPr>
        <w:spacing w:before="240" w:after="240"/>
        <w:ind w:left="567" w:right="902"/>
        <w:jc w:val="both"/>
        <w:rPr>
          <w:rFonts w:ascii="Palatino Linotype" w:hAnsi="Palatino Linotype"/>
          <w:i/>
          <w:sz w:val="22"/>
        </w:rPr>
      </w:pPr>
      <w:r w:rsidRPr="0023277A">
        <w:rPr>
          <w:rFonts w:ascii="Palatino Linotype" w:hAnsi="Palatino Linotype"/>
          <w:i/>
          <w:sz w:val="22"/>
        </w:rPr>
        <w:t xml:space="preserve">b) Coordinación Municipal de Mejora Regulatoria. </w:t>
      </w:r>
    </w:p>
    <w:p w14:paraId="18E31F0B" w14:textId="77777777" w:rsidR="0023277A" w:rsidRPr="0023277A" w:rsidRDefault="0023277A" w:rsidP="0023277A">
      <w:pPr>
        <w:spacing w:before="240" w:after="240"/>
        <w:ind w:left="567" w:right="902"/>
        <w:jc w:val="both"/>
        <w:rPr>
          <w:rFonts w:ascii="Palatino Linotype" w:hAnsi="Palatino Linotype"/>
          <w:i/>
          <w:sz w:val="22"/>
        </w:rPr>
      </w:pPr>
      <w:r w:rsidRPr="0023277A">
        <w:rPr>
          <w:rFonts w:ascii="Palatino Linotype" w:hAnsi="Palatino Linotype"/>
          <w:i/>
          <w:sz w:val="22"/>
        </w:rPr>
        <w:t xml:space="preserve">c) Coordinación de Protección Civil y Bomberos. </w:t>
      </w:r>
    </w:p>
    <w:p w14:paraId="6DA432E1" w14:textId="77777777" w:rsidR="0023277A" w:rsidRPr="0023277A" w:rsidRDefault="0023277A" w:rsidP="0023277A">
      <w:pPr>
        <w:spacing w:before="240" w:after="240"/>
        <w:ind w:left="567" w:right="902"/>
        <w:jc w:val="both"/>
        <w:rPr>
          <w:rFonts w:ascii="Palatino Linotype" w:hAnsi="Palatino Linotype"/>
          <w:i/>
          <w:sz w:val="22"/>
        </w:rPr>
      </w:pPr>
      <w:r w:rsidRPr="0023277A">
        <w:rPr>
          <w:rFonts w:ascii="Palatino Linotype" w:hAnsi="Palatino Linotype"/>
          <w:i/>
          <w:sz w:val="22"/>
        </w:rPr>
        <w:t xml:space="preserve">d) Coordinación de Comunicación Social. </w:t>
      </w:r>
    </w:p>
    <w:p w14:paraId="06203833" w14:textId="77777777" w:rsidR="0023277A" w:rsidRPr="0023277A" w:rsidRDefault="0023277A" w:rsidP="0023277A">
      <w:pPr>
        <w:spacing w:before="240" w:after="240"/>
        <w:ind w:left="567" w:right="902"/>
        <w:jc w:val="both"/>
        <w:rPr>
          <w:rFonts w:ascii="Palatino Linotype" w:hAnsi="Palatino Linotype"/>
          <w:b/>
          <w:i/>
          <w:sz w:val="22"/>
        </w:rPr>
      </w:pPr>
      <w:r w:rsidRPr="0023277A">
        <w:rPr>
          <w:rFonts w:ascii="Palatino Linotype" w:hAnsi="Palatino Linotype"/>
          <w:b/>
          <w:i/>
          <w:sz w:val="22"/>
        </w:rPr>
        <w:t xml:space="preserve">II. SECTOR CENTRAL: </w:t>
      </w:r>
    </w:p>
    <w:p w14:paraId="5772848B" w14:textId="77777777" w:rsidR="0023277A" w:rsidRPr="0023277A" w:rsidRDefault="0023277A" w:rsidP="0023277A">
      <w:pPr>
        <w:spacing w:before="240" w:after="240"/>
        <w:ind w:left="567" w:right="902"/>
        <w:jc w:val="both"/>
        <w:rPr>
          <w:rFonts w:ascii="Palatino Linotype" w:hAnsi="Palatino Linotype"/>
          <w:i/>
          <w:sz w:val="22"/>
        </w:rPr>
      </w:pPr>
      <w:r w:rsidRPr="0023277A">
        <w:rPr>
          <w:rFonts w:ascii="Palatino Linotype" w:hAnsi="Palatino Linotype"/>
          <w:i/>
          <w:sz w:val="22"/>
        </w:rPr>
        <w:t xml:space="preserve">a) Secretaría del Ayuntamiento. </w:t>
      </w:r>
    </w:p>
    <w:p w14:paraId="2708E919" w14:textId="77777777" w:rsidR="0023277A" w:rsidRPr="0023277A" w:rsidRDefault="0023277A" w:rsidP="0023277A">
      <w:pPr>
        <w:spacing w:before="240" w:after="240"/>
        <w:ind w:left="567" w:right="902"/>
        <w:jc w:val="both"/>
        <w:rPr>
          <w:rFonts w:ascii="Palatino Linotype" w:hAnsi="Palatino Linotype"/>
          <w:i/>
          <w:sz w:val="22"/>
        </w:rPr>
      </w:pPr>
      <w:r w:rsidRPr="0023277A">
        <w:rPr>
          <w:rFonts w:ascii="Palatino Linotype" w:hAnsi="Palatino Linotype"/>
          <w:i/>
          <w:sz w:val="22"/>
        </w:rPr>
        <w:t xml:space="preserve">b) Tesorería Municipal. </w:t>
      </w:r>
    </w:p>
    <w:p w14:paraId="72EEB067" w14:textId="77777777" w:rsidR="0023277A" w:rsidRPr="0023277A" w:rsidRDefault="0023277A" w:rsidP="0023277A">
      <w:pPr>
        <w:spacing w:before="240" w:after="240"/>
        <w:ind w:left="567" w:right="902"/>
        <w:jc w:val="both"/>
        <w:rPr>
          <w:rFonts w:ascii="Palatino Linotype" w:hAnsi="Palatino Linotype"/>
          <w:i/>
          <w:sz w:val="22"/>
        </w:rPr>
      </w:pPr>
      <w:r w:rsidRPr="0023277A">
        <w:rPr>
          <w:rFonts w:ascii="Palatino Linotype" w:hAnsi="Palatino Linotype"/>
          <w:i/>
          <w:sz w:val="22"/>
        </w:rPr>
        <w:t xml:space="preserve">c) Contraloría Municipal. </w:t>
      </w:r>
    </w:p>
    <w:p w14:paraId="6F6E2969" w14:textId="77777777" w:rsidR="0023277A" w:rsidRPr="0023277A" w:rsidRDefault="0023277A" w:rsidP="0023277A">
      <w:pPr>
        <w:spacing w:before="240" w:after="240"/>
        <w:ind w:left="567"/>
        <w:jc w:val="both"/>
        <w:rPr>
          <w:rFonts w:ascii="Palatino Linotype" w:hAnsi="Palatino Linotype"/>
          <w:i/>
          <w:sz w:val="22"/>
        </w:rPr>
      </w:pPr>
      <w:r w:rsidRPr="0023277A">
        <w:rPr>
          <w:rFonts w:ascii="Palatino Linotype" w:hAnsi="Palatino Linotype"/>
          <w:i/>
          <w:sz w:val="22"/>
        </w:rPr>
        <w:t xml:space="preserve">d) Dirección Jurídica </w:t>
      </w:r>
    </w:p>
    <w:p w14:paraId="1DA66E27" w14:textId="77777777" w:rsidR="0023277A" w:rsidRPr="0023277A" w:rsidRDefault="0023277A" w:rsidP="0023277A">
      <w:pPr>
        <w:spacing w:before="240" w:after="240"/>
        <w:ind w:left="567"/>
        <w:jc w:val="both"/>
        <w:rPr>
          <w:rFonts w:ascii="Palatino Linotype" w:hAnsi="Palatino Linotype"/>
          <w:i/>
          <w:sz w:val="22"/>
        </w:rPr>
      </w:pPr>
      <w:r w:rsidRPr="0023277A">
        <w:rPr>
          <w:rFonts w:ascii="Palatino Linotype" w:hAnsi="Palatino Linotype"/>
          <w:i/>
          <w:sz w:val="22"/>
        </w:rPr>
        <w:t xml:space="preserve">e) Dirección de Desarrollo Urbano y Obras Públicas. </w:t>
      </w:r>
    </w:p>
    <w:p w14:paraId="6CBC4DB6" w14:textId="77777777" w:rsidR="0023277A" w:rsidRPr="0023277A" w:rsidRDefault="0023277A" w:rsidP="0023277A">
      <w:pPr>
        <w:spacing w:before="240" w:after="240"/>
        <w:ind w:left="567"/>
        <w:jc w:val="both"/>
        <w:rPr>
          <w:rFonts w:ascii="Palatino Linotype" w:hAnsi="Palatino Linotype"/>
          <w:i/>
          <w:sz w:val="22"/>
        </w:rPr>
      </w:pPr>
      <w:r w:rsidRPr="0023277A">
        <w:rPr>
          <w:rFonts w:ascii="Palatino Linotype" w:hAnsi="Palatino Linotype"/>
          <w:i/>
          <w:sz w:val="22"/>
        </w:rPr>
        <w:t xml:space="preserve">f) Dirección de Fomento Económico Turístico y Artesanal. </w:t>
      </w:r>
    </w:p>
    <w:p w14:paraId="48C4D613" w14:textId="77777777" w:rsidR="0023277A" w:rsidRPr="0023277A" w:rsidRDefault="0023277A" w:rsidP="0023277A">
      <w:pPr>
        <w:spacing w:before="240" w:after="240"/>
        <w:ind w:left="567"/>
        <w:jc w:val="both"/>
        <w:rPr>
          <w:rFonts w:ascii="Palatino Linotype" w:hAnsi="Palatino Linotype"/>
          <w:i/>
          <w:sz w:val="22"/>
        </w:rPr>
      </w:pPr>
      <w:r w:rsidRPr="0023277A">
        <w:rPr>
          <w:rFonts w:ascii="Palatino Linotype" w:hAnsi="Palatino Linotype"/>
          <w:i/>
          <w:sz w:val="22"/>
        </w:rPr>
        <w:t xml:space="preserve">g) Dirección de Administración. </w:t>
      </w:r>
    </w:p>
    <w:p w14:paraId="6137ED30" w14:textId="77777777" w:rsidR="0023277A" w:rsidRPr="0023277A" w:rsidRDefault="0023277A" w:rsidP="0023277A">
      <w:pPr>
        <w:spacing w:before="240" w:after="240"/>
        <w:ind w:left="567" w:right="902"/>
        <w:jc w:val="both"/>
        <w:rPr>
          <w:rFonts w:ascii="Palatino Linotype" w:hAnsi="Palatino Linotype"/>
          <w:i/>
          <w:sz w:val="22"/>
        </w:rPr>
      </w:pPr>
      <w:r w:rsidRPr="0023277A">
        <w:rPr>
          <w:rFonts w:ascii="Palatino Linotype" w:hAnsi="Palatino Linotype"/>
          <w:i/>
          <w:sz w:val="22"/>
        </w:rPr>
        <w:t xml:space="preserve">h) Dirección de Gobierno Municipal. </w:t>
      </w:r>
    </w:p>
    <w:p w14:paraId="5EE61250" w14:textId="77777777" w:rsidR="0023277A" w:rsidRPr="0023277A" w:rsidRDefault="0023277A" w:rsidP="0023277A">
      <w:pPr>
        <w:spacing w:before="240" w:after="240"/>
        <w:ind w:left="567" w:right="902"/>
        <w:jc w:val="both"/>
        <w:rPr>
          <w:rFonts w:ascii="Palatino Linotype" w:hAnsi="Palatino Linotype"/>
          <w:i/>
          <w:sz w:val="22"/>
        </w:rPr>
      </w:pPr>
      <w:r w:rsidRPr="0023277A">
        <w:rPr>
          <w:rFonts w:ascii="Palatino Linotype" w:hAnsi="Palatino Linotype"/>
          <w:i/>
          <w:sz w:val="22"/>
        </w:rPr>
        <w:t xml:space="preserve">i) Dirección de Desarrollo Social y Humano. </w:t>
      </w:r>
    </w:p>
    <w:p w14:paraId="73457D47" w14:textId="77777777" w:rsidR="0023277A" w:rsidRPr="0023277A" w:rsidRDefault="0023277A" w:rsidP="0023277A">
      <w:pPr>
        <w:spacing w:before="240" w:after="240"/>
        <w:ind w:left="567" w:right="902"/>
        <w:jc w:val="both"/>
        <w:rPr>
          <w:rFonts w:ascii="Palatino Linotype" w:hAnsi="Palatino Linotype"/>
          <w:i/>
          <w:sz w:val="22"/>
        </w:rPr>
      </w:pPr>
      <w:r w:rsidRPr="0023277A">
        <w:rPr>
          <w:rFonts w:ascii="Palatino Linotype" w:hAnsi="Palatino Linotype"/>
          <w:i/>
          <w:sz w:val="22"/>
        </w:rPr>
        <w:t xml:space="preserve">j) Dirección de Seguridad Pública y Tránsito. </w:t>
      </w:r>
    </w:p>
    <w:p w14:paraId="07FB7724" w14:textId="77777777" w:rsidR="0023277A" w:rsidRPr="0023277A" w:rsidRDefault="0023277A" w:rsidP="0023277A">
      <w:pPr>
        <w:spacing w:before="240" w:after="240"/>
        <w:ind w:left="567" w:right="902"/>
        <w:jc w:val="both"/>
        <w:rPr>
          <w:rFonts w:ascii="Palatino Linotype" w:hAnsi="Palatino Linotype"/>
          <w:i/>
          <w:sz w:val="22"/>
        </w:rPr>
      </w:pPr>
      <w:r w:rsidRPr="0023277A">
        <w:rPr>
          <w:rFonts w:ascii="Palatino Linotype" w:hAnsi="Palatino Linotype"/>
          <w:i/>
          <w:sz w:val="22"/>
        </w:rPr>
        <w:t xml:space="preserve">k) Dirección de Desarrollo Agropecuario. </w:t>
      </w:r>
    </w:p>
    <w:p w14:paraId="5636CD3F" w14:textId="77777777" w:rsidR="0023277A" w:rsidRPr="0023277A" w:rsidRDefault="0023277A" w:rsidP="0023277A">
      <w:pPr>
        <w:spacing w:before="240" w:after="240"/>
        <w:ind w:left="567" w:right="902"/>
        <w:jc w:val="both"/>
        <w:rPr>
          <w:rFonts w:ascii="Palatino Linotype" w:hAnsi="Palatino Linotype"/>
          <w:i/>
          <w:sz w:val="22"/>
        </w:rPr>
      </w:pPr>
      <w:r w:rsidRPr="0023277A">
        <w:rPr>
          <w:rFonts w:ascii="Palatino Linotype" w:hAnsi="Palatino Linotype"/>
          <w:i/>
          <w:sz w:val="22"/>
        </w:rPr>
        <w:t xml:space="preserve">l) Dirección de Servicios Públicos. </w:t>
      </w:r>
    </w:p>
    <w:p w14:paraId="5BBFDB2E" w14:textId="77777777" w:rsidR="0023277A" w:rsidRPr="0023277A" w:rsidRDefault="0023277A" w:rsidP="0023277A">
      <w:pPr>
        <w:spacing w:before="240" w:after="240"/>
        <w:ind w:left="567" w:right="902"/>
        <w:jc w:val="both"/>
        <w:rPr>
          <w:rFonts w:ascii="Palatino Linotype" w:hAnsi="Palatino Linotype"/>
          <w:i/>
          <w:sz w:val="22"/>
        </w:rPr>
      </w:pPr>
      <w:r w:rsidRPr="0023277A">
        <w:rPr>
          <w:rFonts w:ascii="Palatino Linotype" w:hAnsi="Palatino Linotype"/>
          <w:i/>
          <w:sz w:val="22"/>
        </w:rPr>
        <w:t xml:space="preserve">m) Dirección de Ecología. </w:t>
      </w:r>
    </w:p>
    <w:p w14:paraId="73A002B6" w14:textId="77777777" w:rsidR="0023277A" w:rsidRPr="0023277A" w:rsidRDefault="0023277A" w:rsidP="0023277A">
      <w:pPr>
        <w:spacing w:before="240" w:after="240"/>
        <w:ind w:left="567" w:right="902"/>
        <w:jc w:val="both"/>
        <w:rPr>
          <w:rFonts w:ascii="Palatino Linotype" w:hAnsi="Palatino Linotype"/>
          <w:i/>
          <w:sz w:val="22"/>
        </w:rPr>
      </w:pPr>
      <w:r w:rsidRPr="0023277A">
        <w:rPr>
          <w:rFonts w:ascii="Palatino Linotype" w:hAnsi="Palatino Linotype"/>
          <w:i/>
          <w:sz w:val="22"/>
        </w:rPr>
        <w:t xml:space="preserve">n) Dirección de Educación y Cultura. </w:t>
      </w:r>
    </w:p>
    <w:p w14:paraId="578E25C0" w14:textId="77777777" w:rsidR="0023277A" w:rsidRPr="0023277A" w:rsidRDefault="0023277A" w:rsidP="0023277A">
      <w:pPr>
        <w:spacing w:before="240" w:after="240"/>
        <w:ind w:left="567" w:right="902"/>
        <w:jc w:val="both"/>
        <w:rPr>
          <w:rFonts w:ascii="Palatino Linotype" w:hAnsi="Palatino Linotype"/>
          <w:i/>
          <w:sz w:val="22"/>
        </w:rPr>
      </w:pPr>
      <w:r w:rsidRPr="0023277A">
        <w:rPr>
          <w:rFonts w:ascii="Palatino Linotype" w:hAnsi="Palatino Linotype"/>
          <w:i/>
          <w:sz w:val="22"/>
        </w:rPr>
        <w:t xml:space="preserve">ñ) Unidad de Información, Planeación, Programación y Evaluación. </w:t>
      </w:r>
    </w:p>
    <w:p w14:paraId="7271DAE5" w14:textId="77777777" w:rsidR="0023277A" w:rsidRPr="0023277A" w:rsidRDefault="0023277A" w:rsidP="0023277A">
      <w:pPr>
        <w:spacing w:before="240" w:after="240"/>
        <w:ind w:left="567" w:right="902"/>
        <w:jc w:val="both"/>
        <w:rPr>
          <w:rFonts w:ascii="Palatino Linotype" w:hAnsi="Palatino Linotype"/>
          <w:i/>
          <w:sz w:val="22"/>
        </w:rPr>
      </w:pPr>
      <w:r w:rsidRPr="0023277A">
        <w:rPr>
          <w:rFonts w:ascii="Palatino Linotype" w:hAnsi="Palatino Linotype"/>
          <w:i/>
          <w:sz w:val="22"/>
        </w:rPr>
        <w:t xml:space="preserve">o) Unidad de Transparencia y Acceso a la Información. </w:t>
      </w:r>
    </w:p>
    <w:p w14:paraId="0EA61998" w14:textId="77777777" w:rsidR="0023277A" w:rsidRPr="0023277A" w:rsidRDefault="0023277A" w:rsidP="0023277A">
      <w:pPr>
        <w:spacing w:before="240" w:after="240"/>
        <w:ind w:left="567" w:right="902"/>
        <w:jc w:val="both"/>
        <w:rPr>
          <w:rFonts w:ascii="Palatino Linotype" w:hAnsi="Palatino Linotype"/>
          <w:i/>
          <w:sz w:val="22"/>
        </w:rPr>
      </w:pPr>
      <w:r w:rsidRPr="0023277A">
        <w:rPr>
          <w:rFonts w:ascii="Palatino Linotype" w:hAnsi="Palatino Linotype"/>
          <w:i/>
          <w:sz w:val="22"/>
        </w:rPr>
        <w:t xml:space="preserve">p) Instituto Municipal de Asuntos Indígenas. </w:t>
      </w:r>
    </w:p>
    <w:p w14:paraId="03F4069B" w14:textId="77777777" w:rsidR="0023277A" w:rsidRPr="0023277A" w:rsidRDefault="0023277A" w:rsidP="0023277A">
      <w:pPr>
        <w:spacing w:before="240" w:after="240"/>
        <w:ind w:left="567" w:right="902"/>
        <w:jc w:val="both"/>
        <w:rPr>
          <w:rFonts w:ascii="Palatino Linotype" w:hAnsi="Palatino Linotype"/>
          <w:i/>
          <w:sz w:val="22"/>
        </w:rPr>
      </w:pPr>
      <w:r w:rsidRPr="0023277A">
        <w:rPr>
          <w:rFonts w:ascii="Palatino Linotype" w:hAnsi="Palatino Linotype"/>
          <w:i/>
          <w:sz w:val="22"/>
        </w:rPr>
        <w:t xml:space="preserve">q) Instituto Municipal para la Protección de los Derechos de las Mujeres. </w:t>
      </w:r>
    </w:p>
    <w:p w14:paraId="1C3010A6" w14:textId="77777777" w:rsidR="0023277A" w:rsidRPr="0023277A" w:rsidRDefault="0023277A" w:rsidP="0023277A">
      <w:pPr>
        <w:spacing w:before="240" w:after="240"/>
        <w:ind w:left="567" w:right="902"/>
        <w:jc w:val="both"/>
        <w:rPr>
          <w:rFonts w:ascii="Palatino Linotype" w:hAnsi="Palatino Linotype"/>
          <w:i/>
          <w:sz w:val="22"/>
        </w:rPr>
      </w:pPr>
      <w:r w:rsidRPr="0023277A">
        <w:rPr>
          <w:rFonts w:ascii="Palatino Linotype" w:hAnsi="Palatino Linotype"/>
          <w:i/>
          <w:sz w:val="22"/>
        </w:rPr>
        <w:t xml:space="preserve">r) Instituto Municipal de la Juventud. </w:t>
      </w:r>
    </w:p>
    <w:p w14:paraId="1985FD73" w14:textId="77777777" w:rsidR="0023277A" w:rsidRPr="0023277A" w:rsidRDefault="0023277A" w:rsidP="0023277A">
      <w:pPr>
        <w:spacing w:before="240" w:after="240"/>
        <w:ind w:left="567" w:right="902"/>
        <w:jc w:val="both"/>
        <w:rPr>
          <w:rFonts w:ascii="Palatino Linotype" w:hAnsi="Palatino Linotype"/>
          <w:b/>
          <w:i/>
          <w:sz w:val="22"/>
        </w:rPr>
      </w:pPr>
      <w:r w:rsidRPr="0023277A">
        <w:rPr>
          <w:rFonts w:ascii="Palatino Linotype" w:hAnsi="Palatino Linotype"/>
          <w:b/>
          <w:i/>
          <w:sz w:val="22"/>
        </w:rPr>
        <w:t xml:space="preserve">III. ORGANISMO AUTÓNOMO: </w:t>
      </w:r>
    </w:p>
    <w:p w14:paraId="053E6DAC" w14:textId="77777777" w:rsidR="00203108" w:rsidRDefault="0023277A" w:rsidP="00203108">
      <w:pPr>
        <w:spacing w:before="240" w:after="240"/>
        <w:ind w:left="567" w:right="902"/>
        <w:jc w:val="both"/>
        <w:rPr>
          <w:rFonts w:ascii="Palatino Linotype" w:hAnsi="Palatino Linotype"/>
          <w:i/>
          <w:sz w:val="22"/>
        </w:rPr>
      </w:pPr>
      <w:r w:rsidRPr="0023277A">
        <w:rPr>
          <w:rFonts w:ascii="Palatino Linotype" w:hAnsi="Palatino Linotype"/>
          <w:i/>
          <w:sz w:val="22"/>
        </w:rPr>
        <w:t>a) Defensoría Municipal de los Derechos Humanos.</w:t>
      </w:r>
    </w:p>
    <w:p w14:paraId="706951B1" w14:textId="77777777" w:rsidR="00203108" w:rsidRDefault="00203108" w:rsidP="00203108">
      <w:pPr>
        <w:spacing w:before="240" w:after="240"/>
        <w:ind w:left="567" w:right="902"/>
        <w:jc w:val="both"/>
        <w:rPr>
          <w:rFonts w:ascii="Palatino Linotype" w:hAnsi="Palatino Linotype"/>
          <w:i/>
          <w:sz w:val="22"/>
        </w:rPr>
      </w:pPr>
      <w:r>
        <w:rPr>
          <w:rFonts w:ascii="Palatino Linotype" w:hAnsi="Palatino Linotype"/>
          <w:i/>
          <w:sz w:val="22"/>
        </w:rPr>
        <w:t>…</w:t>
      </w:r>
    </w:p>
    <w:p w14:paraId="5B9E8D59" w14:textId="77777777" w:rsidR="00203108" w:rsidRDefault="00203108" w:rsidP="00203108">
      <w:pPr>
        <w:spacing w:before="240" w:after="240"/>
        <w:ind w:left="567" w:right="902"/>
        <w:jc w:val="both"/>
        <w:rPr>
          <w:rFonts w:ascii="Palatino Linotype" w:hAnsi="Palatino Linotype"/>
          <w:i/>
          <w:sz w:val="22"/>
        </w:rPr>
      </w:pPr>
      <w:r w:rsidRPr="00203108">
        <w:rPr>
          <w:rFonts w:ascii="Palatino Linotype" w:hAnsi="Palatino Linotype"/>
          <w:i/>
          <w:sz w:val="22"/>
        </w:rPr>
        <w:t xml:space="preserve">Artículo 46.- La Administración Pública Municipal Descentralizada, se integrará por organismos auxiliares con personalidad jurídica y patrimonio propio, que auxiliarán al Ayuntamiento en el ejercicio de las funciones, el desarrollo de actividades y la prestación de servicios públicos municipales, en términos del presente Bando Municipal, el Manual General de Organización y las demás disposiciones legales aplicables, en las que se determinará la intervención que corresponda al Presidente Municipal. </w:t>
      </w:r>
    </w:p>
    <w:p w14:paraId="6816FCAF" w14:textId="77777777" w:rsidR="00203108" w:rsidRDefault="00203108" w:rsidP="00203108">
      <w:pPr>
        <w:spacing w:before="240" w:after="240"/>
        <w:ind w:left="567" w:right="902"/>
        <w:jc w:val="both"/>
        <w:rPr>
          <w:rFonts w:ascii="Palatino Linotype" w:hAnsi="Palatino Linotype"/>
          <w:i/>
          <w:sz w:val="22"/>
        </w:rPr>
      </w:pPr>
      <w:r w:rsidRPr="00203108">
        <w:rPr>
          <w:rFonts w:ascii="Palatino Linotype" w:hAnsi="Palatino Linotype"/>
          <w:i/>
          <w:sz w:val="22"/>
        </w:rPr>
        <w:t xml:space="preserve">Artículo 47.- La Administración Pública Municipal Descentralizada se integra con: I. El Sistema Municipal para el Desarrollo Integral de la Familia; y </w:t>
      </w:r>
    </w:p>
    <w:p w14:paraId="2F612BEB" w14:textId="54E8ABC7" w:rsidR="00203108" w:rsidRDefault="00203108" w:rsidP="00203108">
      <w:pPr>
        <w:spacing w:before="240" w:after="240"/>
        <w:ind w:left="567" w:right="902"/>
        <w:jc w:val="both"/>
        <w:rPr>
          <w:rFonts w:ascii="Palatino Linotype" w:hAnsi="Palatino Linotype"/>
          <w:i/>
          <w:sz w:val="22"/>
        </w:rPr>
      </w:pPr>
      <w:r w:rsidRPr="00203108">
        <w:rPr>
          <w:rFonts w:ascii="Palatino Linotype" w:hAnsi="Palatino Linotype"/>
          <w:i/>
          <w:sz w:val="22"/>
        </w:rPr>
        <w:t>II. El Instituto Municipal de Cultura Física y Deporte de Ixtlahuaca.</w:t>
      </w:r>
      <w:r w:rsidR="0023277A">
        <w:rPr>
          <w:rFonts w:ascii="Palatino Linotype" w:hAnsi="Palatino Linotype"/>
          <w:i/>
          <w:sz w:val="22"/>
        </w:rPr>
        <w:t>”</w:t>
      </w:r>
    </w:p>
    <w:p w14:paraId="567603BF" w14:textId="25FDC88D" w:rsidR="00846F37" w:rsidRPr="00203108" w:rsidRDefault="00846F37" w:rsidP="00203108">
      <w:pPr>
        <w:spacing w:before="240" w:after="240"/>
        <w:ind w:left="567" w:right="902"/>
        <w:jc w:val="both"/>
        <w:rPr>
          <w:rFonts w:ascii="Palatino Linotype" w:hAnsi="Palatino Linotype"/>
          <w:i/>
          <w:sz w:val="22"/>
        </w:rPr>
      </w:pPr>
      <w:r>
        <w:rPr>
          <w:rFonts w:ascii="Palatino Linotype" w:hAnsi="Palatino Linotype"/>
          <w:i/>
          <w:sz w:val="22"/>
        </w:rPr>
        <w:t>(Énfasis añadido)</w:t>
      </w:r>
    </w:p>
    <w:p w14:paraId="42EA9BD3" w14:textId="5DDB358B" w:rsidR="00820B20" w:rsidRDefault="00820B20" w:rsidP="00806347">
      <w:pPr>
        <w:spacing w:before="240" w:after="240" w:line="360" w:lineRule="auto"/>
        <w:jc w:val="both"/>
        <w:rPr>
          <w:rFonts w:ascii="Palatino Linotype" w:hAnsi="Palatino Linotype"/>
        </w:rPr>
      </w:pPr>
      <w:r>
        <w:rPr>
          <w:rFonts w:ascii="Palatino Linotype" w:hAnsi="Palatino Linotype"/>
          <w:lang w:val="es-ES"/>
        </w:rPr>
        <w:t xml:space="preserve">Para robustecer el presente </w:t>
      </w:r>
      <w:r w:rsidR="002F2B9C">
        <w:rPr>
          <w:rFonts w:ascii="Palatino Linotype" w:hAnsi="Palatino Linotype"/>
          <w:lang w:val="es-ES"/>
        </w:rPr>
        <w:t>estudio debe establecerse que los</w:t>
      </w:r>
      <w:r>
        <w:rPr>
          <w:rFonts w:ascii="Palatino Linotype" w:hAnsi="Palatino Linotype"/>
          <w:lang w:val="es-ES"/>
        </w:rPr>
        <w:t xml:space="preserve"> Servidor</w:t>
      </w:r>
      <w:r w:rsidR="002F2B9C">
        <w:rPr>
          <w:rFonts w:ascii="Palatino Linotype" w:hAnsi="Palatino Linotype"/>
          <w:lang w:val="es-ES"/>
        </w:rPr>
        <w:t>es</w:t>
      </w:r>
      <w:r>
        <w:rPr>
          <w:rFonts w:ascii="Palatino Linotype" w:hAnsi="Palatino Linotype"/>
          <w:lang w:val="es-ES"/>
        </w:rPr>
        <w:t xml:space="preserve"> Público</w:t>
      </w:r>
      <w:r w:rsidR="002F2B9C">
        <w:rPr>
          <w:rFonts w:ascii="Palatino Linotype" w:hAnsi="Palatino Linotype"/>
          <w:lang w:val="es-ES"/>
        </w:rPr>
        <w:t>s</w:t>
      </w:r>
      <w:r>
        <w:rPr>
          <w:rFonts w:ascii="Palatino Linotype" w:hAnsi="Palatino Linotype"/>
          <w:lang w:val="es-ES"/>
        </w:rPr>
        <w:t xml:space="preserve"> Habilitado</w:t>
      </w:r>
      <w:r w:rsidR="002F2B9C">
        <w:rPr>
          <w:rFonts w:ascii="Palatino Linotype" w:hAnsi="Palatino Linotype"/>
          <w:lang w:val="es-ES"/>
        </w:rPr>
        <w:t>s que otorgaron</w:t>
      </w:r>
      <w:r>
        <w:rPr>
          <w:rFonts w:ascii="Palatino Linotype" w:hAnsi="Palatino Linotype"/>
          <w:lang w:val="es-ES"/>
        </w:rPr>
        <w:t xml:space="preserve"> respuesta </w:t>
      </w:r>
      <w:r w:rsidR="002F2B9C">
        <w:rPr>
          <w:rFonts w:ascii="Palatino Linotype" w:hAnsi="Palatino Linotype"/>
          <w:lang w:val="es-ES"/>
        </w:rPr>
        <w:t>y se pronunciaron en la etapa de manifestaciones son los titulares de las distintas unidades administrativas, los cuales son</w:t>
      </w:r>
      <w:r>
        <w:rPr>
          <w:rFonts w:ascii="Palatino Linotype" w:hAnsi="Palatino Linotype"/>
          <w:lang w:val="es-ES"/>
        </w:rPr>
        <w:t xml:space="preserve"> competente</w:t>
      </w:r>
      <w:r w:rsidR="002F2B9C">
        <w:rPr>
          <w:rFonts w:ascii="Palatino Linotype" w:hAnsi="Palatino Linotype"/>
          <w:lang w:val="es-ES"/>
        </w:rPr>
        <w:t>s</w:t>
      </w:r>
      <w:r>
        <w:rPr>
          <w:rFonts w:ascii="Palatino Linotype" w:hAnsi="Palatino Linotype"/>
          <w:lang w:val="es-ES"/>
        </w:rPr>
        <w:t xml:space="preserve"> de conformidad con lo previsto por el</w:t>
      </w:r>
      <w:r w:rsidR="002F2B9C">
        <w:rPr>
          <w:rFonts w:ascii="Palatino Linotype" w:hAnsi="Palatino Linotype"/>
          <w:lang w:val="es-ES"/>
        </w:rPr>
        <w:t xml:space="preserve"> Bando Municipal de Ixtlahuaca vigente</w:t>
      </w:r>
      <w:r>
        <w:rPr>
          <w:rFonts w:ascii="Palatino Linotype" w:hAnsi="Palatino Linotype"/>
        </w:rPr>
        <w:t>, el cual se cita a continuación:</w:t>
      </w:r>
    </w:p>
    <w:p w14:paraId="73BBB7D1" w14:textId="5A2D4DA2" w:rsidR="002F2B9C" w:rsidRPr="002F2B9C" w:rsidRDefault="002F2B9C" w:rsidP="002F2B9C">
      <w:pPr>
        <w:spacing w:before="240" w:after="240"/>
        <w:ind w:left="709" w:right="900"/>
        <w:jc w:val="both"/>
        <w:rPr>
          <w:rFonts w:ascii="Palatino Linotype" w:hAnsi="Palatino Linotype"/>
          <w:i/>
          <w:sz w:val="22"/>
        </w:rPr>
      </w:pPr>
      <w:r>
        <w:rPr>
          <w:rFonts w:ascii="Palatino Linotype" w:hAnsi="Palatino Linotype"/>
          <w:i/>
          <w:sz w:val="22"/>
        </w:rPr>
        <w:t>“</w:t>
      </w:r>
      <w:r w:rsidRPr="002F2B9C">
        <w:rPr>
          <w:rFonts w:ascii="Palatino Linotype" w:hAnsi="Palatino Linotype"/>
          <w:i/>
          <w:sz w:val="22"/>
        </w:rPr>
        <w:t xml:space="preserve">CAPÍTULO ÚNICO </w:t>
      </w:r>
    </w:p>
    <w:p w14:paraId="0AA1AA80" w14:textId="77777777" w:rsidR="002F2B9C" w:rsidRPr="00846F37" w:rsidRDefault="002F2B9C" w:rsidP="002F2B9C">
      <w:pPr>
        <w:spacing w:before="240" w:after="240"/>
        <w:ind w:left="709" w:right="900"/>
        <w:jc w:val="both"/>
        <w:rPr>
          <w:rFonts w:ascii="Palatino Linotype" w:hAnsi="Palatino Linotype"/>
          <w:b/>
          <w:i/>
          <w:sz w:val="22"/>
        </w:rPr>
      </w:pPr>
      <w:r w:rsidRPr="00846F37">
        <w:rPr>
          <w:rFonts w:ascii="Palatino Linotype" w:hAnsi="Palatino Linotype"/>
          <w:b/>
          <w:i/>
          <w:sz w:val="22"/>
        </w:rPr>
        <w:t xml:space="preserve">MEJORA REGULATORIA MUNICIPAL </w:t>
      </w:r>
    </w:p>
    <w:p w14:paraId="3DA20045" w14:textId="7716B67B" w:rsidR="002F2B9C" w:rsidRDefault="002F2B9C" w:rsidP="002F2B9C">
      <w:pPr>
        <w:spacing w:before="240" w:after="240"/>
        <w:ind w:left="709" w:right="900"/>
        <w:jc w:val="both"/>
        <w:rPr>
          <w:rFonts w:ascii="Palatino Linotype" w:hAnsi="Palatino Linotype"/>
          <w:i/>
          <w:sz w:val="22"/>
        </w:rPr>
      </w:pPr>
      <w:r w:rsidRPr="002F2B9C">
        <w:rPr>
          <w:rFonts w:ascii="Palatino Linotype" w:hAnsi="Palatino Linotype"/>
          <w:i/>
          <w:sz w:val="22"/>
        </w:rPr>
        <w:t>Artículo 94.- El Ayuntamiento a través de la Coordinación Municipal de Mejora Regulatoria expedirá las bases y lineamientos para el proceso, implementación, ejecución y evaluación para que las Dependencias de la Administración Pública Municipal ejecuten acciones administrativas de calidad para contribuir a la desregularización, simplificación y prestación eficiente y eficaz del servicio público; así como, la permanente revisión del marco normativo municipal, en cumplimiento a lo dispuesto por la Ley para la Mejora Regulatoria del Estado de México y Municipios y demás ordenamientos legales aplicables.</w:t>
      </w:r>
    </w:p>
    <w:p w14:paraId="170820D0" w14:textId="7258B175" w:rsidR="002F2B9C" w:rsidRDefault="002F2B9C" w:rsidP="002F2B9C">
      <w:pPr>
        <w:spacing w:before="240" w:after="240"/>
        <w:ind w:left="709" w:right="900"/>
        <w:jc w:val="both"/>
        <w:rPr>
          <w:rFonts w:ascii="Palatino Linotype" w:hAnsi="Palatino Linotype"/>
          <w:i/>
          <w:sz w:val="22"/>
        </w:rPr>
      </w:pPr>
      <w:r>
        <w:rPr>
          <w:rFonts w:ascii="Palatino Linotype" w:hAnsi="Palatino Linotype"/>
          <w:i/>
          <w:sz w:val="22"/>
        </w:rPr>
        <w:t>..</w:t>
      </w:r>
    </w:p>
    <w:p w14:paraId="09578196" w14:textId="77777777" w:rsidR="0056272D" w:rsidRDefault="0056272D" w:rsidP="002F2B9C">
      <w:pPr>
        <w:spacing w:before="240" w:after="240"/>
        <w:ind w:left="709" w:right="900"/>
        <w:jc w:val="both"/>
        <w:rPr>
          <w:rFonts w:ascii="Palatino Linotype" w:hAnsi="Palatino Linotype"/>
          <w:i/>
          <w:sz w:val="22"/>
        </w:rPr>
      </w:pPr>
      <w:r w:rsidRPr="0056272D">
        <w:rPr>
          <w:rFonts w:ascii="Palatino Linotype" w:hAnsi="Palatino Linotype"/>
          <w:i/>
          <w:sz w:val="22"/>
        </w:rPr>
        <w:t xml:space="preserve">Artículo 96.- El Coordinador Municipal de Mejora Regulatoria tendrá las siguientes funciones: </w:t>
      </w:r>
    </w:p>
    <w:p w14:paraId="5E174395" w14:textId="3E1EF931" w:rsidR="0056272D" w:rsidRPr="0056272D" w:rsidRDefault="0056272D" w:rsidP="0056272D">
      <w:pPr>
        <w:pStyle w:val="Prrafodelista"/>
        <w:numPr>
          <w:ilvl w:val="0"/>
          <w:numId w:val="27"/>
        </w:numPr>
        <w:spacing w:before="240" w:after="240"/>
        <w:ind w:left="567" w:right="900" w:hanging="141"/>
        <w:jc w:val="both"/>
        <w:rPr>
          <w:rFonts w:ascii="Palatino Linotype" w:hAnsi="Palatino Linotype"/>
          <w:i/>
        </w:rPr>
      </w:pPr>
      <w:r w:rsidRPr="0056272D">
        <w:rPr>
          <w:rFonts w:ascii="Palatino Linotype" w:hAnsi="Palatino Linotype"/>
          <w:i/>
        </w:rPr>
        <w:t xml:space="preserve">Coordinar la elaboración de los programas y estudios, enviándolos a la Comisión para los efectos legales correspondientes; </w:t>
      </w:r>
    </w:p>
    <w:p w14:paraId="5AB50EC1" w14:textId="77777777" w:rsidR="0056272D" w:rsidRDefault="0056272D" w:rsidP="00846F37">
      <w:pPr>
        <w:pStyle w:val="Prrafodelista"/>
        <w:numPr>
          <w:ilvl w:val="0"/>
          <w:numId w:val="27"/>
        </w:numPr>
        <w:spacing w:before="240" w:after="240"/>
        <w:ind w:left="567" w:right="900" w:hanging="141"/>
        <w:jc w:val="both"/>
        <w:rPr>
          <w:rFonts w:ascii="Palatino Linotype" w:hAnsi="Palatino Linotype"/>
          <w:i/>
        </w:rPr>
      </w:pPr>
      <w:r w:rsidRPr="0056272D">
        <w:rPr>
          <w:rFonts w:ascii="Palatino Linotype" w:hAnsi="Palatino Linotype"/>
          <w:i/>
        </w:rPr>
        <w:t xml:space="preserve">Integrar y preparar los proyectos de regulación para su envío a comisión; </w:t>
      </w:r>
    </w:p>
    <w:p w14:paraId="591CFD1D" w14:textId="77777777" w:rsidR="0056272D" w:rsidRDefault="0056272D" w:rsidP="00846F37">
      <w:pPr>
        <w:pStyle w:val="Prrafodelista"/>
        <w:numPr>
          <w:ilvl w:val="0"/>
          <w:numId w:val="27"/>
        </w:numPr>
        <w:spacing w:before="240" w:after="240"/>
        <w:ind w:left="567" w:right="900" w:hanging="141"/>
        <w:jc w:val="both"/>
        <w:rPr>
          <w:rFonts w:ascii="Palatino Linotype" w:hAnsi="Palatino Linotype"/>
          <w:i/>
        </w:rPr>
      </w:pPr>
      <w:r w:rsidRPr="0056272D">
        <w:rPr>
          <w:rFonts w:ascii="Palatino Linotype" w:hAnsi="Palatino Linotype"/>
          <w:i/>
        </w:rPr>
        <w:t xml:space="preserve">Presentar al Titular de la Dependencia de su adscripción, los proyectos de regulación una vez evaluados por el Consejo, para los efectos legales correspondientes; </w:t>
      </w:r>
    </w:p>
    <w:p w14:paraId="0082655F" w14:textId="77777777" w:rsidR="0056272D" w:rsidRDefault="0056272D" w:rsidP="00846F37">
      <w:pPr>
        <w:pStyle w:val="Prrafodelista"/>
        <w:numPr>
          <w:ilvl w:val="0"/>
          <w:numId w:val="27"/>
        </w:numPr>
        <w:spacing w:before="240" w:after="240"/>
        <w:ind w:left="567" w:right="900" w:hanging="141"/>
        <w:jc w:val="both"/>
        <w:rPr>
          <w:rFonts w:ascii="Palatino Linotype" w:hAnsi="Palatino Linotype"/>
          <w:i/>
        </w:rPr>
      </w:pPr>
      <w:r w:rsidRPr="0056272D">
        <w:rPr>
          <w:rFonts w:ascii="Palatino Linotype" w:hAnsi="Palatino Linotype"/>
          <w:i/>
        </w:rPr>
        <w:t xml:space="preserve"> Promover la integración de Sistemas de Mejora Regulatoria, mediante la participación coordinada de los Enlaces de Mejora Regulatoria de otras Dependencias y la Dirección General del Sistema Estatal de Informática de la Secretaria de Finanzas, en las Sesiones del Comité Interno de la Dependencia a su adscripción; </w:t>
      </w:r>
    </w:p>
    <w:p w14:paraId="7AC77D85" w14:textId="77777777" w:rsidR="0056272D" w:rsidRDefault="0056272D" w:rsidP="00846F37">
      <w:pPr>
        <w:pStyle w:val="Prrafodelista"/>
        <w:numPr>
          <w:ilvl w:val="0"/>
          <w:numId w:val="27"/>
        </w:numPr>
        <w:spacing w:before="240" w:after="240"/>
        <w:ind w:left="567" w:right="900" w:hanging="141"/>
        <w:jc w:val="both"/>
        <w:rPr>
          <w:rFonts w:ascii="Palatino Linotype" w:hAnsi="Palatino Linotype"/>
          <w:i/>
        </w:rPr>
      </w:pPr>
      <w:r w:rsidRPr="0056272D">
        <w:rPr>
          <w:rFonts w:ascii="Palatino Linotype" w:hAnsi="Palatino Linotype"/>
          <w:i/>
        </w:rPr>
        <w:t xml:space="preserve">Impulsar procesos de calidad regulatoria en la dependencia de su adscripción, en los términos de los lineamientos expedidos para tal fin; </w:t>
      </w:r>
    </w:p>
    <w:p w14:paraId="16537814" w14:textId="77777777" w:rsidR="0056272D" w:rsidRDefault="0056272D" w:rsidP="00846F37">
      <w:pPr>
        <w:pStyle w:val="Prrafodelista"/>
        <w:numPr>
          <w:ilvl w:val="0"/>
          <w:numId w:val="27"/>
        </w:numPr>
        <w:spacing w:before="240" w:after="240"/>
        <w:ind w:left="567" w:right="900" w:hanging="141"/>
        <w:jc w:val="both"/>
        <w:rPr>
          <w:rFonts w:ascii="Palatino Linotype" w:hAnsi="Palatino Linotype"/>
          <w:i/>
        </w:rPr>
      </w:pPr>
      <w:r w:rsidRPr="0056272D">
        <w:rPr>
          <w:rFonts w:ascii="Palatino Linotype" w:hAnsi="Palatino Linotype"/>
          <w:i/>
        </w:rPr>
        <w:t xml:space="preserve">Mantener actualizado el catálogo de trámites y servicios de la Dependencia de su adscripción enviando oportunamente la información respectiva al Director General de la Comisión para los efectos legales respectivos, en los plazos previstos por el Reglamento; </w:t>
      </w:r>
    </w:p>
    <w:p w14:paraId="6C131B91" w14:textId="77777777" w:rsidR="0056272D" w:rsidRDefault="0056272D" w:rsidP="00846F37">
      <w:pPr>
        <w:pStyle w:val="Prrafodelista"/>
        <w:numPr>
          <w:ilvl w:val="0"/>
          <w:numId w:val="27"/>
        </w:numPr>
        <w:spacing w:before="240" w:after="240"/>
        <w:ind w:left="426" w:right="900" w:hanging="141"/>
        <w:jc w:val="both"/>
        <w:rPr>
          <w:rFonts w:ascii="Palatino Linotype" w:hAnsi="Palatino Linotype"/>
          <w:i/>
        </w:rPr>
      </w:pPr>
      <w:r w:rsidRPr="0056272D">
        <w:rPr>
          <w:rFonts w:ascii="Palatino Linotype" w:hAnsi="Palatino Linotype"/>
          <w:i/>
        </w:rPr>
        <w:t xml:space="preserve">Realizar las tareas de secretaria técnica del Comité Interno; </w:t>
      </w:r>
    </w:p>
    <w:p w14:paraId="7FD7F7BA" w14:textId="77777777" w:rsidR="0056272D" w:rsidRDefault="0056272D" w:rsidP="00846F37">
      <w:pPr>
        <w:pStyle w:val="Prrafodelista"/>
        <w:numPr>
          <w:ilvl w:val="0"/>
          <w:numId w:val="27"/>
        </w:numPr>
        <w:spacing w:before="240" w:after="240"/>
        <w:ind w:left="426" w:right="900" w:hanging="141"/>
        <w:jc w:val="both"/>
        <w:rPr>
          <w:rFonts w:ascii="Palatino Linotype" w:hAnsi="Palatino Linotype"/>
          <w:i/>
        </w:rPr>
      </w:pPr>
      <w:r w:rsidRPr="0056272D">
        <w:rPr>
          <w:rFonts w:ascii="Palatino Linotype" w:hAnsi="Palatino Linotype"/>
          <w:i/>
        </w:rPr>
        <w:t xml:space="preserve">Integrar el Catalogo Municipal de Regulaciones y realizar las acciones necesarias para garantizar que se mantenga actualizada y que esté disponible para su consulta; </w:t>
      </w:r>
    </w:p>
    <w:p w14:paraId="4B711494" w14:textId="77777777" w:rsidR="0056272D" w:rsidRDefault="0056272D" w:rsidP="00846F37">
      <w:pPr>
        <w:pStyle w:val="Prrafodelista"/>
        <w:numPr>
          <w:ilvl w:val="0"/>
          <w:numId w:val="27"/>
        </w:numPr>
        <w:spacing w:before="240" w:after="240"/>
        <w:ind w:left="426" w:right="900" w:hanging="141"/>
        <w:jc w:val="both"/>
        <w:rPr>
          <w:rFonts w:ascii="Palatino Linotype" w:hAnsi="Palatino Linotype"/>
          <w:i/>
        </w:rPr>
      </w:pPr>
      <w:r w:rsidRPr="0056272D">
        <w:rPr>
          <w:rFonts w:ascii="Palatino Linotype" w:hAnsi="Palatino Linotype"/>
          <w:i/>
        </w:rPr>
        <w:t xml:space="preserve">Integrar y preparar los reportes periódicos de avance programático, y los informes de avance para su envió a comisión; y </w:t>
      </w:r>
    </w:p>
    <w:p w14:paraId="2DDF80B0" w14:textId="503A4B09" w:rsidR="002F2B9C" w:rsidRDefault="0056272D" w:rsidP="00846F37">
      <w:pPr>
        <w:pStyle w:val="Prrafodelista"/>
        <w:numPr>
          <w:ilvl w:val="0"/>
          <w:numId w:val="27"/>
        </w:numPr>
        <w:spacing w:before="240" w:after="240"/>
        <w:ind w:left="567" w:right="900" w:hanging="141"/>
        <w:jc w:val="both"/>
        <w:rPr>
          <w:rFonts w:ascii="Palatino Linotype" w:hAnsi="Palatino Linotype"/>
          <w:i/>
        </w:rPr>
      </w:pPr>
      <w:r w:rsidRPr="0056272D">
        <w:rPr>
          <w:rFonts w:ascii="Palatino Linotype" w:hAnsi="Palatino Linotype"/>
          <w:i/>
        </w:rPr>
        <w:t>Las demás que establezcan la Ley, el reglamento y otras disposiciones aplicables.</w:t>
      </w:r>
    </w:p>
    <w:p w14:paraId="26876B84" w14:textId="592BA58E" w:rsidR="0056272D" w:rsidRDefault="0056272D" w:rsidP="00846F37">
      <w:pPr>
        <w:spacing w:before="240" w:after="240"/>
        <w:ind w:left="567" w:right="900"/>
        <w:jc w:val="both"/>
        <w:rPr>
          <w:rFonts w:ascii="Palatino Linotype" w:hAnsi="Palatino Linotype"/>
          <w:i/>
        </w:rPr>
      </w:pPr>
      <w:r>
        <w:rPr>
          <w:rFonts w:ascii="Palatino Linotype" w:hAnsi="Palatino Linotype"/>
          <w:i/>
        </w:rPr>
        <w:t xml:space="preserve">   …</w:t>
      </w:r>
    </w:p>
    <w:p w14:paraId="2C8BFA0C" w14:textId="77777777" w:rsidR="004522B2" w:rsidRPr="004522B2" w:rsidRDefault="004522B2" w:rsidP="004522B2">
      <w:pPr>
        <w:spacing w:before="240" w:after="240"/>
        <w:ind w:left="567" w:right="900"/>
        <w:jc w:val="both"/>
        <w:rPr>
          <w:rFonts w:ascii="Palatino Linotype" w:hAnsi="Palatino Linotype"/>
          <w:i/>
          <w:sz w:val="22"/>
        </w:rPr>
      </w:pPr>
      <w:r w:rsidRPr="004522B2">
        <w:rPr>
          <w:rFonts w:ascii="Palatino Linotype" w:hAnsi="Palatino Linotype"/>
          <w:i/>
          <w:sz w:val="22"/>
        </w:rPr>
        <w:t xml:space="preserve">  CAPÍTULO III </w:t>
      </w:r>
    </w:p>
    <w:p w14:paraId="73EE6969" w14:textId="77777777" w:rsidR="004522B2" w:rsidRPr="00846F37" w:rsidRDefault="004522B2" w:rsidP="004522B2">
      <w:pPr>
        <w:spacing w:before="240" w:after="240"/>
        <w:ind w:left="567" w:right="900"/>
        <w:jc w:val="both"/>
        <w:rPr>
          <w:rFonts w:ascii="Palatino Linotype" w:hAnsi="Palatino Linotype"/>
          <w:b/>
          <w:i/>
          <w:sz w:val="22"/>
        </w:rPr>
      </w:pPr>
      <w:r w:rsidRPr="00846F37">
        <w:rPr>
          <w:rFonts w:ascii="Palatino Linotype" w:hAnsi="Palatino Linotype"/>
          <w:b/>
          <w:i/>
          <w:sz w:val="22"/>
        </w:rPr>
        <w:t xml:space="preserve">DE LA DIRECCIÓN JURÍDICA </w:t>
      </w:r>
    </w:p>
    <w:p w14:paraId="193C0440" w14:textId="77777777" w:rsidR="004522B2" w:rsidRPr="004522B2" w:rsidRDefault="004522B2" w:rsidP="004522B2">
      <w:pPr>
        <w:spacing w:before="240" w:after="240"/>
        <w:ind w:left="567" w:right="900"/>
        <w:jc w:val="both"/>
        <w:rPr>
          <w:rFonts w:ascii="Palatino Linotype" w:hAnsi="Palatino Linotype"/>
          <w:i/>
          <w:sz w:val="22"/>
          <w:szCs w:val="22"/>
        </w:rPr>
      </w:pPr>
      <w:r w:rsidRPr="004522B2">
        <w:rPr>
          <w:rFonts w:ascii="Palatino Linotype" w:hAnsi="Palatino Linotype"/>
          <w:i/>
          <w:sz w:val="22"/>
        </w:rPr>
        <w:t xml:space="preserve">Artículo 108.- La Dirección Jurídica será la encargada de representar legalmente al Presidente Municipal, al Ayuntamiento y a las Unidades Administrativas que conforman </w:t>
      </w:r>
      <w:r w:rsidRPr="004522B2">
        <w:rPr>
          <w:rFonts w:ascii="Palatino Linotype" w:hAnsi="Palatino Linotype"/>
          <w:i/>
          <w:sz w:val="22"/>
          <w:szCs w:val="22"/>
        </w:rPr>
        <w:t xml:space="preserve">la Administración Pública Centralizada, a través de Poder Notarial expedido a su favor, expedido por el Presidente Municipal. </w:t>
      </w:r>
    </w:p>
    <w:p w14:paraId="5E039B58" w14:textId="77777777" w:rsidR="004522B2" w:rsidRPr="004522B2" w:rsidRDefault="004522B2" w:rsidP="004522B2">
      <w:pPr>
        <w:spacing w:before="240" w:after="240"/>
        <w:ind w:left="567" w:right="900"/>
        <w:jc w:val="both"/>
        <w:rPr>
          <w:rFonts w:ascii="Palatino Linotype" w:hAnsi="Palatino Linotype"/>
          <w:i/>
          <w:sz w:val="22"/>
          <w:szCs w:val="22"/>
        </w:rPr>
      </w:pPr>
      <w:r w:rsidRPr="004522B2">
        <w:rPr>
          <w:rFonts w:ascii="Palatino Linotype" w:hAnsi="Palatino Linotype"/>
          <w:i/>
          <w:sz w:val="22"/>
          <w:szCs w:val="22"/>
        </w:rPr>
        <w:t xml:space="preserve">Artículo 109.- La Dirección al ser parte de la Administración Pública Centralizada depende directamente de la Presidencia Municipal. </w:t>
      </w:r>
    </w:p>
    <w:p w14:paraId="743A20D4" w14:textId="77777777" w:rsidR="004522B2" w:rsidRPr="004522B2" w:rsidRDefault="004522B2" w:rsidP="004522B2">
      <w:pPr>
        <w:spacing w:before="240" w:after="240"/>
        <w:ind w:left="567" w:right="900"/>
        <w:jc w:val="both"/>
        <w:rPr>
          <w:rFonts w:ascii="Palatino Linotype" w:hAnsi="Palatino Linotype"/>
          <w:i/>
          <w:sz w:val="22"/>
          <w:szCs w:val="22"/>
        </w:rPr>
      </w:pPr>
      <w:r w:rsidRPr="004522B2">
        <w:rPr>
          <w:rFonts w:ascii="Palatino Linotype" w:hAnsi="Palatino Linotype"/>
          <w:i/>
          <w:sz w:val="22"/>
          <w:szCs w:val="22"/>
        </w:rPr>
        <w:t xml:space="preserve">Artículo 110.- La Dirección Jurídica tendrá las funciones y atribuciones establecidas en su Reglamento Interno o las que le sean asignadas por el Ayuntamiento. </w:t>
      </w:r>
    </w:p>
    <w:p w14:paraId="7E05D996" w14:textId="77777777" w:rsidR="004522B2" w:rsidRPr="00846F37" w:rsidRDefault="004522B2" w:rsidP="00846F37">
      <w:pPr>
        <w:spacing w:before="240" w:after="240"/>
        <w:ind w:left="567" w:right="900"/>
        <w:jc w:val="both"/>
        <w:rPr>
          <w:rFonts w:ascii="Palatino Linotype" w:hAnsi="Palatino Linotype"/>
          <w:i/>
          <w:sz w:val="22"/>
        </w:rPr>
      </w:pPr>
      <w:r w:rsidRPr="00846F37">
        <w:rPr>
          <w:rFonts w:ascii="Palatino Linotype" w:hAnsi="Palatino Linotype"/>
          <w:i/>
          <w:sz w:val="22"/>
        </w:rPr>
        <w:t xml:space="preserve">CAPÍTULO IV </w:t>
      </w:r>
    </w:p>
    <w:p w14:paraId="35A364D2" w14:textId="77777777" w:rsidR="004522B2" w:rsidRPr="00846F37" w:rsidRDefault="004522B2" w:rsidP="00846F37">
      <w:pPr>
        <w:spacing w:before="240" w:after="240"/>
        <w:ind w:left="567" w:right="900"/>
        <w:jc w:val="both"/>
        <w:rPr>
          <w:rFonts w:ascii="Palatino Linotype" w:hAnsi="Palatino Linotype"/>
          <w:b/>
          <w:i/>
          <w:sz w:val="22"/>
        </w:rPr>
      </w:pPr>
      <w:r w:rsidRPr="00846F37">
        <w:rPr>
          <w:rFonts w:ascii="Palatino Linotype" w:hAnsi="Palatino Linotype"/>
          <w:b/>
          <w:i/>
          <w:sz w:val="22"/>
        </w:rPr>
        <w:t xml:space="preserve">DESARROLLO URBANO </w:t>
      </w:r>
    </w:p>
    <w:p w14:paraId="66DCE406" w14:textId="77777777" w:rsidR="004522B2" w:rsidRPr="00846F37" w:rsidRDefault="004522B2" w:rsidP="00846F37">
      <w:pPr>
        <w:spacing w:before="240" w:after="240"/>
        <w:ind w:left="567" w:right="900"/>
        <w:jc w:val="both"/>
        <w:rPr>
          <w:rFonts w:ascii="Palatino Linotype" w:hAnsi="Palatino Linotype"/>
          <w:i/>
          <w:sz w:val="22"/>
        </w:rPr>
      </w:pPr>
      <w:r w:rsidRPr="00846F37">
        <w:rPr>
          <w:rFonts w:ascii="Palatino Linotype" w:hAnsi="Palatino Linotype"/>
          <w:i/>
          <w:sz w:val="22"/>
        </w:rPr>
        <w:t xml:space="preserve">Artículo 111.- </w:t>
      </w:r>
      <w:r w:rsidRPr="00846F37">
        <w:rPr>
          <w:rFonts w:ascii="Palatino Linotype" w:hAnsi="Palatino Linotype"/>
          <w:b/>
          <w:i/>
          <w:sz w:val="22"/>
        </w:rPr>
        <w:t>La Dirección de Desarrollo Urbano y Obras Públicas, tendrá competencia en las actividades relacionadas con asentamientos humanos</w:t>
      </w:r>
      <w:r w:rsidRPr="00846F37">
        <w:rPr>
          <w:rFonts w:ascii="Palatino Linotype" w:hAnsi="Palatino Linotype"/>
          <w:i/>
          <w:sz w:val="22"/>
        </w:rPr>
        <w:t xml:space="preserve"> y se encargará de: </w:t>
      </w:r>
    </w:p>
    <w:p w14:paraId="6EB3C573" w14:textId="0E9DE0EB" w:rsidR="004522B2" w:rsidRPr="004522B2" w:rsidRDefault="004522B2" w:rsidP="00846F37">
      <w:pPr>
        <w:pStyle w:val="Prrafodelista"/>
        <w:numPr>
          <w:ilvl w:val="0"/>
          <w:numId w:val="28"/>
        </w:numPr>
        <w:spacing w:before="240" w:after="240"/>
        <w:ind w:left="567" w:right="900" w:hanging="141"/>
        <w:jc w:val="both"/>
        <w:rPr>
          <w:rFonts w:ascii="Palatino Linotype" w:hAnsi="Palatino Linotype"/>
          <w:i/>
        </w:rPr>
      </w:pPr>
      <w:r w:rsidRPr="004522B2">
        <w:rPr>
          <w:rFonts w:ascii="Palatino Linotype" w:hAnsi="Palatino Linotype"/>
          <w:i/>
        </w:rPr>
        <w:t xml:space="preserve">Orientar e informar a la ciudadanía sobre las normas que rigen en materia de Desarrollo Urbano dentro del municipio, para que se cumpla la normatividad vigente en la materia; </w:t>
      </w:r>
    </w:p>
    <w:p w14:paraId="37A15569" w14:textId="77777777" w:rsidR="004522B2" w:rsidRDefault="004522B2" w:rsidP="00846F37">
      <w:pPr>
        <w:pStyle w:val="Prrafodelista"/>
        <w:numPr>
          <w:ilvl w:val="0"/>
          <w:numId w:val="28"/>
        </w:numPr>
        <w:spacing w:before="240" w:after="240"/>
        <w:ind w:left="567" w:right="900" w:hanging="141"/>
        <w:jc w:val="both"/>
        <w:rPr>
          <w:rFonts w:ascii="Palatino Linotype" w:hAnsi="Palatino Linotype"/>
          <w:i/>
        </w:rPr>
      </w:pPr>
      <w:r w:rsidRPr="004522B2">
        <w:rPr>
          <w:rFonts w:ascii="Palatino Linotype" w:hAnsi="Palatino Linotype"/>
          <w:i/>
        </w:rPr>
        <w:t xml:space="preserve">Informar, orientar y expedir cédulas informativas de zonificación, constancias de alineamiento y número oficial, licencias de uso de suelo, de construcción y permisos de obstrucción en vía pública, de acuerdo con lo establecido en el Plan de Desarrollo Urbano de Ixtlahuaca y conforme a la normatividad aplicable en la materia; </w:t>
      </w:r>
    </w:p>
    <w:p w14:paraId="3EB92303" w14:textId="77777777" w:rsidR="004522B2" w:rsidRDefault="004522B2" w:rsidP="00846F37">
      <w:pPr>
        <w:pStyle w:val="Prrafodelista"/>
        <w:numPr>
          <w:ilvl w:val="0"/>
          <w:numId w:val="28"/>
        </w:numPr>
        <w:spacing w:before="240" w:after="240"/>
        <w:ind w:left="567" w:right="900" w:hanging="283"/>
        <w:jc w:val="both"/>
        <w:rPr>
          <w:rFonts w:ascii="Palatino Linotype" w:hAnsi="Palatino Linotype"/>
          <w:i/>
        </w:rPr>
      </w:pPr>
      <w:r w:rsidRPr="004522B2">
        <w:rPr>
          <w:rFonts w:ascii="Palatino Linotype" w:hAnsi="Palatino Linotype"/>
          <w:i/>
        </w:rPr>
        <w:t xml:space="preserve">Informar, orientar y emitir opinión técnica respecto a la nomenclatura, de conformidad a lo establecido en la normatividad vigente en la materia; </w:t>
      </w:r>
    </w:p>
    <w:p w14:paraId="79849B18" w14:textId="77777777" w:rsidR="004522B2" w:rsidRDefault="004522B2" w:rsidP="00846F37">
      <w:pPr>
        <w:pStyle w:val="Prrafodelista"/>
        <w:numPr>
          <w:ilvl w:val="0"/>
          <w:numId w:val="28"/>
        </w:numPr>
        <w:spacing w:before="240" w:after="240"/>
        <w:ind w:left="567" w:right="900" w:hanging="283"/>
        <w:jc w:val="both"/>
        <w:rPr>
          <w:rFonts w:ascii="Palatino Linotype" w:hAnsi="Palatino Linotype"/>
          <w:i/>
        </w:rPr>
      </w:pPr>
      <w:r w:rsidRPr="004522B2">
        <w:rPr>
          <w:rFonts w:ascii="Palatino Linotype" w:hAnsi="Palatino Linotype"/>
          <w:i/>
        </w:rPr>
        <w:t xml:space="preserve">Otorgar permisos temporales de obstrucción de la vía pública, supervisando que no se afecten elementos estructurales en construcciones de bienes de dominio público; </w:t>
      </w:r>
    </w:p>
    <w:p w14:paraId="012E6872" w14:textId="77777777" w:rsidR="004522B2" w:rsidRDefault="004522B2" w:rsidP="00846F37">
      <w:pPr>
        <w:pStyle w:val="Prrafodelista"/>
        <w:numPr>
          <w:ilvl w:val="0"/>
          <w:numId w:val="28"/>
        </w:numPr>
        <w:spacing w:before="240" w:after="240"/>
        <w:ind w:left="567" w:right="900" w:hanging="283"/>
        <w:jc w:val="both"/>
        <w:rPr>
          <w:rFonts w:ascii="Palatino Linotype" w:hAnsi="Palatino Linotype"/>
          <w:i/>
        </w:rPr>
      </w:pPr>
      <w:r w:rsidRPr="004522B2">
        <w:rPr>
          <w:rFonts w:ascii="Palatino Linotype" w:hAnsi="Palatino Linotype"/>
          <w:i/>
        </w:rPr>
        <w:t xml:space="preserve">Elaborar, ejecutar y evaluar el Plan Municipal de Desarrollo Urbano, de conformidad con la legislación vigente y con el Plan de Desarrollo Municipal; </w:t>
      </w:r>
    </w:p>
    <w:p w14:paraId="0E842E5D" w14:textId="77777777" w:rsidR="004522B2" w:rsidRDefault="004522B2" w:rsidP="00846F37">
      <w:pPr>
        <w:pStyle w:val="Prrafodelista"/>
        <w:numPr>
          <w:ilvl w:val="0"/>
          <w:numId w:val="28"/>
        </w:numPr>
        <w:spacing w:before="240" w:after="240"/>
        <w:ind w:left="567" w:right="900" w:hanging="283"/>
        <w:jc w:val="both"/>
        <w:rPr>
          <w:rFonts w:ascii="Palatino Linotype" w:hAnsi="Palatino Linotype"/>
          <w:i/>
        </w:rPr>
      </w:pPr>
      <w:r w:rsidRPr="004522B2">
        <w:rPr>
          <w:rFonts w:ascii="Palatino Linotype" w:hAnsi="Palatino Linotype"/>
          <w:i/>
        </w:rPr>
        <w:t xml:space="preserve">Autorizar la realización de obras públicas y privadas siempre y cuando cumplan con las normas federales, estatales y municipales en vigor; </w:t>
      </w:r>
    </w:p>
    <w:p w14:paraId="374FEC2A" w14:textId="77777777" w:rsidR="004522B2" w:rsidRDefault="004522B2" w:rsidP="00846F37">
      <w:pPr>
        <w:pStyle w:val="Prrafodelista"/>
        <w:numPr>
          <w:ilvl w:val="0"/>
          <w:numId w:val="28"/>
        </w:numPr>
        <w:spacing w:before="240" w:after="240"/>
        <w:ind w:left="567" w:right="900" w:hanging="425"/>
        <w:jc w:val="both"/>
        <w:rPr>
          <w:rFonts w:ascii="Palatino Linotype" w:hAnsi="Palatino Linotype"/>
          <w:i/>
        </w:rPr>
      </w:pPr>
      <w:r w:rsidRPr="004522B2">
        <w:rPr>
          <w:rFonts w:ascii="Palatino Linotype" w:hAnsi="Palatino Linotype"/>
          <w:i/>
        </w:rPr>
        <w:t xml:space="preserve">Determinar los usos, las reservas y el destino de suelos y predios para favorecer la ordenación y la regulación de los asentamientos humanos del Municipio; </w:t>
      </w:r>
    </w:p>
    <w:p w14:paraId="7D6B3655" w14:textId="77777777" w:rsidR="004522B2" w:rsidRDefault="004522B2" w:rsidP="00846F37">
      <w:pPr>
        <w:pStyle w:val="Prrafodelista"/>
        <w:numPr>
          <w:ilvl w:val="0"/>
          <w:numId w:val="28"/>
        </w:numPr>
        <w:spacing w:before="240" w:after="240"/>
        <w:ind w:left="567" w:right="900" w:hanging="567"/>
        <w:jc w:val="both"/>
        <w:rPr>
          <w:rFonts w:ascii="Palatino Linotype" w:hAnsi="Palatino Linotype"/>
          <w:i/>
        </w:rPr>
      </w:pPr>
      <w:r w:rsidRPr="004522B2">
        <w:rPr>
          <w:rFonts w:ascii="Palatino Linotype" w:hAnsi="Palatino Linotype"/>
          <w:i/>
        </w:rPr>
        <w:t xml:space="preserve">Identificar, declarar y conservar en coordinación con las Autoridades Federales o Locales del ramo, las zonas, sitios y edificaciones que por su valor artístico, histórico o cultural constituyan un valioso patrimonio para el Municipio; </w:t>
      </w:r>
    </w:p>
    <w:p w14:paraId="4D08E351" w14:textId="77777777" w:rsidR="004522B2" w:rsidRDefault="004522B2" w:rsidP="00846F37">
      <w:pPr>
        <w:pStyle w:val="Prrafodelista"/>
        <w:numPr>
          <w:ilvl w:val="0"/>
          <w:numId w:val="28"/>
        </w:numPr>
        <w:spacing w:before="240" w:after="240"/>
        <w:ind w:left="567" w:right="900" w:hanging="425"/>
        <w:jc w:val="both"/>
        <w:rPr>
          <w:rFonts w:ascii="Palatino Linotype" w:hAnsi="Palatino Linotype"/>
          <w:i/>
        </w:rPr>
      </w:pPr>
      <w:r w:rsidRPr="004522B2">
        <w:rPr>
          <w:rFonts w:ascii="Palatino Linotype" w:hAnsi="Palatino Linotype"/>
          <w:i/>
        </w:rPr>
        <w:t xml:space="preserve">Participar en la creación y administración de las reservas territoriales y ecológicas del Municipio, ejerciendo indistintamente con el Gobierno del Estado, el derecho 58 preferente para adquirir inmuebles en áreas de reserva territorial; </w:t>
      </w:r>
    </w:p>
    <w:p w14:paraId="0399BFB8" w14:textId="77777777" w:rsidR="004522B2" w:rsidRDefault="004522B2" w:rsidP="00846F37">
      <w:pPr>
        <w:pStyle w:val="Prrafodelista"/>
        <w:numPr>
          <w:ilvl w:val="0"/>
          <w:numId w:val="28"/>
        </w:numPr>
        <w:spacing w:before="240" w:after="240"/>
        <w:ind w:left="567" w:right="900" w:hanging="425"/>
        <w:jc w:val="both"/>
        <w:rPr>
          <w:rFonts w:ascii="Palatino Linotype" w:hAnsi="Palatino Linotype"/>
          <w:i/>
        </w:rPr>
      </w:pPr>
      <w:r w:rsidRPr="004522B2">
        <w:rPr>
          <w:rFonts w:ascii="Palatino Linotype" w:hAnsi="Palatino Linotype"/>
          <w:i/>
        </w:rPr>
        <w:t xml:space="preserve">Regular y controlar la creación y el desarrollo de los fraccionamientos y otros asentamientos humanos dentro del territorio municipal; </w:t>
      </w:r>
    </w:p>
    <w:p w14:paraId="413D1E65" w14:textId="77777777" w:rsidR="004522B2" w:rsidRDefault="004522B2" w:rsidP="00846F37">
      <w:pPr>
        <w:pStyle w:val="Prrafodelista"/>
        <w:numPr>
          <w:ilvl w:val="0"/>
          <w:numId w:val="28"/>
        </w:numPr>
        <w:spacing w:before="240" w:after="240"/>
        <w:ind w:left="567" w:right="900" w:hanging="425"/>
        <w:jc w:val="both"/>
        <w:rPr>
          <w:rFonts w:ascii="Palatino Linotype" w:hAnsi="Palatino Linotype"/>
          <w:i/>
        </w:rPr>
      </w:pPr>
      <w:r w:rsidRPr="004522B2">
        <w:rPr>
          <w:rFonts w:ascii="Palatino Linotype" w:hAnsi="Palatino Linotype"/>
          <w:i/>
        </w:rPr>
        <w:t xml:space="preserve">Establecer medidas de control para que toda construcción con fines habitacionales, industriales, comerciales, de servicio o públicas, reúnan las condiciones necesarias de seguridad y uso de suelo de acuerdo a la normatividad aplicable; </w:t>
      </w:r>
    </w:p>
    <w:p w14:paraId="4EE1EB4E" w14:textId="77777777" w:rsidR="004522B2" w:rsidRDefault="004522B2" w:rsidP="00846F37">
      <w:pPr>
        <w:pStyle w:val="Prrafodelista"/>
        <w:numPr>
          <w:ilvl w:val="0"/>
          <w:numId w:val="28"/>
        </w:numPr>
        <w:spacing w:before="240" w:after="240"/>
        <w:ind w:left="567" w:right="900" w:hanging="425"/>
        <w:jc w:val="both"/>
        <w:rPr>
          <w:rFonts w:ascii="Palatino Linotype" w:hAnsi="Palatino Linotype"/>
          <w:i/>
        </w:rPr>
      </w:pPr>
      <w:r w:rsidRPr="004522B2">
        <w:rPr>
          <w:rFonts w:ascii="Palatino Linotype" w:hAnsi="Palatino Linotype"/>
          <w:i/>
        </w:rPr>
        <w:t xml:space="preserve">Promover coordinadamente con el Gobierno del Estado y otros Municipios, acciones, obras y servicios que se relacionen con el desarrollo urbano municipal; </w:t>
      </w:r>
    </w:p>
    <w:p w14:paraId="4E68CD6F" w14:textId="77777777" w:rsidR="004522B2" w:rsidRDefault="004522B2" w:rsidP="00846F37">
      <w:pPr>
        <w:pStyle w:val="Prrafodelista"/>
        <w:numPr>
          <w:ilvl w:val="0"/>
          <w:numId w:val="28"/>
        </w:numPr>
        <w:spacing w:before="240" w:after="240"/>
        <w:ind w:left="567" w:right="900" w:hanging="425"/>
        <w:jc w:val="both"/>
        <w:rPr>
          <w:rFonts w:ascii="Palatino Linotype" w:hAnsi="Palatino Linotype"/>
          <w:i/>
        </w:rPr>
      </w:pPr>
      <w:r w:rsidRPr="004522B2">
        <w:rPr>
          <w:rFonts w:ascii="Palatino Linotype" w:hAnsi="Palatino Linotype"/>
          <w:i/>
        </w:rPr>
        <w:t xml:space="preserve">Coordinar la administración y el funcionamiento de los servicios públicos municipales con los planes y programas de desarrollo urbano; </w:t>
      </w:r>
    </w:p>
    <w:p w14:paraId="640B7566" w14:textId="77777777" w:rsidR="004522B2" w:rsidRDefault="004522B2" w:rsidP="00846F37">
      <w:pPr>
        <w:pStyle w:val="Prrafodelista"/>
        <w:numPr>
          <w:ilvl w:val="0"/>
          <w:numId w:val="28"/>
        </w:numPr>
        <w:spacing w:before="240" w:after="240"/>
        <w:ind w:left="567" w:right="900" w:hanging="425"/>
        <w:jc w:val="both"/>
        <w:rPr>
          <w:rFonts w:ascii="Palatino Linotype" w:hAnsi="Palatino Linotype"/>
          <w:i/>
        </w:rPr>
      </w:pPr>
      <w:r>
        <w:rPr>
          <w:rFonts w:ascii="Palatino Linotype" w:hAnsi="Palatino Linotype"/>
          <w:i/>
        </w:rPr>
        <w:t>E</w:t>
      </w:r>
      <w:r w:rsidRPr="004522B2">
        <w:rPr>
          <w:rFonts w:ascii="Palatino Linotype" w:hAnsi="Palatino Linotype"/>
          <w:i/>
        </w:rPr>
        <w:t xml:space="preserve">xpedir los reglamentos y las disposiciones necesarias para regular el desarrollo urbano, los cuales deberán contener perspectiva de género y condiciones de atención a personas con capacidades especiales y adultos mayores; </w:t>
      </w:r>
    </w:p>
    <w:p w14:paraId="65B7938C" w14:textId="77777777" w:rsidR="004522B2" w:rsidRDefault="004522B2" w:rsidP="00846F37">
      <w:pPr>
        <w:pStyle w:val="Prrafodelista"/>
        <w:numPr>
          <w:ilvl w:val="0"/>
          <w:numId w:val="28"/>
        </w:numPr>
        <w:spacing w:before="240" w:after="240"/>
        <w:ind w:left="567" w:right="900" w:hanging="425"/>
        <w:jc w:val="both"/>
        <w:rPr>
          <w:rFonts w:ascii="Palatino Linotype" w:hAnsi="Palatino Linotype"/>
          <w:i/>
        </w:rPr>
      </w:pPr>
      <w:r w:rsidRPr="004522B2">
        <w:rPr>
          <w:rFonts w:ascii="Palatino Linotype" w:hAnsi="Palatino Linotype"/>
          <w:i/>
        </w:rPr>
        <w:t xml:space="preserve">Promover mediante el sistema de cooperación, a través de la aportación o la donación de espacios, la construcción de infraestructura y de equipamiento urbano para el Ayuntamiento; </w:t>
      </w:r>
    </w:p>
    <w:p w14:paraId="3E0780AF" w14:textId="77777777" w:rsidR="004522B2" w:rsidRDefault="004522B2" w:rsidP="00846F37">
      <w:pPr>
        <w:pStyle w:val="Prrafodelista"/>
        <w:numPr>
          <w:ilvl w:val="0"/>
          <w:numId w:val="28"/>
        </w:numPr>
        <w:spacing w:before="240" w:after="240"/>
        <w:ind w:left="567" w:right="900" w:hanging="425"/>
        <w:jc w:val="both"/>
        <w:rPr>
          <w:rFonts w:ascii="Palatino Linotype" w:hAnsi="Palatino Linotype"/>
          <w:i/>
        </w:rPr>
      </w:pPr>
      <w:r w:rsidRPr="004522B2">
        <w:rPr>
          <w:rFonts w:ascii="Palatino Linotype" w:hAnsi="Palatino Linotype"/>
          <w:i/>
        </w:rPr>
        <w:t xml:space="preserve">Emitir opinión técnica de uso de vía pública para establecimiento de bases de automóviles de alquiler de sitio; </w:t>
      </w:r>
    </w:p>
    <w:p w14:paraId="0741F250" w14:textId="77777777" w:rsidR="004522B2" w:rsidRDefault="004522B2" w:rsidP="00846F37">
      <w:pPr>
        <w:pStyle w:val="Prrafodelista"/>
        <w:numPr>
          <w:ilvl w:val="0"/>
          <w:numId w:val="28"/>
        </w:numPr>
        <w:spacing w:before="240" w:after="240"/>
        <w:ind w:left="567" w:right="900" w:hanging="425"/>
        <w:jc w:val="both"/>
        <w:rPr>
          <w:rFonts w:ascii="Palatino Linotype" w:hAnsi="Palatino Linotype"/>
          <w:i/>
        </w:rPr>
      </w:pPr>
      <w:r w:rsidRPr="004522B2">
        <w:rPr>
          <w:rFonts w:ascii="Palatino Linotype" w:hAnsi="Palatino Linotype"/>
          <w:i/>
        </w:rPr>
        <w:t xml:space="preserve">Emitir opinión técnica para la construcción de infraestructura necesaria, en apego al Plan de Desarrollo Municipal; </w:t>
      </w:r>
    </w:p>
    <w:p w14:paraId="0C4EDA32" w14:textId="77777777" w:rsidR="004522B2" w:rsidRDefault="004522B2" w:rsidP="00846F37">
      <w:pPr>
        <w:pStyle w:val="Prrafodelista"/>
        <w:numPr>
          <w:ilvl w:val="0"/>
          <w:numId w:val="28"/>
        </w:numPr>
        <w:spacing w:before="240" w:after="240"/>
        <w:ind w:left="567" w:right="900" w:hanging="567"/>
        <w:jc w:val="both"/>
        <w:rPr>
          <w:rFonts w:ascii="Palatino Linotype" w:hAnsi="Palatino Linotype"/>
          <w:i/>
        </w:rPr>
      </w:pPr>
      <w:r w:rsidRPr="004522B2">
        <w:rPr>
          <w:rFonts w:ascii="Palatino Linotype" w:hAnsi="Palatino Linotype"/>
          <w:i/>
        </w:rPr>
        <w:t xml:space="preserve">Dar su visto bueno en la construcción de reductores de velocidad como topes, vibradores, boyas y demás; y </w:t>
      </w:r>
    </w:p>
    <w:p w14:paraId="7704031A" w14:textId="2DF0EAC0" w:rsidR="004522B2" w:rsidRDefault="004522B2" w:rsidP="00846F37">
      <w:pPr>
        <w:pStyle w:val="Prrafodelista"/>
        <w:numPr>
          <w:ilvl w:val="0"/>
          <w:numId w:val="28"/>
        </w:numPr>
        <w:spacing w:before="240" w:after="240"/>
        <w:ind w:left="567" w:right="900" w:hanging="425"/>
        <w:jc w:val="both"/>
        <w:rPr>
          <w:rFonts w:ascii="Palatino Linotype" w:hAnsi="Palatino Linotype"/>
          <w:i/>
        </w:rPr>
      </w:pPr>
      <w:r w:rsidRPr="004522B2">
        <w:rPr>
          <w:rFonts w:ascii="Palatino Linotype" w:hAnsi="Palatino Linotype"/>
          <w:i/>
        </w:rPr>
        <w:t xml:space="preserve">Las demás que determine la legislación correspondiente y el Ayuntamiento. </w:t>
      </w:r>
    </w:p>
    <w:p w14:paraId="15CFB30F" w14:textId="77777777" w:rsidR="004522B2" w:rsidRDefault="004522B2" w:rsidP="00846F37">
      <w:pPr>
        <w:pStyle w:val="Prrafodelista"/>
        <w:spacing w:before="240" w:after="240"/>
        <w:ind w:left="567" w:right="900"/>
        <w:jc w:val="both"/>
        <w:rPr>
          <w:rFonts w:ascii="Palatino Linotype" w:hAnsi="Palatino Linotype"/>
          <w:i/>
        </w:rPr>
      </w:pPr>
      <w:r w:rsidRPr="004522B2">
        <w:rPr>
          <w:rFonts w:ascii="Palatino Linotype" w:hAnsi="Palatino Linotype"/>
          <w:i/>
        </w:rPr>
        <w:t xml:space="preserve">CAPÍTULO V </w:t>
      </w:r>
    </w:p>
    <w:p w14:paraId="2EA4A9AA" w14:textId="77777777" w:rsidR="004522B2" w:rsidRPr="00846F37" w:rsidRDefault="004522B2" w:rsidP="00846F37">
      <w:pPr>
        <w:pStyle w:val="Prrafodelista"/>
        <w:spacing w:before="240" w:after="240"/>
        <w:ind w:left="567" w:right="900"/>
        <w:jc w:val="both"/>
        <w:rPr>
          <w:rFonts w:ascii="Palatino Linotype" w:hAnsi="Palatino Linotype"/>
          <w:b/>
          <w:i/>
        </w:rPr>
      </w:pPr>
      <w:r w:rsidRPr="00846F37">
        <w:rPr>
          <w:rFonts w:ascii="Palatino Linotype" w:hAnsi="Palatino Linotype"/>
          <w:b/>
          <w:i/>
        </w:rPr>
        <w:t xml:space="preserve">OBRA PÚBLICA </w:t>
      </w:r>
    </w:p>
    <w:p w14:paraId="4AFA12A6" w14:textId="77777777" w:rsidR="004522B2" w:rsidRDefault="004522B2" w:rsidP="00846F37">
      <w:pPr>
        <w:pStyle w:val="Prrafodelista"/>
        <w:spacing w:before="240" w:after="240"/>
        <w:ind w:left="567" w:right="900"/>
        <w:jc w:val="both"/>
        <w:rPr>
          <w:rFonts w:ascii="Palatino Linotype" w:hAnsi="Palatino Linotype"/>
          <w:i/>
        </w:rPr>
      </w:pPr>
      <w:r w:rsidRPr="004522B2">
        <w:rPr>
          <w:rFonts w:ascii="Palatino Linotype" w:hAnsi="Palatino Linotype"/>
          <w:i/>
        </w:rPr>
        <w:t xml:space="preserve">Artículo 112.- La obra pública que se realice en el Municipio, se llevará a cabo de acuerdo con la normatividad vigente establecida y en apego al artículo 134 de la Constitución Política de los Estados Unidos Mexicanos, a fin de incluir a la ciudadanía en general para vigilar que los recursos se apliquen con la transparencia, eficacia y honestidad. La ejecución de la obra pública en el territorio municipal que se realice con recursos proporcionados por alguno de los tres órdenes de gobierno (Federal, Estatal o Municipal), se apegará estrictamente a los lineamientos vigentes de cada orden. </w:t>
      </w:r>
    </w:p>
    <w:p w14:paraId="773F4C1C" w14:textId="77777777" w:rsidR="00846F37" w:rsidRDefault="004522B2" w:rsidP="00846F37">
      <w:pPr>
        <w:pStyle w:val="Prrafodelista"/>
        <w:spacing w:before="240" w:after="240"/>
        <w:ind w:left="567" w:right="900"/>
        <w:jc w:val="both"/>
        <w:rPr>
          <w:rFonts w:ascii="Palatino Linotype" w:hAnsi="Palatino Linotype"/>
          <w:i/>
        </w:rPr>
      </w:pPr>
      <w:r w:rsidRPr="004522B2">
        <w:rPr>
          <w:rFonts w:ascii="Palatino Linotype" w:hAnsi="Palatino Linotype"/>
          <w:i/>
        </w:rPr>
        <w:t xml:space="preserve">CAPÍTULO VI </w:t>
      </w:r>
    </w:p>
    <w:p w14:paraId="7DD407CC" w14:textId="5257C801" w:rsidR="004522B2" w:rsidRPr="00846F37" w:rsidRDefault="004522B2" w:rsidP="00846F37">
      <w:pPr>
        <w:pStyle w:val="Prrafodelista"/>
        <w:spacing w:before="240" w:after="240"/>
        <w:ind w:left="567" w:right="900"/>
        <w:jc w:val="both"/>
        <w:rPr>
          <w:rFonts w:ascii="Palatino Linotype" w:hAnsi="Palatino Linotype"/>
          <w:b/>
          <w:i/>
        </w:rPr>
      </w:pPr>
      <w:r w:rsidRPr="00846F37">
        <w:rPr>
          <w:rFonts w:ascii="Palatino Linotype" w:hAnsi="Palatino Linotype"/>
          <w:b/>
          <w:i/>
        </w:rPr>
        <w:t xml:space="preserve">ECOLOGÍA Y MEDIO AMBIENTE </w:t>
      </w:r>
    </w:p>
    <w:p w14:paraId="1DF79D0A" w14:textId="4A3C2734" w:rsidR="004522B2" w:rsidRDefault="004522B2" w:rsidP="00846F37">
      <w:pPr>
        <w:pStyle w:val="Prrafodelista"/>
        <w:spacing w:before="240" w:after="240"/>
        <w:ind w:left="567" w:right="900"/>
        <w:jc w:val="both"/>
        <w:rPr>
          <w:rFonts w:ascii="Palatino Linotype" w:hAnsi="Palatino Linotype"/>
          <w:i/>
        </w:rPr>
      </w:pPr>
      <w:r w:rsidRPr="004522B2">
        <w:rPr>
          <w:rFonts w:ascii="Palatino Linotype" w:hAnsi="Palatino Linotype"/>
          <w:i/>
        </w:rPr>
        <w:t>Artículo 113.- Corresponde al Ayuntamiento a través de la Dirección de Ecología, proponer, organizar, coordinar y realizar las acciones necesarias para prevenir la contaminación ambiental y promover la protección ecológica en el Municipio, así como hacer respetar el Reglamento Municipal de Protección al Ambiente conforme a la legislación aplicable vigente; crear el Consejo Municipal de Protección a la Biodiversidad y Desarrollo Sostenible; aplicar las disposiciones jurídicas en materia de prevención y control de la contaminación atmosférica generada por fuentes fijas que funcionen como giros comerciales o de servicios, por fuentes fijas de origen natural y fuentes móviles que no sean de competencia Federal, Estatal y otras; además de fomentar y dar a conocer actividades y programas relacionados con el desarrollo forestal promoviendo la participación de la ciudadanía en general, así como de las instancias de Gobierno Federal y Estatal correspondientes.</w:t>
      </w:r>
    </w:p>
    <w:p w14:paraId="164AF7B7" w14:textId="6FBF15D3" w:rsidR="004522B2" w:rsidRDefault="004522B2" w:rsidP="00846F37">
      <w:pPr>
        <w:pStyle w:val="Prrafodelista"/>
        <w:spacing w:before="240" w:after="240"/>
        <w:ind w:left="567" w:right="900"/>
        <w:jc w:val="both"/>
        <w:rPr>
          <w:rFonts w:ascii="Palatino Linotype" w:hAnsi="Palatino Linotype"/>
          <w:i/>
        </w:rPr>
      </w:pPr>
      <w:r>
        <w:rPr>
          <w:rFonts w:ascii="Palatino Linotype" w:hAnsi="Palatino Linotype"/>
          <w:i/>
        </w:rPr>
        <w:t>…</w:t>
      </w:r>
    </w:p>
    <w:p w14:paraId="10B53DE9" w14:textId="77777777" w:rsidR="004522B2" w:rsidRDefault="004522B2" w:rsidP="00846F37">
      <w:pPr>
        <w:pStyle w:val="Prrafodelista"/>
        <w:spacing w:before="240" w:after="240"/>
        <w:ind w:left="567" w:right="900"/>
        <w:jc w:val="both"/>
        <w:rPr>
          <w:rFonts w:ascii="Palatino Linotype" w:hAnsi="Palatino Linotype"/>
          <w:i/>
        </w:rPr>
      </w:pPr>
      <w:r w:rsidRPr="004522B2">
        <w:rPr>
          <w:rFonts w:ascii="Palatino Linotype" w:hAnsi="Palatino Linotype"/>
          <w:i/>
        </w:rPr>
        <w:t xml:space="preserve">CAPÍTULO VII </w:t>
      </w:r>
    </w:p>
    <w:p w14:paraId="004BBF23" w14:textId="77777777" w:rsidR="00846F37" w:rsidRPr="00846F37" w:rsidRDefault="004522B2" w:rsidP="00846F37">
      <w:pPr>
        <w:pStyle w:val="Prrafodelista"/>
        <w:spacing w:before="240" w:after="240"/>
        <w:ind w:left="567" w:right="900"/>
        <w:jc w:val="both"/>
        <w:rPr>
          <w:rFonts w:ascii="Palatino Linotype" w:hAnsi="Palatino Linotype"/>
          <w:b/>
          <w:i/>
        </w:rPr>
      </w:pPr>
      <w:r w:rsidRPr="00846F37">
        <w:rPr>
          <w:rFonts w:ascii="Palatino Linotype" w:hAnsi="Palatino Linotype"/>
          <w:b/>
          <w:i/>
        </w:rPr>
        <w:t xml:space="preserve">FOMENTO ECONÓMICO, TURÍSTICO Y ARTESANAL </w:t>
      </w:r>
    </w:p>
    <w:p w14:paraId="15F3A009" w14:textId="74F05F9A" w:rsidR="004522B2" w:rsidRDefault="004522B2" w:rsidP="00846F37">
      <w:pPr>
        <w:pStyle w:val="Prrafodelista"/>
        <w:spacing w:before="240" w:after="240"/>
        <w:ind w:left="567" w:right="900"/>
        <w:jc w:val="both"/>
        <w:rPr>
          <w:rFonts w:ascii="Palatino Linotype" w:hAnsi="Palatino Linotype"/>
          <w:i/>
        </w:rPr>
      </w:pPr>
      <w:r w:rsidRPr="004522B2">
        <w:rPr>
          <w:rFonts w:ascii="Palatino Linotype" w:hAnsi="Palatino Linotype"/>
          <w:i/>
        </w:rPr>
        <w:t>Artículo 117.- El Ayuntamiento a través de la Dirección de Fomento Económico, Turístico y Artesanal tie</w:t>
      </w:r>
      <w:r>
        <w:rPr>
          <w:rFonts w:ascii="Palatino Linotype" w:hAnsi="Palatino Linotype"/>
          <w:i/>
        </w:rPr>
        <w:t>ne las siguientes atribuciones:</w:t>
      </w:r>
    </w:p>
    <w:p w14:paraId="01D88602" w14:textId="2221F092" w:rsidR="004522B2" w:rsidRDefault="004522B2" w:rsidP="00846F37">
      <w:pPr>
        <w:pStyle w:val="Prrafodelista"/>
        <w:numPr>
          <w:ilvl w:val="0"/>
          <w:numId w:val="29"/>
        </w:numPr>
        <w:spacing w:before="240" w:after="240"/>
        <w:ind w:left="567" w:right="900" w:hanging="141"/>
        <w:jc w:val="both"/>
        <w:rPr>
          <w:rFonts w:ascii="Palatino Linotype" w:hAnsi="Palatino Linotype"/>
          <w:i/>
        </w:rPr>
      </w:pPr>
      <w:r w:rsidRPr="004522B2">
        <w:rPr>
          <w:rFonts w:ascii="Palatino Linotype" w:hAnsi="Palatino Linotype"/>
          <w:i/>
        </w:rPr>
        <w:t xml:space="preserve">Promover, fomentar y regular el desarrollo de las actividades comerciales, industriales y de servicios del Municipio, de conformidad con las disposiciones legales aplicables, propiciando el crecimiento económico ordenado e incentivando la igualdad de oportunidades de los habitantes; </w:t>
      </w:r>
    </w:p>
    <w:p w14:paraId="2D1A23DC" w14:textId="77777777" w:rsidR="004522B2" w:rsidRDefault="004522B2" w:rsidP="00E12BC4">
      <w:pPr>
        <w:pStyle w:val="Prrafodelista"/>
        <w:numPr>
          <w:ilvl w:val="0"/>
          <w:numId w:val="29"/>
        </w:numPr>
        <w:spacing w:before="240" w:after="240"/>
        <w:ind w:left="567" w:right="900" w:hanging="283"/>
        <w:jc w:val="both"/>
        <w:rPr>
          <w:rFonts w:ascii="Palatino Linotype" w:hAnsi="Palatino Linotype"/>
          <w:i/>
        </w:rPr>
      </w:pPr>
      <w:r w:rsidRPr="004522B2">
        <w:rPr>
          <w:rFonts w:ascii="Palatino Linotype" w:hAnsi="Palatino Linotype"/>
          <w:i/>
        </w:rPr>
        <w:t xml:space="preserve">Promover ante las instancias de Gobierno Federal y Estatal programas de apoyo en materia de capacitación, para impulsar el desarrollo de las micro, pequeñas y medianas empresas del Municipio; </w:t>
      </w:r>
    </w:p>
    <w:p w14:paraId="4EC1F0A2" w14:textId="77777777" w:rsidR="004522B2" w:rsidRDefault="004522B2" w:rsidP="00E12BC4">
      <w:pPr>
        <w:pStyle w:val="Prrafodelista"/>
        <w:numPr>
          <w:ilvl w:val="0"/>
          <w:numId w:val="29"/>
        </w:numPr>
        <w:spacing w:before="240" w:after="240"/>
        <w:ind w:left="567" w:right="900" w:hanging="141"/>
        <w:jc w:val="both"/>
        <w:rPr>
          <w:rFonts w:ascii="Palatino Linotype" w:hAnsi="Palatino Linotype"/>
          <w:i/>
        </w:rPr>
      </w:pPr>
      <w:r w:rsidRPr="004522B2">
        <w:rPr>
          <w:rFonts w:ascii="Palatino Linotype" w:hAnsi="Palatino Linotype"/>
          <w:i/>
        </w:rPr>
        <w:t xml:space="preserve">Impulsar la participación del sector privado en el desarrollo de infraestructura comercial e industrial; </w:t>
      </w:r>
    </w:p>
    <w:p w14:paraId="49637A15" w14:textId="77777777" w:rsidR="004522B2" w:rsidRDefault="004522B2" w:rsidP="00E12BC4">
      <w:pPr>
        <w:pStyle w:val="Prrafodelista"/>
        <w:numPr>
          <w:ilvl w:val="0"/>
          <w:numId w:val="29"/>
        </w:numPr>
        <w:spacing w:before="240" w:after="240"/>
        <w:ind w:left="567" w:right="900" w:hanging="283"/>
        <w:jc w:val="both"/>
        <w:rPr>
          <w:rFonts w:ascii="Palatino Linotype" w:hAnsi="Palatino Linotype"/>
          <w:i/>
        </w:rPr>
      </w:pPr>
      <w:r w:rsidRPr="004522B2">
        <w:rPr>
          <w:rFonts w:ascii="Palatino Linotype" w:hAnsi="Palatino Linotype"/>
          <w:i/>
        </w:rPr>
        <w:t xml:space="preserve">Vincular en materia de empleo a la población con los sectores productivos, mediante las ofertas de trabajo disponibles, en coordinación con el Sistema Nacional de Empleo y la Secretaria del Trabajo y Previsión Social, así mismo, impulsar los programas de capacitación y adiestramiento, para fomentar el empleo y el autoempleo, con el propósito de elevar la productividad, la competitividad y la calidad de los servicios laborales de la población económicamente activa; </w:t>
      </w:r>
    </w:p>
    <w:p w14:paraId="7A01675D" w14:textId="77777777" w:rsidR="004522B2" w:rsidRDefault="004522B2" w:rsidP="00E12BC4">
      <w:pPr>
        <w:pStyle w:val="Prrafodelista"/>
        <w:numPr>
          <w:ilvl w:val="0"/>
          <w:numId w:val="29"/>
        </w:numPr>
        <w:spacing w:before="240" w:after="240"/>
        <w:ind w:left="567" w:right="900" w:hanging="283"/>
        <w:jc w:val="both"/>
        <w:rPr>
          <w:rFonts w:ascii="Palatino Linotype" w:hAnsi="Palatino Linotype"/>
          <w:i/>
        </w:rPr>
      </w:pPr>
      <w:r w:rsidRPr="004522B2">
        <w:rPr>
          <w:rFonts w:ascii="Palatino Linotype" w:hAnsi="Palatino Linotype"/>
          <w:i/>
        </w:rPr>
        <w:t xml:space="preserve">Diseñar, promover, fomentar y regular las actividades 62 necesarias para lograr un mejor aprovechamiento de los recursos industriales, comerciales, artesanales y turísticos en el Municipio como promotores de empleo; </w:t>
      </w:r>
    </w:p>
    <w:p w14:paraId="22E0AE27" w14:textId="77777777" w:rsidR="004522B2" w:rsidRDefault="004522B2" w:rsidP="00E12BC4">
      <w:pPr>
        <w:pStyle w:val="Prrafodelista"/>
        <w:numPr>
          <w:ilvl w:val="0"/>
          <w:numId w:val="29"/>
        </w:numPr>
        <w:spacing w:before="240" w:after="240"/>
        <w:ind w:left="567" w:right="900" w:hanging="283"/>
        <w:jc w:val="both"/>
        <w:rPr>
          <w:rFonts w:ascii="Palatino Linotype" w:hAnsi="Palatino Linotype"/>
          <w:i/>
        </w:rPr>
      </w:pPr>
      <w:r w:rsidRPr="004522B2">
        <w:rPr>
          <w:rFonts w:ascii="Palatino Linotype" w:hAnsi="Palatino Linotype"/>
          <w:i/>
        </w:rPr>
        <w:t xml:space="preserve">Promover en el ámbito de su competencia, la simplificación administrativa municipal para fomentar la inversión privada, reduciendo tiempos y costos de acuerdo al caso en particular; </w:t>
      </w:r>
    </w:p>
    <w:p w14:paraId="05122996" w14:textId="77777777" w:rsidR="004522B2" w:rsidRDefault="004522B2" w:rsidP="00E12BC4">
      <w:pPr>
        <w:pStyle w:val="Prrafodelista"/>
        <w:numPr>
          <w:ilvl w:val="0"/>
          <w:numId w:val="29"/>
        </w:numPr>
        <w:spacing w:before="240" w:after="240"/>
        <w:ind w:left="567" w:right="900" w:hanging="283"/>
        <w:jc w:val="both"/>
        <w:rPr>
          <w:rFonts w:ascii="Palatino Linotype" w:hAnsi="Palatino Linotype"/>
          <w:i/>
        </w:rPr>
      </w:pPr>
      <w:r w:rsidRPr="004522B2">
        <w:rPr>
          <w:rFonts w:ascii="Palatino Linotype" w:hAnsi="Palatino Linotype"/>
          <w:i/>
        </w:rPr>
        <w:t xml:space="preserve">Promover la coordinación interinstitucional de las Dependencias municipales a las que les corresponda el otorgamiento de permisos y de licencias para la apertura y funcionamiento de unidades económicas; </w:t>
      </w:r>
    </w:p>
    <w:p w14:paraId="10EE3254" w14:textId="77777777" w:rsidR="004522B2" w:rsidRDefault="004522B2" w:rsidP="00E12BC4">
      <w:pPr>
        <w:pStyle w:val="Prrafodelista"/>
        <w:numPr>
          <w:ilvl w:val="0"/>
          <w:numId w:val="29"/>
        </w:numPr>
        <w:spacing w:before="240" w:after="240"/>
        <w:ind w:left="567" w:right="900" w:hanging="425"/>
        <w:jc w:val="both"/>
        <w:rPr>
          <w:rFonts w:ascii="Palatino Linotype" w:hAnsi="Palatino Linotype"/>
          <w:i/>
        </w:rPr>
      </w:pPr>
      <w:r w:rsidRPr="004522B2">
        <w:rPr>
          <w:rFonts w:ascii="Palatino Linotype" w:hAnsi="Palatino Linotype"/>
          <w:i/>
        </w:rPr>
        <w:t xml:space="preserve">Promover en el sector público y privado la investigación y el desarrollo de proyectos productivos, para atraer capitales de inversión; </w:t>
      </w:r>
    </w:p>
    <w:p w14:paraId="04591BF1" w14:textId="77777777" w:rsidR="004522B2" w:rsidRDefault="004522B2" w:rsidP="00E12BC4">
      <w:pPr>
        <w:pStyle w:val="Prrafodelista"/>
        <w:numPr>
          <w:ilvl w:val="0"/>
          <w:numId w:val="29"/>
        </w:numPr>
        <w:spacing w:before="240" w:after="240"/>
        <w:ind w:left="567" w:right="900" w:hanging="283"/>
        <w:jc w:val="both"/>
        <w:rPr>
          <w:rFonts w:ascii="Palatino Linotype" w:hAnsi="Palatino Linotype"/>
          <w:i/>
        </w:rPr>
      </w:pPr>
      <w:r w:rsidRPr="004522B2">
        <w:rPr>
          <w:rFonts w:ascii="Palatino Linotype" w:hAnsi="Palatino Linotype"/>
          <w:i/>
        </w:rPr>
        <w:t xml:space="preserve">Vigilar el funcionamiento de las actividades del Rastro y Mercado Municipal, así como de las actividades comerciales que se realicen en la vía pública, tendientes a su organización, funcionamiento, limpieza, higiene, conservación y administración; </w:t>
      </w:r>
    </w:p>
    <w:p w14:paraId="154F8173" w14:textId="77777777" w:rsidR="004522B2" w:rsidRDefault="004522B2" w:rsidP="00E12BC4">
      <w:pPr>
        <w:pStyle w:val="Prrafodelista"/>
        <w:numPr>
          <w:ilvl w:val="0"/>
          <w:numId w:val="29"/>
        </w:numPr>
        <w:spacing w:before="240" w:after="240"/>
        <w:ind w:left="567" w:right="900" w:hanging="283"/>
        <w:jc w:val="both"/>
        <w:rPr>
          <w:rFonts w:ascii="Palatino Linotype" w:hAnsi="Palatino Linotype"/>
          <w:i/>
        </w:rPr>
      </w:pPr>
      <w:r w:rsidRPr="004522B2">
        <w:rPr>
          <w:rFonts w:ascii="Palatino Linotype" w:hAnsi="Palatino Linotype"/>
          <w:i/>
        </w:rPr>
        <w:t xml:space="preserve">Promover y vigilar que los animales de abasto y consumo humano sean sacrificados en el Rastro Municipal; </w:t>
      </w:r>
    </w:p>
    <w:p w14:paraId="36DD4843" w14:textId="77777777" w:rsidR="004522B2" w:rsidRDefault="004522B2" w:rsidP="00E12BC4">
      <w:pPr>
        <w:pStyle w:val="Prrafodelista"/>
        <w:numPr>
          <w:ilvl w:val="0"/>
          <w:numId w:val="29"/>
        </w:numPr>
        <w:spacing w:before="240" w:after="240"/>
        <w:ind w:left="567" w:right="900" w:hanging="283"/>
        <w:jc w:val="both"/>
        <w:rPr>
          <w:rFonts w:ascii="Palatino Linotype" w:hAnsi="Palatino Linotype"/>
          <w:i/>
        </w:rPr>
      </w:pPr>
      <w:r w:rsidRPr="004522B2">
        <w:rPr>
          <w:rFonts w:ascii="Palatino Linotype" w:hAnsi="Palatino Linotype"/>
          <w:i/>
        </w:rPr>
        <w:t xml:space="preserve">Fomentar la comercialización de productos hechos en el Municipio en mercados locales, nacionales e internacionales; </w:t>
      </w:r>
    </w:p>
    <w:p w14:paraId="5E3042AB" w14:textId="77777777" w:rsidR="004522B2" w:rsidRDefault="004522B2" w:rsidP="00E12BC4">
      <w:pPr>
        <w:pStyle w:val="Prrafodelista"/>
        <w:numPr>
          <w:ilvl w:val="0"/>
          <w:numId w:val="29"/>
        </w:numPr>
        <w:spacing w:before="240" w:after="240"/>
        <w:ind w:left="567" w:right="900" w:hanging="283"/>
        <w:jc w:val="both"/>
        <w:rPr>
          <w:rFonts w:ascii="Palatino Linotype" w:hAnsi="Palatino Linotype"/>
          <w:i/>
        </w:rPr>
      </w:pPr>
      <w:r w:rsidRPr="004522B2">
        <w:rPr>
          <w:rFonts w:ascii="Palatino Linotype" w:hAnsi="Palatino Linotype"/>
          <w:i/>
        </w:rPr>
        <w:t xml:space="preserve">Difundir la actividad artesanal a través de la organización del sector, la capacitación de sus integrantes y su participación en ferias y foros que incentiven la comercialización de sus productos a nivel nacional e internacional; así mismo, mantener actualizado el padrón de artesanos; </w:t>
      </w:r>
    </w:p>
    <w:p w14:paraId="729CB175" w14:textId="77777777" w:rsidR="004522B2" w:rsidRDefault="004522B2" w:rsidP="00E12BC4">
      <w:pPr>
        <w:pStyle w:val="Prrafodelista"/>
        <w:numPr>
          <w:ilvl w:val="0"/>
          <w:numId w:val="29"/>
        </w:numPr>
        <w:spacing w:before="240" w:after="240"/>
        <w:ind w:left="567" w:right="900" w:hanging="425"/>
        <w:jc w:val="both"/>
        <w:rPr>
          <w:rFonts w:ascii="Palatino Linotype" w:hAnsi="Palatino Linotype"/>
          <w:i/>
        </w:rPr>
      </w:pPr>
      <w:r w:rsidRPr="004522B2">
        <w:rPr>
          <w:rFonts w:ascii="Palatino Linotype" w:hAnsi="Palatino Linotype"/>
          <w:i/>
        </w:rPr>
        <w:t xml:space="preserve">Gestionar, vincular y difundir en coordinación con el Instituto Municipal de Asuntos Indígenas, los talleres artesanales ante las instancias federales y estatales para fomentar la producción, organización e integración de los artesanos del Municipio; </w:t>
      </w:r>
    </w:p>
    <w:p w14:paraId="278ECA09" w14:textId="77777777" w:rsidR="004522B2" w:rsidRDefault="004522B2" w:rsidP="00E12BC4">
      <w:pPr>
        <w:pStyle w:val="Prrafodelista"/>
        <w:numPr>
          <w:ilvl w:val="0"/>
          <w:numId w:val="29"/>
        </w:numPr>
        <w:spacing w:before="240" w:after="240"/>
        <w:ind w:left="567" w:right="900" w:hanging="425"/>
        <w:jc w:val="both"/>
        <w:rPr>
          <w:rFonts w:ascii="Palatino Linotype" w:hAnsi="Palatino Linotype"/>
          <w:i/>
        </w:rPr>
      </w:pPr>
      <w:r w:rsidRPr="004522B2">
        <w:rPr>
          <w:rFonts w:ascii="Palatino Linotype" w:hAnsi="Palatino Linotype"/>
          <w:i/>
        </w:rPr>
        <w:t>Realizar operativos de inspección, supervisión y comprobación de la actividad comercial en los locales del Mercado Municipal, así como en la vía pública que comprende el territorio municipal;</w:t>
      </w:r>
    </w:p>
    <w:p w14:paraId="3EAC61FF" w14:textId="77777777" w:rsidR="004522B2" w:rsidRDefault="004522B2" w:rsidP="00E12BC4">
      <w:pPr>
        <w:pStyle w:val="Prrafodelista"/>
        <w:numPr>
          <w:ilvl w:val="0"/>
          <w:numId w:val="29"/>
        </w:numPr>
        <w:spacing w:before="240" w:after="240"/>
        <w:ind w:left="567" w:right="900" w:hanging="425"/>
        <w:jc w:val="both"/>
        <w:rPr>
          <w:rFonts w:ascii="Palatino Linotype" w:hAnsi="Palatino Linotype"/>
          <w:i/>
        </w:rPr>
      </w:pPr>
      <w:r w:rsidRPr="004522B2">
        <w:rPr>
          <w:rFonts w:ascii="Palatino Linotype" w:hAnsi="Palatino Linotype"/>
          <w:i/>
        </w:rPr>
        <w:t xml:space="preserve">Fomentar, incentivar, regular y controlar de acuerdo a las leyes y reglamentos en la materia, la prestación de los servicios turísticos que se realicen en el Municipio, en coordinación con las demás dependencias municipales; </w:t>
      </w:r>
    </w:p>
    <w:p w14:paraId="1ECC8D50" w14:textId="77777777" w:rsidR="004522B2" w:rsidRDefault="004522B2" w:rsidP="00E12BC4">
      <w:pPr>
        <w:pStyle w:val="Prrafodelista"/>
        <w:numPr>
          <w:ilvl w:val="0"/>
          <w:numId w:val="29"/>
        </w:numPr>
        <w:spacing w:before="240" w:after="240"/>
        <w:ind w:left="567" w:right="900" w:hanging="425"/>
        <w:jc w:val="both"/>
        <w:rPr>
          <w:rFonts w:ascii="Palatino Linotype" w:hAnsi="Palatino Linotype"/>
          <w:i/>
        </w:rPr>
      </w:pPr>
      <w:r w:rsidRPr="004522B2">
        <w:rPr>
          <w:rFonts w:ascii="Palatino Linotype" w:hAnsi="Palatino Linotype"/>
          <w:i/>
        </w:rPr>
        <w:t xml:space="preserve">Fortalecer, promover y ampliar las relaciones con los Municipios con los que se tienen lazos de hermandad, principalmente en participación coordinada en foros y actividades de carácter empresarial, económico, turístico y artesanal. </w:t>
      </w:r>
    </w:p>
    <w:p w14:paraId="00D8A09E" w14:textId="77777777" w:rsidR="004522B2" w:rsidRDefault="004522B2" w:rsidP="00E12BC4">
      <w:pPr>
        <w:pStyle w:val="Prrafodelista"/>
        <w:numPr>
          <w:ilvl w:val="0"/>
          <w:numId w:val="29"/>
        </w:numPr>
        <w:spacing w:before="240" w:after="240"/>
        <w:ind w:left="567" w:right="900" w:hanging="425"/>
        <w:jc w:val="both"/>
        <w:rPr>
          <w:rFonts w:ascii="Palatino Linotype" w:hAnsi="Palatino Linotype"/>
          <w:i/>
        </w:rPr>
      </w:pPr>
      <w:r w:rsidRPr="004522B2">
        <w:rPr>
          <w:rFonts w:ascii="Palatino Linotype" w:hAnsi="Palatino Linotype"/>
          <w:i/>
        </w:rPr>
        <w:t xml:space="preserve">Organizar y regular las actividades del comercio formal e informal, así como determinar los espacios comerciales en la vía pública, con apego a lo previsto en los ordenamientos jurídicos aplicables; </w:t>
      </w:r>
    </w:p>
    <w:p w14:paraId="374D57EE" w14:textId="77777777" w:rsidR="004522B2" w:rsidRDefault="004522B2" w:rsidP="00E12BC4">
      <w:pPr>
        <w:pStyle w:val="Prrafodelista"/>
        <w:numPr>
          <w:ilvl w:val="0"/>
          <w:numId w:val="29"/>
        </w:numPr>
        <w:spacing w:before="240" w:after="240"/>
        <w:ind w:left="567" w:right="900" w:hanging="567"/>
        <w:jc w:val="both"/>
        <w:rPr>
          <w:rFonts w:ascii="Palatino Linotype" w:hAnsi="Palatino Linotype"/>
          <w:i/>
        </w:rPr>
      </w:pPr>
      <w:r w:rsidRPr="004522B2">
        <w:rPr>
          <w:rFonts w:ascii="Palatino Linotype" w:hAnsi="Palatino Linotype"/>
          <w:i/>
        </w:rPr>
        <w:t xml:space="preserve">Realizar operativos de inspección, supervisión y comprobación de la actividad comercial de los diferentes giros mercantiles, así como de los establecimientos que expendan bebidas alcohólicas y en su caso, cuando así lo requiera, con el apoyo de la Dirección de Seguridad Pública y Tránsito Municipal; </w:t>
      </w:r>
    </w:p>
    <w:p w14:paraId="5404ED65" w14:textId="77777777" w:rsidR="004522B2" w:rsidRDefault="004522B2" w:rsidP="00E12BC4">
      <w:pPr>
        <w:pStyle w:val="Prrafodelista"/>
        <w:numPr>
          <w:ilvl w:val="0"/>
          <w:numId w:val="29"/>
        </w:numPr>
        <w:spacing w:before="240" w:after="240"/>
        <w:ind w:left="567" w:right="900" w:hanging="425"/>
        <w:jc w:val="both"/>
        <w:rPr>
          <w:rFonts w:ascii="Palatino Linotype" w:hAnsi="Palatino Linotype"/>
          <w:i/>
        </w:rPr>
      </w:pPr>
      <w:r w:rsidRPr="004522B2">
        <w:rPr>
          <w:rFonts w:ascii="Palatino Linotype" w:hAnsi="Palatino Linotype"/>
          <w:i/>
        </w:rPr>
        <w:t>Sancionar con multas, suspensión temporal, clausura y cancelación de licencias de funcionamiento de los diferentes giros mercantiles, así como de los establecimientos comerciales con venta de bebidas alcohólicas, que no estén funcionando de acuerdo a la normatividad Estatal y Municipal, o que alteren la</w:t>
      </w:r>
      <w:r>
        <w:rPr>
          <w:rFonts w:ascii="Palatino Linotype" w:hAnsi="Palatino Linotype"/>
          <w:i/>
        </w:rPr>
        <w:t xml:space="preserve"> moral y las buenas costumbres;</w:t>
      </w:r>
    </w:p>
    <w:p w14:paraId="1095B3F4" w14:textId="77777777" w:rsidR="004522B2" w:rsidRDefault="004522B2" w:rsidP="00E12BC4">
      <w:pPr>
        <w:pStyle w:val="Prrafodelista"/>
        <w:numPr>
          <w:ilvl w:val="0"/>
          <w:numId w:val="29"/>
        </w:numPr>
        <w:spacing w:before="240" w:after="240"/>
        <w:ind w:left="567" w:right="900" w:hanging="283"/>
        <w:jc w:val="both"/>
        <w:rPr>
          <w:rFonts w:ascii="Palatino Linotype" w:hAnsi="Palatino Linotype"/>
          <w:i/>
        </w:rPr>
      </w:pPr>
      <w:r w:rsidRPr="004522B2">
        <w:rPr>
          <w:rFonts w:ascii="Palatino Linotype" w:hAnsi="Palatino Linotype"/>
          <w:i/>
        </w:rPr>
        <w:t xml:space="preserve">Atender la problemática por el ejercicio del comercio informal, exhortándolos a su regularización y en caso de omisión, solicitar su retiro e imponer la sanción que corresponda de conformidad con lo establecido en este Bando Municipal y demás disposiciones reglamentarias; </w:t>
      </w:r>
    </w:p>
    <w:p w14:paraId="7C3F8CDC" w14:textId="77777777" w:rsidR="004522B2" w:rsidRDefault="004522B2" w:rsidP="00E12BC4">
      <w:pPr>
        <w:pStyle w:val="Prrafodelista"/>
        <w:numPr>
          <w:ilvl w:val="0"/>
          <w:numId w:val="29"/>
        </w:numPr>
        <w:spacing w:before="240" w:after="240"/>
        <w:ind w:left="567" w:right="900" w:hanging="425"/>
        <w:jc w:val="both"/>
        <w:rPr>
          <w:rFonts w:ascii="Palatino Linotype" w:hAnsi="Palatino Linotype"/>
          <w:i/>
        </w:rPr>
      </w:pPr>
      <w:r w:rsidRPr="004522B2">
        <w:rPr>
          <w:rFonts w:ascii="Palatino Linotype" w:hAnsi="Palatino Linotype"/>
          <w:i/>
        </w:rPr>
        <w:t xml:space="preserve">Supervisar y verificar el correcto funcionamiento de las unidades económicas cuya actividad principal contemple la venta o distribución de bebidas alcohólicas en envase abierto o al copeo para su consumo en el interior, debiendo contar con los requisitos que establece la Ley de Competitividad y Ordenamiento Comercial del Estado de México, el presente Bando Municipal y demás disposiciones reglamentarias; </w:t>
      </w:r>
    </w:p>
    <w:p w14:paraId="2646C224" w14:textId="77777777" w:rsidR="004522B2" w:rsidRDefault="004522B2" w:rsidP="00E12BC4">
      <w:pPr>
        <w:pStyle w:val="Prrafodelista"/>
        <w:numPr>
          <w:ilvl w:val="0"/>
          <w:numId w:val="29"/>
        </w:numPr>
        <w:spacing w:before="240" w:after="240"/>
        <w:ind w:left="567" w:right="900" w:hanging="567"/>
        <w:jc w:val="both"/>
        <w:rPr>
          <w:rFonts w:ascii="Palatino Linotype" w:hAnsi="Palatino Linotype"/>
          <w:i/>
        </w:rPr>
      </w:pPr>
      <w:r w:rsidRPr="004522B2">
        <w:rPr>
          <w:rFonts w:ascii="Palatino Linotype" w:hAnsi="Palatino Linotype"/>
          <w:i/>
        </w:rPr>
        <w:t xml:space="preserve">Verificar que el funcionamiento de actividades comerciales, industriales, de servicios, de eventos públicos y cualquier otra que pueda transgredir la paz, la tranquilidad, el orden social y la moral pública, cumplan con las normas Federales, Estatales y Municipales aplicables a su giro o actividad; </w:t>
      </w:r>
    </w:p>
    <w:p w14:paraId="5DA1480A" w14:textId="77777777" w:rsidR="004522B2" w:rsidRDefault="004522B2" w:rsidP="00E12BC4">
      <w:pPr>
        <w:pStyle w:val="Prrafodelista"/>
        <w:numPr>
          <w:ilvl w:val="0"/>
          <w:numId w:val="29"/>
        </w:numPr>
        <w:spacing w:before="240" w:after="240"/>
        <w:ind w:left="567" w:right="900" w:hanging="567"/>
        <w:jc w:val="both"/>
        <w:rPr>
          <w:rFonts w:ascii="Palatino Linotype" w:hAnsi="Palatino Linotype"/>
          <w:i/>
        </w:rPr>
      </w:pPr>
      <w:r w:rsidRPr="004522B2">
        <w:rPr>
          <w:rFonts w:ascii="Palatino Linotype" w:hAnsi="Palatino Linotype"/>
          <w:i/>
        </w:rPr>
        <w:t xml:space="preserve">Otorgar el visto bueno y factibilidad correspondiente de solicitudes realizadas por los particulares que tengan la necesidad de cambiar el domicilio, el titular o giro comercial de aquellas licencias de funcionamiento existentes y estén dadas de alta en el padrón, así como al corriente de pagos de derechos ante la Tesorería Municipal, con conocimiento del Presidente Municipal; debiendo cumplir previamente con todos los requisitos establecidos en la Ley de Competitividad y Ordenamiento Comercial del Estado de México, el presente Bando Municipal y la reglamentación aplicable; </w:t>
      </w:r>
    </w:p>
    <w:p w14:paraId="0EA6623E" w14:textId="77777777" w:rsidR="004522B2" w:rsidRDefault="004522B2" w:rsidP="00E12BC4">
      <w:pPr>
        <w:pStyle w:val="Prrafodelista"/>
        <w:numPr>
          <w:ilvl w:val="0"/>
          <w:numId w:val="29"/>
        </w:numPr>
        <w:spacing w:before="240" w:after="240"/>
        <w:ind w:left="567" w:right="900" w:hanging="567"/>
        <w:jc w:val="both"/>
        <w:rPr>
          <w:rFonts w:ascii="Palatino Linotype" w:hAnsi="Palatino Linotype"/>
          <w:i/>
        </w:rPr>
      </w:pPr>
      <w:r w:rsidRPr="004522B2">
        <w:rPr>
          <w:rFonts w:ascii="Palatino Linotype" w:hAnsi="Palatino Linotype"/>
          <w:i/>
        </w:rPr>
        <w:t xml:space="preserve">Otorgar el Visto Bueno a los particulares o dependencia públicas, que soliciten la ocupación de espacios públicos municipales de manera temporal, para la realización de actividades comerciales, industriales, de servicios y 64 espectáculos públicos, y que a su vez utilicen objetos o anuncios publicitarios o de promoción para tal fin o que impliquen el cierre de calles o vialidades con conocimiento a la Secretaría del Ayuntamiento; </w:t>
      </w:r>
    </w:p>
    <w:p w14:paraId="6FD83D41" w14:textId="77777777" w:rsidR="004522B2" w:rsidRDefault="004522B2" w:rsidP="00E12BC4">
      <w:pPr>
        <w:pStyle w:val="Prrafodelista"/>
        <w:numPr>
          <w:ilvl w:val="0"/>
          <w:numId w:val="29"/>
        </w:numPr>
        <w:spacing w:before="240" w:after="240"/>
        <w:ind w:left="567" w:right="900" w:hanging="567"/>
        <w:jc w:val="both"/>
        <w:rPr>
          <w:rFonts w:ascii="Palatino Linotype" w:hAnsi="Palatino Linotype"/>
          <w:i/>
        </w:rPr>
      </w:pPr>
      <w:r w:rsidRPr="004522B2">
        <w:rPr>
          <w:rFonts w:ascii="Palatino Linotype" w:hAnsi="Palatino Linotype"/>
          <w:i/>
        </w:rPr>
        <w:t xml:space="preserve">Limitar los horarios y días de funcionamiento de los comercios establecidos de forma fija o semifija en el Municipio que tenga como única finalidad acatar disposiciones legales emitidas por la autoridad Federal, Estatal o Municipal, para salvaguardar la salud de los habitantes del Municipio o aquellas disposiciones especiales emitidas para regular días feriados; y </w:t>
      </w:r>
    </w:p>
    <w:p w14:paraId="5CAD8CCB" w14:textId="25EBC4A8" w:rsidR="004522B2" w:rsidRPr="004522B2" w:rsidRDefault="004522B2" w:rsidP="00E12BC4">
      <w:pPr>
        <w:pStyle w:val="Prrafodelista"/>
        <w:numPr>
          <w:ilvl w:val="0"/>
          <w:numId w:val="29"/>
        </w:numPr>
        <w:spacing w:before="240" w:after="240"/>
        <w:ind w:left="567" w:right="900" w:hanging="709"/>
        <w:jc w:val="both"/>
        <w:rPr>
          <w:rFonts w:ascii="Palatino Linotype" w:hAnsi="Palatino Linotype"/>
          <w:i/>
        </w:rPr>
      </w:pPr>
      <w:r w:rsidRPr="004522B2">
        <w:rPr>
          <w:rFonts w:ascii="Palatino Linotype" w:hAnsi="Palatino Linotype"/>
          <w:i/>
        </w:rPr>
        <w:t xml:space="preserve">Las demás que determine la legislación aplicable. </w:t>
      </w:r>
    </w:p>
    <w:p w14:paraId="5894BF42" w14:textId="77777777" w:rsidR="00E12BC4" w:rsidRDefault="00E12BC4" w:rsidP="00E12BC4">
      <w:pPr>
        <w:pStyle w:val="Prrafodelista"/>
        <w:spacing w:before="240" w:after="240"/>
        <w:ind w:left="567" w:right="900"/>
        <w:jc w:val="both"/>
        <w:rPr>
          <w:rFonts w:ascii="Palatino Linotype" w:hAnsi="Palatino Linotype"/>
          <w:i/>
        </w:rPr>
      </w:pPr>
      <w:r w:rsidRPr="00E12BC4">
        <w:rPr>
          <w:rFonts w:ascii="Palatino Linotype" w:hAnsi="Palatino Linotype"/>
          <w:i/>
        </w:rPr>
        <w:t xml:space="preserve">Artículo 118.- La Dirección de Fomento Económico, Turístico y Artesanal tendrá facultades para regular y reordenar a los comerciantes ambulantes fijos y semifijos que cuenten con el permiso correspondiente, cuando así se requiera para el buen funcionamiento de las actividades comerciales y económicas. </w:t>
      </w:r>
    </w:p>
    <w:p w14:paraId="60E419D3" w14:textId="40E32ED2" w:rsidR="004522B2" w:rsidRPr="00E12BC4" w:rsidRDefault="00E12BC4" w:rsidP="00E12BC4">
      <w:pPr>
        <w:pStyle w:val="Prrafodelista"/>
        <w:spacing w:before="240" w:after="240"/>
        <w:ind w:left="567" w:right="900"/>
        <w:jc w:val="both"/>
        <w:rPr>
          <w:rFonts w:ascii="Palatino Linotype" w:hAnsi="Palatino Linotype"/>
          <w:i/>
        </w:rPr>
      </w:pPr>
      <w:r w:rsidRPr="00E12BC4">
        <w:rPr>
          <w:rFonts w:ascii="Palatino Linotype" w:hAnsi="Palatino Linotype"/>
          <w:i/>
        </w:rPr>
        <w:t>Artículo 119.- La Dirección de Fomento Económico, Turístico y Artesanal podrá aumentar o disminuir la superficie autorizada a cada persona para ejercer el comercio en los bienes del dominio público municipal, así como en cualquier otro espacio del patrimonio municipal</w:t>
      </w:r>
    </w:p>
    <w:p w14:paraId="3748D895" w14:textId="77777777" w:rsidR="00E12BC4" w:rsidRDefault="00E12BC4" w:rsidP="00E12BC4">
      <w:pPr>
        <w:pStyle w:val="Prrafodelista"/>
        <w:spacing w:before="240" w:after="240"/>
        <w:ind w:left="567" w:right="900"/>
        <w:jc w:val="both"/>
        <w:rPr>
          <w:rFonts w:ascii="Palatino Linotype" w:hAnsi="Palatino Linotype"/>
          <w:i/>
        </w:rPr>
      </w:pPr>
      <w:r w:rsidRPr="00E12BC4">
        <w:rPr>
          <w:rFonts w:ascii="Palatino Linotype" w:hAnsi="Palatino Linotype"/>
          <w:i/>
        </w:rPr>
        <w:t xml:space="preserve">Artículo 120.- </w:t>
      </w:r>
      <w:r w:rsidRPr="00E12BC4">
        <w:rPr>
          <w:rFonts w:ascii="Palatino Linotype" w:hAnsi="Palatino Linotype"/>
          <w:b/>
          <w:i/>
        </w:rPr>
        <w:t>El Ayuntamiento cuenta con un Instituto Municipal del Emprendedor que está supeditado a la Dirección de Fomento Económico, Turístico y Artesanal, y tiene las siguientes funciones</w:t>
      </w:r>
      <w:r w:rsidRPr="00E12BC4">
        <w:rPr>
          <w:rFonts w:ascii="Palatino Linotype" w:hAnsi="Palatino Linotype"/>
          <w:i/>
        </w:rPr>
        <w:t xml:space="preserve">: </w:t>
      </w:r>
    </w:p>
    <w:p w14:paraId="063179B4" w14:textId="04BFF0AB" w:rsidR="00E12BC4" w:rsidRDefault="00E12BC4" w:rsidP="00E12BC4">
      <w:pPr>
        <w:pStyle w:val="Prrafodelista"/>
        <w:numPr>
          <w:ilvl w:val="0"/>
          <w:numId w:val="31"/>
        </w:numPr>
        <w:spacing w:before="240" w:after="240"/>
        <w:ind w:left="567" w:right="900" w:hanging="283"/>
        <w:jc w:val="both"/>
        <w:rPr>
          <w:rFonts w:ascii="Palatino Linotype" w:hAnsi="Palatino Linotype"/>
          <w:i/>
        </w:rPr>
      </w:pPr>
      <w:r w:rsidRPr="00E12BC4">
        <w:rPr>
          <w:rFonts w:ascii="Palatino Linotype" w:hAnsi="Palatino Linotype"/>
          <w:i/>
        </w:rPr>
        <w:t xml:space="preserve">Apoyar en el Bienestar y crecimiento económico del Municipio a través del reforzamiento de la actividad emprendedora de nuevos negocios y la expansión de los ya existentes; </w:t>
      </w:r>
    </w:p>
    <w:p w14:paraId="65F683BD" w14:textId="77777777" w:rsidR="00E12BC4" w:rsidRDefault="00E12BC4" w:rsidP="00E12BC4">
      <w:pPr>
        <w:pStyle w:val="Prrafodelista"/>
        <w:numPr>
          <w:ilvl w:val="0"/>
          <w:numId w:val="31"/>
        </w:numPr>
        <w:spacing w:before="240" w:after="240"/>
        <w:ind w:left="567" w:right="900" w:hanging="283"/>
        <w:jc w:val="both"/>
        <w:rPr>
          <w:rFonts w:ascii="Palatino Linotype" w:hAnsi="Palatino Linotype"/>
          <w:i/>
        </w:rPr>
      </w:pPr>
      <w:r w:rsidRPr="00E12BC4">
        <w:rPr>
          <w:rFonts w:ascii="Palatino Linotype" w:hAnsi="Palatino Linotype"/>
          <w:i/>
        </w:rPr>
        <w:t xml:space="preserve">Promover la capacitación a emprendedores para generar planes de negocios y apoyar su desarrollo a través de la vinculación con organismos que ofrecen asesoría y consultoría; </w:t>
      </w:r>
    </w:p>
    <w:p w14:paraId="0A4EC0AF" w14:textId="77777777" w:rsidR="00E12BC4" w:rsidRDefault="00E12BC4" w:rsidP="00E12BC4">
      <w:pPr>
        <w:pStyle w:val="Prrafodelista"/>
        <w:numPr>
          <w:ilvl w:val="0"/>
          <w:numId w:val="31"/>
        </w:numPr>
        <w:spacing w:before="240" w:after="240"/>
        <w:ind w:left="567" w:right="900" w:hanging="283"/>
        <w:jc w:val="both"/>
        <w:rPr>
          <w:rFonts w:ascii="Palatino Linotype" w:hAnsi="Palatino Linotype"/>
          <w:i/>
        </w:rPr>
      </w:pPr>
      <w:r w:rsidRPr="00E12BC4">
        <w:rPr>
          <w:rFonts w:ascii="Palatino Linotype" w:hAnsi="Palatino Linotype"/>
          <w:i/>
        </w:rPr>
        <w:t xml:space="preserve">Diseñar, promover y ejecutar una cultura emprendedora, así como mecanismos y acciones de vinculación interinstitucional en favor de las y los emprendedores Ixtlahuaquenses y entes económicos en desarrollo, orientadas a la generación de riqueza; y </w:t>
      </w:r>
    </w:p>
    <w:p w14:paraId="564EC6C9" w14:textId="3AEA1DEA" w:rsidR="00E12BC4" w:rsidRDefault="00E12BC4" w:rsidP="00E12BC4">
      <w:pPr>
        <w:pStyle w:val="Prrafodelista"/>
        <w:numPr>
          <w:ilvl w:val="0"/>
          <w:numId w:val="31"/>
        </w:numPr>
        <w:spacing w:before="240" w:after="240"/>
        <w:ind w:left="567" w:right="900" w:hanging="283"/>
        <w:jc w:val="both"/>
        <w:rPr>
          <w:rFonts w:ascii="Palatino Linotype" w:hAnsi="Palatino Linotype"/>
          <w:i/>
        </w:rPr>
      </w:pPr>
      <w:r w:rsidRPr="00E12BC4">
        <w:rPr>
          <w:rFonts w:ascii="Palatino Linotype" w:hAnsi="Palatino Linotype"/>
          <w:i/>
        </w:rPr>
        <w:t>Investigar, Publicar y difundir constantemente las convocatorias emitidas por el Gobierno Federal, Organismos Internacionales, Gobierno del Estado, Municipio, Iniciativa Privada, y/o Asociaciones Civiles que beneficien a los emprendedores del Municipio.</w:t>
      </w:r>
    </w:p>
    <w:p w14:paraId="646006D3" w14:textId="77777777" w:rsidR="00857139" w:rsidRDefault="004522B2" w:rsidP="00E12BC4">
      <w:pPr>
        <w:pStyle w:val="Prrafodelista"/>
        <w:spacing w:before="240" w:after="240"/>
        <w:ind w:left="567" w:right="900"/>
        <w:jc w:val="both"/>
        <w:rPr>
          <w:rFonts w:ascii="Palatino Linotype" w:hAnsi="Palatino Linotype"/>
          <w:i/>
        </w:rPr>
      </w:pPr>
      <w:r w:rsidRPr="004522B2">
        <w:rPr>
          <w:rFonts w:ascii="Palatino Linotype" w:hAnsi="Palatino Linotype"/>
          <w:i/>
        </w:rPr>
        <w:t xml:space="preserve">CAPÍTULO VII </w:t>
      </w:r>
    </w:p>
    <w:p w14:paraId="472761A6" w14:textId="52F2B986" w:rsidR="004522B2" w:rsidRPr="00857139" w:rsidRDefault="004522B2" w:rsidP="00E12BC4">
      <w:pPr>
        <w:pStyle w:val="Prrafodelista"/>
        <w:spacing w:before="240" w:after="240"/>
        <w:ind w:left="567" w:right="900"/>
        <w:jc w:val="both"/>
        <w:rPr>
          <w:rFonts w:ascii="Palatino Linotype" w:hAnsi="Palatino Linotype"/>
          <w:b/>
          <w:i/>
        </w:rPr>
      </w:pPr>
      <w:r w:rsidRPr="00857139">
        <w:rPr>
          <w:rFonts w:ascii="Palatino Linotype" w:hAnsi="Palatino Linotype"/>
          <w:b/>
          <w:i/>
        </w:rPr>
        <w:t xml:space="preserve">DESARROLLO AGROPECUARIO </w:t>
      </w:r>
    </w:p>
    <w:p w14:paraId="63945976" w14:textId="77777777" w:rsidR="004522B2" w:rsidRDefault="004522B2" w:rsidP="00E12BC4">
      <w:pPr>
        <w:pStyle w:val="Prrafodelista"/>
        <w:spacing w:before="240" w:after="240"/>
        <w:ind w:left="567" w:right="900"/>
        <w:jc w:val="both"/>
        <w:rPr>
          <w:rFonts w:ascii="Palatino Linotype" w:hAnsi="Palatino Linotype"/>
          <w:i/>
        </w:rPr>
      </w:pPr>
      <w:r w:rsidRPr="004522B2">
        <w:rPr>
          <w:rFonts w:ascii="Palatino Linotype" w:hAnsi="Palatino Linotype"/>
          <w:i/>
        </w:rPr>
        <w:t xml:space="preserve">Artículo 121.- El Ayuntamiento a través de la Dirección de Desarrollo Agropecuario, realizará acciones tendientes a: </w:t>
      </w:r>
    </w:p>
    <w:p w14:paraId="1CA93762" w14:textId="7B76DF15" w:rsidR="004522B2" w:rsidRDefault="004522B2" w:rsidP="00857139">
      <w:pPr>
        <w:pStyle w:val="Prrafodelista"/>
        <w:numPr>
          <w:ilvl w:val="0"/>
          <w:numId w:val="30"/>
        </w:numPr>
        <w:spacing w:before="240" w:after="240"/>
        <w:ind w:left="567" w:right="900" w:hanging="141"/>
        <w:jc w:val="both"/>
        <w:rPr>
          <w:rFonts w:ascii="Palatino Linotype" w:hAnsi="Palatino Linotype"/>
          <w:i/>
        </w:rPr>
      </w:pPr>
      <w:r w:rsidRPr="004522B2">
        <w:rPr>
          <w:rFonts w:ascii="Palatino Linotype" w:hAnsi="Palatino Linotype"/>
          <w:i/>
        </w:rPr>
        <w:t xml:space="preserve">Promover y fomentar las actividades agrícolas, pecuarias y acuícolas, a través de la organización y capacitación de productores, con el uso de las tecnologías adecuadas, de acuerdo a la capacidad económica del Municipio, propiciando la igualdad de oportunidades para mujeres y hombres; </w:t>
      </w:r>
    </w:p>
    <w:p w14:paraId="7833B0D9" w14:textId="77777777" w:rsidR="004522B2" w:rsidRDefault="004522B2" w:rsidP="00857139">
      <w:pPr>
        <w:pStyle w:val="Prrafodelista"/>
        <w:numPr>
          <w:ilvl w:val="0"/>
          <w:numId w:val="30"/>
        </w:numPr>
        <w:spacing w:before="240" w:after="240"/>
        <w:ind w:left="567" w:right="900" w:hanging="283"/>
        <w:jc w:val="both"/>
        <w:rPr>
          <w:rFonts w:ascii="Palatino Linotype" w:hAnsi="Palatino Linotype"/>
          <w:i/>
        </w:rPr>
      </w:pPr>
      <w:r w:rsidRPr="004522B2">
        <w:rPr>
          <w:rFonts w:ascii="Palatino Linotype" w:hAnsi="Palatino Linotype"/>
          <w:i/>
        </w:rPr>
        <w:t xml:space="preserve">Impulsar la realización de proyectos productivos, así como la asistencia técnica al sector agrícola y pecuario en todo el Municipio, en coordinación con la Federación y el Estado; </w:t>
      </w:r>
    </w:p>
    <w:p w14:paraId="488ABFBA" w14:textId="77777777" w:rsidR="004522B2" w:rsidRDefault="004522B2" w:rsidP="00857139">
      <w:pPr>
        <w:pStyle w:val="Prrafodelista"/>
        <w:numPr>
          <w:ilvl w:val="0"/>
          <w:numId w:val="30"/>
        </w:numPr>
        <w:spacing w:before="240" w:after="240"/>
        <w:ind w:left="567" w:right="900" w:hanging="283"/>
        <w:jc w:val="both"/>
        <w:rPr>
          <w:rFonts w:ascii="Palatino Linotype" w:hAnsi="Palatino Linotype"/>
          <w:i/>
        </w:rPr>
      </w:pPr>
      <w:r w:rsidRPr="004522B2">
        <w:rPr>
          <w:rFonts w:ascii="Palatino Linotype" w:hAnsi="Palatino Linotype"/>
          <w:i/>
        </w:rPr>
        <w:t xml:space="preserve">Fomentar la producción acuícola en los cuerpos de agua del Municipio destinados para tal fin; </w:t>
      </w:r>
    </w:p>
    <w:p w14:paraId="5A7EED0F" w14:textId="77777777" w:rsidR="004522B2" w:rsidRDefault="004522B2" w:rsidP="00857139">
      <w:pPr>
        <w:pStyle w:val="Prrafodelista"/>
        <w:numPr>
          <w:ilvl w:val="0"/>
          <w:numId w:val="30"/>
        </w:numPr>
        <w:spacing w:before="240" w:after="240"/>
        <w:ind w:left="567" w:right="900" w:hanging="283"/>
        <w:jc w:val="both"/>
        <w:rPr>
          <w:rFonts w:ascii="Palatino Linotype" w:hAnsi="Palatino Linotype"/>
          <w:i/>
        </w:rPr>
      </w:pPr>
      <w:r w:rsidRPr="004522B2">
        <w:rPr>
          <w:rFonts w:ascii="Palatino Linotype" w:hAnsi="Palatino Linotype"/>
          <w:i/>
        </w:rPr>
        <w:t xml:space="preserve">Expedir las guías de movilización ganadera interestatal en coordinación y bajo la normatividad de la Dirección de Sanidad Agropecuaria, de la Secretaría del Campo del Gobierno del Estado de México; </w:t>
      </w:r>
    </w:p>
    <w:p w14:paraId="499395C2" w14:textId="77777777" w:rsidR="004522B2" w:rsidRDefault="004522B2" w:rsidP="00857139">
      <w:pPr>
        <w:pStyle w:val="Prrafodelista"/>
        <w:numPr>
          <w:ilvl w:val="0"/>
          <w:numId w:val="30"/>
        </w:numPr>
        <w:spacing w:before="240" w:after="240"/>
        <w:ind w:left="567" w:right="900" w:hanging="283"/>
        <w:jc w:val="both"/>
        <w:rPr>
          <w:rFonts w:ascii="Palatino Linotype" w:hAnsi="Palatino Linotype"/>
          <w:i/>
        </w:rPr>
      </w:pPr>
      <w:r w:rsidRPr="004522B2">
        <w:rPr>
          <w:rFonts w:ascii="Palatino Linotype" w:hAnsi="Palatino Linotype"/>
          <w:i/>
        </w:rPr>
        <w:t xml:space="preserve">Integrar el Consejo de Desarrollo Rural Sustentable, cuya conformación, facultades y funcionamiento estarán regulados en el Reglamento Interno correspondiente y demás ordenamientos legales aplicables; y </w:t>
      </w:r>
    </w:p>
    <w:p w14:paraId="00231D9A" w14:textId="77777777" w:rsidR="004522B2" w:rsidRDefault="004522B2" w:rsidP="00857139">
      <w:pPr>
        <w:pStyle w:val="Prrafodelista"/>
        <w:numPr>
          <w:ilvl w:val="0"/>
          <w:numId w:val="30"/>
        </w:numPr>
        <w:spacing w:before="240" w:after="240"/>
        <w:ind w:left="567" w:right="900" w:hanging="283"/>
        <w:jc w:val="both"/>
        <w:rPr>
          <w:rFonts w:ascii="Palatino Linotype" w:hAnsi="Palatino Linotype"/>
          <w:i/>
        </w:rPr>
      </w:pPr>
      <w:r w:rsidRPr="004522B2">
        <w:rPr>
          <w:rFonts w:ascii="Palatino Linotype" w:hAnsi="Palatino Linotype"/>
          <w:i/>
        </w:rPr>
        <w:t xml:space="preserve">Las demás que determine la legislación aplicable. </w:t>
      </w:r>
    </w:p>
    <w:p w14:paraId="61BC994E" w14:textId="77777777" w:rsidR="00857139" w:rsidRDefault="004522B2" w:rsidP="00857139">
      <w:pPr>
        <w:pStyle w:val="Prrafodelista"/>
        <w:spacing w:before="240" w:after="240"/>
        <w:ind w:left="567" w:right="900"/>
        <w:jc w:val="both"/>
        <w:rPr>
          <w:rFonts w:ascii="Palatino Linotype" w:hAnsi="Palatino Linotype"/>
          <w:i/>
        </w:rPr>
      </w:pPr>
      <w:r w:rsidRPr="004522B2">
        <w:rPr>
          <w:rFonts w:ascii="Palatino Linotype" w:hAnsi="Palatino Linotype"/>
          <w:i/>
        </w:rPr>
        <w:t xml:space="preserve">CAPÍTULO IX </w:t>
      </w:r>
    </w:p>
    <w:p w14:paraId="70567FC7" w14:textId="1B522BC4" w:rsidR="004522B2" w:rsidRPr="00857139" w:rsidRDefault="004522B2" w:rsidP="00857139">
      <w:pPr>
        <w:pStyle w:val="Prrafodelista"/>
        <w:spacing w:before="240" w:after="240"/>
        <w:ind w:left="567" w:right="900"/>
        <w:jc w:val="both"/>
        <w:rPr>
          <w:rFonts w:ascii="Palatino Linotype" w:hAnsi="Palatino Linotype"/>
          <w:b/>
          <w:i/>
        </w:rPr>
      </w:pPr>
      <w:r w:rsidRPr="00857139">
        <w:rPr>
          <w:rFonts w:ascii="Palatino Linotype" w:hAnsi="Palatino Linotype"/>
          <w:b/>
          <w:i/>
        </w:rPr>
        <w:t xml:space="preserve">DESARROLLO SOCIAL Y HUMANO </w:t>
      </w:r>
    </w:p>
    <w:p w14:paraId="56A51607" w14:textId="4BA8D62F" w:rsidR="004522B2" w:rsidRDefault="004522B2" w:rsidP="00857139">
      <w:pPr>
        <w:pStyle w:val="Prrafodelista"/>
        <w:spacing w:before="240" w:after="240"/>
        <w:ind w:left="567" w:right="900"/>
        <w:jc w:val="both"/>
        <w:rPr>
          <w:rFonts w:ascii="Palatino Linotype" w:hAnsi="Palatino Linotype"/>
          <w:i/>
        </w:rPr>
      </w:pPr>
      <w:r w:rsidRPr="004522B2">
        <w:rPr>
          <w:rFonts w:ascii="Palatino Linotype" w:hAnsi="Palatino Linotype"/>
          <w:i/>
        </w:rPr>
        <w:t>Artículo 122.- El Ayuntamiento impulsará, fortalecerá e implementará políticas públicas para el desarrollo social de sus habitantes, para revertir los contrastes sociales y la marginación; principalmente a través de las Direcciones de Desarrollo Social y Humano, Instituto Municipal de Asuntos Indígenas, el Instituto Municipal para la Protección de los Derechos de las Mujeres y el Instituto Municipal de la Juventud; gestionando, creando e impulsando programas específicos con la participación de los sectores público, social y privado, para mejorar la calidad de vida de los y las Ixtlahuaquenses</w:t>
      </w:r>
      <w:r>
        <w:rPr>
          <w:rFonts w:ascii="Palatino Linotype" w:hAnsi="Palatino Linotype"/>
          <w:i/>
        </w:rPr>
        <w:t>.</w:t>
      </w:r>
    </w:p>
    <w:p w14:paraId="086CCF71" w14:textId="77777777" w:rsidR="00857139" w:rsidRDefault="00857139" w:rsidP="00857139">
      <w:pPr>
        <w:pStyle w:val="Prrafodelista"/>
        <w:spacing w:before="240" w:after="240"/>
        <w:ind w:left="567" w:right="900"/>
        <w:jc w:val="both"/>
        <w:rPr>
          <w:rFonts w:ascii="Palatino Linotype" w:hAnsi="Palatino Linotype"/>
          <w:i/>
        </w:rPr>
      </w:pPr>
      <w:r w:rsidRPr="00857139">
        <w:rPr>
          <w:rFonts w:ascii="Palatino Linotype" w:hAnsi="Palatino Linotype"/>
          <w:i/>
        </w:rPr>
        <w:t xml:space="preserve">CAPÍTULO X </w:t>
      </w:r>
    </w:p>
    <w:p w14:paraId="3EF3050D" w14:textId="77777777" w:rsidR="00857139" w:rsidRPr="00857139" w:rsidRDefault="00857139" w:rsidP="00857139">
      <w:pPr>
        <w:pStyle w:val="Prrafodelista"/>
        <w:spacing w:before="240" w:after="240"/>
        <w:ind w:left="567" w:right="900"/>
        <w:jc w:val="both"/>
        <w:rPr>
          <w:rFonts w:ascii="Palatino Linotype" w:hAnsi="Palatino Linotype"/>
          <w:b/>
          <w:i/>
        </w:rPr>
      </w:pPr>
      <w:r w:rsidRPr="00857139">
        <w:rPr>
          <w:rFonts w:ascii="Palatino Linotype" w:hAnsi="Palatino Linotype"/>
          <w:b/>
          <w:i/>
        </w:rPr>
        <w:t xml:space="preserve">INSTITUTO MUNICIPAL DE ASUNTOS INDÍGENAS </w:t>
      </w:r>
    </w:p>
    <w:p w14:paraId="3316DCD3" w14:textId="77777777" w:rsidR="00857139" w:rsidRDefault="00857139" w:rsidP="00857139">
      <w:pPr>
        <w:pStyle w:val="Prrafodelista"/>
        <w:spacing w:before="240" w:after="240"/>
        <w:ind w:left="567" w:right="900"/>
        <w:jc w:val="both"/>
        <w:rPr>
          <w:rFonts w:ascii="Palatino Linotype" w:hAnsi="Palatino Linotype"/>
          <w:i/>
        </w:rPr>
      </w:pPr>
      <w:r w:rsidRPr="00857139">
        <w:rPr>
          <w:rFonts w:ascii="Palatino Linotype" w:hAnsi="Palatino Linotype"/>
          <w:i/>
        </w:rPr>
        <w:t xml:space="preserve">Artículo 123.- El Ayuntamiento a través del Instituto Municipal de Asuntos Indígenas realizará las siguientes actividades: </w:t>
      </w:r>
    </w:p>
    <w:p w14:paraId="327C49B8" w14:textId="52369C54" w:rsidR="00857139" w:rsidRDefault="00857139" w:rsidP="00857139">
      <w:pPr>
        <w:pStyle w:val="Prrafodelista"/>
        <w:numPr>
          <w:ilvl w:val="0"/>
          <w:numId w:val="32"/>
        </w:numPr>
        <w:spacing w:before="240" w:after="240"/>
        <w:ind w:left="567" w:right="900" w:hanging="141"/>
        <w:jc w:val="both"/>
        <w:rPr>
          <w:rFonts w:ascii="Palatino Linotype" w:hAnsi="Palatino Linotype"/>
          <w:i/>
        </w:rPr>
      </w:pPr>
      <w:r w:rsidRPr="00857139">
        <w:rPr>
          <w:rFonts w:ascii="Palatino Linotype" w:hAnsi="Palatino Linotype"/>
          <w:i/>
        </w:rPr>
        <w:t xml:space="preserve">Promover, preservar y difundir los valores culturales que nos brindan identidad, mediante acciones que fortalezcan el respeto e igualdad, a través de las costumbres y tradiciones mazahuas; </w:t>
      </w:r>
    </w:p>
    <w:p w14:paraId="2D696E11" w14:textId="77777777" w:rsidR="00857139" w:rsidRDefault="00857139" w:rsidP="00857139">
      <w:pPr>
        <w:pStyle w:val="Prrafodelista"/>
        <w:numPr>
          <w:ilvl w:val="0"/>
          <w:numId w:val="32"/>
        </w:numPr>
        <w:spacing w:before="240" w:after="240"/>
        <w:ind w:left="567" w:right="900" w:hanging="283"/>
        <w:jc w:val="both"/>
        <w:rPr>
          <w:rFonts w:ascii="Palatino Linotype" w:hAnsi="Palatino Linotype"/>
          <w:i/>
        </w:rPr>
      </w:pPr>
      <w:r w:rsidRPr="00857139">
        <w:rPr>
          <w:rFonts w:ascii="Palatino Linotype" w:hAnsi="Palatino Linotype"/>
          <w:i/>
        </w:rPr>
        <w:t xml:space="preserve">Promover la preservación y difusión de la lengua materna de nuestra cultura mazahua; </w:t>
      </w:r>
    </w:p>
    <w:p w14:paraId="739E5E43" w14:textId="77777777" w:rsidR="00857139" w:rsidRDefault="00857139" w:rsidP="00857139">
      <w:pPr>
        <w:pStyle w:val="Prrafodelista"/>
        <w:numPr>
          <w:ilvl w:val="0"/>
          <w:numId w:val="32"/>
        </w:numPr>
        <w:spacing w:before="240" w:after="240"/>
        <w:ind w:left="567" w:right="900" w:hanging="283"/>
        <w:jc w:val="both"/>
        <w:rPr>
          <w:rFonts w:ascii="Palatino Linotype" w:hAnsi="Palatino Linotype"/>
          <w:i/>
        </w:rPr>
      </w:pPr>
      <w:r w:rsidRPr="00857139">
        <w:rPr>
          <w:rFonts w:ascii="Palatino Linotype" w:hAnsi="Palatino Linotype"/>
          <w:i/>
        </w:rPr>
        <w:t xml:space="preserve">Fomentar y promover los valores culturales, mediante las tradiciones y las festividades del Municipio; </w:t>
      </w:r>
    </w:p>
    <w:p w14:paraId="59504336" w14:textId="77777777" w:rsidR="00857139" w:rsidRDefault="00857139" w:rsidP="00857139">
      <w:pPr>
        <w:pStyle w:val="Prrafodelista"/>
        <w:numPr>
          <w:ilvl w:val="0"/>
          <w:numId w:val="32"/>
        </w:numPr>
        <w:spacing w:before="240" w:after="240"/>
        <w:ind w:left="567" w:right="900" w:hanging="283"/>
        <w:jc w:val="both"/>
        <w:rPr>
          <w:rFonts w:ascii="Palatino Linotype" w:hAnsi="Palatino Linotype"/>
          <w:i/>
        </w:rPr>
      </w:pPr>
      <w:r w:rsidRPr="00857139">
        <w:rPr>
          <w:rFonts w:ascii="Palatino Linotype" w:hAnsi="Palatino Linotype"/>
          <w:i/>
        </w:rPr>
        <w:t xml:space="preserve">Gestionar ante dependencias de Gobierno Federal, Estatal, organismos no gubernamentales e iniciativa privada, proyectos productivos para las comunidades indígenas del Municipio, con la finalidad de impulsar el empleo y el autoempleo que genere mejora económica familiar; </w:t>
      </w:r>
    </w:p>
    <w:p w14:paraId="69CA5FB4" w14:textId="77777777" w:rsidR="00857139" w:rsidRDefault="00857139" w:rsidP="00857139">
      <w:pPr>
        <w:pStyle w:val="Prrafodelista"/>
        <w:numPr>
          <w:ilvl w:val="0"/>
          <w:numId w:val="32"/>
        </w:numPr>
        <w:spacing w:before="240" w:after="240"/>
        <w:ind w:left="567" w:right="900" w:hanging="141"/>
        <w:jc w:val="both"/>
        <w:rPr>
          <w:rFonts w:ascii="Palatino Linotype" w:hAnsi="Palatino Linotype"/>
          <w:i/>
        </w:rPr>
      </w:pPr>
      <w:r w:rsidRPr="00857139">
        <w:rPr>
          <w:rFonts w:ascii="Palatino Linotype" w:hAnsi="Palatino Linotype"/>
          <w:i/>
        </w:rPr>
        <w:t xml:space="preserve">Canalizar a las y los ciudadanos de las diversas comunidades indígenas del Municipio en materia jurídicoadministrativa que requieran para su debida atención, ante las instancias gubernamentales correspondientes; </w:t>
      </w:r>
    </w:p>
    <w:p w14:paraId="38F3AAE6" w14:textId="77777777" w:rsidR="00857139" w:rsidRDefault="00857139" w:rsidP="00857139">
      <w:pPr>
        <w:pStyle w:val="Prrafodelista"/>
        <w:numPr>
          <w:ilvl w:val="0"/>
          <w:numId w:val="32"/>
        </w:numPr>
        <w:spacing w:before="240" w:after="240"/>
        <w:ind w:left="567" w:right="900" w:hanging="141"/>
        <w:jc w:val="both"/>
        <w:rPr>
          <w:rFonts w:ascii="Palatino Linotype" w:hAnsi="Palatino Linotype"/>
          <w:i/>
        </w:rPr>
      </w:pPr>
      <w:r w:rsidRPr="00857139">
        <w:rPr>
          <w:rFonts w:ascii="Palatino Linotype" w:hAnsi="Palatino Linotype"/>
          <w:i/>
        </w:rPr>
        <w:t xml:space="preserve">Coordinar a los grupos organizados para el mejor desarrollo y la aplicación de los recursos destinados a indígenas emprendedores; </w:t>
      </w:r>
    </w:p>
    <w:p w14:paraId="6AA46D58" w14:textId="77777777" w:rsidR="00857139" w:rsidRDefault="00857139" w:rsidP="00857139">
      <w:pPr>
        <w:pStyle w:val="Prrafodelista"/>
        <w:numPr>
          <w:ilvl w:val="0"/>
          <w:numId w:val="32"/>
        </w:numPr>
        <w:spacing w:before="240" w:after="240"/>
        <w:ind w:left="567" w:right="900" w:hanging="283"/>
        <w:jc w:val="both"/>
        <w:rPr>
          <w:rFonts w:ascii="Palatino Linotype" w:hAnsi="Palatino Linotype"/>
          <w:i/>
        </w:rPr>
      </w:pPr>
      <w:r w:rsidRPr="00857139">
        <w:rPr>
          <w:rFonts w:ascii="Palatino Linotype" w:hAnsi="Palatino Linotype"/>
          <w:i/>
        </w:rPr>
        <w:t xml:space="preserve">Establecer acuerdos y convenios de coordinación con el Estado, los Organismos Constitucionales Autónomos, el Gobierno Federal, las organizaciones de la sociedad civil, así como las instancias internacionales, para llevar a cabo programas, proyectos y acciones conjuntas a favor de la etnia Mazahua; y </w:t>
      </w:r>
    </w:p>
    <w:p w14:paraId="7C219F3D" w14:textId="48DF1371" w:rsidR="00857139" w:rsidRDefault="00857139" w:rsidP="00857139">
      <w:pPr>
        <w:pStyle w:val="Prrafodelista"/>
        <w:numPr>
          <w:ilvl w:val="0"/>
          <w:numId w:val="32"/>
        </w:numPr>
        <w:spacing w:before="240" w:after="240"/>
        <w:ind w:left="567" w:right="900" w:hanging="425"/>
        <w:jc w:val="both"/>
        <w:rPr>
          <w:rFonts w:ascii="Palatino Linotype" w:hAnsi="Palatino Linotype"/>
          <w:i/>
        </w:rPr>
      </w:pPr>
      <w:r w:rsidRPr="00857139">
        <w:rPr>
          <w:rFonts w:ascii="Palatino Linotype" w:hAnsi="Palatino Linotype"/>
          <w:i/>
        </w:rPr>
        <w:t>Las demás que determine la legislación aplicable.</w:t>
      </w:r>
    </w:p>
    <w:p w14:paraId="450B6EDE" w14:textId="471A37A2" w:rsidR="00857139" w:rsidRDefault="00857139" w:rsidP="00857139">
      <w:pPr>
        <w:pStyle w:val="Prrafodelista"/>
        <w:spacing w:before="240" w:after="240"/>
        <w:ind w:left="567" w:right="900"/>
        <w:jc w:val="both"/>
        <w:rPr>
          <w:rFonts w:ascii="Palatino Linotype" w:hAnsi="Palatino Linotype"/>
          <w:i/>
        </w:rPr>
      </w:pPr>
      <w:r>
        <w:rPr>
          <w:rFonts w:ascii="Palatino Linotype" w:hAnsi="Palatino Linotype"/>
          <w:i/>
        </w:rPr>
        <w:t>…</w:t>
      </w:r>
    </w:p>
    <w:p w14:paraId="304993A2" w14:textId="77777777" w:rsidR="00857139" w:rsidRDefault="00857139" w:rsidP="00857139">
      <w:pPr>
        <w:pStyle w:val="Prrafodelista"/>
        <w:spacing w:before="240" w:after="240"/>
        <w:ind w:left="567" w:right="900"/>
        <w:jc w:val="both"/>
        <w:rPr>
          <w:rFonts w:ascii="Palatino Linotype" w:hAnsi="Palatino Linotype"/>
          <w:i/>
        </w:rPr>
      </w:pPr>
      <w:r w:rsidRPr="00857139">
        <w:rPr>
          <w:rFonts w:ascii="Palatino Linotype" w:hAnsi="Palatino Linotype"/>
          <w:i/>
        </w:rPr>
        <w:t xml:space="preserve">CAPÍTULO XI </w:t>
      </w:r>
    </w:p>
    <w:p w14:paraId="604B1E84" w14:textId="77777777" w:rsidR="00857139" w:rsidRPr="00857139" w:rsidRDefault="00857139" w:rsidP="00857139">
      <w:pPr>
        <w:pStyle w:val="Prrafodelista"/>
        <w:spacing w:before="240" w:after="240"/>
        <w:ind w:left="567" w:right="900"/>
        <w:jc w:val="both"/>
        <w:rPr>
          <w:rFonts w:ascii="Palatino Linotype" w:hAnsi="Palatino Linotype"/>
          <w:b/>
          <w:i/>
        </w:rPr>
      </w:pPr>
      <w:r w:rsidRPr="00857139">
        <w:rPr>
          <w:rFonts w:ascii="Palatino Linotype" w:hAnsi="Palatino Linotype"/>
          <w:b/>
          <w:i/>
        </w:rPr>
        <w:t xml:space="preserve">INSTITUTO MUNICIPAL PARA LA PROTECCIÓN DE LOS DERECHOS DE LAS MUJERES </w:t>
      </w:r>
    </w:p>
    <w:p w14:paraId="37BC930B" w14:textId="3CDEA923" w:rsidR="00857139" w:rsidRDefault="00857139" w:rsidP="00857139">
      <w:pPr>
        <w:pStyle w:val="Prrafodelista"/>
        <w:spacing w:before="240" w:after="240"/>
        <w:ind w:left="567" w:right="900"/>
        <w:jc w:val="both"/>
        <w:rPr>
          <w:rFonts w:ascii="Palatino Linotype" w:hAnsi="Palatino Linotype"/>
          <w:i/>
        </w:rPr>
      </w:pPr>
      <w:r w:rsidRPr="00857139">
        <w:rPr>
          <w:rFonts w:ascii="Palatino Linotype" w:hAnsi="Palatino Linotype"/>
          <w:i/>
        </w:rPr>
        <w:t>Artículo 125. El Ayuntamiento a través del Instituto Municipal para la Protección de los Derechos de la Mujer, es la autoridad encargada de orientar y ejecutar las políticas de género en el Municipio de conformidad con la ley aplicable en la materia. El Instituto Municipal para la Protección de los Derechos de la Mujer prestará los servicios de capacitación, asesoraría, orientación y apoyo a las mujeres del Municipio con el fin de mejorar su condición social, a través del Sistema Municipal para la Igualdad de Trato y Oportunidades entre Mujeres y Hombres y para Prevenir, Atender, Sancionar y Erradicar la violencia contra las Mujeres.</w:t>
      </w:r>
    </w:p>
    <w:p w14:paraId="0D6600B8" w14:textId="77777777" w:rsidR="00857139" w:rsidRDefault="00857139" w:rsidP="00857139">
      <w:pPr>
        <w:pStyle w:val="Prrafodelista"/>
        <w:spacing w:before="240" w:after="240"/>
        <w:ind w:left="567" w:right="900"/>
        <w:jc w:val="both"/>
        <w:rPr>
          <w:rFonts w:ascii="Palatino Linotype" w:hAnsi="Palatino Linotype"/>
          <w:i/>
        </w:rPr>
      </w:pPr>
      <w:r w:rsidRPr="00857139">
        <w:rPr>
          <w:rFonts w:ascii="Palatino Linotype" w:hAnsi="Palatino Linotype"/>
          <w:i/>
        </w:rPr>
        <w:t xml:space="preserve">CAPÍTULO XII </w:t>
      </w:r>
    </w:p>
    <w:p w14:paraId="37A7C77C" w14:textId="77777777" w:rsidR="00857139" w:rsidRPr="00857139" w:rsidRDefault="00857139" w:rsidP="00857139">
      <w:pPr>
        <w:pStyle w:val="Prrafodelista"/>
        <w:spacing w:before="240" w:after="240"/>
        <w:ind w:left="567" w:right="900"/>
        <w:jc w:val="both"/>
        <w:rPr>
          <w:rFonts w:ascii="Palatino Linotype" w:hAnsi="Palatino Linotype"/>
          <w:b/>
          <w:i/>
        </w:rPr>
      </w:pPr>
      <w:r w:rsidRPr="00857139">
        <w:rPr>
          <w:rFonts w:ascii="Palatino Linotype" w:hAnsi="Palatino Linotype"/>
          <w:b/>
          <w:i/>
        </w:rPr>
        <w:t xml:space="preserve">INSTITUTO MUNICIPAL DE LA JUVENTUD </w:t>
      </w:r>
    </w:p>
    <w:p w14:paraId="1014ED3B" w14:textId="77777777" w:rsidR="00857139" w:rsidRDefault="00857139" w:rsidP="00857139">
      <w:pPr>
        <w:pStyle w:val="Prrafodelista"/>
        <w:spacing w:before="240" w:after="240"/>
        <w:ind w:left="567" w:right="900"/>
        <w:jc w:val="both"/>
        <w:rPr>
          <w:rFonts w:ascii="Palatino Linotype" w:hAnsi="Palatino Linotype"/>
          <w:i/>
        </w:rPr>
      </w:pPr>
      <w:r>
        <w:rPr>
          <w:rFonts w:ascii="Palatino Linotype" w:hAnsi="Palatino Linotype"/>
          <w:i/>
        </w:rPr>
        <w:t>A</w:t>
      </w:r>
      <w:r w:rsidRPr="00857139">
        <w:rPr>
          <w:rFonts w:ascii="Palatino Linotype" w:hAnsi="Palatino Linotype"/>
          <w:i/>
        </w:rPr>
        <w:t xml:space="preserve">rtículo 126.- El Ayuntamiento a través del Instituto Municipal de la Juventud, promoverá acciones formativas, académicas, culturales y de recreación que contribuya al desarrollo integral de las y los jóvenes, sujetándose a las disposiciones del presente Bando Municipal y la normatividad aplicable en la materia. </w:t>
      </w:r>
    </w:p>
    <w:p w14:paraId="0BC3495D" w14:textId="77777777" w:rsidR="00857139" w:rsidRDefault="00857139" w:rsidP="00857139">
      <w:pPr>
        <w:pStyle w:val="Prrafodelista"/>
        <w:spacing w:before="240" w:after="240"/>
        <w:ind w:left="567" w:right="900"/>
        <w:jc w:val="both"/>
        <w:rPr>
          <w:rFonts w:ascii="Palatino Linotype" w:hAnsi="Palatino Linotype"/>
          <w:i/>
        </w:rPr>
      </w:pPr>
      <w:r w:rsidRPr="00857139">
        <w:rPr>
          <w:rFonts w:ascii="Palatino Linotype" w:hAnsi="Palatino Linotype"/>
          <w:i/>
        </w:rPr>
        <w:t xml:space="preserve">El Instituto Municipal de la Juventud para el cumplimiento de sus objetivos, tiene las atribuciones siguientes: </w:t>
      </w:r>
    </w:p>
    <w:p w14:paraId="468E96C4" w14:textId="500BEF82" w:rsidR="00857139" w:rsidRDefault="00857139" w:rsidP="00857139">
      <w:pPr>
        <w:pStyle w:val="Prrafodelista"/>
        <w:numPr>
          <w:ilvl w:val="0"/>
          <w:numId w:val="33"/>
        </w:numPr>
        <w:spacing w:before="240" w:after="240"/>
        <w:ind w:left="567" w:right="900" w:hanging="141"/>
        <w:jc w:val="both"/>
        <w:rPr>
          <w:rFonts w:ascii="Palatino Linotype" w:hAnsi="Palatino Linotype"/>
          <w:i/>
        </w:rPr>
      </w:pPr>
      <w:r w:rsidRPr="00857139">
        <w:rPr>
          <w:rFonts w:ascii="Palatino Linotype" w:hAnsi="Palatino Linotype"/>
          <w:i/>
        </w:rPr>
        <w:t xml:space="preserve">Planear, programar, coordinar, promover, ejecutar y evaluar las acciones que fortalezcan a las y los jóvenes; </w:t>
      </w:r>
    </w:p>
    <w:p w14:paraId="61CFAD6D" w14:textId="77777777" w:rsidR="00857139" w:rsidRDefault="00857139" w:rsidP="00857139">
      <w:pPr>
        <w:pStyle w:val="Prrafodelista"/>
        <w:numPr>
          <w:ilvl w:val="0"/>
          <w:numId w:val="33"/>
        </w:numPr>
        <w:spacing w:before="240" w:after="240"/>
        <w:ind w:left="567" w:right="900" w:hanging="141"/>
        <w:jc w:val="both"/>
        <w:rPr>
          <w:rFonts w:ascii="Palatino Linotype" w:hAnsi="Palatino Linotype"/>
          <w:i/>
        </w:rPr>
      </w:pPr>
      <w:r w:rsidRPr="00857139">
        <w:rPr>
          <w:rFonts w:ascii="Palatino Linotype" w:hAnsi="Palatino Linotype"/>
          <w:i/>
        </w:rPr>
        <w:t>Difundir los derechos y obligaciones de las</w:t>
      </w:r>
      <w:r>
        <w:rPr>
          <w:rFonts w:ascii="Palatino Linotype" w:hAnsi="Palatino Linotype"/>
          <w:i/>
        </w:rPr>
        <w:t xml:space="preserve"> y los jóvenes Ixtlahuaquenses;</w:t>
      </w:r>
    </w:p>
    <w:p w14:paraId="2E0A0A2B" w14:textId="77777777" w:rsidR="00857139" w:rsidRDefault="00857139" w:rsidP="00857139">
      <w:pPr>
        <w:pStyle w:val="Prrafodelista"/>
        <w:numPr>
          <w:ilvl w:val="0"/>
          <w:numId w:val="33"/>
        </w:numPr>
        <w:spacing w:before="240" w:after="240"/>
        <w:ind w:left="567" w:right="900" w:hanging="141"/>
        <w:jc w:val="both"/>
        <w:rPr>
          <w:rFonts w:ascii="Palatino Linotype" w:hAnsi="Palatino Linotype"/>
          <w:i/>
        </w:rPr>
      </w:pPr>
      <w:r w:rsidRPr="00857139">
        <w:rPr>
          <w:rFonts w:ascii="Palatino Linotype" w:hAnsi="Palatino Linotype"/>
          <w:i/>
        </w:rPr>
        <w:t xml:space="preserve">Crear y apoyar actividades artísticas, culturales y la expresión creativa de las y los jóvenes, para fortalecer la sana convivencia; </w:t>
      </w:r>
    </w:p>
    <w:p w14:paraId="6FE76217" w14:textId="77777777" w:rsidR="00857139" w:rsidRDefault="00857139" w:rsidP="00857139">
      <w:pPr>
        <w:pStyle w:val="Prrafodelista"/>
        <w:numPr>
          <w:ilvl w:val="0"/>
          <w:numId w:val="33"/>
        </w:numPr>
        <w:spacing w:before="240" w:after="240"/>
        <w:ind w:left="567" w:right="900" w:hanging="141"/>
        <w:jc w:val="both"/>
        <w:rPr>
          <w:rFonts w:ascii="Palatino Linotype" w:hAnsi="Palatino Linotype"/>
          <w:i/>
        </w:rPr>
      </w:pPr>
      <w:r w:rsidRPr="00857139">
        <w:rPr>
          <w:rFonts w:ascii="Palatino Linotype" w:hAnsi="Palatino Linotype"/>
          <w:i/>
        </w:rPr>
        <w:t xml:space="preserve">Ofrecer programas de carácter interinstitucional a las y los jóvenes Ixtlahuaquenses, de acuerdo al programa estatal o municipal de atención a la juventud; </w:t>
      </w:r>
    </w:p>
    <w:p w14:paraId="0757735C" w14:textId="77777777" w:rsidR="00857139" w:rsidRDefault="00857139" w:rsidP="00857139">
      <w:pPr>
        <w:pStyle w:val="Prrafodelista"/>
        <w:numPr>
          <w:ilvl w:val="0"/>
          <w:numId w:val="33"/>
        </w:numPr>
        <w:spacing w:before="240" w:after="240"/>
        <w:ind w:left="567" w:right="900" w:hanging="141"/>
        <w:jc w:val="both"/>
        <w:rPr>
          <w:rFonts w:ascii="Palatino Linotype" w:hAnsi="Palatino Linotype"/>
          <w:i/>
        </w:rPr>
      </w:pPr>
      <w:r w:rsidRPr="00857139">
        <w:rPr>
          <w:rFonts w:ascii="Palatino Linotype" w:hAnsi="Palatino Linotype"/>
          <w:i/>
        </w:rPr>
        <w:t xml:space="preserve">Promover y realizar capacitaciones y pláticas a través de conferencias de temas de interés para las y los jóvenes; </w:t>
      </w:r>
    </w:p>
    <w:p w14:paraId="55E51A26" w14:textId="77777777" w:rsidR="00857139" w:rsidRDefault="00857139" w:rsidP="00857139">
      <w:pPr>
        <w:pStyle w:val="Prrafodelista"/>
        <w:numPr>
          <w:ilvl w:val="0"/>
          <w:numId w:val="33"/>
        </w:numPr>
        <w:spacing w:before="240" w:after="240"/>
        <w:ind w:left="567" w:right="900" w:hanging="141"/>
        <w:jc w:val="both"/>
        <w:rPr>
          <w:rFonts w:ascii="Palatino Linotype" w:hAnsi="Palatino Linotype"/>
          <w:i/>
        </w:rPr>
      </w:pPr>
      <w:r w:rsidRPr="00857139">
        <w:rPr>
          <w:rFonts w:ascii="Palatino Linotype" w:hAnsi="Palatino Linotype"/>
          <w:i/>
        </w:rPr>
        <w:t xml:space="preserve">Fomentar la cooperación de los sectores público, social y privado, en la realización de acciones de bienestar social en las que participen las y los jóvenes; </w:t>
      </w:r>
    </w:p>
    <w:p w14:paraId="354495D3" w14:textId="77777777" w:rsidR="00857139" w:rsidRDefault="00857139" w:rsidP="00857139">
      <w:pPr>
        <w:pStyle w:val="Prrafodelista"/>
        <w:numPr>
          <w:ilvl w:val="0"/>
          <w:numId w:val="33"/>
        </w:numPr>
        <w:spacing w:before="240" w:after="240"/>
        <w:ind w:left="567" w:right="900" w:hanging="283"/>
        <w:jc w:val="both"/>
        <w:rPr>
          <w:rFonts w:ascii="Palatino Linotype" w:hAnsi="Palatino Linotype"/>
          <w:i/>
        </w:rPr>
      </w:pPr>
      <w:r w:rsidRPr="00857139">
        <w:rPr>
          <w:rFonts w:ascii="Palatino Linotype" w:hAnsi="Palatino Linotype"/>
          <w:i/>
        </w:rPr>
        <w:t xml:space="preserve">Reforzar y priorizar acciones de beneficio a las distintas organizaciones juveniles del Municipio; </w:t>
      </w:r>
    </w:p>
    <w:p w14:paraId="079AC0B6" w14:textId="77777777" w:rsidR="00857139" w:rsidRDefault="00857139" w:rsidP="00857139">
      <w:pPr>
        <w:pStyle w:val="Prrafodelista"/>
        <w:numPr>
          <w:ilvl w:val="0"/>
          <w:numId w:val="33"/>
        </w:numPr>
        <w:spacing w:before="240" w:after="240"/>
        <w:ind w:left="567" w:right="900" w:hanging="283"/>
        <w:jc w:val="both"/>
        <w:rPr>
          <w:rFonts w:ascii="Palatino Linotype" w:hAnsi="Palatino Linotype"/>
          <w:i/>
        </w:rPr>
      </w:pPr>
      <w:r w:rsidRPr="00857139">
        <w:rPr>
          <w:rFonts w:ascii="Palatino Linotype" w:hAnsi="Palatino Linotype"/>
          <w:i/>
        </w:rPr>
        <w:t xml:space="preserve">Crear el Consejo Municipal de la Juventud; y </w:t>
      </w:r>
    </w:p>
    <w:p w14:paraId="53D50D4E" w14:textId="60D9E2A3" w:rsidR="00857139" w:rsidRDefault="00857139" w:rsidP="00857139">
      <w:pPr>
        <w:pStyle w:val="Prrafodelista"/>
        <w:numPr>
          <w:ilvl w:val="0"/>
          <w:numId w:val="33"/>
        </w:numPr>
        <w:spacing w:before="240" w:after="240"/>
        <w:ind w:left="567" w:right="900" w:hanging="283"/>
        <w:jc w:val="both"/>
        <w:rPr>
          <w:rFonts w:ascii="Palatino Linotype" w:hAnsi="Palatino Linotype"/>
          <w:i/>
        </w:rPr>
      </w:pPr>
      <w:r w:rsidRPr="00857139">
        <w:rPr>
          <w:rFonts w:ascii="Palatino Linotype" w:hAnsi="Palatino Linotype"/>
          <w:i/>
        </w:rPr>
        <w:t>Las demás que determine la legislación aplicable</w:t>
      </w:r>
    </w:p>
    <w:p w14:paraId="008DD23C" w14:textId="77777777" w:rsidR="00B51E8A" w:rsidRDefault="00B51E8A" w:rsidP="00B51E8A">
      <w:pPr>
        <w:pStyle w:val="Prrafodelista"/>
        <w:spacing w:before="240" w:after="240"/>
        <w:ind w:left="567" w:right="900"/>
        <w:jc w:val="both"/>
        <w:rPr>
          <w:rFonts w:ascii="Palatino Linotype" w:hAnsi="Palatino Linotype"/>
          <w:i/>
        </w:rPr>
      </w:pPr>
      <w:r w:rsidRPr="00B51E8A">
        <w:rPr>
          <w:rFonts w:ascii="Palatino Linotype" w:hAnsi="Palatino Linotype"/>
          <w:i/>
        </w:rPr>
        <w:t xml:space="preserve">CAPÍTULO XIII </w:t>
      </w:r>
    </w:p>
    <w:p w14:paraId="7A0D3056" w14:textId="77777777" w:rsidR="00B51E8A" w:rsidRPr="00B51E8A" w:rsidRDefault="00B51E8A" w:rsidP="00B51E8A">
      <w:pPr>
        <w:pStyle w:val="Prrafodelista"/>
        <w:spacing w:before="240" w:after="240"/>
        <w:ind w:left="567" w:right="900"/>
        <w:jc w:val="both"/>
        <w:rPr>
          <w:rFonts w:ascii="Palatino Linotype" w:hAnsi="Palatino Linotype"/>
          <w:b/>
          <w:i/>
        </w:rPr>
      </w:pPr>
      <w:r w:rsidRPr="00B51E8A">
        <w:rPr>
          <w:rFonts w:ascii="Palatino Linotype" w:hAnsi="Palatino Linotype"/>
          <w:b/>
          <w:i/>
        </w:rPr>
        <w:t xml:space="preserve">EDUCACIÓN Y CULTURA </w:t>
      </w:r>
    </w:p>
    <w:p w14:paraId="47525535" w14:textId="67043DB7" w:rsidR="00B51E8A" w:rsidRDefault="00B51E8A" w:rsidP="00B51E8A">
      <w:pPr>
        <w:pStyle w:val="Prrafodelista"/>
        <w:spacing w:before="240" w:after="240"/>
        <w:ind w:left="567" w:right="900"/>
        <w:jc w:val="both"/>
        <w:rPr>
          <w:rFonts w:ascii="Palatino Linotype" w:hAnsi="Palatino Linotype"/>
          <w:i/>
        </w:rPr>
      </w:pPr>
      <w:r w:rsidRPr="00B51E8A">
        <w:rPr>
          <w:rFonts w:ascii="Palatino Linotype" w:hAnsi="Palatino Linotype"/>
          <w:i/>
        </w:rPr>
        <w:t>Artículo 127.- El Ayuntamiento por sí mismo o en coordinación con el Gobierno Federal, Estatal e iniciativa privada en su caso, destinará los medios que tenga a su alcance para fomentar la educación, arte y cultura en todos sus niveles.</w:t>
      </w:r>
    </w:p>
    <w:p w14:paraId="63E310C2" w14:textId="77777777" w:rsidR="00B51E8A" w:rsidRDefault="00B51E8A" w:rsidP="00B51E8A">
      <w:pPr>
        <w:pStyle w:val="Prrafodelista"/>
        <w:spacing w:before="240" w:after="240"/>
        <w:ind w:left="567" w:right="900"/>
        <w:jc w:val="both"/>
        <w:rPr>
          <w:rFonts w:ascii="Palatino Linotype" w:hAnsi="Palatino Linotype"/>
          <w:i/>
        </w:rPr>
      </w:pPr>
      <w:r w:rsidRPr="00B51E8A">
        <w:rPr>
          <w:rFonts w:ascii="Palatino Linotype" w:hAnsi="Palatino Linotype"/>
          <w:i/>
        </w:rPr>
        <w:t xml:space="preserve">CAPÍTULO XIV </w:t>
      </w:r>
    </w:p>
    <w:p w14:paraId="3472EA14" w14:textId="77777777" w:rsidR="00B51E8A" w:rsidRPr="00B51E8A" w:rsidRDefault="00B51E8A" w:rsidP="00B51E8A">
      <w:pPr>
        <w:pStyle w:val="Prrafodelista"/>
        <w:spacing w:before="240" w:after="240"/>
        <w:ind w:left="567" w:right="900"/>
        <w:jc w:val="both"/>
        <w:rPr>
          <w:rFonts w:ascii="Palatino Linotype" w:hAnsi="Palatino Linotype"/>
          <w:b/>
          <w:i/>
        </w:rPr>
      </w:pPr>
      <w:r w:rsidRPr="00B51E8A">
        <w:rPr>
          <w:rFonts w:ascii="Palatino Linotype" w:hAnsi="Palatino Linotype"/>
          <w:b/>
          <w:i/>
        </w:rPr>
        <w:t xml:space="preserve">DIRECCIÓN DE ADMINISTRACIÓN </w:t>
      </w:r>
    </w:p>
    <w:p w14:paraId="6440F546" w14:textId="77777777" w:rsidR="00B51E8A" w:rsidRDefault="00B51E8A" w:rsidP="00B51E8A">
      <w:pPr>
        <w:pStyle w:val="Prrafodelista"/>
        <w:spacing w:before="240" w:after="240"/>
        <w:ind w:left="567" w:right="900"/>
        <w:jc w:val="both"/>
        <w:rPr>
          <w:rFonts w:ascii="Palatino Linotype" w:hAnsi="Palatino Linotype"/>
          <w:i/>
        </w:rPr>
      </w:pPr>
      <w:r w:rsidRPr="00B51E8A">
        <w:rPr>
          <w:rFonts w:ascii="Palatino Linotype" w:hAnsi="Palatino Linotype"/>
          <w:i/>
        </w:rPr>
        <w:t xml:space="preserve">Artículo 128.- El Ayuntamiento a través de la Dirección de Administración, tendrá la función de planear, organizar y supervisar la administración de los recursos humanos, materiales y servicios generales de la Administración Pública Municipal, de conformidad con la normatividad aplicable, sujetándose al presupuesto de egresos del ejercicio fiscal correspondiente, donde se garantice asegurar el suministro de los bienes y servicios adquiridos y prestación en las mejores condiciones disponibles en cuanto a precio, calidad, financiamiento, oportunidad y demás circunstancias pertinentes. </w:t>
      </w:r>
    </w:p>
    <w:p w14:paraId="4E00DB5D" w14:textId="77777777" w:rsidR="00B51E8A" w:rsidRDefault="00B51E8A" w:rsidP="00B51E8A">
      <w:pPr>
        <w:pStyle w:val="Prrafodelista"/>
        <w:spacing w:before="240" w:after="240"/>
        <w:ind w:left="567" w:right="900"/>
        <w:jc w:val="both"/>
        <w:rPr>
          <w:rFonts w:ascii="Palatino Linotype" w:hAnsi="Palatino Linotype"/>
          <w:i/>
        </w:rPr>
      </w:pPr>
      <w:r w:rsidRPr="00B51E8A">
        <w:rPr>
          <w:rFonts w:ascii="Palatino Linotype" w:hAnsi="Palatino Linotype"/>
          <w:i/>
        </w:rPr>
        <w:t xml:space="preserve">CAPÍTULO XIV </w:t>
      </w:r>
    </w:p>
    <w:p w14:paraId="620C4D56" w14:textId="11EC5362" w:rsidR="00B51E8A" w:rsidRPr="00B51E8A" w:rsidRDefault="00B51E8A" w:rsidP="00B51E8A">
      <w:pPr>
        <w:pStyle w:val="Prrafodelista"/>
        <w:spacing w:before="240" w:after="240"/>
        <w:ind w:left="567" w:right="900"/>
        <w:jc w:val="both"/>
        <w:rPr>
          <w:rFonts w:ascii="Palatino Linotype" w:hAnsi="Palatino Linotype"/>
          <w:b/>
          <w:i/>
        </w:rPr>
      </w:pPr>
      <w:r w:rsidRPr="00B51E8A">
        <w:rPr>
          <w:rFonts w:ascii="Palatino Linotype" w:hAnsi="Palatino Linotype"/>
          <w:b/>
          <w:i/>
        </w:rPr>
        <w:t xml:space="preserve">CULTURA FÍSICA Y DEPORTE </w:t>
      </w:r>
    </w:p>
    <w:p w14:paraId="28C073AB" w14:textId="0CFFD7A7" w:rsidR="00B51E8A" w:rsidRDefault="00B51E8A" w:rsidP="00B51E8A">
      <w:pPr>
        <w:pStyle w:val="Prrafodelista"/>
        <w:spacing w:before="240" w:after="240"/>
        <w:ind w:left="567" w:right="900"/>
        <w:jc w:val="both"/>
        <w:rPr>
          <w:rFonts w:ascii="Palatino Linotype" w:hAnsi="Palatino Linotype"/>
          <w:i/>
        </w:rPr>
      </w:pPr>
      <w:r w:rsidRPr="00B51E8A">
        <w:rPr>
          <w:rFonts w:ascii="Palatino Linotype" w:hAnsi="Palatino Linotype"/>
          <w:i/>
        </w:rPr>
        <w:t>Artículo 129.- El Ayuntamiento a través del Instituto Municipal de Cultura Física y Deporte de Ixtlahuaca (IMCUFIDI); impulsará, promoverá, desarrollará, coordinará y organizará la cultura física y deporte de todos los sectores, fortaleciendo la integración familiar y social, sujetándose a las disposiciones del presente Bando Municipal y demás disposiciones legales aplicables</w:t>
      </w:r>
    </w:p>
    <w:p w14:paraId="1AD9C89E" w14:textId="77777777" w:rsidR="00B51E8A" w:rsidRDefault="00B51E8A" w:rsidP="00B51E8A">
      <w:pPr>
        <w:pStyle w:val="Prrafodelista"/>
        <w:spacing w:before="240" w:after="240"/>
        <w:ind w:left="567" w:right="900"/>
        <w:jc w:val="both"/>
        <w:rPr>
          <w:rFonts w:ascii="Palatino Linotype" w:hAnsi="Palatino Linotype"/>
          <w:i/>
        </w:rPr>
      </w:pPr>
      <w:r w:rsidRPr="00B51E8A">
        <w:rPr>
          <w:rFonts w:ascii="Palatino Linotype" w:hAnsi="Palatino Linotype"/>
          <w:i/>
        </w:rPr>
        <w:t xml:space="preserve">CAPÍTULO XVI </w:t>
      </w:r>
    </w:p>
    <w:p w14:paraId="4B5C7E43" w14:textId="77777777" w:rsidR="00B51E8A" w:rsidRPr="00B51E8A" w:rsidRDefault="00B51E8A" w:rsidP="00B51E8A">
      <w:pPr>
        <w:pStyle w:val="Prrafodelista"/>
        <w:spacing w:before="240" w:after="240"/>
        <w:ind w:left="567" w:right="900"/>
        <w:jc w:val="both"/>
        <w:rPr>
          <w:rFonts w:ascii="Palatino Linotype" w:hAnsi="Palatino Linotype"/>
          <w:b/>
          <w:i/>
        </w:rPr>
      </w:pPr>
      <w:r w:rsidRPr="00B51E8A">
        <w:rPr>
          <w:rFonts w:ascii="Palatino Linotype" w:hAnsi="Palatino Linotype"/>
          <w:b/>
          <w:i/>
        </w:rPr>
        <w:t xml:space="preserve">SEGURIDAD PÚBLICA Y TRÁNSITO MUNICIPAL </w:t>
      </w:r>
    </w:p>
    <w:p w14:paraId="62151556" w14:textId="77777777" w:rsidR="00B51E8A" w:rsidRDefault="00B51E8A" w:rsidP="00B51E8A">
      <w:pPr>
        <w:pStyle w:val="Prrafodelista"/>
        <w:spacing w:before="240" w:after="240"/>
        <w:ind w:left="567" w:right="900"/>
        <w:jc w:val="both"/>
        <w:rPr>
          <w:rFonts w:ascii="Palatino Linotype" w:hAnsi="Palatino Linotype"/>
          <w:i/>
        </w:rPr>
      </w:pPr>
      <w:r>
        <w:rPr>
          <w:rFonts w:ascii="Palatino Linotype" w:hAnsi="Palatino Linotype"/>
          <w:i/>
        </w:rPr>
        <w:t>A</w:t>
      </w:r>
      <w:r w:rsidRPr="00B51E8A">
        <w:rPr>
          <w:rFonts w:ascii="Palatino Linotype" w:hAnsi="Palatino Linotype"/>
          <w:i/>
        </w:rPr>
        <w:t xml:space="preserve">rtículo 136.- Con fundamento en lo dispuesto por los artículos 21 de la Constitución Federal; 2 de la Ley General del Sistema Nacional de Seguridad Pública; 86 bis de la Constitución Local y 2 de la Ley de Seguridad del Estado de México; corresponde al Ayuntamiento la prestación del Servicio de Seguridad Pública y de Tránsito en el territorio municipal. </w:t>
      </w:r>
    </w:p>
    <w:p w14:paraId="05B6A416" w14:textId="77777777" w:rsidR="00B51E8A" w:rsidRDefault="00B51E8A" w:rsidP="00B51E8A">
      <w:pPr>
        <w:pStyle w:val="Prrafodelista"/>
        <w:spacing w:before="240" w:after="240"/>
        <w:ind w:left="567" w:right="900"/>
        <w:jc w:val="both"/>
        <w:rPr>
          <w:rFonts w:ascii="Palatino Linotype" w:hAnsi="Palatino Linotype"/>
          <w:i/>
        </w:rPr>
      </w:pPr>
      <w:r w:rsidRPr="00B51E8A">
        <w:rPr>
          <w:rFonts w:ascii="Palatino Linotype" w:hAnsi="Palatino Linotype"/>
          <w:i/>
        </w:rPr>
        <w:t xml:space="preserve">Artículo 137.- El servicio de Seguridad Pública y Tránsito Municipal, constituye una función sustantiva del Municipio, que por ley no podrá ser objeto de concesión a los particulares. </w:t>
      </w:r>
    </w:p>
    <w:p w14:paraId="7F7F918C" w14:textId="77777777" w:rsidR="00B51E8A" w:rsidRDefault="00B51E8A" w:rsidP="00B51E8A">
      <w:pPr>
        <w:pStyle w:val="Prrafodelista"/>
        <w:spacing w:before="240" w:after="240"/>
        <w:ind w:left="567" w:right="900"/>
        <w:jc w:val="both"/>
        <w:rPr>
          <w:rFonts w:ascii="Palatino Linotype" w:hAnsi="Palatino Linotype"/>
          <w:i/>
        </w:rPr>
      </w:pPr>
      <w:r w:rsidRPr="00B51E8A">
        <w:rPr>
          <w:rFonts w:ascii="Palatino Linotype" w:hAnsi="Palatino Linotype"/>
          <w:i/>
        </w:rPr>
        <w:t xml:space="preserve">Artículo 138.- El Ayuntamiento a través de la Dirección de Seguridad Pública y Tránsito Municipal, prestará el servicio de Seguridad Pública y Tránsito, con la integración, organización y operación del Cuerpo de Policía y Tránsito Municipal, el cual tiene como objetivo: </w:t>
      </w:r>
    </w:p>
    <w:p w14:paraId="78557159" w14:textId="3B5DEC11" w:rsidR="00B51E8A" w:rsidRDefault="00B51E8A" w:rsidP="00B51E8A">
      <w:pPr>
        <w:pStyle w:val="Prrafodelista"/>
        <w:numPr>
          <w:ilvl w:val="0"/>
          <w:numId w:val="34"/>
        </w:numPr>
        <w:spacing w:before="240" w:after="240"/>
        <w:ind w:left="567" w:right="900" w:hanging="141"/>
        <w:jc w:val="both"/>
        <w:rPr>
          <w:rFonts w:ascii="Palatino Linotype" w:hAnsi="Palatino Linotype"/>
          <w:i/>
        </w:rPr>
      </w:pPr>
      <w:r w:rsidRPr="00B51E8A">
        <w:rPr>
          <w:rFonts w:ascii="Palatino Linotype" w:hAnsi="Palatino Linotype"/>
          <w:i/>
        </w:rPr>
        <w:t xml:space="preserve">Prevenir acciones delictivas; </w:t>
      </w:r>
    </w:p>
    <w:p w14:paraId="429758BE" w14:textId="77777777" w:rsidR="00B51E8A" w:rsidRDefault="00B51E8A" w:rsidP="00B51E8A">
      <w:pPr>
        <w:pStyle w:val="Prrafodelista"/>
        <w:numPr>
          <w:ilvl w:val="0"/>
          <w:numId w:val="34"/>
        </w:numPr>
        <w:spacing w:before="240" w:after="240"/>
        <w:ind w:left="567" w:right="900" w:hanging="283"/>
        <w:jc w:val="both"/>
        <w:rPr>
          <w:rFonts w:ascii="Palatino Linotype" w:hAnsi="Palatino Linotype"/>
          <w:i/>
        </w:rPr>
      </w:pPr>
      <w:r w:rsidRPr="00B51E8A">
        <w:rPr>
          <w:rFonts w:ascii="Palatino Linotype" w:hAnsi="Palatino Linotype"/>
          <w:i/>
        </w:rPr>
        <w:t xml:space="preserve">Preservar el orden público y la paz social; </w:t>
      </w:r>
    </w:p>
    <w:p w14:paraId="06A3C7E5" w14:textId="77777777" w:rsidR="00B51E8A" w:rsidRDefault="00B51E8A" w:rsidP="00B51E8A">
      <w:pPr>
        <w:pStyle w:val="Prrafodelista"/>
        <w:numPr>
          <w:ilvl w:val="0"/>
          <w:numId w:val="34"/>
        </w:numPr>
        <w:spacing w:before="240" w:after="240"/>
        <w:ind w:left="567" w:right="900" w:hanging="283"/>
        <w:jc w:val="both"/>
        <w:rPr>
          <w:rFonts w:ascii="Palatino Linotype" w:hAnsi="Palatino Linotype"/>
          <w:i/>
        </w:rPr>
      </w:pPr>
      <w:r w:rsidRPr="00B51E8A">
        <w:rPr>
          <w:rFonts w:ascii="Palatino Linotype" w:hAnsi="Palatino Linotype"/>
          <w:i/>
        </w:rPr>
        <w:t xml:space="preserve">Fomentar el respeto entre la ciudadanía y la autoridad; </w:t>
      </w:r>
    </w:p>
    <w:p w14:paraId="549C7895" w14:textId="77777777" w:rsidR="00B51E8A" w:rsidRDefault="00B51E8A" w:rsidP="00B51E8A">
      <w:pPr>
        <w:pStyle w:val="Prrafodelista"/>
        <w:numPr>
          <w:ilvl w:val="0"/>
          <w:numId w:val="34"/>
        </w:numPr>
        <w:spacing w:before="240" w:after="240"/>
        <w:ind w:left="567" w:right="900" w:hanging="283"/>
        <w:jc w:val="both"/>
        <w:rPr>
          <w:rFonts w:ascii="Palatino Linotype" w:hAnsi="Palatino Linotype"/>
          <w:i/>
        </w:rPr>
      </w:pPr>
      <w:r w:rsidRPr="00B51E8A">
        <w:rPr>
          <w:rFonts w:ascii="Palatino Linotype" w:hAnsi="Palatino Linotype"/>
          <w:i/>
        </w:rPr>
        <w:t xml:space="preserve">Proteger la integridad y el patrimonio de las personas dentro del Municipio; </w:t>
      </w:r>
    </w:p>
    <w:p w14:paraId="781724D1" w14:textId="77777777" w:rsidR="00B51E8A" w:rsidRDefault="00B51E8A" w:rsidP="00B51E8A">
      <w:pPr>
        <w:pStyle w:val="Prrafodelista"/>
        <w:numPr>
          <w:ilvl w:val="0"/>
          <w:numId w:val="34"/>
        </w:numPr>
        <w:spacing w:before="240" w:after="240"/>
        <w:ind w:left="567" w:right="900" w:hanging="283"/>
        <w:jc w:val="both"/>
        <w:rPr>
          <w:rFonts w:ascii="Palatino Linotype" w:hAnsi="Palatino Linotype"/>
          <w:i/>
        </w:rPr>
      </w:pPr>
      <w:r w:rsidRPr="00B51E8A">
        <w:rPr>
          <w:rFonts w:ascii="Palatino Linotype" w:hAnsi="Palatino Linotype"/>
          <w:i/>
        </w:rPr>
        <w:t xml:space="preserve">Proteger los bienes muebles e inmuebles municipales; </w:t>
      </w:r>
    </w:p>
    <w:p w14:paraId="1C35A557" w14:textId="77777777" w:rsidR="00B51E8A" w:rsidRDefault="00B51E8A" w:rsidP="00B51E8A">
      <w:pPr>
        <w:pStyle w:val="Prrafodelista"/>
        <w:numPr>
          <w:ilvl w:val="0"/>
          <w:numId w:val="34"/>
        </w:numPr>
        <w:spacing w:before="240" w:after="240"/>
        <w:ind w:left="567" w:right="900" w:hanging="283"/>
        <w:jc w:val="both"/>
        <w:rPr>
          <w:rFonts w:ascii="Palatino Linotype" w:hAnsi="Palatino Linotype"/>
          <w:i/>
        </w:rPr>
      </w:pPr>
      <w:r w:rsidRPr="00B51E8A">
        <w:rPr>
          <w:rFonts w:ascii="Palatino Linotype" w:hAnsi="Palatino Linotype"/>
          <w:i/>
        </w:rPr>
        <w:t xml:space="preserve">Promover el cumplimiento de lo establecido en materia de tránsito; </w:t>
      </w:r>
    </w:p>
    <w:p w14:paraId="1E75587B" w14:textId="2280E0A1" w:rsidR="00B51E8A" w:rsidRDefault="00B51E8A" w:rsidP="00B51E8A">
      <w:pPr>
        <w:pStyle w:val="Prrafodelista"/>
        <w:numPr>
          <w:ilvl w:val="0"/>
          <w:numId w:val="34"/>
        </w:numPr>
        <w:spacing w:before="240" w:after="240"/>
        <w:ind w:left="709" w:right="900" w:hanging="425"/>
        <w:jc w:val="both"/>
        <w:rPr>
          <w:rFonts w:ascii="Palatino Linotype" w:hAnsi="Palatino Linotype"/>
          <w:i/>
        </w:rPr>
      </w:pPr>
      <w:r w:rsidRPr="00B51E8A">
        <w:rPr>
          <w:rFonts w:ascii="Palatino Linotype" w:hAnsi="Palatino Linotype"/>
          <w:i/>
        </w:rPr>
        <w:t xml:space="preserve">Promover la cultura vial; y </w:t>
      </w:r>
    </w:p>
    <w:p w14:paraId="32478CDA" w14:textId="4A4034C7" w:rsidR="00B51E8A" w:rsidRDefault="00B51E8A" w:rsidP="00B51E8A">
      <w:pPr>
        <w:pStyle w:val="Prrafodelista"/>
        <w:numPr>
          <w:ilvl w:val="0"/>
          <w:numId w:val="34"/>
        </w:numPr>
        <w:spacing w:before="240" w:after="240"/>
        <w:ind w:left="567" w:right="900" w:hanging="425"/>
        <w:jc w:val="both"/>
        <w:rPr>
          <w:rFonts w:ascii="Palatino Linotype" w:hAnsi="Palatino Linotype"/>
          <w:i/>
        </w:rPr>
      </w:pPr>
      <w:r w:rsidRPr="00B51E8A">
        <w:rPr>
          <w:rFonts w:ascii="Palatino Linotype" w:hAnsi="Palatino Linotype"/>
          <w:i/>
        </w:rPr>
        <w:t>Las demás que establezcan los ordenamientos legales aplicables</w:t>
      </w:r>
    </w:p>
    <w:p w14:paraId="7965B6AC" w14:textId="77777777" w:rsidR="00B51E8A" w:rsidRDefault="00B51E8A" w:rsidP="00B51E8A">
      <w:pPr>
        <w:pStyle w:val="Prrafodelista"/>
        <w:spacing w:before="240" w:after="240"/>
        <w:ind w:left="567" w:right="900"/>
        <w:jc w:val="both"/>
        <w:rPr>
          <w:rFonts w:ascii="Palatino Linotype" w:hAnsi="Palatino Linotype"/>
          <w:i/>
        </w:rPr>
      </w:pPr>
      <w:r w:rsidRPr="00B51E8A">
        <w:rPr>
          <w:rFonts w:ascii="Palatino Linotype" w:hAnsi="Palatino Linotype"/>
          <w:i/>
        </w:rPr>
        <w:t xml:space="preserve">CAPÍTULO XVII </w:t>
      </w:r>
    </w:p>
    <w:p w14:paraId="6CC99B06" w14:textId="77777777" w:rsidR="00B51E8A" w:rsidRPr="00B51E8A" w:rsidRDefault="00B51E8A" w:rsidP="00B51E8A">
      <w:pPr>
        <w:pStyle w:val="Prrafodelista"/>
        <w:spacing w:before="240" w:after="240"/>
        <w:ind w:left="567" w:right="900"/>
        <w:jc w:val="both"/>
        <w:rPr>
          <w:rFonts w:ascii="Palatino Linotype" w:hAnsi="Palatino Linotype"/>
          <w:b/>
          <w:i/>
        </w:rPr>
      </w:pPr>
      <w:r w:rsidRPr="00B51E8A">
        <w:rPr>
          <w:rFonts w:ascii="Palatino Linotype" w:hAnsi="Palatino Linotype"/>
          <w:b/>
          <w:i/>
        </w:rPr>
        <w:t xml:space="preserve">MOVILIDAD Y VIALIDAD MUNICIPAL </w:t>
      </w:r>
    </w:p>
    <w:p w14:paraId="4BAEA171" w14:textId="0D4D1FBB" w:rsidR="00B51E8A" w:rsidRDefault="00B51E8A" w:rsidP="00B51E8A">
      <w:pPr>
        <w:pStyle w:val="Prrafodelista"/>
        <w:spacing w:before="240" w:after="240"/>
        <w:ind w:left="567" w:right="900"/>
        <w:jc w:val="both"/>
        <w:rPr>
          <w:rFonts w:ascii="Palatino Linotype" w:hAnsi="Palatino Linotype"/>
          <w:i/>
        </w:rPr>
      </w:pPr>
      <w:r w:rsidRPr="00B51E8A">
        <w:rPr>
          <w:rFonts w:ascii="Palatino Linotype" w:hAnsi="Palatino Linotype"/>
          <w:i/>
        </w:rPr>
        <w:t>Artículo 158.- El Ayuntamiento a través de la Dirección de Gobierno Municipal en coordinación con las autoridades estatales en el ámbito de su respectiva competencia, implementará acciones para el control y el ordenamiento del transporte público en el territorio municipal en términos de los lineamientos que establece la Ley de Movilidad del Estado de México.</w:t>
      </w:r>
    </w:p>
    <w:p w14:paraId="62C707CC" w14:textId="251CD079" w:rsidR="00B51E8A" w:rsidRDefault="00B51E8A" w:rsidP="00B51E8A">
      <w:pPr>
        <w:pStyle w:val="Prrafodelista"/>
        <w:spacing w:before="240" w:after="240"/>
        <w:ind w:left="567" w:right="900"/>
        <w:jc w:val="both"/>
        <w:rPr>
          <w:rFonts w:ascii="Palatino Linotype" w:hAnsi="Palatino Linotype"/>
          <w:i/>
        </w:rPr>
      </w:pPr>
      <w:r>
        <w:rPr>
          <w:rFonts w:ascii="Palatino Linotype" w:hAnsi="Palatino Linotype"/>
          <w:i/>
        </w:rPr>
        <w:t>…</w:t>
      </w:r>
    </w:p>
    <w:p w14:paraId="27DCED4D" w14:textId="77777777" w:rsidR="00B51E8A" w:rsidRDefault="00B51E8A" w:rsidP="00B51E8A">
      <w:pPr>
        <w:pStyle w:val="Prrafodelista"/>
        <w:spacing w:before="240" w:after="240"/>
        <w:ind w:left="567" w:right="900"/>
        <w:jc w:val="both"/>
        <w:rPr>
          <w:rFonts w:ascii="Palatino Linotype" w:hAnsi="Palatino Linotype"/>
          <w:i/>
        </w:rPr>
      </w:pPr>
      <w:r w:rsidRPr="00B51E8A">
        <w:rPr>
          <w:rFonts w:ascii="Palatino Linotype" w:hAnsi="Palatino Linotype"/>
          <w:i/>
        </w:rPr>
        <w:t xml:space="preserve">CAPÍTULO XVIII </w:t>
      </w:r>
    </w:p>
    <w:p w14:paraId="5D767F82" w14:textId="61886429" w:rsidR="00B51E8A" w:rsidRDefault="00B51E8A" w:rsidP="00B51E8A">
      <w:pPr>
        <w:pStyle w:val="Prrafodelista"/>
        <w:spacing w:before="240" w:after="240"/>
        <w:ind w:left="567" w:right="900"/>
        <w:jc w:val="both"/>
        <w:rPr>
          <w:rFonts w:ascii="Palatino Linotype" w:hAnsi="Palatino Linotype"/>
          <w:b/>
          <w:i/>
        </w:rPr>
      </w:pPr>
      <w:r w:rsidRPr="00B51E8A">
        <w:rPr>
          <w:rFonts w:ascii="Palatino Linotype" w:hAnsi="Palatino Linotype"/>
          <w:b/>
          <w:i/>
        </w:rPr>
        <w:t>PROTECCIÓN CIVIL</w:t>
      </w:r>
    </w:p>
    <w:p w14:paraId="487753C8" w14:textId="28451C1D" w:rsidR="00B51E8A" w:rsidRPr="00B51E8A" w:rsidRDefault="00B51E8A" w:rsidP="00B51E8A">
      <w:pPr>
        <w:pStyle w:val="Prrafodelista"/>
        <w:spacing w:before="240" w:after="240"/>
        <w:ind w:left="567" w:right="900"/>
        <w:jc w:val="both"/>
        <w:rPr>
          <w:rFonts w:ascii="Palatino Linotype" w:hAnsi="Palatino Linotype"/>
          <w:i/>
        </w:rPr>
      </w:pPr>
      <w:r w:rsidRPr="00B51E8A">
        <w:rPr>
          <w:rFonts w:ascii="Palatino Linotype" w:hAnsi="Palatino Linotype"/>
          <w:i/>
        </w:rPr>
        <w:t>…</w:t>
      </w:r>
    </w:p>
    <w:p w14:paraId="7E544558" w14:textId="26BF75AC" w:rsidR="00B51E8A" w:rsidRDefault="00B51E8A" w:rsidP="00B51E8A">
      <w:pPr>
        <w:pStyle w:val="Prrafodelista"/>
        <w:spacing w:before="240" w:after="240"/>
        <w:ind w:left="567" w:right="900"/>
        <w:jc w:val="both"/>
        <w:rPr>
          <w:rFonts w:ascii="Palatino Linotype" w:hAnsi="Palatino Linotype"/>
          <w:i/>
        </w:rPr>
      </w:pPr>
      <w:r w:rsidRPr="00B51E8A">
        <w:rPr>
          <w:rFonts w:ascii="Palatino Linotype" w:hAnsi="Palatino Linotype"/>
          <w:i/>
        </w:rPr>
        <w:t>Artículo 168.- La Coordinación Municipal de Protección Civil y Bomberos es responsable de elaborar, instrumentar, dirigir y operar la ejecución de los programas en la materia, coordinando sus acciones con las dependencias, instituciones, asociaciones civiles y religiosas, organismos del sector público, social y privado, con los grupos de voluntarios y la población en general.</w:t>
      </w:r>
      <w:r>
        <w:rPr>
          <w:rFonts w:ascii="Palatino Linotype" w:hAnsi="Palatino Linotype"/>
          <w:i/>
        </w:rPr>
        <w:t>”</w:t>
      </w:r>
    </w:p>
    <w:p w14:paraId="4DD2B604" w14:textId="43A9035B" w:rsidR="004177AD" w:rsidRDefault="004177AD" w:rsidP="003845A2">
      <w:pPr>
        <w:spacing w:before="240" w:after="240" w:line="360" w:lineRule="auto"/>
        <w:jc w:val="both"/>
        <w:rPr>
          <w:rFonts w:ascii="Palatino Linotype" w:hAnsi="Palatino Linotype"/>
          <w:lang w:val="es-ES"/>
        </w:rPr>
      </w:pPr>
      <w:r>
        <w:rPr>
          <w:rFonts w:ascii="Palatino Linotype" w:hAnsi="Palatino Linotype"/>
          <w:lang w:val="es-ES"/>
        </w:rPr>
        <w:t xml:space="preserve">Asimismo, respecto de la Administración Pública Descentralizada, debe precisarse que si bien es cierto, el artículo 47 del Bando Municipal vigente en el territorio municipal prevé que estará conformada por el </w:t>
      </w:r>
      <w:r w:rsidR="003845A2" w:rsidRPr="003845A2">
        <w:rPr>
          <w:rFonts w:ascii="Palatino Linotype" w:hAnsi="Palatino Linotype"/>
          <w:lang w:val="es-ES"/>
        </w:rPr>
        <w:t>Sistema Municipal para el Des</w:t>
      </w:r>
      <w:r w:rsidR="003845A2">
        <w:rPr>
          <w:rFonts w:ascii="Palatino Linotype" w:hAnsi="Palatino Linotype"/>
          <w:lang w:val="es-ES"/>
        </w:rPr>
        <w:t>arrollo Integral de la Familia y e</w:t>
      </w:r>
      <w:r w:rsidR="003845A2" w:rsidRPr="003845A2">
        <w:rPr>
          <w:rFonts w:ascii="Palatino Linotype" w:hAnsi="Palatino Linotype"/>
          <w:lang w:val="es-ES"/>
        </w:rPr>
        <w:t>l Instituto Municipal de Cultura Física y Deporte de Ixtlahuaca</w:t>
      </w:r>
      <w:r w:rsidR="003845A2">
        <w:rPr>
          <w:rFonts w:ascii="Palatino Linotype" w:hAnsi="Palatino Linotype"/>
          <w:lang w:val="es-ES"/>
        </w:rPr>
        <w:t xml:space="preserve">, en el presente asunto sólo se pronunció el segundo instituto, sin embargo, no pasa desapercibido para este Órgano Garante que el Sistema Municipal DIF de Ixtlahuaca es un sujeto obligado diverso al Ayuntamiento de Ixtlahuaca, sirven de ilustración las siguientes capturas de pantalla: </w:t>
      </w:r>
    </w:p>
    <w:p w14:paraId="2764088E" w14:textId="118956B6" w:rsidR="003845A2" w:rsidRDefault="003845A2" w:rsidP="003845A2">
      <w:pPr>
        <w:spacing w:before="240" w:after="240" w:line="360" w:lineRule="auto"/>
        <w:jc w:val="both"/>
        <w:rPr>
          <w:rFonts w:ascii="Palatino Linotype" w:hAnsi="Palatino Linotype"/>
          <w:lang w:val="es-ES"/>
        </w:rPr>
      </w:pPr>
      <w:r>
        <w:rPr>
          <w:rFonts w:ascii="Palatino Linotype" w:hAnsi="Palatino Linotype"/>
          <w:noProof/>
          <w:lang w:eastAsia="es-MX"/>
        </w:rPr>
        <w:drawing>
          <wp:anchor distT="0" distB="0" distL="114300" distR="114300" simplePos="0" relativeHeight="251658240" behindDoc="0" locked="0" layoutInCell="1" allowOverlap="1" wp14:anchorId="2D40E0F7" wp14:editId="1349AF6A">
            <wp:simplePos x="0" y="0"/>
            <wp:positionH relativeFrom="column">
              <wp:posOffset>24765</wp:posOffset>
            </wp:positionH>
            <wp:positionV relativeFrom="paragraph">
              <wp:posOffset>294005</wp:posOffset>
            </wp:positionV>
            <wp:extent cx="5619750" cy="285750"/>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lang w:eastAsia="es-MX"/>
        </w:rPr>
        <w:drawing>
          <wp:inline distT="0" distB="0" distL="0" distR="0" wp14:anchorId="7B26D455" wp14:editId="70CC3B54">
            <wp:extent cx="5638800" cy="285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8800" cy="285750"/>
                    </a:xfrm>
                    <a:prstGeom prst="rect">
                      <a:avLst/>
                    </a:prstGeom>
                    <a:noFill/>
                    <a:ln>
                      <a:noFill/>
                    </a:ln>
                  </pic:spPr>
                </pic:pic>
              </a:graphicData>
            </a:graphic>
          </wp:inline>
        </w:drawing>
      </w:r>
    </w:p>
    <w:p w14:paraId="279D8C0D" w14:textId="59F19B82" w:rsidR="004177AD" w:rsidRDefault="004177AD" w:rsidP="00B51E8A">
      <w:pPr>
        <w:spacing w:before="240" w:after="240" w:line="360" w:lineRule="auto"/>
        <w:jc w:val="both"/>
        <w:rPr>
          <w:rFonts w:ascii="Palatino Linotype" w:hAnsi="Palatino Linotype"/>
          <w:lang w:val="es-ES"/>
        </w:rPr>
      </w:pPr>
    </w:p>
    <w:p w14:paraId="621284F8" w14:textId="3BD742E8" w:rsidR="004177AD" w:rsidRDefault="003845A2" w:rsidP="00B51E8A">
      <w:pPr>
        <w:spacing w:before="240" w:after="240" w:line="360" w:lineRule="auto"/>
        <w:jc w:val="both"/>
        <w:rPr>
          <w:rFonts w:ascii="Palatino Linotype" w:hAnsi="Palatino Linotype"/>
          <w:lang w:val="es-ES"/>
        </w:rPr>
      </w:pPr>
      <w:r>
        <w:rPr>
          <w:rFonts w:ascii="Palatino Linotype" w:hAnsi="Palatino Linotype"/>
          <w:noProof/>
          <w:lang w:eastAsia="es-MX"/>
        </w:rPr>
        <w:drawing>
          <wp:anchor distT="0" distB="0" distL="114300" distR="114300" simplePos="0" relativeHeight="251660288" behindDoc="0" locked="0" layoutInCell="1" allowOverlap="1" wp14:anchorId="1F9E68B1" wp14:editId="75859B2D">
            <wp:simplePos x="0" y="0"/>
            <wp:positionH relativeFrom="margin">
              <wp:align>left</wp:align>
            </wp:positionH>
            <wp:positionV relativeFrom="paragraph">
              <wp:posOffset>415290</wp:posOffset>
            </wp:positionV>
            <wp:extent cx="5600700" cy="447675"/>
            <wp:effectExtent l="0" t="0" r="0" b="9525"/>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070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lang w:eastAsia="es-MX"/>
        </w:rPr>
        <w:drawing>
          <wp:anchor distT="0" distB="0" distL="114300" distR="114300" simplePos="0" relativeHeight="251659264" behindDoc="0" locked="0" layoutInCell="1" allowOverlap="1" wp14:anchorId="65598CB3" wp14:editId="59AB61BF">
            <wp:simplePos x="0" y="0"/>
            <wp:positionH relativeFrom="margin">
              <wp:align>right</wp:align>
            </wp:positionH>
            <wp:positionV relativeFrom="paragraph">
              <wp:posOffset>215265</wp:posOffset>
            </wp:positionV>
            <wp:extent cx="5610225" cy="209550"/>
            <wp:effectExtent l="0" t="0" r="9525"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209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lang w:eastAsia="es-MX"/>
        </w:rPr>
        <w:drawing>
          <wp:inline distT="0" distB="0" distL="0" distR="0" wp14:anchorId="70C7EC85" wp14:editId="30441073">
            <wp:extent cx="5638800" cy="209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8800" cy="209550"/>
                    </a:xfrm>
                    <a:prstGeom prst="rect">
                      <a:avLst/>
                    </a:prstGeom>
                    <a:noFill/>
                    <a:ln>
                      <a:noFill/>
                    </a:ln>
                  </pic:spPr>
                </pic:pic>
              </a:graphicData>
            </a:graphic>
          </wp:inline>
        </w:drawing>
      </w:r>
    </w:p>
    <w:p w14:paraId="7F0C6B9D" w14:textId="5392A52B" w:rsidR="003845A2" w:rsidRDefault="003845A2" w:rsidP="00B51E8A">
      <w:pPr>
        <w:spacing w:before="240" w:after="240" w:line="360" w:lineRule="auto"/>
        <w:jc w:val="both"/>
        <w:rPr>
          <w:rFonts w:ascii="Palatino Linotype" w:hAnsi="Palatino Linotype"/>
          <w:lang w:val="es-ES"/>
        </w:rPr>
      </w:pPr>
    </w:p>
    <w:p w14:paraId="17826C17" w14:textId="330752BE" w:rsidR="003845A2" w:rsidRDefault="00B51E8A" w:rsidP="00B51E8A">
      <w:pPr>
        <w:spacing w:before="240" w:after="240" w:line="360" w:lineRule="auto"/>
        <w:jc w:val="both"/>
        <w:rPr>
          <w:rFonts w:ascii="Palatino Linotype" w:hAnsi="Palatino Linotype"/>
          <w:lang w:val="es-ES"/>
        </w:rPr>
      </w:pPr>
      <w:r w:rsidRPr="00527258">
        <w:rPr>
          <w:rFonts w:ascii="Palatino Linotype" w:hAnsi="Palatino Linotype"/>
          <w:lang w:val="es-ES"/>
        </w:rPr>
        <w:t>D</w:t>
      </w:r>
      <w:r>
        <w:rPr>
          <w:rFonts w:ascii="Palatino Linotype" w:hAnsi="Palatino Linotype"/>
          <w:lang w:val="es-ES"/>
        </w:rPr>
        <w:t xml:space="preserve">e </w:t>
      </w:r>
      <w:r w:rsidR="003845A2">
        <w:rPr>
          <w:rFonts w:ascii="Palatino Linotype" w:hAnsi="Palatino Linotype"/>
          <w:lang w:val="es-ES"/>
        </w:rPr>
        <w:t>tal suerte que con lo ilustrado, se tiene que la búsqueda exhaustiva y razonable se realizó en todas las unidades administrativas que conforman la Administración Pública Centralizada y Descentralizada que formen parte del mismo Sujeto Obligado.</w:t>
      </w:r>
    </w:p>
    <w:p w14:paraId="73ED537F" w14:textId="0B117592" w:rsidR="00B51E8A" w:rsidRDefault="003845A2" w:rsidP="00B51E8A">
      <w:pPr>
        <w:spacing w:before="240" w:after="240" w:line="360" w:lineRule="auto"/>
        <w:jc w:val="both"/>
        <w:rPr>
          <w:rFonts w:ascii="Palatino Linotype" w:hAnsi="Palatino Linotype"/>
          <w:lang w:val="es-ES"/>
        </w:rPr>
      </w:pPr>
      <w:r>
        <w:rPr>
          <w:rFonts w:ascii="Palatino Linotype" w:hAnsi="Palatino Linotype"/>
          <w:lang w:val="es-ES"/>
        </w:rPr>
        <w:t xml:space="preserve">Así las cosas, del análisis al </w:t>
      </w:r>
      <w:r w:rsidR="00B51E8A" w:rsidRPr="00544B0C">
        <w:rPr>
          <w:rFonts w:ascii="Palatino Linotype" w:hAnsi="Palatino Linotype"/>
          <w:lang w:val="es-ES"/>
        </w:rPr>
        <w:t>informe ju</w:t>
      </w:r>
      <w:r w:rsidR="00B51E8A">
        <w:rPr>
          <w:rFonts w:ascii="Palatino Linotype" w:hAnsi="Palatino Linotype"/>
          <w:lang w:val="es-ES"/>
        </w:rPr>
        <w:t xml:space="preserve">stificado, </w:t>
      </w:r>
      <w:r>
        <w:rPr>
          <w:rFonts w:ascii="Palatino Linotype" w:hAnsi="Palatino Linotype"/>
          <w:lang w:val="es-ES"/>
        </w:rPr>
        <w:t xml:space="preserve">se advierte que se </w:t>
      </w:r>
      <w:r w:rsidR="00B51E8A">
        <w:rPr>
          <w:rFonts w:ascii="Palatino Linotype" w:hAnsi="Palatino Linotype"/>
          <w:lang w:val="es-ES"/>
        </w:rPr>
        <w:t>amplía la respuesta</w:t>
      </w:r>
      <w:r w:rsidR="00B51E8A" w:rsidRPr="00544B0C">
        <w:rPr>
          <w:rFonts w:ascii="Palatino Linotype" w:hAnsi="Palatino Linotype"/>
          <w:lang w:val="es-ES"/>
        </w:rPr>
        <w:t xml:space="preserve"> </w:t>
      </w:r>
      <w:r w:rsidR="00B51E8A">
        <w:rPr>
          <w:rFonts w:ascii="Palatino Linotype" w:hAnsi="Palatino Linotype"/>
          <w:lang w:val="es-ES"/>
        </w:rPr>
        <w:t>que había otorgado inicialmente y dio origen a</w:t>
      </w:r>
      <w:r w:rsidR="00B51E8A" w:rsidRPr="00544B0C">
        <w:rPr>
          <w:rFonts w:ascii="Palatino Linotype" w:hAnsi="Palatino Linotype"/>
          <w:lang w:val="es-ES"/>
        </w:rPr>
        <w:t xml:space="preserve"> la interposición del recurso de revisión citada al</w:t>
      </w:r>
      <w:r w:rsidR="00B51E8A">
        <w:rPr>
          <w:rFonts w:ascii="Palatino Linotype" w:hAnsi="Palatino Linotype"/>
          <w:lang w:val="es-ES"/>
        </w:rPr>
        <w:t xml:space="preserve"> rubro y en observancia al artículo 162 de la legislación vigente en nuestra entidad, aplicable a la materia, se tiene que el Sujeto Obligado realizó una búsqueda exhaustiva y razonable en las unidades administrativas que conforman la Administración Pública Municipal de Ixtlahuaca y derivado de sus facultades pueden suscribir autorizaciones, contratos, concesiones, permisos, licencias y convenios.</w:t>
      </w:r>
    </w:p>
    <w:p w14:paraId="300F3F7D" w14:textId="05B9551A" w:rsidR="005D5F23" w:rsidRPr="005D5F23" w:rsidRDefault="003845A2" w:rsidP="005D5F23">
      <w:pPr>
        <w:spacing w:line="360" w:lineRule="auto"/>
        <w:ind w:right="49"/>
        <w:jc w:val="both"/>
        <w:rPr>
          <w:rFonts w:ascii="Palatino Linotype" w:hAnsi="Palatino Linotype" w:cs="Arial"/>
          <w:lang w:eastAsia="es-MX"/>
        </w:rPr>
      </w:pPr>
      <w:r>
        <w:rPr>
          <w:rFonts w:ascii="Palatino Linotype" w:hAnsi="Palatino Linotype" w:cs="Arial"/>
          <w:bCs/>
          <w:szCs w:val="22"/>
          <w:lang w:eastAsia="es-MX"/>
        </w:rPr>
        <w:t>En este orden de ideas</w:t>
      </w:r>
      <w:r w:rsidR="005D5F23" w:rsidRPr="005D5F23">
        <w:rPr>
          <w:rFonts w:ascii="Palatino Linotype" w:hAnsi="Palatino Linotype" w:cs="Arial"/>
          <w:bCs/>
          <w:szCs w:val="22"/>
          <w:lang w:eastAsia="es-MX"/>
        </w:rPr>
        <w:t xml:space="preserve">, es dable sostener que al haber existido </w:t>
      </w:r>
      <w:r w:rsidR="00B51E8A">
        <w:rPr>
          <w:rFonts w:ascii="Palatino Linotype" w:hAnsi="Palatino Linotype" w:cs="Arial"/>
          <w:bCs/>
          <w:szCs w:val="22"/>
          <w:lang w:eastAsia="es-MX"/>
        </w:rPr>
        <w:t>un pronunciamiento por parte de los</w:t>
      </w:r>
      <w:r w:rsidR="005D5F23" w:rsidRPr="005D5F23">
        <w:rPr>
          <w:rFonts w:ascii="Palatino Linotype" w:hAnsi="Palatino Linotype" w:cs="Arial"/>
          <w:bCs/>
          <w:szCs w:val="22"/>
          <w:lang w:eastAsia="es-MX"/>
        </w:rPr>
        <w:t xml:space="preserve"> Servidor</w:t>
      </w:r>
      <w:r w:rsidR="00B51E8A">
        <w:rPr>
          <w:rFonts w:ascii="Palatino Linotype" w:hAnsi="Palatino Linotype" w:cs="Arial"/>
          <w:bCs/>
          <w:szCs w:val="22"/>
          <w:lang w:eastAsia="es-MX"/>
        </w:rPr>
        <w:t>es</w:t>
      </w:r>
      <w:r w:rsidR="005D5F23" w:rsidRPr="005D5F23">
        <w:rPr>
          <w:rFonts w:ascii="Palatino Linotype" w:hAnsi="Palatino Linotype" w:cs="Arial"/>
          <w:bCs/>
          <w:szCs w:val="22"/>
          <w:lang w:eastAsia="es-MX"/>
        </w:rPr>
        <w:t xml:space="preserve"> Público</w:t>
      </w:r>
      <w:r w:rsidR="00B51E8A">
        <w:rPr>
          <w:rFonts w:ascii="Palatino Linotype" w:hAnsi="Palatino Linotype" w:cs="Arial"/>
          <w:bCs/>
          <w:szCs w:val="22"/>
          <w:lang w:eastAsia="es-MX"/>
        </w:rPr>
        <w:t>s</w:t>
      </w:r>
      <w:r w:rsidR="005D5F23" w:rsidRPr="005D5F23">
        <w:rPr>
          <w:rFonts w:ascii="Palatino Linotype" w:hAnsi="Palatino Linotype" w:cs="Arial"/>
          <w:bCs/>
          <w:szCs w:val="22"/>
          <w:lang w:eastAsia="es-MX"/>
        </w:rPr>
        <w:t xml:space="preserve"> competente</w:t>
      </w:r>
      <w:r w:rsidR="00B51E8A">
        <w:rPr>
          <w:rFonts w:ascii="Palatino Linotype" w:hAnsi="Palatino Linotype" w:cs="Arial"/>
          <w:bCs/>
          <w:szCs w:val="22"/>
          <w:lang w:eastAsia="es-MX"/>
        </w:rPr>
        <w:t>s</w:t>
      </w:r>
      <w:r w:rsidR="005D5F23" w:rsidRPr="005D5F23">
        <w:rPr>
          <w:rFonts w:ascii="Palatino Linotype" w:hAnsi="Palatino Linotype" w:cs="Arial"/>
          <w:bCs/>
          <w:szCs w:val="22"/>
          <w:lang w:eastAsia="es-MX"/>
        </w:rPr>
        <w:t xml:space="preserve"> al interior del Sujeto Obligado, </w:t>
      </w:r>
      <w:r w:rsidR="00B51E8A">
        <w:rPr>
          <w:rFonts w:ascii="Palatino Linotype" w:hAnsi="Palatino Linotype" w:cs="Arial"/>
          <w:bCs/>
          <w:szCs w:val="22"/>
          <w:lang w:eastAsia="es-MX"/>
        </w:rPr>
        <w:t xml:space="preserve">es decir, los titulares de las unidades administrativas que componen la administración pública municipal, </w:t>
      </w:r>
      <w:r w:rsidR="005D5F23" w:rsidRPr="005D5F23">
        <w:rPr>
          <w:rFonts w:ascii="Palatino Linotype" w:hAnsi="Palatino Linotype" w:cs="Arial"/>
          <w:bCs/>
          <w:szCs w:val="22"/>
          <w:lang w:eastAsia="es-MX"/>
        </w:rPr>
        <w:t>este Instituto no está facultado para manifestarse sobre la veracidad del mismo, pues no existe precepto legal alguno en la Ley de la materia que lo faculte para que vía recurso de revisión, pueda pronunciarse al respecto, sirve de apoyo a lo anterior, por analogía el criterio 31-10 emitido por el entonces Instituto Federal de Acceso a la Información ahora Instituto Nacional de Transparencia, Acceso a la Información y Protección de Datos Personales (INAI) que a la letra dice:</w:t>
      </w:r>
    </w:p>
    <w:p w14:paraId="540377E0" w14:textId="77777777" w:rsidR="005D5F23" w:rsidRPr="005D5F23" w:rsidRDefault="005D5F23" w:rsidP="005D5F23">
      <w:pPr>
        <w:tabs>
          <w:tab w:val="left" w:pos="709"/>
        </w:tabs>
        <w:ind w:left="567" w:right="1324"/>
        <w:jc w:val="both"/>
        <w:rPr>
          <w:rFonts w:ascii="Palatino Linotype" w:hAnsi="Palatino Linotype" w:cs="Arial"/>
          <w:b/>
          <w:bCs/>
          <w:i/>
          <w:sz w:val="22"/>
          <w:szCs w:val="22"/>
          <w:lang w:eastAsia="es-MX"/>
        </w:rPr>
      </w:pPr>
    </w:p>
    <w:p w14:paraId="241AA192" w14:textId="77777777" w:rsidR="005D5F23" w:rsidRPr="005D5F23" w:rsidRDefault="005D5F23" w:rsidP="005D5F23">
      <w:pPr>
        <w:tabs>
          <w:tab w:val="left" w:pos="709"/>
        </w:tabs>
        <w:ind w:left="567" w:right="1324"/>
        <w:jc w:val="both"/>
        <w:rPr>
          <w:rFonts w:ascii="Palatino Linotype" w:hAnsi="Palatino Linotype" w:cs="Arial"/>
          <w:bCs/>
          <w:i/>
          <w:sz w:val="22"/>
          <w:szCs w:val="22"/>
          <w:lang w:eastAsia="es-MX"/>
        </w:rPr>
      </w:pPr>
      <w:r w:rsidRPr="005D5F23">
        <w:rPr>
          <w:rFonts w:ascii="Palatino Linotype" w:hAnsi="Palatino Linotype" w:cs="Arial"/>
          <w:b/>
          <w:bCs/>
          <w:i/>
          <w:sz w:val="22"/>
          <w:szCs w:val="22"/>
          <w:lang w:eastAsia="es-MX"/>
        </w:rPr>
        <w:t>“El Instituto Federal de Acceso a la Información y Protección de Datos no cuenta con facultades para pronunciarse respecto de la veracidad de los documentos proporcionados por los sujetos obligados</w:t>
      </w:r>
      <w:r w:rsidRPr="005D5F23">
        <w:rPr>
          <w:rFonts w:ascii="Palatino Linotype" w:hAnsi="Palatino Linotype" w:cs="Arial"/>
          <w:bCs/>
          <w:i/>
          <w:sz w:val="22"/>
          <w:szCs w:val="22"/>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w:t>
      </w:r>
    </w:p>
    <w:p w14:paraId="2CB525AC" w14:textId="77777777" w:rsidR="005D5F23" w:rsidRPr="005D5F23" w:rsidRDefault="005D5F23" w:rsidP="005D5F23">
      <w:pPr>
        <w:tabs>
          <w:tab w:val="left" w:pos="709"/>
        </w:tabs>
        <w:ind w:left="567" w:right="1324"/>
        <w:jc w:val="both"/>
        <w:rPr>
          <w:rFonts w:ascii="Palatino Linotype" w:hAnsi="Palatino Linotype" w:cs="Arial"/>
          <w:b/>
          <w:bCs/>
          <w:i/>
          <w:sz w:val="22"/>
          <w:szCs w:val="22"/>
          <w:lang w:eastAsia="es-MX"/>
        </w:rPr>
      </w:pPr>
      <w:r w:rsidRPr="005D5F23">
        <w:rPr>
          <w:rFonts w:ascii="Palatino Linotype" w:hAnsi="Palatino Linotype" w:cs="Arial"/>
          <w:bCs/>
          <w:i/>
          <w:sz w:val="22"/>
          <w:szCs w:val="22"/>
          <w:lang w:eastAsia="es-MX"/>
        </w:rPr>
        <w:t>recurso revisión, al respecto.</w:t>
      </w:r>
      <w:r w:rsidRPr="005D5F23">
        <w:rPr>
          <w:rFonts w:ascii="Palatino Linotype" w:hAnsi="Palatino Linotype" w:cs="Arial"/>
          <w:b/>
          <w:bCs/>
          <w:i/>
          <w:sz w:val="22"/>
          <w:szCs w:val="22"/>
          <w:lang w:eastAsia="es-MX"/>
        </w:rPr>
        <w:t>”</w:t>
      </w:r>
    </w:p>
    <w:p w14:paraId="5FBB4276" w14:textId="77777777" w:rsidR="00AA1A3D" w:rsidRDefault="00AA1A3D" w:rsidP="00AA1A3D">
      <w:pPr>
        <w:spacing w:line="360" w:lineRule="auto"/>
        <w:contextualSpacing/>
        <w:jc w:val="both"/>
        <w:rPr>
          <w:rFonts w:ascii="Palatino Linotype" w:eastAsia="Calibri" w:hAnsi="Palatino Linotype"/>
          <w:lang w:val="es-ES"/>
        </w:rPr>
      </w:pPr>
    </w:p>
    <w:p w14:paraId="2AC17EFC" w14:textId="77777777" w:rsidR="00AA1A3D" w:rsidRPr="00AA1A3D" w:rsidRDefault="00AA1A3D" w:rsidP="00AA1A3D">
      <w:pPr>
        <w:spacing w:line="360" w:lineRule="auto"/>
        <w:contextualSpacing/>
        <w:jc w:val="both"/>
        <w:rPr>
          <w:rFonts w:ascii="Palatino Linotype" w:eastAsia="Calibri" w:hAnsi="Palatino Linotype"/>
          <w:lang w:val="es-ES"/>
        </w:rPr>
      </w:pPr>
      <w:r w:rsidRPr="00AA1A3D">
        <w:rPr>
          <w:rFonts w:ascii="Palatino Linotype" w:eastAsia="Calibri" w:hAnsi="Palatino Linotype"/>
          <w:lang w:val="es-ES"/>
        </w:rPr>
        <w:t xml:space="preserve">Así mismo el artículo 4 de la </w:t>
      </w:r>
      <w:r w:rsidRPr="00AA1A3D">
        <w:rPr>
          <w:rFonts w:ascii="Palatino Linotype" w:eastAsia="Calibri" w:hAnsi="Palatino Linotype"/>
          <w:b/>
          <w:lang w:val="es-ES"/>
        </w:rPr>
        <w:t>Ley de Transparencia y Acceso a la Información Pública del Estado de México y Municipios</w:t>
      </w:r>
      <w:r w:rsidRPr="00AA1A3D">
        <w:rPr>
          <w:rFonts w:ascii="Palatino Linotype" w:eastAsia="Calibri" w:hAnsi="Palatino Linotype"/>
          <w:lang w:val="es-ES"/>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dispositivo legal en comento que a la letra señala:</w:t>
      </w:r>
    </w:p>
    <w:p w14:paraId="5C31602A" w14:textId="77777777" w:rsidR="00AA1A3D" w:rsidRPr="00AA1A3D" w:rsidRDefault="00AA1A3D" w:rsidP="00AA1A3D">
      <w:pPr>
        <w:spacing w:line="360" w:lineRule="auto"/>
        <w:ind w:left="426"/>
        <w:contextualSpacing/>
        <w:jc w:val="both"/>
        <w:rPr>
          <w:rFonts w:ascii="Palatino Linotype" w:eastAsia="Calibri" w:hAnsi="Palatino Linotype"/>
          <w:lang w:val="es-ES"/>
        </w:rPr>
      </w:pPr>
    </w:p>
    <w:p w14:paraId="6D430432" w14:textId="77777777" w:rsidR="00AA1A3D" w:rsidRPr="00AA1A3D" w:rsidRDefault="00AA1A3D" w:rsidP="00AA1A3D">
      <w:pPr>
        <w:ind w:left="851" w:right="851"/>
        <w:contextualSpacing/>
        <w:jc w:val="both"/>
        <w:rPr>
          <w:rFonts w:ascii="Palatino Linotype" w:eastAsia="Calibri" w:hAnsi="Palatino Linotype"/>
          <w:sz w:val="22"/>
          <w:lang w:val="es-ES"/>
        </w:rPr>
      </w:pPr>
      <w:r w:rsidRPr="00AA1A3D">
        <w:rPr>
          <w:rFonts w:ascii="Palatino Linotype" w:eastAsia="Calibri" w:hAnsi="Palatino Linotype"/>
          <w:b/>
          <w:i/>
          <w:sz w:val="22"/>
          <w:lang w:val="es-ES"/>
        </w:rPr>
        <w:t>Artículo 4.</w:t>
      </w:r>
      <w:r w:rsidRPr="00AA1A3D">
        <w:rPr>
          <w:rFonts w:ascii="Palatino Linotype" w:eastAsia="Calibri" w:hAnsi="Palatino Linotype"/>
          <w:i/>
          <w:sz w:val="22"/>
          <w:lang w:val="es-ES"/>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w:t>
      </w:r>
    </w:p>
    <w:p w14:paraId="3F04E34E" w14:textId="77777777" w:rsidR="00AA1A3D" w:rsidRPr="00AA1A3D" w:rsidRDefault="00AA1A3D" w:rsidP="00AA1A3D">
      <w:pPr>
        <w:spacing w:line="360" w:lineRule="auto"/>
        <w:ind w:left="426"/>
        <w:contextualSpacing/>
        <w:jc w:val="both"/>
        <w:rPr>
          <w:rFonts w:ascii="Palatino Linotype" w:eastAsia="Calibri" w:hAnsi="Palatino Linotype"/>
          <w:lang w:val="es-ES"/>
        </w:rPr>
      </w:pPr>
    </w:p>
    <w:p w14:paraId="2FC81B06" w14:textId="56E2EDD1" w:rsidR="00AA1A3D" w:rsidRDefault="00AA1A3D" w:rsidP="00AA1A3D">
      <w:pPr>
        <w:spacing w:before="240" w:after="240" w:line="360" w:lineRule="auto"/>
        <w:contextualSpacing/>
        <w:jc w:val="both"/>
        <w:rPr>
          <w:rFonts w:ascii="Palatino Linotype" w:eastAsia="Calibri" w:hAnsi="Palatino Linotype"/>
          <w:lang w:val="es-ES"/>
        </w:rPr>
      </w:pPr>
      <w:r w:rsidRPr="00AA1A3D">
        <w:rPr>
          <w:rFonts w:ascii="Palatino Linotype" w:eastAsia="Calibri" w:hAnsi="Palatino Linotype"/>
          <w:lang w:val="es-ES"/>
        </w:rPr>
        <w:t xml:space="preserve">Numerales que compelen al </w:t>
      </w:r>
      <w:r w:rsidR="003845A2" w:rsidRPr="00AA1A3D">
        <w:rPr>
          <w:rFonts w:ascii="Palatino Linotype" w:eastAsia="Calibri" w:hAnsi="Palatino Linotype"/>
          <w:b/>
          <w:lang w:val="es-ES"/>
        </w:rPr>
        <w:t>Sujeto Obligado</w:t>
      </w:r>
      <w:r w:rsidR="003845A2" w:rsidRPr="00AA1A3D">
        <w:rPr>
          <w:rFonts w:ascii="Palatino Linotype" w:eastAsia="Calibri" w:hAnsi="Palatino Linotype"/>
          <w:lang w:val="es-ES"/>
        </w:rPr>
        <w:t xml:space="preserve"> </w:t>
      </w:r>
      <w:r w:rsidRPr="00AA1A3D">
        <w:rPr>
          <w:rFonts w:ascii="Palatino Linotype" w:eastAsia="Calibri" w:hAnsi="Palatino Linotype"/>
          <w:lang w:val="es-ES"/>
        </w:rPr>
        <w:t>a apegarse en todo momento a los criterios ya expuestos, impidiendo a este Órgano Colegiado cuestionar la veracidad de la información.</w:t>
      </w:r>
    </w:p>
    <w:p w14:paraId="25C88493" w14:textId="77777777" w:rsidR="00AA1A3D" w:rsidRPr="00AA1A3D" w:rsidRDefault="00AA1A3D" w:rsidP="00AA1A3D">
      <w:pPr>
        <w:spacing w:before="240" w:after="240" w:line="360" w:lineRule="auto"/>
        <w:contextualSpacing/>
        <w:jc w:val="both"/>
        <w:rPr>
          <w:rFonts w:ascii="Palatino Linotype" w:eastAsia="Calibri" w:hAnsi="Palatino Linotype"/>
          <w:lang w:val="es-ES"/>
        </w:rPr>
      </w:pPr>
    </w:p>
    <w:p w14:paraId="2367061B" w14:textId="77777777" w:rsidR="005D5F23" w:rsidRPr="005D5F23" w:rsidRDefault="005D5F23" w:rsidP="005D5F23">
      <w:pPr>
        <w:spacing w:before="240" w:after="240" w:line="360" w:lineRule="auto"/>
        <w:ind w:right="49"/>
        <w:jc w:val="both"/>
        <w:rPr>
          <w:rFonts w:ascii="Palatino Linotype" w:hAnsi="Palatino Linotype" w:cs="Arial"/>
          <w:lang w:eastAsia="es-MX"/>
        </w:rPr>
      </w:pPr>
      <w:r w:rsidRPr="005D5F23">
        <w:rPr>
          <w:rFonts w:ascii="Palatino Linotype" w:hAnsi="Palatino Linotype"/>
          <w:lang w:eastAsia="es-MX"/>
        </w:rPr>
        <w:t xml:space="preserve">Aunado a lo anterior, debe precisarse que </w:t>
      </w:r>
      <w:r w:rsidRPr="005D5F23">
        <w:rPr>
          <w:rFonts w:ascii="Palatino Linotype" w:hAnsi="Palatino Linotype" w:cs="Arial"/>
          <w:lang w:eastAsia="es-MX"/>
        </w:rPr>
        <w:t xml:space="preserve">en la especie se actualiza el supuesto de un hecho de naturaleza negativa, el cual no puede acreditarse documentalmente, ya que no puede probarse un hecho negativo por ser lógica y materialmente imposible, discernimiento que encuentra apoyo en la siguiente tesis: </w:t>
      </w:r>
    </w:p>
    <w:p w14:paraId="4261F9B9" w14:textId="77777777" w:rsidR="005D5F23" w:rsidRPr="005D5F23" w:rsidRDefault="005D5F23" w:rsidP="005D5F23">
      <w:pPr>
        <w:spacing w:before="120" w:after="120"/>
        <w:ind w:left="567" w:right="1466"/>
        <w:jc w:val="both"/>
        <w:rPr>
          <w:rFonts w:ascii="Palatino Linotype" w:hAnsi="Palatino Linotype" w:cs="Arial"/>
          <w:i/>
          <w:sz w:val="22"/>
          <w:szCs w:val="22"/>
          <w:lang w:eastAsia="es-MX"/>
        </w:rPr>
      </w:pPr>
      <w:r w:rsidRPr="005D5F23">
        <w:rPr>
          <w:rFonts w:ascii="Palatino Linotype" w:hAnsi="Palatino Linotype" w:cs="Arial"/>
          <w:b/>
          <w:i/>
          <w:sz w:val="22"/>
          <w:szCs w:val="22"/>
          <w:lang w:eastAsia="es-MX"/>
        </w:rPr>
        <w:t>“HECHOS NEGATIVOS, NO SON SUSCEPTIBLES DE DEMOSTRACIÓN</w:t>
      </w:r>
      <w:r w:rsidRPr="005D5F23">
        <w:rPr>
          <w:rFonts w:ascii="Palatino Linotype" w:hAnsi="Palatino Linotype" w:cs="Arial"/>
          <w:i/>
          <w:sz w:val="22"/>
          <w:szCs w:val="22"/>
          <w:lang w:eastAsia="es-MX"/>
        </w:rPr>
        <w:t xml:space="preserve">. </w:t>
      </w:r>
    </w:p>
    <w:p w14:paraId="43B605B9" w14:textId="77777777" w:rsidR="005D5F23" w:rsidRPr="005D5F23" w:rsidRDefault="005D5F23" w:rsidP="005D5F23">
      <w:pPr>
        <w:ind w:left="567" w:right="1466"/>
        <w:jc w:val="both"/>
        <w:rPr>
          <w:rFonts w:ascii="Palatino Linotype" w:hAnsi="Palatino Linotype" w:cs="Arial"/>
          <w:i/>
          <w:sz w:val="22"/>
          <w:szCs w:val="22"/>
          <w:lang w:eastAsia="es-MX"/>
        </w:rPr>
      </w:pPr>
      <w:r w:rsidRPr="005D5F23">
        <w:rPr>
          <w:rFonts w:ascii="Palatino Linotype" w:hAnsi="Palatino Linotype" w:cs="Arial"/>
          <w:i/>
          <w:sz w:val="22"/>
          <w:szCs w:val="22"/>
          <w:lang w:eastAsia="es-MX"/>
        </w:rPr>
        <w:t>Tratándose de un hecho negativo, el Juez no tiene por qué invocar prueba alguna de la que se desprenda, ya que es bien sabido que esta clase de hechos no son susceptibles de demostración.</w:t>
      </w:r>
    </w:p>
    <w:p w14:paraId="39066A0B" w14:textId="77777777" w:rsidR="005D5F23" w:rsidRPr="005D5F23" w:rsidRDefault="005D5F23" w:rsidP="005D5F23">
      <w:pPr>
        <w:ind w:left="567" w:right="1466"/>
        <w:jc w:val="both"/>
        <w:rPr>
          <w:rFonts w:ascii="Palatino Linotype" w:hAnsi="Palatino Linotype" w:cs="Arial"/>
          <w:i/>
          <w:sz w:val="22"/>
          <w:szCs w:val="22"/>
          <w:lang w:eastAsia="es-MX"/>
        </w:rPr>
      </w:pPr>
    </w:p>
    <w:p w14:paraId="461EE7AF" w14:textId="77777777" w:rsidR="005D5F23" w:rsidRPr="005D5F23" w:rsidRDefault="005D5F23" w:rsidP="005D5F23">
      <w:pPr>
        <w:spacing w:before="120" w:after="120"/>
        <w:ind w:left="567" w:right="1466"/>
        <w:jc w:val="both"/>
        <w:rPr>
          <w:rFonts w:ascii="Palatino Linotype" w:hAnsi="Palatino Linotype" w:cs="Arial"/>
          <w:i/>
          <w:sz w:val="22"/>
          <w:szCs w:val="22"/>
          <w:lang w:eastAsia="es-MX"/>
        </w:rPr>
      </w:pPr>
      <w:r w:rsidRPr="005D5F23">
        <w:rPr>
          <w:rFonts w:ascii="Palatino Linotype" w:hAnsi="Palatino Linotype" w:cs="Arial"/>
          <w:i/>
          <w:sz w:val="22"/>
          <w:szCs w:val="22"/>
          <w:lang w:eastAsia="es-MX"/>
        </w:rPr>
        <w:t>Amparo en revisión 2022/61. José García Florín (Menor). 9 de octubre de 1961. Cinco votos. Ponente: José Rivera Pérez Campos.” (Sic)</w:t>
      </w:r>
    </w:p>
    <w:p w14:paraId="2AAB0D8D" w14:textId="77777777" w:rsidR="005D5F23" w:rsidRPr="005D5F23" w:rsidRDefault="005D5F23" w:rsidP="005D5F23">
      <w:pPr>
        <w:ind w:left="284" w:right="615"/>
        <w:contextualSpacing/>
        <w:jc w:val="both"/>
        <w:rPr>
          <w:rFonts w:ascii="Palatino Linotype" w:hAnsi="Palatino Linotype" w:cs="Arial"/>
          <w:i/>
          <w:sz w:val="16"/>
          <w:szCs w:val="16"/>
          <w:lang w:eastAsia="es-MX"/>
        </w:rPr>
      </w:pPr>
    </w:p>
    <w:p w14:paraId="7F33A00D" w14:textId="77777777" w:rsidR="005D5F23" w:rsidRPr="005D5F23" w:rsidRDefault="005D5F23" w:rsidP="005D5F23">
      <w:pPr>
        <w:spacing w:before="240" w:after="240" w:line="360" w:lineRule="auto"/>
        <w:ind w:right="49"/>
        <w:jc w:val="both"/>
        <w:rPr>
          <w:rFonts w:ascii="Palatino Linotype" w:hAnsi="Palatino Linotype" w:cs="Arial"/>
          <w:lang w:eastAsia="es-MX"/>
        </w:rPr>
      </w:pPr>
      <w:r w:rsidRPr="005D5F23">
        <w:rPr>
          <w:rFonts w:ascii="Palatino Linotype" w:hAnsi="Palatino Linotype" w:cs="Arial"/>
          <w:lang w:eastAsia="es-MX"/>
        </w:rPr>
        <w:t xml:space="preserve">Asimismo, cabe precisar que en el caso concreto, no se trataría de un caso por el cual la negación del hecho implique la afirmación del mismo, sino que se estaría ante una notoria y evidente inexistencia fáctica de la información solicitada, caso en el cual, en obviedad de circunstancias, no se está obligado a justificar o fundamentar la inexistencia de la documentación. </w:t>
      </w:r>
    </w:p>
    <w:p w14:paraId="1EFB76F4" w14:textId="4E4C798D" w:rsidR="005D5F23" w:rsidRPr="005D5F23" w:rsidRDefault="005D5F23" w:rsidP="00806347">
      <w:pPr>
        <w:spacing w:before="240" w:after="240" w:line="360" w:lineRule="auto"/>
        <w:jc w:val="both"/>
        <w:rPr>
          <w:rFonts w:ascii="Palatino Linotype" w:hAnsi="Palatino Linotype" w:cs="Arial"/>
          <w:b/>
          <w:bCs/>
          <w:szCs w:val="28"/>
          <w:lang w:eastAsia="es-MX"/>
        </w:rPr>
      </w:pPr>
      <w:r w:rsidRPr="005D5F23">
        <w:rPr>
          <w:rFonts w:ascii="Palatino Linotype" w:hAnsi="Palatino Linotype"/>
          <w:lang w:eastAsia="es-MX"/>
        </w:rPr>
        <w:t>En consecuencia, se colige que</w:t>
      </w:r>
      <w:r w:rsidR="000A0882">
        <w:rPr>
          <w:rFonts w:ascii="Palatino Linotype" w:hAnsi="Palatino Linotype"/>
          <w:lang w:eastAsia="es-MX"/>
        </w:rPr>
        <w:t xml:space="preserve"> </w:t>
      </w:r>
      <w:r w:rsidR="000A0882" w:rsidRPr="005D5F23">
        <w:rPr>
          <w:rFonts w:ascii="Palatino Linotype" w:hAnsi="Palatino Linotype"/>
          <w:lang w:eastAsia="es-MX"/>
        </w:rPr>
        <w:t xml:space="preserve">al existir un pronunciamiento </w:t>
      </w:r>
      <w:r w:rsidR="000A0882">
        <w:rPr>
          <w:rFonts w:ascii="Palatino Linotype" w:hAnsi="Palatino Linotype"/>
          <w:lang w:eastAsia="es-MX"/>
        </w:rPr>
        <w:t xml:space="preserve">de </w:t>
      </w:r>
      <w:r w:rsidR="00476DBD">
        <w:rPr>
          <w:rFonts w:ascii="Palatino Linotype" w:hAnsi="Palatino Linotype" w:cs="Arial"/>
          <w:bCs/>
          <w:szCs w:val="22"/>
          <w:lang w:eastAsia="es-MX"/>
        </w:rPr>
        <w:t>los</w:t>
      </w:r>
      <w:r w:rsidR="00476DBD" w:rsidRPr="005D5F23">
        <w:rPr>
          <w:rFonts w:ascii="Palatino Linotype" w:hAnsi="Palatino Linotype" w:cs="Arial"/>
          <w:bCs/>
          <w:szCs w:val="22"/>
          <w:lang w:eastAsia="es-MX"/>
        </w:rPr>
        <w:t xml:space="preserve"> Servidor</w:t>
      </w:r>
      <w:r w:rsidR="00476DBD">
        <w:rPr>
          <w:rFonts w:ascii="Palatino Linotype" w:hAnsi="Palatino Linotype" w:cs="Arial"/>
          <w:bCs/>
          <w:szCs w:val="22"/>
          <w:lang w:eastAsia="es-MX"/>
        </w:rPr>
        <w:t>es</w:t>
      </w:r>
      <w:r w:rsidR="00476DBD" w:rsidRPr="005D5F23">
        <w:rPr>
          <w:rFonts w:ascii="Palatino Linotype" w:hAnsi="Palatino Linotype" w:cs="Arial"/>
          <w:bCs/>
          <w:szCs w:val="22"/>
          <w:lang w:eastAsia="es-MX"/>
        </w:rPr>
        <w:t xml:space="preserve"> Público</w:t>
      </w:r>
      <w:r w:rsidR="00476DBD">
        <w:rPr>
          <w:rFonts w:ascii="Palatino Linotype" w:hAnsi="Palatino Linotype" w:cs="Arial"/>
          <w:bCs/>
          <w:szCs w:val="22"/>
          <w:lang w:eastAsia="es-MX"/>
        </w:rPr>
        <w:t>s</w:t>
      </w:r>
      <w:r w:rsidR="00476DBD" w:rsidRPr="005D5F23">
        <w:rPr>
          <w:rFonts w:ascii="Palatino Linotype" w:hAnsi="Palatino Linotype" w:cs="Arial"/>
          <w:bCs/>
          <w:szCs w:val="22"/>
          <w:lang w:eastAsia="es-MX"/>
        </w:rPr>
        <w:t xml:space="preserve"> competente</w:t>
      </w:r>
      <w:r w:rsidR="00476DBD">
        <w:rPr>
          <w:rFonts w:ascii="Palatino Linotype" w:hAnsi="Palatino Linotype" w:cs="Arial"/>
          <w:bCs/>
          <w:szCs w:val="22"/>
          <w:lang w:eastAsia="es-MX"/>
        </w:rPr>
        <w:t>s</w:t>
      </w:r>
      <w:r w:rsidR="00476DBD" w:rsidRPr="005D5F23">
        <w:rPr>
          <w:rFonts w:ascii="Palatino Linotype" w:hAnsi="Palatino Linotype" w:cs="Arial"/>
          <w:bCs/>
          <w:szCs w:val="22"/>
          <w:lang w:eastAsia="es-MX"/>
        </w:rPr>
        <w:t xml:space="preserve"> al interior del Sujeto Obligado, </w:t>
      </w:r>
      <w:r w:rsidR="00476DBD">
        <w:rPr>
          <w:rFonts w:ascii="Palatino Linotype" w:hAnsi="Palatino Linotype" w:cs="Arial"/>
          <w:bCs/>
          <w:szCs w:val="22"/>
          <w:lang w:eastAsia="es-MX"/>
        </w:rPr>
        <w:t>es decir, los titulares de las unidades administrativas que componen la administración pública municipal, los cuales son c</w:t>
      </w:r>
      <w:r w:rsidRPr="005D5F23">
        <w:rPr>
          <w:rFonts w:ascii="Palatino Linotype" w:hAnsi="Palatino Linotype"/>
          <w:lang w:eastAsia="es-MX"/>
        </w:rPr>
        <w:t>ompet</w:t>
      </w:r>
      <w:r>
        <w:rPr>
          <w:rFonts w:ascii="Palatino Linotype" w:hAnsi="Palatino Linotype"/>
          <w:lang w:eastAsia="es-MX"/>
        </w:rPr>
        <w:t>ente</w:t>
      </w:r>
      <w:r w:rsidR="00476DBD">
        <w:rPr>
          <w:rFonts w:ascii="Palatino Linotype" w:hAnsi="Palatino Linotype"/>
          <w:lang w:eastAsia="es-MX"/>
        </w:rPr>
        <w:t>s para conocer de la presente solicitud</w:t>
      </w:r>
      <w:r w:rsidR="00BA657E">
        <w:rPr>
          <w:rFonts w:ascii="Palatino Linotype" w:hAnsi="Palatino Linotype"/>
          <w:lang w:eastAsia="es-MX"/>
        </w:rPr>
        <w:t xml:space="preserve"> como ya se apuntó en líneas anteriores</w:t>
      </w:r>
      <w:r>
        <w:rPr>
          <w:rFonts w:ascii="Palatino Linotype" w:hAnsi="Palatino Linotype"/>
          <w:lang w:eastAsia="es-MX"/>
        </w:rPr>
        <w:t xml:space="preserve">, resulta pertinente tomar por válidos los pronunciamientos vertidos en </w:t>
      </w:r>
      <w:r w:rsidRPr="005D5F23">
        <w:rPr>
          <w:rFonts w:ascii="Palatino Linotype" w:hAnsi="Palatino Linotype"/>
          <w:lang w:eastAsia="es-MX"/>
        </w:rPr>
        <w:t xml:space="preserve"> respuesta </w:t>
      </w:r>
      <w:r w:rsidR="00AA1A3D">
        <w:rPr>
          <w:rFonts w:ascii="Palatino Linotype" w:hAnsi="Palatino Linotype"/>
          <w:lang w:eastAsia="es-MX"/>
        </w:rPr>
        <w:t xml:space="preserve"> e informe justificado en </w:t>
      </w:r>
      <w:r w:rsidRPr="005D5F23">
        <w:rPr>
          <w:rFonts w:ascii="Palatino Linotype" w:hAnsi="Palatino Linotype"/>
          <w:lang w:eastAsia="es-MX"/>
        </w:rPr>
        <w:t xml:space="preserve">la solicitud  </w:t>
      </w:r>
      <w:r w:rsidR="00476DBD" w:rsidRPr="00476DBD">
        <w:rPr>
          <w:rFonts w:ascii="Palatino Linotype" w:hAnsi="Palatino Linotype" w:cs="Arial"/>
          <w:b/>
          <w:bCs/>
          <w:szCs w:val="28"/>
          <w:lang w:eastAsia="es-MX"/>
        </w:rPr>
        <w:t>00123/IXTLAHUA/IP/2021</w:t>
      </w:r>
      <w:r w:rsidRPr="005D5F23">
        <w:rPr>
          <w:rFonts w:ascii="Palatino Linotype" w:hAnsi="Palatino Linotype" w:cs="Arial"/>
          <w:b/>
          <w:bCs/>
          <w:szCs w:val="28"/>
          <w:lang w:eastAsia="es-MX"/>
        </w:rPr>
        <w:t>.</w:t>
      </w:r>
    </w:p>
    <w:p w14:paraId="71D38B0B" w14:textId="77777777" w:rsidR="00544B0C" w:rsidRPr="00544B0C" w:rsidRDefault="00544B0C" w:rsidP="00544B0C">
      <w:pPr>
        <w:spacing w:line="360" w:lineRule="auto"/>
        <w:contextualSpacing/>
        <w:jc w:val="both"/>
        <w:rPr>
          <w:rFonts w:ascii="Palatino Linotype" w:eastAsia="Calibri" w:hAnsi="Palatino Linotype"/>
          <w:lang w:val="es-ES"/>
        </w:rPr>
      </w:pPr>
      <w:r w:rsidRPr="00544B0C">
        <w:rPr>
          <w:rFonts w:ascii="Palatino Linotype" w:eastAsia="Calibri" w:hAnsi="Palatino Linotype"/>
        </w:rPr>
        <w:t xml:space="preserve">Precisado lo anterior, </w:t>
      </w:r>
      <w:r w:rsidRPr="00544B0C">
        <w:rPr>
          <w:rFonts w:ascii="Palatino Linotype" w:eastAsia="Calibri" w:hAnsi="Palatino Linotype"/>
          <w:lang w:val="es-ES"/>
        </w:rPr>
        <w:t xml:space="preserve">por lo que hace a las causas de sobreseimiento contenidas en la fracción III del artículo 192 de la </w:t>
      </w:r>
      <w:r w:rsidRPr="00544B0C">
        <w:rPr>
          <w:rFonts w:ascii="Palatino Linotype" w:eastAsia="Calibri" w:hAnsi="Palatino Linotype"/>
          <w:b/>
          <w:lang w:val="es-ES"/>
        </w:rPr>
        <w:t>Ley de Transparencia y Acceso a la Información Pública del Estado de México y Municipios</w:t>
      </w:r>
      <w:r w:rsidRPr="00544B0C">
        <w:rPr>
          <w:rFonts w:ascii="Palatino Linotype" w:eastAsia="Calibri" w:hAnsi="Palatino Linotype"/>
          <w:lang w:val="es-ES"/>
        </w:rPr>
        <w:t xml:space="preserve">, es oportuno señalar que estos requisitos privilegian la existencia de elementos de fondo, tales como el desistimiento o fallecimiento del </w:t>
      </w:r>
      <w:r w:rsidRPr="00544B0C">
        <w:rPr>
          <w:rFonts w:ascii="Palatino Linotype" w:eastAsia="Calibri" w:hAnsi="Palatino Linotype"/>
          <w:b/>
          <w:lang w:val="es-ES"/>
        </w:rPr>
        <w:t>RECURRENTE</w:t>
      </w:r>
      <w:r w:rsidRPr="00544B0C">
        <w:rPr>
          <w:rFonts w:ascii="Palatino Linotype" w:eastAsia="Calibri" w:hAnsi="Palatino Linotype"/>
          <w:lang w:val="es-ES"/>
        </w:rPr>
        <w:t xml:space="preserve"> o que el </w:t>
      </w:r>
      <w:r w:rsidRPr="00544B0C">
        <w:rPr>
          <w:rFonts w:ascii="Palatino Linotype" w:eastAsia="Calibri" w:hAnsi="Palatino Linotype"/>
          <w:b/>
          <w:lang w:val="es-ES"/>
        </w:rPr>
        <w:t>SUJETO OBLIGADO</w:t>
      </w:r>
      <w:r w:rsidRPr="00544B0C">
        <w:rPr>
          <w:rFonts w:ascii="Palatino Linotype" w:eastAsia="Calibri" w:hAnsi="Palatino Linotype"/>
          <w:lang w:val="es-ES"/>
        </w:rPr>
        <w:t xml:space="preserve"> </w:t>
      </w:r>
      <w:r w:rsidRPr="00544B0C">
        <w:rPr>
          <w:rFonts w:ascii="Palatino Linotype" w:eastAsia="Calibri" w:hAnsi="Palatino Linotype"/>
          <w:b/>
          <w:u w:val="single"/>
          <w:lang w:val="es-ES"/>
        </w:rPr>
        <w:t>modifique o revoque el acto</w:t>
      </w:r>
      <w:r w:rsidRPr="00544B0C">
        <w:rPr>
          <w:rFonts w:ascii="Palatino Linotype" w:eastAsia="Calibri" w:hAnsi="Palatino Linotype"/>
          <w:lang w:val="es-ES"/>
        </w:rPr>
        <w:t>; de ahí que la actualización de alguno de éstos trae como consecuencia que el medio de impugnación se concluya sin que se analice el objeto de estudio planteado, es decir se sobresea.</w:t>
      </w:r>
    </w:p>
    <w:p w14:paraId="5B8A26EC" w14:textId="77777777" w:rsidR="00544B0C" w:rsidRPr="00544B0C" w:rsidRDefault="00544B0C" w:rsidP="00544B0C">
      <w:pPr>
        <w:spacing w:line="360" w:lineRule="auto"/>
        <w:contextualSpacing/>
        <w:jc w:val="both"/>
        <w:rPr>
          <w:rFonts w:ascii="Palatino Linotype" w:eastAsia="Calibri" w:hAnsi="Palatino Linotype"/>
          <w:lang w:val="es-ES"/>
        </w:rPr>
      </w:pPr>
      <w:r w:rsidRPr="00544B0C">
        <w:rPr>
          <w:rFonts w:ascii="Palatino Linotype" w:eastAsia="Calibri" w:hAnsi="Palatino Linotype"/>
          <w:lang w:val="es-ES"/>
        </w:rPr>
        <w:t xml:space="preserve">Para los efectos de esta resolución, es oportuno precisar los alcances jurídicos de la fracción III de la disposición legal transcrita. Así, procede el sobreseimiento del recurso de revisión cuando el </w:t>
      </w:r>
      <w:r w:rsidRPr="00544B0C">
        <w:rPr>
          <w:rFonts w:ascii="Palatino Linotype" w:eastAsia="Calibri" w:hAnsi="Palatino Linotype"/>
          <w:b/>
          <w:lang w:val="es-ES"/>
        </w:rPr>
        <w:t>SUJETO OBLIGADO</w:t>
      </w:r>
      <w:r w:rsidRPr="00544B0C">
        <w:rPr>
          <w:rFonts w:ascii="Palatino Linotype" w:eastAsia="Calibri" w:hAnsi="Palatino Linotype"/>
          <w:lang w:val="es-ES"/>
        </w:rPr>
        <w:t>:</w:t>
      </w:r>
    </w:p>
    <w:p w14:paraId="5E04045F" w14:textId="77777777" w:rsidR="00544B0C" w:rsidRPr="00544B0C" w:rsidRDefault="00544B0C" w:rsidP="00544B0C">
      <w:pPr>
        <w:spacing w:line="360" w:lineRule="auto"/>
        <w:contextualSpacing/>
        <w:jc w:val="both"/>
        <w:rPr>
          <w:rFonts w:ascii="Palatino Linotype" w:eastAsia="Calibri" w:hAnsi="Palatino Linotype"/>
          <w:lang w:val="es-ES"/>
        </w:rPr>
      </w:pPr>
    </w:p>
    <w:p w14:paraId="5B28AC24" w14:textId="77777777" w:rsidR="00544B0C" w:rsidRPr="00544B0C" w:rsidRDefault="00544B0C" w:rsidP="00544B0C">
      <w:pPr>
        <w:numPr>
          <w:ilvl w:val="0"/>
          <w:numId w:val="15"/>
        </w:numPr>
        <w:spacing w:line="360" w:lineRule="auto"/>
        <w:ind w:right="616"/>
        <w:contextualSpacing/>
        <w:jc w:val="both"/>
        <w:rPr>
          <w:rFonts w:ascii="Palatino Linotype" w:hAnsi="Palatino Linotype" w:cs="Arial"/>
          <w:sz w:val="22"/>
          <w:szCs w:val="22"/>
          <w:lang w:eastAsia="en-US"/>
        </w:rPr>
      </w:pPr>
      <w:r w:rsidRPr="00544B0C">
        <w:rPr>
          <w:rFonts w:ascii="Palatino Linotype" w:hAnsi="Palatino Linotype" w:cs="Arial"/>
          <w:b/>
          <w:sz w:val="22"/>
          <w:szCs w:val="22"/>
          <w:lang w:eastAsia="en-US"/>
        </w:rPr>
        <w:t>Modifique el acto impugnado:</w:t>
      </w:r>
      <w:r w:rsidRPr="00544B0C">
        <w:rPr>
          <w:rFonts w:ascii="Palatino Linotype" w:hAnsi="Palatino Linotype" w:cs="Arial"/>
          <w:sz w:val="22"/>
          <w:szCs w:val="22"/>
          <w:lang w:eastAsia="en-US"/>
        </w:rPr>
        <w:t xml:space="preserve"> Se actualiza cuando el </w:t>
      </w:r>
      <w:r w:rsidRPr="00544B0C">
        <w:rPr>
          <w:rFonts w:ascii="Palatino Linotype" w:hAnsi="Palatino Linotype" w:cs="Arial"/>
          <w:b/>
          <w:sz w:val="22"/>
          <w:szCs w:val="22"/>
          <w:lang w:eastAsia="en-US"/>
        </w:rPr>
        <w:t>SUJETO OBLIGADO</w:t>
      </w:r>
      <w:r w:rsidRPr="00544B0C">
        <w:rPr>
          <w:rFonts w:ascii="Palatino Linotype" w:hAnsi="Palatino Linotype" w:cs="Arial"/>
          <w:sz w:val="22"/>
          <w:szCs w:val="22"/>
          <w:lang w:eastAsia="en-US"/>
        </w:rPr>
        <w:t xml:space="preserve"> después de haber otorgado una respuesta y hasta antes de dictada la resolución del recurso de revisión, emite una diversa en la que subsane las deficiencias que hubiera tenido.</w:t>
      </w:r>
    </w:p>
    <w:p w14:paraId="4260D60B" w14:textId="77777777" w:rsidR="00544B0C" w:rsidRPr="00544B0C" w:rsidRDefault="00544B0C" w:rsidP="00544B0C">
      <w:pPr>
        <w:numPr>
          <w:ilvl w:val="0"/>
          <w:numId w:val="15"/>
        </w:numPr>
        <w:spacing w:line="360" w:lineRule="auto"/>
        <w:ind w:right="616"/>
        <w:contextualSpacing/>
        <w:jc w:val="both"/>
        <w:rPr>
          <w:rFonts w:ascii="Palatino Linotype" w:hAnsi="Palatino Linotype" w:cs="Arial"/>
          <w:sz w:val="22"/>
          <w:szCs w:val="22"/>
          <w:lang w:eastAsia="en-US"/>
        </w:rPr>
      </w:pPr>
      <w:r w:rsidRPr="00544B0C">
        <w:rPr>
          <w:rFonts w:ascii="Palatino Linotype" w:hAnsi="Palatino Linotype" w:cs="Arial"/>
          <w:b/>
          <w:sz w:val="22"/>
          <w:szCs w:val="22"/>
          <w:lang w:eastAsia="en-US"/>
        </w:rPr>
        <w:t>Revoque el acto impugnado:</w:t>
      </w:r>
      <w:r w:rsidRPr="00544B0C">
        <w:rPr>
          <w:rFonts w:ascii="Palatino Linotype" w:hAnsi="Palatino Linotype" w:cs="Arial"/>
          <w:sz w:val="22"/>
          <w:szCs w:val="22"/>
          <w:lang w:eastAsia="en-US"/>
        </w:rPr>
        <w:t xml:space="preserve"> En este supuesto, el </w:t>
      </w:r>
      <w:r w:rsidRPr="00544B0C">
        <w:rPr>
          <w:rFonts w:ascii="Palatino Linotype" w:hAnsi="Palatino Linotype" w:cs="Arial"/>
          <w:b/>
          <w:sz w:val="22"/>
          <w:szCs w:val="22"/>
          <w:lang w:eastAsia="en-US"/>
        </w:rPr>
        <w:t>SUJETO OBLIGADO</w:t>
      </w:r>
      <w:r w:rsidRPr="00544B0C">
        <w:rPr>
          <w:rFonts w:ascii="Palatino Linotype" w:hAnsi="Palatino Linotype" w:cs="Arial"/>
          <w:sz w:val="22"/>
          <w:szCs w:val="22"/>
          <w:lang w:eastAsia="en-US"/>
        </w:rPr>
        <w:t xml:space="preserve"> deja sin efectos la primera respuesta y en su lugar emite otra que satisfaga lo solicitado por el particular en un primer momento.</w:t>
      </w:r>
    </w:p>
    <w:p w14:paraId="18002C3B" w14:textId="77777777" w:rsidR="00544B0C" w:rsidRPr="00544B0C" w:rsidRDefault="00544B0C" w:rsidP="00544B0C">
      <w:pPr>
        <w:spacing w:line="360" w:lineRule="auto"/>
        <w:ind w:right="616"/>
        <w:contextualSpacing/>
        <w:jc w:val="both"/>
        <w:rPr>
          <w:rFonts w:ascii="Palatino Linotype" w:hAnsi="Palatino Linotype" w:cs="Arial"/>
          <w:lang w:val="es-ES"/>
        </w:rPr>
      </w:pPr>
    </w:p>
    <w:p w14:paraId="59AD8ACE" w14:textId="77777777" w:rsidR="00544B0C" w:rsidRPr="00544B0C" w:rsidRDefault="00544B0C" w:rsidP="00544B0C">
      <w:pPr>
        <w:spacing w:before="240" w:after="240" w:line="360" w:lineRule="auto"/>
        <w:contextualSpacing/>
        <w:jc w:val="both"/>
        <w:rPr>
          <w:rFonts w:ascii="Palatino Linotype" w:eastAsia="Calibri" w:hAnsi="Palatino Linotype"/>
          <w:lang w:val="es-ES"/>
        </w:rPr>
      </w:pPr>
      <w:r w:rsidRPr="00544B0C">
        <w:rPr>
          <w:rFonts w:ascii="Palatino Linotype" w:eastAsia="Calibri" w:hAnsi="Palatino Linotype"/>
          <w:lang w:val="es-ES"/>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71B2E397" w14:textId="44D43DD3" w:rsidR="00544B0C" w:rsidRPr="00544B0C" w:rsidRDefault="00544B0C" w:rsidP="00544B0C">
      <w:pPr>
        <w:spacing w:before="240" w:after="240" w:line="360" w:lineRule="auto"/>
        <w:contextualSpacing/>
        <w:jc w:val="both"/>
        <w:rPr>
          <w:rFonts w:ascii="Palatino Linotype" w:eastAsia="Calibri" w:hAnsi="Palatino Linotype"/>
          <w:lang w:val="es-ES"/>
        </w:rPr>
      </w:pPr>
      <w:r w:rsidRPr="00544B0C">
        <w:rPr>
          <w:rFonts w:ascii="Palatino Linotype" w:eastAsia="Calibri" w:hAnsi="Palatino Linotype"/>
          <w:lang w:val="es-ES"/>
        </w:rPr>
        <w:t xml:space="preserve">En el presente asunto, se advierte que el </w:t>
      </w:r>
      <w:r w:rsidR="00476DBD" w:rsidRPr="00544B0C">
        <w:rPr>
          <w:rFonts w:ascii="Palatino Linotype" w:eastAsia="Calibri" w:hAnsi="Palatino Linotype"/>
          <w:b/>
          <w:lang w:val="es-ES"/>
        </w:rPr>
        <w:t>Sujeto Obligado</w:t>
      </w:r>
      <w:r w:rsidR="00476DBD" w:rsidRPr="00544B0C">
        <w:rPr>
          <w:rFonts w:ascii="Palatino Linotype" w:eastAsia="Calibri" w:hAnsi="Palatino Linotype"/>
          <w:lang w:val="es-ES"/>
        </w:rPr>
        <w:t xml:space="preserve"> </w:t>
      </w:r>
      <w:r w:rsidRPr="00544B0C">
        <w:rPr>
          <w:rFonts w:ascii="Palatino Linotype" w:eastAsia="Calibri" w:hAnsi="Palatino Linotype"/>
          <w:lang w:val="es-ES"/>
        </w:rPr>
        <w:t xml:space="preserve">con la información enviada a través del informe justificado, </w:t>
      </w:r>
      <w:r w:rsidRPr="00544B0C">
        <w:rPr>
          <w:rFonts w:ascii="Palatino Linotype" w:eastAsia="Calibri" w:hAnsi="Palatino Linotype"/>
          <w:b/>
          <w:lang w:val="es-ES"/>
        </w:rPr>
        <w:t>modifica</w:t>
      </w:r>
      <w:r w:rsidRPr="00544B0C">
        <w:rPr>
          <w:rFonts w:ascii="Palatino Linotype" w:eastAsia="Calibri" w:hAnsi="Palatino Linotype"/>
          <w:lang w:val="es-ES"/>
        </w:rPr>
        <w:t xml:space="preserve"> el acto que le dio origen al recurso de revisión, lo que trae como consecuencia que el mismo quede sin materia, actualizándose de este modo, la hipótesis jurídica contenida en la fracción III del citado artículo; esto es así pues la información remitida por este proporciona la información que le fue solicitada.</w:t>
      </w:r>
    </w:p>
    <w:p w14:paraId="76D20120" w14:textId="77777777" w:rsidR="00544B0C" w:rsidRPr="00544B0C" w:rsidRDefault="00544B0C" w:rsidP="00544B0C">
      <w:pPr>
        <w:spacing w:before="240" w:after="240" w:line="360" w:lineRule="auto"/>
        <w:contextualSpacing/>
        <w:jc w:val="both"/>
        <w:rPr>
          <w:rFonts w:ascii="Palatino Linotype" w:eastAsia="Calibri" w:hAnsi="Palatino Linotype"/>
          <w:lang w:val="es-ES"/>
        </w:rPr>
      </w:pPr>
      <w:r w:rsidRPr="00544B0C">
        <w:rPr>
          <w:rFonts w:ascii="Palatino Linotype" w:eastAsia="Calibri" w:hAnsi="Palatino Linotype"/>
          <w:lang w:val="es-ES"/>
        </w:rPr>
        <w:t>En el particular, el Sujeto Obligado al momento de rendir su informe justificado, proporciono información novedosa, misma que contiene argumentos por más idóneos, pertinentes y suficientes para tener por atendido el derecho de acceso a la información ejercido por el particular.</w:t>
      </w:r>
    </w:p>
    <w:p w14:paraId="2A95D10E" w14:textId="77777777" w:rsidR="00544B0C" w:rsidRPr="00544B0C" w:rsidRDefault="00544B0C" w:rsidP="00544B0C">
      <w:pPr>
        <w:spacing w:before="240" w:after="240" w:line="360" w:lineRule="auto"/>
        <w:contextualSpacing/>
        <w:jc w:val="both"/>
        <w:rPr>
          <w:rFonts w:ascii="Palatino Linotype" w:eastAsia="Calibri" w:hAnsi="Palatino Linotype"/>
          <w:lang w:val="es-ES"/>
        </w:rPr>
      </w:pPr>
    </w:p>
    <w:p w14:paraId="6F972F00" w14:textId="789F464F" w:rsidR="00DF305C" w:rsidRPr="00544B0C" w:rsidRDefault="00544B0C" w:rsidP="00544B0C">
      <w:pPr>
        <w:spacing w:before="240" w:after="240" w:line="360" w:lineRule="auto"/>
        <w:contextualSpacing/>
        <w:jc w:val="both"/>
        <w:rPr>
          <w:rFonts w:ascii="Palatino Linotype" w:eastAsia="Calibri" w:hAnsi="Palatino Linotype"/>
          <w:lang w:val="es-ES"/>
        </w:rPr>
      </w:pPr>
      <w:r w:rsidRPr="00544B0C">
        <w:rPr>
          <w:rFonts w:ascii="Palatino Linotype" w:eastAsia="Calibri" w:hAnsi="Palatino Linotype"/>
          <w:lang w:val="es-ES"/>
        </w:rPr>
        <w:t xml:space="preserve">No obstante, lo anterior, el Sujeto Obligado al momento de rendir su informe justificado, </w:t>
      </w:r>
      <w:r w:rsidR="00DF305C">
        <w:rPr>
          <w:rFonts w:ascii="Palatino Linotype" w:eastAsia="Calibri" w:hAnsi="Palatino Linotype"/>
          <w:lang w:val="es-ES"/>
        </w:rPr>
        <w:t>amplió los argumentos de su respuesta inicial</w:t>
      </w:r>
      <w:r w:rsidRPr="00544B0C">
        <w:rPr>
          <w:rFonts w:ascii="Palatino Linotype" w:eastAsia="Calibri" w:hAnsi="Palatino Linotype"/>
          <w:lang w:val="es-ES"/>
        </w:rPr>
        <w:t>, consecuentemente se actualiza la causa de sobreseimiento establecida en el artículo 192 fracción III.</w:t>
      </w:r>
    </w:p>
    <w:p w14:paraId="203C26FF" w14:textId="52A448A3" w:rsidR="00544B0C" w:rsidRPr="00544B0C" w:rsidRDefault="00544B0C" w:rsidP="00544B0C">
      <w:pPr>
        <w:spacing w:before="240" w:after="240" w:line="360" w:lineRule="auto"/>
        <w:contextualSpacing/>
        <w:jc w:val="both"/>
        <w:rPr>
          <w:rFonts w:ascii="Palatino Linotype" w:eastAsia="Calibri" w:hAnsi="Palatino Linotype"/>
          <w:lang w:val="es-ES"/>
        </w:rPr>
      </w:pPr>
      <w:r w:rsidRPr="00544B0C">
        <w:rPr>
          <w:rFonts w:ascii="Palatino Linotype" w:eastAsia="MS Mincho" w:hAnsi="Palatino Linotype"/>
          <w:lang w:val="es-ES"/>
        </w:rPr>
        <w:t xml:space="preserve">Por </w:t>
      </w:r>
      <w:r w:rsidRPr="00544B0C">
        <w:rPr>
          <w:rFonts w:ascii="Palatino Linotype" w:hAnsi="Palatino Linotype"/>
          <w:lang w:val="es-ES"/>
        </w:rPr>
        <w:t>consiguiente</w:t>
      </w:r>
      <w:r w:rsidRPr="00544B0C">
        <w:rPr>
          <w:rFonts w:ascii="Palatino Linotype" w:eastAsia="MS Mincho" w:hAnsi="Palatino Linotype"/>
          <w:lang w:val="es-ES"/>
        </w:rPr>
        <w:t xml:space="preserve">, con lo remitido por el </w:t>
      </w:r>
      <w:r w:rsidR="00476DBD" w:rsidRPr="00544B0C">
        <w:rPr>
          <w:rFonts w:ascii="Palatino Linotype" w:eastAsia="MS Mincho" w:hAnsi="Palatino Linotype"/>
          <w:b/>
          <w:lang w:val="es-ES"/>
        </w:rPr>
        <w:t xml:space="preserve">Sujeto Obligado </w:t>
      </w:r>
      <w:r w:rsidRPr="00544B0C">
        <w:rPr>
          <w:rFonts w:ascii="Palatino Linotype" w:eastAsia="MS Mincho" w:hAnsi="Palatino Linotype"/>
          <w:lang w:val="es-ES"/>
        </w:rPr>
        <w:t xml:space="preserve">se tiene por colmado el presente recurso de </w:t>
      </w:r>
      <w:r w:rsidRPr="00544B0C">
        <w:rPr>
          <w:rFonts w:ascii="Palatino Linotype" w:hAnsi="Palatino Linotype" w:cs="Arial"/>
          <w:lang w:val="es-ES" w:eastAsia="es-MX"/>
        </w:rPr>
        <w:t>revisión</w:t>
      </w:r>
      <w:r w:rsidRPr="00544B0C">
        <w:rPr>
          <w:rFonts w:ascii="Palatino Linotype" w:eastAsia="MS Mincho" w:hAnsi="Palatino Linotype"/>
          <w:lang w:val="es-ES"/>
        </w:rPr>
        <w:t>, al atender lo requerido a</w:t>
      </w:r>
      <w:r w:rsidRPr="00544B0C">
        <w:rPr>
          <w:rFonts w:ascii="Palatino Linotype" w:hAnsi="Palatino Linotype"/>
          <w:lang w:val="es-ES"/>
        </w:rPr>
        <w:t xml:space="preserve">tento a lo anterior, se tiene que, al haber existido un </w:t>
      </w:r>
      <w:r w:rsidRPr="00544B0C">
        <w:rPr>
          <w:rFonts w:ascii="Palatino Linotype" w:hAnsi="Palatino Linotype" w:cs="Arial"/>
          <w:lang w:val="es-ES"/>
        </w:rPr>
        <w:t>pronunciamiento</w:t>
      </w:r>
      <w:r w:rsidRPr="00544B0C">
        <w:rPr>
          <w:rFonts w:ascii="Palatino Linotype" w:hAnsi="Palatino Linotype"/>
          <w:lang w:val="es-ES"/>
        </w:rPr>
        <w:t xml:space="preserve"> por parte del </w:t>
      </w:r>
      <w:r w:rsidR="00476DBD" w:rsidRPr="00544B0C">
        <w:rPr>
          <w:rFonts w:ascii="Palatino Linotype" w:eastAsia="MS Mincho" w:hAnsi="Palatino Linotype"/>
          <w:b/>
          <w:lang w:val="es-ES"/>
        </w:rPr>
        <w:t>Sujeto Obligado</w:t>
      </w:r>
      <w:r w:rsidR="00476DBD" w:rsidRPr="00544B0C">
        <w:rPr>
          <w:rFonts w:ascii="Palatino Linotype" w:hAnsi="Palatino Linotype"/>
          <w:b/>
          <w:lang w:val="es-ES"/>
        </w:rPr>
        <w:t xml:space="preserve"> </w:t>
      </w:r>
      <w:r w:rsidRPr="00544B0C">
        <w:rPr>
          <w:rFonts w:ascii="Palatino Linotype" w:hAnsi="Palatino Linotype"/>
          <w:lang w:val="es-ES"/>
        </w:rPr>
        <w:t>para dar respuesta a la solicitud de información, este Instituto concluye que se atiende la solicitud de información del Recurrente</w:t>
      </w:r>
    </w:p>
    <w:p w14:paraId="3EB0D6FC" w14:textId="7937D721" w:rsidR="00544B0C" w:rsidRPr="00544B0C" w:rsidRDefault="00544B0C" w:rsidP="00544B0C">
      <w:pPr>
        <w:spacing w:before="240" w:after="240" w:line="360" w:lineRule="auto"/>
        <w:contextualSpacing/>
        <w:jc w:val="both"/>
        <w:rPr>
          <w:rFonts w:ascii="Palatino Linotype" w:eastAsia="Calibri" w:hAnsi="Palatino Linotype"/>
          <w:lang w:val="es-ES"/>
        </w:rPr>
      </w:pPr>
      <w:r w:rsidRPr="00544B0C">
        <w:rPr>
          <w:rFonts w:ascii="Palatino Linotype" w:eastAsia="Calibri" w:hAnsi="Palatino Linotype"/>
          <w:lang w:val="es-ES"/>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00F409EB" w:rsidRPr="00544B0C">
        <w:rPr>
          <w:rFonts w:ascii="Palatino Linotype" w:eastAsia="Calibri" w:hAnsi="Palatino Linotype"/>
          <w:b/>
          <w:lang w:val="es-ES"/>
        </w:rPr>
        <w:t>Sujetos Obligados</w:t>
      </w:r>
      <w:r w:rsidRPr="00544B0C">
        <w:rPr>
          <w:rFonts w:ascii="Palatino Linotype" w:eastAsia="Calibri" w:hAnsi="Palatino Linotype"/>
          <w:lang w:val="es-ES"/>
        </w:rPr>
        <w:t xml:space="preserve"> o la negativa de entrega de la misma, derivada de la solicitud de información pública.</w:t>
      </w:r>
    </w:p>
    <w:p w14:paraId="21344CED" w14:textId="77777777" w:rsidR="00544B0C" w:rsidRPr="00544B0C" w:rsidRDefault="00544B0C" w:rsidP="00544B0C">
      <w:pPr>
        <w:spacing w:before="240" w:after="240" w:line="360" w:lineRule="auto"/>
        <w:contextualSpacing/>
        <w:jc w:val="both"/>
        <w:rPr>
          <w:rFonts w:ascii="Palatino Linotype" w:eastAsia="Calibri" w:hAnsi="Palatino Linotype"/>
          <w:lang w:val="es-ES"/>
        </w:rPr>
      </w:pPr>
      <w:r w:rsidRPr="00544B0C">
        <w:rPr>
          <w:rFonts w:ascii="Palatino Linotype" w:eastAsia="Calibri" w:hAnsi="Palatino Linotype"/>
          <w:lang w:val="es-ES"/>
        </w:rPr>
        <w:t xml:space="preserve">De este modo, cuando el </w:t>
      </w:r>
      <w:r w:rsidRPr="00544B0C">
        <w:rPr>
          <w:rFonts w:ascii="Palatino Linotype" w:eastAsia="Calibri" w:hAnsi="Palatino Linotype"/>
          <w:b/>
          <w:lang w:val="es-ES"/>
        </w:rPr>
        <w:t xml:space="preserve">SUJETO OBLIGADO, </w:t>
      </w:r>
      <w:r w:rsidRPr="00544B0C">
        <w:rPr>
          <w:rFonts w:ascii="Palatino Linotype" w:eastAsia="Calibri" w:hAnsi="Palatino Linotype"/>
          <w:lang w:val="es-ES"/>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544B0C">
        <w:rPr>
          <w:rFonts w:ascii="Palatino Linotype" w:eastAsia="Calibri" w:hAnsi="Palatino Linotype"/>
          <w:i/>
          <w:lang w:val="es-ES"/>
        </w:rPr>
        <w:t>litis</w:t>
      </w:r>
      <w:r w:rsidRPr="00544B0C">
        <w:rPr>
          <w:rFonts w:ascii="Palatino Linotype" w:eastAsia="Calibri" w:hAnsi="Palatino Linotype"/>
          <w:lang w:val="es-ES"/>
        </w:rPr>
        <w:t xml:space="preserve"> planteada, debido a que la afectación en su esfera de derechos fue restituida por la propia autoridad que emitió el acto motivo de impugnación.</w:t>
      </w:r>
    </w:p>
    <w:p w14:paraId="6E77EF98" w14:textId="77777777" w:rsidR="00544B0C" w:rsidRPr="00544B0C" w:rsidRDefault="00544B0C" w:rsidP="00544B0C">
      <w:pPr>
        <w:spacing w:before="240" w:after="240" w:line="360" w:lineRule="auto"/>
        <w:contextualSpacing/>
        <w:jc w:val="both"/>
        <w:rPr>
          <w:rFonts w:ascii="Palatino Linotype" w:eastAsia="Calibri" w:hAnsi="Palatino Linotype"/>
          <w:lang w:val="es-ES"/>
        </w:rPr>
      </w:pPr>
      <w:r w:rsidRPr="00544B0C">
        <w:rPr>
          <w:rFonts w:ascii="Palatino Linotype" w:eastAsia="Calibri" w:hAnsi="Palatino Linotype"/>
          <w:lang w:val="es-ES"/>
        </w:rPr>
        <w:t>Sirve de sustento a lo anterior la siguiente jurisprudencia por contradicción, cuyo rubro, texto y datos de identificación son los siguientes:</w:t>
      </w:r>
    </w:p>
    <w:p w14:paraId="0A2F8FB6" w14:textId="77777777" w:rsidR="00544B0C" w:rsidRPr="00544B0C" w:rsidRDefault="00544B0C" w:rsidP="00544B0C">
      <w:pPr>
        <w:ind w:left="851" w:right="851"/>
        <w:contextualSpacing/>
        <w:jc w:val="both"/>
        <w:rPr>
          <w:rFonts w:ascii="Palatino Linotype" w:eastAsia="Calibri" w:hAnsi="Palatino Linotype"/>
          <w:lang w:val="es-ES"/>
        </w:rPr>
      </w:pPr>
    </w:p>
    <w:p w14:paraId="5DA8E566" w14:textId="77777777" w:rsidR="00544B0C" w:rsidRPr="00544B0C" w:rsidRDefault="00544B0C" w:rsidP="00544B0C">
      <w:pPr>
        <w:ind w:left="851" w:right="851"/>
        <w:contextualSpacing/>
        <w:jc w:val="both"/>
        <w:rPr>
          <w:rFonts w:ascii="Palatino Linotype" w:eastAsia="Calibri" w:hAnsi="Palatino Linotype"/>
          <w:i/>
          <w:sz w:val="22"/>
          <w:lang w:val="es-ES"/>
        </w:rPr>
      </w:pPr>
      <w:r w:rsidRPr="00544B0C">
        <w:rPr>
          <w:rFonts w:ascii="Palatino Linotype" w:eastAsia="Calibri" w:hAnsi="Palatino Linotype"/>
          <w:b/>
          <w:i/>
          <w:sz w:val="22"/>
          <w:lang w:val="es-ES"/>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544B0C">
        <w:rPr>
          <w:rFonts w:ascii="Palatino Linotype" w:eastAsia="Calibri" w:hAnsi="Palatino Linotype"/>
          <w:i/>
          <w:sz w:val="22"/>
          <w:lang w:val="es-ES"/>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3375614F" w14:textId="77777777" w:rsidR="00544B0C" w:rsidRPr="00544B0C" w:rsidRDefault="00544B0C" w:rsidP="00544B0C">
      <w:pPr>
        <w:spacing w:line="360" w:lineRule="auto"/>
        <w:ind w:left="708"/>
        <w:contextualSpacing/>
        <w:jc w:val="both"/>
        <w:rPr>
          <w:rFonts w:ascii="Palatino Linotype" w:eastAsia="Calibri" w:hAnsi="Palatino Linotype"/>
          <w:i/>
          <w:lang w:val="es-ES"/>
        </w:rPr>
      </w:pPr>
    </w:p>
    <w:p w14:paraId="3922D2B7" w14:textId="77777777" w:rsidR="00544B0C" w:rsidRPr="00544B0C" w:rsidRDefault="00544B0C" w:rsidP="00544B0C">
      <w:pPr>
        <w:spacing w:line="360" w:lineRule="auto"/>
        <w:contextualSpacing/>
        <w:jc w:val="both"/>
        <w:rPr>
          <w:rFonts w:ascii="Palatino Linotype" w:eastAsia="Calibri" w:hAnsi="Palatino Linotype"/>
          <w:lang w:val="es-ES"/>
        </w:rPr>
      </w:pPr>
      <w:r w:rsidRPr="00544B0C">
        <w:rPr>
          <w:rFonts w:ascii="Palatino Linotype" w:eastAsia="Calibri" w:hAnsi="Palatino Linotype"/>
          <w:lang w:val="es-ES"/>
        </w:rPr>
        <w:t>La anterior jurisprudencia resulta aplicable al presente asunto, en dos aspectos:</w:t>
      </w:r>
    </w:p>
    <w:p w14:paraId="07FA871B" w14:textId="77777777" w:rsidR="00544B0C" w:rsidRPr="00544B0C" w:rsidRDefault="00544B0C" w:rsidP="00544B0C">
      <w:pPr>
        <w:spacing w:line="360" w:lineRule="auto"/>
        <w:ind w:left="426"/>
        <w:contextualSpacing/>
        <w:jc w:val="both"/>
        <w:rPr>
          <w:rFonts w:ascii="Palatino Linotype" w:eastAsia="Calibri" w:hAnsi="Palatino Linotype"/>
          <w:sz w:val="28"/>
          <w:lang w:val="es-ES"/>
        </w:rPr>
      </w:pPr>
    </w:p>
    <w:p w14:paraId="311DDB5F" w14:textId="77777777" w:rsidR="00544B0C" w:rsidRPr="00544B0C" w:rsidRDefault="00544B0C" w:rsidP="0092322B">
      <w:pPr>
        <w:numPr>
          <w:ilvl w:val="0"/>
          <w:numId w:val="16"/>
        </w:numPr>
        <w:spacing w:line="360" w:lineRule="auto"/>
        <w:ind w:left="567" w:right="900" w:hanging="141"/>
        <w:contextualSpacing/>
        <w:jc w:val="both"/>
        <w:rPr>
          <w:rFonts w:ascii="Palatino Linotype" w:eastAsia="Calibri" w:hAnsi="Palatino Linotype"/>
          <w:sz w:val="22"/>
          <w:szCs w:val="22"/>
          <w:lang w:eastAsia="en-US"/>
        </w:rPr>
      </w:pPr>
      <w:r w:rsidRPr="00544B0C">
        <w:rPr>
          <w:rFonts w:ascii="Palatino Linotype" w:eastAsia="Calibri" w:hAnsi="Palatino Linotype"/>
          <w:b/>
          <w:sz w:val="22"/>
          <w:szCs w:val="22"/>
          <w:lang w:eastAsia="en-US"/>
        </w:rPr>
        <w:t>La cesación de los efectos perniciosos del acto de autoridad:</w:t>
      </w:r>
      <w:r w:rsidRPr="00544B0C">
        <w:rPr>
          <w:rFonts w:ascii="Palatino Linotype" w:eastAsia="Calibri" w:hAnsi="Palatino Linotype"/>
          <w:sz w:val="22"/>
          <w:szCs w:val="22"/>
          <w:lang w:eastAsia="en-US"/>
        </w:rPr>
        <w:t xml:space="preserve"> Al respecto, la Ley de Transparencia contempla la figura jurídica del sobreseimiento cuando el </w:t>
      </w:r>
      <w:r w:rsidRPr="00544B0C">
        <w:rPr>
          <w:rFonts w:ascii="Palatino Linotype" w:eastAsia="Calibri" w:hAnsi="Palatino Linotype"/>
          <w:b/>
          <w:sz w:val="22"/>
          <w:szCs w:val="22"/>
          <w:lang w:eastAsia="en-US"/>
        </w:rPr>
        <w:t>SUJETO OBLIGADO</w:t>
      </w:r>
      <w:r w:rsidRPr="00544B0C">
        <w:rPr>
          <w:rFonts w:ascii="Palatino Linotype" w:eastAsia="Calibri" w:hAnsi="Palatino Linotype"/>
          <w:sz w:val="22"/>
          <w:szCs w:val="22"/>
          <w:lang w:eastAsia="en-US"/>
        </w:rPr>
        <w:t xml:space="preserve"> de </w:t>
      </w:r>
      <w:r w:rsidRPr="00544B0C">
        <w:rPr>
          <w:rFonts w:ascii="Palatino Linotype" w:eastAsia="Calibri" w:hAnsi="Palatino Linotype"/>
          <w:i/>
          <w:sz w:val="22"/>
          <w:szCs w:val="22"/>
          <w:lang w:eastAsia="en-US"/>
        </w:rPr>
        <w:t>motu proprio</w:t>
      </w:r>
      <w:r w:rsidRPr="00544B0C">
        <w:rPr>
          <w:rFonts w:ascii="Palatino Linotype" w:eastAsia="Calibri" w:hAnsi="Palatino Linotype"/>
          <w:sz w:val="22"/>
          <w:szCs w:val="22"/>
          <w:lang w:eastAsia="en-US"/>
        </w:rPr>
        <w:t xml:space="preserve"> modifica o revoca de tal manera el acto motivo de la impugnación que lo deja sin materia; es decir, cesan los efectos de éste y el derecho de acceso a la información pública se encuentra satisfecho.</w:t>
      </w:r>
    </w:p>
    <w:p w14:paraId="617586B4" w14:textId="77777777" w:rsidR="00544B0C" w:rsidRPr="00544B0C" w:rsidRDefault="00544B0C" w:rsidP="0092322B">
      <w:pPr>
        <w:spacing w:line="360" w:lineRule="auto"/>
        <w:ind w:left="567" w:right="900" w:hanging="141"/>
        <w:jc w:val="both"/>
        <w:rPr>
          <w:rFonts w:ascii="Palatino Linotype" w:eastAsia="Calibri" w:hAnsi="Palatino Linotype"/>
          <w:sz w:val="22"/>
          <w:szCs w:val="22"/>
          <w:lang w:eastAsia="en-US"/>
        </w:rPr>
      </w:pPr>
    </w:p>
    <w:p w14:paraId="74BD9442" w14:textId="77777777" w:rsidR="00544B0C" w:rsidRPr="00544B0C" w:rsidRDefault="00544B0C" w:rsidP="0092322B">
      <w:pPr>
        <w:numPr>
          <w:ilvl w:val="0"/>
          <w:numId w:val="16"/>
        </w:numPr>
        <w:spacing w:line="360" w:lineRule="auto"/>
        <w:ind w:left="567" w:right="900" w:hanging="141"/>
        <w:contextualSpacing/>
        <w:jc w:val="both"/>
        <w:rPr>
          <w:rFonts w:ascii="Palatino Linotype" w:eastAsia="Calibri" w:hAnsi="Palatino Linotype"/>
          <w:sz w:val="22"/>
          <w:szCs w:val="22"/>
          <w:lang w:eastAsia="en-US"/>
        </w:rPr>
      </w:pPr>
      <w:r w:rsidRPr="00544B0C">
        <w:rPr>
          <w:rFonts w:ascii="Palatino Linotype" w:eastAsia="Calibri" w:hAnsi="Palatino Linotype"/>
          <w:b/>
          <w:sz w:val="22"/>
          <w:szCs w:val="22"/>
          <w:lang w:eastAsia="en-US"/>
        </w:rPr>
        <w:t>El momento procesal para modificar el acto impugnado:</w:t>
      </w:r>
      <w:r w:rsidRPr="00544B0C">
        <w:rPr>
          <w:rFonts w:ascii="Palatino Linotype" w:eastAsia="Calibri" w:hAnsi="Palatino Linotype"/>
          <w:sz w:val="22"/>
          <w:szCs w:val="22"/>
          <w:lang w:eastAsia="en-US"/>
        </w:rPr>
        <w:t xml:space="preserve"> Para que se actualice el sobreseimiento de un recurso de revisión, el </w:t>
      </w:r>
      <w:r w:rsidRPr="00544B0C">
        <w:rPr>
          <w:rFonts w:ascii="Palatino Linotype" w:eastAsia="Calibri" w:hAnsi="Palatino Linotype"/>
          <w:b/>
          <w:sz w:val="22"/>
          <w:szCs w:val="22"/>
          <w:lang w:eastAsia="en-US"/>
        </w:rPr>
        <w:t>SUJETO OBLIGADO</w:t>
      </w:r>
      <w:r w:rsidRPr="00544B0C">
        <w:rPr>
          <w:rFonts w:ascii="Palatino Linotype" w:eastAsia="Calibri" w:hAnsi="Palatino Linotype"/>
          <w:sz w:val="22"/>
          <w:szCs w:val="22"/>
          <w:lang w:eastAsia="en-US"/>
        </w:rPr>
        <w:t xml:space="preserve"> puede entregar o completar la información al momento de rendir su informe justificado o </w:t>
      </w:r>
      <w:r w:rsidRPr="00544B0C">
        <w:rPr>
          <w:rFonts w:ascii="Palatino Linotype" w:eastAsia="Calibri" w:hAnsi="Palatino Linotype"/>
          <w:b/>
          <w:sz w:val="22"/>
          <w:szCs w:val="22"/>
          <w:u w:val="single"/>
          <w:lang w:eastAsia="en-US"/>
        </w:rPr>
        <w:t>posteriormente</w:t>
      </w:r>
      <w:r w:rsidRPr="00544B0C">
        <w:rPr>
          <w:rFonts w:ascii="Palatino Linotype" w:eastAsia="Calibri" w:hAnsi="Palatino Linotype"/>
          <w:sz w:val="22"/>
          <w:szCs w:val="22"/>
          <w:lang w:eastAsia="en-US"/>
        </w:rPr>
        <w:t xml:space="preserve"> a éste, siempre y cuando el Pleno del Instituto no haya dictado resolución definitiva.</w:t>
      </w:r>
    </w:p>
    <w:p w14:paraId="27EDA542" w14:textId="77777777" w:rsidR="00544B0C" w:rsidRPr="00544B0C" w:rsidRDefault="00544B0C" w:rsidP="00544B0C">
      <w:pPr>
        <w:spacing w:line="360" w:lineRule="auto"/>
        <w:jc w:val="both"/>
        <w:rPr>
          <w:rFonts w:ascii="Palatino Linotype" w:eastAsia="Calibri" w:hAnsi="Palatino Linotype"/>
          <w:lang w:val="es-ES"/>
        </w:rPr>
      </w:pPr>
    </w:p>
    <w:p w14:paraId="62E9A36D" w14:textId="77777777" w:rsidR="00544B0C" w:rsidRPr="00544B0C" w:rsidRDefault="00544B0C" w:rsidP="00544B0C">
      <w:pPr>
        <w:spacing w:before="240" w:after="240" w:line="360" w:lineRule="auto"/>
        <w:contextualSpacing/>
        <w:jc w:val="both"/>
        <w:rPr>
          <w:rFonts w:ascii="Palatino Linotype" w:eastAsia="Calibri" w:hAnsi="Palatino Linotype"/>
          <w:lang w:val="es-ES"/>
        </w:rPr>
      </w:pPr>
      <w:r w:rsidRPr="00544B0C">
        <w:rPr>
          <w:rFonts w:ascii="Palatino Linotype" w:eastAsia="Calibri" w:hAnsi="Palatino Linotype"/>
          <w:lang w:val="es-ES"/>
        </w:rPr>
        <w:t xml:space="preserve">Además, de acuerdo con el procesalista Niceto Alcalá-Zamora y Castillo en su obra </w:t>
      </w:r>
      <w:r w:rsidRPr="00544B0C">
        <w:rPr>
          <w:rFonts w:ascii="Palatino Linotype" w:eastAsia="Calibri" w:hAnsi="Palatino Linotype"/>
          <w:i/>
          <w:lang w:val="es-ES"/>
        </w:rPr>
        <w:t>“Cuestiones de Terminología Procesal”</w:t>
      </w:r>
      <w:r w:rsidRPr="00544B0C">
        <w:rPr>
          <w:rFonts w:ascii="Palatino Linotype" w:eastAsia="Calibri" w:hAnsi="Palatino Linotype"/>
          <w:lang w:val="es-ES"/>
        </w:rPr>
        <w:t xml:space="preserve">, el sobreseimiento es </w:t>
      </w:r>
      <w:r w:rsidRPr="00544B0C">
        <w:rPr>
          <w:rFonts w:ascii="Palatino Linotype" w:eastAsia="Calibri" w:hAnsi="Palatino Linotype"/>
          <w:i/>
          <w:lang w:val="es-ES"/>
        </w:rPr>
        <w:t>“... una resolución en forma de auto, que produce la suspensión indefinida del procedimiento penal, o que pone fin al proceso, impidiendo en ambos casos, mientras subsista, la apertura del plenario o que en él se pronuncie sentencia...”.</w:t>
      </w:r>
    </w:p>
    <w:p w14:paraId="382F6D42" w14:textId="77777777" w:rsidR="00544B0C" w:rsidRPr="00544B0C" w:rsidRDefault="00544B0C" w:rsidP="00544B0C">
      <w:pPr>
        <w:spacing w:before="240" w:after="240" w:line="360" w:lineRule="auto"/>
        <w:contextualSpacing/>
        <w:jc w:val="both"/>
        <w:rPr>
          <w:rFonts w:ascii="Palatino Linotype" w:eastAsia="Calibri" w:hAnsi="Palatino Linotype"/>
          <w:lang w:val="es-ES"/>
        </w:rPr>
      </w:pPr>
      <w:r w:rsidRPr="00544B0C">
        <w:rPr>
          <w:rFonts w:ascii="Palatino Linotype" w:eastAsia="Calibri" w:hAnsi="Palatino Linotype"/>
          <w:lang w:val="es-ES"/>
        </w:rPr>
        <w:t xml:space="preserve">Eduardo Pallares, en su artículo </w:t>
      </w:r>
      <w:r w:rsidRPr="00544B0C">
        <w:rPr>
          <w:rFonts w:ascii="Palatino Linotype" w:eastAsia="Calibri" w:hAnsi="Palatino Linotype"/>
          <w:i/>
          <w:lang w:val="es-ES"/>
        </w:rPr>
        <w:t>“La caducidad y el sobreseimiento en el amparo”</w:t>
      </w:r>
      <w:r w:rsidRPr="00544B0C">
        <w:rPr>
          <w:rFonts w:ascii="Palatino Linotype" w:eastAsia="Calibri" w:hAnsi="Palatino Linotype"/>
          <w:lang w:val="es-ES"/>
        </w:rPr>
        <w:t xml:space="preserve">, cita la definición de Aguilera Paz, aduciendo que se </w:t>
      </w:r>
      <w:r w:rsidRPr="00544B0C">
        <w:rPr>
          <w:rFonts w:ascii="Palatino Linotype" w:eastAsia="Calibri" w:hAnsi="Palatino Linotype"/>
          <w:i/>
          <w:lang w:val="es-ES"/>
        </w:rPr>
        <w:t>“...entiende por sobreseimiento en el tecnicismo forense, el hecho de cesar en el procedimiento o curso de la causa, por no existir méritos bastantes para entrar en un juicio o para entablar la contienda judicial que debe ser objeto del mismo...”</w:t>
      </w:r>
      <w:r w:rsidRPr="00544B0C">
        <w:rPr>
          <w:rFonts w:ascii="Palatino Linotype" w:eastAsia="Calibri" w:hAnsi="Palatino Linotype"/>
          <w:lang w:val="es-ES"/>
        </w:rPr>
        <w:t xml:space="preserve">. </w:t>
      </w:r>
    </w:p>
    <w:p w14:paraId="42444EDD" w14:textId="11594308" w:rsidR="00544B0C" w:rsidRPr="00544B0C" w:rsidRDefault="00544B0C" w:rsidP="00544B0C">
      <w:pPr>
        <w:spacing w:before="240" w:after="240" w:line="360" w:lineRule="auto"/>
        <w:contextualSpacing/>
        <w:jc w:val="both"/>
        <w:rPr>
          <w:rFonts w:ascii="Palatino Linotype" w:eastAsia="Calibri" w:hAnsi="Palatino Linotype"/>
          <w:lang w:val="es-ES"/>
        </w:rPr>
      </w:pPr>
      <w:r w:rsidRPr="00544B0C">
        <w:rPr>
          <w:rFonts w:ascii="Palatino Linotype" w:eastAsia="Calibri" w:hAnsi="Palatino Linotype"/>
          <w:lang w:val="es-ES"/>
        </w:rPr>
        <w:t>Asimismo señala que existe el sobreseimiento provisional y el definitivo</w:t>
      </w:r>
      <w:r w:rsidRPr="00544B0C">
        <w:rPr>
          <w:rFonts w:ascii="Palatino Linotype" w:eastAsia="Calibri" w:hAnsi="Palatino Linotype"/>
          <w:i/>
          <w:lang w:val="es-ES"/>
        </w:rPr>
        <w:t>: “...el definitivo es una verdadera sentencia que pone fin al juicio, y que una vez dictada, produce cosa juzgada, mientras que el provisorio tiene por efectos suspender la prosecución de la causa...”</w:t>
      </w:r>
    </w:p>
    <w:p w14:paraId="51923E3D" w14:textId="77777777" w:rsidR="00544B0C" w:rsidRPr="00544B0C" w:rsidRDefault="00544B0C" w:rsidP="00544B0C">
      <w:pPr>
        <w:spacing w:before="240" w:after="240" w:line="360" w:lineRule="auto"/>
        <w:contextualSpacing/>
        <w:jc w:val="both"/>
        <w:rPr>
          <w:rFonts w:ascii="Palatino Linotype" w:eastAsia="Calibri" w:hAnsi="Palatino Linotype"/>
          <w:b/>
          <w:u w:val="single"/>
          <w:lang w:val="es-ES"/>
        </w:rPr>
      </w:pPr>
      <w:r w:rsidRPr="00544B0C">
        <w:rPr>
          <w:rFonts w:ascii="Palatino Linotype" w:eastAsia="Calibri" w:hAnsi="Palatino Linotype"/>
          <w:lang w:val="es-ES"/>
        </w:rPr>
        <w:t xml:space="preserve">Así, para la doctrina el sobreseimiento provoca que un procedimiento se suspenda o se resuelva en definitiva </w:t>
      </w:r>
      <w:r w:rsidRPr="00544B0C">
        <w:rPr>
          <w:rFonts w:ascii="Palatino Linotype" w:eastAsia="Calibri" w:hAnsi="Palatino Linotype"/>
          <w:b/>
          <w:u w:val="single"/>
          <w:lang w:val="es-ES"/>
        </w:rPr>
        <w:t>sin que se entre al estudio de los agravios o motivos de inconformidad.</w:t>
      </w:r>
    </w:p>
    <w:p w14:paraId="726A8EB6" w14:textId="77777777" w:rsidR="00544B0C" w:rsidRDefault="00544B0C" w:rsidP="00544B0C">
      <w:pPr>
        <w:spacing w:before="240" w:after="240" w:line="360" w:lineRule="auto"/>
        <w:contextualSpacing/>
        <w:jc w:val="both"/>
        <w:rPr>
          <w:rFonts w:ascii="Palatino Linotype" w:hAnsi="Palatino Linotype"/>
          <w:szCs w:val="27"/>
          <w:lang w:val="es-ES"/>
        </w:rPr>
      </w:pPr>
      <w:r w:rsidRPr="00544B0C">
        <w:rPr>
          <w:rFonts w:ascii="Palatino Linotype" w:hAnsi="Palatino Linotype"/>
          <w:szCs w:val="27"/>
          <w:lang w:val="es-ES"/>
        </w:rPr>
        <w:t xml:space="preserve">Las manifestaciones precedentes cobran aplicación en la jurisprudencia VI. 1o. J/23, publicada en la página 252 del Semanario Judicial de la Federación, Tomo 22-24, octubre-diciembre de 1989, Materia Común, Octava Época, emitida por el Primer Tribunal Colegiado del Sexto Circuito, del registro 213609, que establece: </w:t>
      </w:r>
    </w:p>
    <w:p w14:paraId="2E7089CA" w14:textId="77777777" w:rsidR="00FB466B" w:rsidRPr="00544B0C" w:rsidRDefault="00FB466B" w:rsidP="00544B0C">
      <w:pPr>
        <w:spacing w:before="240" w:after="240" w:line="360" w:lineRule="auto"/>
        <w:contextualSpacing/>
        <w:jc w:val="both"/>
        <w:rPr>
          <w:rFonts w:ascii="Palatino Linotype" w:eastAsia="Calibri" w:hAnsi="Palatino Linotype"/>
          <w:b/>
          <w:u w:val="single"/>
          <w:lang w:val="es-ES"/>
        </w:rPr>
      </w:pPr>
    </w:p>
    <w:p w14:paraId="7CF1D32D" w14:textId="77777777" w:rsidR="00544B0C" w:rsidRPr="00544B0C" w:rsidRDefault="00544B0C" w:rsidP="00544B0C">
      <w:pPr>
        <w:ind w:left="851" w:right="851"/>
        <w:jc w:val="both"/>
        <w:rPr>
          <w:rFonts w:ascii="Palatino Linotype" w:hAnsi="Palatino Linotype" w:cs="Verdana"/>
          <w:i/>
          <w:sz w:val="22"/>
          <w:szCs w:val="22"/>
          <w:lang w:eastAsia="en-US"/>
        </w:rPr>
      </w:pPr>
      <w:r w:rsidRPr="00544B0C">
        <w:rPr>
          <w:rFonts w:ascii="Palatino Linotype" w:hAnsi="Palatino Linotype" w:cs="Verdana"/>
          <w:b/>
          <w:i/>
          <w:sz w:val="22"/>
          <w:szCs w:val="22"/>
          <w:lang w:eastAsia="en-US"/>
        </w:rPr>
        <w:t xml:space="preserve">“SOBRESEIMIENTO. NO PERMITE ENTRAR AL ESTUDIO DE LAS </w:t>
      </w:r>
      <w:r w:rsidRPr="00544B0C">
        <w:rPr>
          <w:rFonts w:ascii="Palatino Linotype" w:hAnsi="Palatino Linotype" w:cs="Verdana"/>
          <w:b/>
          <w:bCs/>
          <w:i/>
          <w:sz w:val="22"/>
          <w:szCs w:val="22"/>
          <w:lang w:eastAsia="en-US"/>
        </w:rPr>
        <w:t xml:space="preserve">CUESTIONES DE FONDO. </w:t>
      </w:r>
      <w:r w:rsidRPr="00544B0C">
        <w:rPr>
          <w:rFonts w:ascii="Palatino Linotype" w:hAnsi="Palatino Linotype" w:cs="Verdana"/>
          <w:i/>
          <w:sz w:val="22"/>
          <w:szCs w:val="22"/>
          <w:lang w:eastAsia="en-US"/>
        </w:rPr>
        <w:t>No causa agravio la sentencia que omite ocuparse de los razonamiento tendientes a demostrar la violación de garantías individuales por los actos reclamados de las autoridades responsables que constituyen el problema de fondo, si se decreta el sobreseimiento del juicio.</w:t>
      </w:r>
      <w:r w:rsidRPr="00544B0C">
        <w:rPr>
          <w:rFonts w:ascii="Palatino Linotype" w:hAnsi="Palatino Linotype" w:cs="Verdana"/>
          <w:b/>
          <w:i/>
          <w:sz w:val="22"/>
          <w:szCs w:val="22"/>
          <w:lang w:eastAsia="en-US"/>
        </w:rPr>
        <w:t>”</w:t>
      </w:r>
    </w:p>
    <w:p w14:paraId="643F5750" w14:textId="77777777" w:rsidR="00544B0C" w:rsidRPr="00544B0C" w:rsidRDefault="00544B0C" w:rsidP="00544B0C">
      <w:pPr>
        <w:spacing w:line="360" w:lineRule="auto"/>
        <w:ind w:left="426"/>
        <w:contextualSpacing/>
        <w:jc w:val="both"/>
        <w:rPr>
          <w:rFonts w:ascii="Palatino Linotype" w:eastAsia="Calibri" w:hAnsi="Palatino Linotype"/>
          <w:i/>
          <w:lang w:val="es-AR"/>
        </w:rPr>
      </w:pPr>
    </w:p>
    <w:p w14:paraId="3FA0A675" w14:textId="77777777" w:rsidR="00544B0C" w:rsidRPr="00544B0C" w:rsidRDefault="00544B0C" w:rsidP="00544B0C">
      <w:pPr>
        <w:spacing w:before="240" w:after="240" w:line="360" w:lineRule="auto"/>
        <w:contextualSpacing/>
        <w:jc w:val="both"/>
        <w:rPr>
          <w:rFonts w:ascii="Palatino Linotype" w:eastAsia="Calibri" w:hAnsi="Palatino Linotype"/>
          <w:lang w:val="es-ES"/>
        </w:rPr>
      </w:pPr>
      <w:r w:rsidRPr="00544B0C">
        <w:rPr>
          <w:rFonts w:ascii="Palatino Linotype" w:eastAsia="Calibri" w:hAnsi="Palatino Linotype"/>
          <w:lang w:val="es-ES"/>
        </w:rPr>
        <w:t>Así mismo, por lo que hace a los motivos de inconformidad, los mismos devienen inatendibles por actualizarse la figura del sobreseimiento, misma que impide el estudio de los agravios planteados, máxime que se ha dado cumplimiento al derecho de acceso a la información.</w:t>
      </w:r>
    </w:p>
    <w:p w14:paraId="111E99CB" w14:textId="389B433E" w:rsidR="00544B0C" w:rsidRPr="00544B0C" w:rsidRDefault="00544B0C" w:rsidP="00544B0C">
      <w:pPr>
        <w:spacing w:before="240" w:after="240" w:line="360" w:lineRule="auto"/>
        <w:contextualSpacing/>
        <w:jc w:val="both"/>
        <w:rPr>
          <w:rFonts w:ascii="Palatino Linotype" w:eastAsia="Calibri" w:hAnsi="Palatino Linotype"/>
          <w:lang w:val="es-ES"/>
        </w:rPr>
      </w:pPr>
      <w:r w:rsidRPr="00544B0C">
        <w:rPr>
          <w:rFonts w:ascii="Palatino Linotype" w:eastAsia="Calibri" w:hAnsi="Palatino Linotype"/>
          <w:lang w:val="es-ES"/>
        </w:rPr>
        <w:t xml:space="preserve">Por lo que para que se actualice el sobreseimiento de un recurso de revisión, el </w:t>
      </w:r>
      <w:r w:rsidR="003845A2" w:rsidRPr="00544B0C">
        <w:rPr>
          <w:rFonts w:ascii="Palatino Linotype" w:eastAsia="Calibri" w:hAnsi="Palatino Linotype"/>
          <w:b/>
          <w:lang w:val="es-ES"/>
        </w:rPr>
        <w:t>Sujeto Obligado</w:t>
      </w:r>
      <w:r w:rsidR="003845A2" w:rsidRPr="00544B0C">
        <w:rPr>
          <w:rFonts w:ascii="Palatino Linotype" w:eastAsia="Calibri" w:hAnsi="Palatino Linotype"/>
          <w:lang w:val="es-ES"/>
        </w:rPr>
        <w:t xml:space="preserve"> </w:t>
      </w:r>
      <w:r w:rsidRPr="00544B0C">
        <w:rPr>
          <w:rFonts w:ascii="Palatino Linotype" w:eastAsia="Calibri" w:hAnsi="Palatino Linotype"/>
          <w:lang w:val="es-ES"/>
        </w:rPr>
        <w:t>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14:paraId="5ACA527A" w14:textId="376F6256" w:rsidR="003845A2" w:rsidRDefault="00544B0C" w:rsidP="002C4AD5">
      <w:pPr>
        <w:spacing w:before="240" w:after="240" w:line="360" w:lineRule="auto"/>
        <w:contextualSpacing/>
        <w:jc w:val="both"/>
        <w:rPr>
          <w:rFonts w:ascii="Palatino Linotype" w:eastAsia="Calibri" w:hAnsi="Palatino Linotype"/>
          <w:lang w:val="es-CO"/>
        </w:rPr>
      </w:pPr>
      <w:r w:rsidRPr="00544B0C">
        <w:rPr>
          <w:rFonts w:ascii="Palatino Linotype" w:eastAsia="Calibri" w:hAnsi="Palatino Linotype"/>
          <w:lang w:val="es-CO"/>
        </w:rPr>
        <w:t xml:space="preserve">Bajo ese tenor y en términos de los artículos 186 fracción I, y 192, fracción III este Pleno determina el </w:t>
      </w:r>
      <w:r w:rsidRPr="00544B0C">
        <w:rPr>
          <w:rFonts w:ascii="Palatino Linotype" w:eastAsia="Calibri" w:hAnsi="Palatino Linotype"/>
          <w:b/>
          <w:lang w:val="es-CO"/>
        </w:rPr>
        <w:t xml:space="preserve">SOBRESEIMIENTO </w:t>
      </w:r>
      <w:r w:rsidRPr="00544B0C">
        <w:rPr>
          <w:rFonts w:ascii="Palatino Linotype" w:eastAsia="Calibri" w:hAnsi="Palatino Linotype"/>
          <w:lang w:val="es-CO"/>
        </w:rPr>
        <w:t>del presente recurso de revisión, toda vez que la afectación al derecho de acceso a la información pública establecido constitucionalmente a favor del particular, ha sido resarcida.</w:t>
      </w:r>
    </w:p>
    <w:p w14:paraId="0ACEF447" w14:textId="77777777" w:rsidR="00476DBD" w:rsidRDefault="00476DBD" w:rsidP="002C4AD5">
      <w:pPr>
        <w:spacing w:before="240" w:after="240" w:line="360" w:lineRule="auto"/>
        <w:contextualSpacing/>
        <w:jc w:val="both"/>
        <w:rPr>
          <w:rFonts w:ascii="Palatino Linotype" w:eastAsia="Calibri" w:hAnsi="Palatino Linotype"/>
          <w:lang w:val="es-CO"/>
        </w:rPr>
      </w:pPr>
    </w:p>
    <w:p w14:paraId="1E2233FA" w14:textId="57D35421" w:rsidR="004A3688" w:rsidRDefault="00476DBD" w:rsidP="004A3688">
      <w:pPr>
        <w:spacing w:before="240" w:after="240" w:line="360" w:lineRule="auto"/>
        <w:contextualSpacing/>
        <w:jc w:val="both"/>
        <w:rPr>
          <w:rFonts w:ascii="Palatino Linotype" w:eastAsia="Calibri" w:hAnsi="Palatino Linotype"/>
        </w:rPr>
      </w:pPr>
      <w:r>
        <w:rPr>
          <w:rFonts w:ascii="Palatino Linotype" w:eastAsia="Calibri" w:hAnsi="Palatino Linotype"/>
          <w:lang w:val="es-CO"/>
        </w:rPr>
        <w:t xml:space="preserve">Finalmente por cuanto hace a los pronunciamientos vertidos por el Recurrente mediante el soporte documental </w:t>
      </w:r>
      <w:r w:rsidRPr="00476DBD">
        <w:rPr>
          <w:rFonts w:ascii="Palatino Linotype" w:eastAsia="Calibri" w:hAnsi="Palatino Linotype"/>
          <w:b/>
          <w:i/>
        </w:rPr>
        <w:t>“</w:t>
      </w:r>
      <w:r w:rsidR="00A26C5A" w:rsidRPr="00476DBD">
        <w:rPr>
          <w:rFonts w:ascii="Palatino Linotype" w:eastAsia="Calibri" w:hAnsi="Palatino Linotype"/>
          <w:b/>
          <w:i/>
        </w:rPr>
        <w:t>DESAHOGO DE VISTA.pdf</w:t>
      </w:r>
      <w:r w:rsidRPr="00476DBD">
        <w:rPr>
          <w:rFonts w:ascii="Palatino Linotype" w:eastAsia="Calibri" w:hAnsi="Palatino Linotype"/>
          <w:b/>
          <w:i/>
        </w:rPr>
        <w:t>”</w:t>
      </w:r>
      <w:r>
        <w:rPr>
          <w:rFonts w:ascii="Palatino Linotype" w:eastAsia="Calibri" w:hAnsi="Palatino Linotype"/>
          <w:b/>
          <w:i/>
        </w:rPr>
        <w:t xml:space="preserve"> </w:t>
      </w:r>
      <w:r w:rsidRPr="00476DBD">
        <w:rPr>
          <w:rFonts w:ascii="Palatino Linotype" w:eastAsia="Calibri" w:hAnsi="Palatino Linotype"/>
        </w:rPr>
        <w:t>durante la</w:t>
      </w:r>
      <w:r>
        <w:rPr>
          <w:rFonts w:ascii="Palatino Linotype" w:eastAsia="Calibri" w:hAnsi="Palatino Linotype"/>
          <w:b/>
          <w:i/>
        </w:rPr>
        <w:t xml:space="preserve"> </w:t>
      </w:r>
      <w:r>
        <w:rPr>
          <w:rFonts w:ascii="Palatino Linotype" w:eastAsia="Calibri" w:hAnsi="Palatino Linotype"/>
        </w:rPr>
        <w:t xml:space="preserve">etapa de manifestaciones, por el cual solicita se le otorgue el derecho a impugnar nuevamente la respuesta del Sujeto Obligado, es preciso señalar que la legislación en la fracción IV del artículo 185 prevé que en la etapa procesal de manifestaciones, </w:t>
      </w:r>
      <w:r w:rsidRPr="00476DBD">
        <w:rPr>
          <w:rFonts w:ascii="Palatino Linotype" w:eastAsia="Calibri" w:hAnsi="Palatino Linotype"/>
        </w:rPr>
        <w:t xml:space="preserve">las partes podrán </w:t>
      </w:r>
      <w:r>
        <w:rPr>
          <w:rFonts w:ascii="Palatino Linotype" w:eastAsia="Calibri" w:hAnsi="Palatino Linotype"/>
        </w:rPr>
        <w:t xml:space="preserve">ofrecer todo tipo de pruebas o  </w:t>
      </w:r>
      <w:r w:rsidRPr="00476DBD">
        <w:rPr>
          <w:rFonts w:ascii="Palatino Linotype" w:eastAsia="Calibri" w:hAnsi="Palatino Linotype"/>
        </w:rPr>
        <w:t>alegatos excepto la confesional por parte de los sujetos obligados y</w:t>
      </w:r>
      <w:r>
        <w:rPr>
          <w:rFonts w:ascii="Palatino Linotype" w:eastAsia="Calibri" w:hAnsi="Palatino Linotype"/>
        </w:rPr>
        <w:t xml:space="preserve"> aquéllas que sean contrarias a </w:t>
      </w:r>
      <w:r w:rsidRPr="00476DBD">
        <w:rPr>
          <w:rFonts w:ascii="Palatino Linotype" w:eastAsia="Calibri" w:hAnsi="Palatino Linotype"/>
        </w:rPr>
        <w:t>derecho</w:t>
      </w:r>
      <w:r>
        <w:rPr>
          <w:rFonts w:ascii="Palatino Linotype" w:eastAsia="Calibri" w:hAnsi="Palatino Linotype"/>
        </w:rPr>
        <w:t>, no así a interponer nuevamente recurso de revisión, toda vez que esa fase procesal se ha desahogado mediante la interposición del medio de im</w:t>
      </w:r>
      <w:r w:rsidR="004A3688">
        <w:rPr>
          <w:rFonts w:ascii="Palatino Linotype" w:eastAsia="Calibri" w:hAnsi="Palatino Linotype"/>
        </w:rPr>
        <w:t xml:space="preserve">pugnación que ahora se resuelve, </w:t>
      </w:r>
      <w:r w:rsidR="004A3688" w:rsidRPr="004A3688">
        <w:rPr>
          <w:rFonts w:ascii="Palatino Linotype" w:eastAsia="Calibri" w:hAnsi="Palatino Linotype"/>
        </w:rPr>
        <w:t>sin embargo de conformidad con lo establecido en el artículo 196 de la Ley de Transparencia y Acceso a la Información Pública del Estado de Méxic</w:t>
      </w:r>
      <w:r w:rsidR="004A3688">
        <w:rPr>
          <w:rFonts w:ascii="Palatino Linotype" w:eastAsia="Calibri" w:hAnsi="Palatino Linotype"/>
        </w:rPr>
        <w:t>o y Municipios, podrá impugnar la presente resolución</w:t>
      </w:r>
      <w:r w:rsidR="004A3688" w:rsidRPr="004A3688">
        <w:rPr>
          <w:rFonts w:ascii="Palatino Linotype" w:eastAsia="Calibri" w:hAnsi="Palatino Linotype"/>
        </w:rPr>
        <w:t xml:space="preserve"> vía Juicio de Amparo en los términos de las leyes aplicables.</w:t>
      </w:r>
    </w:p>
    <w:p w14:paraId="13069CF0" w14:textId="763356A5" w:rsidR="00476DBD" w:rsidRDefault="00476DBD" w:rsidP="00476DBD">
      <w:pPr>
        <w:spacing w:before="240" w:after="240" w:line="360" w:lineRule="auto"/>
        <w:contextualSpacing/>
        <w:jc w:val="both"/>
        <w:rPr>
          <w:rFonts w:ascii="Palatino Linotype" w:eastAsia="Calibri" w:hAnsi="Palatino Linotype"/>
        </w:rPr>
      </w:pPr>
    </w:p>
    <w:p w14:paraId="3AA025E1" w14:textId="77777777" w:rsidR="00476DBD" w:rsidRDefault="00476DBD" w:rsidP="00476DBD">
      <w:pPr>
        <w:spacing w:before="240" w:after="240" w:line="360" w:lineRule="auto"/>
        <w:contextualSpacing/>
        <w:jc w:val="both"/>
        <w:rPr>
          <w:rFonts w:ascii="Palatino Linotype" w:eastAsia="Calibri" w:hAnsi="Palatino Linotype"/>
        </w:rPr>
      </w:pPr>
    </w:p>
    <w:p w14:paraId="69D40793" w14:textId="471C5BA7" w:rsidR="001430BC" w:rsidRDefault="005E0CA6" w:rsidP="005E0CA6">
      <w:pPr>
        <w:spacing w:before="240" w:after="240" w:line="360" w:lineRule="auto"/>
        <w:jc w:val="both"/>
        <w:rPr>
          <w:rFonts w:ascii="Palatino Linotype" w:hAnsi="Palatino Linotype" w:cs="Arial"/>
        </w:rPr>
      </w:pPr>
      <w:r w:rsidRPr="004326A0">
        <w:rPr>
          <w:rFonts w:ascii="Palatino Linotype" w:hAnsi="Palatino Linotype" w:cs="Arial"/>
        </w:rPr>
        <w:t xml:space="preserve">Así, con fundamento en lo prescrito en los artículos 5 </w:t>
      </w:r>
      <w:r w:rsidRPr="004326A0">
        <w:rPr>
          <w:rFonts w:ascii="Palatino Linotype" w:hAnsi="Palatino Linotype"/>
          <w:shd w:val="clear" w:color="auto" w:fill="FFFFFF"/>
        </w:rPr>
        <w:t xml:space="preserve">párrafos </w:t>
      </w:r>
      <w:r w:rsidR="000A0882">
        <w:rPr>
          <w:rFonts w:ascii="Palatino Linotype" w:hAnsi="Palatino Linotype"/>
          <w:shd w:val="clear" w:color="auto" w:fill="FFFFFF"/>
          <w:lang w:val="es-ES"/>
        </w:rPr>
        <w:t>trigésimo</w:t>
      </w:r>
      <w:r w:rsidR="00200718" w:rsidRPr="00200718">
        <w:rPr>
          <w:rFonts w:ascii="Palatino Linotype" w:hAnsi="Palatino Linotype"/>
          <w:shd w:val="clear" w:color="auto" w:fill="FFFFFF"/>
          <w:lang w:val="es-ES"/>
        </w:rPr>
        <w:t xml:space="preserve">, trigésimo </w:t>
      </w:r>
      <w:r w:rsidR="000A0882">
        <w:rPr>
          <w:rFonts w:ascii="Palatino Linotype" w:hAnsi="Palatino Linotype"/>
          <w:shd w:val="clear" w:color="auto" w:fill="FFFFFF"/>
          <w:lang w:val="es-ES"/>
        </w:rPr>
        <w:t>primero y trigésimo segund</w:t>
      </w:r>
      <w:r w:rsidR="00200718" w:rsidRPr="00200718">
        <w:rPr>
          <w:rFonts w:ascii="Palatino Linotype" w:hAnsi="Palatino Linotype"/>
          <w:shd w:val="clear" w:color="auto" w:fill="FFFFFF"/>
          <w:lang w:val="es-ES"/>
        </w:rPr>
        <w:t xml:space="preserve">o, fracciones IV y V </w:t>
      </w:r>
      <w:r w:rsidRPr="004326A0">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14:paraId="6CCE0B2D" w14:textId="77777777" w:rsidR="007707B4" w:rsidRPr="007707B4" w:rsidRDefault="007707B4" w:rsidP="007707B4">
      <w:pPr>
        <w:numPr>
          <w:ilvl w:val="0"/>
          <w:numId w:val="1"/>
        </w:numPr>
        <w:spacing w:before="100" w:beforeAutospacing="1" w:after="100" w:afterAutospacing="1" w:line="360" w:lineRule="auto"/>
        <w:ind w:left="284" w:hanging="426"/>
        <w:jc w:val="center"/>
        <w:rPr>
          <w:rFonts w:ascii="Palatino Linotype" w:hAnsi="Palatino Linotype" w:cs="Arial"/>
          <w:b/>
          <w:lang w:eastAsia="es-MX"/>
        </w:rPr>
      </w:pPr>
      <w:r w:rsidRPr="007707B4">
        <w:rPr>
          <w:rFonts w:ascii="Palatino Linotype" w:hAnsi="Palatino Linotype" w:cs="Arial"/>
          <w:b/>
          <w:lang w:eastAsia="es-MX"/>
        </w:rPr>
        <w:t>R E S U E L V E:</w:t>
      </w:r>
    </w:p>
    <w:p w14:paraId="0ECDBD5C" w14:textId="3FD1A8B1" w:rsidR="0088388C" w:rsidRPr="007707B4" w:rsidRDefault="007707B4" w:rsidP="007707B4">
      <w:pPr>
        <w:spacing w:before="240" w:after="240" w:line="360" w:lineRule="auto"/>
        <w:ind w:right="49"/>
        <w:jc w:val="both"/>
        <w:rPr>
          <w:rFonts w:ascii="Palatino Linotype" w:hAnsi="Palatino Linotype" w:cs="Arial"/>
          <w:lang w:val="es-ES"/>
        </w:rPr>
      </w:pPr>
      <w:r w:rsidRPr="007707B4">
        <w:rPr>
          <w:rFonts w:ascii="Palatino Linotype" w:hAnsi="Palatino Linotype" w:cs="Arial"/>
          <w:b/>
          <w:lang w:val="es-ES"/>
        </w:rPr>
        <w:t>Primero.</w:t>
      </w:r>
      <w:r w:rsidRPr="007707B4">
        <w:rPr>
          <w:rFonts w:ascii="Palatino Linotype" w:eastAsia="Calibri" w:hAnsi="Palatino Linotype"/>
          <w:lang w:val="es-ES"/>
        </w:rPr>
        <w:t xml:space="preserve"> </w:t>
      </w:r>
      <w:r w:rsidRPr="007707B4">
        <w:rPr>
          <w:rFonts w:ascii="Palatino Linotype" w:hAnsi="Palatino Linotype" w:cs="Arial"/>
          <w:lang w:val="es-ES"/>
        </w:rPr>
        <w:t xml:space="preserve">Se </w:t>
      </w:r>
      <w:r w:rsidRPr="007707B4">
        <w:rPr>
          <w:rFonts w:ascii="Palatino Linotype" w:hAnsi="Palatino Linotype" w:cs="Arial"/>
          <w:b/>
          <w:lang w:val="es-ES"/>
        </w:rPr>
        <w:t>SOBRESEE</w:t>
      </w:r>
      <w:r w:rsidRPr="007707B4">
        <w:rPr>
          <w:rFonts w:ascii="Palatino Linotype" w:hAnsi="Palatino Linotype" w:cs="Arial"/>
          <w:lang w:val="es-ES"/>
        </w:rPr>
        <w:t xml:space="preserve"> el recurso de revisión </w:t>
      </w:r>
      <w:r w:rsidR="003845A2">
        <w:rPr>
          <w:rFonts w:ascii="Palatino Linotype" w:hAnsi="Palatino Linotype" w:cs="Arial"/>
          <w:b/>
          <w:lang w:val="es-ES"/>
        </w:rPr>
        <w:t>04234</w:t>
      </w:r>
      <w:r w:rsidR="0088388C">
        <w:rPr>
          <w:rFonts w:ascii="Palatino Linotype" w:hAnsi="Palatino Linotype" w:cs="Arial"/>
          <w:b/>
          <w:lang w:val="es-ES"/>
        </w:rPr>
        <w:t>/INFOEM/IP/RR/2021</w:t>
      </w:r>
      <w:r w:rsidRPr="007707B4">
        <w:rPr>
          <w:rFonts w:ascii="Palatino Linotype" w:hAnsi="Palatino Linotype" w:cs="Arial"/>
          <w:b/>
          <w:lang w:val="es-ES"/>
        </w:rPr>
        <w:t xml:space="preserve">, </w:t>
      </w:r>
      <w:r w:rsidR="0088388C">
        <w:rPr>
          <w:rFonts w:ascii="Palatino Linotype" w:hAnsi="Palatino Linotype" w:cs="Arial"/>
          <w:lang w:val="es-ES"/>
        </w:rPr>
        <w:t xml:space="preserve">porque al modificar la respuesta el recurso de revisión quedó sin materia en términos del </w:t>
      </w:r>
      <w:r w:rsidRPr="007707B4">
        <w:rPr>
          <w:rFonts w:ascii="Palatino Linotype" w:hAnsi="Palatino Linotype" w:cs="Arial"/>
          <w:lang w:val="es-ES"/>
        </w:rPr>
        <w:t xml:space="preserve"> </w:t>
      </w:r>
      <w:r w:rsidRPr="007707B4">
        <w:rPr>
          <w:rFonts w:ascii="Palatino Linotype" w:hAnsi="Palatino Linotype" w:cs="Arial"/>
          <w:b/>
          <w:lang w:val="es-ES"/>
        </w:rPr>
        <w:t xml:space="preserve">Considerando Tercero </w:t>
      </w:r>
      <w:r w:rsidRPr="007707B4">
        <w:rPr>
          <w:rFonts w:ascii="Palatino Linotype" w:hAnsi="Palatino Linotype" w:cs="Arial"/>
          <w:lang w:val="es-ES"/>
        </w:rPr>
        <w:t>de la presente resolución.</w:t>
      </w:r>
    </w:p>
    <w:p w14:paraId="1BB61208" w14:textId="09880D9B" w:rsidR="007707B4" w:rsidRPr="007707B4" w:rsidRDefault="007707B4" w:rsidP="007707B4">
      <w:pPr>
        <w:spacing w:before="240" w:after="240" w:line="360" w:lineRule="auto"/>
        <w:ind w:right="49"/>
        <w:jc w:val="both"/>
        <w:rPr>
          <w:rFonts w:ascii="Palatino Linotype" w:hAnsi="Palatino Linotype" w:cs="Arial"/>
          <w:lang w:val="es-ES"/>
        </w:rPr>
      </w:pPr>
      <w:r w:rsidRPr="007707B4">
        <w:rPr>
          <w:rFonts w:ascii="Palatino Linotype" w:hAnsi="Palatino Linotype" w:cs="Arial"/>
          <w:b/>
          <w:lang w:val="es-ES"/>
        </w:rPr>
        <w:t xml:space="preserve">Segundo. </w:t>
      </w:r>
      <w:r w:rsidR="00726FEE">
        <w:rPr>
          <w:rFonts w:ascii="Palatino Linotype" w:hAnsi="Palatino Linotype" w:cs="Arial"/>
          <w:b/>
          <w:bCs/>
          <w:shd w:val="clear" w:color="auto" w:fill="FFFFFF"/>
          <w:lang w:val="es-ES"/>
        </w:rPr>
        <w:t>Notifíque</w:t>
      </w:r>
      <w:r w:rsidR="00726FEE" w:rsidRPr="007707B4">
        <w:rPr>
          <w:rFonts w:ascii="Palatino Linotype" w:hAnsi="Palatino Linotype" w:cs="Arial"/>
          <w:b/>
          <w:bCs/>
          <w:shd w:val="clear" w:color="auto" w:fill="FFFFFF"/>
          <w:lang w:val="es-ES"/>
        </w:rPr>
        <w:t>se</w:t>
      </w:r>
      <w:r w:rsidRPr="007707B4">
        <w:rPr>
          <w:rFonts w:ascii="Palatino Linotype" w:hAnsi="Palatino Linotype" w:cs="Arial"/>
          <w:b/>
          <w:bCs/>
          <w:i/>
          <w:iCs/>
          <w:shd w:val="clear" w:color="auto" w:fill="FFFFFF"/>
          <w:lang w:val="es-ES"/>
        </w:rPr>
        <w:t> </w:t>
      </w:r>
      <w:r w:rsidRPr="007707B4">
        <w:rPr>
          <w:rFonts w:ascii="Palatino Linotype" w:hAnsi="Palatino Linotype"/>
          <w:shd w:val="clear" w:color="auto" w:fill="FFFFFF"/>
          <w:lang w:val="es-ES"/>
        </w:rPr>
        <w:t>la presente resolución al Responsable de la Unidad de Transparencia del</w:t>
      </w:r>
      <w:r w:rsidRPr="007707B4">
        <w:rPr>
          <w:rFonts w:ascii="Palatino Linotype" w:hAnsi="Palatino Linotype"/>
          <w:bCs/>
          <w:shd w:val="clear" w:color="auto" w:fill="FFFFFF"/>
          <w:lang w:val="es-ES"/>
        </w:rPr>
        <w:t> Sujeto Obligado, para su conocimiento</w:t>
      </w:r>
      <w:r w:rsidRPr="007707B4">
        <w:rPr>
          <w:rFonts w:ascii="Palatino Linotype" w:hAnsi="Palatino Linotype"/>
          <w:shd w:val="clear" w:color="auto" w:fill="FFFFFF"/>
          <w:lang w:val="es-ES"/>
        </w:rPr>
        <w:t>.</w:t>
      </w:r>
    </w:p>
    <w:p w14:paraId="7AA36DD6" w14:textId="695107EB" w:rsidR="007707B4" w:rsidRPr="007707B4" w:rsidRDefault="007707B4" w:rsidP="007707B4">
      <w:pPr>
        <w:spacing w:before="240" w:after="240" w:line="360" w:lineRule="auto"/>
        <w:ind w:right="49"/>
        <w:jc w:val="both"/>
        <w:rPr>
          <w:rFonts w:ascii="Palatino Linotype" w:hAnsi="Palatino Linotype" w:cs="Arial"/>
          <w:lang w:val="es-ES"/>
        </w:rPr>
      </w:pPr>
      <w:r w:rsidRPr="007707B4">
        <w:rPr>
          <w:rFonts w:ascii="Palatino Linotype" w:hAnsi="Palatino Linotype" w:cs="Arial"/>
          <w:b/>
          <w:lang w:val="es-ES"/>
        </w:rPr>
        <w:t>T</w:t>
      </w:r>
      <w:r w:rsidR="003845A2">
        <w:rPr>
          <w:rFonts w:ascii="Palatino Linotype" w:hAnsi="Palatino Linotype" w:cs="Arial"/>
          <w:b/>
          <w:lang w:val="es-ES"/>
        </w:rPr>
        <w:t xml:space="preserve">ercero. Notifíquese </w:t>
      </w:r>
      <w:r w:rsidR="003845A2">
        <w:rPr>
          <w:rFonts w:ascii="Palatino Linotype" w:hAnsi="Palatino Linotype" w:cs="Arial"/>
          <w:lang w:val="es-ES"/>
        </w:rPr>
        <w:t xml:space="preserve">al </w:t>
      </w:r>
      <w:r w:rsidRPr="007707B4">
        <w:rPr>
          <w:rFonts w:ascii="Palatino Linotype" w:hAnsi="Palatino Linotype" w:cs="Arial"/>
          <w:b/>
          <w:lang w:val="es-ES"/>
        </w:rPr>
        <w:t>recurrente</w:t>
      </w:r>
      <w:r w:rsidR="00A03C79">
        <w:rPr>
          <w:rFonts w:ascii="Palatino Linotype" w:hAnsi="Palatino Linotype" w:cs="Arial"/>
          <w:lang w:val="es-ES"/>
        </w:rPr>
        <w:t xml:space="preserve"> </w:t>
      </w:r>
      <w:r w:rsidRPr="007707B4">
        <w:rPr>
          <w:rFonts w:ascii="Palatino Linotype" w:hAnsi="Palatino Linotype" w:cs="Arial"/>
          <w:lang w:val="es-ES"/>
        </w:rPr>
        <w:t xml:space="preserve">la presente resolución, </w:t>
      </w:r>
      <w:r w:rsidR="00A03C79" w:rsidRPr="00A03C79">
        <w:rPr>
          <w:rFonts w:ascii="Palatino Linotype" w:hAnsi="Palatino Linotype" w:cs="Arial"/>
          <w:b/>
          <w:lang w:eastAsia="es-MX"/>
        </w:rPr>
        <w:t>vía Sistema de Acceso a la Información Mexiquense (SAIMEX)</w:t>
      </w:r>
      <w:r w:rsidR="00A03C79">
        <w:rPr>
          <w:rFonts w:ascii="Palatino Linotype" w:hAnsi="Palatino Linotype" w:cs="Arial"/>
          <w:b/>
          <w:lang w:eastAsia="es-MX"/>
        </w:rPr>
        <w:t xml:space="preserve">, </w:t>
      </w:r>
      <w:r w:rsidRPr="007707B4">
        <w:rPr>
          <w:rFonts w:ascii="Palatino Linotype" w:hAnsi="Palatino Linotype" w:cs="Arial"/>
          <w:lang w:val="es-ES"/>
        </w:rPr>
        <w:t xml:space="preserve">así como, que de conformidad con lo establecido en el artículo 196 de la Ley de Transparencia y Acceso a la Información Pública del Estado de México y Municipios, podrá impugnarla vía </w:t>
      </w:r>
      <w:r w:rsidRPr="007707B4">
        <w:rPr>
          <w:rFonts w:ascii="Palatino Linotype" w:hAnsi="Palatino Linotype" w:cs="Arial"/>
          <w:b/>
          <w:lang w:val="es-ES"/>
        </w:rPr>
        <w:t xml:space="preserve">Juicio de Amparo </w:t>
      </w:r>
      <w:r w:rsidRPr="007707B4">
        <w:rPr>
          <w:rFonts w:ascii="Palatino Linotype" w:hAnsi="Palatino Linotype" w:cs="Arial"/>
          <w:lang w:val="es-ES"/>
        </w:rPr>
        <w:t>en los términos de las leyes aplicables.</w:t>
      </w:r>
    </w:p>
    <w:p w14:paraId="4D6C0623" w14:textId="4C606316" w:rsidR="005E0CA6" w:rsidRDefault="005E0CA6" w:rsidP="005E0CA6">
      <w:pPr>
        <w:spacing w:before="240" w:after="240" w:line="360" w:lineRule="auto"/>
        <w:jc w:val="both"/>
        <w:rPr>
          <w:rFonts w:ascii="Palatino Linotype" w:hAnsi="Palatino Linotype" w:cs="Arial"/>
        </w:rPr>
      </w:pPr>
      <w:r w:rsidRPr="004326A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w:t>
      </w:r>
      <w:r w:rsidR="005D5F23">
        <w:rPr>
          <w:rFonts w:ascii="Palatino Linotype" w:hAnsi="Palatino Linotype"/>
          <w:color w:val="222222"/>
          <w:shd w:val="clear" w:color="auto" w:fill="FFFFFF"/>
          <w:lang w:val="es-ES"/>
        </w:rPr>
        <w:t> </w:t>
      </w:r>
      <w:r w:rsidR="005D5F23" w:rsidRPr="005D5F23">
        <w:rPr>
          <w:rFonts w:ascii="Palatino Linotype" w:hAnsi="Palatino Linotype"/>
          <w:color w:val="222222"/>
          <w:shd w:val="clear" w:color="auto" w:fill="FFFFFF"/>
        </w:rPr>
        <w:t>JOSÉ MARTÍNEZ VILCHIS, MARÍA DEL ROSARIO MEJÍA AYALA, SHARON CRISTINA MORALES MARTÍNEZ, LUIS GUSTAVO PARRA NORIEGA Y GUADALUPE RAMÍREZ PEÑA</w:t>
      </w:r>
      <w:r w:rsidR="00AC0D7B" w:rsidRPr="005D5F23">
        <w:rPr>
          <w:rFonts w:ascii="Palatino Linotype" w:hAnsi="Palatino Linotype"/>
        </w:rPr>
        <w:t>;</w:t>
      </w:r>
      <w:r w:rsidR="005D5F23">
        <w:rPr>
          <w:rFonts w:ascii="Palatino Linotype" w:hAnsi="Palatino Linotype"/>
        </w:rPr>
        <w:t xml:space="preserve"> EN LA </w:t>
      </w:r>
      <w:r w:rsidR="005C25BA">
        <w:rPr>
          <w:rFonts w:ascii="Palatino Linotype" w:hAnsi="Palatino Linotype"/>
        </w:rPr>
        <w:t>CUADRAGÉSIMA</w:t>
      </w:r>
      <w:r w:rsidRPr="004326A0">
        <w:rPr>
          <w:rFonts w:ascii="Palatino Linotype" w:hAnsi="Palatino Linotype"/>
        </w:rPr>
        <w:t xml:space="preserve"> SESIÓN O</w:t>
      </w:r>
      <w:r w:rsidR="00B65E33">
        <w:rPr>
          <w:rFonts w:ascii="Palatino Linotype" w:hAnsi="Palatino Linotype"/>
        </w:rPr>
        <w:t>RDI</w:t>
      </w:r>
      <w:r w:rsidR="005C25BA">
        <w:rPr>
          <w:rFonts w:ascii="Palatino Linotype" w:hAnsi="Palatino Linotype"/>
        </w:rPr>
        <w:t>NARIA CELEBRADA EL DIEZ</w:t>
      </w:r>
      <w:r w:rsidR="003845A2">
        <w:rPr>
          <w:rFonts w:ascii="Palatino Linotype" w:hAnsi="Palatino Linotype"/>
        </w:rPr>
        <w:t xml:space="preserve"> DE NOVIEM</w:t>
      </w:r>
      <w:r w:rsidRPr="004326A0">
        <w:rPr>
          <w:rFonts w:ascii="Palatino Linotype" w:hAnsi="Palatino Linotype"/>
        </w:rPr>
        <w:t xml:space="preserve">BRE DE DOS MIL VEINTE, ANTE EL SECRETARIO </w:t>
      </w:r>
      <w:r w:rsidR="00AD086A">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28C61A10" wp14:editId="50EF66A8">
                <wp:simplePos x="0" y="0"/>
                <wp:positionH relativeFrom="column">
                  <wp:posOffset>100965</wp:posOffset>
                </wp:positionH>
                <wp:positionV relativeFrom="paragraph">
                  <wp:posOffset>1332229</wp:posOffset>
                </wp:positionV>
                <wp:extent cx="5476875" cy="6372225"/>
                <wp:effectExtent l="0" t="0" r="28575" b="28575"/>
                <wp:wrapNone/>
                <wp:docPr id="3" name="Conector recto 3"/>
                <wp:cNvGraphicFramePr/>
                <a:graphic xmlns:a="http://schemas.openxmlformats.org/drawingml/2006/main">
                  <a:graphicData uri="http://schemas.microsoft.com/office/word/2010/wordprocessingShape">
                    <wps:wsp>
                      <wps:cNvCnPr/>
                      <wps:spPr>
                        <a:xfrm flipH="1">
                          <a:off x="0" y="0"/>
                          <a:ext cx="5476875" cy="6372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842530" id="Conector recto 3"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7.95pt,104.9pt" to="439.2pt,6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" strokecolor="black [3200]" strokeweight=".5pt">
                <v:stroke joinstyle="miter"/>
              </v:line>
            </w:pict>
          </mc:Fallback>
        </mc:AlternateContent>
      </w:r>
      <w:r w:rsidRPr="004326A0">
        <w:rPr>
          <w:rFonts w:ascii="Palatino Linotype" w:hAnsi="Palatino Linotype"/>
        </w:rPr>
        <w:t>TÉCNICO DEL PLENO ALEXIS TAPIA RAMÍREZ.</w:t>
      </w:r>
      <w:r w:rsidRPr="004326A0">
        <w:rPr>
          <w:rFonts w:ascii="Palatino Linotype" w:hAnsi="Palatino Linotype" w:cs="Arial"/>
        </w:rPr>
        <w:t xml:space="preserve"> </w:t>
      </w:r>
    </w:p>
    <w:bookmarkEnd w:id="0"/>
    <w:p w14:paraId="6FD1A763" w14:textId="77777777" w:rsidR="00DF305C" w:rsidRDefault="00DF305C" w:rsidP="005E0CA6">
      <w:pPr>
        <w:spacing w:before="240" w:after="240" w:line="360" w:lineRule="auto"/>
        <w:jc w:val="both"/>
        <w:rPr>
          <w:rFonts w:ascii="Palatino Linotype" w:hAnsi="Palatino Linotype" w:cs="Arial"/>
        </w:rPr>
      </w:pPr>
    </w:p>
    <w:p w14:paraId="069667DE" w14:textId="77777777" w:rsidR="00AD086A" w:rsidRDefault="00AD086A" w:rsidP="005E0CA6">
      <w:pPr>
        <w:spacing w:before="240" w:after="240" w:line="360" w:lineRule="auto"/>
        <w:jc w:val="both"/>
        <w:rPr>
          <w:rFonts w:ascii="Palatino Linotype" w:hAnsi="Palatino Linotype" w:cs="Arial"/>
        </w:rPr>
      </w:pPr>
    </w:p>
    <w:p w14:paraId="531B5317" w14:textId="77777777" w:rsidR="00AD086A" w:rsidRDefault="00AD086A" w:rsidP="005E0CA6">
      <w:pPr>
        <w:spacing w:before="240" w:after="240" w:line="360" w:lineRule="auto"/>
        <w:jc w:val="both"/>
        <w:rPr>
          <w:rFonts w:ascii="Palatino Linotype" w:hAnsi="Palatino Linotype" w:cs="Arial"/>
        </w:rPr>
      </w:pPr>
    </w:p>
    <w:p w14:paraId="5A4F86F7" w14:textId="77777777" w:rsidR="00AD086A" w:rsidRDefault="00AD086A" w:rsidP="005E0CA6">
      <w:pPr>
        <w:spacing w:before="240" w:after="240" w:line="360" w:lineRule="auto"/>
        <w:jc w:val="both"/>
        <w:rPr>
          <w:rFonts w:ascii="Palatino Linotype" w:hAnsi="Palatino Linotype" w:cs="Arial"/>
        </w:rPr>
      </w:pPr>
    </w:p>
    <w:p w14:paraId="37F998AF" w14:textId="77777777" w:rsidR="00AD086A" w:rsidRDefault="00AD086A" w:rsidP="005E0CA6">
      <w:pPr>
        <w:spacing w:before="240" w:after="240" w:line="360" w:lineRule="auto"/>
        <w:jc w:val="both"/>
        <w:rPr>
          <w:rFonts w:ascii="Palatino Linotype" w:hAnsi="Palatino Linotype" w:cs="Arial"/>
        </w:rPr>
      </w:pPr>
    </w:p>
    <w:p w14:paraId="7D633B13" w14:textId="77777777" w:rsidR="00AD086A" w:rsidRDefault="00AD086A" w:rsidP="005E0CA6">
      <w:pPr>
        <w:spacing w:before="240" w:after="240" w:line="360" w:lineRule="auto"/>
        <w:jc w:val="both"/>
        <w:rPr>
          <w:rFonts w:ascii="Palatino Linotype" w:hAnsi="Palatino Linotype" w:cs="Arial"/>
        </w:rPr>
      </w:pPr>
    </w:p>
    <w:p w14:paraId="62DE4F5F" w14:textId="77777777" w:rsidR="00AD086A" w:rsidRDefault="00AD086A" w:rsidP="005E0CA6">
      <w:pPr>
        <w:spacing w:before="240" w:after="240" w:line="360" w:lineRule="auto"/>
        <w:jc w:val="both"/>
        <w:rPr>
          <w:rFonts w:ascii="Palatino Linotype" w:hAnsi="Palatino Linotype" w:cs="Arial"/>
        </w:rPr>
      </w:pPr>
    </w:p>
    <w:p w14:paraId="0597D8F1" w14:textId="77777777" w:rsidR="00AD086A" w:rsidRDefault="00AD086A" w:rsidP="005E0CA6">
      <w:pPr>
        <w:spacing w:before="240" w:after="240" w:line="360" w:lineRule="auto"/>
        <w:jc w:val="both"/>
        <w:rPr>
          <w:rFonts w:ascii="Palatino Linotype" w:hAnsi="Palatino Linotype" w:cs="Arial"/>
        </w:rPr>
      </w:pPr>
    </w:p>
    <w:p w14:paraId="2D6A3878" w14:textId="77777777" w:rsidR="00AD086A" w:rsidRDefault="00AD086A" w:rsidP="005E0CA6">
      <w:pPr>
        <w:spacing w:before="240" w:after="240" w:line="360" w:lineRule="auto"/>
        <w:jc w:val="both"/>
        <w:rPr>
          <w:rFonts w:ascii="Palatino Linotype" w:hAnsi="Palatino Linotype" w:cs="Arial"/>
        </w:rPr>
      </w:pPr>
    </w:p>
    <w:p w14:paraId="5F051FCB" w14:textId="77777777" w:rsidR="00AD086A" w:rsidRDefault="00AD086A" w:rsidP="005E0CA6">
      <w:pPr>
        <w:spacing w:before="240" w:after="240" w:line="360" w:lineRule="auto"/>
        <w:jc w:val="both"/>
        <w:rPr>
          <w:rFonts w:ascii="Palatino Linotype" w:hAnsi="Palatino Linotype" w:cs="Arial"/>
        </w:rPr>
      </w:pPr>
    </w:p>
    <w:p w14:paraId="62A1A488" w14:textId="77777777" w:rsidR="00AD086A" w:rsidRDefault="00AD086A" w:rsidP="005E0CA6">
      <w:pPr>
        <w:spacing w:before="240" w:after="240" w:line="360" w:lineRule="auto"/>
        <w:jc w:val="both"/>
        <w:rPr>
          <w:rFonts w:ascii="Palatino Linotype" w:hAnsi="Palatino Linotype" w:cs="Arial"/>
        </w:rPr>
      </w:pPr>
    </w:p>
    <w:p w14:paraId="6E31E3EC" w14:textId="77777777" w:rsidR="00AD086A" w:rsidRDefault="00AD086A" w:rsidP="005E0CA6">
      <w:pPr>
        <w:spacing w:before="240" w:after="240" w:line="360" w:lineRule="auto"/>
        <w:jc w:val="both"/>
        <w:rPr>
          <w:rFonts w:ascii="Palatino Linotype" w:hAnsi="Palatino Linotype" w:cs="Arial"/>
        </w:rPr>
      </w:pPr>
    </w:p>
    <w:p w14:paraId="12B5DFC2" w14:textId="77777777" w:rsidR="00AD086A" w:rsidRDefault="00AD086A" w:rsidP="005E0CA6">
      <w:pPr>
        <w:spacing w:before="240" w:after="240" w:line="360" w:lineRule="auto"/>
        <w:jc w:val="both"/>
        <w:rPr>
          <w:rFonts w:ascii="Palatino Linotype" w:hAnsi="Palatino Linotype" w:cs="Arial"/>
        </w:rPr>
        <w:sectPr w:rsidR="00AD086A" w:rsidSect="00E46369">
          <w:headerReference w:type="default" r:id="rId13"/>
          <w:footerReference w:type="default" r:id="rId14"/>
          <w:headerReference w:type="first" r:id="rId15"/>
          <w:footerReference w:type="first" r:id="rId16"/>
          <w:pgSz w:w="12240" w:h="15840"/>
          <w:pgMar w:top="1985" w:right="1701" w:bottom="1701" w:left="1701" w:header="709" w:footer="709" w:gutter="0"/>
          <w:cols w:space="708"/>
          <w:titlePg/>
          <w:docGrid w:linePitch="360"/>
        </w:sectPr>
      </w:pPr>
    </w:p>
    <w:p w14:paraId="0B01D1DE" w14:textId="3A48B789" w:rsidR="00AD086A" w:rsidRDefault="00AD086A" w:rsidP="005E0CA6">
      <w:pPr>
        <w:spacing w:before="240" w:after="240" w:line="360" w:lineRule="auto"/>
        <w:jc w:val="both"/>
        <w:rPr>
          <w:rFonts w:ascii="Palatino Linotype" w:hAnsi="Palatino Linotype" w:cs="Arial"/>
        </w:rPr>
      </w:pPr>
    </w:p>
    <w:sectPr w:rsidR="00AD086A" w:rsidSect="00E46369">
      <w:headerReference w:type="first" r:id="rId17"/>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32B9B" w14:textId="77777777" w:rsidR="007B7E5F" w:rsidRDefault="007B7E5F">
      <w:r>
        <w:separator/>
      </w:r>
    </w:p>
  </w:endnote>
  <w:endnote w:type="continuationSeparator" w:id="0">
    <w:p w14:paraId="4D5640E8" w14:textId="77777777" w:rsidR="007B7E5F" w:rsidRDefault="007B7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526C2" w14:textId="77777777" w:rsidR="007C683D" w:rsidRDefault="007C683D" w:rsidP="00E46369">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E4FE7">
      <w:rPr>
        <w:rFonts w:ascii="Arial" w:hAnsi="Arial" w:cs="Arial"/>
        <w:b/>
        <w:bCs/>
        <w:noProof/>
        <w:sz w:val="20"/>
        <w:szCs w:val="20"/>
      </w:rPr>
      <w:t>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E4FE7">
      <w:rPr>
        <w:rFonts w:ascii="Arial" w:hAnsi="Arial" w:cs="Arial"/>
        <w:b/>
        <w:bCs/>
        <w:noProof/>
        <w:sz w:val="20"/>
        <w:szCs w:val="20"/>
      </w:rPr>
      <w:t>41</w:t>
    </w:r>
    <w:r>
      <w:rPr>
        <w:rFonts w:ascii="Arial" w:hAnsi="Arial" w:cs="Arial"/>
        <w:b/>
        <w:bCs/>
        <w:sz w:val="20"/>
        <w:szCs w:val="20"/>
      </w:rPr>
      <w:fldChar w:fldCharType="end"/>
    </w:r>
  </w:p>
  <w:p w14:paraId="317CC1BC" w14:textId="77777777" w:rsidR="007C683D" w:rsidRDefault="007C683D" w:rsidP="00E46369">
    <w:pPr>
      <w:pStyle w:val="Piedepgina"/>
      <w:rPr>
        <w:rFonts w:ascii="Times New Roman" w:hAnsi="Times New Roman" w:cs="Times New Roman"/>
      </w:rPr>
    </w:pPr>
  </w:p>
  <w:p w14:paraId="1A211A4C" w14:textId="77777777" w:rsidR="007C683D" w:rsidRDefault="007C683D" w:rsidP="00E46369">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69770" w14:textId="77777777" w:rsidR="007C683D" w:rsidRDefault="007C683D" w:rsidP="00E46369">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E4FE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E4FE7">
      <w:rPr>
        <w:rFonts w:ascii="Arial" w:hAnsi="Arial" w:cs="Arial"/>
        <w:b/>
        <w:bCs/>
        <w:noProof/>
        <w:sz w:val="20"/>
        <w:szCs w:val="20"/>
      </w:rPr>
      <w:t>41</w:t>
    </w:r>
    <w:r>
      <w:rPr>
        <w:rFonts w:ascii="Arial" w:hAnsi="Arial" w:cs="Arial"/>
        <w:b/>
        <w:bCs/>
        <w:sz w:val="20"/>
        <w:szCs w:val="20"/>
      </w:rPr>
      <w:fldChar w:fldCharType="end"/>
    </w:r>
  </w:p>
  <w:p w14:paraId="3BACAB3C" w14:textId="77777777" w:rsidR="007C683D" w:rsidRDefault="007C68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8DDFA" w14:textId="77777777" w:rsidR="007B7E5F" w:rsidRDefault="007B7E5F">
      <w:r>
        <w:separator/>
      </w:r>
    </w:p>
  </w:footnote>
  <w:footnote w:type="continuationSeparator" w:id="0">
    <w:p w14:paraId="2988F527" w14:textId="77777777" w:rsidR="007B7E5F" w:rsidRDefault="007B7E5F">
      <w:r>
        <w:continuationSeparator/>
      </w:r>
    </w:p>
  </w:footnote>
  <w:footnote w:id="1">
    <w:p w14:paraId="0FFB78E2" w14:textId="77777777" w:rsidR="007C683D" w:rsidRPr="006E31CF" w:rsidRDefault="007C683D" w:rsidP="00544B0C">
      <w:pPr>
        <w:pStyle w:val="Textonotapie"/>
        <w:rPr>
          <w:rFonts w:ascii="Palatino Linotype" w:hAnsi="Palatino Linotype"/>
          <w:sz w:val="18"/>
        </w:rPr>
      </w:pPr>
      <w:r>
        <w:rPr>
          <w:rStyle w:val="Refdenotaalpie"/>
        </w:rPr>
        <w:footnoteRef/>
      </w:r>
      <w:r>
        <w:t xml:space="preserve"> </w:t>
      </w:r>
      <w:r w:rsidRPr="006E31CF">
        <w:rPr>
          <w:rFonts w:ascii="Palatino Linotype" w:hAnsi="Palatino Linotype"/>
          <w:b/>
          <w:sz w:val="18"/>
        </w:rPr>
        <w:t>Artículo 192.</w:t>
      </w:r>
      <w:r w:rsidRPr="006E31CF">
        <w:rPr>
          <w:rFonts w:ascii="Palatino Linotype" w:hAnsi="Palatino Linotype"/>
          <w:sz w:val="18"/>
        </w:rPr>
        <w:t xml:space="preserve"> El recurso será sobreseído, en todo o en parte, cuando una vez admitido, se actualicen alguno de los siguientes supuestos:</w:t>
      </w:r>
    </w:p>
    <w:p w14:paraId="3D592049" w14:textId="77777777" w:rsidR="007C683D" w:rsidRPr="006E31CF" w:rsidRDefault="007C683D" w:rsidP="00544B0C">
      <w:pPr>
        <w:pStyle w:val="Textonotapie"/>
        <w:rPr>
          <w:rFonts w:ascii="Palatino Linotype" w:hAnsi="Palatino Linotype"/>
          <w:sz w:val="18"/>
        </w:rPr>
      </w:pPr>
      <w:r w:rsidRPr="006E31CF">
        <w:rPr>
          <w:rFonts w:ascii="Palatino Linotype" w:hAnsi="Palatino Linotype"/>
          <w:sz w:val="18"/>
        </w:rPr>
        <w:t>…</w:t>
      </w:r>
    </w:p>
    <w:p w14:paraId="1F38747A" w14:textId="77777777" w:rsidR="007C683D" w:rsidRPr="006E31CF" w:rsidRDefault="007C683D" w:rsidP="00544B0C">
      <w:pPr>
        <w:pStyle w:val="Textonotapie"/>
        <w:rPr>
          <w:rFonts w:ascii="Palatino Linotype" w:hAnsi="Palatino Linotype"/>
          <w:sz w:val="18"/>
        </w:rPr>
      </w:pPr>
      <w:r w:rsidRPr="006E31CF">
        <w:rPr>
          <w:rFonts w:ascii="Palatino Linotype" w:hAnsi="Palatino Linotype"/>
          <w:sz w:val="18"/>
        </w:rPr>
        <w:t>III. El sujeto obligado responsable del acto lo modifique o revoque de tal manera que el recurso de revisión quede sin materia;</w:t>
      </w:r>
    </w:p>
  </w:footnote>
  <w:footnote w:id="2">
    <w:p w14:paraId="53D92BA2" w14:textId="77777777" w:rsidR="007C683D" w:rsidRPr="006E31CF" w:rsidRDefault="007C683D" w:rsidP="00544B0C">
      <w:pPr>
        <w:pStyle w:val="Textonotapie"/>
        <w:rPr>
          <w:rFonts w:ascii="Palatino Linotype" w:hAnsi="Palatino Linotype"/>
          <w:sz w:val="18"/>
        </w:rPr>
      </w:pPr>
      <w:r w:rsidRPr="006E31CF">
        <w:rPr>
          <w:rStyle w:val="Refdenotaalpie"/>
          <w:rFonts w:ascii="Palatino Linotype" w:hAnsi="Palatino Linotype"/>
          <w:sz w:val="18"/>
        </w:rPr>
        <w:footnoteRef/>
      </w:r>
      <w:r w:rsidRPr="006E31CF">
        <w:rPr>
          <w:rFonts w:ascii="Palatino Linotype" w:hAnsi="Palatino Linotype"/>
          <w:sz w:val="18"/>
        </w:rPr>
        <w:t xml:space="preserve"> </w:t>
      </w:r>
      <w:r w:rsidRPr="006E31CF">
        <w:rPr>
          <w:rFonts w:ascii="Palatino Linotype" w:hAnsi="Palatino Linotype"/>
          <w:b/>
          <w:sz w:val="18"/>
        </w:rPr>
        <w:t>Artículo 186</w:t>
      </w:r>
      <w:r w:rsidRPr="006E31CF">
        <w:rPr>
          <w:rFonts w:ascii="Palatino Linotype" w:hAnsi="Palatino Linotype"/>
          <w:sz w:val="18"/>
        </w:rPr>
        <w:t>. Las resoluciones del Instituto podrán:</w:t>
      </w:r>
    </w:p>
    <w:p w14:paraId="4D6BD259" w14:textId="77777777" w:rsidR="007C683D" w:rsidRDefault="007C683D" w:rsidP="00544B0C">
      <w:pPr>
        <w:pStyle w:val="Textonotapie"/>
      </w:pPr>
      <w:r w:rsidRPr="006E31CF">
        <w:rPr>
          <w:rFonts w:ascii="Palatino Linotype" w:hAnsi="Palatino Linotype"/>
          <w:sz w:val="18"/>
        </w:rPr>
        <w:t>I. Desechar o sobreseer el recurso;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7C683D" w:rsidRPr="00E51193" w14:paraId="17A96649" w14:textId="77777777" w:rsidTr="00E46369">
      <w:tc>
        <w:tcPr>
          <w:tcW w:w="2552" w:type="dxa"/>
          <w:vAlign w:val="center"/>
          <w:hideMark/>
        </w:tcPr>
        <w:p w14:paraId="1B5C749B" w14:textId="77777777" w:rsidR="007C683D" w:rsidRPr="00E51193" w:rsidRDefault="007C683D" w:rsidP="00E46369">
          <w:pPr>
            <w:rPr>
              <w:rFonts w:ascii="Palatino Linotype" w:hAnsi="Palatino Linotype"/>
              <w:b/>
              <w:sz w:val="21"/>
              <w:szCs w:val="21"/>
              <w:lang w:val="es-ES_tradnl"/>
            </w:rPr>
          </w:pPr>
          <w:r w:rsidRPr="00E51193">
            <w:rPr>
              <w:rFonts w:ascii="Palatino Linotype" w:hAnsi="Palatino Linotype"/>
              <w:b/>
              <w:sz w:val="21"/>
              <w:szCs w:val="21"/>
              <w:lang w:val="es-ES_tradnl"/>
            </w:rPr>
            <w:t>Recurso de Revisión:</w:t>
          </w:r>
        </w:p>
      </w:tc>
      <w:tc>
        <w:tcPr>
          <w:tcW w:w="2976" w:type="dxa"/>
          <w:vAlign w:val="center"/>
          <w:hideMark/>
        </w:tcPr>
        <w:p w14:paraId="44F21F59" w14:textId="09305D54" w:rsidR="007C683D" w:rsidRPr="00E51193" w:rsidRDefault="007C683D" w:rsidP="00E46369">
          <w:pPr>
            <w:jc w:val="both"/>
            <w:rPr>
              <w:rFonts w:ascii="Palatino Linotype" w:hAnsi="Palatino Linotype"/>
              <w:b/>
              <w:sz w:val="21"/>
              <w:szCs w:val="21"/>
              <w:lang w:val="es-ES_tradnl"/>
            </w:rPr>
          </w:pPr>
          <w:r w:rsidRPr="00E51193">
            <w:rPr>
              <w:rFonts w:ascii="Palatino Linotype" w:hAnsi="Palatino Linotype"/>
              <w:b/>
              <w:sz w:val="21"/>
              <w:szCs w:val="21"/>
              <w:lang w:val="es-ES_tradnl"/>
            </w:rPr>
            <w:t>0</w:t>
          </w:r>
          <w:r>
            <w:rPr>
              <w:rFonts w:ascii="Palatino Linotype" w:hAnsi="Palatino Linotype"/>
              <w:b/>
              <w:sz w:val="21"/>
              <w:szCs w:val="21"/>
              <w:lang w:val="es-ES_tradnl"/>
            </w:rPr>
            <w:t>4234/INFOEM/IP/RR/2021</w:t>
          </w:r>
        </w:p>
      </w:tc>
    </w:tr>
    <w:tr w:rsidR="007C683D" w:rsidRPr="00E51193" w14:paraId="7474F895" w14:textId="77777777" w:rsidTr="00E46369">
      <w:trPr>
        <w:trHeight w:val="228"/>
      </w:trPr>
      <w:tc>
        <w:tcPr>
          <w:tcW w:w="2552" w:type="dxa"/>
          <w:vAlign w:val="center"/>
          <w:hideMark/>
        </w:tcPr>
        <w:p w14:paraId="58C5C6E6" w14:textId="77777777" w:rsidR="007C683D" w:rsidRPr="00E51193" w:rsidRDefault="007C683D" w:rsidP="00E46369">
          <w:pPr>
            <w:rPr>
              <w:rFonts w:ascii="Palatino Linotype" w:hAnsi="Palatino Linotype"/>
              <w:b/>
              <w:sz w:val="21"/>
              <w:szCs w:val="21"/>
              <w:lang w:val="es-ES_tradnl"/>
            </w:rPr>
          </w:pPr>
          <w:r w:rsidRPr="00E51193">
            <w:rPr>
              <w:rFonts w:ascii="Palatino Linotype" w:hAnsi="Palatino Linotype"/>
              <w:b/>
              <w:sz w:val="21"/>
              <w:szCs w:val="21"/>
              <w:lang w:val="es-ES_tradnl"/>
            </w:rPr>
            <w:t>Sujeto obligado:</w:t>
          </w:r>
        </w:p>
      </w:tc>
      <w:tc>
        <w:tcPr>
          <w:tcW w:w="2976" w:type="dxa"/>
          <w:vAlign w:val="center"/>
          <w:hideMark/>
        </w:tcPr>
        <w:p w14:paraId="366C513A" w14:textId="17B4097C" w:rsidR="007C683D" w:rsidRPr="00E51193" w:rsidRDefault="007C683D" w:rsidP="009D69A4">
          <w:pPr>
            <w:ind w:right="884"/>
            <w:jc w:val="both"/>
            <w:rPr>
              <w:rFonts w:ascii="Palatino Linotype" w:hAnsi="Palatino Linotype"/>
              <w:b/>
              <w:sz w:val="21"/>
              <w:szCs w:val="21"/>
              <w:lang w:val="es-ES_tradnl"/>
            </w:rPr>
          </w:pPr>
          <w:r>
            <w:rPr>
              <w:rFonts w:ascii="Palatino Linotype" w:hAnsi="Palatino Linotype"/>
              <w:b/>
              <w:bCs/>
              <w:sz w:val="22"/>
              <w:szCs w:val="21"/>
            </w:rPr>
            <w:t xml:space="preserve">Ayuntamiento </w:t>
          </w:r>
          <w:r w:rsidRPr="003C6C5E">
            <w:rPr>
              <w:rFonts w:ascii="Palatino Linotype" w:hAnsi="Palatino Linotype"/>
              <w:b/>
              <w:bCs/>
              <w:sz w:val="22"/>
              <w:szCs w:val="21"/>
            </w:rPr>
            <w:t>de Ixtlahuaca</w:t>
          </w:r>
        </w:p>
      </w:tc>
    </w:tr>
    <w:tr w:rsidR="007C683D" w:rsidRPr="00E51193" w14:paraId="5CE0CCD8" w14:textId="77777777" w:rsidTr="00E46369">
      <w:tc>
        <w:tcPr>
          <w:tcW w:w="2552" w:type="dxa"/>
          <w:vAlign w:val="center"/>
          <w:hideMark/>
        </w:tcPr>
        <w:p w14:paraId="46715627" w14:textId="35BB95B1" w:rsidR="007C683D" w:rsidRPr="00E51193" w:rsidRDefault="007C683D" w:rsidP="00E46369">
          <w:pPr>
            <w:rPr>
              <w:rFonts w:ascii="Palatino Linotype" w:hAnsi="Palatino Linotype"/>
              <w:b/>
              <w:sz w:val="21"/>
              <w:szCs w:val="21"/>
              <w:lang w:val="es-ES_tradnl"/>
            </w:rPr>
          </w:pPr>
          <w:r>
            <w:rPr>
              <w:rFonts w:ascii="Palatino Linotype" w:hAnsi="Palatino Linotype"/>
              <w:b/>
              <w:sz w:val="21"/>
              <w:szCs w:val="21"/>
              <w:lang w:val="es-ES_tradnl"/>
            </w:rPr>
            <w:t>Comisionada</w:t>
          </w:r>
          <w:r w:rsidRPr="00E51193">
            <w:rPr>
              <w:rFonts w:ascii="Palatino Linotype" w:hAnsi="Palatino Linotype"/>
              <w:b/>
              <w:sz w:val="21"/>
              <w:szCs w:val="21"/>
              <w:lang w:val="es-ES_tradnl"/>
            </w:rPr>
            <w:t xml:space="preserve"> ponente:</w:t>
          </w:r>
        </w:p>
      </w:tc>
      <w:tc>
        <w:tcPr>
          <w:tcW w:w="2976" w:type="dxa"/>
          <w:vAlign w:val="center"/>
          <w:hideMark/>
        </w:tcPr>
        <w:p w14:paraId="0502F0E9" w14:textId="1E1DA795" w:rsidR="007C683D" w:rsidRPr="00E51193" w:rsidRDefault="007C683D" w:rsidP="00E46369">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14:paraId="371F6F22" w14:textId="77777777" w:rsidR="007C683D" w:rsidRDefault="007C683D" w:rsidP="00E46369">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1773F80C" wp14:editId="56FFACD0">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22B41" w14:textId="5D439887" w:rsidR="007C683D" w:rsidRDefault="007C683D" w:rsidP="00E46369">
    <w:pPr>
      <w:pStyle w:val="Encabezado"/>
      <w:jc w:val="both"/>
    </w:pPr>
    <w:r>
      <w:t xml:space="preserve">                                  </w:t>
    </w:r>
  </w:p>
  <w:tbl>
    <w:tblPr>
      <w:tblW w:w="6238" w:type="dxa"/>
      <w:tblInd w:w="3119" w:type="dxa"/>
      <w:tblLayout w:type="fixed"/>
      <w:tblLook w:val="04A0" w:firstRow="1" w:lastRow="0" w:firstColumn="1" w:lastColumn="0" w:noHBand="0" w:noVBand="1"/>
    </w:tblPr>
    <w:tblGrid>
      <w:gridCol w:w="2551"/>
      <w:gridCol w:w="3687"/>
    </w:tblGrid>
    <w:tr w:rsidR="007C683D" w:rsidRPr="00294C56" w14:paraId="4CF0D1BE" w14:textId="77777777" w:rsidTr="00E46369">
      <w:tc>
        <w:tcPr>
          <w:tcW w:w="2551" w:type="dxa"/>
          <w:vAlign w:val="center"/>
          <w:hideMark/>
        </w:tcPr>
        <w:p w14:paraId="50F24B5C" w14:textId="77777777" w:rsidR="007C683D" w:rsidRPr="00541CBF" w:rsidRDefault="007C683D" w:rsidP="00E46369">
          <w:pPr>
            <w:rPr>
              <w:rFonts w:ascii="Palatino Linotype" w:hAnsi="Palatino Linotype"/>
              <w:b/>
              <w:sz w:val="22"/>
              <w:szCs w:val="21"/>
              <w:lang w:val="es-ES_tradnl"/>
            </w:rPr>
          </w:pPr>
          <w:r w:rsidRPr="00541CBF">
            <w:rPr>
              <w:rFonts w:ascii="Palatino Linotype" w:hAnsi="Palatino Linotype"/>
              <w:b/>
              <w:sz w:val="22"/>
              <w:szCs w:val="21"/>
              <w:lang w:val="es-ES_tradnl"/>
            </w:rPr>
            <w:t>Recurso de Revisión:</w:t>
          </w:r>
        </w:p>
      </w:tc>
      <w:tc>
        <w:tcPr>
          <w:tcW w:w="3687" w:type="dxa"/>
          <w:vAlign w:val="center"/>
          <w:hideMark/>
        </w:tcPr>
        <w:p w14:paraId="7A41E4BB" w14:textId="4A2ED25B" w:rsidR="007C683D" w:rsidRPr="00541CBF" w:rsidRDefault="007C683D" w:rsidP="00E46369">
          <w:pPr>
            <w:jc w:val="both"/>
            <w:rPr>
              <w:rFonts w:ascii="Palatino Linotype" w:hAnsi="Palatino Linotype"/>
              <w:b/>
              <w:sz w:val="22"/>
              <w:szCs w:val="21"/>
              <w:lang w:val="es-ES_tradnl"/>
            </w:rPr>
          </w:pPr>
          <w:r w:rsidRPr="00541CBF">
            <w:rPr>
              <w:rFonts w:ascii="Palatino Linotype" w:hAnsi="Palatino Linotype"/>
              <w:b/>
              <w:sz w:val="22"/>
              <w:szCs w:val="21"/>
              <w:lang w:val="es-ES_tradnl"/>
            </w:rPr>
            <w:t>0</w:t>
          </w:r>
          <w:r>
            <w:rPr>
              <w:rFonts w:ascii="Palatino Linotype" w:hAnsi="Palatino Linotype"/>
              <w:b/>
              <w:sz w:val="22"/>
              <w:szCs w:val="21"/>
              <w:lang w:val="es-ES_tradnl"/>
            </w:rPr>
            <w:t>4234</w:t>
          </w:r>
          <w:r w:rsidRPr="00541CBF">
            <w:rPr>
              <w:rFonts w:ascii="Palatino Linotype" w:hAnsi="Palatino Linotype"/>
              <w:b/>
              <w:sz w:val="22"/>
              <w:szCs w:val="21"/>
              <w:lang w:val="es-ES_tradnl"/>
            </w:rPr>
            <w:t>/INFOEM/IP/RR/2021</w:t>
          </w:r>
        </w:p>
      </w:tc>
    </w:tr>
    <w:tr w:rsidR="007C683D" w:rsidRPr="00294C56" w14:paraId="6D092976" w14:textId="77777777" w:rsidTr="008A5BDF">
      <w:trPr>
        <w:trHeight w:val="431"/>
      </w:trPr>
      <w:tc>
        <w:tcPr>
          <w:tcW w:w="2551" w:type="dxa"/>
          <w:vAlign w:val="center"/>
          <w:hideMark/>
        </w:tcPr>
        <w:p w14:paraId="4DAB50F2" w14:textId="77777777" w:rsidR="007C683D" w:rsidRPr="00541CBF" w:rsidRDefault="007C683D" w:rsidP="00E46369">
          <w:pPr>
            <w:ind w:left="35" w:hanging="35"/>
            <w:rPr>
              <w:rFonts w:ascii="Palatino Linotype" w:hAnsi="Palatino Linotype"/>
              <w:b/>
              <w:sz w:val="22"/>
              <w:szCs w:val="21"/>
              <w:lang w:val="es-ES_tradnl"/>
            </w:rPr>
          </w:pPr>
          <w:r w:rsidRPr="00541CBF">
            <w:rPr>
              <w:rFonts w:ascii="Palatino Linotype" w:hAnsi="Palatino Linotype"/>
              <w:b/>
              <w:sz w:val="22"/>
              <w:szCs w:val="21"/>
              <w:lang w:val="es-ES_tradnl"/>
            </w:rPr>
            <w:t>Recurrente:</w:t>
          </w:r>
        </w:p>
      </w:tc>
      <w:tc>
        <w:tcPr>
          <w:tcW w:w="3687" w:type="dxa"/>
          <w:vAlign w:val="center"/>
          <w:hideMark/>
        </w:tcPr>
        <w:p w14:paraId="404D3579" w14:textId="7FECEFD0" w:rsidR="007C683D" w:rsidRPr="00541CBF" w:rsidRDefault="002E4FE7" w:rsidP="00E46369">
          <w:pPr>
            <w:jc w:val="both"/>
            <w:rPr>
              <w:rFonts w:ascii="Palatino Linotype" w:hAnsi="Palatino Linotype"/>
              <w:b/>
              <w:sz w:val="22"/>
              <w:szCs w:val="21"/>
              <w:lang w:val="es-ES_tradnl"/>
            </w:rPr>
          </w:pPr>
          <w:r>
            <w:rPr>
              <w:rFonts w:ascii="Palatino Linotype" w:hAnsi="Palatino Linotype"/>
              <w:b/>
              <w:sz w:val="22"/>
              <w:szCs w:val="21"/>
              <w:lang w:val="es-ES_tradnl"/>
            </w:rPr>
            <w:t>XXXX XXXXXX XXXXXXX XXXXXXXXX</w:t>
          </w:r>
        </w:p>
      </w:tc>
    </w:tr>
    <w:tr w:rsidR="007C683D" w:rsidRPr="00294C56" w14:paraId="0815F746" w14:textId="77777777" w:rsidTr="00E46369">
      <w:trPr>
        <w:trHeight w:val="228"/>
      </w:trPr>
      <w:tc>
        <w:tcPr>
          <w:tcW w:w="2551" w:type="dxa"/>
          <w:vAlign w:val="center"/>
          <w:hideMark/>
        </w:tcPr>
        <w:p w14:paraId="13889126" w14:textId="77777777" w:rsidR="007C683D" w:rsidRPr="00541CBF" w:rsidRDefault="007C683D" w:rsidP="00E46369">
          <w:pPr>
            <w:rPr>
              <w:rFonts w:ascii="Palatino Linotype" w:hAnsi="Palatino Linotype"/>
              <w:b/>
              <w:sz w:val="22"/>
              <w:szCs w:val="21"/>
              <w:lang w:val="es-ES_tradnl"/>
            </w:rPr>
          </w:pPr>
          <w:r w:rsidRPr="00541CBF">
            <w:rPr>
              <w:rFonts w:ascii="Palatino Linotype" w:hAnsi="Palatino Linotype"/>
              <w:b/>
              <w:sz w:val="22"/>
              <w:szCs w:val="21"/>
              <w:lang w:val="es-ES_tradnl"/>
            </w:rPr>
            <w:t>Sujeto obligado:</w:t>
          </w:r>
        </w:p>
      </w:tc>
      <w:tc>
        <w:tcPr>
          <w:tcW w:w="3687" w:type="dxa"/>
          <w:vAlign w:val="center"/>
          <w:hideMark/>
        </w:tcPr>
        <w:p w14:paraId="79352D40" w14:textId="70A1C194" w:rsidR="007C683D" w:rsidRPr="008E656D" w:rsidRDefault="007C683D" w:rsidP="008E656D">
          <w:pPr>
            <w:ind w:right="318"/>
            <w:jc w:val="both"/>
            <w:rPr>
              <w:rFonts w:ascii="Palatino Linotype" w:hAnsi="Palatino Linotype"/>
              <w:b/>
              <w:bCs/>
              <w:sz w:val="22"/>
              <w:szCs w:val="21"/>
            </w:rPr>
          </w:pPr>
          <w:r w:rsidRPr="00541CBF">
            <w:rPr>
              <w:noProof/>
              <w:sz w:val="22"/>
              <w:lang w:eastAsia="es-MX"/>
            </w:rPr>
            <w:drawing>
              <wp:anchor distT="0" distB="0" distL="114300" distR="114300" simplePos="0" relativeHeight="251660288" behindDoc="1" locked="0" layoutInCell="1" allowOverlap="1" wp14:anchorId="29959A34" wp14:editId="063F9801">
                <wp:simplePos x="0" y="0"/>
                <wp:positionH relativeFrom="page">
                  <wp:posOffset>-4543425</wp:posOffset>
                </wp:positionH>
                <wp:positionV relativeFrom="paragraph">
                  <wp:posOffset>-1029335</wp:posOffset>
                </wp:positionV>
                <wp:extent cx="7635240" cy="994283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240" cy="9942830"/>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b/>
              <w:bCs/>
              <w:sz w:val="22"/>
              <w:szCs w:val="21"/>
            </w:rPr>
            <w:t>Ayuntamiento de Ixtlahuaca</w:t>
          </w:r>
        </w:p>
      </w:tc>
    </w:tr>
    <w:tr w:rsidR="007C683D" w:rsidRPr="00294C56" w14:paraId="4ABEE419" w14:textId="77777777" w:rsidTr="00E46369">
      <w:tc>
        <w:tcPr>
          <w:tcW w:w="2551" w:type="dxa"/>
          <w:vAlign w:val="center"/>
          <w:hideMark/>
        </w:tcPr>
        <w:p w14:paraId="4DBBF831" w14:textId="20264929" w:rsidR="007C683D" w:rsidRPr="00541CBF" w:rsidRDefault="007C683D" w:rsidP="00E46369">
          <w:pPr>
            <w:rPr>
              <w:rFonts w:ascii="Palatino Linotype" w:hAnsi="Palatino Linotype"/>
              <w:b/>
              <w:sz w:val="22"/>
              <w:szCs w:val="21"/>
              <w:lang w:val="es-ES_tradnl"/>
            </w:rPr>
          </w:pPr>
          <w:r w:rsidRPr="00541CBF">
            <w:rPr>
              <w:rFonts w:ascii="Palatino Linotype" w:hAnsi="Palatino Linotype"/>
              <w:b/>
              <w:sz w:val="22"/>
              <w:szCs w:val="21"/>
              <w:lang w:val="es-ES_tradnl"/>
            </w:rPr>
            <w:t>Comisionada ponente:</w:t>
          </w:r>
        </w:p>
      </w:tc>
      <w:tc>
        <w:tcPr>
          <w:tcW w:w="3687" w:type="dxa"/>
          <w:vAlign w:val="center"/>
          <w:hideMark/>
        </w:tcPr>
        <w:p w14:paraId="3F2D5FBE" w14:textId="12803E56" w:rsidR="007C683D" w:rsidRPr="00541CBF" w:rsidRDefault="007C683D" w:rsidP="00E46369">
          <w:pPr>
            <w:ind w:right="-533"/>
            <w:jc w:val="both"/>
            <w:rPr>
              <w:rFonts w:ascii="Palatino Linotype" w:hAnsi="Palatino Linotype"/>
              <w:b/>
              <w:sz w:val="22"/>
              <w:szCs w:val="21"/>
              <w:lang w:val="es-ES_tradnl"/>
            </w:rPr>
          </w:pPr>
          <w:r w:rsidRPr="00541CBF">
            <w:rPr>
              <w:rFonts w:ascii="Palatino Linotype" w:hAnsi="Palatino Linotype"/>
              <w:b/>
              <w:sz w:val="22"/>
              <w:szCs w:val="21"/>
              <w:lang w:val="es-ES_tradnl"/>
            </w:rPr>
            <w:t>Guadalupe Ramírez Peña</w:t>
          </w:r>
        </w:p>
      </w:tc>
    </w:tr>
  </w:tbl>
  <w:p w14:paraId="18417863" w14:textId="77777777" w:rsidR="007C683D" w:rsidRDefault="007C683D" w:rsidP="00E4636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369F6" w14:textId="77777777" w:rsidR="00AD086A" w:rsidRDefault="00AD086A" w:rsidP="00E46369">
    <w:pPr>
      <w:pStyle w:val="Encabezado"/>
      <w:jc w:val="both"/>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3496D"/>
    <w:multiLevelType w:val="hybridMultilevel"/>
    <w:tmpl w:val="539ABD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7153F5"/>
    <w:multiLevelType w:val="hybridMultilevel"/>
    <w:tmpl w:val="DE0E4724"/>
    <w:lvl w:ilvl="0" w:tplc="B1A6C15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086371"/>
    <w:multiLevelType w:val="hybridMultilevel"/>
    <w:tmpl w:val="CB980382"/>
    <w:lvl w:ilvl="0" w:tplc="FFC4CF8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16066B"/>
    <w:multiLevelType w:val="hybridMultilevel"/>
    <w:tmpl w:val="E7707374"/>
    <w:lvl w:ilvl="0" w:tplc="96EC7F7A">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11D70B3D"/>
    <w:multiLevelType w:val="hybridMultilevel"/>
    <w:tmpl w:val="31D0437C"/>
    <w:lvl w:ilvl="0" w:tplc="BE5431DC">
      <w:start w:val="7"/>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4177BC7"/>
    <w:multiLevelType w:val="hybridMultilevel"/>
    <w:tmpl w:val="BF9ECAE0"/>
    <w:lvl w:ilvl="0" w:tplc="E23239E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1A586818"/>
    <w:multiLevelType w:val="hybridMultilevel"/>
    <w:tmpl w:val="3410BBB6"/>
    <w:lvl w:ilvl="0" w:tplc="937689F6">
      <w:start w:val="1"/>
      <w:numFmt w:val="upperRoman"/>
      <w:lvlText w:val="%1."/>
      <w:lvlJc w:val="left"/>
      <w:pPr>
        <w:ind w:left="2520" w:hanging="72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7">
    <w:nsid w:val="1D353E6A"/>
    <w:multiLevelType w:val="hybridMultilevel"/>
    <w:tmpl w:val="4E00C2FE"/>
    <w:lvl w:ilvl="0" w:tplc="E6004DA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1876D16"/>
    <w:multiLevelType w:val="hybridMultilevel"/>
    <w:tmpl w:val="7FD6AB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6623AC0"/>
    <w:multiLevelType w:val="hybridMultilevel"/>
    <w:tmpl w:val="C0D2AB44"/>
    <w:lvl w:ilvl="0" w:tplc="43D00652">
      <w:start w:val="1"/>
      <w:numFmt w:val="decimal"/>
      <w:lvlText w:val="%1."/>
      <w:lvlJc w:val="left"/>
      <w:pPr>
        <w:ind w:left="1287" w:hanging="360"/>
      </w:pPr>
      <w:rPr>
        <w:rFonts w:hint="default"/>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nsid w:val="386E16C4"/>
    <w:multiLevelType w:val="hybridMultilevel"/>
    <w:tmpl w:val="13E0B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3CC396C"/>
    <w:multiLevelType w:val="hybridMultilevel"/>
    <w:tmpl w:val="237CA58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nsid w:val="454A59ED"/>
    <w:multiLevelType w:val="hybridMultilevel"/>
    <w:tmpl w:val="78E21B6A"/>
    <w:lvl w:ilvl="0" w:tplc="667AEE0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nsid w:val="45C26851"/>
    <w:multiLevelType w:val="hybridMultilevel"/>
    <w:tmpl w:val="E0C80E52"/>
    <w:lvl w:ilvl="0" w:tplc="D17890E4">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48E1227B"/>
    <w:multiLevelType w:val="hybridMultilevel"/>
    <w:tmpl w:val="F7F063C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nsid w:val="4AAA132E"/>
    <w:multiLevelType w:val="hybridMultilevel"/>
    <w:tmpl w:val="E6669E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B1C377F"/>
    <w:multiLevelType w:val="hybridMultilevel"/>
    <w:tmpl w:val="9912C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BF1263B"/>
    <w:multiLevelType w:val="hybridMultilevel"/>
    <w:tmpl w:val="AECEC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D2E1AC2"/>
    <w:multiLevelType w:val="hybridMultilevel"/>
    <w:tmpl w:val="81BEC7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27F273D"/>
    <w:multiLevelType w:val="hybridMultilevel"/>
    <w:tmpl w:val="7188E978"/>
    <w:lvl w:ilvl="0" w:tplc="0038E6A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58C00647"/>
    <w:multiLevelType w:val="hybridMultilevel"/>
    <w:tmpl w:val="8C2A97DE"/>
    <w:lvl w:ilvl="0" w:tplc="B7E44956">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9C94321"/>
    <w:multiLevelType w:val="hybridMultilevel"/>
    <w:tmpl w:val="5F5A7116"/>
    <w:lvl w:ilvl="0" w:tplc="3F2CF0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A953FDE"/>
    <w:multiLevelType w:val="hybridMultilevel"/>
    <w:tmpl w:val="DBF8453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5AED1191"/>
    <w:multiLevelType w:val="hybridMultilevel"/>
    <w:tmpl w:val="C9D8054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nsid w:val="6129220C"/>
    <w:multiLevelType w:val="hybridMultilevel"/>
    <w:tmpl w:val="C91CB48C"/>
    <w:lvl w:ilvl="0" w:tplc="0DB2C3C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nsid w:val="62FA5499"/>
    <w:multiLevelType w:val="multilevel"/>
    <w:tmpl w:val="70DA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0C0DF4"/>
    <w:multiLevelType w:val="hybridMultilevel"/>
    <w:tmpl w:val="C91CB48C"/>
    <w:lvl w:ilvl="0" w:tplc="0DB2C3C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nsid w:val="687F14CE"/>
    <w:multiLevelType w:val="hybridMultilevel"/>
    <w:tmpl w:val="8F3420D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9E70609"/>
    <w:multiLevelType w:val="hybridMultilevel"/>
    <w:tmpl w:val="A4E8C1C0"/>
    <w:lvl w:ilvl="0" w:tplc="395CC7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C6B0B93"/>
    <w:multiLevelType w:val="hybridMultilevel"/>
    <w:tmpl w:val="95C407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1732929"/>
    <w:multiLevelType w:val="hybridMultilevel"/>
    <w:tmpl w:val="2B62C072"/>
    <w:lvl w:ilvl="0" w:tplc="2BE682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4EF3BEA"/>
    <w:multiLevelType w:val="hybridMultilevel"/>
    <w:tmpl w:val="53E02E40"/>
    <w:lvl w:ilvl="0" w:tplc="1262B2C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nsid w:val="77817371"/>
    <w:multiLevelType w:val="hybridMultilevel"/>
    <w:tmpl w:val="9474D1C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nsid w:val="77D61F97"/>
    <w:multiLevelType w:val="hybridMultilevel"/>
    <w:tmpl w:val="457AA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16"/>
  </w:num>
  <w:num w:numId="4">
    <w:abstractNumId w:val="23"/>
  </w:num>
  <w:num w:numId="5">
    <w:abstractNumId w:val="8"/>
  </w:num>
  <w:num w:numId="6">
    <w:abstractNumId w:val="2"/>
  </w:num>
  <w:num w:numId="7">
    <w:abstractNumId w:val="0"/>
  </w:num>
  <w:num w:numId="8">
    <w:abstractNumId w:val="25"/>
  </w:num>
  <w:num w:numId="9">
    <w:abstractNumId w:val="29"/>
  </w:num>
  <w:num w:numId="10">
    <w:abstractNumId w:val="32"/>
  </w:num>
  <w:num w:numId="11">
    <w:abstractNumId w:val="11"/>
  </w:num>
  <w:num w:numId="12">
    <w:abstractNumId w:val="15"/>
  </w:num>
  <w:num w:numId="13">
    <w:abstractNumId w:val="14"/>
  </w:num>
  <w:num w:numId="14">
    <w:abstractNumId w:val="24"/>
  </w:num>
  <w:num w:numId="15">
    <w:abstractNumId w:val="13"/>
  </w:num>
  <w:num w:numId="16">
    <w:abstractNumId w:val="9"/>
  </w:num>
  <w:num w:numId="17">
    <w:abstractNumId w:val="26"/>
  </w:num>
  <w:num w:numId="18">
    <w:abstractNumId w:val="20"/>
  </w:num>
  <w:num w:numId="19">
    <w:abstractNumId w:val="17"/>
  </w:num>
  <w:num w:numId="20">
    <w:abstractNumId w:val="33"/>
  </w:num>
  <w:num w:numId="21">
    <w:abstractNumId w:val="30"/>
  </w:num>
  <w:num w:numId="22">
    <w:abstractNumId w:val="28"/>
  </w:num>
  <w:num w:numId="23">
    <w:abstractNumId w:val="10"/>
  </w:num>
  <w:num w:numId="24">
    <w:abstractNumId w:val="22"/>
  </w:num>
  <w:num w:numId="25">
    <w:abstractNumId w:val="18"/>
  </w:num>
  <w:num w:numId="26">
    <w:abstractNumId w:val="4"/>
  </w:num>
  <w:num w:numId="27">
    <w:abstractNumId w:val="12"/>
  </w:num>
  <w:num w:numId="28">
    <w:abstractNumId w:val="21"/>
  </w:num>
  <w:num w:numId="29">
    <w:abstractNumId w:val="3"/>
  </w:num>
  <w:num w:numId="30">
    <w:abstractNumId w:val="6"/>
  </w:num>
  <w:num w:numId="31">
    <w:abstractNumId w:val="19"/>
  </w:num>
  <w:num w:numId="32">
    <w:abstractNumId w:val="5"/>
  </w:num>
  <w:num w:numId="33">
    <w:abstractNumId w:val="31"/>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D98"/>
    <w:rsid w:val="0001513C"/>
    <w:rsid w:val="00026FED"/>
    <w:rsid w:val="000509AF"/>
    <w:rsid w:val="00050CEC"/>
    <w:rsid w:val="000514B2"/>
    <w:rsid w:val="00056AE1"/>
    <w:rsid w:val="0007583A"/>
    <w:rsid w:val="00085930"/>
    <w:rsid w:val="00086D94"/>
    <w:rsid w:val="00096ABA"/>
    <w:rsid w:val="000A0882"/>
    <w:rsid w:val="000D63DF"/>
    <w:rsid w:val="00100BA4"/>
    <w:rsid w:val="00101E7C"/>
    <w:rsid w:val="0010270D"/>
    <w:rsid w:val="00102CB8"/>
    <w:rsid w:val="00140097"/>
    <w:rsid w:val="001430BC"/>
    <w:rsid w:val="00167B6A"/>
    <w:rsid w:val="001C29A2"/>
    <w:rsid w:val="001D48D9"/>
    <w:rsid w:val="00200718"/>
    <w:rsid w:val="00203108"/>
    <w:rsid w:val="00211620"/>
    <w:rsid w:val="0023277A"/>
    <w:rsid w:val="00255316"/>
    <w:rsid w:val="00255C71"/>
    <w:rsid w:val="0026025E"/>
    <w:rsid w:val="00271FE2"/>
    <w:rsid w:val="00294440"/>
    <w:rsid w:val="002C4AD5"/>
    <w:rsid w:val="002D3B50"/>
    <w:rsid w:val="002E4FE7"/>
    <w:rsid w:val="002F2B9C"/>
    <w:rsid w:val="0034017B"/>
    <w:rsid w:val="00342E40"/>
    <w:rsid w:val="003538A4"/>
    <w:rsid w:val="00373CE5"/>
    <w:rsid w:val="003845A2"/>
    <w:rsid w:val="00393492"/>
    <w:rsid w:val="003C6C5E"/>
    <w:rsid w:val="003E0A3E"/>
    <w:rsid w:val="003E6F6F"/>
    <w:rsid w:val="004177AD"/>
    <w:rsid w:val="004326A0"/>
    <w:rsid w:val="004522B2"/>
    <w:rsid w:val="00456BC4"/>
    <w:rsid w:val="0046390E"/>
    <w:rsid w:val="00467A91"/>
    <w:rsid w:val="00467CAE"/>
    <w:rsid w:val="00476DBD"/>
    <w:rsid w:val="0047791F"/>
    <w:rsid w:val="00485BC7"/>
    <w:rsid w:val="004A3688"/>
    <w:rsid w:val="004A473B"/>
    <w:rsid w:val="004C760D"/>
    <w:rsid w:val="004D0C76"/>
    <w:rsid w:val="004E3FCF"/>
    <w:rsid w:val="00505347"/>
    <w:rsid w:val="005176D6"/>
    <w:rsid w:val="00527258"/>
    <w:rsid w:val="00527F8A"/>
    <w:rsid w:val="00541CBF"/>
    <w:rsid w:val="00544B0C"/>
    <w:rsid w:val="00553B5B"/>
    <w:rsid w:val="0056272D"/>
    <w:rsid w:val="005903D0"/>
    <w:rsid w:val="00590FC4"/>
    <w:rsid w:val="005945F5"/>
    <w:rsid w:val="005C25BA"/>
    <w:rsid w:val="005D5F23"/>
    <w:rsid w:val="005E0CA6"/>
    <w:rsid w:val="005E2DAD"/>
    <w:rsid w:val="0060556D"/>
    <w:rsid w:val="00622BE6"/>
    <w:rsid w:val="00646606"/>
    <w:rsid w:val="00651F1D"/>
    <w:rsid w:val="00696CAB"/>
    <w:rsid w:val="00726FEE"/>
    <w:rsid w:val="007644BD"/>
    <w:rsid w:val="007707B4"/>
    <w:rsid w:val="007B7E5F"/>
    <w:rsid w:val="007C683D"/>
    <w:rsid w:val="007E328A"/>
    <w:rsid w:val="007F4D71"/>
    <w:rsid w:val="00800A2A"/>
    <w:rsid w:val="00802FA0"/>
    <w:rsid w:val="00806347"/>
    <w:rsid w:val="00820B20"/>
    <w:rsid w:val="00841824"/>
    <w:rsid w:val="00846F37"/>
    <w:rsid w:val="00857139"/>
    <w:rsid w:val="00876963"/>
    <w:rsid w:val="0088388C"/>
    <w:rsid w:val="008921BD"/>
    <w:rsid w:val="008A5BDF"/>
    <w:rsid w:val="008C7FAE"/>
    <w:rsid w:val="008D79C0"/>
    <w:rsid w:val="008E656D"/>
    <w:rsid w:val="008E76D7"/>
    <w:rsid w:val="00905A92"/>
    <w:rsid w:val="00910E83"/>
    <w:rsid w:val="009200A4"/>
    <w:rsid w:val="0092322B"/>
    <w:rsid w:val="00950002"/>
    <w:rsid w:val="00961F13"/>
    <w:rsid w:val="00963DFA"/>
    <w:rsid w:val="009678AF"/>
    <w:rsid w:val="0097712D"/>
    <w:rsid w:val="009860A3"/>
    <w:rsid w:val="00986132"/>
    <w:rsid w:val="00995216"/>
    <w:rsid w:val="009A6034"/>
    <w:rsid w:val="009B1168"/>
    <w:rsid w:val="009D69A4"/>
    <w:rsid w:val="00A03C79"/>
    <w:rsid w:val="00A1520C"/>
    <w:rsid w:val="00A26C5A"/>
    <w:rsid w:val="00A52290"/>
    <w:rsid w:val="00A6266F"/>
    <w:rsid w:val="00AA1A3D"/>
    <w:rsid w:val="00AA314F"/>
    <w:rsid w:val="00AC0D7B"/>
    <w:rsid w:val="00AC2D98"/>
    <w:rsid w:val="00AD086A"/>
    <w:rsid w:val="00AF537B"/>
    <w:rsid w:val="00B06B69"/>
    <w:rsid w:val="00B07F66"/>
    <w:rsid w:val="00B10368"/>
    <w:rsid w:val="00B10F28"/>
    <w:rsid w:val="00B21A6F"/>
    <w:rsid w:val="00B344BA"/>
    <w:rsid w:val="00B51E8A"/>
    <w:rsid w:val="00B619C4"/>
    <w:rsid w:val="00B65E33"/>
    <w:rsid w:val="00B82BF7"/>
    <w:rsid w:val="00BA2118"/>
    <w:rsid w:val="00BA3957"/>
    <w:rsid w:val="00BA657E"/>
    <w:rsid w:val="00BC2CA8"/>
    <w:rsid w:val="00BD5405"/>
    <w:rsid w:val="00BF1A00"/>
    <w:rsid w:val="00BF5198"/>
    <w:rsid w:val="00C006C9"/>
    <w:rsid w:val="00C3076A"/>
    <w:rsid w:val="00C771F9"/>
    <w:rsid w:val="00C82269"/>
    <w:rsid w:val="00C93F5E"/>
    <w:rsid w:val="00CA54AC"/>
    <w:rsid w:val="00CA65D0"/>
    <w:rsid w:val="00CF1CB4"/>
    <w:rsid w:val="00D7548B"/>
    <w:rsid w:val="00DE3525"/>
    <w:rsid w:val="00DF305C"/>
    <w:rsid w:val="00E12BC4"/>
    <w:rsid w:val="00E26C63"/>
    <w:rsid w:val="00E34919"/>
    <w:rsid w:val="00E46369"/>
    <w:rsid w:val="00E72A3F"/>
    <w:rsid w:val="00E85C7B"/>
    <w:rsid w:val="00F37C60"/>
    <w:rsid w:val="00F409EB"/>
    <w:rsid w:val="00F5321F"/>
    <w:rsid w:val="00F558CD"/>
    <w:rsid w:val="00F65DC4"/>
    <w:rsid w:val="00FA0BE1"/>
    <w:rsid w:val="00FA411C"/>
    <w:rsid w:val="00FB46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63DE53"/>
  <w15:chartTrackingRefBased/>
  <w15:docId w15:val="{B33DD8E6-A4B5-4065-8F09-11EA481BC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D9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2D9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2D98"/>
    <w:rPr>
      <w:rFonts w:eastAsiaTheme="minorEastAsia"/>
      <w:sz w:val="24"/>
      <w:szCs w:val="24"/>
      <w:lang w:val="es-ES_tradnl" w:eastAsia="es-ES"/>
    </w:rPr>
  </w:style>
  <w:style w:type="paragraph" w:styleId="Piedepgina">
    <w:name w:val="footer"/>
    <w:basedOn w:val="Normal"/>
    <w:link w:val="PiedepginaCar"/>
    <w:uiPriority w:val="99"/>
    <w:unhideWhenUsed/>
    <w:rsid w:val="00AC2D9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2D9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2D9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2D98"/>
    <w:pPr>
      <w:ind w:left="708"/>
    </w:pPr>
    <w:rPr>
      <w:sz w:val="22"/>
      <w:szCs w:val="22"/>
      <w:lang w:eastAsia="en-US"/>
    </w:rPr>
  </w:style>
  <w:style w:type="table" w:styleId="Tablaconcuadrcula">
    <w:name w:val="Table Grid"/>
    <w:basedOn w:val="Tablanormal"/>
    <w:uiPriority w:val="39"/>
    <w:rsid w:val="00AC2D98"/>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2D98"/>
  </w:style>
  <w:style w:type="character" w:customStyle="1" w:styleId="apple-converted-space">
    <w:name w:val="apple-converted-space"/>
    <w:basedOn w:val="Fuentedeprrafopredeter"/>
    <w:rsid w:val="00AC2D98"/>
  </w:style>
  <w:style w:type="character" w:styleId="Hipervnculo">
    <w:name w:val="Hyperlink"/>
    <w:basedOn w:val="Fuentedeprrafopredeter"/>
    <w:uiPriority w:val="99"/>
    <w:unhideWhenUsed/>
    <w:rsid w:val="00AC2D98"/>
    <w:rPr>
      <w:color w:val="0000FF"/>
      <w:u w:val="single"/>
    </w:rPr>
  </w:style>
  <w:style w:type="paragraph" w:styleId="NormalWeb">
    <w:name w:val="Normal (Web)"/>
    <w:basedOn w:val="Normal"/>
    <w:uiPriority w:val="99"/>
    <w:unhideWhenUsed/>
    <w:rsid w:val="00AC2D98"/>
    <w:pPr>
      <w:spacing w:before="100" w:beforeAutospacing="1" w:after="100" w:afterAutospacing="1"/>
    </w:pPr>
    <w:rPr>
      <w:lang w:eastAsia="es-MX"/>
    </w:rPr>
  </w:style>
  <w:style w:type="paragraph" w:customStyle="1" w:styleId="Default">
    <w:name w:val="Default"/>
    <w:rsid w:val="00AC2D9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D7548B"/>
    <w:pPr>
      <w:spacing w:after="0" w:line="240" w:lineRule="auto"/>
    </w:pPr>
  </w:style>
  <w:style w:type="character" w:customStyle="1" w:styleId="SinespaciadoCar">
    <w:name w:val="Sin espaciado Car"/>
    <w:aliases w:val="Francesa Car"/>
    <w:link w:val="Sinespaciado"/>
    <w:uiPriority w:val="1"/>
    <w:locked/>
    <w:rsid w:val="00D7548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707B4"/>
    <w:rPr>
      <w:vertAlign w:val="superscript"/>
    </w:rPr>
  </w:style>
  <w:style w:type="paragraph" w:customStyle="1" w:styleId="ADB1">
    <w:name w:val="ADB1"/>
    <w:basedOn w:val="Normal"/>
    <w:next w:val="Textonotapie"/>
    <w:link w:val="TextonotapieCar"/>
    <w:uiPriority w:val="99"/>
    <w:unhideWhenUsed/>
    <w:qFormat/>
    <w:rsid w:val="007707B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ADB1"/>
    <w:uiPriority w:val="99"/>
    <w:rsid w:val="007707B4"/>
    <w:rPr>
      <w:sz w:val="20"/>
      <w:szCs w:val="20"/>
      <w:lang w:val="es-MX"/>
    </w:rPr>
  </w:style>
  <w:style w:type="paragraph" w:styleId="Textonotapie">
    <w:name w:val="footnote text"/>
    <w:basedOn w:val="Normal"/>
    <w:link w:val="TextonotapieCar1"/>
    <w:uiPriority w:val="99"/>
    <w:semiHidden/>
    <w:unhideWhenUsed/>
    <w:rsid w:val="007707B4"/>
    <w:rPr>
      <w:sz w:val="20"/>
      <w:szCs w:val="20"/>
    </w:rPr>
  </w:style>
  <w:style w:type="character" w:customStyle="1" w:styleId="TextonotapieCar1">
    <w:name w:val="Texto nota pie Car1"/>
    <w:basedOn w:val="Fuentedeprrafopredeter"/>
    <w:link w:val="Textonotapie"/>
    <w:uiPriority w:val="99"/>
    <w:semiHidden/>
    <w:rsid w:val="007707B4"/>
    <w:rPr>
      <w:rFonts w:ascii="Times New Roman" w:eastAsia="Times New Roman" w:hAnsi="Times New Roman" w:cs="Times New Roman"/>
      <w:sz w:val="20"/>
      <w:szCs w:val="20"/>
      <w:lang w:eastAsia="es-ES"/>
    </w:rPr>
  </w:style>
  <w:style w:type="character" w:styleId="Refdecomentario">
    <w:name w:val="annotation reference"/>
    <w:basedOn w:val="Fuentedeprrafopredeter"/>
    <w:uiPriority w:val="99"/>
    <w:semiHidden/>
    <w:unhideWhenUsed/>
    <w:rsid w:val="0088388C"/>
    <w:rPr>
      <w:sz w:val="16"/>
      <w:szCs w:val="16"/>
    </w:rPr>
  </w:style>
  <w:style w:type="paragraph" w:styleId="Textocomentario">
    <w:name w:val="annotation text"/>
    <w:basedOn w:val="Normal"/>
    <w:link w:val="TextocomentarioCar"/>
    <w:uiPriority w:val="99"/>
    <w:semiHidden/>
    <w:unhideWhenUsed/>
    <w:rsid w:val="0088388C"/>
    <w:rPr>
      <w:sz w:val="20"/>
      <w:szCs w:val="20"/>
      <w:lang w:val="es-ES"/>
    </w:rPr>
  </w:style>
  <w:style w:type="character" w:customStyle="1" w:styleId="TextocomentarioCar">
    <w:name w:val="Texto comentario Car"/>
    <w:basedOn w:val="Fuentedeprrafopredeter"/>
    <w:link w:val="Textocomentario"/>
    <w:uiPriority w:val="99"/>
    <w:semiHidden/>
    <w:rsid w:val="0088388C"/>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547709">
      <w:bodyDiv w:val="1"/>
      <w:marLeft w:val="0"/>
      <w:marRight w:val="0"/>
      <w:marTop w:val="0"/>
      <w:marBottom w:val="0"/>
      <w:divBdr>
        <w:top w:val="none" w:sz="0" w:space="0" w:color="auto"/>
        <w:left w:val="none" w:sz="0" w:space="0" w:color="auto"/>
        <w:bottom w:val="none" w:sz="0" w:space="0" w:color="auto"/>
        <w:right w:val="none" w:sz="0" w:space="0" w:color="auto"/>
      </w:divBdr>
    </w:div>
    <w:div w:id="375588863">
      <w:bodyDiv w:val="1"/>
      <w:marLeft w:val="0"/>
      <w:marRight w:val="0"/>
      <w:marTop w:val="0"/>
      <w:marBottom w:val="0"/>
      <w:divBdr>
        <w:top w:val="none" w:sz="0" w:space="0" w:color="auto"/>
        <w:left w:val="none" w:sz="0" w:space="0" w:color="auto"/>
        <w:bottom w:val="none" w:sz="0" w:space="0" w:color="auto"/>
        <w:right w:val="none" w:sz="0" w:space="0" w:color="auto"/>
      </w:divBdr>
    </w:div>
    <w:div w:id="1146818342">
      <w:bodyDiv w:val="1"/>
      <w:marLeft w:val="0"/>
      <w:marRight w:val="0"/>
      <w:marTop w:val="0"/>
      <w:marBottom w:val="0"/>
      <w:divBdr>
        <w:top w:val="none" w:sz="0" w:space="0" w:color="auto"/>
        <w:left w:val="none" w:sz="0" w:space="0" w:color="auto"/>
        <w:bottom w:val="none" w:sz="0" w:space="0" w:color="auto"/>
        <w:right w:val="none" w:sz="0" w:space="0" w:color="auto"/>
      </w:divBdr>
    </w:div>
    <w:div w:id="1147284913">
      <w:bodyDiv w:val="1"/>
      <w:marLeft w:val="0"/>
      <w:marRight w:val="0"/>
      <w:marTop w:val="0"/>
      <w:marBottom w:val="0"/>
      <w:divBdr>
        <w:top w:val="none" w:sz="0" w:space="0" w:color="auto"/>
        <w:left w:val="none" w:sz="0" w:space="0" w:color="auto"/>
        <w:bottom w:val="none" w:sz="0" w:space="0" w:color="auto"/>
        <w:right w:val="none" w:sz="0" w:space="0" w:color="auto"/>
      </w:divBdr>
    </w:div>
    <w:div w:id="1320111227">
      <w:bodyDiv w:val="1"/>
      <w:marLeft w:val="0"/>
      <w:marRight w:val="0"/>
      <w:marTop w:val="0"/>
      <w:marBottom w:val="0"/>
      <w:divBdr>
        <w:top w:val="none" w:sz="0" w:space="0" w:color="auto"/>
        <w:left w:val="none" w:sz="0" w:space="0" w:color="auto"/>
        <w:bottom w:val="none" w:sz="0" w:space="0" w:color="auto"/>
        <w:right w:val="none" w:sz="0" w:space="0" w:color="auto"/>
      </w:divBdr>
    </w:div>
    <w:div w:id="1458332517">
      <w:bodyDiv w:val="1"/>
      <w:marLeft w:val="0"/>
      <w:marRight w:val="0"/>
      <w:marTop w:val="0"/>
      <w:marBottom w:val="0"/>
      <w:divBdr>
        <w:top w:val="none" w:sz="0" w:space="0" w:color="auto"/>
        <w:left w:val="none" w:sz="0" w:space="0" w:color="auto"/>
        <w:bottom w:val="none" w:sz="0" w:space="0" w:color="auto"/>
        <w:right w:val="none" w:sz="0" w:space="0" w:color="auto"/>
      </w:divBdr>
    </w:div>
    <w:div w:id="181136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C33FF-FEBE-45A2-AD6B-E1BB641D1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10036</Words>
  <Characters>55204</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dc:creator>
  <cp:keywords/>
  <dc:description/>
  <cp:lastModifiedBy>USUARIO</cp:lastModifiedBy>
  <cp:revision>2</cp:revision>
  <dcterms:created xsi:type="dcterms:W3CDTF">2021-12-02T16:13:00Z</dcterms:created>
  <dcterms:modified xsi:type="dcterms:W3CDTF">2021-12-02T16:13:00Z</dcterms:modified>
</cp:coreProperties>
</file>