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03D6E" w14:textId="6BB28FCE" w:rsidR="009E5A7D" w:rsidRPr="00F81E0B" w:rsidRDefault="009E5A7D" w:rsidP="009A65F3">
      <w:pPr>
        <w:spacing w:before="240" w:after="240" w:line="360" w:lineRule="auto"/>
        <w:jc w:val="both"/>
        <w:rPr>
          <w:rFonts w:ascii="Palatino Linotype" w:hAnsi="Palatino Linotype" w:cs="Arial"/>
          <w:color w:val="000000" w:themeColor="text1"/>
        </w:rPr>
      </w:pPr>
      <w:r w:rsidRPr="00F81E0B">
        <w:rPr>
          <w:rFonts w:ascii="Palatino Linotype" w:hAnsi="Palatino Linotype"/>
          <w:color w:val="000000" w:themeColor="text1"/>
        </w:rPr>
        <w:t>Resolución del Pleno del Instituto de Transparencia, Acceso a la Información Pública y Protección de Datos Personales del Estado de México y Municipios,</w:t>
      </w:r>
      <w:r w:rsidR="00880CEA" w:rsidRPr="00F81E0B">
        <w:rPr>
          <w:rFonts w:ascii="Palatino Linotype" w:hAnsi="Palatino Linotype"/>
          <w:color w:val="000000" w:themeColor="text1"/>
        </w:rPr>
        <w:t xml:space="preserve"> </w:t>
      </w:r>
      <w:r w:rsidR="00880CEA" w:rsidRPr="00F81E0B">
        <w:rPr>
          <w:rFonts w:ascii="Palatino Linotype" w:eastAsia="Calibri" w:hAnsi="Palatino Linotype" w:cs="Arial"/>
          <w:color w:val="000000" w:themeColor="text1"/>
        </w:rPr>
        <w:t>con domicilio en Metepec, Estado de México,</w:t>
      </w:r>
      <w:r w:rsidRPr="00F81E0B">
        <w:rPr>
          <w:rFonts w:ascii="Palatino Linotype" w:hAnsi="Palatino Linotype"/>
          <w:color w:val="000000" w:themeColor="text1"/>
        </w:rPr>
        <w:t xml:space="preserve"> </w:t>
      </w:r>
      <w:r w:rsidR="00DF2EE7" w:rsidRPr="00F81E0B">
        <w:rPr>
          <w:rFonts w:ascii="Palatino Linotype" w:hAnsi="Palatino Linotype"/>
          <w:color w:val="000000" w:themeColor="text1"/>
        </w:rPr>
        <w:t>de fecha</w:t>
      </w:r>
      <w:r w:rsidRPr="00F81E0B">
        <w:rPr>
          <w:rStyle w:val="apple-converted-space"/>
          <w:rFonts w:ascii="Palatino Linotype" w:hAnsi="Palatino Linotype" w:cs="Arial"/>
          <w:color w:val="000000" w:themeColor="text1"/>
        </w:rPr>
        <w:t> </w:t>
      </w:r>
      <w:r w:rsidR="004F4AC6">
        <w:rPr>
          <w:rStyle w:val="apple-converted-space"/>
          <w:rFonts w:ascii="Palatino Linotype" w:hAnsi="Palatino Linotype" w:cs="Arial"/>
          <w:color w:val="000000" w:themeColor="text1"/>
        </w:rPr>
        <w:t xml:space="preserve">veintidós </w:t>
      </w:r>
      <w:r w:rsidRPr="00F81E0B">
        <w:rPr>
          <w:rStyle w:val="normaltextrun"/>
          <w:rFonts w:ascii="Palatino Linotype" w:hAnsi="Palatino Linotype" w:cs="Arial"/>
          <w:color w:val="000000" w:themeColor="text1"/>
        </w:rPr>
        <w:t>de</w:t>
      </w:r>
      <w:r w:rsidR="002F35EC" w:rsidRPr="00F81E0B">
        <w:rPr>
          <w:rStyle w:val="normaltextrun"/>
          <w:rFonts w:ascii="Palatino Linotype" w:hAnsi="Palatino Linotype" w:cs="Arial"/>
          <w:color w:val="000000" w:themeColor="text1"/>
        </w:rPr>
        <w:t xml:space="preserve"> </w:t>
      </w:r>
      <w:r w:rsidR="00F81E0B" w:rsidRPr="00C618AA">
        <w:rPr>
          <w:rStyle w:val="normaltextrun"/>
          <w:rFonts w:ascii="Palatino Linotype" w:hAnsi="Palatino Linotype" w:cs="Arial"/>
          <w:color w:val="000000" w:themeColor="text1"/>
        </w:rPr>
        <w:t>septiembre</w:t>
      </w:r>
      <w:r w:rsidR="00D6353B" w:rsidRPr="00C618AA">
        <w:rPr>
          <w:rStyle w:val="normaltextrun"/>
          <w:rFonts w:ascii="Palatino Linotype" w:hAnsi="Palatino Linotype" w:cs="Arial"/>
          <w:color w:val="000000" w:themeColor="text1"/>
        </w:rPr>
        <w:t xml:space="preserve"> </w:t>
      </w:r>
      <w:r w:rsidRPr="00C618AA">
        <w:rPr>
          <w:rStyle w:val="normaltextrun"/>
          <w:rFonts w:ascii="Palatino Linotype" w:hAnsi="Palatino Linotype" w:cs="Arial"/>
          <w:color w:val="000000" w:themeColor="text1"/>
        </w:rPr>
        <w:t xml:space="preserve">de dos mil </w:t>
      </w:r>
      <w:r w:rsidR="00455127" w:rsidRPr="00C618AA">
        <w:rPr>
          <w:rStyle w:val="normaltextrun"/>
          <w:rFonts w:ascii="Palatino Linotype" w:hAnsi="Palatino Linotype" w:cs="Arial"/>
          <w:color w:val="000000" w:themeColor="text1"/>
        </w:rPr>
        <w:t>veint</w:t>
      </w:r>
      <w:r w:rsidR="000A3F51" w:rsidRPr="00C618AA">
        <w:rPr>
          <w:rStyle w:val="normaltextrun"/>
          <w:rFonts w:ascii="Palatino Linotype" w:hAnsi="Palatino Linotype" w:cs="Arial"/>
          <w:color w:val="000000" w:themeColor="text1"/>
        </w:rPr>
        <w:t>iuno</w:t>
      </w:r>
      <w:r w:rsidRPr="00C618AA">
        <w:rPr>
          <w:rStyle w:val="normaltextrun"/>
          <w:rFonts w:ascii="Palatino Linotype" w:hAnsi="Palatino Linotype" w:cs="Arial"/>
          <w:color w:val="000000" w:themeColor="text1"/>
        </w:rPr>
        <w:t>.</w:t>
      </w:r>
    </w:p>
    <w:p w14:paraId="09115020" w14:textId="2F3F7DD7" w:rsidR="009E5A7D" w:rsidRPr="00F81E0B" w:rsidRDefault="009E5A7D" w:rsidP="00210663">
      <w:pPr>
        <w:spacing w:line="360" w:lineRule="auto"/>
        <w:jc w:val="both"/>
      </w:pPr>
      <w:r w:rsidRPr="00C618AA">
        <w:rPr>
          <w:rFonts w:ascii="Palatino Linotype" w:hAnsi="Palatino Linotype" w:cs="Arial"/>
          <w:b/>
          <w:color w:val="000000" w:themeColor="text1"/>
        </w:rPr>
        <w:t>Visto</w:t>
      </w:r>
      <w:r w:rsidRPr="00C618AA">
        <w:rPr>
          <w:rFonts w:ascii="Palatino Linotype" w:hAnsi="Palatino Linotype" w:cs="Arial"/>
          <w:color w:val="000000" w:themeColor="text1"/>
        </w:rPr>
        <w:t xml:space="preserve"> </w:t>
      </w:r>
      <w:r w:rsidR="00210663" w:rsidRPr="00C618AA">
        <w:rPr>
          <w:rFonts w:ascii="Palatino Linotype" w:hAnsi="Palatino Linotype" w:cs="Arial"/>
          <w:color w:val="000000" w:themeColor="text1"/>
        </w:rPr>
        <w:t>e</w:t>
      </w:r>
      <w:r w:rsidRPr="00C618AA">
        <w:rPr>
          <w:rFonts w:ascii="Palatino Linotype" w:hAnsi="Palatino Linotype" w:cs="Arial"/>
          <w:color w:val="000000" w:themeColor="text1"/>
        </w:rPr>
        <w:t>l expediente relativo a</w:t>
      </w:r>
      <w:r w:rsidR="00210663" w:rsidRPr="00C618AA">
        <w:rPr>
          <w:rFonts w:ascii="Palatino Linotype" w:hAnsi="Palatino Linotype" w:cs="Arial"/>
          <w:color w:val="000000" w:themeColor="text1"/>
        </w:rPr>
        <w:t>l</w:t>
      </w:r>
      <w:r w:rsidRPr="00C618AA">
        <w:rPr>
          <w:rFonts w:ascii="Palatino Linotype" w:hAnsi="Palatino Linotype" w:cs="Arial"/>
          <w:color w:val="000000" w:themeColor="text1"/>
        </w:rPr>
        <w:t xml:space="preserve"> recurso de revisión </w:t>
      </w:r>
      <w:r w:rsidR="00F81E0B" w:rsidRPr="00C618AA">
        <w:rPr>
          <w:rFonts w:ascii="Palatino Linotype" w:hAnsi="Palatino Linotype" w:cs="Arial"/>
          <w:b/>
          <w:color w:val="000000" w:themeColor="text1"/>
        </w:rPr>
        <w:t>03414</w:t>
      </w:r>
      <w:r w:rsidR="00210663" w:rsidRPr="00C618AA">
        <w:rPr>
          <w:rFonts w:ascii="Palatino Linotype" w:hAnsi="Palatino Linotype" w:cs="Arial"/>
          <w:b/>
          <w:color w:val="000000" w:themeColor="text1"/>
        </w:rPr>
        <w:t>/INFOEM/IP/RR/2021</w:t>
      </w:r>
      <w:r w:rsidRPr="00C618AA">
        <w:rPr>
          <w:rFonts w:ascii="Palatino Linotype" w:hAnsi="Palatino Linotype" w:cs="Arial"/>
          <w:b/>
          <w:color w:val="000000" w:themeColor="text1"/>
        </w:rPr>
        <w:t>,</w:t>
      </w:r>
      <w:r w:rsidRPr="00C618AA">
        <w:rPr>
          <w:rFonts w:ascii="Palatino Linotype" w:hAnsi="Palatino Linotype" w:cs="Arial"/>
          <w:color w:val="000000" w:themeColor="text1"/>
        </w:rPr>
        <w:t xml:space="preserve"> interpuesto por</w:t>
      </w:r>
      <w:r w:rsidR="008F435C" w:rsidRPr="00C618AA">
        <w:rPr>
          <w:rFonts w:ascii="Palatino Linotype" w:hAnsi="Palatino Linotype" w:cs="Arial"/>
          <w:color w:val="000000" w:themeColor="text1"/>
        </w:rPr>
        <w:t xml:space="preserve"> </w:t>
      </w:r>
      <w:r w:rsidR="00DE3CFB" w:rsidRPr="00DE3CFB">
        <w:rPr>
          <w:rFonts w:ascii="Palatino Linotype" w:hAnsi="Palatino Linotype" w:cs="Arial"/>
          <w:b/>
          <w:color w:val="000000" w:themeColor="text1"/>
          <w:lang w:val="es-ES_tradnl"/>
        </w:rPr>
        <w:t>XXXXXXX XX XX XXXX XXXXXX</w:t>
      </w:r>
      <w:r w:rsidRPr="00C618AA">
        <w:rPr>
          <w:rFonts w:ascii="Palatino Linotype" w:hAnsi="Palatino Linotype" w:cs="Arial"/>
          <w:b/>
          <w:color w:val="000000" w:themeColor="text1"/>
        </w:rPr>
        <w:t>,</w:t>
      </w:r>
      <w:r w:rsidRPr="00C618AA">
        <w:rPr>
          <w:rFonts w:ascii="Palatino Linotype" w:hAnsi="Palatino Linotype" w:cs="Arial"/>
          <w:color w:val="000000" w:themeColor="text1"/>
        </w:rPr>
        <w:t xml:space="preserve"> en lo sucesivo </w:t>
      </w:r>
      <w:r w:rsidR="008F435C" w:rsidRPr="00C618AA">
        <w:rPr>
          <w:rFonts w:ascii="Palatino Linotype" w:hAnsi="Palatino Linotype" w:cs="Arial"/>
          <w:b/>
          <w:color w:val="000000" w:themeColor="text1"/>
        </w:rPr>
        <w:t>el</w:t>
      </w:r>
      <w:r w:rsidR="008F435C" w:rsidRPr="00C618AA">
        <w:rPr>
          <w:rFonts w:ascii="Palatino Linotype" w:hAnsi="Palatino Linotype" w:cs="Arial"/>
          <w:color w:val="000000" w:themeColor="text1"/>
        </w:rPr>
        <w:t xml:space="preserve"> </w:t>
      </w:r>
      <w:r w:rsidRPr="00C618AA">
        <w:rPr>
          <w:rFonts w:ascii="Palatino Linotype" w:hAnsi="Palatino Linotype" w:cs="Arial"/>
          <w:b/>
          <w:color w:val="000000" w:themeColor="text1"/>
        </w:rPr>
        <w:t>recurrente</w:t>
      </w:r>
      <w:r w:rsidRPr="00C618AA">
        <w:rPr>
          <w:rFonts w:ascii="Palatino Linotype" w:hAnsi="Palatino Linotype" w:cs="Arial"/>
          <w:color w:val="000000" w:themeColor="text1"/>
        </w:rPr>
        <w:t xml:space="preserve"> en contra de la</w:t>
      </w:r>
      <w:r w:rsidR="008A60DF" w:rsidRPr="00C618AA">
        <w:rPr>
          <w:rFonts w:ascii="Palatino Linotype" w:hAnsi="Palatino Linotype" w:cs="Arial"/>
          <w:color w:val="000000" w:themeColor="text1"/>
        </w:rPr>
        <w:t>s</w:t>
      </w:r>
      <w:r w:rsidR="00257994" w:rsidRPr="00C618AA">
        <w:rPr>
          <w:rFonts w:ascii="Palatino Linotype" w:hAnsi="Palatino Linotype" w:cs="Arial"/>
          <w:color w:val="000000" w:themeColor="text1"/>
        </w:rPr>
        <w:t xml:space="preserve"> </w:t>
      </w:r>
      <w:r w:rsidRPr="00C618AA">
        <w:rPr>
          <w:rFonts w:ascii="Palatino Linotype" w:hAnsi="Palatino Linotype" w:cs="Arial"/>
          <w:color w:val="000000" w:themeColor="text1"/>
        </w:rPr>
        <w:t>respuesta</w:t>
      </w:r>
      <w:r w:rsidR="008A60DF" w:rsidRPr="00C618AA">
        <w:rPr>
          <w:rFonts w:ascii="Palatino Linotype" w:hAnsi="Palatino Linotype" w:cs="Arial"/>
          <w:color w:val="000000" w:themeColor="text1"/>
        </w:rPr>
        <w:t>s</w:t>
      </w:r>
      <w:r w:rsidRPr="00C618AA">
        <w:rPr>
          <w:rFonts w:ascii="Palatino Linotype" w:hAnsi="Palatino Linotype" w:cs="Arial"/>
          <w:color w:val="000000" w:themeColor="text1"/>
        </w:rPr>
        <w:t xml:space="preserve"> a su</w:t>
      </w:r>
      <w:r w:rsidR="008A60DF" w:rsidRPr="00C618AA">
        <w:rPr>
          <w:rFonts w:ascii="Palatino Linotype" w:hAnsi="Palatino Linotype" w:cs="Arial"/>
          <w:color w:val="000000" w:themeColor="text1"/>
        </w:rPr>
        <w:t>s</w:t>
      </w:r>
      <w:r w:rsidRPr="00C618AA">
        <w:rPr>
          <w:rFonts w:ascii="Palatino Linotype" w:hAnsi="Palatino Linotype" w:cs="Arial"/>
          <w:color w:val="000000" w:themeColor="text1"/>
        </w:rPr>
        <w:t xml:space="preserve"> solicitud</w:t>
      </w:r>
      <w:r w:rsidR="008A60DF" w:rsidRPr="00C618AA">
        <w:rPr>
          <w:rFonts w:ascii="Palatino Linotype" w:hAnsi="Palatino Linotype" w:cs="Arial"/>
          <w:color w:val="000000" w:themeColor="text1"/>
        </w:rPr>
        <w:t>es</w:t>
      </w:r>
      <w:r w:rsidRPr="00C618AA">
        <w:rPr>
          <w:rFonts w:ascii="Palatino Linotype" w:hAnsi="Palatino Linotype" w:cs="Arial"/>
          <w:color w:val="000000" w:themeColor="text1"/>
        </w:rPr>
        <w:t xml:space="preserve"> de información con número de folio </w:t>
      </w:r>
      <w:r w:rsidR="0054066E" w:rsidRPr="00C618AA">
        <w:rPr>
          <w:rFonts w:ascii="Palatino Linotype" w:hAnsi="Palatino Linotype" w:cs="Arial"/>
          <w:b/>
          <w:color w:val="000000" w:themeColor="text1"/>
        </w:rPr>
        <w:t>00138/IMIEM/IP/2021</w:t>
      </w:r>
      <w:r w:rsidRPr="00C618AA">
        <w:rPr>
          <w:rFonts w:ascii="Palatino Linotype" w:hAnsi="Palatino Linotype" w:cs="Arial"/>
          <w:b/>
          <w:color w:val="000000" w:themeColor="text1"/>
        </w:rPr>
        <w:t>,</w:t>
      </w:r>
      <w:r w:rsidRPr="00C618AA">
        <w:rPr>
          <w:rFonts w:ascii="Palatino Linotype" w:hAnsi="Palatino Linotype" w:cs="Arial"/>
          <w:color w:val="000000" w:themeColor="text1"/>
        </w:rPr>
        <w:t xml:space="preserve"> por parte de</w:t>
      </w:r>
      <w:r w:rsidR="00A74766" w:rsidRPr="00C618AA">
        <w:rPr>
          <w:rFonts w:ascii="Palatino Linotype" w:hAnsi="Palatino Linotype" w:cs="Arial"/>
          <w:color w:val="000000" w:themeColor="text1"/>
        </w:rPr>
        <w:t>l</w:t>
      </w:r>
      <w:r w:rsidRPr="00C618AA">
        <w:rPr>
          <w:rFonts w:ascii="Palatino Linotype" w:hAnsi="Palatino Linotype" w:cs="Arial"/>
          <w:color w:val="000000" w:themeColor="text1"/>
        </w:rPr>
        <w:t xml:space="preserve"> </w:t>
      </w:r>
      <w:r w:rsidR="0054066E" w:rsidRPr="00C618AA">
        <w:rPr>
          <w:rFonts w:ascii="Palatino Linotype" w:hAnsi="Palatino Linotype" w:cs="Arial"/>
          <w:b/>
          <w:color w:val="000000" w:themeColor="text1"/>
        </w:rPr>
        <w:t>Instituto Materno Infantil del Estado de México</w:t>
      </w:r>
      <w:r w:rsidRPr="00C618AA">
        <w:rPr>
          <w:rFonts w:ascii="Palatino Linotype" w:hAnsi="Palatino Linotype" w:cs="Arial"/>
          <w:b/>
          <w:color w:val="000000" w:themeColor="text1"/>
        </w:rPr>
        <w:t>,</w:t>
      </w:r>
      <w:r w:rsidRPr="00C618AA">
        <w:rPr>
          <w:rFonts w:ascii="Palatino Linotype" w:hAnsi="Palatino Linotype" w:cs="Arial"/>
          <w:color w:val="000000" w:themeColor="text1"/>
        </w:rPr>
        <w:t xml:space="preserve"> en lo sucesivo el </w:t>
      </w:r>
      <w:r w:rsidRPr="00C618AA">
        <w:rPr>
          <w:rFonts w:ascii="Palatino Linotype" w:hAnsi="Palatino Linotype" w:cs="Arial"/>
          <w:b/>
          <w:color w:val="000000" w:themeColor="text1"/>
        </w:rPr>
        <w:t xml:space="preserve">Sujeto Obligado; </w:t>
      </w:r>
      <w:r w:rsidRPr="00C618AA">
        <w:rPr>
          <w:rFonts w:ascii="Palatino Linotype" w:hAnsi="Palatino Linotype" w:cs="Arial"/>
          <w:color w:val="000000" w:themeColor="text1"/>
        </w:rPr>
        <w:t>se procede a dictar la presente resolución, con base en lo siguiente.</w:t>
      </w:r>
    </w:p>
    <w:p w14:paraId="783B97B4" w14:textId="77777777" w:rsidR="009E5A7D" w:rsidRPr="00F81E0B"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color w:val="000000" w:themeColor="text1"/>
        </w:rPr>
      </w:pPr>
      <w:r w:rsidRPr="00F81E0B">
        <w:rPr>
          <w:rFonts w:ascii="Palatino Linotype" w:hAnsi="Palatino Linotype" w:cs="Arial"/>
          <w:b/>
          <w:color w:val="000000" w:themeColor="text1"/>
        </w:rPr>
        <w:t>A N T E C E D E N T E S:</w:t>
      </w:r>
    </w:p>
    <w:p w14:paraId="2137DF43" w14:textId="686A416E" w:rsidR="009E5A7D" w:rsidRPr="00F81E0B" w:rsidRDefault="00C618AA" w:rsidP="009737F9">
      <w:pPr>
        <w:spacing w:before="240" w:after="240" w:line="360" w:lineRule="auto"/>
        <w:jc w:val="both"/>
        <w:rPr>
          <w:rFonts w:ascii="Palatino Linotype" w:hAnsi="Palatino Linotype" w:cs="Arial"/>
          <w:color w:val="000000" w:themeColor="text1"/>
        </w:rPr>
      </w:pPr>
      <w:r w:rsidRPr="00C618AA">
        <w:rPr>
          <w:rFonts w:ascii="Palatino Linotype" w:hAnsi="Palatino Linotype" w:cs="Arial"/>
          <w:b/>
          <w:color w:val="000000" w:themeColor="text1"/>
        </w:rPr>
        <w:t>1. Solicitud</w:t>
      </w:r>
      <w:r w:rsidR="009E5A7D" w:rsidRPr="00C618AA">
        <w:rPr>
          <w:rFonts w:ascii="Palatino Linotype" w:hAnsi="Palatino Linotype" w:cs="Arial"/>
          <w:b/>
          <w:color w:val="000000" w:themeColor="text1"/>
        </w:rPr>
        <w:t xml:space="preserve"> de acceso a la información. </w:t>
      </w:r>
      <w:r w:rsidR="009E5A7D" w:rsidRPr="00C618AA">
        <w:rPr>
          <w:rFonts w:ascii="Palatino Linotype" w:hAnsi="Palatino Linotype" w:cs="Arial"/>
          <w:color w:val="000000" w:themeColor="text1"/>
        </w:rPr>
        <w:t xml:space="preserve">Con fecha </w:t>
      </w:r>
      <w:r w:rsidR="0054066E" w:rsidRPr="00C618AA">
        <w:rPr>
          <w:rFonts w:ascii="Palatino Linotype" w:hAnsi="Palatino Linotype" w:cs="Arial"/>
          <w:color w:val="000000" w:themeColor="text1"/>
        </w:rPr>
        <w:t>once</w:t>
      </w:r>
      <w:r w:rsidR="00BF2ADB" w:rsidRPr="00C618AA">
        <w:rPr>
          <w:rFonts w:ascii="Palatino Linotype" w:hAnsi="Palatino Linotype" w:cs="Arial"/>
          <w:color w:val="000000" w:themeColor="text1"/>
        </w:rPr>
        <w:t xml:space="preserve"> </w:t>
      </w:r>
      <w:r w:rsidR="00C72F08" w:rsidRPr="00C618AA">
        <w:rPr>
          <w:rFonts w:ascii="Palatino Linotype" w:hAnsi="Palatino Linotype" w:cs="Arial"/>
          <w:color w:val="000000" w:themeColor="text1"/>
        </w:rPr>
        <w:t xml:space="preserve">de </w:t>
      </w:r>
      <w:r w:rsidR="0054066E" w:rsidRPr="00C618AA">
        <w:rPr>
          <w:rFonts w:ascii="Palatino Linotype" w:hAnsi="Palatino Linotype" w:cs="Arial"/>
          <w:color w:val="000000" w:themeColor="text1"/>
        </w:rPr>
        <w:t xml:space="preserve">mayo </w:t>
      </w:r>
      <w:r w:rsidR="009E5A7D" w:rsidRPr="00C618AA">
        <w:rPr>
          <w:rFonts w:ascii="Palatino Linotype" w:hAnsi="Palatino Linotype" w:cs="Arial"/>
          <w:color w:val="000000" w:themeColor="text1"/>
        </w:rPr>
        <w:t xml:space="preserve">dos mil </w:t>
      </w:r>
      <w:r w:rsidR="00C13C66" w:rsidRPr="00C618AA">
        <w:rPr>
          <w:rFonts w:ascii="Palatino Linotype" w:hAnsi="Palatino Linotype" w:cs="Arial"/>
          <w:color w:val="000000" w:themeColor="text1"/>
        </w:rPr>
        <w:t>veint</w:t>
      </w:r>
      <w:r w:rsidR="000C75AC" w:rsidRPr="00C618AA">
        <w:rPr>
          <w:rFonts w:ascii="Palatino Linotype" w:hAnsi="Palatino Linotype" w:cs="Arial"/>
          <w:color w:val="000000" w:themeColor="text1"/>
        </w:rPr>
        <w:t>iuno</w:t>
      </w:r>
      <w:r w:rsidR="009E5A7D" w:rsidRPr="00C618AA">
        <w:rPr>
          <w:rFonts w:ascii="Palatino Linotype" w:hAnsi="Palatino Linotype" w:cs="Arial"/>
          <w:color w:val="000000" w:themeColor="text1"/>
        </w:rPr>
        <w:t>, la</w:t>
      </w:r>
      <w:r w:rsidR="00176A2B" w:rsidRPr="00C618AA">
        <w:rPr>
          <w:rFonts w:ascii="Palatino Linotype" w:hAnsi="Palatino Linotype" w:cs="Arial"/>
          <w:color w:val="000000" w:themeColor="text1"/>
        </w:rPr>
        <w:t xml:space="preserve"> parte</w:t>
      </w:r>
      <w:r w:rsidR="009E5A7D" w:rsidRPr="00C618AA">
        <w:rPr>
          <w:rFonts w:ascii="Palatino Linotype" w:hAnsi="Palatino Linotype" w:cs="Arial"/>
          <w:color w:val="000000" w:themeColor="text1"/>
        </w:rPr>
        <w:t xml:space="preserve"> </w:t>
      </w:r>
      <w:r w:rsidR="009E5A7D" w:rsidRPr="00C618AA">
        <w:rPr>
          <w:rFonts w:ascii="Palatino Linotype" w:hAnsi="Palatino Linotype" w:cs="Arial"/>
          <w:b/>
          <w:color w:val="000000" w:themeColor="text1"/>
        </w:rPr>
        <w:t>recurrente</w:t>
      </w:r>
      <w:r w:rsidR="009E5A7D" w:rsidRPr="00F81E0B">
        <w:rPr>
          <w:rFonts w:ascii="Palatino Linotype" w:hAnsi="Palatino Linotype" w:cs="Arial"/>
          <w:color w:val="000000" w:themeColor="text1"/>
        </w:rPr>
        <w:t xml:space="preserve"> formuló solicitud de acceso a</w:t>
      </w:r>
      <w:r w:rsidR="00FF6B97" w:rsidRPr="00F81E0B">
        <w:rPr>
          <w:rFonts w:ascii="Palatino Linotype" w:hAnsi="Palatino Linotype" w:cs="Arial"/>
          <w:color w:val="000000" w:themeColor="text1"/>
        </w:rPr>
        <w:t xml:space="preserve"> la</w:t>
      </w:r>
      <w:r w:rsidR="009E5A7D" w:rsidRPr="00F81E0B">
        <w:rPr>
          <w:rFonts w:ascii="Palatino Linotype" w:hAnsi="Palatino Linotype" w:cs="Arial"/>
          <w:color w:val="000000" w:themeColor="text1"/>
        </w:rPr>
        <w:t xml:space="preserve"> información pública al </w:t>
      </w:r>
      <w:r w:rsidR="009E5A7D" w:rsidRPr="00F81E0B">
        <w:rPr>
          <w:rFonts w:ascii="Palatino Linotype" w:hAnsi="Palatino Linotype" w:cs="Arial"/>
          <w:b/>
          <w:color w:val="000000" w:themeColor="text1"/>
        </w:rPr>
        <w:t>Sujeto Obligado</w:t>
      </w:r>
      <w:r w:rsidR="009E5A7D" w:rsidRPr="00F81E0B">
        <w:rPr>
          <w:rFonts w:ascii="Palatino Linotype" w:hAnsi="Palatino Linotype" w:cs="Arial"/>
          <w:color w:val="000000" w:themeColor="text1"/>
        </w:rPr>
        <w:t xml:space="preserve"> a través del Sistema de Acceso a la Información Mexiquense, en adelante </w:t>
      </w:r>
      <w:proofErr w:type="gramStart"/>
      <w:r w:rsidR="009E5A7D" w:rsidRPr="00F81E0B">
        <w:rPr>
          <w:rFonts w:ascii="Palatino Linotype" w:hAnsi="Palatino Linotype" w:cs="Arial"/>
          <w:b/>
          <w:color w:val="000000" w:themeColor="text1"/>
        </w:rPr>
        <w:t>SAIMEX,</w:t>
      </w:r>
      <w:r w:rsidR="009E5A7D" w:rsidRPr="00F81E0B">
        <w:rPr>
          <w:rFonts w:ascii="Palatino Linotype" w:hAnsi="Palatino Linotype" w:cs="Arial"/>
          <w:color w:val="000000" w:themeColor="text1"/>
        </w:rPr>
        <w:t xml:space="preserve">  requiriéndole</w:t>
      </w:r>
      <w:proofErr w:type="gramEnd"/>
      <w:r w:rsidR="009E5A7D" w:rsidRPr="00F81E0B">
        <w:rPr>
          <w:rFonts w:ascii="Palatino Linotype" w:hAnsi="Palatino Linotype" w:cs="Arial"/>
          <w:color w:val="000000" w:themeColor="text1"/>
        </w:rPr>
        <w:t xml:space="preserve"> lo siguiente:</w:t>
      </w:r>
    </w:p>
    <w:p w14:paraId="1B93A400" w14:textId="5C9C6BA4" w:rsidR="009737F9" w:rsidRPr="00F81E0B" w:rsidRDefault="0054066E" w:rsidP="00210663">
      <w:pPr>
        <w:spacing w:before="240" w:after="240"/>
        <w:ind w:left="708" w:right="900"/>
        <w:jc w:val="both"/>
        <w:rPr>
          <w:rFonts w:ascii="Palatino Linotype" w:hAnsi="Palatino Linotype" w:cs="Arial"/>
          <w:i/>
          <w:color w:val="000000" w:themeColor="text1"/>
        </w:rPr>
      </w:pPr>
      <w:r w:rsidRPr="00F81E0B">
        <w:rPr>
          <w:rFonts w:ascii="Palatino Linotype" w:hAnsi="Palatino Linotype" w:cs="Arial"/>
          <w:i/>
          <w:color w:val="000000" w:themeColor="text1"/>
        </w:rPr>
        <w:t xml:space="preserve"> </w:t>
      </w:r>
      <w:r w:rsidR="009E5A7D" w:rsidRPr="00F81E0B">
        <w:rPr>
          <w:rFonts w:ascii="Palatino Linotype" w:hAnsi="Palatino Linotype" w:cs="Arial"/>
          <w:i/>
          <w:color w:val="000000" w:themeColor="text1"/>
        </w:rPr>
        <w:t>“</w:t>
      </w:r>
      <w:r w:rsidRPr="0054066E">
        <w:rPr>
          <w:rFonts w:ascii="Palatino Linotype" w:hAnsi="Palatino Linotype" w:cs="Arial"/>
          <w:i/>
          <w:color w:val="000000" w:themeColor="text1"/>
        </w:rPr>
        <w:t xml:space="preserve">Con fundamento en la ley de transparencia, solicitamos en </w:t>
      </w:r>
      <w:r w:rsidRPr="005F1D51">
        <w:rPr>
          <w:rFonts w:ascii="Palatino Linotype" w:hAnsi="Palatino Linotype" w:cs="Arial"/>
          <w:b/>
          <w:i/>
          <w:color w:val="000000" w:themeColor="text1"/>
          <w:u w:val="single"/>
        </w:rPr>
        <w:t>versión publica todos y cada uno de los estados de cuentas de pacientes adultos dados de alta del hospital de ginecólogia y obstetricia del IMIEM, instituto materno infantil del estado de México, por el periodo comprendido del 01 de enero al 15 de febrero de 2021</w:t>
      </w:r>
      <w:r w:rsidRPr="0054066E">
        <w:rPr>
          <w:rFonts w:ascii="Palatino Linotype" w:hAnsi="Palatino Linotype" w:cs="Arial"/>
          <w:i/>
          <w:color w:val="000000" w:themeColor="text1"/>
        </w:rPr>
        <w:t xml:space="preserve">. POR FAVOR DEBE SER CLARA Y </w:t>
      </w:r>
      <w:proofErr w:type="gramStart"/>
      <w:r w:rsidRPr="0054066E">
        <w:rPr>
          <w:rFonts w:ascii="Palatino Linotype" w:hAnsi="Palatino Linotype" w:cs="Arial"/>
          <w:i/>
          <w:color w:val="000000" w:themeColor="text1"/>
        </w:rPr>
        <w:t>NÍTIDA</w:t>
      </w:r>
      <w:r w:rsidR="009737F9" w:rsidRPr="00F81E0B">
        <w:rPr>
          <w:rFonts w:ascii="Palatino Linotype" w:hAnsi="Palatino Linotype" w:cs="Arial"/>
          <w:i/>
          <w:color w:val="000000" w:themeColor="text1"/>
        </w:rPr>
        <w:t>.</w:t>
      </w:r>
      <w:r w:rsidR="00ED6D1E" w:rsidRPr="00F81E0B">
        <w:rPr>
          <w:rFonts w:ascii="Palatino Linotype" w:hAnsi="Palatino Linotype" w:cs="Arial"/>
          <w:i/>
          <w:color w:val="000000" w:themeColor="text1"/>
        </w:rPr>
        <w:t>“</w:t>
      </w:r>
      <w:proofErr w:type="gramEnd"/>
      <w:r w:rsidR="009E5A7D" w:rsidRPr="00F81E0B">
        <w:rPr>
          <w:rFonts w:ascii="Palatino Linotype" w:hAnsi="Palatino Linotype" w:cs="Arial"/>
          <w:i/>
          <w:color w:val="000000" w:themeColor="text1"/>
        </w:rPr>
        <w:t>(sic)</w:t>
      </w:r>
    </w:p>
    <w:p w14:paraId="4BF9E253" w14:textId="23BDB069" w:rsidR="0026697E" w:rsidRPr="00F81E0B" w:rsidRDefault="00FF6B97" w:rsidP="009A65F3">
      <w:pPr>
        <w:spacing w:before="240" w:after="240" w:line="360" w:lineRule="auto"/>
        <w:jc w:val="both"/>
        <w:rPr>
          <w:rFonts w:ascii="Palatino Linotype" w:hAnsi="Palatino Linotype" w:cs="Arial"/>
          <w:color w:val="000000" w:themeColor="text1"/>
        </w:rPr>
      </w:pPr>
      <w:r w:rsidRPr="00F81E0B">
        <w:rPr>
          <w:rFonts w:ascii="Palatino Linotype" w:hAnsi="Palatino Linotype" w:cs="Arial"/>
          <w:b/>
          <w:color w:val="000000" w:themeColor="text1"/>
        </w:rPr>
        <w:t>Modalidad</w:t>
      </w:r>
      <w:r w:rsidR="0026697E" w:rsidRPr="00F81E0B">
        <w:rPr>
          <w:rFonts w:ascii="Palatino Linotype" w:hAnsi="Palatino Linotype" w:cs="Arial"/>
          <w:b/>
          <w:color w:val="000000" w:themeColor="text1"/>
        </w:rPr>
        <w:t xml:space="preserve"> elegida para la entrega de la información: </w:t>
      </w:r>
      <w:r w:rsidR="00C72F08" w:rsidRPr="00F81E0B">
        <w:rPr>
          <w:rFonts w:ascii="Palatino Linotype" w:hAnsi="Palatino Linotype" w:cs="Arial"/>
          <w:color w:val="000000" w:themeColor="text1"/>
        </w:rPr>
        <w:t xml:space="preserve">a través </w:t>
      </w:r>
      <w:r w:rsidR="00C72F08" w:rsidRPr="0054066E">
        <w:rPr>
          <w:rFonts w:ascii="Palatino Linotype" w:hAnsi="Palatino Linotype" w:cs="Arial"/>
          <w:color w:val="000000" w:themeColor="text1"/>
          <w:highlight w:val="green"/>
        </w:rPr>
        <w:t>del SAIMEX</w:t>
      </w:r>
      <w:r w:rsidR="0026697E" w:rsidRPr="0054066E">
        <w:rPr>
          <w:rFonts w:ascii="Palatino Linotype" w:hAnsi="Palatino Linotype" w:cs="Arial"/>
          <w:color w:val="000000" w:themeColor="text1"/>
          <w:highlight w:val="green"/>
        </w:rPr>
        <w:t>.</w:t>
      </w:r>
    </w:p>
    <w:p w14:paraId="7FAC291A" w14:textId="57DB69B1" w:rsidR="00914437" w:rsidRPr="00F81E0B" w:rsidRDefault="00740D10" w:rsidP="00914437">
      <w:pPr>
        <w:spacing w:before="240" w:after="240" w:line="360" w:lineRule="auto"/>
        <w:jc w:val="both"/>
        <w:rPr>
          <w:rFonts w:ascii="Palatino Linotype" w:hAnsi="Palatino Linotype" w:cs="Arial"/>
          <w:color w:val="000000" w:themeColor="text1"/>
        </w:rPr>
      </w:pPr>
      <w:r w:rsidRPr="00F81E0B">
        <w:rPr>
          <w:rFonts w:ascii="Palatino Linotype" w:hAnsi="Palatino Linotype" w:cs="Arial"/>
          <w:b/>
          <w:color w:val="000000" w:themeColor="text1"/>
        </w:rPr>
        <w:lastRenderedPageBreak/>
        <w:t xml:space="preserve">2. </w:t>
      </w:r>
      <w:r w:rsidR="0004420F" w:rsidRPr="00F81E0B">
        <w:rPr>
          <w:rFonts w:ascii="Palatino Linotype" w:hAnsi="Palatino Linotype" w:cs="Arial"/>
          <w:b/>
          <w:color w:val="000000" w:themeColor="text1"/>
        </w:rPr>
        <w:t>Respuesta</w:t>
      </w:r>
      <w:r w:rsidR="009737F9" w:rsidRPr="00F81E0B">
        <w:rPr>
          <w:rFonts w:ascii="Palatino Linotype" w:hAnsi="Palatino Linotype" w:cs="Arial"/>
          <w:b/>
          <w:color w:val="000000" w:themeColor="text1"/>
        </w:rPr>
        <w:t>s</w:t>
      </w:r>
      <w:r w:rsidR="00455127" w:rsidRPr="00F81E0B">
        <w:rPr>
          <w:rFonts w:ascii="Palatino Linotype" w:hAnsi="Palatino Linotype" w:cs="Arial"/>
          <w:color w:val="000000" w:themeColor="text1"/>
        </w:rPr>
        <w:t xml:space="preserve">. </w:t>
      </w:r>
      <w:r w:rsidR="00914437" w:rsidRPr="00F81E0B">
        <w:rPr>
          <w:rFonts w:ascii="Palatino Linotype" w:hAnsi="Palatino Linotype" w:cs="Arial"/>
          <w:color w:val="000000" w:themeColor="text1"/>
        </w:rPr>
        <w:t xml:space="preserve">De las constancias que obran en </w:t>
      </w:r>
      <w:r w:rsidR="00914437" w:rsidRPr="00F81E0B">
        <w:rPr>
          <w:rFonts w:ascii="Palatino Linotype" w:hAnsi="Palatino Linotype" w:cs="Arial"/>
          <w:b/>
          <w:color w:val="000000" w:themeColor="text1"/>
        </w:rPr>
        <w:t>SAIMEX</w:t>
      </w:r>
      <w:r w:rsidR="00914437" w:rsidRPr="00F81E0B">
        <w:rPr>
          <w:rFonts w:ascii="Palatino Linotype" w:hAnsi="Palatino Linotype" w:cs="Arial"/>
          <w:color w:val="000000" w:themeColor="text1"/>
        </w:rPr>
        <w:t xml:space="preserve">, se observa que </w:t>
      </w:r>
      <w:r w:rsidR="00914437" w:rsidRPr="00F81E0B">
        <w:rPr>
          <w:rFonts w:ascii="Palatino Linotype" w:hAnsi="Palatino Linotype" w:cs="Arial"/>
          <w:b/>
          <w:color w:val="000000" w:themeColor="text1"/>
        </w:rPr>
        <w:t xml:space="preserve">El Sujeto Obligado </w:t>
      </w:r>
      <w:r w:rsidR="00914437" w:rsidRPr="00F81E0B">
        <w:rPr>
          <w:rFonts w:ascii="Palatino Linotype" w:hAnsi="Palatino Linotype" w:cs="Arial"/>
          <w:color w:val="000000" w:themeColor="text1"/>
        </w:rPr>
        <w:t>en fecha</w:t>
      </w:r>
      <w:r w:rsidR="009737F9" w:rsidRPr="00F81E0B">
        <w:rPr>
          <w:rFonts w:ascii="Palatino Linotype" w:hAnsi="Palatino Linotype" w:cs="Arial"/>
          <w:color w:val="000000" w:themeColor="text1"/>
        </w:rPr>
        <w:t xml:space="preserve">s </w:t>
      </w:r>
      <w:r w:rsidR="00210663" w:rsidRPr="00C618AA">
        <w:rPr>
          <w:rFonts w:ascii="Palatino Linotype" w:hAnsi="Palatino Linotype" w:cs="Arial"/>
          <w:color w:val="000000" w:themeColor="text1"/>
        </w:rPr>
        <w:t>veinti</w:t>
      </w:r>
      <w:r w:rsidR="0054066E" w:rsidRPr="00C618AA">
        <w:rPr>
          <w:rFonts w:ascii="Palatino Linotype" w:hAnsi="Palatino Linotype" w:cs="Arial"/>
          <w:color w:val="000000" w:themeColor="text1"/>
        </w:rPr>
        <w:t>ocho</w:t>
      </w:r>
      <w:r w:rsidR="009737F9" w:rsidRPr="00C618AA">
        <w:rPr>
          <w:rFonts w:ascii="Palatino Linotype" w:hAnsi="Palatino Linotype" w:cs="Arial"/>
          <w:color w:val="000000" w:themeColor="text1"/>
        </w:rPr>
        <w:t xml:space="preserve"> </w:t>
      </w:r>
      <w:r w:rsidR="00914437" w:rsidRPr="00C618AA">
        <w:rPr>
          <w:rFonts w:ascii="Palatino Linotype" w:hAnsi="Palatino Linotype" w:cs="Arial"/>
          <w:color w:val="000000" w:themeColor="text1"/>
        </w:rPr>
        <w:t xml:space="preserve">de </w:t>
      </w:r>
      <w:r w:rsidR="0054066E" w:rsidRPr="00C618AA">
        <w:rPr>
          <w:rFonts w:ascii="Palatino Linotype" w:hAnsi="Palatino Linotype" w:cs="Arial"/>
          <w:color w:val="000000" w:themeColor="text1"/>
        </w:rPr>
        <w:t xml:space="preserve">mayo </w:t>
      </w:r>
      <w:r w:rsidR="00914437" w:rsidRPr="00C618AA">
        <w:rPr>
          <w:rFonts w:ascii="Palatino Linotype" w:hAnsi="Palatino Linotype" w:cs="Arial"/>
          <w:color w:val="000000" w:themeColor="text1"/>
        </w:rPr>
        <w:t>de dos mil veint</w:t>
      </w:r>
      <w:r w:rsidR="000C75AC" w:rsidRPr="00C618AA">
        <w:rPr>
          <w:rFonts w:ascii="Palatino Linotype" w:hAnsi="Palatino Linotype" w:cs="Arial"/>
          <w:color w:val="000000" w:themeColor="text1"/>
        </w:rPr>
        <w:t>iuno</w:t>
      </w:r>
      <w:r w:rsidR="00C93035" w:rsidRPr="00F81E0B">
        <w:rPr>
          <w:rFonts w:ascii="Palatino Linotype" w:hAnsi="Palatino Linotype" w:cs="Arial"/>
          <w:color w:val="000000" w:themeColor="text1"/>
        </w:rPr>
        <w:t xml:space="preserve">, </w:t>
      </w:r>
      <w:r w:rsidR="00914437" w:rsidRPr="00F81E0B">
        <w:rPr>
          <w:rFonts w:ascii="Palatino Linotype" w:hAnsi="Palatino Linotype" w:cs="Arial"/>
          <w:color w:val="000000" w:themeColor="text1"/>
        </w:rPr>
        <w:t>emitió respuesta, en los siguientes términos:</w:t>
      </w:r>
    </w:p>
    <w:p w14:paraId="2F9C95CF" w14:textId="57175102" w:rsidR="009737F9" w:rsidRPr="00F81E0B" w:rsidRDefault="0054066E" w:rsidP="00210663">
      <w:pPr>
        <w:spacing w:before="240" w:after="240"/>
        <w:ind w:left="708" w:right="900"/>
        <w:jc w:val="both"/>
        <w:rPr>
          <w:rFonts w:ascii="Palatino Linotype" w:hAnsi="Palatino Linotype" w:cs="Arial"/>
          <w:i/>
          <w:color w:val="000000" w:themeColor="text1"/>
        </w:rPr>
      </w:pPr>
      <w:r w:rsidRPr="00F81E0B">
        <w:rPr>
          <w:rFonts w:ascii="Palatino Linotype" w:hAnsi="Palatino Linotype" w:cs="Arial"/>
          <w:i/>
          <w:color w:val="000000" w:themeColor="text1"/>
        </w:rPr>
        <w:t xml:space="preserve"> </w:t>
      </w:r>
      <w:r w:rsidR="009737F9" w:rsidRPr="00F81E0B">
        <w:rPr>
          <w:rFonts w:ascii="Palatino Linotype" w:hAnsi="Palatino Linotype" w:cs="Arial"/>
          <w:i/>
          <w:color w:val="000000" w:themeColor="text1"/>
        </w:rPr>
        <w:t>“</w:t>
      </w:r>
      <w:r w:rsidRPr="0054066E">
        <w:rPr>
          <w:rFonts w:ascii="Palatino Linotype" w:hAnsi="Palatino Linotype" w:cs="Arial"/>
          <w:i/>
          <w:color w:val="000000" w:themeColor="text1"/>
        </w:rPr>
        <w:t>Con fundamento en el Artículo 158 de la Ley de Transparencia y Acceso a la Información Pública del Estado de México y Municipios, se entrega oficio.</w:t>
      </w:r>
      <w:r w:rsidR="009737F9" w:rsidRPr="00F81E0B">
        <w:rPr>
          <w:rFonts w:ascii="Palatino Linotype" w:hAnsi="Palatino Linotype" w:cs="Arial"/>
          <w:i/>
          <w:color w:val="000000" w:themeColor="text1"/>
        </w:rPr>
        <w:t>”</w:t>
      </w:r>
    </w:p>
    <w:p w14:paraId="1D00D5E6" w14:textId="77777777" w:rsidR="00914437" w:rsidRPr="00F81E0B" w:rsidRDefault="00914437" w:rsidP="00914437">
      <w:pPr>
        <w:ind w:left="851" w:right="851"/>
        <w:jc w:val="both"/>
        <w:rPr>
          <w:rFonts w:ascii="Palatino Linotype" w:hAnsi="Palatino Linotype"/>
          <w:color w:val="000000" w:themeColor="text1"/>
        </w:rPr>
      </w:pPr>
    </w:p>
    <w:p w14:paraId="020D8767" w14:textId="606E5FD4" w:rsidR="004F4C62" w:rsidRPr="00F81E0B" w:rsidRDefault="00914437" w:rsidP="0054066E">
      <w:pPr>
        <w:spacing w:line="360" w:lineRule="auto"/>
        <w:jc w:val="both"/>
      </w:pPr>
      <w:r w:rsidRPr="00F81E0B">
        <w:rPr>
          <w:rFonts w:ascii="Palatino Linotype" w:hAnsi="Palatino Linotype" w:cs="Arial"/>
          <w:color w:val="000000" w:themeColor="text1"/>
        </w:rPr>
        <w:t xml:space="preserve">Es de suma importancia mencionar que el Sujeto Obligado adjuntó </w:t>
      </w:r>
      <w:r w:rsidR="000C75AC" w:rsidRPr="00F81E0B">
        <w:rPr>
          <w:rFonts w:ascii="Palatino Linotype" w:hAnsi="Palatino Linotype" w:cs="Arial"/>
          <w:color w:val="000000" w:themeColor="text1"/>
        </w:rPr>
        <w:t>l</w:t>
      </w:r>
      <w:r w:rsidR="0054066E">
        <w:rPr>
          <w:rFonts w:ascii="Palatino Linotype" w:hAnsi="Palatino Linotype" w:cs="Arial"/>
          <w:color w:val="000000" w:themeColor="text1"/>
        </w:rPr>
        <w:t>os</w:t>
      </w:r>
      <w:r w:rsidR="000C75AC" w:rsidRPr="00F81E0B">
        <w:rPr>
          <w:rFonts w:ascii="Palatino Linotype" w:hAnsi="Palatino Linotype" w:cs="Arial"/>
          <w:color w:val="000000" w:themeColor="text1"/>
        </w:rPr>
        <w:t xml:space="preserve"> </w:t>
      </w:r>
      <w:r w:rsidRPr="00F81E0B">
        <w:rPr>
          <w:rFonts w:ascii="Palatino Linotype" w:hAnsi="Palatino Linotype" w:cs="Arial"/>
          <w:color w:val="000000" w:themeColor="text1"/>
        </w:rPr>
        <w:t>archivo</w:t>
      </w:r>
      <w:r w:rsidR="0054066E">
        <w:rPr>
          <w:rFonts w:ascii="Palatino Linotype" w:hAnsi="Palatino Linotype" w:cs="Arial"/>
          <w:color w:val="000000" w:themeColor="text1"/>
        </w:rPr>
        <w:t>s</w:t>
      </w:r>
      <w:r w:rsidR="00210663" w:rsidRPr="00F81E0B">
        <w:rPr>
          <w:rFonts w:ascii="Palatino Linotype" w:hAnsi="Palatino Linotype" w:cs="Arial"/>
          <w:color w:val="000000" w:themeColor="text1"/>
        </w:rPr>
        <w:t xml:space="preserve"> </w:t>
      </w:r>
      <w:r w:rsidRPr="00F81E0B">
        <w:rPr>
          <w:rFonts w:ascii="Palatino Linotype" w:hAnsi="Palatino Linotype" w:cs="Arial"/>
          <w:color w:val="000000" w:themeColor="text1"/>
        </w:rPr>
        <w:t>electrónico</w:t>
      </w:r>
      <w:r w:rsidR="0054066E">
        <w:rPr>
          <w:rFonts w:ascii="Palatino Linotype" w:hAnsi="Palatino Linotype" w:cs="Arial"/>
          <w:color w:val="000000" w:themeColor="text1"/>
        </w:rPr>
        <w:t>s</w:t>
      </w:r>
      <w:r w:rsidRPr="00F81E0B">
        <w:rPr>
          <w:rFonts w:ascii="Palatino Linotype" w:hAnsi="Palatino Linotype" w:cs="Arial"/>
          <w:color w:val="000000" w:themeColor="text1"/>
        </w:rPr>
        <w:t xml:space="preserve"> denominado</w:t>
      </w:r>
      <w:r w:rsidR="0054066E">
        <w:rPr>
          <w:rFonts w:ascii="Palatino Linotype" w:hAnsi="Palatino Linotype" w:cs="Arial"/>
          <w:color w:val="000000" w:themeColor="text1"/>
        </w:rPr>
        <w:t xml:space="preserve">s </w:t>
      </w:r>
      <w:r w:rsidR="0054066E" w:rsidRPr="0054066E">
        <w:rPr>
          <w:rFonts w:ascii="Palatino Linotype" w:hAnsi="Palatino Linotype" w:cs="Arial"/>
          <w:i/>
          <w:color w:val="000000" w:themeColor="text1"/>
        </w:rPr>
        <w:t>“</w:t>
      </w:r>
      <w:hyperlink r:id="rId8" w:tgtFrame="_blank" w:history="1">
        <w:r w:rsidR="0054066E" w:rsidRPr="0054066E">
          <w:rPr>
            <w:rFonts w:ascii="Palatino Linotype" w:hAnsi="Palatino Linotype"/>
            <w:i/>
            <w:color w:val="000000" w:themeColor="text1"/>
          </w:rPr>
          <w:t>respuesta solicitud 138.pdf</w:t>
        </w:r>
      </w:hyperlink>
      <w:r w:rsidR="0054066E" w:rsidRPr="0054066E">
        <w:rPr>
          <w:rFonts w:ascii="Palatino Linotype" w:hAnsi="Palatino Linotype" w:cs="Arial"/>
          <w:i/>
          <w:color w:val="000000" w:themeColor="text1"/>
        </w:rPr>
        <w:t>” y “</w:t>
      </w:r>
      <w:hyperlink r:id="rId9" w:tgtFrame="_blank" w:history="1">
        <w:r w:rsidR="0054066E" w:rsidRPr="0054066E">
          <w:rPr>
            <w:rFonts w:ascii="Palatino Linotype" w:hAnsi="Palatino Linotype"/>
            <w:i/>
            <w:color w:val="000000" w:themeColor="text1"/>
          </w:rPr>
          <w:t>solic138 fechas.pdf</w:t>
        </w:r>
      </w:hyperlink>
      <w:r w:rsidR="0054066E" w:rsidRPr="0054066E">
        <w:rPr>
          <w:rFonts w:ascii="Palatino Linotype" w:hAnsi="Palatino Linotype" w:cs="Arial"/>
          <w:i/>
          <w:color w:val="000000" w:themeColor="text1"/>
        </w:rPr>
        <w:t>”</w:t>
      </w:r>
      <w:r w:rsidR="00210663" w:rsidRPr="00F81E0B">
        <w:t xml:space="preserve"> </w:t>
      </w:r>
      <w:r w:rsidR="000C75AC" w:rsidRPr="00F81E0B">
        <w:rPr>
          <w:rFonts w:ascii="Palatino Linotype" w:hAnsi="Palatino Linotype" w:cs="Arial"/>
          <w:color w:val="000000" w:themeColor="text1"/>
        </w:rPr>
        <w:t xml:space="preserve">del </w:t>
      </w:r>
      <w:r w:rsidRPr="00F81E0B">
        <w:rPr>
          <w:rFonts w:ascii="Palatino Linotype" w:hAnsi="Palatino Linotype" w:cs="Arial"/>
          <w:color w:val="000000" w:themeColor="text1"/>
        </w:rPr>
        <w:t xml:space="preserve"> cual se omite </w:t>
      </w:r>
      <w:r w:rsidR="00C93035" w:rsidRPr="00F81E0B">
        <w:rPr>
          <w:rFonts w:ascii="Palatino Linotype" w:hAnsi="Palatino Linotype" w:cs="Arial"/>
          <w:color w:val="000000" w:themeColor="text1"/>
        </w:rPr>
        <w:t xml:space="preserve">su contenido </w:t>
      </w:r>
      <w:r w:rsidRPr="00F81E0B">
        <w:rPr>
          <w:rFonts w:ascii="Palatino Linotype" w:hAnsi="Palatino Linotype" w:cs="Arial"/>
          <w:color w:val="000000" w:themeColor="text1"/>
        </w:rPr>
        <w:t>al ser del conocimiento de las partes.</w:t>
      </w:r>
    </w:p>
    <w:p w14:paraId="204B7B1F" w14:textId="6EE80587" w:rsidR="009E5A7D" w:rsidRPr="00F81E0B" w:rsidRDefault="004D422B" w:rsidP="00914437">
      <w:pPr>
        <w:spacing w:before="240" w:after="240" w:line="360" w:lineRule="auto"/>
        <w:jc w:val="both"/>
        <w:rPr>
          <w:rFonts w:ascii="Palatino Linotype" w:hAnsi="Palatino Linotype" w:cs="Arial"/>
          <w:color w:val="000000" w:themeColor="text1"/>
        </w:rPr>
      </w:pPr>
      <w:r w:rsidRPr="00F81E0B">
        <w:rPr>
          <w:rFonts w:ascii="Palatino Linotype" w:hAnsi="Palatino Linotype" w:cs="Arial"/>
          <w:b/>
          <w:color w:val="000000" w:themeColor="text1"/>
        </w:rPr>
        <w:t>3</w:t>
      </w:r>
      <w:r w:rsidR="009E5A7D" w:rsidRPr="00F81E0B">
        <w:rPr>
          <w:rFonts w:ascii="Palatino Linotype" w:hAnsi="Palatino Linotype" w:cs="Arial"/>
          <w:b/>
          <w:color w:val="000000" w:themeColor="text1"/>
        </w:rPr>
        <w:t xml:space="preserve">. Interposición del recurso de revisión. </w:t>
      </w:r>
      <w:r w:rsidR="009E5A7D" w:rsidRPr="00F81E0B">
        <w:rPr>
          <w:rFonts w:ascii="Palatino Linotype" w:hAnsi="Palatino Linotype" w:cs="Arial"/>
          <w:color w:val="000000" w:themeColor="text1"/>
        </w:rPr>
        <w:t xml:space="preserve">Inconforme </w:t>
      </w:r>
      <w:r w:rsidR="00F56F30" w:rsidRPr="00F81E0B">
        <w:rPr>
          <w:rFonts w:ascii="Palatino Linotype" w:hAnsi="Palatino Linotype" w:cs="Arial"/>
          <w:color w:val="000000" w:themeColor="text1"/>
        </w:rPr>
        <w:t>e</w:t>
      </w:r>
      <w:r w:rsidR="009E5A7D" w:rsidRPr="00F81E0B">
        <w:rPr>
          <w:rFonts w:ascii="Palatino Linotype" w:hAnsi="Palatino Linotype" w:cs="Arial"/>
          <w:color w:val="000000" w:themeColor="text1"/>
        </w:rPr>
        <w:t>l solicitante con la</w:t>
      </w:r>
      <w:r w:rsidR="004817F9" w:rsidRPr="00F81E0B">
        <w:rPr>
          <w:rFonts w:ascii="Palatino Linotype" w:hAnsi="Palatino Linotype" w:cs="Arial"/>
          <w:color w:val="000000" w:themeColor="text1"/>
        </w:rPr>
        <w:t xml:space="preserve"> </w:t>
      </w:r>
      <w:r w:rsidR="009E5A7D" w:rsidRPr="00F81E0B">
        <w:rPr>
          <w:rFonts w:ascii="Palatino Linotype" w:hAnsi="Palatino Linotype" w:cs="Arial"/>
          <w:color w:val="000000" w:themeColor="text1"/>
        </w:rPr>
        <w:t xml:space="preserve">respuesta del </w:t>
      </w:r>
      <w:r w:rsidR="009E5A7D" w:rsidRPr="00F81E0B">
        <w:rPr>
          <w:rFonts w:ascii="Palatino Linotype" w:hAnsi="Palatino Linotype" w:cs="Arial"/>
          <w:b/>
          <w:color w:val="000000" w:themeColor="text1"/>
        </w:rPr>
        <w:t>Sujeto Obligado</w:t>
      </w:r>
      <w:r w:rsidR="009E5A7D" w:rsidRPr="00F81E0B">
        <w:rPr>
          <w:rFonts w:ascii="Palatino Linotype" w:hAnsi="Palatino Linotype" w:cs="Arial"/>
          <w:color w:val="000000" w:themeColor="text1"/>
        </w:rPr>
        <w:t xml:space="preserve"> interpuso recurso de revisión a través del SAIMEX en fecha </w:t>
      </w:r>
      <w:r w:rsidR="0054066E">
        <w:rPr>
          <w:rFonts w:ascii="Palatino Linotype" w:hAnsi="Palatino Linotype" w:cs="Arial"/>
          <w:color w:val="000000" w:themeColor="text1"/>
        </w:rPr>
        <w:t xml:space="preserve">quince </w:t>
      </w:r>
      <w:r w:rsidR="009E5A7D" w:rsidRPr="00F81E0B">
        <w:rPr>
          <w:rFonts w:ascii="Palatino Linotype" w:hAnsi="Palatino Linotype" w:cs="Arial"/>
          <w:color w:val="000000" w:themeColor="text1"/>
        </w:rPr>
        <w:t xml:space="preserve">de </w:t>
      </w:r>
      <w:r w:rsidR="0054066E">
        <w:rPr>
          <w:rFonts w:ascii="Palatino Linotype" w:hAnsi="Palatino Linotype" w:cs="Arial"/>
          <w:color w:val="000000" w:themeColor="text1"/>
        </w:rPr>
        <w:t xml:space="preserve">junio </w:t>
      </w:r>
      <w:r w:rsidR="009E5A7D" w:rsidRPr="00F81E0B">
        <w:rPr>
          <w:rFonts w:ascii="Palatino Linotype" w:hAnsi="Palatino Linotype" w:cs="Arial"/>
          <w:color w:val="000000" w:themeColor="text1"/>
        </w:rPr>
        <w:t xml:space="preserve">de dos mil </w:t>
      </w:r>
      <w:r w:rsidR="00BF2ADB" w:rsidRPr="00F81E0B">
        <w:rPr>
          <w:rFonts w:ascii="Palatino Linotype" w:hAnsi="Palatino Linotype" w:cs="Arial"/>
          <w:color w:val="000000" w:themeColor="text1"/>
        </w:rPr>
        <w:t>vein</w:t>
      </w:r>
      <w:r w:rsidR="004F4C62" w:rsidRPr="00F81E0B">
        <w:rPr>
          <w:rFonts w:ascii="Palatino Linotype" w:hAnsi="Palatino Linotype" w:cs="Arial"/>
          <w:color w:val="000000" w:themeColor="text1"/>
        </w:rPr>
        <w:t>ti</w:t>
      </w:r>
      <w:r w:rsidR="00307A4D" w:rsidRPr="00F81E0B">
        <w:rPr>
          <w:rFonts w:ascii="Palatino Linotype" w:hAnsi="Palatino Linotype" w:cs="Arial"/>
          <w:color w:val="000000" w:themeColor="text1"/>
        </w:rPr>
        <w:t>uno</w:t>
      </w:r>
      <w:r w:rsidR="009E5A7D" w:rsidRPr="00F81E0B">
        <w:rPr>
          <w:rFonts w:ascii="Palatino Linotype" w:hAnsi="Palatino Linotype" w:cs="Arial"/>
          <w:color w:val="000000" w:themeColor="text1"/>
        </w:rPr>
        <w:t>, a través del cual expresó lo siguiente:</w:t>
      </w:r>
    </w:p>
    <w:p w14:paraId="0ABF263D" w14:textId="77777777" w:rsidR="009E5A7D" w:rsidRPr="00F81E0B" w:rsidRDefault="009E5A7D" w:rsidP="009A65F3">
      <w:pPr>
        <w:spacing w:line="360" w:lineRule="auto"/>
        <w:jc w:val="both"/>
        <w:rPr>
          <w:rFonts w:ascii="Palatino Linotype" w:hAnsi="Palatino Linotype" w:cs="Arial"/>
          <w:b/>
          <w:color w:val="000000" w:themeColor="text1"/>
        </w:rPr>
      </w:pPr>
      <w:r w:rsidRPr="00F81E0B">
        <w:rPr>
          <w:rFonts w:ascii="Palatino Linotype" w:hAnsi="Palatino Linotype" w:cs="Arial"/>
          <w:b/>
          <w:color w:val="000000" w:themeColor="text1"/>
        </w:rPr>
        <w:t>a) Acto impugnado.</w:t>
      </w:r>
    </w:p>
    <w:p w14:paraId="622A9AB2" w14:textId="63784EAE" w:rsidR="009E5A7D" w:rsidRPr="0054066E" w:rsidRDefault="009E5A7D" w:rsidP="0054066E">
      <w:pPr>
        <w:spacing w:before="240" w:after="240"/>
        <w:ind w:left="708" w:right="900"/>
        <w:jc w:val="both"/>
        <w:rPr>
          <w:rFonts w:ascii="Palatino Linotype" w:hAnsi="Palatino Linotype" w:cs="Arial"/>
          <w:i/>
          <w:color w:val="000000" w:themeColor="text1"/>
        </w:rPr>
      </w:pPr>
      <w:r w:rsidRPr="00F81E0B">
        <w:rPr>
          <w:rFonts w:ascii="Palatino Linotype" w:hAnsi="Palatino Linotype" w:cs="Arial"/>
          <w:i/>
          <w:color w:val="000000" w:themeColor="text1"/>
        </w:rPr>
        <w:t>“</w:t>
      </w:r>
      <w:r w:rsidR="0054066E" w:rsidRPr="0054066E">
        <w:rPr>
          <w:rFonts w:ascii="Palatino Linotype" w:hAnsi="Palatino Linotype" w:cs="Arial"/>
          <w:i/>
          <w:color w:val="000000" w:themeColor="text1"/>
        </w:rPr>
        <w:t>SE IMPUGNA EL ACTO</w:t>
      </w:r>
      <w:proofErr w:type="gramStart"/>
      <w:r w:rsidR="00A67D60" w:rsidRPr="00F81E0B">
        <w:rPr>
          <w:rFonts w:ascii="Palatino Linotype" w:hAnsi="Palatino Linotype" w:cs="Arial"/>
          <w:i/>
          <w:color w:val="000000" w:themeColor="text1"/>
        </w:rPr>
        <w:t>.</w:t>
      </w:r>
      <w:r w:rsidR="000A3F51" w:rsidRPr="00F81E0B">
        <w:rPr>
          <w:rFonts w:ascii="Palatino Linotype" w:hAnsi="Palatino Linotype" w:cs="Arial"/>
          <w:i/>
          <w:color w:val="000000" w:themeColor="text1"/>
        </w:rPr>
        <w:t>”</w:t>
      </w:r>
      <w:r w:rsidRPr="00F81E0B">
        <w:rPr>
          <w:rFonts w:ascii="Palatino Linotype" w:hAnsi="Palatino Linotype" w:cs="Arial"/>
          <w:i/>
          <w:color w:val="000000" w:themeColor="text1"/>
        </w:rPr>
        <w:t>(</w:t>
      </w:r>
      <w:proofErr w:type="gramEnd"/>
      <w:r w:rsidRPr="00F81E0B">
        <w:rPr>
          <w:rFonts w:ascii="Palatino Linotype" w:hAnsi="Palatino Linotype" w:cs="Arial"/>
          <w:i/>
          <w:color w:val="000000" w:themeColor="text1"/>
        </w:rPr>
        <w:t>sic)</w:t>
      </w:r>
    </w:p>
    <w:p w14:paraId="70E456D0" w14:textId="77777777" w:rsidR="00746C93" w:rsidRPr="00F81E0B" w:rsidRDefault="00746C93" w:rsidP="00746C93">
      <w:pPr>
        <w:rPr>
          <w:rFonts w:ascii="Palatino Linotype" w:hAnsi="Palatino Linotype" w:cs="Arial"/>
          <w:i/>
          <w:color w:val="000000" w:themeColor="text1"/>
        </w:rPr>
      </w:pPr>
    </w:p>
    <w:p w14:paraId="177D82C5" w14:textId="77777777" w:rsidR="009E5A7D" w:rsidRPr="00F81E0B" w:rsidRDefault="009E5A7D" w:rsidP="009A65F3">
      <w:pPr>
        <w:spacing w:line="360" w:lineRule="auto"/>
        <w:jc w:val="both"/>
        <w:rPr>
          <w:rFonts w:ascii="Palatino Linotype" w:hAnsi="Palatino Linotype" w:cs="Arial"/>
          <w:b/>
          <w:color w:val="000000" w:themeColor="text1"/>
        </w:rPr>
      </w:pPr>
      <w:r w:rsidRPr="00F81E0B">
        <w:rPr>
          <w:rFonts w:ascii="Palatino Linotype" w:hAnsi="Palatino Linotype" w:cs="Arial"/>
          <w:b/>
          <w:color w:val="000000" w:themeColor="text1"/>
        </w:rPr>
        <w:t>b) Motivos de inconformidad.</w:t>
      </w:r>
    </w:p>
    <w:p w14:paraId="6E5D24CF" w14:textId="7330632C" w:rsidR="0014176D" w:rsidRPr="00F81E0B" w:rsidRDefault="009E5A7D" w:rsidP="00A67D60">
      <w:pPr>
        <w:spacing w:before="240" w:after="240"/>
        <w:ind w:left="708" w:right="900"/>
        <w:jc w:val="both"/>
        <w:rPr>
          <w:rFonts w:ascii="Palatino Linotype" w:hAnsi="Palatino Linotype" w:cs="Arial"/>
          <w:i/>
          <w:color w:val="000000" w:themeColor="text1"/>
        </w:rPr>
      </w:pPr>
      <w:r w:rsidRPr="00F81E0B">
        <w:rPr>
          <w:rFonts w:ascii="Palatino Linotype" w:hAnsi="Palatino Linotype" w:cs="Arial"/>
          <w:i/>
          <w:color w:val="000000" w:themeColor="text1"/>
        </w:rPr>
        <w:t>“</w:t>
      </w:r>
      <w:r w:rsidR="0054066E" w:rsidRPr="0054066E">
        <w:rPr>
          <w:rFonts w:ascii="Palatino Linotype" w:hAnsi="Palatino Linotype" w:cs="Arial"/>
          <w:i/>
          <w:color w:val="000000" w:themeColor="text1"/>
        </w:rPr>
        <w:t xml:space="preserve">son simple y </w:t>
      </w:r>
      <w:proofErr w:type="gramStart"/>
      <w:r w:rsidR="0054066E" w:rsidRPr="0054066E">
        <w:rPr>
          <w:rFonts w:ascii="Palatino Linotype" w:hAnsi="Palatino Linotype" w:cs="Arial"/>
          <w:i/>
          <w:color w:val="000000" w:themeColor="text1"/>
        </w:rPr>
        <w:t>llanamente ,</w:t>
      </w:r>
      <w:proofErr w:type="gramEnd"/>
      <w:r w:rsidR="0054066E" w:rsidRPr="0054066E">
        <w:rPr>
          <w:rFonts w:ascii="Palatino Linotype" w:hAnsi="Palatino Linotype" w:cs="Arial"/>
          <w:i/>
          <w:color w:val="000000" w:themeColor="text1"/>
        </w:rPr>
        <w:t xml:space="preserve"> "PURAS MENTIRAS QUE EL INFOEM LES CREE" de donde sacan que son 13500 fojas EL PROMEDIO DE PACIENTES EGRESADO POR DÍA ES DE 35 A 40 MÁXIMO . SI MULTIPLICAN 40 POR 46 </w:t>
      </w:r>
      <w:proofErr w:type="gramStart"/>
      <w:r w:rsidR="0054066E" w:rsidRPr="0054066E">
        <w:rPr>
          <w:rFonts w:ascii="Palatino Linotype" w:hAnsi="Palatino Linotype" w:cs="Arial"/>
          <w:i/>
          <w:color w:val="000000" w:themeColor="text1"/>
        </w:rPr>
        <w:t>DÍAS,.</w:t>
      </w:r>
      <w:proofErr w:type="gramEnd"/>
      <w:r w:rsidR="0054066E" w:rsidRPr="0054066E">
        <w:rPr>
          <w:rFonts w:ascii="Palatino Linotype" w:hAnsi="Palatino Linotype" w:cs="Arial"/>
          <w:i/>
          <w:color w:val="000000" w:themeColor="text1"/>
        </w:rPr>
        <w:t xml:space="preserve"> DA UN TOTAL DE 1840 FOJAS MIENTEN PARA NO TRABAJAR Y ENTREGAR LA INFORMACIÓN SON OPACOS, NADA TRANSPARENTES... COMISIONADOS YA NO LOS SOLAPEN</w:t>
      </w:r>
      <w:r w:rsidR="00A67D60" w:rsidRPr="00F81E0B">
        <w:rPr>
          <w:rFonts w:ascii="Palatino Linotype" w:hAnsi="Palatino Linotype" w:cs="Arial"/>
          <w:i/>
          <w:color w:val="000000" w:themeColor="text1"/>
        </w:rPr>
        <w:t>.</w:t>
      </w:r>
      <w:r w:rsidRPr="00F81E0B">
        <w:rPr>
          <w:rFonts w:ascii="Palatino Linotype" w:hAnsi="Palatino Linotype" w:cs="Arial"/>
          <w:i/>
          <w:color w:val="000000" w:themeColor="text1"/>
        </w:rPr>
        <w:t>” (sic)</w:t>
      </w:r>
    </w:p>
    <w:p w14:paraId="30960AC9" w14:textId="385DCE8D" w:rsidR="009D2140" w:rsidRPr="00F81E0B" w:rsidRDefault="004D422B" w:rsidP="009A65F3">
      <w:pPr>
        <w:spacing w:before="240" w:after="240" w:line="360" w:lineRule="auto"/>
        <w:jc w:val="both"/>
        <w:rPr>
          <w:rFonts w:ascii="Palatino Linotype" w:hAnsi="Palatino Linotype"/>
          <w:color w:val="000000" w:themeColor="text1"/>
        </w:rPr>
      </w:pPr>
      <w:r w:rsidRPr="00F81E0B">
        <w:rPr>
          <w:rFonts w:ascii="Palatino Linotype" w:hAnsi="Palatino Linotype"/>
          <w:b/>
          <w:color w:val="000000" w:themeColor="text1"/>
        </w:rPr>
        <w:lastRenderedPageBreak/>
        <w:t>4</w:t>
      </w:r>
      <w:r w:rsidR="00A93331" w:rsidRPr="00F81E0B">
        <w:rPr>
          <w:rFonts w:ascii="Palatino Linotype" w:hAnsi="Palatino Linotype"/>
          <w:b/>
          <w:color w:val="000000" w:themeColor="text1"/>
        </w:rPr>
        <w:t xml:space="preserve">. Turno. </w:t>
      </w:r>
      <w:r w:rsidR="00A93331" w:rsidRPr="00F81E0B">
        <w:rPr>
          <w:rFonts w:ascii="Palatino Linotype" w:hAnsi="Palatino Linotype"/>
          <w:color w:val="000000" w:themeColor="text1"/>
        </w:rPr>
        <w:t xml:space="preserve">De conformidad con el artículo 185, fracción I de la </w:t>
      </w:r>
      <w:r w:rsidR="009D2140" w:rsidRPr="00F81E0B">
        <w:rPr>
          <w:rFonts w:ascii="Palatino Linotype" w:hAnsi="Palatino Linotype" w:cs="Arial"/>
          <w:color w:val="000000" w:themeColor="text1"/>
        </w:rPr>
        <w:t xml:space="preserve">Ley de Transparencia </w:t>
      </w:r>
      <w:r w:rsidR="00A93331" w:rsidRPr="00F81E0B">
        <w:rPr>
          <w:rFonts w:ascii="Palatino Linotype" w:hAnsi="Palatino Linotype" w:cs="Arial"/>
          <w:color w:val="000000" w:themeColor="text1"/>
        </w:rPr>
        <w:t xml:space="preserve">y Acceso a la Información Pública del Estado de México y Municipios, el recurso de revisión número </w:t>
      </w:r>
      <w:r w:rsidR="00746C93" w:rsidRPr="00F81E0B">
        <w:rPr>
          <w:rFonts w:ascii="Palatino Linotype" w:hAnsi="Palatino Linotype" w:cs="Arial"/>
          <w:b/>
          <w:color w:val="000000" w:themeColor="text1"/>
        </w:rPr>
        <w:t>0</w:t>
      </w:r>
      <w:r w:rsidR="0054066E">
        <w:rPr>
          <w:rFonts w:ascii="Palatino Linotype" w:hAnsi="Palatino Linotype" w:cs="Arial"/>
          <w:b/>
          <w:color w:val="000000" w:themeColor="text1"/>
        </w:rPr>
        <w:t>3414</w:t>
      </w:r>
      <w:r w:rsidR="00F9254D" w:rsidRPr="00F81E0B">
        <w:rPr>
          <w:rFonts w:ascii="Palatino Linotype" w:hAnsi="Palatino Linotype" w:cs="Arial"/>
          <w:b/>
          <w:color w:val="000000" w:themeColor="text1"/>
        </w:rPr>
        <w:t>/INFOEM/IP/RR/20</w:t>
      </w:r>
      <w:r w:rsidR="00BF2ADB" w:rsidRPr="00F81E0B">
        <w:rPr>
          <w:rFonts w:ascii="Palatino Linotype" w:hAnsi="Palatino Linotype" w:cs="Arial"/>
          <w:b/>
          <w:color w:val="000000" w:themeColor="text1"/>
        </w:rPr>
        <w:t>2</w:t>
      </w:r>
      <w:r w:rsidR="00307A4D" w:rsidRPr="00F81E0B">
        <w:rPr>
          <w:rFonts w:ascii="Palatino Linotype" w:hAnsi="Palatino Linotype" w:cs="Arial"/>
          <w:b/>
          <w:color w:val="000000" w:themeColor="text1"/>
        </w:rPr>
        <w:t>1</w:t>
      </w:r>
      <w:r w:rsidR="00A93331" w:rsidRPr="00F81E0B">
        <w:rPr>
          <w:rFonts w:ascii="Palatino Linotype" w:hAnsi="Palatino Linotype" w:cs="Arial"/>
          <w:b/>
          <w:color w:val="000000" w:themeColor="text1"/>
        </w:rPr>
        <w:t xml:space="preserve"> </w:t>
      </w:r>
      <w:r w:rsidR="00A93331" w:rsidRPr="00F81E0B">
        <w:rPr>
          <w:rFonts w:ascii="Palatino Linotype" w:hAnsi="Palatino Linotype" w:cs="Arial"/>
          <w:bCs/>
          <w:color w:val="000000" w:themeColor="text1"/>
        </w:rPr>
        <w:t>fue</w:t>
      </w:r>
      <w:r w:rsidR="00A93331" w:rsidRPr="00F81E0B">
        <w:rPr>
          <w:rFonts w:ascii="Palatino Linotype" w:hAnsi="Palatino Linotype" w:cs="Arial"/>
          <w:b/>
          <w:bCs/>
          <w:color w:val="000000" w:themeColor="text1"/>
        </w:rPr>
        <w:t xml:space="preserve"> </w:t>
      </w:r>
      <w:r w:rsidR="00A93331" w:rsidRPr="00F81E0B">
        <w:rPr>
          <w:rFonts w:ascii="Palatino Linotype" w:hAnsi="Palatino Linotype"/>
          <w:color w:val="000000" w:themeColor="text1"/>
        </w:rPr>
        <w:t>turnado a</w:t>
      </w:r>
      <w:r w:rsidR="0054066E">
        <w:rPr>
          <w:rFonts w:ascii="Palatino Linotype" w:hAnsi="Palatino Linotype"/>
          <w:color w:val="000000" w:themeColor="text1"/>
        </w:rPr>
        <w:t xml:space="preserve"> </w:t>
      </w:r>
      <w:r w:rsidR="00A93331" w:rsidRPr="00F81E0B">
        <w:rPr>
          <w:rFonts w:ascii="Palatino Linotype" w:hAnsi="Palatino Linotype"/>
          <w:color w:val="000000" w:themeColor="text1"/>
        </w:rPr>
        <w:t>l</w:t>
      </w:r>
      <w:r w:rsidR="0054066E">
        <w:rPr>
          <w:rFonts w:ascii="Palatino Linotype" w:hAnsi="Palatino Linotype"/>
          <w:color w:val="000000" w:themeColor="text1"/>
        </w:rPr>
        <w:t>a</w:t>
      </w:r>
      <w:r w:rsidR="00A93331" w:rsidRPr="00F81E0B">
        <w:rPr>
          <w:rFonts w:ascii="Palatino Linotype" w:hAnsi="Palatino Linotype"/>
          <w:color w:val="000000" w:themeColor="text1"/>
        </w:rPr>
        <w:t xml:space="preserve"> Comisionad</w:t>
      </w:r>
      <w:r w:rsidR="0054066E">
        <w:rPr>
          <w:rFonts w:ascii="Palatino Linotype" w:hAnsi="Palatino Linotype"/>
          <w:color w:val="000000" w:themeColor="text1"/>
        </w:rPr>
        <w:t>a</w:t>
      </w:r>
      <w:r w:rsidR="00A67D60" w:rsidRPr="00F81E0B">
        <w:rPr>
          <w:rFonts w:ascii="Palatino Linotype" w:hAnsi="Palatino Linotype"/>
          <w:color w:val="000000" w:themeColor="text1"/>
        </w:rPr>
        <w:t xml:space="preserve"> Ponente</w:t>
      </w:r>
      <w:r w:rsidR="00A93331" w:rsidRPr="00F81E0B">
        <w:rPr>
          <w:rFonts w:ascii="Palatino Linotype" w:hAnsi="Palatino Linotype"/>
          <w:bCs/>
          <w:color w:val="000000" w:themeColor="text1"/>
        </w:rPr>
        <w:t>,</w:t>
      </w:r>
      <w:r w:rsidR="00A93331" w:rsidRPr="00F81E0B">
        <w:rPr>
          <w:rFonts w:ascii="Palatino Linotype" w:hAnsi="Palatino Linotype"/>
          <w:color w:val="000000" w:themeColor="text1"/>
        </w:rPr>
        <w:t xml:space="preserve"> a efecto de que analizara</w:t>
      </w:r>
      <w:r w:rsidR="00F935A0" w:rsidRPr="00F81E0B">
        <w:rPr>
          <w:rFonts w:ascii="Palatino Linotype" w:hAnsi="Palatino Linotype"/>
          <w:color w:val="000000" w:themeColor="text1"/>
        </w:rPr>
        <w:t>n</w:t>
      </w:r>
      <w:r w:rsidR="00A93331" w:rsidRPr="00F81E0B">
        <w:rPr>
          <w:rFonts w:ascii="Palatino Linotype" w:hAnsi="Palatino Linotype"/>
          <w:color w:val="000000" w:themeColor="text1"/>
        </w:rPr>
        <w:t xml:space="preserve"> sobre su admisión o su </w:t>
      </w:r>
      <w:r w:rsidR="009D2140" w:rsidRPr="00F81E0B">
        <w:rPr>
          <w:rFonts w:ascii="Palatino Linotype" w:hAnsi="Palatino Linotype"/>
          <w:color w:val="000000" w:themeColor="text1"/>
        </w:rPr>
        <w:t>desechamiento.</w:t>
      </w:r>
    </w:p>
    <w:p w14:paraId="2F1123DE" w14:textId="53C579C1" w:rsidR="00A93331" w:rsidRPr="00F81E0B" w:rsidRDefault="004D422B" w:rsidP="009A65F3">
      <w:pPr>
        <w:spacing w:before="240" w:after="240" w:line="360" w:lineRule="auto"/>
        <w:jc w:val="both"/>
        <w:rPr>
          <w:rFonts w:ascii="Palatino Linotype" w:hAnsi="Palatino Linotype" w:cs="Arial"/>
          <w:color w:val="000000" w:themeColor="text1"/>
        </w:rPr>
      </w:pPr>
      <w:r w:rsidRPr="00F81E0B">
        <w:rPr>
          <w:rFonts w:ascii="Palatino Linotype" w:hAnsi="Palatino Linotype" w:cs="Arial"/>
          <w:b/>
          <w:color w:val="000000" w:themeColor="text1"/>
        </w:rPr>
        <w:t>5</w:t>
      </w:r>
      <w:r w:rsidR="00A93331" w:rsidRPr="00F81E0B">
        <w:rPr>
          <w:rFonts w:ascii="Palatino Linotype" w:hAnsi="Palatino Linotype" w:cs="Arial"/>
          <w:b/>
          <w:color w:val="000000" w:themeColor="text1"/>
        </w:rPr>
        <w:t xml:space="preserve">. Admisión del recurso de revisión: </w:t>
      </w:r>
      <w:r w:rsidR="005F1715" w:rsidRPr="00F81E0B">
        <w:rPr>
          <w:rFonts w:ascii="Palatino Linotype" w:hAnsi="Palatino Linotype" w:cs="Arial"/>
          <w:color w:val="000000" w:themeColor="text1"/>
        </w:rPr>
        <w:t>En fecha</w:t>
      </w:r>
      <w:r w:rsidR="00F935A0" w:rsidRPr="00F81E0B">
        <w:rPr>
          <w:rFonts w:ascii="Palatino Linotype" w:hAnsi="Palatino Linotype" w:cs="Arial"/>
          <w:color w:val="000000" w:themeColor="text1"/>
        </w:rPr>
        <w:t xml:space="preserve"> </w:t>
      </w:r>
      <w:r w:rsidR="00576BB1" w:rsidRPr="00C618AA">
        <w:rPr>
          <w:rFonts w:ascii="Palatino Linotype" w:hAnsi="Palatino Linotype" w:cs="Arial"/>
          <w:color w:val="000000" w:themeColor="text1"/>
        </w:rPr>
        <w:t>dieciocho</w:t>
      </w:r>
      <w:r w:rsidR="00F935A0" w:rsidRPr="00C618AA">
        <w:rPr>
          <w:rFonts w:ascii="Palatino Linotype" w:hAnsi="Palatino Linotype" w:cs="Arial"/>
          <w:color w:val="000000" w:themeColor="text1"/>
        </w:rPr>
        <w:t xml:space="preserve"> de </w:t>
      </w:r>
      <w:r w:rsidR="0054066E" w:rsidRPr="00C618AA">
        <w:rPr>
          <w:rFonts w:ascii="Palatino Linotype" w:hAnsi="Palatino Linotype" w:cs="Arial"/>
          <w:color w:val="000000" w:themeColor="text1"/>
        </w:rPr>
        <w:t>junio</w:t>
      </w:r>
      <w:r w:rsidR="00F935A0" w:rsidRPr="00C618AA">
        <w:rPr>
          <w:rFonts w:ascii="Palatino Linotype" w:hAnsi="Palatino Linotype" w:cs="Arial"/>
          <w:color w:val="000000" w:themeColor="text1"/>
        </w:rPr>
        <w:t xml:space="preserve"> </w:t>
      </w:r>
      <w:r w:rsidR="00155EE8" w:rsidRPr="00C618AA">
        <w:rPr>
          <w:rFonts w:ascii="Palatino Linotype" w:hAnsi="Palatino Linotype" w:cs="Arial"/>
          <w:color w:val="000000" w:themeColor="text1"/>
        </w:rPr>
        <w:t xml:space="preserve">de dos mil </w:t>
      </w:r>
      <w:r w:rsidR="00544EC7" w:rsidRPr="00C618AA">
        <w:rPr>
          <w:rFonts w:ascii="Palatino Linotype" w:hAnsi="Palatino Linotype" w:cs="Arial"/>
          <w:color w:val="000000" w:themeColor="text1"/>
        </w:rPr>
        <w:t>veint</w:t>
      </w:r>
      <w:r w:rsidR="00307A4D" w:rsidRPr="00C618AA">
        <w:rPr>
          <w:rFonts w:ascii="Palatino Linotype" w:hAnsi="Palatino Linotype" w:cs="Arial"/>
          <w:color w:val="000000" w:themeColor="text1"/>
        </w:rPr>
        <w:t>iuno</w:t>
      </w:r>
      <w:r w:rsidR="00A93331" w:rsidRPr="00C618AA">
        <w:rPr>
          <w:rFonts w:ascii="Palatino Linotype" w:hAnsi="Palatino Linotype" w:cs="Arial"/>
          <w:color w:val="000000" w:themeColor="text1"/>
        </w:rPr>
        <w:t>, este</w:t>
      </w:r>
      <w:r w:rsidR="00A93331" w:rsidRPr="00F81E0B">
        <w:rPr>
          <w:rFonts w:ascii="Palatino Linotype" w:hAnsi="Palatino Linotype" w:cs="Arial"/>
          <w:color w:val="000000" w:themeColor="text1"/>
        </w:rPr>
        <w:t xml:space="preserv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40EA679A" w14:textId="68506CD6" w:rsidR="0054066E" w:rsidRPr="003C59A8" w:rsidRDefault="004D422B" w:rsidP="0054066E">
      <w:pPr>
        <w:spacing w:line="360" w:lineRule="auto"/>
        <w:jc w:val="both"/>
        <w:rPr>
          <w:rFonts w:ascii="Palatino Linotype" w:hAnsi="Palatino Linotype"/>
        </w:rPr>
      </w:pPr>
      <w:r w:rsidRPr="00F81E0B">
        <w:rPr>
          <w:rFonts w:ascii="Palatino Linotype" w:hAnsi="Palatino Linotype" w:cs="Arial"/>
          <w:b/>
          <w:color w:val="000000" w:themeColor="text1"/>
        </w:rPr>
        <w:t>6</w:t>
      </w:r>
      <w:r w:rsidR="00A93331" w:rsidRPr="00F81E0B">
        <w:rPr>
          <w:rFonts w:ascii="Palatino Linotype" w:hAnsi="Palatino Linotype" w:cs="Arial"/>
          <w:b/>
          <w:color w:val="000000" w:themeColor="text1"/>
        </w:rPr>
        <w:t>. Manifestaciones:</w:t>
      </w:r>
      <w:r w:rsidR="0090220B" w:rsidRPr="00F81E0B">
        <w:rPr>
          <w:rFonts w:ascii="Palatino Linotype" w:hAnsi="Palatino Linotype" w:cs="Arial"/>
          <w:color w:val="000000" w:themeColor="text1"/>
        </w:rPr>
        <w:t xml:space="preserve"> </w:t>
      </w:r>
      <w:r w:rsidR="0054066E" w:rsidRPr="003C59A8">
        <w:rPr>
          <w:rFonts w:ascii="Palatino Linotype" w:hAnsi="Palatino Linotype"/>
        </w:rPr>
        <w:t xml:space="preserve">De las constancias que obran en el expediente electrónico del SAIMEX se advierte que el Sujeto Obligado rindió su informe Justificado en fecha </w:t>
      </w:r>
      <w:r w:rsidR="0054066E">
        <w:rPr>
          <w:rFonts w:ascii="Palatino Linotype" w:hAnsi="Palatino Linotype"/>
        </w:rPr>
        <w:t>veintitrés</w:t>
      </w:r>
      <w:r w:rsidR="0054066E" w:rsidRPr="003C59A8">
        <w:rPr>
          <w:rFonts w:ascii="Palatino Linotype" w:hAnsi="Palatino Linotype"/>
        </w:rPr>
        <w:t xml:space="preserve"> de junio</w:t>
      </w:r>
      <w:r w:rsidR="0054066E">
        <w:rPr>
          <w:rFonts w:ascii="Palatino Linotype" w:hAnsi="Palatino Linotype"/>
        </w:rPr>
        <w:t xml:space="preserve"> </w:t>
      </w:r>
      <w:r w:rsidR="0054066E" w:rsidRPr="00C618AA">
        <w:rPr>
          <w:rFonts w:ascii="Palatino Linotype" w:hAnsi="Palatino Linotype"/>
        </w:rPr>
        <w:t xml:space="preserve">de los corrientes, a través del archivo denominados </w:t>
      </w:r>
      <w:r w:rsidR="0054066E" w:rsidRPr="00C618AA">
        <w:rPr>
          <w:rFonts w:ascii="Palatino Linotype" w:hAnsi="Palatino Linotype" w:cs="Arial"/>
          <w:i/>
          <w:color w:val="000000" w:themeColor="text1"/>
        </w:rPr>
        <w:t xml:space="preserve">” </w:t>
      </w:r>
      <w:hyperlink r:id="rId10" w:history="1">
        <w:r w:rsidR="0054066E" w:rsidRPr="00C618AA">
          <w:rPr>
            <w:rFonts w:ascii="Palatino Linotype" w:hAnsi="Palatino Linotype"/>
            <w:i/>
            <w:color w:val="000000" w:themeColor="text1"/>
          </w:rPr>
          <w:t>00138-IMIEM-IP-2021.pdf</w:t>
        </w:r>
      </w:hyperlink>
      <w:r w:rsidR="0054066E" w:rsidRPr="00C618AA">
        <w:rPr>
          <w:rFonts w:ascii="Palatino Linotype" w:hAnsi="Palatino Linotype" w:cs="Arial"/>
          <w:i/>
          <w:color w:val="000000" w:themeColor="text1"/>
        </w:rPr>
        <w:t>”</w:t>
      </w:r>
      <w:r w:rsidR="0054066E" w:rsidRPr="00C618AA">
        <w:rPr>
          <w:rFonts w:ascii="Palatino Linotype" w:hAnsi="Palatino Linotype"/>
          <w:i/>
          <w:color w:val="000000"/>
          <w:sz w:val="22"/>
          <w:szCs w:val="22"/>
        </w:rPr>
        <w:t>,</w:t>
      </w:r>
      <w:r w:rsidR="0054066E" w:rsidRPr="00C618AA">
        <w:rPr>
          <w:rFonts w:ascii="Palatino Linotype" w:hAnsi="Palatino Linotype"/>
        </w:rPr>
        <w:t xml:space="preserve">  a través del cual medularmente </w:t>
      </w:r>
      <w:r w:rsidR="009E209A" w:rsidRPr="00C618AA">
        <w:rPr>
          <w:rFonts w:ascii="Palatino Linotype" w:hAnsi="Palatino Linotype"/>
        </w:rPr>
        <w:t xml:space="preserve">ratifica su respuesta inicial, por lo </w:t>
      </w:r>
      <w:r w:rsidR="0054066E" w:rsidRPr="00C618AA">
        <w:rPr>
          <w:rFonts w:ascii="Palatino Linotype" w:hAnsi="Palatino Linotype"/>
        </w:rPr>
        <w:t xml:space="preserve">que </w:t>
      </w:r>
      <w:r w:rsidR="009E209A" w:rsidRPr="00C618AA">
        <w:rPr>
          <w:rFonts w:ascii="Palatino Linotype" w:hAnsi="Palatino Linotype"/>
        </w:rPr>
        <w:t xml:space="preserve">no </w:t>
      </w:r>
      <w:r w:rsidR="0054066E" w:rsidRPr="00C618AA">
        <w:rPr>
          <w:rFonts w:ascii="Palatino Linotype" w:hAnsi="Palatino Linotype"/>
        </w:rPr>
        <w:t>fue necesario ponerlo a la vista del recurrente, al</w:t>
      </w:r>
      <w:r w:rsidR="009E209A" w:rsidRPr="00C618AA">
        <w:rPr>
          <w:rFonts w:ascii="Palatino Linotype" w:hAnsi="Palatino Linotype"/>
        </w:rPr>
        <w:t xml:space="preserve"> no</w:t>
      </w:r>
      <w:r w:rsidR="0054066E" w:rsidRPr="00C618AA">
        <w:rPr>
          <w:rFonts w:ascii="Palatino Linotype" w:hAnsi="Palatino Linotype"/>
        </w:rPr>
        <w:t xml:space="preserve"> actualizar el supuesto contemplado en la fracción III del artículo 185 de la Ley de Transparencia y Acceso a la Información Pública del Estado de México y Municipios.</w:t>
      </w:r>
    </w:p>
    <w:p w14:paraId="2DC270C8" w14:textId="0ADDEEA6" w:rsidR="00307A4D" w:rsidRPr="00F81E0B" w:rsidRDefault="0054066E" w:rsidP="0054066E">
      <w:pPr>
        <w:spacing w:line="360" w:lineRule="auto"/>
        <w:jc w:val="both"/>
        <w:rPr>
          <w:rFonts w:ascii="Palatino Linotype" w:hAnsi="Palatino Linotype"/>
          <w:color w:val="000000" w:themeColor="text1"/>
        </w:rPr>
      </w:pPr>
      <w:r w:rsidRPr="003C59A8">
        <w:rPr>
          <w:rFonts w:ascii="Palatino Linotype" w:hAnsi="Palatino Linotype"/>
        </w:rPr>
        <w:t xml:space="preserve">Por su parte, la parte recurrente </w:t>
      </w:r>
      <w:r w:rsidR="009E209A">
        <w:rPr>
          <w:rFonts w:ascii="Palatino Linotype" w:hAnsi="Palatino Linotype"/>
        </w:rPr>
        <w:t>hizo valer sus manifestaciones en fecha once de agosto de los corrientes a través del cual ratificó sus argumentos iniciales.</w:t>
      </w:r>
    </w:p>
    <w:p w14:paraId="57CDB8F0" w14:textId="77777777" w:rsidR="00F52DDE" w:rsidRPr="00F81E0B" w:rsidRDefault="00F52DDE" w:rsidP="00307A4D">
      <w:pPr>
        <w:spacing w:line="360" w:lineRule="auto"/>
        <w:jc w:val="both"/>
        <w:rPr>
          <w:rFonts w:ascii="Palatino Linotype" w:hAnsi="Palatino Linotype"/>
          <w:color w:val="000000" w:themeColor="text1"/>
        </w:rPr>
      </w:pPr>
    </w:p>
    <w:p w14:paraId="4726ABC6" w14:textId="5635C2F8" w:rsidR="00A93331" w:rsidRPr="00F81E0B" w:rsidRDefault="004D422B" w:rsidP="00307A4D">
      <w:pPr>
        <w:spacing w:after="240" w:line="360" w:lineRule="auto"/>
        <w:jc w:val="both"/>
        <w:rPr>
          <w:rFonts w:ascii="Palatino Linotype" w:hAnsi="Palatino Linotype"/>
          <w:color w:val="000000" w:themeColor="text1"/>
        </w:rPr>
      </w:pPr>
      <w:r w:rsidRPr="00F81E0B">
        <w:rPr>
          <w:rFonts w:ascii="Palatino Linotype" w:hAnsi="Palatino Linotype"/>
          <w:b/>
          <w:color w:val="000000" w:themeColor="text1"/>
        </w:rPr>
        <w:t>7</w:t>
      </w:r>
      <w:r w:rsidR="00A93331" w:rsidRPr="00F81E0B">
        <w:rPr>
          <w:rFonts w:ascii="Palatino Linotype" w:hAnsi="Palatino Linotype"/>
          <w:b/>
          <w:color w:val="000000" w:themeColor="text1"/>
        </w:rPr>
        <w:t xml:space="preserve">. Cierre de instrucción. </w:t>
      </w:r>
      <w:r w:rsidR="005F1715" w:rsidRPr="00F81E0B">
        <w:rPr>
          <w:rFonts w:ascii="Palatino Linotype" w:hAnsi="Palatino Linotype"/>
          <w:color w:val="000000" w:themeColor="text1"/>
        </w:rPr>
        <w:t xml:space="preserve">En </w:t>
      </w:r>
      <w:r w:rsidR="005F1715" w:rsidRPr="00C618AA">
        <w:rPr>
          <w:rFonts w:ascii="Palatino Linotype" w:hAnsi="Palatino Linotype"/>
          <w:color w:val="000000" w:themeColor="text1"/>
        </w:rPr>
        <w:t>fecha</w:t>
      </w:r>
      <w:r w:rsidR="001E64A9" w:rsidRPr="00C618AA">
        <w:rPr>
          <w:rFonts w:ascii="Palatino Linotype" w:hAnsi="Palatino Linotype"/>
          <w:color w:val="000000" w:themeColor="text1"/>
        </w:rPr>
        <w:t xml:space="preserve"> </w:t>
      </w:r>
      <w:r w:rsidR="00FF0872">
        <w:rPr>
          <w:rFonts w:ascii="Palatino Linotype" w:hAnsi="Palatino Linotype"/>
          <w:color w:val="000000" w:themeColor="text1"/>
        </w:rPr>
        <w:t xml:space="preserve">veintiuno </w:t>
      </w:r>
      <w:r w:rsidR="00C618AA" w:rsidRPr="00C618AA">
        <w:rPr>
          <w:rFonts w:ascii="Palatino Linotype" w:hAnsi="Palatino Linotype"/>
          <w:color w:val="000000" w:themeColor="text1"/>
        </w:rPr>
        <w:t>de septiembre</w:t>
      </w:r>
      <w:r w:rsidR="001E64A9" w:rsidRPr="00C618AA">
        <w:rPr>
          <w:rFonts w:ascii="Palatino Linotype" w:hAnsi="Palatino Linotype"/>
          <w:color w:val="000000" w:themeColor="text1"/>
        </w:rPr>
        <w:t xml:space="preserve"> </w:t>
      </w:r>
      <w:r w:rsidR="009A6C40" w:rsidRPr="00C618AA">
        <w:rPr>
          <w:rFonts w:ascii="Palatino Linotype" w:hAnsi="Palatino Linotype"/>
          <w:color w:val="000000" w:themeColor="text1"/>
        </w:rPr>
        <w:t xml:space="preserve">de dos mil </w:t>
      </w:r>
      <w:r w:rsidR="0090220B" w:rsidRPr="00C618AA">
        <w:rPr>
          <w:rFonts w:ascii="Palatino Linotype" w:hAnsi="Palatino Linotype"/>
          <w:color w:val="000000" w:themeColor="text1"/>
        </w:rPr>
        <w:t>veint</w:t>
      </w:r>
      <w:r w:rsidR="000A3F51" w:rsidRPr="00C618AA">
        <w:rPr>
          <w:rFonts w:ascii="Palatino Linotype" w:hAnsi="Palatino Linotype"/>
          <w:color w:val="000000" w:themeColor="text1"/>
        </w:rPr>
        <w:t>iuno</w:t>
      </w:r>
      <w:r w:rsidR="00BF2ADB" w:rsidRPr="00C618AA">
        <w:rPr>
          <w:rFonts w:ascii="Palatino Linotype" w:hAnsi="Palatino Linotype"/>
          <w:color w:val="000000" w:themeColor="text1"/>
        </w:rPr>
        <w:t>,</w:t>
      </w:r>
      <w:r w:rsidR="0090220B" w:rsidRPr="00F81E0B">
        <w:rPr>
          <w:rFonts w:ascii="Palatino Linotype" w:hAnsi="Palatino Linotype"/>
          <w:color w:val="000000" w:themeColor="text1"/>
        </w:rPr>
        <w:t xml:space="preserve"> </w:t>
      </w:r>
      <w:r w:rsidR="00A93331" w:rsidRPr="00F81E0B">
        <w:rPr>
          <w:rFonts w:ascii="Palatino Linotype" w:hAnsi="Palatino Linotype"/>
          <w:color w:val="000000" w:themeColor="text1"/>
        </w:rPr>
        <w:t xml:space="preserve">el Comisionado ponente determinó el cierre de instrucción en términos de la fracción </w:t>
      </w:r>
      <w:proofErr w:type="gramStart"/>
      <w:r w:rsidR="00A93331" w:rsidRPr="00F81E0B">
        <w:rPr>
          <w:rFonts w:ascii="Palatino Linotype" w:hAnsi="Palatino Linotype"/>
          <w:color w:val="000000" w:themeColor="text1"/>
        </w:rPr>
        <w:lastRenderedPageBreak/>
        <w:t>VI  del</w:t>
      </w:r>
      <w:proofErr w:type="gramEnd"/>
      <w:r w:rsidR="00A93331" w:rsidRPr="00F81E0B">
        <w:rPr>
          <w:rFonts w:ascii="Palatino Linotype" w:hAnsi="Palatino Linotype"/>
          <w:color w:val="000000" w:themeColor="text1"/>
        </w:rPr>
        <w:t xml:space="preserve"> artículo 18</w:t>
      </w:r>
      <w:r w:rsidR="009A6C40" w:rsidRPr="00F81E0B">
        <w:rPr>
          <w:rFonts w:ascii="Palatino Linotype" w:hAnsi="Palatino Linotype"/>
          <w:color w:val="000000" w:themeColor="text1"/>
        </w:rPr>
        <w:t>5 de la Ley de Transparencia y Acceso a la I</w:t>
      </w:r>
      <w:r w:rsidR="00A93331" w:rsidRPr="00F81E0B">
        <w:rPr>
          <w:rFonts w:ascii="Palatino Linotype" w:hAnsi="Palatino Linotype"/>
          <w:color w:val="000000" w:themeColor="text1"/>
        </w:rPr>
        <w:t>nformación Pública del Estado de México y Municipios.</w:t>
      </w:r>
    </w:p>
    <w:p w14:paraId="4D65CB86" w14:textId="77777777" w:rsidR="009E5A7D" w:rsidRPr="00F81E0B"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color w:val="000000" w:themeColor="text1"/>
        </w:rPr>
      </w:pPr>
      <w:r w:rsidRPr="00F81E0B">
        <w:rPr>
          <w:rFonts w:ascii="Palatino Linotype" w:hAnsi="Palatino Linotype" w:cs="Arial"/>
          <w:b/>
          <w:color w:val="000000" w:themeColor="text1"/>
        </w:rPr>
        <w:t>C O N S I D E R A N D O:</w:t>
      </w:r>
    </w:p>
    <w:p w14:paraId="28FC08F3" w14:textId="4C976008" w:rsidR="00A93331" w:rsidRPr="00F81E0B" w:rsidRDefault="00A93331" w:rsidP="009A65F3">
      <w:pPr>
        <w:spacing w:before="240" w:after="240" w:line="360" w:lineRule="auto"/>
        <w:jc w:val="both"/>
        <w:rPr>
          <w:rFonts w:ascii="Palatino Linotype" w:hAnsi="Palatino Linotype"/>
          <w:color w:val="000000" w:themeColor="text1"/>
          <w:shd w:val="clear" w:color="auto" w:fill="FFFFFF"/>
        </w:rPr>
      </w:pPr>
      <w:r w:rsidRPr="00F81E0B">
        <w:rPr>
          <w:rFonts w:ascii="Palatino Linotype" w:hAnsi="Palatino Linotype" w:cs="Arial"/>
          <w:b/>
          <w:color w:val="000000" w:themeColor="text1"/>
        </w:rPr>
        <w:t xml:space="preserve">Primero. Competencia. </w:t>
      </w:r>
      <w:r w:rsidRPr="00F81E0B">
        <w:rPr>
          <w:rFonts w:ascii="Palatino Linotype" w:hAnsi="Palatino Linotype"/>
          <w:color w:val="000000" w:themeColor="text1"/>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DE5B92" w:rsidRPr="00F81E0B">
        <w:rPr>
          <w:rFonts w:ascii="Palatino Linotype" w:hAnsi="Palatino Linotype"/>
          <w:color w:val="000000" w:themeColor="text1"/>
          <w:shd w:val="clear" w:color="auto" w:fill="FFFFFF"/>
        </w:rPr>
        <w:t xml:space="preserve">vigésimo </w:t>
      </w:r>
      <w:r w:rsidR="00C618AA">
        <w:rPr>
          <w:rFonts w:ascii="Palatino Linotype" w:hAnsi="Palatino Linotype"/>
          <w:color w:val="000000" w:themeColor="text1"/>
          <w:shd w:val="clear" w:color="auto" w:fill="FFFFFF"/>
        </w:rPr>
        <w:t>noveno, trigésimo y trigésimo primero</w:t>
      </w:r>
      <w:r w:rsidR="006B0DBD" w:rsidRPr="00F81E0B">
        <w:rPr>
          <w:rFonts w:ascii="Palatino Linotype" w:hAnsi="Palatino Linotype"/>
          <w:color w:val="000000" w:themeColor="text1"/>
          <w:shd w:val="clear" w:color="auto" w:fill="FFFFFF"/>
        </w:rPr>
        <w:t>, fracciones</w:t>
      </w:r>
      <w:r w:rsidRPr="00F81E0B">
        <w:rPr>
          <w:rFonts w:ascii="Palatino Linotype" w:hAnsi="Palatino Linotype"/>
          <w:color w:val="000000" w:themeColor="text1"/>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F81E0B">
        <w:rPr>
          <w:rStyle w:val="apple-converted-space"/>
          <w:rFonts w:ascii="Palatino Linotype" w:hAnsi="Palatino Linotype"/>
          <w:color w:val="000000" w:themeColor="text1"/>
          <w:shd w:val="clear" w:color="auto" w:fill="FFFFFF"/>
        </w:rPr>
        <w:t> </w:t>
      </w:r>
      <w:r w:rsidR="009A6C40" w:rsidRPr="00F81E0B">
        <w:rPr>
          <w:rFonts w:ascii="Palatino Linotype" w:hAnsi="Palatino Linotype" w:cs="Arial"/>
          <w:color w:val="000000" w:themeColor="text1"/>
        </w:rPr>
        <w:t xml:space="preserve">9, fracciones I y XXIV y 11 </w:t>
      </w:r>
      <w:r w:rsidRPr="00F81E0B">
        <w:rPr>
          <w:rFonts w:ascii="Palatino Linotype" w:hAnsi="Palatino Linotype"/>
          <w:color w:val="000000" w:themeColor="text1"/>
          <w:shd w:val="clear" w:color="auto" w:fill="FFFFFF"/>
        </w:rPr>
        <w:t>del Reglamento Interior del Instituto de Transparencia, Acceso a la Información Pública y Protección de Datos Personales del Estado de México y Municipios.</w:t>
      </w:r>
    </w:p>
    <w:p w14:paraId="0119699D" w14:textId="279AF5DA" w:rsidR="006662CD" w:rsidRPr="00F81E0B" w:rsidRDefault="00391A7B" w:rsidP="006662CD">
      <w:pPr>
        <w:spacing w:before="240" w:after="240" w:line="360" w:lineRule="auto"/>
        <w:jc w:val="both"/>
        <w:rPr>
          <w:rFonts w:ascii="Palatino Linotype" w:hAnsi="Palatino Linotype" w:cs="Arial"/>
          <w:color w:val="000000" w:themeColor="text1"/>
        </w:rPr>
      </w:pPr>
      <w:r w:rsidRPr="00F81E0B">
        <w:rPr>
          <w:rFonts w:ascii="Palatino Linotype" w:hAnsi="Palatino Linotype" w:cs="Arial"/>
          <w:b/>
          <w:color w:val="000000" w:themeColor="text1"/>
        </w:rPr>
        <w:t>Segundo. Oportunidad y Procedibilidad del Recurso de Revisión</w:t>
      </w:r>
      <w:r w:rsidRPr="00F81E0B">
        <w:rPr>
          <w:rFonts w:ascii="Palatino Linotype" w:hAnsi="Palatino Linotype" w:cs="Arial"/>
          <w:color w:val="000000" w:themeColor="text1"/>
        </w:rPr>
        <w:t xml:space="preserve">. </w:t>
      </w:r>
      <w:r w:rsidR="006662CD" w:rsidRPr="00F81E0B">
        <w:rPr>
          <w:rFonts w:ascii="Palatino Linotype" w:hAnsi="Palatino Linotype" w:cs="Arial"/>
          <w:color w:val="000000" w:themeColor="text1"/>
        </w:rPr>
        <w:t>De conformidad con los requisitos de oportunidad y procedibilidad que deben reunir los recursos de revisión interpuestos, previstos en los artículos 178 y 180 de la Ley de Transparencia y Acceso a la Información Pública del Estado de México y Municipios</w:t>
      </w:r>
      <w:r w:rsidR="006662CD" w:rsidRPr="00C618AA">
        <w:rPr>
          <w:rFonts w:ascii="Palatino Linotype" w:hAnsi="Palatino Linotype" w:cs="Arial"/>
          <w:color w:val="000000" w:themeColor="text1"/>
        </w:rPr>
        <w:t>; en la especie se advierte que el presente medio de impugnación fue interpuesto dentro del plazo de quince días previsto en el primero de los dispositivos referidos, toda vez que el Sujeto Obligado emitió su respuesta</w:t>
      </w:r>
      <w:r w:rsidR="00BC78EB" w:rsidRPr="00C618AA">
        <w:rPr>
          <w:rFonts w:ascii="Palatino Linotype" w:hAnsi="Palatino Linotype" w:cs="Arial"/>
          <w:color w:val="000000" w:themeColor="text1"/>
        </w:rPr>
        <w:t xml:space="preserve"> </w:t>
      </w:r>
      <w:r w:rsidR="006662CD" w:rsidRPr="00C618AA">
        <w:rPr>
          <w:rFonts w:ascii="Palatino Linotype" w:hAnsi="Palatino Linotype" w:cs="Arial"/>
          <w:color w:val="000000" w:themeColor="text1"/>
        </w:rPr>
        <w:t>respecto de la solicitud plantead</w:t>
      </w:r>
      <w:r w:rsidR="00A14EFA" w:rsidRPr="00C618AA">
        <w:rPr>
          <w:rFonts w:ascii="Palatino Linotype" w:hAnsi="Palatino Linotype" w:cs="Arial"/>
          <w:color w:val="000000" w:themeColor="text1"/>
        </w:rPr>
        <w:t>a</w:t>
      </w:r>
      <w:r w:rsidR="006662CD" w:rsidRPr="00C618AA">
        <w:rPr>
          <w:rFonts w:ascii="Palatino Linotype" w:hAnsi="Palatino Linotype" w:cs="Arial"/>
          <w:color w:val="000000" w:themeColor="text1"/>
        </w:rPr>
        <w:t xml:space="preserve"> por </w:t>
      </w:r>
      <w:r w:rsidR="00A14EFA" w:rsidRPr="00C618AA">
        <w:rPr>
          <w:rFonts w:ascii="Palatino Linotype" w:hAnsi="Palatino Linotype" w:cs="Arial"/>
          <w:color w:val="000000" w:themeColor="text1"/>
        </w:rPr>
        <w:t>e</w:t>
      </w:r>
      <w:r w:rsidR="006662CD" w:rsidRPr="00C618AA">
        <w:rPr>
          <w:rFonts w:ascii="Palatino Linotype" w:hAnsi="Palatino Linotype" w:cs="Arial"/>
          <w:color w:val="000000" w:themeColor="text1"/>
        </w:rPr>
        <w:t xml:space="preserve">l solicitante en fecha </w:t>
      </w:r>
      <w:r w:rsidR="00A14EFA" w:rsidRPr="00C618AA">
        <w:rPr>
          <w:rFonts w:ascii="Palatino Linotype" w:hAnsi="Palatino Linotype" w:cs="Arial"/>
          <w:color w:val="000000" w:themeColor="text1"/>
        </w:rPr>
        <w:t>veinti</w:t>
      </w:r>
      <w:r w:rsidR="009E209A" w:rsidRPr="00C618AA">
        <w:rPr>
          <w:rFonts w:ascii="Palatino Linotype" w:hAnsi="Palatino Linotype" w:cs="Arial"/>
          <w:color w:val="000000" w:themeColor="text1"/>
        </w:rPr>
        <w:t>ocho</w:t>
      </w:r>
      <w:r w:rsidR="006662CD" w:rsidRPr="00C618AA">
        <w:rPr>
          <w:rFonts w:ascii="Palatino Linotype" w:hAnsi="Palatino Linotype" w:cs="Arial"/>
          <w:color w:val="000000" w:themeColor="text1"/>
        </w:rPr>
        <w:t xml:space="preserve"> de </w:t>
      </w:r>
      <w:r w:rsidR="009E209A" w:rsidRPr="00C618AA">
        <w:rPr>
          <w:rFonts w:ascii="Palatino Linotype" w:hAnsi="Palatino Linotype" w:cs="Arial"/>
          <w:color w:val="000000" w:themeColor="text1"/>
        </w:rPr>
        <w:t xml:space="preserve">mayo </w:t>
      </w:r>
      <w:r w:rsidR="006662CD" w:rsidRPr="00C618AA">
        <w:rPr>
          <w:rFonts w:ascii="Palatino Linotype" w:hAnsi="Palatino Linotype" w:cs="Arial"/>
          <w:color w:val="000000" w:themeColor="text1"/>
        </w:rPr>
        <w:t>del año dos mil veint</w:t>
      </w:r>
      <w:r w:rsidR="00A901BA" w:rsidRPr="00C618AA">
        <w:rPr>
          <w:rFonts w:ascii="Palatino Linotype" w:hAnsi="Palatino Linotype" w:cs="Arial"/>
          <w:color w:val="000000" w:themeColor="text1"/>
        </w:rPr>
        <w:t>iuno</w:t>
      </w:r>
      <w:r w:rsidR="006662CD" w:rsidRPr="00C618AA">
        <w:rPr>
          <w:rFonts w:ascii="Palatino Linotype" w:hAnsi="Palatino Linotype" w:cs="Arial"/>
          <w:color w:val="000000" w:themeColor="text1"/>
        </w:rPr>
        <w:t xml:space="preserve"> y el recurrente presentó recurso de revisión el </w:t>
      </w:r>
      <w:r w:rsidR="009E209A" w:rsidRPr="00C618AA">
        <w:rPr>
          <w:rFonts w:ascii="Palatino Linotype" w:hAnsi="Palatino Linotype" w:cs="Arial"/>
          <w:color w:val="000000" w:themeColor="text1"/>
        </w:rPr>
        <w:t>quince</w:t>
      </w:r>
      <w:r w:rsidR="00BC78EB" w:rsidRPr="00C618AA">
        <w:rPr>
          <w:rFonts w:ascii="Palatino Linotype" w:hAnsi="Palatino Linotype" w:cs="Arial"/>
          <w:color w:val="000000" w:themeColor="text1"/>
        </w:rPr>
        <w:t xml:space="preserve"> </w:t>
      </w:r>
      <w:r w:rsidR="006662CD" w:rsidRPr="00C618AA">
        <w:rPr>
          <w:rFonts w:ascii="Palatino Linotype" w:hAnsi="Palatino Linotype" w:cs="Arial"/>
          <w:color w:val="000000" w:themeColor="text1"/>
        </w:rPr>
        <w:t xml:space="preserve">de </w:t>
      </w:r>
      <w:r w:rsidR="009E209A" w:rsidRPr="00C618AA">
        <w:rPr>
          <w:rFonts w:ascii="Palatino Linotype" w:hAnsi="Palatino Linotype" w:cs="Arial"/>
          <w:color w:val="000000" w:themeColor="text1"/>
        </w:rPr>
        <w:t>junio</w:t>
      </w:r>
      <w:r w:rsidR="006662CD" w:rsidRPr="00C618AA">
        <w:rPr>
          <w:rFonts w:ascii="Palatino Linotype" w:hAnsi="Palatino Linotype" w:cs="Arial"/>
          <w:color w:val="000000" w:themeColor="text1"/>
        </w:rPr>
        <w:t xml:space="preserve"> del </w:t>
      </w:r>
      <w:r w:rsidR="006662CD" w:rsidRPr="00C618AA">
        <w:rPr>
          <w:rFonts w:ascii="Palatino Linotype" w:hAnsi="Palatino Linotype" w:cs="Arial"/>
          <w:color w:val="000000" w:themeColor="text1"/>
        </w:rPr>
        <w:lastRenderedPageBreak/>
        <w:t>mismo año, esto</w:t>
      </w:r>
      <w:r w:rsidR="00A901BA" w:rsidRPr="00C618AA">
        <w:rPr>
          <w:rFonts w:ascii="Palatino Linotype" w:hAnsi="Palatino Linotype" w:cs="Arial"/>
          <w:color w:val="000000" w:themeColor="text1"/>
        </w:rPr>
        <w:t xml:space="preserve"> </w:t>
      </w:r>
      <w:r w:rsidR="006662CD" w:rsidRPr="00C618AA">
        <w:rPr>
          <w:rFonts w:ascii="Palatino Linotype" w:hAnsi="Palatino Linotype" w:cs="Arial"/>
          <w:color w:val="000000" w:themeColor="text1"/>
        </w:rPr>
        <w:t xml:space="preserve">es al </w:t>
      </w:r>
      <w:r w:rsidR="004213C8" w:rsidRPr="00C618AA">
        <w:rPr>
          <w:rFonts w:ascii="Palatino Linotype" w:hAnsi="Palatino Linotype" w:cs="Arial"/>
          <w:color w:val="000000" w:themeColor="text1"/>
        </w:rPr>
        <w:t xml:space="preserve">noveno </w:t>
      </w:r>
      <w:r w:rsidR="006662CD" w:rsidRPr="00C618AA">
        <w:rPr>
          <w:rFonts w:ascii="Palatino Linotype" w:hAnsi="Palatino Linotype" w:cs="Arial"/>
          <w:color w:val="000000" w:themeColor="text1"/>
        </w:rPr>
        <w:t>día hábil de aquel en que tuvo conocimiento del acto impugnado</w:t>
      </w:r>
      <w:r w:rsidR="006662CD" w:rsidRPr="00C618AA">
        <w:rPr>
          <w:rFonts w:ascii="Palatino Linotype" w:hAnsi="Palatino Linotype" w:cs="Arial"/>
          <w:color w:val="000000" w:themeColor="text1"/>
          <w:shd w:val="clear" w:color="auto" w:fill="FFFFFF"/>
        </w:rPr>
        <w:t>;</w:t>
      </w:r>
      <w:r w:rsidR="006662CD" w:rsidRPr="00C618AA">
        <w:rPr>
          <w:rFonts w:ascii="Palatino Linotype" w:hAnsi="Palatino Linotype" w:cs="Arial"/>
          <w:color w:val="000000" w:themeColor="text1"/>
        </w:rPr>
        <w:t xml:space="preserve"> evidenciándose que la interposición del recurso se encuentra dentro de los márgenes temporales previstos en el citado precepto legal.</w:t>
      </w:r>
    </w:p>
    <w:p w14:paraId="46F55F70" w14:textId="77777777" w:rsidR="006662CD" w:rsidRPr="00F81E0B" w:rsidRDefault="006662CD" w:rsidP="006662CD">
      <w:pPr>
        <w:pStyle w:val="paragraph"/>
        <w:spacing w:before="0" w:beforeAutospacing="0" w:after="240" w:afterAutospacing="0" w:line="360" w:lineRule="auto"/>
        <w:ind w:right="-150"/>
        <w:jc w:val="both"/>
        <w:textAlignment w:val="baseline"/>
        <w:rPr>
          <w:rFonts w:ascii="Palatino Linotype" w:hAnsi="Palatino Linotype" w:cs="Segoe UI"/>
          <w:color w:val="000000" w:themeColor="text1"/>
        </w:rPr>
      </w:pPr>
      <w:r w:rsidRPr="00F81E0B">
        <w:rPr>
          <w:rFonts w:ascii="Palatino Linotype" w:hAnsi="Palatino Linotype" w:cs="Arial"/>
          <w:color w:val="000000" w:themeColor="text1"/>
        </w:rPr>
        <w:t>Así también por cuanto hace a la procedibilidad del recurso de revisión una vez realizado el análisis del formato de interposición</w:t>
      </w:r>
      <w:r w:rsidRPr="00F81E0B">
        <w:rPr>
          <w:rStyle w:val="normaltextrun"/>
          <w:rFonts w:ascii="Palatino Linotype" w:hAnsi="Palatino Linotype" w:cs="Segoe UI"/>
          <w:color w:val="000000" w:themeColor="text1"/>
        </w:rPr>
        <w:t xml:space="preserve"> del recurso, se colige la acreditación plena de todos y cada uno de los elementos formales exigidos por el artículo 180 de la</w:t>
      </w:r>
      <w:r w:rsidRPr="00F81E0B">
        <w:rPr>
          <w:rStyle w:val="apple-converted-space"/>
          <w:rFonts w:ascii="Palatino Linotype" w:hAnsi="Palatino Linotype" w:cs="Segoe UI"/>
          <w:color w:val="000000" w:themeColor="text1"/>
        </w:rPr>
        <w:t> </w:t>
      </w:r>
      <w:r w:rsidRPr="00F81E0B">
        <w:rPr>
          <w:rStyle w:val="normaltextrun"/>
          <w:rFonts w:ascii="Palatino Linotype" w:hAnsi="Palatino Linotype" w:cs="Segoe UI"/>
          <w:color w:val="000000" w:themeColor="text1"/>
        </w:rPr>
        <w:t>Ley de Transparencia y Acceso a la Información Pública del Estado de México y Municipios, en atención a que fue presentado mediante el formato visible en</w:t>
      </w:r>
      <w:r w:rsidRPr="00F81E0B">
        <w:rPr>
          <w:rStyle w:val="apple-converted-space"/>
          <w:rFonts w:ascii="Palatino Linotype" w:hAnsi="Palatino Linotype" w:cs="Segoe UI"/>
          <w:color w:val="000000" w:themeColor="text1"/>
        </w:rPr>
        <w:t> </w:t>
      </w:r>
      <w:r w:rsidRPr="00F81E0B">
        <w:rPr>
          <w:rStyle w:val="normaltextrun"/>
          <w:rFonts w:ascii="Palatino Linotype" w:hAnsi="Palatino Linotype" w:cs="Segoe UI"/>
          <w:b/>
          <w:bCs/>
          <w:color w:val="000000" w:themeColor="text1"/>
        </w:rPr>
        <w:t>EL</w:t>
      </w:r>
      <w:r w:rsidRPr="00F81E0B">
        <w:rPr>
          <w:rStyle w:val="apple-converted-space"/>
          <w:rFonts w:ascii="Palatino Linotype" w:hAnsi="Palatino Linotype" w:cs="Segoe UI"/>
          <w:color w:val="000000" w:themeColor="text1"/>
        </w:rPr>
        <w:t> </w:t>
      </w:r>
      <w:r w:rsidRPr="00F81E0B">
        <w:rPr>
          <w:rStyle w:val="normaltextrun"/>
          <w:rFonts w:ascii="Palatino Linotype" w:hAnsi="Palatino Linotype" w:cs="Segoe UI"/>
          <w:b/>
          <w:bCs/>
          <w:color w:val="000000" w:themeColor="text1"/>
        </w:rPr>
        <w:t>SAIMEX</w:t>
      </w:r>
      <w:r w:rsidRPr="00F81E0B">
        <w:rPr>
          <w:rStyle w:val="normaltextrun"/>
          <w:rFonts w:ascii="Palatino Linotype" w:hAnsi="Palatino Linotype" w:cs="Segoe UI"/>
          <w:color w:val="000000" w:themeColor="text1"/>
        </w:rPr>
        <w:t>.</w:t>
      </w:r>
    </w:p>
    <w:p w14:paraId="48ED6C51" w14:textId="664BE1E1" w:rsidR="006662CD" w:rsidRPr="00F81E0B" w:rsidRDefault="006662CD" w:rsidP="006662CD">
      <w:pPr>
        <w:spacing w:before="240" w:after="240" w:line="360" w:lineRule="auto"/>
        <w:jc w:val="both"/>
        <w:rPr>
          <w:rFonts w:ascii="Palatino Linotype" w:hAnsi="Palatino Linotype" w:cs="Segoe UI"/>
          <w:color w:val="000000" w:themeColor="text1"/>
        </w:rPr>
      </w:pPr>
      <w:r w:rsidRPr="00F81E0B">
        <w:rPr>
          <w:rStyle w:val="normaltextrun"/>
          <w:rFonts w:ascii="Palatino Linotype" w:hAnsi="Palatino Linotype" w:cs="Segoe UI"/>
          <w:color w:val="000000" w:themeColor="text1"/>
        </w:rPr>
        <w:t>Por otra parte, se advierte que resulta procedente la interposición de los recursos, según lo aducido por el recurrente en sus motivos de inconformidad, de acuerdo al artículo</w:t>
      </w:r>
      <w:r w:rsidRPr="00F81E0B">
        <w:rPr>
          <w:rStyle w:val="apple-converted-space"/>
          <w:rFonts w:ascii="Palatino Linotype" w:hAnsi="Palatino Linotype" w:cs="Segoe UI"/>
          <w:color w:val="000000" w:themeColor="text1"/>
        </w:rPr>
        <w:t> </w:t>
      </w:r>
      <w:r w:rsidRPr="00F81E0B">
        <w:rPr>
          <w:rStyle w:val="normaltextrun"/>
          <w:rFonts w:ascii="Palatino Linotype" w:hAnsi="Palatino Linotype" w:cs="Segoe UI"/>
          <w:color w:val="000000" w:themeColor="text1"/>
        </w:rPr>
        <w:t xml:space="preserve">179, fracción </w:t>
      </w:r>
      <w:r w:rsidR="00C618AA">
        <w:rPr>
          <w:rStyle w:val="normaltextrun"/>
          <w:rFonts w:ascii="Palatino Linotype" w:hAnsi="Palatino Linotype" w:cs="Segoe UI"/>
          <w:color w:val="000000" w:themeColor="text1"/>
        </w:rPr>
        <w:t>VII</w:t>
      </w:r>
      <w:r w:rsidR="00A901BA" w:rsidRPr="00F81E0B">
        <w:rPr>
          <w:rStyle w:val="normaltextrun"/>
          <w:rFonts w:ascii="Palatino Linotype" w:hAnsi="Palatino Linotype" w:cs="Segoe UI"/>
          <w:b/>
          <w:color w:val="000000" w:themeColor="text1"/>
        </w:rPr>
        <w:t>I</w:t>
      </w:r>
      <w:r w:rsidRPr="00F81E0B">
        <w:rPr>
          <w:rStyle w:val="normaltextrun"/>
          <w:rFonts w:ascii="Palatino Linotype" w:hAnsi="Palatino Linotype" w:cs="Segoe UI"/>
          <w:color w:val="000000" w:themeColor="text1"/>
        </w:rPr>
        <w:t xml:space="preserve"> del ordenamiento legal citado, que a la letra dice:</w:t>
      </w:r>
      <w:r w:rsidRPr="00F81E0B">
        <w:rPr>
          <w:rStyle w:val="eop"/>
          <w:rFonts w:ascii="Palatino Linotype" w:hAnsi="Palatino Linotype" w:cs="Segoe UI"/>
          <w:color w:val="000000" w:themeColor="text1"/>
        </w:rPr>
        <w:t> </w:t>
      </w:r>
    </w:p>
    <w:p w14:paraId="33D102D0" w14:textId="77777777" w:rsidR="00C75680" w:rsidRPr="00F81E0B" w:rsidRDefault="006662CD" w:rsidP="00C75680">
      <w:pPr>
        <w:pStyle w:val="paragraph"/>
        <w:spacing w:before="0" w:beforeAutospacing="0" w:after="0" w:afterAutospacing="0"/>
        <w:ind w:left="993" w:right="1041"/>
        <w:jc w:val="both"/>
        <w:textAlignment w:val="baseline"/>
        <w:rPr>
          <w:rFonts w:ascii="Palatino Linotype" w:hAnsi="Palatino Linotype"/>
          <w:i/>
          <w:color w:val="000000" w:themeColor="text1"/>
          <w:sz w:val="22"/>
          <w:szCs w:val="22"/>
        </w:rPr>
      </w:pPr>
      <w:r w:rsidRPr="00F81E0B">
        <w:rPr>
          <w:rStyle w:val="normaltextrun"/>
          <w:rFonts w:ascii="Palatino Linotype" w:hAnsi="Palatino Linotype" w:cs="Segoe UI"/>
          <w:b/>
          <w:bCs/>
          <w:i/>
          <w:iCs/>
          <w:color w:val="000000" w:themeColor="text1"/>
          <w:sz w:val="22"/>
          <w:szCs w:val="22"/>
        </w:rPr>
        <w:t>“</w:t>
      </w:r>
      <w:r w:rsidRPr="00F81E0B">
        <w:rPr>
          <w:rFonts w:ascii="Palatino Linotype" w:hAnsi="Palatino Linotype"/>
          <w:b/>
          <w:i/>
          <w:color w:val="000000" w:themeColor="text1"/>
          <w:sz w:val="22"/>
          <w:szCs w:val="22"/>
        </w:rPr>
        <w:t>Artículo 179</w:t>
      </w:r>
      <w:r w:rsidRPr="00F81E0B">
        <w:rPr>
          <w:rFonts w:ascii="Palatino Linotype" w:hAnsi="Palatino Linotype"/>
          <w:i/>
          <w:color w:val="000000" w:themeColor="text1"/>
          <w:sz w:val="22"/>
          <w:szCs w:val="22"/>
        </w:rPr>
        <w:t xml:space="preserve">. </w:t>
      </w:r>
      <w:r w:rsidRPr="00F81E0B">
        <w:rPr>
          <w:rFonts w:ascii="Palatino Linotype" w:hAnsi="Palatino Linotype"/>
          <w:b/>
          <w:i/>
          <w:color w:val="000000" w:themeColor="text1"/>
          <w:sz w:val="22"/>
          <w:szCs w:val="22"/>
        </w:rPr>
        <w:t>El recurso de revisión</w:t>
      </w:r>
      <w:r w:rsidRPr="00F81E0B">
        <w:rPr>
          <w:rFonts w:ascii="Palatino Linotype" w:hAnsi="Palatino Linotype"/>
          <w:i/>
          <w:color w:val="000000" w:themeColor="text1"/>
          <w:sz w:val="22"/>
          <w:szCs w:val="22"/>
        </w:rPr>
        <w:t xml:space="preserve"> es un medio de protección que la Ley otorga a los particulares, para hacer valer su derecho de acceso a la información pública</w:t>
      </w:r>
      <w:r w:rsidRPr="00F81E0B">
        <w:rPr>
          <w:rFonts w:ascii="Palatino Linotype" w:hAnsi="Palatino Linotype"/>
          <w:b/>
          <w:i/>
          <w:color w:val="000000" w:themeColor="text1"/>
          <w:sz w:val="22"/>
          <w:szCs w:val="22"/>
        </w:rPr>
        <w:t>, y procederá en contra de las siguientes causas</w:t>
      </w:r>
      <w:r w:rsidRPr="00F81E0B">
        <w:rPr>
          <w:rFonts w:ascii="Palatino Linotype" w:hAnsi="Palatino Linotype"/>
          <w:i/>
          <w:color w:val="000000" w:themeColor="text1"/>
          <w:sz w:val="22"/>
          <w:szCs w:val="22"/>
        </w:rPr>
        <w:t>:</w:t>
      </w:r>
    </w:p>
    <w:p w14:paraId="11FA387E" w14:textId="77777777" w:rsidR="00C75680" w:rsidRPr="00F81E0B" w:rsidRDefault="00C75680" w:rsidP="00C75680">
      <w:pPr>
        <w:pStyle w:val="paragraph"/>
        <w:spacing w:before="0" w:beforeAutospacing="0" w:after="0" w:afterAutospacing="0"/>
        <w:ind w:left="993" w:right="1041"/>
        <w:jc w:val="both"/>
        <w:textAlignment w:val="baseline"/>
        <w:rPr>
          <w:rStyle w:val="normaltextrun"/>
          <w:rFonts w:ascii="Palatino Linotype" w:hAnsi="Palatino Linotype" w:cs="Segoe UI"/>
          <w:b/>
          <w:bCs/>
          <w:i/>
          <w:iCs/>
          <w:color w:val="000000" w:themeColor="text1"/>
          <w:sz w:val="22"/>
          <w:szCs w:val="22"/>
        </w:rPr>
      </w:pPr>
      <w:r w:rsidRPr="00F81E0B">
        <w:rPr>
          <w:rStyle w:val="normaltextrun"/>
          <w:rFonts w:ascii="Palatino Linotype" w:hAnsi="Palatino Linotype" w:cs="Segoe UI"/>
          <w:b/>
          <w:bCs/>
          <w:i/>
          <w:iCs/>
          <w:color w:val="000000" w:themeColor="text1"/>
          <w:sz w:val="22"/>
          <w:szCs w:val="22"/>
        </w:rPr>
        <w:t>…</w:t>
      </w:r>
    </w:p>
    <w:p w14:paraId="4ACA15C0" w14:textId="2DBE1BDB" w:rsidR="006662CD" w:rsidRPr="00F81E0B" w:rsidRDefault="00C75680" w:rsidP="00C75680">
      <w:pPr>
        <w:pStyle w:val="paragraph"/>
        <w:spacing w:before="0" w:beforeAutospacing="0" w:after="0" w:afterAutospacing="0"/>
        <w:ind w:left="993" w:right="1041"/>
        <w:jc w:val="both"/>
        <w:textAlignment w:val="baseline"/>
        <w:rPr>
          <w:rStyle w:val="normaltextrun"/>
          <w:rFonts w:ascii="Palatino Linotype" w:hAnsi="Palatino Linotype"/>
          <w:i/>
          <w:color w:val="000000" w:themeColor="text1"/>
          <w:sz w:val="22"/>
          <w:szCs w:val="22"/>
        </w:rPr>
      </w:pPr>
      <w:r w:rsidRPr="00F81E0B">
        <w:rPr>
          <w:rFonts w:ascii="Palatino Linotype" w:hAnsi="Palatino Linotype"/>
          <w:b/>
          <w:bCs/>
          <w:i/>
          <w:color w:val="000000" w:themeColor="text1"/>
          <w:sz w:val="22"/>
          <w:szCs w:val="22"/>
        </w:rPr>
        <w:t>VIII.</w:t>
      </w:r>
      <w:r w:rsidRPr="00F81E0B">
        <w:rPr>
          <w:rFonts w:ascii="Palatino Linotype" w:hAnsi="Palatino Linotype"/>
          <w:i/>
          <w:color w:val="000000" w:themeColor="text1"/>
          <w:sz w:val="22"/>
          <w:szCs w:val="22"/>
        </w:rPr>
        <w:t xml:space="preserve"> La notificación, entrega o puesta a disposición de información en una modalidad o formato distinto al solicitado;</w:t>
      </w:r>
    </w:p>
    <w:p w14:paraId="45B142D6" w14:textId="77777777" w:rsidR="006662CD" w:rsidRPr="00F81E0B" w:rsidRDefault="006662CD" w:rsidP="006662CD">
      <w:pPr>
        <w:pStyle w:val="paragraph"/>
        <w:spacing w:before="0" w:beforeAutospacing="0" w:after="0" w:afterAutospacing="0"/>
        <w:ind w:left="993" w:right="1041"/>
        <w:jc w:val="both"/>
        <w:textAlignment w:val="baseline"/>
        <w:rPr>
          <w:rStyle w:val="normaltextrun"/>
          <w:rFonts w:ascii="Palatino Linotype" w:hAnsi="Palatino Linotype" w:cs="Segoe UI"/>
          <w:b/>
          <w:bCs/>
          <w:iCs/>
          <w:color w:val="000000" w:themeColor="text1"/>
          <w:sz w:val="22"/>
          <w:szCs w:val="22"/>
        </w:rPr>
      </w:pPr>
      <w:r w:rsidRPr="00F81E0B">
        <w:rPr>
          <w:rStyle w:val="normaltextrun"/>
          <w:rFonts w:ascii="Palatino Linotype" w:hAnsi="Palatino Linotype" w:cs="Segoe UI"/>
          <w:b/>
          <w:bCs/>
          <w:iCs/>
          <w:color w:val="000000" w:themeColor="text1"/>
          <w:sz w:val="22"/>
          <w:szCs w:val="22"/>
        </w:rPr>
        <w:t>…”</w:t>
      </w:r>
      <w:r w:rsidRPr="00F81E0B">
        <w:rPr>
          <w:rStyle w:val="normaltextrun"/>
          <w:rFonts w:ascii="Palatino Linotype" w:hAnsi="Palatino Linotype"/>
          <w:b/>
          <w:bCs/>
          <w:iCs/>
          <w:color w:val="000000" w:themeColor="text1"/>
          <w:sz w:val="22"/>
          <w:szCs w:val="22"/>
        </w:rPr>
        <w:t> </w:t>
      </w:r>
    </w:p>
    <w:p w14:paraId="23924C7E" w14:textId="59C4C2CB" w:rsidR="009E185B" w:rsidRPr="00F81E0B" w:rsidRDefault="006662CD" w:rsidP="006662CD">
      <w:pPr>
        <w:spacing w:before="240" w:after="240" w:line="360" w:lineRule="auto"/>
        <w:jc w:val="both"/>
        <w:rPr>
          <w:rStyle w:val="normaltextrun"/>
          <w:rFonts w:ascii="Palatino Linotype" w:hAnsi="Palatino Linotype" w:cs="Segoe UI"/>
          <w:color w:val="000000" w:themeColor="text1"/>
        </w:rPr>
      </w:pPr>
      <w:r w:rsidRPr="00F81E0B">
        <w:rPr>
          <w:rStyle w:val="normaltextrun"/>
          <w:rFonts w:ascii="Palatino Linotype" w:hAnsi="Palatino Linotype" w:cs="Segoe UI"/>
          <w:color w:val="000000" w:themeColor="text1"/>
        </w:rPr>
        <w:t xml:space="preserve">Lo anterior se estima así puesto que la parte recurrente se duele de que el Sujeto Obligado </w:t>
      </w:r>
      <w:r w:rsidR="00C75680" w:rsidRPr="00F81E0B">
        <w:rPr>
          <w:rStyle w:val="normaltextrun"/>
          <w:rFonts w:ascii="Palatino Linotype" w:hAnsi="Palatino Linotype" w:cs="Segoe UI"/>
          <w:color w:val="000000" w:themeColor="text1"/>
        </w:rPr>
        <w:t>no le brindó</w:t>
      </w:r>
      <w:r w:rsidR="00A901BA" w:rsidRPr="00F81E0B">
        <w:rPr>
          <w:rStyle w:val="normaltextrun"/>
          <w:rFonts w:ascii="Palatino Linotype" w:hAnsi="Palatino Linotype" w:cs="Segoe UI"/>
          <w:color w:val="000000" w:themeColor="text1"/>
        </w:rPr>
        <w:t xml:space="preserve"> la información solicitada</w:t>
      </w:r>
      <w:r w:rsidR="005424BC" w:rsidRPr="00F81E0B">
        <w:rPr>
          <w:rStyle w:val="normaltextrun"/>
          <w:rFonts w:ascii="Palatino Linotype" w:hAnsi="Palatino Linotype" w:cs="Segoe UI"/>
          <w:color w:val="000000" w:themeColor="text1"/>
        </w:rPr>
        <w:t xml:space="preserve">, argumentando </w:t>
      </w:r>
      <w:r w:rsidR="00C75680" w:rsidRPr="00F81E0B">
        <w:rPr>
          <w:rStyle w:val="normaltextrun"/>
          <w:rFonts w:ascii="Palatino Linotype" w:hAnsi="Palatino Linotype" w:cs="Segoe UI"/>
          <w:color w:val="000000" w:themeColor="text1"/>
        </w:rPr>
        <w:t>la entrega en una modalidad diversa.</w:t>
      </w:r>
    </w:p>
    <w:p w14:paraId="1157F6E5" w14:textId="30F50F48" w:rsidR="006662CD" w:rsidRPr="00F81E0B" w:rsidRDefault="006662CD" w:rsidP="006662CD">
      <w:pPr>
        <w:spacing w:before="240" w:after="240" w:line="360" w:lineRule="auto"/>
        <w:jc w:val="both"/>
        <w:rPr>
          <w:rStyle w:val="normaltextrun"/>
          <w:rFonts w:ascii="Palatino Linotype" w:hAnsi="Palatino Linotype" w:cs="Arial"/>
          <w:b/>
          <w:color w:val="000000" w:themeColor="text1"/>
        </w:rPr>
      </w:pPr>
      <w:r w:rsidRPr="00F81E0B">
        <w:rPr>
          <w:rFonts w:ascii="Palatino Linotype" w:hAnsi="Palatino Linotype"/>
          <w:b/>
          <w:color w:val="000000" w:themeColor="text1"/>
        </w:rPr>
        <w:t xml:space="preserve">Tercero. Materia de la revisión. </w:t>
      </w:r>
      <w:r w:rsidRPr="00F81E0B">
        <w:rPr>
          <w:rFonts w:ascii="Palatino Linotype" w:hAnsi="Palatino Linotype" w:cs="Arial"/>
          <w:color w:val="000000" w:themeColor="text1"/>
        </w:rPr>
        <w:t xml:space="preserve">De la revisión a las constancias que obran en los expedientes electrónicos se advierte que el tema sobre el que este Instituto se </w:t>
      </w:r>
      <w:r w:rsidRPr="00F81E0B">
        <w:rPr>
          <w:rFonts w:ascii="Palatino Linotype" w:hAnsi="Palatino Linotype" w:cs="Arial"/>
          <w:color w:val="000000" w:themeColor="text1"/>
        </w:rPr>
        <w:lastRenderedPageBreak/>
        <w:t xml:space="preserve">pronunciará será: </w:t>
      </w:r>
      <w:r w:rsidRPr="00F81E0B">
        <w:rPr>
          <w:rFonts w:ascii="Palatino Linotype" w:hAnsi="Palatino Linotype" w:cs="Arial"/>
          <w:b/>
          <w:color w:val="000000" w:themeColor="text1"/>
        </w:rPr>
        <w:t>verificar si la respuesta otorgada por el Sujeto Obligado colma la solicitud de acceso a la información pública.</w:t>
      </w:r>
    </w:p>
    <w:p w14:paraId="3C1AD926" w14:textId="30DB7947" w:rsidR="00746C93" w:rsidRPr="00F81E0B" w:rsidRDefault="00674B18" w:rsidP="005334F7">
      <w:pPr>
        <w:spacing w:line="360" w:lineRule="auto"/>
        <w:jc w:val="both"/>
        <w:rPr>
          <w:rFonts w:ascii="Palatino Linotype" w:hAnsi="Palatino Linotype"/>
          <w:color w:val="000000" w:themeColor="text1"/>
        </w:rPr>
      </w:pPr>
      <w:r w:rsidRPr="00F81E0B">
        <w:rPr>
          <w:rFonts w:ascii="Palatino Linotype" w:hAnsi="Palatino Linotype" w:cs="Arial"/>
          <w:b/>
          <w:color w:val="000000" w:themeColor="text1"/>
        </w:rPr>
        <w:t xml:space="preserve">Cuarto. Estudio del asunto. </w:t>
      </w:r>
      <w:r w:rsidRPr="00F81E0B">
        <w:rPr>
          <w:rFonts w:ascii="Palatino Linotype" w:hAnsi="Palatino Linotype" w:cs="Arial"/>
          <w:color w:val="000000" w:themeColor="text1"/>
        </w:rPr>
        <w:t>Como fue referido en los anteceden</w:t>
      </w:r>
      <w:r w:rsidR="0079738E">
        <w:rPr>
          <w:rFonts w:ascii="Palatino Linotype" w:hAnsi="Palatino Linotype" w:cs="Arial"/>
          <w:color w:val="000000" w:themeColor="text1"/>
        </w:rPr>
        <w:t xml:space="preserve">tes de la presente resolución, </w:t>
      </w:r>
      <w:r w:rsidRPr="00F81E0B">
        <w:rPr>
          <w:rFonts w:ascii="Palatino Linotype" w:hAnsi="Palatino Linotype" w:cs="Arial"/>
          <w:color w:val="000000" w:themeColor="text1"/>
        </w:rPr>
        <w:t>l</w:t>
      </w:r>
      <w:r w:rsidR="0079738E">
        <w:rPr>
          <w:rFonts w:ascii="Palatino Linotype" w:hAnsi="Palatino Linotype" w:cs="Arial"/>
          <w:color w:val="000000" w:themeColor="text1"/>
        </w:rPr>
        <w:t>a</w:t>
      </w:r>
      <w:r w:rsidRPr="00F81E0B">
        <w:rPr>
          <w:rFonts w:ascii="Palatino Linotype" w:hAnsi="Palatino Linotype" w:cs="Arial"/>
          <w:color w:val="000000" w:themeColor="text1"/>
        </w:rPr>
        <w:t xml:space="preserve"> solicitante le requirió al </w:t>
      </w:r>
      <w:r w:rsidR="0079738E" w:rsidRPr="0079738E">
        <w:rPr>
          <w:rFonts w:ascii="Palatino Linotype" w:hAnsi="Palatino Linotype" w:cs="Arial"/>
          <w:b/>
          <w:color w:val="000000" w:themeColor="text1"/>
        </w:rPr>
        <w:t>Instituto Materno Infantil del Estado de México</w:t>
      </w:r>
      <w:r w:rsidR="00F07671" w:rsidRPr="0079738E">
        <w:rPr>
          <w:rFonts w:ascii="Palatino Linotype" w:hAnsi="Palatino Linotype" w:cs="Arial"/>
          <w:b/>
          <w:color w:val="000000" w:themeColor="text1"/>
        </w:rPr>
        <w:t>,</w:t>
      </w:r>
      <w:r w:rsidR="00F07671" w:rsidRPr="00F81E0B">
        <w:rPr>
          <w:rFonts w:ascii="Palatino Linotype" w:hAnsi="Palatino Linotype" w:cs="Arial"/>
          <w:color w:val="000000" w:themeColor="text1"/>
        </w:rPr>
        <w:t xml:space="preserve"> lo </w:t>
      </w:r>
      <w:r w:rsidRPr="00F81E0B">
        <w:rPr>
          <w:rFonts w:ascii="Palatino Linotype" w:hAnsi="Palatino Linotype" w:cs="Arial"/>
          <w:color w:val="000000" w:themeColor="text1"/>
        </w:rPr>
        <w:t>siguiente:</w:t>
      </w:r>
    </w:p>
    <w:p w14:paraId="5B3B05F4" w14:textId="2C7C470C" w:rsidR="00F07671" w:rsidRPr="0079738E" w:rsidRDefault="0079738E" w:rsidP="00C02EA1">
      <w:pPr>
        <w:pStyle w:val="Prrafodelista"/>
        <w:numPr>
          <w:ilvl w:val="0"/>
          <w:numId w:val="21"/>
        </w:numPr>
        <w:autoSpaceDE w:val="0"/>
        <w:autoSpaceDN w:val="0"/>
        <w:adjustRightInd w:val="0"/>
        <w:spacing w:before="240" w:after="240" w:line="360" w:lineRule="auto"/>
        <w:ind w:right="51"/>
        <w:jc w:val="both"/>
        <w:rPr>
          <w:rFonts w:ascii="Palatino Linotype" w:hAnsi="Palatino Linotype"/>
          <w:color w:val="000000" w:themeColor="text1"/>
          <w:lang w:val="es-MX" w:eastAsia="es-MX"/>
        </w:rPr>
      </w:pPr>
      <w:r>
        <w:rPr>
          <w:rFonts w:ascii="Palatino Linotype" w:hAnsi="Palatino Linotype"/>
          <w:color w:val="000000" w:themeColor="text1"/>
          <w:lang w:val="es-MX" w:eastAsia="es-MX"/>
        </w:rPr>
        <w:t>E</w:t>
      </w:r>
      <w:r w:rsidRPr="0079738E">
        <w:rPr>
          <w:rFonts w:ascii="Palatino Linotype" w:hAnsi="Palatino Linotype"/>
          <w:color w:val="000000" w:themeColor="text1"/>
          <w:lang w:val="es-MX" w:eastAsia="es-MX"/>
        </w:rPr>
        <w:t>stados de cuentas de pacientes adultos dados de alta del hospital de ginecología y obstetricia, por el periodo comprendido del 01 de enero al 15 de febrero de 2021</w:t>
      </w:r>
      <w:r>
        <w:rPr>
          <w:rFonts w:ascii="Palatino Linotype" w:hAnsi="Palatino Linotype"/>
          <w:color w:val="000000" w:themeColor="text1"/>
          <w:lang w:val="es-MX" w:eastAsia="es-MX"/>
        </w:rPr>
        <w:t>.</w:t>
      </w:r>
    </w:p>
    <w:p w14:paraId="7FEB3578" w14:textId="3DB6BB9A" w:rsidR="00E20B08" w:rsidRDefault="00E125CE" w:rsidP="00E20B08">
      <w:pPr>
        <w:autoSpaceDE w:val="0"/>
        <w:autoSpaceDN w:val="0"/>
        <w:adjustRightInd w:val="0"/>
        <w:spacing w:before="240" w:after="240" w:line="360" w:lineRule="auto"/>
        <w:ind w:right="51"/>
        <w:jc w:val="both"/>
        <w:rPr>
          <w:rFonts w:ascii="Palatino Linotype" w:hAnsi="Palatino Linotype"/>
          <w:color w:val="000000" w:themeColor="text1"/>
        </w:rPr>
      </w:pPr>
      <w:r w:rsidRPr="00F81E0B">
        <w:rPr>
          <w:rFonts w:ascii="Palatino Linotype" w:hAnsi="Palatino Linotype"/>
          <w:color w:val="000000" w:themeColor="text1"/>
        </w:rPr>
        <w:t>Derivado de los requerimientos del particular, el S</w:t>
      </w:r>
      <w:r w:rsidR="00DA4B5E" w:rsidRPr="00F81E0B">
        <w:rPr>
          <w:rFonts w:ascii="Palatino Linotype" w:hAnsi="Palatino Linotype"/>
          <w:color w:val="000000" w:themeColor="text1"/>
        </w:rPr>
        <w:t>ujeto Obligado brindó respuesta a la solicitud</w:t>
      </w:r>
      <w:r w:rsidR="00E20B08" w:rsidRPr="00F81E0B">
        <w:rPr>
          <w:rFonts w:ascii="Palatino Linotype" w:hAnsi="Palatino Linotype"/>
          <w:color w:val="000000" w:themeColor="text1"/>
        </w:rPr>
        <w:t xml:space="preserve"> mediante el oficio</w:t>
      </w:r>
      <w:r w:rsidR="0079738E">
        <w:rPr>
          <w:rFonts w:ascii="Palatino Linotype" w:hAnsi="Palatino Linotype"/>
          <w:color w:val="000000" w:themeColor="text1"/>
        </w:rPr>
        <w:t xml:space="preserve"> NO.208C0301020202L/0851/2021 a través del cual la Subdirectora Administrativa refiere que la información se encuentra concentrada en los Programas Nacionales de Salud exentos y liquidada resultando un total de 13,500 fojas, por lo que solicita a la Unidad de Transparencia el cambio de modalidad.</w:t>
      </w:r>
    </w:p>
    <w:p w14:paraId="2C413D66" w14:textId="7ED019E3" w:rsidR="009C2947" w:rsidRDefault="0079738E" w:rsidP="00E20B08">
      <w:pPr>
        <w:autoSpaceDE w:val="0"/>
        <w:autoSpaceDN w:val="0"/>
        <w:adjustRightInd w:val="0"/>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fue anexado el oficio 208C0301000300S/T-270/2021 dirigido a la Presidencia de </w:t>
      </w:r>
      <w:proofErr w:type="gramStart"/>
      <w:r>
        <w:rPr>
          <w:rFonts w:ascii="Palatino Linotype" w:hAnsi="Palatino Linotype"/>
          <w:color w:val="000000" w:themeColor="text1"/>
        </w:rPr>
        <w:t>éste</w:t>
      </w:r>
      <w:proofErr w:type="gramEnd"/>
      <w:r>
        <w:rPr>
          <w:rFonts w:ascii="Palatino Linotype" w:hAnsi="Palatino Linotype"/>
          <w:color w:val="000000" w:themeColor="text1"/>
        </w:rPr>
        <w:t xml:space="preserve"> Órgano Garante en donde se solicitó se registre </w:t>
      </w:r>
      <w:r w:rsidR="009C2947">
        <w:rPr>
          <w:rFonts w:ascii="Palatino Linotype" w:hAnsi="Palatino Linotype"/>
          <w:color w:val="000000" w:themeColor="text1"/>
        </w:rPr>
        <w:t>la incapacidad técnica en</w:t>
      </w:r>
      <w:r>
        <w:rPr>
          <w:rFonts w:ascii="Palatino Linotype" w:hAnsi="Palatino Linotype"/>
          <w:color w:val="000000" w:themeColor="text1"/>
        </w:rPr>
        <w:t xml:space="preserve"> la bitácora de incidencias de este Instituto.</w:t>
      </w:r>
      <w:r w:rsidR="009C2947">
        <w:rPr>
          <w:rFonts w:ascii="Palatino Linotype" w:hAnsi="Palatino Linotype"/>
          <w:color w:val="000000" w:themeColor="text1"/>
        </w:rPr>
        <w:t xml:space="preserve"> </w:t>
      </w:r>
    </w:p>
    <w:p w14:paraId="107E0464" w14:textId="1F4C45F0" w:rsidR="009C2947" w:rsidRPr="00F81E0B" w:rsidRDefault="009C2947" w:rsidP="00E20B08">
      <w:pPr>
        <w:autoSpaceDE w:val="0"/>
        <w:autoSpaceDN w:val="0"/>
        <w:adjustRightInd w:val="0"/>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Junto con los oficios anteriores, el Sujeto Obligado remitió un escrito en donde señaló </w:t>
      </w:r>
      <w:proofErr w:type="gramStart"/>
      <w:r>
        <w:rPr>
          <w:rFonts w:ascii="Palatino Linotype" w:hAnsi="Palatino Linotype"/>
          <w:color w:val="000000" w:themeColor="text1"/>
        </w:rPr>
        <w:t>que</w:t>
      </w:r>
      <w:proofErr w:type="gramEnd"/>
      <w:r>
        <w:rPr>
          <w:rFonts w:ascii="Palatino Linotype" w:hAnsi="Palatino Linotype"/>
          <w:color w:val="000000" w:themeColor="text1"/>
        </w:rPr>
        <w:t xml:space="preserve"> dada la solicitud de cambio de modalidad, se podría hacer entrega de la información a partir del 02 de junio de los corrientes señalando la unidad, horario de atención, domicilio, la persona que lo atenderá y los plazos </w:t>
      </w:r>
      <w:r w:rsidR="00786E16">
        <w:rPr>
          <w:rFonts w:ascii="Palatino Linotype" w:hAnsi="Palatino Linotype"/>
          <w:color w:val="000000" w:themeColor="text1"/>
        </w:rPr>
        <w:t>para la</w:t>
      </w:r>
      <w:r>
        <w:rPr>
          <w:rFonts w:ascii="Palatino Linotype" w:hAnsi="Palatino Linotype"/>
          <w:color w:val="000000" w:themeColor="text1"/>
        </w:rPr>
        <w:t xml:space="preserve"> entrega de la información.</w:t>
      </w:r>
    </w:p>
    <w:p w14:paraId="1912CB71" w14:textId="41628F51" w:rsidR="00601391" w:rsidRPr="00FF0872" w:rsidRDefault="00601391" w:rsidP="00D93D5E">
      <w:pPr>
        <w:autoSpaceDE w:val="0"/>
        <w:autoSpaceDN w:val="0"/>
        <w:adjustRightInd w:val="0"/>
        <w:spacing w:before="240" w:after="240" w:line="360" w:lineRule="auto"/>
        <w:ind w:right="51"/>
        <w:jc w:val="both"/>
        <w:rPr>
          <w:rFonts w:ascii="Palatino Linotype" w:hAnsi="Palatino Linotype"/>
          <w:color w:val="000000" w:themeColor="text1"/>
          <w:lang w:val="es-ES"/>
        </w:rPr>
      </w:pPr>
      <w:r w:rsidRPr="00F81E0B">
        <w:rPr>
          <w:rFonts w:ascii="Palatino Linotype" w:hAnsi="Palatino Linotype"/>
          <w:color w:val="000000" w:themeColor="text1"/>
          <w:lang w:val="es-ES"/>
        </w:rPr>
        <w:lastRenderedPageBreak/>
        <w:t>En razón de lo anterior,</w:t>
      </w:r>
      <w:r w:rsidR="00E20B08" w:rsidRPr="00F81E0B">
        <w:rPr>
          <w:rFonts w:ascii="Palatino Linotype" w:hAnsi="Palatino Linotype"/>
          <w:color w:val="000000" w:themeColor="text1"/>
          <w:lang w:val="es-ES"/>
        </w:rPr>
        <w:t xml:space="preserve"> el recurrente presentó el presente medio de impugnación, en donde manifestó principalmente inconformidad por no haber recibido la </w:t>
      </w:r>
      <w:r w:rsidR="00E20B08" w:rsidRPr="00FF0872">
        <w:rPr>
          <w:rFonts w:ascii="Palatino Linotype" w:hAnsi="Palatino Linotype"/>
          <w:color w:val="000000" w:themeColor="text1"/>
          <w:lang w:val="es-ES"/>
        </w:rPr>
        <w:t>información solicitada y ponerse a disposición en una modalidad diversa</w:t>
      </w:r>
      <w:r w:rsidR="00924588" w:rsidRPr="00FF0872">
        <w:rPr>
          <w:rFonts w:ascii="Palatino Linotype" w:hAnsi="Palatino Linotype"/>
          <w:color w:val="000000" w:themeColor="text1"/>
          <w:lang w:val="es-ES"/>
        </w:rPr>
        <w:t>.</w:t>
      </w:r>
    </w:p>
    <w:p w14:paraId="0626646F" w14:textId="77777777" w:rsidR="00A14EFA" w:rsidRPr="00F81E0B" w:rsidRDefault="00A14EFA" w:rsidP="00A14EFA">
      <w:pPr>
        <w:spacing w:before="240" w:after="240" w:line="360" w:lineRule="auto"/>
        <w:ind w:right="49"/>
        <w:jc w:val="both"/>
        <w:rPr>
          <w:rFonts w:ascii="Palatino Linotype" w:eastAsia="Palatino Linotype" w:hAnsi="Palatino Linotype" w:cs="Palatino Linotype"/>
        </w:rPr>
      </w:pPr>
      <w:r w:rsidRPr="00FF0872">
        <w:rPr>
          <w:rFonts w:ascii="Palatino Linotype" w:eastAsia="Palatino Linotype" w:hAnsi="Palatino Linotype" w:cs="Palatino Linotype"/>
        </w:rPr>
        <w:t xml:space="preserve">Bajo tales consideraciones, es que este Órgano Garante determina procedente analizar si con la respuesta del Sujeto Obligado se transgredió el derecho humano de acceso a la información pública del recurrente, es decir que la </w:t>
      </w:r>
      <w:r w:rsidRPr="00FF0872">
        <w:rPr>
          <w:rFonts w:ascii="Palatino Linotype" w:eastAsia="Palatino Linotype" w:hAnsi="Palatino Linotype" w:cs="Palatino Linotype"/>
          <w:i/>
        </w:rPr>
        <w:t>Litis</w:t>
      </w:r>
      <w:r w:rsidRPr="00FF0872">
        <w:rPr>
          <w:rFonts w:ascii="Palatino Linotype" w:eastAsia="Palatino Linotype" w:hAnsi="Palatino Linotype" w:cs="Palatino Linotype"/>
        </w:rPr>
        <w:t xml:space="preserve"> consistirá en determinar si la modalidad de entrega presentada por el Sujeto Obligado transgrede el derecho del particular.</w:t>
      </w:r>
    </w:p>
    <w:p w14:paraId="09E79E90" w14:textId="77777777" w:rsidR="00A14EFA" w:rsidRPr="00F81E0B" w:rsidRDefault="00A14EFA" w:rsidP="00A14EFA">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F81E0B">
        <w:rPr>
          <w:rFonts w:ascii="Palatino Linotype" w:eastAsia="Palatino Linotype" w:hAnsi="Palatino Linotype" w:cs="Palatino Linotype"/>
          <w:color w:val="000000"/>
        </w:rPr>
        <w:t>Lo anterior es así ya que, el Sujeto Obligado a través de su respuesta asumió la existencia de la información peticionada tan es así que solicitó la presencia del particular para entregar información en consulta directa, en consecuencia, se asume que cuenta con la información y por ende se obvia el análisis de las atribuciones del Sujeto Obligado para contar con la misma.</w:t>
      </w:r>
    </w:p>
    <w:p w14:paraId="15BAC28C" w14:textId="77777777" w:rsidR="00A14EFA" w:rsidRPr="00F81E0B" w:rsidRDefault="00A14EFA" w:rsidP="00A14EFA">
      <w:pPr>
        <w:spacing w:before="240" w:after="240" w:line="360" w:lineRule="auto"/>
        <w:jc w:val="both"/>
        <w:rPr>
          <w:rFonts w:ascii="Palatino Linotype" w:eastAsia="Palatino Linotype" w:hAnsi="Palatino Linotype" w:cs="Palatino Linotype"/>
        </w:rPr>
      </w:pPr>
      <w:r w:rsidRPr="00F81E0B">
        <w:rPr>
          <w:rFonts w:ascii="Palatino Linotype" w:eastAsia="Palatino Linotype" w:hAnsi="Palatino Linotype" w:cs="Palatino Linotype"/>
        </w:rPr>
        <w:t>Ahora bien, de la solicitud de información se desprende que el particular requirió como modalidad de entrega de la información el SAIMEX, sistema que tiene como propósito facilitar en la entidad el ejercicio del derecho fundamental de acceso a la información pública, de forma sencilla y gratuita.</w:t>
      </w:r>
    </w:p>
    <w:p w14:paraId="38C62C3B" w14:textId="77777777" w:rsidR="00A14EFA" w:rsidRPr="00F81E0B" w:rsidRDefault="00A14EFA" w:rsidP="00A14EFA">
      <w:pPr>
        <w:spacing w:before="240" w:after="240" w:line="360" w:lineRule="auto"/>
        <w:jc w:val="both"/>
        <w:rPr>
          <w:rFonts w:ascii="Palatino Linotype" w:eastAsia="Palatino Linotype" w:hAnsi="Palatino Linotype" w:cs="Palatino Linotype"/>
        </w:rPr>
      </w:pPr>
      <w:r w:rsidRPr="00F81E0B">
        <w:rPr>
          <w:rFonts w:ascii="Palatino Linotype" w:eastAsia="Palatino Linotype" w:hAnsi="Palatino Linotype" w:cs="Palatino Linotype"/>
        </w:rPr>
        <w:t>Así, la Ley de Transparencia y Acceso a la Información Pública del Estado de México y Municipios,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259BB631" w14:textId="77777777" w:rsidR="00A14EFA" w:rsidRPr="00F81E0B" w:rsidRDefault="00A14EFA" w:rsidP="00A14EFA">
      <w:pPr>
        <w:spacing w:after="120"/>
        <w:ind w:left="851" w:right="902"/>
        <w:jc w:val="both"/>
        <w:rPr>
          <w:rFonts w:ascii="Palatino Linotype" w:eastAsia="Palatino Linotype" w:hAnsi="Palatino Linotype" w:cs="Palatino Linotype"/>
          <w:i/>
          <w:sz w:val="20"/>
          <w:szCs w:val="20"/>
        </w:rPr>
      </w:pPr>
      <w:r w:rsidRPr="00F81E0B">
        <w:rPr>
          <w:rFonts w:ascii="Palatino Linotype" w:eastAsia="Palatino Linotype" w:hAnsi="Palatino Linotype" w:cs="Palatino Linotype"/>
          <w:b/>
          <w:i/>
          <w:sz w:val="20"/>
          <w:szCs w:val="20"/>
        </w:rPr>
        <w:lastRenderedPageBreak/>
        <w:t>“Artículo 88.</w:t>
      </w:r>
      <w:r w:rsidRPr="00F81E0B">
        <w:rPr>
          <w:rFonts w:ascii="Palatino Linotype" w:eastAsia="Palatino Linotype" w:hAnsi="Palatino Linotype" w:cs="Palatino Linotype"/>
          <w:i/>
          <w:sz w:val="20"/>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61A938B6" w14:textId="77777777" w:rsidR="00A14EFA" w:rsidRPr="00F81E0B" w:rsidRDefault="00A14EFA" w:rsidP="00A14EFA">
      <w:pPr>
        <w:spacing w:before="240" w:after="240" w:line="360" w:lineRule="auto"/>
        <w:jc w:val="both"/>
        <w:rPr>
          <w:rFonts w:ascii="Palatino Linotype" w:eastAsia="Palatino Linotype" w:hAnsi="Palatino Linotype" w:cs="Palatino Linotype"/>
        </w:rPr>
      </w:pPr>
      <w:r w:rsidRPr="00F81E0B">
        <w:rPr>
          <w:rFonts w:ascii="Palatino Linotype" w:eastAsia="Palatino Linotype" w:hAnsi="Palatino Linotype" w:cs="Palatino Linotype"/>
        </w:rPr>
        <w:t xml:space="preserve">Bajo ese contexto la </w:t>
      </w:r>
      <w:r w:rsidRPr="00F81E0B">
        <w:rPr>
          <w:rFonts w:ascii="Palatino Linotype" w:eastAsia="Palatino Linotype" w:hAnsi="Palatino Linotype" w:cs="Palatino Linotype"/>
          <w:i/>
        </w:rPr>
        <w:t>Ley de Transparencia y Acceso a la Información Pública del Estado de México y Municipios</w:t>
      </w:r>
      <w:r w:rsidRPr="00F81E0B">
        <w:rPr>
          <w:rFonts w:ascii="Palatino Linotype" w:eastAsia="Palatino Linotype" w:hAnsi="Palatino Linotype" w:cs="Palatino Linotype"/>
        </w:rPr>
        <w:t>,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14:paraId="33F17FD3" w14:textId="77777777" w:rsidR="00A14EFA" w:rsidRPr="00F81E0B" w:rsidRDefault="00A14EFA" w:rsidP="00A14EFA">
      <w:pPr>
        <w:spacing w:before="240" w:after="240" w:line="360" w:lineRule="auto"/>
        <w:jc w:val="both"/>
        <w:rPr>
          <w:rFonts w:ascii="Palatino Linotype" w:eastAsia="Palatino Linotype" w:hAnsi="Palatino Linotype" w:cs="Palatino Linotype"/>
        </w:rPr>
      </w:pPr>
      <w:r w:rsidRPr="00F81E0B">
        <w:rPr>
          <w:rFonts w:ascii="Palatino Linotype" w:eastAsia="Palatino Linotype" w:hAnsi="Palatino Linotype" w:cs="Palatino Linotype"/>
        </w:rPr>
        <w:t>De modo que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w:t>
      </w:r>
      <w:r w:rsidRPr="00F81E0B">
        <w:rPr>
          <w:rFonts w:ascii="Palatino Linotype" w:eastAsia="Palatino Linotype" w:hAnsi="Palatino Linotype" w:cs="Palatino Linotype"/>
          <w:vertAlign w:val="superscript"/>
        </w:rPr>
        <w:t xml:space="preserve"> </w:t>
      </w:r>
      <w:r w:rsidRPr="00F81E0B">
        <w:rPr>
          <w:rFonts w:ascii="Palatino Linotype" w:eastAsia="Palatino Linotype" w:hAnsi="Palatino Linotype" w:cs="Palatino Linotype"/>
          <w:vertAlign w:val="superscript"/>
        </w:rPr>
        <w:footnoteReference w:id="1"/>
      </w:r>
      <w:r w:rsidRPr="00F81E0B">
        <w:rPr>
          <w:rFonts w:ascii="Palatino Linotype" w:eastAsia="Palatino Linotype" w:hAnsi="Palatino Linotype" w:cs="Palatino Linotype"/>
        </w:rPr>
        <w:t xml:space="preserve">, en términos de lo dispuesto en el artículo 16 de la </w:t>
      </w:r>
      <w:r w:rsidRPr="00F81E0B">
        <w:rPr>
          <w:rFonts w:ascii="Palatino Linotype" w:eastAsia="Palatino Linotype" w:hAnsi="Palatino Linotype" w:cs="Palatino Linotype"/>
          <w:i/>
        </w:rPr>
        <w:t>Constitución Política de los Estados Unidos Mexicanos</w:t>
      </w:r>
      <w:r w:rsidRPr="00F81E0B">
        <w:rPr>
          <w:rFonts w:ascii="Palatino Linotype" w:eastAsia="Palatino Linotype" w:hAnsi="Palatino Linotype" w:cs="Palatino Linotype"/>
        </w:rPr>
        <w:t xml:space="preserve">, el cual, exige que todo acto de autoridad debe de estar debidamente fundado y motivado, en el que se exprese el precepto legal aplicable al caso, además de señalarse las circunstancias, razones particulares o causas </w:t>
      </w:r>
      <w:r w:rsidRPr="00F81E0B">
        <w:rPr>
          <w:rFonts w:ascii="Palatino Linotype" w:eastAsia="Palatino Linotype" w:hAnsi="Palatino Linotype" w:cs="Palatino Linotype"/>
        </w:rPr>
        <w:lastRenderedPageBreak/>
        <w:t>inmediatas que se hayan tenido en cuenta para la emisión del acto, según se puede leer en la jurisprudencia del texto y rubro que inserta enseguida para mayor referencia:</w:t>
      </w:r>
    </w:p>
    <w:p w14:paraId="52C19619" w14:textId="77777777" w:rsidR="00A14EFA" w:rsidRPr="00F81E0B" w:rsidRDefault="00A14EFA" w:rsidP="00A14EFA">
      <w:pPr>
        <w:ind w:left="851" w:right="851"/>
        <w:jc w:val="both"/>
        <w:rPr>
          <w:rFonts w:ascii="Palatino Linotype" w:eastAsia="Palatino Linotype" w:hAnsi="Palatino Linotype" w:cs="Palatino Linotype"/>
          <w:i/>
          <w:sz w:val="22"/>
          <w:szCs w:val="22"/>
        </w:rPr>
      </w:pPr>
      <w:r w:rsidRPr="00F81E0B">
        <w:rPr>
          <w:rFonts w:ascii="Palatino Linotype" w:eastAsia="Palatino Linotype" w:hAnsi="Palatino Linotype" w:cs="Palatino Linotype"/>
          <w:b/>
          <w:i/>
          <w:sz w:val="22"/>
          <w:szCs w:val="22"/>
        </w:rPr>
        <w:t>“FUNDAMENTACIÓN Y MOTIVACIÓN DE LOS ACTOS ADMINISTRATIVOS</w:t>
      </w:r>
      <w:r w:rsidRPr="00F81E0B">
        <w:rPr>
          <w:rFonts w:ascii="Palatino Linotype" w:eastAsia="Palatino Linotype" w:hAnsi="Palatino Linotype" w:cs="Palatino Linotype"/>
          <w:i/>
          <w:sz w:val="22"/>
          <w:szCs w:val="22"/>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67A80BC1" w14:textId="77777777" w:rsidR="00A14EFA" w:rsidRPr="00F81E0B" w:rsidRDefault="00A14EFA" w:rsidP="00A14EFA">
      <w:pPr>
        <w:spacing w:before="240" w:after="240" w:line="360" w:lineRule="auto"/>
        <w:jc w:val="both"/>
        <w:rPr>
          <w:rFonts w:ascii="Palatino Linotype" w:eastAsia="Palatino Linotype" w:hAnsi="Palatino Linotype" w:cs="Palatino Linotype"/>
        </w:rPr>
      </w:pPr>
      <w:r w:rsidRPr="00F81E0B">
        <w:rPr>
          <w:rFonts w:ascii="Palatino Linotype" w:eastAsia="Palatino Linotype" w:hAnsi="Palatino Linotype" w:cs="Palatino Linotype"/>
        </w:rPr>
        <w:t xml:space="preserve">Por su parte, el diverso artículo 158 de la </w:t>
      </w:r>
      <w:r w:rsidRPr="00F81E0B">
        <w:rPr>
          <w:rFonts w:ascii="Palatino Linotype" w:eastAsia="Palatino Linotype" w:hAnsi="Palatino Linotype" w:cs="Palatino Linotype"/>
          <w:i/>
        </w:rPr>
        <w:t>Ley de Transparencia y Acceso a la Información Pública del Estado de México y Municipios</w:t>
      </w:r>
      <w:r w:rsidRPr="00F81E0B">
        <w:rPr>
          <w:rFonts w:ascii="Palatino Linotype" w:eastAsia="Palatino Linotype" w:hAnsi="Palatino Linotype" w:cs="Palatino Linotype"/>
        </w:rPr>
        <w:t>, establece lo que es de la literalidad siguiente:</w:t>
      </w:r>
    </w:p>
    <w:p w14:paraId="34D7E0AD" w14:textId="77777777" w:rsidR="00A14EFA" w:rsidRPr="00F81E0B" w:rsidRDefault="00A14EFA" w:rsidP="00A14EFA">
      <w:pPr>
        <w:ind w:left="851" w:right="900"/>
        <w:jc w:val="both"/>
        <w:rPr>
          <w:rFonts w:ascii="Palatino Linotype" w:eastAsia="Palatino Linotype" w:hAnsi="Palatino Linotype" w:cs="Palatino Linotype"/>
          <w:i/>
          <w:sz w:val="22"/>
          <w:szCs w:val="22"/>
        </w:rPr>
      </w:pPr>
      <w:r w:rsidRPr="00F81E0B">
        <w:rPr>
          <w:rFonts w:ascii="Palatino Linotype" w:eastAsia="Palatino Linotype" w:hAnsi="Palatino Linotype" w:cs="Palatino Linotype"/>
          <w:b/>
          <w:i/>
          <w:sz w:val="22"/>
          <w:szCs w:val="22"/>
        </w:rPr>
        <w:t xml:space="preserve"> “Artículo 158. </w:t>
      </w:r>
      <w:r w:rsidRPr="00F81E0B">
        <w:rPr>
          <w:rFonts w:ascii="Palatino Linotype" w:eastAsia="Palatino Linotype" w:hAnsi="Palatino Linotype" w:cs="Palatino Linotype"/>
          <w:i/>
          <w:sz w:val="22"/>
          <w:szCs w:val="22"/>
        </w:rPr>
        <w:t xml:space="preserve">De manera excepcional, cuando de forma fundada y motivada así lo determine el sujeto obligado, en aquellos casos en que la información solicitada que ya se encuentre en su posesión implique análisis, estudio o procesamiento de </w:t>
      </w:r>
      <w:r w:rsidRPr="00F81E0B">
        <w:rPr>
          <w:rFonts w:ascii="Palatino Linotype" w:eastAsia="Palatino Linotype" w:hAnsi="Palatino Linotype" w:cs="Palatino Linotype"/>
          <w:b/>
          <w:i/>
          <w:sz w:val="22"/>
          <w:szCs w:val="22"/>
        </w:rPr>
        <w:t>documentos cuya entrega o reproducción sobrepase las capacidades técnicas administrativas y humana</w:t>
      </w:r>
      <w:r w:rsidRPr="00F81E0B">
        <w:rPr>
          <w:rFonts w:ascii="Palatino Linotype" w:eastAsia="Palatino Linotype" w:hAnsi="Palatino Linotype" w:cs="Palatino Linotype"/>
          <w:i/>
          <w:sz w:val="22"/>
          <w:szCs w:val="22"/>
        </w:rPr>
        <w:t xml:space="preserve">s del sujeto obligado para cumplir con la solicitud, en los plazos establecidos para dichos efectos, se podrá </w:t>
      </w:r>
      <w:r w:rsidRPr="00F81E0B">
        <w:rPr>
          <w:rFonts w:ascii="Palatino Linotype" w:eastAsia="Palatino Linotype" w:hAnsi="Palatino Linotype" w:cs="Palatino Linotype"/>
          <w:i/>
          <w:sz w:val="22"/>
          <w:szCs w:val="22"/>
        </w:rPr>
        <w:lastRenderedPageBreak/>
        <w:t>poner a disposición del solicitante los documentos en consulta directa, salvo la información clasificada.</w:t>
      </w:r>
    </w:p>
    <w:p w14:paraId="58D32676" w14:textId="77777777" w:rsidR="00A14EFA" w:rsidRPr="00F81E0B" w:rsidRDefault="00A14EFA" w:rsidP="00A14EFA">
      <w:pPr>
        <w:spacing w:before="120"/>
        <w:ind w:left="851" w:right="902"/>
        <w:jc w:val="both"/>
        <w:rPr>
          <w:rFonts w:ascii="Palatino Linotype" w:eastAsia="Palatino Linotype" w:hAnsi="Palatino Linotype" w:cs="Palatino Linotype"/>
          <w:b/>
          <w:i/>
          <w:sz w:val="22"/>
          <w:szCs w:val="22"/>
        </w:rPr>
      </w:pPr>
      <w:r w:rsidRPr="00F81E0B">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r w:rsidRPr="00F81E0B">
        <w:rPr>
          <w:rFonts w:ascii="Palatino Linotype" w:eastAsia="Palatino Linotype" w:hAnsi="Palatino Linotype" w:cs="Palatino Linotype"/>
          <w:b/>
          <w:i/>
          <w:sz w:val="22"/>
          <w:szCs w:val="22"/>
        </w:rPr>
        <w:t>”</w:t>
      </w:r>
    </w:p>
    <w:p w14:paraId="37776000" w14:textId="77777777" w:rsidR="00A14EFA" w:rsidRPr="00F81E0B" w:rsidRDefault="00A14EFA" w:rsidP="00A14EFA">
      <w:pPr>
        <w:spacing w:before="240" w:after="240" w:line="360" w:lineRule="auto"/>
        <w:jc w:val="both"/>
        <w:rPr>
          <w:rFonts w:ascii="Palatino Linotype" w:eastAsia="Palatino Linotype" w:hAnsi="Palatino Linotype" w:cs="Palatino Linotype"/>
        </w:rPr>
      </w:pPr>
      <w:r w:rsidRPr="00F81E0B">
        <w:rPr>
          <w:rFonts w:ascii="Palatino Linotype" w:eastAsia="Palatino Linotype" w:hAnsi="Palatino Linotype" w:cs="Palatino Linotype"/>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14:paraId="79AA9F63" w14:textId="77777777" w:rsidR="00A14EFA" w:rsidRPr="00F81E0B" w:rsidRDefault="00A14EFA" w:rsidP="00A14EFA">
      <w:pPr>
        <w:spacing w:before="240" w:after="240" w:line="360" w:lineRule="auto"/>
        <w:jc w:val="both"/>
        <w:rPr>
          <w:rFonts w:ascii="Palatino Linotype" w:eastAsia="Palatino Linotype" w:hAnsi="Palatino Linotype" w:cs="Palatino Linotype"/>
        </w:rPr>
      </w:pPr>
      <w:r w:rsidRPr="00F81E0B">
        <w:rPr>
          <w:rFonts w:ascii="Palatino Linotype" w:eastAsia="Palatino Linotype" w:hAnsi="Palatino Linotype" w:cs="Palatino Linotype"/>
        </w:rPr>
        <w:t xml:space="preserve">En ese contexto, los </w:t>
      </w:r>
      <w:r w:rsidRPr="00F81E0B">
        <w:rPr>
          <w:rFonts w:ascii="Palatino Linotype" w:eastAsia="Palatino Linotype" w:hAnsi="Palatino Linotype" w:cs="Palatino Linotype"/>
          <w:i/>
        </w:rPr>
        <w:t>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w:t>
      </w:r>
      <w:r w:rsidRPr="00F81E0B">
        <w:rPr>
          <w:rFonts w:ascii="Palatino Linotype" w:eastAsia="Palatino Linotype" w:hAnsi="Palatino Linotype" w:cs="Palatino Linotype"/>
        </w:rPr>
        <w:t>, publicados en el Periódico Oficial “Gaceta del Gobierno” del Estado de México, el treinta de octubre de dos mil ocho, en su numeral cincuenta y cuatro, disponen el procedimiento que los sujetos obligados deben seguir para la entrega de la información, según se puede leer enseguida:</w:t>
      </w:r>
    </w:p>
    <w:p w14:paraId="21B18C6E" w14:textId="77777777" w:rsidR="00A14EFA" w:rsidRPr="00F81E0B" w:rsidRDefault="00A14EFA" w:rsidP="00A14EFA">
      <w:pPr>
        <w:spacing w:before="240" w:after="240"/>
        <w:ind w:left="851" w:right="900"/>
        <w:jc w:val="both"/>
        <w:rPr>
          <w:rFonts w:ascii="Palatino Linotype" w:eastAsia="Palatino Linotype" w:hAnsi="Palatino Linotype" w:cs="Palatino Linotype"/>
          <w:i/>
          <w:sz w:val="22"/>
          <w:szCs w:val="22"/>
        </w:rPr>
      </w:pPr>
      <w:r w:rsidRPr="00F81E0B">
        <w:rPr>
          <w:rFonts w:ascii="Palatino Linotype" w:eastAsia="Palatino Linotype" w:hAnsi="Palatino Linotype" w:cs="Palatino Linotype"/>
          <w:b/>
          <w:i/>
          <w:sz w:val="22"/>
          <w:szCs w:val="22"/>
        </w:rPr>
        <w:t xml:space="preserve">“CINCUENTA Y </w:t>
      </w:r>
      <w:proofErr w:type="gramStart"/>
      <w:r w:rsidRPr="00F81E0B">
        <w:rPr>
          <w:rFonts w:ascii="Palatino Linotype" w:eastAsia="Palatino Linotype" w:hAnsi="Palatino Linotype" w:cs="Palatino Linotype"/>
          <w:b/>
          <w:i/>
          <w:sz w:val="22"/>
          <w:szCs w:val="22"/>
        </w:rPr>
        <w:t>CUATRO.-</w:t>
      </w:r>
      <w:proofErr w:type="gramEnd"/>
      <w:r w:rsidRPr="00F81E0B">
        <w:rPr>
          <w:rFonts w:ascii="Palatino Linotype" w:eastAsia="Palatino Linotype" w:hAnsi="Palatino Linotype" w:cs="Palatino Linotype"/>
          <w:i/>
          <w:sz w:val="22"/>
          <w:szCs w:val="22"/>
        </w:rPr>
        <w:t xml:space="preserve"> De acuerdo a lo dispuesto por el párrafo segundo del artículo 48 de la Ley, la información podrá ser entregada vía electrónica a través del SICOSIEM. </w:t>
      </w:r>
    </w:p>
    <w:p w14:paraId="33652E5B" w14:textId="77777777" w:rsidR="00A14EFA" w:rsidRPr="00F81E0B" w:rsidRDefault="00A14EFA" w:rsidP="00A14EFA">
      <w:pPr>
        <w:spacing w:before="240" w:after="240"/>
        <w:ind w:left="851" w:right="900"/>
        <w:jc w:val="both"/>
        <w:rPr>
          <w:rFonts w:ascii="Palatino Linotype" w:eastAsia="Palatino Linotype" w:hAnsi="Palatino Linotype" w:cs="Palatino Linotype"/>
          <w:i/>
          <w:sz w:val="22"/>
          <w:szCs w:val="22"/>
        </w:rPr>
      </w:pPr>
      <w:r w:rsidRPr="00F81E0B">
        <w:rPr>
          <w:rFonts w:ascii="Palatino Linotype" w:eastAsia="Palatino Linotype" w:hAnsi="Palatino Linotype" w:cs="Palatino Linotype"/>
          <w:i/>
          <w:sz w:val="22"/>
          <w:szCs w:val="22"/>
        </w:rPr>
        <w:t xml:space="preserve">Es obligación del responsable de la Unidad de Información verificar que los archivos electrónicos que contengan la información entregada, se </w:t>
      </w:r>
      <w:proofErr w:type="gramStart"/>
      <w:r w:rsidRPr="00F81E0B">
        <w:rPr>
          <w:rFonts w:ascii="Palatino Linotype" w:eastAsia="Palatino Linotype" w:hAnsi="Palatino Linotype" w:cs="Palatino Linotype"/>
          <w:i/>
          <w:sz w:val="22"/>
          <w:szCs w:val="22"/>
        </w:rPr>
        <w:t>encuentra</w:t>
      </w:r>
      <w:proofErr w:type="gramEnd"/>
      <w:r w:rsidRPr="00F81E0B">
        <w:rPr>
          <w:rFonts w:ascii="Palatino Linotype" w:eastAsia="Palatino Linotype" w:hAnsi="Palatino Linotype" w:cs="Palatino Linotype"/>
          <w:i/>
          <w:sz w:val="22"/>
          <w:szCs w:val="22"/>
        </w:rPr>
        <w:t xml:space="preserve"> agregada al SICOSIEM.</w:t>
      </w:r>
    </w:p>
    <w:p w14:paraId="4BB01D18" w14:textId="77777777" w:rsidR="00A14EFA" w:rsidRPr="00F81E0B" w:rsidRDefault="00A14EFA" w:rsidP="00A14EFA">
      <w:pPr>
        <w:spacing w:before="240" w:after="240"/>
        <w:ind w:left="851" w:right="900"/>
        <w:jc w:val="both"/>
        <w:rPr>
          <w:rFonts w:ascii="Palatino Linotype" w:eastAsia="Palatino Linotype" w:hAnsi="Palatino Linotype" w:cs="Palatino Linotype"/>
          <w:i/>
          <w:sz w:val="22"/>
          <w:szCs w:val="22"/>
        </w:rPr>
      </w:pPr>
      <w:r w:rsidRPr="00F81E0B">
        <w:rPr>
          <w:rFonts w:ascii="Palatino Linotype" w:eastAsia="Palatino Linotype" w:hAnsi="Palatino Linotype" w:cs="Palatino Linotype"/>
          <w:i/>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3E58F8DC" w14:textId="77777777" w:rsidR="00A14EFA" w:rsidRPr="00F81E0B" w:rsidRDefault="00A14EFA" w:rsidP="00A14EFA">
      <w:pPr>
        <w:spacing w:before="240" w:after="240"/>
        <w:ind w:left="851" w:right="900"/>
        <w:jc w:val="both"/>
        <w:rPr>
          <w:rFonts w:ascii="Palatino Linotype" w:eastAsia="Palatino Linotype" w:hAnsi="Palatino Linotype" w:cs="Palatino Linotype"/>
          <w:i/>
          <w:sz w:val="22"/>
          <w:szCs w:val="22"/>
        </w:rPr>
      </w:pPr>
      <w:r w:rsidRPr="0052364D">
        <w:rPr>
          <w:rFonts w:ascii="Palatino Linotype" w:eastAsia="Palatino Linotype" w:hAnsi="Palatino Linotype" w:cs="Palatino Linotype"/>
          <w:b/>
          <w:i/>
          <w:sz w:val="22"/>
          <w:szCs w:val="22"/>
        </w:rPr>
        <w:lastRenderedPageBreak/>
        <w:t>La Dirección de Sistemas e Informática del Instituto, debe llevar un registro de</w:t>
      </w:r>
      <w:r w:rsidRPr="00F81E0B">
        <w:rPr>
          <w:rFonts w:ascii="Palatino Linotype" w:eastAsia="Palatino Linotype" w:hAnsi="Palatino Linotype" w:cs="Palatino Linotype"/>
          <w:i/>
          <w:sz w:val="22"/>
          <w:szCs w:val="22"/>
        </w:rPr>
        <w:t xml:space="preserve"> incidencias en el cual se asienten todas las llamas referentes al apoyo técnico para agregar los archivos electrónicos al SICOSIEM.</w:t>
      </w:r>
    </w:p>
    <w:p w14:paraId="764FF346" w14:textId="77777777" w:rsidR="00A14EFA" w:rsidRPr="00F81E0B" w:rsidRDefault="00A14EFA" w:rsidP="00A14EFA">
      <w:pPr>
        <w:spacing w:before="240" w:after="240"/>
        <w:ind w:left="851" w:right="900"/>
        <w:jc w:val="both"/>
        <w:rPr>
          <w:rFonts w:ascii="Palatino Linotype" w:eastAsia="Palatino Linotype" w:hAnsi="Palatino Linotype" w:cs="Palatino Linotype"/>
          <w:i/>
          <w:sz w:val="22"/>
          <w:szCs w:val="22"/>
        </w:rPr>
      </w:pPr>
      <w:r w:rsidRPr="00F81E0B">
        <w:rPr>
          <w:rFonts w:ascii="Palatino Linotype" w:eastAsia="Palatino Linotype" w:hAnsi="Palatino Linotype" w:cs="Palatino Linotype"/>
          <w:i/>
          <w:sz w:val="22"/>
          <w:szCs w:val="22"/>
        </w:rPr>
        <w:t xml:space="preserve">La omisión por parte del responsable de la Unidad de Información del procedimiento antes descrito presume la negativa de la entrega de la Información. </w:t>
      </w:r>
    </w:p>
    <w:p w14:paraId="7434BF16" w14:textId="77777777" w:rsidR="00A14EFA" w:rsidRPr="00F81E0B" w:rsidRDefault="00A14EFA" w:rsidP="00A14EFA">
      <w:pPr>
        <w:spacing w:before="240" w:after="240"/>
        <w:ind w:left="851" w:right="900"/>
        <w:jc w:val="both"/>
        <w:rPr>
          <w:rFonts w:ascii="Palatino Linotype" w:eastAsia="Palatino Linotype" w:hAnsi="Palatino Linotype" w:cs="Palatino Linotype"/>
          <w:i/>
          <w:sz w:val="22"/>
          <w:szCs w:val="22"/>
        </w:rPr>
      </w:pPr>
      <w:r w:rsidRPr="00F81E0B">
        <w:rPr>
          <w:rFonts w:ascii="Palatino Linotype" w:eastAsia="Palatino Linotype" w:hAnsi="Palatino Linotype" w:cs="Palatino Linotype"/>
          <w:i/>
          <w:sz w:val="22"/>
          <w:szCs w:val="22"/>
        </w:rPr>
        <w:t>Cuando la información no pueda ser remitida vía electrónica, se deberá fundar y motivar la resolución respectiva, explicando en todo momento las causas que impiden el envío de la información de forma electrónica.</w:t>
      </w:r>
    </w:p>
    <w:p w14:paraId="2693962C" w14:textId="77777777" w:rsidR="00A14EFA" w:rsidRPr="00F81E0B" w:rsidRDefault="00A14EFA" w:rsidP="00A14EFA">
      <w:pPr>
        <w:spacing w:before="240" w:after="240"/>
        <w:ind w:left="851" w:right="900"/>
        <w:jc w:val="both"/>
        <w:rPr>
          <w:rFonts w:ascii="Palatino Linotype" w:eastAsia="Palatino Linotype" w:hAnsi="Palatino Linotype" w:cs="Palatino Linotype"/>
          <w:i/>
          <w:sz w:val="22"/>
          <w:szCs w:val="22"/>
        </w:rPr>
      </w:pPr>
      <w:r w:rsidRPr="00F81E0B">
        <w:rPr>
          <w:rFonts w:ascii="Palatino Linotype" w:eastAsia="Palatino Linotype" w:hAnsi="Palatino Linotype" w:cs="Palatino Linotype"/>
          <w:i/>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06F4CE1C" w14:textId="77777777" w:rsidR="00A14EFA" w:rsidRPr="00F81E0B" w:rsidRDefault="00A14EFA" w:rsidP="00A14EFA">
      <w:pPr>
        <w:spacing w:before="240" w:after="240"/>
        <w:ind w:left="851" w:right="900"/>
        <w:jc w:val="both"/>
        <w:rPr>
          <w:rFonts w:ascii="Palatino Linotype" w:eastAsia="Palatino Linotype" w:hAnsi="Palatino Linotype" w:cs="Palatino Linotype"/>
          <w:i/>
          <w:sz w:val="22"/>
          <w:szCs w:val="22"/>
        </w:rPr>
      </w:pPr>
      <w:r w:rsidRPr="00F81E0B">
        <w:rPr>
          <w:rFonts w:ascii="Palatino Linotype" w:eastAsia="Palatino Linotype" w:hAnsi="Palatino Linotype" w:cs="Palatino Linotype"/>
          <w:i/>
          <w:sz w:val="22"/>
          <w:szCs w:val="22"/>
        </w:rPr>
        <w:t>El formato mencionado deberá estar agregado al expediente electrónico de la solicitud de información pública, en el estatus respectivo.”.</w:t>
      </w:r>
      <w:r w:rsidRPr="00F81E0B">
        <w:rPr>
          <w:rFonts w:ascii="Palatino Linotype" w:eastAsia="Palatino Linotype" w:hAnsi="Palatino Linotype" w:cs="Palatino Linotype"/>
          <w:b/>
          <w:i/>
          <w:sz w:val="22"/>
          <w:szCs w:val="22"/>
        </w:rPr>
        <w:t>”</w:t>
      </w:r>
    </w:p>
    <w:p w14:paraId="7893BD85" w14:textId="77777777" w:rsidR="00A14EFA" w:rsidRPr="0052364D" w:rsidRDefault="00A14EFA" w:rsidP="00A14EFA">
      <w:pPr>
        <w:tabs>
          <w:tab w:val="left" w:pos="8222"/>
        </w:tabs>
        <w:spacing w:before="240" w:after="240" w:line="360" w:lineRule="auto"/>
        <w:ind w:right="-91"/>
        <w:jc w:val="both"/>
        <w:rPr>
          <w:rFonts w:ascii="Palatino Linotype" w:eastAsia="Palatino Linotype" w:hAnsi="Palatino Linotype" w:cs="Palatino Linotype"/>
          <w:b/>
        </w:rPr>
      </w:pPr>
      <w:r w:rsidRPr="00F81E0B">
        <w:rPr>
          <w:rFonts w:ascii="Palatino Linotype" w:eastAsia="Palatino Linotype" w:hAnsi="Palatino Linotype" w:cs="Palatino Linotype"/>
        </w:rPr>
        <w:t>Por lo que se puede concluir, que los sujetos obligados deben proporcionar la información en la modalidad solicitada por los particulares para la entrega de la información, en el caso concreto, si éste eligió el SAIMEX, el titular de la Unidad de Transparencia debe agregar los archivos electrónicos que contengan la información requerida y sólo en caso de imposibilidad técnica, y</w:t>
      </w:r>
      <w:r w:rsidRPr="0052364D">
        <w:rPr>
          <w:rFonts w:ascii="Palatino Linotype" w:eastAsia="Palatino Linotype" w:hAnsi="Palatino Linotype" w:cs="Palatino Linotype"/>
          <w:b/>
        </w:rPr>
        <w:t xml:space="preserve">, previo aviso a este Instituto, puede optarse por cambiar la modalidad de entrega. </w:t>
      </w:r>
    </w:p>
    <w:p w14:paraId="55CADDD2" w14:textId="7D36A1C2" w:rsidR="00A50C57" w:rsidRDefault="00A14EFA" w:rsidP="00A14EFA">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F81E0B">
        <w:rPr>
          <w:rFonts w:ascii="Palatino Linotype" w:eastAsia="Palatino Linotype" w:hAnsi="Palatino Linotype" w:cs="Palatino Linotype"/>
          <w:color w:val="000000"/>
        </w:rPr>
        <w:t xml:space="preserve">Ahora bien, retomando el caso en concreto, se puede advertir de la respuesta inicial que el Sujeto Obligado libremente determinó la procedencia del cambio en la modalidad de entrega, argumentando la imposibilidad de atender la solicitud que nos ocupa, </w:t>
      </w:r>
      <w:r w:rsidR="0052364D">
        <w:rPr>
          <w:rFonts w:ascii="Palatino Linotype" w:eastAsia="Palatino Linotype" w:hAnsi="Palatino Linotype" w:cs="Palatino Linotype"/>
          <w:color w:val="000000"/>
        </w:rPr>
        <w:t>justificando</w:t>
      </w:r>
      <w:r w:rsidR="00A50C57" w:rsidRPr="00F81E0B">
        <w:rPr>
          <w:rFonts w:ascii="Palatino Linotype" w:eastAsia="Palatino Linotype" w:hAnsi="Palatino Linotype" w:cs="Palatino Linotype"/>
          <w:color w:val="000000"/>
        </w:rPr>
        <w:t xml:space="preserve"> la </w:t>
      </w:r>
      <w:r w:rsidR="00D477E2" w:rsidRPr="00F81E0B">
        <w:rPr>
          <w:rFonts w:ascii="Palatino Linotype" w:eastAsia="Palatino Linotype" w:hAnsi="Palatino Linotype" w:cs="Palatino Linotype"/>
          <w:color w:val="000000"/>
        </w:rPr>
        <w:t>imposibilidad</w:t>
      </w:r>
      <w:r w:rsidR="00D477E2">
        <w:rPr>
          <w:rFonts w:ascii="Palatino Linotype" w:eastAsia="Palatino Linotype" w:hAnsi="Palatino Linotype" w:cs="Palatino Linotype"/>
          <w:color w:val="000000"/>
        </w:rPr>
        <w:t xml:space="preserve"> de entregar</w:t>
      </w:r>
      <w:r w:rsidR="00A50C57" w:rsidRPr="00F81E0B">
        <w:rPr>
          <w:rFonts w:ascii="Palatino Linotype" w:eastAsia="Palatino Linotype" w:hAnsi="Palatino Linotype" w:cs="Palatino Linotype"/>
          <w:color w:val="000000"/>
        </w:rPr>
        <w:t xml:space="preserve"> la información por el medio elegido por el solicitante</w:t>
      </w:r>
      <w:r w:rsidR="0052364D">
        <w:rPr>
          <w:rFonts w:ascii="Palatino Linotype" w:eastAsia="Palatino Linotype" w:hAnsi="Palatino Linotype" w:cs="Palatino Linotype"/>
          <w:color w:val="000000"/>
        </w:rPr>
        <w:t xml:space="preserve"> debido a que se tratan de más de 13,000 fojas</w:t>
      </w:r>
      <w:r w:rsidR="00A50C57" w:rsidRPr="00F81E0B">
        <w:rPr>
          <w:rFonts w:ascii="Palatino Linotype" w:eastAsia="Palatino Linotype" w:hAnsi="Palatino Linotype" w:cs="Palatino Linotype"/>
          <w:color w:val="000000"/>
        </w:rPr>
        <w:t xml:space="preserve">, </w:t>
      </w:r>
      <w:r w:rsidR="0052364D">
        <w:rPr>
          <w:rFonts w:ascii="Palatino Linotype" w:eastAsia="Palatino Linotype" w:hAnsi="Palatino Linotype" w:cs="Palatino Linotype"/>
          <w:color w:val="000000"/>
        </w:rPr>
        <w:t xml:space="preserve">por lo que </w:t>
      </w:r>
      <w:r w:rsidR="0052364D">
        <w:rPr>
          <w:rFonts w:ascii="Palatino Linotype" w:eastAsia="Palatino Linotype" w:hAnsi="Palatino Linotype" w:cs="Palatino Linotype"/>
          <w:color w:val="000000"/>
        </w:rPr>
        <w:lastRenderedPageBreak/>
        <w:t>indica que</w:t>
      </w:r>
      <w:r w:rsidR="00A50C57" w:rsidRPr="00F81E0B">
        <w:rPr>
          <w:rFonts w:ascii="Palatino Linotype" w:eastAsia="Palatino Linotype" w:hAnsi="Palatino Linotype" w:cs="Palatino Linotype"/>
          <w:color w:val="000000"/>
        </w:rPr>
        <w:t xml:space="preserve"> existe una incapacidad técnica o física para la entreg</w:t>
      </w:r>
      <w:r w:rsidR="0052364D">
        <w:rPr>
          <w:rFonts w:ascii="Palatino Linotype" w:eastAsia="Palatino Linotype" w:hAnsi="Palatino Linotype" w:cs="Palatino Linotype"/>
          <w:color w:val="000000"/>
        </w:rPr>
        <w:t>a de los documentos solicitados vía SAIMEX.</w:t>
      </w:r>
    </w:p>
    <w:p w14:paraId="57B50E60" w14:textId="3BEFE2C5" w:rsidR="0052364D" w:rsidRDefault="0052364D" w:rsidP="00A14EFA">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el Sujeto Obligado indica que al estar contenida la información en más de trece mil fojas no le es posible envías mediante SAIMEX, por lo que adjunta un oficio en el que solicita a la Presidencia de este Instituto sea registrada en la bitácora de incidencias dicha imposibilidad, sin embargo, de la búsqueda que realizó esta Ponencia encargada de resolver en la Dirección General de Informática mediante correo electrónico, se puede advertir que dicho registro no existe </w:t>
      </w:r>
      <w:r w:rsidR="00932775">
        <w:rPr>
          <w:rFonts w:ascii="Palatino Linotype" w:eastAsia="Palatino Linotype" w:hAnsi="Palatino Linotype" w:cs="Palatino Linotype"/>
          <w:color w:val="000000"/>
        </w:rPr>
        <w:t xml:space="preserve">ante este Órgano Garante </w:t>
      </w:r>
      <w:r>
        <w:rPr>
          <w:rFonts w:ascii="Palatino Linotype" w:eastAsia="Palatino Linotype" w:hAnsi="Palatino Linotype" w:cs="Palatino Linotype"/>
          <w:color w:val="000000"/>
        </w:rPr>
        <w:t>por parte del Sujeto Obligado como se observa en la siguiente captura:</w:t>
      </w:r>
    </w:p>
    <w:p w14:paraId="68981D05" w14:textId="1A14D02F" w:rsidR="0052364D" w:rsidRDefault="007B7FA5" w:rsidP="00A14EFA">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noProof/>
        </w:rPr>
        <w:drawing>
          <wp:inline distT="0" distB="0" distL="0" distR="0" wp14:anchorId="2B835C30" wp14:editId="019B47F9">
            <wp:extent cx="5612130" cy="266128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661285"/>
                    </a:xfrm>
                    <a:prstGeom prst="rect">
                      <a:avLst/>
                    </a:prstGeom>
                  </pic:spPr>
                </pic:pic>
              </a:graphicData>
            </a:graphic>
          </wp:inline>
        </w:drawing>
      </w:r>
    </w:p>
    <w:p w14:paraId="57AF1701" w14:textId="43B3785F" w:rsidR="00932775" w:rsidRPr="00F81E0B" w:rsidRDefault="00932775" w:rsidP="00A14EFA">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 bien, a través de la respuesta se puede observar que existió un oficio turnado a la Presidencia del Infoem al no haberse remitido el acuse carece de validez ya que de la búsqueda realizada en este Órgano Garante se advierte que no fue del </w:t>
      </w:r>
      <w:r>
        <w:rPr>
          <w:rFonts w:ascii="Palatino Linotype" w:eastAsia="Palatino Linotype" w:hAnsi="Palatino Linotype" w:cs="Palatino Linotype"/>
          <w:color w:val="000000"/>
        </w:rPr>
        <w:lastRenderedPageBreak/>
        <w:t>conocimiento, por lo que el cambio de modalidad pretendido al no tenerse registrado en el área competente se tiene como improcedente.</w:t>
      </w:r>
    </w:p>
    <w:p w14:paraId="0D4A6AE1" w14:textId="77777777" w:rsidR="00A14EFA" w:rsidRPr="00F81E0B" w:rsidRDefault="00A14EFA" w:rsidP="00A14EFA">
      <w:pPr>
        <w:spacing w:before="240" w:after="240" w:line="360" w:lineRule="auto"/>
        <w:jc w:val="both"/>
        <w:rPr>
          <w:rFonts w:ascii="Palatino Linotype" w:eastAsia="Palatino Linotype" w:hAnsi="Palatino Linotype" w:cs="Palatino Linotype"/>
        </w:rPr>
      </w:pPr>
      <w:r w:rsidRPr="00F81E0B">
        <w:rPr>
          <w:rFonts w:ascii="Palatino Linotype" w:eastAsia="Palatino Linotype" w:hAnsi="Palatino Linotype" w:cs="Palatino Linotype"/>
        </w:rPr>
        <w:t>Ahora bien, de lo hasta aquí expuesto, se desprende que el derecho del particular de acceder a los documentos que obran en posesión del Sujeto Obligado se encuentra limitado, en virtud de que no le fue proporcionada la información solicitada, incumpliendo así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7AF2E1BF" w14:textId="77777777" w:rsidR="00A14EFA" w:rsidRPr="00F81E0B" w:rsidRDefault="00A14EFA" w:rsidP="00A14EFA">
      <w:pPr>
        <w:spacing w:before="240" w:after="240" w:line="360" w:lineRule="auto"/>
        <w:jc w:val="both"/>
        <w:rPr>
          <w:rFonts w:ascii="Palatino Linotype" w:eastAsia="Palatino Linotype" w:hAnsi="Palatino Linotype" w:cs="Palatino Linotype"/>
        </w:rPr>
      </w:pPr>
      <w:r w:rsidRPr="00D12983">
        <w:rPr>
          <w:rFonts w:ascii="Palatino Linotype" w:eastAsia="Palatino Linotype" w:hAnsi="Palatino Linotype" w:cs="Palatino Linotype"/>
        </w:rPr>
        <w:t>Bajo tales consideraciones, es que se considera como improcedente el cambio de modalidad pretendida por el Sujeto Obligado para la entrega de la información a través de consulta directa ya que con la respuesta pronunciada se pudo advertir que la información de donde se desprende lo requerido obra en sus archivos,</w:t>
      </w:r>
      <w:r w:rsidRPr="00F81E0B">
        <w:rPr>
          <w:rFonts w:ascii="Palatino Linotype" w:eastAsia="Palatino Linotype" w:hAnsi="Palatino Linotype" w:cs="Palatino Linotype"/>
        </w:rPr>
        <w:t xml:space="preserve">  por lo cual para tener por satisfecho cabalmente el derecho del particular se considera </w:t>
      </w:r>
      <w:r w:rsidRPr="00F81E0B">
        <w:rPr>
          <w:rFonts w:ascii="Palatino Linotype" w:eastAsia="Palatino Linotype" w:hAnsi="Palatino Linotype" w:cs="Palatino Linotype"/>
        </w:rPr>
        <w:lastRenderedPageBreak/>
        <w:t>procedente ordenar la entrega de la información a través de la modalidad elegida por el particular.</w:t>
      </w:r>
    </w:p>
    <w:p w14:paraId="09F56B55" w14:textId="77777777" w:rsidR="00A14EFA" w:rsidRPr="00F81E0B" w:rsidRDefault="00A14EFA" w:rsidP="00A14EFA">
      <w:pPr>
        <w:spacing w:before="240" w:after="240" w:line="360" w:lineRule="auto"/>
        <w:jc w:val="both"/>
        <w:rPr>
          <w:rFonts w:ascii="Palatino Linotype" w:eastAsia="Palatino Linotype" w:hAnsi="Palatino Linotype" w:cs="Palatino Linotype"/>
        </w:rPr>
      </w:pPr>
      <w:r w:rsidRPr="00F81E0B">
        <w:rPr>
          <w:rFonts w:ascii="Palatino Linotype" w:eastAsia="Palatino Linotype" w:hAnsi="Palatino Linotype" w:cs="Palatino Linotype"/>
        </w:rPr>
        <w:t>Ahora bien, no pasa de la óptica del este Órgano Garante que conforme a las diversas solicitudes de información se encuentran diversos documentos que pudieran contener información de carácter confidencial que por su naturaleza contenga datos personales susceptibles de ser resguardados por el Sujeto Obligado y para los cuales se deberá emitir una versión pública de los documentos con estricto apego al procedimiento del derecho de acceso a la información pública, ello en términos del Considerando siguiente.</w:t>
      </w:r>
    </w:p>
    <w:p w14:paraId="7631BCC8" w14:textId="05C1F3BE" w:rsidR="00D93D5E" w:rsidRPr="00F81E0B" w:rsidRDefault="00D93D5E" w:rsidP="00D93D5E">
      <w:pPr>
        <w:autoSpaceDE w:val="0"/>
        <w:autoSpaceDN w:val="0"/>
        <w:adjustRightInd w:val="0"/>
        <w:spacing w:before="240" w:after="240" w:line="360" w:lineRule="auto"/>
        <w:ind w:right="51"/>
        <w:jc w:val="both"/>
        <w:rPr>
          <w:rFonts w:ascii="Palatino Linotype" w:eastAsiaTheme="minorEastAsia" w:hAnsi="Palatino Linotype" w:cs="Bookman Old Style"/>
          <w:color w:val="000000" w:themeColor="text1"/>
        </w:rPr>
      </w:pPr>
      <w:r w:rsidRPr="00F81E0B">
        <w:rPr>
          <w:rFonts w:ascii="Palatino Linotype" w:hAnsi="Palatino Linotype"/>
          <w:b/>
          <w:color w:val="000000" w:themeColor="text1"/>
        </w:rPr>
        <w:t xml:space="preserve">Quinto. Versión Pública. </w:t>
      </w:r>
      <w:r w:rsidRPr="00F81E0B">
        <w:rPr>
          <w:rFonts w:ascii="Palatino Linotype" w:eastAsiaTheme="minorEastAsia" w:hAnsi="Palatino Linotype" w:cs="Bookman Old Style"/>
          <w:color w:val="000000" w:themeColor="text1"/>
        </w:rPr>
        <w:t xml:space="preserve">Por último, cabe señalar que respecto a la versión pública de los documentos que contenga la información solicitada, el Comité de Transparencia del </w:t>
      </w:r>
      <w:r w:rsidRPr="00F81E0B">
        <w:rPr>
          <w:rFonts w:ascii="Palatino Linotype" w:eastAsiaTheme="minorEastAsia" w:hAnsi="Palatino Linotype" w:cs="Bookman Old Style"/>
          <w:b/>
          <w:color w:val="000000" w:themeColor="text1"/>
        </w:rPr>
        <w:t>Sujeto Obligado</w:t>
      </w:r>
      <w:r w:rsidRPr="00F81E0B">
        <w:rPr>
          <w:rFonts w:ascii="Palatino Linotype" w:eastAsiaTheme="minorEastAsia" w:hAnsi="Palatino Linotype" w:cs="Bookman Old Style"/>
          <w:color w:val="000000" w:themeColor="text1"/>
        </w:rPr>
        <w:t>, deberá emitir el acuerdo de clasificación de información reservada con fundamento en el artículo 3 y 143 de la Ley de Transparencia y Acceso a la Información Pública del Estado de México, que establece lo siguiente respecto a los datos personales:</w:t>
      </w:r>
    </w:p>
    <w:p w14:paraId="6D24339F" w14:textId="77777777" w:rsidR="00D93D5E" w:rsidRPr="00D477E2" w:rsidRDefault="00D93D5E" w:rsidP="00D93D5E">
      <w:pPr>
        <w:autoSpaceDE w:val="0"/>
        <w:autoSpaceDN w:val="0"/>
        <w:adjustRightInd w:val="0"/>
        <w:spacing w:before="120" w:after="240"/>
        <w:ind w:left="851" w:right="902"/>
        <w:jc w:val="both"/>
        <w:rPr>
          <w:rFonts w:ascii="Palatino Linotype" w:eastAsiaTheme="minorEastAsia" w:hAnsi="Palatino Linotype" w:cs="Bookman Old Style"/>
          <w:i/>
          <w:color w:val="000000" w:themeColor="text1"/>
          <w:sz w:val="20"/>
          <w:szCs w:val="20"/>
        </w:rPr>
      </w:pPr>
      <w:r w:rsidRPr="00D477E2">
        <w:rPr>
          <w:rFonts w:ascii="Palatino Linotype" w:eastAsiaTheme="minorEastAsia" w:hAnsi="Palatino Linotype" w:cs="Bookman Old Style"/>
          <w:b/>
          <w:i/>
          <w:color w:val="000000" w:themeColor="text1"/>
          <w:sz w:val="20"/>
          <w:szCs w:val="20"/>
        </w:rPr>
        <w:t xml:space="preserve">“Artículo 3. </w:t>
      </w:r>
      <w:r w:rsidRPr="00D477E2">
        <w:rPr>
          <w:rFonts w:ascii="Palatino Linotype" w:eastAsiaTheme="minorEastAsia" w:hAnsi="Palatino Linotype" w:cs="Bookman Old Style"/>
          <w:i/>
          <w:color w:val="000000" w:themeColor="text1"/>
          <w:sz w:val="20"/>
          <w:szCs w:val="20"/>
        </w:rPr>
        <w:t>Para los efectos de la presente Ley se entenderá por:</w:t>
      </w:r>
    </w:p>
    <w:p w14:paraId="20DD5B6A" w14:textId="77777777" w:rsidR="00D93D5E" w:rsidRPr="00D477E2" w:rsidRDefault="00D93D5E" w:rsidP="00D93D5E">
      <w:pPr>
        <w:autoSpaceDE w:val="0"/>
        <w:autoSpaceDN w:val="0"/>
        <w:adjustRightInd w:val="0"/>
        <w:spacing w:before="120" w:after="240"/>
        <w:ind w:left="851" w:right="902"/>
        <w:jc w:val="both"/>
        <w:rPr>
          <w:rFonts w:ascii="Palatino Linotype" w:eastAsiaTheme="minorEastAsia" w:hAnsi="Palatino Linotype" w:cs="Bookman Old Style"/>
          <w:i/>
          <w:color w:val="000000" w:themeColor="text1"/>
          <w:sz w:val="20"/>
          <w:szCs w:val="20"/>
        </w:rPr>
      </w:pPr>
      <w:r w:rsidRPr="00D477E2">
        <w:rPr>
          <w:rFonts w:ascii="Palatino Linotype" w:eastAsiaTheme="minorEastAsia" w:hAnsi="Palatino Linotype" w:cs="Bookman Old Style"/>
          <w:b/>
          <w:i/>
          <w:color w:val="000000" w:themeColor="text1"/>
          <w:sz w:val="20"/>
          <w:szCs w:val="20"/>
        </w:rPr>
        <w:t>(…</w:t>
      </w:r>
      <w:r w:rsidRPr="00D477E2">
        <w:rPr>
          <w:rFonts w:ascii="Palatino Linotype" w:eastAsiaTheme="minorEastAsia" w:hAnsi="Palatino Linotype" w:cs="Bookman Old Style"/>
          <w:i/>
          <w:color w:val="000000" w:themeColor="text1"/>
          <w:sz w:val="20"/>
          <w:szCs w:val="20"/>
        </w:rPr>
        <w:t>)</w:t>
      </w:r>
    </w:p>
    <w:p w14:paraId="6708C6B3" w14:textId="77777777" w:rsidR="00D93D5E" w:rsidRPr="00D477E2" w:rsidRDefault="00D93D5E" w:rsidP="00D93D5E">
      <w:pPr>
        <w:autoSpaceDE w:val="0"/>
        <w:autoSpaceDN w:val="0"/>
        <w:adjustRightInd w:val="0"/>
        <w:spacing w:before="120" w:after="240"/>
        <w:ind w:left="851" w:right="902"/>
        <w:jc w:val="both"/>
        <w:rPr>
          <w:rFonts w:ascii="Palatino Linotype" w:eastAsiaTheme="minorEastAsia" w:hAnsi="Palatino Linotype" w:cs="Bookman Old Style"/>
          <w:i/>
          <w:color w:val="000000" w:themeColor="text1"/>
          <w:sz w:val="20"/>
          <w:szCs w:val="20"/>
        </w:rPr>
      </w:pPr>
      <w:r w:rsidRPr="00D477E2">
        <w:rPr>
          <w:rFonts w:ascii="Palatino Linotype" w:eastAsiaTheme="minorEastAsia" w:hAnsi="Palatino Linotype" w:cs="Bookman Old Style,Bold"/>
          <w:b/>
          <w:bCs/>
          <w:i/>
          <w:color w:val="000000" w:themeColor="text1"/>
          <w:sz w:val="20"/>
          <w:szCs w:val="20"/>
        </w:rPr>
        <w:t xml:space="preserve">IX. Datos personales: </w:t>
      </w:r>
      <w:r w:rsidRPr="00D477E2">
        <w:rPr>
          <w:rFonts w:ascii="Palatino Linotype" w:eastAsiaTheme="minorEastAsia" w:hAnsi="Palatino Linotype" w:cs="Bookman Old Style"/>
          <w:i/>
          <w:color w:val="000000" w:themeColor="text1"/>
          <w:sz w:val="20"/>
          <w:szCs w:val="20"/>
        </w:rPr>
        <w:t>La información concerniente a una persona, identificada o identificable según lo dispuesto por la Ley de Protección de Datos Personales del Estado de México;</w:t>
      </w:r>
    </w:p>
    <w:p w14:paraId="56BBAF05" w14:textId="77777777" w:rsidR="00D93D5E" w:rsidRPr="00D477E2" w:rsidRDefault="00D93D5E" w:rsidP="00D93D5E">
      <w:pPr>
        <w:autoSpaceDE w:val="0"/>
        <w:autoSpaceDN w:val="0"/>
        <w:adjustRightInd w:val="0"/>
        <w:spacing w:before="120" w:after="240"/>
        <w:ind w:left="851" w:right="902"/>
        <w:jc w:val="both"/>
        <w:rPr>
          <w:rFonts w:ascii="Palatino Linotype" w:eastAsiaTheme="minorEastAsia" w:hAnsi="Palatino Linotype" w:cs="Bookman Old Style"/>
          <w:i/>
          <w:color w:val="000000" w:themeColor="text1"/>
          <w:sz w:val="20"/>
          <w:szCs w:val="20"/>
        </w:rPr>
      </w:pPr>
      <w:r w:rsidRPr="00D477E2">
        <w:rPr>
          <w:rFonts w:ascii="Palatino Linotype" w:eastAsiaTheme="minorEastAsia" w:hAnsi="Palatino Linotype" w:cs="Bookman Old Style,Bold"/>
          <w:b/>
          <w:bCs/>
          <w:i/>
          <w:color w:val="000000" w:themeColor="text1"/>
          <w:sz w:val="20"/>
          <w:szCs w:val="20"/>
        </w:rPr>
        <w:t>(…</w:t>
      </w:r>
      <w:r w:rsidRPr="00D477E2">
        <w:rPr>
          <w:rFonts w:ascii="Palatino Linotype" w:eastAsiaTheme="minorEastAsia" w:hAnsi="Palatino Linotype" w:cs="Bookman Old Style"/>
          <w:i/>
          <w:color w:val="000000" w:themeColor="text1"/>
          <w:sz w:val="20"/>
          <w:szCs w:val="20"/>
        </w:rPr>
        <w:t>).”</w:t>
      </w:r>
    </w:p>
    <w:p w14:paraId="79364587" w14:textId="77777777" w:rsidR="00D93D5E" w:rsidRPr="00D477E2" w:rsidRDefault="00D93D5E" w:rsidP="00D93D5E">
      <w:pPr>
        <w:autoSpaceDE w:val="0"/>
        <w:autoSpaceDN w:val="0"/>
        <w:adjustRightInd w:val="0"/>
        <w:ind w:left="851" w:right="900"/>
        <w:jc w:val="both"/>
        <w:rPr>
          <w:rFonts w:ascii="Palatino Linotype" w:eastAsiaTheme="minorEastAsia" w:hAnsi="Palatino Linotype" w:cs="Bookman Old Style"/>
          <w:i/>
          <w:color w:val="000000" w:themeColor="text1"/>
          <w:sz w:val="20"/>
          <w:szCs w:val="20"/>
        </w:rPr>
      </w:pPr>
      <w:r w:rsidRPr="00D477E2">
        <w:rPr>
          <w:rFonts w:ascii="Palatino Linotype" w:eastAsiaTheme="minorEastAsia" w:hAnsi="Palatino Linotype" w:cs="Bookman Old Style,Bold"/>
          <w:b/>
          <w:bCs/>
          <w:i/>
          <w:color w:val="000000" w:themeColor="text1"/>
          <w:sz w:val="20"/>
          <w:szCs w:val="20"/>
        </w:rPr>
        <w:t xml:space="preserve">“Artículo 143. </w:t>
      </w:r>
      <w:r w:rsidRPr="00D477E2">
        <w:rPr>
          <w:rFonts w:ascii="Palatino Linotype" w:eastAsiaTheme="minorEastAsia" w:hAnsi="Palatino Linotype" w:cs="Bookman Old Style"/>
          <w:i/>
          <w:color w:val="000000" w:themeColor="text1"/>
          <w:sz w:val="20"/>
          <w:szCs w:val="20"/>
        </w:rPr>
        <w:t>Para los efectos de esta Ley se considera información confidencial, la clasificada como tal, de manera permanente, por su naturaleza, cuando:</w:t>
      </w:r>
    </w:p>
    <w:p w14:paraId="32164FC5" w14:textId="77777777" w:rsidR="00D93D5E" w:rsidRPr="00D477E2" w:rsidRDefault="00D93D5E" w:rsidP="00D93D5E">
      <w:pPr>
        <w:autoSpaceDE w:val="0"/>
        <w:autoSpaceDN w:val="0"/>
        <w:adjustRightInd w:val="0"/>
        <w:ind w:left="1134" w:right="900"/>
        <w:jc w:val="both"/>
        <w:rPr>
          <w:rFonts w:ascii="Palatino Linotype" w:eastAsiaTheme="minorEastAsia" w:hAnsi="Palatino Linotype" w:cs="Bookman Old Style"/>
          <w:i/>
          <w:color w:val="000000" w:themeColor="text1"/>
          <w:sz w:val="20"/>
          <w:szCs w:val="20"/>
        </w:rPr>
      </w:pPr>
      <w:r w:rsidRPr="00D477E2">
        <w:rPr>
          <w:rFonts w:ascii="Palatino Linotype" w:eastAsiaTheme="minorEastAsia" w:hAnsi="Palatino Linotype" w:cs="Bookman Old Style,Bold"/>
          <w:b/>
          <w:bCs/>
          <w:i/>
          <w:color w:val="000000" w:themeColor="text1"/>
          <w:sz w:val="20"/>
          <w:szCs w:val="20"/>
        </w:rPr>
        <w:t xml:space="preserve">I. </w:t>
      </w:r>
      <w:r w:rsidRPr="00D477E2">
        <w:rPr>
          <w:rFonts w:ascii="Palatino Linotype" w:eastAsiaTheme="minorEastAsia" w:hAnsi="Palatino Linotype" w:cs="Bookman Old Style"/>
          <w:i/>
          <w:color w:val="000000" w:themeColor="text1"/>
          <w:sz w:val="20"/>
          <w:szCs w:val="20"/>
        </w:rPr>
        <w:t>Se refiera a la información privada y los datos personales concernientes a una persona física o jurídico colectiva identificada o identificable;</w:t>
      </w:r>
    </w:p>
    <w:p w14:paraId="1CFEF8A2" w14:textId="77777777" w:rsidR="00D93D5E" w:rsidRPr="00D477E2" w:rsidRDefault="00D93D5E" w:rsidP="00D93D5E">
      <w:pPr>
        <w:autoSpaceDE w:val="0"/>
        <w:autoSpaceDN w:val="0"/>
        <w:adjustRightInd w:val="0"/>
        <w:ind w:left="1134" w:right="900"/>
        <w:jc w:val="both"/>
        <w:rPr>
          <w:rFonts w:ascii="Palatino Linotype" w:eastAsiaTheme="minorEastAsia" w:hAnsi="Palatino Linotype" w:cs="Bookman Old Style"/>
          <w:i/>
          <w:color w:val="000000" w:themeColor="text1"/>
          <w:sz w:val="20"/>
          <w:szCs w:val="20"/>
        </w:rPr>
      </w:pPr>
      <w:r w:rsidRPr="00D477E2">
        <w:rPr>
          <w:rFonts w:ascii="Palatino Linotype" w:eastAsiaTheme="minorEastAsia" w:hAnsi="Palatino Linotype" w:cs="Bookman Old Style,Bold"/>
          <w:b/>
          <w:bCs/>
          <w:i/>
          <w:color w:val="000000" w:themeColor="text1"/>
          <w:sz w:val="20"/>
          <w:szCs w:val="20"/>
        </w:rPr>
        <w:lastRenderedPageBreak/>
        <w:t xml:space="preserve">II. </w:t>
      </w:r>
      <w:r w:rsidRPr="00D477E2">
        <w:rPr>
          <w:rFonts w:ascii="Palatino Linotype" w:eastAsiaTheme="minorEastAsia" w:hAnsi="Palatino Linotype" w:cs="Bookman Old Style"/>
          <w:i/>
          <w:color w:val="000000" w:themeColor="text1"/>
          <w:sz w:val="20"/>
          <w:szCs w:val="20"/>
        </w:rPr>
        <w:t>Los secretos bancario, fiduciario, industrial, comercial, fiscal, bursátil y postal, cuya titularidad corresponda a particulares, sujetos de derecho internacional o a sujetos obligados cuando no involucren el ejercicio de recursos públicos; y</w:t>
      </w:r>
    </w:p>
    <w:p w14:paraId="7C951DF0" w14:textId="77777777" w:rsidR="00D93D5E" w:rsidRPr="00D477E2" w:rsidRDefault="00D93D5E" w:rsidP="00D93D5E">
      <w:pPr>
        <w:autoSpaceDE w:val="0"/>
        <w:autoSpaceDN w:val="0"/>
        <w:adjustRightInd w:val="0"/>
        <w:ind w:left="1134" w:right="900"/>
        <w:jc w:val="both"/>
        <w:rPr>
          <w:rFonts w:ascii="Palatino Linotype" w:eastAsiaTheme="minorEastAsia" w:hAnsi="Palatino Linotype" w:cs="Bookman Old Style"/>
          <w:i/>
          <w:color w:val="000000" w:themeColor="text1"/>
          <w:sz w:val="20"/>
          <w:szCs w:val="20"/>
        </w:rPr>
      </w:pPr>
      <w:r w:rsidRPr="00D477E2">
        <w:rPr>
          <w:rFonts w:ascii="Palatino Linotype" w:eastAsiaTheme="minorEastAsia" w:hAnsi="Palatino Linotype" w:cs="Bookman Old Style,Bold"/>
          <w:b/>
          <w:bCs/>
          <w:i/>
          <w:color w:val="000000" w:themeColor="text1"/>
          <w:sz w:val="20"/>
          <w:szCs w:val="20"/>
        </w:rPr>
        <w:t xml:space="preserve">III. </w:t>
      </w:r>
      <w:r w:rsidRPr="00D477E2">
        <w:rPr>
          <w:rFonts w:ascii="Palatino Linotype" w:eastAsiaTheme="minorEastAsia" w:hAnsi="Palatino Linotype" w:cs="Bookman Old Style"/>
          <w:i/>
          <w:color w:val="000000" w:themeColor="text1"/>
          <w:sz w:val="20"/>
          <w:szCs w:val="20"/>
        </w:rPr>
        <w:t>La que presenten los particulares a los sujetos obligados, de conformidad con lo dispuesto por las leyes o los tratados internacionales.</w:t>
      </w:r>
    </w:p>
    <w:p w14:paraId="7FAA7E23" w14:textId="77777777" w:rsidR="00D93D5E" w:rsidRPr="00D477E2" w:rsidRDefault="00D93D5E" w:rsidP="00D93D5E">
      <w:pPr>
        <w:autoSpaceDE w:val="0"/>
        <w:autoSpaceDN w:val="0"/>
        <w:adjustRightInd w:val="0"/>
        <w:spacing w:before="240" w:after="240"/>
        <w:ind w:left="851" w:right="902"/>
        <w:jc w:val="both"/>
        <w:rPr>
          <w:rFonts w:ascii="Palatino Linotype" w:eastAsiaTheme="minorEastAsia" w:hAnsi="Palatino Linotype" w:cs="Bookman Old Style"/>
          <w:i/>
          <w:color w:val="000000" w:themeColor="text1"/>
          <w:sz w:val="20"/>
          <w:szCs w:val="20"/>
        </w:rPr>
      </w:pPr>
      <w:r w:rsidRPr="00D477E2">
        <w:rPr>
          <w:rFonts w:ascii="Palatino Linotype" w:eastAsiaTheme="minorEastAsia" w:hAnsi="Palatino Linotype" w:cs="Bookman Old Style"/>
          <w:i/>
          <w:color w:val="000000" w:themeColor="text1"/>
          <w:sz w:val="20"/>
          <w:szCs w:val="20"/>
        </w:rPr>
        <w:t>La información confidencial no estará sujeta a temporalidad alguna y sólo podrán tener acceso a ella los titulares de la misma, sus representantes y los servidores públicos facultados para ello.</w:t>
      </w:r>
    </w:p>
    <w:p w14:paraId="4AB611F4" w14:textId="77777777" w:rsidR="00D93D5E" w:rsidRPr="00D477E2" w:rsidRDefault="00D93D5E" w:rsidP="00D93D5E">
      <w:pPr>
        <w:autoSpaceDE w:val="0"/>
        <w:autoSpaceDN w:val="0"/>
        <w:adjustRightInd w:val="0"/>
        <w:spacing w:before="240" w:after="240"/>
        <w:ind w:left="851" w:right="902"/>
        <w:jc w:val="both"/>
        <w:rPr>
          <w:rFonts w:ascii="Palatino Linotype" w:eastAsiaTheme="minorEastAsia" w:hAnsi="Palatino Linotype" w:cs="Bookman Old Style"/>
          <w:i/>
          <w:color w:val="000000" w:themeColor="text1"/>
          <w:sz w:val="20"/>
          <w:szCs w:val="20"/>
        </w:rPr>
      </w:pPr>
      <w:r w:rsidRPr="00D477E2">
        <w:rPr>
          <w:rFonts w:ascii="Palatino Linotype" w:eastAsiaTheme="minorEastAsia" w:hAnsi="Palatino Linotype" w:cs="Bookman Old Style"/>
          <w:i/>
          <w:color w:val="000000" w:themeColor="text1"/>
          <w:sz w:val="20"/>
          <w:szCs w:val="20"/>
        </w:rPr>
        <w:t>No se considerará confidencial la información que se encuentre en los registros públicos o en fuentes de acceso público, ni tampoco la que sea considerada por la presente ley como información pública.”</w:t>
      </w:r>
    </w:p>
    <w:p w14:paraId="45DBA69D" w14:textId="77777777" w:rsidR="00D93D5E" w:rsidRPr="00F81E0B" w:rsidRDefault="00D93D5E" w:rsidP="00D93D5E">
      <w:pPr>
        <w:spacing w:before="240" w:after="360" w:line="360" w:lineRule="auto"/>
        <w:jc w:val="both"/>
        <w:rPr>
          <w:rFonts w:ascii="Palatino Linotype" w:eastAsiaTheme="minorHAnsi" w:hAnsi="Palatino Linotype" w:cstheme="minorBidi"/>
          <w:color w:val="000000" w:themeColor="text1"/>
          <w:lang w:eastAsia="en-US"/>
        </w:rPr>
      </w:pPr>
      <w:r w:rsidRPr="00F81E0B">
        <w:rPr>
          <w:rFonts w:ascii="Palatino Linotype" w:eastAsiaTheme="minorHAnsi" w:hAnsi="Palatino Linotype" w:cstheme="minorBidi"/>
          <w:color w:val="000000" w:themeColor="text1"/>
          <w:lang w:eastAsia="en-US"/>
        </w:rPr>
        <w:t>Sirven de sustento a lo anterior las tesis jurisprudenciales emitidas por la Suprema corte de Justicia de la Nación, que son del literal siguiente:</w:t>
      </w:r>
    </w:p>
    <w:p w14:paraId="1693C13C" w14:textId="77777777" w:rsidR="00D93D5E" w:rsidRPr="00D477E2" w:rsidRDefault="00D93D5E" w:rsidP="00D93D5E">
      <w:pPr>
        <w:spacing w:before="120" w:after="120"/>
        <w:ind w:left="851" w:right="760"/>
        <w:jc w:val="both"/>
        <w:rPr>
          <w:rFonts w:ascii="Palatino Linotype" w:eastAsiaTheme="minorHAnsi" w:hAnsi="Palatino Linotype" w:cstheme="minorBidi"/>
          <w:b/>
          <w:i/>
          <w:color w:val="000000" w:themeColor="text1"/>
          <w:sz w:val="20"/>
          <w:szCs w:val="20"/>
          <w:lang w:eastAsia="en-US"/>
        </w:rPr>
      </w:pPr>
      <w:r w:rsidRPr="00D477E2">
        <w:rPr>
          <w:rFonts w:ascii="Palatino Linotype" w:eastAsiaTheme="minorHAnsi" w:hAnsi="Palatino Linotype" w:cstheme="minorBidi"/>
          <w:b/>
          <w:i/>
          <w:color w:val="000000" w:themeColor="text1"/>
          <w:sz w:val="20"/>
          <w:szCs w:val="20"/>
          <w:lang w:eastAsia="en-US"/>
        </w:rPr>
        <w:t xml:space="preserve">“DERECHO A LA INFORMACIÓN. SU EJERCICIO SE ENCUENTRA LIMITADO TANTO POR LOS INTERESES NACIONALES Y DE LA SOCIEDAD, COMO POR LOS DERECHOS DE TERCEROS. </w:t>
      </w:r>
      <w:r w:rsidRPr="00D477E2">
        <w:rPr>
          <w:rFonts w:ascii="Palatino Linotype" w:eastAsiaTheme="minorHAnsi" w:hAnsi="Palatino Linotype" w:cstheme="minorBidi"/>
          <w:i/>
          <w:color w:val="000000" w:themeColor="text1"/>
          <w:sz w:val="20"/>
          <w:szCs w:val="20"/>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477E2">
        <w:rPr>
          <w:rFonts w:ascii="Palatino Linotype" w:eastAsiaTheme="minorHAnsi" w:hAnsi="Palatino Linotype" w:cstheme="minorBidi"/>
          <w:b/>
          <w:i/>
          <w:color w:val="000000" w:themeColor="text1"/>
          <w:sz w:val="20"/>
          <w:szCs w:val="20"/>
          <w:lang w:eastAsia="en-US"/>
        </w:rPr>
        <w:t>restringen el acceso a la información en esta materia, en razón de que su conocimiento público puede generar daños a los intereses nacionales y, por el otro, sancionan la inobservancia de esa reserva;</w:t>
      </w:r>
      <w:r w:rsidRPr="00D477E2">
        <w:rPr>
          <w:rFonts w:ascii="Palatino Linotype" w:eastAsiaTheme="minorHAnsi" w:hAnsi="Palatino Linotype" w:cstheme="minorBidi"/>
          <w:i/>
          <w:color w:val="000000" w:themeColor="text1"/>
          <w:sz w:val="20"/>
          <w:szCs w:val="20"/>
          <w:lang w:eastAsia="en-US"/>
        </w:rPr>
        <w:t xml:space="preserve"> por lo que hace al interés social, se cuenta con normas que tienden a proteger la averiguación de los delitos, la salud y la moral públicas, </w:t>
      </w:r>
      <w:r w:rsidRPr="00D477E2">
        <w:rPr>
          <w:rFonts w:ascii="Palatino Linotype" w:eastAsiaTheme="minorHAnsi" w:hAnsi="Palatino Linotype" w:cstheme="minorBidi"/>
          <w:b/>
          <w:i/>
          <w:color w:val="000000" w:themeColor="text1"/>
          <w:sz w:val="20"/>
          <w:szCs w:val="20"/>
          <w:lang w:eastAsia="en-US"/>
        </w:rPr>
        <w:t>mientras que por lo que respecta a la protección de la persona existen normas que protegen el derecho a la vida o a la privacidad de los gobernados.</w:t>
      </w:r>
      <w:r w:rsidRPr="00D477E2">
        <w:rPr>
          <w:rFonts w:ascii="Palatino Linotype" w:eastAsiaTheme="minorHAnsi" w:hAnsi="Palatino Linotype" w:cstheme="minorBidi"/>
          <w:i/>
          <w:color w:val="000000" w:themeColor="text1"/>
          <w:sz w:val="20"/>
          <w:szCs w:val="20"/>
          <w:lang w:eastAsia="en-US"/>
        </w:rPr>
        <w:t>”</w:t>
      </w:r>
    </w:p>
    <w:p w14:paraId="3D68D95D" w14:textId="77777777" w:rsidR="00D93D5E" w:rsidRPr="00D477E2" w:rsidRDefault="00D93D5E" w:rsidP="00D93D5E">
      <w:pPr>
        <w:spacing w:before="120" w:after="120"/>
        <w:ind w:left="851" w:right="760"/>
        <w:jc w:val="both"/>
        <w:rPr>
          <w:rFonts w:ascii="Palatino Linotype" w:eastAsiaTheme="minorHAnsi" w:hAnsi="Palatino Linotype" w:cstheme="minorBidi"/>
          <w:i/>
          <w:color w:val="000000" w:themeColor="text1"/>
          <w:sz w:val="20"/>
          <w:szCs w:val="20"/>
          <w:lang w:eastAsia="en-US"/>
        </w:rPr>
      </w:pPr>
    </w:p>
    <w:p w14:paraId="7A6791F5" w14:textId="77777777" w:rsidR="00D93D5E" w:rsidRDefault="00D93D5E" w:rsidP="00D93D5E">
      <w:pPr>
        <w:spacing w:before="120" w:after="120"/>
        <w:ind w:left="851" w:right="760"/>
        <w:jc w:val="both"/>
        <w:rPr>
          <w:rFonts w:ascii="Palatino Linotype" w:eastAsiaTheme="minorHAnsi" w:hAnsi="Palatino Linotype" w:cstheme="minorBidi"/>
          <w:i/>
          <w:color w:val="000000" w:themeColor="text1"/>
          <w:sz w:val="20"/>
          <w:szCs w:val="20"/>
          <w:lang w:eastAsia="en-US"/>
        </w:rPr>
      </w:pPr>
      <w:r w:rsidRPr="00D477E2">
        <w:rPr>
          <w:rFonts w:ascii="Palatino Linotype" w:eastAsiaTheme="minorHAnsi" w:hAnsi="Palatino Linotype" w:cstheme="minorBidi"/>
          <w:b/>
          <w:i/>
          <w:color w:val="000000" w:themeColor="text1"/>
          <w:sz w:val="20"/>
          <w:szCs w:val="20"/>
          <w:lang w:eastAsia="en-US"/>
        </w:rPr>
        <w:t>“TRANSPARENCIA Y ACCESO A LA INFORMACIÓN PÚBLICA GUBERNAMENTAL. EL ARTÍCULO 14, FRACCIÓN I, DE LA LEY FEDERAL RELATIVA, NO VIOLA LA GARANTÍA DE ACCESO A LA INFORMACIÓN.</w:t>
      </w:r>
      <w:r w:rsidRPr="00D477E2">
        <w:rPr>
          <w:rFonts w:ascii="Palatino Linotype" w:eastAsiaTheme="minorHAnsi" w:hAnsi="Palatino Linotype" w:cstheme="minorBidi"/>
          <w:i/>
          <w:color w:val="000000" w:themeColor="text1"/>
          <w:sz w:val="20"/>
          <w:szCs w:val="20"/>
          <w:lang w:eastAsia="en-US"/>
        </w:rPr>
        <w:t xml:space="preserve"> El </w:t>
      </w:r>
      <w:r w:rsidRPr="00D477E2">
        <w:rPr>
          <w:rFonts w:ascii="Palatino Linotype" w:eastAsiaTheme="minorHAnsi" w:hAnsi="Palatino Linotype" w:cstheme="minorBidi"/>
          <w:i/>
          <w:color w:val="000000" w:themeColor="text1"/>
          <w:sz w:val="20"/>
          <w:szCs w:val="20"/>
          <w:lang w:eastAsia="en-US"/>
        </w:rPr>
        <w:lastRenderedPageBreak/>
        <w:t xml:space="preserve">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477E2">
        <w:rPr>
          <w:rFonts w:ascii="Palatino Linotype" w:eastAsiaTheme="minorHAnsi" w:hAnsi="Palatino Linotype" w:cstheme="minorBidi"/>
          <w:b/>
          <w:i/>
          <w:color w:val="000000" w:themeColor="text1"/>
          <w:sz w:val="20"/>
          <w:szCs w:val="20"/>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477E2">
        <w:rPr>
          <w:rFonts w:ascii="Palatino Linotype" w:eastAsiaTheme="minorHAnsi" w:hAnsi="Palatino Linotype" w:cstheme="minorBidi"/>
          <w:i/>
          <w:color w:val="000000" w:themeColor="text1"/>
          <w:sz w:val="20"/>
          <w:szCs w:val="20"/>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3E88FFB" w14:textId="77777777" w:rsidR="00D477E2" w:rsidRPr="00D477E2" w:rsidRDefault="00D477E2" w:rsidP="00D93D5E">
      <w:pPr>
        <w:spacing w:before="120" w:after="120"/>
        <w:ind w:left="851" w:right="760"/>
        <w:jc w:val="both"/>
        <w:rPr>
          <w:rFonts w:ascii="Palatino Linotype" w:eastAsiaTheme="minorHAnsi" w:hAnsi="Palatino Linotype" w:cstheme="minorBidi"/>
          <w:i/>
          <w:color w:val="000000" w:themeColor="text1"/>
          <w:sz w:val="20"/>
          <w:szCs w:val="20"/>
          <w:lang w:eastAsia="en-US"/>
        </w:rPr>
      </w:pPr>
    </w:p>
    <w:p w14:paraId="725767A6" w14:textId="77777777" w:rsidR="00D93D5E" w:rsidRPr="00F81E0B" w:rsidRDefault="00D93D5E" w:rsidP="00D93D5E">
      <w:pPr>
        <w:widowControl w:val="0"/>
        <w:autoSpaceDE w:val="0"/>
        <w:autoSpaceDN w:val="0"/>
        <w:adjustRightInd w:val="0"/>
        <w:spacing w:line="360" w:lineRule="auto"/>
        <w:jc w:val="both"/>
        <w:rPr>
          <w:rFonts w:ascii="Palatino Linotype" w:hAnsi="Palatino Linotype"/>
          <w:color w:val="000000" w:themeColor="text1"/>
        </w:rPr>
      </w:pPr>
      <w:r w:rsidRPr="00F81E0B">
        <w:rPr>
          <w:rFonts w:ascii="Palatino Linotype" w:hAnsi="Palatino Linotype" w:cs="Arial"/>
          <w:color w:val="000000" w:themeColor="text1"/>
        </w:rPr>
        <w:t xml:space="preserve">El Acuerdo de Clasificación, se emitirá en términos de lo dispuesto tanto como en los en </w:t>
      </w:r>
      <w:r w:rsidRPr="00F81E0B">
        <w:rPr>
          <w:rFonts w:ascii="Palatino Linotype" w:hAnsi="Palatino Linotype"/>
          <w:color w:val="000000" w:themeColor="text1"/>
        </w:rPr>
        <w:t>los artículos 128 y 129 de la Ley de Transparencia y Acceso a la Información Pública del Estado de México y Municipios, como en los</w:t>
      </w:r>
      <w:r w:rsidRPr="00F81E0B">
        <w:rPr>
          <w:rFonts w:ascii="Palatino Linotype" w:hAnsi="Palatino Linotype" w:cs="Arial"/>
          <w:color w:val="000000" w:themeColor="text1"/>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F81E0B">
        <w:rPr>
          <w:rFonts w:ascii="Palatino Linotype" w:hAnsi="Palatino Linotype"/>
          <w:color w:val="000000" w:themeColor="text1"/>
        </w:rPr>
        <w:t xml:space="preserve">motivando la referida clasificación al señalar las </w:t>
      </w:r>
      <w:r w:rsidRPr="00F81E0B">
        <w:rPr>
          <w:rFonts w:ascii="Palatino Linotype" w:hAnsi="Palatino Linotype"/>
          <w:b/>
          <w:color w:val="000000" w:themeColor="text1"/>
          <w:u w:val="single"/>
        </w:rPr>
        <w:t>razones, motivos o circunstancias especiales</w:t>
      </w:r>
      <w:r w:rsidRPr="00F81E0B">
        <w:rPr>
          <w:rFonts w:ascii="Palatino Linotype" w:hAnsi="Palatino Linotype"/>
          <w:color w:val="000000" w:themeColor="text1"/>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w:t>
      </w:r>
      <w:r w:rsidRPr="00F81E0B">
        <w:rPr>
          <w:rFonts w:ascii="Palatino Linotype" w:hAnsi="Palatino Linotype"/>
          <w:color w:val="000000" w:themeColor="text1"/>
        </w:rPr>
        <w:lastRenderedPageBreak/>
        <w:t>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1E30510E" w14:textId="77777777" w:rsidR="00D93D5E" w:rsidRPr="00F81E0B" w:rsidRDefault="00D93D5E" w:rsidP="00D93D5E">
      <w:pPr>
        <w:spacing w:before="240" w:after="240" w:line="360" w:lineRule="auto"/>
        <w:jc w:val="both"/>
        <w:rPr>
          <w:rFonts w:ascii="Palatino Linotype" w:hAnsi="Palatino Linotype"/>
          <w:color w:val="000000" w:themeColor="text1"/>
        </w:rPr>
      </w:pPr>
      <w:r w:rsidRPr="00F81E0B">
        <w:rPr>
          <w:rFonts w:ascii="Palatino Linotype" w:hAnsi="Palatino Linotype" w:cs="Arial"/>
          <w:color w:val="000000" w:themeColor="text1"/>
        </w:rPr>
        <w:t>En relación directa con ello, los Lineamientos en estudio</w:t>
      </w:r>
      <w:r w:rsidRPr="00F81E0B">
        <w:rPr>
          <w:rFonts w:ascii="Palatino Linotype" w:hAnsi="Palatino Linotype"/>
          <w:color w:val="000000" w:themeColor="text1"/>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D24D92" w:rsidRPr="00D477E2" w14:paraId="5E97DE08" w14:textId="77777777" w:rsidTr="00D93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EA24267" w14:textId="77777777" w:rsidR="00D93D5E" w:rsidRPr="00D477E2" w:rsidRDefault="00D93D5E" w:rsidP="00D93D5E">
            <w:pPr>
              <w:jc w:val="center"/>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Parcial</w:t>
            </w:r>
          </w:p>
        </w:tc>
        <w:tc>
          <w:tcPr>
            <w:tcW w:w="4414" w:type="dxa"/>
            <w:gridSpan w:val="2"/>
          </w:tcPr>
          <w:p w14:paraId="71DA4BB9" w14:textId="77777777" w:rsidR="00D93D5E" w:rsidRPr="00D477E2" w:rsidRDefault="00D93D5E" w:rsidP="00D93D5E">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Total</w:t>
            </w:r>
          </w:p>
        </w:tc>
      </w:tr>
      <w:tr w:rsidR="00D24D92" w:rsidRPr="00D477E2" w14:paraId="084F5AE4"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32DD36B" w14:textId="77777777" w:rsidR="00D93D5E" w:rsidRPr="00D477E2" w:rsidRDefault="00D93D5E" w:rsidP="00D93D5E">
            <w:pPr>
              <w:jc w:val="center"/>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Concepto</w:t>
            </w:r>
          </w:p>
        </w:tc>
        <w:tc>
          <w:tcPr>
            <w:tcW w:w="3568" w:type="dxa"/>
          </w:tcPr>
          <w:p w14:paraId="101462AD" w14:textId="77777777" w:rsidR="00D93D5E" w:rsidRPr="00D477E2" w:rsidRDefault="00D93D5E" w:rsidP="00D93D5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Dónde</w:t>
            </w:r>
          </w:p>
        </w:tc>
        <w:tc>
          <w:tcPr>
            <w:tcW w:w="968" w:type="dxa"/>
          </w:tcPr>
          <w:p w14:paraId="791A402B" w14:textId="77777777" w:rsidR="00D93D5E" w:rsidRPr="00D477E2" w:rsidRDefault="00D93D5E" w:rsidP="00D93D5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Concepto</w:t>
            </w:r>
          </w:p>
        </w:tc>
        <w:tc>
          <w:tcPr>
            <w:tcW w:w="3446" w:type="dxa"/>
          </w:tcPr>
          <w:p w14:paraId="7F1CA0BC" w14:textId="77777777" w:rsidR="00D93D5E" w:rsidRPr="00D477E2" w:rsidRDefault="00D93D5E" w:rsidP="00D93D5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Dónde</w:t>
            </w:r>
          </w:p>
        </w:tc>
      </w:tr>
      <w:tr w:rsidR="00D24D92" w:rsidRPr="00D477E2" w14:paraId="2FE46841" w14:textId="77777777" w:rsidTr="00D93D5E">
        <w:tc>
          <w:tcPr>
            <w:cnfStyle w:val="001000000000" w:firstRow="0" w:lastRow="0" w:firstColumn="1" w:lastColumn="0" w:oddVBand="0" w:evenVBand="0" w:oddHBand="0" w:evenHBand="0" w:firstRowFirstColumn="0" w:firstRowLastColumn="0" w:lastRowFirstColumn="0" w:lastRowLastColumn="0"/>
            <w:tcW w:w="8828" w:type="dxa"/>
            <w:gridSpan w:val="4"/>
          </w:tcPr>
          <w:p w14:paraId="675E836A" w14:textId="77777777" w:rsidR="00D93D5E" w:rsidRPr="00D477E2" w:rsidRDefault="00D93D5E" w:rsidP="00D93D5E">
            <w:pPr>
              <w:jc w:val="center"/>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Sello oficial o logotipo del sujeto obligado</w:t>
            </w:r>
          </w:p>
        </w:tc>
      </w:tr>
      <w:tr w:rsidR="00D24D92" w:rsidRPr="00D477E2" w14:paraId="07E3654D"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8804AEB" w14:textId="77777777" w:rsidR="00D93D5E" w:rsidRPr="00D477E2" w:rsidRDefault="00D93D5E" w:rsidP="00D93D5E">
            <w:pPr>
              <w:jc w:val="both"/>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Fecha de clasificación</w:t>
            </w:r>
          </w:p>
        </w:tc>
        <w:tc>
          <w:tcPr>
            <w:tcW w:w="3568" w:type="dxa"/>
          </w:tcPr>
          <w:p w14:paraId="1CC71A40"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anotará la fecha en la que el Comité de Transparencia confirmó la clasificación del documento, en su caso.</w:t>
            </w:r>
          </w:p>
        </w:tc>
        <w:tc>
          <w:tcPr>
            <w:tcW w:w="968" w:type="dxa"/>
          </w:tcPr>
          <w:p w14:paraId="1D46CCEA"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Fecha de clasificación</w:t>
            </w:r>
          </w:p>
        </w:tc>
        <w:tc>
          <w:tcPr>
            <w:tcW w:w="3446" w:type="dxa"/>
          </w:tcPr>
          <w:p w14:paraId="402FE14F"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anotará la fecha en la que el Comité de Transparencia confirmó la clasificación del documento, en su caso.</w:t>
            </w:r>
          </w:p>
        </w:tc>
      </w:tr>
      <w:tr w:rsidR="00D24D92" w:rsidRPr="00D477E2" w14:paraId="113AB5CD"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39B1E708" w14:textId="77777777" w:rsidR="00D93D5E" w:rsidRPr="00D477E2" w:rsidRDefault="00D93D5E" w:rsidP="00D93D5E">
            <w:pPr>
              <w:jc w:val="both"/>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Área</w:t>
            </w:r>
          </w:p>
        </w:tc>
        <w:tc>
          <w:tcPr>
            <w:tcW w:w="3568" w:type="dxa"/>
          </w:tcPr>
          <w:p w14:paraId="78F8F040"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señalará el nombre del área del cual es titular quien clasifica.</w:t>
            </w:r>
          </w:p>
        </w:tc>
        <w:tc>
          <w:tcPr>
            <w:tcW w:w="968" w:type="dxa"/>
          </w:tcPr>
          <w:p w14:paraId="0125B8FF"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Área</w:t>
            </w:r>
          </w:p>
        </w:tc>
        <w:tc>
          <w:tcPr>
            <w:tcW w:w="3446" w:type="dxa"/>
          </w:tcPr>
          <w:p w14:paraId="1F36B7ED"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señalará el nombre del área de la cual es el titular quien clasifica.</w:t>
            </w:r>
          </w:p>
        </w:tc>
      </w:tr>
      <w:tr w:rsidR="00D24D92" w:rsidRPr="00D477E2" w14:paraId="41610B26"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45D2905" w14:textId="77777777" w:rsidR="00D93D5E" w:rsidRPr="00D477E2" w:rsidRDefault="00D93D5E" w:rsidP="00D93D5E">
            <w:pPr>
              <w:jc w:val="both"/>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Información reservada</w:t>
            </w:r>
          </w:p>
        </w:tc>
        <w:tc>
          <w:tcPr>
            <w:tcW w:w="3568" w:type="dxa"/>
          </w:tcPr>
          <w:p w14:paraId="54FB4EBD"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8088768"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Reservado</w:t>
            </w:r>
          </w:p>
        </w:tc>
        <w:tc>
          <w:tcPr>
            <w:tcW w:w="3446" w:type="dxa"/>
          </w:tcPr>
          <w:p w14:paraId="0A3F81BE"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Leyenda de información RESERVADA.</w:t>
            </w:r>
          </w:p>
        </w:tc>
      </w:tr>
      <w:tr w:rsidR="00D24D92" w:rsidRPr="00D477E2" w14:paraId="54F58072"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42F58254" w14:textId="77777777" w:rsidR="00D93D5E" w:rsidRPr="00D477E2" w:rsidRDefault="00D93D5E" w:rsidP="00D93D5E">
            <w:pPr>
              <w:jc w:val="both"/>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Fundamento legal</w:t>
            </w:r>
          </w:p>
        </w:tc>
        <w:tc>
          <w:tcPr>
            <w:tcW w:w="3568" w:type="dxa"/>
          </w:tcPr>
          <w:p w14:paraId="5F959BF8"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señalará el nombre del ordenamiento, el o los artículos, fracción(es), párrafo(s) con base en los cuales se sustente la reserva.</w:t>
            </w:r>
          </w:p>
        </w:tc>
        <w:tc>
          <w:tcPr>
            <w:tcW w:w="968" w:type="dxa"/>
          </w:tcPr>
          <w:p w14:paraId="098D4F91"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Periodo de reserva</w:t>
            </w:r>
          </w:p>
        </w:tc>
        <w:tc>
          <w:tcPr>
            <w:tcW w:w="3446" w:type="dxa"/>
          </w:tcPr>
          <w:p w14:paraId="0D321252"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anotará el número de años o meses por los que se mantendrá el documento o las partes del mismo como reservado. Si el expediente no es reservado, sino confidencial, deberá tacharse este apartado.</w:t>
            </w:r>
          </w:p>
        </w:tc>
      </w:tr>
      <w:tr w:rsidR="00D24D92" w:rsidRPr="00D477E2" w14:paraId="4BDE5679"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94D7924" w14:textId="77777777" w:rsidR="00D93D5E" w:rsidRPr="00D477E2" w:rsidRDefault="00D93D5E" w:rsidP="00D93D5E">
            <w:pPr>
              <w:jc w:val="both"/>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Ampliación del periodo de reserva</w:t>
            </w:r>
          </w:p>
        </w:tc>
        <w:tc>
          <w:tcPr>
            <w:tcW w:w="3568" w:type="dxa"/>
          </w:tcPr>
          <w:p w14:paraId="5C2D5136"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En caso de haber solicitado la ampliación del periodo de reserva originalmente establecido, se deberá anotar el número de años o meses por los que se amplía la reserva.</w:t>
            </w:r>
          </w:p>
        </w:tc>
        <w:tc>
          <w:tcPr>
            <w:tcW w:w="968" w:type="dxa"/>
          </w:tcPr>
          <w:p w14:paraId="51917D7A"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Fundamento legal</w:t>
            </w:r>
          </w:p>
        </w:tc>
        <w:tc>
          <w:tcPr>
            <w:tcW w:w="3446" w:type="dxa"/>
          </w:tcPr>
          <w:p w14:paraId="55878AA2"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señalará el nombre del o de los ordenamientos jurídicos, el o los artículos, fracción(es), párrafo(s) con base en los cuales se sustenta la reserva.</w:t>
            </w:r>
          </w:p>
        </w:tc>
      </w:tr>
      <w:tr w:rsidR="00D24D92" w:rsidRPr="00D477E2" w14:paraId="41DCAE2B"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2BA82FD5" w14:textId="77777777" w:rsidR="00D93D5E" w:rsidRPr="00D477E2" w:rsidRDefault="00D93D5E" w:rsidP="00D93D5E">
            <w:pPr>
              <w:jc w:val="both"/>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Confidencial</w:t>
            </w:r>
          </w:p>
        </w:tc>
        <w:tc>
          <w:tcPr>
            <w:tcW w:w="3568" w:type="dxa"/>
          </w:tcPr>
          <w:p w14:paraId="6E3FC9FB"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 xml:space="preserve">Se indicarán, en su caso, las partes o páginas del documento que se clasifica como confidencial. Si el documento fuera </w:t>
            </w:r>
            <w:r w:rsidRPr="00D477E2">
              <w:rPr>
                <w:rFonts w:ascii="Palatino Linotype" w:hAnsi="Palatino Linotype"/>
                <w:color w:val="000000" w:themeColor="text1"/>
                <w:sz w:val="18"/>
                <w:szCs w:val="18"/>
              </w:rPr>
              <w:lastRenderedPageBreak/>
              <w:t>confidencial en su totalidad, se anotarán todas las páginas que lo conforman. Si el documento no contiene información confidencial, se tachará este apartado.</w:t>
            </w:r>
          </w:p>
        </w:tc>
        <w:tc>
          <w:tcPr>
            <w:tcW w:w="968" w:type="dxa"/>
          </w:tcPr>
          <w:p w14:paraId="20348697"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lastRenderedPageBreak/>
              <w:t xml:space="preserve">Ampliación del periodo </w:t>
            </w:r>
            <w:r w:rsidRPr="00D477E2">
              <w:rPr>
                <w:rFonts w:ascii="Palatino Linotype" w:hAnsi="Palatino Linotype"/>
                <w:b/>
                <w:color w:val="000000" w:themeColor="text1"/>
                <w:sz w:val="18"/>
                <w:szCs w:val="18"/>
              </w:rPr>
              <w:lastRenderedPageBreak/>
              <w:t>de reserva</w:t>
            </w:r>
          </w:p>
        </w:tc>
        <w:tc>
          <w:tcPr>
            <w:tcW w:w="3446" w:type="dxa"/>
          </w:tcPr>
          <w:p w14:paraId="1A1C119F"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lastRenderedPageBreak/>
              <w:t xml:space="preserve">En caso de haber solicitado la ampliación del periodo de reserva originalmente establecido, se deberá anotar el número </w:t>
            </w:r>
            <w:r w:rsidRPr="00D477E2">
              <w:rPr>
                <w:rFonts w:ascii="Palatino Linotype" w:hAnsi="Palatino Linotype"/>
                <w:color w:val="000000" w:themeColor="text1"/>
                <w:sz w:val="18"/>
                <w:szCs w:val="18"/>
              </w:rPr>
              <w:lastRenderedPageBreak/>
              <w:t>de años o meses por los que se amplía la reserva.</w:t>
            </w:r>
          </w:p>
        </w:tc>
      </w:tr>
      <w:tr w:rsidR="00D24D92" w:rsidRPr="00D477E2" w14:paraId="01267236"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A12844F" w14:textId="77777777" w:rsidR="00D93D5E" w:rsidRPr="00D477E2" w:rsidRDefault="00D93D5E" w:rsidP="00D93D5E">
            <w:pPr>
              <w:jc w:val="both"/>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lastRenderedPageBreak/>
              <w:t>Fundamento legal</w:t>
            </w:r>
          </w:p>
        </w:tc>
        <w:tc>
          <w:tcPr>
            <w:tcW w:w="3568" w:type="dxa"/>
          </w:tcPr>
          <w:p w14:paraId="436A98A0"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señalará el nombre del ordenamiento, el o los artículos, fracción(es), párrafo(s) con base en los cuales se sustente la confidencialidad.</w:t>
            </w:r>
          </w:p>
        </w:tc>
        <w:tc>
          <w:tcPr>
            <w:tcW w:w="968" w:type="dxa"/>
          </w:tcPr>
          <w:p w14:paraId="6B6E085D"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Confidencial</w:t>
            </w:r>
          </w:p>
        </w:tc>
        <w:tc>
          <w:tcPr>
            <w:tcW w:w="3446" w:type="dxa"/>
          </w:tcPr>
          <w:p w14:paraId="7743DA9B"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Leyenda de información CONFIDENCIAL.</w:t>
            </w:r>
          </w:p>
        </w:tc>
      </w:tr>
      <w:tr w:rsidR="00D24D92" w:rsidRPr="00D477E2" w14:paraId="16BA9BD1"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3AF82582" w14:textId="77777777" w:rsidR="00D93D5E" w:rsidRPr="00D477E2" w:rsidRDefault="00D93D5E" w:rsidP="00D93D5E">
            <w:pPr>
              <w:jc w:val="both"/>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Rúbrica del titular del área</w:t>
            </w:r>
          </w:p>
        </w:tc>
        <w:tc>
          <w:tcPr>
            <w:tcW w:w="3568" w:type="dxa"/>
          </w:tcPr>
          <w:p w14:paraId="5CC3C64A"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Rúbrica autógrafa de quien clasifica.</w:t>
            </w:r>
          </w:p>
        </w:tc>
        <w:tc>
          <w:tcPr>
            <w:tcW w:w="968" w:type="dxa"/>
          </w:tcPr>
          <w:p w14:paraId="5D9AF6EC"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Fundamento legal</w:t>
            </w:r>
          </w:p>
        </w:tc>
        <w:tc>
          <w:tcPr>
            <w:tcW w:w="3446" w:type="dxa"/>
          </w:tcPr>
          <w:p w14:paraId="1CFFA71C"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señalará el nombre del o de los ordenamientos jurídicos, el o los artículos, fracción(es), párrafo(s) con base en los cuales se sustente la confidencialidad.</w:t>
            </w:r>
          </w:p>
        </w:tc>
      </w:tr>
      <w:tr w:rsidR="00D24D92" w:rsidRPr="00D477E2" w14:paraId="04A6B7BF"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FF84EB6" w14:textId="77777777" w:rsidR="00D93D5E" w:rsidRPr="00D477E2" w:rsidRDefault="00D93D5E" w:rsidP="00D93D5E">
            <w:pPr>
              <w:jc w:val="both"/>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Fecha de desclasificación</w:t>
            </w:r>
          </w:p>
        </w:tc>
        <w:tc>
          <w:tcPr>
            <w:tcW w:w="3568" w:type="dxa"/>
          </w:tcPr>
          <w:p w14:paraId="43F04EEB"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anotará la fecha en que se desclasifica el documento.</w:t>
            </w:r>
          </w:p>
        </w:tc>
        <w:tc>
          <w:tcPr>
            <w:tcW w:w="968" w:type="dxa"/>
          </w:tcPr>
          <w:p w14:paraId="75106D0D"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Rúbrica del titular del área</w:t>
            </w:r>
          </w:p>
        </w:tc>
        <w:tc>
          <w:tcPr>
            <w:tcW w:w="3446" w:type="dxa"/>
          </w:tcPr>
          <w:p w14:paraId="12348A34"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Rúbrica autógrafa de quien clasifica.</w:t>
            </w:r>
          </w:p>
        </w:tc>
      </w:tr>
      <w:tr w:rsidR="00D24D92" w:rsidRPr="00D477E2" w14:paraId="23E8FED7"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0AE3DF79" w14:textId="77777777" w:rsidR="00D93D5E" w:rsidRPr="00D477E2" w:rsidRDefault="00D93D5E" w:rsidP="00D93D5E">
            <w:pPr>
              <w:jc w:val="both"/>
              <w:rPr>
                <w:rFonts w:ascii="Palatino Linotype" w:hAnsi="Palatino Linotype"/>
                <w:b w:val="0"/>
                <w:color w:val="000000" w:themeColor="text1"/>
                <w:sz w:val="18"/>
                <w:szCs w:val="18"/>
              </w:rPr>
            </w:pPr>
            <w:r w:rsidRPr="00D477E2">
              <w:rPr>
                <w:rFonts w:ascii="Palatino Linotype" w:hAnsi="Palatino Linotype"/>
                <w:b w:val="0"/>
                <w:color w:val="000000" w:themeColor="text1"/>
                <w:sz w:val="18"/>
                <w:szCs w:val="18"/>
              </w:rPr>
              <w:t>Rúbrica y cargo del servidor público</w:t>
            </w:r>
          </w:p>
        </w:tc>
        <w:tc>
          <w:tcPr>
            <w:tcW w:w="3568" w:type="dxa"/>
          </w:tcPr>
          <w:p w14:paraId="6300EA90"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Rúbrica autógrafa de quien desclasifica.</w:t>
            </w:r>
          </w:p>
        </w:tc>
        <w:tc>
          <w:tcPr>
            <w:tcW w:w="968" w:type="dxa"/>
          </w:tcPr>
          <w:p w14:paraId="35338CB3"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Fecha de desclasificación</w:t>
            </w:r>
          </w:p>
        </w:tc>
        <w:tc>
          <w:tcPr>
            <w:tcW w:w="3446" w:type="dxa"/>
          </w:tcPr>
          <w:p w14:paraId="15A98892"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Se anotará la fecha en que se desclasifica.</w:t>
            </w:r>
          </w:p>
        </w:tc>
      </w:tr>
      <w:tr w:rsidR="00D24D92" w:rsidRPr="00D477E2" w14:paraId="1F98C54F" w14:textId="77777777" w:rsidTr="00D9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C85419E" w14:textId="77777777" w:rsidR="00D93D5E" w:rsidRPr="00D477E2" w:rsidRDefault="00D93D5E" w:rsidP="00D93D5E">
            <w:pPr>
              <w:jc w:val="both"/>
              <w:rPr>
                <w:rFonts w:ascii="Palatino Linotype" w:hAnsi="Palatino Linotype"/>
                <w:color w:val="000000" w:themeColor="text1"/>
                <w:sz w:val="18"/>
                <w:szCs w:val="18"/>
              </w:rPr>
            </w:pPr>
          </w:p>
        </w:tc>
        <w:tc>
          <w:tcPr>
            <w:tcW w:w="3568" w:type="dxa"/>
          </w:tcPr>
          <w:p w14:paraId="5F331720"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p>
        </w:tc>
        <w:tc>
          <w:tcPr>
            <w:tcW w:w="968" w:type="dxa"/>
          </w:tcPr>
          <w:p w14:paraId="460B0077"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Partes o secciones reservadas o confidenciales</w:t>
            </w:r>
          </w:p>
        </w:tc>
        <w:tc>
          <w:tcPr>
            <w:tcW w:w="3446" w:type="dxa"/>
          </w:tcPr>
          <w:p w14:paraId="2F1DA6E7" w14:textId="77777777" w:rsidR="00D93D5E" w:rsidRPr="00D477E2" w:rsidRDefault="00D93D5E" w:rsidP="00D93D5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En caso que una vez desclasificado el expediente, subsistanpartes o secciones del mismo reservadas o confidenciales, se señalará este hecho.</w:t>
            </w:r>
          </w:p>
        </w:tc>
      </w:tr>
      <w:tr w:rsidR="00D24D92" w:rsidRPr="00D477E2" w14:paraId="487BF02B" w14:textId="77777777" w:rsidTr="00D93D5E">
        <w:tc>
          <w:tcPr>
            <w:cnfStyle w:val="001000000000" w:firstRow="0" w:lastRow="0" w:firstColumn="1" w:lastColumn="0" w:oddVBand="0" w:evenVBand="0" w:oddHBand="0" w:evenHBand="0" w:firstRowFirstColumn="0" w:firstRowLastColumn="0" w:lastRowFirstColumn="0" w:lastRowLastColumn="0"/>
            <w:tcW w:w="846" w:type="dxa"/>
          </w:tcPr>
          <w:p w14:paraId="42D635ED" w14:textId="77777777" w:rsidR="00D93D5E" w:rsidRPr="00D477E2" w:rsidRDefault="00D93D5E" w:rsidP="00D93D5E">
            <w:pPr>
              <w:jc w:val="both"/>
              <w:rPr>
                <w:rFonts w:ascii="Palatino Linotype" w:hAnsi="Palatino Linotype"/>
                <w:color w:val="000000" w:themeColor="text1"/>
                <w:sz w:val="18"/>
                <w:szCs w:val="18"/>
              </w:rPr>
            </w:pPr>
          </w:p>
        </w:tc>
        <w:tc>
          <w:tcPr>
            <w:tcW w:w="3568" w:type="dxa"/>
          </w:tcPr>
          <w:p w14:paraId="2EDF90DA"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p>
        </w:tc>
        <w:tc>
          <w:tcPr>
            <w:tcW w:w="968" w:type="dxa"/>
          </w:tcPr>
          <w:p w14:paraId="51C4C72C"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themeColor="text1"/>
                <w:sz w:val="18"/>
                <w:szCs w:val="18"/>
              </w:rPr>
            </w:pPr>
            <w:r w:rsidRPr="00D477E2">
              <w:rPr>
                <w:rFonts w:ascii="Palatino Linotype" w:hAnsi="Palatino Linotype"/>
                <w:b/>
                <w:color w:val="000000" w:themeColor="text1"/>
                <w:sz w:val="18"/>
                <w:szCs w:val="18"/>
              </w:rPr>
              <w:t>Rúbrica y cargo del servidor público</w:t>
            </w:r>
          </w:p>
        </w:tc>
        <w:tc>
          <w:tcPr>
            <w:tcW w:w="3446" w:type="dxa"/>
          </w:tcPr>
          <w:p w14:paraId="0519C3DF" w14:textId="77777777" w:rsidR="00D93D5E" w:rsidRPr="00D477E2" w:rsidRDefault="00D93D5E" w:rsidP="00D93D5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r w:rsidRPr="00D477E2">
              <w:rPr>
                <w:rFonts w:ascii="Palatino Linotype" w:hAnsi="Palatino Linotype"/>
                <w:color w:val="000000" w:themeColor="text1"/>
                <w:sz w:val="18"/>
                <w:szCs w:val="18"/>
              </w:rPr>
              <w:t>Rúbrica autógrafa de quien desclasifica.</w:t>
            </w:r>
          </w:p>
        </w:tc>
      </w:tr>
    </w:tbl>
    <w:p w14:paraId="6C681B4D" w14:textId="0F55BAC9" w:rsidR="00E85660" w:rsidRPr="00F81E0B" w:rsidRDefault="00E85660" w:rsidP="00E85660">
      <w:pPr>
        <w:spacing w:before="240" w:after="240" w:line="360" w:lineRule="auto"/>
        <w:jc w:val="both"/>
        <w:rPr>
          <w:rFonts w:ascii="Palatino Linotype" w:hAnsi="Palatino Linotype" w:cs="Arial"/>
          <w:color w:val="000000" w:themeColor="text1"/>
        </w:rPr>
      </w:pPr>
      <w:r w:rsidRPr="00F81E0B">
        <w:rPr>
          <w:rFonts w:ascii="Palatino Linotype" w:hAnsi="Palatino Linotype" w:cs="Arial"/>
          <w:color w:val="000000" w:themeColor="text1"/>
        </w:rPr>
        <w:t xml:space="preserve">Así, con fundamento en lo prescrito en los artículos 5 párrafos </w:t>
      </w:r>
      <w:r w:rsidR="00DE5B92" w:rsidRPr="00F81E0B">
        <w:rPr>
          <w:rFonts w:ascii="Palatino Linotype" w:hAnsi="Palatino Linotype"/>
          <w:color w:val="000000" w:themeColor="text1"/>
          <w:shd w:val="clear" w:color="auto" w:fill="FFFFFF"/>
        </w:rPr>
        <w:t xml:space="preserve">vigésimo </w:t>
      </w:r>
      <w:r w:rsidR="00D477E2">
        <w:rPr>
          <w:rFonts w:ascii="Palatino Linotype" w:hAnsi="Palatino Linotype"/>
          <w:color w:val="000000" w:themeColor="text1"/>
          <w:shd w:val="clear" w:color="auto" w:fill="FFFFFF"/>
        </w:rPr>
        <w:t>noveno, trigésimo y trigésimo primero</w:t>
      </w:r>
      <w:r w:rsidRPr="00F81E0B">
        <w:rPr>
          <w:rFonts w:ascii="Palatino Linotype" w:hAnsi="Palatino Linotype" w:cs="Arial"/>
          <w:color w:val="000000" w:themeColor="text1"/>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0EC59B2" w14:textId="77777777" w:rsidR="00E85660" w:rsidRPr="00F81E0B" w:rsidRDefault="00E85660" w:rsidP="00E85660">
      <w:pPr>
        <w:pStyle w:val="Prrafodelista"/>
        <w:numPr>
          <w:ilvl w:val="0"/>
          <w:numId w:val="1"/>
        </w:numPr>
        <w:spacing w:before="240" w:after="240" w:line="360" w:lineRule="auto"/>
        <w:contextualSpacing/>
        <w:jc w:val="center"/>
        <w:rPr>
          <w:rFonts w:ascii="Palatino Linotype" w:hAnsi="Palatino Linotype" w:cs="Arial"/>
          <w:b/>
          <w:color w:val="000000" w:themeColor="text1"/>
        </w:rPr>
      </w:pPr>
      <w:r w:rsidRPr="00F81E0B">
        <w:rPr>
          <w:rFonts w:ascii="Palatino Linotype" w:hAnsi="Palatino Linotype" w:cs="Arial"/>
          <w:b/>
          <w:color w:val="000000" w:themeColor="text1"/>
        </w:rPr>
        <w:t>R E S U E L V E:</w:t>
      </w:r>
    </w:p>
    <w:p w14:paraId="5A6AD671" w14:textId="7CE51032" w:rsidR="00A06A8E" w:rsidRPr="00F81E0B" w:rsidRDefault="00E85660" w:rsidP="00A06A8E">
      <w:pPr>
        <w:spacing w:before="240" w:after="240" w:line="360" w:lineRule="auto"/>
        <w:jc w:val="both"/>
        <w:rPr>
          <w:rFonts w:ascii="Palatino Linotype" w:hAnsi="Palatino Linotype" w:cs="Arial"/>
          <w:b/>
          <w:color w:val="000000" w:themeColor="text1"/>
        </w:rPr>
      </w:pPr>
      <w:r w:rsidRPr="00F81E0B">
        <w:rPr>
          <w:rFonts w:ascii="Palatino Linotype" w:hAnsi="Palatino Linotype" w:cs="Arial"/>
          <w:b/>
          <w:color w:val="000000" w:themeColor="text1"/>
        </w:rPr>
        <w:lastRenderedPageBreak/>
        <w:t xml:space="preserve">Primero. </w:t>
      </w:r>
      <w:r w:rsidR="00A06A8E" w:rsidRPr="00F81E0B">
        <w:rPr>
          <w:rFonts w:ascii="Palatino Linotype" w:hAnsi="Palatino Linotype" w:cs="Arial"/>
          <w:color w:val="000000" w:themeColor="text1"/>
        </w:rPr>
        <w:t xml:space="preserve">Son fundados los motivos de inconformidad aducidos por </w:t>
      </w:r>
      <w:r w:rsidR="00A06A8E" w:rsidRPr="00F81E0B">
        <w:rPr>
          <w:rFonts w:ascii="Palatino Linotype" w:hAnsi="Palatino Linotype" w:cs="Arial"/>
          <w:b/>
          <w:color w:val="000000" w:themeColor="text1"/>
        </w:rPr>
        <w:t>el recurrente</w:t>
      </w:r>
      <w:r w:rsidR="00A06A8E" w:rsidRPr="00F81E0B">
        <w:rPr>
          <w:rFonts w:ascii="Palatino Linotype" w:hAnsi="Palatino Linotype" w:cs="Arial"/>
          <w:color w:val="000000" w:themeColor="text1"/>
        </w:rPr>
        <w:t xml:space="preserve">, en términos de los argumentos de derecho señalados en el considerando Cuarto, por </w:t>
      </w:r>
      <w:proofErr w:type="gramStart"/>
      <w:r w:rsidR="00A06A8E" w:rsidRPr="00F81E0B">
        <w:rPr>
          <w:rFonts w:ascii="Palatino Linotype" w:hAnsi="Palatino Linotype" w:cs="Arial"/>
          <w:color w:val="000000" w:themeColor="text1"/>
        </w:rPr>
        <w:t>ende</w:t>
      </w:r>
      <w:proofErr w:type="gramEnd"/>
      <w:r w:rsidR="00A06A8E" w:rsidRPr="00F81E0B">
        <w:rPr>
          <w:rFonts w:ascii="Palatino Linotype" w:hAnsi="Palatino Linotype" w:cs="Arial"/>
          <w:color w:val="000000" w:themeColor="text1"/>
        </w:rPr>
        <w:t xml:space="preserve"> se </w:t>
      </w:r>
      <w:r w:rsidR="00F821EE" w:rsidRPr="00F81E0B">
        <w:rPr>
          <w:rFonts w:ascii="Palatino Linotype" w:hAnsi="Palatino Linotype" w:cs="Arial"/>
          <w:b/>
          <w:color w:val="000000" w:themeColor="text1"/>
        </w:rPr>
        <w:t>REVOCA</w:t>
      </w:r>
      <w:r w:rsidR="00A06A8E" w:rsidRPr="00F81E0B">
        <w:rPr>
          <w:rFonts w:ascii="Palatino Linotype" w:hAnsi="Palatino Linotype" w:cs="Arial"/>
          <w:b/>
          <w:color w:val="000000" w:themeColor="text1"/>
        </w:rPr>
        <w:t xml:space="preserve"> </w:t>
      </w:r>
      <w:r w:rsidR="00A06A8E" w:rsidRPr="00F81E0B">
        <w:rPr>
          <w:rFonts w:ascii="Palatino Linotype" w:hAnsi="Palatino Linotype" w:cs="Arial"/>
          <w:color w:val="000000" w:themeColor="text1"/>
        </w:rPr>
        <w:t>l</w:t>
      </w:r>
      <w:r w:rsidR="00E43625" w:rsidRPr="00F81E0B">
        <w:rPr>
          <w:rFonts w:ascii="Palatino Linotype" w:hAnsi="Palatino Linotype" w:cs="Arial"/>
          <w:color w:val="000000" w:themeColor="text1"/>
        </w:rPr>
        <w:t>as</w:t>
      </w:r>
      <w:r w:rsidR="00A06A8E" w:rsidRPr="00F81E0B">
        <w:rPr>
          <w:rFonts w:ascii="Palatino Linotype" w:hAnsi="Palatino Linotype" w:cs="Arial"/>
          <w:color w:val="000000" w:themeColor="text1"/>
        </w:rPr>
        <w:t xml:space="preserve"> respuesta</w:t>
      </w:r>
      <w:r w:rsidR="00E43625" w:rsidRPr="00F81E0B">
        <w:rPr>
          <w:rFonts w:ascii="Palatino Linotype" w:hAnsi="Palatino Linotype" w:cs="Arial"/>
          <w:color w:val="000000" w:themeColor="text1"/>
        </w:rPr>
        <w:t>s</w:t>
      </w:r>
      <w:r w:rsidR="00A06A8E" w:rsidRPr="00F81E0B">
        <w:rPr>
          <w:rFonts w:ascii="Palatino Linotype" w:hAnsi="Palatino Linotype" w:cs="Arial"/>
          <w:color w:val="000000" w:themeColor="text1"/>
        </w:rPr>
        <w:t xml:space="preserve"> del </w:t>
      </w:r>
      <w:r w:rsidR="00A06A8E" w:rsidRPr="00F81E0B">
        <w:rPr>
          <w:rFonts w:ascii="Palatino Linotype" w:hAnsi="Palatino Linotype" w:cs="Arial"/>
          <w:b/>
          <w:color w:val="000000" w:themeColor="text1"/>
        </w:rPr>
        <w:t>Sujeto Obligado.</w:t>
      </w:r>
    </w:p>
    <w:p w14:paraId="4C5721F7" w14:textId="218B8989" w:rsidR="00D93D5E" w:rsidRPr="00F81E0B" w:rsidRDefault="00E85660" w:rsidP="00D93D5E">
      <w:pPr>
        <w:spacing w:line="360" w:lineRule="auto"/>
        <w:jc w:val="both"/>
        <w:rPr>
          <w:rFonts w:ascii="Palatino Linotype" w:hAnsi="Palatino Linotype"/>
          <w:color w:val="000000" w:themeColor="text1"/>
        </w:rPr>
      </w:pPr>
      <w:r w:rsidRPr="00F81E0B">
        <w:rPr>
          <w:rFonts w:ascii="Palatino Linotype" w:hAnsi="Palatino Linotype" w:cs="Arial"/>
          <w:b/>
          <w:color w:val="000000" w:themeColor="text1"/>
        </w:rPr>
        <w:t xml:space="preserve">Segundo. </w:t>
      </w:r>
      <w:r w:rsidR="00A06A8E" w:rsidRPr="00F81E0B">
        <w:rPr>
          <w:rFonts w:ascii="Palatino Linotype" w:hAnsi="Palatino Linotype" w:cs="Arial"/>
          <w:bCs/>
          <w:color w:val="000000" w:themeColor="text1"/>
          <w:shd w:val="clear" w:color="auto" w:fill="FFFFFF"/>
        </w:rPr>
        <w:t>Se</w:t>
      </w:r>
      <w:r w:rsidR="00A06A8E" w:rsidRPr="00F81E0B">
        <w:rPr>
          <w:rFonts w:ascii="Palatino Linotype" w:hAnsi="Palatino Linotype" w:cs="Arial"/>
          <w:b/>
          <w:bCs/>
          <w:color w:val="000000" w:themeColor="text1"/>
          <w:shd w:val="clear" w:color="auto" w:fill="FFFFFF"/>
        </w:rPr>
        <w:t xml:space="preserve"> ORDENA </w:t>
      </w:r>
      <w:r w:rsidR="00A06A8E" w:rsidRPr="00F81E0B">
        <w:rPr>
          <w:rFonts w:ascii="Palatino Linotype" w:hAnsi="Palatino Linotype" w:cs="Arial"/>
          <w:bCs/>
          <w:color w:val="000000" w:themeColor="text1"/>
          <w:shd w:val="clear" w:color="auto" w:fill="FFFFFF"/>
        </w:rPr>
        <w:t>al</w:t>
      </w:r>
      <w:r w:rsidR="00A06A8E" w:rsidRPr="00F81E0B">
        <w:rPr>
          <w:rFonts w:ascii="Palatino Linotype" w:hAnsi="Palatino Linotype" w:cs="Arial"/>
          <w:b/>
          <w:bCs/>
          <w:color w:val="000000" w:themeColor="text1"/>
          <w:shd w:val="clear" w:color="auto" w:fill="FFFFFF"/>
        </w:rPr>
        <w:t xml:space="preserve"> Sujeto Obligado </w:t>
      </w:r>
      <w:proofErr w:type="gramStart"/>
      <w:r w:rsidR="00A06A8E" w:rsidRPr="00F81E0B">
        <w:rPr>
          <w:rFonts w:ascii="Palatino Linotype" w:hAnsi="Palatino Linotype" w:cs="Arial"/>
          <w:bCs/>
          <w:color w:val="000000" w:themeColor="text1"/>
          <w:shd w:val="clear" w:color="auto" w:fill="FFFFFF"/>
        </w:rPr>
        <w:t>que</w:t>
      </w:r>
      <w:proofErr w:type="gramEnd"/>
      <w:r w:rsidR="00A06A8E" w:rsidRPr="00F81E0B">
        <w:rPr>
          <w:rFonts w:ascii="Palatino Linotype" w:hAnsi="Palatino Linotype" w:cs="Arial"/>
          <w:bCs/>
          <w:color w:val="000000" w:themeColor="text1"/>
          <w:shd w:val="clear" w:color="auto" w:fill="FFFFFF"/>
        </w:rPr>
        <w:t xml:space="preserve"> en términos de los Considerandos Cuarto y Quinto de esta resolución, atienda la solicitud de información recaída en </w:t>
      </w:r>
      <w:r w:rsidR="00F821EE" w:rsidRPr="00F81E0B">
        <w:rPr>
          <w:rFonts w:ascii="Palatino Linotype" w:hAnsi="Palatino Linotype" w:cs="Arial"/>
          <w:bCs/>
          <w:color w:val="000000" w:themeColor="text1"/>
          <w:shd w:val="clear" w:color="auto" w:fill="FFFFFF"/>
        </w:rPr>
        <w:t>e</w:t>
      </w:r>
      <w:r w:rsidR="00A06A8E" w:rsidRPr="00F81E0B">
        <w:rPr>
          <w:rFonts w:ascii="Palatino Linotype" w:hAnsi="Palatino Linotype" w:cs="Arial"/>
          <w:bCs/>
          <w:color w:val="000000" w:themeColor="text1"/>
          <w:shd w:val="clear" w:color="auto" w:fill="FFFFFF"/>
        </w:rPr>
        <w:t>l recurso</w:t>
      </w:r>
      <w:r w:rsidR="00E43625" w:rsidRPr="00F81E0B">
        <w:rPr>
          <w:rFonts w:ascii="Palatino Linotype" w:hAnsi="Palatino Linotype" w:cs="Arial"/>
          <w:bCs/>
          <w:color w:val="000000" w:themeColor="text1"/>
          <w:shd w:val="clear" w:color="auto" w:fill="FFFFFF"/>
        </w:rPr>
        <w:t>s</w:t>
      </w:r>
      <w:r w:rsidR="00A06A8E" w:rsidRPr="00F81E0B">
        <w:rPr>
          <w:rFonts w:ascii="Palatino Linotype" w:hAnsi="Palatino Linotype" w:cs="Arial"/>
          <w:bCs/>
          <w:color w:val="000000" w:themeColor="text1"/>
          <w:shd w:val="clear" w:color="auto" w:fill="FFFFFF"/>
        </w:rPr>
        <w:t xml:space="preserve"> de revisión </w:t>
      </w:r>
      <w:r w:rsidR="00E43625" w:rsidRPr="00D477E2">
        <w:rPr>
          <w:rFonts w:ascii="Palatino Linotype" w:hAnsi="Palatino Linotype"/>
          <w:b/>
          <w:sz w:val="22"/>
          <w:szCs w:val="22"/>
          <w:lang w:val="es-ES_tradnl"/>
        </w:rPr>
        <w:t>0</w:t>
      </w:r>
      <w:r w:rsidR="003468B8" w:rsidRPr="00D477E2">
        <w:rPr>
          <w:rFonts w:ascii="Palatino Linotype" w:hAnsi="Palatino Linotype"/>
          <w:b/>
          <w:sz w:val="22"/>
          <w:szCs w:val="22"/>
          <w:lang w:val="es-ES_tradnl"/>
        </w:rPr>
        <w:t>3414</w:t>
      </w:r>
      <w:r w:rsidR="00E43625" w:rsidRPr="00D477E2">
        <w:rPr>
          <w:rFonts w:ascii="Palatino Linotype" w:hAnsi="Palatino Linotype"/>
          <w:b/>
          <w:sz w:val="22"/>
          <w:szCs w:val="22"/>
          <w:lang w:val="es-ES_tradnl"/>
        </w:rPr>
        <w:t>/INFOEM/IP/RR/202</w:t>
      </w:r>
      <w:r w:rsidR="00F821EE" w:rsidRPr="00D477E2">
        <w:rPr>
          <w:rFonts w:ascii="Palatino Linotype" w:hAnsi="Palatino Linotype"/>
          <w:b/>
          <w:sz w:val="22"/>
          <w:szCs w:val="22"/>
          <w:lang w:val="es-ES_tradnl"/>
        </w:rPr>
        <w:t>1</w:t>
      </w:r>
      <w:r w:rsidR="0081725B" w:rsidRPr="00D477E2">
        <w:rPr>
          <w:rFonts w:ascii="Palatino Linotype" w:hAnsi="Palatino Linotype"/>
          <w:b/>
          <w:sz w:val="22"/>
          <w:szCs w:val="22"/>
          <w:lang w:val="es-ES_tradnl"/>
        </w:rPr>
        <w:t>,</w:t>
      </w:r>
      <w:r w:rsidR="00A06A8E" w:rsidRPr="00D477E2">
        <w:rPr>
          <w:rFonts w:ascii="Palatino Linotype" w:hAnsi="Palatino Linotype" w:cs="Arial"/>
          <w:b/>
          <w:bCs/>
          <w:color w:val="000000" w:themeColor="text1"/>
          <w:shd w:val="clear" w:color="auto" w:fill="FFFFFF"/>
        </w:rPr>
        <w:t xml:space="preserve"> </w:t>
      </w:r>
      <w:r w:rsidR="00A06A8E" w:rsidRPr="00D477E2">
        <w:rPr>
          <w:rFonts w:ascii="Palatino Linotype" w:hAnsi="Palatino Linotype" w:cs="Arial"/>
          <w:bCs/>
          <w:color w:val="000000" w:themeColor="text1"/>
          <w:shd w:val="clear" w:color="auto" w:fill="FFFFFF"/>
        </w:rPr>
        <w:t xml:space="preserve">haga </w:t>
      </w:r>
      <w:r w:rsidR="00A06A8E" w:rsidRPr="00D477E2">
        <w:rPr>
          <w:rFonts w:ascii="Palatino Linotype" w:hAnsi="Palatino Linotype" w:cs="Arial"/>
          <w:b/>
          <w:bCs/>
          <w:color w:val="000000" w:themeColor="text1"/>
          <w:shd w:val="clear" w:color="auto" w:fill="FFFFFF"/>
        </w:rPr>
        <w:t>entrega vía SAIMEX</w:t>
      </w:r>
      <w:r w:rsidR="00D93D5E" w:rsidRPr="00F81E0B">
        <w:rPr>
          <w:rFonts w:ascii="Palatino Linotype" w:hAnsi="Palatino Linotype" w:cs="Arial"/>
          <w:i/>
          <w:color w:val="000000" w:themeColor="text1"/>
        </w:rPr>
        <w:t>,</w:t>
      </w:r>
      <w:r w:rsidR="003468B8">
        <w:rPr>
          <w:rFonts w:ascii="Palatino Linotype" w:hAnsi="Palatino Linotype" w:cs="Arial"/>
          <w:i/>
          <w:color w:val="000000" w:themeColor="text1"/>
        </w:rPr>
        <w:t xml:space="preserve"> </w:t>
      </w:r>
      <w:r w:rsidR="00F821EE" w:rsidRPr="00F81E0B">
        <w:rPr>
          <w:rFonts w:ascii="Palatino Linotype" w:hAnsi="Palatino Linotype" w:cs="Arial"/>
          <w:color w:val="000000" w:themeColor="text1"/>
        </w:rPr>
        <w:t xml:space="preserve">en versión pública, </w:t>
      </w:r>
      <w:r w:rsidR="0081725B" w:rsidRPr="00F81E0B">
        <w:rPr>
          <w:rFonts w:ascii="Palatino Linotype" w:hAnsi="Palatino Linotype" w:cs="Arial"/>
          <w:color w:val="000000" w:themeColor="text1"/>
        </w:rPr>
        <w:t>l</w:t>
      </w:r>
      <w:r w:rsidR="00D93D5E" w:rsidRPr="00F81E0B">
        <w:rPr>
          <w:rFonts w:ascii="Palatino Linotype" w:hAnsi="Palatino Linotype" w:cs="Arial"/>
          <w:color w:val="000000" w:themeColor="text1"/>
        </w:rPr>
        <w:t>o siguiente:</w:t>
      </w:r>
    </w:p>
    <w:p w14:paraId="5DE7D928" w14:textId="77777777" w:rsidR="00D477E2" w:rsidRPr="00D477E2" w:rsidRDefault="003468B8" w:rsidP="0081725B">
      <w:pPr>
        <w:pStyle w:val="Prrafodelista"/>
        <w:numPr>
          <w:ilvl w:val="0"/>
          <w:numId w:val="23"/>
        </w:numPr>
        <w:spacing w:before="240" w:after="240" w:line="360" w:lineRule="auto"/>
        <w:jc w:val="both"/>
        <w:rPr>
          <w:rFonts w:ascii="Palatino Linotype" w:hAnsi="Palatino Linotype"/>
          <w:color w:val="000000" w:themeColor="text1"/>
          <w:sz w:val="22"/>
          <w:szCs w:val="22"/>
        </w:rPr>
      </w:pPr>
      <w:r w:rsidRPr="00D477E2">
        <w:rPr>
          <w:rFonts w:ascii="Palatino Linotype" w:hAnsi="Palatino Linotype"/>
          <w:color w:val="000000" w:themeColor="text1"/>
          <w:sz w:val="22"/>
          <w:szCs w:val="22"/>
        </w:rPr>
        <w:t>Estados de cuentas de pacientes adultos dados de alta del hospital de ginecología y obstetricia del Sujeto Obligado, por el periodo comprendido del 01 de enero al 15 de febrero de 2021</w:t>
      </w:r>
    </w:p>
    <w:p w14:paraId="6D3B27CA" w14:textId="77777777" w:rsidR="00D477E2" w:rsidRPr="00D477E2" w:rsidRDefault="00A06A8E" w:rsidP="00D477E2">
      <w:pPr>
        <w:pStyle w:val="Prrafodelista"/>
        <w:spacing w:before="240" w:after="240" w:line="360" w:lineRule="auto"/>
        <w:ind w:left="1080"/>
        <w:jc w:val="both"/>
        <w:rPr>
          <w:rFonts w:ascii="Palatino Linotype" w:hAnsi="Palatino Linotype"/>
          <w:i/>
          <w:iCs/>
          <w:color w:val="000000" w:themeColor="text1"/>
          <w:sz w:val="22"/>
          <w:szCs w:val="22"/>
        </w:rPr>
      </w:pPr>
      <w:r w:rsidRPr="00D477E2">
        <w:rPr>
          <w:rFonts w:ascii="Palatino Linotype" w:hAnsi="Palatino Linotype"/>
          <w:i/>
          <w:iCs/>
          <w:color w:val="000000" w:themeColor="text1"/>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fueron suprimidos, mismo que también hará de conocimiento de la particular.</w:t>
      </w:r>
    </w:p>
    <w:p w14:paraId="09BA6287" w14:textId="11726EDD" w:rsidR="003468B8" w:rsidRPr="00D477E2" w:rsidRDefault="003468B8" w:rsidP="00D477E2">
      <w:pPr>
        <w:pStyle w:val="Prrafodelista"/>
        <w:spacing w:before="240" w:after="240" w:line="360" w:lineRule="auto"/>
        <w:ind w:left="1080"/>
        <w:jc w:val="both"/>
        <w:rPr>
          <w:rFonts w:ascii="Palatino Linotype" w:hAnsi="Palatino Linotype"/>
          <w:color w:val="000000" w:themeColor="text1"/>
          <w:sz w:val="22"/>
          <w:szCs w:val="22"/>
        </w:rPr>
      </w:pPr>
      <w:r w:rsidRPr="00D477E2">
        <w:rPr>
          <w:rFonts w:ascii="Palatino Linotype" w:hAnsi="Palatino Linotype"/>
          <w:i/>
          <w:iCs/>
          <w:sz w:val="22"/>
          <w:szCs w:val="22"/>
        </w:rPr>
        <w:t xml:space="preserve">Para el caso de que exista impedimento justificado para de entregar la información vía </w:t>
      </w:r>
      <w:r w:rsidRPr="00D477E2">
        <w:rPr>
          <w:rFonts w:ascii="Palatino Linotype" w:hAnsi="Palatino Linotype"/>
          <w:b/>
          <w:bCs/>
          <w:i/>
          <w:iCs/>
          <w:sz w:val="22"/>
          <w:szCs w:val="22"/>
        </w:rPr>
        <w:t>SAIMEX</w:t>
      </w:r>
      <w:r w:rsidRPr="00D477E2">
        <w:rPr>
          <w:rFonts w:ascii="Palatino Linotype" w:hAnsi="Palatino Linotype"/>
          <w:i/>
          <w:iCs/>
          <w:sz w:val="22"/>
          <w:szCs w:val="22"/>
        </w:rPr>
        <w:t xml:space="preserve">, el sujeto obligado, deberá proponer otros </w:t>
      </w:r>
      <w:r w:rsidRPr="00D477E2">
        <w:rPr>
          <w:rFonts w:ascii="Palatino Linotype" w:hAnsi="Palatino Linotype"/>
          <w:i/>
          <w:iCs/>
          <w:sz w:val="22"/>
          <w:szCs w:val="22"/>
          <w:shd w:val="clear" w:color="auto" w:fill="FFFFFF"/>
        </w:rPr>
        <w:t>medios electrónicos, tales como habilitar una liga electrónica que deberá</w:t>
      </w:r>
      <w:r w:rsidRPr="00D477E2">
        <w:rPr>
          <w:rFonts w:ascii="Palatino Linotype" w:hAnsi="Palatino Linotype"/>
          <w:i/>
          <w:iCs/>
          <w:sz w:val="22"/>
          <w:szCs w:val="22"/>
        </w:rPr>
        <w:t xml:space="preserve"> </w:t>
      </w:r>
      <w:r w:rsidRPr="00D477E2">
        <w:rPr>
          <w:rFonts w:ascii="Palatino Linotype" w:hAnsi="Palatino Linotype"/>
          <w:i/>
          <w:iCs/>
          <w:sz w:val="22"/>
          <w:szCs w:val="22"/>
          <w:shd w:val="clear" w:color="auto" w:fill="FFFFFF"/>
        </w:rPr>
        <w:t>proporcionarle para que descargue los archivos; enviar la información a la cuenta</w:t>
      </w:r>
      <w:r w:rsidRPr="00D477E2">
        <w:rPr>
          <w:rFonts w:ascii="Palatino Linotype" w:hAnsi="Palatino Linotype"/>
          <w:i/>
          <w:iCs/>
          <w:sz w:val="22"/>
          <w:szCs w:val="22"/>
        </w:rPr>
        <w:t xml:space="preserve"> </w:t>
      </w:r>
      <w:r w:rsidRPr="00D477E2">
        <w:rPr>
          <w:rFonts w:ascii="Palatino Linotype" w:hAnsi="Palatino Linotype"/>
          <w:i/>
          <w:iCs/>
          <w:sz w:val="22"/>
          <w:szCs w:val="22"/>
          <w:shd w:val="clear" w:color="auto" w:fill="FFFFFF"/>
        </w:rPr>
        <w:t>de correo electrónico de la particular; concederle el acceso en disco compacto, con la posibilidad</w:t>
      </w:r>
      <w:r w:rsidRPr="00D477E2">
        <w:rPr>
          <w:rFonts w:ascii="Palatino Linotype" w:hAnsi="Palatino Linotype"/>
          <w:i/>
          <w:iCs/>
          <w:sz w:val="22"/>
          <w:szCs w:val="22"/>
        </w:rPr>
        <w:t xml:space="preserve"> </w:t>
      </w:r>
      <w:r w:rsidRPr="00D477E2">
        <w:rPr>
          <w:rFonts w:ascii="Palatino Linotype" w:hAnsi="Palatino Linotype"/>
          <w:i/>
          <w:iCs/>
          <w:sz w:val="22"/>
          <w:szCs w:val="22"/>
          <w:shd w:val="clear" w:color="auto" w:fill="FFFFFF"/>
        </w:rPr>
        <w:t>de envío mediante correo certificado, previo pago del costo del CD y del envío; o darle la posibilidad de obtenerla de manera gratuita si ella misma aporta el CD o la USB en la que se le proporcionarán los archivos electrónicos.</w:t>
      </w:r>
    </w:p>
    <w:p w14:paraId="36B35EB1" w14:textId="77777777" w:rsidR="00A06A8E" w:rsidRPr="00F81E0B" w:rsidRDefault="00A06A8E" w:rsidP="00A06A8E">
      <w:pPr>
        <w:spacing w:after="240" w:line="360" w:lineRule="auto"/>
        <w:jc w:val="both"/>
        <w:rPr>
          <w:rFonts w:ascii="Palatino Linotype" w:hAnsi="Palatino Linotype"/>
          <w:color w:val="000000" w:themeColor="text1"/>
          <w:shd w:val="clear" w:color="auto" w:fill="FFFFFF"/>
        </w:rPr>
      </w:pPr>
      <w:r w:rsidRPr="00F81E0B">
        <w:rPr>
          <w:rFonts w:ascii="Palatino Linotype" w:hAnsi="Palatino Linotype" w:cs="Arial"/>
          <w:b/>
          <w:color w:val="000000" w:themeColor="text1"/>
        </w:rPr>
        <w:lastRenderedPageBreak/>
        <w:t xml:space="preserve">Tercero. </w:t>
      </w:r>
      <w:r w:rsidRPr="00F81E0B">
        <w:rPr>
          <w:rFonts w:ascii="Palatino Linotype" w:hAnsi="Palatino Linotype" w:cs="Arial"/>
          <w:b/>
          <w:bCs/>
          <w:color w:val="000000" w:themeColor="text1"/>
          <w:shd w:val="clear" w:color="auto" w:fill="FFFFFF"/>
        </w:rPr>
        <w:t>Remítase</w:t>
      </w:r>
      <w:r w:rsidRPr="00F81E0B">
        <w:rPr>
          <w:rFonts w:ascii="Palatino Linotype" w:hAnsi="Palatino Linotype"/>
          <w:color w:val="000000" w:themeColor="text1"/>
          <w:shd w:val="clear" w:color="auto" w:fill="FFFFFF"/>
        </w:rPr>
        <w:t xml:space="preserve"> al Responsable de la Unidad de Transparencia del</w:t>
      </w:r>
      <w:r w:rsidRPr="00F81E0B">
        <w:rPr>
          <w:rStyle w:val="apple-converted-space"/>
          <w:rFonts w:ascii="Palatino Linotype" w:hAnsi="Palatino Linotype"/>
          <w:bCs/>
          <w:color w:val="000000" w:themeColor="text1"/>
          <w:shd w:val="clear" w:color="auto" w:fill="FFFFFF"/>
        </w:rPr>
        <w:t> </w:t>
      </w:r>
      <w:r w:rsidRPr="00F81E0B">
        <w:rPr>
          <w:rFonts w:ascii="Palatino Linotype" w:hAnsi="Palatino Linotype"/>
          <w:bCs/>
          <w:color w:val="000000" w:themeColor="text1"/>
          <w:shd w:val="clear" w:color="auto" w:fill="FFFFFF"/>
        </w:rPr>
        <w:t xml:space="preserve">Sujeto </w:t>
      </w:r>
      <w:proofErr w:type="gramStart"/>
      <w:r w:rsidRPr="00F81E0B">
        <w:rPr>
          <w:rFonts w:ascii="Palatino Linotype" w:hAnsi="Palatino Linotype"/>
          <w:bCs/>
          <w:color w:val="000000" w:themeColor="text1"/>
          <w:shd w:val="clear" w:color="auto" w:fill="FFFFFF"/>
        </w:rPr>
        <w:t xml:space="preserve">Obligado </w:t>
      </w:r>
      <w:r w:rsidRPr="00F81E0B">
        <w:rPr>
          <w:rStyle w:val="apple-converted-space"/>
          <w:rFonts w:ascii="Palatino Linotype" w:hAnsi="Palatino Linotype" w:cs="Arial"/>
          <w:b/>
          <w:bCs/>
          <w:i/>
          <w:iCs/>
          <w:color w:val="000000" w:themeColor="text1"/>
          <w:shd w:val="clear" w:color="auto" w:fill="FFFFFF"/>
        </w:rPr>
        <w:t> </w:t>
      </w:r>
      <w:r w:rsidRPr="00F81E0B">
        <w:rPr>
          <w:rStyle w:val="apple-converted-space"/>
          <w:rFonts w:ascii="Palatino Linotype" w:hAnsi="Palatino Linotype" w:cs="Arial"/>
          <w:bCs/>
          <w:iCs/>
          <w:color w:val="000000" w:themeColor="text1"/>
          <w:shd w:val="clear" w:color="auto" w:fill="FFFFFF"/>
        </w:rPr>
        <w:t>la</w:t>
      </w:r>
      <w:proofErr w:type="gramEnd"/>
      <w:r w:rsidRPr="00F81E0B">
        <w:rPr>
          <w:rStyle w:val="apple-converted-space"/>
          <w:rFonts w:ascii="Palatino Linotype" w:hAnsi="Palatino Linotype" w:cs="Arial"/>
          <w:bCs/>
          <w:iCs/>
          <w:color w:val="000000" w:themeColor="text1"/>
          <w:shd w:val="clear" w:color="auto" w:fill="FFFFFF"/>
        </w:rPr>
        <w:t xml:space="preserve"> presente resolución</w:t>
      </w:r>
      <w:r w:rsidRPr="00F81E0B">
        <w:rPr>
          <w:rFonts w:ascii="Palatino Linotype" w:hAnsi="Palatino Linotype"/>
          <w:color w:val="000000" w:themeColor="text1"/>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1A447429" w14:textId="77777777" w:rsidR="00A06A8E" w:rsidRPr="00F81E0B" w:rsidRDefault="00A06A8E" w:rsidP="00A06A8E">
      <w:pPr>
        <w:spacing w:after="240" w:line="360" w:lineRule="auto"/>
        <w:jc w:val="both"/>
        <w:rPr>
          <w:rFonts w:ascii="Palatino Linotype" w:hAnsi="Palatino Linotype" w:cs="Arial"/>
          <w:b/>
          <w:color w:val="000000" w:themeColor="text1"/>
        </w:rPr>
      </w:pPr>
      <w:r w:rsidRPr="00F81E0B">
        <w:rPr>
          <w:rFonts w:ascii="Palatino Linotype"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E7DAC9" w14:textId="518C8C68" w:rsidR="00A06A8E" w:rsidRPr="00F81E0B" w:rsidRDefault="00A06A8E" w:rsidP="00A06A8E">
      <w:pPr>
        <w:spacing w:before="240" w:after="240" w:line="360" w:lineRule="auto"/>
        <w:jc w:val="both"/>
        <w:rPr>
          <w:rFonts w:ascii="Palatino Linotype" w:hAnsi="Palatino Linotype" w:cs="Arial"/>
          <w:color w:val="000000" w:themeColor="text1"/>
        </w:rPr>
      </w:pPr>
      <w:r w:rsidRPr="00F81E0B">
        <w:rPr>
          <w:rFonts w:ascii="Palatino Linotype" w:hAnsi="Palatino Linotype" w:cs="Arial"/>
          <w:b/>
          <w:color w:val="000000" w:themeColor="text1"/>
        </w:rPr>
        <w:t>Cuarto.  Hágase del conocimiento</w:t>
      </w:r>
      <w:r w:rsidRPr="00F81E0B">
        <w:rPr>
          <w:rFonts w:ascii="Palatino Linotype" w:hAnsi="Palatino Linotype" w:cs="Arial"/>
          <w:color w:val="000000" w:themeColor="text1"/>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146760B" w14:textId="4CE3E77D" w:rsidR="007666CC" w:rsidRDefault="004F4AC6" w:rsidP="0081725B">
      <w:pPr>
        <w:spacing w:after="240" w:line="360" w:lineRule="auto"/>
        <w:jc w:val="both"/>
        <w:rPr>
          <w:rFonts w:ascii="Palatino Linotype" w:hAnsi="Palatino Linotype"/>
          <w:color w:val="000000" w:themeColor="text1"/>
        </w:rPr>
      </w:pPr>
      <w:r w:rsidRPr="002C2C9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hAnsi="Palatino Linotype"/>
        </w:rPr>
        <w:t>; EN LA TR</w:t>
      </w:r>
      <w:r w:rsidRPr="002C2C97">
        <w:rPr>
          <w:rFonts w:ascii="Palatino Linotype" w:hAnsi="Palatino Linotype"/>
        </w:rPr>
        <w:t xml:space="preserve">IGÉSIMA </w:t>
      </w:r>
      <w:r w:rsidR="00DD11DD">
        <w:rPr>
          <w:rFonts w:ascii="Palatino Linotype" w:hAnsi="Palatino Linotype"/>
        </w:rPr>
        <w:t xml:space="preserve">TERCERA </w:t>
      </w:r>
      <w:r w:rsidRPr="002C2C97">
        <w:rPr>
          <w:rFonts w:ascii="Palatino Linotype" w:hAnsi="Palatino Linotype"/>
        </w:rPr>
        <w:t xml:space="preserve">SESIÓN ORDINARIA CELEBRADA EL </w:t>
      </w:r>
      <w:r w:rsidR="00DD11DD">
        <w:rPr>
          <w:rFonts w:ascii="Palatino Linotype" w:hAnsi="Palatino Linotype"/>
        </w:rPr>
        <w:t xml:space="preserve">VEINTIDÓS </w:t>
      </w:r>
      <w:r>
        <w:rPr>
          <w:rFonts w:ascii="Palatino Linotype" w:hAnsi="Palatino Linotype"/>
        </w:rPr>
        <w:t xml:space="preserve">DE SEPTIEMBRE </w:t>
      </w:r>
      <w:r w:rsidRPr="002C2C97">
        <w:rPr>
          <w:rFonts w:ascii="Palatino Linotype" w:hAnsi="Palatino Linotype"/>
        </w:rPr>
        <w:t>DE DOS MIL VEINTIUNO, ANTE EL SECRETARIO TÉCNICO DEL PLENO ALEXIS TAPIA RAMÍREZ</w:t>
      </w:r>
      <w:r w:rsidRPr="009D2CD7">
        <w:rPr>
          <w:rFonts w:ascii="Palatino Linotype" w:hAnsi="Palatino Linotype"/>
        </w:rPr>
        <w:t>.</w:t>
      </w:r>
    </w:p>
    <w:p w14:paraId="3F0F77CA" w14:textId="00ADAA6D" w:rsidR="00D24D92" w:rsidRDefault="00D24D92" w:rsidP="001E1E9C">
      <w:pPr>
        <w:spacing w:before="240" w:after="240" w:line="360" w:lineRule="auto"/>
        <w:jc w:val="both"/>
        <w:rPr>
          <w:rFonts w:ascii="Palatino Linotype" w:hAnsi="Palatino Linotype"/>
          <w:color w:val="000000" w:themeColor="text1"/>
        </w:rPr>
      </w:pPr>
    </w:p>
    <w:p w14:paraId="14ACED29" w14:textId="5D09BDBE" w:rsidR="00D24D92" w:rsidRDefault="00D24D92" w:rsidP="001E1E9C">
      <w:pPr>
        <w:spacing w:before="240" w:after="240" w:line="360" w:lineRule="auto"/>
        <w:jc w:val="both"/>
        <w:rPr>
          <w:rFonts w:ascii="Palatino Linotype" w:hAnsi="Palatino Linotype"/>
          <w:color w:val="000000" w:themeColor="text1"/>
        </w:rPr>
      </w:pPr>
    </w:p>
    <w:p w14:paraId="79F2F674" w14:textId="78E5AC69" w:rsidR="00D24D92" w:rsidRDefault="00D24D92" w:rsidP="001E1E9C">
      <w:pPr>
        <w:spacing w:before="240" w:after="240" w:line="360" w:lineRule="auto"/>
        <w:jc w:val="both"/>
        <w:rPr>
          <w:rFonts w:ascii="Palatino Linotype" w:hAnsi="Palatino Linotype"/>
          <w:color w:val="000000" w:themeColor="text1"/>
        </w:rPr>
      </w:pPr>
    </w:p>
    <w:p w14:paraId="1E14241E" w14:textId="05BA6300" w:rsidR="00D24D92" w:rsidRDefault="00D24D92" w:rsidP="001E1E9C">
      <w:pPr>
        <w:spacing w:before="240" w:after="240" w:line="360" w:lineRule="auto"/>
        <w:jc w:val="both"/>
        <w:rPr>
          <w:rFonts w:ascii="Palatino Linotype" w:hAnsi="Palatino Linotype"/>
          <w:color w:val="000000" w:themeColor="text1"/>
        </w:rPr>
      </w:pPr>
    </w:p>
    <w:p w14:paraId="5A74B125" w14:textId="49BCB07B" w:rsidR="00D24D92" w:rsidRDefault="00D24D92" w:rsidP="001E1E9C">
      <w:pPr>
        <w:spacing w:before="240" w:after="240" w:line="360" w:lineRule="auto"/>
        <w:jc w:val="both"/>
        <w:rPr>
          <w:rFonts w:ascii="Palatino Linotype" w:hAnsi="Palatino Linotype"/>
          <w:color w:val="000000" w:themeColor="text1"/>
        </w:rPr>
      </w:pPr>
    </w:p>
    <w:p w14:paraId="66CB48EE" w14:textId="77777777" w:rsidR="00D24D92" w:rsidRPr="00D24D92" w:rsidRDefault="00D24D92" w:rsidP="001E1E9C">
      <w:pPr>
        <w:spacing w:before="240" w:after="240" w:line="360" w:lineRule="auto"/>
        <w:jc w:val="both"/>
        <w:rPr>
          <w:rFonts w:ascii="Palatino Linotype" w:hAnsi="Palatino Linotype"/>
          <w:color w:val="000000" w:themeColor="text1"/>
        </w:rPr>
      </w:pPr>
    </w:p>
    <w:sectPr w:rsidR="00D24D92" w:rsidRPr="00D24D92" w:rsidSect="00C60714">
      <w:headerReference w:type="default" r:id="rId12"/>
      <w:footerReference w:type="default" r:id="rId13"/>
      <w:headerReference w:type="first" r:id="rId14"/>
      <w:footerReference w:type="first" r:id="rId15"/>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3BAFE" w14:textId="77777777" w:rsidR="00904500" w:rsidRDefault="00904500" w:rsidP="00C80F8C">
      <w:r>
        <w:separator/>
      </w:r>
    </w:p>
  </w:endnote>
  <w:endnote w:type="continuationSeparator" w:id="0">
    <w:p w14:paraId="68FF554D" w14:textId="77777777" w:rsidR="00904500" w:rsidRDefault="0090450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D0B5" w14:textId="77777777" w:rsidR="00D93D5E" w:rsidRDefault="00D93D5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D24A8">
      <w:rPr>
        <w:rFonts w:ascii="Arial" w:hAnsi="Arial" w:cs="Arial"/>
        <w:b/>
        <w:bCs/>
        <w:noProof/>
        <w:sz w:val="20"/>
        <w:szCs w:val="20"/>
      </w:rPr>
      <w:t>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D24A8">
      <w:rPr>
        <w:rFonts w:ascii="Arial" w:hAnsi="Arial" w:cs="Arial"/>
        <w:b/>
        <w:bCs/>
        <w:noProof/>
        <w:sz w:val="20"/>
        <w:szCs w:val="20"/>
      </w:rPr>
      <w:t>21</w:t>
    </w:r>
    <w:r>
      <w:rPr>
        <w:rFonts w:ascii="Arial" w:hAnsi="Arial" w:cs="Arial"/>
        <w:b/>
        <w:bCs/>
        <w:sz w:val="20"/>
        <w:szCs w:val="20"/>
      </w:rPr>
      <w:fldChar w:fldCharType="end"/>
    </w:r>
  </w:p>
  <w:p w14:paraId="1192A578" w14:textId="77777777" w:rsidR="00D93D5E" w:rsidRDefault="00D93D5E" w:rsidP="00935A0D">
    <w:pPr>
      <w:pStyle w:val="Piedepgina"/>
      <w:rPr>
        <w:rFonts w:ascii="Times New Roman" w:hAnsi="Times New Roman" w:cs="Times New Roman"/>
      </w:rPr>
    </w:pPr>
  </w:p>
  <w:p w14:paraId="14A770F8" w14:textId="77777777" w:rsidR="00D93D5E" w:rsidRDefault="00D93D5E"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B0BFC" w14:textId="77777777" w:rsidR="00D93D5E" w:rsidRDefault="00D93D5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E3CF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E3CFB">
      <w:rPr>
        <w:rFonts w:ascii="Arial" w:hAnsi="Arial" w:cs="Arial"/>
        <w:b/>
        <w:bCs/>
        <w:noProof/>
        <w:sz w:val="20"/>
        <w:szCs w:val="20"/>
      </w:rPr>
      <w:t>21</w:t>
    </w:r>
    <w:r>
      <w:rPr>
        <w:rFonts w:ascii="Arial" w:hAnsi="Arial" w:cs="Arial"/>
        <w:b/>
        <w:bCs/>
        <w:sz w:val="20"/>
        <w:szCs w:val="20"/>
      </w:rPr>
      <w:fldChar w:fldCharType="end"/>
    </w:r>
  </w:p>
  <w:p w14:paraId="5D98ABD5" w14:textId="77777777" w:rsidR="00D93D5E" w:rsidRDefault="00D93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9B3CD" w14:textId="77777777" w:rsidR="00904500" w:rsidRDefault="00904500" w:rsidP="00C80F8C">
      <w:r>
        <w:separator/>
      </w:r>
    </w:p>
  </w:footnote>
  <w:footnote w:type="continuationSeparator" w:id="0">
    <w:p w14:paraId="653BF900" w14:textId="77777777" w:rsidR="00904500" w:rsidRDefault="00904500" w:rsidP="00C80F8C">
      <w:r>
        <w:continuationSeparator/>
      </w:r>
    </w:p>
  </w:footnote>
  <w:footnote w:id="1">
    <w:p w14:paraId="516B308C" w14:textId="77777777" w:rsidR="00A14EFA" w:rsidRDefault="00A14EFA" w:rsidP="00A14EFA">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812" w:type="dxa"/>
      <w:tblInd w:w="2977" w:type="dxa"/>
      <w:tblLayout w:type="fixed"/>
      <w:tblLook w:val="04A0" w:firstRow="1" w:lastRow="0" w:firstColumn="1" w:lastColumn="0" w:noHBand="0" w:noVBand="1"/>
    </w:tblPr>
    <w:tblGrid>
      <w:gridCol w:w="2552"/>
      <w:gridCol w:w="3260"/>
    </w:tblGrid>
    <w:tr w:rsidR="00D93D5E" w14:paraId="6B4E3B81" w14:textId="77777777" w:rsidTr="007E2BE8">
      <w:tc>
        <w:tcPr>
          <w:tcW w:w="2552" w:type="dxa"/>
          <w:vAlign w:val="center"/>
          <w:hideMark/>
        </w:tcPr>
        <w:p w14:paraId="0ABBC6C0" w14:textId="7C21B4C9" w:rsidR="00D93D5E" w:rsidRDefault="00D93D5E" w:rsidP="00FB7FB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776D3910" w:rsidR="00D93D5E" w:rsidRDefault="0054066E" w:rsidP="00FB7FB8">
          <w:pPr>
            <w:jc w:val="both"/>
            <w:rPr>
              <w:rFonts w:ascii="Palatino Linotype" w:hAnsi="Palatino Linotype"/>
              <w:b/>
              <w:sz w:val="22"/>
              <w:szCs w:val="22"/>
              <w:lang w:val="es-ES_tradnl"/>
            </w:rPr>
          </w:pPr>
          <w:r>
            <w:rPr>
              <w:rFonts w:ascii="Palatino Linotype" w:hAnsi="Palatino Linotype"/>
              <w:b/>
              <w:sz w:val="22"/>
              <w:szCs w:val="22"/>
              <w:lang w:val="es-ES_tradnl"/>
            </w:rPr>
            <w:t>03414/INFOEM/IP/RR/2021</w:t>
          </w:r>
        </w:p>
      </w:tc>
    </w:tr>
    <w:tr w:rsidR="00D93D5E" w14:paraId="31CB780F" w14:textId="77777777" w:rsidTr="007E2BE8">
      <w:trPr>
        <w:trHeight w:val="228"/>
      </w:trPr>
      <w:tc>
        <w:tcPr>
          <w:tcW w:w="2552" w:type="dxa"/>
          <w:vAlign w:val="center"/>
          <w:hideMark/>
        </w:tcPr>
        <w:p w14:paraId="4F49CB4A" w14:textId="77777777" w:rsidR="00D93D5E" w:rsidRDefault="00D93D5E" w:rsidP="000D20F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7E44CADE" w:rsidR="00D93D5E" w:rsidRDefault="0054066E" w:rsidP="000D20F3">
          <w:pPr>
            <w:jc w:val="both"/>
            <w:rPr>
              <w:rFonts w:ascii="Palatino Linotype" w:hAnsi="Palatino Linotype"/>
              <w:b/>
              <w:sz w:val="22"/>
              <w:szCs w:val="22"/>
              <w:lang w:val="es-ES_tradnl"/>
            </w:rPr>
          </w:pPr>
          <w:r w:rsidRPr="00F81E0B">
            <w:rPr>
              <w:rFonts w:ascii="Palatino Linotype" w:hAnsi="Palatino Linotype"/>
              <w:b/>
              <w:sz w:val="22"/>
              <w:szCs w:val="22"/>
              <w:lang w:val="es-ES_tradnl"/>
            </w:rPr>
            <w:t>Instituto Materno Infantil del Estado de México</w:t>
          </w:r>
        </w:p>
      </w:tc>
    </w:tr>
    <w:tr w:rsidR="00D93D5E" w14:paraId="69050F56" w14:textId="77777777" w:rsidTr="007E2BE8">
      <w:tc>
        <w:tcPr>
          <w:tcW w:w="2552" w:type="dxa"/>
          <w:vAlign w:val="center"/>
          <w:hideMark/>
        </w:tcPr>
        <w:p w14:paraId="65C9B735" w14:textId="3CB772C2" w:rsidR="00D93D5E" w:rsidRDefault="00D93D5E" w:rsidP="000D20F3">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571971BD" w:rsidR="00D93D5E" w:rsidRDefault="0054066E" w:rsidP="000D20F3">
          <w:pPr>
            <w:ind w:right="-533"/>
            <w:jc w:val="both"/>
            <w:rPr>
              <w:rFonts w:ascii="Palatino Linotype" w:hAnsi="Palatino Linotype"/>
              <w:b/>
              <w:sz w:val="22"/>
              <w:szCs w:val="22"/>
              <w:lang w:val="es-ES_tradnl"/>
            </w:rPr>
          </w:pPr>
          <w:r w:rsidRPr="006816EF">
            <w:rPr>
              <w:rFonts w:ascii="Palatino Linotype" w:hAnsi="Palatino Linotype"/>
              <w:b/>
              <w:sz w:val="22"/>
              <w:szCs w:val="22"/>
              <w:lang w:val="es-ES_tradnl"/>
            </w:rPr>
            <w:t>Guadalupe Ramírez Peña</w:t>
          </w:r>
        </w:p>
      </w:tc>
    </w:tr>
  </w:tbl>
  <w:p w14:paraId="0F9141D0" w14:textId="30FFE3E1" w:rsidR="00D93D5E" w:rsidRDefault="00D93D5E"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7FC4DDD">
          <wp:simplePos x="0" y="0"/>
          <wp:positionH relativeFrom="page">
            <wp:posOffset>8233</wp:posOffset>
          </wp:positionH>
          <wp:positionV relativeFrom="paragraph">
            <wp:posOffset>-997299</wp:posOffset>
          </wp:positionV>
          <wp:extent cx="7809876" cy="10165823"/>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E970C" w14:textId="4BBC889E" w:rsidR="00D93D5E" w:rsidRDefault="008A60DF"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5ED295F">
          <wp:simplePos x="0" y="0"/>
          <wp:positionH relativeFrom="page">
            <wp:posOffset>3230</wp:posOffset>
          </wp:positionH>
          <wp:positionV relativeFrom="paragraph">
            <wp:posOffset>-411480</wp:posOffset>
          </wp:positionV>
          <wp:extent cx="7813040" cy="10169525"/>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169525"/>
                  </a:xfrm>
                  <a:prstGeom prst="rect">
                    <a:avLst/>
                  </a:prstGeom>
                  <a:noFill/>
                </pic:spPr>
              </pic:pic>
            </a:graphicData>
          </a:graphic>
          <wp14:sizeRelH relativeFrom="page">
            <wp14:pctWidth>0</wp14:pctWidth>
          </wp14:sizeRelH>
          <wp14:sizeRelV relativeFrom="page">
            <wp14:pctHeight>0</wp14:pctHeight>
          </wp14:sizeRelV>
        </wp:anchor>
      </w:drawing>
    </w:r>
    <w:r w:rsidR="00D93D5E">
      <w:t xml:space="preserve">                                  </w:t>
    </w:r>
  </w:p>
  <w:tbl>
    <w:tblPr>
      <w:tblW w:w="5931" w:type="dxa"/>
      <w:tblInd w:w="3119" w:type="dxa"/>
      <w:tblLayout w:type="fixed"/>
      <w:tblLook w:val="04A0" w:firstRow="1" w:lastRow="0" w:firstColumn="1" w:lastColumn="0" w:noHBand="0" w:noVBand="1"/>
    </w:tblPr>
    <w:tblGrid>
      <w:gridCol w:w="2603"/>
      <w:gridCol w:w="3328"/>
    </w:tblGrid>
    <w:tr w:rsidR="00D93D5E" w14:paraId="477E149B" w14:textId="77777777" w:rsidTr="00D6353B">
      <w:trPr>
        <w:trHeight w:val="318"/>
      </w:trPr>
      <w:tc>
        <w:tcPr>
          <w:tcW w:w="2603" w:type="dxa"/>
          <w:vAlign w:val="center"/>
          <w:hideMark/>
        </w:tcPr>
        <w:p w14:paraId="5C0586E4" w14:textId="77777777" w:rsidR="00D93D5E" w:rsidRDefault="00D93D5E"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328" w:type="dxa"/>
          <w:vAlign w:val="center"/>
          <w:hideMark/>
        </w:tcPr>
        <w:p w14:paraId="5B14C95E" w14:textId="6EC54797" w:rsidR="00D93D5E" w:rsidRDefault="00D93D5E" w:rsidP="00F81E0B">
          <w:pPr>
            <w:jc w:val="both"/>
            <w:rPr>
              <w:rFonts w:ascii="Palatino Linotype" w:hAnsi="Palatino Linotype"/>
              <w:b/>
              <w:sz w:val="22"/>
              <w:szCs w:val="22"/>
              <w:lang w:val="es-ES_tradnl"/>
            </w:rPr>
          </w:pPr>
          <w:r>
            <w:rPr>
              <w:rFonts w:ascii="Palatino Linotype" w:hAnsi="Palatino Linotype"/>
              <w:b/>
              <w:sz w:val="22"/>
              <w:szCs w:val="22"/>
              <w:lang w:val="es-ES_tradnl"/>
            </w:rPr>
            <w:t>0</w:t>
          </w:r>
          <w:r w:rsidR="00F81E0B">
            <w:rPr>
              <w:rFonts w:ascii="Palatino Linotype" w:hAnsi="Palatino Linotype"/>
              <w:b/>
              <w:sz w:val="22"/>
              <w:szCs w:val="22"/>
              <w:lang w:val="es-ES_tradnl"/>
            </w:rPr>
            <w:t>3414</w:t>
          </w:r>
          <w:r>
            <w:rPr>
              <w:rFonts w:ascii="Palatino Linotype" w:hAnsi="Palatino Linotype"/>
              <w:b/>
              <w:sz w:val="22"/>
              <w:szCs w:val="22"/>
              <w:lang w:val="es-ES_tradnl"/>
            </w:rPr>
            <w:t>/INFOEM/IP/RR/202</w:t>
          </w:r>
          <w:r w:rsidR="00210663">
            <w:rPr>
              <w:rFonts w:ascii="Palatino Linotype" w:hAnsi="Palatino Linotype"/>
              <w:b/>
              <w:sz w:val="22"/>
              <w:szCs w:val="22"/>
              <w:lang w:val="es-ES_tradnl"/>
            </w:rPr>
            <w:t>1</w:t>
          </w:r>
        </w:p>
      </w:tc>
    </w:tr>
    <w:tr w:rsidR="00D93D5E" w14:paraId="5B5BE21C" w14:textId="77777777" w:rsidTr="00D6353B">
      <w:trPr>
        <w:trHeight w:val="620"/>
      </w:trPr>
      <w:tc>
        <w:tcPr>
          <w:tcW w:w="2603" w:type="dxa"/>
          <w:vAlign w:val="center"/>
          <w:hideMark/>
        </w:tcPr>
        <w:p w14:paraId="4AE96902" w14:textId="77777777" w:rsidR="00D93D5E" w:rsidRDefault="00D93D5E"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328" w:type="dxa"/>
          <w:vAlign w:val="center"/>
          <w:hideMark/>
        </w:tcPr>
        <w:p w14:paraId="776E3E60" w14:textId="367BB996" w:rsidR="00D93D5E" w:rsidRPr="00210663" w:rsidRDefault="00DE3CFB" w:rsidP="00210663">
          <w:pPr>
            <w:rPr>
              <w:rFonts w:ascii="Palatino Linotype" w:hAnsi="Palatino Linotype"/>
              <w:b/>
              <w:sz w:val="22"/>
              <w:szCs w:val="22"/>
              <w:lang w:val="es-ES_tradnl"/>
            </w:rPr>
          </w:pPr>
          <w:r>
            <w:rPr>
              <w:rFonts w:ascii="Palatino Linotype" w:hAnsi="Palatino Linotype"/>
              <w:b/>
              <w:sz w:val="22"/>
              <w:szCs w:val="22"/>
              <w:lang w:val="es-ES_tradnl"/>
            </w:rPr>
            <w:t>XXXXXXX XX XX XXXX XXXXXX</w:t>
          </w:r>
        </w:p>
      </w:tc>
    </w:tr>
    <w:tr w:rsidR="00D93D5E" w14:paraId="22601A11" w14:textId="77777777" w:rsidTr="00D6353B">
      <w:trPr>
        <w:trHeight w:val="241"/>
      </w:trPr>
      <w:tc>
        <w:tcPr>
          <w:tcW w:w="2603" w:type="dxa"/>
          <w:vAlign w:val="center"/>
          <w:hideMark/>
        </w:tcPr>
        <w:p w14:paraId="6EFE221D" w14:textId="77777777" w:rsidR="00D93D5E" w:rsidRDefault="00D93D5E"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328" w:type="dxa"/>
          <w:vAlign w:val="center"/>
          <w:hideMark/>
        </w:tcPr>
        <w:p w14:paraId="266F997D" w14:textId="3C354DB7" w:rsidR="00D93D5E" w:rsidRPr="00210663" w:rsidRDefault="00F81E0B" w:rsidP="00210663">
          <w:pPr>
            <w:rPr>
              <w:rFonts w:ascii="Palatino Linotype" w:hAnsi="Palatino Linotype"/>
              <w:b/>
              <w:sz w:val="22"/>
              <w:szCs w:val="22"/>
              <w:lang w:val="es-ES_tradnl"/>
            </w:rPr>
          </w:pPr>
          <w:r w:rsidRPr="00F81E0B">
            <w:rPr>
              <w:rFonts w:ascii="Palatino Linotype" w:hAnsi="Palatino Linotype"/>
              <w:b/>
              <w:sz w:val="22"/>
              <w:szCs w:val="22"/>
              <w:lang w:val="es-ES_tradnl"/>
            </w:rPr>
            <w:t>Instituto Materno Infantil del Estado de México</w:t>
          </w:r>
        </w:p>
      </w:tc>
    </w:tr>
    <w:tr w:rsidR="00D93D5E" w14:paraId="2D6C630E" w14:textId="77777777" w:rsidTr="00D6353B">
      <w:trPr>
        <w:trHeight w:val="318"/>
      </w:trPr>
      <w:tc>
        <w:tcPr>
          <w:tcW w:w="2603" w:type="dxa"/>
          <w:vAlign w:val="center"/>
          <w:hideMark/>
        </w:tcPr>
        <w:p w14:paraId="5BD4C6DB" w14:textId="656677ED" w:rsidR="00D93D5E" w:rsidRDefault="00D93D5E"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328" w:type="dxa"/>
          <w:vAlign w:val="center"/>
          <w:hideMark/>
        </w:tcPr>
        <w:p w14:paraId="0CDDA0BE" w14:textId="659DDAD3" w:rsidR="00D93D5E" w:rsidRDefault="00F81E0B" w:rsidP="002E1568">
          <w:pPr>
            <w:ind w:right="-533"/>
            <w:jc w:val="both"/>
            <w:rPr>
              <w:rFonts w:ascii="Palatino Linotype" w:hAnsi="Palatino Linotype"/>
              <w:b/>
              <w:sz w:val="22"/>
              <w:szCs w:val="22"/>
              <w:lang w:val="es-ES_tradnl"/>
            </w:rPr>
          </w:pPr>
          <w:r w:rsidRPr="006816EF">
            <w:rPr>
              <w:rFonts w:ascii="Palatino Linotype" w:hAnsi="Palatino Linotype"/>
              <w:b/>
              <w:sz w:val="22"/>
              <w:szCs w:val="22"/>
              <w:lang w:val="es-ES_tradnl"/>
            </w:rPr>
            <w:t>Guadalupe Ramírez Peña</w:t>
          </w:r>
        </w:p>
      </w:tc>
    </w:tr>
  </w:tbl>
  <w:p w14:paraId="59DE3767" w14:textId="6FD10F8D" w:rsidR="00D93D5E" w:rsidRDefault="00D93D5E"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676A"/>
    <w:multiLevelType w:val="hybridMultilevel"/>
    <w:tmpl w:val="E3D2B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1A30AE"/>
    <w:multiLevelType w:val="multilevel"/>
    <w:tmpl w:val="9CCE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832D8"/>
    <w:multiLevelType w:val="hybridMultilevel"/>
    <w:tmpl w:val="EAC88A7A"/>
    <w:lvl w:ilvl="0" w:tplc="BED693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A80DC0"/>
    <w:multiLevelType w:val="hybridMultilevel"/>
    <w:tmpl w:val="0A9AF02C"/>
    <w:lvl w:ilvl="0" w:tplc="10FCFD2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4F7634F"/>
    <w:multiLevelType w:val="hybridMultilevel"/>
    <w:tmpl w:val="1E60C948"/>
    <w:lvl w:ilvl="0" w:tplc="04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24F86552"/>
    <w:multiLevelType w:val="hybridMultilevel"/>
    <w:tmpl w:val="A6709DB8"/>
    <w:lvl w:ilvl="0" w:tplc="489CDC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2BA34496"/>
    <w:multiLevelType w:val="hybridMultilevel"/>
    <w:tmpl w:val="F1225C0C"/>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2CD34886"/>
    <w:multiLevelType w:val="hybridMultilevel"/>
    <w:tmpl w:val="0F6E5B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9" w15:restartNumberingAfterBreak="0">
    <w:nsid w:val="3282685F"/>
    <w:multiLevelType w:val="hybridMultilevel"/>
    <w:tmpl w:val="B1E8BD82"/>
    <w:lvl w:ilvl="0" w:tplc="04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0" w15:restartNumberingAfterBreak="0">
    <w:nsid w:val="37452344"/>
    <w:multiLevelType w:val="hybridMultilevel"/>
    <w:tmpl w:val="6EDE9F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CC4B06"/>
    <w:multiLevelType w:val="hybridMultilevel"/>
    <w:tmpl w:val="AF3ADEFC"/>
    <w:lvl w:ilvl="0" w:tplc="90DCAA88">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2" w15:restartNumberingAfterBreak="0">
    <w:nsid w:val="404A11B8"/>
    <w:multiLevelType w:val="hybridMultilevel"/>
    <w:tmpl w:val="D9A2C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8A3AFE"/>
    <w:multiLevelType w:val="hybridMultilevel"/>
    <w:tmpl w:val="BC2EE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BC7F06"/>
    <w:multiLevelType w:val="hybridMultilevel"/>
    <w:tmpl w:val="106A2A82"/>
    <w:lvl w:ilvl="0" w:tplc="B89CC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E4684C"/>
    <w:multiLevelType w:val="multilevel"/>
    <w:tmpl w:val="D552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80A53"/>
    <w:multiLevelType w:val="multilevel"/>
    <w:tmpl w:val="88000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375E80"/>
    <w:multiLevelType w:val="hybridMultilevel"/>
    <w:tmpl w:val="CC00C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580178"/>
    <w:multiLevelType w:val="hybridMultilevel"/>
    <w:tmpl w:val="25BE4F62"/>
    <w:lvl w:ilvl="0" w:tplc="04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9" w15:restartNumberingAfterBreak="0">
    <w:nsid w:val="63770BAF"/>
    <w:multiLevelType w:val="multilevel"/>
    <w:tmpl w:val="C504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304CBA"/>
    <w:multiLevelType w:val="hybridMultilevel"/>
    <w:tmpl w:val="6EDE9F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21"/>
  </w:num>
  <w:num w:numId="2">
    <w:abstractNumId w:val="13"/>
  </w:num>
  <w:num w:numId="3">
    <w:abstractNumId w:val="17"/>
  </w:num>
  <w:num w:numId="4">
    <w:abstractNumId w:val="22"/>
  </w:num>
  <w:num w:numId="5">
    <w:abstractNumId w:val="1"/>
  </w:num>
  <w:num w:numId="6">
    <w:abstractNumId w:val="19"/>
  </w:num>
  <w:num w:numId="7">
    <w:abstractNumId w:val="15"/>
  </w:num>
  <w:num w:numId="8">
    <w:abstractNumId w:val="16"/>
    <w:lvlOverride w:ilvl="0">
      <w:lvl w:ilvl="0">
        <w:numFmt w:val="upperRoman"/>
        <w:lvlText w:val="%1."/>
        <w:lvlJc w:val="right"/>
      </w:lvl>
    </w:lvlOverride>
  </w:num>
  <w:num w:numId="9">
    <w:abstractNumId w:val="6"/>
  </w:num>
  <w:num w:numId="10">
    <w:abstractNumId w:val="4"/>
  </w:num>
  <w:num w:numId="11">
    <w:abstractNumId w:val="20"/>
  </w:num>
  <w:num w:numId="12">
    <w:abstractNumId w:val="14"/>
  </w:num>
  <w:num w:numId="13">
    <w:abstractNumId w:val="8"/>
  </w:num>
  <w:num w:numId="14">
    <w:abstractNumId w:val="11"/>
  </w:num>
  <w:num w:numId="15">
    <w:abstractNumId w:val="18"/>
  </w:num>
  <w:num w:numId="16">
    <w:abstractNumId w:val="9"/>
  </w:num>
  <w:num w:numId="17">
    <w:abstractNumId w:val="10"/>
  </w:num>
  <w:num w:numId="18">
    <w:abstractNumId w:val="2"/>
  </w:num>
  <w:num w:numId="19">
    <w:abstractNumId w:val="5"/>
  </w:num>
  <w:num w:numId="20">
    <w:abstractNumId w:val="12"/>
  </w:num>
  <w:num w:numId="21">
    <w:abstractNumId w:val="7"/>
  </w:num>
  <w:num w:numId="22">
    <w:abstractNumId w:val="0"/>
  </w:num>
  <w:num w:numId="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184C"/>
    <w:rsid w:val="0000346C"/>
    <w:rsid w:val="0000355C"/>
    <w:rsid w:val="00004432"/>
    <w:rsid w:val="000054B4"/>
    <w:rsid w:val="00007F6F"/>
    <w:rsid w:val="00013961"/>
    <w:rsid w:val="00013D8B"/>
    <w:rsid w:val="000142A6"/>
    <w:rsid w:val="00014F3B"/>
    <w:rsid w:val="000163E2"/>
    <w:rsid w:val="00016541"/>
    <w:rsid w:val="00016825"/>
    <w:rsid w:val="0001725D"/>
    <w:rsid w:val="00020D5F"/>
    <w:rsid w:val="00022ADC"/>
    <w:rsid w:val="00022DB0"/>
    <w:rsid w:val="00023D6F"/>
    <w:rsid w:val="0002448A"/>
    <w:rsid w:val="000256B0"/>
    <w:rsid w:val="000257D3"/>
    <w:rsid w:val="0002752B"/>
    <w:rsid w:val="00027740"/>
    <w:rsid w:val="00027800"/>
    <w:rsid w:val="00034557"/>
    <w:rsid w:val="00034DE3"/>
    <w:rsid w:val="00035216"/>
    <w:rsid w:val="000354B7"/>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370A"/>
    <w:rsid w:val="000657E3"/>
    <w:rsid w:val="0006581C"/>
    <w:rsid w:val="00066209"/>
    <w:rsid w:val="000679F8"/>
    <w:rsid w:val="00067BE6"/>
    <w:rsid w:val="00067DA3"/>
    <w:rsid w:val="00067F64"/>
    <w:rsid w:val="0007166A"/>
    <w:rsid w:val="0007168D"/>
    <w:rsid w:val="00071EFB"/>
    <w:rsid w:val="000734C5"/>
    <w:rsid w:val="00073B46"/>
    <w:rsid w:val="00073BA4"/>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BBC"/>
    <w:rsid w:val="000A57F2"/>
    <w:rsid w:val="000A5983"/>
    <w:rsid w:val="000A6AAF"/>
    <w:rsid w:val="000A70F6"/>
    <w:rsid w:val="000B0177"/>
    <w:rsid w:val="000B2927"/>
    <w:rsid w:val="000B3FFD"/>
    <w:rsid w:val="000B4FE8"/>
    <w:rsid w:val="000B7976"/>
    <w:rsid w:val="000C06EC"/>
    <w:rsid w:val="000C09FB"/>
    <w:rsid w:val="000C15E2"/>
    <w:rsid w:val="000C223E"/>
    <w:rsid w:val="000C26D4"/>
    <w:rsid w:val="000C2B90"/>
    <w:rsid w:val="000C2DC4"/>
    <w:rsid w:val="000C418D"/>
    <w:rsid w:val="000C4453"/>
    <w:rsid w:val="000C4F0B"/>
    <w:rsid w:val="000C52FE"/>
    <w:rsid w:val="000C5AA6"/>
    <w:rsid w:val="000C6B3B"/>
    <w:rsid w:val="000C75AC"/>
    <w:rsid w:val="000C7A6B"/>
    <w:rsid w:val="000D05A8"/>
    <w:rsid w:val="000D0875"/>
    <w:rsid w:val="000D1CE4"/>
    <w:rsid w:val="000D20F3"/>
    <w:rsid w:val="000D23E1"/>
    <w:rsid w:val="000D24A8"/>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570C"/>
    <w:rsid w:val="000F60B3"/>
    <w:rsid w:val="000F6198"/>
    <w:rsid w:val="000F6B89"/>
    <w:rsid w:val="000F6C34"/>
    <w:rsid w:val="00100085"/>
    <w:rsid w:val="00102052"/>
    <w:rsid w:val="00102476"/>
    <w:rsid w:val="00103284"/>
    <w:rsid w:val="0011064A"/>
    <w:rsid w:val="00110FBA"/>
    <w:rsid w:val="0011135B"/>
    <w:rsid w:val="001119A1"/>
    <w:rsid w:val="00111C6A"/>
    <w:rsid w:val="00111E67"/>
    <w:rsid w:val="001136B7"/>
    <w:rsid w:val="00113827"/>
    <w:rsid w:val="001145E0"/>
    <w:rsid w:val="00114D84"/>
    <w:rsid w:val="00114E1D"/>
    <w:rsid w:val="00114F4F"/>
    <w:rsid w:val="00114FD0"/>
    <w:rsid w:val="00116E39"/>
    <w:rsid w:val="00117D02"/>
    <w:rsid w:val="00120577"/>
    <w:rsid w:val="00123B95"/>
    <w:rsid w:val="00130D91"/>
    <w:rsid w:val="00131A23"/>
    <w:rsid w:val="00132ABE"/>
    <w:rsid w:val="00134E4C"/>
    <w:rsid w:val="0013510C"/>
    <w:rsid w:val="00135834"/>
    <w:rsid w:val="00135983"/>
    <w:rsid w:val="00135EEB"/>
    <w:rsid w:val="00136C1F"/>
    <w:rsid w:val="00136E02"/>
    <w:rsid w:val="00137EEF"/>
    <w:rsid w:val="001409A7"/>
    <w:rsid w:val="0014176D"/>
    <w:rsid w:val="00141E06"/>
    <w:rsid w:val="00143821"/>
    <w:rsid w:val="001455DE"/>
    <w:rsid w:val="00147BF2"/>
    <w:rsid w:val="00150121"/>
    <w:rsid w:val="00152EB9"/>
    <w:rsid w:val="001549A5"/>
    <w:rsid w:val="00154A89"/>
    <w:rsid w:val="00155EE8"/>
    <w:rsid w:val="0016185D"/>
    <w:rsid w:val="001623C4"/>
    <w:rsid w:val="00164786"/>
    <w:rsid w:val="001650BF"/>
    <w:rsid w:val="001660A5"/>
    <w:rsid w:val="00172CF4"/>
    <w:rsid w:val="001735DB"/>
    <w:rsid w:val="001764BD"/>
    <w:rsid w:val="001766A8"/>
    <w:rsid w:val="00176A2B"/>
    <w:rsid w:val="001810BD"/>
    <w:rsid w:val="00181731"/>
    <w:rsid w:val="00183588"/>
    <w:rsid w:val="001877E3"/>
    <w:rsid w:val="00190C0E"/>
    <w:rsid w:val="001910A9"/>
    <w:rsid w:val="00192C62"/>
    <w:rsid w:val="00196246"/>
    <w:rsid w:val="001A211D"/>
    <w:rsid w:val="001A294A"/>
    <w:rsid w:val="001A4110"/>
    <w:rsid w:val="001A414B"/>
    <w:rsid w:val="001A4247"/>
    <w:rsid w:val="001A4321"/>
    <w:rsid w:val="001A4AAA"/>
    <w:rsid w:val="001A523B"/>
    <w:rsid w:val="001A6401"/>
    <w:rsid w:val="001A750D"/>
    <w:rsid w:val="001B021E"/>
    <w:rsid w:val="001B1809"/>
    <w:rsid w:val="001B2FA4"/>
    <w:rsid w:val="001B39D7"/>
    <w:rsid w:val="001B3EE2"/>
    <w:rsid w:val="001B4CEE"/>
    <w:rsid w:val="001B5640"/>
    <w:rsid w:val="001B741C"/>
    <w:rsid w:val="001C12F4"/>
    <w:rsid w:val="001C1D66"/>
    <w:rsid w:val="001C32EB"/>
    <w:rsid w:val="001C78B4"/>
    <w:rsid w:val="001D12BB"/>
    <w:rsid w:val="001D3EDB"/>
    <w:rsid w:val="001D546F"/>
    <w:rsid w:val="001D5E49"/>
    <w:rsid w:val="001D6C31"/>
    <w:rsid w:val="001D7454"/>
    <w:rsid w:val="001D74B1"/>
    <w:rsid w:val="001E06A6"/>
    <w:rsid w:val="001E0BAC"/>
    <w:rsid w:val="001E1E9C"/>
    <w:rsid w:val="001E21D6"/>
    <w:rsid w:val="001E27A2"/>
    <w:rsid w:val="001E3163"/>
    <w:rsid w:val="001E64A9"/>
    <w:rsid w:val="001E6C7D"/>
    <w:rsid w:val="001E7A4B"/>
    <w:rsid w:val="001E7F56"/>
    <w:rsid w:val="001F0486"/>
    <w:rsid w:val="001F08E9"/>
    <w:rsid w:val="001F192E"/>
    <w:rsid w:val="001F4CE5"/>
    <w:rsid w:val="001F7359"/>
    <w:rsid w:val="00200379"/>
    <w:rsid w:val="002004A4"/>
    <w:rsid w:val="002009A8"/>
    <w:rsid w:val="00202CBF"/>
    <w:rsid w:val="002035AE"/>
    <w:rsid w:val="002045D9"/>
    <w:rsid w:val="00205A12"/>
    <w:rsid w:val="00205AEA"/>
    <w:rsid w:val="00205E96"/>
    <w:rsid w:val="00210663"/>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F8A"/>
    <w:rsid w:val="00225734"/>
    <w:rsid w:val="00225F43"/>
    <w:rsid w:val="0022602D"/>
    <w:rsid w:val="002262BF"/>
    <w:rsid w:val="00227C43"/>
    <w:rsid w:val="00230740"/>
    <w:rsid w:val="00231386"/>
    <w:rsid w:val="0023264F"/>
    <w:rsid w:val="002328ED"/>
    <w:rsid w:val="002345CA"/>
    <w:rsid w:val="00234EF0"/>
    <w:rsid w:val="002351C8"/>
    <w:rsid w:val="00235A99"/>
    <w:rsid w:val="00235FA6"/>
    <w:rsid w:val="002373CE"/>
    <w:rsid w:val="0024021F"/>
    <w:rsid w:val="00242461"/>
    <w:rsid w:val="002433EF"/>
    <w:rsid w:val="00246016"/>
    <w:rsid w:val="00250254"/>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25C0"/>
    <w:rsid w:val="002740BE"/>
    <w:rsid w:val="00275929"/>
    <w:rsid w:val="00276430"/>
    <w:rsid w:val="002774F3"/>
    <w:rsid w:val="00280EE2"/>
    <w:rsid w:val="00281764"/>
    <w:rsid w:val="002829D3"/>
    <w:rsid w:val="0028416D"/>
    <w:rsid w:val="00284B27"/>
    <w:rsid w:val="00285B91"/>
    <w:rsid w:val="002901AF"/>
    <w:rsid w:val="00290B7F"/>
    <w:rsid w:val="00291713"/>
    <w:rsid w:val="00292319"/>
    <w:rsid w:val="00293B56"/>
    <w:rsid w:val="002A091E"/>
    <w:rsid w:val="002A3170"/>
    <w:rsid w:val="002A3355"/>
    <w:rsid w:val="002A389B"/>
    <w:rsid w:val="002A397A"/>
    <w:rsid w:val="002A3A0D"/>
    <w:rsid w:val="002A4288"/>
    <w:rsid w:val="002A6D97"/>
    <w:rsid w:val="002A750D"/>
    <w:rsid w:val="002B043C"/>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301E43"/>
    <w:rsid w:val="003055B9"/>
    <w:rsid w:val="00307A4D"/>
    <w:rsid w:val="0031001A"/>
    <w:rsid w:val="00310308"/>
    <w:rsid w:val="00311057"/>
    <w:rsid w:val="00311EA8"/>
    <w:rsid w:val="003152EB"/>
    <w:rsid w:val="003164B0"/>
    <w:rsid w:val="0031693A"/>
    <w:rsid w:val="00316E9E"/>
    <w:rsid w:val="00317987"/>
    <w:rsid w:val="0032140B"/>
    <w:rsid w:val="003217C3"/>
    <w:rsid w:val="003229C3"/>
    <w:rsid w:val="00322A09"/>
    <w:rsid w:val="00323309"/>
    <w:rsid w:val="003245BF"/>
    <w:rsid w:val="0032471A"/>
    <w:rsid w:val="003256D6"/>
    <w:rsid w:val="00325833"/>
    <w:rsid w:val="00326031"/>
    <w:rsid w:val="00326CE7"/>
    <w:rsid w:val="00330ACC"/>
    <w:rsid w:val="00330ADB"/>
    <w:rsid w:val="003328AD"/>
    <w:rsid w:val="00334142"/>
    <w:rsid w:val="0033414E"/>
    <w:rsid w:val="0033559E"/>
    <w:rsid w:val="003358DE"/>
    <w:rsid w:val="003377AD"/>
    <w:rsid w:val="0034063F"/>
    <w:rsid w:val="003409EE"/>
    <w:rsid w:val="003412C2"/>
    <w:rsid w:val="00341718"/>
    <w:rsid w:val="00342372"/>
    <w:rsid w:val="00342C94"/>
    <w:rsid w:val="00343ED6"/>
    <w:rsid w:val="00344721"/>
    <w:rsid w:val="003450C0"/>
    <w:rsid w:val="00345234"/>
    <w:rsid w:val="00345E3B"/>
    <w:rsid w:val="003468B8"/>
    <w:rsid w:val="00346AAB"/>
    <w:rsid w:val="00347266"/>
    <w:rsid w:val="00350C3A"/>
    <w:rsid w:val="003514E6"/>
    <w:rsid w:val="003515AB"/>
    <w:rsid w:val="00351613"/>
    <w:rsid w:val="00351F28"/>
    <w:rsid w:val="0035245F"/>
    <w:rsid w:val="00352755"/>
    <w:rsid w:val="0035321B"/>
    <w:rsid w:val="00356FE9"/>
    <w:rsid w:val="00360C3E"/>
    <w:rsid w:val="00361B46"/>
    <w:rsid w:val="00361C46"/>
    <w:rsid w:val="0036391A"/>
    <w:rsid w:val="00363C24"/>
    <w:rsid w:val="00363F3A"/>
    <w:rsid w:val="003656F4"/>
    <w:rsid w:val="003657E8"/>
    <w:rsid w:val="00365841"/>
    <w:rsid w:val="00366224"/>
    <w:rsid w:val="00366398"/>
    <w:rsid w:val="00366D78"/>
    <w:rsid w:val="00370254"/>
    <w:rsid w:val="003705F6"/>
    <w:rsid w:val="00371446"/>
    <w:rsid w:val="00372657"/>
    <w:rsid w:val="00372AA5"/>
    <w:rsid w:val="00373004"/>
    <w:rsid w:val="0037499B"/>
    <w:rsid w:val="00375B4E"/>
    <w:rsid w:val="00376685"/>
    <w:rsid w:val="00376ED0"/>
    <w:rsid w:val="0038104F"/>
    <w:rsid w:val="0038180E"/>
    <w:rsid w:val="0038285F"/>
    <w:rsid w:val="00383E79"/>
    <w:rsid w:val="00384B94"/>
    <w:rsid w:val="00385D61"/>
    <w:rsid w:val="00387230"/>
    <w:rsid w:val="00390B9F"/>
    <w:rsid w:val="00391A7B"/>
    <w:rsid w:val="00391B16"/>
    <w:rsid w:val="00393A05"/>
    <w:rsid w:val="0039552D"/>
    <w:rsid w:val="00395E91"/>
    <w:rsid w:val="0039701C"/>
    <w:rsid w:val="00397C2B"/>
    <w:rsid w:val="003A15A6"/>
    <w:rsid w:val="003A397A"/>
    <w:rsid w:val="003A4D68"/>
    <w:rsid w:val="003A4F09"/>
    <w:rsid w:val="003A6040"/>
    <w:rsid w:val="003A659F"/>
    <w:rsid w:val="003A783B"/>
    <w:rsid w:val="003A7B01"/>
    <w:rsid w:val="003A7F60"/>
    <w:rsid w:val="003B270A"/>
    <w:rsid w:val="003B29FE"/>
    <w:rsid w:val="003B3B87"/>
    <w:rsid w:val="003B57CF"/>
    <w:rsid w:val="003B700F"/>
    <w:rsid w:val="003C0F83"/>
    <w:rsid w:val="003C1156"/>
    <w:rsid w:val="003C1949"/>
    <w:rsid w:val="003C33C9"/>
    <w:rsid w:val="003C5A7C"/>
    <w:rsid w:val="003C632F"/>
    <w:rsid w:val="003C7890"/>
    <w:rsid w:val="003C7EB2"/>
    <w:rsid w:val="003D0DF5"/>
    <w:rsid w:val="003D2D92"/>
    <w:rsid w:val="003D349B"/>
    <w:rsid w:val="003D3669"/>
    <w:rsid w:val="003E02C8"/>
    <w:rsid w:val="003E1884"/>
    <w:rsid w:val="003E249C"/>
    <w:rsid w:val="003E25E5"/>
    <w:rsid w:val="003E3309"/>
    <w:rsid w:val="003E53D7"/>
    <w:rsid w:val="003E55B7"/>
    <w:rsid w:val="003E5E1B"/>
    <w:rsid w:val="003E5F2F"/>
    <w:rsid w:val="003E64E2"/>
    <w:rsid w:val="003E68C4"/>
    <w:rsid w:val="003E6ADA"/>
    <w:rsid w:val="003F3551"/>
    <w:rsid w:val="003F5CF9"/>
    <w:rsid w:val="003F7CA2"/>
    <w:rsid w:val="004010A5"/>
    <w:rsid w:val="00401180"/>
    <w:rsid w:val="0040246E"/>
    <w:rsid w:val="00403B17"/>
    <w:rsid w:val="00404266"/>
    <w:rsid w:val="00405DD8"/>
    <w:rsid w:val="004063AE"/>
    <w:rsid w:val="00407710"/>
    <w:rsid w:val="00410112"/>
    <w:rsid w:val="00411EF1"/>
    <w:rsid w:val="00412F99"/>
    <w:rsid w:val="00413EB7"/>
    <w:rsid w:val="00414A64"/>
    <w:rsid w:val="00415739"/>
    <w:rsid w:val="00415855"/>
    <w:rsid w:val="00415E56"/>
    <w:rsid w:val="004172FE"/>
    <w:rsid w:val="004213C8"/>
    <w:rsid w:val="00421B9C"/>
    <w:rsid w:val="00421BCC"/>
    <w:rsid w:val="00424E3A"/>
    <w:rsid w:val="00425800"/>
    <w:rsid w:val="00426DC4"/>
    <w:rsid w:val="004332A1"/>
    <w:rsid w:val="004349CB"/>
    <w:rsid w:val="00434DA7"/>
    <w:rsid w:val="00435296"/>
    <w:rsid w:val="004352B9"/>
    <w:rsid w:val="004353C8"/>
    <w:rsid w:val="00436B9A"/>
    <w:rsid w:val="00436E7D"/>
    <w:rsid w:val="00440F78"/>
    <w:rsid w:val="00444C11"/>
    <w:rsid w:val="0044547C"/>
    <w:rsid w:val="00447AF6"/>
    <w:rsid w:val="00447D32"/>
    <w:rsid w:val="00447FF0"/>
    <w:rsid w:val="00450966"/>
    <w:rsid w:val="00450F9B"/>
    <w:rsid w:val="00451EBC"/>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AB3"/>
    <w:rsid w:val="00474B8E"/>
    <w:rsid w:val="00475219"/>
    <w:rsid w:val="0047739C"/>
    <w:rsid w:val="0047785E"/>
    <w:rsid w:val="00477874"/>
    <w:rsid w:val="00480540"/>
    <w:rsid w:val="00480BD4"/>
    <w:rsid w:val="00480EF3"/>
    <w:rsid w:val="004817F9"/>
    <w:rsid w:val="004832AB"/>
    <w:rsid w:val="004836A2"/>
    <w:rsid w:val="00483A1C"/>
    <w:rsid w:val="00484663"/>
    <w:rsid w:val="00485070"/>
    <w:rsid w:val="0048526B"/>
    <w:rsid w:val="0048628A"/>
    <w:rsid w:val="004877F8"/>
    <w:rsid w:val="00487F15"/>
    <w:rsid w:val="0049032D"/>
    <w:rsid w:val="00491A66"/>
    <w:rsid w:val="0049300B"/>
    <w:rsid w:val="004937D6"/>
    <w:rsid w:val="004945C6"/>
    <w:rsid w:val="004957EE"/>
    <w:rsid w:val="004A0C64"/>
    <w:rsid w:val="004A21C5"/>
    <w:rsid w:val="004A2300"/>
    <w:rsid w:val="004A284F"/>
    <w:rsid w:val="004A2A04"/>
    <w:rsid w:val="004A3ABC"/>
    <w:rsid w:val="004A4371"/>
    <w:rsid w:val="004A7606"/>
    <w:rsid w:val="004B02AB"/>
    <w:rsid w:val="004B0611"/>
    <w:rsid w:val="004B2513"/>
    <w:rsid w:val="004B2C6B"/>
    <w:rsid w:val="004B44CC"/>
    <w:rsid w:val="004C07F1"/>
    <w:rsid w:val="004C182F"/>
    <w:rsid w:val="004C1E98"/>
    <w:rsid w:val="004C2B65"/>
    <w:rsid w:val="004C33C6"/>
    <w:rsid w:val="004C366B"/>
    <w:rsid w:val="004C577A"/>
    <w:rsid w:val="004C59B8"/>
    <w:rsid w:val="004C66C2"/>
    <w:rsid w:val="004C67D0"/>
    <w:rsid w:val="004C6F7F"/>
    <w:rsid w:val="004D02E4"/>
    <w:rsid w:val="004D0923"/>
    <w:rsid w:val="004D0A26"/>
    <w:rsid w:val="004D0B85"/>
    <w:rsid w:val="004D1017"/>
    <w:rsid w:val="004D1CED"/>
    <w:rsid w:val="004D203E"/>
    <w:rsid w:val="004D2114"/>
    <w:rsid w:val="004D422B"/>
    <w:rsid w:val="004D576E"/>
    <w:rsid w:val="004D5922"/>
    <w:rsid w:val="004D693B"/>
    <w:rsid w:val="004D7BA8"/>
    <w:rsid w:val="004E5A46"/>
    <w:rsid w:val="004E7015"/>
    <w:rsid w:val="004F1182"/>
    <w:rsid w:val="004F2BE9"/>
    <w:rsid w:val="004F3900"/>
    <w:rsid w:val="004F3BA8"/>
    <w:rsid w:val="004F4480"/>
    <w:rsid w:val="004F4A54"/>
    <w:rsid w:val="004F4AC6"/>
    <w:rsid w:val="004F4C62"/>
    <w:rsid w:val="004F6B35"/>
    <w:rsid w:val="004F6DE4"/>
    <w:rsid w:val="004F729B"/>
    <w:rsid w:val="004F7587"/>
    <w:rsid w:val="0050153C"/>
    <w:rsid w:val="00503050"/>
    <w:rsid w:val="00504EE9"/>
    <w:rsid w:val="0050582A"/>
    <w:rsid w:val="00505DDE"/>
    <w:rsid w:val="005106D8"/>
    <w:rsid w:val="00510DF8"/>
    <w:rsid w:val="00511714"/>
    <w:rsid w:val="00511DE1"/>
    <w:rsid w:val="0051306F"/>
    <w:rsid w:val="005144C8"/>
    <w:rsid w:val="00515505"/>
    <w:rsid w:val="00515B7B"/>
    <w:rsid w:val="00516C78"/>
    <w:rsid w:val="00516E27"/>
    <w:rsid w:val="005215E1"/>
    <w:rsid w:val="00522489"/>
    <w:rsid w:val="00522C1B"/>
    <w:rsid w:val="0052364D"/>
    <w:rsid w:val="00525DE6"/>
    <w:rsid w:val="00525FB3"/>
    <w:rsid w:val="0052733B"/>
    <w:rsid w:val="005310A7"/>
    <w:rsid w:val="00531137"/>
    <w:rsid w:val="00531716"/>
    <w:rsid w:val="0053189E"/>
    <w:rsid w:val="00531E4F"/>
    <w:rsid w:val="005334F7"/>
    <w:rsid w:val="00533D3A"/>
    <w:rsid w:val="0053472C"/>
    <w:rsid w:val="00535C24"/>
    <w:rsid w:val="005375E9"/>
    <w:rsid w:val="00537621"/>
    <w:rsid w:val="0053793E"/>
    <w:rsid w:val="00540286"/>
    <w:rsid w:val="0054066E"/>
    <w:rsid w:val="00541548"/>
    <w:rsid w:val="005424BC"/>
    <w:rsid w:val="005436CD"/>
    <w:rsid w:val="005442D6"/>
    <w:rsid w:val="00544EC7"/>
    <w:rsid w:val="005457D7"/>
    <w:rsid w:val="00546359"/>
    <w:rsid w:val="0054643E"/>
    <w:rsid w:val="0054655C"/>
    <w:rsid w:val="005509B1"/>
    <w:rsid w:val="00551230"/>
    <w:rsid w:val="00552E43"/>
    <w:rsid w:val="00553C75"/>
    <w:rsid w:val="00553CA8"/>
    <w:rsid w:val="00553FDC"/>
    <w:rsid w:val="005542B0"/>
    <w:rsid w:val="00554349"/>
    <w:rsid w:val="00555C9B"/>
    <w:rsid w:val="00556D4F"/>
    <w:rsid w:val="00556E6F"/>
    <w:rsid w:val="00560589"/>
    <w:rsid w:val="00561EAB"/>
    <w:rsid w:val="0056298A"/>
    <w:rsid w:val="00564B3B"/>
    <w:rsid w:val="00564E97"/>
    <w:rsid w:val="005651B9"/>
    <w:rsid w:val="005653C4"/>
    <w:rsid w:val="005657D3"/>
    <w:rsid w:val="00565D50"/>
    <w:rsid w:val="0057032D"/>
    <w:rsid w:val="00570C3E"/>
    <w:rsid w:val="00572247"/>
    <w:rsid w:val="005728FE"/>
    <w:rsid w:val="00573C2A"/>
    <w:rsid w:val="00574665"/>
    <w:rsid w:val="00576BB1"/>
    <w:rsid w:val="00576E6F"/>
    <w:rsid w:val="00577907"/>
    <w:rsid w:val="00577B41"/>
    <w:rsid w:val="0058160D"/>
    <w:rsid w:val="00582674"/>
    <w:rsid w:val="005826AB"/>
    <w:rsid w:val="00582972"/>
    <w:rsid w:val="00583A8F"/>
    <w:rsid w:val="00584687"/>
    <w:rsid w:val="00584C98"/>
    <w:rsid w:val="00584EBE"/>
    <w:rsid w:val="00586997"/>
    <w:rsid w:val="0059179D"/>
    <w:rsid w:val="00591A91"/>
    <w:rsid w:val="00591D6C"/>
    <w:rsid w:val="00591F82"/>
    <w:rsid w:val="00595FA1"/>
    <w:rsid w:val="005A09F9"/>
    <w:rsid w:val="005A1017"/>
    <w:rsid w:val="005A17B0"/>
    <w:rsid w:val="005A4041"/>
    <w:rsid w:val="005A5205"/>
    <w:rsid w:val="005B03F8"/>
    <w:rsid w:val="005B12DE"/>
    <w:rsid w:val="005B1671"/>
    <w:rsid w:val="005B1A95"/>
    <w:rsid w:val="005B1B1A"/>
    <w:rsid w:val="005B345E"/>
    <w:rsid w:val="005B36BD"/>
    <w:rsid w:val="005B4908"/>
    <w:rsid w:val="005B6974"/>
    <w:rsid w:val="005B6CE9"/>
    <w:rsid w:val="005B7BD2"/>
    <w:rsid w:val="005C03FE"/>
    <w:rsid w:val="005C2780"/>
    <w:rsid w:val="005C436B"/>
    <w:rsid w:val="005C4682"/>
    <w:rsid w:val="005C55AE"/>
    <w:rsid w:val="005C63E4"/>
    <w:rsid w:val="005C7879"/>
    <w:rsid w:val="005D053F"/>
    <w:rsid w:val="005D07B8"/>
    <w:rsid w:val="005D1CE2"/>
    <w:rsid w:val="005D2426"/>
    <w:rsid w:val="005D28E4"/>
    <w:rsid w:val="005D3A18"/>
    <w:rsid w:val="005D516E"/>
    <w:rsid w:val="005D6234"/>
    <w:rsid w:val="005D6280"/>
    <w:rsid w:val="005D6D42"/>
    <w:rsid w:val="005D7382"/>
    <w:rsid w:val="005E025A"/>
    <w:rsid w:val="005E057B"/>
    <w:rsid w:val="005E0A95"/>
    <w:rsid w:val="005E28D6"/>
    <w:rsid w:val="005E4D65"/>
    <w:rsid w:val="005E5147"/>
    <w:rsid w:val="005E5433"/>
    <w:rsid w:val="005E6BF5"/>
    <w:rsid w:val="005E6C14"/>
    <w:rsid w:val="005E734F"/>
    <w:rsid w:val="005F1715"/>
    <w:rsid w:val="005F1D51"/>
    <w:rsid w:val="005F34C9"/>
    <w:rsid w:val="005F46DE"/>
    <w:rsid w:val="005F4823"/>
    <w:rsid w:val="005F54A3"/>
    <w:rsid w:val="005F5D92"/>
    <w:rsid w:val="005F5F7F"/>
    <w:rsid w:val="00600E3D"/>
    <w:rsid w:val="006010C3"/>
    <w:rsid w:val="00601391"/>
    <w:rsid w:val="00602D6A"/>
    <w:rsid w:val="00603DA7"/>
    <w:rsid w:val="00604A71"/>
    <w:rsid w:val="00604BF6"/>
    <w:rsid w:val="00606585"/>
    <w:rsid w:val="00607E69"/>
    <w:rsid w:val="00610025"/>
    <w:rsid w:val="0061174B"/>
    <w:rsid w:val="00613D0E"/>
    <w:rsid w:val="006149DE"/>
    <w:rsid w:val="006161E1"/>
    <w:rsid w:val="00620555"/>
    <w:rsid w:val="00622901"/>
    <w:rsid w:val="00623B8D"/>
    <w:rsid w:val="00624A65"/>
    <w:rsid w:val="006258FE"/>
    <w:rsid w:val="006267FA"/>
    <w:rsid w:val="006272DB"/>
    <w:rsid w:val="0063009C"/>
    <w:rsid w:val="00634485"/>
    <w:rsid w:val="0063689D"/>
    <w:rsid w:val="00636F39"/>
    <w:rsid w:val="00637249"/>
    <w:rsid w:val="0063754F"/>
    <w:rsid w:val="00637FF0"/>
    <w:rsid w:val="00643479"/>
    <w:rsid w:val="00643D76"/>
    <w:rsid w:val="00645150"/>
    <w:rsid w:val="006500E7"/>
    <w:rsid w:val="0065133A"/>
    <w:rsid w:val="00651BDC"/>
    <w:rsid w:val="00651E76"/>
    <w:rsid w:val="00652DED"/>
    <w:rsid w:val="00654C45"/>
    <w:rsid w:val="006575AF"/>
    <w:rsid w:val="00660310"/>
    <w:rsid w:val="006608DF"/>
    <w:rsid w:val="00662FB1"/>
    <w:rsid w:val="00663B5C"/>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F6B"/>
    <w:rsid w:val="006C0FAB"/>
    <w:rsid w:val="006C309F"/>
    <w:rsid w:val="006C4122"/>
    <w:rsid w:val="006C4621"/>
    <w:rsid w:val="006C57D0"/>
    <w:rsid w:val="006C6F20"/>
    <w:rsid w:val="006C7872"/>
    <w:rsid w:val="006C7DE9"/>
    <w:rsid w:val="006D27E2"/>
    <w:rsid w:val="006D3FB8"/>
    <w:rsid w:val="006D5149"/>
    <w:rsid w:val="006D56B9"/>
    <w:rsid w:val="006D57AB"/>
    <w:rsid w:val="006D709E"/>
    <w:rsid w:val="006D7BF8"/>
    <w:rsid w:val="006E0CD5"/>
    <w:rsid w:val="006E2945"/>
    <w:rsid w:val="006E2B0C"/>
    <w:rsid w:val="006E5110"/>
    <w:rsid w:val="006E6389"/>
    <w:rsid w:val="006E7F99"/>
    <w:rsid w:val="006F01B6"/>
    <w:rsid w:val="006F2374"/>
    <w:rsid w:val="006F30F8"/>
    <w:rsid w:val="006F411B"/>
    <w:rsid w:val="006F4838"/>
    <w:rsid w:val="007023EF"/>
    <w:rsid w:val="007026A7"/>
    <w:rsid w:val="00703BB9"/>
    <w:rsid w:val="00704AF9"/>
    <w:rsid w:val="007137D7"/>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8F"/>
    <w:rsid w:val="00740476"/>
    <w:rsid w:val="0074064F"/>
    <w:rsid w:val="00740D10"/>
    <w:rsid w:val="00741F3B"/>
    <w:rsid w:val="0074210C"/>
    <w:rsid w:val="00743800"/>
    <w:rsid w:val="00743ACF"/>
    <w:rsid w:val="00743F45"/>
    <w:rsid w:val="00746C93"/>
    <w:rsid w:val="007471E8"/>
    <w:rsid w:val="00751B54"/>
    <w:rsid w:val="0075421F"/>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543"/>
    <w:rsid w:val="0077203A"/>
    <w:rsid w:val="00774246"/>
    <w:rsid w:val="0077496D"/>
    <w:rsid w:val="007770D8"/>
    <w:rsid w:val="00777F72"/>
    <w:rsid w:val="0078251D"/>
    <w:rsid w:val="0078320B"/>
    <w:rsid w:val="00783385"/>
    <w:rsid w:val="00785B60"/>
    <w:rsid w:val="00786E16"/>
    <w:rsid w:val="00787C5F"/>
    <w:rsid w:val="007907E7"/>
    <w:rsid w:val="00791430"/>
    <w:rsid w:val="00791827"/>
    <w:rsid w:val="00794553"/>
    <w:rsid w:val="00794A5C"/>
    <w:rsid w:val="0079738E"/>
    <w:rsid w:val="007A16BD"/>
    <w:rsid w:val="007A18BB"/>
    <w:rsid w:val="007A2187"/>
    <w:rsid w:val="007A2913"/>
    <w:rsid w:val="007A4939"/>
    <w:rsid w:val="007A713D"/>
    <w:rsid w:val="007A73BE"/>
    <w:rsid w:val="007A7B20"/>
    <w:rsid w:val="007B1FF9"/>
    <w:rsid w:val="007B271A"/>
    <w:rsid w:val="007B5680"/>
    <w:rsid w:val="007B584D"/>
    <w:rsid w:val="007B75DC"/>
    <w:rsid w:val="007B7FA5"/>
    <w:rsid w:val="007C06FD"/>
    <w:rsid w:val="007C2155"/>
    <w:rsid w:val="007C3045"/>
    <w:rsid w:val="007C4C66"/>
    <w:rsid w:val="007C5C23"/>
    <w:rsid w:val="007C75CA"/>
    <w:rsid w:val="007C7783"/>
    <w:rsid w:val="007D088F"/>
    <w:rsid w:val="007D0C42"/>
    <w:rsid w:val="007D18CC"/>
    <w:rsid w:val="007D1D57"/>
    <w:rsid w:val="007D489A"/>
    <w:rsid w:val="007D4C85"/>
    <w:rsid w:val="007D6C06"/>
    <w:rsid w:val="007E131E"/>
    <w:rsid w:val="007E27E3"/>
    <w:rsid w:val="007E2BE8"/>
    <w:rsid w:val="007E3DFE"/>
    <w:rsid w:val="007E563E"/>
    <w:rsid w:val="007E6D03"/>
    <w:rsid w:val="007F12E9"/>
    <w:rsid w:val="007F2B33"/>
    <w:rsid w:val="007F407A"/>
    <w:rsid w:val="007F528B"/>
    <w:rsid w:val="007F5E2F"/>
    <w:rsid w:val="007F67B9"/>
    <w:rsid w:val="007F78BB"/>
    <w:rsid w:val="007F7E34"/>
    <w:rsid w:val="0080035C"/>
    <w:rsid w:val="008007B0"/>
    <w:rsid w:val="00803D96"/>
    <w:rsid w:val="0080484A"/>
    <w:rsid w:val="00806247"/>
    <w:rsid w:val="00810888"/>
    <w:rsid w:val="008112A9"/>
    <w:rsid w:val="0081205D"/>
    <w:rsid w:val="00812CD5"/>
    <w:rsid w:val="00813EBD"/>
    <w:rsid w:val="0081725B"/>
    <w:rsid w:val="008176B3"/>
    <w:rsid w:val="00822975"/>
    <w:rsid w:val="00823116"/>
    <w:rsid w:val="00823BF2"/>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803"/>
    <w:rsid w:val="00845368"/>
    <w:rsid w:val="00845D5D"/>
    <w:rsid w:val="00846969"/>
    <w:rsid w:val="00852765"/>
    <w:rsid w:val="0085285D"/>
    <w:rsid w:val="0085287A"/>
    <w:rsid w:val="00860343"/>
    <w:rsid w:val="00860AD2"/>
    <w:rsid w:val="0086256E"/>
    <w:rsid w:val="008628AB"/>
    <w:rsid w:val="00863140"/>
    <w:rsid w:val="0086510C"/>
    <w:rsid w:val="00865AB3"/>
    <w:rsid w:val="00866A97"/>
    <w:rsid w:val="00871814"/>
    <w:rsid w:val="008718F3"/>
    <w:rsid w:val="008721DB"/>
    <w:rsid w:val="0087270F"/>
    <w:rsid w:val="00873A70"/>
    <w:rsid w:val="00873CE7"/>
    <w:rsid w:val="0087462F"/>
    <w:rsid w:val="00877ACE"/>
    <w:rsid w:val="00880CEA"/>
    <w:rsid w:val="008824C4"/>
    <w:rsid w:val="00883017"/>
    <w:rsid w:val="008834E3"/>
    <w:rsid w:val="00883E64"/>
    <w:rsid w:val="00886C6E"/>
    <w:rsid w:val="008900BC"/>
    <w:rsid w:val="0089117D"/>
    <w:rsid w:val="00891775"/>
    <w:rsid w:val="00892AFC"/>
    <w:rsid w:val="00893071"/>
    <w:rsid w:val="00894541"/>
    <w:rsid w:val="0089499F"/>
    <w:rsid w:val="008A0076"/>
    <w:rsid w:val="008A0D1F"/>
    <w:rsid w:val="008A18F8"/>
    <w:rsid w:val="008A1C25"/>
    <w:rsid w:val="008A247A"/>
    <w:rsid w:val="008A3400"/>
    <w:rsid w:val="008A3593"/>
    <w:rsid w:val="008A49F2"/>
    <w:rsid w:val="008A60DF"/>
    <w:rsid w:val="008A747F"/>
    <w:rsid w:val="008A7992"/>
    <w:rsid w:val="008B0DCA"/>
    <w:rsid w:val="008B3EED"/>
    <w:rsid w:val="008B5D75"/>
    <w:rsid w:val="008B6033"/>
    <w:rsid w:val="008B69A2"/>
    <w:rsid w:val="008B73DA"/>
    <w:rsid w:val="008B784E"/>
    <w:rsid w:val="008C0A06"/>
    <w:rsid w:val="008C0B1E"/>
    <w:rsid w:val="008C1B85"/>
    <w:rsid w:val="008C263F"/>
    <w:rsid w:val="008C3674"/>
    <w:rsid w:val="008C3B4F"/>
    <w:rsid w:val="008C550D"/>
    <w:rsid w:val="008D0A0E"/>
    <w:rsid w:val="008D0E05"/>
    <w:rsid w:val="008D1526"/>
    <w:rsid w:val="008D4C64"/>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500"/>
    <w:rsid w:val="00904D56"/>
    <w:rsid w:val="00904ED9"/>
    <w:rsid w:val="009062DC"/>
    <w:rsid w:val="00906B6B"/>
    <w:rsid w:val="00911102"/>
    <w:rsid w:val="00911665"/>
    <w:rsid w:val="00912D93"/>
    <w:rsid w:val="00914437"/>
    <w:rsid w:val="00914F3A"/>
    <w:rsid w:val="00914F3F"/>
    <w:rsid w:val="00915548"/>
    <w:rsid w:val="00917FDA"/>
    <w:rsid w:val="0092387E"/>
    <w:rsid w:val="009238DD"/>
    <w:rsid w:val="00924588"/>
    <w:rsid w:val="009251B9"/>
    <w:rsid w:val="009255F3"/>
    <w:rsid w:val="00927AEF"/>
    <w:rsid w:val="00930533"/>
    <w:rsid w:val="00932775"/>
    <w:rsid w:val="00932904"/>
    <w:rsid w:val="0093333E"/>
    <w:rsid w:val="00935A0D"/>
    <w:rsid w:val="00940311"/>
    <w:rsid w:val="00940C54"/>
    <w:rsid w:val="00940E50"/>
    <w:rsid w:val="0094116E"/>
    <w:rsid w:val="009413B1"/>
    <w:rsid w:val="00942EE5"/>
    <w:rsid w:val="00944CA2"/>
    <w:rsid w:val="00945246"/>
    <w:rsid w:val="00945611"/>
    <w:rsid w:val="00945BE0"/>
    <w:rsid w:val="0094776B"/>
    <w:rsid w:val="00951195"/>
    <w:rsid w:val="009511A7"/>
    <w:rsid w:val="00952C40"/>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37F9"/>
    <w:rsid w:val="00974EFA"/>
    <w:rsid w:val="00975EB9"/>
    <w:rsid w:val="00976DAB"/>
    <w:rsid w:val="0098067B"/>
    <w:rsid w:val="0098068E"/>
    <w:rsid w:val="00980B26"/>
    <w:rsid w:val="009816D4"/>
    <w:rsid w:val="00981A72"/>
    <w:rsid w:val="0098283A"/>
    <w:rsid w:val="009831F8"/>
    <w:rsid w:val="009838C8"/>
    <w:rsid w:val="009843AF"/>
    <w:rsid w:val="009869AF"/>
    <w:rsid w:val="00986E8F"/>
    <w:rsid w:val="00990347"/>
    <w:rsid w:val="009904D4"/>
    <w:rsid w:val="00991297"/>
    <w:rsid w:val="00991316"/>
    <w:rsid w:val="00992CAB"/>
    <w:rsid w:val="009950FC"/>
    <w:rsid w:val="009961B4"/>
    <w:rsid w:val="00996D65"/>
    <w:rsid w:val="00996FF5"/>
    <w:rsid w:val="009A065D"/>
    <w:rsid w:val="009A083C"/>
    <w:rsid w:val="009A1810"/>
    <w:rsid w:val="009A2352"/>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6"/>
    <w:rsid w:val="009C261B"/>
    <w:rsid w:val="009C2947"/>
    <w:rsid w:val="009C29BB"/>
    <w:rsid w:val="009C5E5C"/>
    <w:rsid w:val="009C62EE"/>
    <w:rsid w:val="009C664C"/>
    <w:rsid w:val="009C6FF0"/>
    <w:rsid w:val="009D039B"/>
    <w:rsid w:val="009D08F7"/>
    <w:rsid w:val="009D2140"/>
    <w:rsid w:val="009D27CC"/>
    <w:rsid w:val="009D2BD7"/>
    <w:rsid w:val="009D2C3E"/>
    <w:rsid w:val="009D3403"/>
    <w:rsid w:val="009D4854"/>
    <w:rsid w:val="009D55F7"/>
    <w:rsid w:val="009D6D38"/>
    <w:rsid w:val="009D6E58"/>
    <w:rsid w:val="009E0776"/>
    <w:rsid w:val="009E185B"/>
    <w:rsid w:val="009E209A"/>
    <w:rsid w:val="009E2422"/>
    <w:rsid w:val="009E4197"/>
    <w:rsid w:val="009E5A7D"/>
    <w:rsid w:val="009E7BFE"/>
    <w:rsid w:val="009F30E0"/>
    <w:rsid w:val="009F3738"/>
    <w:rsid w:val="009F3A5D"/>
    <w:rsid w:val="009F7008"/>
    <w:rsid w:val="00A00684"/>
    <w:rsid w:val="00A00801"/>
    <w:rsid w:val="00A008B4"/>
    <w:rsid w:val="00A018E3"/>
    <w:rsid w:val="00A0494C"/>
    <w:rsid w:val="00A04BBB"/>
    <w:rsid w:val="00A04D53"/>
    <w:rsid w:val="00A04F99"/>
    <w:rsid w:val="00A0600E"/>
    <w:rsid w:val="00A06A8E"/>
    <w:rsid w:val="00A121C7"/>
    <w:rsid w:val="00A12516"/>
    <w:rsid w:val="00A12C94"/>
    <w:rsid w:val="00A135CC"/>
    <w:rsid w:val="00A138DC"/>
    <w:rsid w:val="00A14EFA"/>
    <w:rsid w:val="00A15FEC"/>
    <w:rsid w:val="00A166A3"/>
    <w:rsid w:val="00A17788"/>
    <w:rsid w:val="00A17B62"/>
    <w:rsid w:val="00A22137"/>
    <w:rsid w:val="00A22414"/>
    <w:rsid w:val="00A249A8"/>
    <w:rsid w:val="00A26A80"/>
    <w:rsid w:val="00A30A8F"/>
    <w:rsid w:val="00A33FC6"/>
    <w:rsid w:val="00A343BA"/>
    <w:rsid w:val="00A34CB7"/>
    <w:rsid w:val="00A358F4"/>
    <w:rsid w:val="00A36876"/>
    <w:rsid w:val="00A36D31"/>
    <w:rsid w:val="00A41A76"/>
    <w:rsid w:val="00A41BFA"/>
    <w:rsid w:val="00A4602C"/>
    <w:rsid w:val="00A46DB8"/>
    <w:rsid w:val="00A50C57"/>
    <w:rsid w:val="00A51515"/>
    <w:rsid w:val="00A5237E"/>
    <w:rsid w:val="00A54E7F"/>
    <w:rsid w:val="00A56380"/>
    <w:rsid w:val="00A569F6"/>
    <w:rsid w:val="00A57155"/>
    <w:rsid w:val="00A60EB7"/>
    <w:rsid w:val="00A61366"/>
    <w:rsid w:val="00A64716"/>
    <w:rsid w:val="00A650D8"/>
    <w:rsid w:val="00A65346"/>
    <w:rsid w:val="00A65D15"/>
    <w:rsid w:val="00A65F66"/>
    <w:rsid w:val="00A6764E"/>
    <w:rsid w:val="00A6776A"/>
    <w:rsid w:val="00A67D60"/>
    <w:rsid w:val="00A71A17"/>
    <w:rsid w:val="00A726E7"/>
    <w:rsid w:val="00A736B4"/>
    <w:rsid w:val="00A74766"/>
    <w:rsid w:val="00A77719"/>
    <w:rsid w:val="00A801B3"/>
    <w:rsid w:val="00A803AD"/>
    <w:rsid w:val="00A80521"/>
    <w:rsid w:val="00A80DEE"/>
    <w:rsid w:val="00A80FAC"/>
    <w:rsid w:val="00A81140"/>
    <w:rsid w:val="00A826C0"/>
    <w:rsid w:val="00A82D3C"/>
    <w:rsid w:val="00A857A6"/>
    <w:rsid w:val="00A86510"/>
    <w:rsid w:val="00A874E1"/>
    <w:rsid w:val="00A87E8C"/>
    <w:rsid w:val="00A901BA"/>
    <w:rsid w:val="00A909B9"/>
    <w:rsid w:val="00A90A91"/>
    <w:rsid w:val="00A9137F"/>
    <w:rsid w:val="00A91D61"/>
    <w:rsid w:val="00A91F45"/>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10AD"/>
    <w:rsid w:val="00AB155A"/>
    <w:rsid w:val="00AB2A1E"/>
    <w:rsid w:val="00AB6BDA"/>
    <w:rsid w:val="00AB6BE5"/>
    <w:rsid w:val="00AB7050"/>
    <w:rsid w:val="00AC644D"/>
    <w:rsid w:val="00AD172C"/>
    <w:rsid w:val="00AD234E"/>
    <w:rsid w:val="00AD26DC"/>
    <w:rsid w:val="00AD2ABD"/>
    <w:rsid w:val="00AD2D7D"/>
    <w:rsid w:val="00AD3372"/>
    <w:rsid w:val="00AD3E41"/>
    <w:rsid w:val="00AD45C2"/>
    <w:rsid w:val="00AD4995"/>
    <w:rsid w:val="00AD5CBD"/>
    <w:rsid w:val="00AD60C5"/>
    <w:rsid w:val="00AD67F8"/>
    <w:rsid w:val="00AD6ECC"/>
    <w:rsid w:val="00AE246F"/>
    <w:rsid w:val="00AE24D4"/>
    <w:rsid w:val="00AE2FAE"/>
    <w:rsid w:val="00AE360B"/>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356B"/>
    <w:rsid w:val="00B03AE5"/>
    <w:rsid w:val="00B042BD"/>
    <w:rsid w:val="00B043FD"/>
    <w:rsid w:val="00B05920"/>
    <w:rsid w:val="00B06891"/>
    <w:rsid w:val="00B07ADF"/>
    <w:rsid w:val="00B108D9"/>
    <w:rsid w:val="00B10CD5"/>
    <w:rsid w:val="00B11FAF"/>
    <w:rsid w:val="00B13149"/>
    <w:rsid w:val="00B132B4"/>
    <w:rsid w:val="00B14826"/>
    <w:rsid w:val="00B227DA"/>
    <w:rsid w:val="00B242AD"/>
    <w:rsid w:val="00B252A8"/>
    <w:rsid w:val="00B2538C"/>
    <w:rsid w:val="00B256C6"/>
    <w:rsid w:val="00B269D2"/>
    <w:rsid w:val="00B2705D"/>
    <w:rsid w:val="00B277E7"/>
    <w:rsid w:val="00B27FF6"/>
    <w:rsid w:val="00B319D2"/>
    <w:rsid w:val="00B32540"/>
    <w:rsid w:val="00B32B5A"/>
    <w:rsid w:val="00B334A5"/>
    <w:rsid w:val="00B365A2"/>
    <w:rsid w:val="00B3660B"/>
    <w:rsid w:val="00B404EC"/>
    <w:rsid w:val="00B40A80"/>
    <w:rsid w:val="00B40F2A"/>
    <w:rsid w:val="00B428E1"/>
    <w:rsid w:val="00B43757"/>
    <w:rsid w:val="00B44786"/>
    <w:rsid w:val="00B456E6"/>
    <w:rsid w:val="00B45F76"/>
    <w:rsid w:val="00B45F90"/>
    <w:rsid w:val="00B4631A"/>
    <w:rsid w:val="00B46384"/>
    <w:rsid w:val="00B4654F"/>
    <w:rsid w:val="00B47261"/>
    <w:rsid w:val="00B47B70"/>
    <w:rsid w:val="00B47D80"/>
    <w:rsid w:val="00B54269"/>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608"/>
    <w:rsid w:val="00B753C7"/>
    <w:rsid w:val="00B75EB2"/>
    <w:rsid w:val="00B76EF7"/>
    <w:rsid w:val="00B77CC9"/>
    <w:rsid w:val="00B8166D"/>
    <w:rsid w:val="00B81B6F"/>
    <w:rsid w:val="00B860B8"/>
    <w:rsid w:val="00B860D9"/>
    <w:rsid w:val="00B911C0"/>
    <w:rsid w:val="00B9193F"/>
    <w:rsid w:val="00B91B25"/>
    <w:rsid w:val="00B921FC"/>
    <w:rsid w:val="00B92A6A"/>
    <w:rsid w:val="00B941E0"/>
    <w:rsid w:val="00B942F0"/>
    <w:rsid w:val="00B946B9"/>
    <w:rsid w:val="00B95049"/>
    <w:rsid w:val="00B954F0"/>
    <w:rsid w:val="00B95D70"/>
    <w:rsid w:val="00B9602B"/>
    <w:rsid w:val="00B965C5"/>
    <w:rsid w:val="00B967A9"/>
    <w:rsid w:val="00B97CAC"/>
    <w:rsid w:val="00BA0E97"/>
    <w:rsid w:val="00BA11D9"/>
    <w:rsid w:val="00BA129A"/>
    <w:rsid w:val="00BA310E"/>
    <w:rsid w:val="00BA4680"/>
    <w:rsid w:val="00BA6899"/>
    <w:rsid w:val="00BB00B5"/>
    <w:rsid w:val="00BB20BE"/>
    <w:rsid w:val="00BB2F04"/>
    <w:rsid w:val="00BB391E"/>
    <w:rsid w:val="00BB49B4"/>
    <w:rsid w:val="00BB520C"/>
    <w:rsid w:val="00BC0A2D"/>
    <w:rsid w:val="00BC2595"/>
    <w:rsid w:val="00BC2E08"/>
    <w:rsid w:val="00BC53C8"/>
    <w:rsid w:val="00BC63E8"/>
    <w:rsid w:val="00BC78EB"/>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E7FD5"/>
    <w:rsid w:val="00BF0C44"/>
    <w:rsid w:val="00BF2ADB"/>
    <w:rsid w:val="00BF3F78"/>
    <w:rsid w:val="00BF5651"/>
    <w:rsid w:val="00BF57B8"/>
    <w:rsid w:val="00BF6F33"/>
    <w:rsid w:val="00BF7DA6"/>
    <w:rsid w:val="00C02EA1"/>
    <w:rsid w:val="00C0496D"/>
    <w:rsid w:val="00C0535F"/>
    <w:rsid w:val="00C1068F"/>
    <w:rsid w:val="00C12232"/>
    <w:rsid w:val="00C13C66"/>
    <w:rsid w:val="00C13D6C"/>
    <w:rsid w:val="00C14192"/>
    <w:rsid w:val="00C21C83"/>
    <w:rsid w:val="00C23631"/>
    <w:rsid w:val="00C240DC"/>
    <w:rsid w:val="00C2425E"/>
    <w:rsid w:val="00C251CD"/>
    <w:rsid w:val="00C26A11"/>
    <w:rsid w:val="00C30F22"/>
    <w:rsid w:val="00C32D1D"/>
    <w:rsid w:val="00C33279"/>
    <w:rsid w:val="00C351AA"/>
    <w:rsid w:val="00C365D6"/>
    <w:rsid w:val="00C37ADA"/>
    <w:rsid w:val="00C40E73"/>
    <w:rsid w:val="00C41654"/>
    <w:rsid w:val="00C419FC"/>
    <w:rsid w:val="00C41EBF"/>
    <w:rsid w:val="00C4407D"/>
    <w:rsid w:val="00C47A07"/>
    <w:rsid w:val="00C47D1B"/>
    <w:rsid w:val="00C503FF"/>
    <w:rsid w:val="00C50E88"/>
    <w:rsid w:val="00C5112D"/>
    <w:rsid w:val="00C5196A"/>
    <w:rsid w:val="00C51DD7"/>
    <w:rsid w:val="00C56A1D"/>
    <w:rsid w:val="00C60714"/>
    <w:rsid w:val="00C60D1F"/>
    <w:rsid w:val="00C61143"/>
    <w:rsid w:val="00C618AA"/>
    <w:rsid w:val="00C62E41"/>
    <w:rsid w:val="00C645A6"/>
    <w:rsid w:val="00C64863"/>
    <w:rsid w:val="00C65197"/>
    <w:rsid w:val="00C657AA"/>
    <w:rsid w:val="00C65F73"/>
    <w:rsid w:val="00C7131E"/>
    <w:rsid w:val="00C72F08"/>
    <w:rsid w:val="00C75680"/>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3035"/>
    <w:rsid w:val="00C944F9"/>
    <w:rsid w:val="00C94536"/>
    <w:rsid w:val="00C94EA7"/>
    <w:rsid w:val="00C97AE6"/>
    <w:rsid w:val="00CA1C1D"/>
    <w:rsid w:val="00CA4AD0"/>
    <w:rsid w:val="00CA4E9B"/>
    <w:rsid w:val="00CA68D1"/>
    <w:rsid w:val="00CA6914"/>
    <w:rsid w:val="00CA6A61"/>
    <w:rsid w:val="00CA7B2B"/>
    <w:rsid w:val="00CB0854"/>
    <w:rsid w:val="00CB48AF"/>
    <w:rsid w:val="00CB66C5"/>
    <w:rsid w:val="00CC1C85"/>
    <w:rsid w:val="00CC2001"/>
    <w:rsid w:val="00CC280D"/>
    <w:rsid w:val="00CC4CD0"/>
    <w:rsid w:val="00CC5234"/>
    <w:rsid w:val="00CC5554"/>
    <w:rsid w:val="00CD2E12"/>
    <w:rsid w:val="00CD43D2"/>
    <w:rsid w:val="00CD5285"/>
    <w:rsid w:val="00CD5ED1"/>
    <w:rsid w:val="00CE1831"/>
    <w:rsid w:val="00CE62C7"/>
    <w:rsid w:val="00CE7CF4"/>
    <w:rsid w:val="00CF02AF"/>
    <w:rsid w:val="00CF0AC2"/>
    <w:rsid w:val="00CF0F8C"/>
    <w:rsid w:val="00CF23DD"/>
    <w:rsid w:val="00CF3169"/>
    <w:rsid w:val="00CF323B"/>
    <w:rsid w:val="00CF44F2"/>
    <w:rsid w:val="00CF496D"/>
    <w:rsid w:val="00CF4BB7"/>
    <w:rsid w:val="00CF7242"/>
    <w:rsid w:val="00D02E38"/>
    <w:rsid w:val="00D041FD"/>
    <w:rsid w:val="00D068E5"/>
    <w:rsid w:val="00D07FBE"/>
    <w:rsid w:val="00D10FAB"/>
    <w:rsid w:val="00D11968"/>
    <w:rsid w:val="00D12983"/>
    <w:rsid w:val="00D1359F"/>
    <w:rsid w:val="00D13DB5"/>
    <w:rsid w:val="00D1478E"/>
    <w:rsid w:val="00D148A1"/>
    <w:rsid w:val="00D14960"/>
    <w:rsid w:val="00D16FAF"/>
    <w:rsid w:val="00D21FF8"/>
    <w:rsid w:val="00D23B51"/>
    <w:rsid w:val="00D24D92"/>
    <w:rsid w:val="00D2554F"/>
    <w:rsid w:val="00D263C5"/>
    <w:rsid w:val="00D27239"/>
    <w:rsid w:val="00D27517"/>
    <w:rsid w:val="00D279D5"/>
    <w:rsid w:val="00D27A6E"/>
    <w:rsid w:val="00D315D5"/>
    <w:rsid w:val="00D31CBA"/>
    <w:rsid w:val="00D32611"/>
    <w:rsid w:val="00D32FA1"/>
    <w:rsid w:val="00D34A82"/>
    <w:rsid w:val="00D37F54"/>
    <w:rsid w:val="00D42905"/>
    <w:rsid w:val="00D436EC"/>
    <w:rsid w:val="00D43F84"/>
    <w:rsid w:val="00D44D22"/>
    <w:rsid w:val="00D45A6B"/>
    <w:rsid w:val="00D477E2"/>
    <w:rsid w:val="00D5183E"/>
    <w:rsid w:val="00D528EC"/>
    <w:rsid w:val="00D535E0"/>
    <w:rsid w:val="00D538F8"/>
    <w:rsid w:val="00D56842"/>
    <w:rsid w:val="00D57345"/>
    <w:rsid w:val="00D61F9D"/>
    <w:rsid w:val="00D63459"/>
    <w:rsid w:val="00D6353B"/>
    <w:rsid w:val="00D65352"/>
    <w:rsid w:val="00D6577A"/>
    <w:rsid w:val="00D660BF"/>
    <w:rsid w:val="00D6669B"/>
    <w:rsid w:val="00D666B7"/>
    <w:rsid w:val="00D66BD7"/>
    <w:rsid w:val="00D671A9"/>
    <w:rsid w:val="00D67603"/>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716A"/>
    <w:rsid w:val="00D8722C"/>
    <w:rsid w:val="00D91D7E"/>
    <w:rsid w:val="00D937F5"/>
    <w:rsid w:val="00D93D5E"/>
    <w:rsid w:val="00D94927"/>
    <w:rsid w:val="00D94CF7"/>
    <w:rsid w:val="00D95C6B"/>
    <w:rsid w:val="00D96314"/>
    <w:rsid w:val="00DA0901"/>
    <w:rsid w:val="00DA0A57"/>
    <w:rsid w:val="00DA1A9A"/>
    <w:rsid w:val="00DA2187"/>
    <w:rsid w:val="00DA3116"/>
    <w:rsid w:val="00DA3690"/>
    <w:rsid w:val="00DA49EE"/>
    <w:rsid w:val="00DA4B5E"/>
    <w:rsid w:val="00DB1472"/>
    <w:rsid w:val="00DB26F7"/>
    <w:rsid w:val="00DB3791"/>
    <w:rsid w:val="00DB4C4F"/>
    <w:rsid w:val="00DB500B"/>
    <w:rsid w:val="00DB578F"/>
    <w:rsid w:val="00DB7209"/>
    <w:rsid w:val="00DB751E"/>
    <w:rsid w:val="00DC0F37"/>
    <w:rsid w:val="00DC235E"/>
    <w:rsid w:val="00DC4CD2"/>
    <w:rsid w:val="00DC51C8"/>
    <w:rsid w:val="00DC555D"/>
    <w:rsid w:val="00DC6CE9"/>
    <w:rsid w:val="00DC7C29"/>
    <w:rsid w:val="00DD11DD"/>
    <w:rsid w:val="00DD218B"/>
    <w:rsid w:val="00DD252F"/>
    <w:rsid w:val="00DD35F9"/>
    <w:rsid w:val="00DD36DC"/>
    <w:rsid w:val="00DD43B7"/>
    <w:rsid w:val="00DD484F"/>
    <w:rsid w:val="00DD4FFF"/>
    <w:rsid w:val="00DD5907"/>
    <w:rsid w:val="00DD5BE6"/>
    <w:rsid w:val="00DD6120"/>
    <w:rsid w:val="00DD7F73"/>
    <w:rsid w:val="00DE0BC1"/>
    <w:rsid w:val="00DE1288"/>
    <w:rsid w:val="00DE19E1"/>
    <w:rsid w:val="00DE200D"/>
    <w:rsid w:val="00DE2845"/>
    <w:rsid w:val="00DE35DE"/>
    <w:rsid w:val="00DE3A54"/>
    <w:rsid w:val="00DE3CFB"/>
    <w:rsid w:val="00DE4EE6"/>
    <w:rsid w:val="00DE521F"/>
    <w:rsid w:val="00DE57DE"/>
    <w:rsid w:val="00DE5B92"/>
    <w:rsid w:val="00DE6ED5"/>
    <w:rsid w:val="00DE7418"/>
    <w:rsid w:val="00DE7778"/>
    <w:rsid w:val="00DE7B0A"/>
    <w:rsid w:val="00DE7D42"/>
    <w:rsid w:val="00DF037D"/>
    <w:rsid w:val="00DF09F9"/>
    <w:rsid w:val="00DF2A9F"/>
    <w:rsid w:val="00DF2EE7"/>
    <w:rsid w:val="00DF31DD"/>
    <w:rsid w:val="00DF3B7B"/>
    <w:rsid w:val="00DF4076"/>
    <w:rsid w:val="00DF564E"/>
    <w:rsid w:val="00DF5FEA"/>
    <w:rsid w:val="00E00A30"/>
    <w:rsid w:val="00E014FE"/>
    <w:rsid w:val="00E01A8B"/>
    <w:rsid w:val="00E01B88"/>
    <w:rsid w:val="00E02778"/>
    <w:rsid w:val="00E029F0"/>
    <w:rsid w:val="00E035C5"/>
    <w:rsid w:val="00E125CE"/>
    <w:rsid w:val="00E1266D"/>
    <w:rsid w:val="00E130D3"/>
    <w:rsid w:val="00E132B7"/>
    <w:rsid w:val="00E13C8D"/>
    <w:rsid w:val="00E13CB2"/>
    <w:rsid w:val="00E14744"/>
    <w:rsid w:val="00E16BD9"/>
    <w:rsid w:val="00E1706C"/>
    <w:rsid w:val="00E17F4C"/>
    <w:rsid w:val="00E2005F"/>
    <w:rsid w:val="00E20B08"/>
    <w:rsid w:val="00E22A00"/>
    <w:rsid w:val="00E266F0"/>
    <w:rsid w:val="00E26ED8"/>
    <w:rsid w:val="00E32C55"/>
    <w:rsid w:val="00E3486E"/>
    <w:rsid w:val="00E36D3B"/>
    <w:rsid w:val="00E40D8E"/>
    <w:rsid w:val="00E40F47"/>
    <w:rsid w:val="00E41855"/>
    <w:rsid w:val="00E429D8"/>
    <w:rsid w:val="00E43294"/>
    <w:rsid w:val="00E43625"/>
    <w:rsid w:val="00E443FF"/>
    <w:rsid w:val="00E51FC4"/>
    <w:rsid w:val="00E54D3C"/>
    <w:rsid w:val="00E56CD4"/>
    <w:rsid w:val="00E60710"/>
    <w:rsid w:val="00E60927"/>
    <w:rsid w:val="00E616BB"/>
    <w:rsid w:val="00E62DC0"/>
    <w:rsid w:val="00E62F8F"/>
    <w:rsid w:val="00E6366A"/>
    <w:rsid w:val="00E64FC8"/>
    <w:rsid w:val="00E6639F"/>
    <w:rsid w:val="00E6658E"/>
    <w:rsid w:val="00E66E90"/>
    <w:rsid w:val="00E67242"/>
    <w:rsid w:val="00E719A5"/>
    <w:rsid w:val="00E71DCE"/>
    <w:rsid w:val="00E72087"/>
    <w:rsid w:val="00E72338"/>
    <w:rsid w:val="00E74FE8"/>
    <w:rsid w:val="00E76824"/>
    <w:rsid w:val="00E776E4"/>
    <w:rsid w:val="00E822FC"/>
    <w:rsid w:val="00E8446B"/>
    <w:rsid w:val="00E84477"/>
    <w:rsid w:val="00E84868"/>
    <w:rsid w:val="00E84B75"/>
    <w:rsid w:val="00E84D0C"/>
    <w:rsid w:val="00E8531C"/>
    <w:rsid w:val="00E85660"/>
    <w:rsid w:val="00E86279"/>
    <w:rsid w:val="00E865B8"/>
    <w:rsid w:val="00E86E4F"/>
    <w:rsid w:val="00E9144E"/>
    <w:rsid w:val="00E91712"/>
    <w:rsid w:val="00E91E1D"/>
    <w:rsid w:val="00E91EC5"/>
    <w:rsid w:val="00E9289E"/>
    <w:rsid w:val="00E92F2F"/>
    <w:rsid w:val="00E93899"/>
    <w:rsid w:val="00E942BE"/>
    <w:rsid w:val="00E96B25"/>
    <w:rsid w:val="00EA0C16"/>
    <w:rsid w:val="00EA0C75"/>
    <w:rsid w:val="00EA3FF8"/>
    <w:rsid w:val="00EA5426"/>
    <w:rsid w:val="00EA5464"/>
    <w:rsid w:val="00EB0769"/>
    <w:rsid w:val="00EB20EB"/>
    <w:rsid w:val="00EB22EA"/>
    <w:rsid w:val="00EB2C90"/>
    <w:rsid w:val="00EB3173"/>
    <w:rsid w:val="00EB4790"/>
    <w:rsid w:val="00EB49E8"/>
    <w:rsid w:val="00EB6471"/>
    <w:rsid w:val="00EB70B4"/>
    <w:rsid w:val="00EB71E4"/>
    <w:rsid w:val="00EC0739"/>
    <w:rsid w:val="00EC1018"/>
    <w:rsid w:val="00EC1087"/>
    <w:rsid w:val="00EC1F9D"/>
    <w:rsid w:val="00EC25BC"/>
    <w:rsid w:val="00EC2B23"/>
    <w:rsid w:val="00EC61EA"/>
    <w:rsid w:val="00EC69F7"/>
    <w:rsid w:val="00EC717D"/>
    <w:rsid w:val="00EC74C6"/>
    <w:rsid w:val="00ED0428"/>
    <w:rsid w:val="00ED14E6"/>
    <w:rsid w:val="00ED2AAC"/>
    <w:rsid w:val="00ED456A"/>
    <w:rsid w:val="00ED610B"/>
    <w:rsid w:val="00ED63B2"/>
    <w:rsid w:val="00ED6D1E"/>
    <w:rsid w:val="00EE1E1A"/>
    <w:rsid w:val="00EE3F2B"/>
    <w:rsid w:val="00EE6402"/>
    <w:rsid w:val="00EF08D2"/>
    <w:rsid w:val="00EF1322"/>
    <w:rsid w:val="00EF1630"/>
    <w:rsid w:val="00EF210B"/>
    <w:rsid w:val="00EF35A8"/>
    <w:rsid w:val="00EF4435"/>
    <w:rsid w:val="00EF63C9"/>
    <w:rsid w:val="00EF7A7F"/>
    <w:rsid w:val="00F03889"/>
    <w:rsid w:val="00F04354"/>
    <w:rsid w:val="00F04DC7"/>
    <w:rsid w:val="00F05081"/>
    <w:rsid w:val="00F06A6A"/>
    <w:rsid w:val="00F07671"/>
    <w:rsid w:val="00F11768"/>
    <w:rsid w:val="00F11EC3"/>
    <w:rsid w:val="00F12EFF"/>
    <w:rsid w:val="00F1354C"/>
    <w:rsid w:val="00F141CD"/>
    <w:rsid w:val="00F155EC"/>
    <w:rsid w:val="00F15A20"/>
    <w:rsid w:val="00F16F9E"/>
    <w:rsid w:val="00F16FA3"/>
    <w:rsid w:val="00F209F2"/>
    <w:rsid w:val="00F20C33"/>
    <w:rsid w:val="00F21DDC"/>
    <w:rsid w:val="00F21F38"/>
    <w:rsid w:val="00F22414"/>
    <w:rsid w:val="00F22FBF"/>
    <w:rsid w:val="00F238A4"/>
    <w:rsid w:val="00F23A16"/>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17DE"/>
    <w:rsid w:val="00F52722"/>
    <w:rsid w:val="00F5298F"/>
    <w:rsid w:val="00F52DDE"/>
    <w:rsid w:val="00F53135"/>
    <w:rsid w:val="00F555CC"/>
    <w:rsid w:val="00F565D7"/>
    <w:rsid w:val="00F56B8D"/>
    <w:rsid w:val="00F56F30"/>
    <w:rsid w:val="00F63659"/>
    <w:rsid w:val="00F653FD"/>
    <w:rsid w:val="00F654BB"/>
    <w:rsid w:val="00F65A8E"/>
    <w:rsid w:val="00F661AD"/>
    <w:rsid w:val="00F67866"/>
    <w:rsid w:val="00F72513"/>
    <w:rsid w:val="00F731E0"/>
    <w:rsid w:val="00F76B67"/>
    <w:rsid w:val="00F7750F"/>
    <w:rsid w:val="00F77A97"/>
    <w:rsid w:val="00F81494"/>
    <w:rsid w:val="00F8179D"/>
    <w:rsid w:val="00F81E0B"/>
    <w:rsid w:val="00F821EE"/>
    <w:rsid w:val="00F83FA0"/>
    <w:rsid w:val="00F87384"/>
    <w:rsid w:val="00F874B7"/>
    <w:rsid w:val="00F8763B"/>
    <w:rsid w:val="00F87768"/>
    <w:rsid w:val="00F87BA5"/>
    <w:rsid w:val="00F9071C"/>
    <w:rsid w:val="00F90C9F"/>
    <w:rsid w:val="00F9254D"/>
    <w:rsid w:val="00F935A0"/>
    <w:rsid w:val="00F97A74"/>
    <w:rsid w:val="00FA2093"/>
    <w:rsid w:val="00FA362E"/>
    <w:rsid w:val="00FA5E09"/>
    <w:rsid w:val="00FA62D8"/>
    <w:rsid w:val="00FA6F87"/>
    <w:rsid w:val="00FA74AB"/>
    <w:rsid w:val="00FB0158"/>
    <w:rsid w:val="00FB037E"/>
    <w:rsid w:val="00FB0A21"/>
    <w:rsid w:val="00FB0BC7"/>
    <w:rsid w:val="00FB2C3E"/>
    <w:rsid w:val="00FB3208"/>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7E7D"/>
    <w:rsid w:val="00FD4C4E"/>
    <w:rsid w:val="00FD552E"/>
    <w:rsid w:val="00FD5946"/>
    <w:rsid w:val="00FD5E90"/>
    <w:rsid w:val="00FD7CED"/>
    <w:rsid w:val="00FE04C0"/>
    <w:rsid w:val="00FE3E9E"/>
    <w:rsid w:val="00FE5255"/>
    <w:rsid w:val="00FE58F9"/>
    <w:rsid w:val="00FE5AF6"/>
    <w:rsid w:val="00FE5C26"/>
    <w:rsid w:val="00FE5FA2"/>
    <w:rsid w:val="00FE7EDD"/>
    <w:rsid w:val="00FF070C"/>
    <w:rsid w:val="00FF0872"/>
    <w:rsid w:val="00FF1F21"/>
    <w:rsid w:val="00FF264D"/>
    <w:rsid w:val="00FF2736"/>
    <w:rsid w:val="00FF292E"/>
    <w:rsid w:val="00FF688D"/>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62"/>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uiPriority w:val="99"/>
    <w:rsid w:val="00DA3116"/>
    <w:rPr>
      <w:rFonts w:ascii="Times New Roman" w:eastAsia="Times New Roman" w:hAnsi="Times New Roman"/>
      <w:lang w:val="es-ES" w:eastAsia="es-ES"/>
    </w:rPr>
  </w:style>
  <w:style w:type="paragraph" w:customStyle="1" w:styleId="Texto">
    <w:name w:val="Texto"/>
    <w:basedOn w:val="Normal"/>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52630457">
      <w:bodyDiv w:val="1"/>
      <w:marLeft w:val="0"/>
      <w:marRight w:val="0"/>
      <w:marTop w:val="0"/>
      <w:marBottom w:val="0"/>
      <w:divBdr>
        <w:top w:val="none" w:sz="0" w:space="0" w:color="auto"/>
        <w:left w:val="none" w:sz="0" w:space="0" w:color="auto"/>
        <w:bottom w:val="none" w:sz="0" w:space="0" w:color="auto"/>
        <w:right w:val="none" w:sz="0" w:space="0" w:color="auto"/>
      </w:divBdr>
      <w:divsChild>
        <w:div w:id="147719295">
          <w:marLeft w:val="0"/>
          <w:marRight w:val="0"/>
          <w:marTop w:val="0"/>
          <w:marBottom w:val="0"/>
          <w:divBdr>
            <w:top w:val="none" w:sz="0" w:space="0" w:color="auto"/>
            <w:left w:val="none" w:sz="0" w:space="0" w:color="auto"/>
            <w:bottom w:val="none" w:sz="0" w:space="0" w:color="auto"/>
            <w:right w:val="none" w:sz="0" w:space="0" w:color="auto"/>
          </w:divBdr>
          <w:divsChild>
            <w:div w:id="1382679379">
              <w:marLeft w:val="0"/>
              <w:marRight w:val="0"/>
              <w:marTop w:val="0"/>
              <w:marBottom w:val="0"/>
              <w:divBdr>
                <w:top w:val="none" w:sz="0" w:space="0" w:color="auto"/>
                <w:left w:val="none" w:sz="0" w:space="0" w:color="auto"/>
                <w:bottom w:val="none" w:sz="0" w:space="0" w:color="auto"/>
                <w:right w:val="none" w:sz="0" w:space="0" w:color="auto"/>
              </w:divBdr>
              <w:divsChild>
                <w:div w:id="309217027">
                  <w:marLeft w:val="0"/>
                  <w:marRight w:val="0"/>
                  <w:marTop w:val="0"/>
                  <w:marBottom w:val="0"/>
                  <w:divBdr>
                    <w:top w:val="none" w:sz="0" w:space="0" w:color="auto"/>
                    <w:left w:val="none" w:sz="0" w:space="0" w:color="auto"/>
                    <w:bottom w:val="none" w:sz="0" w:space="0" w:color="auto"/>
                    <w:right w:val="none" w:sz="0" w:space="0" w:color="auto"/>
                  </w:divBdr>
                  <w:divsChild>
                    <w:div w:id="1883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60518">
      <w:bodyDiv w:val="1"/>
      <w:marLeft w:val="0"/>
      <w:marRight w:val="0"/>
      <w:marTop w:val="0"/>
      <w:marBottom w:val="0"/>
      <w:divBdr>
        <w:top w:val="none" w:sz="0" w:space="0" w:color="auto"/>
        <w:left w:val="none" w:sz="0" w:space="0" w:color="auto"/>
        <w:bottom w:val="none" w:sz="0" w:space="0" w:color="auto"/>
        <w:right w:val="none" w:sz="0" w:space="0" w:color="auto"/>
      </w:divBdr>
    </w:div>
    <w:div w:id="70129678">
      <w:bodyDiv w:val="1"/>
      <w:marLeft w:val="0"/>
      <w:marRight w:val="0"/>
      <w:marTop w:val="0"/>
      <w:marBottom w:val="0"/>
      <w:divBdr>
        <w:top w:val="none" w:sz="0" w:space="0" w:color="auto"/>
        <w:left w:val="none" w:sz="0" w:space="0" w:color="auto"/>
        <w:bottom w:val="none" w:sz="0" w:space="0" w:color="auto"/>
        <w:right w:val="none" w:sz="0" w:space="0" w:color="auto"/>
      </w:divBdr>
    </w:div>
    <w:div w:id="105194867">
      <w:bodyDiv w:val="1"/>
      <w:marLeft w:val="0"/>
      <w:marRight w:val="0"/>
      <w:marTop w:val="0"/>
      <w:marBottom w:val="0"/>
      <w:divBdr>
        <w:top w:val="none" w:sz="0" w:space="0" w:color="auto"/>
        <w:left w:val="none" w:sz="0" w:space="0" w:color="auto"/>
        <w:bottom w:val="none" w:sz="0" w:space="0" w:color="auto"/>
        <w:right w:val="none" w:sz="0" w:space="0" w:color="auto"/>
      </w:divBdr>
      <w:divsChild>
        <w:div w:id="570819454">
          <w:marLeft w:val="0"/>
          <w:marRight w:val="0"/>
          <w:marTop w:val="0"/>
          <w:marBottom w:val="0"/>
          <w:divBdr>
            <w:top w:val="none" w:sz="0" w:space="0" w:color="auto"/>
            <w:left w:val="none" w:sz="0" w:space="0" w:color="auto"/>
            <w:bottom w:val="none" w:sz="0" w:space="0" w:color="auto"/>
            <w:right w:val="none" w:sz="0" w:space="0" w:color="auto"/>
          </w:divBdr>
          <w:divsChild>
            <w:div w:id="307974317">
              <w:marLeft w:val="0"/>
              <w:marRight w:val="0"/>
              <w:marTop w:val="0"/>
              <w:marBottom w:val="0"/>
              <w:divBdr>
                <w:top w:val="none" w:sz="0" w:space="0" w:color="auto"/>
                <w:left w:val="none" w:sz="0" w:space="0" w:color="auto"/>
                <w:bottom w:val="none" w:sz="0" w:space="0" w:color="auto"/>
                <w:right w:val="none" w:sz="0" w:space="0" w:color="auto"/>
              </w:divBdr>
              <w:divsChild>
                <w:div w:id="802121415">
                  <w:marLeft w:val="0"/>
                  <w:marRight w:val="0"/>
                  <w:marTop w:val="0"/>
                  <w:marBottom w:val="0"/>
                  <w:divBdr>
                    <w:top w:val="none" w:sz="0" w:space="0" w:color="auto"/>
                    <w:left w:val="none" w:sz="0" w:space="0" w:color="auto"/>
                    <w:bottom w:val="none" w:sz="0" w:space="0" w:color="auto"/>
                    <w:right w:val="none" w:sz="0" w:space="0" w:color="auto"/>
                  </w:divBdr>
                  <w:divsChild>
                    <w:div w:id="12946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5896820">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6918308">
      <w:bodyDiv w:val="1"/>
      <w:marLeft w:val="0"/>
      <w:marRight w:val="0"/>
      <w:marTop w:val="0"/>
      <w:marBottom w:val="0"/>
      <w:divBdr>
        <w:top w:val="none" w:sz="0" w:space="0" w:color="auto"/>
        <w:left w:val="none" w:sz="0" w:space="0" w:color="auto"/>
        <w:bottom w:val="none" w:sz="0" w:space="0" w:color="auto"/>
        <w:right w:val="none" w:sz="0" w:space="0" w:color="auto"/>
      </w:divBdr>
      <w:divsChild>
        <w:div w:id="18822164">
          <w:marLeft w:val="0"/>
          <w:marRight w:val="0"/>
          <w:marTop w:val="0"/>
          <w:marBottom w:val="0"/>
          <w:divBdr>
            <w:top w:val="none" w:sz="0" w:space="0" w:color="auto"/>
            <w:left w:val="none" w:sz="0" w:space="0" w:color="auto"/>
            <w:bottom w:val="none" w:sz="0" w:space="0" w:color="auto"/>
            <w:right w:val="none" w:sz="0" w:space="0" w:color="auto"/>
          </w:divBdr>
          <w:divsChild>
            <w:div w:id="1643654084">
              <w:marLeft w:val="0"/>
              <w:marRight w:val="0"/>
              <w:marTop w:val="0"/>
              <w:marBottom w:val="0"/>
              <w:divBdr>
                <w:top w:val="none" w:sz="0" w:space="0" w:color="auto"/>
                <w:left w:val="none" w:sz="0" w:space="0" w:color="auto"/>
                <w:bottom w:val="none" w:sz="0" w:space="0" w:color="auto"/>
                <w:right w:val="none" w:sz="0" w:space="0" w:color="auto"/>
              </w:divBdr>
              <w:divsChild>
                <w:div w:id="1536189733">
                  <w:marLeft w:val="0"/>
                  <w:marRight w:val="0"/>
                  <w:marTop w:val="0"/>
                  <w:marBottom w:val="0"/>
                  <w:divBdr>
                    <w:top w:val="none" w:sz="0" w:space="0" w:color="auto"/>
                    <w:left w:val="none" w:sz="0" w:space="0" w:color="auto"/>
                    <w:bottom w:val="none" w:sz="0" w:space="0" w:color="auto"/>
                    <w:right w:val="none" w:sz="0" w:space="0" w:color="auto"/>
                  </w:divBdr>
                  <w:divsChild>
                    <w:div w:id="13938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3801">
      <w:bodyDiv w:val="1"/>
      <w:marLeft w:val="0"/>
      <w:marRight w:val="0"/>
      <w:marTop w:val="0"/>
      <w:marBottom w:val="0"/>
      <w:divBdr>
        <w:top w:val="none" w:sz="0" w:space="0" w:color="auto"/>
        <w:left w:val="none" w:sz="0" w:space="0" w:color="auto"/>
        <w:bottom w:val="none" w:sz="0" w:space="0" w:color="auto"/>
        <w:right w:val="none" w:sz="0" w:space="0" w:color="auto"/>
      </w:divBdr>
    </w:div>
    <w:div w:id="17218333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174528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8559045">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7535301">
      <w:bodyDiv w:val="1"/>
      <w:marLeft w:val="0"/>
      <w:marRight w:val="0"/>
      <w:marTop w:val="0"/>
      <w:marBottom w:val="0"/>
      <w:divBdr>
        <w:top w:val="none" w:sz="0" w:space="0" w:color="auto"/>
        <w:left w:val="none" w:sz="0" w:space="0" w:color="auto"/>
        <w:bottom w:val="none" w:sz="0" w:space="0" w:color="auto"/>
        <w:right w:val="none" w:sz="0" w:space="0" w:color="auto"/>
      </w:divBdr>
    </w:div>
    <w:div w:id="35851363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51080">
      <w:bodyDiv w:val="1"/>
      <w:marLeft w:val="0"/>
      <w:marRight w:val="0"/>
      <w:marTop w:val="0"/>
      <w:marBottom w:val="0"/>
      <w:divBdr>
        <w:top w:val="none" w:sz="0" w:space="0" w:color="auto"/>
        <w:left w:val="none" w:sz="0" w:space="0" w:color="auto"/>
        <w:bottom w:val="none" w:sz="0" w:space="0" w:color="auto"/>
        <w:right w:val="none" w:sz="0" w:space="0" w:color="auto"/>
      </w:divBdr>
    </w:div>
    <w:div w:id="436952292">
      <w:bodyDiv w:val="1"/>
      <w:marLeft w:val="0"/>
      <w:marRight w:val="0"/>
      <w:marTop w:val="0"/>
      <w:marBottom w:val="0"/>
      <w:divBdr>
        <w:top w:val="none" w:sz="0" w:space="0" w:color="auto"/>
        <w:left w:val="none" w:sz="0" w:space="0" w:color="auto"/>
        <w:bottom w:val="none" w:sz="0" w:space="0" w:color="auto"/>
        <w:right w:val="none" w:sz="0" w:space="0" w:color="auto"/>
      </w:divBdr>
    </w:div>
    <w:div w:id="437680818">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72524391">
      <w:bodyDiv w:val="1"/>
      <w:marLeft w:val="0"/>
      <w:marRight w:val="0"/>
      <w:marTop w:val="0"/>
      <w:marBottom w:val="0"/>
      <w:divBdr>
        <w:top w:val="none" w:sz="0" w:space="0" w:color="auto"/>
        <w:left w:val="none" w:sz="0" w:space="0" w:color="auto"/>
        <w:bottom w:val="none" w:sz="0" w:space="0" w:color="auto"/>
        <w:right w:val="none" w:sz="0" w:space="0" w:color="auto"/>
      </w:divBdr>
      <w:divsChild>
        <w:div w:id="1525441974">
          <w:marLeft w:val="0"/>
          <w:marRight w:val="0"/>
          <w:marTop w:val="0"/>
          <w:marBottom w:val="0"/>
          <w:divBdr>
            <w:top w:val="none" w:sz="0" w:space="0" w:color="auto"/>
            <w:left w:val="none" w:sz="0" w:space="0" w:color="auto"/>
            <w:bottom w:val="none" w:sz="0" w:space="0" w:color="auto"/>
            <w:right w:val="none" w:sz="0" w:space="0" w:color="auto"/>
          </w:divBdr>
          <w:divsChild>
            <w:div w:id="141239417">
              <w:marLeft w:val="0"/>
              <w:marRight w:val="0"/>
              <w:marTop w:val="0"/>
              <w:marBottom w:val="0"/>
              <w:divBdr>
                <w:top w:val="none" w:sz="0" w:space="0" w:color="auto"/>
                <w:left w:val="none" w:sz="0" w:space="0" w:color="auto"/>
                <w:bottom w:val="none" w:sz="0" w:space="0" w:color="auto"/>
                <w:right w:val="none" w:sz="0" w:space="0" w:color="auto"/>
              </w:divBdr>
              <w:divsChild>
                <w:div w:id="972170806">
                  <w:marLeft w:val="0"/>
                  <w:marRight w:val="0"/>
                  <w:marTop w:val="0"/>
                  <w:marBottom w:val="0"/>
                  <w:divBdr>
                    <w:top w:val="none" w:sz="0" w:space="0" w:color="auto"/>
                    <w:left w:val="none" w:sz="0" w:space="0" w:color="auto"/>
                    <w:bottom w:val="none" w:sz="0" w:space="0" w:color="auto"/>
                    <w:right w:val="none" w:sz="0" w:space="0" w:color="auto"/>
                  </w:divBdr>
                  <w:divsChild>
                    <w:div w:id="4886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41715">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26254167">
      <w:bodyDiv w:val="1"/>
      <w:marLeft w:val="0"/>
      <w:marRight w:val="0"/>
      <w:marTop w:val="0"/>
      <w:marBottom w:val="0"/>
      <w:divBdr>
        <w:top w:val="none" w:sz="0" w:space="0" w:color="auto"/>
        <w:left w:val="none" w:sz="0" w:space="0" w:color="auto"/>
        <w:bottom w:val="none" w:sz="0" w:space="0" w:color="auto"/>
        <w:right w:val="none" w:sz="0" w:space="0" w:color="auto"/>
      </w:divBdr>
    </w:div>
    <w:div w:id="5400985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57096797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5916274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84017437">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642011">
      <w:bodyDiv w:val="1"/>
      <w:marLeft w:val="0"/>
      <w:marRight w:val="0"/>
      <w:marTop w:val="0"/>
      <w:marBottom w:val="0"/>
      <w:divBdr>
        <w:top w:val="none" w:sz="0" w:space="0" w:color="auto"/>
        <w:left w:val="none" w:sz="0" w:space="0" w:color="auto"/>
        <w:bottom w:val="none" w:sz="0" w:space="0" w:color="auto"/>
        <w:right w:val="none" w:sz="0" w:space="0" w:color="auto"/>
      </w:divBdr>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28523976">
      <w:bodyDiv w:val="1"/>
      <w:marLeft w:val="0"/>
      <w:marRight w:val="0"/>
      <w:marTop w:val="0"/>
      <w:marBottom w:val="0"/>
      <w:divBdr>
        <w:top w:val="none" w:sz="0" w:space="0" w:color="auto"/>
        <w:left w:val="none" w:sz="0" w:space="0" w:color="auto"/>
        <w:bottom w:val="none" w:sz="0" w:space="0" w:color="auto"/>
        <w:right w:val="none" w:sz="0" w:space="0" w:color="auto"/>
      </w:divBdr>
    </w:div>
    <w:div w:id="856431393">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79173592">
      <w:bodyDiv w:val="1"/>
      <w:marLeft w:val="0"/>
      <w:marRight w:val="0"/>
      <w:marTop w:val="0"/>
      <w:marBottom w:val="0"/>
      <w:divBdr>
        <w:top w:val="none" w:sz="0" w:space="0" w:color="auto"/>
        <w:left w:val="none" w:sz="0" w:space="0" w:color="auto"/>
        <w:bottom w:val="none" w:sz="0" w:space="0" w:color="auto"/>
        <w:right w:val="none" w:sz="0" w:space="0" w:color="auto"/>
      </w:divBdr>
    </w:div>
    <w:div w:id="881329534">
      <w:bodyDiv w:val="1"/>
      <w:marLeft w:val="0"/>
      <w:marRight w:val="0"/>
      <w:marTop w:val="0"/>
      <w:marBottom w:val="0"/>
      <w:divBdr>
        <w:top w:val="none" w:sz="0" w:space="0" w:color="auto"/>
        <w:left w:val="none" w:sz="0" w:space="0" w:color="auto"/>
        <w:bottom w:val="none" w:sz="0" w:space="0" w:color="auto"/>
        <w:right w:val="none" w:sz="0" w:space="0" w:color="auto"/>
      </w:divBdr>
      <w:divsChild>
        <w:div w:id="1450857386">
          <w:marLeft w:val="0"/>
          <w:marRight w:val="0"/>
          <w:marTop w:val="0"/>
          <w:marBottom w:val="0"/>
          <w:divBdr>
            <w:top w:val="none" w:sz="0" w:space="0" w:color="auto"/>
            <w:left w:val="none" w:sz="0" w:space="0" w:color="auto"/>
            <w:bottom w:val="none" w:sz="0" w:space="0" w:color="auto"/>
            <w:right w:val="none" w:sz="0" w:space="0" w:color="auto"/>
          </w:divBdr>
          <w:divsChild>
            <w:div w:id="96797104">
              <w:marLeft w:val="0"/>
              <w:marRight w:val="0"/>
              <w:marTop w:val="0"/>
              <w:marBottom w:val="0"/>
              <w:divBdr>
                <w:top w:val="none" w:sz="0" w:space="0" w:color="auto"/>
                <w:left w:val="none" w:sz="0" w:space="0" w:color="auto"/>
                <w:bottom w:val="none" w:sz="0" w:space="0" w:color="auto"/>
                <w:right w:val="none" w:sz="0" w:space="0" w:color="auto"/>
              </w:divBdr>
              <w:divsChild>
                <w:div w:id="336464697">
                  <w:marLeft w:val="0"/>
                  <w:marRight w:val="0"/>
                  <w:marTop w:val="0"/>
                  <w:marBottom w:val="0"/>
                  <w:divBdr>
                    <w:top w:val="none" w:sz="0" w:space="0" w:color="auto"/>
                    <w:left w:val="none" w:sz="0" w:space="0" w:color="auto"/>
                    <w:bottom w:val="none" w:sz="0" w:space="0" w:color="auto"/>
                    <w:right w:val="none" w:sz="0" w:space="0" w:color="auto"/>
                  </w:divBdr>
                  <w:divsChild>
                    <w:div w:id="20997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91960308">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72920">
      <w:bodyDiv w:val="1"/>
      <w:marLeft w:val="0"/>
      <w:marRight w:val="0"/>
      <w:marTop w:val="0"/>
      <w:marBottom w:val="0"/>
      <w:divBdr>
        <w:top w:val="none" w:sz="0" w:space="0" w:color="auto"/>
        <w:left w:val="none" w:sz="0" w:space="0" w:color="auto"/>
        <w:bottom w:val="none" w:sz="0" w:space="0" w:color="auto"/>
        <w:right w:val="none" w:sz="0" w:space="0" w:color="auto"/>
      </w:divBdr>
    </w:div>
    <w:div w:id="926579016">
      <w:bodyDiv w:val="1"/>
      <w:marLeft w:val="0"/>
      <w:marRight w:val="0"/>
      <w:marTop w:val="0"/>
      <w:marBottom w:val="0"/>
      <w:divBdr>
        <w:top w:val="none" w:sz="0" w:space="0" w:color="auto"/>
        <w:left w:val="none" w:sz="0" w:space="0" w:color="auto"/>
        <w:bottom w:val="none" w:sz="0" w:space="0" w:color="auto"/>
        <w:right w:val="none" w:sz="0" w:space="0" w:color="auto"/>
      </w:divBdr>
    </w:div>
    <w:div w:id="931089814">
      <w:bodyDiv w:val="1"/>
      <w:marLeft w:val="0"/>
      <w:marRight w:val="0"/>
      <w:marTop w:val="0"/>
      <w:marBottom w:val="0"/>
      <w:divBdr>
        <w:top w:val="none" w:sz="0" w:space="0" w:color="auto"/>
        <w:left w:val="none" w:sz="0" w:space="0" w:color="auto"/>
        <w:bottom w:val="none" w:sz="0" w:space="0" w:color="auto"/>
        <w:right w:val="none" w:sz="0" w:space="0" w:color="auto"/>
      </w:divBdr>
    </w:div>
    <w:div w:id="959603577">
      <w:bodyDiv w:val="1"/>
      <w:marLeft w:val="0"/>
      <w:marRight w:val="0"/>
      <w:marTop w:val="0"/>
      <w:marBottom w:val="0"/>
      <w:divBdr>
        <w:top w:val="none" w:sz="0" w:space="0" w:color="auto"/>
        <w:left w:val="none" w:sz="0" w:space="0" w:color="auto"/>
        <w:bottom w:val="none" w:sz="0" w:space="0" w:color="auto"/>
        <w:right w:val="none" w:sz="0" w:space="0" w:color="auto"/>
      </w:divBdr>
    </w:div>
    <w:div w:id="972517189">
      <w:bodyDiv w:val="1"/>
      <w:marLeft w:val="0"/>
      <w:marRight w:val="0"/>
      <w:marTop w:val="0"/>
      <w:marBottom w:val="0"/>
      <w:divBdr>
        <w:top w:val="none" w:sz="0" w:space="0" w:color="auto"/>
        <w:left w:val="none" w:sz="0" w:space="0" w:color="auto"/>
        <w:bottom w:val="none" w:sz="0" w:space="0" w:color="auto"/>
        <w:right w:val="none" w:sz="0" w:space="0" w:color="auto"/>
      </w:divBdr>
      <w:divsChild>
        <w:div w:id="1627619125">
          <w:marLeft w:val="0"/>
          <w:marRight w:val="0"/>
          <w:marTop w:val="0"/>
          <w:marBottom w:val="0"/>
          <w:divBdr>
            <w:top w:val="none" w:sz="0" w:space="0" w:color="auto"/>
            <w:left w:val="none" w:sz="0" w:space="0" w:color="auto"/>
            <w:bottom w:val="none" w:sz="0" w:space="0" w:color="auto"/>
            <w:right w:val="none" w:sz="0" w:space="0" w:color="auto"/>
          </w:divBdr>
          <w:divsChild>
            <w:div w:id="1266772545">
              <w:marLeft w:val="0"/>
              <w:marRight w:val="0"/>
              <w:marTop w:val="0"/>
              <w:marBottom w:val="0"/>
              <w:divBdr>
                <w:top w:val="none" w:sz="0" w:space="0" w:color="auto"/>
                <w:left w:val="none" w:sz="0" w:space="0" w:color="auto"/>
                <w:bottom w:val="none" w:sz="0" w:space="0" w:color="auto"/>
                <w:right w:val="none" w:sz="0" w:space="0" w:color="auto"/>
              </w:divBdr>
              <w:divsChild>
                <w:div w:id="1212233073">
                  <w:marLeft w:val="0"/>
                  <w:marRight w:val="0"/>
                  <w:marTop w:val="0"/>
                  <w:marBottom w:val="0"/>
                  <w:divBdr>
                    <w:top w:val="none" w:sz="0" w:space="0" w:color="auto"/>
                    <w:left w:val="none" w:sz="0" w:space="0" w:color="auto"/>
                    <w:bottom w:val="none" w:sz="0" w:space="0" w:color="auto"/>
                    <w:right w:val="none" w:sz="0" w:space="0" w:color="auto"/>
                  </w:divBdr>
                  <w:divsChild>
                    <w:div w:id="282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480910">
      <w:bodyDiv w:val="1"/>
      <w:marLeft w:val="0"/>
      <w:marRight w:val="0"/>
      <w:marTop w:val="0"/>
      <w:marBottom w:val="0"/>
      <w:divBdr>
        <w:top w:val="none" w:sz="0" w:space="0" w:color="auto"/>
        <w:left w:val="none" w:sz="0" w:space="0" w:color="auto"/>
        <w:bottom w:val="none" w:sz="0" w:space="0" w:color="auto"/>
        <w:right w:val="none" w:sz="0" w:space="0" w:color="auto"/>
      </w:divBdr>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998072786">
      <w:bodyDiv w:val="1"/>
      <w:marLeft w:val="0"/>
      <w:marRight w:val="0"/>
      <w:marTop w:val="0"/>
      <w:marBottom w:val="0"/>
      <w:divBdr>
        <w:top w:val="none" w:sz="0" w:space="0" w:color="auto"/>
        <w:left w:val="none" w:sz="0" w:space="0" w:color="auto"/>
        <w:bottom w:val="none" w:sz="0" w:space="0" w:color="auto"/>
        <w:right w:val="none" w:sz="0" w:space="0" w:color="auto"/>
      </w:divBdr>
    </w:div>
    <w:div w:id="10154250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600">
          <w:marLeft w:val="0"/>
          <w:marRight w:val="0"/>
          <w:marTop w:val="0"/>
          <w:marBottom w:val="0"/>
          <w:divBdr>
            <w:top w:val="none" w:sz="0" w:space="0" w:color="auto"/>
            <w:left w:val="none" w:sz="0" w:space="0" w:color="auto"/>
            <w:bottom w:val="none" w:sz="0" w:space="0" w:color="auto"/>
            <w:right w:val="none" w:sz="0" w:space="0" w:color="auto"/>
          </w:divBdr>
          <w:divsChild>
            <w:div w:id="605312935">
              <w:marLeft w:val="0"/>
              <w:marRight w:val="0"/>
              <w:marTop w:val="0"/>
              <w:marBottom w:val="0"/>
              <w:divBdr>
                <w:top w:val="none" w:sz="0" w:space="0" w:color="auto"/>
                <w:left w:val="none" w:sz="0" w:space="0" w:color="auto"/>
                <w:bottom w:val="none" w:sz="0" w:space="0" w:color="auto"/>
                <w:right w:val="none" w:sz="0" w:space="0" w:color="auto"/>
              </w:divBdr>
              <w:divsChild>
                <w:div w:id="29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4456">
      <w:bodyDiv w:val="1"/>
      <w:marLeft w:val="0"/>
      <w:marRight w:val="0"/>
      <w:marTop w:val="0"/>
      <w:marBottom w:val="0"/>
      <w:divBdr>
        <w:top w:val="none" w:sz="0" w:space="0" w:color="auto"/>
        <w:left w:val="none" w:sz="0" w:space="0" w:color="auto"/>
        <w:bottom w:val="none" w:sz="0" w:space="0" w:color="auto"/>
        <w:right w:val="none" w:sz="0" w:space="0" w:color="auto"/>
      </w:divBdr>
    </w:div>
    <w:div w:id="1030496050">
      <w:bodyDiv w:val="1"/>
      <w:marLeft w:val="0"/>
      <w:marRight w:val="0"/>
      <w:marTop w:val="0"/>
      <w:marBottom w:val="0"/>
      <w:divBdr>
        <w:top w:val="none" w:sz="0" w:space="0" w:color="auto"/>
        <w:left w:val="none" w:sz="0" w:space="0" w:color="auto"/>
        <w:bottom w:val="none" w:sz="0" w:space="0" w:color="auto"/>
        <w:right w:val="none" w:sz="0" w:space="0" w:color="auto"/>
      </w:divBdr>
      <w:divsChild>
        <w:div w:id="1170559203">
          <w:marLeft w:val="0"/>
          <w:marRight w:val="0"/>
          <w:marTop w:val="0"/>
          <w:marBottom w:val="0"/>
          <w:divBdr>
            <w:top w:val="none" w:sz="0" w:space="0" w:color="auto"/>
            <w:left w:val="none" w:sz="0" w:space="0" w:color="auto"/>
            <w:bottom w:val="none" w:sz="0" w:space="0" w:color="auto"/>
            <w:right w:val="none" w:sz="0" w:space="0" w:color="auto"/>
          </w:divBdr>
          <w:divsChild>
            <w:div w:id="629481596">
              <w:marLeft w:val="0"/>
              <w:marRight w:val="0"/>
              <w:marTop w:val="0"/>
              <w:marBottom w:val="0"/>
              <w:divBdr>
                <w:top w:val="none" w:sz="0" w:space="0" w:color="auto"/>
                <w:left w:val="none" w:sz="0" w:space="0" w:color="auto"/>
                <w:bottom w:val="none" w:sz="0" w:space="0" w:color="auto"/>
                <w:right w:val="none" w:sz="0" w:space="0" w:color="auto"/>
              </w:divBdr>
              <w:divsChild>
                <w:div w:id="1053699660">
                  <w:marLeft w:val="0"/>
                  <w:marRight w:val="0"/>
                  <w:marTop w:val="0"/>
                  <w:marBottom w:val="0"/>
                  <w:divBdr>
                    <w:top w:val="none" w:sz="0" w:space="0" w:color="auto"/>
                    <w:left w:val="none" w:sz="0" w:space="0" w:color="auto"/>
                    <w:bottom w:val="none" w:sz="0" w:space="0" w:color="auto"/>
                    <w:right w:val="none" w:sz="0" w:space="0" w:color="auto"/>
                  </w:divBdr>
                  <w:divsChild>
                    <w:div w:id="11192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13523733">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66361211">
      <w:bodyDiv w:val="1"/>
      <w:marLeft w:val="0"/>
      <w:marRight w:val="0"/>
      <w:marTop w:val="0"/>
      <w:marBottom w:val="0"/>
      <w:divBdr>
        <w:top w:val="none" w:sz="0" w:space="0" w:color="auto"/>
        <w:left w:val="none" w:sz="0" w:space="0" w:color="auto"/>
        <w:bottom w:val="none" w:sz="0" w:space="0" w:color="auto"/>
        <w:right w:val="none" w:sz="0" w:space="0" w:color="auto"/>
      </w:divBdr>
    </w:div>
    <w:div w:id="119160688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199929075">
      <w:bodyDiv w:val="1"/>
      <w:marLeft w:val="0"/>
      <w:marRight w:val="0"/>
      <w:marTop w:val="0"/>
      <w:marBottom w:val="0"/>
      <w:divBdr>
        <w:top w:val="none" w:sz="0" w:space="0" w:color="auto"/>
        <w:left w:val="none" w:sz="0" w:space="0" w:color="auto"/>
        <w:bottom w:val="none" w:sz="0" w:space="0" w:color="auto"/>
        <w:right w:val="none" w:sz="0" w:space="0" w:color="auto"/>
      </w:divBdr>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6689362">
      <w:bodyDiv w:val="1"/>
      <w:marLeft w:val="0"/>
      <w:marRight w:val="0"/>
      <w:marTop w:val="0"/>
      <w:marBottom w:val="0"/>
      <w:divBdr>
        <w:top w:val="none" w:sz="0" w:space="0" w:color="auto"/>
        <w:left w:val="none" w:sz="0" w:space="0" w:color="auto"/>
        <w:bottom w:val="none" w:sz="0" w:space="0" w:color="auto"/>
        <w:right w:val="none" w:sz="0" w:space="0" w:color="auto"/>
      </w:divBdr>
    </w:div>
    <w:div w:id="1296642553">
      <w:bodyDiv w:val="1"/>
      <w:marLeft w:val="0"/>
      <w:marRight w:val="0"/>
      <w:marTop w:val="0"/>
      <w:marBottom w:val="0"/>
      <w:divBdr>
        <w:top w:val="none" w:sz="0" w:space="0" w:color="auto"/>
        <w:left w:val="none" w:sz="0" w:space="0" w:color="auto"/>
        <w:bottom w:val="none" w:sz="0" w:space="0" w:color="auto"/>
        <w:right w:val="none" w:sz="0" w:space="0" w:color="auto"/>
      </w:divBdr>
    </w:div>
    <w:div w:id="1323119069">
      <w:bodyDiv w:val="1"/>
      <w:marLeft w:val="0"/>
      <w:marRight w:val="0"/>
      <w:marTop w:val="0"/>
      <w:marBottom w:val="0"/>
      <w:divBdr>
        <w:top w:val="none" w:sz="0" w:space="0" w:color="auto"/>
        <w:left w:val="none" w:sz="0" w:space="0" w:color="auto"/>
        <w:bottom w:val="none" w:sz="0" w:space="0" w:color="auto"/>
        <w:right w:val="none" w:sz="0" w:space="0" w:color="auto"/>
      </w:divBdr>
    </w:div>
    <w:div w:id="1332565739">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394502068">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45266427">
      <w:bodyDiv w:val="1"/>
      <w:marLeft w:val="0"/>
      <w:marRight w:val="0"/>
      <w:marTop w:val="0"/>
      <w:marBottom w:val="0"/>
      <w:divBdr>
        <w:top w:val="none" w:sz="0" w:space="0" w:color="auto"/>
        <w:left w:val="none" w:sz="0" w:space="0" w:color="auto"/>
        <w:bottom w:val="none" w:sz="0" w:space="0" w:color="auto"/>
        <w:right w:val="none" w:sz="0" w:space="0" w:color="auto"/>
      </w:divBdr>
    </w:div>
    <w:div w:id="1496410121">
      <w:bodyDiv w:val="1"/>
      <w:marLeft w:val="0"/>
      <w:marRight w:val="0"/>
      <w:marTop w:val="0"/>
      <w:marBottom w:val="0"/>
      <w:divBdr>
        <w:top w:val="none" w:sz="0" w:space="0" w:color="auto"/>
        <w:left w:val="none" w:sz="0" w:space="0" w:color="auto"/>
        <w:bottom w:val="none" w:sz="0" w:space="0" w:color="auto"/>
        <w:right w:val="none" w:sz="0" w:space="0" w:color="auto"/>
      </w:divBdr>
    </w:div>
    <w:div w:id="1517310651">
      <w:bodyDiv w:val="1"/>
      <w:marLeft w:val="0"/>
      <w:marRight w:val="0"/>
      <w:marTop w:val="0"/>
      <w:marBottom w:val="0"/>
      <w:divBdr>
        <w:top w:val="none" w:sz="0" w:space="0" w:color="auto"/>
        <w:left w:val="none" w:sz="0" w:space="0" w:color="auto"/>
        <w:bottom w:val="none" w:sz="0" w:space="0" w:color="auto"/>
        <w:right w:val="none" w:sz="0" w:space="0" w:color="auto"/>
      </w:divBdr>
    </w:div>
    <w:div w:id="1518078888">
      <w:bodyDiv w:val="1"/>
      <w:marLeft w:val="0"/>
      <w:marRight w:val="0"/>
      <w:marTop w:val="0"/>
      <w:marBottom w:val="0"/>
      <w:divBdr>
        <w:top w:val="none" w:sz="0" w:space="0" w:color="auto"/>
        <w:left w:val="none" w:sz="0" w:space="0" w:color="auto"/>
        <w:bottom w:val="none" w:sz="0" w:space="0" w:color="auto"/>
        <w:right w:val="none" w:sz="0" w:space="0" w:color="auto"/>
      </w:divBdr>
    </w:div>
    <w:div w:id="1528954881">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35596070">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19552188">
      <w:bodyDiv w:val="1"/>
      <w:marLeft w:val="0"/>
      <w:marRight w:val="0"/>
      <w:marTop w:val="0"/>
      <w:marBottom w:val="0"/>
      <w:divBdr>
        <w:top w:val="none" w:sz="0" w:space="0" w:color="auto"/>
        <w:left w:val="none" w:sz="0" w:space="0" w:color="auto"/>
        <w:bottom w:val="none" w:sz="0" w:space="0" w:color="auto"/>
        <w:right w:val="none" w:sz="0" w:space="0" w:color="auto"/>
      </w:divBdr>
    </w:div>
    <w:div w:id="1720860653">
      <w:bodyDiv w:val="1"/>
      <w:marLeft w:val="0"/>
      <w:marRight w:val="0"/>
      <w:marTop w:val="0"/>
      <w:marBottom w:val="0"/>
      <w:divBdr>
        <w:top w:val="none" w:sz="0" w:space="0" w:color="auto"/>
        <w:left w:val="none" w:sz="0" w:space="0" w:color="auto"/>
        <w:bottom w:val="none" w:sz="0" w:space="0" w:color="auto"/>
        <w:right w:val="none" w:sz="0" w:space="0" w:color="auto"/>
      </w:divBdr>
      <w:divsChild>
        <w:div w:id="1728921040">
          <w:marLeft w:val="0"/>
          <w:marRight w:val="0"/>
          <w:marTop w:val="0"/>
          <w:marBottom w:val="0"/>
          <w:divBdr>
            <w:top w:val="none" w:sz="0" w:space="0" w:color="auto"/>
            <w:left w:val="none" w:sz="0" w:space="0" w:color="auto"/>
            <w:bottom w:val="none" w:sz="0" w:space="0" w:color="auto"/>
            <w:right w:val="none" w:sz="0" w:space="0" w:color="auto"/>
          </w:divBdr>
          <w:divsChild>
            <w:div w:id="155071087">
              <w:marLeft w:val="0"/>
              <w:marRight w:val="0"/>
              <w:marTop w:val="0"/>
              <w:marBottom w:val="0"/>
              <w:divBdr>
                <w:top w:val="none" w:sz="0" w:space="0" w:color="auto"/>
                <w:left w:val="none" w:sz="0" w:space="0" w:color="auto"/>
                <w:bottom w:val="none" w:sz="0" w:space="0" w:color="auto"/>
                <w:right w:val="none" w:sz="0" w:space="0" w:color="auto"/>
              </w:divBdr>
              <w:divsChild>
                <w:div w:id="801772739">
                  <w:marLeft w:val="0"/>
                  <w:marRight w:val="0"/>
                  <w:marTop w:val="0"/>
                  <w:marBottom w:val="0"/>
                  <w:divBdr>
                    <w:top w:val="none" w:sz="0" w:space="0" w:color="auto"/>
                    <w:left w:val="none" w:sz="0" w:space="0" w:color="auto"/>
                    <w:bottom w:val="none" w:sz="0" w:space="0" w:color="auto"/>
                    <w:right w:val="none" w:sz="0" w:space="0" w:color="auto"/>
                  </w:divBdr>
                  <w:divsChild>
                    <w:div w:id="1980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0930070">
      <w:bodyDiv w:val="1"/>
      <w:marLeft w:val="0"/>
      <w:marRight w:val="0"/>
      <w:marTop w:val="0"/>
      <w:marBottom w:val="0"/>
      <w:divBdr>
        <w:top w:val="none" w:sz="0" w:space="0" w:color="auto"/>
        <w:left w:val="none" w:sz="0" w:space="0" w:color="auto"/>
        <w:bottom w:val="none" w:sz="0" w:space="0" w:color="auto"/>
        <w:right w:val="none" w:sz="0" w:space="0" w:color="auto"/>
      </w:divBdr>
    </w:div>
    <w:div w:id="182550812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49713134">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1837">
      <w:bodyDiv w:val="1"/>
      <w:marLeft w:val="0"/>
      <w:marRight w:val="0"/>
      <w:marTop w:val="0"/>
      <w:marBottom w:val="0"/>
      <w:divBdr>
        <w:top w:val="none" w:sz="0" w:space="0" w:color="auto"/>
        <w:left w:val="none" w:sz="0" w:space="0" w:color="auto"/>
        <w:bottom w:val="none" w:sz="0" w:space="0" w:color="auto"/>
        <w:right w:val="none" w:sz="0" w:space="0" w:color="auto"/>
      </w:divBdr>
    </w:div>
    <w:div w:id="1873374377">
      <w:bodyDiv w:val="1"/>
      <w:marLeft w:val="0"/>
      <w:marRight w:val="0"/>
      <w:marTop w:val="0"/>
      <w:marBottom w:val="0"/>
      <w:divBdr>
        <w:top w:val="none" w:sz="0" w:space="0" w:color="auto"/>
        <w:left w:val="none" w:sz="0" w:space="0" w:color="auto"/>
        <w:bottom w:val="none" w:sz="0" w:space="0" w:color="auto"/>
        <w:right w:val="none" w:sz="0" w:space="0" w:color="auto"/>
      </w:divBdr>
    </w:div>
    <w:div w:id="1875924873">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886482156">
      <w:bodyDiv w:val="1"/>
      <w:marLeft w:val="0"/>
      <w:marRight w:val="0"/>
      <w:marTop w:val="0"/>
      <w:marBottom w:val="0"/>
      <w:divBdr>
        <w:top w:val="none" w:sz="0" w:space="0" w:color="auto"/>
        <w:left w:val="none" w:sz="0" w:space="0" w:color="auto"/>
        <w:bottom w:val="none" w:sz="0" w:space="0" w:color="auto"/>
        <w:right w:val="none" w:sz="0" w:space="0" w:color="auto"/>
      </w:divBdr>
    </w:div>
    <w:div w:id="1890336985">
      <w:bodyDiv w:val="1"/>
      <w:marLeft w:val="0"/>
      <w:marRight w:val="0"/>
      <w:marTop w:val="0"/>
      <w:marBottom w:val="0"/>
      <w:divBdr>
        <w:top w:val="none" w:sz="0" w:space="0" w:color="auto"/>
        <w:left w:val="none" w:sz="0" w:space="0" w:color="auto"/>
        <w:bottom w:val="none" w:sz="0" w:space="0" w:color="auto"/>
        <w:right w:val="none" w:sz="0" w:space="0" w:color="auto"/>
      </w:divBdr>
    </w:div>
    <w:div w:id="1905918404">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36747250">
      <w:bodyDiv w:val="1"/>
      <w:marLeft w:val="0"/>
      <w:marRight w:val="0"/>
      <w:marTop w:val="0"/>
      <w:marBottom w:val="0"/>
      <w:divBdr>
        <w:top w:val="none" w:sz="0" w:space="0" w:color="auto"/>
        <w:left w:val="none" w:sz="0" w:space="0" w:color="auto"/>
        <w:bottom w:val="none" w:sz="0" w:space="0" w:color="auto"/>
        <w:right w:val="none" w:sz="0" w:space="0" w:color="auto"/>
      </w:divBdr>
    </w:div>
    <w:div w:id="194217833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6457713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1991859190">
      <w:bodyDiv w:val="1"/>
      <w:marLeft w:val="0"/>
      <w:marRight w:val="0"/>
      <w:marTop w:val="0"/>
      <w:marBottom w:val="0"/>
      <w:divBdr>
        <w:top w:val="none" w:sz="0" w:space="0" w:color="auto"/>
        <w:left w:val="none" w:sz="0" w:space="0" w:color="auto"/>
        <w:bottom w:val="none" w:sz="0" w:space="0" w:color="auto"/>
        <w:right w:val="none" w:sz="0" w:space="0" w:color="auto"/>
      </w:divBdr>
    </w:div>
    <w:div w:id="2002535889">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34846091">
      <w:bodyDiv w:val="1"/>
      <w:marLeft w:val="0"/>
      <w:marRight w:val="0"/>
      <w:marTop w:val="0"/>
      <w:marBottom w:val="0"/>
      <w:divBdr>
        <w:top w:val="none" w:sz="0" w:space="0" w:color="auto"/>
        <w:left w:val="none" w:sz="0" w:space="0" w:color="auto"/>
        <w:bottom w:val="none" w:sz="0" w:space="0" w:color="auto"/>
        <w:right w:val="none" w:sz="0" w:space="0" w:color="auto"/>
      </w:divBdr>
    </w:div>
    <w:div w:id="2035761409">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10814639">
      <w:bodyDiv w:val="1"/>
      <w:marLeft w:val="0"/>
      <w:marRight w:val="0"/>
      <w:marTop w:val="0"/>
      <w:marBottom w:val="0"/>
      <w:divBdr>
        <w:top w:val="none" w:sz="0" w:space="0" w:color="auto"/>
        <w:left w:val="none" w:sz="0" w:space="0" w:color="auto"/>
        <w:bottom w:val="none" w:sz="0" w:space="0" w:color="auto"/>
        <w:right w:val="none" w:sz="0" w:space="0" w:color="auto"/>
      </w:divBdr>
    </w:div>
    <w:div w:id="2113626089">
      <w:bodyDiv w:val="1"/>
      <w:marLeft w:val="0"/>
      <w:marRight w:val="0"/>
      <w:marTop w:val="0"/>
      <w:marBottom w:val="0"/>
      <w:divBdr>
        <w:top w:val="none" w:sz="0" w:space="0" w:color="auto"/>
        <w:left w:val="none" w:sz="0" w:space="0" w:color="auto"/>
        <w:bottom w:val="none" w:sz="0" w:space="0" w:color="auto"/>
        <w:right w:val="none" w:sz="0" w:space="0" w:color="auto"/>
      </w:divBdr>
    </w:div>
    <w:div w:id="212660872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4225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3639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162305.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43627.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816D-188B-47E3-A61B-51619FD0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5584</Words>
  <Characters>30717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cp:lastModifiedBy>
  <cp:revision>5</cp:revision>
  <cp:lastPrinted>2019-04-02T22:25:00Z</cp:lastPrinted>
  <dcterms:created xsi:type="dcterms:W3CDTF">2021-10-01T14:44:00Z</dcterms:created>
  <dcterms:modified xsi:type="dcterms:W3CDTF">2021-10-04T14:55:00Z</dcterms:modified>
</cp:coreProperties>
</file>