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A364E" w:rsidR="00D55DAE" w:rsidP="00EB5A36" w:rsidRDefault="00D55DAE" w14:paraId="6D85603E" w14:textId="54B87C27">
      <w:pPr>
        <w:spacing w:after="0" w:line="360" w:lineRule="auto"/>
        <w:rPr>
          <w:rFonts w:eastAsia="Times New Roman" w:cs="Tahoma"/>
          <w:bCs/>
          <w:color w:val="auto"/>
          <w:lang w:eastAsia="es-ES"/>
        </w:rPr>
      </w:pPr>
      <w:r w:rsidRPr="000A364E">
        <w:rPr>
          <w:rFonts w:eastAsia="Calibri" w:cs="Tahoma"/>
          <w:bCs/>
          <w:color w:val="000000"/>
        </w:rPr>
        <w:t xml:space="preserve">Resolución del Pleno del Instituto de Transparencia, Acceso a la Información Pública y </w:t>
      </w:r>
      <w:r w:rsidRPr="000A364E">
        <w:rPr>
          <w:rFonts w:eastAsia="Times New Roman" w:cs="Tahoma"/>
          <w:bCs/>
          <w:color w:val="auto"/>
          <w:lang w:eastAsia="es-ES"/>
        </w:rPr>
        <w:t xml:space="preserve">Protección </w:t>
      </w:r>
      <w:r w:rsidRPr="00AA2C90">
        <w:rPr>
          <w:rFonts w:eastAsia="Times New Roman" w:cs="Tahoma"/>
          <w:bCs/>
          <w:color w:val="auto"/>
          <w:lang w:eastAsia="es-ES"/>
        </w:rPr>
        <w:t xml:space="preserve">de Datos Personales del Estado de México y Municipios, con domicilio en Metepec, Estado de México, de fecha </w:t>
      </w:r>
      <w:r w:rsidR="000A3D43">
        <w:rPr>
          <w:rFonts w:eastAsia="Times New Roman" w:cs="Tahoma"/>
          <w:bCs/>
          <w:color w:val="auto"/>
          <w:lang w:eastAsia="es-ES"/>
        </w:rPr>
        <w:t>veintiocho</w:t>
      </w:r>
      <w:r>
        <w:rPr>
          <w:rFonts w:eastAsia="Times New Roman" w:cs="Tahoma"/>
          <w:bCs/>
          <w:color w:val="auto"/>
          <w:lang w:eastAsia="es-ES"/>
        </w:rPr>
        <w:t xml:space="preserve"> de abril</w:t>
      </w:r>
      <w:r w:rsidRPr="00AA2C90">
        <w:rPr>
          <w:rFonts w:eastAsia="Times New Roman" w:cs="Tahoma"/>
          <w:bCs/>
          <w:color w:val="auto"/>
          <w:lang w:eastAsia="es-ES"/>
        </w:rPr>
        <w:t xml:space="preserve"> de dos mil veintiuno.</w:t>
      </w:r>
    </w:p>
    <w:p w:rsidRPr="000A364E" w:rsidR="00D55DAE" w:rsidP="00EB5A36" w:rsidRDefault="00D55DAE" w14:paraId="30CA1E97" w14:textId="77777777">
      <w:pPr>
        <w:tabs>
          <w:tab w:val="left" w:pos="2839"/>
        </w:tabs>
        <w:spacing w:after="0" w:line="360" w:lineRule="auto"/>
        <w:rPr>
          <w:rFonts w:eastAsia="Times New Roman" w:cs="Tahoma"/>
          <w:bCs/>
          <w:color w:val="auto"/>
          <w:lang w:eastAsia="es-ES"/>
        </w:rPr>
      </w:pPr>
    </w:p>
    <w:p w:rsidRPr="00760980" w:rsidR="00D55DAE" w:rsidP="20B48031" w:rsidRDefault="00D55DAE" w14:paraId="55044844" w14:textId="08F88065">
      <w:pPr>
        <w:spacing w:after="0" w:line="360" w:lineRule="auto"/>
        <w:rPr>
          <w:rFonts w:eastAsia="Calibri" w:cs="Tahoma"/>
          <w:color w:val="0D0D0D"/>
        </w:rPr>
      </w:pPr>
      <w:r w:rsidRPr="20B48031" w:rsidR="20B48031">
        <w:rPr>
          <w:rFonts w:eastAsia="Times New Roman" w:cs="Tahoma"/>
          <w:b w:val="1"/>
          <w:bCs w:val="1"/>
          <w:color w:val="auto"/>
          <w:lang w:eastAsia="es-ES"/>
        </w:rPr>
        <w:t>VISTO</w:t>
      </w:r>
      <w:r w:rsidRPr="20B48031" w:rsidR="20B48031">
        <w:rPr>
          <w:rFonts w:eastAsia="Calibri" w:cs="Tahoma"/>
          <w:color w:val="0D0D0D" w:themeColor="text1" w:themeTint="F2" w:themeShade="FF"/>
        </w:rPr>
        <w:t xml:space="preserve"> el expediente conformado con motivo del Recurso de Revisión </w:t>
      </w:r>
      <w:r w:rsidRPr="20B48031" w:rsidR="20B48031">
        <w:rPr>
          <w:rFonts w:eastAsia="Calibri" w:cs="Tahoma"/>
          <w:color w:val="000000" w:themeColor="text1" w:themeTint="FF" w:themeShade="FF"/>
        </w:rPr>
        <w:t xml:space="preserve">00886/INFOEM/IP/RR/2021, interpuesto por </w:t>
      </w:r>
      <w:r w:rsidRPr="20B48031" w:rsidR="20B48031">
        <w:rPr>
          <w:rFonts w:eastAsia="Calibri" w:cs="Tahoma"/>
          <w:color w:val="auto"/>
          <w:highlight w:val="black"/>
        </w:rPr>
        <w:t>XXXXXXXXXXXXXXXXXXX</w:t>
      </w:r>
      <w:r w:rsidRPr="20B48031" w:rsidR="20B48031">
        <w:rPr>
          <w:rFonts w:eastAsia="Calibri" w:cs="Tahoma"/>
          <w:color w:val="0D0D0D" w:themeColor="text1" w:themeTint="F2" w:themeShade="FF"/>
        </w:rPr>
        <w:t xml:space="preserve">, en lo sucesivo la Recurrente o Particular, en contra de la respuesta del Sujeto Obligado, </w:t>
      </w:r>
      <w:r w:rsidRPr="20B48031" w:rsidR="20B48031">
        <w:rPr>
          <w:rFonts w:eastAsia="Calibri" w:cs="Tahoma"/>
          <w:color w:val="000000" w:themeColor="text1" w:themeTint="FF" w:themeShade="FF"/>
        </w:rPr>
        <w:t>Ayuntamiento de Chiconcuac, a la solicitud de acceso a la información 00019/CHICONCU/IP/2021, se emite la presente Resolución, con base en los Antecedentes y Considerandos que se exponen a continuación:</w:t>
      </w:r>
      <w:r w:rsidRPr="20B48031" w:rsidR="20B48031">
        <w:rPr>
          <w:rFonts w:eastAsia="Calibri" w:cs="Tahoma"/>
          <w:color w:val="000000" w:themeColor="text1" w:themeTint="FF" w:themeShade="FF"/>
        </w:rPr>
        <w:t xml:space="preserve"> </w:t>
      </w:r>
    </w:p>
    <w:p w:rsidRPr="000A364E" w:rsidR="00D55DAE" w:rsidP="00EB5A36" w:rsidRDefault="00D55DAE" w14:paraId="20554880" w14:textId="77777777">
      <w:pPr>
        <w:spacing w:after="0" w:line="360" w:lineRule="auto"/>
      </w:pPr>
    </w:p>
    <w:p w:rsidR="00D55DAE" w:rsidP="00EB5A36" w:rsidRDefault="00D55DAE" w14:paraId="02CB0A48" w14:textId="77777777">
      <w:pPr>
        <w:tabs>
          <w:tab w:val="center" w:pos="4522"/>
          <w:tab w:val="left" w:pos="7245"/>
        </w:tabs>
        <w:spacing w:after="0" w:line="360" w:lineRule="auto"/>
        <w:jc w:val="center"/>
        <w:rPr>
          <w:rFonts w:eastAsia="Calibri" w:cs="Tahoma"/>
          <w:b/>
          <w:color w:val="000000"/>
        </w:rPr>
      </w:pPr>
      <w:r w:rsidRPr="000A364E">
        <w:rPr>
          <w:rFonts w:eastAsia="Calibri" w:cs="Tahoma"/>
          <w:b/>
          <w:color w:val="000000"/>
        </w:rPr>
        <w:t>A N T E C E D E N T E S:</w:t>
      </w:r>
    </w:p>
    <w:p w:rsidRPr="000A364E" w:rsidR="00D55DAE" w:rsidP="00EB5A36" w:rsidRDefault="00D55DAE" w14:paraId="42560CFA" w14:textId="77777777">
      <w:pPr>
        <w:spacing w:after="0" w:line="360" w:lineRule="auto"/>
      </w:pPr>
    </w:p>
    <w:p w:rsidRPr="001763A7" w:rsidR="00D55DAE" w:rsidP="00EB5A36" w:rsidRDefault="00D55DAE" w14:paraId="7A3C9BBA" w14:textId="77777777">
      <w:pPr>
        <w:tabs>
          <w:tab w:val="left" w:pos="567"/>
        </w:tabs>
        <w:spacing w:after="0" w:line="360" w:lineRule="auto"/>
        <w:rPr>
          <w:rFonts w:eastAsia="Times New Roman" w:cs="Tahoma"/>
          <w:b/>
          <w:color w:val="auto"/>
          <w:lang w:eastAsia="es-ES"/>
        </w:rPr>
      </w:pPr>
      <w:r w:rsidRPr="001763A7">
        <w:rPr>
          <w:rFonts w:eastAsia="Times New Roman" w:cs="Tahoma"/>
          <w:b/>
          <w:color w:val="auto"/>
          <w:lang w:eastAsia="es-ES"/>
        </w:rPr>
        <w:t>I. Presentación de la solicitud de información:</w:t>
      </w:r>
    </w:p>
    <w:p w:rsidRPr="001763A7" w:rsidR="00D55DAE" w:rsidP="00EB5A36" w:rsidRDefault="00D55DAE" w14:paraId="022F154D" w14:textId="77777777">
      <w:pPr>
        <w:tabs>
          <w:tab w:val="left" w:pos="567"/>
        </w:tabs>
        <w:spacing w:after="0" w:line="360" w:lineRule="auto"/>
        <w:rPr>
          <w:rFonts w:eastAsia="Times New Roman" w:cs="Tahoma"/>
          <w:color w:val="auto"/>
          <w:lang w:eastAsia="es-ES"/>
        </w:rPr>
      </w:pPr>
    </w:p>
    <w:p w:rsidR="00D55DAE" w:rsidP="00EB5A36" w:rsidRDefault="00D55DAE" w14:paraId="6350DFA5" w14:textId="103DA1D0">
      <w:pPr>
        <w:spacing w:after="0" w:line="360" w:lineRule="auto"/>
        <w:rPr>
          <w:rFonts w:eastAsia="Times New Roman" w:cs="Tahoma"/>
          <w:bCs/>
          <w:color w:val="auto"/>
          <w:lang w:eastAsia="es-ES"/>
        </w:rPr>
      </w:pPr>
      <w:r w:rsidRPr="001763A7">
        <w:rPr>
          <w:rFonts w:eastAsia="Times New Roman" w:cs="Tahoma"/>
          <w:color w:val="auto"/>
          <w:lang w:eastAsia="es-ES"/>
        </w:rPr>
        <w:t xml:space="preserve">Con fecha </w:t>
      </w:r>
      <w:r w:rsidR="00EB5710">
        <w:rPr>
          <w:rFonts w:eastAsia="Times New Roman" w:cs="Tahoma"/>
          <w:color w:val="auto"/>
          <w:lang w:eastAsia="es-ES"/>
        </w:rPr>
        <w:t>tres de febrero</w:t>
      </w:r>
      <w:r w:rsidRPr="001763A7">
        <w:rPr>
          <w:rFonts w:eastAsia="Times New Roman" w:cs="Tahoma"/>
          <w:color w:val="auto"/>
          <w:lang w:eastAsia="es-ES"/>
        </w:rPr>
        <w:t xml:space="preserve"> de dos mil veint</w:t>
      </w:r>
      <w:r>
        <w:rPr>
          <w:rFonts w:eastAsia="Times New Roman" w:cs="Tahoma"/>
          <w:color w:val="auto"/>
          <w:lang w:eastAsia="es-ES"/>
        </w:rPr>
        <w:t>iuno</w:t>
      </w:r>
      <w:r w:rsidRPr="001763A7">
        <w:rPr>
          <w:rFonts w:eastAsia="Times New Roman" w:cs="Tahoma"/>
          <w:color w:val="auto"/>
          <w:lang w:eastAsia="es-ES"/>
        </w:rPr>
        <w:t xml:space="preserve">, </w:t>
      </w:r>
      <w:r>
        <w:rPr>
          <w:rFonts w:eastAsia="Times New Roman" w:cs="Tahoma"/>
          <w:color w:val="auto"/>
          <w:lang w:eastAsia="es-ES"/>
        </w:rPr>
        <w:t>el</w:t>
      </w:r>
      <w:r w:rsidRPr="001763A7">
        <w:rPr>
          <w:rFonts w:eastAsia="Times New Roman" w:cs="Tahoma"/>
          <w:color w:val="auto"/>
          <w:lang w:eastAsia="es-ES"/>
        </w:rPr>
        <w:t xml:space="preserve"> Particular presentó una solicitud de acceso a la información pública, a través del Sistema de Acceso a la Información Mexiquense (SAIMEX), ante </w:t>
      </w:r>
      <w:r>
        <w:rPr>
          <w:rFonts w:eastAsia="Times New Roman" w:cs="Tahoma"/>
          <w:color w:val="auto"/>
          <w:lang w:eastAsia="es-ES"/>
        </w:rPr>
        <w:t xml:space="preserve">el </w:t>
      </w:r>
      <w:r w:rsidRPr="00EB5710" w:rsidR="00EB5710">
        <w:rPr>
          <w:rFonts w:eastAsia="Calibri" w:cs="Tahoma"/>
          <w:bCs/>
          <w:color w:val="000000"/>
        </w:rPr>
        <w:t>Ayuntamiento de Chiconcuac</w:t>
      </w:r>
      <w:r w:rsidR="00EB5710">
        <w:rPr>
          <w:rFonts w:eastAsia="Calibri" w:cs="Tahoma"/>
          <w:bCs/>
          <w:color w:val="000000"/>
        </w:rPr>
        <w:t>,</w:t>
      </w:r>
      <w:r w:rsidRPr="00EB5710" w:rsidR="00EB5710">
        <w:rPr>
          <w:rFonts w:eastAsia="Calibri" w:cs="Tahoma"/>
          <w:bCs/>
          <w:color w:val="000000"/>
        </w:rPr>
        <w:t xml:space="preserve"> </w:t>
      </w:r>
      <w:r w:rsidRPr="00D87BF4">
        <w:rPr>
          <w:rFonts w:eastAsia="Times New Roman" w:cs="Tahoma"/>
          <w:bCs/>
          <w:color w:val="auto"/>
          <w:lang w:eastAsia="es-ES"/>
        </w:rPr>
        <w:t>en los términos siguientes</w:t>
      </w:r>
      <w:r>
        <w:rPr>
          <w:rFonts w:eastAsia="Times New Roman" w:cs="Tahoma"/>
          <w:bCs/>
          <w:color w:val="auto"/>
          <w:lang w:eastAsia="es-ES"/>
        </w:rPr>
        <w:t>:</w:t>
      </w:r>
    </w:p>
    <w:p w:rsidR="00D55DAE" w:rsidP="00EB5A36" w:rsidRDefault="00D55DAE" w14:paraId="30A0B162" w14:textId="77777777">
      <w:pPr>
        <w:spacing w:after="0" w:line="360" w:lineRule="auto"/>
        <w:rPr>
          <w:rFonts w:eastAsia="Times New Roman" w:cs="Tahoma"/>
          <w:bCs/>
          <w:color w:val="auto"/>
          <w:lang w:eastAsia="es-ES"/>
        </w:rPr>
      </w:pPr>
    </w:p>
    <w:p w:rsidRPr="00D87BF4" w:rsidR="00D55DAE" w:rsidP="00EB5A36" w:rsidRDefault="00D55DAE" w14:paraId="1FC1D16C" w14:textId="77777777">
      <w:pPr>
        <w:tabs>
          <w:tab w:val="left" w:pos="4667"/>
        </w:tabs>
        <w:spacing w:after="0" w:line="360" w:lineRule="auto"/>
        <w:ind w:left="567" w:right="567"/>
        <w:rPr>
          <w:rFonts w:eastAsia="Times New Roman" w:cs="Tahoma"/>
          <w:b/>
          <w:i/>
          <w:iCs/>
          <w:color w:val="auto"/>
          <w:sz w:val="20"/>
          <w:szCs w:val="20"/>
          <w:lang w:eastAsia="es-ES"/>
        </w:rPr>
      </w:pPr>
      <w:r w:rsidRPr="00D87BF4">
        <w:rPr>
          <w:rFonts w:eastAsia="Times New Roman" w:cs="Tahoma"/>
          <w:b/>
          <w:i/>
          <w:iCs/>
          <w:color w:val="auto"/>
          <w:sz w:val="20"/>
          <w:szCs w:val="20"/>
          <w:lang w:eastAsia="es-ES"/>
        </w:rPr>
        <w:t>“DESCRIPCIÓN CLARA Y PRECISA DE LA INFORMACIÓN SOLICITADA.</w:t>
      </w:r>
    </w:p>
    <w:p w:rsidRPr="00D87BF4" w:rsidR="00D55DAE" w:rsidP="00EB5A36" w:rsidRDefault="00EB5710" w14:paraId="698BE763" w14:textId="40A48A14">
      <w:pPr>
        <w:tabs>
          <w:tab w:val="left" w:pos="4667"/>
        </w:tabs>
        <w:spacing w:after="0" w:line="360" w:lineRule="auto"/>
        <w:ind w:left="567" w:right="567"/>
        <w:rPr>
          <w:rFonts w:eastAsia="Times New Roman" w:cs="Tahoma"/>
          <w:bCs/>
          <w:i/>
          <w:iCs/>
          <w:color w:val="auto"/>
          <w:sz w:val="20"/>
          <w:szCs w:val="20"/>
          <w:lang w:eastAsia="es-ES"/>
        </w:rPr>
      </w:pPr>
      <w:r w:rsidRPr="00EB5710">
        <w:rPr>
          <w:i/>
          <w:iCs/>
          <w:color w:val="000000"/>
          <w:sz w:val="20"/>
          <w:szCs w:val="20"/>
        </w:rPr>
        <w:t xml:space="preserve">Es conocido que el ayuntamiento tiene un adeudo fuerte con la CFE, por concepto del suministro de energía eléctrica, solicitamos el importe de total del adeudo y el detalle del adeudo, por conceptos y desde </w:t>
      </w:r>
      <w:proofErr w:type="spellStart"/>
      <w:r w:rsidRPr="00EB5710">
        <w:rPr>
          <w:i/>
          <w:iCs/>
          <w:color w:val="000000"/>
          <w:sz w:val="20"/>
          <w:szCs w:val="20"/>
        </w:rPr>
        <w:t>cuaando</w:t>
      </w:r>
      <w:proofErr w:type="spellEnd"/>
      <w:r w:rsidRPr="00EB5710">
        <w:rPr>
          <w:i/>
          <w:iCs/>
          <w:color w:val="000000"/>
          <w:sz w:val="20"/>
          <w:szCs w:val="20"/>
        </w:rPr>
        <w:t xml:space="preserve"> se </w:t>
      </w:r>
      <w:proofErr w:type="spellStart"/>
      <w:r w:rsidRPr="00EB5710">
        <w:rPr>
          <w:i/>
          <w:iCs/>
          <w:color w:val="000000"/>
          <w:sz w:val="20"/>
          <w:szCs w:val="20"/>
        </w:rPr>
        <w:t>origino</w:t>
      </w:r>
      <w:proofErr w:type="spellEnd"/>
      <w:r w:rsidRPr="00EB5710">
        <w:rPr>
          <w:i/>
          <w:iCs/>
          <w:color w:val="000000"/>
          <w:sz w:val="20"/>
          <w:szCs w:val="20"/>
        </w:rPr>
        <w:t xml:space="preserve">, así como las gestiones realizadas en esta administración para cubrir el adeudo o en su caso explique el </w:t>
      </w:r>
      <w:proofErr w:type="spellStart"/>
      <w:r w:rsidRPr="00EB5710">
        <w:rPr>
          <w:i/>
          <w:iCs/>
          <w:color w:val="000000"/>
          <w:sz w:val="20"/>
          <w:szCs w:val="20"/>
        </w:rPr>
        <w:t>por que</w:t>
      </w:r>
      <w:proofErr w:type="spellEnd"/>
      <w:r w:rsidRPr="00EB5710">
        <w:rPr>
          <w:i/>
          <w:iCs/>
          <w:color w:val="000000"/>
          <w:sz w:val="20"/>
          <w:szCs w:val="20"/>
        </w:rPr>
        <w:t xml:space="preserve"> no se ha atendido este tema, de todo lo anterior requiero la documentación soporte que respalde la información que hagan llegar</w:t>
      </w:r>
      <w:r w:rsidRPr="001C3829" w:rsidR="001C3829">
        <w:rPr>
          <w:i/>
          <w:iCs/>
          <w:color w:val="000000"/>
          <w:sz w:val="20"/>
          <w:szCs w:val="20"/>
        </w:rPr>
        <w:t>.</w:t>
      </w:r>
      <w:r w:rsidRPr="00287F18" w:rsidR="00D55DAE">
        <w:rPr>
          <w:rFonts w:eastAsia="Times New Roman" w:cs="Tahoma"/>
          <w:bCs/>
          <w:i/>
          <w:iCs/>
          <w:color w:val="auto"/>
          <w:sz w:val="20"/>
          <w:szCs w:val="20"/>
          <w:lang w:eastAsia="es-ES"/>
        </w:rPr>
        <w:t>”</w:t>
      </w:r>
      <w:r w:rsidRPr="00287F18" w:rsidR="00D55DAE">
        <w:rPr>
          <w:rFonts w:eastAsia="Times New Roman" w:cs="Tahoma"/>
          <w:bCs/>
          <w:i/>
          <w:iCs/>
          <w:color w:val="auto"/>
          <w:sz w:val="18"/>
          <w:szCs w:val="18"/>
          <w:lang w:eastAsia="es-ES"/>
        </w:rPr>
        <w:t xml:space="preserve"> </w:t>
      </w:r>
      <w:r w:rsidRPr="00F80CEE" w:rsidR="00D55DAE">
        <w:rPr>
          <w:rFonts w:eastAsia="Times New Roman" w:cs="Tahoma"/>
          <w:bCs/>
          <w:i/>
          <w:iCs/>
          <w:color w:val="auto"/>
          <w:sz w:val="20"/>
          <w:szCs w:val="20"/>
          <w:lang w:eastAsia="es-ES"/>
        </w:rPr>
        <w:t>(Sic)</w:t>
      </w:r>
      <w:r w:rsidRPr="00D87BF4" w:rsidR="00D55DAE">
        <w:rPr>
          <w:rFonts w:eastAsia="Times New Roman" w:cs="Tahoma"/>
          <w:bCs/>
          <w:i/>
          <w:iCs/>
          <w:color w:val="auto"/>
          <w:sz w:val="20"/>
          <w:szCs w:val="20"/>
          <w:lang w:eastAsia="es-ES"/>
        </w:rPr>
        <w:t xml:space="preserve"> </w:t>
      </w:r>
    </w:p>
    <w:p w:rsidR="00D55DAE" w:rsidP="00EB5A36" w:rsidRDefault="005D3580" w14:paraId="3738A1EC" w14:textId="37F9A238">
      <w:pPr>
        <w:tabs>
          <w:tab w:val="left" w:pos="5760"/>
        </w:tabs>
        <w:spacing w:after="0" w:line="360" w:lineRule="auto"/>
        <w:ind w:left="567" w:right="567"/>
        <w:rPr>
          <w:rFonts w:eastAsia="Times New Roman" w:cs="Tahoma"/>
          <w:bCs/>
          <w:i/>
          <w:iCs/>
          <w:color w:val="auto"/>
          <w:lang w:eastAsia="es-ES"/>
        </w:rPr>
      </w:pPr>
      <w:r>
        <w:rPr>
          <w:rFonts w:eastAsia="Times New Roman" w:cs="Tahoma"/>
          <w:bCs/>
          <w:i/>
          <w:iCs/>
          <w:color w:val="auto"/>
          <w:lang w:eastAsia="es-ES"/>
        </w:rPr>
        <w:tab/>
      </w:r>
    </w:p>
    <w:p w:rsidRPr="00D87BF4" w:rsidR="00D55DAE" w:rsidP="00EB5A36" w:rsidRDefault="00D55DAE" w14:paraId="12A8B63A" w14:textId="77777777">
      <w:pPr>
        <w:tabs>
          <w:tab w:val="left" w:pos="4667"/>
        </w:tabs>
        <w:spacing w:after="0" w:line="360" w:lineRule="auto"/>
        <w:ind w:left="567" w:right="567"/>
        <w:rPr>
          <w:rFonts w:eastAsia="Times New Roman" w:cs="Tahoma"/>
          <w:b/>
          <w:bCs/>
          <w:i/>
          <w:iCs/>
          <w:color w:val="auto"/>
          <w:sz w:val="20"/>
          <w:lang w:eastAsia="es-ES"/>
        </w:rPr>
      </w:pPr>
      <w:r w:rsidRPr="00D87BF4">
        <w:rPr>
          <w:rFonts w:eastAsia="Times New Roman" w:cs="Tahoma"/>
          <w:b/>
          <w:bCs/>
          <w:i/>
          <w:iCs/>
          <w:color w:val="auto"/>
          <w:sz w:val="20"/>
          <w:lang w:eastAsia="es-ES"/>
        </w:rPr>
        <w:t>“MODALIDAD DE ENTREGA</w:t>
      </w:r>
    </w:p>
    <w:p w:rsidRPr="00D87BF4" w:rsidR="00D55DAE" w:rsidP="00EB5A36" w:rsidRDefault="00D55DAE" w14:paraId="6D637A3A" w14:textId="77777777">
      <w:pPr>
        <w:spacing w:after="0" w:line="360" w:lineRule="auto"/>
        <w:ind w:left="567" w:right="567"/>
        <w:rPr>
          <w:rFonts w:eastAsia="Times New Roman" w:cs="Arial"/>
          <w:bCs/>
          <w:i/>
          <w:iCs/>
          <w:color w:val="auto"/>
          <w:sz w:val="20"/>
          <w:lang w:eastAsia="es-ES"/>
        </w:rPr>
      </w:pPr>
      <w:r w:rsidRPr="00D87BF4">
        <w:rPr>
          <w:rFonts w:eastAsia="Times New Roman" w:cs="Arial"/>
          <w:bCs/>
          <w:i/>
          <w:iCs/>
          <w:color w:val="auto"/>
          <w:sz w:val="20"/>
          <w:lang w:eastAsia="es-ES"/>
        </w:rPr>
        <w:lastRenderedPageBreak/>
        <w:t>A través del SAIMEX”</w:t>
      </w:r>
    </w:p>
    <w:p w:rsidR="00D55DAE" w:rsidP="00EB5A36" w:rsidRDefault="00D55DAE" w14:paraId="1C54F4E4" w14:textId="77777777">
      <w:pPr>
        <w:spacing w:after="0" w:line="360" w:lineRule="auto"/>
      </w:pPr>
    </w:p>
    <w:p w:rsidRPr="00593AD5" w:rsidR="00D55DAE" w:rsidP="00EB5A36" w:rsidRDefault="00D55DAE" w14:paraId="726C41B2" w14:textId="439A4070">
      <w:pPr>
        <w:tabs>
          <w:tab w:val="left" w:pos="567"/>
        </w:tabs>
        <w:spacing w:after="0" w:line="360" w:lineRule="auto"/>
        <w:rPr>
          <w:rFonts w:eastAsia="Times New Roman" w:cs="Tahoma"/>
          <w:i/>
          <w:color w:val="auto"/>
          <w:sz w:val="20"/>
          <w:lang w:eastAsia="es-ES"/>
        </w:rPr>
      </w:pPr>
      <w:r w:rsidRPr="00D87BF4">
        <w:rPr>
          <w:rFonts w:eastAsia="Times New Roman" w:cs="Tahoma"/>
          <w:b/>
          <w:color w:val="auto"/>
          <w:szCs w:val="24"/>
          <w:lang w:eastAsia="es-ES"/>
        </w:rPr>
        <w:t>II. Respuesta del Sujeto Obligado.</w:t>
      </w:r>
    </w:p>
    <w:p w:rsidR="001C3829" w:rsidP="00EB5A36" w:rsidRDefault="001C3829" w14:paraId="7E7BE27A" w14:textId="77777777">
      <w:pPr>
        <w:spacing w:after="0" w:line="360" w:lineRule="auto"/>
        <w:rPr>
          <w:rFonts w:cs="Tahoma"/>
        </w:rPr>
      </w:pPr>
    </w:p>
    <w:p w:rsidR="00593AD5" w:rsidP="00EB5A36" w:rsidRDefault="00D55DAE" w14:paraId="1A92F83F" w14:textId="3063BE47">
      <w:pPr>
        <w:spacing w:after="0" w:line="360" w:lineRule="auto"/>
        <w:rPr>
          <w:rFonts w:cs="Tahoma"/>
        </w:rPr>
      </w:pPr>
      <w:r w:rsidRPr="00232BF5">
        <w:rPr>
          <w:rFonts w:cs="Tahoma"/>
        </w:rPr>
        <w:t xml:space="preserve">Con fecha </w:t>
      </w:r>
      <w:r w:rsidR="00EB5710">
        <w:rPr>
          <w:rFonts w:cs="Tahoma"/>
        </w:rPr>
        <w:t>veinticuatro</w:t>
      </w:r>
      <w:r w:rsidR="001C3829">
        <w:rPr>
          <w:rFonts w:cs="Tahoma"/>
        </w:rPr>
        <w:t xml:space="preserve"> de febrero</w:t>
      </w:r>
      <w:r>
        <w:rPr>
          <w:rFonts w:cs="Tahoma"/>
        </w:rPr>
        <w:t xml:space="preserve"> </w:t>
      </w:r>
      <w:r w:rsidRPr="00232BF5">
        <w:rPr>
          <w:rFonts w:cs="Tahoma"/>
        </w:rPr>
        <w:t>de dos mil veint</w:t>
      </w:r>
      <w:r>
        <w:rPr>
          <w:rFonts w:cs="Tahoma"/>
        </w:rPr>
        <w:t>iuno</w:t>
      </w:r>
      <w:r w:rsidRPr="00232BF5">
        <w:rPr>
          <w:rFonts w:cs="Tahoma"/>
        </w:rPr>
        <w:t xml:space="preserve">, </w:t>
      </w:r>
      <w:r w:rsidR="001C3829">
        <w:rPr>
          <w:rFonts w:cs="Tahoma"/>
        </w:rPr>
        <w:t>el Sujeto Obligado</w:t>
      </w:r>
      <w:r>
        <w:rPr>
          <w:rFonts w:cs="Tahoma"/>
          <w:bCs/>
        </w:rPr>
        <w:t>,</w:t>
      </w:r>
      <w:r w:rsidRPr="00E51A3A">
        <w:rPr>
          <w:rFonts w:cs="Tahoma"/>
        </w:rPr>
        <w:t xml:space="preserve"> </w:t>
      </w:r>
      <w:r w:rsidRPr="00232BF5">
        <w:rPr>
          <w:rFonts w:cs="Tahoma"/>
        </w:rPr>
        <w:t xml:space="preserve">notificó </w:t>
      </w:r>
      <w:r w:rsidR="00F24F3A">
        <w:rPr>
          <w:rFonts w:cs="Tahoma"/>
        </w:rPr>
        <w:t>al</w:t>
      </w:r>
      <w:r w:rsidRPr="00232BF5">
        <w:rPr>
          <w:rFonts w:cs="Tahoma"/>
        </w:rPr>
        <w:t xml:space="preserve"> Solicitante</w:t>
      </w:r>
      <w:r w:rsidR="00F24F3A">
        <w:rPr>
          <w:rFonts w:cs="Tahoma"/>
        </w:rPr>
        <w:t>,</w:t>
      </w:r>
      <w:r>
        <w:rPr>
          <w:rFonts w:cs="Tahoma"/>
        </w:rPr>
        <w:t xml:space="preserve"> a través</w:t>
      </w:r>
      <w:r w:rsidRPr="00232BF5">
        <w:rPr>
          <w:rFonts w:cs="Tahoma"/>
        </w:rPr>
        <w:t xml:space="preserve"> Sistema de Acceso a la Información Mexiquense (SAIMEX), </w:t>
      </w:r>
      <w:r w:rsidR="00EB5710">
        <w:rPr>
          <w:rFonts w:cs="Tahoma"/>
        </w:rPr>
        <w:t xml:space="preserve">la respuesta </w:t>
      </w:r>
      <w:r w:rsidR="00644392">
        <w:rPr>
          <w:rFonts w:cs="Tahoma"/>
        </w:rPr>
        <w:t xml:space="preserve">por medio del oficio con número </w:t>
      </w:r>
      <w:r w:rsidR="00644392">
        <w:t>00019/CHICONCU/IP/2021, sin fecha, por medio del cual la Unidad de Transparencia, señaló lo siguiente</w:t>
      </w:r>
      <w:r w:rsidR="00593AD5">
        <w:rPr>
          <w:rFonts w:cs="Tahoma"/>
        </w:rPr>
        <w:t xml:space="preserve">: </w:t>
      </w:r>
    </w:p>
    <w:p w:rsidR="00593AD5" w:rsidP="00EB5A36" w:rsidRDefault="00593AD5" w14:paraId="251109E5" w14:textId="14196780">
      <w:pPr>
        <w:spacing w:after="0" w:line="360" w:lineRule="auto"/>
        <w:rPr>
          <w:rFonts w:cs="Tahoma"/>
        </w:rPr>
      </w:pPr>
    </w:p>
    <w:p w:rsidRPr="00593AD5" w:rsidR="00593AD5" w:rsidP="00EB5A36" w:rsidRDefault="00593AD5" w14:paraId="2DA44D94" w14:textId="0DE16C06">
      <w:pPr>
        <w:spacing w:after="0" w:line="360" w:lineRule="auto"/>
        <w:ind w:left="567" w:right="567"/>
        <w:rPr>
          <w:rFonts w:cs="Tahoma"/>
          <w:i/>
          <w:iCs/>
          <w:sz w:val="20"/>
          <w:szCs w:val="20"/>
        </w:rPr>
      </w:pPr>
      <w:r w:rsidRPr="00593AD5">
        <w:rPr>
          <w:rFonts w:cs="Tahoma"/>
          <w:i/>
          <w:iCs/>
          <w:sz w:val="20"/>
          <w:szCs w:val="20"/>
        </w:rPr>
        <w:t>“…</w:t>
      </w:r>
    </w:p>
    <w:p w:rsidR="00EB5710" w:rsidP="00EB5A36" w:rsidRDefault="00EB5710" w14:paraId="00CA9199" w14:textId="77777777">
      <w:pPr>
        <w:spacing w:after="0" w:line="360" w:lineRule="auto"/>
        <w:ind w:left="567" w:right="567"/>
        <w:rPr>
          <w:rFonts w:cs="Tahoma"/>
          <w:i/>
          <w:iCs/>
          <w:sz w:val="20"/>
          <w:szCs w:val="20"/>
        </w:rPr>
      </w:pPr>
      <w:r w:rsidRPr="00EB5710">
        <w:rPr>
          <w:rFonts w:cs="Tahoma"/>
          <w:i/>
          <w:iCs/>
          <w:sz w:val="20"/>
          <w:szCs w:val="20"/>
        </w:rPr>
        <w:t xml:space="preserve">Al respecto le hago de su conocimiento, que hasta diciembre de 2018 se muestra el adeudo histórico, en la administración actual no se tiene adeudo con CFE, por concepto de suministro de energía eléctrica, a continuación, le desgloso el adeudo de la administración anterior. </w:t>
      </w:r>
    </w:p>
    <w:p w:rsidR="00EB5710" w:rsidP="00EB5A36" w:rsidRDefault="00EB5710" w14:paraId="1A531A65" w14:textId="77777777">
      <w:pPr>
        <w:spacing w:after="0" w:line="360" w:lineRule="auto"/>
        <w:ind w:left="567" w:right="567"/>
        <w:rPr>
          <w:rFonts w:cs="Tahoma"/>
          <w:i/>
          <w:iCs/>
          <w:sz w:val="20"/>
          <w:szCs w:val="20"/>
        </w:rPr>
      </w:pPr>
    </w:p>
    <w:tbl>
      <w:tblPr>
        <w:tblStyle w:val="Tablaconcuadrcula"/>
        <w:tblW w:w="0" w:type="auto"/>
        <w:jc w:val="center"/>
        <w:tblLook w:val="04A0" w:firstRow="1" w:lastRow="0" w:firstColumn="1" w:lastColumn="0" w:noHBand="0" w:noVBand="1"/>
      </w:tblPr>
      <w:tblGrid>
        <w:gridCol w:w="2410"/>
        <w:gridCol w:w="2858"/>
        <w:gridCol w:w="2481"/>
      </w:tblGrid>
      <w:tr w:rsidRPr="00EB5710" w:rsidR="00EB5710" w:rsidTr="00602131" w14:paraId="42741179" w14:textId="77777777">
        <w:trPr>
          <w:jc w:val="center"/>
        </w:trPr>
        <w:tc>
          <w:tcPr>
            <w:tcW w:w="2410" w:type="dxa"/>
          </w:tcPr>
          <w:p w:rsidRPr="00EB5710" w:rsidR="00EB5710" w:rsidP="00602131" w:rsidRDefault="00EB5710" w14:paraId="03A2A2B3" w14:textId="74DB38E0">
            <w:pPr>
              <w:spacing w:line="360" w:lineRule="auto"/>
              <w:ind w:right="-102"/>
              <w:jc w:val="center"/>
              <w:rPr>
                <w:rFonts w:cs="Tahoma"/>
                <w:i/>
                <w:iCs/>
                <w:sz w:val="18"/>
                <w:szCs w:val="18"/>
              </w:rPr>
            </w:pPr>
            <w:r w:rsidRPr="00EB5710">
              <w:rPr>
                <w:rFonts w:cs="Tahoma"/>
                <w:i/>
                <w:iCs/>
                <w:sz w:val="18"/>
                <w:szCs w:val="18"/>
              </w:rPr>
              <w:t>CONCEPTO</w:t>
            </w:r>
          </w:p>
        </w:tc>
        <w:tc>
          <w:tcPr>
            <w:tcW w:w="2858" w:type="dxa"/>
          </w:tcPr>
          <w:p w:rsidRPr="00EB5710" w:rsidR="00EB5710" w:rsidP="00602131" w:rsidRDefault="00EB5710" w14:paraId="11486467" w14:textId="5ABBF17E">
            <w:pPr>
              <w:spacing w:line="360" w:lineRule="auto"/>
              <w:ind w:right="-102"/>
              <w:jc w:val="center"/>
              <w:rPr>
                <w:rFonts w:cs="Tahoma"/>
                <w:i/>
                <w:iCs/>
                <w:sz w:val="18"/>
                <w:szCs w:val="18"/>
              </w:rPr>
            </w:pPr>
            <w:r w:rsidRPr="00EB5710">
              <w:rPr>
                <w:rFonts w:cs="Tahoma"/>
                <w:i/>
                <w:iCs/>
                <w:sz w:val="18"/>
                <w:szCs w:val="18"/>
              </w:rPr>
              <w:t>HISTORICO (HASTA DICIEMBRE 2018)</w:t>
            </w:r>
          </w:p>
        </w:tc>
        <w:tc>
          <w:tcPr>
            <w:tcW w:w="2481" w:type="dxa"/>
          </w:tcPr>
          <w:p w:rsidRPr="00EB5710" w:rsidR="00EB5710" w:rsidP="00602131" w:rsidRDefault="00EB5710" w14:paraId="21407FD0" w14:textId="223D232B">
            <w:pPr>
              <w:spacing w:line="360" w:lineRule="auto"/>
              <w:ind w:right="-102"/>
              <w:jc w:val="center"/>
              <w:rPr>
                <w:rFonts w:cs="Tahoma"/>
                <w:i/>
                <w:iCs/>
                <w:sz w:val="18"/>
                <w:szCs w:val="18"/>
              </w:rPr>
            </w:pPr>
            <w:r w:rsidRPr="00EB5710">
              <w:rPr>
                <w:rFonts w:cs="Tahoma"/>
                <w:i/>
                <w:iCs/>
                <w:sz w:val="18"/>
                <w:szCs w:val="18"/>
              </w:rPr>
              <w:t>ACTUAL (HASTA ENERO 2021)</w:t>
            </w:r>
          </w:p>
        </w:tc>
      </w:tr>
      <w:tr w:rsidRPr="00EB5710" w:rsidR="00EB5710" w:rsidTr="00602131" w14:paraId="198C2CC0" w14:textId="77777777">
        <w:trPr>
          <w:jc w:val="center"/>
        </w:trPr>
        <w:tc>
          <w:tcPr>
            <w:tcW w:w="2410" w:type="dxa"/>
          </w:tcPr>
          <w:p w:rsidRPr="00EB5710" w:rsidR="00EB5710" w:rsidP="00602131" w:rsidRDefault="00EB5710" w14:paraId="79CF30A9" w14:textId="7D0897D5">
            <w:pPr>
              <w:spacing w:line="360" w:lineRule="auto"/>
              <w:ind w:right="-102"/>
              <w:jc w:val="center"/>
              <w:rPr>
                <w:rFonts w:cs="Tahoma"/>
                <w:i/>
                <w:iCs/>
                <w:sz w:val="18"/>
                <w:szCs w:val="18"/>
              </w:rPr>
            </w:pPr>
            <w:r w:rsidRPr="00EB5710">
              <w:rPr>
                <w:rFonts w:cs="Tahoma"/>
                <w:i/>
                <w:iCs/>
                <w:sz w:val="18"/>
                <w:szCs w:val="18"/>
              </w:rPr>
              <w:t>ALUMBRADO PÚBLICO</w:t>
            </w:r>
          </w:p>
        </w:tc>
        <w:tc>
          <w:tcPr>
            <w:tcW w:w="2858" w:type="dxa"/>
          </w:tcPr>
          <w:p w:rsidRPr="00EB5710" w:rsidR="00EB5710" w:rsidP="00602131" w:rsidRDefault="00EB5710" w14:paraId="1C8ABE34" w14:textId="0328557E">
            <w:pPr>
              <w:spacing w:line="360" w:lineRule="auto"/>
              <w:ind w:right="-102"/>
              <w:jc w:val="center"/>
              <w:rPr>
                <w:rFonts w:cs="Tahoma"/>
                <w:i/>
                <w:iCs/>
                <w:sz w:val="18"/>
                <w:szCs w:val="18"/>
              </w:rPr>
            </w:pPr>
            <w:r w:rsidRPr="00EB5710">
              <w:rPr>
                <w:rFonts w:cs="Tahoma"/>
                <w:i/>
                <w:iCs/>
                <w:sz w:val="18"/>
                <w:szCs w:val="18"/>
              </w:rPr>
              <w:t>$23,667,816.00</w:t>
            </w:r>
          </w:p>
        </w:tc>
        <w:tc>
          <w:tcPr>
            <w:tcW w:w="2481" w:type="dxa"/>
          </w:tcPr>
          <w:p w:rsidRPr="00EB5710" w:rsidR="00EB5710" w:rsidP="00602131" w:rsidRDefault="00EB5710" w14:paraId="11AF9FA5" w14:textId="130A0F45">
            <w:pPr>
              <w:spacing w:line="360" w:lineRule="auto"/>
              <w:ind w:right="-102"/>
              <w:jc w:val="center"/>
              <w:rPr>
                <w:rFonts w:cs="Tahoma"/>
                <w:i/>
                <w:iCs/>
                <w:sz w:val="18"/>
                <w:szCs w:val="18"/>
              </w:rPr>
            </w:pPr>
            <w:r w:rsidRPr="00EB5710">
              <w:rPr>
                <w:rFonts w:cs="Tahoma"/>
                <w:i/>
                <w:iCs/>
                <w:sz w:val="18"/>
                <w:szCs w:val="18"/>
              </w:rPr>
              <w:t>$0</w:t>
            </w:r>
          </w:p>
        </w:tc>
      </w:tr>
      <w:tr w:rsidRPr="00EB5710" w:rsidR="00EB5710" w:rsidTr="00602131" w14:paraId="6959A9F9" w14:textId="77777777">
        <w:trPr>
          <w:jc w:val="center"/>
        </w:trPr>
        <w:tc>
          <w:tcPr>
            <w:tcW w:w="2410" w:type="dxa"/>
          </w:tcPr>
          <w:p w:rsidRPr="00EB5710" w:rsidR="00EB5710" w:rsidP="00602131" w:rsidRDefault="00EB5710" w14:paraId="319D70E2" w14:textId="282FEF2B">
            <w:pPr>
              <w:spacing w:line="360" w:lineRule="auto"/>
              <w:ind w:right="-102"/>
              <w:jc w:val="center"/>
              <w:rPr>
                <w:rFonts w:cs="Tahoma"/>
                <w:i/>
                <w:iCs/>
                <w:sz w:val="18"/>
                <w:szCs w:val="18"/>
              </w:rPr>
            </w:pPr>
            <w:r w:rsidRPr="00EB5710">
              <w:rPr>
                <w:rFonts w:cs="Tahoma"/>
                <w:i/>
                <w:iCs/>
                <w:sz w:val="18"/>
                <w:szCs w:val="18"/>
              </w:rPr>
              <w:t>BOMBEO</w:t>
            </w:r>
          </w:p>
        </w:tc>
        <w:tc>
          <w:tcPr>
            <w:tcW w:w="2858" w:type="dxa"/>
          </w:tcPr>
          <w:p w:rsidRPr="00EB5710" w:rsidR="00EB5710" w:rsidP="00602131" w:rsidRDefault="00EB5710" w14:paraId="00004B3F" w14:textId="30592A07">
            <w:pPr>
              <w:spacing w:line="360" w:lineRule="auto"/>
              <w:ind w:right="-102"/>
              <w:jc w:val="center"/>
              <w:rPr>
                <w:rFonts w:cs="Tahoma"/>
                <w:i/>
                <w:iCs/>
                <w:sz w:val="18"/>
                <w:szCs w:val="18"/>
              </w:rPr>
            </w:pPr>
            <w:r w:rsidRPr="00EB5710">
              <w:rPr>
                <w:rFonts w:cs="Tahoma"/>
                <w:i/>
                <w:iCs/>
                <w:sz w:val="18"/>
                <w:szCs w:val="18"/>
              </w:rPr>
              <w:t>$1,010,088.00</w:t>
            </w:r>
          </w:p>
        </w:tc>
        <w:tc>
          <w:tcPr>
            <w:tcW w:w="2481" w:type="dxa"/>
          </w:tcPr>
          <w:p w:rsidRPr="00EB5710" w:rsidR="00EB5710" w:rsidP="00602131" w:rsidRDefault="00EB5710" w14:paraId="26536BC2" w14:textId="2FC403FB">
            <w:pPr>
              <w:spacing w:line="360" w:lineRule="auto"/>
              <w:ind w:right="-102"/>
              <w:jc w:val="center"/>
              <w:rPr>
                <w:rFonts w:cs="Tahoma"/>
                <w:i/>
                <w:iCs/>
                <w:sz w:val="18"/>
                <w:szCs w:val="18"/>
              </w:rPr>
            </w:pPr>
            <w:r w:rsidRPr="00EB5710">
              <w:rPr>
                <w:rFonts w:cs="Tahoma"/>
                <w:i/>
                <w:iCs/>
                <w:sz w:val="18"/>
                <w:szCs w:val="18"/>
              </w:rPr>
              <w:t>$0</w:t>
            </w:r>
          </w:p>
        </w:tc>
      </w:tr>
      <w:tr w:rsidRPr="00EB5710" w:rsidR="00EB5710" w:rsidTr="00602131" w14:paraId="47542902" w14:textId="77777777">
        <w:trPr>
          <w:jc w:val="center"/>
        </w:trPr>
        <w:tc>
          <w:tcPr>
            <w:tcW w:w="2410" w:type="dxa"/>
          </w:tcPr>
          <w:p w:rsidRPr="00EB5710" w:rsidR="00EB5710" w:rsidP="00602131" w:rsidRDefault="00EB5710" w14:paraId="2FDA9B70" w14:textId="0424271C">
            <w:pPr>
              <w:spacing w:line="360" w:lineRule="auto"/>
              <w:ind w:right="-102"/>
              <w:jc w:val="center"/>
              <w:rPr>
                <w:rFonts w:cs="Tahoma"/>
                <w:i/>
                <w:iCs/>
                <w:sz w:val="18"/>
                <w:szCs w:val="18"/>
              </w:rPr>
            </w:pPr>
            <w:r w:rsidRPr="00EB5710">
              <w:rPr>
                <w:rFonts w:cs="Tahoma"/>
                <w:i/>
                <w:iCs/>
                <w:sz w:val="18"/>
                <w:szCs w:val="18"/>
              </w:rPr>
              <w:t>SERVICIOS</w:t>
            </w:r>
          </w:p>
        </w:tc>
        <w:tc>
          <w:tcPr>
            <w:tcW w:w="2858" w:type="dxa"/>
          </w:tcPr>
          <w:p w:rsidRPr="00EB5710" w:rsidR="00EB5710" w:rsidP="00602131" w:rsidRDefault="00EB5710" w14:paraId="7089D354" w14:textId="624CC747">
            <w:pPr>
              <w:spacing w:line="360" w:lineRule="auto"/>
              <w:ind w:right="-102"/>
              <w:jc w:val="center"/>
              <w:rPr>
                <w:rFonts w:cs="Tahoma"/>
                <w:i/>
                <w:iCs/>
                <w:sz w:val="18"/>
                <w:szCs w:val="18"/>
              </w:rPr>
            </w:pPr>
            <w:r w:rsidRPr="00EB5710">
              <w:rPr>
                <w:rFonts w:cs="Tahoma"/>
                <w:i/>
                <w:iCs/>
                <w:sz w:val="18"/>
                <w:szCs w:val="18"/>
              </w:rPr>
              <w:t>$295,638.00</w:t>
            </w:r>
          </w:p>
        </w:tc>
        <w:tc>
          <w:tcPr>
            <w:tcW w:w="2481" w:type="dxa"/>
          </w:tcPr>
          <w:p w:rsidRPr="00EB5710" w:rsidR="00EB5710" w:rsidP="00602131" w:rsidRDefault="00EB5710" w14:paraId="727D2DD5" w14:textId="0DE5B295">
            <w:pPr>
              <w:spacing w:line="360" w:lineRule="auto"/>
              <w:ind w:right="-102"/>
              <w:jc w:val="center"/>
              <w:rPr>
                <w:rFonts w:cs="Tahoma"/>
                <w:i/>
                <w:iCs/>
                <w:sz w:val="18"/>
                <w:szCs w:val="18"/>
              </w:rPr>
            </w:pPr>
            <w:r w:rsidRPr="00EB5710">
              <w:rPr>
                <w:rFonts w:cs="Tahoma"/>
                <w:i/>
                <w:iCs/>
                <w:sz w:val="18"/>
                <w:szCs w:val="18"/>
              </w:rPr>
              <w:t>$0</w:t>
            </w:r>
          </w:p>
        </w:tc>
      </w:tr>
      <w:tr w:rsidRPr="00EB5710" w:rsidR="00EB5710" w:rsidTr="00602131" w14:paraId="14EF0EC3" w14:textId="77777777">
        <w:trPr>
          <w:jc w:val="center"/>
        </w:trPr>
        <w:tc>
          <w:tcPr>
            <w:tcW w:w="2410" w:type="dxa"/>
          </w:tcPr>
          <w:p w:rsidRPr="00EB5710" w:rsidR="00EB5710" w:rsidP="00602131" w:rsidRDefault="00EB5710" w14:paraId="74D85DCC" w14:textId="0BDCD110">
            <w:pPr>
              <w:spacing w:line="360" w:lineRule="auto"/>
              <w:ind w:right="-102"/>
              <w:jc w:val="center"/>
              <w:rPr>
                <w:rFonts w:eastAsia="Calibri" w:cs="Tahoma"/>
                <w:bCs/>
                <w:i/>
                <w:iCs/>
                <w:color w:val="000000"/>
                <w:sz w:val="18"/>
                <w:szCs w:val="18"/>
              </w:rPr>
            </w:pPr>
            <w:r w:rsidRPr="00EB5710">
              <w:rPr>
                <w:rFonts w:cs="Tahoma"/>
                <w:i/>
                <w:iCs/>
                <w:sz w:val="18"/>
                <w:szCs w:val="18"/>
              </w:rPr>
              <w:t>TOTAL</w:t>
            </w:r>
          </w:p>
          <w:p w:rsidRPr="00EB5710" w:rsidR="00EB5710" w:rsidP="00602131" w:rsidRDefault="00EB5710" w14:paraId="02B60979" w14:textId="77777777">
            <w:pPr>
              <w:spacing w:line="360" w:lineRule="auto"/>
              <w:ind w:right="-102"/>
              <w:jc w:val="center"/>
              <w:rPr>
                <w:rFonts w:cs="Tahoma"/>
                <w:i/>
                <w:iCs/>
                <w:sz w:val="18"/>
                <w:szCs w:val="18"/>
              </w:rPr>
            </w:pPr>
          </w:p>
        </w:tc>
        <w:tc>
          <w:tcPr>
            <w:tcW w:w="2858" w:type="dxa"/>
          </w:tcPr>
          <w:p w:rsidRPr="00EB5710" w:rsidR="00EB5710" w:rsidP="00602131" w:rsidRDefault="00EB5710" w14:paraId="1C960EF9" w14:textId="314D13ED">
            <w:pPr>
              <w:spacing w:line="360" w:lineRule="auto"/>
              <w:ind w:right="-102"/>
              <w:jc w:val="center"/>
              <w:rPr>
                <w:rFonts w:cs="Tahoma"/>
                <w:i/>
                <w:iCs/>
                <w:sz w:val="18"/>
                <w:szCs w:val="18"/>
              </w:rPr>
            </w:pPr>
            <w:r w:rsidRPr="00EB5710">
              <w:rPr>
                <w:rFonts w:cs="Tahoma"/>
                <w:i/>
                <w:iCs/>
                <w:sz w:val="18"/>
                <w:szCs w:val="18"/>
              </w:rPr>
              <w:t>24,973,542.00</w:t>
            </w:r>
          </w:p>
        </w:tc>
        <w:tc>
          <w:tcPr>
            <w:tcW w:w="2481" w:type="dxa"/>
          </w:tcPr>
          <w:p w:rsidRPr="00EB5710" w:rsidR="00EB5710" w:rsidP="00602131" w:rsidRDefault="00EB5710" w14:paraId="43C919C9" w14:textId="41D09581">
            <w:pPr>
              <w:spacing w:line="360" w:lineRule="auto"/>
              <w:ind w:right="-102"/>
              <w:jc w:val="center"/>
              <w:rPr>
                <w:rFonts w:cs="Tahoma"/>
                <w:i/>
                <w:iCs/>
                <w:sz w:val="18"/>
                <w:szCs w:val="18"/>
              </w:rPr>
            </w:pPr>
            <w:r w:rsidRPr="00EB5710">
              <w:rPr>
                <w:rFonts w:cs="Tahoma"/>
                <w:i/>
                <w:iCs/>
                <w:sz w:val="18"/>
                <w:szCs w:val="18"/>
              </w:rPr>
              <w:t>$0</w:t>
            </w:r>
          </w:p>
        </w:tc>
      </w:tr>
    </w:tbl>
    <w:p w:rsidRPr="00593AD5" w:rsidR="00593AD5" w:rsidP="00EB5A36" w:rsidRDefault="00593AD5" w14:paraId="1BF9EA57" w14:textId="2D319E03">
      <w:pPr>
        <w:spacing w:after="0" w:line="360" w:lineRule="auto"/>
        <w:ind w:left="567" w:right="567"/>
        <w:rPr>
          <w:rFonts w:cs="Tahoma"/>
          <w:i/>
          <w:iCs/>
          <w:sz w:val="20"/>
          <w:szCs w:val="20"/>
        </w:rPr>
      </w:pPr>
      <w:r w:rsidRPr="00593AD5">
        <w:rPr>
          <w:rFonts w:eastAsia="Calibri" w:cs="Tahoma"/>
          <w:bCs/>
          <w:i/>
          <w:iCs/>
          <w:color w:val="000000"/>
          <w:sz w:val="20"/>
          <w:szCs w:val="20"/>
        </w:rPr>
        <w:t xml:space="preserve">…” (Sic) </w:t>
      </w:r>
    </w:p>
    <w:p w:rsidR="00593AD5" w:rsidP="00EB5A36" w:rsidRDefault="00593AD5" w14:paraId="3B62DE4A" w14:textId="77777777">
      <w:pPr>
        <w:spacing w:after="0" w:line="360" w:lineRule="auto"/>
        <w:rPr>
          <w:rFonts w:cs="Tahoma"/>
        </w:rPr>
      </w:pPr>
    </w:p>
    <w:p w:rsidRPr="00F811C4" w:rsidR="00D55DAE" w:rsidP="00EB5A36" w:rsidRDefault="00D55DAE" w14:paraId="3FCCC50F" w14:textId="77777777">
      <w:pPr>
        <w:autoSpaceDE w:val="0"/>
        <w:autoSpaceDN w:val="0"/>
        <w:adjustRightInd w:val="0"/>
        <w:spacing w:after="0" w:line="360" w:lineRule="auto"/>
        <w:rPr>
          <w:rFonts w:eastAsia="Times New Roman" w:cs="Tahoma"/>
          <w:b/>
          <w:color w:val="auto"/>
          <w:lang w:eastAsia="es-ES"/>
        </w:rPr>
      </w:pPr>
      <w:r w:rsidRPr="00F811C4">
        <w:rPr>
          <w:rFonts w:eastAsia="Times New Roman" w:cs="Tahoma"/>
          <w:b/>
          <w:color w:val="auto"/>
          <w:lang w:eastAsia="es-ES"/>
        </w:rPr>
        <w:t xml:space="preserve">III. Interposición del Recurso de Revisión. </w:t>
      </w:r>
    </w:p>
    <w:p w:rsidR="00644392" w:rsidP="00EB5A36" w:rsidRDefault="00644392" w14:paraId="19F9348A" w14:textId="08615C9E">
      <w:pPr>
        <w:widowControl w:val="0"/>
        <w:autoSpaceDE w:val="0"/>
        <w:autoSpaceDN w:val="0"/>
        <w:adjustRightInd w:val="0"/>
        <w:spacing w:after="0" w:line="360" w:lineRule="auto"/>
        <w:rPr>
          <w:rFonts w:eastAsia="Times New Roman" w:cs="Tahoma"/>
          <w:color w:val="auto"/>
          <w:lang w:eastAsia="es-ES"/>
        </w:rPr>
      </w:pPr>
    </w:p>
    <w:p w:rsidRPr="00F811C4" w:rsidR="00D55DAE" w:rsidP="00EB5A36" w:rsidRDefault="00D55DAE" w14:paraId="6F9B325E" w14:textId="10BE2A11">
      <w:pPr>
        <w:widowControl w:val="0"/>
        <w:autoSpaceDE w:val="0"/>
        <w:autoSpaceDN w:val="0"/>
        <w:adjustRightInd w:val="0"/>
        <w:spacing w:after="0" w:line="360" w:lineRule="auto"/>
        <w:rPr>
          <w:rFonts w:eastAsia="Times New Roman" w:cs="Tahoma"/>
          <w:color w:val="auto"/>
          <w:lang w:eastAsia="es-ES"/>
        </w:rPr>
      </w:pPr>
      <w:r w:rsidRPr="00F811C4">
        <w:rPr>
          <w:rFonts w:eastAsia="Times New Roman" w:cs="Tahoma"/>
          <w:color w:val="auto"/>
          <w:lang w:eastAsia="es-ES"/>
        </w:rPr>
        <w:t xml:space="preserve">Con fecha </w:t>
      </w:r>
      <w:r w:rsidR="008514D2">
        <w:rPr>
          <w:rFonts w:eastAsia="Times New Roman" w:cs="Tahoma"/>
          <w:color w:val="auto"/>
          <w:lang w:eastAsia="es-ES"/>
        </w:rPr>
        <w:t>cuatro de marzo</w:t>
      </w:r>
      <w:r w:rsidRPr="00F811C4">
        <w:rPr>
          <w:rFonts w:eastAsia="Times New Roman" w:cs="Tahoma"/>
          <w:color w:val="auto"/>
          <w:lang w:eastAsia="es-ES"/>
        </w:rPr>
        <w:t xml:space="preserve"> de dos mil veint</w:t>
      </w:r>
      <w:r>
        <w:rPr>
          <w:rFonts w:eastAsia="Times New Roman" w:cs="Tahoma"/>
          <w:color w:val="auto"/>
          <w:lang w:eastAsia="es-ES"/>
        </w:rPr>
        <w:t>iuno</w:t>
      </w:r>
      <w:r w:rsidRPr="00F811C4">
        <w:rPr>
          <w:rFonts w:eastAsia="Times New Roman" w:cs="Tahoma"/>
          <w:color w:val="auto"/>
          <w:lang w:eastAsia="es-ES"/>
        </w:rPr>
        <w:t xml:space="preserve">, se recibió en este </w:t>
      </w:r>
      <w:r w:rsidRPr="00F811C4">
        <w:rPr>
          <w:rFonts w:eastAsia="Calibri" w:cs="Tahoma"/>
          <w:color w:val="auto"/>
        </w:rPr>
        <w:t xml:space="preserve">Instituto, a través del </w:t>
      </w:r>
      <w:r w:rsidRPr="00F811C4">
        <w:rPr>
          <w:rFonts w:eastAsia="Times New Roman" w:cs="Tahoma"/>
          <w:color w:val="auto"/>
          <w:lang w:val="es-ES" w:eastAsia="es-ES"/>
        </w:rPr>
        <w:t>Sistema de Acceso a la Información Mexiquense (SAIMEX)</w:t>
      </w:r>
      <w:r w:rsidRPr="00F811C4">
        <w:rPr>
          <w:rFonts w:eastAsia="Times New Roman" w:cs="Tahoma"/>
          <w:color w:val="auto"/>
          <w:lang w:eastAsia="es-ES"/>
        </w:rPr>
        <w:t>, Recurso de Revisión interpuesto por la parte Recurrente, en contra de la respuesta del Sujeto Obligado,</w:t>
      </w:r>
      <w:r w:rsidR="00276A9B">
        <w:rPr>
          <w:rFonts w:cs="Tahoma"/>
          <w:b/>
          <w:lang w:val="es-ES"/>
        </w:rPr>
        <w:t xml:space="preserve"> </w:t>
      </w:r>
      <w:r w:rsidRPr="00F811C4">
        <w:rPr>
          <w:rFonts w:eastAsia="Times New Roman" w:cs="Tahoma"/>
          <w:color w:val="auto"/>
          <w:lang w:eastAsia="es-ES"/>
        </w:rPr>
        <w:t>en los siguientes términos:</w:t>
      </w:r>
    </w:p>
    <w:p w:rsidRPr="00F811C4" w:rsidR="00D55DAE" w:rsidP="00EB5A36" w:rsidRDefault="00D55DAE" w14:paraId="2FE83C88" w14:textId="77777777">
      <w:pPr>
        <w:widowControl w:val="0"/>
        <w:autoSpaceDE w:val="0"/>
        <w:autoSpaceDN w:val="0"/>
        <w:adjustRightInd w:val="0"/>
        <w:spacing w:after="0" w:line="360" w:lineRule="auto"/>
        <w:rPr>
          <w:rFonts w:eastAsia="Times New Roman" w:cs="Tahoma"/>
          <w:color w:val="auto"/>
          <w:lang w:eastAsia="es-ES"/>
        </w:rPr>
      </w:pPr>
    </w:p>
    <w:p w:rsidRPr="00F811C4" w:rsidR="00D55DAE" w:rsidP="00EB5A36" w:rsidRDefault="00D55DAE" w14:paraId="7B66F4F6" w14:textId="77777777">
      <w:pPr>
        <w:tabs>
          <w:tab w:val="left" w:pos="4667"/>
        </w:tabs>
        <w:spacing w:after="0" w:line="360" w:lineRule="auto"/>
        <w:ind w:left="567" w:right="567"/>
        <w:rPr>
          <w:rFonts w:eastAsia="Times New Roman" w:cs="Tahoma"/>
          <w:bCs/>
          <w:i/>
          <w:color w:val="auto"/>
          <w:sz w:val="20"/>
          <w:szCs w:val="20"/>
          <w:lang w:eastAsia="es-ES"/>
        </w:rPr>
      </w:pPr>
      <w:r w:rsidRPr="00F811C4">
        <w:rPr>
          <w:rFonts w:eastAsia="Times New Roman" w:cs="Tahoma"/>
          <w:b/>
          <w:bCs/>
          <w:i/>
          <w:color w:val="auto"/>
          <w:sz w:val="20"/>
          <w:szCs w:val="20"/>
          <w:lang w:eastAsia="es-ES"/>
        </w:rPr>
        <w:t>“ACTO IMPUGNADO</w:t>
      </w:r>
    </w:p>
    <w:p w:rsidRPr="00F811C4" w:rsidR="00D55DAE" w:rsidP="00EB5A36" w:rsidRDefault="008514D2" w14:paraId="37D06D1D" w14:textId="1536BD9E">
      <w:pPr>
        <w:autoSpaceDE w:val="0"/>
        <w:autoSpaceDN w:val="0"/>
        <w:adjustRightInd w:val="0"/>
        <w:spacing w:after="0" w:line="360" w:lineRule="auto"/>
        <w:ind w:left="567" w:right="567"/>
        <w:rPr>
          <w:rFonts w:eastAsia="Times New Roman" w:cs="Tahoma"/>
          <w:i/>
          <w:color w:val="auto"/>
          <w:sz w:val="20"/>
          <w:szCs w:val="20"/>
          <w:lang w:eastAsia="es-ES"/>
        </w:rPr>
      </w:pPr>
      <w:r w:rsidRPr="008514D2">
        <w:rPr>
          <w:rFonts w:eastAsia="Times New Roman" w:cs="Tahoma"/>
          <w:i/>
          <w:color w:val="auto"/>
          <w:sz w:val="20"/>
          <w:szCs w:val="20"/>
          <w:lang w:eastAsia="es-ES"/>
        </w:rPr>
        <w:t>Supuesta respuesta de la solicitud</w:t>
      </w:r>
      <w:r w:rsidRPr="00ED2E85" w:rsidR="00ED2E85">
        <w:rPr>
          <w:rFonts w:eastAsia="Times New Roman" w:cs="Tahoma"/>
          <w:i/>
          <w:color w:val="auto"/>
          <w:sz w:val="20"/>
          <w:szCs w:val="20"/>
          <w:lang w:eastAsia="es-ES"/>
        </w:rPr>
        <w:t>.</w:t>
      </w:r>
      <w:r w:rsidRPr="00F811C4" w:rsidR="00D55DAE">
        <w:rPr>
          <w:rFonts w:eastAsia="Times New Roman" w:cs="Tahoma"/>
          <w:i/>
          <w:color w:val="auto"/>
          <w:sz w:val="20"/>
          <w:szCs w:val="20"/>
          <w:lang w:eastAsia="es-ES"/>
        </w:rPr>
        <w:t>” (Sic.)</w:t>
      </w:r>
    </w:p>
    <w:p w:rsidRPr="00F811C4" w:rsidR="00D55DAE" w:rsidP="00EB5A36" w:rsidRDefault="00D55DAE" w14:paraId="51F6D32A" w14:textId="77777777">
      <w:pPr>
        <w:autoSpaceDE w:val="0"/>
        <w:autoSpaceDN w:val="0"/>
        <w:adjustRightInd w:val="0"/>
        <w:spacing w:after="0" w:line="360" w:lineRule="auto"/>
        <w:ind w:left="567" w:right="567"/>
        <w:rPr>
          <w:rFonts w:eastAsia="Times New Roman" w:cs="Tahoma"/>
          <w:i/>
          <w:color w:val="auto"/>
          <w:sz w:val="20"/>
          <w:szCs w:val="20"/>
          <w:lang w:eastAsia="es-ES"/>
        </w:rPr>
      </w:pPr>
    </w:p>
    <w:p w:rsidRPr="00F811C4" w:rsidR="00D55DAE" w:rsidP="00EB5A36" w:rsidRDefault="00D55DAE" w14:paraId="050FE61A" w14:textId="77777777">
      <w:pPr>
        <w:autoSpaceDE w:val="0"/>
        <w:autoSpaceDN w:val="0"/>
        <w:adjustRightInd w:val="0"/>
        <w:spacing w:after="0" w:line="360" w:lineRule="auto"/>
        <w:ind w:left="567" w:right="567"/>
        <w:rPr>
          <w:rFonts w:eastAsia="Times New Roman" w:cs="Tahoma"/>
          <w:b/>
          <w:i/>
          <w:color w:val="auto"/>
          <w:sz w:val="20"/>
          <w:szCs w:val="20"/>
          <w:lang w:eastAsia="es-ES"/>
        </w:rPr>
      </w:pPr>
      <w:r w:rsidRPr="00F811C4">
        <w:rPr>
          <w:rFonts w:eastAsia="Times New Roman" w:cs="Tahoma"/>
          <w:b/>
          <w:i/>
          <w:color w:val="auto"/>
          <w:sz w:val="20"/>
          <w:szCs w:val="20"/>
          <w:lang w:eastAsia="es-ES"/>
        </w:rPr>
        <w:t>“RAZONES O MOTIVOS DE LA INCONFORMIDAD</w:t>
      </w:r>
    </w:p>
    <w:p w:rsidRPr="00F811C4" w:rsidR="00D55DAE" w:rsidP="00EB5A36" w:rsidRDefault="008514D2" w14:paraId="4DFB1FE1" w14:textId="39F97164">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8514D2">
        <w:rPr>
          <w:rFonts w:eastAsia="Times New Roman" w:cs="Tahoma"/>
          <w:i/>
          <w:color w:val="auto"/>
          <w:sz w:val="20"/>
          <w:szCs w:val="20"/>
          <w:lang w:eastAsia="es-ES"/>
        </w:rPr>
        <w:t xml:space="preserve">NO dan respuesta a la solicitud, se reitera la insistencia del </w:t>
      </w:r>
      <w:proofErr w:type="spellStart"/>
      <w:r w:rsidRPr="008514D2">
        <w:rPr>
          <w:rFonts w:eastAsia="Times New Roman" w:cs="Tahoma"/>
          <w:i/>
          <w:color w:val="auto"/>
          <w:sz w:val="20"/>
          <w:szCs w:val="20"/>
          <w:lang w:eastAsia="es-ES"/>
        </w:rPr>
        <w:t>sijeto</w:t>
      </w:r>
      <w:proofErr w:type="spellEnd"/>
      <w:r w:rsidRPr="008514D2">
        <w:rPr>
          <w:rFonts w:eastAsia="Times New Roman" w:cs="Tahoma"/>
          <w:i/>
          <w:color w:val="auto"/>
          <w:sz w:val="20"/>
          <w:szCs w:val="20"/>
          <w:lang w:eastAsia="es-ES"/>
        </w:rPr>
        <w:t xml:space="preserve"> obligado en no </w:t>
      </w:r>
      <w:proofErr w:type="spellStart"/>
      <w:r w:rsidRPr="008514D2">
        <w:rPr>
          <w:rFonts w:eastAsia="Times New Roman" w:cs="Tahoma"/>
          <w:i/>
          <w:color w:val="auto"/>
          <w:sz w:val="20"/>
          <w:szCs w:val="20"/>
          <w:lang w:eastAsia="es-ES"/>
        </w:rPr>
        <w:t>trasnparentar</w:t>
      </w:r>
      <w:proofErr w:type="spellEnd"/>
      <w:r w:rsidRPr="008514D2">
        <w:rPr>
          <w:rFonts w:eastAsia="Times New Roman" w:cs="Tahoma"/>
          <w:i/>
          <w:color w:val="auto"/>
          <w:sz w:val="20"/>
          <w:szCs w:val="20"/>
          <w:lang w:eastAsia="es-ES"/>
        </w:rPr>
        <w:t xml:space="preserve"> la información, por lo que solicito muy atentamente a ese H Órgano Garante sancione a la </w:t>
      </w:r>
      <w:proofErr w:type="spellStart"/>
      <w:r w:rsidRPr="008514D2">
        <w:rPr>
          <w:rFonts w:eastAsia="Times New Roman" w:cs="Tahoma"/>
          <w:i/>
          <w:color w:val="auto"/>
          <w:sz w:val="20"/>
          <w:szCs w:val="20"/>
          <w:lang w:eastAsia="es-ES"/>
        </w:rPr>
        <w:t>títular</w:t>
      </w:r>
      <w:proofErr w:type="spellEnd"/>
      <w:r w:rsidRPr="008514D2">
        <w:rPr>
          <w:rFonts w:eastAsia="Times New Roman" w:cs="Tahoma"/>
          <w:i/>
          <w:color w:val="auto"/>
          <w:sz w:val="20"/>
          <w:szCs w:val="20"/>
          <w:lang w:eastAsia="es-ES"/>
        </w:rPr>
        <w:t xml:space="preserve"> de la unidad de información, así como a todos los jefes superiores en </w:t>
      </w:r>
      <w:proofErr w:type="spellStart"/>
      <w:r w:rsidRPr="008514D2">
        <w:rPr>
          <w:rFonts w:eastAsia="Times New Roman" w:cs="Tahoma"/>
          <w:i/>
          <w:color w:val="auto"/>
          <w:sz w:val="20"/>
          <w:szCs w:val="20"/>
          <w:lang w:eastAsia="es-ES"/>
        </w:rPr>
        <w:t>linea</w:t>
      </w:r>
      <w:proofErr w:type="spellEnd"/>
      <w:r w:rsidRPr="008514D2">
        <w:rPr>
          <w:rFonts w:eastAsia="Times New Roman" w:cs="Tahoma"/>
          <w:i/>
          <w:color w:val="auto"/>
          <w:sz w:val="20"/>
          <w:szCs w:val="20"/>
          <w:lang w:eastAsia="es-ES"/>
        </w:rPr>
        <w:t xml:space="preserve"> directa por permitir que este tipo de respuestas, a manera de burla se entreguen a los particulares</w:t>
      </w:r>
      <w:r w:rsidRPr="00ED2E85" w:rsidR="00ED2E85">
        <w:rPr>
          <w:rFonts w:eastAsia="Times New Roman" w:cs="Tahoma"/>
          <w:i/>
          <w:color w:val="auto"/>
          <w:sz w:val="20"/>
          <w:szCs w:val="20"/>
          <w:lang w:eastAsia="es-ES"/>
        </w:rPr>
        <w:t>.</w:t>
      </w:r>
      <w:r w:rsidRPr="00F811C4" w:rsidR="00D55DAE">
        <w:rPr>
          <w:rFonts w:eastAsia="Times New Roman" w:cs="Tahoma"/>
          <w:i/>
          <w:color w:val="auto"/>
          <w:sz w:val="20"/>
          <w:szCs w:val="20"/>
          <w:lang w:eastAsia="es-ES"/>
        </w:rPr>
        <w:t>” (Sic.)</w:t>
      </w:r>
    </w:p>
    <w:p w:rsidRPr="00E51A3A" w:rsidR="00D55DAE" w:rsidP="00EB5A36" w:rsidRDefault="00D55DAE" w14:paraId="3602C990" w14:textId="77777777">
      <w:pPr>
        <w:spacing w:after="0" w:line="360" w:lineRule="auto"/>
      </w:pPr>
    </w:p>
    <w:p w:rsidR="00D55DAE" w:rsidP="00EB5A36" w:rsidRDefault="00D55DAE" w14:paraId="23FB7673" w14:textId="77777777">
      <w:pPr>
        <w:spacing w:after="0" w:line="360" w:lineRule="auto"/>
        <w:rPr>
          <w:rFonts w:eastAsia="Batang" w:cs="Tahoma"/>
          <w:b/>
          <w:bCs/>
          <w:color w:val="auto"/>
          <w:lang w:eastAsia="es-ES"/>
        </w:rPr>
      </w:pPr>
      <w:r w:rsidRPr="007C2D7F">
        <w:rPr>
          <w:rFonts w:eastAsia="Times New Roman" w:cs="Tahoma"/>
          <w:b/>
          <w:color w:val="auto"/>
          <w:lang w:eastAsia="es-ES"/>
        </w:rPr>
        <w:t xml:space="preserve">IV. </w:t>
      </w:r>
      <w:r w:rsidRPr="007C2D7F">
        <w:rPr>
          <w:rFonts w:eastAsia="Batang" w:cs="Tahoma"/>
          <w:b/>
          <w:bCs/>
          <w:color w:val="auto"/>
          <w:lang w:eastAsia="es-ES"/>
        </w:rPr>
        <w:t xml:space="preserve">Trámite del </w:t>
      </w:r>
      <w:r w:rsidRPr="007C2D7F">
        <w:rPr>
          <w:rFonts w:eastAsia="Times New Roman" w:cs="Tahoma"/>
          <w:b/>
          <w:color w:val="auto"/>
          <w:lang w:eastAsia="es-ES"/>
        </w:rPr>
        <w:t xml:space="preserve">Recurso de Revisión </w:t>
      </w:r>
      <w:r w:rsidRPr="007C2D7F">
        <w:rPr>
          <w:rFonts w:eastAsia="Batang" w:cs="Tahoma"/>
          <w:b/>
          <w:bCs/>
          <w:color w:val="auto"/>
          <w:lang w:eastAsia="es-ES"/>
        </w:rPr>
        <w:t>ante el Instituto.</w:t>
      </w:r>
    </w:p>
    <w:p w:rsidRPr="007C2D7F" w:rsidR="00D55DAE" w:rsidP="00EB5A36" w:rsidRDefault="00D55DAE" w14:paraId="00FBEB27" w14:textId="77777777">
      <w:pPr>
        <w:spacing w:after="0" w:line="360" w:lineRule="auto"/>
        <w:rPr>
          <w:rFonts w:eastAsia="Batang" w:cs="Tahoma"/>
          <w:b/>
          <w:bCs/>
          <w:color w:val="auto"/>
          <w:lang w:eastAsia="es-ES"/>
        </w:rPr>
      </w:pPr>
    </w:p>
    <w:p w:rsidRPr="007C2D7F" w:rsidR="00D55DAE" w:rsidP="00EB5A36" w:rsidRDefault="00D55DAE" w14:paraId="5B78F4AF" w14:textId="7D877056">
      <w:pPr>
        <w:spacing w:after="0" w:line="360" w:lineRule="auto"/>
        <w:rPr>
          <w:rFonts w:eastAsia="Batang" w:cs="Tahoma"/>
          <w:bCs/>
          <w:color w:val="auto"/>
          <w:lang w:eastAsia="es-ES"/>
        </w:rPr>
      </w:pPr>
      <w:r w:rsidRPr="007C2D7F">
        <w:rPr>
          <w:rFonts w:eastAsia="Batang" w:cs="Tahoma"/>
          <w:b/>
          <w:bCs/>
          <w:color w:val="auto"/>
          <w:lang w:eastAsia="es-ES"/>
        </w:rPr>
        <w:t xml:space="preserve">a) Turno del </w:t>
      </w:r>
      <w:r w:rsidRPr="007C2D7F">
        <w:rPr>
          <w:rFonts w:eastAsia="Times New Roman" w:cs="Tahoma"/>
          <w:b/>
          <w:color w:val="auto"/>
          <w:lang w:eastAsia="es-ES"/>
        </w:rPr>
        <w:t>Recurso de Revisión</w:t>
      </w:r>
      <w:r w:rsidRPr="007C2D7F">
        <w:rPr>
          <w:rFonts w:eastAsia="Batang" w:cs="Tahoma"/>
          <w:b/>
          <w:bCs/>
          <w:color w:val="auto"/>
          <w:lang w:eastAsia="es-ES"/>
        </w:rPr>
        <w:t xml:space="preserve">. </w:t>
      </w:r>
      <w:r w:rsidRPr="007C2D7F">
        <w:rPr>
          <w:rFonts w:eastAsia="Batang" w:cs="Tahoma"/>
          <w:bCs/>
          <w:color w:val="auto"/>
          <w:lang w:eastAsia="es-ES"/>
        </w:rPr>
        <w:t xml:space="preserve">El </w:t>
      </w:r>
      <w:r w:rsidR="008514D2">
        <w:rPr>
          <w:rFonts w:eastAsia="Batang" w:cs="Tahoma"/>
          <w:bCs/>
          <w:color w:val="auto"/>
          <w:lang w:eastAsia="es-ES"/>
        </w:rPr>
        <w:t xml:space="preserve">cuatro de marzo </w:t>
      </w:r>
      <w:r w:rsidRPr="00593AD5" w:rsidR="00593AD5">
        <w:rPr>
          <w:rFonts w:eastAsia="Batang" w:cs="Tahoma"/>
          <w:bCs/>
          <w:color w:val="auto"/>
          <w:lang w:eastAsia="es-ES"/>
        </w:rPr>
        <w:t>de dos mil veintiuno</w:t>
      </w:r>
      <w:r w:rsidRPr="007C2D7F">
        <w:rPr>
          <w:rFonts w:eastAsia="Batang" w:cs="Tahoma"/>
          <w:bCs/>
          <w:color w:val="auto"/>
          <w:lang w:eastAsia="es-ES"/>
        </w:rPr>
        <w:t xml:space="preserve">, el </w:t>
      </w:r>
      <w:r w:rsidRPr="007C2D7F">
        <w:rPr>
          <w:rFonts w:eastAsia="Times New Roman" w:cs="Tahoma"/>
          <w:color w:val="auto"/>
          <w:lang w:val="es-ES" w:eastAsia="es-ES"/>
        </w:rPr>
        <w:t>Sistema de Acceso a la Información Mexiquense (SAIMEX),</w:t>
      </w:r>
      <w:r w:rsidRPr="007C2D7F">
        <w:rPr>
          <w:rFonts w:eastAsia="Batang" w:cs="Tahoma"/>
          <w:bCs/>
          <w:color w:val="auto"/>
          <w:lang w:eastAsia="es-ES"/>
        </w:rPr>
        <w:t xml:space="preserve"> asignó el número de expediente </w:t>
      </w:r>
      <w:r>
        <w:rPr>
          <w:rFonts w:eastAsia="Batang" w:cs="Tahoma"/>
          <w:b/>
          <w:color w:val="auto"/>
          <w:lang w:eastAsia="es-ES"/>
        </w:rPr>
        <w:t>00</w:t>
      </w:r>
      <w:r w:rsidR="008514D2">
        <w:rPr>
          <w:rFonts w:eastAsia="Batang" w:cs="Tahoma"/>
          <w:b/>
          <w:color w:val="auto"/>
          <w:lang w:eastAsia="es-ES"/>
        </w:rPr>
        <w:t>886</w:t>
      </w:r>
      <w:r>
        <w:rPr>
          <w:rFonts w:eastAsia="Batang" w:cs="Tahoma"/>
          <w:b/>
          <w:color w:val="auto"/>
          <w:lang w:eastAsia="es-ES"/>
        </w:rPr>
        <w:t>/INFOEM/IP/RR/2021</w:t>
      </w:r>
      <w:r w:rsidRPr="007C2D7F">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7C2D7F" w:rsidR="00D55DAE" w:rsidP="00EB5A36" w:rsidRDefault="00D55DAE" w14:paraId="4A4FBC49" w14:textId="77777777">
      <w:pPr>
        <w:spacing w:after="0" w:line="360" w:lineRule="auto"/>
        <w:rPr>
          <w:rFonts w:eastAsia="Batang" w:cs="Tahoma"/>
          <w:bCs/>
          <w:color w:val="auto"/>
          <w:lang w:eastAsia="es-ES"/>
        </w:rPr>
      </w:pPr>
    </w:p>
    <w:p w:rsidRPr="007C2D7F" w:rsidR="00D55DAE" w:rsidP="00EB5A36" w:rsidRDefault="00D55DAE" w14:paraId="6FF7123C" w14:textId="4FED80D3">
      <w:pPr>
        <w:spacing w:after="0" w:line="360" w:lineRule="auto"/>
        <w:rPr>
          <w:rFonts w:eastAsia="Times New Roman" w:cs="Tahoma"/>
          <w:bCs/>
          <w:color w:val="auto"/>
          <w:lang w:eastAsia="es-ES"/>
        </w:rPr>
      </w:pPr>
      <w:r w:rsidRPr="007C2D7F">
        <w:rPr>
          <w:rFonts w:eastAsia="Batang" w:cs="Tahoma"/>
          <w:b/>
          <w:bCs/>
          <w:color w:val="auto"/>
          <w:lang w:eastAsia="es-ES"/>
        </w:rPr>
        <w:t xml:space="preserve">b) Admisión del </w:t>
      </w:r>
      <w:r w:rsidRPr="007C2D7F">
        <w:rPr>
          <w:rFonts w:eastAsia="Times New Roman" w:cs="Tahoma"/>
          <w:b/>
          <w:color w:val="auto"/>
          <w:lang w:eastAsia="es-ES"/>
        </w:rPr>
        <w:t>Recurso de Revisión</w:t>
      </w:r>
      <w:r w:rsidRPr="007C2D7F">
        <w:rPr>
          <w:rFonts w:eastAsia="Batang" w:cs="Tahoma"/>
          <w:b/>
          <w:bCs/>
          <w:color w:val="auto"/>
          <w:lang w:val="es-ES_tradnl" w:eastAsia="es-ES"/>
        </w:rPr>
        <w:t xml:space="preserve">. </w:t>
      </w:r>
      <w:r w:rsidRPr="007C2D7F">
        <w:rPr>
          <w:rFonts w:eastAsia="Batang" w:cs="Tahoma"/>
          <w:bCs/>
          <w:color w:val="auto"/>
          <w:lang w:val="es-ES_tradnl" w:eastAsia="es-ES"/>
        </w:rPr>
        <w:t xml:space="preserve">El </w:t>
      </w:r>
      <w:r w:rsidR="007C66FF">
        <w:rPr>
          <w:rFonts w:eastAsia="Batang" w:cs="Tahoma"/>
          <w:bCs/>
          <w:color w:val="auto"/>
          <w:lang w:val="es-ES_tradnl" w:eastAsia="es-ES"/>
        </w:rPr>
        <w:t xml:space="preserve">nueve de </w:t>
      </w:r>
      <w:r w:rsidR="008514D2">
        <w:rPr>
          <w:rFonts w:eastAsia="Batang" w:cs="Tahoma"/>
          <w:bCs/>
          <w:color w:val="auto"/>
          <w:lang w:val="es-ES_tradnl" w:eastAsia="es-ES"/>
        </w:rPr>
        <w:t>marzo</w:t>
      </w:r>
      <w:r w:rsidR="00593AD5">
        <w:rPr>
          <w:rFonts w:eastAsia="Batang" w:cs="Tahoma"/>
          <w:bCs/>
          <w:color w:val="auto"/>
          <w:lang w:val="es-ES_tradnl" w:eastAsia="es-ES"/>
        </w:rPr>
        <w:t xml:space="preserve"> de dos mil veintiuno</w:t>
      </w:r>
      <w:r w:rsidRPr="007C2D7F">
        <w:rPr>
          <w:rFonts w:eastAsia="Batang" w:cs="Tahoma"/>
          <w:bCs/>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día</w:t>
      </w:r>
      <w:r w:rsidR="008514D2">
        <w:rPr>
          <w:rFonts w:eastAsia="Batang" w:cs="Tahoma"/>
          <w:bCs/>
          <w:color w:val="auto"/>
          <w:lang w:val="es-ES_tradnl" w:eastAsia="es-ES"/>
        </w:rPr>
        <w:t xml:space="preserve"> diez </w:t>
      </w:r>
      <w:r w:rsidR="009E6988">
        <w:rPr>
          <w:rFonts w:eastAsia="Batang" w:cs="Tahoma"/>
          <w:bCs/>
          <w:color w:val="auto"/>
          <w:lang w:val="es-ES_tradnl" w:eastAsia="es-ES"/>
        </w:rPr>
        <w:t>del mismo mes y año</w:t>
      </w:r>
      <w:r w:rsidRPr="007C2D7F">
        <w:rPr>
          <w:rFonts w:eastAsia="Batang" w:cs="Tahoma"/>
          <w:bCs/>
          <w:color w:val="auto"/>
          <w:lang w:val="es-ES_tradnl" w:eastAsia="es-ES"/>
        </w:rPr>
        <w:t>, a través del Sistema de Acceso a la Información Mexiquense (SAIMEX), en el que se les otorgó un plazo de siete días hábiles posteriores a la misma, para que manifestaran lo que a su derecho conviniera y formularan alegatos.</w:t>
      </w:r>
    </w:p>
    <w:p w:rsidRPr="00CE76EE" w:rsidR="00CE76EE" w:rsidP="008514D2" w:rsidRDefault="00D55DAE" w14:paraId="61D3E846" w14:textId="4FD53899">
      <w:pPr>
        <w:widowControl w:val="0"/>
        <w:spacing w:after="0" w:line="360" w:lineRule="auto"/>
        <w:rPr>
          <w:bCs/>
          <w:iCs/>
          <w:lang w:val="es-ES"/>
        </w:rPr>
      </w:pPr>
      <w:r>
        <w:rPr>
          <w:b/>
          <w:bCs/>
        </w:rPr>
        <w:t>c</w:t>
      </w:r>
      <w:r w:rsidRPr="00A31EE5">
        <w:rPr>
          <w:b/>
          <w:bCs/>
        </w:rPr>
        <w:t xml:space="preserve">) </w:t>
      </w:r>
      <w:r w:rsidRPr="00A31EE5">
        <w:rPr>
          <w:b/>
          <w:lang w:val="es-ES_tradnl"/>
        </w:rPr>
        <w:t>Informe Justificado</w:t>
      </w:r>
      <w:r w:rsidR="00F24F3A">
        <w:rPr>
          <w:b/>
          <w:lang w:val="es-ES_tradnl"/>
        </w:rPr>
        <w:t xml:space="preserve">. </w:t>
      </w:r>
      <w:r w:rsidRPr="004C69C6" w:rsidR="004C69C6">
        <w:rPr>
          <w:bCs/>
          <w:lang w:val="es-ES"/>
        </w:rPr>
        <w:t xml:space="preserve">El </w:t>
      </w:r>
      <w:r w:rsidR="004C69C6">
        <w:rPr>
          <w:bCs/>
          <w:lang w:val="es-ES"/>
        </w:rPr>
        <w:t>veinti</w:t>
      </w:r>
      <w:r w:rsidR="008514D2">
        <w:rPr>
          <w:bCs/>
          <w:lang w:val="es-ES"/>
        </w:rPr>
        <w:t>trés de marzo</w:t>
      </w:r>
      <w:r w:rsidRPr="004C69C6" w:rsidR="004C69C6">
        <w:rPr>
          <w:bCs/>
          <w:lang w:val="es-ES"/>
        </w:rPr>
        <w:t xml:space="preserve"> de dos mil veintiuno, se recibió, a través del </w:t>
      </w:r>
      <w:r w:rsidRPr="004C69C6" w:rsidR="004C69C6">
        <w:rPr>
          <w:bCs/>
          <w:lang w:val="es-ES"/>
        </w:rPr>
        <w:lastRenderedPageBreak/>
        <w:t xml:space="preserve">Sistema de Acceso a la Información Mexiquense (SAIMEX), el </w:t>
      </w:r>
      <w:r w:rsidRPr="004C69C6" w:rsidR="004C69C6">
        <w:rPr>
          <w:bCs/>
          <w:iCs/>
          <w:lang w:val="es-ES"/>
        </w:rPr>
        <w:t xml:space="preserve">Informe Justificado, a través del oficio </w:t>
      </w:r>
      <w:r w:rsidR="008514D2">
        <w:rPr>
          <w:bCs/>
          <w:iCs/>
          <w:lang w:val="es-ES"/>
        </w:rPr>
        <w:t>TRANS/015/03/2021</w:t>
      </w:r>
      <w:r w:rsidR="004C69C6">
        <w:rPr>
          <w:bCs/>
          <w:iCs/>
          <w:lang w:val="es-ES"/>
        </w:rPr>
        <w:t xml:space="preserve"> de fecha veinti</w:t>
      </w:r>
      <w:r w:rsidR="008514D2">
        <w:rPr>
          <w:bCs/>
          <w:iCs/>
          <w:lang w:val="es-ES"/>
        </w:rPr>
        <w:t>trés de marzo</w:t>
      </w:r>
      <w:r w:rsidR="004C69C6">
        <w:rPr>
          <w:bCs/>
          <w:iCs/>
          <w:lang w:val="es-ES"/>
        </w:rPr>
        <w:t xml:space="preserve"> de dos mil veintiuno</w:t>
      </w:r>
      <w:r w:rsidRPr="004C69C6" w:rsidR="004C69C6">
        <w:rPr>
          <w:bCs/>
          <w:iCs/>
          <w:lang w:val="es-ES"/>
        </w:rPr>
        <w:t xml:space="preserve">, suscrito por </w:t>
      </w:r>
      <w:r w:rsidR="008514D2">
        <w:rPr>
          <w:bCs/>
          <w:iCs/>
          <w:lang w:val="es-ES"/>
        </w:rPr>
        <w:t>la</w:t>
      </w:r>
      <w:r w:rsidR="004C69C6">
        <w:rPr>
          <w:bCs/>
          <w:iCs/>
          <w:lang w:val="es-ES"/>
        </w:rPr>
        <w:t xml:space="preserve"> Titular de la Unidad de Transparencia</w:t>
      </w:r>
      <w:r w:rsidRPr="004C69C6" w:rsidR="004C69C6">
        <w:rPr>
          <w:bCs/>
          <w:iCs/>
          <w:lang w:val="es-ES"/>
        </w:rPr>
        <w:t>, por medio del cual ratificó su respuesta primigenia</w:t>
      </w:r>
      <w:r w:rsidR="008514D2">
        <w:rPr>
          <w:bCs/>
          <w:iCs/>
          <w:lang w:val="es-ES"/>
        </w:rPr>
        <w:t xml:space="preserve">, </w:t>
      </w:r>
      <w:r w:rsidR="006C38ED">
        <w:rPr>
          <w:bCs/>
          <w:iCs/>
          <w:lang w:val="es-ES"/>
        </w:rPr>
        <w:t>al señalar</w:t>
      </w:r>
      <w:r w:rsidR="008514D2">
        <w:rPr>
          <w:bCs/>
          <w:iCs/>
          <w:lang w:val="es-ES"/>
        </w:rPr>
        <w:t xml:space="preserve"> </w:t>
      </w:r>
      <w:r w:rsidR="006C38ED">
        <w:rPr>
          <w:bCs/>
          <w:iCs/>
          <w:lang w:val="es-ES"/>
        </w:rPr>
        <w:t>que existía una deuda histórica al dos mil dieciocho, pues la presente administración iba al corriente de sus pagos.</w:t>
      </w:r>
    </w:p>
    <w:p w:rsidRPr="00F24F3A" w:rsidR="00D55DAE" w:rsidP="00EB5A36" w:rsidRDefault="00D55DAE" w14:paraId="0E970B54" w14:textId="6847E953">
      <w:pPr>
        <w:widowControl w:val="0"/>
        <w:spacing w:after="0" w:line="360" w:lineRule="auto"/>
        <w:rPr>
          <w:bCs/>
        </w:rPr>
      </w:pPr>
    </w:p>
    <w:p w:rsidR="00CE76EE" w:rsidP="00EB5A36" w:rsidRDefault="00CE76EE" w14:paraId="41F429EB" w14:textId="3BB56E3D">
      <w:pPr>
        <w:spacing w:after="0" w:line="360" w:lineRule="auto"/>
        <w:rPr>
          <w:rFonts w:cs="Tahoma"/>
          <w:b/>
          <w:bCs/>
        </w:rPr>
      </w:pPr>
      <w:r>
        <w:rPr>
          <w:rFonts w:cs="Tahoma"/>
          <w:b/>
        </w:rPr>
        <w:t xml:space="preserve">d) Vista de Informe Justificado. </w:t>
      </w:r>
      <w:r w:rsidR="008514D2">
        <w:rPr>
          <w:rFonts w:cs="Tahoma"/>
        </w:rPr>
        <w:t>El quince</w:t>
      </w:r>
      <w:r>
        <w:rPr>
          <w:rFonts w:cs="Tahoma"/>
        </w:rPr>
        <w:t xml:space="preserve"> de </w:t>
      </w:r>
      <w:r w:rsidR="008514D2">
        <w:rPr>
          <w:rFonts w:cs="Tahoma"/>
        </w:rPr>
        <w:t>abril</w:t>
      </w:r>
      <w:r>
        <w:rPr>
          <w:rFonts w:cs="Tahoma"/>
        </w:rPr>
        <w:t xml:space="preserve"> de dos mil veintiuno, se dictó acuerdo mediante el cual se puso a la vista del Particular, el Informe Justificado, entregado por el Sujeto Obligado, el cual fue notificado al Recurrente, a través del Sistema de Acceso a la Información Mexiquense (SAIMEX), en la misma fecha. </w:t>
      </w:r>
      <w:r>
        <w:rPr>
          <w:rFonts w:cs="Tahoma"/>
          <w:b/>
          <w:bCs/>
        </w:rPr>
        <w:t>No obstante, el Particular omitió realizar manifestación alguna que a su derecho conviniera y asistiera.</w:t>
      </w:r>
    </w:p>
    <w:p w:rsidR="00CE76EE" w:rsidP="00EB5A36" w:rsidRDefault="00CE76EE" w14:paraId="6502AB2A" w14:textId="77777777">
      <w:pPr>
        <w:spacing w:after="0" w:line="360" w:lineRule="auto"/>
        <w:rPr>
          <w:rFonts w:cs="Tahoma"/>
          <w:b/>
          <w:bCs/>
        </w:rPr>
      </w:pPr>
    </w:p>
    <w:p w:rsidRPr="00E149B2" w:rsidR="00D55DAE" w:rsidP="00EB5A36" w:rsidRDefault="008514D2" w14:paraId="61BB20C3" w14:textId="5ACA675B">
      <w:pPr>
        <w:spacing w:after="0" w:line="360" w:lineRule="auto"/>
        <w:rPr>
          <w:rFonts w:eastAsia="Times New Roman" w:cs="Tahoma"/>
          <w:color w:val="auto"/>
          <w:szCs w:val="24"/>
          <w:lang w:val="es-ES" w:eastAsia="es-ES"/>
        </w:rPr>
      </w:pPr>
      <w:r>
        <w:rPr>
          <w:rFonts w:eastAsia="Times New Roman" w:cs="Tahoma"/>
          <w:b/>
          <w:color w:val="auto"/>
          <w:szCs w:val="24"/>
          <w:lang w:eastAsia="es-ES"/>
        </w:rPr>
        <w:t>e</w:t>
      </w:r>
      <w:r w:rsidRPr="00E149B2" w:rsidR="00D55DAE">
        <w:rPr>
          <w:rFonts w:eastAsia="Times New Roman" w:cs="Tahoma"/>
          <w:b/>
          <w:color w:val="auto"/>
          <w:szCs w:val="24"/>
          <w:lang w:eastAsia="es-ES"/>
        </w:rPr>
        <w:t>) Cierre de instrucción.</w:t>
      </w:r>
      <w:r w:rsidRPr="00E149B2" w:rsidR="00D55DAE">
        <w:rPr>
          <w:rFonts w:eastAsia="Times New Roman" w:cs="Tahoma"/>
          <w:color w:val="auto"/>
          <w:szCs w:val="24"/>
          <w:lang w:eastAsia="es-ES"/>
        </w:rPr>
        <w:t xml:space="preserve"> El </w:t>
      </w:r>
      <w:r w:rsidR="00446752">
        <w:rPr>
          <w:rFonts w:eastAsia="Times New Roman" w:cs="Tahoma"/>
          <w:color w:val="auto"/>
          <w:szCs w:val="24"/>
          <w:lang w:val="es-ES" w:eastAsia="es-ES"/>
        </w:rPr>
        <w:t>veintiuno</w:t>
      </w:r>
      <w:r w:rsidR="00D55DAE">
        <w:rPr>
          <w:rFonts w:eastAsia="Times New Roman" w:cs="Tahoma"/>
          <w:color w:val="auto"/>
          <w:szCs w:val="24"/>
          <w:lang w:val="es-ES" w:eastAsia="es-ES"/>
        </w:rPr>
        <w:t xml:space="preserve"> de</w:t>
      </w:r>
      <w:r w:rsidR="008C3EAB">
        <w:rPr>
          <w:rFonts w:eastAsia="Times New Roman" w:cs="Tahoma"/>
          <w:color w:val="auto"/>
          <w:szCs w:val="24"/>
          <w:lang w:val="es-ES" w:eastAsia="es-ES"/>
        </w:rPr>
        <w:t xml:space="preserve"> abril</w:t>
      </w:r>
      <w:r w:rsidR="00D55DAE">
        <w:rPr>
          <w:rFonts w:eastAsia="Times New Roman" w:cs="Tahoma"/>
          <w:color w:val="auto"/>
          <w:szCs w:val="24"/>
          <w:lang w:val="es-ES" w:eastAsia="es-ES"/>
        </w:rPr>
        <w:t xml:space="preserve"> de dos mil veintiuno</w:t>
      </w:r>
      <w:r w:rsidRPr="00E149B2" w:rsidR="00D55DA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149B2" w:rsidR="00D55DAE">
        <w:rPr>
          <w:rFonts w:eastAsia="Times New Roman" w:cs="Tahoma"/>
          <w:color w:val="auto"/>
          <w:szCs w:val="20"/>
          <w:lang w:val="es-ES" w:eastAsia="es-ES"/>
        </w:rPr>
        <w:t>Sistema de Acceso a la Información Mexiquense (SAIMEX)</w:t>
      </w:r>
      <w:r w:rsidRPr="00E149B2" w:rsidR="00D55DAE">
        <w:rPr>
          <w:rFonts w:eastAsia="Times New Roman" w:cs="Tahoma"/>
          <w:color w:val="auto"/>
          <w:szCs w:val="24"/>
          <w:lang w:eastAsia="es-ES"/>
        </w:rPr>
        <w:t>.</w:t>
      </w:r>
    </w:p>
    <w:p w:rsidRPr="00E149B2" w:rsidR="00D55DAE" w:rsidP="00EB5A36" w:rsidRDefault="00D55DAE" w14:paraId="62E4C08A" w14:textId="77777777">
      <w:pPr>
        <w:spacing w:after="0" w:line="360" w:lineRule="auto"/>
        <w:rPr>
          <w:rFonts w:eastAsia="Times New Roman" w:cs="Tahoma"/>
          <w:color w:val="auto"/>
          <w:szCs w:val="24"/>
          <w:lang w:eastAsia="es-ES"/>
        </w:rPr>
      </w:pPr>
    </w:p>
    <w:p w:rsidRPr="00C3353F" w:rsidR="00D55DAE" w:rsidP="00EB5A36" w:rsidRDefault="00D55DAE" w14:paraId="7CBB56F4" w14:textId="77777777">
      <w:pPr>
        <w:spacing w:after="0" w:line="360" w:lineRule="auto"/>
        <w:rPr>
          <w:rFonts w:eastAsia="Times New Roman" w:cs="Tahoma"/>
          <w:color w:val="000000"/>
          <w:szCs w:val="24"/>
          <w:lang w:eastAsia="es-ES"/>
        </w:rPr>
      </w:pPr>
      <w:r w:rsidRPr="00E149B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r w:rsidRPr="00C3353F">
        <w:rPr>
          <w:rFonts w:eastAsia="Times New Roman" w:cs="Tahoma"/>
          <w:color w:val="000000"/>
          <w:szCs w:val="24"/>
          <w:lang w:eastAsia="es-ES"/>
        </w:rPr>
        <w:t xml:space="preserve"> </w:t>
      </w:r>
    </w:p>
    <w:p w:rsidRPr="004C2A9F" w:rsidR="00D55DAE" w:rsidP="00EB5A36" w:rsidRDefault="00D55DAE" w14:paraId="3FCC9EA9" w14:textId="77777777">
      <w:pPr>
        <w:spacing w:after="0" w:line="360" w:lineRule="auto"/>
        <w:jc w:val="center"/>
        <w:rPr>
          <w:rFonts w:eastAsia="Times New Roman" w:cs="Tahoma"/>
          <w:b/>
          <w:color w:val="auto"/>
          <w:lang w:val="es-ES" w:eastAsia="es-ES"/>
        </w:rPr>
      </w:pPr>
      <w:r w:rsidRPr="004C2A9F">
        <w:rPr>
          <w:rFonts w:eastAsia="Times New Roman" w:cs="Tahoma"/>
          <w:b/>
          <w:color w:val="auto"/>
          <w:lang w:val="es-ES" w:eastAsia="es-ES"/>
        </w:rPr>
        <w:t>C O N S I D E R A N D O S:</w:t>
      </w:r>
    </w:p>
    <w:p w:rsidR="00D55DAE" w:rsidP="00EB5A36" w:rsidRDefault="00D55DAE" w14:paraId="27EF93C3" w14:textId="77777777">
      <w:pPr>
        <w:spacing w:after="0" w:line="360" w:lineRule="auto"/>
        <w:rPr>
          <w:bCs/>
          <w:lang w:val="es-ES_tradnl" w:eastAsia="es-ES"/>
        </w:rPr>
      </w:pPr>
    </w:p>
    <w:p w:rsidRPr="004C2A9F" w:rsidR="00D55DAE" w:rsidP="00EB5A36" w:rsidRDefault="00D55DAE" w14:paraId="2D045591" w14:textId="77777777">
      <w:pPr>
        <w:autoSpaceDE w:val="0"/>
        <w:autoSpaceDN w:val="0"/>
        <w:adjustRightInd w:val="0"/>
        <w:spacing w:after="0" w:line="360" w:lineRule="auto"/>
        <w:rPr>
          <w:rFonts w:eastAsia="Times New Roman" w:cs="Tahoma"/>
          <w:b/>
          <w:color w:val="auto"/>
          <w:szCs w:val="24"/>
          <w:lang w:val="es-ES" w:eastAsia="es-ES"/>
        </w:rPr>
      </w:pPr>
      <w:r w:rsidRPr="004C2A9F">
        <w:rPr>
          <w:rFonts w:eastAsia="Calibri" w:cs="Tahoma"/>
          <w:b/>
          <w:color w:val="000000"/>
          <w:szCs w:val="24"/>
          <w:lang w:val="es-ES" w:eastAsia="es-MX"/>
        </w:rPr>
        <w:t>PRIMERO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Competencia.</w:t>
      </w:r>
    </w:p>
    <w:p w:rsidRPr="004C2A9F" w:rsidR="00D55DAE" w:rsidP="00EB5A36" w:rsidRDefault="00D55DAE" w14:paraId="1A535838" w14:textId="77777777">
      <w:pPr>
        <w:autoSpaceDE w:val="0"/>
        <w:autoSpaceDN w:val="0"/>
        <w:adjustRightInd w:val="0"/>
        <w:spacing w:after="0" w:line="360" w:lineRule="auto"/>
        <w:rPr>
          <w:rFonts w:eastAsia="Times New Roman" w:cs="Tahoma"/>
          <w:b/>
          <w:color w:val="auto"/>
          <w:szCs w:val="24"/>
          <w:lang w:val="es-ES" w:eastAsia="es-ES"/>
        </w:rPr>
      </w:pPr>
    </w:p>
    <w:p w:rsidRPr="006B2BB3" w:rsidR="00D55DAE" w:rsidP="00EB5A36" w:rsidRDefault="00D55DAE" w14:paraId="0A6C2D32" w14:textId="77777777">
      <w:pPr>
        <w:spacing w:after="0" w:line="360" w:lineRule="auto"/>
        <w:rPr>
          <w:rFonts w:eastAsia="Calibri" w:cs="Times New Roman"/>
          <w:bCs/>
          <w:color w:val="000000"/>
        </w:rPr>
      </w:pPr>
      <w:r w:rsidRPr="006B2BB3">
        <w:rPr>
          <w:rFonts w:eastAsia="Calibri" w:cs="Times New Roman"/>
          <w:bCs/>
          <w:color w:val="000000"/>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C2A9F" w:rsidR="00D55DAE" w:rsidP="00EB5A36" w:rsidRDefault="00D55DAE" w14:paraId="730E8A43" w14:textId="77777777">
      <w:pPr>
        <w:spacing w:after="0" w:line="360" w:lineRule="auto"/>
        <w:rPr>
          <w:rFonts w:eastAsia="Times New Roman" w:cs="Tahoma"/>
          <w:bCs/>
          <w:color w:val="auto"/>
          <w:lang w:eastAsia="es-ES"/>
        </w:rPr>
      </w:pPr>
    </w:p>
    <w:p w:rsidRPr="004C2A9F" w:rsidR="00D55DAE" w:rsidP="00EB5A36" w:rsidRDefault="00D55DAE" w14:paraId="0FDB27E6"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Calibri" w:cs="Tahoma"/>
          <w:b/>
          <w:color w:val="000000"/>
          <w:szCs w:val="24"/>
          <w:lang w:val="es-ES" w:eastAsia="es-MX"/>
        </w:rPr>
        <w:t>SEGUNDO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Causales de improcedencia y sobreseimiento.</w:t>
      </w:r>
      <w:r w:rsidRPr="004C2A9F">
        <w:rPr>
          <w:rFonts w:eastAsia="Times New Roman" w:cs="Tahoma"/>
          <w:color w:val="auto"/>
          <w:szCs w:val="24"/>
          <w:lang w:val="es-ES" w:eastAsia="es-ES"/>
        </w:rPr>
        <w:t xml:space="preserve"> </w:t>
      </w:r>
    </w:p>
    <w:p w:rsidRPr="004C2A9F" w:rsidR="00D55DAE" w:rsidP="00EB5A36" w:rsidRDefault="00D55DAE" w14:paraId="65966A42" w14:textId="77777777">
      <w:pPr>
        <w:autoSpaceDE w:val="0"/>
        <w:autoSpaceDN w:val="0"/>
        <w:adjustRightInd w:val="0"/>
        <w:spacing w:after="0" w:line="360" w:lineRule="auto"/>
        <w:rPr>
          <w:rFonts w:eastAsia="Times New Roman" w:cs="Tahoma"/>
          <w:color w:val="auto"/>
          <w:szCs w:val="24"/>
          <w:lang w:val="es-ES" w:eastAsia="es-ES"/>
        </w:rPr>
      </w:pPr>
    </w:p>
    <w:p w:rsidRPr="004C2A9F" w:rsidR="00D55DAE" w:rsidP="00EB5A36" w:rsidRDefault="00D55DAE" w14:paraId="56775FA9"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Times New Roman" w:cs="Tahoma"/>
          <w:color w:val="auto"/>
          <w:szCs w:val="24"/>
          <w:lang w:val="es-ES" w:eastAsia="es-ES"/>
        </w:rPr>
        <w:t xml:space="preserve">De las constancias que forma parte del Recurso de Revisión que se analiza, se advierte que previo al estudio del fondo de la </w:t>
      </w:r>
      <w:r w:rsidRPr="004C2A9F">
        <w:rPr>
          <w:rFonts w:eastAsia="Times New Roman" w:cs="Tahoma"/>
          <w:i/>
          <w:color w:val="auto"/>
          <w:szCs w:val="24"/>
          <w:lang w:val="es-ES" w:eastAsia="es-ES"/>
        </w:rPr>
        <w:t>litis</w:t>
      </w:r>
      <w:r w:rsidRPr="004C2A9F">
        <w:rPr>
          <w:rFonts w:eastAsia="Times New Roman" w:cs="Tahoma"/>
          <w:color w:val="auto"/>
          <w:szCs w:val="24"/>
          <w:lang w:val="es-ES" w:eastAsia="es-ES"/>
        </w:rPr>
        <w:t>, es necesario estudiar las causales de improcedencia y sobreseimiento que se adviertan, para determinar lo que en Derecho proceda.</w:t>
      </w:r>
    </w:p>
    <w:p w:rsidRPr="004C2A9F" w:rsidR="00D55DAE" w:rsidP="00EB5A36" w:rsidRDefault="00D55DAE" w14:paraId="3C9DAFA2" w14:textId="0C18AA31">
      <w:pPr>
        <w:autoSpaceDE w:val="0"/>
        <w:autoSpaceDN w:val="0"/>
        <w:adjustRightInd w:val="0"/>
        <w:spacing w:after="0" w:line="360" w:lineRule="auto"/>
        <w:rPr>
          <w:rFonts w:eastAsia="Times New Roman" w:cs="Tahoma"/>
          <w:color w:val="auto"/>
          <w:szCs w:val="24"/>
          <w:lang w:val="es-ES" w:eastAsia="es-ES"/>
        </w:rPr>
      </w:pPr>
    </w:p>
    <w:p w:rsidRPr="004C2A9F" w:rsidR="00D55DAE" w:rsidP="00EB5A36" w:rsidRDefault="00D55DAE" w14:paraId="0867C082" w14:textId="77777777">
      <w:pPr>
        <w:autoSpaceDE w:val="0"/>
        <w:autoSpaceDN w:val="0"/>
        <w:adjustRightInd w:val="0"/>
        <w:spacing w:after="0" w:line="360" w:lineRule="auto"/>
        <w:rPr>
          <w:rFonts w:eastAsia="Calibri" w:cs="Tahoma"/>
          <w:color w:val="000000"/>
          <w:szCs w:val="24"/>
          <w:lang w:val="es-ES" w:eastAsia="es-MX"/>
        </w:rPr>
      </w:pPr>
      <w:r w:rsidRPr="004C2A9F">
        <w:rPr>
          <w:rFonts w:eastAsia="Calibri" w:cs="Tahoma"/>
          <w:b/>
          <w:color w:val="000000"/>
          <w:szCs w:val="24"/>
          <w:lang w:val="es-ES" w:eastAsia="es-MX"/>
        </w:rPr>
        <w:t>Causales de improcedencia.</w:t>
      </w:r>
      <w:r w:rsidRPr="004C2A9F">
        <w:rPr>
          <w:rFonts w:eastAsia="Calibri" w:cs="Tahoma"/>
          <w:color w:val="000000"/>
          <w:szCs w:val="24"/>
          <w:lang w:val="es-ES" w:eastAsia="es-MX"/>
        </w:rPr>
        <w:t xml:space="preserve"> </w:t>
      </w:r>
    </w:p>
    <w:p w:rsidRPr="004C2A9F" w:rsidR="00D55DAE" w:rsidP="00EB5A36" w:rsidRDefault="00D55DAE" w14:paraId="0F50E8DC" w14:textId="77777777">
      <w:pPr>
        <w:autoSpaceDE w:val="0"/>
        <w:autoSpaceDN w:val="0"/>
        <w:adjustRightInd w:val="0"/>
        <w:spacing w:after="0" w:line="360" w:lineRule="auto"/>
        <w:rPr>
          <w:rFonts w:eastAsia="Calibri" w:cs="Tahoma"/>
          <w:color w:val="000000"/>
          <w:szCs w:val="24"/>
          <w:lang w:val="es-ES" w:eastAsia="es-MX"/>
        </w:rPr>
      </w:pPr>
    </w:p>
    <w:p w:rsidRPr="004C2A9F" w:rsidR="00D55DAE" w:rsidP="00EB5A36" w:rsidRDefault="00D55DAE" w14:paraId="2E020B27"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w:t>
      </w:r>
      <w:r w:rsidRPr="004C2A9F">
        <w:rPr>
          <w:rFonts w:eastAsia="Calibri" w:cs="Tahoma"/>
          <w:color w:val="000000"/>
          <w:lang w:eastAsia="es-MX"/>
        </w:rPr>
        <w:lastRenderedPageBreak/>
        <w:t>establecidos en el artículo 191 de la Ley de Transparencia y Acceso a la Información Pública del Estado de México y Municipios, por ser improcedente.</w:t>
      </w:r>
    </w:p>
    <w:p w:rsidRPr="004C2A9F" w:rsidR="00D55DAE" w:rsidP="00EB5A36" w:rsidRDefault="00D55DAE" w14:paraId="1F7298BC" w14:textId="77777777">
      <w:pPr>
        <w:autoSpaceDE w:val="0"/>
        <w:autoSpaceDN w:val="0"/>
        <w:adjustRightInd w:val="0"/>
        <w:spacing w:after="0" w:line="360" w:lineRule="auto"/>
        <w:rPr>
          <w:rFonts w:eastAsia="Calibri" w:cs="Tahoma"/>
          <w:color w:val="000000"/>
          <w:lang w:eastAsia="es-MX"/>
        </w:rPr>
      </w:pPr>
    </w:p>
    <w:p w:rsidRPr="004C2A9F" w:rsidR="00D55DAE" w:rsidP="00EB5A36" w:rsidRDefault="00D55DAE" w14:paraId="0A5A154E"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En el presente caso, </w:t>
      </w:r>
      <w:r w:rsidRPr="004C2A9F">
        <w:rPr>
          <w:rFonts w:eastAsia="Calibri" w:cs="Tahoma"/>
          <w:b/>
          <w:color w:val="000000"/>
          <w:lang w:eastAsia="es-MX"/>
        </w:rPr>
        <w:t>no se actualiza ninguna de las causales de improcedencia</w:t>
      </w:r>
      <w:r w:rsidRPr="004C2A9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C2A9F" w:rsidR="00D55DAE" w:rsidP="00EB5A36" w:rsidRDefault="00D55DAE" w14:paraId="3CEFFCDF" w14:textId="77777777">
      <w:pPr>
        <w:autoSpaceDE w:val="0"/>
        <w:autoSpaceDN w:val="0"/>
        <w:adjustRightInd w:val="0"/>
        <w:spacing w:after="0" w:line="360" w:lineRule="auto"/>
        <w:rPr>
          <w:rFonts w:eastAsia="Calibri" w:cs="Tahoma"/>
          <w:color w:val="000000"/>
          <w:lang w:eastAsia="es-MX"/>
        </w:rPr>
      </w:pPr>
    </w:p>
    <w:p w:rsidR="00D55DAE" w:rsidP="00EB5A36" w:rsidRDefault="00D55DAE" w14:paraId="5FDE0BC6" w14:textId="4C457E4F">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Asimismo, se actualiza la causal de procedencia señalada en el artículo 179, fracción </w:t>
      </w:r>
      <w:r w:rsidR="00644392">
        <w:rPr>
          <w:rFonts w:eastAsia="Calibri" w:cs="Tahoma"/>
          <w:color w:val="000000"/>
          <w:lang w:eastAsia="es-MX"/>
        </w:rPr>
        <w:t>VI</w:t>
      </w:r>
      <w:r w:rsidRPr="004C2A9F">
        <w:rPr>
          <w:rFonts w:eastAsia="Calibri" w:cs="Tahoma"/>
          <w:color w:val="000000"/>
          <w:lang w:eastAsia="es-MX"/>
        </w:rPr>
        <w:t xml:space="preserve">, de la Ley de la materia, toda vez que el Solicitante se inconformó </w:t>
      </w:r>
      <w:r w:rsidR="00644392">
        <w:rPr>
          <w:rFonts w:eastAsia="Calibri" w:cs="Tahoma"/>
          <w:color w:val="000000"/>
          <w:lang w:eastAsia="es-MX"/>
        </w:rPr>
        <w:t>con la entrega de información que no corresponde con lo solicitado</w:t>
      </w:r>
      <w:r w:rsidR="00F24F3A">
        <w:rPr>
          <w:rFonts w:eastAsia="Calibri" w:cs="Tahoma"/>
          <w:color w:val="000000"/>
          <w:lang w:eastAsia="es-MX"/>
        </w:rPr>
        <w:t>.</w:t>
      </w:r>
    </w:p>
    <w:p w:rsidRPr="004C2A9F" w:rsidR="00F24F3A" w:rsidP="00EB5A36" w:rsidRDefault="00F24F3A" w14:paraId="2C8B99FB" w14:textId="77777777">
      <w:pPr>
        <w:autoSpaceDE w:val="0"/>
        <w:autoSpaceDN w:val="0"/>
        <w:adjustRightInd w:val="0"/>
        <w:spacing w:after="0" w:line="360" w:lineRule="auto"/>
        <w:rPr>
          <w:rFonts w:eastAsia="Times New Roman" w:cs="Tahoma"/>
          <w:color w:val="auto"/>
          <w:lang w:eastAsia="es-ES"/>
        </w:rPr>
      </w:pPr>
    </w:p>
    <w:p w:rsidRPr="004C2A9F" w:rsidR="00D55DAE" w:rsidP="00EB5A36" w:rsidRDefault="00D55DAE" w14:paraId="64769E2B" w14:textId="77777777">
      <w:pPr>
        <w:spacing w:after="0" w:line="360" w:lineRule="auto"/>
        <w:rPr>
          <w:rFonts w:eastAsia="Times New Roman" w:cs="Tahoma"/>
          <w:color w:val="auto"/>
          <w:lang w:eastAsia="es-ES"/>
        </w:rPr>
      </w:pPr>
      <w:r w:rsidRPr="004C2A9F">
        <w:rPr>
          <w:rFonts w:eastAsia="Times New Roman" w:cs="Tahoma"/>
          <w:b/>
          <w:bCs/>
          <w:color w:val="auto"/>
          <w:lang w:eastAsia="es-ES"/>
        </w:rPr>
        <w:t>Causales de sobreseimiento.</w:t>
      </w:r>
    </w:p>
    <w:p w:rsidRPr="004C2A9F" w:rsidR="00D55DAE" w:rsidP="00EB5A36" w:rsidRDefault="00D55DAE" w14:paraId="359EBF66" w14:textId="77777777">
      <w:pPr>
        <w:spacing w:after="0" w:line="360" w:lineRule="auto"/>
        <w:rPr>
          <w:rFonts w:eastAsia="Times New Roman" w:cs="Tahoma"/>
          <w:color w:val="auto"/>
          <w:lang w:eastAsia="es-ES"/>
        </w:rPr>
      </w:pPr>
    </w:p>
    <w:p w:rsidR="00D55DAE" w:rsidP="00EB5A36" w:rsidRDefault="00D55DAE" w14:paraId="2621757C"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t>Por ser de previo y especial pronunciamiento, este Instituto analiza si se actualiza alguna causal de sobreseimiento.</w:t>
      </w:r>
    </w:p>
    <w:p w:rsidRPr="004C2A9F" w:rsidR="00BC0D67" w:rsidP="00EB5A36" w:rsidRDefault="00BC0D67" w14:paraId="0CA80F32" w14:textId="77777777">
      <w:pPr>
        <w:spacing w:after="0" w:line="360" w:lineRule="auto"/>
        <w:rPr>
          <w:rFonts w:eastAsia="Times New Roman" w:cs="Tahoma"/>
          <w:color w:val="auto"/>
          <w:szCs w:val="24"/>
          <w:lang w:eastAsia="es-ES"/>
        </w:rPr>
      </w:pPr>
    </w:p>
    <w:p w:rsidRPr="004C2A9F" w:rsidR="00D55DAE" w:rsidP="00EB5A36" w:rsidRDefault="00D55DAE" w14:paraId="0E9F289F"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C2A9F" w:rsidR="00D55DAE" w:rsidP="00EB5A36" w:rsidRDefault="00D55DAE" w14:paraId="0AE624D2" w14:textId="77777777">
      <w:pPr>
        <w:spacing w:after="0" w:line="360" w:lineRule="auto"/>
        <w:rPr>
          <w:rFonts w:eastAsia="Times New Roman" w:cs="Tahoma"/>
          <w:color w:val="auto"/>
          <w:szCs w:val="24"/>
          <w:lang w:eastAsia="es-ES"/>
        </w:rPr>
      </w:pPr>
    </w:p>
    <w:p w:rsidR="00D55DAE" w:rsidP="00EB5A36" w:rsidRDefault="00D55DAE" w14:paraId="3A1F4396" w14:textId="77777777">
      <w:pPr>
        <w:spacing w:after="0" w:line="360" w:lineRule="auto"/>
        <w:rPr>
          <w:rFonts w:eastAsia="Times New Roman" w:cs="Tahoma"/>
          <w:color w:val="auto"/>
          <w:szCs w:val="24"/>
          <w:lang w:val="es-ES" w:eastAsia="es-ES"/>
        </w:rPr>
      </w:pPr>
      <w:r w:rsidRPr="004C2A9F">
        <w:rPr>
          <w:rFonts w:eastAsia="Times New Roman" w:cs="Tahoma"/>
          <w:bCs/>
          <w:color w:val="auto"/>
          <w:szCs w:val="24"/>
          <w:lang w:val="es-ES" w:eastAsia="es-ES"/>
        </w:rPr>
        <w:t xml:space="preserve">Por tales motivos, </w:t>
      </w:r>
      <w:r w:rsidRPr="004C2A9F">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rsidRPr="004C2A9F" w:rsidR="00D55DAE" w:rsidP="00EB5A36" w:rsidRDefault="00D55DAE" w14:paraId="5C70AD47" w14:textId="77777777">
      <w:pPr>
        <w:spacing w:after="0" w:line="360" w:lineRule="auto"/>
        <w:rPr>
          <w:rFonts w:eastAsia="Times New Roman" w:cs="Tahoma"/>
          <w:bCs/>
          <w:color w:val="auto"/>
          <w:lang w:eastAsia="es-ES"/>
        </w:rPr>
      </w:pPr>
    </w:p>
    <w:p w:rsidRPr="004C2A9F" w:rsidR="00D55DAE" w:rsidP="00EB5A36" w:rsidRDefault="00D55DAE" w14:paraId="69B46A30" w14:textId="77777777">
      <w:pPr>
        <w:spacing w:after="0" w:line="360" w:lineRule="auto"/>
        <w:rPr>
          <w:rFonts w:eastAsia="Times New Roman" w:cs="Tahoma"/>
          <w:b/>
          <w:bCs/>
          <w:iCs/>
          <w:color w:val="auto"/>
          <w:lang w:val="es-ES" w:eastAsia="es-ES"/>
        </w:rPr>
      </w:pPr>
      <w:r w:rsidRPr="004C2A9F">
        <w:rPr>
          <w:rFonts w:eastAsia="Times New Roman" w:cs="Tahoma"/>
          <w:b/>
          <w:bCs/>
          <w:iCs/>
          <w:color w:val="auto"/>
          <w:lang w:val="es-ES" w:eastAsia="es-ES"/>
        </w:rPr>
        <w:t xml:space="preserve">TERCERO. Determinación de la Controversia. </w:t>
      </w:r>
    </w:p>
    <w:p w:rsidR="00D55DAE" w:rsidP="00EB5A36" w:rsidRDefault="00D55DAE" w14:paraId="495A94C5" w14:textId="77777777">
      <w:pPr>
        <w:spacing w:after="0" w:line="360" w:lineRule="auto"/>
      </w:pPr>
    </w:p>
    <w:p w:rsidRPr="00E6175D" w:rsidR="00D55DAE" w:rsidP="00EB5A36" w:rsidRDefault="00D55DAE" w14:paraId="330A2189" w14:textId="77777777">
      <w:pPr>
        <w:autoSpaceDE w:val="0"/>
        <w:autoSpaceDN w:val="0"/>
        <w:adjustRightInd w:val="0"/>
        <w:spacing w:after="0" w:line="360" w:lineRule="auto"/>
        <w:rPr>
          <w:lang w:val="es-ES"/>
        </w:rPr>
      </w:pPr>
      <w:r w:rsidRPr="00E6175D">
        <w:rPr>
          <w:lang w:val="es-ES"/>
        </w:rPr>
        <w:t>Con el objeto de ilustrar la controversia planteada, resulta conveniente precisar, que una vez realizado el estudio de las constancias que integran el expediente en que se actúa, se desprende lo siguiente:</w:t>
      </w:r>
    </w:p>
    <w:p w:rsidR="00D55DAE" w:rsidP="00EB5A36" w:rsidRDefault="00D55DAE" w14:paraId="26B541B0" w14:textId="2282325F">
      <w:pPr>
        <w:autoSpaceDE w:val="0"/>
        <w:autoSpaceDN w:val="0"/>
        <w:adjustRightInd w:val="0"/>
        <w:spacing w:after="0" w:line="360" w:lineRule="auto"/>
        <w:rPr>
          <w:lang w:val="es-ES"/>
        </w:rPr>
      </w:pPr>
    </w:p>
    <w:p w:rsidR="00E1428E" w:rsidP="00EB5A36" w:rsidRDefault="00E90E69" w14:paraId="7F2F6788" w14:textId="210B7617">
      <w:pPr>
        <w:autoSpaceDE w:val="0"/>
        <w:autoSpaceDN w:val="0"/>
        <w:adjustRightInd w:val="0"/>
        <w:spacing w:after="0" w:line="360" w:lineRule="auto"/>
        <w:rPr>
          <w:lang w:val="es-ES"/>
        </w:rPr>
      </w:pPr>
      <w:r>
        <w:rPr>
          <w:lang w:val="es-ES"/>
        </w:rPr>
        <w:t>El particular requirió,</w:t>
      </w:r>
      <w:r w:rsidR="00825C5C">
        <w:rPr>
          <w:lang w:val="es-ES"/>
        </w:rPr>
        <w:t xml:space="preserve"> </w:t>
      </w:r>
      <w:r w:rsidR="0069700C">
        <w:rPr>
          <w:lang w:val="es-ES"/>
        </w:rPr>
        <w:t xml:space="preserve">respecto a la deuda que tenía el Ayuntamiento de Chiconcuac con la Comisión Federal de Electricidad, por concepto de suministro de energía eléctrica, </w:t>
      </w:r>
      <w:r w:rsidR="00E1428E">
        <w:rPr>
          <w:lang w:val="es-ES"/>
        </w:rPr>
        <w:t>lo siguiente:</w:t>
      </w:r>
    </w:p>
    <w:p w:rsidR="0069700C" w:rsidP="00EB5A36" w:rsidRDefault="0069700C" w14:paraId="04EE27CE" w14:textId="3865247C">
      <w:pPr>
        <w:autoSpaceDE w:val="0"/>
        <w:autoSpaceDN w:val="0"/>
        <w:adjustRightInd w:val="0"/>
        <w:spacing w:after="0" w:line="360" w:lineRule="auto"/>
        <w:rPr>
          <w:lang w:val="es-ES"/>
        </w:rPr>
      </w:pPr>
    </w:p>
    <w:p w:rsidR="00E1428E" w:rsidP="00E1428E" w:rsidRDefault="00E1428E" w14:paraId="1B3571F4" w14:textId="3CE661E7">
      <w:pPr>
        <w:pStyle w:val="Prrafodelista"/>
        <w:numPr>
          <w:ilvl w:val="0"/>
          <w:numId w:val="19"/>
        </w:numPr>
        <w:autoSpaceDE w:val="0"/>
        <w:autoSpaceDN w:val="0"/>
        <w:adjustRightInd w:val="0"/>
        <w:spacing w:after="0" w:line="360" w:lineRule="auto"/>
        <w:rPr>
          <w:lang w:val="es-ES"/>
        </w:rPr>
      </w:pPr>
      <w:r>
        <w:rPr>
          <w:lang w:val="es-ES"/>
        </w:rPr>
        <w:t>Importe total;</w:t>
      </w:r>
    </w:p>
    <w:p w:rsidR="00E1428E" w:rsidP="00E1428E" w:rsidRDefault="00E1428E" w14:paraId="6D46AB63" w14:textId="6B56FC32">
      <w:pPr>
        <w:pStyle w:val="Prrafodelista"/>
        <w:numPr>
          <w:ilvl w:val="0"/>
          <w:numId w:val="19"/>
        </w:numPr>
        <w:autoSpaceDE w:val="0"/>
        <w:autoSpaceDN w:val="0"/>
        <w:adjustRightInd w:val="0"/>
        <w:spacing w:after="0" w:line="360" w:lineRule="auto"/>
        <w:rPr>
          <w:lang w:val="es-ES"/>
        </w:rPr>
      </w:pPr>
      <w:r>
        <w:rPr>
          <w:lang w:val="es-ES"/>
        </w:rPr>
        <w:t>Detalle del adeudo, referente al concepto y origen, y</w:t>
      </w:r>
    </w:p>
    <w:p w:rsidR="00E1428E" w:rsidP="00E1428E" w:rsidRDefault="00E1428E" w14:paraId="0315FE4F" w14:textId="2BA3117F">
      <w:pPr>
        <w:pStyle w:val="Prrafodelista"/>
        <w:numPr>
          <w:ilvl w:val="0"/>
          <w:numId w:val="19"/>
        </w:numPr>
        <w:autoSpaceDE w:val="0"/>
        <w:autoSpaceDN w:val="0"/>
        <w:adjustRightInd w:val="0"/>
        <w:spacing w:after="0" w:line="360" w:lineRule="auto"/>
        <w:rPr>
          <w:lang w:val="es-ES"/>
        </w:rPr>
      </w:pPr>
      <w:r>
        <w:rPr>
          <w:lang w:val="es-ES"/>
        </w:rPr>
        <w:t>Gestiones realizadas para cubrir la deuda o, en su caso, las razones por las cuales no se han realizado.</w:t>
      </w:r>
    </w:p>
    <w:p w:rsidRPr="00E1428E" w:rsidR="00E1428E" w:rsidP="00E1428E" w:rsidRDefault="00E1428E" w14:paraId="29E30A7B" w14:textId="77777777">
      <w:pPr>
        <w:autoSpaceDE w:val="0"/>
        <w:autoSpaceDN w:val="0"/>
        <w:adjustRightInd w:val="0"/>
        <w:spacing w:after="0" w:line="360" w:lineRule="auto"/>
        <w:rPr>
          <w:lang w:val="es-ES"/>
        </w:rPr>
      </w:pPr>
    </w:p>
    <w:p w:rsidR="00F24F3A" w:rsidP="00EB5A36" w:rsidRDefault="00E1428E" w14:paraId="39938EA7" w14:textId="58AB0CEF">
      <w:pPr>
        <w:autoSpaceDE w:val="0"/>
        <w:autoSpaceDN w:val="0"/>
        <w:adjustRightInd w:val="0"/>
        <w:spacing w:after="0" w:line="360" w:lineRule="auto"/>
        <w:rPr>
          <w:bCs/>
        </w:rPr>
      </w:pPr>
      <w:r>
        <w:rPr>
          <w:lang w:val="es-ES"/>
        </w:rPr>
        <w:t>En</w:t>
      </w:r>
      <w:r w:rsidR="00A12F7B">
        <w:rPr>
          <w:lang w:val="es-ES"/>
        </w:rPr>
        <w:t xml:space="preserve"> respuesta, el Ente Recurrido</w:t>
      </w:r>
      <w:r w:rsidR="0074649B">
        <w:rPr>
          <w:lang w:val="es-ES"/>
        </w:rPr>
        <w:t>,</w:t>
      </w:r>
      <w:r w:rsidR="00825C5C">
        <w:rPr>
          <w:lang w:val="es-ES"/>
        </w:rPr>
        <w:t xml:space="preserve"> informó</w:t>
      </w:r>
      <w:r>
        <w:rPr>
          <w:lang w:val="es-ES"/>
        </w:rPr>
        <w:t xml:space="preserve"> que la presente administración, al treinta y uno de enero de dos mil veintiuno, no cotaba con ningún adeudo con la Comisión Federal de Electricidad; sin embargo, precisó que al treinta y uno de diciembre de dos mil dieciocho, el Ayuntamiento tenía un adeudo histórico por la cantidad de veinticuatro millones novecientos setenta y tres mil quinientos cuarenta y dos pesos</w:t>
      </w:r>
      <w:r w:rsidR="00A16238">
        <w:rPr>
          <w:lang w:val="es-ES"/>
        </w:rPr>
        <w:t>,</w:t>
      </w:r>
      <w:r>
        <w:rPr>
          <w:lang w:val="es-ES"/>
        </w:rPr>
        <w:t xml:space="preserve"> por concepto de alumbrado público, bombeo y servicios, </w:t>
      </w:r>
    </w:p>
    <w:p w:rsidR="00F24F3A" w:rsidP="00EB5A36" w:rsidRDefault="00F24F3A" w14:paraId="3A5083DB" w14:textId="3DDF2BD8">
      <w:pPr>
        <w:autoSpaceDE w:val="0"/>
        <w:autoSpaceDN w:val="0"/>
        <w:adjustRightInd w:val="0"/>
        <w:spacing w:after="0" w:line="360" w:lineRule="auto"/>
        <w:rPr>
          <w:bCs/>
        </w:rPr>
      </w:pPr>
    </w:p>
    <w:p w:rsidRPr="00E6175D" w:rsidR="00D55DAE" w:rsidP="00EB5A36" w:rsidRDefault="00F24F3A" w14:paraId="249BF949" w14:textId="41586D6E">
      <w:pPr>
        <w:autoSpaceDE w:val="0"/>
        <w:autoSpaceDN w:val="0"/>
        <w:adjustRightInd w:val="0"/>
        <w:spacing w:after="0" w:line="360" w:lineRule="auto"/>
        <w:rPr>
          <w:bCs/>
          <w:iCs/>
        </w:rPr>
      </w:pPr>
      <w:r>
        <w:rPr>
          <w:bCs/>
        </w:rPr>
        <w:t xml:space="preserve">Ante dicha circunstancia, el </w:t>
      </w:r>
      <w:r>
        <w:rPr>
          <w:lang w:val="es-ES"/>
        </w:rPr>
        <w:t>S</w:t>
      </w:r>
      <w:r w:rsidR="00A5792C">
        <w:rPr>
          <w:lang w:val="es-ES"/>
        </w:rPr>
        <w:t xml:space="preserve">olicitante </w:t>
      </w:r>
      <w:r>
        <w:rPr>
          <w:lang w:val="es-ES"/>
        </w:rPr>
        <w:t xml:space="preserve">se inconformó </w:t>
      </w:r>
      <w:r w:rsidR="00FA6B10">
        <w:rPr>
          <w:lang w:val="es-ES"/>
        </w:rPr>
        <w:t>con la entrega de información que no corresponde con lo solicitado</w:t>
      </w:r>
      <w:r w:rsidR="00E90625">
        <w:rPr>
          <w:lang w:val="es-ES"/>
        </w:rPr>
        <w:t>,</w:t>
      </w:r>
      <w:r>
        <w:rPr>
          <w:lang w:val="es-ES"/>
        </w:rPr>
        <w:t xml:space="preserve"> al señalar q</w:t>
      </w:r>
      <w:r w:rsidR="00A5792C">
        <w:rPr>
          <w:lang w:val="es-ES"/>
        </w:rPr>
        <w:t>ue</w:t>
      </w:r>
      <w:r w:rsidRPr="00E90625" w:rsidR="00E90625">
        <w:t xml:space="preserve"> </w:t>
      </w:r>
      <w:r w:rsidR="00E90625">
        <w:rPr>
          <w:lang w:val="es-ES"/>
        </w:rPr>
        <w:t xml:space="preserve">no se </w:t>
      </w:r>
      <w:r w:rsidR="00FA6B10">
        <w:rPr>
          <w:lang w:val="es-ES"/>
        </w:rPr>
        <w:t xml:space="preserve">le había dado </w:t>
      </w:r>
      <w:r w:rsidR="00E90625">
        <w:rPr>
          <w:lang w:val="es-ES"/>
        </w:rPr>
        <w:t xml:space="preserve">respuesta a </w:t>
      </w:r>
      <w:r w:rsidR="00FA6B10">
        <w:rPr>
          <w:lang w:val="es-ES"/>
        </w:rPr>
        <w:t xml:space="preserve">sus </w:t>
      </w:r>
      <w:r w:rsidR="00FA6B10">
        <w:rPr>
          <w:lang w:val="es-ES"/>
        </w:rPr>
        <w:lastRenderedPageBreak/>
        <w:t>requerimientos,</w:t>
      </w:r>
      <w:r>
        <w:rPr>
          <w:lang w:val="es-ES"/>
        </w:rPr>
        <w:t xml:space="preserve"> lo cual actualiza la</w:t>
      </w:r>
      <w:r w:rsidRPr="00315F6E" w:rsidR="00D55DAE">
        <w:rPr>
          <w:bCs/>
          <w:lang w:val="es-ES"/>
        </w:rPr>
        <w:t xml:space="preserve"> causal de procedencia prevista en la fracción </w:t>
      </w:r>
      <w:r w:rsidR="00FA6B10">
        <w:rPr>
          <w:bCs/>
          <w:lang w:val="es-ES"/>
        </w:rPr>
        <w:t>VI</w:t>
      </w:r>
      <w:r w:rsidRPr="00315F6E" w:rsidR="00D55DAE">
        <w:rPr>
          <w:bCs/>
          <w:lang w:val="es-ES"/>
        </w:rPr>
        <w:t xml:space="preserve">, del artículo 179 </w:t>
      </w:r>
      <w:r w:rsidRPr="00E6175D" w:rsidR="00D55DAE">
        <w:rPr>
          <w:iCs/>
          <w:lang w:val="es-ES"/>
        </w:rPr>
        <w:t>de la Ley de Transparencia y Acceso a la Información Pública del Estado de México y Municipios</w:t>
      </w:r>
      <w:r>
        <w:rPr>
          <w:iCs/>
          <w:lang w:val="es-ES"/>
        </w:rPr>
        <w:t>; a</w:t>
      </w:r>
      <w:r w:rsidRPr="00E6175D" w:rsidR="00D55DAE">
        <w:rPr>
          <w:bCs/>
          <w:iCs/>
          <w:lang w:val="es-ES"/>
        </w:rPr>
        <w:t xml:space="preserve">sí las cosas, una vez admitido y notificado el Recurso de Revisión a las partes, </w:t>
      </w:r>
      <w:r w:rsidR="00C81133">
        <w:rPr>
          <w:bCs/>
          <w:iCs/>
          <w:lang w:val="es-ES"/>
        </w:rPr>
        <w:t>el Sujeto Obligado ratificó su respuesta primigenia</w:t>
      </w:r>
      <w:r w:rsidR="00FA6B10">
        <w:rPr>
          <w:bCs/>
          <w:iCs/>
          <w:lang w:val="es-ES"/>
        </w:rPr>
        <w:t>, al aclarar que el Ayuntamiento, si tenía una deuda con la Comisión Federal de Electricidad, la cual correspondía a la referida en respuesta, que abarcaba hasta final del ejercicio fiscal dos mil dieciocho</w:t>
      </w:r>
      <w:r>
        <w:rPr>
          <w:bCs/>
          <w:iCs/>
          <w:lang w:val="es-ES"/>
        </w:rPr>
        <w:t>.</w:t>
      </w:r>
      <w:r w:rsidR="00C81133">
        <w:rPr>
          <w:bCs/>
          <w:iCs/>
          <w:lang w:val="es-ES"/>
        </w:rPr>
        <w:t xml:space="preserve"> </w:t>
      </w:r>
    </w:p>
    <w:p w:rsidRPr="00E6175D" w:rsidR="00D55DAE" w:rsidP="00EB5A36" w:rsidRDefault="00D55DAE" w14:paraId="0EB71DCB" w14:textId="77777777">
      <w:pPr>
        <w:autoSpaceDE w:val="0"/>
        <w:autoSpaceDN w:val="0"/>
        <w:adjustRightInd w:val="0"/>
        <w:spacing w:after="0" w:line="360" w:lineRule="auto"/>
        <w:rPr>
          <w:bCs/>
          <w:iCs/>
        </w:rPr>
      </w:pPr>
    </w:p>
    <w:p w:rsidRPr="00E6175D" w:rsidR="00D55DAE" w:rsidP="00EB5A36" w:rsidRDefault="00D55DAE" w14:paraId="21FEB809" w14:textId="3C8C5664">
      <w:pPr>
        <w:autoSpaceDE w:val="0"/>
        <w:autoSpaceDN w:val="0"/>
        <w:adjustRightInd w:val="0"/>
        <w:spacing w:after="0" w:line="360" w:lineRule="auto"/>
      </w:pPr>
      <w:r w:rsidRPr="00E6175D">
        <w:t>Lo anterior, se desprende de las documentales que obran en el expediente de referencia, materia de la presente Resolución, consistentes en: la solicitud de acceso a la información; la respuesta del Sujeto Obligado;</w:t>
      </w:r>
      <w:r w:rsidRPr="00E6175D">
        <w:rPr>
          <w:bCs/>
        </w:rPr>
        <w:t xml:space="preserve"> el </w:t>
      </w:r>
      <w:r w:rsidRPr="00E6175D">
        <w:t>escrito recursal</w:t>
      </w:r>
      <w:r w:rsidR="00C81133">
        <w:t xml:space="preserve"> </w:t>
      </w:r>
      <w:r w:rsidR="00FA6B10">
        <w:t xml:space="preserve"> y </w:t>
      </w:r>
      <w:r w:rsidR="00C81133">
        <w:t>e</w:t>
      </w:r>
      <w:r w:rsidR="00FA6B10">
        <w:t>l</w:t>
      </w:r>
      <w:r w:rsidR="00C81133">
        <w:t xml:space="preserve"> informe justificado</w:t>
      </w:r>
      <w:r w:rsidR="00FA6B10">
        <w:t xml:space="preserve"> presentado</w:t>
      </w:r>
      <w:r w:rsidRPr="00E6175D">
        <w:t>; instrumentales que se toman en cuenta a efecto de resolver el presente medio de impugnación, conforme a lo dispuesto por el artículo 185, fracción IV, de la Ley de Transparencia y Acceso a la Información Pública del Estado de México y Municipios.</w:t>
      </w:r>
    </w:p>
    <w:p w:rsidR="00D55DAE" w:rsidP="00EB5A36" w:rsidRDefault="00D55DAE" w14:paraId="43E6E917" w14:textId="77777777">
      <w:pPr>
        <w:autoSpaceDE w:val="0"/>
        <w:autoSpaceDN w:val="0"/>
        <w:adjustRightInd w:val="0"/>
        <w:spacing w:after="0" w:line="360" w:lineRule="auto"/>
        <w:rPr>
          <w:rFonts w:eastAsia="Times New Roman" w:cs="Tahoma"/>
          <w:bCs/>
          <w:color w:val="auto"/>
          <w:lang w:val="es-ES" w:eastAsia="es-ES"/>
        </w:rPr>
      </w:pPr>
    </w:p>
    <w:p w:rsidRPr="00BB56AD" w:rsidR="00D55DAE" w:rsidP="00EB5A36" w:rsidRDefault="00D55DAE" w14:paraId="0C88FD90" w14:textId="77777777">
      <w:pPr>
        <w:spacing w:after="0" w:line="360" w:lineRule="auto"/>
        <w:rPr>
          <w:rFonts w:eastAsia="Times New Roman" w:cs="Tahoma"/>
          <w:b/>
          <w:bCs/>
          <w:iCs/>
          <w:color w:val="auto"/>
          <w:lang w:eastAsia="es-ES"/>
        </w:rPr>
      </w:pPr>
      <w:r w:rsidRPr="00BB56AD">
        <w:rPr>
          <w:rFonts w:eastAsia="Times New Roman" w:cs="Tahoma"/>
          <w:b/>
          <w:bCs/>
          <w:iCs/>
          <w:color w:val="auto"/>
          <w:lang w:val="es-ES" w:eastAsia="es-ES"/>
        </w:rPr>
        <w:t xml:space="preserve">CUARTO. </w:t>
      </w:r>
      <w:r w:rsidRPr="00BB56AD">
        <w:rPr>
          <w:rFonts w:eastAsia="Times New Roman" w:cs="Tahoma"/>
          <w:b/>
          <w:bCs/>
          <w:iCs/>
          <w:color w:val="auto"/>
          <w:lang w:eastAsia="es-ES"/>
        </w:rPr>
        <w:t>Marco normativo aplicable en materia de transparencia y acceso a la información pública.</w:t>
      </w:r>
    </w:p>
    <w:p w:rsidRPr="00BB56AD" w:rsidR="00D55DAE" w:rsidP="00EB5A36" w:rsidRDefault="00D55DAE" w14:paraId="7E74277E" w14:textId="77777777">
      <w:pPr>
        <w:spacing w:after="0" w:line="360" w:lineRule="auto"/>
        <w:rPr>
          <w:rFonts w:eastAsia="Times New Roman" w:cs="Tahoma"/>
          <w:b/>
          <w:bCs/>
          <w:iCs/>
          <w:color w:val="auto"/>
          <w:lang w:eastAsia="es-ES"/>
        </w:rPr>
      </w:pPr>
    </w:p>
    <w:p w:rsidRPr="00BB56AD" w:rsidR="00D55DAE" w:rsidP="00EB5A36" w:rsidRDefault="00D55DAE" w14:paraId="491C1717"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B56AD" w:rsidR="00D55DAE" w:rsidP="00EB5A36" w:rsidRDefault="00D55DAE" w14:paraId="55AEB32F" w14:textId="77777777">
      <w:pPr>
        <w:spacing w:after="0" w:line="360" w:lineRule="auto"/>
        <w:rPr>
          <w:rFonts w:eastAsia="Times New Roman" w:cs="Tahoma"/>
          <w:bCs/>
          <w:iCs/>
          <w:color w:val="auto"/>
          <w:lang w:eastAsia="es-ES"/>
        </w:rPr>
      </w:pPr>
    </w:p>
    <w:p w:rsidRPr="00BB56AD" w:rsidR="00D55DAE" w:rsidP="00EB5A36" w:rsidRDefault="00D55DAE" w14:paraId="2A1CE625"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B56AD" w:rsidR="00D55DAE" w:rsidP="00EB5A36" w:rsidRDefault="00D55DAE" w14:paraId="31B5EBA4" w14:textId="77777777">
      <w:pPr>
        <w:spacing w:after="0" w:line="360" w:lineRule="auto"/>
        <w:rPr>
          <w:rFonts w:eastAsia="Times New Roman" w:cs="Tahoma"/>
          <w:bCs/>
          <w:iCs/>
          <w:color w:val="auto"/>
          <w:lang w:eastAsia="es-ES"/>
        </w:rPr>
      </w:pPr>
    </w:p>
    <w:p w:rsidR="00D55DAE" w:rsidP="00EB5A36" w:rsidRDefault="00D55DAE" w14:paraId="2B1DB005"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B56AD" w:rsidR="002B6AD4" w:rsidP="00EB5A36" w:rsidRDefault="002B6AD4" w14:paraId="2B1657CD" w14:textId="77777777">
      <w:pPr>
        <w:spacing w:after="0" w:line="360" w:lineRule="auto"/>
        <w:rPr>
          <w:rFonts w:eastAsia="Times New Roman" w:cs="Tahoma"/>
          <w:bCs/>
          <w:iCs/>
          <w:color w:val="auto"/>
          <w:lang w:eastAsia="es-ES"/>
        </w:rPr>
      </w:pPr>
    </w:p>
    <w:p w:rsidRPr="00BB56AD" w:rsidR="00D55DAE" w:rsidP="00EB5A36" w:rsidRDefault="00D55DAE" w14:paraId="08BB475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B56AD" w:rsidR="00D55DAE" w:rsidP="00EB5A36" w:rsidRDefault="00D55DAE" w14:paraId="13AC14D8" w14:textId="77777777">
      <w:pPr>
        <w:spacing w:after="0" w:line="360" w:lineRule="auto"/>
        <w:rPr>
          <w:rFonts w:eastAsia="Times New Roman" w:cs="Tahoma"/>
          <w:bCs/>
          <w:iCs/>
          <w:color w:val="auto"/>
          <w:lang w:eastAsia="es-ES"/>
        </w:rPr>
      </w:pPr>
    </w:p>
    <w:p w:rsidRPr="00BB56AD" w:rsidR="00D55DAE" w:rsidP="00EB5A36" w:rsidRDefault="00D55DAE" w14:paraId="4BA8663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12, que, quienes generen, recopilen, administren, manejen, procesen, archiven o conserven información pública serán responsables de la misma.</w:t>
      </w:r>
    </w:p>
    <w:p w:rsidRPr="00BB56AD" w:rsidR="00D55DAE" w:rsidP="00EB5A36" w:rsidRDefault="00D55DAE" w14:paraId="1665BA86" w14:textId="77777777">
      <w:pPr>
        <w:spacing w:after="0" w:line="360" w:lineRule="auto"/>
        <w:rPr>
          <w:rFonts w:eastAsia="Times New Roman" w:cs="Tahoma"/>
          <w:bCs/>
          <w:iCs/>
          <w:color w:val="auto"/>
          <w:lang w:eastAsia="es-ES"/>
        </w:rPr>
      </w:pPr>
    </w:p>
    <w:p w:rsidRPr="00BB56AD" w:rsidR="00D55DAE" w:rsidP="00EB5A36" w:rsidRDefault="00D55DAE" w14:paraId="57B17428"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B56AD" w:rsidR="00D55DAE" w:rsidP="00EB5A36" w:rsidRDefault="00D55DAE" w14:paraId="4DC1F554" w14:textId="77777777">
      <w:pPr>
        <w:spacing w:after="0" w:line="360" w:lineRule="auto"/>
        <w:rPr>
          <w:rFonts w:eastAsia="Times New Roman" w:cs="Tahoma"/>
          <w:bCs/>
          <w:iCs/>
          <w:color w:val="auto"/>
          <w:lang w:eastAsia="es-ES"/>
        </w:rPr>
      </w:pPr>
    </w:p>
    <w:p w:rsidRPr="00BB56AD" w:rsidR="00D55DAE" w:rsidP="00EB5A36" w:rsidRDefault="00D55DAE" w14:paraId="24ED6658"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B56AD" w:rsidR="00D55DAE" w:rsidP="00EB5A36" w:rsidRDefault="00D55DAE" w14:paraId="427BF4BE" w14:textId="77777777">
      <w:pPr>
        <w:spacing w:after="0" w:line="360" w:lineRule="auto"/>
        <w:rPr>
          <w:rFonts w:eastAsia="Times New Roman" w:cs="Tahoma"/>
          <w:bCs/>
          <w:iCs/>
          <w:color w:val="auto"/>
          <w:lang w:eastAsia="es-ES"/>
        </w:rPr>
      </w:pPr>
    </w:p>
    <w:p w:rsidRPr="00BB56AD" w:rsidR="00D55DAE" w:rsidP="00EB5A36" w:rsidRDefault="00D55DAE" w14:paraId="614DCBBF" w14:textId="77777777">
      <w:pPr>
        <w:spacing w:after="0" w:line="360" w:lineRule="auto"/>
        <w:rPr>
          <w:rFonts w:eastAsia="Times New Roman" w:cs="Tahoma"/>
          <w:b/>
          <w:bCs/>
          <w:iCs/>
          <w:color w:val="auto"/>
          <w:lang w:val="es-ES" w:eastAsia="es-ES"/>
        </w:rPr>
      </w:pPr>
      <w:r w:rsidRPr="00BB56AD">
        <w:rPr>
          <w:rFonts w:eastAsia="Times New Roman" w:cs="Tahoma"/>
          <w:b/>
          <w:bCs/>
          <w:iCs/>
          <w:color w:val="auto"/>
          <w:lang w:val="es-ES" w:eastAsia="es-ES"/>
        </w:rPr>
        <w:t>Quinto. Estudio de Fondo.</w:t>
      </w:r>
    </w:p>
    <w:p w:rsidR="00D55DAE" w:rsidP="00EB5A36" w:rsidRDefault="00D55DAE" w14:paraId="008E4F02" w14:textId="7986C4EB">
      <w:pPr>
        <w:autoSpaceDE w:val="0"/>
        <w:autoSpaceDN w:val="0"/>
        <w:adjustRightInd w:val="0"/>
        <w:spacing w:after="0" w:line="360" w:lineRule="auto"/>
        <w:rPr>
          <w:rFonts w:eastAsia="Times New Roman" w:cs="Tahoma"/>
          <w:bCs/>
          <w:color w:val="auto"/>
          <w:lang w:val="es-ES" w:eastAsia="es-ES"/>
        </w:rPr>
      </w:pPr>
    </w:p>
    <w:p w:rsidRPr="00D23413" w:rsidR="00D23413" w:rsidP="00602131" w:rsidRDefault="00570A32" w14:paraId="21777795" w14:textId="602F39CF">
      <w:pPr>
        <w:autoSpaceDE w:val="0"/>
        <w:autoSpaceDN w:val="0"/>
        <w:adjustRightInd w:val="0"/>
        <w:spacing w:after="0" w:line="360" w:lineRule="auto"/>
        <w:rPr>
          <w:rFonts w:eastAsia="Calibri" w:cs="Tahoma"/>
          <w:bCs/>
          <w:color w:val="auto"/>
        </w:rPr>
      </w:pPr>
      <w:r w:rsidRPr="00570A32">
        <w:rPr>
          <w:rFonts w:eastAsia="Times New Roman" w:cs="Tahoma"/>
          <w:bCs/>
          <w:color w:val="auto"/>
          <w:lang w:val="es-ES" w:eastAsia="es-ES"/>
        </w:rPr>
        <w:t xml:space="preserve">Expuestas las posturas de las partes, se procede analizar </w:t>
      </w:r>
      <w:r w:rsidR="00FA6B10">
        <w:rPr>
          <w:rFonts w:eastAsia="Times New Roman" w:cs="Tahoma"/>
          <w:bCs/>
          <w:color w:val="auto"/>
          <w:lang w:val="es-ES" w:eastAsia="es-ES"/>
        </w:rPr>
        <w:t>el agravio hecho valer por el ahora Recurrente referente a la entrega de información que no corresponde con lo solicitado</w:t>
      </w:r>
      <w:r w:rsidR="00995BDF">
        <w:rPr>
          <w:rFonts w:eastAsia="Times New Roman" w:cs="Tahoma"/>
          <w:bCs/>
          <w:color w:val="auto"/>
          <w:lang w:val="es-ES" w:eastAsia="es-ES"/>
        </w:rPr>
        <w:t xml:space="preserve">; para lo </w:t>
      </w:r>
      <w:r w:rsidR="00995BDF">
        <w:rPr>
          <w:rFonts w:eastAsia="Times New Roman" w:cs="Tahoma"/>
          <w:bCs/>
          <w:color w:val="auto"/>
          <w:lang w:val="es-ES" w:eastAsia="es-ES"/>
        </w:rPr>
        <w:lastRenderedPageBreak/>
        <w:t>cual, en principio, es de recordar que la pretensión del ahora Recurrente, es obtener información sobre la deuda que tiene el Ayuntamiento con la Comisión Federal de Electricidad.</w:t>
      </w:r>
      <w:r w:rsidRPr="00D23413" w:rsidR="00D23413">
        <w:rPr>
          <w:rFonts w:eastAsia="Calibri" w:cs="Tahoma"/>
          <w:bCs/>
          <w:color w:val="auto"/>
        </w:rPr>
        <w:t xml:space="preserve"> </w:t>
      </w:r>
    </w:p>
    <w:p w:rsidR="00D23413" w:rsidP="00D23413" w:rsidRDefault="00D23413" w14:paraId="7F3341A1" w14:textId="40382AC2">
      <w:pPr>
        <w:tabs>
          <w:tab w:val="left" w:pos="3405"/>
        </w:tabs>
        <w:spacing w:after="0" w:line="360" w:lineRule="auto"/>
        <w:rPr>
          <w:rFonts w:eastAsia="Calibri" w:cs="Tahoma"/>
          <w:bCs/>
          <w:color w:val="auto"/>
        </w:rPr>
      </w:pPr>
    </w:p>
    <w:p w:rsidR="00995BDF" w:rsidP="00D23413" w:rsidRDefault="00995BDF" w14:paraId="45CD3343" w14:textId="60736983">
      <w:pPr>
        <w:tabs>
          <w:tab w:val="left" w:pos="3405"/>
        </w:tabs>
        <w:spacing w:after="0" w:line="360" w:lineRule="auto"/>
        <w:rPr>
          <w:rFonts w:eastAsia="Calibri" w:cs="Tahoma"/>
          <w:bCs/>
          <w:color w:val="auto"/>
        </w:rPr>
      </w:pPr>
      <w:r>
        <w:rPr>
          <w:rFonts w:eastAsia="Calibri" w:cs="Tahoma"/>
          <w:bCs/>
          <w:color w:val="auto"/>
        </w:rPr>
        <w:t>Ahora bien, el Ayuntamiento, tanto en respuesta, como Informe Justificado, indicó dos circunstancias, las cuales son las siguientes:</w:t>
      </w:r>
    </w:p>
    <w:p w:rsidR="00995BDF" w:rsidP="00D23413" w:rsidRDefault="00995BDF" w14:paraId="46A3AC31" w14:textId="1011B955">
      <w:pPr>
        <w:tabs>
          <w:tab w:val="left" w:pos="3405"/>
        </w:tabs>
        <w:spacing w:after="0" w:line="360" w:lineRule="auto"/>
        <w:rPr>
          <w:rFonts w:eastAsia="Calibri" w:cs="Tahoma"/>
          <w:bCs/>
          <w:color w:val="auto"/>
        </w:rPr>
      </w:pPr>
    </w:p>
    <w:p w:rsidR="00995BDF" w:rsidP="00995BDF" w:rsidRDefault="00995BDF" w14:paraId="12FFAA14" w14:textId="490224C4">
      <w:pPr>
        <w:pStyle w:val="Prrafodelista"/>
        <w:numPr>
          <w:ilvl w:val="0"/>
          <w:numId w:val="20"/>
        </w:numPr>
        <w:tabs>
          <w:tab w:val="left" w:pos="3405"/>
        </w:tabs>
        <w:spacing w:after="0" w:line="360" w:lineRule="auto"/>
        <w:rPr>
          <w:rFonts w:eastAsia="Calibri" w:cs="Tahoma"/>
          <w:bCs/>
          <w:color w:val="auto"/>
        </w:rPr>
      </w:pPr>
      <w:r>
        <w:rPr>
          <w:rFonts w:eastAsia="Calibri" w:cs="Tahoma"/>
          <w:bCs/>
          <w:color w:val="auto"/>
        </w:rPr>
        <w:t>Que la Administración Municipal, 2019-2021, no tenía adeudo alguno</w:t>
      </w:r>
      <w:r w:rsidR="00A16238">
        <w:rPr>
          <w:rFonts w:eastAsia="Calibri" w:cs="Tahoma"/>
          <w:bCs/>
          <w:color w:val="auto"/>
        </w:rPr>
        <w:t>, al treinta y uno de mayo de dos mil veintiuno,</w:t>
      </w:r>
      <w:r>
        <w:rPr>
          <w:rFonts w:eastAsia="Calibri" w:cs="Tahoma"/>
          <w:bCs/>
          <w:color w:val="auto"/>
        </w:rPr>
        <w:t xml:space="preserve"> con la Comisión Federal de Electricidad</w:t>
      </w:r>
      <w:r w:rsidR="00A16238">
        <w:rPr>
          <w:rFonts w:eastAsia="Calibri" w:cs="Tahoma"/>
          <w:bCs/>
          <w:color w:val="auto"/>
        </w:rPr>
        <w:t>, y</w:t>
      </w:r>
    </w:p>
    <w:p w:rsidR="00A16238" w:rsidP="00602131" w:rsidRDefault="00A16238" w14:paraId="0D92D6E8" w14:textId="77777777">
      <w:pPr>
        <w:pStyle w:val="Prrafodelista"/>
        <w:tabs>
          <w:tab w:val="left" w:pos="3405"/>
        </w:tabs>
        <w:spacing w:after="0" w:line="360" w:lineRule="auto"/>
        <w:rPr>
          <w:rFonts w:eastAsia="Calibri" w:cs="Tahoma"/>
          <w:bCs/>
          <w:color w:val="auto"/>
        </w:rPr>
      </w:pPr>
    </w:p>
    <w:p w:rsidRPr="00602131" w:rsidR="00A16238" w:rsidP="00602131" w:rsidRDefault="00A16238" w14:paraId="29652609" w14:textId="4855E50D">
      <w:pPr>
        <w:pStyle w:val="Prrafodelista"/>
        <w:numPr>
          <w:ilvl w:val="0"/>
          <w:numId w:val="20"/>
        </w:numPr>
        <w:tabs>
          <w:tab w:val="left" w:pos="3405"/>
        </w:tabs>
        <w:spacing w:after="0" w:line="360" w:lineRule="auto"/>
        <w:rPr>
          <w:rFonts w:eastAsia="Calibri" w:cs="Tahoma"/>
          <w:bCs/>
          <w:color w:val="auto"/>
        </w:rPr>
      </w:pPr>
      <w:r>
        <w:rPr>
          <w:rFonts w:eastAsia="Calibri" w:cs="Tahoma"/>
          <w:bCs/>
          <w:color w:val="auto"/>
        </w:rPr>
        <w:t xml:space="preserve">Que existía un adeudo histórico con dicho ente, por un total de </w:t>
      </w:r>
      <w:r>
        <w:rPr>
          <w:lang w:val="es-ES"/>
        </w:rPr>
        <w:t>veinticuatro millones novecientos setenta y tres mil quinientos cuarenta y dos pesos, por los conceptos de alumbrado público, bombeo y servicios, mismo que abarcaba hasta el treinta uno de diciembre de dos mil dieciocho.</w:t>
      </w:r>
    </w:p>
    <w:p w:rsidR="00995BDF" w:rsidP="00D23413" w:rsidRDefault="00995BDF" w14:paraId="30B60442" w14:textId="224107D4">
      <w:pPr>
        <w:tabs>
          <w:tab w:val="left" w:pos="3405"/>
        </w:tabs>
        <w:spacing w:after="0" w:line="360" w:lineRule="auto"/>
        <w:rPr>
          <w:rFonts w:eastAsia="Calibri" w:cs="Tahoma"/>
          <w:bCs/>
          <w:color w:val="auto"/>
        </w:rPr>
      </w:pPr>
    </w:p>
    <w:p w:rsidRPr="00602131" w:rsidR="00A16238" w:rsidP="00602131" w:rsidRDefault="00A16238" w14:paraId="33EA945C" w14:textId="423C4FBD">
      <w:pPr>
        <w:tabs>
          <w:tab w:val="left" w:pos="3405"/>
        </w:tabs>
        <w:spacing w:after="0" w:line="360" w:lineRule="auto"/>
        <w:rPr>
          <w:rFonts w:eastAsia="Calibri" w:cs="Tahoma"/>
          <w:bCs/>
          <w:color w:val="auto"/>
        </w:rPr>
      </w:pPr>
      <w:r w:rsidRPr="00602131">
        <w:rPr>
          <w:rFonts w:eastAsia="Calibri" w:cs="Tahoma"/>
          <w:bCs/>
          <w:color w:val="auto"/>
        </w:rPr>
        <w:t>Al respecto, cabe precisar que este Instituto, no tiene atribuciones para pronunciarse sobre la veracidad de la información</w:t>
      </w:r>
      <w:r>
        <w:rPr>
          <w:rFonts w:eastAsia="Calibri" w:cs="Tahoma"/>
          <w:bCs/>
          <w:color w:val="auto"/>
        </w:rPr>
        <w:t>; a</w:t>
      </w:r>
      <w:r w:rsidRPr="00602131">
        <w:rPr>
          <w:rFonts w:eastAsia="Calibri" w:cs="Tahoma"/>
          <w:bCs/>
          <w:color w:val="auto"/>
        </w:rPr>
        <w:t>poya lo anterior, el Criterio histórico 31/10, emitido por el Pleno del entonces Instituto Federal de Acceso a la Información y Protección de Datos, que a continuación se cita:</w:t>
      </w:r>
    </w:p>
    <w:p w:rsidRPr="00A16238" w:rsidR="00A16238" w:rsidP="00A16238" w:rsidRDefault="00A16238" w14:paraId="494A5414" w14:textId="77777777">
      <w:pPr>
        <w:spacing w:after="0" w:line="360" w:lineRule="auto"/>
        <w:ind w:right="49"/>
        <w:rPr>
          <w:rFonts w:eastAsia="Times New Roman" w:cs="Tahoma"/>
          <w:bCs/>
          <w:color w:val="auto"/>
          <w:shd w:val="clear" w:color="auto" w:fill="FFFFFF"/>
          <w:lang w:eastAsia="es-ES"/>
        </w:rPr>
      </w:pPr>
    </w:p>
    <w:p w:rsidRPr="00602131" w:rsidR="00A16238" w:rsidP="00602131" w:rsidRDefault="00A16238" w14:paraId="4388681F" w14:textId="64630674">
      <w:pPr>
        <w:tabs>
          <w:tab w:val="left" w:pos="3405"/>
        </w:tabs>
        <w:spacing w:after="0" w:line="360" w:lineRule="auto"/>
        <w:ind w:left="567" w:right="567"/>
        <w:rPr>
          <w:rFonts w:eastAsia="Calibri" w:cs="Tahoma"/>
          <w:bCs/>
          <w:i/>
          <w:iCs/>
          <w:color w:val="auto"/>
          <w:sz w:val="20"/>
          <w:szCs w:val="20"/>
        </w:rPr>
      </w:pPr>
      <w:r w:rsidRPr="00602131">
        <w:rPr>
          <w:rFonts w:eastAsia="Calibri" w:cs="Tahoma"/>
          <w:b/>
          <w:i/>
          <w:iCs/>
          <w:color w:val="auto"/>
          <w:sz w:val="20"/>
          <w:szCs w:val="20"/>
        </w:rPr>
        <w:t>“El Instituto Federal de Acceso a la Información y Protección de Datos no cuenta con facultades para pronunciarse respecto de la veracidad de los documentos proporcionados por los sujetos obligados.</w:t>
      </w:r>
      <w:r w:rsidRPr="00602131">
        <w:rPr>
          <w:rFonts w:eastAsia="Calibri" w:cs="Tahoma"/>
          <w:bCs/>
          <w:i/>
          <w:iCs/>
          <w:color w:val="auto"/>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602131">
        <w:rPr>
          <w:rFonts w:eastAsia="Calibri" w:cs="Tahoma"/>
          <w:bCs/>
          <w:i/>
          <w:iCs/>
          <w:color w:val="auto"/>
          <w:sz w:val="20"/>
          <w:szCs w:val="20"/>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16238" w:rsidP="00D23413" w:rsidRDefault="00A16238" w14:paraId="33D61D45" w14:textId="382D9DF5">
      <w:pPr>
        <w:tabs>
          <w:tab w:val="left" w:pos="3405"/>
        </w:tabs>
        <w:spacing w:after="0" w:line="360" w:lineRule="auto"/>
        <w:rPr>
          <w:rFonts w:eastAsia="Calibri" w:cs="Tahoma"/>
          <w:bCs/>
          <w:color w:val="auto"/>
        </w:rPr>
      </w:pPr>
    </w:p>
    <w:p w:rsidR="00A16238" w:rsidP="00D23413" w:rsidRDefault="0072281C" w14:paraId="49119B31" w14:textId="20C1C6C1">
      <w:pPr>
        <w:tabs>
          <w:tab w:val="left" w:pos="3405"/>
        </w:tabs>
        <w:spacing w:after="0" w:line="360" w:lineRule="auto"/>
        <w:rPr>
          <w:rFonts w:eastAsia="Calibri" w:cs="Tahoma"/>
          <w:bCs/>
          <w:color w:val="auto"/>
        </w:rPr>
      </w:pPr>
      <w:r>
        <w:rPr>
          <w:rFonts w:eastAsia="Calibri" w:cs="Tahoma"/>
          <w:bCs/>
          <w:color w:val="auto"/>
        </w:rPr>
        <w:t>Establecido, dicha circunstancia, se procede analizar cada una de las circunstancias mencionadas por el Sujeto Obligado; por lo que, cabe recordar que por lo hace a la primera, es de recordar que el Sujeto Obligado señaló las razones por las cuales no contaba con la información, referente a la administración 2019-2021, al treinta y uno de enero de dos mil veintiuno, a saber, que no existía deuda</w:t>
      </w:r>
      <w:r w:rsidR="00A87119">
        <w:rPr>
          <w:rFonts w:eastAsia="Calibri" w:cs="Tahoma"/>
          <w:bCs/>
          <w:color w:val="auto"/>
        </w:rPr>
        <w:t xml:space="preserve"> con la Comisión Federal de Electricidad, en otras palabras, que se habían realizado todos los pagos a la Comisión Federal de Electricidad, en la presente administración.</w:t>
      </w:r>
    </w:p>
    <w:p w:rsidR="00A87119" w:rsidP="00D23413" w:rsidRDefault="00A87119" w14:paraId="44F29468" w14:textId="3413FB7D">
      <w:pPr>
        <w:tabs>
          <w:tab w:val="left" w:pos="3405"/>
        </w:tabs>
        <w:spacing w:after="0" w:line="360" w:lineRule="auto"/>
        <w:rPr>
          <w:rFonts w:eastAsia="Calibri" w:cs="Tahoma"/>
          <w:bCs/>
          <w:color w:val="auto"/>
        </w:rPr>
      </w:pPr>
    </w:p>
    <w:p w:rsidRPr="00A87119" w:rsidR="00A87119" w:rsidP="00A87119" w:rsidRDefault="00A87119" w14:paraId="72F9ABF7" w14:textId="77777777">
      <w:pPr>
        <w:spacing w:after="0" w:line="360" w:lineRule="auto"/>
        <w:rPr>
          <w:rFonts w:eastAsia="Times New Roman" w:cs="Tahoma"/>
          <w:color w:val="auto"/>
          <w:lang w:eastAsia="es-ES"/>
        </w:rPr>
      </w:pPr>
      <w:r w:rsidRPr="00A87119">
        <w:rPr>
          <w:rFonts w:eastAsia="Times New Roman" w:cs="Tahoma"/>
          <w:color w:val="auto"/>
          <w:lang w:val="es-ES" w:eastAsia="es-ES"/>
        </w:rPr>
        <w:t>Sobre el tema</w:t>
      </w:r>
      <w:r w:rsidRPr="00A87119">
        <w:rPr>
          <w:rFonts w:eastAsia="Times New Roman" w:cs="Tahoma"/>
          <w:color w:val="auto"/>
          <w:lang w:eastAsia="es-ES"/>
        </w:rPr>
        <w:t>, el Criterio 14/17, emitido por el Instituto Nacional de Transparencia, Acceso a la Información Pública y Protección de Datos Personales en el Estado de México y Municipios, señala lo siguiente:</w:t>
      </w:r>
    </w:p>
    <w:p w:rsidRPr="00A87119" w:rsidR="00A87119" w:rsidP="00A87119" w:rsidRDefault="00A87119" w14:paraId="6F47185E" w14:textId="77777777">
      <w:pPr>
        <w:spacing w:after="0" w:line="360" w:lineRule="auto"/>
        <w:rPr>
          <w:rFonts w:eastAsia="Times New Roman" w:cs="Tahoma"/>
          <w:color w:val="auto"/>
          <w:lang w:eastAsia="es-ES"/>
        </w:rPr>
      </w:pPr>
    </w:p>
    <w:p w:rsidRPr="00A87119" w:rsidR="00A87119" w:rsidP="00A87119" w:rsidRDefault="00A87119" w14:paraId="157EAEE2" w14:textId="77777777">
      <w:pPr>
        <w:spacing w:after="0" w:line="360" w:lineRule="auto"/>
        <w:ind w:left="567" w:right="567"/>
        <w:rPr>
          <w:rFonts w:eastAsia="Times New Roman" w:cs="Tahoma"/>
          <w:bCs/>
          <w:i/>
          <w:color w:val="auto"/>
          <w:sz w:val="20"/>
          <w:szCs w:val="20"/>
          <w:lang w:val="es-ES" w:eastAsia="es-ES"/>
        </w:rPr>
      </w:pPr>
      <w:r w:rsidRPr="00A87119">
        <w:rPr>
          <w:rFonts w:eastAsia="Times New Roman" w:cs="Tahoma"/>
          <w:bCs/>
          <w:i/>
          <w:color w:val="auto"/>
          <w:sz w:val="20"/>
          <w:szCs w:val="20"/>
          <w:lang w:val="es-ES" w:eastAsia="es-ES"/>
        </w:rPr>
        <w:t>“</w:t>
      </w:r>
      <w:r w:rsidRPr="00A87119">
        <w:rPr>
          <w:rFonts w:eastAsia="Times New Roman" w:cs="Tahoma"/>
          <w:b/>
          <w:bCs/>
          <w:i/>
          <w:color w:val="auto"/>
          <w:sz w:val="20"/>
          <w:szCs w:val="20"/>
          <w:lang w:val="es-ES" w:eastAsia="es-ES"/>
        </w:rPr>
        <w:t xml:space="preserve">Inexistencia. </w:t>
      </w:r>
      <w:r w:rsidRPr="00A87119">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A87119" w:rsidR="00A87119" w:rsidP="00A87119" w:rsidRDefault="00A87119" w14:paraId="3807DAC2" w14:textId="77777777">
      <w:pPr>
        <w:spacing w:after="0" w:line="360" w:lineRule="auto"/>
        <w:rPr>
          <w:rFonts w:eastAsia="Times New Roman" w:cs="Tahoma"/>
          <w:color w:val="auto"/>
          <w:lang w:eastAsia="es-ES"/>
        </w:rPr>
      </w:pPr>
    </w:p>
    <w:p w:rsidRPr="00A87119" w:rsidR="00A87119" w:rsidP="00A87119" w:rsidRDefault="00A87119" w14:paraId="20602955" w14:textId="77777777">
      <w:pPr>
        <w:spacing w:after="0" w:line="360" w:lineRule="auto"/>
        <w:rPr>
          <w:rFonts w:eastAsia="Times New Roman" w:cs="Tahoma"/>
          <w:color w:val="auto"/>
          <w:lang w:eastAsia="es-ES"/>
        </w:rPr>
      </w:pPr>
      <w:r w:rsidRPr="00A87119">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rsidRPr="00A87119" w:rsidR="00A87119" w:rsidP="00A87119" w:rsidRDefault="00A87119" w14:paraId="241E6817" w14:textId="77777777">
      <w:pPr>
        <w:spacing w:after="0" w:line="360" w:lineRule="auto"/>
        <w:rPr>
          <w:rFonts w:eastAsia="Times New Roman" w:cs="Tahoma"/>
          <w:color w:val="auto"/>
          <w:lang w:eastAsia="es-ES"/>
        </w:rPr>
      </w:pPr>
    </w:p>
    <w:p w:rsidRPr="00A87119" w:rsidR="00A87119" w:rsidP="00A87119" w:rsidRDefault="00A87119" w14:paraId="3D8BF566" w14:textId="77777777">
      <w:pPr>
        <w:spacing w:after="0" w:line="360" w:lineRule="auto"/>
        <w:rPr>
          <w:rFonts w:eastAsia="Times New Roman" w:cs="Tahoma"/>
          <w:color w:val="auto"/>
          <w:lang w:val="es-ES" w:eastAsia="es-ES"/>
        </w:rPr>
      </w:pPr>
      <w:r w:rsidRPr="00A87119">
        <w:rPr>
          <w:rFonts w:eastAsia="Times New Roman" w:cs="Tahoma"/>
          <w:color w:val="auto"/>
          <w:lang w:val="es-ES" w:eastAsia="es-ES"/>
        </w:rPr>
        <w:t xml:space="preserve">En ese orden de ideas, según Trujillo, Humberto (2019), en el “Diccionario de Transparencia y Acceso a la Información Pública” (p. 171), </w:t>
      </w:r>
      <w:r w:rsidRPr="00A87119">
        <w:rPr>
          <w:rFonts w:eastAsia="Times New Roman" w:cs="Tahoma"/>
          <w:b/>
          <w:bCs/>
          <w:color w:val="auto"/>
          <w:lang w:val="es-ES" w:eastAsia="es-ES"/>
        </w:rPr>
        <w:t>la inexistencia de la información</w:t>
      </w:r>
      <w:r w:rsidRPr="00A87119">
        <w:rPr>
          <w:rFonts w:eastAsia="Times New Roman" w:cs="Tahoma"/>
          <w:color w:val="auto"/>
          <w:lang w:val="es-ES" w:eastAsia="es-ES"/>
        </w:rPr>
        <w:t xml:space="preserve">, es cuando la </w:t>
      </w:r>
      <w:r w:rsidRPr="00A87119">
        <w:rPr>
          <w:rFonts w:eastAsia="Times New Roman" w:cs="Tahoma"/>
          <w:color w:val="auto"/>
          <w:lang w:val="es-ES" w:eastAsia="es-ES"/>
        </w:rPr>
        <w:lastRenderedPageBreak/>
        <w:t>información requerida no se encuentra en los archivos públicos, reservados o clasificados, de los sujetos obligados.</w:t>
      </w:r>
    </w:p>
    <w:p w:rsidRPr="00A87119" w:rsidR="00A87119" w:rsidP="00A87119" w:rsidRDefault="00A87119" w14:paraId="3D5228FD" w14:textId="77777777">
      <w:pPr>
        <w:spacing w:after="0" w:line="360" w:lineRule="auto"/>
        <w:rPr>
          <w:rFonts w:eastAsia="Times New Roman" w:cs="Tahoma"/>
          <w:color w:val="auto"/>
          <w:lang w:val="es-ES" w:eastAsia="es-ES"/>
        </w:rPr>
      </w:pPr>
    </w:p>
    <w:p w:rsidR="00A87119" w:rsidP="00A87119" w:rsidRDefault="00A87119" w14:paraId="7DA3C0B9" w14:textId="467D0B10">
      <w:pPr>
        <w:tabs>
          <w:tab w:val="left" w:pos="3405"/>
        </w:tabs>
        <w:spacing w:after="0" w:line="360" w:lineRule="auto"/>
        <w:rPr>
          <w:rFonts w:eastAsia="Calibri" w:cs="Tahoma"/>
          <w:bCs/>
          <w:color w:val="auto"/>
        </w:rPr>
      </w:pPr>
      <w:r w:rsidRPr="00A87119">
        <w:rPr>
          <w:rFonts w:eastAsia="Times New Roman" w:cs="Tahoma"/>
          <w:color w:val="auto"/>
          <w:lang w:val="es-ES" w:eastAsia="es-ES"/>
        </w:rPr>
        <w:t>Así</w:t>
      </w:r>
      <w:r w:rsidRPr="00A87119">
        <w:rPr>
          <w:rFonts w:eastAsia="Times New Roman" w:cs="Tahoma"/>
          <w:color w:val="auto"/>
          <w:lang w:eastAsia="es-ES"/>
        </w:rPr>
        <w:t xml:space="preserve">, es posible concluir que la </w:t>
      </w:r>
      <w:r w:rsidRPr="00A87119">
        <w:rPr>
          <w:rFonts w:eastAsia="Times New Roman" w:cs="Tahoma"/>
          <w:b/>
          <w:color w:val="auto"/>
          <w:lang w:eastAsia="es-ES"/>
        </w:rPr>
        <w:t>inexistencia</w:t>
      </w:r>
      <w:r w:rsidRPr="00A87119">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para poder acreditar dicha circunstancia</w:t>
      </w:r>
      <w:r>
        <w:rPr>
          <w:rFonts w:eastAsia="Times New Roman" w:cs="Tahoma"/>
          <w:color w:val="auto"/>
          <w:lang w:eastAsia="es-ES"/>
        </w:rPr>
        <w:t>, los sujetos obligados deben señalar las razones por las cuales no cuentan con la información.</w:t>
      </w:r>
    </w:p>
    <w:p w:rsidR="00A87119" w:rsidP="00D23413" w:rsidRDefault="00A87119" w14:paraId="501F7256" w14:textId="77777777">
      <w:pPr>
        <w:tabs>
          <w:tab w:val="left" w:pos="3405"/>
        </w:tabs>
        <w:spacing w:after="0" w:line="360" w:lineRule="auto"/>
        <w:rPr>
          <w:rFonts w:eastAsia="Calibri" w:cs="Tahoma"/>
          <w:bCs/>
          <w:color w:val="auto"/>
        </w:rPr>
      </w:pPr>
    </w:p>
    <w:p w:rsidRPr="00A87119" w:rsidR="00A87119" w:rsidP="00A87119" w:rsidRDefault="00A87119" w14:paraId="4B9EAB04" w14:textId="6F6E5667">
      <w:pPr>
        <w:spacing w:after="0" w:line="360" w:lineRule="auto"/>
        <w:rPr>
          <w:rFonts w:eastAsia="Times New Roman" w:cs="Tahoma"/>
          <w:color w:val="auto"/>
          <w:lang w:val="es-ES" w:eastAsia="es-ES"/>
        </w:rPr>
      </w:pPr>
      <w:r w:rsidRPr="00A87119">
        <w:rPr>
          <w:rFonts w:eastAsia="Times New Roman" w:cs="Tahoma"/>
          <w:color w:val="auto"/>
          <w:lang w:val="es-ES" w:eastAsia="es-ES"/>
        </w:rPr>
        <w:t xml:space="preserve">Respecto, a lo anterior este Instituto realizó una búsqueda de información pública, en la página oficial del Ayuntamiento de </w:t>
      </w:r>
      <w:r>
        <w:rPr>
          <w:rFonts w:eastAsia="Times New Roman" w:cs="Tahoma"/>
          <w:color w:val="auto"/>
          <w:lang w:val="es-ES" w:eastAsia="es-ES"/>
        </w:rPr>
        <w:t>Chiconcuac</w:t>
      </w:r>
      <w:r w:rsidRPr="00A87119">
        <w:rPr>
          <w:rFonts w:eastAsia="Times New Roman" w:cs="Tahoma"/>
          <w:color w:val="auto"/>
          <w:lang w:val="es-ES" w:eastAsia="es-ES"/>
        </w:rPr>
        <w:t xml:space="preserve">, así como en su Portal de Información Pública de Oficio Mexiquense, (consultadas a partir de las doce horas, el </w:t>
      </w:r>
      <w:r>
        <w:rPr>
          <w:rFonts w:eastAsia="Times New Roman" w:cs="Tahoma"/>
          <w:color w:val="auto"/>
          <w:lang w:val="es-ES" w:eastAsia="es-ES"/>
        </w:rPr>
        <w:t>veinte de abril</w:t>
      </w:r>
      <w:r w:rsidRPr="00A87119">
        <w:rPr>
          <w:rFonts w:eastAsia="Times New Roman" w:cs="Tahoma"/>
          <w:color w:val="auto"/>
          <w:lang w:val="es-ES" w:eastAsia="es-ES"/>
        </w:rPr>
        <w:t xml:space="preserve"> de dos mil veintiuno, en los vínculos electrónicos, </w:t>
      </w:r>
      <w:r w:rsidRPr="00602131">
        <w:rPr>
          <w:rFonts w:eastAsia="Times New Roman" w:cs="Times New Roman"/>
          <w:color w:val="auto"/>
          <w:lang w:eastAsia="es-ES"/>
        </w:rPr>
        <w:t>https://chiconcuac.gob.mx/</w:t>
      </w:r>
      <w:r w:rsidRPr="00A87119">
        <w:rPr>
          <w:rFonts w:eastAsia="Times New Roman" w:cs="Times New Roman"/>
          <w:color w:val="auto"/>
          <w:lang w:eastAsia="es-ES"/>
        </w:rPr>
        <w:t xml:space="preserve"> </w:t>
      </w:r>
      <w:r w:rsidRPr="00A87119">
        <w:rPr>
          <w:rFonts w:eastAsia="Times New Roman" w:cs="Tahoma"/>
          <w:color w:val="auto"/>
          <w:lang w:val="es-ES" w:eastAsia="es-ES"/>
        </w:rPr>
        <w:t xml:space="preserve">y </w:t>
      </w:r>
      <w:r w:rsidRPr="00602131">
        <w:rPr>
          <w:rFonts w:eastAsia="Times New Roman" w:cs="Times New Roman"/>
          <w:color w:val="auto"/>
          <w:lang w:eastAsia="es-ES"/>
        </w:rPr>
        <w:t>https://www.ipomex.org.mx/ipo3/lgt/indice/chiconcuac.web</w:t>
      </w:r>
      <w:r w:rsidRPr="00A87119">
        <w:rPr>
          <w:rFonts w:eastAsia="Times New Roman" w:cs="Tahoma"/>
          <w:color w:val="auto"/>
          <w:lang w:val="es-ES" w:eastAsia="es-ES"/>
        </w:rPr>
        <w:t xml:space="preserve">),  sin embargo, no se localizó algún documento o información, que aluda a que </w:t>
      </w:r>
      <w:r w:rsidR="004B6742">
        <w:rPr>
          <w:rFonts w:eastAsia="Times New Roman" w:cs="Tahoma"/>
          <w:color w:val="auto"/>
          <w:lang w:val="es-ES" w:eastAsia="es-ES"/>
        </w:rPr>
        <w:t>exista algún adeudo por la presente administración</w:t>
      </w:r>
      <w:r w:rsidRPr="00A87119">
        <w:rPr>
          <w:rFonts w:eastAsia="Times New Roman" w:cs="Tahoma"/>
          <w:color w:val="auto"/>
          <w:lang w:val="es-ES" w:eastAsia="es-ES"/>
        </w:rPr>
        <w:t>.</w:t>
      </w:r>
    </w:p>
    <w:p w:rsidRPr="00A87119" w:rsidR="00A87119" w:rsidP="00A87119" w:rsidRDefault="00A87119" w14:paraId="21139C69" w14:textId="77777777">
      <w:pPr>
        <w:spacing w:after="0" w:line="360" w:lineRule="auto"/>
        <w:rPr>
          <w:rFonts w:eastAsia="Times New Roman" w:cs="Tahoma"/>
          <w:color w:val="auto"/>
          <w:lang w:val="es-ES" w:eastAsia="es-ES"/>
        </w:rPr>
      </w:pPr>
    </w:p>
    <w:p w:rsidRPr="00A87119" w:rsidR="00A87119" w:rsidP="00A87119" w:rsidRDefault="00A87119" w14:paraId="08642776" w14:textId="7EC5331B">
      <w:pPr>
        <w:spacing w:after="0" w:line="360" w:lineRule="auto"/>
        <w:rPr>
          <w:rFonts w:eastAsia="Times New Roman" w:cs="Tahoma"/>
          <w:color w:val="auto"/>
          <w:lang w:val="es-ES" w:eastAsia="es-ES"/>
        </w:rPr>
      </w:pPr>
      <w:r w:rsidRPr="00A87119">
        <w:rPr>
          <w:rFonts w:eastAsia="Times New Roman" w:cs="Tahoma"/>
          <w:color w:val="auto"/>
          <w:lang w:val="es-ES" w:eastAsia="es-ES"/>
        </w:rPr>
        <w:t xml:space="preserve">Así, se logra colegir que la información solicitada por el ahora Recurrente es inexistente, pues </w:t>
      </w:r>
      <w:r w:rsidR="004B6742">
        <w:rPr>
          <w:rFonts w:eastAsia="Times New Roman" w:cs="Tahoma"/>
          <w:color w:val="auto"/>
          <w:lang w:val="es-ES" w:eastAsia="es-ES"/>
        </w:rPr>
        <w:t>el Sujeto Obligado</w:t>
      </w:r>
      <w:r w:rsidRPr="00A87119">
        <w:rPr>
          <w:rFonts w:eastAsia="Times New Roman" w:cs="Tahoma"/>
          <w:color w:val="auto"/>
          <w:lang w:val="es-ES" w:eastAsia="es-ES"/>
        </w:rPr>
        <w:t xml:space="preserve"> señaló los motivos por las cuales no contaba con la peticionado, a saber, que no </w:t>
      </w:r>
      <w:r w:rsidR="004B6742">
        <w:rPr>
          <w:rFonts w:eastAsia="Times New Roman" w:cs="Tahoma"/>
          <w:color w:val="auto"/>
          <w:lang w:val="es-ES" w:eastAsia="es-ES"/>
        </w:rPr>
        <w:t>había ningún adeudo, al treinta y uno de enero de dos mil veintiuno, con la Comisión Federal de Electricidad, pues la presente administración tenía todos los pagos realizados.</w:t>
      </w:r>
    </w:p>
    <w:p w:rsidRPr="00A87119" w:rsidR="00A87119" w:rsidP="00A87119" w:rsidRDefault="00A87119" w14:paraId="054AA001" w14:textId="77777777">
      <w:pPr>
        <w:spacing w:after="0" w:line="360" w:lineRule="auto"/>
        <w:rPr>
          <w:rFonts w:eastAsia="Times New Roman" w:cs="Tahoma"/>
          <w:color w:val="auto"/>
          <w:lang w:val="es-ES" w:eastAsia="es-ES"/>
        </w:rPr>
      </w:pPr>
    </w:p>
    <w:p w:rsidRPr="00A87119" w:rsidR="00A87119" w:rsidP="00A87119" w:rsidRDefault="00A87119" w14:paraId="1AE8FA71" w14:textId="65BF9619">
      <w:pPr>
        <w:spacing w:after="0" w:line="360" w:lineRule="auto"/>
        <w:rPr>
          <w:rFonts w:eastAsia="Times New Roman" w:cs="Tahoma"/>
          <w:color w:val="auto"/>
          <w:lang w:val="es-ES" w:eastAsia="es-ES"/>
        </w:rPr>
      </w:pPr>
      <w:r w:rsidRPr="00A87119">
        <w:rPr>
          <w:rFonts w:eastAsia="Times New Roman" w:cs="Tahoma"/>
          <w:color w:val="auto"/>
          <w:lang w:val="es-ES" w:eastAsia="es-ES"/>
        </w:rPr>
        <w:t xml:space="preserve">Por tales consideraciones, se desprende </w:t>
      </w:r>
      <w:r w:rsidR="004B6742">
        <w:rPr>
          <w:rFonts w:eastAsia="Times New Roman" w:cs="Tahoma"/>
          <w:color w:val="auto"/>
          <w:lang w:val="es-ES" w:eastAsia="es-ES"/>
        </w:rPr>
        <w:t>el Sujeto Obligado</w:t>
      </w:r>
      <w:r w:rsidRPr="00A87119">
        <w:rPr>
          <w:rFonts w:eastAsia="Times New Roman" w:cs="Tahoma"/>
          <w:color w:val="auto"/>
          <w:lang w:val="es-ES" w:eastAsia="es-ES"/>
        </w:rPr>
        <w:t xml:space="preserve">, señaló las razones por las cuales no contaba con lo peticionado; </w:t>
      </w:r>
      <w:r w:rsidRPr="00A87119">
        <w:rPr>
          <w:rFonts w:eastAsia="Times New Roman" w:cs="Tahoma"/>
          <w:lang w:eastAsia="es-ES"/>
        </w:rPr>
        <w:t xml:space="preserve">al respecto, se trae a colación, el </w:t>
      </w:r>
      <w:r w:rsidRPr="00A87119">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A87119" w:rsidR="00A87119" w:rsidP="00A87119" w:rsidRDefault="00A87119" w14:paraId="76DC7DBD" w14:textId="77777777">
      <w:pPr>
        <w:spacing w:after="0" w:line="360" w:lineRule="auto"/>
        <w:rPr>
          <w:rFonts w:eastAsia="Times New Roman" w:cs="Tahoma"/>
          <w:color w:val="auto"/>
          <w:lang w:val="es-ES" w:eastAsia="es-ES"/>
        </w:rPr>
      </w:pPr>
    </w:p>
    <w:p w:rsidRPr="00A87119" w:rsidR="00A87119" w:rsidP="00A87119" w:rsidRDefault="00A87119" w14:paraId="03D0C0D0" w14:textId="77777777">
      <w:pPr>
        <w:spacing w:after="0" w:line="360" w:lineRule="auto"/>
        <w:rPr>
          <w:rFonts w:eastAsia="Times New Roman" w:cs="Tahoma"/>
          <w:bCs/>
          <w:color w:val="auto"/>
          <w:lang w:eastAsia="es-ES"/>
        </w:rPr>
      </w:pPr>
      <w:r w:rsidRPr="00A87119">
        <w:rPr>
          <w:rFonts w:eastAsia="Times New Roman" w:cs="Tahoma"/>
          <w:color w:val="auto"/>
          <w:lang w:val="es-ES" w:eastAsia="es-ES"/>
        </w:rPr>
        <w:t xml:space="preserve">De la misma manera, </w:t>
      </w:r>
      <w:r w:rsidRPr="00A87119">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A87119" w:rsidR="00A87119" w:rsidP="00A87119" w:rsidRDefault="00A87119" w14:paraId="7A81967E" w14:textId="77777777">
      <w:pPr>
        <w:spacing w:after="0" w:line="360" w:lineRule="auto"/>
        <w:rPr>
          <w:rFonts w:eastAsia="Times New Roman" w:cs="Tahoma"/>
          <w:color w:val="auto"/>
          <w:lang w:val="es-ES" w:eastAsia="es-ES"/>
        </w:rPr>
      </w:pPr>
    </w:p>
    <w:p w:rsidR="00A87119" w:rsidP="00A87119" w:rsidRDefault="00A87119" w14:paraId="547ED77B" w14:textId="2D9DD60A">
      <w:pPr>
        <w:tabs>
          <w:tab w:val="left" w:pos="3405"/>
        </w:tabs>
        <w:spacing w:after="0" w:line="360" w:lineRule="auto"/>
        <w:rPr>
          <w:rFonts w:eastAsia="Calibri" w:cs="Tahoma"/>
          <w:bCs/>
          <w:color w:val="auto"/>
        </w:rPr>
      </w:pPr>
      <w:r w:rsidRPr="00A87119">
        <w:rPr>
          <w:rFonts w:eastAsia="Times New Roman" w:cs="Tahoma"/>
          <w:lang w:eastAsia="es-ES"/>
        </w:rPr>
        <w:t xml:space="preserve">Al respecto, dicho criterio aplica al caso en concreto, ya que, no se localizó información respecto </w:t>
      </w:r>
      <w:r w:rsidR="004B6742">
        <w:rPr>
          <w:rFonts w:eastAsia="Times New Roman" w:cs="Tahoma"/>
          <w:lang w:eastAsia="es-ES"/>
        </w:rPr>
        <w:t xml:space="preserve">adeudos </w:t>
      </w:r>
      <w:r w:rsidR="00AA0469">
        <w:rPr>
          <w:rFonts w:eastAsia="Times New Roman" w:cs="Tahoma"/>
          <w:lang w:eastAsia="es-ES"/>
        </w:rPr>
        <w:t>por parte de</w:t>
      </w:r>
      <w:r w:rsidR="004B6742">
        <w:rPr>
          <w:rFonts w:eastAsia="Times New Roman" w:cs="Tahoma"/>
          <w:lang w:eastAsia="es-ES"/>
        </w:rPr>
        <w:t xml:space="preserve"> la administración 2019-2021</w:t>
      </w:r>
      <w:r w:rsidRPr="00A87119">
        <w:rPr>
          <w:rFonts w:eastAsia="Times New Roman" w:cs="Tahoma"/>
          <w:lang w:eastAsia="es-ES"/>
        </w:rPr>
        <w:t xml:space="preserve">; </w:t>
      </w:r>
      <w:r w:rsidRPr="00A87119">
        <w:rPr>
          <w:rFonts w:eastAsia="Times New Roman" w:cs="Tahoma"/>
          <w:bCs/>
          <w:color w:val="auto"/>
          <w:lang w:eastAsia="es-ES"/>
        </w:rPr>
        <w:t xml:space="preserve">por lo cual, </w:t>
      </w:r>
      <w:r w:rsidRPr="00A87119">
        <w:rPr>
          <w:rFonts w:eastAsia="Times New Roman" w:cs="Tahoma"/>
          <w:b/>
          <w:bCs/>
          <w:color w:val="auto"/>
          <w:lang w:eastAsia="es-ES"/>
        </w:rPr>
        <w:t xml:space="preserve">se considera que </w:t>
      </w:r>
      <w:r w:rsidR="004B6742">
        <w:rPr>
          <w:rFonts w:eastAsia="Times New Roman" w:cs="Tahoma"/>
          <w:b/>
          <w:bCs/>
          <w:color w:val="auto"/>
          <w:lang w:eastAsia="es-ES"/>
        </w:rPr>
        <w:t>Sujeto Obligado</w:t>
      </w:r>
      <w:r w:rsidRPr="00A87119">
        <w:rPr>
          <w:rFonts w:eastAsia="Times New Roman" w:cs="Tahoma"/>
          <w:b/>
          <w:bCs/>
          <w:color w:val="auto"/>
          <w:lang w:eastAsia="es-ES"/>
        </w:rPr>
        <w:t xml:space="preserve">, señaló las razones por las cuales no contaba con lo requerido, cumplió con el segundo párrafo del artículo 19 de la Ley de Transparencia y Acceso a la Información Pública del Estado de México y Municipios y dio por atendido el requerimiento de información, solamente por lo que, hace </w:t>
      </w:r>
      <w:r w:rsidR="004B6742">
        <w:rPr>
          <w:rFonts w:eastAsia="Times New Roman" w:cs="Tahoma"/>
          <w:b/>
          <w:bCs/>
          <w:color w:val="auto"/>
          <w:lang w:eastAsia="es-ES"/>
        </w:rPr>
        <w:t>a la temporalidad referida</w:t>
      </w:r>
      <w:r w:rsidRPr="00A87119">
        <w:rPr>
          <w:rFonts w:eastAsia="Times New Roman" w:cs="Tahoma"/>
          <w:b/>
          <w:bCs/>
          <w:color w:val="auto"/>
          <w:lang w:eastAsia="es-ES"/>
        </w:rPr>
        <w:t>.</w:t>
      </w:r>
    </w:p>
    <w:p w:rsidR="00A16238" w:rsidP="00D23413" w:rsidRDefault="00A16238" w14:paraId="7456417F" w14:textId="1B29159A">
      <w:pPr>
        <w:tabs>
          <w:tab w:val="left" w:pos="3405"/>
        </w:tabs>
        <w:spacing w:after="0" w:line="360" w:lineRule="auto"/>
        <w:rPr>
          <w:rFonts w:eastAsia="Calibri" w:cs="Tahoma"/>
          <w:bCs/>
          <w:color w:val="auto"/>
        </w:rPr>
      </w:pPr>
    </w:p>
    <w:p w:rsidR="00AA0469" w:rsidP="00D23413" w:rsidRDefault="00AA0469" w14:paraId="122E71DD" w14:textId="32AD71F7">
      <w:pPr>
        <w:tabs>
          <w:tab w:val="left" w:pos="3405"/>
        </w:tabs>
        <w:spacing w:after="0" w:line="360" w:lineRule="auto"/>
        <w:rPr>
          <w:rFonts w:eastAsia="Calibri" w:cs="Tahoma"/>
          <w:bCs/>
          <w:color w:val="auto"/>
        </w:rPr>
      </w:pPr>
      <w:r>
        <w:rPr>
          <w:rFonts w:eastAsia="Calibri" w:cs="Tahoma"/>
          <w:bCs/>
          <w:color w:val="auto"/>
        </w:rPr>
        <w:t>Ahora bien, por lo que hace al adeudo histórico, es decir, de administraciones pasadas, indicó el monto total e individual, así como los conceptos de la deuda, que tenían con la Comisión Federal de Electricidad, al treinta y uno de diciembre de dos mil dieciocho, tal como se muestra a continuación:</w:t>
      </w:r>
    </w:p>
    <w:p w:rsidR="00AA0469" w:rsidP="00D23413" w:rsidRDefault="00AA0469" w14:paraId="56954E5B" w14:textId="38EBEF72">
      <w:pPr>
        <w:tabs>
          <w:tab w:val="left" w:pos="3405"/>
        </w:tabs>
        <w:spacing w:after="0" w:line="360" w:lineRule="auto"/>
        <w:rPr>
          <w:rFonts w:eastAsia="Calibri" w:cs="Tahoma"/>
          <w:bCs/>
          <w:color w:val="auto"/>
        </w:rPr>
      </w:pPr>
    </w:p>
    <w:p w:rsidR="00AA0469" w:rsidP="00602131" w:rsidRDefault="00AA0469" w14:paraId="37D68E0F" w14:textId="2FDCC590">
      <w:pPr>
        <w:tabs>
          <w:tab w:val="left" w:pos="3405"/>
        </w:tabs>
        <w:spacing w:after="0" w:line="360" w:lineRule="auto"/>
        <w:jc w:val="center"/>
        <w:rPr>
          <w:rFonts w:eastAsia="Calibri" w:cs="Tahoma"/>
          <w:bCs/>
          <w:color w:val="auto"/>
        </w:rPr>
      </w:pPr>
      <w:r>
        <w:drawing>
          <wp:inline wp14:editId="07B8AFEC" wp14:anchorId="6D087B70">
            <wp:extent cx="4678267" cy="1038225"/>
            <wp:effectExtent l="0" t="0" r="8255" b="0"/>
            <wp:docPr id="1" name="Imagen 1" title=""/>
            <wp:cNvGraphicFramePr>
              <a:graphicFrameLocks noChangeAspect="1"/>
            </wp:cNvGraphicFramePr>
            <a:graphic>
              <a:graphicData uri="http://schemas.openxmlformats.org/drawingml/2006/picture">
                <pic:pic>
                  <pic:nvPicPr>
                    <pic:cNvPr id="0" name="Imagen 1"/>
                    <pic:cNvPicPr/>
                  </pic:nvPicPr>
                  <pic:blipFill>
                    <a:blip r:embed="R60a4a488a34e4bc8">
                      <a:extLst>
                        <a:ext xmlns:a="http://schemas.openxmlformats.org/drawingml/2006/main" uri="{28A0092B-C50C-407E-A947-70E740481C1C}">
                          <a14:useLocalDpi val="0"/>
                        </a:ext>
                      </a:extLst>
                    </a:blip>
                    <a:stretch>
                      <a:fillRect/>
                    </a:stretch>
                  </pic:blipFill>
                  <pic:spPr>
                    <a:xfrm rot="0" flipH="0" flipV="0">
                      <a:off x="0" y="0"/>
                      <a:ext cx="4678267" cy="1038225"/>
                    </a:xfrm>
                    <a:prstGeom prst="rect">
                      <a:avLst/>
                    </a:prstGeom>
                  </pic:spPr>
                </pic:pic>
              </a:graphicData>
            </a:graphic>
          </wp:inline>
        </w:drawing>
      </w:r>
    </w:p>
    <w:p w:rsidRPr="00602131" w:rsidR="00ED7C07" w:rsidP="00ED7C07" w:rsidRDefault="00ED7C07" w14:paraId="548747D2" w14:textId="22855FC4">
      <w:pPr>
        <w:spacing w:after="0" w:line="360" w:lineRule="auto"/>
        <w:rPr>
          <w:rFonts w:eastAsia="Times New Roman" w:cs="Tahoma"/>
          <w:color w:val="auto"/>
          <w:szCs w:val="24"/>
          <w:lang w:val="es-ES" w:eastAsia="es-ES"/>
        </w:rPr>
      </w:pPr>
      <w:r>
        <w:rPr>
          <w:rFonts w:eastAsia="Times New Roman" w:cs="Tahoma"/>
          <w:color w:val="auto"/>
          <w:szCs w:val="24"/>
          <w:lang w:val="es-ES" w:eastAsia="es-ES"/>
        </w:rPr>
        <w:t>Conforme a lo anterior, el Sujeto Obligado proporcionó el documento que contiene el importe total de la deuda que tenía el Ayuntamiento con la Comisión Federal de Electricidad, así como el concepto de la misma</w:t>
      </w:r>
      <w:r w:rsidRPr="00ED7C07">
        <w:rPr>
          <w:rFonts w:eastAsia="Times New Roman" w:cs="Tahoma"/>
          <w:color w:val="auto"/>
          <w:szCs w:val="24"/>
          <w:lang w:val="es-ES" w:eastAsia="es-ES"/>
        </w:rPr>
        <w:t>;</w:t>
      </w:r>
      <w:r w:rsidRPr="00ED7C07">
        <w:rPr>
          <w:rFonts w:eastAsia="Times New Roman" w:cs="Tahoma"/>
          <w:color w:val="auto"/>
          <w:lang w:val="es-ES" w:eastAsia="es-ES"/>
        </w:rPr>
        <w:t xml:space="preserve"> dicha situación, toma sustento </w:t>
      </w:r>
      <w:r w:rsidRPr="00ED7C07">
        <w:rPr>
          <w:rFonts w:eastAsia="Calibri" w:cs="Tahoma"/>
          <w:bCs/>
          <w:color w:val="auto"/>
        </w:rPr>
        <w:t>en el</w:t>
      </w:r>
      <w:r w:rsidRPr="00ED7C07">
        <w:rPr>
          <w:rFonts w:eastAsia="Times New Roman" w:cs="Tahoma"/>
          <w:color w:val="auto"/>
          <w:lang w:eastAsia="es-ES"/>
        </w:rPr>
        <w:t xml:space="preserve"> artículo 12 de la Ley de </w:t>
      </w:r>
      <w:r w:rsidRPr="00ED7C07">
        <w:rPr>
          <w:rFonts w:eastAsia="Times New Roman" w:cs="Tahoma"/>
          <w:color w:val="auto"/>
          <w:lang w:eastAsia="es-ES"/>
        </w:rPr>
        <w:lastRenderedPageBreak/>
        <w:t>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rsidRPr="00ED7C07" w:rsidR="00ED7C07" w:rsidP="00ED7C07" w:rsidRDefault="00ED7C07" w14:paraId="64DB2C73" w14:textId="77777777">
      <w:pPr>
        <w:tabs>
          <w:tab w:val="left" w:pos="4962"/>
        </w:tabs>
        <w:spacing w:after="0" w:line="360" w:lineRule="auto"/>
        <w:rPr>
          <w:rFonts w:eastAsia="Times New Roman" w:cs="Tahoma"/>
          <w:color w:val="auto"/>
          <w:lang w:eastAsia="es-ES"/>
        </w:rPr>
      </w:pPr>
    </w:p>
    <w:p w:rsidRPr="00ED7C07" w:rsidR="00ED7C07" w:rsidP="00ED7C07" w:rsidRDefault="00ED7C07" w14:paraId="4745222D" w14:textId="564A58C8">
      <w:pPr>
        <w:widowControl w:val="0"/>
        <w:tabs>
          <w:tab w:val="left" w:pos="4962"/>
        </w:tabs>
        <w:spacing w:after="0" w:line="360" w:lineRule="auto"/>
        <w:rPr>
          <w:rFonts w:eastAsia="Calibri" w:cs="Tahoma"/>
          <w:iCs/>
          <w:color w:val="auto"/>
          <w:lang w:val="es-ES" w:eastAsia="es-ES_tradnl"/>
        </w:rPr>
      </w:pPr>
      <w:r w:rsidRPr="00ED7C07">
        <w:rPr>
          <w:rFonts w:eastAsia="Times New Roman" w:cs="Tahoma"/>
          <w:color w:val="auto"/>
          <w:lang w:eastAsia="es-ES"/>
        </w:rPr>
        <w:t xml:space="preserve">De esta manera, </w:t>
      </w:r>
      <w:r w:rsidRPr="00ED7C07">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D7C07">
        <w:rPr>
          <w:rFonts w:eastAsia="Times New Roman" w:cs="Tahoma"/>
          <w:i/>
          <w:color w:val="auto"/>
          <w:lang w:eastAsia="es-ES"/>
        </w:rPr>
        <w:t>ad hoc</w:t>
      </w:r>
      <w:r w:rsidRPr="00ED7C07">
        <w:rPr>
          <w:rFonts w:eastAsia="Times New Roman" w:cs="Tahoma"/>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ED7C07" w:rsidR="00ED7C07" w:rsidP="00ED7C07" w:rsidRDefault="00ED7C07" w14:paraId="423CEF7D" w14:textId="77777777">
      <w:pPr>
        <w:tabs>
          <w:tab w:val="left" w:pos="4962"/>
        </w:tabs>
        <w:spacing w:after="0" w:line="360" w:lineRule="auto"/>
        <w:rPr>
          <w:rFonts w:eastAsia="Calibri" w:cs="Tahoma"/>
          <w:iCs/>
          <w:color w:val="auto"/>
          <w:lang w:val="es-ES" w:eastAsia="es-ES_tradnl"/>
        </w:rPr>
      </w:pPr>
    </w:p>
    <w:p w:rsidR="00ED7C07" w:rsidP="00ED7C07" w:rsidRDefault="00ED7C07" w14:paraId="0FC24190" w14:textId="20C649FA">
      <w:pPr>
        <w:tabs>
          <w:tab w:val="left" w:pos="3405"/>
        </w:tabs>
        <w:spacing w:after="0" w:line="360" w:lineRule="auto"/>
        <w:rPr>
          <w:rFonts w:eastAsia="Times New Roman" w:cs="Tahoma"/>
          <w:color w:val="auto"/>
          <w:lang w:val="es-ES" w:eastAsia="es-ES"/>
        </w:rPr>
      </w:pPr>
      <w:r w:rsidRPr="00ED7C07">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Recurrente; </w:t>
      </w:r>
      <w:r>
        <w:rPr>
          <w:rFonts w:eastAsia="Times New Roman" w:cs="Tahoma"/>
          <w:color w:val="auto"/>
          <w:lang w:val="es-ES" w:eastAsia="es-ES"/>
        </w:rPr>
        <w:t>lo cual aconteció en el presente caso, pues proporcionó desde respuesta el documento que contiene parte de la información solicitada, a saber, el monto total y el concepto de la deuda que tiene el Ayuntamiento, por concepto de suministro de energía eléctrica y por lo tanto, se tienen por atendido dichos requerimientos de información.</w:t>
      </w:r>
    </w:p>
    <w:p w:rsidR="00ED7C07" w:rsidP="00ED7C07" w:rsidRDefault="00ED7C07" w14:paraId="7210C685" w14:textId="089CE032">
      <w:pPr>
        <w:tabs>
          <w:tab w:val="left" w:pos="3405"/>
        </w:tabs>
        <w:spacing w:after="0" w:line="360" w:lineRule="auto"/>
        <w:rPr>
          <w:rFonts w:eastAsia="Times New Roman" w:cs="Tahoma"/>
          <w:color w:val="auto"/>
          <w:lang w:val="es-ES" w:eastAsia="es-ES"/>
        </w:rPr>
      </w:pPr>
    </w:p>
    <w:p w:rsidRPr="005C0E50" w:rsidR="005C0E50" w:rsidP="005C0E50" w:rsidRDefault="00ED7C07" w14:paraId="4B6D244A" w14:textId="77777777">
      <w:pPr>
        <w:pStyle w:val="Prrafodelista"/>
        <w:spacing w:line="360" w:lineRule="auto"/>
        <w:ind w:left="0" w:right="48"/>
        <w:rPr>
          <w:rFonts w:eastAsia="Times New Roman" w:cs="Tahoma"/>
          <w:color w:val="auto"/>
          <w:lang w:eastAsia="es-ES"/>
        </w:rPr>
      </w:pPr>
      <w:r>
        <w:rPr>
          <w:rFonts w:eastAsia="Times New Roman" w:cs="Tahoma"/>
          <w:color w:val="auto"/>
          <w:lang w:val="es-ES" w:eastAsia="es-ES"/>
        </w:rPr>
        <w:t xml:space="preserve">Ahora bien, por lo que hace a los orígenes de la deuda mencionada </w:t>
      </w:r>
      <w:r w:rsidR="005C0E50">
        <w:rPr>
          <w:rFonts w:eastAsia="Times New Roman" w:cs="Tahoma"/>
          <w:color w:val="auto"/>
          <w:lang w:val="es-ES" w:eastAsia="es-ES"/>
        </w:rPr>
        <w:t xml:space="preserve">por el Ayuntamiento, así como, las gestiones realizadas para cubrir o solventar el endeudamiento, cabe señalar que el Sujeto Obligado, fue omiso en realizar un pronunciamiento expreso, respecto a dicha información; </w:t>
      </w:r>
      <w:r w:rsidRPr="005C0E50" w:rsidR="005C0E50">
        <w:rPr>
          <w:rFonts w:eastAsia="Times New Roman" w:cs="Tahoma"/>
          <w:color w:val="0D0D0D"/>
          <w:szCs w:val="24"/>
          <w:lang w:eastAsia="es-ES"/>
        </w:rPr>
        <w:t xml:space="preserve">; </w:t>
      </w:r>
      <w:r w:rsidRPr="005C0E50" w:rsidR="005C0E50">
        <w:rPr>
          <w:rFonts w:eastAsia="Times New Roman" w:cs="Tahoma"/>
          <w:color w:val="auto"/>
          <w:lang w:val="es-ES" w:eastAsia="es-ES"/>
        </w:rPr>
        <w:t>sobre el tema</w:t>
      </w:r>
      <w:r w:rsidRPr="005C0E50" w:rsidR="005C0E50">
        <w:rPr>
          <w:rFonts w:eastAsia="Calibri" w:cs="Tahoma"/>
          <w:color w:val="auto"/>
        </w:rPr>
        <w:t>, e</w:t>
      </w:r>
      <w:r w:rsidRPr="005C0E50" w:rsidR="005C0E50">
        <w:rPr>
          <w:rFonts w:eastAsia="Times New Roman" w:cs="Tahoma"/>
          <w:color w:val="auto"/>
          <w:lang w:eastAsia="es-ES"/>
        </w:rPr>
        <w:t xml:space="preserve">l artículo 1.8, fracción XIII, del Código Administrativo del Estado </w:t>
      </w:r>
      <w:r w:rsidRPr="005C0E50" w:rsidR="005C0E50">
        <w:rPr>
          <w:rFonts w:eastAsia="Times New Roman" w:cs="Tahoma"/>
          <w:color w:val="auto"/>
          <w:lang w:eastAsia="es-ES"/>
        </w:rPr>
        <w:lastRenderedPageBreak/>
        <w:t>de México, establece que para que tenga validez, todo acto administrativo deberá resolver todos los puntos propuestos por los interesados.</w:t>
      </w:r>
    </w:p>
    <w:p w:rsidRPr="005C0E50" w:rsidR="005C0E50" w:rsidP="005C0E50" w:rsidRDefault="005C0E50" w14:paraId="35160B64" w14:textId="77777777">
      <w:pPr>
        <w:autoSpaceDE w:val="0"/>
        <w:autoSpaceDN w:val="0"/>
        <w:adjustRightInd w:val="0"/>
        <w:spacing w:after="0" w:line="360" w:lineRule="auto"/>
        <w:rPr>
          <w:rFonts w:eastAsia="Calibri" w:cs="Tahoma"/>
          <w:color w:val="000000"/>
          <w:lang w:eastAsia="es-MX"/>
        </w:rPr>
      </w:pPr>
    </w:p>
    <w:p w:rsidRPr="005C0E50" w:rsidR="005C0E50" w:rsidP="005C0E50" w:rsidRDefault="005C0E50" w14:paraId="29BFD35F" w14:textId="77777777">
      <w:pPr>
        <w:autoSpaceDE w:val="0"/>
        <w:autoSpaceDN w:val="0"/>
        <w:adjustRightInd w:val="0"/>
        <w:spacing w:after="0" w:line="360" w:lineRule="auto"/>
        <w:rPr>
          <w:rFonts w:eastAsia="Calibri" w:cs="Tahoma"/>
          <w:color w:val="000000"/>
          <w:lang w:eastAsia="es-MX"/>
        </w:rPr>
      </w:pPr>
      <w:r w:rsidRPr="005C0E50">
        <w:rPr>
          <w:rFonts w:eastAsia="Calibri" w:cs="Tahoma"/>
          <w:color w:val="000000"/>
          <w:lang w:eastAsia="es-MX"/>
        </w:rPr>
        <w:t>Situación que se robustece, con el Criterio 02/17, del Instituto Nacional de Transparencia, Acceso a la Información y Protección de Datos Personales, el cual establece lo siguiente:</w:t>
      </w:r>
    </w:p>
    <w:p w:rsidRPr="005C0E50" w:rsidR="005C0E50" w:rsidP="005C0E50" w:rsidRDefault="005C0E50" w14:paraId="3F1CA766" w14:textId="77777777">
      <w:pPr>
        <w:autoSpaceDE w:val="0"/>
        <w:autoSpaceDN w:val="0"/>
        <w:adjustRightInd w:val="0"/>
        <w:spacing w:after="0" w:line="360" w:lineRule="auto"/>
        <w:rPr>
          <w:rFonts w:eastAsia="Calibri" w:cs="Tahoma"/>
          <w:color w:val="000000"/>
          <w:lang w:eastAsia="es-MX"/>
        </w:rPr>
      </w:pPr>
    </w:p>
    <w:p w:rsidRPr="005C0E50" w:rsidR="005C0E50" w:rsidP="005C0E50" w:rsidRDefault="005C0E50" w14:paraId="494EBD42" w14:textId="77777777">
      <w:pPr>
        <w:spacing w:after="0" w:line="360" w:lineRule="auto"/>
        <w:ind w:left="567" w:right="567"/>
        <w:rPr>
          <w:rFonts w:eastAsia="Calibri" w:cs="Tahoma"/>
          <w:bCs/>
          <w:i/>
          <w:color w:val="auto"/>
          <w:sz w:val="20"/>
          <w:szCs w:val="20"/>
        </w:rPr>
      </w:pPr>
      <w:r w:rsidRPr="005C0E50">
        <w:rPr>
          <w:rFonts w:eastAsia="Calibri" w:cs="Tahoma"/>
          <w:b/>
          <w:bCs/>
          <w:i/>
          <w:color w:val="auto"/>
          <w:sz w:val="20"/>
          <w:szCs w:val="20"/>
        </w:rPr>
        <w:t xml:space="preserve">“Congruencia y exhaustividad. Sus alcances para garantizar el derecho de acceso a la información. </w:t>
      </w:r>
      <w:r w:rsidRPr="005C0E50">
        <w:rPr>
          <w:rFonts w:eastAsia="Calibri" w:cs="Tahoma"/>
          <w:bCs/>
          <w:i/>
          <w:color w:val="auto"/>
          <w:sz w:val="20"/>
          <w:szCs w:val="20"/>
        </w:rPr>
        <w:t xml:space="preserve">De conformidad con el artículo </w:t>
      </w:r>
      <w:r w:rsidRPr="005C0E50">
        <w:rPr>
          <w:rFonts w:eastAsia="Calibri" w:cs="Tahoma"/>
          <w:bCs/>
          <w:i/>
          <w:color w:val="auto"/>
          <w:sz w:val="20"/>
          <w:szCs w:val="20"/>
          <w:lang w:val="es-ES_tradnl"/>
        </w:rPr>
        <w:t>3 de la Ley Federal de Procedimiento Administrativo</w:t>
      </w:r>
      <w:r w:rsidRPr="005C0E50">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5C0E50">
        <w:rPr>
          <w:rFonts w:eastAsia="Calibri" w:cs="Tahoma"/>
          <w:b/>
          <w:bCs/>
          <w:i/>
          <w:color w:val="auto"/>
          <w:sz w:val="20"/>
          <w:szCs w:val="20"/>
        </w:rPr>
        <w:t>la exhaustividad significa que dicha respuesta se refiera expresamente a cada uno de los puntos solicitados</w:t>
      </w:r>
      <w:r w:rsidRPr="005C0E50">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5C0E50">
        <w:rPr>
          <w:rFonts w:eastAsia="Calibri" w:cs="Tahoma"/>
          <w:b/>
          <w:bCs/>
          <w:i/>
          <w:color w:val="auto"/>
          <w:sz w:val="20"/>
          <w:szCs w:val="20"/>
        </w:rPr>
        <w:t>atiendan de manera puntual y expresa, cada uno de los contenidos de información.”</w:t>
      </w:r>
    </w:p>
    <w:p w:rsidRPr="005C0E50" w:rsidR="005C0E50" w:rsidP="005C0E50" w:rsidRDefault="005C0E50" w14:paraId="6CBF7892" w14:textId="77777777">
      <w:pPr>
        <w:autoSpaceDE w:val="0"/>
        <w:autoSpaceDN w:val="0"/>
        <w:adjustRightInd w:val="0"/>
        <w:spacing w:after="0" w:line="360" w:lineRule="auto"/>
        <w:rPr>
          <w:rFonts w:eastAsia="Calibri" w:cs="Tahoma"/>
          <w:color w:val="000000"/>
          <w:lang w:eastAsia="es-MX"/>
        </w:rPr>
      </w:pPr>
    </w:p>
    <w:p w:rsidRPr="005C0E50" w:rsidR="005C0E50" w:rsidP="005C0E50" w:rsidRDefault="005C0E50" w14:paraId="088172F3" w14:textId="77777777">
      <w:pPr>
        <w:autoSpaceDE w:val="0"/>
        <w:autoSpaceDN w:val="0"/>
        <w:adjustRightInd w:val="0"/>
        <w:spacing w:after="0" w:line="360" w:lineRule="auto"/>
        <w:rPr>
          <w:rFonts w:eastAsia="Times New Roman" w:cs="Tahoma"/>
          <w:bCs/>
          <w:color w:val="auto"/>
          <w:szCs w:val="24"/>
          <w:lang w:val="es-ES_tradnl" w:eastAsia="es-MX"/>
        </w:rPr>
      </w:pPr>
      <w:r w:rsidRPr="005C0E50">
        <w:rPr>
          <w:rFonts w:eastAsia="Times New Roman" w:cs="Tahoma"/>
          <w:color w:val="auto"/>
          <w:szCs w:val="24"/>
          <w:lang w:eastAsia="es-MX"/>
        </w:rPr>
        <w:t xml:space="preserve">De lo citado, se desprende que </w:t>
      </w:r>
      <w:r w:rsidRPr="005C0E50">
        <w:rPr>
          <w:rFonts w:eastAsia="Times New Roman" w:cs="Tahoma"/>
          <w:bCs/>
          <w:color w:val="auto"/>
          <w:szCs w:val="24"/>
          <w:lang w:eastAsia="es-MX"/>
        </w:rPr>
        <w:t xml:space="preserve">todo acto administrativo debe apegarse al </w:t>
      </w:r>
      <w:r w:rsidRPr="005C0E50">
        <w:rPr>
          <w:rFonts w:eastAsia="Times New Roman" w:cs="Tahoma"/>
          <w:b/>
          <w:bCs/>
          <w:color w:val="auto"/>
          <w:szCs w:val="24"/>
          <w:lang w:eastAsia="es-MX"/>
        </w:rPr>
        <w:t>principio de exhaustividad</w:t>
      </w:r>
      <w:r w:rsidRPr="005C0E50">
        <w:rPr>
          <w:rFonts w:eastAsia="Times New Roman" w:cs="Tahoma"/>
          <w:bCs/>
          <w:color w:val="auto"/>
          <w:szCs w:val="24"/>
          <w:lang w:eastAsia="es-MX"/>
        </w:rPr>
        <w:t xml:space="preserve">, </w:t>
      </w:r>
      <w:r w:rsidRPr="005C0E50">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5C0E50" w:rsidR="005C0E50" w:rsidP="005C0E50" w:rsidRDefault="005C0E50" w14:paraId="69239C22" w14:textId="77777777">
      <w:pPr>
        <w:autoSpaceDE w:val="0"/>
        <w:autoSpaceDN w:val="0"/>
        <w:adjustRightInd w:val="0"/>
        <w:spacing w:after="0" w:line="360" w:lineRule="auto"/>
        <w:rPr>
          <w:rFonts w:eastAsia="Calibri" w:cs="Tahoma"/>
          <w:color w:val="000000"/>
          <w:lang w:eastAsia="es-MX"/>
        </w:rPr>
      </w:pPr>
    </w:p>
    <w:p w:rsidR="00D23413" w:rsidP="00D23413" w:rsidRDefault="005C0E50" w14:paraId="2120C799" w14:textId="2BAD2230">
      <w:pPr>
        <w:spacing w:after="0" w:line="360" w:lineRule="auto"/>
        <w:rPr>
          <w:rFonts w:eastAsia="Times New Roman" w:cs="Tahoma"/>
          <w:bCs/>
          <w:iCs/>
          <w:color w:val="auto"/>
          <w:lang w:eastAsia="es-ES"/>
        </w:rPr>
      </w:pPr>
      <w:r w:rsidRPr="005C0E50">
        <w:rPr>
          <w:rFonts w:eastAsia="Times New Roman" w:cs="Tahoma"/>
          <w:color w:val="auto"/>
          <w:szCs w:val="24"/>
          <w:lang w:eastAsia="es-MX"/>
        </w:rPr>
        <w:lastRenderedPageBreak/>
        <w:t xml:space="preserve">En esa tesitura, se concluye que el Sujeto Obligado no satisfizo el derecho de acceso </w:t>
      </w:r>
      <w:r w:rsidRPr="005C0E50">
        <w:rPr>
          <w:rFonts w:eastAsia="Calibri" w:cs="Tahoma"/>
          <w:bCs/>
          <w:color w:val="auto"/>
        </w:rPr>
        <w:t xml:space="preserve">a la información del Recurrente, </w:t>
      </w:r>
      <w:r w:rsidRPr="005C0E50">
        <w:rPr>
          <w:rFonts w:eastAsia="Calibri" w:cs="Tahoma"/>
          <w:b/>
          <w:bCs/>
          <w:color w:val="auto"/>
        </w:rPr>
        <w:t xml:space="preserve">al incumplir el principio de exhaustividad, </w:t>
      </w:r>
      <w:r w:rsidRPr="005C0E50">
        <w:rPr>
          <w:rFonts w:eastAsia="Calibri" w:cs="Tahoma"/>
          <w:bCs/>
          <w:color w:val="auto"/>
        </w:rPr>
        <w:t>pues no se pronunció si contaba o no con la información solicitada</w:t>
      </w:r>
      <w:r w:rsidR="00B679FA">
        <w:rPr>
          <w:rFonts w:eastAsia="Calibri" w:cs="Tahoma"/>
          <w:bCs/>
          <w:color w:val="auto"/>
        </w:rPr>
        <w:t xml:space="preserve"> y, por lo tanto, el agravio hecho valer, resulta </w:t>
      </w:r>
      <w:r w:rsidR="00B679FA">
        <w:rPr>
          <w:rFonts w:eastAsia="Calibri" w:cs="Tahoma"/>
          <w:b/>
          <w:color w:val="auto"/>
        </w:rPr>
        <w:t>PARCIALMENTE FUNDADO</w:t>
      </w:r>
      <w:r w:rsidRPr="005C0E50">
        <w:rPr>
          <w:rFonts w:eastAsia="Calibri" w:cs="Tahoma"/>
          <w:bCs/>
          <w:color w:val="auto"/>
        </w:rPr>
        <w:t xml:space="preserve">; </w:t>
      </w:r>
      <w:r w:rsidR="006577D3">
        <w:rPr>
          <w:rFonts w:eastAsia="Calibri" w:cs="Tahoma"/>
          <w:bCs/>
          <w:color w:val="auto"/>
        </w:rPr>
        <w:t xml:space="preserve">por lo que, para atender el requerimiento informativo, deberá realizar una indagación en sus archivos; sobre el tema, </w:t>
      </w:r>
      <w:r w:rsidR="005C4A34">
        <w:rPr>
          <w:rFonts w:eastAsia="Times New Roman" w:cs="Tahoma"/>
          <w:bCs/>
          <w:iCs/>
          <w:color w:val="auto"/>
          <w:lang w:eastAsia="es-ES"/>
        </w:rPr>
        <w:t>el artículo 162 de la Ley de Transparencia y Acceso a la Información Pública del Estado de México y Municipios, precisa que las Unidades de Transparencia, deberán turnar las solicitudes a todas las áreas competentes que puedan contar con la información solicitada, conforme a sus facultades, competencias y funciones, con el objeto que realicen una búsqueda exhaustiva y razonable de la información solicitada.</w:t>
      </w:r>
    </w:p>
    <w:p w:rsidRPr="00D23413" w:rsidR="00602131" w:rsidP="00D23413" w:rsidRDefault="00602131" w14:paraId="2C05540B" w14:textId="77777777">
      <w:pPr>
        <w:spacing w:after="0" w:line="360" w:lineRule="auto"/>
        <w:rPr>
          <w:rFonts w:eastAsia="Calibri" w:cs="Tahoma"/>
          <w:bCs/>
          <w:color w:val="auto"/>
        </w:rPr>
      </w:pPr>
    </w:p>
    <w:p w:rsidRPr="00D23413" w:rsidR="00D23413" w:rsidP="00602131" w:rsidRDefault="005C4A34" w14:paraId="6B949759" w14:textId="405C9F5A">
      <w:pPr>
        <w:spacing w:after="0" w:line="360" w:lineRule="auto"/>
        <w:contextualSpacing/>
        <w:rPr>
          <w:rFonts w:eastAsia="Calibri" w:cs="Tahoma"/>
          <w:bCs/>
          <w:color w:val="auto"/>
        </w:rPr>
      </w:pPr>
      <w:r>
        <w:rPr>
          <w:rFonts w:eastAsia="Calibri" w:cs="Tahoma"/>
          <w:bCs/>
          <w:color w:val="auto"/>
        </w:rPr>
        <w:t>Así</w:t>
      </w:r>
      <w:r w:rsidRPr="00D23413" w:rsidR="00D23413">
        <w:rPr>
          <w:rFonts w:eastAsia="Calibri" w:cs="Tahoma"/>
          <w:bCs/>
          <w:color w:val="auto"/>
        </w:rPr>
        <w:t>, es necesario traer a colación, el apartado</w:t>
      </w:r>
      <w:r>
        <w:rPr>
          <w:rFonts w:eastAsia="Calibri" w:cs="Tahoma"/>
          <w:bCs/>
          <w:color w:val="auto"/>
        </w:rPr>
        <w:t xml:space="preserve"> VI Catálogo de puestos y perfiles por área administrativa</w:t>
      </w:r>
      <w:r w:rsidRPr="00D23413" w:rsidR="00D23413">
        <w:rPr>
          <w:rFonts w:eastAsia="Calibri" w:cs="Tahoma"/>
          <w:bCs/>
          <w:color w:val="auto"/>
        </w:rPr>
        <w:t xml:space="preserve">, del Manual General de Organización del H. Ayuntamiento de </w:t>
      </w:r>
      <w:r w:rsidR="00BA0D92">
        <w:rPr>
          <w:rFonts w:eastAsia="Calibri" w:cs="Tahoma"/>
          <w:bCs/>
          <w:color w:val="auto"/>
        </w:rPr>
        <w:t>Chiconcuac</w:t>
      </w:r>
      <w:r>
        <w:rPr>
          <w:rFonts w:eastAsia="Calibri" w:cs="Tahoma"/>
          <w:bCs/>
          <w:color w:val="auto"/>
        </w:rPr>
        <w:t>, 2019-</w:t>
      </w:r>
      <w:r w:rsidR="00BA0D92">
        <w:rPr>
          <w:rFonts w:eastAsia="Calibri" w:cs="Tahoma"/>
          <w:bCs/>
          <w:color w:val="auto"/>
        </w:rPr>
        <w:t>202</w:t>
      </w:r>
      <w:r>
        <w:rPr>
          <w:rFonts w:eastAsia="Calibri" w:cs="Tahoma"/>
          <w:bCs/>
          <w:color w:val="auto"/>
        </w:rPr>
        <w:t>1</w:t>
      </w:r>
      <w:r w:rsidRPr="00D23413" w:rsidR="00D23413">
        <w:rPr>
          <w:rFonts w:eastAsia="Calibri" w:cs="Tahoma"/>
          <w:bCs/>
          <w:color w:val="auto"/>
        </w:rPr>
        <w:t>,</w:t>
      </w:r>
      <w:r>
        <w:rPr>
          <w:rFonts w:eastAsia="Calibri" w:cs="Tahoma"/>
          <w:bCs/>
          <w:color w:val="auto"/>
        </w:rPr>
        <w:t xml:space="preserve"> que</w:t>
      </w:r>
      <w:r w:rsidRPr="00D23413" w:rsidR="00D23413">
        <w:rPr>
          <w:rFonts w:eastAsia="Calibri" w:cs="Tahoma"/>
          <w:bCs/>
          <w:color w:val="auto"/>
        </w:rPr>
        <w:t xml:space="preserve"> establece </w:t>
      </w:r>
      <w:r>
        <w:rPr>
          <w:rFonts w:eastAsia="Calibri" w:cs="Tahoma"/>
          <w:bCs/>
          <w:color w:val="auto"/>
        </w:rPr>
        <w:t xml:space="preserve">que el Sujeto Obligado cuenta con diversas unidades administrativas para el ejercicio de sus atribuciones, entre las cuales se encuentra la </w:t>
      </w:r>
      <w:r w:rsidRPr="00D23413" w:rsidR="00D23413">
        <w:rPr>
          <w:rFonts w:eastAsia="Calibri" w:cs="Tahoma"/>
          <w:b/>
          <w:bCs/>
          <w:color w:val="auto"/>
        </w:rPr>
        <w:t>Tesorería Municipal</w:t>
      </w:r>
      <w:r>
        <w:rPr>
          <w:rFonts w:eastAsia="Calibri" w:cs="Tahoma"/>
          <w:bCs/>
          <w:color w:val="auto"/>
        </w:rPr>
        <w:t xml:space="preserve"> e</w:t>
      </w:r>
      <w:r w:rsidRPr="00D23413" w:rsidR="00D23413">
        <w:rPr>
          <w:rFonts w:eastAsia="Calibri" w:cs="Tahoma"/>
          <w:bCs/>
          <w:color w:val="auto"/>
        </w:rPr>
        <w:t>ncargada de</w:t>
      </w:r>
      <w:r>
        <w:rPr>
          <w:rFonts w:eastAsia="Calibri" w:cs="Tahoma"/>
          <w:bCs/>
          <w:color w:val="auto"/>
        </w:rPr>
        <w:t xml:space="preserve"> administrar la hacienda pública municipal; determinar, </w:t>
      </w:r>
      <w:r w:rsidR="00602131">
        <w:rPr>
          <w:rFonts w:eastAsia="Calibri" w:cs="Tahoma"/>
          <w:bCs/>
          <w:color w:val="auto"/>
        </w:rPr>
        <w:t>liquidar</w:t>
      </w:r>
      <w:r>
        <w:rPr>
          <w:rFonts w:eastAsia="Calibri" w:cs="Tahoma"/>
          <w:bCs/>
          <w:color w:val="auto"/>
        </w:rPr>
        <w:t>, recaudar, fiscalizar y administrar las contribuciones;</w:t>
      </w:r>
      <w:r w:rsidRPr="00D23413" w:rsidR="00D23413">
        <w:rPr>
          <w:rFonts w:eastAsia="Calibri" w:cs="Tahoma"/>
          <w:b/>
          <w:bCs/>
          <w:color w:val="auto"/>
        </w:rPr>
        <w:t xml:space="preserve"> </w:t>
      </w:r>
      <w:r w:rsidRPr="0045315D" w:rsidR="0045315D">
        <w:rPr>
          <w:rFonts w:eastAsia="Calibri" w:cs="Tahoma"/>
          <w:bCs/>
          <w:color w:val="auto"/>
        </w:rPr>
        <w:t>llevar los registros contables, financieros y administrativos de los ingresos, egresos, e inventarios</w:t>
      </w:r>
      <w:r>
        <w:rPr>
          <w:rFonts w:eastAsia="Calibri" w:cs="Tahoma"/>
          <w:bCs/>
          <w:color w:val="auto"/>
        </w:rPr>
        <w:t>, y presentar un informe de la situación contable financiera de la Tesorería Municipal.</w:t>
      </w:r>
    </w:p>
    <w:p w:rsidRPr="00D23413" w:rsidR="00D23413" w:rsidP="00D23413" w:rsidRDefault="00D23413" w14:paraId="3E7F3488" w14:textId="77777777">
      <w:pPr>
        <w:spacing w:after="0" w:line="360" w:lineRule="auto"/>
        <w:ind w:left="720"/>
        <w:contextualSpacing/>
        <w:jc w:val="left"/>
        <w:rPr>
          <w:rFonts w:eastAsia="Calibri" w:cs="Tahoma"/>
          <w:b/>
          <w:bCs/>
          <w:color w:val="auto"/>
        </w:rPr>
      </w:pPr>
    </w:p>
    <w:p w:rsidR="00D23413" w:rsidP="00D23413" w:rsidRDefault="00D23413" w14:paraId="0F87892B" w14:textId="3C5A0FCB">
      <w:pPr>
        <w:spacing w:after="0" w:line="360" w:lineRule="auto"/>
        <w:rPr>
          <w:rFonts w:eastAsia="Calibri" w:cs="Tahoma"/>
          <w:bCs/>
          <w:color w:val="auto"/>
        </w:rPr>
      </w:pPr>
      <w:r w:rsidRPr="00D23413">
        <w:rPr>
          <w:rFonts w:eastAsia="Calibri" w:cs="Tahoma"/>
          <w:bCs/>
          <w:color w:val="auto"/>
        </w:rPr>
        <w:t>Conforme a lo anterior, se puede advertir</w:t>
      </w:r>
      <w:r w:rsidR="005C4A34">
        <w:rPr>
          <w:rFonts w:eastAsia="Calibri" w:cs="Tahoma"/>
          <w:bCs/>
          <w:color w:val="auto"/>
        </w:rPr>
        <w:t xml:space="preserve"> que el Sujeto Obligado deberá realizar una búsqueda exhaustiva y razonable en </w:t>
      </w:r>
      <w:r w:rsidR="00497E0F">
        <w:rPr>
          <w:rFonts w:eastAsia="Calibri" w:cs="Tahoma"/>
          <w:bCs/>
          <w:color w:val="auto"/>
        </w:rPr>
        <w:t xml:space="preserve">los archivos de la Tesorería Municipal, a efecto de que proporcione los documentos donde conste la información faltante, referente al origen y acciones o gestiones realizadas por el Sujeto Obligado, para disminuir, pagar o liquidar la deuda que tiene con la Comisión Federal de Electricidad, con el fin de dar cumplimiento a los artículos 12, 160 y 162 </w:t>
      </w:r>
      <w:r w:rsidR="00497E0F">
        <w:rPr>
          <w:rFonts w:eastAsia="Calibri" w:cs="Tahoma"/>
          <w:bCs/>
          <w:color w:val="auto"/>
        </w:rPr>
        <w:lastRenderedPageBreak/>
        <w:t>de la Ley de Transparencia y Acceso a la Información Pública del Estado de México y Municipios.</w:t>
      </w:r>
      <w:r w:rsidRPr="00D23413">
        <w:rPr>
          <w:rFonts w:eastAsia="Calibri" w:cs="Tahoma"/>
          <w:bCs/>
          <w:color w:val="auto"/>
        </w:rPr>
        <w:t xml:space="preserve"> </w:t>
      </w:r>
    </w:p>
    <w:p w:rsidRPr="00D23413" w:rsidR="00602131" w:rsidP="00D23413" w:rsidRDefault="00602131" w14:paraId="661CBF40" w14:textId="77777777">
      <w:pPr>
        <w:spacing w:after="0" w:line="360" w:lineRule="auto"/>
        <w:rPr>
          <w:rFonts w:eastAsia="Calibri" w:cs="Tahoma"/>
          <w:bCs/>
          <w:color w:val="auto"/>
        </w:rPr>
      </w:pPr>
    </w:p>
    <w:p w:rsidR="00497E0F" w:rsidP="00D23413" w:rsidRDefault="00DF0393" w14:paraId="73A01F10" w14:textId="6603648B">
      <w:pPr>
        <w:spacing w:after="0" w:line="360" w:lineRule="auto"/>
        <w:rPr>
          <w:rFonts w:eastAsia="Calibri" w:cs="Tahoma"/>
          <w:bCs/>
          <w:color w:val="auto"/>
        </w:rPr>
      </w:pPr>
      <w:r>
        <w:rPr>
          <w:rFonts w:eastAsia="Calibri" w:cs="Tahoma"/>
          <w:bCs/>
          <w:color w:val="auto"/>
        </w:rPr>
        <w:t>Lo anterior, toma relevancia, pues conforme al Primer Informe de Gobierno Chiconcuac, 2019-2021, el Ayuntamiento, ha emprendido acciones de saneamiento que permitan a los próximos ejercicios fiscales invertir en la producción de bienes y servicios públicos; entre dichas actividades, se encuentra el pago de los adeudos, firma de convenios y trabajos de disminución de conceptos de deuda; además, que precisa que realizaron una alianza con la Comisión Federal de Electricidad para atender la deuda.</w:t>
      </w:r>
    </w:p>
    <w:p w:rsidR="00DF0393" w:rsidP="00D23413" w:rsidRDefault="00DF0393" w14:paraId="2B3507F5" w14:textId="2C7F0537">
      <w:pPr>
        <w:spacing w:after="0" w:line="360" w:lineRule="auto"/>
        <w:rPr>
          <w:rFonts w:eastAsia="Calibri" w:cs="Tahoma"/>
          <w:bCs/>
          <w:color w:val="auto"/>
        </w:rPr>
      </w:pPr>
    </w:p>
    <w:p w:rsidR="00DF0393" w:rsidP="00D23413" w:rsidRDefault="00DF0393" w14:paraId="1FF7E633" w14:textId="2B23B07D">
      <w:pPr>
        <w:spacing w:after="0" w:line="360" w:lineRule="auto"/>
        <w:rPr>
          <w:rFonts w:eastAsia="Calibri" w:cs="Tahoma"/>
          <w:bCs/>
          <w:color w:val="auto"/>
        </w:rPr>
      </w:pPr>
      <w:r>
        <w:rPr>
          <w:rFonts w:eastAsia="Calibri" w:cs="Tahoma"/>
          <w:bCs/>
          <w:color w:val="auto"/>
        </w:rPr>
        <w:t>Conforme a lo anterior, se logra vislumbrar que el Ayuntamiento, si ha realizado acciones para disminuir la deuda que tiene con la Comisión Federal de Electricidad y por lo tanto, deberá pronunciarse sobre la información peticionada y dar los documentos que den cuenta de la información peticionada.</w:t>
      </w:r>
    </w:p>
    <w:p w:rsidRPr="00D23413" w:rsidR="00497E0F" w:rsidP="00D23413" w:rsidRDefault="00497E0F" w14:paraId="5A564556" w14:textId="77777777">
      <w:pPr>
        <w:spacing w:after="0" w:line="360" w:lineRule="auto"/>
        <w:rPr>
          <w:rFonts w:eastAsia="Calibri" w:cs="Tahoma"/>
          <w:bCs/>
          <w:color w:val="auto"/>
        </w:rPr>
      </w:pPr>
    </w:p>
    <w:p w:rsidR="00865BF6" w:rsidP="00865BF6" w:rsidRDefault="00865BF6" w14:paraId="2AE50BE9" w14:textId="77777777">
      <w:pPr>
        <w:spacing w:after="0" w:line="360" w:lineRule="auto"/>
        <w:rPr>
          <w:rFonts w:cs="Tahoma"/>
          <w:bCs/>
        </w:rPr>
      </w:pPr>
      <w:r>
        <w:rPr>
          <w:rFonts w:eastAsia="Calibri" w:cs="Tahoma"/>
          <w:bCs/>
          <w:lang w:val="es-ES_tradnl"/>
        </w:rPr>
        <w:t>No pasa desapercibido, que los documentos que den cuenta a dicho requerimiento, pudieran contener datos personales confidenciales, en términos del artículo 143, fracción I de la Ley de Transparencia y Acceso a la Información Pública del Estado de México; a</w:t>
      </w:r>
      <w:r>
        <w:rPr>
          <w:rFonts w:cs="Tahoma"/>
          <w:bC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865BF6" w:rsidP="00865BF6" w:rsidRDefault="00865BF6" w14:paraId="3006A42A" w14:textId="6D6DAA26">
      <w:pPr>
        <w:spacing w:after="0" w:line="360" w:lineRule="auto"/>
        <w:rPr>
          <w:rFonts w:cs="Tahoma"/>
          <w:bCs/>
        </w:rPr>
      </w:pPr>
    </w:p>
    <w:p w:rsidR="00602131" w:rsidP="00865BF6" w:rsidRDefault="00602131" w14:paraId="23256B3E" w14:textId="6D8FF1AD">
      <w:pPr>
        <w:spacing w:after="0" w:line="360" w:lineRule="auto"/>
        <w:rPr>
          <w:rFonts w:cs="Tahoma"/>
          <w:bCs/>
        </w:rPr>
      </w:pPr>
    </w:p>
    <w:p w:rsidR="00865BF6" w:rsidP="00CC0279" w:rsidRDefault="00865BF6" w14:paraId="09D4B3C8" w14:textId="77777777">
      <w:pPr>
        <w:spacing w:after="0" w:line="360" w:lineRule="auto"/>
        <w:rPr>
          <w:rFonts w:cs="Tahoma"/>
          <w:bCs/>
        </w:rPr>
      </w:pPr>
      <w:r>
        <w:rPr>
          <w:rFonts w:cs="Tahoma"/>
          <w:bCs/>
        </w:rPr>
        <w:lastRenderedPageBreak/>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rsidR="00CC0279" w:rsidP="00CC0279" w:rsidRDefault="00CC0279" w14:paraId="7763D29F" w14:textId="77777777">
      <w:pPr>
        <w:spacing w:after="0" w:line="360" w:lineRule="auto"/>
        <w:rPr>
          <w:rFonts w:cs="Tahoma"/>
          <w:bCs/>
        </w:rPr>
      </w:pPr>
    </w:p>
    <w:p w:rsidR="00CC0279" w:rsidP="00CC0279" w:rsidRDefault="00CC0279" w14:paraId="0DAA2EC2" w14:textId="48AA4AE6">
      <w:pPr>
        <w:spacing w:after="0" w:line="360" w:lineRule="auto"/>
        <w:rPr>
          <w:rFonts w:cs="Tahoma"/>
        </w:rPr>
      </w:pPr>
      <w:r>
        <w:rPr>
          <w:lang w:val="es-ES"/>
        </w:rPr>
        <w:t>Finalmente, no pasa desapercibido, que el ahora Recurrente, requirió que se sancionara al Titular de la Unidad de Transparencia así como a los jefes Superiores en línea directa, esto es, que se diera vista al Órgano Interno de Control o Contraloría, a efecto de que se iniciara un procedimiento de responsabilidades en contra de los servidores públicos que atendieron la solicitud de información; a</w:t>
      </w:r>
      <w:r>
        <w:rPr>
          <w:rFonts w:cs="Tahoma"/>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rsidR="00CC0279" w:rsidP="00CC0279" w:rsidRDefault="00CC0279" w14:paraId="54D07B94" w14:textId="77777777">
      <w:pPr>
        <w:spacing w:after="0" w:line="360" w:lineRule="auto"/>
        <w:ind w:right="-93"/>
        <w:rPr>
          <w:rFonts w:cs="Tahoma"/>
        </w:rPr>
      </w:pPr>
    </w:p>
    <w:p w:rsidR="00CC0279" w:rsidP="00CC0279" w:rsidRDefault="00CC0279" w14:paraId="5D21B1F5" w14:textId="010FFA50">
      <w:pPr>
        <w:spacing w:after="0" w:line="360" w:lineRule="auto"/>
        <w:ind w:right="-93"/>
        <w:rPr>
          <w:rFonts w:eastAsia="Calibri" w:cs="Tahoma"/>
          <w:bCs/>
        </w:rPr>
      </w:pPr>
      <w:r>
        <w:rPr>
          <w:rFonts w:eastAsia="Calibri" w:cs="Tahoma"/>
          <w:bCs/>
        </w:rPr>
        <w:t>En ese sentido, de conformidad con lo previsto en el artículo 222, fracciones II y III, de dicho ordenamiento, son causas de sanción por incumplimiento de las obligaciones establecida en la Ley de la materia, entre otras conductas, c</w:t>
      </w:r>
      <w:r w:rsidRPr="00CC0279">
        <w:rPr>
          <w:rFonts w:eastAsia="Calibri" w:cs="Tahoma"/>
          <w:bCs/>
        </w:rPr>
        <w:t>ualquier acto u omisión que provoque la suspensión o deficiencia en la atención de las solicitudes</w:t>
      </w:r>
      <w:r>
        <w:rPr>
          <w:rFonts w:eastAsia="Calibri" w:cs="Tahoma"/>
          <w:bCs/>
        </w:rPr>
        <w:t xml:space="preserve"> </w:t>
      </w:r>
      <w:r w:rsidRPr="00CC0279">
        <w:rPr>
          <w:rFonts w:eastAsia="Calibri" w:cs="Tahoma"/>
          <w:bCs/>
        </w:rPr>
        <w:t>de información</w:t>
      </w:r>
      <w:r>
        <w:rPr>
          <w:rFonts w:eastAsia="Calibri" w:cs="Tahoma"/>
          <w:bCs/>
        </w:rPr>
        <w:t xml:space="preserve"> y l</w:t>
      </w:r>
      <w:r w:rsidRPr="00CC0279">
        <w:rPr>
          <w:rFonts w:eastAsia="Calibri" w:cs="Tahoma"/>
          <w:bCs/>
        </w:rPr>
        <w:t>a falta de respuesta a las solicitudes de información</w:t>
      </w:r>
      <w:r>
        <w:rPr>
          <w:rFonts w:eastAsia="Calibri" w:cs="Tahoma"/>
          <w:bCs/>
        </w:rPr>
        <w:t>.</w:t>
      </w:r>
    </w:p>
    <w:p w:rsidR="00CC0279" w:rsidP="00CC0279" w:rsidRDefault="00CC0279" w14:paraId="70B4F1FF" w14:textId="77777777">
      <w:pPr>
        <w:spacing w:after="0" w:line="360" w:lineRule="auto"/>
        <w:ind w:right="-93"/>
        <w:rPr>
          <w:rFonts w:eastAsia="Calibri" w:cs="Tahoma"/>
          <w:bCs/>
        </w:rPr>
      </w:pPr>
    </w:p>
    <w:p w:rsidR="00CC0279" w:rsidP="00CC0279" w:rsidRDefault="00CC0279" w14:paraId="68B4B65A" w14:textId="77777777">
      <w:pPr>
        <w:spacing w:after="0" w:line="360" w:lineRule="auto"/>
        <w:ind w:right="-93"/>
        <w:rPr>
          <w:rFonts w:eastAsia="Calibri" w:cs="Tahoma"/>
          <w:bCs/>
        </w:rPr>
      </w:pPr>
      <w:r>
        <w:rPr>
          <w:rFonts w:eastAsia="Calibri" w:cs="Tahoma"/>
          <w:bC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rsidR="00CC0279" w:rsidP="00CC0279" w:rsidRDefault="00CC0279" w14:paraId="77C47821" w14:textId="77777777">
      <w:pPr>
        <w:spacing w:after="0" w:line="360" w:lineRule="auto"/>
        <w:rPr>
          <w:lang w:val="es-ES"/>
        </w:rPr>
      </w:pPr>
    </w:p>
    <w:p w:rsidR="00CC0279" w:rsidP="00CC0279" w:rsidRDefault="00CC0279" w14:paraId="4741773C" w14:textId="39A5D0D7">
      <w:pPr>
        <w:spacing w:after="0" w:line="360" w:lineRule="auto"/>
        <w:rPr>
          <w:lang w:val="es-ES"/>
        </w:rPr>
      </w:pPr>
      <w:r>
        <w:rPr>
          <w:lang w:val="es-ES"/>
        </w:rPr>
        <w:lastRenderedPageBreak/>
        <w:t xml:space="preserve">En el presente caso, este Instituto no cuenta con elementos necesarios para indicar que el actuar del Sujeto Obligado fue negligente, doloso o con mala fe, pues </w:t>
      </w:r>
      <w:r w:rsidR="00DF0393">
        <w:rPr>
          <w:lang w:val="es-ES"/>
        </w:rPr>
        <w:t>el Sujeto Obligado, proporcionó parte de la información solicitada</w:t>
      </w:r>
      <w:r>
        <w:rPr>
          <w:lang w:val="es-ES"/>
        </w:rPr>
        <w:t xml:space="preserve">; por lo que, no resulta procedente dar vista a la contraloría en el presente asunto. </w:t>
      </w:r>
    </w:p>
    <w:p w:rsidR="00CC0279" w:rsidP="00CC0279" w:rsidRDefault="00CC0279" w14:paraId="35880C58" w14:textId="77777777">
      <w:pPr>
        <w:spacing w:after="0" w:line="360" w:lineRule="auto"/>
        <w:rPr>
          <w:lang w:val="es-ES"/>
        </w:rPr>
      </w:pPr>
    </w:p>
    <w:p w:rsidR="00CC0279" w:rsidP="00CC0279" w:rsidRDefault="00CC0279" w14:paraId="3F4E53C0" w14:textId="51B2CD13">
      <w:pPr>
        <w:spacing w:after="0" w:line="360" w:lineRule="auto"/>
        <w:rPr>
          <w:lang w:val="es-ES"/>
        </w:rPr>
      </w:pPr>
      <w:r>
        <w:rPr>
          <w:lang w:val="es-ES"/>
        </w:rPr>
        <w:t xml:space="preserve">Sin embargo, se dejan a salvo los derechos del Particular, para que dé así requerirlo, presente la queja o denuncia, ante la Contraloría u Órgano Interno de Control del </w:t>
      </w:r>
      <w:r>
        <w:rPr>
          <w:rFonts w:eastAsia="Calibri" w:cs="Tahoma"/>
        </w:rPr>
        <w:t>Ayuntamiento de Chiconcuac.</w:t>
      </w:r>
    </w:p>
    <w:p w:rsidR="00D23413" w:rsidP="00CC0279" w:rsidRDefault="00D23413" w14:paraId="5FE3F65C" w14:textId="77777777">
      <w:pPr>
        <w:autoSpaceDE w:val="0"/>
        <w:autoSpaceDN w:val="0"/>
        <w:adjustRightInd w:val="0"/>
        <w:spacing w:after="0" w:line="360" w:lineRule="auto"/>
        <w:rPr>
          <w:rFonts w:eastAsia="Times New Roman" w:cs="Tahoma"/>
          <w:bCs/>
          <w:color w:val="auto"/>
          <w:highlight w:val="yellow"/>
          <w:lang w:eastAsia="es-ES"/>
        </w:rPr>
      </w:pPr>
    </w:p>
    <w:p w:rsidR="00D55DAE" w:rsidP="00EB5A36" w:rsidRDefault="00D55DAE" w14:paraId="27E3C0EE" w14:textId="3C3FC8AC">
      <w:pPr>
        <w:spacing w:after="0" w:line="360" w:lineRule="auto"/>
        <w:contextualSpacing/>
        <w:rPr>
          <w:rFonts w:eastAsia="Calibri" w:cs="Tahoma"/>
          <w:b/>
          <w:color w:val="000000"/>
        </w:rPr>
      </w:pPr>
      <w:r w:rsidRPr="000A056B">
        <w:rPr>
          <w:rFonts w:eastAsia="Calibri" w:cs="Tahoma"/>
          <w:b/>
          <w:color w:val="000000"/>
        </w:rPr>
        <w:t xml:space="preserve">SEXTO. Decisión. </w:t>
      </w:r>
    </w:p>
    <w:p w:rsidRPr="000A056B" w:rsidR="009409CF" w:rsidP="00EB5A36" w:rsidRDefault="009409CF" w14:paraId="76024D31" w14:textId="77777777">
      <w:pPr>
        <w:spacing w:after="0" w:line="360" w:lineRule="auto"/>
        <w:contextualSpacing/>
        <w:rPr>
          <w:rFonts w:eastAsia="Calibri" w:cs="Tahoma"/>
          <w:b/>
          <w:color w:val="000000"/>
        </w:rPr>
      </w:pPr>
    </w:p>
    <w:p w:rsidR="00EB5A36" w:rsidP="00EB5A36" w:rsidRDefault="00CD10A9" w14:paraId="03163BAB" w14:textId="0A9CBE28">
      <w:pPr>
        <w:autoSpaceDE w:val="0"/>
        <w:autoSpaceDN w:val="0"/>
        <w:adjustRightInd w:val="0"/>
        <w:spacing w:after="0" w:line="360" w:lineRule="auto"/>
        <w:rPr>
          <w:rFonts w:eastAsia="Calibri" w:cs="Arial"/>
          <w:bCs/>
          <w:iCs/>
          <w:color w:val="000000"/>
          <w:lang w:val="es-ES"/>
        </w:rPr>
      </w:pPr>
      <w:r w:rsidRPr="00CD10A9">
        <w:rPr>
          <w:rFonts w:eastAsia="Calibri" w:cs="Arial"/>
          <w:color w:val="000000"/>
        </w:rPr>
        <w:t xml:space="preserve">Con fundamento en el artículo 186, fracción III, de la Ley de Transparencia y Acceso a la Información Pública del Estado de México y Municipios, este Instituto considera procedente </w:t>
      </w:r>
      <w:r w:rsidR="00DC2CDA">
        <w:rPr>
          <w:rFonts w:eastAsia="Calibri" w:cs="Arial"/>
          <w:b/>
          <w:color w:val="000000"/>
        </w:rPr>
        <w:t>MODIFI</w:t>
      </w:r>
      <w:r w:rsidRPr="00CD10A9">
        <w:rPr>
          <w:rFonts w:eastAsia="Calibri" w:cs="Arial"/>
          <w:b/>
          <w:color w:val="000000"/>
        </w:rPr>
        <w:t xml:space="preserve">CAR </w:t>
      </w:r>
      <w:r w:rsidRPr="00CD10A9">
        <w:rPr>
          <w:rFonts w:eastAsia="Calibri" w:cs="Arial"/>
          <w:color w:val="000000"/>
        </w:rPr>
        <w:t xml:space="preserve">la respuesta otorgada por </w:t>
      </w:r>
      <w:r w:rsidR="00DC2CDA">
        <w:rPr>
          <w:rFonts w:eastAsia="Calibri" w:cs="Arial"/>
          <w:color w:val="000000"/>
        </w:rPr>
        <w:t>e</w:t>
      </w:r>
      <w:r w:rsidRPr="00CD10A9">
        <w:rPr>
          <w:rFonts w:eastAsia="Calibri" w:cs="Arial"/>
          <w:color w:val="000000"/>
        </w:rPr>
        <w:t>l</w:t>
      </w:r>
      <w:r w:rsidR="00DC2CDA">
        <w:rPr>
          <w:rFonts w:eastAsia="Calibri" w:cs="Arial"/>
          <w:color w:val="000000"/>
        </w:rPr>
        <w:t xml:space="preserve"> </w:t>
      </w:r>
      <w:r w:rsidRPr="00865BF6" w:rsidR="00865BF6">
        <w:rPr>
          <w:rFonts w:eastAsia="Calibri" w:cs="Arial"/>
          <w:b/>
          <w:bCs/>
          <w:color w:val="000000"/>
        </w:rPr>
        <w:t>Ayuntamiento de Chiconcuac</w:t>
      </w:r>
      <w:r w:rsidRPr="00CD10A9">
        <w:rPr>
          <w:rFonts w:eastAsia="Calibri" w:cs="Arial"/>
          <w:color w:val="000000"/>
        </w:rPr>
        <w:t>, a efecto de que,</w:t>
      </w:r>
      <w:r w:rsidR="00843769">
        <w:rPr>
          <w:rFonts w:eastAsia="Calibri" w:cs="Arial"/>
          <w:color w:val="000000"/>
        </w:rPr>
        <w:t xml:space="preserve"> </w:t>
      </w:r>
      <w:r w:rsidRPr="00865BF6" w:rsidR="00865BF6">
        <w:rPr>
          <w:rFonts w:eastAsia="Calibri" w:cs="Arial"/>
          <w:color w:val="000000"/>
          <w:lang w:val="es-ES"/>
        </w:rPr>
        <w:t xml:space="preserve"> previa búsqueda exhaustiva y razonable, en todas las unidades administrativas competentes</w:t>
      </w:r>
      <w:r w:rsidR="00DF0393">
        <w:rPr>
          <w:rFonts w:eastAsia="Calibri" w:cs="Arial"/>
          <w:color w:val="000000"/>
          <w:lang w:val="es-ES"/>
        </w:rPr>
        <w:t>, entre las cuales, no podrá omitir a la Tesorería Municipal</w:t>
      </w:r>
      <w:r w:rsidRPr="00865BF6" w:rsidR="00865BF6">
        <w:rPr>
          <w:rFonts w:eastAsia="Calibri" w:cs="Arial"/>
          <w:color w:val="000000"/>
          <w:lang w:val="es-ES"/>
        </w:rPr>
        <w:t xml:space="preserve">, entregue, a través del Sistema de Acceso a la Información Mexiquense (SAIMEX), </w:t>
      </w:r>
      <w:r w:rsidRPr="00865BF6" w:rsidR="00865BF6">
        <w:rPr>
          <w:rFonts w:eastAsia="Calibri" w:cs="Arial"/>
          <w:bCs/>
          <w:iCs/>
          <w:color w:val="000000"/>
          <w:lang w:val="es-ES"/>
        </w:rPr>
        <w:t xml:space="preserve">en su caso, en versión púbica, </w:t>
      </w:r>
      <w:r w:rsidR="00DF0393">
        <w:rPr>
          <w:rFonts w:eastAsia="Calibri" w:cs="Arial"/>
          <w:bCs/>
          <w:iCs/>
          <w:color w:val="000000"/>
          <w:lang w:val="es-ES"/>
        </w:rPr>
        <w:t xml:space="preserve">respecto a la deuda histórica que tenía con la Comisión Federal de Electricidad, al treinta y uno de diciembre de dos mil dieciocho, señalada en </w:t>
      </w:r>
      <w:r w:rsidR="00B679FA">
        <w:rPr>
          <w:rFonts w:eastAsia="Calibri" w:cs="Arial"/>
          <w:bCs/>
          <w:iCs/>
          <w:color w:val="000000"/>
          <w:lang w:val="es-ES"/>
        </w:rPr>
        <w:t>respuesta, los</w:t>
      </w:r>
      <w:r w:rsidR="00DF0393">
        <w:rPr>
          <w:rFonts w:eastAsia="Calibri" w:cs="Arial"/>
          <w:bCs/>
          <w:iCs/>
          <w:color w:val="000000"/>
          <w:lang w:val="es-ES"/>
        </w:rPr>
        <w:t xml:space="preserve"> documentos donde conste,</w:t>
      </w:r>
      <w:r w:rsidR="00865BF6">
        <w:rPr>
          <w:rFonts w:eastAsia="Calibri" w:cs="Arial"/>
          <w:bCs/>
          <w:iCs/>
          <w:color w:val="000000"/>
          <w:lang w:val="es-ES"/>
        </w:rPr>
        <w:t xml:space="preserve"> </w:t>
      </w:r>
      <w:r w:rsidRPr="00865BF6" w:rsidR="00865BF6">
        <w:rPr>
          <w:rFonts w:eastAsia="Calibri" w:cs="Arial"/>
          <w:bCs/>
          <w:iCs/>
          <w:color w:val="000000"/>
          <w:lang w:val="es-ES"/>
        </w:rPr>
        <w:t>lo siguiente:</w:t>
      </w:r>
    </w:p>
    <w:p w:rsidR="00865BF6" w:rsidP="00EB5A36" w:rsidRDefault="00865BF6" w14:paraId="28C08C09" w14:textId="77777777">
      <w:pPr>
        <w:autoSpaceDE w:val="0"/>
        <w:autoSpaceDN w:val="0"/>
        <w:adjustRightInd w:val="0"/>
        <w:spacing w:after="0" w:line="360" w:lineRule="auto"/>
        <w:rPr>
          <w:rFonts w:eastAsia="Calibri" w:cs="Arial"/>
          <w:bCs/>
          <w:iCs/>
          <w:color w:val="000000"/>
          <w:lang w:val="es-ES"/>
        </w:rPr>
      </w:pPr>
    </w:p>
    <w:p w:rsidRPr="00602131" w:rsidR="00865BF6" w:rsidP="00865BF6" w:rsidRDefault="00DF0393" w14:paraId="062402F0" w14:textId="330D08EB">
      <w:pPr>
        <w:pStyle w:val="Prrafodelista"/>
        <w:numPr>
          <w:ilvl w:val="0"/>
          <w:numId w:val="15"/>
        </w:numPr>
        <w:autoSpaceDE w:val="0"/>
        <w:autoSpaceDN w:val="0"/>
        <w:adjustRightInd w:val="0"/>
        <w:spacing w:after="0" w:line="360" w:lineRule="auto"/>
        <w:rPr>
          <w:rFonts w:eastAsia="Times New Roman" w:cs="Tahoma"/>
          <w:b/>
          <w:bCs/>
          <w:color w:val="auto"/>
          <w:lang w:val="es-ES" w:eastAsia="es-ES"/>
        </w:rPr>
      </w:pPr>
      <w:r>
        <w:rPr>
          <w:lang w:val="es-ES"/>
        </w:rPr>
        <w:t>Origen de la deuda por suministro de energía eléctrica, desglosada por los conceptos de alumbrado público, bombero y servicios</w:t>
      </w:r>
      <w:r w:rsidR="00865BF6">
        <w:rPr>
          <w:lang w:val="es-ES"/>
        </w:rPr>
        <w:t>.</w:t>
      </w:r>
    </w:p>
    <w:p w:rsidRPr="00865BF6" w:rsidR="00602131" w:rsidP="00602131" w:rsidRDefault="00602131" w14:paraId="161BE8BB" w14:textId="77777777">
      <w:pPr>
        <w:pStyle w:val="Prrafodelista"/>
        <w:autoSpaceDE w:val="0"/>
        <w:autoSpaceDN w:val="0"/>
        <w:adjustRightInd w:val="0"/>
        <w:spacing w:after="0" w:line="360" w:lineRule="auto"/>
        <w:rPr>
          <w:rFonts w:eastAsia="Times New Roman" w:cs="Tahoma"/>
          <w:b/>
          <w:bCs/>
          <w:color w:val="auto"/>
          <w:lang w:val="es-ES" w:eastAsia="es-ES"/>
        </w:rPr>
      </w:pPr>
    </w:p>
    <w:p w:rsidRPr="000B2F08" w:rsidR="00865BF6" w:rsidP="00865BF6" w:rsidRDefault="00865BF6" w14:paraId="7DC90943" w14:textId="77E1F8A7">
      <w:pPr>
        <w:pStyle w:val="Prrafodelista"/>
        <w:numPr>
          <w:ilvl w:val="0"/>
          <w:numId w:val="15"/>
        </w:numPr>
        <w:autoSpaceDE w:val="0"/>
        <w:autoSpaceDN w:val="0"/>
        <w:adjustRightInd w:val="0"/>
        <w:spacing w:after="0" w:line="360" w:lineRule="auto"/>
        <w:rPr>
          <w:rFonts w:eastAsia="Times New Roman" w:cs="Tahoma"/>
          <w:b/>
          <w:bCs/>
          <w:color w:val="auto"/>
          <w:lang w:val="es-ES" w:eastAsia="es-ES"/>
        </w:rPr>
      </w:pPr>
      <w:r>
        <w:rPr>
          <w:lang w:val="es-ES"/>
        </w:rPr>
        <w:t>Gestiones realizadas para cubrir el adeudo</w:t>
      </w:r>
      <w:r w:rsidR="00DF0393">
        <w:rPr>
          <w:lang w:val="es-ES"/>
        </w:rPr>
        <w:t xml:space="preserve"> referido, al </w:t>
      </w:r>
      <w:r w:rsidR="00B679FA">
        <w:rPr>
          <w:lang w:val="es-ES"/>
        </w:rPr>
        <w:t>tres de febrero de dos mil veintiuno</w:t>
      </w:r>
      <w:r>
        <w:rPr>
          <w:lang w:val="es-ES"/>
        </w:rPr>
        <w:t>.</w:t>
      </w:r>
    </w:p>
    <w:p w:rsidR="000B2F08" w:rsidP="000B2F08" w:rsidRDefault="000B2F08" w14:paraId="52AE97BF" w14:textId="77777777">
      <w:pPr>
        <w:autoSpaceDE w:val="0"/>
        <w:autoSpaceDN w:val="0"/>
        <w:adjustRightInd w:val="0"/>
        <w:spacing w:after="0" w:line="360" w:lineRule="auto"/>
        <w:ind w:left="360"/>
        <w:rPr>
          <w:rFonts w:eastAsia="Times New Roman" w:cs="Tahoma"/>
          <w:b/>
          <w:bCs/>
          <w:color w:val="auto"/>
          <w:lang w:val="es-ES" w:eastAsia="es-ES"/>
        </w:rPr>
      </w:pPr>
    </w:p>
    <w:p w:rsidR="000B2F08" w:rsidP="000B2F08" w:rsidRDefault="000B2F08" w14:paraId="7587715A" w14:textId="77777777">
      <w:pPr>
        <w:spacing w:after="0" w:line="360" w:lineRule="auto"/>
        <w:rPr>
          <w:rFonts w:eastAsia="Calibri" w:cs="Tahoma"/>
          <w:bCs/>
        </w:rPr>
      </w:pPr>
      <w:r w:rsidRPr="005C7B89">
        <w:rPr>
          <w:rFonts w:cs="Tahoma"/>
        </w:rPr>
        <w:lastRenderedPageBreak/>
        <w:t>Además, en su caso, deberá proporcionar el Acuerdo de Clasificación donde el Comité de</w:t>
      </w:r>
      <w:r>
        <w:rPr>
          <w:rFonts w:cs="Tahoma"/>
        </w:rPr>
        <w:t xml:space="preserve"> </w:t>
      </w:r>
      <w:r w:rsidRPr="005C7B89">
        <w:rPr>
          <w:rFonts w:cs="Tahoma"/>
        </w:rPr>
        <w:t xml:space="preserve">Transparencia, confirme la eliminación de los datos o </w:t>
      </w:r>
      <w:r>
        <w:rPr>
          <w:rFonts w:cs="Tahoma"/>
        </w:rPr>
        <w:t xml:space="preserve">información clasificada, </w:t>
      </w:r>
      <w:r w:rsidRPr="005C7B89">
        <w:rPr>
          <w:rFonts w:cs="Tahoma"/>
        </w:rPr>
        <w:t>en la versión pública, de conformidad con los artículos 49, fracciones II y VIII y 132, fracción II</w:t>
      </w:r>
      <w:r>
        <w:rPr>
          <w:rFonts w:cs="Tahoma"/>
        </w:rPr>
        <w:t xml:space="preserve"> </w:t>
      </w:r>
      <w:r w:rsidRPr="005C7B89">
        <w:rPr>
          <w:rFonts w:cs="Tahoma"/>
        </w:rPr>
        <w:t>de la Ley de Transparencia y Acceso a la Información Pública del Estado de México y</w:t>
      </w:r>
      <w:r>
        <w:rPr>
          <w:rFonts w:cs="Tahoma"/>
        </w:rPr>
        <w:t xml:space="preserve"> </w:t>
      </w:r>
      <w:r w:rsidRPr="005C7B89">
        <w:rPr>
          <w:rFonts w:cs="Tahoma"/>
        </w:rPr>
        <w:t>Municipios.</w:t>
      </w:r>
    </w:p>
    <w:p w:rsidR="00D55DAE" w:rsidP="000B2F08" w:rsidRDefault="00D55DAE" w14:paraId="32CF440F" w14:textId="47249D10">
      <w:pPr>
        <w:spacing w:after="0" w:line="360" w:lineRule="auto"/>
        <w:rPr>
          <w:rFonts w:eastAsia="Calibri" w:cs="Tahoma"/>
          <w:bCs/>
          <w:color w:val="000000"/>
          <w:lang w:val="es-ES"/>
        </w:rPr>
      </w:pPr>
    </w:p>
    <w:p w:rsidRPr="0071556D" w:rsidR="00D55DAE" w:rsidP="00EB5A36" w:rsidRDefault="00D55DAE" w14:paraId="5472BD1A" w14:textId="77777777">
      <w:pPr>
        <w:spacing w:after="0" w:line="360" w:lineRule="auto"/>
        <w:rPr>
          <w:rFonts w:eastAsia="Calibri" w:cs="Tahoma"/>
          <w:b/>
          <w:bCs/>
          <w:color w:val="000000"/>
        </w:rPr>
      </w:pPr>
      <w:r w:rsidRPr="0071556D">
        <w:rPr>
          <w:rFonts w:eastAsia="Calibri" w:cs="Tahoma"/>
          <w:b/>
          <w:bCs/>
          <w:color w:val="000000"/>
        </w:rPr>
        <w:t>Términos de la Resolución para conocimiento del Particular.</w:t>
      </w:r>
    </w:p>
    <w:p w:rsidRPr="0071556D" w:rsidR="00D55DAE" w:rsidP="00EB5A36" w:rsidRDefault="00D55DAE" w14:paraId="50CD7D7D" w14:textId="77777777">
      <w:pPr>
        <w:spacing w:after="0" w:line="360" w:lineRule="auto"/>
        <w:rPr>
          <w:rFonts w:eastAsia="Calibri" w:cs="Tahoma"/>
          <w:b/>
          <w:bCs/>
          <w:color w:val="000000"/>
        </w:rPr>
      </w:pPr>
    </w:p>
    <w:p w:rsidR="00EC0B18" w:rsidP="00EB5A36" w:rsidRDefault="00D55DAE" w14:paraId="033FA7AE" w14:textId="17370051">
      <w:pPr>
        <w:spacing w:after="0" w:line="360" w:lineRule="auto"/>
        <w:rPr>
          <w:rFonts w:eastAsia="Calibri" w:cs="Tahoma"/>
          <w:bCs/>
          <w:color w:val="000000"/>
        </w:rPr>
      </w:pPr>
      <w:r w:rsidRPr="0071556D">
        <w:rPr>
          <w:rFonts w:eastAsia="Calibri" w:cs="Tahoma"/>
          <w:bCs/>
          <w:color w:val="000000"/>
        </w:rPr>
        <w:t xml:space="preserve">Se le hace del conocimiento a la Particular, que, en el presente caso, se le da </w:t>
      </w:r>
      <w:r w:rsidR="00EB5A36">
        <w:rPr>
          <w:rFonts w:eastAsia="Calibri" w:cs="Tahoma"/>
          <w:bCs/>
          <w:color w:val="000000"/>
        </w:rPr>
        <w:t xml:space="preserve">parcialmente </w:t>
      </w:r>
      <w:r w:rsidR="00EC0B18">
        <w:rPr>
          <w:rFonts w:eastAsia="Calibri" w:cs="Tahoma"/>
          <w:bCs/>
          <w:color w:val="000000"/>
        </w:rPr>
        <w:t xml:space="preserve">la razón toda vez que el Sujeto Obligado </w:t>
      </w:r>
      <w:r w:rsidR="00B679FA">
        <w:rPr>
          <w:rFonts w:eastAsia="Calibri" w:cs="Tahoma"/>
          <w:bCs/>
          <w:color w:val="000000"/>
        </w:rPr>
        <w:t>no proporcionó el origen de la deuda que tiene el Ayuntamiento con la Comisión Federal de Electricidad, así como, las acciones realizadas para disminuir, cubrir o liquidar la misma; por lo que, el Sujeto Obligado deberá proporcionar la documentación que dé cuenta de dicha información</w:t>
      </w:r>
      <w:r w:rsidR="00EB5A36">
        <w:rPr>
          <w:rFonts w:eastAsia="Times New Roman" w:cs="Tahoma"/>
          <w:bCs/>
          <w:color w:val="auto"/>
          <w:lang w:val="es-ES" w:eastAsia="es-ES"/>
        </w:rPr>
        <w:t>.</w:t>
      </w:r>
    </w:p>
    <w:p w:rsidR="00D55DAE" w:rsidP="00EB5A36" w:rsidRDefault="00D55DAE" w14:paraId="10676240" w14:textId="53C74E88">
      <w:pPr>
        <w:tabs>
          <w:tab w:val="left" w:pos="8322"/>
        </w:tabs>
        <w:spacing w:after="0" w:line="360" w:lineRule="auto"/>
        <w:rPr>
          <w:rFonts w:eastAsia="Calibri" w:cs="Tahoma"/>
          <w:b/>
          <w:bCs/>
          <w:color w:val="000000"/>
          <w:u w:val="single"/>
        </w:rPr>
      </w:pPr>
    </w:p>
    <w:p w:rsidRPr="008A4980" w:rsidR="00B679FA" w:rsidP="00B679FA" w:rsidRDefault="00B679FA" w14:paraId="3D841743" w14:textId="77777777">
      <w:pPr>
        <w:spacing w:after="0" w:line="360" w:lineRule="auto"/>
        <w:rPr>
          <w:rFonts w:eastAsia="Calibri" w:cs="Tahoma"/>
          <w:bCs/>
          <w:iCs/>
        </w:rPr>
      </w:pPr>
      <w:r w:rsidRPr="008A4980">
        <w:rPr>
          <w:rFonts w:eastAsia="Calibri" w:cs="Tahoma"/>
          <w:bCs/>
          <w:iCs/>
        </w:rPr>
        <w:t>Finalmente, la labor de este Instituto es apoyar a la población a acceder a la información pública y garantizar la protección de los datos personales.</w:t>
      </w:r>
    </w:p>
    <w:p w:rsidR="00B679FA" w:rsidP="00EB5A36" w:rsidRDefault="00B679FA" w14:paraId="5F96F6BA" w14:textId="77777777">
      <w:pPr>
        <w:tabs>
          <w:tab w:val="left" w:pos="8322"/>
        </w:tabs>
        <w:spacing w:after="0" w:line="360" w:lineRule="auto"/>
        <w:rPr>
          <w:rFonts w:eastAsia="Calibri" w:cs="Tahoma"/>
          <w:b/>
          <w:bCs/>
          <w:color w:val="000000"/>
          <w:u w:val="single"/>
        </w:rPr>
      </w:pPr>
    </w:p>
    <w:p w:rsidRPr="00601386" w:rsidR="00D55DAE" w:rsidP="00EB5A36" w:rsidRDefault="00D55DAE" w14:paraId="77C5131B" w14:textId="0852E434">
      <w:pPr>
        <w:spacing w:after="0" w:line="360" w:lineRule="auto"/>
        <w:ind w:right="-28"/>
        <w:rPr>
          <w:rFonts w:eastAsia="Calibri" w:cs="Tahoma"/>
          <w:bCs/>
          <w:color w:val="auto"/>
        </w:rPr>
      </w:pPr>
      <w:r w:rsidRPr="00601386">
        <w:rPr>
          <w:rFonts w:eastAsia="Calibri" w:cs="Tahoma"/>
          <w:bCs/>
          <w:color w:val="auto"/>
        </w:rPr>
        <w:t>Por lo expuesto y fundado, este Pleno:</w:t>
      </w:r>
    </w:p>
    <w:p w:rsidR="00D55DAE" w:rsidP="00EB5A36" w:rsidRDefault="00D55DAE" w14:paraId="5E7AF316" w14:textId="77777777">
      <w:pPr>
        <w:spacing w:after="0" w:line="360" w:lineRule="auto"/>
      </w:pPr>
    </w:p>
    <w:p w:rsidR="00D55DAE" w:rsidP="00EB5A36" w:rsidRDefault="00D55DAE" w14:paraId="2DCC6BA2" w14:textId="17DBEE41">
      <w:pPr>
        <w:spacing w:after="0" w:line="360" w:lineRule="auto"/>
        <w:ind w:right="-28"/>
        <w:jc w:val="center"/>
        <w:rPr>
          <w:rFonts w:eastAsia="Calibri" w:cs="Tahoma"/>
          <w:b/>
          <w:bCs/>
          <w:color w:val="auto"/>
        </w:rPr>
      </w:pPr>
      <w:r w:rsidRPr="00601386">
        <w:rPr>
          <w:rFonts w:eastAsia="Calibri" w:cs="Tahoma"/>
          <w:b/>
          <w:bCs/>
          <w:color w:val="auto"/>
        </w:rPr>
        <w:t>R E S U E L V E</w:t>
      </w:r>
      <w:r>
        <w:rPr>
          <w:rFonts w:eastAsia="Calibri" w:cs="Tahoma"/>
          <w:b/>
          <w:bCs/>
          <w:color w:val="auto"/>
        </w:rPr>
        <w:t>:</w:t>
      </w:r>
    </w:p>
    <w:p w:rsidR="009409CF" w:rsidP="00EB5A36" w:rsidRDefault="009409CF" w14:paraId="6B5001C3" w14:textId="77777777">
      <w:pPr>
        <w:spacing w:after="0" w:line="360" w:lineRule="auto"/>
        <w:ind w:right="-28"/>
        <w:jc w:val="center"/>
        <w:rPr>
          <w:rFonts w:eastAsia="Calibri" w:cs="Tahoma"/>
          <w:b/>
          <w:bCs/>
          <w:color w:val="auto"/>
        </w:rPr>
      </w:pPr>
    </w:p>
    <w:p w:rsidRPr="00C43145" w:rsidR="00C43145" w:rsidP="00EB5A36" w:rsidRDefault="00C43145" w14:paraId="0DAFE2D1" w14:textId="1FD35E58">
      <w:pPr>
        <w:spacing w:after="0" w:line="360" w:lineRule="auto"/>
        <w:rPr>
          <w:rFonts w:eastAsia="Times New Roman" w:cs="Tahoma"/>
          <w:color w:val="auto"/>
          <w:lang w:eastAsia="es-ES"/>
        </w:rPr>
      </w:pPr>
      <w:r w:rsidRPr="00C43145">
        <w:rPr>
          <w:rFonts w:eastAsia="Times New Roman" w:cs="Tahoma"/>
          <w:b/>
          <w:bCs/>
          <w:color w:val="auto"/>
          <w:lang w:eastAsia="es-ES"/>
        </w:rPr>
        <w:t>PRIMERO</w:t>
      </w:r>
      <w:r w:rsidRPr="00C43145">
        <w:rPr>
          <w:rFonts w:eastAsia="Times New Roman" w:cs="Tahoma"/>
          <w:color w:val="auto"/>
          <w:lang w:eastAsia="es-ES"/>
        </w:rPr>
        <w:t xml:space="preserve">. Se </w:t>
      </w:r>
      <w:r w:rsidR="00DC2CDA">
        <w:rPr>
          <w:rFonts w:eastAsia="Times New Roman" w:cs="Tahoma"/>
          <w:b/>
          <w:bCs/>
          <w:color w:val="auto"/>
          <w:lang w:eastAsia="es-ES"/>
        </w:rPr>
        <w:t>MODIFICA</w:t>
      </w:r>
      <w:r w:rsidRPr="00C43145">
        <w:rPr>
          <w:rFonts w:eastAsia="Times New Roman" w:cs="Tahoma"/>
          <w:color w:val="auto"/>
          <w:lang w:eastAsia="es-ES"/>
        </w:rPr>
        <w:t xml:space="preserve"> la respuesta entregada por el Sujeto Obligado a la solicitud de información con número </w:t>
      </w:r>
      <w:r w:rsidRPr="00865BF6" w:rsidR="00865BF6">
        <w:rPr>
          <w:rFonts w:eastAsia="Calibri" w:cs="Tahoma"/>
          <w:bCs/>
          <w:color w:val="000000"/>
        </w:rPr>
        <w:t>00019/CHICONCU/IP/2021</w:t>
      </w:r>
      <w:r w:rsidRPr="009409CF">
        <w:rPr>
          <w:rFonts w:eastAsia="Times New Roman" w:cs="Tahoma"/>
          <w:color w:val="auto"/>
          <w:lang w:eastAsia="es-ES"/>
        </w:rPr>
        <w:t>, por</w:t>
      </w:r>
      <w:r w:rsidRPr="00C43145">
        <w:rPr>
          <w:rFonts w:eastAsia="Times New Roman" w:cs="Tahoma"/>
          <w:color w:val="auto"/>
          <w:lang w:eastAsia="es-ES"/>
        </w:rPr>
        <w:t xml:space="preserve"> resultar </w:t>
      </w:r>
      <w:r w:rsidRPr="00EB5A36" w:rsidR="00EB5A36">
        <w:rPr>
          <w:rFonts w:eastAsia="Times New Roman" w:cs="Tahoma"/>
          <w:b/>
          <w:color w:val="auto"/>
          <w:lang w:eastAsia="es-ES"/>
        </w:rPr>
        <w:t>PARCIALMENTE</w:t>
      </w:r>
      <w:r w:rsidR="00EB5A36">
        <w:rPr>
          <w:rFonts w:eastAsia="Times New Roman" w:cs="Tahoma"/>
          <w:color w:val="auto"/>
          <w:lang w:eastAsia="es-ES"/>
        </w:rPr>
        <w:t xml:space="preserve"> </w:t>
      </w:r>
      <w:r w:rsidRPr="00C43145">
        <w:rPr>
          <w:rFonts w:eastAsia="Times New Roman" w:cs="Tahoma"/>
          <w:b/>
          <w:bCs/>
          <w:color w:val="auto"/>
          <w:lang w:eastAsia="es-ES"/>
        </w:rPr>
        <w:t>FUNDADOS</w:t>
      </w:r>
      <w:r w:rsidRPr="00C43145">
        <w:rPr>
          <w:rFonts w:eastAsia="Times New Roman" w:cs="Tahoma"/>
          <w:color w:val="auto"/>
          <w:lang w:eastAsia="es-ES"/>
        </w:rPr>
        <w:t xml:space="preserve"> los motivos de inconformidad vertidos por el Recurrente, en términos de los Considerandos </w:t>
      </w:r>
      <w:r w:rsidRPr="00C43145">
        <w:rPr>
          <w:rFonts w:eastAsia="Times New Roman" w:cs="Tahoma"/>
          <w:b/>
          <w:bCs/>
          <w:color w:val="auto"/>
          <w:lang w:eastAsia="es-ES"/>
        </w:rPr>
        <w:t>QUINTO</w:t>
      </w:r>
      <w:r w:rsidRPr="00C43145">
        <w:rPr>
          <w:rFonts w:eastAsia="Times New Roman" w:cs="Tahoma"/>
          <w:color w:val="auto"/>
          <w:lang w:eastAsia="es-ES"/>
        </w:rPr>
        <w:t xml:space="preserve"> y </w:t>
      </w:r>
      <w:r w:rsidRPr="00C43145">
        <w:rPr>
          <w:rFonts w:eastAsia="Times New Roman" w:cs="Tahoma"/>
          <w:b/>
          <w:bCs/>
          <w:color w:val="auto"/>
          <w:lang w:eastAsia="es-ES"/>
        </w:rPr>
        <w:t>SEXTO</w:t>
      </w:r>
      <w:r w:rsidRPr="00C43145">
        <w:rPr>
          <w:rFonts w:eastAsia="Times New Roman" w:cs="Tahoma"/>
          <w:color w:val="auto"/>
          <w:lang w:eastAsia="es-ES"/>
        </w:rPr>
        <w:t xml:space="preserve"> de la presente Resolución.</w:t>
      </w:r>
      <w:r w:rsidR="00DC2CDA">
        <w:rPr>
          <w:rFonts w:eastAsia="Times New Roman" w:cs="Tahoma"/>
          <w:color w:val="auto"/>
          <w:lang w:eastAsia="es-ES"/>
        </w:rPr>
        <w:t xml:space="preserve"> </w:t>
      </w:r>
      <w:r w:rsidR="00865BF6">
        <w:rPr>
          <w:rFonts w:eastAsia="Times New Roman" w:cs="Tahoma"/>
          <w:color w:val="auto"/>
          <w:lang w:eastAsia="es-ES"/>
        </w:rPr>
        <w:t xml:space="preserve"> </w:t>
      </w:r>
    </w:p>
    <w:p w:rsidR="00C43145" w:rsidP="00EB5A36" w:rsidRDefault="00C43145" w14:paraId="2F9D35CE" w14:textId="58DC3BD8">
      <w:pPr>
        <w:spacing w:after="0" w:line="360" w:lineRule="auto"/>
        <w:rPr>
          <w:rFonts w:eastAsia="Times New Roman" w:cs="Tahoma"/>
          <w:color w:val="auto"/>
          <w:lang w:eastAsia="es-ES"/>
        </w:rPr>
      </w:pPr>
    </w:p>
    <w:p w:rsidRPr="00C43145" w:rsidR="00602131" w:rsidP="00EB5A36" w:rsidRDefault="00602131" w14:paraId="13F0C44F" w14:textId="77777777">
      <w:pPr>
        <w:spacing w:after="0" w:line="360" w:lineRule="auto"/>
        <w:rPr>
          <w:rFonts w:eastAsia="Times New Roman" w:cs="Tahoma"/>
          <w:color w:val="auto"/>
          <w:lang w:eastAsia="es-ES"/>
        </w:rPr>
      </w:pPr>
    </w:p>
    <w:p w:rsidR="00B679FA" w:rsidP="00B679FA" w:rsidRDefault="00C43145" w14:paraId="516B2960" w14:textId="1CEFDF73">
      <w:pPr>
        <w:autoSpaceDE w:val="0"/>
        <w:autoSpaceDN w:val="0"/>
        <w:adjustRightInd w:val="0"/>
        <w:spacing w:after="0" w:line="360" w:lineRule="auto"/>
        <w:rPr>
          <w:rFonts w:eastAsia="Calibri" w:cs="Arial"/>
          <w:bCs/>
          <w:iCs/>
          <w:color w:val="000000"/>
          <w:lang w:val="es-ES"/>
        </w:rPr>
      </w:pPr>
      <w:r w:rsidRPr="00C43145">
        <w:rPr>
          <w:rFonts w:eastAsia="Times New Roman" w:cs="Tahoma"/>
          <w:b/>
          <w:bCs/>
          <w:color w:val="auto"/>
          <w:lang w:eastAsia="es-ES"/>
        </w:rPr>
        <w:lastRenderedPageBreak/>
        <w:t>SEGUNDO</w:t>
      </w:r>
      <w:r w:rsidRPr="00C43145">
        <w:rPr>
          <w:rFonts w:eastAsia="Times New Roman" w:cs="Tahoma"/>
          <w:color w:val="auto"/>
          <w:lang w:eastAsia="es-ES"/>
        </w:rPr>
        <w:t xml:space="preserve">. Se </w:t>
      </w:r>
      <w:r w:rsidRPr="00C43145">
        <w:rPr>
          <w:rFonts w:eastAsia="Times New Roman" w:cs="Tahoma"/>
          <w:b/>
          <w:bCs/>
          <w:color w:val="auto"/>
          <w:lang w:eastAsia="es-ES"/>
        </w:rPr>
        <w:t>ORDENA</w:t>
      </w:r>
      <w:r w:rsidRPr="00C43145">
        <w:rPr>
          <w:rFonts w:eastAsia="Times New Roman" w:cs="Tahoma"/>
          <w:color w:val="auto"/>
          <w:lang w:eastAsia="es-ES"/>
        </w:rPr>
        <w:t xml:space="preserve"> al Sujeto Obligado </w:t>
      </w:r>
      <w:r w:rsidRPr="00CD10A9" w:rsidR="009409CF">
        <w:rPr>
          <w:rFonts w:eastAsia="Calibri" w:cs="Arial"/>
          <w:color w:val="000000"/>
        </w:rPr>
        <w:t>a efecto de que,</w:t>
      </w:r>
      <w:r w:rsidR="009409CF">
        <w:rPr>
          <w:rFonts w:eastAsia="Calibri" w:cs="Arial"/>
          <w:color w:val="000000"/>
        </w:rPr>
        <w:t xml:space="preserve"> </w:t>
      </w:r>
      <w:r w:rsidRPr="00865BF6" w:rsidR="00865BF6">
        <w:rPr>
          <w:rFonts w:eastAsia="Calibri" w:cs="Arial"/>
          <w:color w:val="000000"/>
        </w:rPr>
        <w:t xml:space="preserve">previa búsqueda exhaustiva y razonable, en todas las unidades administrativas competentes, entregue, a través del Sistema de Acceso a la Información Mexiquense (SAIMEX), </w:t>
      </w:r>
      <w:r w:rsidRPr="00865BF6" w:rsidR="00B679FA">
        <w:rPr>
          <w:rFonts w:eastAsia="Calibri" w:cs="Arial"/>
          <w:bCs/>
          <w:iCs/>
          <w:color w:val="000000"/>
          <w:lang w:val="es-ES"/>
        </w:rPr>
        <w:t xml:space="preserve">en su caso, en versión púbica, </w:t>
      </w:r>
      <w:r w:rsidR="00B679FA">
        <w:rPr>
          <w:rFonts w:eastAsia="Calibri" w:cs="Arial"/>
          <w:bCs/>
          <w:iCs/>
          <w:color w:val="000000"/>
          <w:lang w:val="es-ES"/>
        </w:rPr>
        <w:t xml:space="preserve">respecto a la deuda histórica que tenía el Ayuntamiento con la Comisión Federal de Electricidad, al treinta y uno de diciembre de dos mil dieciocho, señalada en respuesta, los documentos donde conste, </w:t>
      </w:r>
      <w:r w:rsidRPr="00865BF6" w:rsidR="00B679FA">
        <w:rPr>
          <w:rFonts w:eastAsia="Calibri" w:cs="Arial"/>
          <w:bCs/>
          <w:iCs/>
          <w:color w:val="000000"/>
          <w:lang w:val="es-ES"/>
        </w:rPr>
        <w:t>lo siguiente:</w:t>
      </w:r>
    </w:p>
    <w:p w:rsidR="00B679FA" w:rsidP="00B679FA" w:rsidRDefault="00B679FA" w14:paraId="171F252A" w14:textId="77777777">
      <w:pPr>
        <w:autoSpaceDE w:val="0"/>
        <w:autoSpaceDN w:val="0"/>
        <w:adjustRightInd w:val="0"/>
        <w:spacing w:after="0" w:line="360" w:lineRule="auto"/>
        <w:rPr>
          <w:rFonts w:eastAsia="Calibri" w:cs="Arial"/>
          <w:bCs/>
          <w:iCs/>
          <w:color w:val="000000"/>
          <w:lang w:val="es-ES"/>
        </w:rPr>
      </w:pPr>
    </w:p>
    <w:p w:rsidRPr="00602131" w:rsidR="00B679FA" w:rsidP="00B679FA" w:rsidRDefault="00B679FA" w14:paraId="20E17535" w14:textId="6E9F9300">
      <w:pPr>
        <w:pStyle w:val="Prrafodelista"/>
        <w:numPr>
          <w:ilvl w:val="0"/>
          <w:numId w:val="21"/>
        </w:numPr>
        <w:autoSpaceDE w:val="0"/>
        <w:autoSpaceDN w:val="0"/>
        <w:adjustRightInd w:val="0"/>
        <w:spacing w:after="0" w:line="360" w:lineRule="auto"/>
        <w:rPr>
          <w:rFonts w:eastAsia="Times New Roman" w:cs="Tahoma"/>
          <w:b/>
          <w:bCs/>
          <w:color w:val="auto"/>
          <w:lang w:val="es-ES" w:eastAsia="es-ES"/>
        </w:rPr>
      </w:pPr>
      <w:r>
        <w:rPr>
          <w:lang w:val="es-ES"/>
        </w:rPr>
        <w:t>Origen de la deuda por suministro de energía eléctrica, desglosada por los conceptos de alumbrado público, bombero y servicios.</w:t>
      </w:r>
    </w:p>
    <w:p w:rsidRPr="00865BF6" w:rsidR="00B679FA" w:rsidP="00602131" w:rsidRDefault="00B679FA" w14:paraId="7AD756B7" w14:textId="77777777">
      <w:pPr>
        <w:pStyle w:val="Prrafodelista"/>
        <w:autoSpaceDE w:val="0"/>
        <w:autoSpaceDN w:val="0"/>
        <w:adjustRightInd w:val="0"/>
        <w:spacing w:after="0" w:line="360" w:lineRule="auto"/>
        <w:rPr>
          <w:rFonts w:eastAsia="Times New Roman" w:cs="Tahoma"/>
          <w:b/>
          <w:bCs/>
          <w:color w:val="auto"/>
          <w:lang w:val="es-ES" w:eastAsia="es-ES"/>
        </w:rPr>
      </w:pPr>
    </w:p>
    <w:p w:rsidRPr="000B2F08" w:rsidR="00B679FA" w:rsidP="00B679FA" w:rsidRDefault="00B679FA" w14:paraId="045A2788" w14:textId="69B43DA9">
      <w:pPr>
        <w:pStyle w:val="Prrafodelista"/>
        <w:numPr>
          <w:ilvl w:val="0"/>
          <w:numId w:val="21"/>
        </w:numPr>
        <w:autoSpaceDE w:val="0"/>
        <w:autoSpaceDN w:val="0"/>
        <w:adjustRightInd w:val="0"/>
        <w:spacing w:after="0" w:line="360" w:lineRule="auto"/>
        <w:rPr>
          <w:rFonts w:eastAsia="Times New Roman" w:cs="Tahoma"/>
          <w:b/>
          <w:bCs/>
          <w:color w:val="auto"/>
          <w:lang w:val="es-ES" w:eastAsia="es-ES"/>
        </w:rPr>
      </w:pPr>
      <w:r>
        <w:rPr>
          <w:lang w:val="es-ES"/>
        </w:rPr>
        <w:t>Gestiones realizadas para cubrir, disminuir o liquidar el adeudo referido, al tres de febrero de dos mil veintiuno.</w:t>
      </w:r>
    </w:p>
    <w:p w:rsidR="00B679FA" w:rsidP="00B679FA" w:rsidRDefault="00B679FA" w14:paraId="11AB4581" w14:textId="77777777">
      <w:pPr>
        <w:autoSpaceDE w:val="0"/>
        <w:autoSpaceDN w:val="0"/>
        <w:adjustRightInd w:val="0"/>
        <w:spacing w:after="0" w:line="360" w:lineRule="auto"/>
        <w:ind w:left="360"/>
        <w:rPr>
          <w:rFonts w:eastAsia="Times New Roman" w:cs="Tahoma"/>
          <w:b/>
          <w:bCs/>
          <w:color w:val="auto"/>
          <w:lang w:val="es-ES" w:eastAsia="es-ES"/>
        </w:rPr>
      </w:pPr>
    </w:p>
    <w:p w:rsidR="00B679FA" w:rsidP="00B679FA" w:rsidRDefault="00B679FA" w14:paraId="72962912" w14:textId="77777777">
      <w:pPr>
        <w:spacing w:after="0" w:line="360" w:lineRule="auto"/>
        <w:rPr>
          <w:rFonts w:eastAsia="Calibri" w:cs="Tahoma"/>
          <w:bCs/>
        </w:rPr>
      </w:pPr>
      <w:r w:rsidRPr="005C7B89">
        <w:rPr>
          <w:rFonts w:cs="Tahoma"/>
        </w:rPr>
        <w:t>Además, en su caso, deberá proporcionar el Acuerdo de Clasificación donde el Comité de</w:t>
      </w:r>
      <w:r>
        <w:rPr>
          <w:rFonts w:cs="Tahoma"/>
        </w:rPr>
        <w:t xml:space="preserve"> </w:t>
      </w:r>
      <w:r w:rsidRPr="005C7B89">
        <w:rPr>
          <w:rFonts w:cs="Tahoma"/>
        </w:rPr>
        <w:t xml:space="preserve">Transparencia, confirme la eliminación de los datos o </w:t>
      </w:r>
      <w:r>
        <w:rPr>
          <w:rFonts w:cs="Tahoma"/>
        </w:rPr>
        <w:t xml:space="preserve">información clasificada, </w:t>
      </w:r>
      <w:r w:rsidRPr="005C7B89">
        <w:rPr>
          <w:rFonts w:cs="Tahoma"/>
        </w:rPr>
        <w:t>en la versión pública, de conformidad con los artículos 49, fracciones II y VIII y 132, fracción II</w:t>
      </w:r>
      <w:r>
        <w:rPr>
          <w:rFonts w:cs="Tahoma"/>
        </w:rPr>
        <w:t xml:space="preserve"> </w:t>
      </w:r>
      <w:r w:rsidRPr="005C7B89">
        <w:rPr>
          <w:rFonts w:cs="Tahoma"/>
        </w:rPr>
        <w:t>de la Ley de Transparencia y Acceso a la Información Pública del Estado de México y</w:t>
      </w:r>
      <w:r>
        <w:rPr>
          <w:rFonts w:cs="Tahoma"/>
        </w:rPr>
        <w:t xml:space="preserve"> </w:t>
      </w:r>
      <w:r w:rsidRPr="005C7B89">
        <w:rPr>
          <w:rFonts w:cs="Tahoma"/>
        </w:rPr>
        <w:t>Municipios.</w:t>
      </w:r>
    </w:p>
    <w:p w:rsidRPr="00C43145" w:rsidR="00EB5A36" w:rsidP="000B2F08" w:rsidRDefault="00EB5A36" w14:paraId="314C413E" w14:textId="77777777">
      <w:pPr>
        <w:spacing w:after="0" w:line="360" w:lineRule="auto"/>
        <w:rPr>
          <w:rFonts w:eastAsia="Times New Roman" w:cs="Tahoma"/>
          <w:color w:val="auto"/>
          <w:lang w:eastAsia="es-ES"/>
        </w:rPr>
      </w:pPr>
    </w:p>
    <w:p w:rsidRPr="00E50F99" w:rsidR="00E50F99" w:rsidP="00E50F99" w:rsidRDefault="00E50F99" w14:paraId="4B4BEC4D" w14:textId="5EDD3C9F">
      <w:pPr>
        <w:spacing w:after="0" w:line="360" w:lineRule="auto"/>
        <w:ind w:right="-28"/>
        <w:rPr>
          <w:rFonts w:eastAsia="Times New Roman" w:cs="Tahoma"/>
          <w:i/>
          <w:color w:val="000000"/>
          <w:lang w:eastAsia="es-ES"/>
        </w:rPr>
      </w:pPr>
      <w:r w:rsidRPr="00E50F99">
        <w:rPr>
          <w:rFonts w:eastAsia="Calibri" w:cs="Tahoma"/>
          <w:b/>
          <w:bCs/>
          <w:color w:val="000000"/>
        </w:rPr>
        <w:t xml:space="preserve">TERCERO. </w:t>
      </w:r>
      <w:r w:rsidRPr="00E50F99">
        <w:rPr>
          <w:rFonts w:eastAsia="Times New Roman" w:cs="Tahoma"/>
          <w:b/>
          <w:color w:val="000000"/>
          <w:lang w:eastAsia="es-ES"/>
        </w:rPr>
        <w:t xml:space="preserve">NOTIFÍQUESE </w:t>
      </w:r>
      <w:r w:rsidRPr="00E50F99">
        <w:rPr>
          <w:rFonts w:eastAsia="Times New Roman" w:cs="Tahoma"/>
          <w:color w:val="000000"/>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679FA">
        <w:rPr>
          <w:rFonts w:eastAsia="Times New Roman" w:cs="Tahoma"/>
          <w:bCs/>
          <w:color w:val="000000"/>
          <w:lang w:eastAsia="es-ES"/>
        </w:rPr>
        <w:t>quince</w:t>
      </w:r>
      <w:r w:rsidRPr="00E50F99" w:rsidR="00B679FA">
        <w:rPr>
          <w:rFonts w:eastAsia="Times New Roman" w:cs="Tahoma"/>
          <w:bCs/>
          <w:color w:val="000000"/>
          <w:lang w:eastAsia="es-ES"/>
        </w:rPr>
        <w:t xml:space="preserve"> </w:t>
      </w:r>
      <w:r w:rsidRPr="00E50F99">
        <w:rPr>
          <w:rFonts w:eastAsia="Times New Roman" w:cs="Tahoma"/>
          <w:bCs/>
          <w:color w:val="000000"/>
          <w:lang w:eastAsia="es-ES"/>
        </w:rPr>
        <w:t>días hábiles</w:t>
      </w:r>
      <w:r w:rsidRPr="00E50F99">
        <w:rPr>
          <w:rFonts w:eastAsia="Times New Roman" w:cs="Tahoma"/>
          <w:color w:val="000000"/>
          <w:lang w:eastAsia="es-ES"/>
        </w:rPr>
        <w:t>, e informe a este Instituto en un plazo de tres días hábiles siguientes sobre el cumplimiento dado a la presente.</w:t>
      </w:r>
    </w:p>
    <w:p w:rsidR="00E50F99" w:rsidP="00E50F99" w:rsidRDefault="00E50F99" w14:paraId="3AB524E8" w14:textId="16A7C153">
      <w:pPr>
        <w:spacing w:after="0" w:line="360" w:lineRule="auto"/>
        <w:ind w:right="-28"/>
        <w:rPr>
          <w:rFonts w:eastAsia="Calibri" w:cs="Tahoma"/>
          <w:color w:val="000000"/>
          <w:lang w:val="es-ES" w:eastAsia="es-MX"/>
        </w:rPr>
      </w:pPr>
    </w:p>
    <w:p w:rsidRPr="00E50F99" w:rsidR="00602131" w:rsidP="00E50F99" w:rsidRDefault="00602131" w14:paraId="3CB05097" w14:textId="77777777">
      <w:pPr>
        <w:spacing w:after="0" w:line="360" w:lineRule="auto"/>
        <w:ind w:right="-28"/>
        <w:rPr>
          <w:rFonts w:eastAsia="Calibri" w:cs="Tahoma"/>
          <w:color w:val="000000"/>
          <w:lang w:val="es-ES" w:eastAsia="es-MX"/>
        </w:rPr>
      </w:pPr>
    </w:p>
    <w:p w:rsidRPr="00E50F99" w:rsidR="00E50F99" w:rsidP="00E50F99" w:rsidRDefault="00E50F99" w14:paraId="5255B770" w14:textId="77777777">
      <w:pPr>
        <w:spacing w:after="0" w:line="360" w:lineRule="auto"/>
        <w:rPr>
          <w:rFonts w:eastAsia="Calibri" w:cs="Tahoma"/>
          <w:iCs/>
          <w:color w:val="000000"/>
        </w:rPr>
      </w:pPr>
      <w:r w:rsidRPr="00E50F99">
        <w:rPr>
          <w:rFonts w:eastAsia="Calibri" w:cs="Tahoma"/>
          <w:iCs/>
          <w:color w:val="000000"/>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E50F99" w:rsidR="00E50F99" w:rsidP="00602131" w:rsidRDefault="00E50F99" w14:paraId="3D6B37C0" w14:textId="331C5BE4">
      <w:pPr>
        <w:pStyle w:val="Prrafodelista"/>
        <w:tabs>
          <w:tab w:val="left" w:pos="3405"/>
        </w:tabs>
        <w:spacing w:after="0" w:line="360" w:lineRule="auto"/>
        <w:rPr>
          <w:rFonts w:eastAsia="Calibri" w:cs="Tahoma"/>
          <w:b/>
          <w:color w:val="000000"/>
          <w:lang w:eastAsia="es-MX"/>
        </w:rPr>
      </w:pPr>
    </w:p>
    <w:p w:rsidRPr="00602131" w:rsidR="00E50F99" w:rsidP="00602131" w:rsidRDefault="00E50F99" w14:paraId="5546A873" w14:textId="4217D931">
      <w:pPr>
        <w:tabs>
          <w:tab w:val="left" w:pos="3405"/>
        </w:tabs>
        <w:spacing w:after="0" w:line="360" w:lineRule="auto"/>
        <w:rPr>
          <w:rFonts w:eastAsia="Calibri" w:cs="Tahoma"/>
          <w:bCs/>
          <w:color w:val="auto"/>
        </w:rPr>
      </w:pPr>
      <w:r w:rsidRPr="00602131">
        <w:rPr>
          <w:rFonts w:eastAsia="Calibri" w:cs="Tahoma"/>
          <w:b/>
          <w:color w:val="auto"/>
        </w:rPr>
        <w:t>CUARTO. NOTIFÍQUESE</w:t>
      </w:r>
      <w:r w:rsidRPr="00602131">
        <w:rPr>
          <w:rFonts w:eastAsia="Calibri" w:cs="Tahoma"/>
          <w:bCs/>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02131" w:rsidR="00E50F99" w:rsidP="00602131" w:rsidRDefault="00E50F99" w14:paraId="12B92C9B" w14:textId="77777777">
      <w:pPr>
        <w:tabs>
          <w:tab w:val="left" w:pos="3405"/>
        </w:tabs>
        <w:spacing w:after="0" w:line="360" w:lineRule="auto"/>
        <w:rPr>
          <w:rFonts w:eastAsia="Calibri" w:cs="Tahoma"/>
          <w:bCs/>
          <w:color w:val="auto"/>
        </w:rPr>
      </w:pPr>
    </w:p>
    <w:p w:rsidRPr="00E50F99" w:rsidR="00E50F99" w:rsidP="00E50F99" w:rsidRDefault="00E50F99" w14:paraId="64F0EE34" w14:textId="77777777">
      <w:pPr>
        <w:spacing w:after="0" w:line="360" w:lineRule="auto"/>
        <w:rPr>
          <w:rFonts w:eastAsia="Calibri" w:cs="Tahoma"/>
          <w:color w:val="auto"/>
          <w:lang w:val="es-ES" w:eastAsia="es-ES_tradnl"/>
        </w:rPr>
      </w:pPr>
      <w:r w:rsidRPr="00E50F99">
        <w:rPr>
          <w:rFonts w:eastAsia="Calibri" w:cs="Tahoma"/>
          <w:b/>
          <w:color w:val="auto"/>
          <w:lang w:val="es-ES" w:eastAsia="es-ES_tradnl"/>
        </w:rPr>
        <w:t xml:space="preserve">QUINTO. </w:t>
      </w:r>
      <w:r w:rsidRPr="00E50F99">
        <w:rPr>
          <w:rFonts w:eastAsia="Calibri" w:cs="Tahoma"/>
          <w:color w:val="auto"/>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Pr="00E50F99" w:rsidR="00E50F99" w:rsidP="00E50F99" w:rsidRDefault="00E50F99" w14:paraId="09EF2E11" w14:textId="77777777">
      <w:pPr>
        <w:spacing w:after="0" w:line="360" w:lineRule="auto"/>
        <w:rPr>
          <w:rFonts w:eastAsia="Calibri" w:cs="Tahoma"/>
          <w:bCs/>
          <w:color w:val="auto"/>
        </w:rPr>
      </w:pPr>
    </w:p>
    <w:p w:rsidRPr="00D71AF9" w:rsidR="00D55DAE" w:rsidP="00EB5A36" w:rsidRDefault="00D55DAE" w14:paraId="3D404271" w14:textId="41C313CF">
      <w:pPr>
        <w:spacing w:after="0" w:line="360" w:lineRule="auto"/>
        <w:ind w:right="-93"/>
        <w:rPr>
          <w:rFonts w:eastAsia="Calibri" w:cs="Tahoma"/>
          <w:bCs/>
          <w:color w:val="auto"/>
        </w:rPr>
      </w:pPr>
      <w:r w:rsidRPr="0085196E">
        <w:rPr>
          <w:rFonts w:eastAsia="Calibri" w:cs="Tahoma"/>
          <w:bCs/>
          <w:color w:val="auto"/>
          <w:lang w:val="es-ES_tradnl"/>
        </w:rPr>
        <w:t xml:space="preserve">ASÍ LO RESUELVEN POR </w:t>
      </w:r>
      <w:r w:rsidRPr="0085196E">
        <w:rPr>
          <w:rFonts w:eastAsia="Calibri" w:cs="Tahoma"/>
          <w:b/>
          <w:bCs/>
          <w:color w:val="auto"/>
          <w:lang w:val="es-ES_tradnl"/>
        </w:rPr>
        <w:t>UNANIMIDAD</w:t>
      </w:r>
      <w:r w:rsidRPr="0085196E">
        <w:rPr>
          <w:rFonts w:eastAsia="Calibri" w:cs="Tahoma"/>
          <w:bCs/>
          <w:color w:val="auto"/>
          <w:lang w:val="es-ES_tradnl"/>
        </w:rPr>
        <w:t xml:space="preserve"> DE VOTOS LOS COMISIONADOS DEL INSTITUTO DE TRANSPARENCIA, ACCESO A LA INFORMACIÓN PÚBLICA Y PROTECCIÓN DE DATOS PERSONALES DEL ESTADO DE MÉXICO Y MUNICIPIOS, ZULEMA MARTÍNEZ SÁNCHEZ; EVA ABAID YAPUR; JOSÉ GUADALUPE LUNA HERNÁNDEZ; JAVIER MARTÍNEZ Y LUIS GUSTAVO PARRA NORIEGA, </w:t>
      </w:r>
      <w:r w:rsidRPr="00A6587B">
        <w:rPr>
          <w:rFonts w:eastAsia="Calibri" w:cs="Tahoma"/>
          <w:bCs/>
          <w:color w:val="auto"/>
          <w:lang w:val="es-ES_tradnl"/>
        </w:rPr>
        <w:t xml:space="preserve">EN LA </w:t>
      </w:r>
      <w:r>
        <w:rPr>
          <w:rFonts w:eastAsia="Calibri" w:cs="Tahoma"/>
          <w:bCs/>
          <w:color w:val="auto"/>
          <w:lang w:val="es-ES_tradnl"/>
        </w:rPr>
        <w:t>DÉCIMA</w:t>
      </w:r>
      <w:r w:rsidRPr="00A6587B">
        <w:rPr>
          <w:rFonts w:eastAsia="Calibri" w:cs="Tahoma"/>
          <w:bCs/>
          <w:color w:val="auto"/>
          <w:lang w:val="es-ES_tradnl"/>
        </w:rPr>
        <w:t xml:space="preserve"> </w:t>
      </w:r>
      <w:r w:rsidR="000A3D43">
        <w:rPr>
          <w:rFonts w:eastAsia="Calibri" w:cs="Tahoma"/>
          <w:bCs/>
          <w:color w:val="auto"/>
          <w:lang w:val="es-ES_tradnl"/>
        </w:rPr>
        <w:t>CUARTA</w:t>
      </w:r>
      <w:r>
        <w:rPr>
          <w:rFonts w:eastAsia="Calibri" w:cs="Tahoma"/>
          <w:bCs/>
          <w:color w:val="auto"/>
          <w:lang w:val="es-ES_tradnl"/>
        </w:rPr>
        <w:t xml:space="preserve"> </w:t>
      </w:r>
      <w:r w:rsidRPr="00A6587B">
        <w:rPr>
          <w:rFonts w:eastAsia="Calibri" w:cs="Tahoma"/>
          <w:bCs/>
          <w:color w:val="auto"/>
          <w:lang w:val="es-ES_tradnl"/>
        </w:rPr>
        <w:t xml:space="preserve">SESIÓN ORDINARIA, CELEBRADA EL </w:t>
      </w:r>
      <w:r w:rsidR="000A3D43">
        <w:rPr>
          <w:rFonts w:eastAsia="Calibri" w:cs="Tahoma"/>
          <w:bCs/>
          <w:color w:val="auto"/>
          <w:lang w:val="es-ES_tradnl"/>
        </w:rPr>
        <w:t>VEINTIOCHO</w:t>
      </w:r>
      <w:r>
        <w:rPr>
          <w:rFonts w:eastAsia="Calibri" w:cs="Tahoma"/>
          <w:bCs/>
          <w:color w:val="auto"/>
          <w:lang w:val="es-ES_tradnl"/>
        </w:rPr>
        <w:t xml:space="preserve"> DE ABRIL </w:t>
      </w:r>
      <w:r w:rsidRPr="00A6587B">
        <w:rPr>
          <w:rFonts w:eastAsia="Calibri" w:cs="Tahoma"/>
          <w:bCs/>
          <w:color w:val="auto"/>
          <w:lang w:val="es-ES_tradnl"/>
        </w:rPr>
        <w:t>DE DOS MIL VEI</w:t>
      </w:r>
      <w:r>
        <w:rPr>
          <w:rFonts w:eastAsia="Calibri" w:cs="Tahoma"/>
          <w:bCs/>
          <w:color w:val="auto"/>
          <w:lang w:val="es-ES_tradnl"/>
        </w:rPr>
        <w:t>NTIUNO</w:t>
      </w:r>
      <w:r w:rsidRPr="00A6587B">
        <w:rPr>
          <w:rFonts w:eastAsia="Calibri" w:cs="Tahoma"/>
          <w:bCs/>
          <w:color w:val="auto"/>
          <w:lang w:val="es-ES_tradnl"/>
        </w:rPr>
        <w:t>, ANTE EL SECRETARIO TÉCNICO DEL PLENO, ALEXIS TAPIA</w:t>
      </w:r>
      <w:r w:rsidRPr="0085196E">
        <w:rPr>
          <w:rFonts w:eastAsia="Calibri" w:cs="Tahoma"/>
          <w:bCs/>
          <w:color w:val="auto"/>
          <w:lang w:val="es-ES_tradnl"/>
        </w:rPr>
        <w:t xml:space="preserve"> RAMÍREZ.</w:t>
      </w:r>
    </w:p>
    <w:p w:rsidRPr="00156F7F" w:rsidR="00D55DAE" w:rsidP="00EB5A36" w:rsidRDefault="00D55DAE" w14:paraId="511C0C6E" w14:textId="5E4F2529">
      <w:pPr>
        <w:spacing w:after="0"/>
        <w:jc w:val="left"/>
        <w:rPr>
          <w:rFonts w:eastAsia="Calibri" w:cs="Tahoma"/>
          <w:b/>
          <w:bCs/>
        </w:rPr>
      </w:pPr>
      <w:r>
        <w:rPr>
          <w:rFonts w:eastAsia="Calibri" w:cs="Tahoma"/>
          <w:b/>
          <w:bCs/>
        </w:rPr>
        <w:br w:type="page"/>
      </w:r>
    </w:p>
    <w:sectPr w:rsidRPr="00156F7F" w:rsidR="00D55DAE" w:rsidSect="00304219">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5AE3" w:rsidP="00D55DAE" w:rsidRDefault="00AB5AE3" w14:paraId="1AF70613" w14:textId="77777777">
      <w:pPr>
        <w:spacing w:after="0" w:line="240" w:lineRule="auto"/>
      </w:pPr>
      <w:r>
        <w:separator/>
      </w:r>
    </w:p>
  </w:endnote>
  <w:endnote w:type="continuationSeparator" w:id="0">
    <w:p w:rsidR="00AB5AE3" w:rsidP="00D55DAE" w:rsidRDefault="00AB5AE3" w14:paraId="45A878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rsidR="00ED7C07" w:rsidRDefault="00ED7C07" w14:paraId="3B56526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ED7C07" w:rsidRDefault="00ED7C07" w14:paraId="79A4F7A3" w14:textId="77777777">
    <w:pPr>
      <w:pStyle w:val="Piedepgina"/>
    </w:pPr>
  </w:p>
  <w:p w:rsidR="00ED7C07" w:rsidRDefault="00ED7C07" w14:paraId="48BD127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rsidR="00ED7C07" w:rsidRDefault="00ED7C07" w14:paraId="2173D5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rsidR="00ED7C07" w:rsidRDefault="00ED7C07" w14:paraId="73D8A60F" w14:textId="77777777">
    <w:pPr>
      <w:pStyle w:val="Piedepgina"/>
    </w:pPr>
  </w:p>
  <w:p w:rsidR="00ED7C07" w:rsidRDefault="00ED7C07" w14:paraId="59677C5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rsidR="00ED7C07" w:rsidRDefault="00ED7C07" w14:paraId="72E32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rsidR="00ED7C07" w:rsidRDefault="00ED7C07" w14:paraId="0FF21420" w14:textId="77777777">
    <w:pPr>
      <w:pStyle w:val="Piedepgina"/>
    </w:pPr>
  </w:p>
  <w:p w:rsidR="00ED7C07" w:rsidRDefault="00ED7C07" w14:paraId="54FABD4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5AE3" w:rsidP="00D55DAE" w:rsidRDefault="00AB5AE3" w14:paraId="71C96B2A" w14:textId="77777777">
      <w:pPr>
        <w:spacing w:after="0" w:line="240" w:lineRule="auto"/>
      </w:pPr>
      <w:r>
        <w:separator/>
      </w:r>
    </w:p>
  </w:footnote>
  <w:footnote w:type="continuationSeparator" w:id="0">
    <w:p w:rsidR="00AB5AE3" w:rsidP="00D55DAE" w:rsidRDefault="00AB5AE3" w14:paraId="2AA6ADC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Layout w:type="fixed"/>
      <w:tblLook w:val="04A0" w:firstRow="1" w:lastRow="0" w:firstColumn="1" w:lastColumn="0" w:noHBand="0" w:noVBand="1"/>
    </w:tblPr>
    <w:tblGrid>
      <w:gridCol w:w="2415"/>
      <w:gridCol w:w="7083"/>
    </w:tblGrid>
    <w:tr w:rsidRPr="005C106F" w:rsidR="00ED7C07" w:rsidTr="00304219" w14:paraId="11FF6D97" w14:textId="77777777">
      <w:trPr>
        <w:trHeight w:val="902"/>
      </w:trPr>
      <w:tc>
        <w:tcPr>
          <w:tcW w:w="2415" w:type="dxa"/>
          <w:shd w:val="clear" w:color="auto" w:fill="auto"/>
        </w:tcPr>
        <w:p w:rsidRPr="005C106F" w:rsidR="00ED7C07" w:rsidP="00304219" w:rsidRDefault="00ED7C07" w14:paraId="49A39E69" w14:textId="77777777">
          <w:pPr>
            <w:tabs>
              <w:tab w:val="right" w:pos="4273"/>
            </w:tabs>
            <w:rPr>
              <w:rFonts w:ascii="Garamond" w:hAnsi="Garamond" w:eastAsia="Calibri"/>
              <w:sz w:val="16"/>
              <w:szCs w:val="16"/>
            </w:rPr>
          </w:pPr>
        </w:p>
      </w:tc>
      <w:tc>
        <w:tcPr>
          <w:tcW w:w="7083" w:type="dxa"/>
          <w:shd w:val="clear" w:color="auto" w:fill="auto"/>
        </w:tcPr>
        <w:tbl>
          <w:tblPr>
            <w:tblStyle w:val="Tablaconcuadrcula"/>
            <w:tblW w:w="6781"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377"/>
          </w:tblGrid>
          <w:tr w:rsidR="00ED7C07" w:rsidTr="00304219" w14:paraId="656C7E8E" w14:textId="77777777">
            <w:trPr>
              <w:trHeight w:val="142"/>
            </w:trPr>
            <w:tc>
              <w:tcPr>
                <w:tcW w:w="2404" w:type="dxa"/>
              </w:tcPr>
              <w:p w:rsidRPr="001B5FB6" w:rsidR="00ED7C07" w:rsidP="00304219" w:rsidRDefault="00ED7C07" w14:paraId="2500F49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rsidRPr="00A168EB" w:rsidR="00ED7C07" w:rsidP="00304219" w:rsidRDefault="00ED7C07" w14:paraId="30B33106" w14:textId="77777777">
                <w:pPr>
                  <w:tabs>
                    <w:tab w:val="right" w:pos="8838"/>
                  </w:tabs>
                  <w:ind w:left="-28" w:right="683"/>
                  <w:rPr>
                    <w:rFonts w:eastAsia="Calibri" w:cs="Tahoma"/>
                    <w:bCs/>
                  </w:rPr>
                </w:pPr>
                <w:r w:rsidRPr="00A50B6C">
                  <w:rPr>
                    <w:rFonts w:eastAsia="Calibri" w:cs="Tahoma"/>
                    <w:bCs/>
                    <w:lang w:val="es-MX"/>
                  </w:rPr>
                  <w:t>0</w:t>
                </w:r>
                <w:r>
                  <w:rPr>
                    <w:rFonts w:eastAsia="Calibri" w:cs="Tahoma"/>
                    <w:bCs/>
                    <w:lang w:val="es-MX"/>
                  </w:rPr>
                  <w:t>0301</w:t>
                </w:r>
                <w:r w:rsidRPr="00A50B6C">
                  <w:rPr>
                    <w:rFonts w:eastAsia="Calibri" w:cs="Tahoma"/>
                    <w:bCs/>
                    <w:lang w:val="es-MX"/>
                  </w:rPr>
                  <w:t>/INFOEM/IP/RR/202</w:t>
                </w:r>
                <w:r>
                  <w:rPr>
                    <w:rFonts w:eastAsia="Calibri" w:cs="Tahoma"/>
                    <w:bCs/>
                    <w:lang w:val="es-MX"/>
                  </w:rPr>
                  <w:t>1</w:t>
                </w:r>
              </w:p>
            </w:tc>
          </w:tr>
          <w:tr w:rsidR="00ED7C07" w:rsidTr="00304219" w14:paraId="1A0E6D91" w14:textId="77777777">
            <w:trPr>
              <w:trHeight w:val="278"/>
            </w:trPr>
            <w:tc>
              <w:tcPr>
                <w:tcW w:w="2404" w:type="dxa"/>
              </w:tcPr>
              <w:p w:rsidRPr="001B5FB6" w:rsidR="00ED7C07" w:rsidP="00304219" w:rsidRDefault="00ED7C07" w14:paraId="0E400374" w14:textId="77777777">
                <w:pPr>
                  <w:tabs>
                    <w:tab w:val="right" w:pos="8838"/>
                  </w:tabs>
                  <w:ind w:right="-105"/>
                  <w:rPr>
                    <w:rFonts w:eastAsia="Calibri" w:cs="Tahoma"/>
                    <w:b/>
                    <w:lang w:val="es-MX"/>
                  </w:rPr>
                </w:pPr>
                <w:r w:rsidRPr="001B5FB6">
                  <w:rPr>
                    <w:rFonts w:eastAsia="Calibri" w:cs="Tahoma"/>
                    <w:b/>
                    <w:lang w:val="es-MX"/>
                  </w:rPr>
                  <w:t>Sujeto Obligado:</w:t>
                </w:r>
              </w:p>
            </w:tc>
            <w:tc>
              <w:tcPr>
                <w:tcW w:w="4377" w:type="dxa"/>
              </w:tcPr>
              <w:p w:rsidRPr="00A168EB" w:rsidR="00ED7C07" w:rsidP="00304219" w:rsidRDefault="00ED7C07" w14:paraId="48D121E7" w14:textId="77777777">
                <w:pPr>
                  <w:tabs>
                    <w:tab w:val="right" w:pos="8838"/>
                  </w:tabs>
                  <w:ind w:right="116"/>
                  <w:rPr>
                    <w:rFonts w:eastAsia="Calibri" w:cs="Tahoma"/>
                    <w:lang w:val="es-MX"/>
                  </w:rPr>
                </w:pPr>
                <w:r w:rsidRPr="00A50B6C">
                  <w:rPr>
                    <w:rFonts w:eastAsia="Calibri" w:cs="Tahoma"/>
                    <w:bCs/>
                    <w:lang w:val="es-MX"/>
                  </w:rPr>
                  <w:t xml:space="preserve">Ayuntamiento de </w:t>
                </w:r>
                <w:r>
                  <w:rPr>
                    <w:rFonts w:eastAsia="Calibri" w:cs="Tahoma"/>
                    <w:bCs/>
                    <w:lang w:val="es-MX"/>
                  </w:rPr>
                  <w:t>Ixtapan de la Sal</w:t>
                </w:r>
              </w:p>
            </w:tc>
          </w:tr>
          <w:tr w:rsidR="00ED7C07" w:rsidTr="00304219" w14:paraId="3AF4FFED" w14:textId="77777777">
            <w:trPr>
              <w:trHeight w:val="278"/>
            </w:trPr>
            <w:tc>
              <w:tcPr>
                <w:tcW w:w="2404" w:type="dxa"/>
              </w:tcPr>
              <w:p w:rsidRPr="001B5FB6" w:rsidR="00ED7C07" w:rsidP="00304219" w:rsidRDefault="00ED7C07" w14:paraId="368E1491" w14:textId="77777777">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rsidRPr="001B5FB6" w:rsidR="00ED7C07" w:rsidP="00304219" w:rsidRDefault="00ED7C07" w14:paraId="03B7BDB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ED7C07" w:rsidP="00304219" w:rsidRDefault="00ED7C07" w14:paraId="640AEBA8" w14:textId="77777777">
          <w:pPr>
            <w:tabs>
              <w:tab w:val="right" w:pos="8838"/>
            </w:tabs>
            <w:ind w:left="-28"/>
            <w:rPr>
              <w:rFonts w:ascii="Arial" w:hAnsi="Arial" w:eastAsia="Calibri" w:cs="Arial"/>
              <w:b/>
            </w:rPr>
          </w:pPr>
        </w:p>
      </w:tc>
    </w:tr>
  </w:tbl>
  <w:p w:rsidR="00ED7C07" w:rsidRDefault="00AB5AE3" w14:paraId="0F1C005E" w14:textId="77777777">
    <w:pPr>
      <w:pStyle w:val="Encabezado"/>
    </w:pPr>
    <w:r>
      <w:rPr>
        <w:noProof/>
      </w:rPr>
      <w:pict w14:anchorId="5BCC0A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9" style="position:absolute;left:0;text-align:left;margin-left:0;margin-top:0;width:663.5pt;height:12in;z-index:-251656192;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p w:rsidR="00ED7C07" w:rsidRDefault="00ED7C07" w14:paraId="4046C6B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87" w:type="dxa"/>
      <w:tblLayout w:type="fixed"/>
      <w:tblLook w:val="04A0" w:firstRow="1" w:lastRow="0" w:firstColumn="1" w:lastColumn="0" w:noHBand="0" w:noVBand="1"/>
    </w:tblPr>
    <w:tblGrid>
      <w:gridCol w:w="2694"/>
      <w:gridCol w:w="7193"/>
    </w:tblGrid>
    <w:tr w:rsidRPr="005C106F" w:rsidR="00ED7C07" w:rsidTr="00304219" w14:paraId="4592C31E" w14:textId="77777777">
      <w:trPr>
        <w:trHeight w:val="70"/>
      </w:trPr>
      <w:tc>
        <w:tcPr>
          <w:tcW w:w="2694" w:type="dxa"/>
          <w:shd w:val="clear" w:color="auto" w:fill="auto"/>
        </w:tcPr>
        <w:p w:rsidRPr="005C106F" w:rsidR="00ED7C07" w:rsidP="00304219" w:rsidRDefault="00ED7C07" w14:paraId="51E9D9C3" w14:textId="77777777">
          <w:pPr>
            <w:tabs>
              <w:tab w:val="right" w:pos="4273"/>
            </w:tabs>
            <w:rPr>
              <w:rFonts w:ascii="Garamond" w:hAnsi="Garamond" w:eastAsia="Calibri"/>
              <w:sz w:val="16"/>
              <w:szCs w:val="16"/>
            </w:rPr>
          </w:pPr>
        </w:p>
      </w:tc>
      <w:tc>
        <w:tcPr>
          <w:tcW w:w="7193" w:type="dxa"/>
          <w:shd w:val="clear" w:color="auto" w:fill="auto"/>
        </w:tcPr>
        <w:p w:rsidR="00ED7C07" w:rsidRDefault="00ED7C07" w14:paraId="24FA8F92" w14:textId="77777777"/>
        <w:tbl>
          <w:tblPr>
            <w:tblStyle w:val="Tablaconcuadrcula"/>
            <w:tblW w:w="6793" w:type="dxa"/>
            <w:tblInd w:w="8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ED7C07" w:rsidTr="00602131" w14:paraId="5AAEC08F" w14:textId="77777777">
            <w:trPr>
              <w:trHeight w:val="128"/>
            </w:trPr>
            <w:tc>
              <w:tcPr>
                <w:tcW w:w="2408" w:type="dxa"/>
              </w:tcPr>
              <w:p w:rsidRPr="001B5FB6" w:rsidR="00ED7C07" w:rsidP="00304219" w:rsidRDefault="00ED7C07" w14:paraId="1353F3F8"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85" w:type="dxa"/>
              </w:tcPr>
              <w:p w:rsidRPr="00D55DAE" w:rsidR="00ED7C07" w:rsidP="0081357B" w:rsidRDefault="00ED7C07" w14:paraId="16C33AAD" w14:textId="42E29BDB">
                <w:pPr>
                  <w:tabs>
                    <w:tab w:val="right" w:pos="8838"/>
                  </w:tabs>
                  <w:ind w:left="-28" w:right="683"/>
                  <w:rPr>
                    <w:rFonts w:eastAsia="Calibri" w:cs="Tahoma"/>
                  </w:rPr>
                </w:pPr>
                <w:r w:rsidRPr="00D55DAE">
                  <w:rPr>
                    <w:rFonts w:eastAsia="Calibri" w:cs="Tahoma"/>
                    <w:lang w:val="es-MX"/>
                  </w:rPr>
                  <w:t>00</w:t>
                </w:r>
                <w:r>
                  <w:rPr>
                    <w:rFonts w:eastAsia="Calibri" w:cs="Tahoma"/>
                    <w:lang w:val="es-MX"/>
                  </w:rPr>
                  <w:t>886</w:t>
                </w:r>
                <w:r w:rsidRPr="00D55DAE">
                  <w:rPr>
                    <w:rFonts w:eastAsia="Calibri" w:cs="Tahoma"/>
                    <w:lang w:val="es-MX"/>
                  </w:rPr>
                  <w:t>/INFOEM/IP/RR/2021</w:t>
                </w:r>
              </w:p>
            </w:tc>
          </w:tr>
          <w:tr w:rsidR="00ED7C07" w:rsidTr="00602131" w14:paraId="67F415D2" w14:textId="77777777">
            <w:trPr>
              <w:trHeight w:val="251"/>
            </w:trPr>
            <w:tc>
              <w:tcPr>
                <w:tcW w:w="2408" w:type="dxa"/>
              </w:tcPr>
              <w:p w:rsidRPr="001B5FB6" w:rsidR="00ED7C07" w:rsidP="00304219" w:rsidRDefault="00ED7C07" w14:paraId="7D1E1340" w14:textId="77777777">
                <w:pPr>
                  <w:tabs>
                    <w:tab w:val="right" w:pos="8838"/>
                  </w:tabs>
                  <w:ind w:right="-105"/>
                  <w:rPr>
                    <w:rFonts w:eastAsia="Calibri" w:cs="Tahoma"/>
                    <w:b/>
                    <w:lang w:val="es-MX"/>
                  </w:rPr>
                </w:pPr>
                <w:r w:rsidRPr="001B5FB6">
                  <w:rPr>
                    <w:rFonts w:eastAsia="Calibri" w:cs="Tahoma"/>
                    <w:b/>
                    <w:lang w:val="es-MX"/>
                  </w:rPr>
                  <w:t>Sujeto Obligado:</w:t>
                </w:r>
              </w:p>
            </w:tc>
            <w:tc>
              <w:tcPr>
                <w:tcW w:w="4385" w:type="dxa"/>
              </w:tcPr>
              <w:p w:rsidRPr="00D55DAE" w:rsidR="00ED7C07" w:rsidP="00304219" w:rsidRDefault="00ED7C07" w14:paraId="05D56E46" w14:textId="77C962C0">
                <w:pPr>
                  <w:tabs>
                    <w:tab w:val="right" w:pos="8838"/>
                  </w:tabs>
                  <w:ind w:right="116"/>
                  <w:rPr>
                    <w:rFonts w:eastAsia="Calibri" w:cs="Tahoma"/>
                    <w:lang w:val="es-MX"/>
                  </w:rPr>
                </w:pPr>
                <w:r w:rsidRPr="0081357B">
                  <w:rPr>
                    <w:rFonts w:eastAsia="Calibri" w:cs="Tahoma"/>
                    <w:lang w:val="es-MX"/>
                  </w:rPr>
                  <w:t>Ayuntamiento de Chiconcuac</w:t>
                </w:r>
              </w:p>
            </w:tc>
          </w:tr>
          <w:tr w:rsidR="00ED7C07" w:rsidTr="00602131" w14:paraId="1D97CFE7" w14:textId="77777777">
            <w:trPr>
              <w:trHeight w:val="251"/>
            </w:trPr>
            <w:tc>
              <w:tcPr>
                <w:tcW w:w="2408" w:type="dxa"/>
              </w:tcPr>
              <w:p w:rsidRPr="001B5FB6" w:rsidR="00ED7C07" w:rsidP="00304219" w:rsidRDefault="00ED7C07" w14:paraId="19F60171" w14:textId="77777777">
                <w:pPr>
                  <w:tabs>
                    <w:tab w:val="right" w:pos="8838"/>
                  </w:tabs>
                  <w:ind w:right="-105"/>
                  <w:rPr>
                    <w:rFonts w:eastAsia="Calibri" w:cs="Tahoma"/>
                    <w:b/>
                    <w:lang w:val="es-MX"/>
                  </w:rPr>
                </w:pPr>
                <w:r w:rsidRPr="001B5FB6">
                  <w:rPr>
                    <w:rFonts w:eastAsia="Calibri" w:cs="Tahoma"/>
                    <w:b/>
                    <w:lang w:val="es-MX"/>
                  </w:rPr>
                  <w:t>Comisionado Ponente:</w:t>
                </w:r>
              </w:p>
            </w:tc>
            <w:tc>
              <w:tcPr>
                <w:tcW w:w="4385" w:type="dxa"/>
              </w:tcPr>
              <w:p w:rsidRPr="001B5FB6" w:rsidR="00ED7C07" w:rsidP="00304219" w:rsidRDefault="00ED7C07" w14:paraId="0DA211F6"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ED7C07" w:rsidP="00304219" w:rsidRDefault="00ED7C07" w14:paraId="640F99F9" w14:textId="77777777">
          <w:pPr>
            <w:tabs>
              <w:tab w:val="right" w:pos="8838"/>
            </w:tabs>
            <w:ind w:left="-28"/>
            <w:rPr>
              <w:rFonts w:ascii="Arial" w:hAnsi="Arial" w:eastAsia="Calibri" w:cs="Arial"/>
              <w:b/>
            </w:rPr>
          </w:pPr>
        </w:p>
      </w:tc>
    </w:tr>
  </w:tbl>
  <w:p w:rsidR="00ED7C07" w:rsidP="00304219" w:rsidRDefault="00AB5AE3" w14:paraId="2A5431B0" w14:textId="77777777">
    <w:r>
      <w:rPr>
        <w:noProof/>
      </w:rPr>
      <w:pict w14:anchorId="3DBA87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80" style="position:absolute;left:0;text-align:left;margin-left:-95.6pt;margin-top:-131.95pt;width:663.5pt;height:12in;z-index:-251655168;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jc w:val="right"/>
      <w:tblLayout w:type="fixed"/>
      <w:tblLook w:val="04A0" w:firstRow="1" w:lastRow="0" w:firstColumn="1" w:lastColumn="0" w:noHBand="0" w:noVBand="1"/>
    </w:tblPr>
    <w:tblGrid>
      <w:gridCol w:w="2305"/>
      <w:gridCol w:w="7193"/>
    </w:tblGrid>
    <w:tr w:rsidRPr="005C106F" w:rsidR="00ED7C07" w:rsidTr="20B48031" w14:paraId="57E11D08" w14:textId="77777777">
      <w:trPr>
        <w:trHeight w:val="902"/>
        <w:jc w:val="right"/>
      </w:trPr>
      <w:tc>
        <w:tcPr>
          <w:tcW w:w="2305" w:type="dxa"/>
          <w:shd w:val="clear" w:color="auto" w:fill="auto"/>
          <w:tcMar/>
        </w:tcPr>
        <w:p w:rsidRPr="005C106F" w:rsidR="00ED7C07" w:rsidP="00304219" w:rsidRDefault="00ED7C07" w14:paraId="6CC68340" w14:textId="20194D55">
          <w:pPr>
            <w:tabs>
              <w:tab w:val="right" w:pos="4273"/>
            </w:tabs>
            <w:rPr>
              <w:rFonts w:ascii="Garamond" w:hAnsi="Garamond" w:eastAsia="Calibri"/>
              <w:sz w:val="16"/>
              <w:szCs w:val="16"/>
            </w:rPr>
          </w:pPr>
        </w:p>
      </w:tc>
      <w:tc>
        <w:tcPr>
          <w:tcW w:w="7193" w:type="dxa"/>
          <w:shd w:val="clear" w:color="auto" w:fill="auto"/>
          <w:tcMar/>
        </w:tcPr>
        <w:tbl>
          <w:tblPr>
            <w:tblStyle w:val="Tablaconcuadrcula"/>
            <w:tblW w:w="6257" w:type="dxa"/>
            <w:tblInd w:w="13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705"/>
          </w:tblGrid>
          <w:tr w:rsidR="00ED7C07" w:rsidTr="20B48031" w14:paraId="650C10DF" w14:textId="77777777">
            <w:trPr>
              <w:trHeight w:val="139"/>
            </w:trPr>
            <w:tc>
              <w:tcPr>
                <w:tcW w:w="2552" w:type="dxa"/>
                <w:tcMar/>
              </w:tcPr>
              <w:p w:rsidRPr="001B5FB6" w:rsidR="00ED7C07" w:rsidP="00304219" w:rsidRDefault="00ED7C07" w14:paraId="16A6192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705" w:type="dxa"/>
                <w:tcMar/>
              </w:tcPr>
              <w:p w:rsidRPr="00D55DAE" w:rsidR="00ED7C07" w:rsidP="0081357B" w:rsidRDefault="00ED7C07" w14:paraId="7D208E9D" w14:textId="43B91862">
                <w:pPr>
                  <w:tabs>
                    <w:tab w:val="right" w:pos="8838"/>
                  </w:tabs>
                  <w:ind w:left="-28" w:right="683"/>
                  <w:rPr>
                    <w:rFonts w:eastAsia="Calibri" w:cs="Tahoma"/>
                  </w:rPr>
                </w:pPr>
                <w:r w:rsidRPr="00D55DAE">
                  <w:rPr>
                    <w:rFonts w:eastAsia="Calibri" w:cs="Tahoma"/>
                    <w:lang w:val="es-MX"/>
                  </w:rPr>
                  <w:t>00</w:t>
                </w:r>
                <w:r>
                  <w:rPr>
                    <w:rFonts w:eastAsia="Calibri" w:cs="Tahoma"/>
                    <w:lang w:val="es-MX"/>
                  </w:rPr>
                  <w:t>886</w:t>
                </w:r>
                <w:r w:rsidRPr="00D55DAE">
                  <w:rPr>
                    <w:rFonts w:eastAsia="Calibri" w:cs="Tahoma"/>
                    <w:lang w:val="es-MX"/>
                  </w:rPr>
                  <w:t>/INFOEM/IP/RR/2021</w:t>
                </w:r>
              </w:p>
            </w:tc>
          </w:tr>
          <w:tr w:rsidR="00ED7C07" w:rsidTr="20B48031" w14:paraId="77E5981D" w14:textId="77777777">
            <w:trPr>
              <w:trHeight w:val="139"/>
            </w:trPr>
            <w:tc>
              <w:tcPr>
                <w:tcW w:w="2552" w:type="dxa"/>
                <w:tcMar/>
              </w:tcPr>
              <w:p w:rsidRPr="001B5FB6" w:rsidR="00ED7C07" w:rsidP="00304219" w:rsidRDefault="00ED7C07" w14:paraId="1AF03453" w14:textId="77777777">
                <w:pPr>
                  <w:tabs>
                    <w:tab w:val="right" w:pos="8838"/>
                  </w:tabs>
                  <w:ind w:right="-105"/>
                  <w:rPr>
                    <w:rFonts w:eastAsia="Calibri" w:cs="Tahoma"/>
                    <w:b/>
                    <w:lang w:val="es-MX"/>
                  </w:rPr>
                </w:pPr>
                <w:r w:rsidRPr="001B5FB6">
                  <w:rPr>
                    <w:rFonts w:eastAsia="Calibri" w:cs="Tahoma"/>
                    <w:b/>
                    <w:lang w:val="es-MX"/>
                  </w:rPr>
                  <w:t>Recurrente:</w:t>
                </w:r>
              </w:p>
            </w:tc>
            <w:tc>
              <w:tcPr>
                <w:tcW w:w="3705" w:type="dxa"/>
                <w:tcMar/>
              </w:tcPr>
              <w:p w:rsidRPr="00D55DAE" w:rsidR="00ED7C07" w:rsidP="00304219" w:rsidRDefault="00ED7C07" w14:paraId="0C140A8E" w14:textId="3A76C644">
                <w:pPr>
                  <w:tabs>
                    <w:tab w:val="right" w:pos="8838"/>
                  </w:tabs>
                  <w:ind w:right="-32"/>
                  <w:rPr>
                    <w:rFonts w:eastAsia="Calibri" w:cs="Tahoma"/>
                    <w:lang w:val="es-MX"/>
                  </w:rPr>
                </w:pPr>
                <w:r w:rsidRPr="20B48031" w:rsidR="20B48031">
                  <w:rPr>
                    <w:rFonts w:eastAsia="Calibri" w:cs="Tahoma"/>
                    <w:color w:val="auto"/>
                    <w:highlight w:val="black"/>
                    <w:lang w:val="es-MX"/>
                  </w:rPr>
                  <w:t>XXXXXXXXXXXXXXXXX</w:t>
                </w:r>
                <w:r w:rsidRPr="20B48031" w:rsidR="20B48031">
                  <w:rPr>
                    <w:rFonts w:eastAsia="Calibri" w:cs="Tahoma"/>
                    <w:lang w:val="es-MX"/>
                  </w:rPr>
                  <w:t xml:space="preserve"> </w:t>
                </w:r>
              </w:p>
            </w:tc>
          </w:tr>
          <w:tr w:rsidR="00ED7C07" w:rsidTr="20B48031" w14:paraId="6AE11F87" w14:textId="77777777">
            <w:trPr>
              <w:trHeight w:val="273"/>
            </w:trPr>
            <w:tc>
              <w:tcPr>
                <w:tcW w:w="2552" w:type="dxa"/>
                <w:tcMar/>
              </w:tcPr>
              <w:p w:rsidRPr="001B5FB6" w:rsidR="00ED7C07" w:rsidP="00304219" w:rsidRDefault="00ED7C07" w14:paraId="3E098905" w14:textId="77777777">
                <w:pPr>
                  <w:tabs>
                    <w:tab w:val="right" w:pos="8838"/>
                  </w:tabs>
                  <w:ind w:right="-105"/>
                  <w:rPr>
                    <w:rFonts w:eastAsia="Calibri" w:cs="Tahoma"/>
                    <w:b/>
                    <w:lang w:val="es-MX"/>
                  </w:rPr>
                </w:pPr>
                <w:r w:rsidRPr="001B5FB6">
                  <w:rPr>
                    <w:rFonts w:eastAsia="Calibri" w:cs="Tahoma"/>
                    <w:b/>
                    <w:lang w:val="es-MX"/>
                  </w:rPr>
                  <w:t>Sujeto Obligado:</w:t>
                </w:r>
              </w:p>
            </w:tc>
            <w:tc>
              <w:tcPr>
                <w:tcW w:w="3705" w:type="dxa"/>
                <w:tcMar/>
              </w:tcPr>
              <w:p w:rsidRPr="00D55DAE" w:rsidR="00ED7C07" w:rsidP="00304219" w:rsidRDefault="00ED7C07" w14:paraId="0EDA61A8" w14:textId="53B9FF3C">
                <w:pPr>
                  <w:tabs>
                    <w:tab w:val="right" w:pos="8838"/>
                  </w:tabs>
                  <w:ind w:right="116"/>
                  <w:rPr>
                    <w:rFonts w:eastAsia="Calibri" w:cs="Tahoma"/>
                    <w:lang w:val="es-MX"/>
                  </w:rPr>
                </w:pPr>
                <w:r w:rsidRPr="0081357B">
                  <w:rPr>
                    <w:rFonts w:eastAsia="Calibri" w:cs="Tahoma"/>
                    <w:lang w:val="es-MX"/>
                  </w:rPr>
                  <w:t>Ayuntamiento de Chiconcuac</w:t>
                </w:r>
              </w:p>
            </w:tc>
          </w:tr>
          <w:tr w:rsidR="00ED7C07" w:rsidTr="20B48031" w14:paraId="0ED5B47D" w14:textId="77777777">
            <w:trPr>
              <w:trHeight w:val="273"/>
            </w:trPr>
            <w:tc>
              <w:tcPr>
                <w:tcW w:w="2552" w:type="dxa"/>
                <w:tcMar/>
              </w:tcPr>
              <w:p w:rsidRPr="001B5FB6" w:rsidR="00ED7C07" w:rsidP="00304219" w:rsidRDefault="00ED7C07" w14:paraId="59837268" w14:textId="77777777">
                <w:pPr>
                  <w:tabs>
                    <w:tab w:val="right" w:pos="8838"/>
                  </w:tabs>
                  <w:ind w:right="-105"/>
                  <w:rPr>
                    <w:rFonts w:eastAsia="Calibri" w:cs="Tahoma"/>
                    <w:b/>
                    <w:lang w:val="es-MX"/>
                  </w:rPr>
                </w:pPr>
                <w:r w:rsidRPr="001B5FB6">
                  <w:rPr>
                    <w:rFonts w:eastAsia="Calibri" w:cs="Tahoma"/>
                    <w:b/>
                    <w:lang w:val="es-MX"/>
                  </w:rPr>
                  <w:t>Comisionado Ponente:</w:t>
                </w:r>
              </w:p>
            </w:tc>
            <w:tc>
              <w:tcPr>
                <w:tcW w:w="3705" w:type="dxa"/>
                <w:tcMar/>
              </w:tcPr>
              <w:p w:rsidRPr="001B5FB6" w:rsidR="00ED7C07" w:rsidP="00304219" w:rsidRDefault="00ED7C07" w14:paraId="22C8DD1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ED7C07" w:rsidP="00304219" w:rsidRDefault="00ED7C07" w14:paraId="3779D4AF" w14:textId="77777777">
          <w:pPr>
            <w:tabs>
              <w:tab w:val="right" w:pos="8838"/>
            </w:tabs>
            <w:ind w:left="-28"/>
            <w:rPr>
              <w:rFonts w:ascii="Arial" w:hAnsi="Arial" w:eastAsia="Calibri" w:cs="Arial"/>
              <w:b/>
            </w:rPr>
          </w:pPr>
        </w:p>
      </w:tc>
    </w:tr>
  </w:tbl>
  <w:p w:rsidR="00ED7C07" w:rsidP="00D55DAE" w:rsidRDefault="00AB5AE3" w14:paraId="5C9036E6" w14:textId="05B88BE7">
    <w:pPr>
      <w:pStyle w:val="Encabezado"/>
    </w:pPr>
    <w:r>
      <w:rPr>
        <w:noProof/>
      </w:rPr>
      <w:pict w14:anchorId="37F19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8" style="position:absolute;left:0;text-align:left;margin-left:-85.1pt;margin-top:-120.25pt;width:663.5pt;height:12in;z-index:-251657216;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45511"/>
    <w:multiLevelType w:val="hybridMultilevel"/>
    <w:tmpl w:val="53EA89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C814F3"/>
    <w:multiLevelType w:val="hybridMultilevel"/>
    <w:tmpl w:val="D6ECA138"/>
    <w:lvl w:ilvl="0" w:tplc="7EE81C9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F4723"/>
    <w:multiLevelType w:val="hybridMultilevel"/>
    <w:tmpl w:val="BD70FC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B17199F"/>
    <w:multiLevelType w:val="hybridMultilevel"/>
    <w:tmpl w:val="DD8E18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C344E12"/>
    <w:multiLevelType w:val="hybridMultilevel"/>
    <w:tmpl w:val="B630E3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D5B1B87"/>
    <w:multiLevelType w:val="hybridMultilevel"/>
    <w:tmpl w:val="75EA3170"/>
    <w:lvl w:ilvl="0" w:tplc="080A000F">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7633CF"/>
    <w:multiLevelType w:val="hybridMultilevel"/>
    <w:tmpl w:val="7AF0EB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F662F0"/>
    <w:multiLevelType w:val="hybridMultilevel"/>
    <w:tmpl w:val="FC9CA496"/>
    <w:lvl w:ilvl="0" w:tplc="080A0011">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48331A92"/>
    <w:multiLevelType w:val="hybridMultilevel"/>
    <w:tmpl w:val="EEA0F7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BDD3023"/>
    <w:multiLevelType w:val="hybridMultilevel"/>
    <w:tmpl w:val="EC0ADD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1" w15:restartNumberingAfterBreak="0">
    <w:nsid w:val="57AF138E"/>
    <w:multiLevelType w:val="hybridMultilevel"/>
    <w:tmpl w:val="A79A5A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977031C"/>
    <w:multiLevelType w:val="hybridMultilevel"/>
    <w:tmpl w:val="E33E7F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0F1464A"/>
    <w:multiLevelType w:val="hybridMultilevel"/>
    <w:tmpl w:val="EC0ADD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2551FC"/>
    <w:multiLevelType w:val="hybridMultilevel"/>
    <w:tmpl w:val="DB0C06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9313D2E"/>
    <w:multiLevelType w:val="hybridMultilevel"/>
    <w:tmpl w:val="A37431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6F6415B4"/>
    <w:multiLevelType w:val="hybridMultilevel"/>
    <w:tmpl w:val="80140B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52B46DA"/>
    <w:multiLevelType w:val="hybridMultilevel"/>
    <w:tmpl w:val="984402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63E69FD"/>
    <w:multiLevelType w:val="hybridMultilevel"/>
    <w:tmpl w:val="BFC0DA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3"/>
  </w:num>
  <w:num w:numId="5">
    <w:abstractNumId w:val="16"/>
  </w:num>
  <w:num w:numId="6">
    <w:abstractNumId w:val="17"/>
  </w:num>
  <w:num w:numId="7">
    <w:abstractNumId w:val="2"/>
  </w:num>
  <w:num w:numId="8">
    <w:abstractNumId w:val="0"/>
  </w:num>
  <w:num w:numId="9">
    <w:abstractNumId w:val="7"/>
  </w:num>
  <w:num w:numId="10">
    <w:abstractNumId w:val="11"/>
  </w:num>
  <w:num w:numId="11">
    <w:abstractNumId w:val="14"/>
  </w:num>
  <w:num w:numId="12">
    <w:abstractNumId w:val="19"/>
  </w:num>
  <w:num w:numId="13">
    <w:abstractNumId w:val="12"/>
  </w:num>
  <w:num w:numId="14">
    <w:abstractNumId w:val="6"/>
  </w:num>
  <w:num w:numId="15">
    <w:abstractNumId w:val="9"/>
  </w:num>
  <w:num w:numId="16">
    <w:abstractNumId w:val="15"/>
  </w:num>
  <w:num w:numId="17">
    <w:abstractNumId w:val="1"/>
  </w:num>
  <w:num w:numId="18">
    <w:abstractNumId w:val="5"/>
  </w:num>
  <w:num w:numId="19">
    <w:abstractNumId w:val="8"/>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AE"/>
    <w:rsid w:val="000240D3"/>
    <w:rsid w:val="000252CE"/>
    <w:rsid w:val="00026DF4"/>
    <w:rsid w:val="00061C4F"/>
    <w:rsid w:val="00097AC0"/>
    <w:rsid w:val="000A3D43"/>
    <w:rsid w:val="000A7E82"/>
    <w:rsid w:val="000B2F08"/>
    <w:rsid w:val="000C677E"/>
    <w:rsid w:val="000F7F04"/>
    <w:rsid w:val="00135563"/>
    <w:rsid w:val="00144BEF"/>
    <w:rsid w:val="00156F7F"/>
    <w:rsid w:val="00174ED9"/>
    <w:rsid w:val="001C378E"/>
    <w:rsid w:val="001C3829"/>
    <w:rsid w:val="001C3B82"/>
    <w:rsid w:val="001E72DC"/>
    <w:rsid w:val="001F450F"/>
    <w:rsid w:val="00222DD1"/>
    <w:rsid w:val="00225665"/>
    <w:rsid w:val="00242AD6"/>
    <w:rsid w:val="00253488"/>
    <w:rsid w:val="00276A9B"/>
    <w:rsid w:val="00276F26"/>
    <w:rsid w:val="00280A6F"/>
    <w:rsid w:val="00283D5E"/>
    <w:rsid w:val="00283FB7"/>
    <w:rsid w:val="002A24E3"/>
    <w:rsid w:val="002A6542"/>
    <w:rsid w:val="002B6AD4"/>
    <w:rsid w:val="002D7D07"/>
    <w:rsid w:val="002E7A8E"/>
    <w:rsid w:val="00301448"/>
    <w:rsid w:val="00303D13"/>
    <w:rsid w:val="00304219"/>
    <w:rsid w:val="003145FD"/>
    <w:rsid w:val="00343C01"/>
    <w:rsid w:val="00373C1C"/>
    <w:rsid w:val="00376BDC"/>
    <w:rsid w:val="00377894"/>
    <w:rsid w:val="00386EBF"/>
    <w:rsid w:val="003D791C"/>
    <w:rsid w:val="003F3E30"/>
    <w:rsid w:val="003F749F"/>
    <w:rsid w:val="00411877"/>
    <w:rsid w:val="00421CC8"/>
    <w:rsid w:val="004446AA"/>
    <w:rsid w:val="00446752"/>
    <w:rsid w:val="0045315D"/>
    <w:rsid w:val="00475827"/>
    <w:rsid w:val="00484A80"/>
    <w:rsid w:val="00486EE4"/>
    <w:rsid w:val="00497E0F"/>
    <w:rsid w:val="004A3ED1"/>
    <w:rsid w:val="004B0282"/>
    <w:rsid w:val="004B6742"/>
    <w:rsid w:val="004C173D"/>
    <w:rsid w:val="004C69C6"/>
    <w:rsid w:val="0052486E"/>
    <w:rsid w:val="00570A32"/>
    <w:rsid w:val="00593AD5"/>
    <w:rsid w:val="005C0E50"/>
    <w:rsid w:val="005C4A34"/>
    <w:rsid w:val="005D03BC"/>
    <w:rsid w:val="005D3580"/>
    <w:rsid w:val="005E4CB8"/>
    <w:rsid w:val="00602131"/>
    <w:rsid w:val="006302A8"/>
    <w:rsid w:val="00632FD1"/>
    <w:rsid w:val="00644392"/>
    <w:rsid w:val="00647D21"/>
    <w:rsid w:val="006577D3"/>
    <w:rsid w:val="006707B9"/>
    <w:rsid w:val="0069700C"/>
    <w:rsid w:val="006B00ED"/>
    <w:rsid w:val="006C38ED"/>
    <w:rsid w:val="006E62A3"/>
    <w:rsid w:val="00714C10"/>
    <w:rsid w:val="0072281C"/>
    <w:rsid w:val="007231DC"/>
    <w:rsid w:val="0074649B"/>
    <w:rsid w:val="00760B38"/>
    <w:rsid w:val="00793C62"/>
    <w:rsid w:val="007A1096"/>
    <w:rsid w:val="007A6544"/>
    <w:rsid w:val="007C66FF"/>
    <w:rsid w:val="007F5B22"/>
    <w:rsid w:val="0081357B"/>
    <w:rsid w:val="00815540"/>
    <w:rsid w:val="00825C5C"/>
    <w:rsid w:val="00843769"/>
    <w:rsid w:val="008514D2"/>
    <w:rsid w:val="00865BF6"/>
    <w:rsid w:val="008828CC"/>
    <w:rsid w:val="0089383A"/>
    <w:rsid w:val="008A0A7C"/>
    <w:rsid w:val="008A2B64"/>
    <w:rsid w:val="008C236A"/>
    <w:rsid w:val="008C3EAB"/>
    <w:rsid w:val="008C5753"/>
    <w:rsid w:val="008E08BA"/>
    <w:rsid w:val="008E1760"/>
    <w:rsid w:val="008F51C9"/>
    <w:rsid w:val="008F5B74"/>
    <w:rsid w:val="008F7B2D"/>
    <w:rsid w:val="009409CF"/>
    <w:rsid w:val="00976722"/>
    <w:rsid w:val="00995BDF"/>
    <w:rsid w:val="009C0BC4"/>
    <w:rsid w:val="009C3986"/>
    <w:rsid w:val="009C66AA"/>
    <w:rsid w:val="009E6988"/>
    <w:rsid w:val="009F2842"/>
    <w:rsid w:val="00A077E4"/>
    <w:rsid w:val="00A12A20"/>
    <w:rsid w:val="00A12F7B"/>
    <w:rsid w:val="00A16238"/>
    <w:rsid w:val="00A23690"/>
    <w:rsid w:val="00A54EAC"/>
    <w:rsid w:val="00A5544B"/>
    <w:rsid w:val="00A5792C"/>
    <w:rsid w:val="00A77A9A"/>
    <w:rsid w:val="00A80699"/>
    <w:rsid w:val="00A87119"/>
    <w:rsid w:val="00A878EE"/>
    <w:rsid w:val="00AA0469"/>
    <w:rsid w:val="00AB5AE3"/>
    <w:rsid w:val="00AB5D5C"/>
    <w:rsid w:val="00AC58A6"/>
    <w:rsid w:val="00AD64DD"/>
    <w:rsid w:val="00B411D7"/>
    <w:rsid w:val="00B53B3A"/>
    <w:rsid w:val="00B679FA"/>
    <w:rsid w:val="00BA0D92"/>
    <w:rsid w:val="00BC0D67"/>
    <w:rsid w:val="00BE4DCA"/>
    <w:rsid w:val="00C100C7"/>
    <w:rsid w:val="00C411BC"/>
    <w:rsid w:val="00C43145"/>
    <w:rsid w:val="00C65012"/>
    <w:rsid w:val="00C81133"/>
    <w:rsid w:val="00C90526"/>
    <w:rsid w:val="00C94C94"/>
    <w:rsid w:val="00CA6F43"/>
    <w:rsid w:val="00CC0279"/>
    <w:rsid w:val="00CD10A9"/>
    <w:rsid w:val="00CD4D13"/>
    <w:rsid w:val="00CD7B75"/>
    <w:rsid w:val="00CE5D26"/>
    <w:rsid w:val="00CE76EE"/>
    <w:rsid w:val="00D1603E"/>
    <w:rsid w:val="00D16AAA"/>
    <w:rsid w:val="00D23413"/>
    <w:rsid w:val="00D36053"/>
    <w:rsid w:val="00D55895"/>
    <w:rsid w:val="00D55DAE"/>
    <w:rsid w:val="00D74C11"/>
    <w:rsid w:val="00D75D3C"/>
    <w:rsid w:val="00DC2CDA"/>
    <w:rsid w:val="00DD500B"/>
    <w:rsid w:val="00DE734C"/>
    <w:rsid w:val="00DF0393"/>
    <w:rsid w:val="00DF6B5E"/>
    <w:rsid w:val="00E03EE1"/>
    <w:rsid w:val="00E1428E"/>
    <w:rsid w:val="00E35373"/>
    <w:rsid w:val="00E50F25"/>
    <w:rsid w:val="00E50F99"/>
    <w:rsid w:val="00E54031"/>
    <w:rsid w:val="00E90625"/>
    <w:rsid w:val="00E90E69"/>
    <w:rsid w:val="00EB4814"/>
    <w:rsid w:val="00EB5710"/>
    <w:rsid w:val="00EB5A36"/>
    <w:rsid w:val="00EC0B18"/>
    <w:rsid w:val="00EC7702"/>
    <w:rsid w:val="00ED0131"/>
    <w:rsid w:val="00ED2E85"/>
    <w:rsid w:val="00ED319E"/>
    <w:rsid w:val="00ED7C07"/>
    <w:rsid w:val="00F02A3A"/>
    <w:rsid w:val="00F24F3A"/>
    <w:rsid w:val="00F424BA"/>
    <w:rsid w:val="00F4350F"/>
    <w:rsid w:val="00F53907"/>
    <w:rsid w:val="00F53BED"/>
    <w:rsid w:val="00F54FF8"/>
    <w:rsid w:val="00F758AA"/>
    <w:rsid w:val="00F82BEE"/>
    <w:rsid w:val="00F85855"/>
    <w:rsid w:val="00F924D7"/>
    <w:rsid w:val="00F9290B"/>
    <w:rsid w:val="00FA4CCA"/>
    <w:rsid w:val="00FA6B10"/>
    <w:rsid w:val="00FB125B"/>
    <w:rsid w:val="00FB2E9C"/>
    <w:rsid w:val="00FF5168"/>
    <w:rsid w:val="00FF745F"/>
    <w:rsid w:val="20B48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91DAB"/>
  <w15:docId w15:val="{77E5FAEB-C99A-4432-960A-BBCE1F30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5DA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55DA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55DAE"/>
    <w:rPr>
      <w:rFonts w:ascii="Palatino Linotype" w:hAnsi="Palatino Linotype"/>
      <w:color w:val="000000" w:themeColor="text1"/>
    </w:rPr>
  </w:style>
  <w:style w:type="paragraph" w:styleId="Piedepgina">
    <w:name w:val="footer"/>
    <w:basedOn w:val="Normal"/>
    <w:link w:val="PiedepginaCar"/>
    <w:uiPriority w:val="99"/>
    <w:unhideWhenUsed/>
    <w:rsid w:val="00D55DA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55DAE"/>
    <w:rPr>
      <w:rFonts w:ascii="Palatino Linotype" w:hAnsi="Palatino Linotype"/>
      <w:color w:val="000000" w:themeColor="text1"/>
    </w:rPr>
  </w:style>
  <w:style w:type="table" w:styleId="Tablaconcuadrcula">
    <w:name w:val="Table Grid"/>
    <w:basedOn w:val="Tablanormal"/>
    <w:uiPriority w:val="59"/>
    <w:rsid w:val="00D55DA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5D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D55DAE"/>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55DAE"/>
    <w:rPr>
      <w:rFonts w:ascii="Palatino Linotype" w:hAnsi="Palatino Linotype"/>
      <w:color w:val="000000" w:themeColor="text1"/>
    </w:rPr>
  </w:style>
  <w:style w:type="character" w:styleId="Mencinsinresolver1" w:customStyle="1">
    <w:name w:val="Mención sin resolver1"/>
    <w:basedOn w:val="Fuentedeprrafopredeter"/>
    <w:uiPriority w:val="99"/>
    <w:semiHidden/>
    <w:unhideWhenUsed/>
    <w:rsid w:val="00570A32"/>
    <w:rPr>
      <w:color w:val="605E5C"/>
      <w:shd w:val="clear" w:color="auto" w:fill="E1DFDD"/>
    </w:rPr>
  </w:style>
  <w:style w:type="paragraph" w:styleId="Textodeglobo">
    <w:name w:val="Balloon Text"/>
    <w:basedOn w:val="Normal"/>
    <w:link w:val="TextodegloboCar"/>
    <w:uiPriority w:val="99"/>
    <w:semiHidden/>
    <w:unhideWhenUsed/>
    <w:rsid w:val="00C8113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C81133"/>
    <w:rPr>
      <w:rFonts w:ascii="Tahoma" w:hAnsi="Tahoma" w:cs="Tahoma"/>
      <w:color w:val="000000" w:themeColor="text1"/>
      <w:sz w:val="16"/>
      <w:szCs w:val="16"/>
    </w:rPr>
  </w:style>
  <w:style w:type="character" w:styleId="Hipervnculovisitado">
    <w:name w:val="FollowedHyperlink"/>
    <w:basedOn w:val="Fuentedeprrafopredeter"/>
    <w:uiPriority w:val="99"/>
    <w:semiHidden/>
    <w:unhideWhenUsed/>
    <w:rsid w:val="00C94C94"/>
    <w:rPr>
      <w:color w:val="954F72" w:themeColor="followedHyperlink"/>
      <w:u w:val="single"/>
    </w:rPr>
  </w:style>
  <w:style w:type="character" w:styleId="Refdecomentario">
    <w:name w:val="annotation reference"/>
    <w:basedOn w:val="Fuentedeprrafopredeter"/>
    <w:uiPriority w:val="99"/>
    <w:semiHidden/>
    <w:unhideWhenUsed/>
    <w:rsid w:val="00FA6B10"/>
    <w:rPr>
      <w:sz w:val="16"/>
      <w:szCs w:val="16"/>
    </w:rPr>
  </w:style>
  <w:style w:type="paragraph" w:styleId="Textocomentario">
    <w:name w:val="annotation text"/>
    <w:basedOn w:val="Normal"/>
    <w:link w:val="TextocomentarioCar"/>
    <w:uiPriority w:val="99"/>
    <w:semiHidden/>
    <w:unhideWhenUsed/>
    <w:rsid w:val="00FA6B10"/>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A6B10"/>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FA6B10"/>
    <w:rPr>
      <w:b/>
      <w:bCs/>
    </w:rPr>
  </w:style>
  <w:style w:type="character" w:styleId="AsuntodelcomentarioCar" w:customStyle="1">
    <w:name w:val="Asunto del comentario Car"/>
    <w:basedOn w:val="TextocomentarioCar"/>
    <w:link w:val="Asuntodelcomentario"/>
    <w:uiPriority w:val="99"/>
    <w:semiHidden/>
    <w:rsid w:val="00FA6B10"/>
    <w:rPr>
      <w:rFonts w:ascii="Palatino Linotype" w:hAnsi="Palatino Linotype"/>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8876">
      <w:bodyDiv w:val="1"/>
      <w:marLeft w:val="0"/>
      <w:marRight w:val="0"/>
      <w:marTop w:val="0"/>
      <w:marBottom w:val="0"/>
      <w:divBdr>
        <w:top w:val="none" w:sz="0" w:space="0" w:color="auto"/>
        <w:left w:val="none" w:sz="0" w:space="0" w:color="auto"/>
        <w:bottom w:val="none" w:sz="0" w:space="0" w:color="auto"/>
        <w:right w:val="none" w:sz="0" w:space="0" w:color="auto"/>
      </w:divBdr>
      <w:divsChild>
        <w:div w:id="1699039918">
          <w:marLeft w:val="-225"/>
          <w:marRight w:val="-225"/>
          <w:marTop w:val="0"/>
          <w:marBottom w:val="0"/>
          <w:divBdr>
            <w:top w:val="none" w:sz="0" w:space="0" w:color="auto"/>
            <w:left w:val="none" w:sz="0" w:space="0" w:color="auto"/>
            <w:bottom w:val="none" w:sz="0" w:space="0" w:color="auto"/>
            <w:right w:val="none" w:sz="0" w:space="0" w:color="auto"/>
          </w:divBdr>
          <w:divsChild>
            <w:div w:id="457838233">
              <w:marLeft w:val="0"/>
              <w:marRight w:val="0"/>
              <w:marTop w:val="0"/>
              <w:marBottom w:val="0"/>
              <w:divBdr>
                <w:top w:val="none" w:sz="0" w:space="0" w:color="auto"/>
                <w:left w:val="none" w:sz="0" w:space="0" w:color="auto"/>
                <w:bottom w:val="none" w:sz="0" w:space="0" w:color="auto"/>
                <w:right w:val="none" w:sz="0" w:space="0" w:color="auto"/>
              </w:divBdr>
            </w:div>
            <w:div w:id="183599027">
              <w:marLeft w:val="0"/>
              <w:marRight w:val="0"/>
              <w:marTop w:val="0"/>
              <w:marBottom w:val="0"/>
              <w:divBdr>
                <w:top w:val="none" w:sz="0" w:space="0" w:color="auto"/>
                <w:left w:val="none" w:sz="0" w:space="0" w:color="auto"/>
                <w:bottom w:val="none" w:sz="0" w:space="0" w:color="auto"/>
                <w:right w:val="none" w:sz="0" w:space="0" w:color="auto"/>
              </w:divBdr>
            </w:div>
            <w:div w:id="486752091">
              <w:marLeft w:val="0"/>
              <w:marRight w:val="0"/>
              <w:marTop w:val="0"/>
              <w:marBottom w:val="0"/>
              <w:divBdr>
                <w:top w:val="none" w:sz="0" w:space="0" w:color="auto"/>
                <w:left w:val="none" w:sz="0" w:space="0" w:color="auto"/>
                <w:bottom w:val="none" w:sz="0" w:space="0" w:color="auto"/>
                <w:right w:val="none" w:sz="0" w:space="0" w:color="auto"/>
              </w:divBdr>
            </w:div>
            <w:div w:id="724641400">
              <w:marLeft w:val="0"/>
              <w:marRight w:val="0"/>
              <w:marTop w:val="0"/>
              <w:marBottom w:val="0"/>
              <w:divBdr>
                <w:top w:val="none" w:sz="0" w:space="0" w:color="auto"/>
                <w:left w:val="none" w:sz="0" w:space="0" w:color="auto"/>
                <w:bottom w:val="none" w:sz="0" w:space="0" w:color="auto"/>
                <w:right w:val="none" w:sz="0" w:space="0" w:color="auto"/>
              </w:divBdr>
            </w:div>
          </w:divsChild>
        </w:div>
        <w:div w:id="640304107">
          <w:marLeft w:val="-225"/>
          <w:marRight w:val="-225"/>
          <w:marTop w:val="0"/>
          <w:marBottom w:val="0"/>
          <w:divBdr>
            <w:top w:val="none" w:sz="0" w:space="0" w:color="auto"/>
            <w:left w:val="none" w:sz="0" w:space="0" w:color="auto"/>
            <w:bottom w:val="none" w:sz="0" w:space="0" w:color="auto"/>
            <w:right w:val="none" w:sz="0" w:space="0" w:color="auto"/>
          </w:divBdr>
          <w:divsChild>
            <w:div w:id="625891973">
              <w:marLeft w:val="0"/>
              <w:marRight w:val="0"/>
              <w:marTop w:val="0"/>
              <w:marBottom w:val="0"/>
              <w:divBdr>
                <w:top w:val="none" w:sz="0" w:space="0" w:color="auto"/>
                <w:left w:val="none" w:sz="0" w:space="0" w:color="auto"/>
                <w:bottom w:val="none" w:sz="0" w:space="0" w:color="auto"/>
                <w:right w:val="none" w:sz="0" w:space="0" w:color="auto"/>
              </w:divBdr>
            </w:div>
            <w:div w:id="960844400">
              <w:marLeft w:val="0"/>
              <w:marRight w:val="0"/>
              <w:marTop w:val="0"/>
              <w:marBottom w:val="0"/>
              <w:divBdr>
                <w:top w:val="none" w:sz="0" w:space="0" w:color="auto"/>
                <w:left w:val="none" w:sz="0" w:space="0" w:color="auto"/>
                <w:bottom w:val="none" w:sz="0" w:space="0" w:color="auto"/>
                <w:right w:val="none" w:sz="0" w:space="0" w:color="auto"/>
              </w:divBdr>
            </w:div>
            <w:div w:id="701904938">
              <w:marLeft w:val="0"/>
              <w:marRight w:val="0"/>
              <w:marTop w:val="0"/>
              <w:marBottom w:val="0"/>
              <w:divBdr>
                <w:top w:val="none" w:sz="0" w:space="0" w:color="auto"/>
                <w:left w:val="none" w:sz="0" w:space="0" w:color="auto"/>
                <w:bottom w:val="none" w:sz="0" w:space="0" w:color="auto"/>
                <w:right w:val="none" w:sz="0" w:space="0" w:color="auto"/>
              </w:divBdr>
            </w:div>
            <w:div w:id="1226064601">
              <w:marLeft w:val="0"/>
              <w:marRight w:val="0"/>
              <w:marTop w:val="0"/>
              <w:marBottom w:val="0"/>
              <w:divBdr>
                <w:top w:val="none" w:sz="0" w:space="0" w:color="auto"/>
                <w:left w:val="none" w:sz="0" w:space="0" w:color="auto"/>
                <w:bottom w:val="none" w:sz="0" w:space="0" w:color="auto"/>
                <w:right w:val="none" w:sz="0" w:space="0" w:color="auto"/>
              </w:divBdr>
            </w:div>
          </w:divsChild>
        </w:div>
        <w:div w:id="1236160986">
          <w:marLeft w:val="-225"/>
          <w:marRight w:val="-225"/>
          <w:marTop w:val="0"/>
          <w:marBottom w:val="0"/>
          <w:divBdr>
            <w:top w:val="none" w:sz="0" w:space="0" w:color="auto"/>
            <w:left w:val="none" w:sz="0" w:space="0" w:color="auto"/>
            <w:bottom w:val="none" w:sz="0" w:space="0" w:color="auto"/>
            <w:right w:val="none" w:sz="0" w:space="0" w:color="auto"/>
          </w:divBdr>
          <w:divsChild>
            <w:div w:id="698942553">
              <w:marLeft w:val="0"/>
              <w:marRight w:val="0"/>
              <w:marTop w:val="0"/>
              <w:marBottom w:val="0"/>
              <w:divBdr>
                <w:top w:val="none" w:sz="0" w:space="0" w:color="auto"/>
                <w:left w:val="none" w:sz="0" w:space="0" w:color="auto"/>
                <w:bottom w:val="none" w:sz="0" w:space="0" w:color="auto"/>
                <w:right w:val="none" w:sz="0" w:space="0" w:color="auto"/>
              </w:divBdr>
            </w:div>
            <w:div w:id="1380399180">
              <w:marLeft w:val="0"/>
              <w:marRight w:val="0"/>
              <w:marTop w:val="0"/>
              <w:marBottom w:val="0"/>
              <w:divBdr>
                <w:top w:val="none" w:sz="0" w:space="0" w:color="auto"/>
                <w:left w:val="none" w:sz="0" w:space="0" w:color="auto"/>
                <w:bottom w:val="none" w:sz="0" w:space="0" w:color="auto"/>
                <w:right w:val="none" w:sz="0" w:space="0" w:color="auto"/>
              </w:divBdr>
            </w:div>
            <w:div w:id="1097335964">
              <w:marLeft w:val="0"/>
              <w:marRight w:val="0"/>
              <w:marTop w:val="0"/>
              <w:marBottom w:val="0"/>
              <w:divBdr>
                <w:top w:val="none" w:sz="0" w:space="0" w:color="auto"/>
                <w:left w:val="none" w:sz="0" w:space="0" w:color="auto"/>
                <w:bottom w:val="none" w:sz="0" w:space="0" w:color="auto"/>
                <w:right w:val="none" w:sz="0" w:space="0" w:color="auto"/>
              </w:divBdr>
            </w:div>
            <w:div w:id="1336304886">
              <w:marLeft w:val="0"/>
              <w:marRight w:val="0"/>
              <w:marTop w:val="0"/>
              <w:marBottom w:val="0"/>
              <w:divBdr>
                <w:top w:val="none" w:sz="0" w:space="0" w:color="auto"/>
                <w:left w:val="none" w:sz="0" w:space="0" w:color="auto"/>
                <w:bottom w:val="none" w:sz="0" w:space="0" w:color="auto"/>
                <w:right w:val="none" w:sz="0" w:space="0" w:color="auto"/>
              </w:divBdr>
            </w:div>
          </w:divsChild>
        </w:div>
        <w:div w:id="264197168">
          <w:marLeft w:val="-225"/>
          <w:marRight w:val="-225"/>
          <w:marTop w:val="0"/>
          <w:marBottom w:val="0"/>
          <w:divBdr>
            <w:top w:val="none" w:sz="0" w:space="0" w:color="auto"/>
            <w:left w:val="none" w:sz="0" w:space="0" w:color="auto"/>
            <w:bottom w:val="none" w:sz="0" w:space="0" w:color="auto"/>
            <w:right w:val="none" w:sz="0" w:space="0" w:color="auto"/>
          </w:divBdr>
          <w:divsChild>
            <w:div w:id="1203592207">
              <w:marLeft w:val="0"/>
              <w:marRight w:val="0"/>
              <w:marTop w:val="0"/>
              <w:marBottom w:val="0"/>
              <w:divBdr>
                <w:top w:val="none" w:sz="0" w:space="0" w:color="auto"/>
                <w:left w:val="none" w:sz="0" w:space="0" w:color="auto"/>
                <w:bottom w:val="none" w:sz="0" w:space="0" w:color="auto"/>
                <w:right w:val="none" w:sz="0" w:space="0" w:color="auto"/>
              </w:divBdr>
            </w:div>
            <w:div w:id="1553465744">
              <w:marLeft w:val="0"/>
              <w:marRight w:val="0"/>
              <w:marTop w:val="0"/>
              <w:marBottom w:val="0"/>
              <w:divBdr>
                <w:top w:val="none" w:sz="0" w:space="0" w:color="auto"/>
                <w:left w:val="none" w:sz="0" w:space="0" w:color="auto"/>
                <w:bottom w:val="none" w:sz="0" w:space="0" w:color="auto"/>
                <w:right w:val="none" w:sz="0" w:space="0" w:color="auto"/>
              </w:divBdr>
            </w:div>
            <w:div w:id="175657399">
              <w:marLeft w:val="0"/>
              <w:marRight w:val="0"/>
              <w:marTop w:val="0"/>
              <w:marBottom w:val="0"/>
              <w:divBdr>
                <w:top w:val="none" w:sz="0" w:space="0" w:color="auto"/>
                <w:left w:val="none" w:sz="0" w:space="0" w:color="auto"/>
                <w:bottom w:val="none" w:sz="0" w:space="0" w:color="auto"/>
                <w:right w:val="none" w:sz="0" w:space="0" w:color="auto"/>
              </w:divBdr>
            </w:div>
            <w:div w:id="2095084949">
              <w:marLeft w:val="0"/>
              <w:marRight w:val="0"/>
              <w:marTop w:val="0"/>
              <w:marBottom w:val="0"/>
              <w:divBdr>
                <w:top w:val="none" w:sz="0" w:space="0" w:color="auto"/>
                <w:left w:val="none" w:sz="0" w:space="0" w:color="auto"/>
                <w:bottom w:val="none" w:sz="0" w:space="0" w:color="auto"/>
                <w:right w:val="none" w:sz="0" w:space="0" w:color="auto"/>
              </w:divBdr>
            </w:div>
          </w:divsChild>
        </w:div>
        <w:div w:id="887567692">
          <w:marLeft w:val="-225"/>
          <w:marRight w:val="-225"/>
          <w:marTop w:val="0"/>
          <w:marBottom w:val="0"/>
          <w:divBdr>
            <w:top w:val="none" w:sz="0" w:space="0" w:color="auto"/>
            <w:left w:val="none" w:sz="0" w:space="0" w:color="auto"/>
            <w:bottom w:val="none" w:sz="0" w:space="0" w:color="auto"/>
            <w:right w:val="none" w:sz="0" w:space="0" w:color="auto"/>
          </w:divBdr>
          <w:divsChild>
            <w:div w:id="1737438531">
              <w:marLeft w:val="0"/>
              <w:marRight w:val="0"/>
              <w:marTop w:val="0"/>
              <w:marBottom w:val="0"/>
              <w:divBdr>
                <w:top w:val="none" w:sz="0" w:space="0" w:color="auto"/>
                <w:left w:val="none" w:sz="0" w:space="0" w:color="auto"/>
                <w:bottom w:val="none" w:sz="0" w:space="0" w:color="auto"/>
                <w:right w:val="none" w:sz="0" w:space="0" w:color="auto"/>
              </w:divBdr>
            </w:div>
            <w:div w:id="1443258772">
              <w:marLeft w:val="0"/>
              <w:marRight w:val="0"/>
              <w:marTop w:val="0"/>
              <w:marBottom w:val="0"/>
              <w:divBdr>
                <w:top w:val="none" w:sz="0" w:space="0" w:color="auto"/>
                <w:left w:val="none" w:sz="0" w:space="0" w:color="auto"/>
                <w:bottom w:val="none" w:sz="0" w:space="0" w:color="auto"/>
                <w:right w:val="none" w:sz="0" w:space="0" w:color="auto"/>
              </w:divBdr>
            </w:div>
            <w:div w:id="331107690">
              <w:marLeft w:val="0"/>
              <w:marRight w:val="0"/>
              <w:marTop w:val="0"/>
              <w:marBottom w:val="0"/>
              <w:divBdr>
                <w:top w:val="none" w:sz="0" w:space="0" w:color="auto"/>
                <w:left w:val="none" w:sz="0" w:space="0" w:color="auto"/>
                <w:bottom w:val="none" w:sz="0" w:space="0" w:color="auto"/>
                <w:right w:val="none" w:sz="0" w:space="0" w:color="auto"/>
              </w:divBdr>
            </w:div>
            <w:div w:id="1743722322">
              <w:marLeft w:val="0"/>
              <w:marRight w:val="0"/>
              <w:marTop w:val="0"/>
              <w:marBottom w:val="0"/>
              <w:divBdr>
                <w:top w:val="none" w:sz="0" w:space="0" w:color="auto"/>
                <w:left w:val="none" w:sz="0" w:space="0" w:color="auto"/>
                <w:bottom w:val="none" w:sz="0" w:space="0" w:color="auto"/>
                <w:right w:val="none" w:sz="0" w:space="0" w:color="auto"/>
              </w:divBdr>
            </w:div>
          </w:divsChild>
        </w:div>
        <w:div w:id="1410342807">
          <w:marLeft w:val="-225"/>
          <w:marRight w:val="-225"/>
          <w:marTop w:val="0"/>
          <w:marBottom w:val="0"/>
          <w:divBdr>
            <w:top w:val="none" w:sz="0" w:space="0" w:color="auto"/>
            <w:left w:val="none" w:sz="0" w:space="0" w:color="auto"/>
            <w:bottom w:val="none" w:sz="0" w:space="0" w:color="auto"/>
            <w:right w:val="none" w:sz="0" w:space="0" w:color="auto"/>
          </w:divBdr>
          <w:divsChild>
            <w:div w:id="1023093248">
              <w:marLeft w:val="0"/>
              <w:marRight w:val="0"/>
              <w:marTop w:val="0"/>
              <w:marBottom w:val="0"/>
              <w:divBdr>
                <w:top w:val="none" w:sz="0" w:space="0" w:color="auto"/>
                <w:left w:val="none" w:sz="0" w:space="0" w:color="auto"/>
                <w:bottom w:val="none" w:sz="0" w:space="0" w:color="auto"/>
                <w:right w:val="none" w:sz="0" w:space="0" w:color="auto"/>
              </w:divBdr>
            </w:div>
            <w:div w:id="1767966726">
              <w:marLeft w:val="0"/>
              <w:marRight w:val="0"/>
              <w:marTop w:val="0"/>
              <w:marBottom w:val="0"/>
              <w:divBdr>
                <w:top w:val="none" w:sz="0" w:space="0" w:color="auto"/>
                <w:left w:val="none" w:sz="0" w:space="0" w:color="auto"/>
                <w:bottom w:val="none" w:sz="0" w:space="0" w:color="auto"/>
                <w:right w:val="none" w:sz="0" w:space="0" w:color="auto"/>
              </w:divBdr>
            </w:div>
            <w:div w:id="1555771663">
              <w:marLeft w:val="0"/>
              <w:marRight w:val="0"/>
              <w:marTop w:val="0"/>
              <w:marBottom w:val="0"/>
              <w:divBdr>
                <w:top w:val="none" w:sz="0" w:space="0" w:color="auto"/>
                <w:left w:val="none" w:sz="0" w:space="0" w:color="auto"/>
                <w:bottom w:val="none" w:sz="0" w:space="0" w:color="auto"/>
                <w:right w:val="none" w:sz="0" w:space="0" w:color="auto"/>
              </w:divBdr>
            </w:div>
            <w:div w:id="6947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1823">
      <w:bodyDiv w:val="1"/>
      <w:marLeft w:val="0"/>
      <w:marRight w:val="0"/>
      <w:marTop w:val="0"/>
      <w:marBottom w:val="0"/>
      <w:divBdr>
        <w:top w:val="none" w:sz="0" w:space="0" w:color="auto"/>
        <w:left w:val="none" w:sz="0" w:space="0" w:color="auto"/>
        <w:bottom w:val="none" w:sz="0" w:space="0" w:color="auto"/>
        <w:right w:val="none" w:sz="0" w:space="0" w:color="auto"/>
      </w:divBdr>
      <w:divsChild>
        <w:div w:id="1684359488">
          <w:marLeft w:val="-225"/>
          <w:marRight w:val="-225"/>
          <w:marTop w:val="0"/>
          <w:marBottom w:val="0"/>
          <w:divBdr>
            <w:top w:val="none" w:sz="0" w:space="0" w:color="auto"/>
            <w:left w:val="none" w:sz="0" w:space="0" w:color="auto"/>
            <w:bottom w:val="none" w:sz="0" w:space="0" w:color="auto"/>
            <w:right w:val="none" w:sz="0" w:space="0" w:color="auto"/>
          </w:divBdr>
          <w:divsChild>
            <w:div w:id="497963286">
              <w:marLeft w:val="0"/>
              <w:marRight w:val="0"/>
              <w:marTop w:val="0"/>
              <w:marBottom w:val="0"/>
              <w:divBdr>
                <w:top w:val="none" w:sz="0" w:space="0" w:color="auto"/>
                <w:left w:val="none" w:sz="0" w:space="0" w:color="auto"/>
                <w:bottom w:val="none" w:sz="0" w:space="0" w:color="auto"/>
                <w:right w:val="none" w:sz="0" w:space="0" w:color="auto"/>
              </w:divBdr>
            </w:div>
          </w:divsChild>
        </w:div>
        <w:div w:id="1874734750">
          <w:marLeft w:val="-225"/>
          <w:marRight w:val="-225"/>
          <w:marTop w:val="0"/>
          <w:marBottom w:val="0"/>
          <w:divBdr>
            <w:top w:val="none" w:sz="0" w:space="0" w:color="auto"/>
            <w:left w:val="none" w:sz="0" w:space="0" w:color="auto"/>
            <w:bottom w:val="none" w:sz="0" w:space="0" w:color="auto"/>
            <w:right w:val="none" w:sz="0" w:space="0" w:color="auto"/>
          </w:divBdr>
          <w:divsChild>
            <w:div w:id="1152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4228">
      <w:bodyDiv w:val="1"/>
      <w:marLeft w:val="0"/>
      <w:marRight w:val="0"/>
      <w:marTop w:val="0"/>
      <w:marBottom w:val="0"/>
      <w:divBdr>
        <w:top w:val="none" w:sz="0" w:space="0" w:color="auto"/>
        <w:left w:val="none" w:sz="0" w:space="0" w:color="auto"/>
        <w:bottom w:val="none" w:sz="0" w:space="0" w:color="auto"/>
        <w:right w:val="none" w:sz="0" w:space="0" w:color="auto"/>
      </w:divBdr>
      <w:divsChild>
        <w:div w:id="330643553">
          <w:marLeft w:val="-225"/>
          <w:marRight w:val="-225"/>
          <w:marTop w:val="0"/>
          <w:marBottom w:val="0"/>
          <w:divBdr>
            <w:top w:val="none" w:sz="0" w:space="0" w:color="auto"/>
            <w:left w:val="none" w:sz="0" w:space="0" w:color="auto"/>
            <w:bottom w:val="none" w:sz="0" w:space="0" w:color="auto"/>
            <w:right w:val="none" w:sz="0" w:space="0" w:color="auto"/>
          </w:divBdr>
          <w:divsChild>
            <w:div w:id="2137524812">
              <w:marLeft w:val="0"/>
              <w:marRight w:val="0"/>
              <w:marTop w:val="0"/>
              <w:marBottom w:val="0"/>
              <w:divBdr>
                <w:top w:val="none" w:sz="0" w:space="0" w:color="auto"/>
                <w:left w:val="none" w:sz="0" w:space="0" w:color="auto"/>
                <w:bottom w:val="none" w:sz="0" w:space="0" w:color="auto"/>
                <w:right w:val="none" w:sz="0" w:space="0" w:color="auto"/>
              </w:divBdr>
            </w:div>
            <w:div w:id="337663438">
              <w:marLeft w:val="0"/>
              <w:marRight w:val="0"/>
              <w:marTop w:val="0"/>
              <w:marBottom w:val="0"/>
              <w:divBdr>
                <w:top w:val="none" w:sz="0" w:space="0" w:color="auto"/>
                <w:left w:val="none" w:sz="0" w:space="0" w:color="auto"/>
                <w:bottom w:val="none" w:sz="0" w:space="0" w:color="auto"/>
                <w:right w:val="none" w:sz="0" w:space="0" w:color="auto"/>
              </w:divBdr>
            </w:div>
            <w:div w:id="1776703524">
              <w:marLeft w:val="0"/>
              <w:marRight w:val="0"/>
              <w:marTop w:val="0"/>
              <w:marBottom w:val="0"/>
              <w:divBdr>
                <w:top w:val="none" w:sz="0" w:space="0" w:color="auto"/>
                <w:left w:val="none" w:sz="0" w:space="0" w:color="auto"/>
                <w:bottom w:val="none" w:sz="0" w:space="0" w:color="auto"/>
                <w:right w:val="none" w:sz="0" w:space="0" w:color="auto"/>
              </w:divBdr>
            </w:div>
            <w:div w:id="1950429271">
              <w:marLeft w:val="0"/>
              <w:marRight w:val="0"/>
              <w:marTop w:val="0"/>
              <w:marBottom w:val="0"/>
              <w:divBdr>
                <w:top w:val="none" w:sz="0" w:space="0" w:color="auto"/>
                <w:left w:val="none" w:sz="0" w:space="0" w:color="auto"/>
                <w:bottom w:val="none" w:sz="0" w:space="0" w:color="auto"/>
                <w:right w:val="none" w:sz="0" w:space="0" w:color="auto"/>
              </w:divBdr>
            </w:div>
          </w:divsChild>
        </w:div>
        <w:div w:id="530611062">
          <w:marLeft w:val="-225"/>
          <w:marRight w:val="-225"/>
          <w:marTop w:val="0"/>
          <w:marBottom w:val="0"/>
          <w:divBdr>
            <w:top w:val="none" w:sz="0" w:space="0" w:color="auto"/>
            <w:left w:val="none" w:sz="0" w:space="0" w:color="auto"/>
            <w:bottom w:val="none" w:sz="0" w:space="0" w:color="auto"/>
            <w:right w:val="none" w:sz="0" w:space="0" w:color="auto"/>
          </w:divBdr>
          <w:divsChild>
            <w:div w:id="107701581">
              <w:marLeft w:val="0"/>
              <w:marRight w:val="0"/>
              <w:marTop w:val="0"/>
              <w:marBottom w:val="0"/>
              <w:divBdr>
                <w:top w:val="none" w:sz="0" w:space="0" w:color="auto"/>
                <w:left w:val="none" w:sz="0" w:space="0" w:color="auto"/>
                <w:bottom w:val="none" w:sz="0" w:space="0" w:color="auto"/>
                <w:right w:val="none" w:sz="0" w:space="0" w:color="auto"/>
              </w:divBdr>
            </w:div>
            <w:div w:id="1594509963">
              <w:marLeft w:val="0"/>
              <w:marRight w:val="0"/>
              <w:marTop w:val="0"/>
              <w:marBottom w:val="0"/>
              <w:divBdr>
                <w:top w:val="none" w:sz="0" w:space="0" w:color="auto"/>
                <w:left w:val="none" w:sz="0" w:space="0" w:color="auto"/>
                <w:bottom w:val="none" w:sz="0" w:space="0" w:color="auto"/>
                <w:right w:val="none" w:sz="0" w:space="0" w:color="auto"/>
              </w:divBdr>
            </w:div>
            <w:div w:id="1205559695">
              <w:marLeft w:val="0"/>
              <w:marRight w:val="0"/>
              <w:marTop w:val="0"/>
              <w:marBottom w:val="0"/>
              <w:divBdr>
                <w:top w:val="none" w:sz="0" w:space="0" w:color="auto"/>
                <w:left w:val="none" w:sz="0" w:space="0" w:color="auto"/>
                <w:bottom w:val="none" w:sz="0" w:space="0" w:color="auto"/>
                <w:right w:val="none" w:sz="0" w:space="0" w:color="auto"/>
              </w:divBdr>
            </w:div>
            <w:div w:id="1444575728">
              <w:marLeft w:val="0"/>
              <w:marRight w:val="0"/>
              <w:marTop w:val="0"/>
              <w:marBottom w:val="0"/>
              <w:divBdr>
                <w:top w:val="none" w:sz="0" w:space="0" w:color="auto"/>
                <w:left w:val="none" w:sz="0" w:space="0" w:color="auto"/>
                <w:bottom w:val="none" w:sz="0" w:space="0" w:color="auto"/>
                <w:right w:val="none" w:sz="0" w:space="0" w:color="auto"/>
              </w:divBdr>
            </w:div>
          </w:divsChild>
        </w:div>
        <w:div w:id="809710297">
          <w:marLeft w:val="-225"/>
          <w:marRight w:val="-225"/>
          <w:marTop w:val="0"/>
          <w:marBottom w:val="0"/>
          <w:divBdr>
            <w:top w:val="none" w:sz="0" w:space="0" w:color="auto"/>
            <w:left w:val="none" w:sz="0" w:space="0" w:color="auto"/>
            <w:bottom w:val="none" w:sz="0" w:space="0" w:color="auto"/>
            <w:right w:val="none" w:sz="0" w:space="0" w:color="auto"/>
          </w:divBdr>
          <w:divsChild>
            <w:div w:id="290988581">
              <w:marLeft w:val="0"/>
              <w:marRight w:val="0"/>
              <w:marTop w:val="0"/>
              <w:marBottom w:val="0"/>
              <w:divBdr>
                <w:top w:val="none" w:sz="0" w:space="0" w:color="auto"/>
                <w:left w:val="none" w:sz="0" w:space="0" w:color="auto"/>
                <w:bottom w:val="none" w:sz="0" w:space="0" w:color="auto"/>
                <w:right w:val="none" w:sz="0" w:space="0" w:color="auto"/>
              </w:divBdr>
            </w:div>
            <w:div w:id="133062567">
              <w:marLeft w:val="0"/>
              <w:marRight w:val="0"/>
              <w:marTop w:val="0"/>
              <w:marBottom w:val="0"/>
              <w:divBdr>
                <w:top w:val="none" w:sz="0" w:space="0" w:color="auto"/>
                <w:left w:val="none" w:sz="0" w:space="0" w:color="auto"/>
                <w:bottom w:val="none" w:sz="0" w:space="0" w:color="auto"/>
                <w:right w:val="none" w:sz="0" w:space="0" w:color="auto"/>
              </w:divBdr>
            </w:div>
            <w:div w:id="945232456">
              <w:marLeft w:val="0"/>
              <w:marRight w:val="0"/>
              <w:marTop w:val="0"/>
              <w:marBottom w:val="0"/>
              <w:divBdr>
                <w:top w:val="none" w:sz="0" w:space="0" w:color="auto"/>
                <w:left w:val="none" w:sz="0" w:space="0" w:color="auto"/>
                <w:bottom w:val="none" w:sz="0" w:space="0" w:color="auto"/>
                <w:right w:val="none" w:sz="0" w:space="0" w:color="auto"/>
              </w:divBdr>
            </w:div>
            <w:div w:id="967930579">
              <w:marLeft w:val="0"/>
              <w:marRight w:val="0"/>
              <w:marTop w:val="0"/>
              <w:marBottom w:val="0"/>
              <w:divBdr>
                <w:top w:val="none" w:sz="0" w:space="0" w:color="auto"/>
                <w:left w:val="none" w:sz="0" w:space="0" w:color="auto"/>
                <w:bottom w:val="none" w:sz="0" w:space="0" w:color="auto"/>
                <w:right w:val="none" w:sz="0" w:space="0" w:color="auto"/>
              </w:divBdr>
            </w:div>
          </w:divsChild>
        </w:div>
        <w:div w:id="1776053799">
          <w:marLeft w:val="-225"/>
          <w:marRight w:val="-225"/>
          <w:marTop w:val="0"/>
          <w:marBottom w:val="0"/>
          <w:divBdr>
            <w:top w:val="none" w:sz="0" w:space="0" w:color="auto"/>
            <w:left w:val="none" w:sz="0" w:space="0" w:color="auto"/>
            <w:bottom w:val="none" w:sz="0" w:space="0" w:color="auto"/>
            <w:right w:val="none" w:sz="0" w:space="0" w:color="auto"/>
          </w:divBdr>
          <w:divsChild>
            <w:div w:id="1456757123">
              <w:marLeft w:val="0"/>
              <w:marRight w:val="0"/>
              <w:marTop w:val="0"/>
              <w:marBottom w:val="0"/>
              <w:divBdr>
                <w:top w:val="none" w:sz="0" w:space="0" w:color="auto"/>
                <w:left w:val="none" w:sz="0" w:space="0" w:color="auto"/>
                <w:bottom w:val="none" w:sz="0" w:space="0" w:color="auto"/>
                <w:right w:val="none" w:sz="0" w:space="0" w:color="auto"/>
              </w:divBdr>
            </w:div>
            <w:div w:id="209000567">
              <w:marLeft w:val="0"/>
              <w:marRight w:val="0"/>
              <w:marTop w:val="0"/>
              <w:marBottom w:val="0"/>
              <w:divBdr>
                <w:top w:val="none" w:sz="0" w:space="0" w:color="auto"/>
                <w:left w:val="none" w:sz="0" w:space="0" w:color="auto"/>
                <w:bottom w:val="none" w:sz="0" w:space="0" w:color="auto"/>
                <w:right w:val="none" w:sz="0" w:space="0" w:color="auto"/>
              </w:divBdr>
            </w:div>
            <w:div w:id="362364420">
              <w:marLeft w:val="0"/>
              <w:marRight w:val="0"/>
              <w:marTop w:val="0"/>
              <w:marBottom w:val="0"/>
              <w:divBdr>
                <w:top w:val="none" w:sz="0" w:space="0" w:color="auto"/>
                <w:left w:val="none" w:sz="0" w:space="0" w:color="auto"/>
                <w:bottom w:val="none" w:sz="0" w:space="0" w:color="auto"/>
                <w:right w:val="none" w:sz="0" w:space="0" w:color="auto"/>
              </w:divBdr>
            </w:div>
            <w:div w:id="663896768">
              <w:marLeft w:val="0"/>
              <w:marRight w:val="0"/>
              <w:marTop w:val="0"/>
              <w:marBottom w:val="0"/>
              <w:divBdr>
                <w:top w:val="none" w:sz="0" w:space="0" w:color="auto"/>
                <w:left w:val="none" w:sz="0" w:space="0" w:color="auto"/>
                <w:bottom w:val="none" w:sz="0" w:space="0" w:color="auto"/>
                <w:right w:val="none" w:sz="0" w:space="0" w:color="auto"/>
              </w:divBdr>
            </w:div>
          </w:divsChild>
        </w:div>
        <w:div w:id="588541107">
          <w:marLeft w:val="-225"/>
          <w:marRight w:val="-225"/>
          <w:marTop w:val="0"/>
          <w:marBottom w:val="0"/>
          <w:divBdr>
            <w:top w:val="none" w:sz="0" w:space="0" w:color="auto"/>
            <w:left w:val="none" w:sz="0" w:space="0" w:color="auto"/>
            <w:bottom w:val="none" w:sz="0" w:space="0" w:color="auto"/>
            <w:right w:val="none" w:sz="0" w:space="0" w:color="auto"/>
          </w:divBdr>
          <w:divsChild>
            <w:div w:id="1982925158">
              <w:marLeft w:val="0"/>
              <w:marRight w:val="0"/>
              <w:marTop w:val="0"/>
              <w:marBottom w:val="0"/>
              <w:divBdr>
                <w:top w:val="none" w:sz="0" w:space="0" w:color="auto"/>
                <w:left w:val="none" w:sz="0" w:space="0" w:color="auto"/>
                <w:bottom w:val="none" w:sz="0" w:space="0" w:color="auto"/>
                <w:right w:val="none" w:sz="0" w:space="0" w:color="auto"/>
              </w:divBdr>
            </w:div>
            <w:div w:id="472985491">
              <w:marLeft w:val="0"/>
              <w:marRight w:val="0"/>
              <w:marTop w:val="0"/>
              <w:marBottom w:val="0"/>
              <w:divBdr>
                <w:top w:val="none" w:sz="0" w:space="0" w:color="auto"/>
                <w:left w:val="none" w:sz="0" w:space="0" w:color="auto"/>
                <w:bottom w:val="none" w:sz="0" w:space="0" w:color="auto"/>
                <w:right w:val="none" w:sz="0" w:space="0" w:color="auto"/>
              </w:divBdr>
            </w:div>
            <w:div w:id="1058285137">
              <w:marLeft w:val="0"/>
              <w:marRight w:val="0"/>
              <w:marTop w:val="0"/>
              <w:marBottom w:val="0"/>
              <w:divBdr>
                <w:top w:val="none" w:sz="0" w:space="0" w:color="auto"/>
                <w:left w:val="none" w:sz="0" w:space="0" w:color="auto"/>
                <w:bottom w:val="none" w:sz="0" w:space="0" w:color="auto"/>
                <w:right w:val="none" w:sz="0" w:space="0" w:color="auto"/>
              </w:divBdr>
            </w:div>
            <w:div w:id="155147735">
              <w:marLeft w:val="0"/>
              <w:marRight w:val="0"/>
              <w:marTop w:val="0"/>
              <w:marBottom w:val="0"/>
              <w:divBdr>
                <w:top w:val="none" w:sz="0" w:space="0" w:color="auto"/>
                <w:left w:val="none" w:sz="0" w:space="0" w:color="auto"/>
                <w:bottom w:val="none" w:sz="0" w:space="0" w:color="auto"/>
                <w:right w:val="none" w:sz="0" w:space="0" w:color="auto"/>
              </w:divBdr>
            </w:div>
          </w:divsChild>
        </w:div>
        <w:div w:id="2049064474">
          <w:marLeft w:val="-225"/>
          <w:marRight w:val="-225"/>
          <w:marTop w:val="0"/>
          <w:marBottom w:val="0"/>
          <w:divBdr>
            <w:top w:val="none" w:sz="0" w:space="0" w:color="auto"/>
            <w:left w:val="none" w:sz="0" w:space="0" w:color="auto"/>
            <w:bottom w:val="none" w:sz="0" w:space="0" w:color="auto"/>
            <w:right w:val="none" w:sz="0" w:space="0" w:color="auto"/>
          </w:divBdr>
          <w:divsChild>
            <w:div w:id="974408359">
              <w:marLeft w:val="0"/>
              <w:marRight w:val="0"/>
              <w:marTop w:val="0"/>
              <w:marBottom w:val="0"/>
              <w:divBdr>
                <w:top w:val="none" w:sz="0" w:space="0" w:color="auto"/>
                <w:left w:val="none" w:sz="0" w:space="0" w:color="auto"/>
                <w:bottom w:val="none" w:sz="0" w:space="0" w:color="auto"/>
                <w:right w:val="none" w:sz="0" w:space="0" w:color="auto"/>
              </w:divBdr>
            </w:div>
            <w:div w:id="2094934207">
              <w:marLeft w:val="0"/>
              <w:marRight w:val="0"/>
              <w:marTop w:val="0"/>
              <w:marBottom w:val="0"/>
              <w:divBdr>
                <w:top w:val="none" w:sz="0" w:space="0" w:color="auto"/>
                <w:left w:val="none" w:sz="0" w:space="0" w:color="auto"/>
                <w:bottom w:val="none" w:sz="0" w:space="0" w:color="auto"/>
                <w:right w:val="none" w:sz="0" w:space="0" w:color="auto"/>
              </w:divBdr>
            </w:div>
            <w:div w:id="881092848">
              <w:marLeft w:val="0"/>
              <w:marRight w:val="0"/>
              <w:marTop w:val="0"/>
              <w:marBottom w:val="0"/>
              <w:divBdr>
                <w:top w:val="none" w:sz="0" w:space="0" w:color="auto"/>
                <w:left w:val="none" w:sz="0" w:space="0" w:color="auto"/>
                <w:bottom w:val="none" w:sz="0" w:space="0" w:color="auto"/>
                <w:right w:val="none" w:sz="0" w:space="0" w:color="auto"/>
              </w:divBdr>
            </w:div>
            <w:div w:id="1857190640">
              <w:marLeft w:val="0"/>
              <w:marRight w:val="0"/>
              <w:marTop w:val="0"/>
              <w:marBottom w:val="0"/>
              <w:divBdr>
                <w:top w:val="none" w:sz="0" w:space="0" w:color="auto"/>
                <w:left w:val="none" w:sz="0" w:space="0" w:color="auto"/>
                <w:bottom w:val="none" w:sz="0" w:space="0" w:color="auto"/>
                <w:right w:val="none" w:sz="0" w:space="0" w:color="auto"/>
              </w:divBdr>
            </w:div>
          </w:divsChild>
        </w:div>
        <w:div w:id="141892639">
          <w:marLeft w:val="-225"/>
          <w:marRight w:val="-225"/>
          <w:marTop w:val="0"/>
          <w:marBottom w:val="0"/>
          <w:divBdr>
            <w:top w:val="none" w:sz="0" w:space="0" w:color="auto"/>
            <w:left w:val="none" w:sz="0" w:space="0" w:color="auto"/>
            <w:bottom w:val="none" w:sz="0" w:space="0" w:color="auto"/>
            <w:right w:val="none" w:sz="0" w:space="0" w:color="auto"/>
          </w:divBdr>
          <w:divsChild>
            <w:div w:id="339695246">
              <w:marLeft w:val="0"/>
              <w:marRight w:val="0"/>
              <w:marTop w:val="0"/>
              <w:marBottom w:val="0"/>
              <w:divBdr>
                <w:top w:val="none" w:sz="0" w:space="0" w:color="auto"/>
                <w:left w:val="none" w:sz="0" w:space="0" w:color="auto"/>
                <w:bottom w:val="none" w:sz="0" w:space="0" w:color="auto"/>
                <w:right w:val="none" w:sz="0" w:space="0" w:color="auto"/>
              </w:divBdr>
            </w:div>
            <w:div w:id="748111327">
              <w:marLeft w:val="0"/>
              <w:marRight w:val="0"/>
              <w:marTop w:val="0"/>
              <w:marBottom w:val="0"/>
              <w:divBdr>
                <w:top w:val="none" w:sz="0" w:space="0" w:color="auto"/>
                <w:left w:val="none" w:sz="0" w:space="0" w:color="auto"/>
                <w:bottom w:val="none" w:sz="0" w:space="0" w:color="auto"/>
                <w:right w:val="none" w:sz="0" w:space="0" w:color="auto"/>
              </w:divBdr>
            </w:div>
            <w:div w:id="186720955">
              <w:marLeft w:val="0"/>
              <w:marRight w:val="0"/>
              <w:marTop w:val="0"/>
              <w:marBottom w:val="0"/>
              <w:divBdr>
                <w:top w:val="none" w:sz="0" w:space="0" w:color="auto"/>
                <w:left w:val="none" w:sz="0" w:space="0" w:color="auto"/>
                <w:bottom w:val="none" w:sz="0" w:space="0" w:color="auto"/>
                <w:right w:val="none" w:sz="0" w:space="0" w:color="auto"/>
              </w:divBdr>
            </w:div>
            <w:div w:id="1746419733">
              <w:marLeft w:val="0"/>
              <w:marRight w:val="0"/>
              <w:marTop w:val="0"/>
              <w:marBottom w:val="0"/>
              <w:divBdr>
                <w:top w:val="none" w:sz="0" w:space="0" w:color="auto"/>
                <w:left w:val="none" w:sz="0" w:space="0" w:color="auto"/>
                <w:bottom w:val="none" w:sz="0" w:space="0" w:color="auto"/>
                <w:right w:val="none" w:sz="0" w:space="0" w:color="auto"/>
              </w:divBdr>
            </w:div>
          </w:divsChild>
        </w:div>
        <w:div w:id="1311787064">
          <w:marLeft w:val="-225"/>
          <w:marRight w:val="-225"/>
          <w:marTop w:val="0"/>
          <w:marBottom w:val="0"/>
          <w:divBdr>
            <w:top w:val="none" w:sz="0" w:space="0" w:color="auto"/>
            <w:left w:val="none" w:sz="0" w:space="0" w:color="auto"/>
            <w:bottom w:val="none" w:sz="0" w:space="0" w:color="auto"/>
            <w:right w:val="none" w:sz="0" w:space="0" w:color="auto"/>
          </w:divBdr>
          <w:divsChild>
            <w:div w:id="1759785511">
              <w:marLeft w:val="0"/>
              <w:marRight w:val="0"/>
              <w:marTop w:val="0"/>
              <w:marBottom w:val="0"/>
              <w:divBdr>
                <w:top w:val="none" w:sz="0" w:space="0" w:color="auto"/>
                <w:left w:val="none" w:sz="0" w:space="0" w:color="auto"/>
                <w:bottom w:val="none" w:sz="0" w:space="0" w:color="auto"/>
                <w:right w:val="none" w:sz="0" w:space="0" w:color="auto"/>
              </w:divBdr>
            </w:div>
            <w:div w:id="620722844">
              <w:marLeft w:val="0"/>
              <w:marRight w:val="0"/>
              <w:marTop w:val="0"/>
              <w:marBottom w:val="0"/>
              <w:divBdr>
                <w:top w:val="none" w:sz="0" w:space="0" w:color="auto"/>
                <w:left w:val="none" w:sz="0" w:space="0" w:color="auto"/>
                <w:bottom w:val="none" w:sz="0" w:space="0" w:color="auto"/>
                <w:right w:val="none" w:sz="0" w:space="0" w:color="auto"/>
              </w:divBdr>
            </w:div>
            <w:div w:id="1442189443">
              <w:marLeft w:val="0"/>
              <w:marRight w:val="0"/>
              <w:marTop w:val="0"/>
              <w:marBottom w:val="0"/>
              <w:divBdr>
                <w:top w:val="none" w:sz="0" w:space="0" w:color="auto"/>
                <w:left w:val="none" w:sz="0" w:space="0" w:color="auto"/>
                <w:bottom w:val="none" w:sz="0" w:space="0" w:color="auto"/>
                <w:right w:val="none" w:sz="0" w:space="0" w:color="auto"/>
              </w:divBdr>
            </w:div>
            <w:div w:id="578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3220">
      <w:bodyDiv w:val="1"/>
      <w:marLeft w:val="0"/>
      <w:marRight w:val="0"/>
      <w:marTop w:val="0"/>
      <w:marBottom w:val="0"/>
      <w:divBdr>
        <w:top w:val="none" w:sz="0" w:space="0" w:color="auto"/>
        <w:left w:val="none" w:sz="0" w:space="0" w:color="auto"/>
        <w:bottom w:val="none" w:sz="0" w:space="0" w:color="auto"/>
        <w:right w:val="none" w:sz="0" w:space="0" w:color="auto"/>
      </w:divBdr>
      <w:divsChild>
        <w:div w:id="337657890">
          <w:marLeft w:val="0"/>
          <w:marRight w:val="0"/>
          <w:marTop w:val="0"/>
          <w:marBottom w:val="0"/>
          <w:divBdr>
            <w:top w:val="none" w:sz="0" w:space="0" w:color="auto"/>
            <w:left w:val="none" w:sz="0" w:space="0" w:color="auto"/>
            <w:bottom w:val="none" w:sz="0" w:space="0" w:color="auto"/>
            <w:right w:val="none" w:sz="0" w:space="0" w:color="auto"/>
          </w:divBdr>
        </w:div>
        <w:div w:id="2078822410">
          <w:marLeft w:val="0"/>
          <w:marRight w:val="0"/>
          <w:marTop w:val="0"/>
          <w:marBottom w:val="0"/>
          <w:divBdr>
            <w:top w:val="none" w:sz="0" w:space="0" w:color="auto"/>
            <w:left w:val="none" w:sz="0" w:space="0" w:color="auto"/>
            <w:bottom w:val="none" w:sz="0" w:space="0" w:color="auto"/>
            <w:right w:val="none" w:sz="0" w:space="0" w:color="auto"/>
          </w:divBdr>
        </w:div>
      </w:divsChild>
    </w:div>
    <w:div w:id="541524353">
      <w:bodyDiv w:val="1"/>
      <w:marLeft w:val="0"/>
      <w:marRight w:val="0"/>
      <w:marTop w:val="0"/>
      <w:marBottom w:val="0"/>
      <w:divBdr>
        <w:top w:val="none" w:sz="0" w:space="0" w:color="auto"/>
        <w:left w:val="none" w:sz="0" w:space="0" w:color="auto"/>
        <w:bottom w:val="none" w:sz="0" w:space="0" w:color="auto"/>
        <w:right w:val="none" w:sz="0" w:space="0" w:color="auto"/>
      </w:divBdr>
    </w:div>
    <w:div w:id="691807617">
      <w:bodyDiv w:val="1"/>
      <w:marLeft w:val="0"/>
      <w:marRight w:val="0"/>
      <w:marTop w:val="0"/>
      <w:marBottom w:val="0"/>
      <w:divBdr>
        <w:top w:val="none" w:sz="0" w:space="0" w:color="auto"/>
        <w:left w:val="none" w:sz="0" w:space="0" w:color="auto"/>
        <w:bottom w:val="none" w:sz="0" w:space="0" w:color="auto"/>
        <w:right w:val="none" w:sz="0" w:space="0" w:color="auto"/>
      </w:divBdr>
      <w:divsChild>
        <w:div w:id="910113520">
          <w:marLeft w:val="0"/>
          <w:marRight w:val="0"/>
          <w:marTop w:val="0"/>
          <w:marBottom w:val="0"/>
          <w:divBdr>
            <w:top w:val="none" w:sz="0" w:space="0" w:color="auto"/>
            <w:left w:val="none" w:sz="0" w:space="0" w:color="auto"/>
            <w:bottom w:val="none" w:sz="0" w:space="0" w:color="auto"/>
            <w:right w:val="none" w:sz="0" w:space="0" w:color="auto"/>
          </w:divBdr>
        </w:div>
        <w:div w:id="813834080">
          <w:marLeft w:val="0"/>
          <w:marRight w:val="0"/>
          <w:marTop w:val="0"/>
          <w:marBottom w:val="0"/>
          <w:divBdr>
            <w:top w:val="none" w:sz="0" w:space="0" w:color="auto"/>
            <w:left w:val="none" w:sz="0" w:space="0" w:color="auto"/>
            <w:bottom w:val="none" w:sz="0" w:space="0" w:color="auto"/>
            <w:right w:val="none" w:sz="0" w:space="0" w:color="auto"/>
          </w:divBdr>
        </w:div>
      </w:divsChild>
    </w:div>
    <w:div w:id="1717393508">
      <w:bodyDiv w:val="1"/>
      <w:marLeft w:val="0"/>
      <w:marRight w:val="0"/>
      <w:marTop w:val="0"/>
      <w:marBottom w:val="0"/>
      <w:divBdr>
        <w:top w:val="none" w:sz="0" w:space="0" w:color="auto"/>
        <w:left w:val="none" w:sz="0" w:space="0" w:color="auto"/>
        <w:bottom w:val="none" w:sz="0" w:space="0" w:color="auto"/>
        <w:right w:val="none" w:sz="0" w:space="0" w:color="auto"/>
      </w:divBdr>
      <w:divsChild>
        <w:div w:id="473521354">
          <w:marLeft w:val="-225"/>
          <w:marRight w:val="-225"/>
          <w:marTop w:val="0"/>
          <w:marBottom w:val="0"/>
          <w:divBdr>
            <w:top w:val="none" w:sz="0" w:space="0" w:color="auto"/>
            <w:left w:val="none" w:sz="0" w:space="0" w:color="auto"/>
            <w:bottom w:val="none" w:sz="0" w:space="0" w:color="auto"/>
            <w:right w:val="none" w:sz="0" w:space="0" w:color="auto"/>
          </w:divBdr>
          <w:divsChild>
            <w:div w:id="896673433">
              <w:marLeft w:val="0"/>
              <w:marRight w:val="0"/>
              <w:marTop w:val="0"/>
              <w:marBottom w:val="0"/>
              <w:divBdr>
                <w:top w:val="none" w:sz="0" w:space="0" w:color="auto"/>
                <w:left w:val="none" w:sz="0" w:space="0" w:color="auto"/>
                <w:bottom w:val="none" w:sz="0" w:space="0" w:color="auto"/>
                <w:right w:val="none" w:sz="0" w:space="0" w:color="auto"/>
              </w:divBdr>
            </w:div>
            <w:div w:id="1525289009">
              <w:marLeft w:val="0"/>
              <w:marRight w:val="0"/>
              <w:marTop w:val="0"/>
              <w:marBottom w:val="0"/>
              <w:divBdr>
                <w:top w:val="none" w:sz="0" w:space="0" w:color="auto"/>
                <w:left w:val="none" w:sz="0" w:space="0" w:color="auto"/>
                <w:bottom w:val="none" w:sz="0" w:space="0" w:color="auto"/>
                <w:right w:val="none" w:sz="0" w:space="0" w:color="auto"/>
              </w:divBdr>
            </w:div>
            <w:div w:id="906889074">
              <w:marLeft w:val="0"/>
              <w:marRight w:val="0"/>
              <w:marTop w:val="0"/>
              <w:marBottom w:val="0"/>
              <w:divBdr>
                <w:top w:val="none" w:sz="0" w:space="0" w:color="auto"/>
                <w:left w:val="none" w:sz="0" w:space="0" w:color="auto"/>
                <w:bottom w:val="none" w:sz="0" w:space="0" w:color="auto"/>
                <w:right w:val="none" w:sz="0" w:space="0" w:color="auto"/>
              </w:divBdr>
            </w:div>
            <w:div w:id="563370184">
              <w:marLeft w:val="0"/>
              <w:marRight w:val="0"/>
              <w:marTop w:val="0"/>
              <w:marBottom w:val="0"/>
              <w:divBdr>
                <w:top w:val="none" w:sz="0" w:space="0" w:color="auto"/>
                <w:left w:val="none" w:sz="0" w:space="0" w:color="auto"/>
                <w:bottom w:val="none" w:sz="0" w:space="0" w:color="auto"/>
                <w:right w:val="none" w:sz="0" w:space="0" w:color="auto"/>
              </w:divBdr>
            </w:div>
          </w:divsChild>
        </w:div>
        <w:div w:id="1402175475">
          <w:marLeft w:val="-225"/>
          <w:marRight w:val="-225"/>
          <w:marTop w:val="0"/>
          <w:marBottom w:val="0"/>
          <w:divBdr>
            <w:top w:val="none" w:sz="0" w:space="0" w:color="auto"/>
            <w:left w:val="none" w:sz="0" w:space="0" w:color="auto"/>
            <w:bottom w:val="none" w:sz="0" w:space="0" w:color="auto"/>
            <w:right w:val="none" w:sz="0" w:space="0" w:color="auto"/>
          </w:divBdr>
          <w:divsChild>
            <w:div w:id="1191148046">
              <w:marLeft w:val="0"/>
              <w:marRight w:val="0"/>
              <w:marTop w:val="0"/>
              <w:marBottom w:val="0"/>
              <w:divBdr>
                <w:top w:val="none" w:sz="0" w:space="0" w:color="auto"/>
                <w:left w:val="none" w:sz="0" w:space="0" w:color="auto"/>
                <w:bottom w:val="none" w:sz="0" w:space="0" w:color="auto"/>
                <w:right w:val="none" w:sz="0" w:space="0" w:color="auto"/>
              </w:divBdr>
            </w:div>
            <w:div w:id="471288276">
              <w:marLeft w:val="0"/>
              <w:marRight w:val="0"/>
              <w:marTop w:val="0"/>
              <w:marBottom w:val="0"/>
              <w:divBdr>
                <w:top w:val="none" w:sz="0" w:space="0" w:color="auto"/>
                <w:left w:val="none" w:sz="0" w:space="0" w:color="auto"/>
                <w:bottom w:val="none" w:sz="0" w:space="0" w:color="auto"/>
                <w:right w:val="none" w:sz="0" w:space="0" w:color="auto"/>
              </w:divBdr>
            </w:div>
            <w:div w:id="2037004806">
              <w:marLeft w:val="0"/>
              <w:marRight w:val="0"/>
              <w:marTop w:val="0"/>
              <w:marBottom w:val="0"/>
              <w:divBdr>
                <w:top w:val="none" w:sz="0" w:space="0" w:color="auto"/>
                <w:left w:val="none" w:sz="0" w:space="0" w:color="auto"/>
                <w:bottom w:val="none" w:sz="0" w:space="0" w:color="auto"/>
                <w:right w:val="none" w:sz="0" w:space="0" w:color="auto"/>
              </w:divBdr>
            </w:div>
            <w:div w:id="41442176">
              <w:marLeft w:val="0"/>
              <w:marRight w:val="0"/>
              <w:marTop w:val="0"/>
              <w:marBottom w:val="0"/>
              <w:divBdr>
                <w:top w:val="none" w:sz="0" w:space="0" w:color="auto"/>
                <w:left w:val="none" w:sz="0" w:space="0" w:color="auto"/>
                <w:bottom w:val="none" w:sz="0" w:space="0" w:color="auto"/>
                <w:right w:val="none" w:sz="0" w:space="0" w:color="auto"/>
              </w:divBdr>
            </w:div>
          </w:divsChild>
        </w:div>
        <w:div w:id="461971071">
          <w:marLeft w:val="-225"/>
          <w:marRight w:val="-225"/>
          <w:marTop w:val="0"/>
          <w:marBottom w:val="0"/>
          <w:divBdr>
            <w:top w:val="none" w:sz="0" w:space="0" w:color="auto"/>
            <w:left w:val="none" w:sz="0" w:space="0" w:color="auto"/>
            <w:bottom w:val="none" w:sz="0" w:space="0" w:color="auto"/>
            <w:right w:val="none" w:sz="0" w:space="0" w:color="auto"/>
          </w:divBdr>
          <w:divsChild>
            <w:div w:id="946158906">
              <w:marLeft w:val="0"/>
              <w:marRight w:val="0"/>
              <w:marTop w:val="0"/>
              <w:marBottom w:val="0"/>
              <w:divBdr>
                <w:top w:val="none" w:sz="0" w:space="0" w:color="auto"/>
                <w:left w:val="none" w:sz="0" w:space="0" w:color="auto"/>
                <w:bottom w:val="none" w:sz="0" w:space="0" w:color="auto"/>
                <w:right w:val="none" w:sz="0" w:space="0" w:color="auto"/>
              </w:divBdr>
            </w:div>
            <w:div w:id="1928034776">
              <w:marLeft w:val="0"/>
              <w:marRight w:val="0"/>
              <w:marTop w:val="0"/>
              <w:marBottom w:val="0"/>
              <w:divBdr>
                <w:top w:val="none" w:sz="0" w:space="0" w:color="auto"/>
                <w:left w:val="none" w:sz="0" w:space="0" w:color="auto"/>
                <w:bottom w:val="none" w:sz="0" w:space="0" w:color="auto"/>
                <w:right w:val="none" w:sz="0" w:space="0" w:color="auto"/>
              </w:divBdr>
            </w:div>
            <w:div w:id="1973711478">
              <w:marLeft w:val="0"/>
              <w:marRight w:val="0"/>
              <w:marTop w:val="0"/>
              <w:marBottom w:val="0"/>
              <w:divBdr>
                <w:top w:val="none" w:sz="0" w:space="0" w:color="auto"/>
                <w:left w:val="none" w:sz="0" w:space="0" w:color="auto"/>
                <w:bottom w:val="none" w:sz="0" w:space="0" w:color="auto"/>
                <w:right w:val="none" w:sz="0" w:space="0" w:color="auto"/>
              </w:divBdr>
            </w:div>
            <w:div w:id="1267931852">
              <w:marLeft w:val="0"/>
              <w:marRight w:val="0"/>
              <w:marTop w:val="0"/>
              <w:marBottom w:val="0"/>
              <w:divBdr>
                <w:top w:val="none" w:sz="0" w:space="0" w:color="auto"/>
                <w:left w:val="none" w:sz="0" w:space="0" w:color="auto"/>
                <w:bottom w:val="none" w:sz="0" w:space="0" w:color="auto"/>
                <w:right w:val="none" w:sz="0" w:space="0" w:color="auto"/>
              </w:divBdr>
            </w:div>
          </w:divsChild>
        </w:div>
        <w:div w:id="653795981">
          <w:marLeft w:val="-225"/>
          <w:marRight w:val="-225"/>
          <w:marTop w:val="0"/>
          <w:marBottom w:val="0"/>
          <w:divBdr>
            <w:top w:val="none" w:sz="0" w:space="0" w:color="auto"/>
            <w:left w:val="none" w:sz="0" w:space="0" w:color="auto"/>
            <w:bottom w:val="none" w:sz="0" w:space="0" w:color="auto"/>
            <w:right w:val="none" w:sz="0" w:space="0" w:color="auto"/>
          </w:divBdr>
          <w:divsChild>
            <w:div w:id="122963379">
              <w:marLeft w:val="0"/>
              <w:marRight w:val="0"/>
              <w:marTop w:val="0"/>
              <w:marBottom w:val="0"/>
              <w:divBdr>
                <w:top w:val="none" w:sz="0" w:space="0" w:color="auto"/>
                <w:left w:val="none" w:sz="0" w:space="0" w:color="auto"/>
                <w:bottom w:val="none" w:sz="0" w:space="0" w:color="auto"/>
                <w:right w:val="none" w:sz="0" w:space="0" w:color="auto"/>
              </w:divBdr>
            </w:div>
            <w:div w:id="81533241">
              <w:marLeft w:val="0"/>
              <w:marRight w:val="0"/>
              <w:marTop w:val="0"/>
              <w:marBottom w:val="0"/>
              <w:divBdr>
                <w:top w:val="none" w:sz="0" w:space="0" w:color="auto"/>
                <w:left w:val="none" w:sz="0" w:space="0" w:color="auto"/>
                <w:bottom w:val="none" w:sz="0" w:space="0" w:color="auto"/>
                <w:right w:val="none" w:sz="0" w:space="0" w:color="auto"/>
              </w:divBdr>
            </w:div>
            <w:div w:id="627784253">
              <w:marLeft w:val="0"/>
              <w:marRight w:val="0"/>
              <w:marTop w:val="0"/>
              <w:marBottom w:val="0"/>
              <w:divBdr>
                <w:top w:val="none" w:sz="0" w:space="0" w:color="auto"/>
                <w:left w:val="none" w:sz="0" w:space="0" w:color="auto"/>
                <w:bottom w:val="none" w:sz="0" w:space="0" w:color="auto"/>
                <w:right w:val="none" w:sz="0" w:space="0" w:color="auto"/>
              </w:divBdr>
            </w:div>
            <w:div w:id="1311865679">
              <w:marLeft w:val="0"/>
              <w:marRight w:val="0"/>
              <w:marTop w:val="0"/>
              <w:marBottom w:val="0"/>
              <w:divBdr>
                <w:top w:val="none" w:sz="0" w:space="0" w:color="auto"/>
                <w:left w:val="none" w:sz="0" w:space="0" w:color="auto"/>
                <w:bottom w:val="none" w:sz="0" w:space="0" w:color="auto"/>
                <w:right w:val="none" w:sz="0" w:space="0" w:color="auto"/>
              </w:divBdr>
            </w:div>
          </w:divsChild>
        </w:div>
        <w:div w:id="57098386">
          <w:marLeft w:val="-225"/>
          <w:marRight w:val="-225"/>
          <w:marTop w:val="0"/>
          <w:marBottom w:val="0"/>
          <w:divBdr>
            <w:top w:val="none" w:sz="0" w:space="0" w:color="auto"/>
            <w:left w:val="none" w:sz="0" w:space="0" w:color="auto"/>
            <w:bottom w:val="none" w:sz="0" w:space="0" w:color="auto"/>
            <w:right w:val="none" w:sz="0" w:space="0" w:color="auto"/>
          </w:divBdr>
          <w:divsChild>
            <w:div w:id="58482525">
              <w:marLeft w:val="0"/>
              <w:marRight w:val="0"/>
              <w:marTop w:val="0"/>
              <w:marBottom w:val="0"/>
              <w:divBdr>
                <w:top w:val="none" w:sz="0" w:space="0" w:color="auto"/>
                <w:left w:val="none" w:sz="0" w:space="0" w:color="auto"/>
                <w:bottom w:val="none" w:sz="0" w:space="0" w:color="auto"/>
                <w:right w:val="none" w:sz="0" w:space="0" w:color="auto"/>
              </w:divBdr>
            </w:div>
            <w:div w:id="672029398">
              <w:marLeft w:val="0"/>
              <w:marRight w:val="0"/>
              <w:marTop w:val="0"/>
              <w:marBottom w:val="0"/>
              <w:divBdr>
                <w:top w:val="none" w:sz="0" w:space="0" w:color="auto"/>
                <w:left w:val="none" w:sz="0" w:space="0" w:color="auto"/>
                <w:bottom w:val="none" w:sz="0" w:space="0" w:color="auto"/>
                <w:right w:val="none" w:sz="0" w:space="0" w:color="auto"/>
              </w:divBdr>
            </w:div>
            <w:div w:id="1735816006">
              <w:marLeft w:val="0"/>
              <w:marRight w:val="0"/>
              <w:marTop w:val="0"/>
              <w:marBottom w:val="0"/>
              <w:divBdr>
                <w:top w:val="none" w:sz="0" w:space="0" w:color="auto"/>
                <w:left w:val="none" w:sz="0" w:space="0" w:color="auto"/>
                <w:bottom w:val="none" w:sz="0" w:space="0" w:color="auto"/>
                <w:right w:val="none" w:sz="0" w:space="0" w:color="auto"/>
              </w:divBdr>
            </w:div>
            <w:div w:id="1890651100">
              <w:marLeft w:val="0"/>
              <w:marRight w:val="0"/>
              <w:marTop w:val="0"/>
              <w:marBottom w:val="0"/>
              <w:divBdr>
                <w:top w:val="none" w:sz="0" w:space="0" w:color="auto"/>
                <w:left w:val="none" w:sz="0" w:space="0" w:color="auto"/>
                <w:bottom w:val="none" w:sz="0" w:space="0" w:color="auto"/>
                <w:right w:val="none" w:sz="0" w:space="0" w:color="auto"/>
              </w:divBdr>
            </w:div>
          </w:divsChild>
        </w:div>
        <w:div w:id="1163814454">
          <w:marLeft w:val="-225"/>
          <w:marRight w:val="-225"/>
          <w:marTop w:val="0"/>
          <w:marBottom w:val="0"/>
          <w:divBdr>
            <w:top w:val="none" w:sz="0" w:space="0" w:color="auto"/>
            <w:left w:val="none" w:sz="0" w:space="0" w:color="auto"/>
            <w:bottom w:val="none" w:sz="0" w:space="0" w:color="auto"/>
            <w:right w:val="none" w:sz="0" w:space="0" w:color="auto"/>
          </w:divBdr>
          <w:divsChild>
            <w:div w:id="1121454330">
              <w:marLeft w:val="0"/>
              <w:marRight w:val="0"/>
              <w:marTop w:val="0"/>
              <w:marBottom w:val="0"/>
              <w:divBdr>
                <w:top w:val="none" w:sz="0" w:space="0" w:color="auto"/>
                <w:left w:val="none" w:sz="0" w:space="0" w:color="auto"/>
                <w:bottom w:val="none" w:sz="0" w:space="0" w:color="auto"/>
                <w:right w:val="none" w:sz="0" w:space="0" w:color="auto"/>
              </w:divBdr>
            </w:div>
            <w:div w:id="1498618890">
              <w:marLeft w:val="0"/>
              <w:marRight w:val="0"/>
              <w:marTop w:val="0"/>
              <w:marBottom w:val="0"/>
              <w:divBdr>
                <w:top w:val="none" w:sz="0" w:space="0" w:color="auto"/>
                <w:left w:val="none" w:sz="0" w:space="0" w:color="auto"/>
                <w:bottom w:val="none" w:sz="0" w:space="0" w:color="auto"/>
                <w:right w:val="none" w:sz="0" w:space="0" w:color="auto"/>
              </w:divBdr>
            </w:div>
            <w:div w:id="808594889">
              <w:marLeft w:val="0"/>
              <w:marRight w:val="0"/>
              <w:marTop w:val="0"/>
              <w:marBottom w:val="0"/>
              <w:divBdr>
                <w:top w:val="none" w:sz="0" w:space="0" w:color="auto"/>
                <w:left w:val="none" w:sz="0" w:space="0" w:color="auto"/>
                <w:bottom w:val="none" w:sz="0" w:space="0" w:color="auto"/>
                <w:right w:val="none" w:sz="0" w:space="0" w:color="auto"/>
              </w:divBdr>
            </w:div>
            <w:div w:id="173610928">
              <w:marLeft w:val="0"/>
              <w:marRight w:val="0"/>
              <w:marTop w:val="0"/>
              <w:marBottom w:val="0"/>
              <w:divBdr>
                <w:top w:val="none" w:sz="0" w:space="0" w:color="auto"/>
                <w:left w:val="none" w:sz="0" w:space="0" w:color="auto"/>
                <w:bottom w:val="none" w:sz="0" w:space="0" w:color="auto"/>
                <w:right w:val="none" w:sz="0" w:space="0" w:color="auto"/>
              </w:divBdr>
            </w:div>
          </w:divsChild>
        </w:div>
        <w:div w:id="988360490">
          <w:marLeft w:val="-225"/>
          <w:marRight w:val="-225"/>
          <w:marTop w:val="0"/>
          <w:marBottom w:val="0"/>
          <w:divBdr>
            <w:top w:val="none" w:sz="0" w:space="0" w:color="auto"/>
            <w:left w:val="none" w:sz="0" w:space="0" w:color="auto"/>
            <w:bottom w:val="none" w:sz="0" w:space="0" w:color="auto"/>
            <w:right w:val="none" w:sz="0" w:space="0" w:color="auto"/>
          </w:divBdr>
          <w:divsChild>
            <w:div w:id="990139657">
              <w:marLeft w:val="0"/>
              <w:marRight w:val="0"/>
              <w:marTop w:val="0"/>
              <w:marBottom w:val="0"/>
              <w:divBdr>
                <w:top w:val="none" w:sz="0" w:space="0" w:color="auto"/>
                <w:left w:val="none" w:sz="0" w:space="0" w:color="auto"/>
                <w:bottom w:val="none" w:sz="0" w:space="0" w:color="auto"/>
                <w:right w:val="none" w:sz="0" w:space="0" w:color="auto"/>
              </w:divBdr>
            </w:div>
            <w:div w:id="1688559554">
              <w:marLeft w:val="0"/>
              <w:marRight w:val="0"/>
              <w:marTop w:val="0"/>
              <w:marBottom w:val="0"/>
              <w:divBdr>
                <w:top w:val="none" w:sz="0" w:space="0" w:color="auto"/>
                <w:left w:val="none" w:sz="0" w:space="0" w:color="auto"/>
                <w:bottom w:val="none" w:sz="0" w:space="0" w:color="auto"/>
                <w:right w:val="none" w:sz="0" w:space="0" w:color="auto"/>
              </w:divBdr>
            </w:div>
            <w:div w:id="1019618686">
              <w:marLeft w:val="0"/>
              <w:marRight w:val="0"/>
              <w:marTop w:val="0"/>
              <w:marBottom w:val="0"/>
              <w:divBdr>
                <w:top w:val="none" w:sz="0" w:space="0" w:color="auto"/>
                <w:left w:val="none" w:sz="0" w:space="0" w:color="auto"/>
                <w:bottom w:val="none" w:sz="0" w:space="0" w:color="auto"/>
                <w:right w:val="none" w:sz="0" w:space="0" w:color="auto"/>
              </w:divBdr>
            </w:div>
            <w:div w:id="1703938877">
              <w:marLeft w:val="0"/>
              <w:marRight w:val="0"/>
              <w:marTop w:val="0"/>
              <w:marBottom w:val="0"/>
              <w:divBdr>
                <w:top w:val="none" w:sz="0" w:space="0" w:color="auto"/>
                <w:left w:val="none" w:sz="0" w:space="0" w:color="auto"/>
                <w:bottom w:val="none" w:sz="0" w:space="0" w:color="auto"/>
                <w:right w:val="none" w:sz="0" w:space="0" w:color="auto"/>
              </w:divBdr>
            </w:div>
          </w:divsChild>
        </w:div>
        <w:div w:id="15082114">
          <w:marLeft w:val="-225"/>
          <w:marRight w:val="-225"/>
          <w:marTop w:val="0"/>
          <w:marBottom w:val="0"/>
          <w:divBdr>
            <w:top w:val="none" w:sz="0" w:space="0" w:color="auto"/>
            <w:left w:val="none" w:sz="0" w:space="0" w:color="auto"/>
            <w:bottom w:val="none" w:sz="0" w:space="0" w:color="auto"/>
            <w:right w:val="none" w:sz="0" w:space="0" w:color="auto"/>
          </w:divBdr>
          <w:divsChild>
            <w:div w:id="1728190235">
              <w:marLeft w:val="0"/>
              <w:marRight w:val="0"/>
              <w:marTop w:val="0"/>
              <w:marBottom w:val="0"/>
              <w:divBdr>
                <w:top w:val="none" w:sz="0" w:space="0" w:color="auto"/>
                <w:left w:val="none" w:sz="0" w:space="0" w:color="auto"/>
                <w:bottom w:val="none" w:sz="0" w:space="0" w:color="auto"/>
                <w:right w:val="none" w:sz="0" w:space="0" w:color="auto"/>
              </w:divBdr>
            </w:div>
            <w:div w:id="80639819">
              <w:marLeft w:val="0"/>
              <w:marRight w:val="0"/>
              <w:marTop w:val="0"/>
              <w:marBottom w:val="0"/>
              <w:divBdr>
                <w:top w:val="none" w:sz="0" w:space="0" w:color="auto"/>
                <w:left w:val="none" w:sz="0" w:space="0" w:color="auto"/>
                <w:bottom w:val="none" w:sz="0" w:space="0" w:color="auto"/>
                <w:right w:val="none" w:sz="0" w:space="0" w:color="auto"/>
              </w:divBdr>
            </w:div>
            <w:div w:id="831601864">
              <w:marLeft w:val="0"/>
              <w:marRight w:val="0"/>
              <w:marTop w:val="0"/>
              <w:marBottom w:val="0"/>
              <w:divBdr>
                <w:top w:val="none" w:sz="0" w:space="0" w:color="auto"/>
                <w:left w:val="none" w:sz="0" w:space="0" w:color="auto"/>
                <w:bottom w:val="none" w:sz="0" w:space="0" w:color="auto"/>
                <w:right w:val="none" w:sz="0" w:space="0" w:color="auto"/>
              </w:divBdr>
            </w:div>
            <w:div w:id="18972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2.png" Id="R60a4a488a34e4bc8" /><Relationship Type="http://schemas.openxmlformats.org/officeDocument/2006/relationships/glossaryDocument" Target="/word/glossary/document.xml" Id="Rb11801188ed24ec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5a74b84-5abb-4558-8f9f-36d62479b7fa}"/>
      </w:docPartPr>
      <w:docPartBody>
        <w:p w14:paraId="7B18A27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0BDA-2937-4C6E-81C1-597E09FCAD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6</revision>
  <dcterms:created xsi:type="dcterms:W3CDTF">2021-04-21T16:35:00.0000000Z</dcterms:created>
  <dcterms:modified xsi:type="dcterms:W3CDTF">2021-05-06T21:16:18.6828591Z</dcterms:modified>
</coreProperties>
</file>