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7CA45" w14:textId="0EA0B7A3" w:rsidR="00BE2A36" w:rsidRPr="0024200F" w:rsidRDefault="00BE2A36" w:rsidP="00987819">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C01F0">
        <w:rPr>
          <w:rFonts w:ascii="Palatino Linotype" w:hAnsi="Palatino Linotype"/>
        </w:rPr>
        <w:t>treinta de junio</w:t>
      </w:r>
      <w:r>
        <w:rPr>
          <w:rFonts w:ascii="Palatino Linotype" w:hAnsi="Palatino Linotype"/>
        </w:rPr>
        <w:t xml:space="preserve"> de dos mil veintiuno</w:t>
      </w:r>
      <w:r w:rsidRPr="0024200F">
        <w:rPr>
          <w:rFonts w:ascii="Palatino Linotype" w:hAnsi="Palatino Linotype"/>
        </w:rPr>
        <w:t>.</w:t>
      </w:r>
    </w:p>
    <w:p w14:paraId="6237777B" w14:textId="77777777" w:rsidR="00BE2A36" w:rsidRPr="0024200F" w:rsidRDefault="00BE2A36" w:rsidP="00987819">
      <w:pPr>
        <w:spacing w:line="360" w:lineRule="auto"/>
        <w:jc w:val="both"/>
        <w:rPr>
          <w:rFonts w:ascii="Palatino Linotype" w:hAnsi="Palatino Linotype"/>
        </w:rPr>
      </w:pPr>
    </w:p>
    <w:p w14:paraId="04EF8F4A" w14:textId="0F600B0B" w:rsidR="00BE2A36" w:rsidRPr="0024200F" w:rsidRDefault="00BE2A36" w:rsidP="00987819">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S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expediente</w:t>
      </w:r>
      <w:r>
        <w:rPr>
          <w:rFonts w:ascii="Palatino Linotype" w:hAnsi="Palatino Linotype"/>
        </w:rPr>
        <w:t>s</w:t>
      </w:r>
      <w:r w:rsidRPr="0024200F">
        <w:rPr>
          <w:rFonts w:ascii="Palatino Linotype" w:hAnsi="Palatino Linotype"/>
        </w:rPr>
        <w:t xml:space="preserve"> formado</w:t>
      </w:r>
      <w:r>
        <w:rPr>
          <w:rFonts w:ascii="Palatino Linotype" w:hAnsi="Palatino Linotype"/>
        </w:rPr>
        <w:t>s</w:t>
      </w:r>
      <w:r w:rsidRPr="0024200F">
        <w:rPr>
          <w:rFonts w:ascii="Palatino Linotype" w:hAnsi="Palatino Linotype"/>
        </w:rPr>
        <w:t xml:space="preserve"> con motivo de</w:t>
      </w:r>
      <w:r>
        <w:rPr>
          <w:rFonts w:ascii="Palatino Linotype" w:hAnsi="Palatino Linotype"/>
        </w:rPr>
        <w:t xml:space="preserve">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recurso</w:t>
      </w:r>
      <w:r>
        <w:rPr>
          <w:rFonts w:ascii="Palatino Linotype" w:hAnsi="Palatino Linotype"/>
        </w:rPr>
        <w:t>s</w:t>
      </w:r>
      <w:r w:rsidRPr="0024200F">
        <w:rPr>
          <w:rFonts w:ascii="Palatino Linotype" w:hAnsi="Palatino Linotype"/>
        </w:rPr>
        <w:t xml:space="preserve"> de revisión </w:t>
      </w:r>
      <w:r w:rsidR="009C01F0" w:rsidRPr="009C01F0">
        <w:rPr>
          <w:rFonts w:ascii="Palatino Linotype" w:hAnsi="Palatino Linotype"/>
          <w:b/>
        </w:rPr>
        <w:t>02275/INFOEM/IP/RR/2021</w:t>
      </w:r>
      <w:r w:rsidR="009C01F0">
        <w:rPr>
          <w:rFonts w:ascii="Palatino Linotype" w:hAnsi="Palatino Linotype"/>
          <w:b/>
        </w:rPr>
        <w:t xml:space="preserve"> </w:t>
      </w:r>
      <w:r>
        <w:rPr>
          <w:rFonts w:ascii="Palatino Linotype" w:hAnsi="Palatino Linotype"/>
          <w:b/>
        </w:rPr>
        <w:t xml:space="preserve">y </w:t>
      </w:r>
      <w:r w:rsidR="009C01F0" w:rsidRPr="009C01F0">
        <w:rPr>
          <w:rFonts w:ascii="Palatino Linotype" w:hAnsi="Palatino Linotype"/>
          <w:b/>
        </w:rPr>
        <w:t>02288/INFOEM/IP/RR/2021</w:t>
      </w:r>
      <w:r w:rsidR="009C01F0">
        <w:rPr>
          <w:rFonts w:ascii="Palatino Linotype" w:hAnsi="Palatino Linotype"/>
          <w:b/>
        </w:rPr>
        <w:t>,</w:t>
      </w:r>
      <w:r>
        <w:rPr>
          <w:rFonts w:ascii="Palatino Linotype" w:hAnsi="Palatino Linotype"/>
          <w:b/>
        </w:rPr>
        <w:t xml:space="preserve"> </w:t>
      </w:r>
      <w:r w:rsidR="009C01F0" w:rsidRPr="009C01F0">
        <w:rPr>
          <w:rFonts w:ascii="Palatino Linotype" w:hAnsi="Palatino Linotype"/>
        </w:rPr>
        <w:t xml:space="preserve">interpuestos por </w:t>
      </w:r>
      <w:r w:rsidR="009C01F0">
        <w:rPr>
          <w:rFonts w:ascii="Palatino Linotype" w:hAnsi="Palatino Linotype"/>
        </w:rPr>
        <w:t>la</w:t>
      </w:r>
      <w:r w:rsidR="009C01F0" w:rsidRPr="009C01F0">
        <w:rPr>
          <w:rFonts w:ascii="Palatino Linotype" w:hAnsi="Palatino Linotype"/>
        </w:rPr>
        <w:t xml:space="preserve"> </w:t>
      </w:r>
      <w:r w:rsidR="009C01F0" w:rsidRPr="009C01F0">
        <w:rPr>
          <w:rFonts w:ascii="Palatino Linotype" w:hAnsi="Palatino Linotype"/>
          <w:b/>
          <w:bCs/>
        </w:rPr>
        <w:t xml:space="preserve">C. </w:t>
      </w:r>
      <w:r w:rsidR="000F7786">
        <w:rPr>
          <w:rFonts w:ascii="Palatino Linotype" w:hAnsi="Palatino Linotype"/>
          <w:b/>
          <w:bCs/>
        </w:rPr>
        <w:t>xxxxxxxxxxxxxxxxx</w:t>
      </w:r>
      <w:bookmarkStart w:id="0" w:name="_GoBack"/>
      <w:bookmarkEnd w:id="0"/>
      <w:r w:rsidR="009C01F0" w:rsidRPr="009C01F0">
        <w:rPr>
          <w:rFonts w:ascii="Palatino Linotype" w:hAnsi="Palatino Linotype"/>
        </w:rPr>
        <w:t xml:space="preserve"> en lo sucesivo </w:t>
      </w:r>
      <w:r w:rsidR="009C01F0">
        <w:rPr>
          <w:rFonts w:ascii="Palatino Linotype" w:hAnsi="Palatino Linotype"/>
        </w:rPr>
        <w:t>la</w:t>
      </w:r>
      <w:r w:rsidR="009C01F0" w:rsidRPr="009C01F0">
        <w:rPr>
          <w:rFonts w:ascii="Palatino Linotype" w:hAnsi="Palatino Linotype"/>
        </w:rPr>
        <w:t xml:space="preserve"> </w:t>
      </w:r>
      <w:r w:rsidR="009C01F0" w:rsidRPr="009C01F0">
        <w:rPr>
          <w:rFonts w:ascii="Palatino Linotype" w:hAnsi="Palatino Linotype"/>
          <w:b/>
          <w:bCs/>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w:t>
      </w:r>
      <w:r>
        <w:rPr>
          <w:rFonts w:ascii="Palatino Linotype" w:hAnsi="Palatino Linotype"/>
        </w:rPr>
        <w:t>s</w:t>
      </w:r>
      <w:r w:rsidRPr="0024200F">
        <w:rPr>
          <w:rFonts w:ascii="Palatino Linotype" w:hAnsi="Palatino Linotype"/>
        </w:rPr>
        <w:t xml:space="preserve"> respuesta</w:t>
      </w:r>
      <w:r>
        <w:rPr>
          <w:rFonts w:ascii="Palatino Linotype" w:hAnsi="Palatino Linotype"/>
        </w:rPr>
        <w:t>s</w:t>
      </w:r>
      <w:r w:rsidRPr="0024200F">
        <w:rPr>
          <w:rFonts w:ascii="Palatino Linotype" w:hAnsi="Palatino Linotype"/>
        </w:rPr>
        <w:t xml:space="preserve"> de</w:t>
      </w:r>
      <w:r>
        <w:rPr>
          <w:rFonts w:ascii="Palatino Linotype" w:hAnsi="Palatino Linotype"/>
        </w:rPr>
        <w:t>l</w:t>
      </w:r>
      <w:r w:rsidRPr="0024200F">
        <w:rPr>
          <w:rFonts w:ascii="Palatino Linotype" w:hAnsi="Palatino Linotype"/>
        </w:rPr>
        <w:t xml:space="preserve"> </w:t>
      </w:r>
      <w:r w:rsidR="009C01F0" w:rsidRPr="009C01F0">
        <w:rPr>
          <w:rFonts w:ascii="Palatino Linotype" w:hAnsi="Palatino Linotype"/>
          <w:b/>
        </w:rPr>
        <w:t>Ayuntamiento de Metepec</w:t>
      </w:r>
      <w:r w:rsidRPr="0024200F">
        <w:rPr>
          <w:rFonts w:ascii="Palatino Linotype" w:hAnsi="Palatino Linotype"/>
        </w:rPr>
        <w:t xml:space="preserve">, en lo sucesivo </w:t>
      </w:r>
      <w:r w:rsidRPr="0024200F">
        <w:rPr>
          <w:rFonts w:ascii="Palatino Linotype" w:hAnsi="Palatino Linotype"/>
          <w:b/>
        </w:rPr>
        <w:t>el sujeto obligado</w:t>
      </w:r>
      <w:r w:rsidRPr="0024200F">
        <w:rPr>
          <w:rFonts w:ascii="Palatino Linotype" w:hAnsi="Palatino Linotype"/>
        </w:rPr>
        <w:t xml:space="preserve">, se procede a dictar la presente resolución con base en lo siguiente: </w:t>
      </w:r>
    </w:p>
    <w:p w14:paraId="7558C90B" w14:textId="77777777" w:rsidR="00BE2A36" w:rsidRPr="002478BC" w:rsidRDefault="00BE2A36" w:rsidP="00987819">
      <w:pPr>
        <w:spacing w:line="360" w:lineRule="auto"/>
        <w:jc w:val="center"/>
        <w:rPr>
          <w:rFonts w:ascii="Palatino Linotype" w:hAnsi="Palatino Linotype"/>
          <w:b/>
          <w:bCs/>
          <w:spacing w:val="60"/>
          <w:lang w:val="es-ES_tradnl"/>
        </w:rPr>
      </w:pPr>
    </w:p>
    <w:p w14:paraId="6A25AFEB" w14:textId="77777777" w:rsidR="00BE2A36" w:rsidRPr="0024200F" w:rsidRDefault="00BE2A36" w:rsidP="00987819">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14:paraId="42DAAD34" w14:textId="77777777" w:rsidR="00BE2A36" w:rsidRPr="0024200F" w:rsidRDefault="00BE2A36" w:rsidP="00987819">
      <w:pPr>
        <w:spacing w:line="360" w:lineRule="auto"/>
        <w:jc w:val="center"/>
        <w:rPr>
          <w:rFonts w:ascii="Palatino Linotype" w:hAnsi="Palatino Linotype"/>
          <w:b/>
          <w:bCs/>
          <w:spacing w:val="60"/>
          <w:lang w:val="es-ES_tradnl"/>
        </w:rPr>
      </w:pPr>
    </w:p>
    <w:p w14:paraId="5A336DC5" w14:textId="2289EA1C" w:rsidR="00BE2A36" w:rsidRPr="0024200F" w:rsidRDefault="00BE2A36" w:rsidP="00987819">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w:t>
      </w:r>
      <w:r w:rsidR="009C01F0">
        <w:rPr>
          <w:rFonts w:ascii="Palatino Linotype" w:hAnsi="Palatino Linotype"/>
        </w:rPr>
        <w:t>dieciséis de marzo</w:t>
      </w:r>
      <w:r w:rsidR="00E41400">
        <w:rPr>
          <w:rFonts w:ascii="Palatino Linotype" w:hAnsi="Palatino Linotype"/>
        </w:rPr>
        <w:t xml:space="preserve"> de dos mil veintiuno</w:t>
      </w:r>
      <w:r w:rsidRPr="0024200F">
        <w:rPr>
          <w:rFonts w:ascii="Palatino Linotype" w:hAnsi="Palatino Linotype"/>
        </w:rPr>
        <w:t xml:space="preserve">, </w:t>
      </w:r>
      <w:r w:rsidR="009C01F0">
        <w:rPr>
          <w:rFonts w:ascii="Palatino Linotype" w:hAnsi="Palatino Linotype"/>
        </w:rPr>
        <w:t xml:space="preserve">la </w:t>
      </w:r>
      <w:r w:rsidR="009C01F0" w:rsidRPr="009C01F0">
        <w:rPr>
          <w:rFonts w:ascii="Palatino Linotype" w:hAnsi="Palatino Linotype"/>
          <w:b/>
          <w:bCs/>
        </w:rPr>
        <w:t>Recurrente</w:t>
      </w:r>
      <w:r>
        <w:rPr>
          <w:rFonts w:ascii="Palatino Linotype" w:hAnsi="Palatino Linotype"/>
        </w:rPr>
        <w:t xml:space="preserve"> presentó a través 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sujeto obligado</w:t>
      </w:r>
      <w:r w:rsidRPr="0024200F">
        <w:rPr>
          <w:rFonts w:ascii="Palatino Linotype" w:hAnsi="Palatino Linotype"/>
        </w:rPr>
        <w:t>, solicitud</w:t>
      </w:r>
      <w:r>
        <w:rPr>
          <w:rFonts w:ascii="Palatino Linotype" w:hAnsi="Palatino Linotype"/>
        </w:rPr>
        <w:t>es</w:t>
      </w:r>
      <w:r w:rsidRPr="0024200F">
        <w:rPr>
          <w:rFonts w:ascii="Palatino Linotype" w:hAnsi="Palatino Linotype"/>
        </w:rPr>
        <w:t xml:space="preserve"> de acceso a</w:t>
      </w:r>
      <w:r>
        <w:rPr>
          <w:rFonts w:ascii="Palatino Linotype" w:hAnsi="Palatino Linotype"/>
        </w:rPr>
        <w:t xml:space="preserve"> la</w:t>
      </w:r>
      <w:r w:rsidRPr="0024200F">
        <w:rPr>
          <w:rFonts w:ascii="Palatino Linotype" w:hAnsi="Palatino Linotype"/>
        </w:rPr>
        <w:t xml:space="preserve"> información pública, a la</w:t>
      </w:r>
      <w:r>
        <w:rPr>
          <w:rFonts w:ascii="Palatino Linotype" w:hAnsi="Palatino Linotype"/>
        </w:rPr>
        <w:t>s</w:t>
      </w:r>
      <w:r w:rsidRPr="0024200F">
        <w:rPr>
          <w:rFonts w:ascii="Palatino Linotype" w:hAnsi="Palatino Linotype"/>
        </w:rPr>
        <w:t xml:space="preserve"> que se le</w:t>
      </w:r>
      <w:r>
        <w:rPr>
          <w:rFonts w:ascii="Palatino Linotype" w:hAnsi="Palatino Linotype"/>
        </w:rPr>
        <w:t>s</w:t>
      </w:r>
      <w:r w:rsidRPr="0024200F">
        <w:rPr>
          <w:rFonts w:ascii="Palatino Linotype" w:hAnsi="Palatino Linotype"/>
        </w:rPr>
        <w:t xml:space="preserve"> asignó el número de expediente </w:t>
      </w:r>
      <w:r w:rsidR="009C01F0" w:rsidRPr="009C01F0">
        <w:rPr>
          <w:rFonts w:ascii="Palatino Linotype" w:hAnsi="Palatino Linotype"/>
          <w:b/>
          <w:bCs/>
        </w:rPr>
        <w:t>00146/METEPEC/IP/2021</w:t>
      </w:r>
      <w:r w:rsidR="00B7654D">
        <w:rPr>
          <w:rFonts w:ascii="Palatino Linotype" w:hAnsi="Palatino Linotype"/>
          <w:b/>
          <w:bCs/>
        </w:rPr>
        <w:t xml:space="preserve"> y</w:t>
      </w:r>
      <w:r w:rsidR="00FB1B87">
        <w:rPr>
          <w:rFonts w:ascii="Palatino Linotype" w:hAnsi="Palatino Linotype"/>
          <w:b/>
          <w:bCs/>
        </w:rPr>
        <w:t xml:space="preserve"> </w:t>
      </w:r>
      <w:r w:rsidR="009C01F0" w:rsidRPr="009C01F0">
        <w:rPr>
          <w:rFonts w:ascii="Palatino Linotype" w:hAnsi="Palatino Linotype"/>
          <w:b/>
          <w:bCs/>
        </w:rPr>
        <w:t>00152/METEPEC/IP/2021</w:t>
      </w:r>
      <w:r>
        <w:rPr>
          <w:rFonts w:ascii="Palatino Linotype" w:hAnsi="Palatino Linotype"/>
          <w:b/>
          <w:bCs/>
        </w:rPr>
        <w:t xml:space="preserve">, </w:t>
      </w:r>
      <w:r w:rsidRPr="0024200F">
        <w:rPr>
          <w:rFonts w:ascii="Palatino Linotype" w:hAnsi="Palatino Linotype"/>
        </w:rPr>
        <w:t>mediante la</w:t>
      </w:r>
      <w:r>
        <w:rPr>
          <w:rFonts w:ascii="Palatino Linotype" w:hAnsi="Palatino Linotype"/>
        </w:rPr>
        <w:t>s</w:t>
      </w:r>
      <w:r w:rsidRPr="0024200F">
        <w:rPr>
          <w:rFonts w:ascii="Palatino Linotype" w:hAnsi="Palatino Linotype"/>
        </w:rPr>
        <w:t xml:space="preserve"> cual</w:t>
      </w:r>
      <w:r>
        <w:rPr>
          <w:rFonts w:ascii="Palatino Linotype" w:hAnsi="Palatino Linotype"/>
        </w:rPr>
        <w:t>es</w:t>
      </w:r>
      <w:r w:rsidRPr="0024200F">
        <w:rPr>
          <w:rFonts w:ascii="Palatino Linotype" w:hAnsi="Palatino Linotype"/>
        </w:rPr>
        <w:t xml:space="preserve"> solicitó, vía </w:t>
      </w:r>
      <w:r w:rsidRPr="0024200F">
        <w:rPr>
          <w:rFonts w:ascii="Palatino Linotype" w:hAnsi="Palatino Linotype"/>
          <w:b/>
        </w:rPr>
        <w:t>SAIMEX</w:t>
      </w:r>
      <w:r w:rsidRPr="0024200F">
        <w:rPr>
          <w:rFonts w:ascii="Palatino Linotype" w:hAnsi="Palatino Linotype"/>
        </w:rPr>
        <w:t>, lo siguiente:</w:t>
      </w:r>
    </w:p>
    <w:p w14:paraId="0206FC28" w14:textId="77777777" w:rsidR="00BE2A36" w:rsidRDefault="00BE2A36" w:rsidP="00987819">
      <w:pPr>
        <w:spacing w:line="360" w:lineRule="auto"/>
        <w:jc w:val="both"/>
        <w:rPr>
          <w:rFonts w:ascii="Palatino Linotype" w:hAnsi="Palatino Linotype" w:cs="Arial"/>
        </w:rPr>
      </w:pPr>
    </w:p>
    <w:p w14:paraId="610438FC" w14:textId="2B815F4A" w:rsidR="00BE2A36" w:rsidRDefault="009C01F0" w:rsidP="00987819">
      <w:pPr>
        <w:spacing w:line="360" w:lineRule="auto"/>
        <w:ind w:right="616"/>
        <w:jc w:val="both"/>
        <w:rPr>
          <w:rFonts w:ascii="Palatino Linotype" w:hAnsi="Palatino Linotype"/>
          <w:b/>
          <w:bCs/>
        </w:rPr>
      </w:pPr>
      <w:r w:rsidRPr="009C01F0">
        <w:rPr>
          <w:rFonts w:ascii="Palatino Linotype" w:hAnsi="Palatino Linotype"/>
          <w:b/>
          <w:bCs/>
        </w:rPr>
        <w:t>00146/METEPEC/IP/2021</w:t>
      </w:r>
      <w:r w:rsidR="00BE2A36">
        <w:rPr>
          <w:rFonts w:ascii="Palatino Linotype" w:hAnsi="Palatino Linotype"/>
          <w:b/>
          <w:bCs/>
        </w:rPr>
        <w:t>:</w:t>
      </w:r>
    </w:p>
    <w:p w14:paraId="7A0B0D10" w14:textId="77777777" w:rsidR="002A00D1" w:rsidRDefault="002A00D1" w:rsidP="00987819">
      <w:pPr>
        <w:spacing w:line="360" w:lineRule="auto"/>
        <w:ind w:right="616"/>
        <w:jc w:val="both"/>
        <w:rPr>
          <w:rFonts w:ascii="Palatino Linotype" w:hAnsi="Palatino Linotype"/>
          <w:b/>
          <w:bCs/>
        </w:rPr>
      </w:pPr>
    </w:p>
    <w:p w14:paraId="150116C7" w14:textId="07F3CF48" w:rsidR="00BE2A36" w:rsidRDefault="00BE2A36" w:rsidP="00987819">
      <w:pPr>
        <w:ind w:left="567" w:right="616"/>
        <w:jc w:val="both"/>
        <w:rPr>
          <w:rFonts w:ascii="Palatino Linotype" w:hAnsi="Palatino Linotype"/>
          <w:b/>
          <w:szCs w:val="28"/>
          <w:lang w:val="es-MX"/>
        </w:rPr>
      </w:pPr>
      <w:r w:rsidRPr="0024200F">
        <w:rPr>
          <w:rFonts w:ascii="Palatino Linotype" w:hAnsi="Palatino Linotype" w:cs="Arial"/>
          <w:i/>
          <w:sz w:val="22"/>
          <w:szCs w:val="22"/>
        </w:rPr>
        <w:t>“</w:t>
      </w:r>
      <w:r w:rsidR="009C01F0" w:rsidRPr="009C01F0">
        <w:rPr>
          <w:rFonts w:ascii="Palatino Linotype" w:hAnsi="Palatino Linotype" w:cs="Arial"/>
          <w:i/>
          <w:sz w:val="22"/>
          <w:szCs w:val="22"/>
        </w:rPr>
        <w:t xml:space="preserve">Solicito se me proporcionen </w:t>
      </w:r>
      <w:bookmarkStart w:id="1" w:name="_Hlk74850717"/>
      <w:r w:rsidR="009C01F0" w:rsidRPr="009C01F0">
        <w:rPr>
          <w:rFonts w:ascii="Palatino Linotype" w:hAnsi="Palatino Linotype" w:cs="Arial"/>
          <w:i/>
          <w:sz w:val="22"/>
          <w:szCs w:val="22"/>
        </w:rPr>
        <w:t xml:space="preserve">las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w:t>
      </w:r>
      <w:r w:rsidR="009C01F0" w:rsidRPr="009C01F0">
        <w:rPr>
          <w:rFonts w:ascii="Palatino Linotype" w:hAnsi="Palatino Linotype" w:cs="Arial"/>
          <w:i/>
          <w:sz w:val="22"/>
          <w:szCs w:val="22"/>
        </w:rPr>
        <w:lastRenderedPageBreak/>
        <w:t>Adquisiciones de Inmuebles y Enajenaciones, o comités similares o análogos a los ya mencionados.</w:t>
      </w:r>
      <w:bookmarkEnd w:id="1"/>
      <w:r w:rsidR="00B7654D">
        <w:rPr>
          <w:rFonts w:ascii="Palatino Linotype" w:hAnsi="Palatino Linotype" w:cs="Arial"/>
          <w:i/>
          <w:sz w:val="22"/>
          <w:szCs w:val="22"/>
        </w:rPr>
        <w:t>”</w:t>
      </w:r>
    </w:p>
    <w:p w14:paraId="65D37C6C" w14:textId="77777777" w:rsidR="00B7654D" w:rsidRDefault="00B7654D" w:rsidP="00987819">
      <w:pPr>
        <w:spacing w:line="360" w:lineRule="auto"/>
        <w:ind w:right="616"/>
        <w:jc w:val="both"/>
        <w:rPr>
          <w:rFonts w:ascii="Palatino Linotype" w:hAnsi="Palatino Linotype"/>
          <w:bCs/>
        </w:rPr>
      </w:pPr>
    </w:p>
    <w:p w14:paraId="7D593AE9" w14:textId="22003AA6" w:rsidR="00BE2A36" w:rsidRDefault="009C01F0" w:rsidP="00987819">
      <w:pPr>
        <w:spacing w:line="360" w:lineRule="auto"/>
        <w:ind w:right="616"/>
        <w:jc w:val="both"/>
        <w:rPr>
          <w:rFonts w:ascii="Palatino Linotype" w:hAnsi="Palatino Linotype"/>
          <w:b/>
          <w:bCs/>
        </w:rPr>
      </w:pPr>
      <w:r w:rsidRPr="009C01F0">
        <w:rPr>
          <w:rFonts w:ascii="Palatino Linotype" w:hAnsi="Palatino Linotype"/>
          <w:b/>
          <w:bCs/>
        </w:rPr>
        <w:t>00152/METEPEC/IP/2021</w:t>
      </w:r>
      <w:r w:rsidR="00BE2A36">
        <w:rPr>
          <w:rFonts w:ascii="Palatino Linotype" w:hAnsi="Palatino Linotype"/>
          <w:b/>
          <w:bCs/>
        </w:rPr>
        <w:t>:</w:t>
      </w:r>
    </w:p>
    <w:p w14:paraId="6335EA43" w14:textId="77777777" w:rsidR="00BE2A36" w:rsidRPr="00B02F4C" w:rsidRDefault="00BE2A36" w:rsidP="00987819">
      <w:pPr>
        <w:spacing w:line="360" w:lineRule="auto"/>
        <w:ind w:left="567" w:right="616"/>
        <w:jc w:val="both"/>
        <w:rPr>
          <w:rFonts w:ascii="Palatino Linotype" w:hAnsi="Palatino Linotype"/>
          <w:bCs/>
        </w:rPr>
      </w:pPr>
    </w:p>
    <w:p w14:paraId="266902A7" w14:textId="788EC4B1" w:rsidR="00BE2A36" w:rsidRDefault="00BE2A36" w:rsidP="00987819">
      <w:pPr>
        <w:ind w:left="567" w:right="616"/>
        <w:jc w:val="both"/>
        <w:rPr>
          <w:rFonts w:ascii="Palatino Linotype" w:hAnsi="Palatino Linotype"/>
          <w:bCs/>
          <w:sz w:val="22"/>
        </w:rPr>
      </w:pPr>
      <w:r w:rsidRPr="00157DDD">
        <w:rPr>
          <w:rFonts w:ascii="Palatino Linotype" w:hAnsi="Palatino Linotype"/>
          <w:bCs/>
          <w:i/>
          <w:sz w:val="22"/>
        </w:rPr>
        <w:t>“</w:t>
      </w:r>
      <w:r w:rsidR="009C01F0" w:rsidRPr="009C01F0">
        <w:rPr>
          <w:rFonts w:ascii="Palatino Linotype" w:hAnsi="Palatino Linotype"/>
          <w:bCs/>
          <w:i/>
          <w:sz w:val="22"/>
        </w:rPr>
        <w:t>Solicito todas las actas de cabildo debidamente firmadas de las sesiones ordinarias, extraordinarias y solemnes celebradas desde el mes de enero de 2019 al mes de febrero de 2021.</w:t>
      </w:r>
      <w:r>
        <w:rPr>
          <w:rFonts w:ascii="Palatino Linotype" w:hAnsi="Palatino Linotype"/>
          <w:bCs/>
          <w:i/>
          <w:sz w:val="22"/>
        </w:rPr>
        <w:t>”</w:t>
      </w:r>
    </w:p>
    <w:p w14:paraId="68FFBBE9" w14:textId="77777777" w:rsidR="00B7654D" w:rsidRPr="00B7654D" w:rsidRDefault="00B7654D" w:rsidP="00987819">
      <w:pPr>
        <w:spacing w:line="360" w:lineRule="auto"/>
        <w:jc w:val="both"/>
        <w:rPr>
          <w:rFonts w:ascii="Palatino Linotype" w:hAnsi="Palatino Linotype"/>
          <w:szCs w:val="28"/>
        </w:rPr>
      </w:pPr>
    </w:p>
    <w:p w14:paraId="1F7404BE" w14:textId="77777777" w:rsidR="00BE1511" w:rsidRPr="00BE1511" w:rsidRDefault="00BE1511" w:rsidP="00BE1511">
      <w:pPr>
        <w:spacing w:line="360" w:lineRule="auto"/>
        <w:jc w:val="both"/>
        <w:rPr>
          <w:rFonts w:ascii="Palatino Linotype" w:hAnsi="Palatino Linotype"/>
          <w:lang w:val="es-ES_tradnl"/>
        </w:rPr>
      </w:pPr>
      <w:r w:rsidRPr="00BE1511">
        <w:rPr>
          <w:rFonts w:ascii="Palatino Linotype" w:hAnsi="Palatino Linotype"/>
          <w:lang w:val="es-ES_tradnl"/>
        </w:rPr>
        <w:t xml:space="preserve">Modalidad de entrega: </w:t>
      </w:r>
      <w:r w:rsidRPr="00BE1511">
        <w:rPr>
          <w:rFonts w:ascii="Palatino Linotype" w:hAnsi="Palatino Linotype"/>
          <w:b/>
          <w:lang w:val="es-ES_tradnl"/>
        </w:rPr>
        <w:t>a través del</w:t>
      </w:r>
      <w:r w:rsidRPr="00BE1511">
        <w:rPr>
          <w:rFonts w:ascii="Palatino Linotype" w:hAnsi="Palatino Linotype"/>
          <w:lang w:val="es-ES_tradnl"/>
        </w:rPr>
        <w:t xml:space="preserve"> </w:t>
      </w:r>
      <w:r w:rsidRPr="00BE1511">
        <w:rPr>
          <w:rFonts w:ascii="Palatino Linotype" w:hAnsi="Palatino Linotype"/>
          <w:b/>
          <w:lang w:val="es-ES_tradnl"/>
        </w:rPr>
        <w:t>SAIMEX</w:t>
      </w:r>
      <w:r w:rsidRPr="00BE1511">
        <w:rPr>
          <w:rFonts w:ascii="Palatino Linotype" w:hAnsi="Palatino Linotype"/>
          <w:lang w:val="es-ES_tradnl"/>
        </w:rPr>
        <w:t>.</w:t>
      </w:r>
    </w:p>
    <w:p w14:paraId="5633A4AA" w14:textId="77777777" w:rsidR="00BE2A36" w:rsidRDefault="00BE2A36" w:rsidP="00987819">
      <w:pPr>
        <w:spacing w:line="360" w:lineRule="auto"/>
        <w:jc w:val="both"/>
        <w:rPr>
          <w:rFonts w:ascii="Palatino Linotype" w:hAnsi="Palatino Linotype"/>
          <w:szCs w:val="28"/>
          <w:lang w:val="es-MX"/>
        </w:rPr>
      </w:pPr>
    </w:p>
    <w:p w14:paraId="1640F995" w14:textId="081B91E7" w:rsidR="00BE2A36" w:rsidRDefault="00BE2A36" w:rsidP="00987819">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00BE1511" w:rsidRPr="00BE1511">
        <w:rPr>
          <w:rFonts w:ascii="Palatino Linotype" w:hAnsi="Palatino Linotype"/>
        </w:rPr>
        <w:t>En fecha nueve de abril de dos mil veintiuno, el Sujeto Obligado dio respuesta a las solicitudes de información, como se muestra a continuación</w:t>
      </w:r>
      <w:proofErr w:type="gramStart"/>
      <w:r w:rsidR="00BE1511" w:rsidRPr="00BE1511">
        <w:rPr>
          <w:rFonts w:ascii="Palatino Linotype" w:hAnsi="Palatino Linotype"/>
        </w:rPr>
        <w:t>:</w:t>
      </w:r>
      <w:r w:rsidR="007552FB">
        <w:rPr>
          <w:rFonts w:ascii="Palatino Linotype" w:hAnsi="Palatino Linotype"/>
        </w:rPr>
        <w:t>,</w:t>
      </w:r>
      <w:proofErr w:type="gramEnd"/>
      <w:r w:rsidR="007552FB">
        <w:rPr>
          <w:rFonts w:ascii="Palatino Linotype" w:hAnsi="Palatino Linotype"/>
        </w:rPr>
        <w:t xml:space="preserve"> </w:t>
      </w:r>
    </w:p>
    <w:p w14:paraId="55B38B37" w14:textId="77777777" w:rsidR="00BE2A36" w:rsidRDefault="00BE2A36" w:rsidP="00987819">
      <w:pPr>
        <w:spacing w:line="360" w:lineRule="auto"/>
        <w:jc w:val="both"/>
        <w:rPr>
          <w:rFonts w:ascii="Palatino Linotype" w:hAnsi="Palatino Linotype"/>
        </w:rPr>
      </w:pPr>
    </w:p>
    <w:p w14:paraId="21077A41" w14:textId="77777777" w:rsidR="00BE2A36" w:rsidRDefault="00BE2A36" w:rsidP="00987819">
      <w:pPr>
        <w:spacing w:line="360" w:lineRule="auto"/>
        <w:ind w:right="616"/>
        <w:jc w:val="both"/>
        <w:rPr>
          <w:rFonts w:ascii="Palatino Linotype" w:hAnsi="Palatino Linotype"/>
          <w:b/>
          <w:bCs/>
        </w:rPr>
      </w:pPr>
    </w:p>
    <w:p w14:paraId="6118AA3F" w14:textId="77777777" w:rsidR="00BE1511" w:rsidRPr="00BE1511" w:rsidRDefault="00BE2A36" w:rsidP="00BE1511">
      <w:pPr>
        <w:spacing w:line="276" w:lineRule="auto"/>
        <w:ind w:left="567" w:right="616"/>
        <w:jc w:val="right"/>
        <w:rPr>
          <w:rFonts w:ascii="Palatino Linotype" w:hAnsi="Palatino Linotype" w:cs="Arial"/>
          <w:i/>
          <w:sz w:val="22"/>
          <w:szCs w:val="22"/>
        </w:rPr>
      </w:pPr>
      <w:r w:rsidRPr="0024200F">
        <w:rPr>
          <w:rFonts w:ascii="Palatino Linotype" w:hAnsi="Palatino Linotype" w:cs="Arial"/>
          <w:i/>
          <w:sz w:val="22"/>
          <w:szCs w:val="22"/>
        </w:rPr>
        <w:t>“</w:t>
      </w:r>
      <w:r w:rsidR="00BE1511" w:rsidRPr="00BE1511">
        <w:rPr>
          <w:rFonts w:ascii="Palatino Linotype" w:hAnsi="Palatino Linotype" w:cs="Arial"/>
          <w:i/>
          <w:sz w:val="22"/>
          <w:szCs w:val="22"/>
        </w:rPr>
        <w:t xml:space="preserve">Folio de la solicitud: </w:t>
      </w:r>
      <w:r w:rsidR="00BE1511" w:rsidRPr="00BE1511">
        <w:rPr>
          <w:rFonts w:ascii="Palatino Linotype" w:hAnsi="Palatino Linotype" w:cs="Arial"/>
          <w:b/>
          <w:bCs/>
          <w:i/>
          <w:sz w:val="22"/>
          <w:szCs w:val="22"/>
          <w:u w:val="single"/>
        </w:rPr>
        <w:t>00146/METEPEC/IP/2021</w:t>
      </w:r>
    </w:p>
    <w:p w14:paraId="4E7105BC" w14:textId="77777777" w:rsidR="00BE1511" w:rsidRDefault="00BE1511" w:rsidP="00BE1511">
      <w:pPr>
        <w:spacing w:line="276" w:lineRule="auto"/>
        <w:ind w:left="567" w:right="616"/>
        <w:jc w:val="both"/>
        <w:rPr>
          <w:rFonts w:ascii="Palatino Linotype" w:hAnsi="Palatino Linotype" w:cs="Arial"/>
          <w:i/>
          <w:sz w:val="22"/>
          <w:szCs w:val="22"/>
        </w:rPr>
      </w:pPr>
    </w:p>
    <w:p w14:paraId="0A4826BB" w14:textId="62897597" w:rsidR="00BE1511" w:rsidRPr="00BE1511" w:rsidRDefault="00BE1511" w:rsidP="00BE1511">
      <w:pPr>
        <w:spacing w:line="276" w:lineRule="auto"/>
        <w:ind w:left="567" w:right="616"/>
        <w:jc w:val="both"/>
        <w:rPr>
          <w:rFonts w:ascii="Palatino Linotype" w:hAnsi="Palatino Linotype" w:cs="Arial"/>
          <w:i/>
          <w:sz w:val="22"/>
          <w:szCs w:val="22"/>
        </w:rPr>
      </w:pPr>
      <w:r w:rsidRPr="00BE151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BDCF31" w14:textId="77777777" w:rsidR="00BE1511" w:rsidRDefault="00BE1511" w:rsidP="00BE1511">
      <w:pPr>
        <w:spacing w:line="276" w:lineRule="auto"/>
        <w:ind w:left="567" w:right="616"/>
        <w:jc w:val="both"/>
        <w:rPr>
          <w:rFonts w:ascii="Palatino Linotype" w:hAnsi="Palatino Linotype" w:cs="Arial"/>
          <w:i/>
          <w:sz w:val="22"/>
          <w:szCs w:val="22"/>
        </w:rPr>
      </w:pPr>
    </w:p>
    <w:p w14:paraId="0D02805F" w14:textId="60F5E778" w:rsidR="00BE1511" w:rsidRPr="00BE1511" w:rsidRDefault="00BE1511" w:rsidP="00BE1511">
      <w:pPr>
        <w:spacing w:line="276" w:lineRule="auto"/>
        <w:ind w:left="567" w:right="616"/>
        <w:jc w:val="both"/>
        <w:rPr>
          <w:rFonts w:ascii="Palatino Linotype" w:hAnsi="Palatino Linotype" w:cs="Arial"/>
          <w:i/>
          <w:sz w:val="22"/>
          <w:szCs w:val="22"/>
        </w:rPr>
      </w:pPr>
      <w:r w:rsidRPr="00BE1511">
        <w:rPr>
          <w:rFonts w:ascii="Palatino Linotype" w:hAnsi="Palatino Linotype" w:cs="Arial"/>
          <w:i/>
          <w:sz w:val="22"/>
          <w:szCs w:val="22"/>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097FF5EC" w14:textId="77777777" w:rsidR="00BE1511" w:rsidRDefault="00BE1511" w:rsidP="00BE1511">
      <w:pPr>
        <w:spacing w:line="276" w:lineRule="auto"/>
        <w:ind w:left="567" w:right="616"/>
        <w:jc w:val="both"/>
        <w:rPr>
          <w:rFonts w:ascii="Palatino Linotype" w:hAnsi="Palatino Linotype" w:cs="Arial"/>
          <w:i/>
          <w:sz w:val="22"/>
          <w:szCs w:val="22"/>
        </w:rPr>
      </w:pPr>
    </w:p>
    <w:p w14:paraId="58607CA8" w14:textId="77777777" w:rsidR="00BE1511" w:rsidRDefault="00BE1511" w:rsidP="00BE1511">
      <w:pPr>
        <w:spacing w:line="276" w:lineRule="auto"/>
        <w:ind w:left="567" w:right="616"/>
        <w:jc w:val="both"/>
        <w:rPr>
          <w:rFonts w:ascii="Palatino Linotype" w:hAnsi="Palatino Linotype" w:cs="Arial"/>
          <w:i/>
          <w:sz w:val="22"/>
          <w:szCs w:val="22"/>
        </w:rPr>
      </w:pPr>
    </w:p>
    <w:p w14:paraId="340364F9" w14:textId="0D0A1F53" w:rsidR="00BE1511" w:rsidRPr="00BE1511" w:rsidRDefault="00BE1511" w:rsidP="00BE1511">
      <w:pPr>
        <w:spacing w:line="276" w:lineRule="auto"/>
        <w:ind w:left="567" w:right="616"/>
        <w:jc w:val="both"/>
        <w:rPr>
          <w:rFonts w:ascii="Palatino Linotype" w:hAnsi="Palatino Linotype" w:cs="Arial"/>
          <w:i/>
          <w:sz w:val="22"/>
          <w:szCs w:val="22"/>
        </w:rPr>
      </w:pPr>
      <w:r w:rsidRPr="00BE1511">
        <w:rPr>
          <w:rFonts w:ascii="Palatino Linotype" w:hAnsi="Palatino Linotype" w:cs="Arial"/>
          <w:i/>
          <w:sz w:val="22"/>
          <w:szCs w:val="22"/>
        </w:rPr>
        <w:t>ATENTAMENTE</w:t>
      </w:r>
    </w:p>
    <w:p w14:paraId="36E9DA2B" w14:textId="01458199" w:rsidR="00BE2A36" w:rsidRDefault="00BE1511" w:rsidP="00BE1511">
      <w:pPr>
        <w:spacing w:line="276" w:lineRule="auto"/>
        <w:ind w:left="567" w:right="616"/>
        <w:jc w:val="both"/>
        <w:rPr>
          <w:rFonts w:ascii="Palatino Linotype" w:hAnsi="Palatino Linotype"/>
          <w:i/>
          <w:sz w:val="22"/>
          <w:szCs w:val="22"/>
        </w:rPr>
      </w:pPr>
      <w:r w:rsidRPr="00BE1511">
        <w:rPr>
          <w:rFonts w:ascii="Palatino Linotype" w:hAnsi="Palatino Linotype" w:cs="Arial"/>
          <w:i/>
          <w:sz w:val="22"/>
          <w:szCs w:val="22"/>
        </w:rPr>
        <w:t>Alberto Daniel García Curiel</w:t>
      </w:r>
      <w:r w:rsidR="00BE2A36" w:rsidRPr="0024200F">
        <w:rPr>
          <w:rFonts w:ascii="Palatino Linotype" w:hAnsi="Palatino Linotype" w:cs="Arial"/>
          <w:i/>
          <w:sz w:val="22"/>
          <w:szCs w:val="22"/>
        </w:rPr>
        <w:t xml:space="preserve">” </w:t>
      </w:r>
      <w:r w:rsidR="00BE2A36">
        <w:rPr>
          <w:rFonts w:ascii="Palatino Linotype" w:hAnsi="Palatino Linotype" w:cs="Arial"/>
          <w:i/>
          <w:sz w:val="22"/>
          <w:szCs w:val="22"/>
        </w:rPr>
        <w:t>(</w:t>
      </w:r>
      <w:r w:rsidR="00BE2A36">
        <w:rPr>
          <w:rFonts w:ascii="Palatino Linotype" w:hAnsi="Palatino Linotype"/>
          <w:i/>
          <w:sz w:val="22"/>
          <w:szCs w:val="22"/>
        </w:rPr>
        <w:t>sic)</w:t>
      </w:r>
    </w:p>
    <w:p w14:paraId="552E36A7" w14:textId="77777777" w:rsidR="00091041" w:rsidRDefault="00091041" w:rsidP="00091041">
      <w:pPr>
        <w:spacing w:line="276" w:lineRule="auto"/>
        <w:ind w:left="567" w:right="616"/>
        <w:jc w:val="both"/>
        <w:rPr>
          <w:rFonts w:ascii="Palatino Linotype" w:hAnsi="Palatino Linotype"/>
          <w:i/>
          <w:sz w:val="22"/>
          <w:szCs w:val="22"/>
        </w:rPr>
      </w:pPr>
    </w:p>
    <w:p w14:paraId="436AE812" w14:textId="7755D713" w:rsidR="00091041" w:rsidRDefault="00091041" w:rsidP="00091041">
      <w:pPr>
        <w:spacing w:line="276" w:lineRule="auto"/>
        <w:ind w:left="567" w:right="616"/>
        <w:jc w:val="both"/>
        <w:rPr>
          <w:rFonts w:ascii="Palatino Linotype" w:hAnsi="Palatino Linotype"/>
          <w:i/>
          <w:sz w:val="22"/>
          <w:szCs w:val="22"/>
        </w:rPr>
      </w:pPr>
    </w:p>
    <w:p w14:paraId="0604066D" w14:textId="77777777" w:rsidR="00BE1511" w:rsidRPr="00BE1511" w:rsidRDefault="00BE1511" w:rsidP="00BE1511">
      <w:pPr>
        <w:spacing w:line="276" w:lineRule="auto"/>
        <w:ind w:left="567" w:right="616"/>
        <w:jc w:val="right"/>
        <w:rPr>
          <w:rFonts w:ascii="Palatino Linotype" w:hAnsi="Palatino Linotype"/>
          <w:b/>
          <w:bCs/>
          <w:i/>
          <w:sz w:val="22"/>
          <w:szCs w:val="22"/>
          <w:u w:val="single"/>
        </w:rPr>
      </w:pPr>
      <w:r w:rsidRPr="00BE1511">
        <w:rPr>
          <w:rFonts w:ascii="Palatino Linotype" w:hAnsi="Palatino Linotype"/>
          <w:i/>
          <w:sz w:val="22"/>
          <w:szCs w:val="22"/>
        </w:rPr>
        <w:lastRenderedPageBreak/>
        <w:t xml:space="preserve">Folio de la solicitud: </w:t>
      </w:r>
      <w:r w:rsidRPr="00BE1511">
        <w:rPr>
          <w:rFonts w:ascii="Palatino Linotype" w:hAnsi="Palatino Linotype"/>
          <w:b/>
          <w:bCs/>
          <w:i/>
          <w:sz w:val="22"/>
          <w:szCs w:val="22"/>
          <w:u w:val="single"/>
        </w:rPr>
        <w:t>00152/METEPEC/IP/2021</w:t>
      </w:r>
    </w:p>
    <w:p w14:paraId="63774190" w14:textId="77777777" w:rsidR="00BE1511" w:rsidRPr="00BE1511" w:rsidRDefault="00BE1511" w:rsidP="00BE1511">
      <w:pPr>
        <w:spacing w:line="276" w:lineRule="auto"/>
        <w:ind w:left="567" w:right="616"/>
        <w:jc w:val="both"/>
        <w:rPr>
          <w:rFonts w:ascii="Palatino Linotype" w:hAnsi="Palatino Linotype"/>
          <w:i/>
          <w:sz w:val="22"/>
          <w:szCs w:val="22"/>
        </w:rPr>
      </w:pPr>
      <w:r w:rsidRPr="00BE1511">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48E663" w14:textId="77777777" w:rsidR="00BE1511" w:rsidRDefault="00BE1511" w:rsidP="00BE1511">
      <w:pPr>
        <w:spacing w:line="276" w:lineRule="auto"/>
        <w:ind w:left="567" w:right="616"/>
        <w:jc w:val="both"/>
        <w:rPr>
          <w:rFonts w:ascii="Palatino Linotype" w:hAnsi="Palatino Linotype"/>
          <w:i/>
          <w:sz w:val="22"/>
          <w:szCs w:val="22"/>
        </w:rPr>
      </w:pPr>
    </w:p>
    <w:p w14:paraId="711B1377" w14:textId="1FA991BE" w:rsidR="00BE1511" w:rsidRPr="00BE1511" w:rsidRDefault="00BE1511" w:rsidP="00BE1511">
      <w:pPr>
        <w:spacing w:line="276" w:lineRule="auto"/>
        <w:ind w:left="567" w:right="616"/>
        <w:jc w:val="both"/>
        <w:rPr>
          <w:rFonts w:ascii="Palatino Linotype" w:hAnsi="Palatino Linotype"/>
          <w:i/>
          <w:sz w:val="22"/>
          <w:szCs w:val="22"/>
        </w:rPr>
      </w:pPr>
      <w:r w:rsidRPr="00BE1511">
        <w:rPr>
          <w:rFonts w:ascii="Palatino Linotype" w:hAnsi="Palatino Linotype"/>
          <w:i/>
          <w:sz w:val="22"/>
          <w:szCs w:val="22"/>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762333AD" w14:textId="77777777" w:rsidR="00BE1511" w:rsidRDefault="00BE1511" w:rsidP="00BE1511">
      <w:pPr>
        <w:spacing w:line="276" w:lineRule="auto"/>
        <w:ind w:left="567" w:right="616"/>
        <w:jc w:val="both"/>
        <w:rPr>
          <w:rFonts w:ascii="Palatino Linotype" w:hAnsi="Palatino Linotype"/>
          <w:i/>
          <w:sz w:val="22"/>
          <w:szCs w:val="22"/>
        </w:rPr>
      </w:pPr>
    </w:p>
    <w:p w14:paraId="41469A24" w14:textId="77777777" w:rsidR="00BE1511" w:rsidRDefault="00BE1511" w:rsidP="00BE1511">
      <w:pPr>
        <w:spacing w:line="276" w:lineRule="auto"/>
        <w:ind w:left="567" w:right="616"/>
        <w:jc w:val="both"/>
        <w:rPr>
          <w:rFonts w:ascii="Palatino Linotype" w:hAnsi="Palatino Linotype"/>
          <w:i/>
          <w:sz w:val="22"/>
          <w:szCs w:val="22"/>
        </w:rPr>
      </w:pPr>
    </w:p>
    <w:p w14:paraId="36C6BA7C" w14:textId="089B1A24" w:rsidR="00BE1511" w:rsidRPr="00BE1511" w:rsidRDefault="00BE1511" w:rsidP="00BE1511">
      <w:pPr>
        <w:spacing w:line="276" w:lineRule="auto"/>
        <w:ind w:left="567" w:right="616"/>
        <w:jc w:val="both"/>
        <w:rPr>
          <w:rFonts w:ascii="Palatino Linotype" w:hAnsi="Palatino Linotype"/>
          <w:i/>
          <w:sz w:val="22"/>
          <w:szCs w:val="22"/>
        </w:rPr>
      </w:pPr>
      <w:r w:rsidRPr="00BE1511">
        <w:rPr>
          <w:rFonts w:ascii="Palatino Linotype" w:hAnsi="Palatino Linotype"/>
          <w:i/>
          <w:sz w:val="22"/>
          <w:szCs w:val="22"/>
        </w:rPr>
        <w:t>ATENTAMENTE</w:t>
      </w:r>
    </w:p>
    <w:p w14:paraId="31F60FB8" w14:textId="00ED0370" w:rsidR="00091041" w:rsidRDefault="00BE1511" w:rsidP="00BE1511">
      <w:pPr>
        <w:spacing w:line="276" w:lineRule="auto"/>
        <w:ind w:left="567" w:right="616"/>
        <w:jc w:val="both"/>
        <w:rPr>
          <w:rFonts w:ascii="Palatino Linotype" w:hAnsi="Palatino Linotype"/>
          <w:i/>
          <w:sz w:val="22"/>
          <w:szCs w:val="22"/>
        </w:rPr>
      </w:pPr>
      <w:r w:rsidRPr="00BE1511">
        <w:rPr>
          <w:rFonts w:ascii="Palatino Linotype" w:hAnsi="Palatino Linotype"/>
          <w:i/>
          <w:sz w:val="22"/>
          <w:szCs w:val="22"/>
        </w:rPr>
        <w:t>Alberto Daniel García Curiel</w:t>
      </w:r>
    </w:p>
    <w:p w14:paraId="258974D4" w14:textId="2553C15C" w:rsidR="00091041" w:rsidRDefault="00091041" w:rsidP="00091041">
      <w:pPr>
        <w:spacing w:line="276" w:lineRule="auto"/>
        <w:ind w:left="567" w:right="616"/>
        <w:jc w:val="both"/>
        <w:rPr>
          <w:rFonts w:ascii="Palatino Linotype" w:hAnsi="Palatino Linotype"/>
          <w:b/>
          <w:szCs w:val="28"/>
          <w:lang w:val="es-MX"/>
        </w:rPr>
      </w:pPr>
    </w:p>
    <w:p w14:paraId="44637332" w14:textId="77777777" w:rsidR="00BE2A36" w:rsidRPr="00B02F4C" w:rsidRDefault="00BE2A36" w:rsidP="00987819">
      <w:pPr>
        <w:spacing w:line="360" w:lineRule="auto"/>
        <w:ind w:left="567" w:right="616"/>
        <w:jc w:val="both"/>
        <w:rPr>
          <w:rFonts w:ascii="Palatino Linotype" w:hAnsi="Palatino Linotype"/>
          <w:bCs/>
        </w:rPr>
      </w:pPr>
    </w:p>
    <w:p w14:paraId="36471B42" w14:textId="758B5FA7" w:rsidR="00BE2A36" w:rsidRDefault="00BE2A36" w:rsidP="00987819">
      <w:pPr>
        <w:spacing w:line="360" w:lineRule="auto"/>
        <w:jc w:val="both"/>
        <w:rPr>
          <w:rFonts w:ascii="Palatino Linotype" w:hAnsi="Palatino Linotype"/>
          <w:bCs/>
        </w:rPr>
      </w:pPr>
      <w:r>
        <w:rPr>
          <w:rFonts w:ascii="Palatino Linotype" w:hAnsi="Palatino Linotype"/>
          <w:bCs/>
        </w:rPr>
        <w:t>Anexando a su respuesta</w:t>
      </w:r>
      <w:r w:rsidR="00091041">
        <w:rPr>
          <w:rFonts w:ascii="Palatino Linotype" w:hAnsi="Palatino Linotype"/>
          <w:bCs/>
        </w:rPr>
        <w:t>,</w:t>
      </w:r>
      <w:r>
        <w:rPr>
          <w:rFonts w:ascii="Palatino Linotype" w:hAnsi="Palatino Linotype"/>
          <w:bCs/>
        </w:rPr>
        <w:t xml:space="preserve"> </w:t>
      </w:r>
      <w:r w:rsidR="00BE1511">
        <w:rPr>
          <w:rFonts w:ascii="Palatino Linotype" w:hAnsi="Palatino Linotype"/>
          <w:bCs/>
        </w:rPr>
        <w:t>los</w:t>
      </w:r>
      <w:r>
        <w:rPr>
          <w:rFonts w:ascii="Palatino Linotype" w:hAnsi="Palatino Linotype"/>
          <w:bCs/>
        </w:rPr>
        <w:t xml:space="preserve"> archivo</w:t>
      </w:r>
      <w:r w:rsidR="00BE1511">
        <w:rPr>
          <w:rFonts w:ascii="Palatino Linotype" w:hAnsi="Palatino Linotype"/>
          <w:bCs/>
        </w:rPr>
        <w:t>s</w:t>
      </w:r>
      <w:r>
        <w:rPr>
          <w:rFonts w:ascii="Palatino Linotype" w:hAnsi="Palatino Linotype"/>
          <w:bCs/>
        </w:rPr>
        <w:t xml:space="preserve"> electrónico</w:t>
      </w:r>
      <w:r w:rsidR="00BE1511">
        <w:rPr>
          <w:rFonts w:ascii="Palatino Linotype" w:hAnsi="Palatino Linotype"/>
          <w:bCs/>
        </w:rPr>
        <w:t>s</w:t>
      </w:r>
      <w:r>
        <w:rPr>
          <w:rFonts w:ascii="Palatino Linotype" w:hAnsi="Palatino Linotype"/>
          <w:bCs/>
        </w:rPr>
        <w:t xml:space="preserve"> </w:t>
      </w:r>
      <w:r w:rsidR="00091041">
        <w:rPr>
          <w:rFonts w:ascii="Palatino Linotype" w:hAnsi="Palatino Linotype"/>
          <w:bCs/>
        </w:rPr>
        <w:t>denominado</w:t>
      </w:r>
      <w:r w:rsidR="00BE1511">
        <w:rPr>
          <w:rFonts w:ascii="Palatino Linotype" w:hAnsi="Palatino Linotype"/>
          <w:bCs/>
        </w:rPr>
        <w:t>s</w:t>
      </w:r>
      <w:r w:rsidR="00091041">
        <w:rPr>
          <w:rFonts w:ascii="Palatino Linotype" w:hAnsi="Palatino Linotype"/>
          <w:bCs/>
        </w:rPr>
        <w:t xml:space="preserve"> </w:t>
      </w:r>
      <w:r>
        <w:rPr>
          <w:rFonts w:ascii="Palatino Linotype" w:hAnsi="Palatino Linotype"/>
          <w:bCs/>
        </w:rPr>
        <w:t>“</w:t>
      </w:r>
      <w:r w:rsidR="00BE1511" w:rsidRPr="00BE1511">
        <w:rPr>
          <w:rFonts w:ascii="Palatino Linotype" w:hAnsi="Palatino Linotype"/>
          <w:b/>
          <w:i/>
          <w:iCs/>
        </w:rPr>
        <w:t>146.zip</w:t>
      </w:r>
      <w:r>
        <w:rPr>
          <w:rFonts w:ascii="Palatino Linotype" w:hAnsi="Palatino Linotype"/>
          <w:bCs/>
        </w:rPr>
        <w:t>”</w:t>
      </w:r>
      <w:r w:rsidR="00BE1511">
        <w:rPr>
          <w:rFonts w:ascii="Palatino Linotype" w:hAnsi="Palatino Linotype"/>
          <w:bCs/>
        </w:rPr>
        <w:t xml:space="preserve"> para el caso de la solicitud</w:t>
      </w:r>
      <w:r w:rsidR="00BE1511" w:rsidRPr="00BE1511">
        <w:t xml:space="preserve"> </w:t>
      </w:r>
      <w:r w:rsidR="00BE1511" w:rsidRPr="00BE1511">
        <w:rPr>
          <w:rFonts w:ascii="Palatino Linotype" w:hAnsi="Palatino Linotype"/>
          <w:bCs/>
        </w:rPr>
        <w:t>00146/METEPEC/IP/2021</w:t>
      </w:r>
      <w:r>
        <w:rPr>
          <w:rFonts w:ascii="Palatino Linotype" w:hAnsi="Palatino Linotype"/>
          <w:bCs/>
        </w:rPr>
        <w:t>,</w:t>
      </w:r>
      <w:r w:rsidR="00BE1511">
        <w:rPr>
          <w:rFonts w:ascii="Palatino Linotype" w:hAnsi="Palatino Linotype"/>
          <w:bCs/>
        </w:rPr>
        <w:t xml:space="preserve"> y “</w:t>
      </w:r>
      <w:r w:rsidR="00BE1511" w:rsidRPr="00BE1511">
        <w:rPr>
          <w:rFonts w:ascii="Palatino Linotype" w:hAnsi="Palatino Linotype"/>
          <w:b/>
        </w:rPr>
        <w:t>152.zip</w:t>
      </w:r>
      <w:r w:rsidR="00BE1511">
        <w:rPr>
          <w:rFonts w:ascii="Palatino Linotype" w:hAnsi="Palatino Linotype"/>
          <w:bCs/>
        </w:rPr>
        <w:t>” respecto de la solicitud</w:t>
      </w:r>
      <w:r w:rsidR="00BE1511" w:rsidRPr="00BE1511">
        <w:t xml:space="preserve"> </w:t>
      </w:r>
      <w:r w:rsidR="00BE1511" w:rsidRPr="00BE1511">
        <w:rPr>
          <w:rFonts w:ascii="Palatino Linotype" w:hAnsi="Palatino Linotype"/>
          <w:bCs/>
        </w:rPr>
        <w:t>00152/METEPEC/IP/2021</w:t>
      </w:r>
      <w:r w:rsidR="00BE1511">
        <w:rPr>
          <w:rFonts w:ascii="Palatino Linotype" w:hAnsi="Palatino Linotype"/>
          <w:bCs/>
        </w:rPr>
        <w:t>,</w:t>
      </w:r>
      <w:r>
        <w:rPr>
          <w:rFonts w:ascii="Palatino Linotype" w:hAnsi="Palatino Linotype"/>
          <w:bCs/>
        </w:rPr>
        <w:t xml:space="preserve"> que al ser del conocimiento de las partes no se insertan en este apartado, en obvio de repeticiones innecesarias, máxime que serán objeto de estudio en párrafos posteriores.</w:t>
      </w:r>
    </w:p>
    <w:p w14:paraId="60ED8180" w14:textId="77777777" w:rsidR="00BE2A36" w:rsidRDefault="00BE2A36" w:rsidP="00987819">
      <w:pPr>
        <w:spacing w:line="360" w:lineRule="auto"/>
        <w:ind w:right="616"/>
        <w:jc w:val="both"/>
        <w:rPr>
          <w:rFonts w:ascii="Palatino Linotype" w:hAnsi="Palatino Linotype"/>
          <w:bCs/>
        </w:rPr>
      </w:pPr>
    </w:p>
    <w:p w14:paraId="2F071113" w14:textId="77777777" w:rsidR="005D15EF" w:rsidRDefault="005D15EF" w:rsidP="00987819">
      <w:pPr>
        <w:spacing w:line="360" w:lineRule="auto"/>
        <w:ind w:right="616"/>
        <w:jc w:val="both"/>
        <w:rPr>
          <w:rFonts w:ascii="Palatino Linotype" w:hAnsi="Palatino Linotype"/>
          <w:bCs/>
        </w:rPr>
      </w:pPr>
    </w:p>
    <w:p w14:paraId="3D26C79D" w14:textId="5B4722C1" w:rsidR="00BE2A36" w:rsidRDefault="00BE2A36" w:rsidP="00987819">
      <w:pPr>
        <w:spacing w:line="360" w:lineRule="auto"/>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w:t>
      </w:r>
      <w:r>
        <w:rPr>
          <w:rFonts w:ascii="Palatino Linotype" w:hAnsi="Palatino Linotype" w:cs="Arial"/>
        </w:rPr>
        <w:t>s</w:t>
      </w:r>
      <w:r w:rsidRPr="0024200F">
        <w:rPr>
          <w:rFonts w:ascii="Palatino Linotype" w:hAnsi="Palatino Linotype" w:cs="Arial"/>
        </w:rPr>
        <w:t xml:space="preserve"> respuesta</w:t>
      </w:r>
      <w:r>
        <w:rPr>
          <w:rFonts w:ascii="Palatino Linotype" w:hAnsi="Palatino Linotype" w:cs="Arial"/>
        </w:rPr>
        <w:t xml:space="preserve">s emitidas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3B30F9">
        <w:rPr>
          <w:rFonts w:ascii="Palatino Linotype" w:hAnsi="Palatino Linotype" w:cs="Arial"/>
        </w:rPr>
        <w:t>veintidós de abril</w:t>
      </w:r>
      <w:r w:rsidR="00103C71">
        <w:rPr>
          <w:rFonts w:ascii="Palatino Linotype" w:hAnsi="Palatino Linotype" w:cs="Arial"/>
        </w:rPr>
        <w:t xml:space="preserve"> de dos mil veintiuno</w:t>
      </w:r>
      <w:r w:rsidRPr="0024200F">
        <w:rPr>
          <w:rFonts w:ascii="Palatino Linotype" w:hAnsi="Palatino Linotype" w:cs="Arial"/>
        </w:rPr>
        <w:t xml:space="preserve">, </w:t>
      </w:r>
      <w:r w:rsidR="009C01F0">
        <w:rPr>
          <w:rFonts w:ascii="Palatino Linotype" w:hAnsi="Palatino Linotype" w:cs="Arial"/>
        </w:rPr>
        <w:t xml:space="preserve">la </w:t>
      </w:r>
      <w:r w:rsidR="009C01F0" w:rsidRPr="003B30F9">
        <w:rPr>
          <w:rFonts w:ascii="Palatino Linotype" w:hAnsi="Palatino Linotype" w:cs="Arial"/>
          <w:b/>
          <w:bCs/>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los presentes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los números de recurso </w:t>
      </w:r>
      <w:r w:rsidR="003B30F9" w:rsidRPr="003B30F9">
        <w:rPr>
          <w:rFonts w:ascii="Palatino Linotype" w:hAnsi="Palatino Linotype"/>
          <w:b/>
        </w:rPr>
        <w:t>02275/INFOEM/IP/RR/2021</w:t>
      </w:r>
      <w:r w:rsidR="00103C71" w:rsidRPr="00103C71">
        <w:rPr>
          <w:rFonts w:ascii="Palatino Linotype" w:hAnsi="Palatino Linotype"/>
          <w:b/>
        </w:rPr>
        <w:t xml:space="preserve"> y </w:t>
      </w:r>
      <w:r w:rsidR="003B30F9" w:rsidRPr="003B30F9">
        <w:rPr>
          <w:rFonts w:ascii="Palatino Linotype" w:hAnsi="Palatino Linotype"/>
          <w:b/>
        </w:rPr>
        <w:t>02288/INFOEM/IP/RR/2021</w:t>
      </w:r>
      <w:r w:rsidRPr="00191CA2">
        <w:rPr>
          <w:rFonts w:ascii="Palatino Linotype" w:hAnsi="Palatino Linotype"/>
        </w:rPr>
        <w:t xml:space="preserve">, respectivamente, </w:t>
      </w:r>
      <w:r>
        <w:rPr>
          <w:rFonts w:ascii="Palatino Linotype" w:hAnsi="Palatino Linotype" w:cs="Arial"/>
        </w:rPr>
        <w:t xml:space="preserve">en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que expresó</w:t>
      </w:r>
      <w:r w:rsidR="00103C71">
        <w:rPr>
          <w:rFonts w:ascii="Palatino Linotype" w:hAnsi="Palatino Linotype" w:cs="Arial"/>
        </w:rPr>
        <w:t>, en todos los casos</w:t>
      </w:r>
      <w:r w:rsidRPr="0024200F">
        <w:rPr>
          <w:rFonts w:ascii="Palatino Linotype" w:hAnsi="Palatino Linotype" w:cs="Arial"/>
        </w:rPr>
        <w:t xml:space="preserve"> c</w:t>
      </w:r>
      <w:r>
        <w:rPr>
          <w:rFonts w:ascii="Palatino Linotype" w:hAnsi="Palatino Linotype" w:cs="Arial"/>
        </w:rPr>
        <w:t xml:space="preserve">omo acto impugnado, y como razones o motivos de inconformidad lo siguiente: </w:t>
      </w:r>
    </w:p>
    <w:p w14:paraId="13C4B757" w14:textId="77777777" w:rsidR="00BE2A36" w:rsidRDefault="00BE2A36" w:rsidP="00987819">
      <w:pPr>
        <w:spacing w:line="360" w:lineRule="auto"/>
        <w:jc w:val="both"/>
        <w:rPr>
          <w:rFonts w:ascii="Palatino Linotype" w:hAnsi="Palatino Linotype" w:cs="Arial"/>
        </w:rPr>
      </w:pPr>
    </w:p>
    <w:p w14:paraId="12592906" w14:textId="77777777" w:rsidR="00BE2A36" w:rsidRPr="00E40935" w:rsidRDefault="00BE2A36" w:rsidP="00987819">
      <w:pPr>
        <w:spacing w:line="276" w:lineRule="auto"/>
        <w:ind w:left="567" w:right="616"/>
        <w:jc w:val="both"/>
        <w:rPr>
          <w:rFonts w:ascii="Palatino Linotype" w:hAnsi="Palatino Linotype"/>
          <w:lang w:val="en-US"/>
        </w:rPr>
      </w:pPr>
    </w:p>
    <w:p w14:paraId="466E2BD5" w14:textId="77777777" w:rsidR="00103C71" w:rsidRDefault="00BE2A36" w:rsidP="00987819">
      <w:pPr>
        <w:spacing w:line="276" w:lineRule="auto"/>
        <w:ind w:left="567" w:right="616"/>
        <w:jc w:val="both"/>
        <w:rPr>
          <w:rFonts w:ascii="Palatino Linotype" w:hAnsi="Palatino Linotype"/>
          <w:b/>
        </w:rPr>
      </w:pPr>
      <w:r>
        <w:rPr>
          <w:rFonts w:ascii="Palatino Linotype" w:hAnsi="Palatino Linotype"/>
          <w:b/>
        </w:rPr>
        <w:t xml:space="preserve">Acto Impugnado: </w:t>
      </w:r>
    </w:p>
    <w:p w14:paraId="01878627" w14:textId="24D62A12" w:rsidR="00BE2A36" w:rsidRPr="00591A86" w:rsidRDefault="00BE2A36" w:rsidP="00987819">
      <w:pPr>
        <w:spacing w:line="276" w:lineRule="auto"/>
        <w:ind w:left="567" w:right="616"/>
        <w:jc w:val="both"/>
        <w:rPr>
          <w:rFonts w:ascii="Palatino Linotype" w:hAnsi="Palatino Linotype"/>
          <w:i/>
        </w:rPr>
      </w:pPr>
      <w:r>
        <w:rPr>
          <w:rFonts w:ascii="Palatino Linotype" w:hAnsi="Palatino Linotype"/>
          <w:i/>
        </w:rPr>
        <w:t>“</w:t>
      </w:r>
      <w:r w:rsidR="003B30F9" w:rsidRPr="003B30F9">
        <w:rPr>
          <w:rFonts w:ascii="Palatino Linotype" w:hAnsi="Palatino Linotype"/>
          <w:i/>
          <w:sz w:val="22"/>
          <w:szCs w:val="22"/>
        </w:rPr>
        <w:t>No se entregó la totalidad de la información solicitada</w:t>
      </w:r>
      <w:r>
        <w:rPr>
          <w:rFonts w:ascii="Palatino Linotype" w:hAnsi="Palatino Linotype"/>
          <w:i/>
        </w:rPr>
        <w:t>” (sic)</w:t>
      </w:r>
    </w:p>
    <w:p w14:paraId="473237C5" w14:textId="77777777" w:rsidR="00BE2A36" w:rsidRDefault="00BE2A36" w:rsidP="00987819">
      <w:pPr>
        <w:spacing w:line="276" w:lineRule="auto"/>
        <w:ind w:right="51"/>
        <w:jc w:val="both"/>
        <w:rPr>
          <w:rFonts w:ascii="Palatino Linotype" w:hAnsi="Palatino Linotype"/>
          <w:b/>
        </w:rPr>
      </w:pPr>
    </w:p>
    <w:p w14:paraId="2144B34D" w14:textId="77777777" w:rsidR="00103C71" w:rsidRDefault="00BE2A36" w:rsidP="00987819">
      <w:pPr>
        <w:spacing w:line="276" w:lineRule="auto"/>
        <w:ind w:left="567"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14:paraId="6C9263D8" w14:textId="386519A4" w:rsidR="00BE2A36" w:rsidRPr="00591A86" w:rsidRDefault="00BE2A36" w:rsidP="00987819">
      <w:pPr>
        <w:spacing w:line="276" w:lineRule="auto"/>
        <w:ind w:left="567" w:right="616"/>
        <w:jc w:val="both"/>
        <w:rPr>
          <w:rFonts w:ascii="Palatino Linotype" w:hAnsi="Palatino Linotype"/>
          <w:i/>
        </w:rPr>
      </w:pPr>
      <w:r w:rsidRPr="00591A86">
        <w:rPr>
          <w:rFonts w:ascii="Palatino Linotype" w:hAnsi="Palatino Linotype"/>
          <w:i/>
          <w:sz w:val="22"/>
        </w:rPr>
        <w:t>“</w:t>
      </w:r>
      <w:r w:rsidR="003B30F9" w:rsidRPr="003B30F9">
        <w:rPr>
          <w:rFonts w:ascii="Palatino Linotype" w:hAnsi="Palatino Linotype"/>
          <w:i/>
          <w:sz w:val="22"/>
        </w:rPr>
        <w:t>No se entregó la totalidad de la información solicitada</w:t>
      </w:r>
      <w:r>
        <w:rPr>
          <w:rFonts w:ascii="Palatino Linotype" w:hAnsi="Palatino Linotype"/>
          <w:i/>
          <w:sz w:val="22"/>
        </w:rPr>
        <w:t>” (sic)</w:t>
      </w:r>
    </w:p>
    <w:p w14:paraId="2E3BA005" w14:textId="457DD2A1" w:rsidR="009A1021" w:rsidRDefault="009A1021" w:rsidP="00987819">
      <w:pPr>
        <w:spacing w:line="360" w:lineRule="auto"/>
        <w:jc w:val="both"/>
        <w:rPr>
          <w:rFonts w:ascii="Palatino Linotype" w:hAnsi="Palatino Linotype"/>
          <w:bCs/>
          <w:lang w:val="es-MX"/>
        </w:rPr>
      </w:pPr>
    </w:p>
    <w:p w14:paraId="07064BC0" w14:textId="77777777" w:rsidR="00103C71" w:rsidRPr="006D6DFC" w:rsidRDefault="00103C71" w:rsidP="00987819">
      <w:pPr>
        <w:spacing w:line="360" w:lineRule="auto"/>
        <w:jc w:val="both"/>
        <w:rPr>
          <w:rFonts w:ascii="Palatino Linotype" w:hAnsi="Palatino Linotype"/>
          <w:bCs/>
          <w:lang w:val="es-MX"/>
        </w:rPr>
      </w:pPr>
    </w:p>
    <w:p w14:paraId="4076A3DA" w14:textId="16CB9080" w:rsidR="00BE2A36" w:rsidRDefault="00BE2A36" w:rsidP="00987819">
      <w:pPr>
        <w:spacing w:line="360" w:lineRule="auto"/>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3B30F9">
        <w:rPr>
          <w:rFonts w:ascii="Palatino Linotype" w:hAnsi="Palatino Linotype" w:cs="Arial"/>
        </w:rPr>
        <w:t>veintidós de abril</w:t>
      </w:r>
      <w:r w:rsidR="006C06A3">
        <w:rPr>
          <w:rFonts w:ascii="Palatino Linotype" w:hAnsi="Palatino Linotype" w:cs="Arial"/>
        </w:rPr>
        <w:t xml:space="preserve"> de dos mil veintiuno</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w:t>
      </w:r>
      <w:r w:rsidRPr="0024200F">
        <w:rPr>
          <w:rFonts w:ascii="Palatino Linotype" w:hAnsi="Palatino Linotype" w:cs="Arial"/>
          <w:lang w:val="es-ES_tradnl"/>
        </w:rPr>
        <w:t>recurso</w:t>
      </w:r>
      <w:r>
        <w:rPr>
          <w:rFonts w:ascii="Palatino Linotype" w:hAnsi="Palatino Linotype" w:cs="Arial"/>
          <w:lang w:val="es-ES_tradnl"/>
        </w:rPr>
        <w:t>s</w:t>
      </w:r>
      <w:r w:rsidRPr="0024200F">
        <w:rPr>
          <w:rFonts w:ascii="Palatino Linotype" w:hAnsi="Palatino Linotype" w:cs="Arial"/>
          <w:lang w:val="es-ES_tradnl"/>
        </w:rPr>
        <w:t xml:space="preserve">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aron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aron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Pr>
          <w:rFonts w:ascii="Palatino Linotype" w:hAnsi="Palatino Linotype"/>
        </w:rPr>
        <w:t>os</w:t>
      </w:r>
      <w:r w:rsidRPr="0024200F">
        <w:rPr>
          <w:rFonts w:ascii="Palatino Linotype" w:hAnsi="Palatino Linotype"/>
        </w:rPr>
        <w:t xml:space="preserve"> </w:t>
      </w:r>
      <w:r>
        <w:rPr>
          <w:rFonts w:ascii="Palatino Linotype" w:hAnsi="Palatino Linotype" w:cs="Arial"/>
          <w:lang w:val="es-ES_tradnl"/>
        </w:rPr>
        <w:t>Comisionados</w:t>
      </w:r>
      <w:r w:rsidRPr="0024200F">
        <w:rPr>
          <w:rFonts w:ascii="Palatino Linotype" w:hAnsi="Palatino Linotype" w:cs="Arial"/>
          <w:lang w:val="es-ES_tradnl"/>
        </w:rPr>
        <w:t xml:space="preserve"> </w:t>
      </w:r>
      <w:r w:rsidRPr="0024200F">
        <w:rPr>
          <w:rFonts w:ascii="Palatino Linotype" w:hAnsi="Palatino Linotype" w:cs="Arial"/>
          <w:b/>
          <w:lang w:val="es-ES_tradnl"/>
        </w:rPr>
        <w:t>ZULEMA MARTÍNEZ</w:t>
      </w:r>
      <w:r w:rsidR="009745F0">
        <w:rPr>
          <w:rFonts w:ascii="Palatino Linotype" w:hAnsi="Palatino Linotype" w:cs="Arial"/>
          <w:b/>
          <w:lang w:val="es-ES_tradnl"/>
        </w:rPr>
        <w:t xml:space="preserve"> SÁNCHEZ</w:t>
      </w:r>
      <w:r w:rsidR="003B30F9">
        <w:rPr>
          <w:rFonts w:ascii="Palatino Linotype" w:hAnsi="Palatino Linotype" w:cs="Arial"/>
          <w:b/>
          <w:lang w:val="es-ES_tradnl"/>
        </w:rPr>
        <w:t xml:space="preserve"> y</w:t>
      </w:r>
      <w:r>
        <w:rPr>
          <w:rFonts w:ascii="Palatino Linotype" w:hAnsi="Palatino Linotype" w:cs="Arial"/>
          <w:lang w:val="es-ES_tradnl"/>
        </w:rPr>
        <w:t xml:space="preserve"> </w:t>
      </w:r>
      <w:r w:rsidR="009745F0" w:rsidRPr="009745F0">
        <w:rPr>
          <w:rFonts w:ascii="Palatino Linotype" w:hAnsi="Palatino Linotype" w:cs="Arial"/>
          <w:b/>
          <w:lang w:val="es-ES_tradnl"/>
        </w:rPr>
        <w:t xml:space="preserve">JOSÉ GUADALUPE LUNA HERNÁNDEZ, </w:t>
      </w:r>
      <w:r>
        <w:rPr>
          <w:rFonts w:ascii="Palatino Linotype" w:hAnsi="Palatino Linotype" w:cs="Arial"/>
          <w:lang w:val="es-ES_tradnl"/>
        </w:rPr>
        <w:t xml:space="preserve">respectivamente,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an</w:t>
      </w:r>
      <w:r w:rsidRPr="0024200F">
        <w:rPr>
          <w:rFonts w:ascii="Palatino Linotype" w:hAnsi="Palatino Linotype" w:cs="Arial"/>
          <w:lang w:val="es-ES_tradnl"/>
        </w:rPr>
        <w:t xml:space="preserve"> su admisión o desechamiento.</w:t>
      </w:r>
    </w:p>
    <w:p w14:paraId="2278B957" w14:textId="77777777" w:rsidR="00BE2A36" w:rsidRDefault="00BE2A36" w:rsidP="00987819">
      <w:pPr>
        <w:spacing w:line="360" w:lineRule="auto"/>
        <w:ind w:right="49"/>
        <w:jc w:val="both"/>
        <w:rPr>
          <w:rFonts w:ascii="Palatino Linotype" w:hAnsi="Palatino Linotype" w:cs="Arial"/>
          <w:lang w:val="es-ES_tradnl"/>
        </w:rPr>
      </w:pPr>
    </w:p>
    <w:p w14:paraId="0C6AFB9A" w14:textId="532333F4" w:rsidR="00BE2A36" w:rsidRDefault="00BE2A36" w:rsidP="00987819">
      <w:pPr>
        <w:spacing w:line="360" w:lineRule="auto"/>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n fecha</w:t>
      </w:r>
      <w:r w:rsidR="00760459">
        <w:rPr>
          <w:rFonts w:ascii="Palatino Linotype" w:hAnsi="Palatino Linotype" w:cs="Arial"/>
        </w:rPr>
        <w:t>s</w:t>
      </w:r>
      <w:r>
        <w:rPr>
          <w:rFonts w:ascii="Palatino Linotype" w:hAnsi="Palatino Linotype" w:cs="Arial"/>
        </w:rPr>
        <w:t xml:space="preserve"> </w:t>
      </w:r>
      <w:r w:rsidR="003B30F9">
        <w:rPr>
          <w:rFonts w:ascii="Palatino Linotype" w:hAnsi="Palatino Linotype" w:cs="Arial"/>
        </w:rPr>
        <w:t>veintisiete y veintiocho de abril</w:t>
      </w:r>
      <w:r w:rsidR="009745F0">
        <w:rPr>
          <w:rFonts w:ascii="Palatino Linotype" w:hAnsi="Palatino Linotype" w:cs="Arial"/>
        </w:rPr>
        <w:t xml:space="preserve"> de dos mil veintiuno</w:t>
      </w:r>
      <w:r>
        <w:rPr>
          <w:rFonts w:ascii="Palatino Linotype" w:hAnsi="Palatino Linotype" w:cs="Arial"/>
        </w:rPr>
        <w:t>,</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 xml:space="preserve"> los</w:t>
      </w:r>
      <w:r w:rsidRPr="0024200F">
        <w:rPr>
          <w:rFonts w:ascii="Palatino Linotype" w:hAnsi="Palatino Linotype" w:cs="Arial"/>
        </w:rPr>
        <w:t xml:space="preserve"> referido</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así como la integración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respectivo</w:t>
      </w:r>
      <w:r>
        <w:rPr>
          <w:rFonts w:ascii="Palatino Linotype" w:hAnsi="Palatino Linotype" w:cs="Arial"/>
        </w:rPr>
        <w:t>s</w:t>
      </w:r>
      <w:r w:rsidRPr="0024200F">
        <w:rPr>
          <w:rFonts w:ascii="Palatino Linotype" w:hAnsi="Palatino Linotype" w:cs="Arial"/>
        </w:rPr>
        <w:t>, mismo</w:t>
      </w:r>
      <w:r>
        <w:rPr>
          <w:rFonts w:ascii="Palatino Linotype" w:hAnsi="Palatino Linotype" w:cs="Arial"/>
        </w:rPr>
        <w:t>s</w:t>
      </w:r>
      <w:r w:rsidRPr="0024200F">
        <w:rPr>
          <w:rFonts w:ascii="Palatino Linotype" w:hAnsi="Palatino Linotype" w:cs="Arial"/>
        </w:rPr>
        <w:t xml:space="preserve"> que se pus</w:t>
      </w:r>
      <w:r>
        <w:rPr>
          <w:rFonts w:ascii="Palatino Linotype" w:hAnsi="Palatino Linotype" w:cs="Arial"/>
        </w:rPr>
        <w:t xml:space="preserve">ieron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14:paraId="7F42F0DF" w14:textId="77777777" w:rsidR="00BE2A36" w:rsidRDefault="00BE2A36" w:rsidP="00987819">
      <w:pPr>
        <w:spacing w:line="360" w:lineRule="auto"/>
        <w:jc w:val="both"/>
        <w:rPr>
          <w:rFonts w:ascii="Palatino Linotype" w:hAnsi="Palatino Linotype" w:cs="Arial"/>
        </w:rPr>
      </w:pPr>
    </w:p>
    <w:p w14:paraId="461FA87A" w14:textId="08B453C2" w:rsidR="00BE2A36" w:rsidRPr="000D1C68" w:rsidRDefault="00BE2A36" w:rsidP="00987819">
      <w:pPr>
        <w:spacing w:line="360" w:lineRule="auto"/>
        <w:jc w:val="both"/>
        <w:rPr>
          <w:rFonts w:ascii="Palatino Linotype" w:hAnsi="Palatino Linotype" w:cs="Arial"/>
        </w:rPr>
      </w:pPr>
      <w:r>
        <w:rPr>
          <w:rFonts w:ascii="Palatino Linotype" w:hAnsi="Palatino Linotype" w:cs="Arial"/>
        </w:rPr>
        <w:lastRenderedPageBreak/>
        <w:t xml:space="preserve">Mediante la </w:t>
      </w:r>
      <w:r w:rsidR="00E9797C">
        <w:rPr>
          <w:rFonts w:ascii="Palatino Linotype" w:hAnsi="Palatino Linotype" w:cs="Arial"/>
        </w:rPr>
        <w:t>Décima Quinta</w:t>
      </w:r>
      <w:r>
        <w:rPr>
          <w:rFonts w:ascii="Palatino Linotype" w:hAnsi="Palatino Linotype" w:cs="Arial"/>
        </w:rPr>
        <w:t xml:space="preserve"> Sesión Ordinaria, celebrada el </w:t>
      </w:r>
      <w:r w:rsidR="00E9797C">
        <w:rPr>
          <w:rFonts w:ascii="Palatino Linotype" w:hAnsi="Palatino Linotype" w:cs="Arial"/>
        </w:rPr>
        <w:t>seis de mayo</w:t>
      </w:r>
      <w:r w:rsidR="009745F0">
        <w:rPr>
          <w:rFonts w:ascii="Palatino Linotype" w:hAnsi="Palatino Linotype" w:cs="Arial"/>
        </w:rPr>
        <w:t xml:space="preserve"> de dos mil veintiuno</w:t>
      </w:r>
      <w:r>
        <w:rPr>
          <w:rFonts w:ascii="Palatino Linotype" w:hAnsi="Palatino Linotype" w:cs="Arial"/>
        </w:rPr>
        <w:t xml:space="preserve">, el Pleno de este Instituto de Transparencia, aprobó la acumulación de los recursos a la Ponencia de la Comisionada Presidenta Zulema Martínez Sánchez, </w:t>
      </w:r>
      <w:r w:rsidRPr="000D1C68">
        <w:rPr>
          <w:rFonts w:ascii="Palatino Linotype" w:eastAsia="MS Mincho" w:hAnsi="Palatino Linotype" w:cs="Arial"/>
        </w:rPr>
        <w:t xml:space="preserve">a efecto de que formulara y presentara el proyecto de resolución correspondiente y </w:t>
      </w:r>
      <w:r w:rsidRPr="000D1C68">
        <w:rPr>
          <w:rFonts w:ascii="Palatino Linotype" w:hAnsi="Palatino Linotype" w:cs="Arial"/>
        </w:rPr>
        <w:t>de conformidad con lo dispuesto en el numeral ONCE de los “Lineamientos para la Recepción, Trámite y Resolución de las Solicitudes de Acceso a la Información Pública, así como d</w:t>
      </w:r>
      <w:r>
        <w:rPr>
          <w:rFonts w:ascii="Palatino Linotype" w:hAnsi="Palatino Linotype" w:cs="Arial"/>
        </w:rPr>
        <w:t>e los recursos de revisión que d</w:t>
      </w:r>
      <w:r w:rsidRPr="000D1C68">
        <w:rPr>
          <w:rFonts w:ascii="Palatino Linotype" w:hAnsi="Palatino Linotype" w:cs="Arial"/>
        </w:rPr>
        <w:t xml:space="preserve">eberán </w:t>
      </w:r>
      <w:r>
        <w:rPr>
          <w:rFonts w:ascii="Palatino Linotype" w:hAnsi="Palatino Linotype" w:cs="Arial"/>
        </w:rPr>
        <w:t>o</w:t>
      </w:r>
      <w:r w:rsidRPr="000D1C68">
        <w:rPr>
          <w:rFonts w:ascii="Palatino Linotype" w:hAnsi="Palatino Linotype" w:cs="Arial"/>
        </w:rPr>
        <w:t>bservar los sujetos obligados por la Ley de Transparencia Estatal”, emitidos por este Instituto y publicados en el Periódico Oficial del Gobierno del Estado de México “Gaceta del Gobierno” de fecha treinta de octubre de dos mil ocho, que a la letra señala:</w:t>
      </w:r>
    </w:p>
    <w:p w14:paraId="478F27C3" w14:textId="77777777" w:rsidR="00BE2A36" w:rsidRPr="000D1C68" w:rsidRDefault="00BE2A36" w:rsidP="00987819">
      <w:pPr>
        <w:spacing w:line="360" w:lineRule="auto"/>
        <w:jc w:val="both"/>
        <w:rPr>
          <w:rFonts w:ascii="Palatino Linotype" w:hAnsi="Palatino Linotype" w:cs="Arial"/>
          <w:b/>
        </w:rPr>
      </w:pPr>
    </w:p>
    <w:p w14:paraId="59F53CB4"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b/>
          <w:i/>
          <w:color w:val="000000"/>
          <w:sz w:val="22"/>
        </w:rPr>
        <w:t>“ONCE</w:t>
      </w:r>
      <w:r w:rsidRPr="00257DBB">
        <w:rPr>
          <w:rFonts w:ascii="Palatino Linotype" w:hAnsi="Palatino Linotype"/>
          <w:i/>
          <w:color w:val="000000"/>
          <w:sz w:val="22"/>
        </w:rPr>
        <w:t>. El Instituto, para mejor resolver y evitar la emisión de resoluciones contradictorias, podrá acordar la acumulación de los expedientes de recursos de revisión, de oficio o a petición de parte cuando:</w:t>
      </w:r>
    </w:p>
    <w:p w14:paraId="3026AF91"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a) El solicitante y la información referida sean las mismas;</w:t>
      </w:r>
    </w:p>
    <w:p w14:paraId="572A0FE9" w14:textId="77777777" w:rsidR="00BE2A36" w:rsidRPr="00257DBB" w:rsidRDefault="00BE2A36" w:rsidP="00987819">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 xml:space="preserve">b) Las partes o los actos impugnados sean iguales: </w:t>
      </w:r>
    </w:p>
    <w:p w14:paraId="03B14D5E"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c) Cuando se trate del mismo solicitante, el mismo SUJETO OBLIGADO, aunque se trate de solicitudes diversas;</w:t>
      </w:r>
    </w:p>
    <w:p w14:paraId="43F1BBF5" w14:textId="77777777" w:rsidR="00BE2A36" w:rsidRPr="00257DBB" w:rsidRDefault="00BE2A36" w:rsidP="00987819">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d) Resulte conveniente la resolución unificada de los asuntos; y</w:t>
      </w:r>
    </w:p>
    <w:p w14:paraId="2BC4714F"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e) En cualquier otro caso que determine el Pleno.</w:t>
      </w:r>
    </w:p>
    <w:p w14:paraId="2A3BAC3B"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La misma regla se aplicará, en lo conducente, para la separación de los expedientes.”</w:t>
      </w:r>
    </w:p>
    <w:p w14:paraId="4E4B26AE" w14:textId="77777777" w:rsidR="00BE2A36" w:rsidRPr="000D1C68" w:rsidRDefault="00BE2A36" w:rsidP="00987819">
      <w:pPr>
        <w:pStyle w:val="Prrafodelista"/>
        <w:spacing w:line="360" w:lineRule="auto"/>
        <w:ind w:left="0"/>
        <w:jc w:val="both"/>
        <w:rPr>
          <w:rFonts w:ascii="Palatino Linotype" w:eastAsia="Calibri" w:hAnsi="Palatino Linotype" w:cs="Arial"/>
          <w:b/>
        </w:rPr>
      </w:pPr>
    </w:p>
    <w:p w14:paraId="3417B37C" w14:textId="77777777" w:rsidR="00BE2A36" w:rsidRDefault="00BE2A36" w:rsidP="00987819">
      <w:pPr>
        <w:pStyle w:val="Prrafodelista"/>
        <w:spacing w:line="360" w:lineRule="auto"/>
        <w:ind w:left="0"/>
        <w:jc w:val="both"/>
        <w:rPr>
          <w:rFonts w:ascii="Palatino Linotype" w:eastAsia="MS Mincho" w:hAnsi="Palatino Linotype"/>
        </w:rPr>
      </w:pPr>
      <w:r w:rsidRPr="000D1C68">
        <w:rPr>
          <w:rFonts w:ascii="Palatino Linotype" w:eastAsia="MS Mincho"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w:t>
      </w:r>
      <w:r w:rsidRPr="00651740">
        <w:rPr>
          <w:rFonts w:ascii="Palatino Linotype" w:eastAsia="MS Mincho" w:hAnsi="Palatino Linotype"/>
        </w:rPr>
        <w:t xml:space="preserve">letoria en términos del artículo 195 de la Ley de Transparencia y </w:t>
      </w:r>
      <w:r w:rsidRPr="00651740">
        <w:rPr>
          <w:rFonts w:ascii="Palatino Linotype" w:eastAsia="MS Mincho" w:hAnsi="Palatino Linotype"/>
        </w:rPr>
        <w:lastRenderedPageBreak/>
        <w:t>Acceso a la Información Pública del Estado de México y Municipios en vigor, que a la letra señalan:</w:t>
      </w:r>
    </w:p>
    <w:p w14:paraId="0C4D6076" w14:textId="77777777" w:rsidR="00BE2A36" w:rsidRDefault="00BE2A36" w:rsidP="00987819">
      <w:pPr>
        <w:pStyle w:val="Prrafodelista"/>
        <w:spacing w:line="360" w:lineRule="auto"/>
        <w:ind w:left="0"/>
        <w:jc w:val="both"/>
        <w:rPr>
          <w:rFonts w:ascii="Palatino Linotype" w:eastAsia="MS Mincho" w:hAnsi="Palatino Linotype"/>
        </w:rPr>
      </w:pPr>
    </w:p>
    <w:p w14:paraId="0F7A3C21"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Código de Procedimientos Administrativos del Estado de México</w:t>
      </w:r>
    </w:p>
    <w:p w14:paraId="5F61665F"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
    <w:p w14:paraId="36A1470B" w14:textId="77777777" w:rsidR="00BE2A36" w:rsidRPr="008436DA" w:rsidRDefault="00BE2A36" w:rsidP="00987819">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 xml:space="preserve">Artículo 18.- </w:t>
      </w:r>
      <w:r w:rsidRPr="008436DA">
        <w:rPr>
          <w:rFonts w:ascii="Palatino Linotype" w:eastAsia="MS Mincho" w:hAnsi="Palatino Linotype"/>
          <w:i/>
          <w:sz w:val="22"/>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42F467D"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
    <w:p w14:paraId="04B00CEB" w14:textId="77777777" w:rsidR="00BE2A36" w:rsidRDefault="00BE2A36" w:rsidP="00987819">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 xml:space="preserve">Ley de Transparencia y Acceso a la Información Pública </w:t>
      </w:r>
    </w:p>
    <w:p w14:paraId="70EC4F3C"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roofErr w:type="gramStart"/>
      <w:r w:rsidRPr="008436DA">
        <w:rPr>
          <w:rFonts w:ascii="Palatino Linotype" w:eastAsia="MS Mincho" w:hAnsi="Palatino Linotype"/>
          <w:b/>
          <w:i/>
          <w:sz w:val="22"/>
        </w:rPr>
        <w:t>del</w:t>
      </w:r>
      <w:proofErr w:type="gramEnd"/>
      <w:r w:rsidRPr="008436DA">
        <w:rPr>
          <w:rFonts w:ascii="Palatino Linotype" w:eastAsia="MS Mincho" w:hAnsi="Palatino Linotype"/>
          <w:b/>
          <w:i/>
          <w:sz w:val="22"/>
        </w:rPr>
        <w:t xml:space="preserve"> Estado de México y Municipios</w:t>
      </w:r>
    </w:p>
    <w:p w14:paraId="34A8B605"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
    <w:p w14:paraId="475BB628" w14:textId="77777777" w:rsidR="00BE2A36" w:rsidRPr="008436DA" w:rsidRDefault="00BE2A36" w:rsidP="00987819">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Artículo 195.</w:t>
      </w:r>
      <w:r w:rsidRPr="008436DA">
        <w:rPr>
          <w:rFonts w:ascii="Palatino Linotype" w:eastAsia="MS Mincho" w:hAnsi="Palatino Linotype"/>
          <w:i/>
          <w:sz w:val="22"/>
        </w:rPr>
        <w:t xml:space="preserve"> En la tramitación del recurso de revisión se aplicarán supletoriamente las disposiciones contenidas en el Código de Procedimientos Administrativos del Estado de México.” </w:t>
      </w:r>
    </w:p>
    <w:p w14:paraId="2467FC4B" w14:textId="77777777" w:rsidR="00BE2A36" w:rsidRPr="008436DA" w:rsidRDefault="00BE2A36" w:rsidP="00987819">
      <w:pPr>
        <w:spacing w:line="276" w:lineRule="auto"/>
        <w:ind w:left="567" w:right="567"/>
        <w:contextualSpacing/>
        <w:jc w:val="right"/>
        <w:rPr>
          <w:rFonts w:ascii="Palatino Linotype" w:hAnsi="Palatino Linotype" w:cs="Arial"/>
          <w:i/>
          <w:sz w:val="22"/>
        </w:rPr>
      </w:pPr>
      <w:r w:rsidRPr="008436DA">
        <w:rPr>
          <w:rFonts w:ascii="Palatino Linotype" w:eastAsia="MS Mincho" w:hAnsi="Palatino Linotype"/>
          <w:i/>
          <w:sz w:val="22"/>
        </w:rPr>
        <w:t>(Énfasis añadido)</w:t>
      </w:r>
    </w:p>
    <w:p w14:paraId="444681F8" w14:textId="77777777" w:rsidR="009277FC" w:rsidRPr="009277FC" w:rsidRDefault="009277FC" w:rsidP="00987819">
      <w:pPr>
        <w:spacing w:line="360" w:lineRule="auto"/>
        <w:jc w:val="both"/>
        <w:rPr>
          <w:rFonts w:ascii="Palatino Linotype" w:eastAsia="Arial Unicode MS" w:hAnsi="Palatino Linotype" w:cs="Arial"/>
          <w:szCs w:val="28"/>
        </w:rPr>
      </w:pPr>
    </w:p>
    <w:p w14:paraId="4D890379" w14:textId="7ADF2CE9" w:rsidR="00BE2A36" w:rsidRDefault="00BE2A36" w:rsidP="00987819">
      <w:pPr>
        <w:spacing w:line="360" w:lineRule="auto"/>
        <w:jc w:val="both"/>
        <w:rPr>
          <w:rFonts w:ascii="Palatino Linotype" w:hAnsi="Palatino Linotype" w:cs="Arial"/>
          <w:lang w:val="es-ES_tradnl"/>
        </w:rPr>
      </w:pPr>
      <w:r w:rsidRPr="0024200F">
        <w:rPr>
          <w:rFonts w:ascii="Palatino Linotype" w:eastAsia="Arial Unicode MS" w:hAnsi="Palatino Linotype" w:cs="Arial"/>
          <w:b/>
          <w:sz w:val="28"/>
          <w:szCs w:val="28"/>
        </w:rPr>
        <w:t xml:space="preserve">SEXTO. </w:t>
      </w:r>
      <w:r w:rsidRPr="0024200F">
        <w:rPr>
          <w:rFonts w:ascii="Palatino Linotype" w:hAnsi="Palatino Linotype" w:cs="Arial"/>
        </w:rPr>
        <w:t>De</w:t>
      </w:r>
      <w:r w:rsidRPr="0024200F">
        <w:rPr>
          <w:rFonts w:ascii="Palatino Linotype" w:hAnsi="Palatino Linotype" w:cs="Arial"/>
          <w:lang w:val="es-ES_tradnl"/>
        </w:rPr>
        <w:t xml:space="preserve"> las </w:t>
      </w:r>
      <w:r w:rsidRPr="0024200F">
        <w:rPr>
          <w:rFonts w:ascii="Palatino Linotype" w:hAnsi="Palatino Linotype" w:cs="Arial"/>
        </w:rPr>
        <w:t>constancias</w:t>
      </w:r>
      <w:r w:rsidRPr="0024200F">
        <w:rPr>
          <w:rFonts w:ascii="Palatino Linotype" w:hAnsi="Palatino Linotype" w:cs="Arial"/>
          <w:lang w:val="es-ES_tradnl"/>
        </w:rPr>
        <w:t xml:space="preserve"> que obran en el </w:t>
      </w:r>
      <w:r w:rsidRPr="0024200F">
        <w:rPr>
          <w:rFonts w:ascii="Palatino Linotype" w:hAnsi="Palatino Linotype" w:cs="Arial"/>
          <w:b/>
          <w:lang w:val="es-ES_tradnl"/>
        </w:rPr>
        <w:t>SAIMEX</w:t>
      </w:r>
      <w:r w:rsidRPr="0024200F">
        <w:rPr>
          <w:rFonts w:ascii="Palatino Linotype" w:hAnsi="Palatino Linotype" w:cs="Arial"/>
          <w:lang w:val="es-ES_tradnl"/>
        </w:rPr>
        <w:t xml:space="preserve">, </w:t>
      </w:r>
      <w:r>
        <w:rPr>
          <w:rFonts w:ascii="Palatino Linotype" w:hAnsi="Palatino Linotype" w:cs="Arial"/>
          <w:lang w:val="es-ES_tradnl"/>
        </w:rPr>
        <w:t>se advierte que</w:t>
      </w:r>
      <w:r w:rsidR="004E4E7C">
        <w:rPr>
          <w:rFonts w:ascii="Palatino Linotype" w:hAnsi="Palatino Linotype" w:cs="Arial"/>
          <w:lang w:val="es-ES_tradnl"/>
        </w:rPr>
        <w:t xml:space="preserve"> tanto </w:t>
      </w:r>
      <w:r w:rsidRPr="00910A8E">
        <w:rPr>
          <w:rFonts w:ascii="Palatino Linotype" w:hAnsi="Palatino Linotype" w:cs="Arial"/>
          <w:lang w:val="es-ES_tradnl"/>
        </w:rPr>
        <w:t>el</w:t>
      </w:r>
      <w:r w:rsidRPr="0024200F">
        <w:rPr>
          <w:rFonts w:ascii="Palatino Linotype" w:hAnsi="Palatino Linotype" w:cs="Arial"/>
          <w:b/>
          <w:lang w:val="es-ES_tradnl"/>
        </w:rPr>
        <w:t xml:space="preserve"> sujeto obligado, </w:t>
      </w:r>
      <w:r w:rsidR="004E4E7C">
        <w:rPr>
          <w:rFonts w:ascii="Palatino Linotype" w:hAnsi="Palatino Linotype" w:cs="Arial"/>
          <w:lang w:val="es-ES_tradnl"/>
        </w:rPr>
        <w:t xml:space="preserve">como </w:t>
      </w:r>
      <w:r w:rsidR="009C01F0">
        <w:rPr>
          <w:rFonts w:ascii="Palatino Linotype" w:hAnsi="Palatino Linotype" w:cs="Arial"/>
          <w:lang w:val="es-ES_tradnl"/>
        </w:rPr>
        <w:t>la Recurrente</w:t>
      </w:r>
      <w:r w:rsidR="004E4E7C">
        <w:rPr>
          <w:rFonts w:ascii="Palatino Linotype" w:hAnsi="Palatino Linotype" w:cs="Arial"/>
          <w:lang w:val="es-ES_tradnl"/>
        </w:rPr>
        <w:t xml:space="preserve"> fueron omisos en rendir sus informes justificados y manifestaciones, respectivamente, dentro del término de ley que les fue otorgado</w:t>
      </w:r>
      <w:r w:rsidRPr="0024200F">
        <w:rPr>
          <w:rFonts w:ascii="Palatino Linotype" w:hAnsi="Palatino Linotype" w:cs="Arial"/>
        </w:rPr>
        <w:t xml:space="preserve">, de conformidad con lo establecido en el artículo 185 </w:t>
      </w:r>
      <w:r w:rsidRPr="00177B0B">
        <w:rPr>
          <w:rFonts w:ascii="Palatino Linotype" w:hAnsi="Palatino Linotype" w:cs="Arial"/>
        </w:rPr>
        <w:t>de la Ley de Transparencia y Acceso a la Información Pública del Estado de México y Municipios</w:t>
      </w:r>
      <w:r>
        <w:rPr>
          <w:rFonts w:ascii="Palatino Linotype" w:hAnsi="Palatino Linotype" w:cs="Arial"/>
          <w:lang w:val="es-ES_tradnl"/>
        </w:rPr>
        <w:t>.</w:t>
      </w:r>
    </w:p>
    <w:p w14:paraId="1C572169" w14:textId="77777777" w:rsidR="00BE2A36" w:rsidRDefault="00BE2A36" w:rsidP="00987819">
      <w:pPr>
        <w:pStyle w:val="Prrafodelista"/>
        <w:spacing w:line="360" w:lineRule="auto"/>
        <w:ind w:left="0"/>
        <w:jc w:val="both"/>
        <w:rPr>
          <w:rFonts w:ascii="Palatino Linotype" w:hAnsi="Palatino Linotype" w:cs="Arial"/>
          <w:lang w:val="es-ES_tradnl"/>
        </w:rPr>
      </w:pPr>
    </w:p>
    <w:p w14:paraId="55A97490" w14:textId="4F30162A" w:rsidR="00BE2A36" w:rsidRDefault="00BE2A36" w:rsidP="00987819">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Pr>
          <w:rFonts w:ascii="Palatino Linotype" w:hAnsi="Palatino Linotype" w:cs="Arial"/>
          <w:lang w:val="es-ES_tradnl"/>
        </w:rPr>
        <w:t>U</w:t>
      </w:r>
      <w:r>
        <w:rPr>
          <w:rFonts w:ascii="Palatino Linotype" w:eastAsiaTheme="minorHAnsi" w:hAnsi="Palatino Linotype" w:cs="Arial"/>
          <w:lang w:val="es-MX" w:eastAsia="en-US"/>
        </w:rPr>
        <w:t>na vez transcurridos los términos</w:t>
      </w:r>
      <w:r w:rsidRPr="00ED5142">
        <w:rPr>
          <w:rFonts w:ascii="Palatino Linotype" w:eastAsiaTheme="minorHAnsi" w:hAnsi="Palatino Linotype" w:cs="Arial"/>
          <w:lang w:val="es-MX" w:eastAsia="en-US"/>
        </w:rPr>
        <w:t xml:space="preserve"> otorgado</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ecretaron </w:t>
      </w:r>
      <w:r w:rsidRPr="00ED5142">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ED5142">
        <w:rPr>
          <w:rFonts w:ascii="Palatino Linotype" w:eastAsiaTheme="minorHAnsi" w:hAnsi="Palatino Linotype" w:cs="Arial"/>
          <w:lang w:val="es-MX" w:eastAsia="en-US"/>
        </w:rPr>
        <w:t xml:space="preserve"> cierre</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de instrucción en fecha </w:t>
      </w:r>
      <w:r w:rsidR="007F607B">
        <w:rPr>
          <w:rFonts w:ascii="Palatino Linotype" w:eastAsiaTheme="minorHAnsi" w:hAnsi="Palatino Linotype" w:cs="Arial"/>
          <w:lang w:val="es-MX" w:eastAsia="en-US"/>
        </w:rPr>
        <w:t>nueve de junio</w:t>
      </w:r>
      <w:r w:rsidR="004E4E7C">
        <w:rPr>
          <w:rFonts w:ascii="Palatino Linotype" w:eastAsiaTheme="minorHAnsi" w:hAnsi="Palatino Linotype" w:cs="Arial"/>
          <w:lang w:val="es-MX" w:eastAsia="en-US"/>
        </w:rPr>
        <w:t xml:space="preserve"> de</w:t>
      </w:r>
      <w:r>
        <w:rPr>
          <w:rFonts w:ascii="Palatino Linotype" w:eastAsiaTheme="minorHAnsi" w:hAnsi="Palatino Linotype" w:cs="Arial"/>
          <w:lang w:val="es-MX" w:eastAsia="en-US"/>
        </w:rPr>
        <w:t xml:space="preserve">l </w:t>
      </w:r>
      <w:r w:rsidRPr="00ED5142">
        <w:rPr>
          <w:rFonts w:ascii="Palatino Linotype" w:eastAsiaTheme="minorHAnsi" w:hAnsi="Palatino Linotype" w:cs="Arial"/>
          <w:lang w:val="es-MX" w:eastAsia="en-US"/>
        </w:rPr>
        <w:t xml:space="preserve">presente </w:t>
      </w:r>
      <w:r w:rsidRPr="00ED5142">
        <w:rPr>
          <w:rFonts w:ascii="Palatino Linotype" w:eastAsiaTheme="minorHAnsi" w:hAnsi="Palatino Linotype" w:cs="Arial"/>
          <w:lang w:val="es-MX" w:eastAsia="en-US"/>
        </w:rPr>
        <w:lastRenderedPageBreak/>
        <w:t>año, en términos del artículo 185 fracción VI de la Ley de Transparencia y Acceso a la Información Pública del Estado de México y Municipios, ordenándose turnar el expediente a la resolución que en derecho proceda.</w:t>
      </w:r>
    </w:p>
    <w:p w14:paraId="69BD7E57" w14:textId="77777777" w:rsidR="00760459" w:rsidRDefault="00760459" w:rsidP="00987819">
      <w:pPr>
        <w:pStyle w:val="Prrafodelista"/>
        <w:spacing w:line="360" w:lineRule="auto"/>
        <w:ind w:left="0"/>
        <w:jc w:val="both"/>
        <w:rPr>
          <w:rFonts w:ascii="Palatino Linotype" w:eastAsiaTheme="minorHAnsi" w:hAnsi="Palatino Linotype" w:cs="Arial"/>
          <w:lang w:val="es-MX" w:eastAsia="en-US"/>
        </w:rPr>
      </w:pPr>
    </w:p>
    <w:p w14:paraId="60E993B9" w14:textId="77777777" w:rsidR="004E4E7C" w:rsidRPr="00ED5142" w:rsidRDefault="004E4E7C" w:rsidP="00987819">
      <w:pPr>
        <w:pStyle w:val="Prrafodelista"/>
        <w:spacing w:line="360" w:lineRule="auto"/>
        <w:ind w:left="0"/>
        <w:jc w:val="both"/>
        <w:rPr>
          <w:rFonts w:ascii="Palatino Linotype" w:eastAsiaTheme="minorHAnsi" w:hAnsi="Palatino Linotype" w:cs="Arial"/>
          <w:lang w:val="es-MX" w:eastAsia="en-US"/>
        </w:rPr>
      </w:pPr>
    </w:p>
    <w:p w14:paraId="7BD5111F" w14:textId="77777777" w:rsidR="00BE2A36" w:rsidRPr="0024200F" w:rsidRDefault="00BE2A36" w:rsidP="00987819">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37FEC833" w14:textId="77777777" w:rsidR="00BE2A36" w:rsidRPr="0024200F" w:rsidRDefault="00BE2A36" w:rsidP="00987819">
      <w:pPr>
        <w:spacing w:line="360" w:lineRule="auto"/>
        <w:ind w:right="49"/>
        <w:jc w:val="both"/>
        <w:rPr>
          <w:rFonts w:ascii="Palatino Linotype" w:hAnsi="Palatino Linotype"/>
          <w:b/>
        </w:rPr>
      </w:pPr>
    </w:p>
    <w:p w14:paraId="445322C5" w14:textId="77777777" w:rsidR="00BE2A36" w:rsidRPr="00FB3150" w:rsidRDefault="00BE2A36" w:rsidP="00987819">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14:paraId="4469BC07" w14:textId="77777777" w:rsidR="00BE2A36" w:rsidRDefault="00BE2A36" w:rsidP="00987819">
      <w:pPr>
        <w:spacing w:line="360" w:lineRule="auto"/>
        <w:jc w:val="both"/>
        <w:rPr>
          <w:rFonts w:ascii="Palatino Linotype" w:hAnsi="Palatino Linotype" w:cs="Arial"/>
        </w:rPr>
      </w:pPr>
      <w:r w:rsidRPr="001D77CB">
        <w:rPr>
          <w:rFonts w:ascii="Palatino Linotype" w:hAnsi="Palatino Linotype" w:cs="Arial"/>
        </w:rPr>
        <w:t>Este Instituto de Transparencia, Acceso a la Información Pública y Protección de Datos Personales del Estado de México y Municipios, es compe</w:t>
      </w:r>
      <w:r>
        <w:rPr>
          <w:rFonts w:ascii="Palatino Linotype" w:hAnsi="Palatino Linotype" w:cs="Arial"/>
        </w:rPr>
        <w:t xml:space="preserve">tente para conocer y resolver </w:t>
      </w:r>
      <w:r w:rsidRPr="001D77CB">
        <w:rPr>
          <w:rFonts w:ascii="Palatino Linotype" w:hAnsi="Palatino Linotype" w:cs="Arial"/>
        </w:rPr>
        <w:t>l</w:t>
      </w:r>
      <w:r>
        <w:rPr>
          <w:rFonts w:ascii="Palatino Linotype" w:hAnsi="Palatino Linotype" w:cs="Arial"/>
        </w:rPr>
        <w:t>os</w:t>
      </w:r>
      <w:r w:rsidRPr="001D77CB">
        <w:rPr>
          <w:rFonts w:ascii="Palatino Linotype" w:hAnsi="Palatino Linotype" w:cs="Arial"/>
        </w:rPr>
        <w:t xml:space="preserve"> presente</w:t>
      </w:r>
      <w:r>
        <w:rPr>
          <w:rFonts w:ascii="Palatino Linotype" w:hAnsi="Palatino Linotype" w:cs="Arial"/>
        </w:rPr>
        <w:t>s</w:t>
      </w:r>
      <w:r w:rsidRPr="001D77CB">
        <w:rPr>
          <w:rFonts w:ascii="Palatino Linotype" w:hAnsi="Palatino Linotype" w:cs="Arial"/>
        </w:rPr>
        <w:t xml:space="preserve"> recurso</w:t>
      </w:r>
      <w:r>
        <w:rPr>
          <w:rFonts w:ascii="Palatino Linotype" w:hAnsi="Palatino Linotype" w:cs="Arial"/>
        </w:rPr>
        <w:t>s</w:t>
      </w:r>
      <w:r w:rsidRPr="001D77CB">
        <w:rPr>
          <w:rFonts w:ascii="Palatino Linotype" w:hAnsi="Palatino Linotype" w:cs="Arial"/>
        </w:rPr>
        <w:t xml:space="preserve"> de revisión interpuesto</w:t>
      </w:r>
      <w:r>
        <w:rPr>
          <w:rFonts w:ascii="Palatino Linotype" w:hAnsi="Palatino Linotype" w:cs="Arial"/>
        </w:rPr>
        <w:t>s</w:t>
      </w:r>
      <w:r w:rsidRPr="001D77CB">
        <w:rPr>
          <w:rFonts w:ascii="Palatino Linotype" w:hAnsi="Palatino Linotype" w:cs="Arial"/>
        </w:rPr>
        <w:t xml:space="preserve"> por </w:t>
      </w:r>
      <w:r>
        <w:rPr>
          <w:rFonts w:ascii="Palatino Linotype" w:hAnsi="Palatino Linotype" w:cs="Arial"/>
        </w:rPr>
        <w:t>e</w:t>
      </w:r>
      <w:r w:rsidRPr="001D77CB">
        <w:rPr>
          <w:rFonts w:ascii="Palatino Linotype" w:hAnsi="Palatino Linotype" w:cs="Arial"/>
        </w:rPr>
        <w:t xml:space="preserve">l ahora </w:t>
      </w:r>
      <w:r w:rsidRPr="001D77CB">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14:paraId="275F37EE" w14:textId="77777777" w:rsidR="00987819" w:rsidRDefault="00987819" w:rsidP="00987819">
      <w:pPr>
        <w:spacing w:line="360" w:lineRule="auto"/>
        <w:jc w:val="both"/>
        <w:rPr>
          <w:rFonts w:ascii="Palatino Linotype" w:hAnsi="Palatino Linotype" w:cs="Arial"/>
        </w:rPr>
      </w:pPr>
    </w:p>
    <w:p w14:paraId="0AF161B5" w14:textId="0A22735D" w:rsidR="00987819" w:rsidRDefault="00987819" w:rsidP="00987819">
      <w:pPr>
        <w:spacing w:line="360" w:lineRule="auto"/>
        <w:jc w:val="both"/>
        <w:rPr>
          <w:rFonts w:ascii="Palatino Linotype" w:hAnsi="Palatino Linotype" w:cs="Arial"/>
        </w:rPr>
      </w:pPr>
      <w:r w:rsidRPr="00987819">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encuentra con las herramientas técnicas y tecnológicas </w:t>
      </w:r>
      <w:r w:rsidRPr="00987819">
        <w:rPr>
          <w:rFonts w:ascii="Palatino Linotype" w:hAnsi="Palatino Linotype" w:cs="Arial"/>
        </w:rPr>
        <w:lastRenderedPageBreak/>
        <w:t xml:space="preserve">necesarias que eviten mermar el ejercicio de los derechos correspondientes, </w:t>
      </w:r>
      <w:proofErr w:type="spellStart"/>
      <w:r w:rsidRPr="00987819">
        <w:rPr>
          <w:rFonts w:ascii="Palatino Linotype" w:hAnsi="Palatino Linotype" w:cs="Arial"/>
        </w:rPr>
        <w:t>si</w:t>
      </w:r>
      <w:proofErr w:type="spellEnd"/>
      <w:r w:rsidRPr="00987819">
        <w:rPr>
          <w:rFonts w:ascii="Palatino Linotype" w:hAnsi="Palatino Linotype" w:cs="Arial"/>
        </w:rPr>
        <w:t xml:space="preserve"> que ello implique poner en riesgo el diverso derecho a la salud, de todos los </w:t>
      </w:r>
      <w:r w:rsidR="00E22647" w:rsidRPr="00987819">
        <w:rPr>
          <w:rFonts w:ascii="Palatino Linotype" w:hAnsi="Palatino Linotype" w:cs="Arial"/>
        </w:rPr>
        <w:t>partícipes</w:t>
      </w:r>
      <w:r w:rsidRPr="00987819">
        <w:rPr>
          <w:rFonts w:ascii="Palatino Linotype" w:hAnsi="Palatino Linotype" w:cs="Arial"/>
        </w:rPr>
        <w:t xml:space="preserve"> en los procesos que conllevan.</w:t>
      </w:r>
    </w:p>
    <w:p w14:paraId="693E11BA" w14:textId="77777777" w:rsidR="00BE2A36" w:rsidRDefault="00BE2A36" w:rsidP="00987819">
      <w:pPr>
        <w:spacing w:line="360" w:lineRule="auto"/>
        <w:jc w:val="both"/>
        <w:rPr>
          <w:rFonts w:ascii="Palatino Linotype" w:hAnsi="Palatino Linotype" w:cs="Arial"/>
        </w:rPr>
      </w:pPr>
    </w:p>
    <w:p w14:paraId="0D3AF686" w14:textId="77777777" w:rsidR="00BE2A36" w:rsidRPr="00FB3150" w:rsidRDefault="00BE2A36" w:rsidP="00987819">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14:paraId="2A102003" w14:textId="77777777" w:rsidR="00BE2A36" w:rsidRDefault="00BE2A36" w:rsidP="00987819">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14:paraId="7D844FE0" w14:textId="58F622C4" w:rsidR="00BE2A36" w:rsidRDefault="00BE2A36" w:rsidP="00987819">
      <w:pPr>
        <w:spacing w:line="360" w:lineRule="auto"/>
        <w:ind w:right="49"/>
        <w:jc w:val="both"/>
        <w:rPr>
          <w:rFonts w:ascii="Palatino Linotype" w:hAnsi="Palatino Linotype" w:cs="Arial"/>
        </w:rPr>
      </w:pPr>
    </w:p>
    <w:p w14:paraId="75A0ABC4" w14:textId="77777777" w:rsidR="00D0606F" w:rsidRPr="00D535BD" w:rsidRDefault="00D0606F" w:rsidP="00987819">
      <w:pPr>
        <w:spacing w:line="360" w:lineRule="auto"/>
        <w:ind w:right="49"/>
        <w:jc w:val="both"/>
        <w:rPr>
          <w:rFonts w:ascii="Palatino Linotype" w:hAnsi="Palatino Linotype" w:cs="Arial"/>
          <w:lang w:val="es-MX"/>
        </w:rPr>
      </w:pPr>
    </w:p>
    <w:p w14:paraId="57F944E0" w14:textId="77777777" w:rsidR="00BE2A36" w:rsidRPr="00FB3150" w:rsidRDefault="00BE2A36" w:rsidP="00987819">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14:paraId="10D43300" w14:textId="77777777" w:rsidR="00BE2A36" w:rsidRDefault="00BE2A36" w:rsidP="00987819">
      <w:pPr>
        <w:spacing w:line="360" w:lineRule="auto"/>
        <w:ind w:right="49"/>
        <w:jc w:val="both"/>
        <w:rPr>
          <w:rFonts w:ascii="Palatino Linotype" w:hAnsi="Palatino Linotype" w:cs="Arial"/>
        </w:rPr>
      </w:pPr>
      <w:r w:rsidRPr="0024200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4200F">
        <w:rPr>
          <w:rFonts w:ascii="Palatino Linotype" w:hAnsi="Palatino Linotype" w:cs="Arial"/>
        </w:rPr>
        <w:lastRenderedPageBreak/>
        <w:t>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14:paraId="602AD4C0" w14:textId="77777777" w:rsidR="003A7802" w:rsidRDefault="003A7802" w:rsidP="00987819">
      <w:pPr>
        <w:pStyle w:val="Prrafodelista"/>
        <w:autoSpaceDE w:val="0"/>
        <w:autoSpaceDN w:val="0"/>
        <w:adjustRightInd w:val="0"/>
        <w:spacing w:line="360" w:lineRule="auto"/>
        <w:ind w:left="0"/>
        <w:jc w:val="both"/>
        <w:rPr>
          <w:rFonts w:ascii="Palatino Linotype" w:hAnsi="Palatino Linotype" w:cs="Arial"/>
        </w:rPr>
      </w:pPr>
    </w:p>
    <w:p w14:paraId="37B53083" w14:textId="40217FA6" w:rsidR="00BE2A36" w:rsidRDefault="00BE2A36" w:rsidP="00987819">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14:paraId="3D12DD31" w14:textId="77777777" w:rsidR="00BE2A36" w:rsidRDefault="00BE2A36" w:rsidP="00987819">
      <w:pPr>
        <w:pStyle w:val="Prrafodelista"/>
        <w:autoSpaceDE w:val="0"/>
        <w:autoSpaceDN w:val="0"/>
        <w:adjustRightInd w:val="0"/>
        <w:spacing w:line="360" w:lineRule="auto"/>
        <w:ind w:left="0"/>
        <w:jc w:val="both"/>
        <w:rPr>
          <w:rFonts w:ascii="Palatino Linotype" w:hAnsi="Palatino Linotype" w:cs="Arial"/>
        </w:rPr>
      </w:pPr>
    </w:p>
    <w:p w14:paraId="17BC8535" w14:textId="77777777" w:rsidR="00BE2A36" w:rsidRPr="00FB3150" w:rsidRDefault="00BE2A36" w:rsidP="00987819">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14:paraId="364F0504" w14:textId="77777777" w:rsidR="00BE2A36" w:rsidRPr="0024200F" w:rsidRDefault="00BE2A36" w:rsidP="00987819">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w:t>
      </w:r>
      <w:r w:rsidRPr="0024200F">
        <w:rPr>
          <w:rFonts w:ascii="Palatino Linotype" w:hAnsi="Palatino Linotype" w:cs="Arial"/>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14:paraId="22DFED65" w14:textId="77777777" w:rsidR="00BE2A36" w:rsidRPr="0024200F" w:rsidRDefault="00BE2A36" w:rsidP="00987819">
      <w:pPr>
        <w:pStyle w:val="Prrafodelista"/>
        <w:autoSpaceDE w:val="0"/>
        <w:autoSpaceDN w:val="0"/>
        <w:adjustRightInd w:val="0"/>
        <w:spacing w:line="360" w:lineRule="auto"/>
        <w:ind w:left="0"/>
        <w:jc w:val="both"/>
        <w:rPr>
          <w:rFonts w:ascii="Palatino Linotype" w:hAnsi="Palatino Linotype" w:cs="Arial"/>
        </w:rPr>
      </w:pPr>
    </w:p>
    <w:p w14:paraId="7C6F0D32" w14:textId="2E83E846" w:rsidR="00A03DCA" w:rsidRPr="00A03DCA" w:rsidRDefault="00A03DCA" w:rsidP="00A03DCA">
      <w:pPr>
        <w:spacing w:line="360" w:lineRule="auto"/>
        <w:jc w:val="both"/>
        <w:rPr>
          <w:rFonts w:ascii="Palatino Linotype" w:hAnsi="Palatino Linotype"/>
          <w:lang w:val="es-MX"/>
        </w:rPr>
      </w:pPr>
      <w:r w:rsidRPr="00A03DCA">
        <w:rPr>
          <w:rFonts w:ascii="Palatino Linotype" w:hAnsi="Palatino Linotype"/>
          <w:lang w:val="es-MX"/>
        </w:rPr>
        <w:t xml:space="preserve">Con el propósito de resolver los presentes medios de impugnación, es conveniente recordar que </w:t>
      </w:r>
      <w:r>
        <w:rPr>
          <w:rFonts w:ascii="Palatino Linotype" w:hAnsi="Palatino Linotype"/>
          <w:lang w:val="es-MX"/>
        </w:rPr>
        <w:t>la</w:t>
      </w:r>
      <w:r w:rsidRPr="00A03DCA">
        <w:rPr>
          <w:rFonts w:ascii="Palatino Linotype" w:hAnsi="Palatino Linotype"/>
          <w:lang w:val="es-MX"/>
        </w:rPr>
        <w:t xml:space="preserve"> </w:t>
      </w:r>
      <w:r w:rsidRPr="00A03DCA">
        <w:rPr>
          <w:rFonts w:ascii="Palatino Linotype" w:hAnsi="Palatino Linotype"/>
          <w:b/>
          <w:lang w:val="es-MX"/>
        </w:rPr>
        <w:t>Recurrente</w:t>
      </w:r>
      <w:r w:rsidRPr="00A03DCA">
        <w:rPr>
          <w:rFonts w:ascii="Palatino Linotype" w:hAnsi="Palatino Linotype"/>
          <w:lang w:val="es-MX"/>
        </w:rPr>
        <w:t xml:space="preserve"> solicitó</w:t>
      </w:r>
      <w:r w:rsidRPr="00A03DCA">
        <w:rPr>
          <w:rFonts w:ascii="Calibri" w:eastAsia="Calibri" w:hAnsi="Calibri"/>
          <w:sz w:val="22"/>
          <w:szCs w:val="22"/>
          <w:lang w:val="es-MX" w:eastAsia="en-US"/>
        </w:rPr>
        <w:t xml:space="preserve"> </w:t>
      </w:r>
      <w:r w:rsidRPr="00A03DCA">
        <w:rPr>
          <w:rFonts w:ascii="Palatino Linotype" w:hAnsi="Palatino Linotype"/>
          <w:lang w:val="es-MX"/>
        </w:rPr>
        <w:t xml:space="preserve">al </w:t>
      </w:r>
      <w:r w:rsidRPr="00A03DCA">
        <w:rPr>
          <w:rFonts w:ascii="Palatino Linotype" w:hAnsi="Palatino Linotype"/>
          <w:b/>
          <w:lang w:val="es-MX"/>
        </w:rPr>
        <w:t>Sujeto Obligado</w:t>
      </w:r>
      <w:r w:rsidRPr="00A03DCA">
        <w:rPr>
          <w:rFonts w:ascii="Palatino Linotype" w:hAnsi="Palatino Linotype"/>
          <w:lang w:val="es-MX"/>
        </w:rPr>
        <w:t xml:space="preserve"> que se le proporcionara</w:t>
      </w:r>
      <w:r w:rsidRPr="00A03DCA">
        <w:rPr>
          <w:rFonts w:ascii="Calibri" w:eastAsia="Calibri" w:hAnsi="Calibri"/>
          <w:sz w:val="22"/>
          <w:szCs w:val="22"/>
          <w:lang w:val="es-MX" w:eastAsia="en-US"/>
        </w:rPr>
        <w:t xml:space="preserve"> </w:t>
      </w:r>
      <w:r w:rsidRPr="00A03DCA">
        <w:rPr>
          <w:rFonts w:ascii="Palatino Linotype" w:hAnsi="Palatino Linotype"/>
          <w:lang w:val="es-MX"/>
        </w:rPr>
        <w:t xml:space="preserve">en las solicitudes de información con número de folio </w:t>
      </w:r>
      <w:r w:rsidRPr="00A03DCA">
        <w:rPr>
          <w:rFonts w:ascii="Palatino Linotype" w:hAnsi="Palatino Linotype"/>
          <w:b/>
          <w:bCs/>
          <w:lang w:val="es-MX"/>
        </w:rPr>
        <w:t>00146/METEPEC/IP/2021 y 00152/METEPEC/IP/2021</w:t>
      </w:r>
      <w:r w:rsidRPr="00A03DCA">
        <w:rPr>
          <w:rFonts w:ascii="Palatino Linotype" w:hAnsi="Palatino Linotype"/>
          <w:lang w:val="es-MX"/>
        </w:rPr>
        <w:t>, lo siguiente:</w:t>
      </w:r>
    </w:p>
    <w:p w14:paraId="4B5A4108" w14:textId="77777777" w:rsidR="00A03DCA" w:rsidRPr="00A03DCA" w:rsidRDefault="00A03DCA" w:rsidP="00A03DCA">
      <w:pPr>
        <w:spacing w:line="360" w:lineRule="auto"/>
        <w:jc w:val="both"/>
        <w:rPr>
          <w:rFonts w:ascii="Palatino Linotype" w:hAnsi="Palatino Linotype"/>
          <w:lang w:val="es-MX"/>
        </w:rPr>
      </w:pPr>
    </w:p>
    <w:p w14:paraId="607DB223" w14:textId="5205973A" w:rsidR="00A03DCA" w:rsidRPr="00A03DCA" w:rsidRDefault="00A03DCA" w:rsidP="00A03DCA">
      <w:pPr>
        <w:numPr>
          <w:ilvl w:val="0"/>
          <w:numId w:val="35"/>
        </w:numPr>
        <w:spacing w:after="160" w:line="256" w:lineRule="auto"/>
        <w:ind w:right="567"/>
        <w:jc w:val="both"/>
        <w:rPr>
          <w:rFonts w:ascii="Palatino Linotype" w:hAnsi="Palatino Linotype"/>
          <w:i/>
          <w:lang w:val="es-ES_tradnl"/>
        </w:rPr>
      </w:pPr>
      <w:r w:rsidRPr="00A03DCA">
        <w:rPr>
          <w:rFonts w:ascii="Palatino Linotype" w:hAnsi="Palatino Linotype"/>
          <w:i/>
          <w:lang w:val="es-ES_tradnl"/>
        </w:rPr>
        <w:t>Solicito se me proporcionen las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Adquisiciones de Inmuebles y Enajenaciones, o comités similares o análogos a los ya mencionados.” [Sic]</w:t>
      </w:r>
    </w:p>
    <w:p w14:paraId="5127C793" w14:textId="77777777" w:rsidR="00A03DCA" w:rsidRPr="00A03DCA" w:rsidRDefault="00A03DCA" w:rsidP="00A03DCA">
      <w:pPr>
        <w:spacing w:line="360" w:lineRule="auto"/>
        <w:jc w:val="both"/>
        <w:rPr>
          <w:rFonts w:ascii="Palatino Linotype" w:hAnsi="Palatino Linotype"/>
          <w:b/>
          <w:bCs/>
          <w:color w:val="000000"/>
          <w:u w:val="single"/>
          <w:lang w:val="es-MX"/>
        </w:rPr>
      </w:pPr>
    </w:p>
    <w:p w14:paraId="7E202A97" w14:textId="123D3721" w:rsidR="00A03DCA" w:rsidRPr="00A03DCA" w:rsidRDefault="00A03DCA" w:rsidP="00A03DCA">
      <w:pPr>
        <w:numPr>
          <w:ilvl w:val="0"/>
          <w:numId w:val="35"/>
        </w:numPr>
        <w:spacing w:after="160" w:line="256" w:lineRule="auto"/>
        <w:ind w:right="567"/>
        <w:jc w:val="both"/>
        <w:rPr>
          <w:rFonts w:ascii="Palatino Linotype" w:hAnsi="Palatino Linotype"/>
          <w:i/>
          <w:lang w:val="es-ES_tradnl"/>
        </w:rPr>
      </w:pPr>
      <w:r w:rsidRPr="00A03DCA">
        <w:rPr>
          <w:rFonts w:ascii="Palatino Linotype" w:hAnsi="Palatino Linotype"/>
          <w:i/>
          <w:lang w:val="es-ES_tradnl"/>
        </w:rPr>
        <w:t>“</w:t>
      </w:r>
      <w:r>
        <w:rPr>
          <w:rFonts w:ascii="Palatino Linotype" w:hAnsi="Palatino Linotype"/>
          <w:i/>
          <w:lang w:val="es-ES_tradnl"/>
        </w:rPr>
        <w:t>S</w:t>
      </w:r>
      <w:r w:rsidRPr="00A03DCA">
        <w:rPr>
          <w:rFonts w:ascii="Palatino Linotype" w:hAnsi="Palatino Linotype"/>
          <w:i/>
          <w:lang w:val="es-ES_tradnl"/>
        </w:rPr>
        <w:t>olicito todas las actas de cabildo debidamente firmadas de las sesiones ordinarias, extraordinarias y solemnes celebradas desde el mes de enero de 2019 al mes de febrero de 2021.” [Sic]</w:t>
      </w:r>
    </w:p>
    <w:p w14:paraId="5EDC987E" w14:textId="77777777" w:rsidR="00987819" w:rsidRPr="00987819" w:rsidRDefault="00987819" w:rsidP="00987819">
      <w:pPr>
        <w:pStyle w:val="Prrafodelista"/>
        <w:spacing w:line="276" w:lineRule="auto"/>
        <w:rPr>
          <w:rFonts w:ascii="Palatino Linotype" w:hAnsi="Palatino Linotype"/>
          <w:i/>
        </w:rPr>
      </w:pPr>
    </w:p>
    <w:p w14:paraId="2B390AEC" w14:textId="77777777" w:rsidR="00BE2A36" w:rsidRDefault="00BE2A36" w:rsidP="00987819">
      <w:pPr>
        <w:widowControl w:val="0"/>
        <w:autoSpaceDE w:val="0"/>
        <w:autoSpaceDN w:val="0"/>
        <w:adjustRightInd w:val="0"/>
        <w:spacing w:line="360" w:lineRule="auto"/>
        <w:jc w:val="both"/>
        <w:rPr>
          <w:rFonts w:ascii="Palatino Linotype" w:hAnsi="Palatino Linotype"/>
        </w:rPr>
      </w:pPr>
    </w:p>
    <w:p w14:paraId="2318EF50" w14:textId="55B7EE4C" w:rsidR="003011CD" w:rsidRDefault="00BE2A36" w:rsidP="00987819">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A</w:t>
      </w:r>
      <w:r w:rsidR="001D292E" w:rsidRPr="001D292E">
        <w:rPr>
          <w:rFonts w:ascii="Palatino Linotype" w:hAnsi="Palatino Linotype" w:cs="Arial"/>
          <w:color w:val="000000" w:themeColor="text1"/>
        </w:rPr>
        <w:t>tento a la</w:t>
      </w:r>
      <w:r w:rsidR="001D292E">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solicitud</w:t>
      </w:r>
      <w:r w:rsidR="001D292E">
        <w:rPr>
          <w:rFonts w:ascii="Palatino Linotype" w:hAnsi="Palatino Linotype" w:cs="Arial"/>
          <w:color w:val="000000" w:themeColor="text1"/>
        </w:rPr>
        <w:t>es</w:t>
      </w:r>
      <w:r w:rsidR="001D292E" w:rsidRPr="001D292E">
        <w:rPr>
          <w:rFonts w:ascii="Palatino Linotype" w:hAnsi="Palatino Linotype" w:cs="Arial"/>
          <w:color w:val="000000" w:themeColor="text1"/>
        </w:rPr>
        <w:t xml:space="preserve"> de información El Sujeto Obligado, emitió su</w:t>
      </w:r>
      <w:r w:rsidR="001D292E">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respuesta</w:t>
      </w:r>
      <w:r w:rsidR="00DF104F">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mediante </w:t>
      </w:r>
      <w:r w:rsidR="00A03DCA">
        <w:rPr>
          <w:rFonts w:ascii="Palatino Linotype" w:hAnsi="Palatino Linotype" w:cs="Arial"/>
          <w:color w:val="000000" w:themeColor="text1"/>
        </w:rPr>
        <w:t>los</w:t>
      </w:r>
      <w:r w:rsidR="001D292E" w:rsidRPr="001D292E">
        <w:rPr>
          <w:rFonts w:ascii="Palatino Linotype" w:hAnsi="Palatino Linotype" w:cs="Arial"/>
          <w:color w:val="000000" w:themeColor="text1"/>
        </w:rPr>
        <w:t xml:space="preserve"> archivo</w:t>
      </w:r>
      <w:r w:rsidR="00A03DCA">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electrónico</w:t>
      </w:r>
      <w:r w:rsidR="00A03DCA">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denominado</w:t>
      </w:r>
      <w:r w:rsidR="00A03DCA">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w:t>
      </w:r>
      <w:r w:rsidR="00A03DCA" w:rsidRPr="00A03DCA">
        <w:rPr>
          <w:rFonts w:ascii="Palatino Linotype" w:hAnsi="Palatino Linotype" w:cs="Arial"/>
          <w:color w:val="000000" w:themeColor="text1"/>
        </w:rPr>
        <w:t>146.zip</w:t>
      </w:r>
      <w:r w:rsidR="001D292E" w:rsidRPr="001D292E">
        <w:rPr>
          <w:rFonts w:ascii="Palatino Linotype" w:hAnsi="Palatino Linotype" w:cs="Arial"/>
          <w:color w:val="000000" w:themeColor="text1"/>
        </w:rPr>
        <w:t>”</w:t>
      </w:r>
      <w:r w:rsidR="00A03DCA">
        <w:rPr>
          <w:rFonts w:ascii="Palatino Linotype" w:hAnsi="Palatino Linotype" w:cs="Arial"/>
          <w:color w:val="000000" w:themeColor="text1"/>
        </w:rPr>
        <w:t xml:space="preserve"> y “</w:t>
      </w:r>
      <w:r w:rsidR="00A03DCA" w:rsidRPr="00A03DCA">
        <w:rPr>
          <w:rFonts w:ascii="Palatino Linotype" w:hAnsi="Palatino Linotype" w:cs="Arial"/>
          <w:color w:val="000000" w:themeColor="text1"/>
        </w:rPr>
        <w:t>152.zip</w:t>
      </w:r>
      <w:r w:rsidR="00A03DCA">
        <w:rPr>
          <w:rFonts w:ascii="Palatino Linotype" w:hAnsi="Palatino Linotype" w:cs="Arial"/>
          <w:color w:val="000000" w:themeColor="text1"/>
        </w:rPr>
        <w:t>”</w:t>
      </w:r>
      <w:r w:rsidR="001D292E" w:rsidRPr="001D292E">
        <w:rPr>
          <w:rFonts w:ascii="Palatino Linotype" w:hAnsi="Palatino Linotype" w:cs="Arial"/>
          <w:color w:val="000000" w:themeColor="text1"/>
        </w:rPr>
        <w:t>; en donde manifestó lo siguiente:</w:t>
      </w:r>
    </w:p>
    <w:p w14:paraId="0C3DAE48" w14:textId="3553BD60" w:rsidR="00DD3E8B" w:rsidRDefault="00DD3E8B" w:rsidP="00987819">
      <w:pPr>
        <w:spacing w:line="360" w:lineRule="auto"/>
        <w:jc w:val="both"/>
        <w:rPr>
          <w:rFonts w:ascii="Palatino Linotype" w:hAnsi="Palatino Linotype" w:cs="Arial"/>
          <w:color w:val="000000" w:themeColor="text1"/>
        </w:rPr>
      </w:pPr>
    </w:p>
    <w:p w14:paraId="78FDB728" w14:textId="4B71C399" w:rsidR="001D292E" w:rsidRPr="00DD3E8B" w:rsidRDefault="00DD3E8B" w:rsidP="00DD3E8B">
      <w:pPr>
        <w:pStyle w:val="Sinespaciado"/>
        <w:spacing w:line="360" w:lineRule="auto"/>
        <w:jc w:val="both"/>
        <w:rPr>
          <w:rFonts w:ascii="Palatino Linotype" w:hAnsi="Palatino Linotype"/>
          <w:b/>
          <w:bCs/>
          <w:color w:val="000000" w:themeColor="text1"/>
          <w:u w:val="single"/>
        </w:rPr>
      </w:pPr>
      <w:r w:rsidRPr="00DD3E8B">
        <w:rPr>
          <w:rFonts w:ascii="Palatino Linotype" w:hAnsi="Palatino Linotype"/>
          <w:b/>
          <w:bCs/>
          <w:color w:val="000000" w:themeColor="text1"/>
          <w:u w:val="single"/>
        </w:rPr>
        <w:t>00146/METEPEC/IP/2021</w:t>
      </w:r>
    </w:p>
    <w:p w14:paraId="78A48CD8" w14:textId="215534F3" w:rsidR="00A03DCA" w:rsidRDefault="00A03DCA" w:rsidP="00A03DCA">
      <w:pPr>
        <w:pStyle w:val="Sinespaciado"/>
        <w:numPr>
          <w:ilvl w:val="0"/>
          <w:numId w:val="36"/>
        </w:numPr>
        <w:spacing w:line="360" w:lineRule="auto"/>
        <w:jc w:val="both"/>
        <w:rPr>
          <w:rFonts w:ascii="Palatino Linotype" w:hAnsi="Palatino Linotype"/>
          <w:color w:val="000000"/>
        </w:rPr>
      </w:pPr>
      <w:r w:rsidRPr="00A03DCA">
        <w:rPr>
          <w:rFonts w:ascii="Palatino Linotype" w:hAnsi="Palatino Linotype"/>
          <w:b/>
          <w:bCs/>
          <w:lang w:eastAsia="es-MX"/>
        </w:rPr>
        <w:lastRenderedPageBreak/>
        <w:t>146.zip</w:t>
      </w:r>
      <w:r>
        <w:rPr>
          <w:rFonts w:ascii="Palatino Linotype" w:hAnsi="Palatino Linotype"/>
          <w:lang w:eastAsia="es-MX"/>
        </w:rPr>
        <w:t xml:space="preserve">: </w:t>
      </w:r>
      <w:r w:rsidRPr="00A03DCA">
        <w:rPr>
          <w:rFonts w:ascii="Palatino Linotype" w:hAnsi="Palatino Linotype"/>
          <w:color w:val="000000"/>
        </w:rPr>
        <w:t xml:space="preserve">documento electrónico comprimido que a su vez contiene los siguientes archivos electrónicos: </w:t>
      </w:r>
    </w:p>
    <w:p w14:paraId="5CDD19BB" w14:textId="0F757A65" w:rsidR="00A03DCA" w:rsidRPr="00A03DCA" w:rsidRDefault="00A03DCA" w:rsidP="00A03DCA">
      <w:pPr>
        <w:pStyle w:val="Sinespaciado"/>
        <w:numPr>
          <w:ilvl w:val="1"/>
          <w:numId w:val="36"/>
        </w:numPr>
        <w:spacing w:line="360" w:lineRule="auto"/>
        <w:jc w:val="both"/>
        <w:rPr>
          <w:rFonts w:ascii="Palatino Linotype" w:hAnsi="Palatino Linotype"/>
          <w:color w:val="000000"/>
        </w:rPr>
      </w:pPr>
      <w:r>
        <w:rPr>
          <w:rFonts w:ascii="Palatino Linotype" w:hAnsi="Palatino Linotype"/>
          <w:color w:val="000000"/>
        </w:rPr>
        <w:t xml:space="preserve">146.pdf: Archivo eléctrico que contiene el oficio número  UT/MET/0354/2021, signado por el Jefe de la Unidad de Transparencia  y remitido al solicitante de información, a través del cual , medularmente informa que </w:t>
      </w:r>
      <w:r w:rsidRPr="00A03DCA">
        <w:rPr>
          <w:rFonts w:ascii="Palatino Linotype" w:hAnsi="Palatino Linotype"/>
          <w:color w:val="000000"/>
          <w:lang w:val="es-ES"/>
        </w:rPr>
        <w:t>la información solicitada únicamente podrá ser puesta a su disposición en consulta directa conforme a lo previsto en la Ley local de transparencia, puesto que derivado de la cantidad de información, ésta sobrepasa las capacidades técnicas del Sistema de Acceso a la Información Mexiquense (SAIMEX), toda vez que se trata de archivos cuyo peso es superior a los 500 MB</w:t>
      </w:r>
      <w:r>
        <w:rPr>
          <w:rFonts w:ascii="Palatino Linotype" w:hAnsi="Palatino Linotype"/>
          <w:color w:val="000000"/>
          <w:lang w:val="es-ES"/>
        </w:rPr>
        <w:t xml:space="preserve">, indicando el procedimiento que deberá observar el solicitante, como se puede advertir enseguida: </w:t>
      </w:r>
    </w:p>
    <w:p w14:paraId="28E5374E" w14:textId="77777777" w:rsidR="00A03DCA" w:rsidRPr="00A03DCA" w:rsidRDefault="00A03DCA" w:rsidP="00A03DCA">
      <w:pPr>
        <w:pStyle w:val="Sinespaciado"/>
        <w:spacing w:line="360" w:lineRule="auto"/>
        <w:ind w:left="1440"/>
        <w:jc w:val="both"/>
        <w:rPr>
          <w:rFonts w:ascii="Palatino Linotype" w:hAnsi="Palatino Linotype"/>
          <w:color w:val="000000"/>
        </w:rPr>
      </w:pPr>
    </w:p>
    <w:p w14:paraId="7C1A0769" w14:textId="465AF5F2" w:rsidR="00A03DCA" w:rsidRDefault="00A03DCA" w:rsidP="00A03DCA">
      <w:pPr>
        <w:pStyle w:val="Sinespaciado"/>
        <w:spacing w:line="360" w:lineRule="auto"/>
        <w:ind w:left="1440"/>
        <w:jc w:val="center"/>
        <w:rPr>
          <w:rFonts w:ascii="Palatino Linotype" w:hAnsi="Palatino Linotype"/>
          <w:color w:val="000000"/>
        </w:rPr>
      </w:pPr>
      <w:r w:rsidRPr="00A03DCA">
        <w:rPr>
          <w:rFonts w:ascii="Palatino Linotype" w:hAnsi="Palatino Linotype"/>
          <w:noProof/>
          <w:color w:val="000000"/>
          <w:lang w:eastAsia="es-MX"/>
        </w:rPr>
        <w:drawing>
          <wp:inline distT="0" distB="0" distL="0" distR="0" wp14:anchorId="52407CD3" wp14:editId="459C1243">
            <wp:extent cx="4781626" cy="338661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6530" cy="3390086"/>
                    </a:xfrm>
                    <a:prstGeom prst="rect">
                      <a:avLst/>
                    </a:prstGeom>
                  </pic:spPr>
                </pic:pic>
              </a:graphicData>
            </a:graphic>
          </wp:inline>
        </w:drawing>
      </w:r>
    </w:p>
    <w:p w14:paraId="2A9A190F" w14:textId="2B4F9607" w:rsidR="00F05D26" w:rsidRDefault="00F05D26" w:rsidP="00A03DCA">
      <w:pPr>
        <w:pStyle w:val="Sinespaciado"/>
        <w:spacing w:line="360" w:lineRule="auto"/>
        <w:ind w:left="1440"/>
        <w:jc w:val="center"/>
        <w:rPr>
          <w:rFonts w:ascii="Palatino Linotype" w:hAnsi="Palatino Linotype"/>
          <w:color w:val="000000"/>
        </w:rPr>
      </w:pPr>
      <w:r w:rsidRPr="00F05D26">
        <w:rPr>
          <w:rFonts w:ascii="Palatino Linotype" w:hAnsi="Palatino Linotype"/>
          <w:noProof/>
          <w:color w:val="000000"/>
          <w:lang w:eastAsia="es-MX"/>
        </w:rPr>
        <w:lastRenderedPageBreak/>
        <w:drawing>
          <wp:inline distT="0" distB="0" distL="0" distR="0" wp14:anchorId="02745B75" wp14:editId="5D734CA1">
            <wp:extent cx="4686366" cy="470023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1916" cy="4705806"/>
                    </a:xfrm>
                    <a:prstGeom prst="rect">
                      <a:avLst/>
                    </a:prstGeom>
                  </pic:spPr>
                </pic:pic>
              </a:graphicData>
            </a:graphic>
          </wp:inline>
        </w:drawing>
      </w:r>
    </w:p>
    <w:p w14:paraId="273B66B5" w14:textId="77777777" w:rsidR="00F05D26" w:rsidRPr="00A03DCA" w:rsidRDefault="00F05D26" w:rsidP="00A03DCA">
      <w:pPr>
        <w:pStyle w:val="Sinespaciado"/>
        <w:spacing w:line="360" w:lineRule="auto"/>
        <w:ind w:left="1440"/>
        <w:jc w:val="center"/>
        <w:rPr>
          <w:rFonts w:ascii="Palatino Linotype" w:hAnsi="Palatino Linotype"/>
          <w:color w:val="000000"/>
        </w:rPr>
      </w:pPr>
    </w:p>
    <w:p w14:paraId="7078039E" w14:textId="3220BBCA" w:rsidR="001D292E" w:rsidRDefault="00F05D26" w:rsidP="00F05D26">
      <w:pPr>
        <w:pStyle w:val="Prrafodelista"/>
        <w:numPr>
          <w:ilvl w:val="1"/>
          <w:numId w:val="32"/>
        </w:numPr>
        <w:spacing w:line="360" w:lineRule="auto"/>
        <w:ind w:right="141"/>
        <w:jc w:val="both"/>
        <w:rPr>
          <w:rFonts w:ascii="Palatino Linotype" w:hAnsi="Palatino Linotype"/>
          <w:lang w:eastAsia="es-MX"/>
        </w:rPr>
      </w:pPr>
      <w:r w:rsidRPr="00F05D26">
        <w:rPr>
          <w:rFonts w:ascii="Palatino Linotype" w:hAnsi="Palatino Linotype"/>
          <w:b/>
          <w:bCs/>
          <w:lang w:eastAsia="es-MX"/>
        </w:rPr>
        <w:t>213-00146-Gob.x Result.pdf</w:t>
      </w:r>
      <w:r>
        <w:rPr>
          <w:rFonts w:ascii="Palatino Linotype" w:hAnsi="Palatino Linotype"/>
          <w:lang w:eastAsia="es-MX"/>
        </w:rPr>
        <w:t xml:space="preserve">: Archivo electrónico que contiene el oficio número DGR/116/2021 signado por el Director de Gobierno por Resultados, y dirigido al Jefe de la Unidad de Transparencia, mediante el cual informa que la información requerida es pública y podrá ser consultada mediante la liga electrónica: </w:t>
      </w:r>
      <w:hyperlink r:id="rId9" w:history="1">
        <w:r w:rsidRPr="00D11143">
          <w:rPr>
            <w:rStyle w:val="Hipervnculo"/>
            <w:rFonts w:ascii="Palatino Linotype" w:hAnsi="Palatino Linotype"/>
            <w:lang w:eastAsia="es-MX"/>
          </w:rPr>
          <w:t>https://metepec.gob.mx/pagina/mejora-regulatoria</w:t>
        </w:r>
      </w:hyperlink>
      <w:r>
        <w:rPr>
          <w:rFonts w:ascii="Palatino Linotype" w:hAnsi="Palatino Linotype"/>
          <w:lang w:eastAsia="es-MX"/>
        </w:rPr>
        <w:t>.</w:t>
      </w:r>
    </w:p>
    <w:p w14:paraId="2CD10F6C" w14:textId="77777777" w:rsidR="00B34C18" w:rsidRDefault="00B34C18" w:rsidP="00B34C18">
      <w:pPr>
        <w:pStyle w:val="Prrafodelista"/>
        <w:spacing w:line="360" w:lineRule="auto"/>
        <w:ind w:left="1440" w:right="141"/>
        <w:jc w:val="both"/>
        <w:rPr>
          <w:rFonts w:ascii="Palatino Linotype" w:hAnsi="Palatino Linotype"/>
          <w:lang w:eastAsia="es-MX"/>
        </w:rPr>
      </w:pPr>
    </w:p>
    <w:p w14:paraId="1C3712D0" w14:textId="79597CDC" w:rsidR="00F05D26" w:rsidRPr="00401844" w:rsidRDefault="00B34C18" w:rsidP="00F05D26">
      <w:pPr>
        <w:pStyle w:val="Prrafodelista"/>
        <w:numPr>
          <w:ilvl w:val="1"/>
          <w:numId w:val="32"/>
        </w:numPr>
        <w:spacing w:line="360" w:lineRule="auto"/>
        <w:ind w:right="141"/>
        <w:jc w:val="both"/>
        <w:rPr>
          <w:rFonts w:ascii="Palatino Linotype" w:hAnsi="Palatino Linotype"/>
          <w:b/>
          <w:bCs/>
          <w:u w:val="single"/>
          <w:lang w:eastAsia="es-MX"/>
        </w:rPr>
      </w:pPr>
      <w:r w:rsidRPr="00B34C18">
        <w:rPr>
          <w:rFonts w:ascii="Palatino Linotype" w:hAnsi="Palatino Linotype"/>
          <w:b/>
          <w:bCs/>
          <w:u w:val="single"/>
          <w:lang w:eastAsia="es-MX"/>
        </w:rPr>
        <w:t>215-00146-Contraloría.pdf</w:t>
      </w:r>
      <w:r>
        <w:rPr>
          <w:rFonts w:ascii="Palatino Linotype" w:hAnsi="Palatino Linotype"/>
          <w:b/>
          <w:bCs/>
          <w:u w:val="single"/>
          <w:lang w:eastAsia="es-MX"/>
        </w:rPr>
        <w:t xml:space="preserve">: </w:t>
      </w:r>
      <w:r>
        <w:rPr>
          <w:rFonts w:ascii="Palatino Linotype" w:hAnsi="Palatino Linotype"/>
          <w:lang w:eastAsia="es-MX"/>
        </w:rPr>
        <w:t xml:space="preserve">Documento electrónico que contiene le oficio No. CIM/M/0341/2021 signado por el Contralor Municipal y </w:t>
      </w:r>
      <w:r>
        <w:rPr>
          <w:rFonts w:ascii="Palatino Linotype" w:hAnsi="Palatino Linotype"/>
          <w:lang w:eastAsia="es-MX"/>
        </w:rPr>
        <w:lastRenderedPageBreak/>
        <w:t xml:space="preserve">remitido al Jefe de la Unidad de Transparencia, a través del cual le informa que remite copia simple de las Actas del </w:t>
      </w:r>
      <w:r w:rsidR="00DF6AC9">
        <w:rPr>
          <w:rFonts w:ascii="Palatino Linotype" w:hAnsi="Palatino Linotype"/>
          <w:lang w:eastAsia="es-MX"/>
        </w:rPr>
        <w:t>Comité</w:t>
      </w:r>
      <w:r>
        <w:rPr>
          <w:rFonts w:ascii="Palatino Linotype" w:hAnsi="Palatino Linotype"/>
          <w:lang w:eastAsia="es-MX"/>
        </w:rPr>
        <w:t xml:space="preserve"> de Bienes </w:t>
      </w:r>
      <w:r w:rsidR="00DF6AC9">
        <w:rPr>
          <w:rFonts w:ascii="Palatino Linotype" w:hAnsi="Palatino Linotype"/>
          <w:lang w:eastAsia="es-MX"/>
        </w:rPr>
        <w:t xml:space="preserve">Muebles e </w:t>
      </w:r>
      <w:r>
        <w:rPr>
          <w:rFonts w:ascii="Palatino Linotype" w:hAnsi="Palatino Linotype"/>
          <w:lang w:eastAsia="es-MX"/>
        </w:rPr>
        <w:t xml:space="preserve">Inmuebles </w:t>
      </w:r>
      <w:r w:rsidR="00DF6AC9">
        <w:rPr>
          <w:rFonts w:ascii="Palatino Linotype" w:hAnsi="Palatino Linotype"/>
          <w:lang w:eastAsia="es-MX"/>
        </w:rPr>
        <w:t>del Municipio de Metepec, correspondiente a las Sesiones efectuadas dentro del periodo de enero 2019 al mes de agosto 2020</w:t>
      </w:r>
      <w:r w:rsidR="00401844">
        <w:rPr>
          <w:rFonts w:ascii="Palatino Linotype" w:hAnsi="Palatino Linotype"/>
          <w:lang w:eastAsia="es-MX"/>
        </w:rPr>
        <w:t>.</w:t>
      </w:r>
    </w:p>
    <w:p w14:paraId="27242B3D" w14:textId="77777777" w:rsidR="00401844" w:rsidRPr="00401844" w:rsidRDefault="00401844" w:rsidP="00401844">
      <w:pPr>
        <w:pStyle w:val="Prrafodelista"/>
        <w:rPr>
          <w:rFonts w:ascii="Palatino Linotype" w:hAnsi="Palatino Linotype"/>
          <w:b/>
          <w:bCs/>
          <w:u w:val="single"/>
          <w:lang w:eastAsia="es-MX"/>
        </w:rPr>
      </w:pPr>
    </w:p>
    <w:p w14:paraId="7917F523" w14:textId="23CD1457" w:rsidR="00401844" w:rsidRDefault="00401844" w:rsidP="00F05D26">
      <w:pPr>
        <w:pStyle w:val="Prrafodelista"/>
        <w:numPr>
          <w:ilvl w:val="1"/>
          <w:numId w:val="32"/>
        </w:numPr>
        <w:spacing w:line="360" w:lineRule="auto"/>
        <w:ind w:right="141"/>
        <w:jc w:val="both"/>
        <w:rPr>
          <w:rFonts w:ascii="Palatino Linotype" w:hAnsi="Palatino Linotype"/>
          <w:lang w:eastAsia="es-MX"/>
        </w:rPr>
      </w:pPr>
      <w:r w:rsidRPr="00401844">
        <w:rPr>
          <w:rFonts w:ascii="Palatino Linotype" w:hAnsi="Palatino Linotype"/>
          <w:b/>
          <w:bCs/>
          <w:u w:val="single"/>
          <w:lang w:eastAsia="es-MX"/>
        </w:rPr>
        <w:t>257-00146-DDU. M y O.P.pdf</w:t>
      </w:r>
      <w:r w:rsidRPr="00401844">
        <w:rPr>
          <w:rFonts w:ascii="Palatino Linotype" w:hAnsi="Palatino Linotype"/>
          <w:lang w:eastAsia="es-MX"/>
        </w:rPr>
        <w:t>: Archivo electrónico que contiene el oficio</w:t>
      </w:r>
      <w:r>
        <w:rPr>
          <w:rFonts w:ascii="Palatino Linotype" w:hAnsi="Palatino Linotype"/>
          <w:lang w:eastAsia="es-MX"/>
        </w:rPr>
        <w:t xml:space="preserve"> No.</w:t>
      </w:r>
      <w:r w:rsidRPr="00401844">
        <w:rPr>
          <w:rFonts w:ascii="Palatino Linotype" w:hAnsi="Palatino Linotype"/>
          <w:lang w:eastAsia="es-MX"/>
        </w:rPr>
        <w:t xml:space="preserve"> DDUMOP/PO/1465/2021</w:t>
      </w:r>
      <w:r>
        <w:rPr>
          <w:rFonts w:ascii="Palatino Linotype" w:hAnsi="Palatino Linotype"/>
          <w:lang w:eastAsia="es-MX"/>
        </w:rPr>
        <w:t>, signado por el Director de Desarrollo Urbano, Metropolitano y Obras Públicas el cual fue remitido al Jefe de la Unidad de Transparencia, mediante el cual, medularmente informa que remite en disco DVD la información que contiene de manera digital la documentación concerniente a las Actas de las sesiones del Comité Interno de Obras Pública de Metepec.</w:t>
      </w:r>
    </w:p>
    <w:p w14:paraId="3A22BC0B" w14:textId="77777777" w:rsidR="00C42236" w:rsidRPr="00C42236" w:rsidRDefault="00C42236" w:rsidP="00C42236">
      <w:pPr>
        <w:pStyle w:val="Prrafodelista"/>
        <w:rPr>
          <w:rFonts w:ascii="Palatino Linotype" w:hAnsi="Palatino Linotype"/>
          <w:lang w:eastAsia="es-MX"/>
        </w:rPr>
      </w:pPr>
    </w:p>
    <w:p w14:paraId="0D9221AE" w14:textId="763151EB" w:rsidR="00C42236" w:rsidRPr="00DD3E8B" w:rsidRDefault="00C42236" w:rsidP="00F05D26">
      <w:pPr>
        <w:pStyle w:val="Prrafodelista"/>
        <w:numPr>
          <w:ilvl w:val="1"/>
          <w:numId w:val="32"/>
        </w:numPr>
        <w:spacing w:line="360" w:lineRule="auto"/>
        <w:ind w:right="141"/>
        <w:jc w:val="both"/>
        <w:rPr>
          <w:rFonts w:ascii="Palatino Linotype" w:hAnsi="Palatino Linotype"/>
          <w:b/>
          <w:bCs/>
          <w:u w:val="single"/>
          <w:lang w:eastAsia="es-MX"/>
        </w:rPr>
      </w:pPr>
      <w:r w:rsidRPr="00C42236">
        <w:rPr>
          <w:rFonts w:ascii="Palatino Linotype" w:hAnsi="Palatino Linotype"/>
          <w:b/>
          <w:bCs/>
          <w:u w:val="single"/>
          <w:lang w:eastAsia="es-MX"/>
        </w:rPr>
        <w:t>267-00146-Admón.pdf</w:t>
      </w:r>
      <w:r>
        <w:rPr>
          <w:rFonts w:ascii="Palatino Linotype" w:hAnsi="Palatino Linotype"/>
          <w:b/>
          <w:bCs/>
          <w:u w:val="single"/>
          <w:lang w:eastAsia="es-MX"/>
        </w:rPr>
        <w:t xml:space="preserve">: </w:t>
      </w:r>
      <w:r>
        <w:rPr>
          <w:rFonts w:ascii="Palatino Linotype" w:hAnsi="Palatino Linotype"/>
          <w:lang w:eastAsia="es-MX"/>
        </w:rPr>
        <w:t>Documento electrónico que contiene el oficio No. OF DA /SRM/1378/2021</w:t>
      </w:r>
      <w:r w:rsidR="00DD3E8B">
        <w:rPr>
          <w:rFonts w:ascii="Palatino Linotype" w:hAnsi="Palatino Linotype"/>
          <w:lang w:eastAsia="es-MX"/>
        </w:rPr>
        <w:t xml:space="preserve">, signado por la Directora de Administración, mismo que fue remitido al Jefe de la Unidad de Transparencia en donde comunica lio siguiente: </w:t>
      </w:r>
    </w:p>
    <w:p w14:paraId="4708FC27" w14:textId="77777777" w:rsidR="00DD3E8B" w:rsidRPr="00DD3E8B" w:rsidRDefault="00DD3E8B" w:rsidP="00DD3E8B">
      <w:pPr>
        <w:pStyle w:val="Prrafodelista"/>
        <w:rPr>
          <w:rFonts w:ascii="Palatino Linotype" w:hAnsi="Palatino Linotype"/>
          <w:b/>
          <w:bCs/>
          <w:u w:val="single"/>
          <w:lang w:eastAsia="es-MX"/>
        </w:rPr>
      </w:pPr>
    </w:p>
    <w:p w14:paraId="5D209BE1" w14:textId="2053C9E3" w:rsidR="00DD3E8B" w:rsidRPr="00C42236" w:rsidRDefault="00DD3E8B" w:rsidP="00DD3E8B">
      <w:pPr>
        <w:pStyle w:val="Prrafodelista"/>
        <w:spacing w:line="360" w:lineRule="auto"/>
        <w:ind w:left="1440" w:right="141"/>
        <w:jc w:val="both"/>
        <w:rPr>
          <w:rFonts w:ascii="Palatino Linotype" w:hAnsi="Palatino Linotype"/>
          <w:b/>
          <w:bCs/>
          <w:u w:val="single"/>
          <w:lang w:eastAsia="es-MX"/>
        </w:rPr>
      </w:pPr>
      <w:r w:rsidRPr="00DD3E8B">
        <w:rPr>
          <w:rFonts w:ascii="Palatino Linotype" w:hAnsi="Palatino Linotype"/>
          <w:b/>
          <w:bCs/>
          <w:noProof/>
          <w:u w:val="single"/>
          <w:lang w:val="es-MX" w:eastAsia="es-MX"/>
        </w:rPr>
        <w:lastRenderedPageBreak/>
        <w:drawing>
          <wp:inline distT="0" distB="0" distL="0" distR="0" wp14:anchorId="4974D0CC" wp14:editId="5F96B5AD">
            <wp:extent cx="4043459" cy="30358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2427" cy="3050049"/>
                    </a:xfrm>
                    <a:prstGeom prst="rect">
                      <a:avLst/>
                    </a:prstGeom>
                  </pic:spPr>
                </pic:pic>
              </a:graphicData>
            </a:graphic>
          </wp:inline>
        </w:drawing>
      </w:r>
    </w:p>
    <w:p w14:paraId="0DFF564A" w14:textId="2161876E" w:rsidR="001D292E" w:rsidRDefault="00DD3E8B" w:rsidP="001D292E">
      <w:pPr>
        <w:pStyle w:val="Prrafodelista"/>
        <w:spacing w:line="360" w:lineRule="auto"/>
        <w:ind w:left="786" w:right="141"/>
        <w:jc w:val="both"/>
        <w:rPr>
          <w:rFonts w:ascii="Palatino Linotype" w:hAnsi="Palatino Linotype"/>
          <w:lang w:eastAsia="es-MX"/>
        </w:rPr>
      </w:pPr>
      <w:r w:rsidRPr="00DD3E8B">
        <w:rPr>
          <w:rFonts w:ascii="Palatino Linotype" w:hAnsi="Palatino Linotype"/>
          <w:noProof/>
          <w:lang w:val="es-MX" w:eastAsia="es-MX"/>
        </w:rPr>
        <w:drawing>
          <wp:inline distT="0" distB="0" distL="0" distR="0" wp14:anchorId="35954693" wp14:editId="196DE295">
            <wp:extent cx="4468902" cy="4301337"/>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0151" cy="4302539"/>
                    </a:xfrm>
                    <a:prstGeom prst="rect">
                      <a:avLst/>
                    </a:prstGeom>
                  </pic:spPr>
                </pic:pic>
              </a:graphicData>
            </a:graphic>
          </wp:inline>
        </w:drawing>
      </w:r>
    </w:p>
    <w:p w14:paraId="797A24A4" w14:textId="5DDC8E01" w:rsidR="00DD3E8B" w:rsidRDefault="00DD3E8B" w:rsidP="001D292E">
      <w:pPr>
        <w:pStyle w:val="Prrafodelista"/>
        <w:spacing w:line="360" w:lineRule="auto"/>
        <w:ind w:left="786" w:right="141"/>
        <w:jc w:val="both"/>
        <w:rPr>
          <w:rFonts w:ascii="Palatino Linotype" w:hAnsi="Palatino Linotype"/>
          <w:lang w:eastAsia="es-MX"/>
        </w:rPr>
      </w:pPr>
    </w:p>
    <w:p w14:paraId="793EA3E5" w14:textId="77777777" w:rsidR="00DD3E8B" w:rsidRDefault="00DD3E8B" w:rsidP="001D292E">
      <w:pPr>
        <w:pStyle w:val="Prrafodelista"/>
        <w:spacing w:line="360" w:lineRule="auto"/>
        <w:ind w:left="786" w:right="141"/>
        <w:jc w:val="both"/>
        <w:rPr>
          <w:rFonts w:ascii="Palatino Linotype" w:hAnsi="Palatino Linotype"/>
          <w:lang w:eastAsia="es-MX"/>
        </w:rPr>
      </w:pPr>
    </w:p>
    <w:p w14:paraId="0D984AB9" w14:textId="71796F4E" w:rsidR="00DD3E8B" w:rsidRPr="00DD3E8B" w:rsidRDefault="00DD3E8B" w:rsidP="00DD3E8B">
      <w:pPr>
        <w:spacing w:line="360" w:lineRule="auto"/>
        <w:jc w:val="both"/>
        <w:rPr>
          <w:rFonts w:ascii="Palatino Linotype" w:hAnsi="Palatino Linotype" w:cs="Arial"/>
          <w:color w:val="000000" w:themeColor="text1"/>
          <w:u w:val="single"/>
        </w:rPr>
      </w:pPr>
      <w:r w:rsidRPr="00DD3E8B">
        <w:rPr>
          <w:rFonts w:ascii="Palatino Linotype" w:hAnsi="Palatino Linotype"/>
          <w:b/>
          <w:bCs/>
          <w:u w:val="single"/>
          <w:lang w:val="es-MX"/>
        </w:rPr>
        <w:t>00152/METEPEC/IP/2021</w:t>
      </w:r>
    </w:p>
    <w:p w14:paraId="4993E6F0" w14:textId="77777777" w:rsidR="00DD3E8B" w:rsidRPr="00DD3E8B" w:rsidRDefault="00DD3E8B" w:rsidP="00DD3E8B">
      <w:pPr>
        <w:spacing w:line="360" w:lineRule="auto"/>
        <w:jc w:val="both"/>
        <w:rPr>
          <w:rFonts w:ascii="Palatino Linotype" w:hAnsi="Palatino Linotype" w:cs="Arial"/>
          <w:color w:val="000000" w:themeColor="text1"/>
        </w:rPr>
      </w:pPr>
    </w:p>
    <w:p w14:paraId="1AFCCB01" w14:textId="77777777" w:rsidR="00DD3E8B" w:rsidRDefault="00DD3E8B" w:rsidP="00DD3E8B">
      <w:pPr>
        <w:pStyle w:val="Sinespaciado"/>
        <w:numPr>
          <w:ilvl w:val="0"/>
          <w:numId w:val="32"/>
        </w:numPr>
        <w:spacing w:line="360" w:lineRule="auto"/>
        <w:jc w:val="both"/>
        <w:rPr>
          <w:rFonts w:ascii="Palatino Linotype" w:hAnsi="Palatino Linotype"/>
          <w:color w:val="000000"/>
        </w:rPr>
      </w:pPr>
      <w:r w:rsidRPr="00A03DCA">
        <w:rPr>
          <w:rFonts w:ascii="Palatino Linotype" w:hAnsi="Palatino Linotype"/>
          <w:b/>
          <w:bCs/>
          <w:lang w:eastAsia="es-MX"/>
        </w:rPr>
        <w:t>146.zip</w:t>
      </w:r>
      <w:r>
        <w:rPr>
          <w:rFonts w:ascii="Palatino Linotype" w:hAnsi="Palatino Linotype"/>
          <w:lang w:eastAsia="es-MX"/>
        </w:rPr>
        <w:t xml:space="preserve">: </w:t>
      </w:r>
      <w:r w:rsidRPr="00A03DCA">
        <w:rPr>
          <w:rFonts w:ascii="Palatino Linotype" w:hAnsi="Palatino Linotype"/>
          <w:color w:val="000000"/>
        </w:rPr>
        <w:t xml:space="preserve">documento electrónico comprimido que a su vez contiene los siguientes archivos electrónicos: </w:t>
      </w:r>
    </w:p>
    <w:p w14:paraId="19D3E154" w14:textId="59652D93" w:rsidR="001D292E" w:rsidRPr="00950ABA" w:rsidRDefault="00935D15" w:rsidP="00950ABA">
      <w:pPr>
        <w:pStyle w:val="Prrafodelista"/>
        <w:numPr>
          <w:ilvl w:val="1"/>
          <w:numId w:val="32"/>
        </w:numPr>
        <w:spacing w:line="360" w:lineRule="auto"/>
        <w:jc w:val="both"/>
        <w:rPr>
          <w:rFonts w:ascii="Palatino Linotype" w:hAnsi="Palatino Linotype" w:cs="Arial"/>
          <w:b/>
          <w:bCs/>
          <w:color w:val="000000" w:themeColor="text1"/>
        </w:rPr>
      </w:pPr>
      <w:r w:rsidRPr="00935D15">
        <w:rPr>
          <w:rFonts w:ascii="Palatino Linotype" w:hAnsi="Palatino Linotype" w:cs="Arial"/>
          <w:b/>
          <w:bCs/>
          <w:color w:val="000000" w:themeColor="text1"/>
        </w:rPr>
        <w:t>252-00152-Sria. Aytto.pdf</w:t>
      </w:r>
      <w:r>
        <w:rPr>
          <w:rFonts w:ascii="Palatino Linotype" w:hAnsi="Palatino Linotype" w:cs="Arial"/>
          <w:b/>
          <w:bCs/>
          <w:color w:val="000000" w:themeColor="text1"/>
        </w:rPr>
        <w:t xml:space="preserve">: </w:t>
      </w:r>
      <w:r w:rsidR="005B4167" w:rsidRPr="00950ABA">
        <w:rPr>
          <w:rFonts w:ascii="Palatino Linotype" w:hAnsi="Palatino Linotype" w:cs="Arial"/>
          <w:color w:val="000000" w:themeColor="text1"/>
        </w:rPr>
        <w:t xml:space="preserve">Oficio de fecha </w:t>
      </w:r>
      <w:r w:rsidR="00950ABA">
        <w:rPr>
          <w:rFonts w:ascii="Palatino Linotype" w:hAnsi="Palatino Linotype" w:cs="Arial"/>
          <w:color w:val="000000" w:themeColor="text1"/>
        </w:rPr>
        <w:t>05</w:t>
      </w:r>
      <w:r w:rsidR="005B4167" w:rsidRPr="00950ABA">
        <w:rPr>
          <w:rFonts w:ascii="Palatino Linotype" w:hAnsi="Palatino Linotype" w:cs="Arial"/>
          <w:color w:val="000000" w:themeColor="text1"/>
        </w:rPr>
        <w:t xml:space="preserve"> de </w:t>
      </w:r>
      <w:r w:rsidR="00950ABA">
        <w:rPr>
          <w:rFonts w:ascii="Palatino Linotype" w:hAnsi="Palatino Linotype" w:cs="Arial"/>
          <w:color w:val="000000" w:themeColor="text1"/>
        </w:rPr>
        <w:t>abril de la presente anualidad</w:t>
      </w:r>
      <w:r w:rsidR="005B4167" w:rsidRPr="00950ABA">
        <w:rPr>
          <w:rFonts w:ascii="Palatino Linotype" w:hAnsi="Palatino Linotype" w:cs="Arial"/>
          <w:color w:val="000000" w:themeColor="text1"/>
        </w:rPr>
        <w:t xml:space="preserve">, signado por el </w:t>
      </w:r>
      <w:r w:rsidR="00950ABA">
        <w:rPr>
          <w:rFonts w:ascii="Palatino Linotype" w:hAnsi="Palatino Linotype" w:cs="Arial"/>
          <w:color w:val="000000" w:themeColor="text1"/>
        </w:rPr>
        <w:t>Secretario del Ayuntamiento</w:t>
      </w:r>
      <w:r w:rsidR="005B4167" w:rsidRPr="00950ABA">
        <w:rPr>
          <w:rFonts w:ascii="Palatino Linotype" w:hAnsi="Palatino Linotype" w:cs="Arial"/>
          <w:color w:val="000000" w:themeColor="text1"/>
        </w:rPr>
        <w:t xml:space="preserve"> y remitido al </w:t>
      </w:r>
      <w:r w:rsidR="00950ABA">
        <w:rPr>
          <w:rFonts w:ascii="Palatino Linotype" w:hAnsi="Palatino Linotype" w:cs="Arial"/>
          <w:color w:val="000000" w:themeColor="text1"/>
        </w:rPr>
        <w:t>Jefe de la Unidad de Transparencia</w:t>
      </w:r>
      <w:r w:rsidR="005B4167" w:rsidRPr="00950ABA">
        <w:rPr>
          <w:rFonts w:ascii="Palatino Linotype" w:hAnsi="Palatino Linotype" w:cs="Arial"/>
          <w:color w:val="000000" w:themeColor="text1"/>
        </w:rPr>
        <w:t xml:space="preserve">, mediante </w:t>
      </w:r>
      <w:r w:rsidR="00950ABA">
        <w:rPr>
          <w:rFonts w:ascii="Palatino Linotype" w:hAnsi="Palatino Linotype" w:cs="Arial"/>
          <w:color w:val="000000" w:themeColor="text1"/>
        </w:rPr>
        <w:t xml:space="preserve">remite la liga electrónica: </w:t>
      </w:r>
      <w:hyperlink r:id="rId12" w:history="1">
        <w:r w:rsidR="00950ABA" w:rsidRPr="00D11143">
          <w:rPr>
            <w:rStyle w:val="Hipervnculo"/>
            <w:rFonts w:ascii="Palatino Linotype" w:hAnsi="Palatino Linotype" w:cs="Arial"/>
          </w:rPr>
          <w:t>https://www.ipomex.org.mx/ipo3/lgt/indice/METEPEC/art_94_ii_b2.web</w:t>
        </w:r>
      </w:hyperlink>
      <w:r w:rsidR="00950ABA">
        <w:rPr>
          <w:rFonts w:ascii="Palatino Linotype" w:hAnsi="Palatino Linotype" w:cs="Arial"/>
          <w:color w:val="000000" w:themeColor="text1"/>
        </w:rPr>
        <w:t xml:space="preserve">, manifestando que aplica para la consulta de las actas de cabildo respecto a las sesiones ordinarias extraordinaria y solemnes celebradas desde el mes de enero de 2019 al mes de febrero del año en curso. </w:t>
      </w:r>
    </w:p>
    <w:p w14:paraId="473E77FD" w14:textId="77777777" w:rsidR="00BE2A36" w:rsidRPr="007E2C6B" w:rsidRDefault="00BE2A36" w:rsidP="00987819">
      <w:pPr>
        <w:spacing w:line="360" w:lineRule="auto"/>
        <w:jc w:val="both"/>
        <w:rPr>
          <w:rFonts w:ascii="Palatino Linotype" w:eastAsiaTheme="minorHAnsi" w:hAnsi="Palatino Linotype" w:cs="Arial"/>
          <w:lang w:val="es-MX" w:eastAsia="en-US"/>
        </w:rPr>
      </w:pPr>
    </w:p>
    <w:p w14:paraId="0BE9D376" w14:textId="1EC51844" w:rsidR="00B16535" w:rsidRPr="00B16535" w:rsidRDefault="00B16535" w:rsidP="00B16535">
      <w:pPr>
        <w:spacing w:line="360" w:lineRule="auto"/>
        <w:jc w:val="both"/>
        <w:rPr>
          <w:rFonts w:ascii="Palatino Linotype" w:eastAsia="Calibri" w:hAnsi="Palatino Linotype" w:cs="Arial"/>
          <w:lang w:val="es-MX" w:eastAsia="en-US"/>
        </w:rPr>
      </w:pPr>
      <w:r w:rsidRPr="00B16535">
        <w:rPr>
          <w:rFonts w:ascii="Palatino Linotype" w:hAnsi="Palatino Linotype"/>
          <w:lang w:val="es-MX"/>
        </w:rPr>
        <w:t>Es así</w:t>
      </w:r>
      <w:r w:rsidRPr="00B16535">
        <w:rPr>
          <w:rFonts w:ascii="Palatino Linotype" w:eastAsia="Calibri" w:hAnsi="Palatino Linotype" w:cs="Arial"/>
          <w:lang w:val="es-MX" w:eastAsia="en-US"/>
        </w:rPr>
        <w:t xml:space="preserve"> que, ante las respuestas emitidas por el </w:t>
      </w:r>
      <w:r w:rsidRPr="00B16535">
        <w:rPr>
          <w:rFonts w:ascii="Palatino Linotype" w:eastAsia="Calibri" w:hAnsi="Palatino Linotype" w:cs="Arial"/>
          <w:b/>
          <w:lang w:val="es-MX" w:eastAsia="en-US"/>
        </w:rPr>
        <w:t>Sujeto Obligado</w:t>
      </w:r>
      <w:r w:rsidRPr="00B16535">
        <w:rPr>
          <w:rFonts w:ascii="Palatino Linotype" w:eastAsia="Calibri" w:hAnsi="Palatino Linotype" w:cs="Arial"/>
          <w:lang w:val="es-MX" w:eastAsia="en-US"/>
        </w:rPr>
        <w:t xml:space="preserve">, </w:t>
      </w:r>
      <w:r>
        <w:rPr>
          <w:rFonts w:ascii="Palatino Linotype" w:eastAsia="Calibri" w:hAnsi="Palatino Linotype" w:cs="Arial"/>
          <w:lang w:val="es-MX" w:eastAsia="en-US"/>
        </w:rPr>
        <w:t>la</w:t>
      </w:r>
      <w:r w:rsidRPr="00B16535">
        <w:rPr>
          <w:rFonts w:ascii="Palatino Linotype" w:eastAsia="Calibri" w:hAnsi="Palatino Linotype" w:cs="Arial"/>
          <w:lang w:val="es-MX" w:eastAsia="en-US"/>
        </w:rPr>
        <w:t xml:space="preserve"> </w:t>
      </w:r>
      <w:r w:rsidRPr="00B16535">
        <w:rPr>
          <w:rFonts w:ascii="Palatino Linotype" w:eastAsia="Calibri" w:hAnsi="Palatino Linotype" w:cs="Arial"/>
          <w:b/>
          <w:lang w:val="es-MX" w:eastAsia="en-US"/>
        </w:rPr>
        <w:t>Recurrente</w:t>
      </w:r>
      <w:r w:rsidRPr="00B16535">
        <w:rPr>
          <w:rFonts w:ascii="Palatino Linotype" w:eastAsia="Calibri" w:hAnsi="Palatino Linotype" w:cs="Arial"/>
          <w:lang w:val="es-MX" w:eastAsia="en-US"/>
        </w:rPr>
        <w:t xml:space="preserve"> interpuso los medios de impugnación que son materia de la presente resolución, en los cuales, señala medularmente la entrega de información incompleta.</w:t>
      </w:r>
    </w:p>
    <w:p w14:paraId="63C41F22" w14:textId="77777777" w:rsidR="00C20020" w:rsidRPr="00C20020" w:rsidRDefault="00C20020" w:rsidP="00C20020">
      <w:pPr>
        <w:spacing w:line="276" w:lineRule="auto"/>
        <w:ind w:left="567" w:right="567"/>
        <w:jc w:val="both"/>
        <w:rPr>
          <w:rFonts w:ascii="Palatino Linotype" w:eastAsiaTheme="minorHAnsi" w:hAnsi="Palatino Linotype" w:cs="Arial"/>
          <w:bCs/>
          <w:i/>
          <w:lang w:val="es-MX" w:eastAsia="en-US"/>
        </w:rPr>
      </w:pPr>
    </w:p>
    <w:p w14:paraId="75EB3C61" w14:textId="0B865288" w:rsidR="00C20020" w:rsidRPr="00C20020" w:rsidRDefault="00C20020" w:rsidP="00C20020">
      <w:pPr>
        <w:spacing w:line="360" w:lineRule="auto"/>
        <w:ind w:right="141"/>
        <w:jc w:val="both"/>
        <w:rPr>
          <w:rFonts w:ascii="Palatino Linotype" w:eastAsiaTheme="minorHAnsi" w:hAnsi="Palatino Linotype" w:cs="Arial"/>
          <w:szCs w:val="22"/>
          <w:lang w:val="es-MX" w:eastAsia="en-US"/>
        </w:rPr>
      </w:pPr>
      <w:r w:rsidRPr="00C20020">
        <w:rPr>
          <w:rFonts w:ascii="Palatino Linotype" w:eastAsiaTheme="minorHAnsi" w:hAnsi="Palatino Linotype" w:cs="Arial"/>
          <w:bCs/>
          <w:lang w:val="es-MX" w:eastAsia="en-US"/>
        </w:rPr>
        <w:t xml:space="preserve">Atento a ello </w:t>
      </w:r>
      <w:r w:rsidR="00B16535" w:rsidRPr="00C20020">
        <w:rPr>
          <w:rFonts w:ascii="Palatino Linotype" w:eastAsiaTheme="minorHAnsi" w:hAnsi="Palatino Linotype" w:cs="Arial"/>
          <w:bCs/>
          <w:lang w:val="es-MX" w:eastAsia="en-US"/>
        </w:rPr>
        <w:t>primeramente,</w:t>
      </w:r>
      <w:r w:rsidRPr="00C20020">
        <w:rPr>
          <w:rFonts w:ascii="Palatino Linotype" w:eastAsiaTheme="minorHAnsi" w:hAnsi="Palatino Linotype" w:cs="Arial"/>
          <w:bCs/>
          <w:lang w:val="es-MX" w:eastAsia="en-US"/>
        </w:rPr>
        <w:t xml:space="preserve"> es importante señalar que </w:t>
      </w:r>
      <w:r w:rsidRPr="00C20020">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14:paraId="5C785E0E" w14:textId="77777777" w:rsidR="00C20020" w:rsidRPr="00C20020" w:rsidRDefault="00C20020" w:rsidP="00C20020">
      <w:pPr>
        <w:spacing w:line="360" w:lineRule="auto"/>
        <w:ind w:right="141"/>
        <w:jc w:val="both"/>
        <w:rPr>
          <w:rFonts w:ascii="Palatino Linotype" w:eastAsiaTheme="minorHAnsi" w:hAnsi="Palatino Linotype" w:cs="Arial"/>
          <w:szCs w:val="22"/>
          <w:lang w:val="es-MX" w:eastAsia="en-US"/>
        </w:rPr>
      </w:pPr>
    </w:p>
    <w:p w14:paraId="10BD3301"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sz w:val="22"/>
          <w:szCs w:val="22"/>
          <w:lang w:val="es-MX" w:eastAsia="en-US"/>
        </w:rPr>
        <w:t>“</w:t>
      </w:r>
      <w:r w:rsidRPr="00C20020">
        <w:rPr>
          <w:rFonts w:ascii="Palatino Linotype" w:eastAsiaTheme="minorHAnsi" w:hAnsi="Palatino Linotype" w:cs="Arial"/>
          <w:b/>
          <w:i/>
          <w:color w:val="000000"/>
          <w:sz w:val="22"/>
          <w:szCs w:val="22"/>
          <w:lang w:val="es-MX" w:eastAsia="en-US"/>
        </w:rPr>
        <w:t xml:space="preserve">Artículo 4. </w:t>
      </w:r>
      <w:r w:rsidRPr="00C20020">
        <w:rPr>
          <w:rFonts w:ascii="Palatino Linotype" w:eastAsiaTheme="minorHAnsi" w:hAnsi="Palatino Linotype" w:cs="Arial"/>
          <w:i/>
          <w:color w:val="000000"/>
          <w:sz w:val="22"/>
          <w:szCs w:val="22"/>
          <w:lang w:val="es-MX" w:eastAsia="en-US"/>
        </w:rPr>
        <w:t xml:space="preserve">… </w:t>
      </w:r>
    </w:p>
    <w:p w14:paraId="455A60C4"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C20020">
        <w:rPr>
          <w:rFonts w:ascii="Palatino Linotype" w:eastAsiaTheme="minorHAnsi" w:hAnsi="Palatino Linotype" w:cs="Arial"/>
          <w:i/>
          <w:color w:val="000000"/>
          <w:sz w:val="22"/>
          <w:szCs w:val="22"/>
          <w:lang w:val="es-MX" w:eastAsia="en-US"/>
        </w:rPr>
        <w:lastRenderedPageBreak/>
        <w:t>por razones de interés público, en los términos de las causas legítimas y estrictamente necesarias previstas por esta Ley.</w:t>
      </w:r>
    </w:p>
    <w:p w14:paraId="373F09E8"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w:t>
      </w:r>
      <w:r w:rsidRPr="00C20020">
        <w:rPr>
          <w:rFonts w:ascii="Palatino Linotype" w:eastAsiaTheme="minorHAnsi" w:hAnsi="Palatino Linotype" w:cs="Arial"/>
          <w:i/>
          <w:sz w:val="22"/>
          <w:szCs w:val="22"/>
          <w:lang w:val="es-MX" w:eastAsia="en-US"/>
        </w:rPr>
        <w:t>...)”</w:t>
      </w:r>
    </w:p>
    <w:p w14:paraId="086BE6CC" w14:textId="77777777" w:rsidR="00C20020" w:rsidRPr="00C20020" w:rsidRDefault="00C20020" w:rsidP="00C20020">
      <w:pPr>
        <w:spacing w:after="160" w:line="259" w:lineRule="auto"/>
        <w:ind w:left="851" w:right="902"/>
        <w:jc w:val="both"/>
        <w:rPr>
          <w:rFonts w:ascii="Palatino Linotype" w:eastAsiaTheme="minorHAnsi" w:hAnsi="Palatino Linotype" w:cs="Arial"/>
          <w:sz w:val="14"/>
          <w:szCs w:val="22"/>
          <w:lang w:val="es-MX" w:eastAsia="en-US"/>
        </w:rPr>
      </w:pPr>
    </w:p>
    <w:p w14:paraId="2E81C799" w14:textId="77777777" w:rsidR="00C20020" w:rsidRPr="00C20020" w:rsidRDefault="00C20020" w:rsidP="00C20020">
      <w:pPr>
        <w:spacing w:after="160" w:line="360" w:lineRule="auto"/>
        <w:jc w:val="both"/>
        <w:rPr>
          <w:rFonts w:ascii="Palatino Linotype" w:eastAsiaTheme="minorHAnsi" w:hAnsi="Palatino Linotype" w:cs="Arial"/>
          <w:i/>
          <w:szCs w:val="22"/>
          <w:lang w:val="es-MX" w:eastAsia="en-US"/>
        </w:rPr>
      </w:pPr>
      <w:r w:rsidRPr="00C20020">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3D307DB" w14:textId="77777777" w:rsidR="00C20020" w:rsidRPr="00C20020" w:rsidRDefault="00C20020" w:rsidP="00C20020">
      <w:pPr>
        <w:spacing w:after="160" w:line="360" w:lineRule="auto"/>
        <w:ind w:right="425"/>
        <w:jc w:val="both"/>
        <w:rPr>
          <w:rFonts w:ascii="Palatino Linotype" w:eastAsiaTheme="minorHAnsi" w:hAnsi="Palatino Linotype" w:cs="Arial"/>
          <w:b/>
          <w:i/>
          <w:sz w:val="12"/>
          <w:szCs w:val="22"/>
          <w:lang w:val="es-MX" w:eastAsia="en-US"/>
        </w:rPr>
      </w:pPr>
    </w:p>
    <w:p w14:paraId="11E13D25" w14:textId="77777777" w:rsidR="00C20020" w:rsidRPr="00C20020" w:rsidRDefault="00C20020" w:rsidP="00C20020">
      <w:pPr>
        <w:spacing w:after="160" w:line="360" w:lineRule="auto"/>
        <w:jc w:val="both"/>
        <w:rPr>
          <w:rFonts w:ascii="Palatino Linotype" w:eastAsiaTheme="minorHAnsi" w:hAnsi="Palatino Linotype" w:cs="Arial"/>
          <w:szCs w:val="22"/>
          <w:lang w:val="es-MX" w:eastAsia="en-US"/>
        </w:rPr>
      </w:pPr>
      <w:r w:rsidRPr="00C20020">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8F36D17" w14:textId="77777777" w:rsidR="00C20020" w:rsidRPr="00C20020" w:rsidRDefault="00C20020" w:rsidP="00C20020">
      <w:pPr>
        <w:rPr>
          <w:lang w:val="es-MX"/>
        </w:rPr>
      </w:pPr>
    </w:p>
    <w:p w14:paraId="7DACCB1E" w14:textId="77777777" w:rsidR="00C20020" w:rsidRPr="00C20020" w:rsidRDefault="00C20020" w:rsidP="00C20020">
      <w:pPr>
        <w:spacing w:line="259" w:lineRule="auto"/>
        <w:ind w:left="567" w:right="567"/>
        <w:jc w:val="both"/>
        <w:rPr>
          <w:rFonts w:ascii="Palatino Linotype" w:eastAsiaTheme="minorHAnsi" w:hAnsi="Palatino Linotype" w:cs="Arial"/>
          <w:i/>
          <w:sz w:val="22"/>
          <w:szCs w:val="22"/>
          <w:lang w:val="es-MX" w:eastAsia="en-US"/>
        </w:rPr>
      </w:pPr>
      <w:r w:rsidRPr="00C20020">
        <w:rPr>
          <w:rFonts w:ascii="Palatino Linotype" w:eastAsiaTheme="minorHAnsi" w:hAnsi="Palatino Linotype" w:cs="Arial"/>
          <w:i/>
          <w:sz w:val="22"/>
          <w:szCs w:val="22"/>
          <w:lang w:val="es-MX" w:eastAsia="en-US"/>
        </w:rPr>
        <w:t>“</w:t>
      </w:r>
      <w:r w:rsidRPr="00C20020">
        <w:rPr>
          <w:rFonts w:ascii="Palatino Linotype" w:eastAsiaTheme="minorHAnsi" w:hAnsi="Palatino Linotype" w:cs="Arial"/>
          <w:b/>
          <w:i/>
          <w:color w:val="000000"/>
          <w:sz w:val="22"/>
          <w:szCs w:val="22"/>
          <w:lang w:val="es-MX" w:eastAsia="en-US"/>
        </w:rPr>
        <w:t>Artículo 12.</w:t>
      </w:r>
      <w:r w:rsidRPr="00C20020">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68F92DD7"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2"/>
          <w:szCs w:val="22"/>
          <w:lang w:val="es-MX" w:eastAsia="en-US"/>
        </w:rPr>
      </w:pPr>
    </w:p>
    <w:p w14:paraId="3A607955" w14:textId="77777777" w:rsidR="00C20020" w:rsidRPr="00C20020" w:rsidRDefault="00C20020" w:rsidP="00C20020">
      <w:pPr>
        <w:spacing w:line="259" w:lineRule="auto"/>
        <w:ind w:left="567" w:right="567"/>
        <w:jc w:val="both"/>
        <w:rPr>
          <w:rFonts w:ascii="Palatino Linotype" w:eastAsiaTheme="minorHAnsi" w:hAnsi="Palatino Linotype" w:cs="Arial"/>
          <w:i/>
          <w:sz w:val="22"/>
          <w:szCs w:val="22"/>
          <w:lang w:val="es-MX" w:eastAsia="en-US"/>
        </w:rPr>
      </w:pPr>
      <w:r w:rsidRPr="00C20020">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20020">
        <w:rPr>
          <w:rFonts w:ascii="Palatino Linotype" w:eastAsiaTheme="minorHAnsi" w:hAnsi="Palatino Linotype" w:cs="Arial"/>
          <w:i/>
          <w:sz w:val="22"/>
          <w:szCs w:val="22"/>
          <w:lang w:val="es-MX" w:eastAsia="en-US"/>
        </w:rPr>
        <w:t>”</w:t>
      </w:r>
    </w:p>
    <w:p w14:paraId="221B7EC2" w14:textId="77777777" w:rsidR="00C20020" w:rsidRPr="00C20020" w:rsidRDefault="00C20020" w:rsidP="00C20020">
      <w:pPr>
        <w:spacing w:after="160" w:line="259" w:lineRule="auto"/>
        <w:rPr>
          <w:rFonts w:asciiTheme="minorHAnsi" w:eastAsiaTheme="minorHAnsi" w:hAnsiTheme="minorHAnsi" w:cstheme="minorBidi"/>
          <w:sz w:val="22"/>
          <w:szCs w:val="22"/>
          <w:lang w:val="es-MX" w:eastAsia="en-US"/>
        </w:rPr>
      </w:pPr>
    </w:p>
    <w:p w14:paraId="13DA99E4" w14:textId="77777777" w:rsidR="00C20020" w:rsidRPr="00C20020" w:rsidRDefault="00C20020" w:rsidP="00C20020">
      <w:pPr>
        <w:spacing w:after="160" w:line="360" w:lineRule="auto"/>
        <w:jc w:val="both"/>
        <w:rPr>
          <w:rFonts w:ascii="Palatino Linotype" w:eastAsiaTheme="minorHAnsi" w:hAnsi="Palatino Linotype" w:cs="Arial"/>
          <w:color w:val="000000"/>
          <w:szCs w:val="22"/>
          <w:lang w:val="es-MX" w:eastAsia="en-US"/>
        </w:rPr>
      </w:pPr>
      <w:r w:rsidRPr="00C20020">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C20020">
        <w:rPr>
          <w:rFonts w:ascii="Palatino Linotype" w:eastAsiaTheme="minorHAnsi" w:hAnsi="Palatino Linotype" w:cs="Arial"/>
          <w:b/>
          <w:color w:val="000000"/>
          <w:szCs w:val="22"/>
          <w:lang w:val="es-MX" w:eastAsia="en-US"/>
        </w:rPr>
        <w:t xml:space="preserve"> </w:t>
      </w:r>
      <w:r w:rsidRPr="00C20020">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w:t>
      </w:r>
      <w:r w:rsidRPr="00C20020">
        <w:rPr>
          <w:rFonts w:ascii="Palatino Linotype" w:eastAsiaTheme="minorHAnsi" w:hAnsi="Palatino Linotype" w:cs="Arial"/>
          <w:color w:val="000000"/>
          <w:szCs w:val="22"/>
          <w:lang w:val="es-MX" w:eastAsia="en-US"/>
        </w:rPr>
        <w:lastRenderedPageBreak/>
        <w:t xml:space="preserve">de generar un documento </w:t>
      </w:r>
      <w:r w:rsidRPr="00C20020">
        <w:rPr>
          <w:rFonts w:ascii="Palatino Linotype" w:eastAsiaTheme="minorHAnsi" w:hAnsi="Palatino Linotype" w:cs="Arial"/>
          <w:i/>
          <w:color w:val="000000"/>
          <w:szCs w:val="22"/>
          <w:lang w:val="es-MX" w:eastAsia="en-US"/>
        </w:rPr>
        <w:t>ad hoc</w:t>
      </w:r>
      <w:r w:rsidRPr="00C20020">
        <w:rPr>
          <w:rFonts w:ascii="Palatino Linotype" w:eastAsiaTheme="minorHAnsi" w:hAnsi="Palatino Linotype" w:cs="Arial"/>
          <w:color w:val="000000"/>
          <w:szCs w:val="22"/>
          <w:lang w:val="es-MX" w:eastAsia="en-US"/>
        </w:rPr>
        <w:t>, para satisfacer el derecho de acceso a la información pública.</w:t>
      </w:r>
    </w:p>
    <w:p w14:paraId="444E8942" w14:textId="77777777" w:rsidR="00C20020" w:rsidRPr="00C20020" w:rsidRDefault="00C20020" w:rsidP="00C20020">
      <w:pPr>
        <w:spacing w:after="160" w:line="360" w:lineRule="auto"/>
        <w:jc w:val="both"/>
        <w:rPr>
          <w:rFonts w:ascii="Palatino Linotype" w:eastAsiaTheme="minorHAnsi" w:hAnsi="Palatino Linotype" w:cs="Arial"/>
          <w:color w:val="000000"/>
          <w:sz w:val="4"/>
          <w:szCs w:val="22"/>
          <w:lang w:val="es-MX" w:eastAsia="en-US"/>
        </w:rPr>
      </w:pPr>
    </w:p>
    <w:p w14:paraId="13F4831E" w14:textId="77777777" w:rsidR="00C20020" w:rsidRPr="00C20020" w:rsidRDefault="00C20020" w:rsidP="00C20020">
      <w:pPr>
        <w:spacing w:after="160" w:line="360" w:lineRule="auto"/>
        <w:jc w:val="both"/>
        <w:rPr>
          <w:rFonts w:ascii="Palatino Linotype" w:eastAsiaTheme="minorHAnsi" w:hAnsi="Palatino Linotype" w:cstheme="minorBidi"/>
          <w:b/>
          <w:bCs/>
          <w:color w:val="000000"/>
          <w:szCs w:val="22"/>
          <w:lang w:val="es-MX" w:eastAsia="en-US"/>
        </w:rPr>
      </w:pPr>
      <w:r w:rsidRPr="00C20020">
        <w:rPr>
          <w:rFonts w:ascii="Palatino Linotype" w:eastAsiaTheme="minorHAnsi" w:hAnsi="Palatino Linotype" w:cs="Arial"/>
          <w:color w:val="000000"/>
          <w:szCs w:val="22"/>
          <w:lang w:val="es-MX" w:eastAsia="en-US"/>
        </w:rPr>
        <w:t xml:space="preserve">Como apoyo a lo anterior, es aplicable el Criterio 03-17, emitido por </w:t>
      </w:r>
      <w:r w:rsidRPr="00C20020">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C20020">
        <w:rPr>
          <w:rFonts w:ascii="Palatino Linotype" w:eastAsiaTheme="minorHAnsi" w:hAnsi="Palatino Linotype" w:cstheme="minorBidi"/>
          <w:bCs/>
          <w:color w:val="000000"/>
          <w:szCs w:val="22"/>
          <w:lang w:val="es-MX" w:eastAsia="en-US"/>
        </w:rPr>
        <w:t xml:space="preserve"> que dice:</w:t>
      </w:r>
      <w:r w:rsidRPr="00C20020">
        <w:rPr>
          <w:rFonts w:ascii="Palatino Linotype" w:eastAsiaTheme="minorHAnsi" w:hAnsi="Palatino Linotype" w:cstheme="minorBidi"/>
          <w:b/>
          <w:bCs/>
          <w:color w:val="000000"/>
          <w:szCs w:val="22"/>
          <w:lang w:val="es-MX" w:eastAsia="en-US"/>
        </w:rPr>
        <w:t xml:space="preserve"> </w:t>
      </w:r>
    </w:p>
    <w:p w14:paraId="2656DD15" w14:textId="77777777" w:rsidR="00C20020" w:rsidRPr="00C20020" w:rsidRDefault="00C20020" w:rsidP="00C20020">
      <w:pPr>
        <w:spacing w:after="160" w:line="259" w:lineRule="auto"/>
        <w:ind w:left="851" w:right="850"/>
        <w:jc w:val="both"/>
        <w:rPr>
          <w:rFonts w:ascii="Palatino Linotype" w:eastAsiaTheme="minorHAnsi" w:hAnsi="Palatino Linotype" w:cs="Arial"/>
          <w:color w:val="000000"/>
          <w:sz w:val="2"/>
          <w:szCs w:val="22"/>
          <w:lang w:val="es-MX" w:eastAsia="en-US"/>
        </w:rPr>
      </w:pPr>
    </w:p>
    <w:p w14:paraId="6D6C3788" w14:textId="77777777" w:rsidR="00C20020" w:rsidRPr="00C20020" w:rsidRDefault="00C20020" w:rsidP="00C20020">
      <w:pPr>
        <w:spacing w:after="160" w:line="259" w:lineRule="auto"/>
        <w:ind w:left="567" w:right="567"/>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w:t>
      </w:r>
      <w:r w:rsidRPr="00C20020">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C20020">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B9B527E" w14:textId="77777777" w:rsidR="00C20020" w:rsidRPr="00C20020" w:rsidRDefault="00C20020" w:rsidP="00C20020">
      <w:pPr>
        <w:spacing w:after="160" w:line="259" w:lineRule="auto"/>
        <w:ind w:left="567" w:right="567"/>
        <w:jc w:val="both"/>
        <w:rPr>
          <w:rFonts w:ascii="Palatino Linotype" w:eastAsiaTheme="minorHAnsi" w:hAnsi="Palatino Linotype" w:cs="Arial"/>
          <w:i/>
          <w:color w:val="000000"/>
          <w:sz w:val="2"/>
          <w:szCs w:val="22"/>
          <w:lang w:val="es-MX" w:eastAsia="en-US"/>
        </w:rPr>
      </w:pPr>
    </w:p>
    <w:p w14:paraId="40B88FCE"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0"/>
          <w:szCs w:val="22"/>
          <w:lang w:val="es-MX" w:eastAsia="en-US"/>
        </w:rPr>
      </w:pPr>
      <w:r w:rsidRPr="00C20020">
        <w:rPr>
          <w:rFonts w:ascii="Palatino Linotype" w:eastAsiaTheme="minorHAnsi" w:hAnsi="Palatino Linotype" w:cs="Arial"/>
          <w:i/>
          <w:color w:val="000000"/>
          <w:sz w:val="20"/>
          <w:szCs w:val="22"/>
          <w:lang w:val="es-MX" w:eastAsia="en-US"/>
        </w:rPr>
        <w:t xml:space="preserve">Resoluciones: </w:t>
      </w:r>
    </w:p>
    <w:p w14:paraId="03719833"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0"/>
          <w:szCs w:val="22"/>
          <w:lang w:val="es-MX" w:eastAsia="en-US"/>
        </w:rPr>
      </w:pPr>
      <w:r w:rsidRPr="00C20020">
        <w:rPr>
          <w:rFonts w:ascii="Palatino Linotype" w:eastAsiaTheme="minorHAnsi" w:hAnsi="Palatino Linotype" w:cs="Arial"/>
          <w:i/>
          <w:color w:val="000000"/>
          <w:sz w:val="20"/>
          <w:szCs w:val="22"/>
          <w:lang w:val="es-MX" w:eastAsia="en-US"/>
        </w:rPr>
        <w:sym w:font="Symbol" w:char="F0B7"/>
      </w:r>
      <w:r w:rsidRPr="00C20020">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37E87F25"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0"/>
          <w:szCs w:val="22"/>
          <w:lang w:val="es-MX" w:eastAsia="en-US"/>
        </w:rPr>
      </w:pPr>
      <w:r w:rsidRPr="00C20020">
        <w:rPr>
          <w:rFonts w:ascii="Palatino Linotype" w:eastAsiaTheme="minorHAnsi" w:hAnsi="Palatino Linotype" w:cs="Arial"/>
          <w:i/>
          <w:color w:val="000000"/>
          <w:sz w:val="20"/>
          <w:szCs w:val="22"/>
          <w:lang w:val="es-MX" w:eastAsia="en-US"/>
        </w:rPr>
        <w:sym w:font="Symbol" w:char="F0B7"/>
      </w:r>
      <w:r w:rsidRPr="00C20020">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6D628522"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0"/>
          <w:szCs w:val="22"/>
          <w:lang w:val="es-MX" w:eastAsia="en-US"/>
        </w:rPr>
      </w:pPr>
      <w:r w:rsidRPr="00C20020">
        <w:rPr>
          <w:rFonts w:ascii="Palatino Linotype" w:eastAsiaTheme="minorHAnsi" w:hAnsi="Palatino Linotype" w:cs="Arial"/>
          <w:i/>
          <w:color w:val="000000"/>
          <w:sz w:val="20"/>
          <w:szCs w:val="22"/>
          <w:lang w:val="es-MX" w:eastAsia="en-US"/>
        </w:rPr>
        <w:sym w:font="Symbol" w:char="F0B7"/>
      </w:r>
      <w:r w:rsidRPr="00C20020">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779A4942" w14:textId="77777777" w:rsidR="00C20020" w:rsidRPr="00C20020" w:rsidRDefault="00C20020" w:rsidP="00C20020">
      <w:pPr>
        <w:spacing w:line="259" w:lineRule="auto"/>
        <w:ind w:left="567" w:right="567"/>
        <w:jc w:val="both"/>
        <w:rPr>
          <w:rFonts w:ascii="Palatino Linotype" w:eastAsiaTheme="minorHAnsi" w:hAnsi="Palatino Linotype" w:cs="Arial"/>
          <w:i/>
          <w:color w:val="000000"/>
          <w:sz w:val="20"/>
          <w:szCs w:val="22"/>
          <w:lang w:val="es-MX" w:eastAsia="en-US"/>
        </w:rPr>
      </w:pPr>
    </w:p>
    <w:p w14:paraId="74F955FF" w14:textId="77777777" w:rsidR="00C20020" w:rsidRPr="00C20020" w:rsidRDefault="00C20020" w:rsidP="00C20020">
      <w:pPr>
        <w:spacing w:after="160" w:line="259" w:lineRule="auto"/>
        <w:jc w:val="both"/>
        <w:rPr>
          <w:rFonts w:ascii="Palatino Linotype" w:eastAsiaTheme="minorHAnsi" w:hAnsi="Palatino Linotype" w:cs="Arial"/>
          <w:sz w:val="16"/>
          <w:szCs w:val="22"/>
          <w:lang w:val="es-MX" w:eastAsia="en-US"/>
        </w:rPr>
      </w:pPr>
    </w:p>
    <w:p w14:paraId="1C64FC91" w14:textId="77777777" w:rsidR="00C20020" w:rsidRPr="00C20020" w:rsidRDefault="00C20020" w:rsidP="00C20020">
      <w:pPr>
        <w:spacing w:line="360" w:lineRule="auto"/>
        <w:jc w:val="both"/>
        <w:rPr>
          <w:rFonts w:ascii="Palatino Linotype" w:eastAsiaTheme="minorHAnsi" w:hAnsi="Palatino Linotype" w:cs="Arial"/>
          <w:color w:val="000000" w:themeColor="text1"/>
          <w:szCs w:val="22"/>
          <w:lang w:val="es-MX" w:eastAsia="en-US"/>
        </w:rPr>
      </w:pPr>
      <w:r w:rsidRPr="00C20020">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C20020">
        <w:rPr>
          <w:rFonts w:ascii="Palatino Linotype" w:eastAsiaTheme="minorHAnsi" w:hAnsi="Palatino Linotype" w:cs="Arial"/>
          <w:szCs w:val="22"/>
          <w:lang w:val="es-MX" w:eastAsia="en-US"/>
        </w:rPr>
        <w:t>generen</w:t>
      </w:r>
      <w:r w:rsidRPr="00C20020">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93A13ED" w14:textId="77777777" w:rsidR="00C20020" w:rsidRPr="00C20020" w:rsidRDefault="00C20020" w:rsidP="00C20020">
      <w:pPr>
        <w:spacing w:line="360" w:lineRule="auto"/>
        <w:jc w:val="both"/>
        <w:rPr>
          <w:rFonts w:ascii="Palatino Linotype" w:eastAsiaTheme="minorHAnsi" w:hAnsi="Palatino Linotype" w:cs="Arial"/>
          <w:szCs w:val="22"/>
          <w:lang w:val="es-MX" w:eastAsia="en-US"/>
        </w:rPr>
      </w:pPr>
    </w:p>
    <w:p w14:paraId="741B4F59" w14:textId="77777777" w:rsidR="00C20020" w:rsidRPr="00C20020" w:rsidRDefault="00C20020" w:rsidP="00C20020">
      <w:pPr>
        <w:spacing w:line="360" w:lineRule="auto"/>
        <w:jc w:val="both"/>
        <w:rPr>
          <w:rFonts w:ascii="Palatino Linotype" w:eastAsiaTheme="minorHAnsi" w:hAnsi="Palatino Linotype" w:cs="Arial"/>
          <w:szCs w:val="22"/>
          <w:lang w:val="es-MX" w:eastAsia="en-US"/>
        </w:rPr>
      </w:pPr>
      <w:r w:rsidRPr="00C20020">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C20020">
        <w:rPr>
          <w:rFonts w:ascii="Palatino Linotype" w:eastAsiaTheme="minorHAnsi" w:hAnsi="Palatino Linotype" w:cs="Arial"/>
          <w:b/>
          <w:szCs w:val="22"/>
          <w:lang w:val="es-MX" w:eastAsia="en-US"/>
        </w:rPr>
        <w:t>SAIMEX</w:t>
      </w:r>
      <w:r w:rsidRPr="00C20020">
        <w:rPr>
          <w:rFonts w:ascii="Palatino Linotype" w:eastAsiaTheme="minorHAnsi" w:hAnsi="Palatino Linotype" w:cs="Arial"/>
          <w:szCs w:val="22"/>
          <w:lang w:val="es-MX" w:eastAsia="en-US"/>
        </w:rPr>
        <w:t xml:space="preserve">, a efecto de determinar si con la información remitida por </w:t>
      </w:r>
      <w:r w:rsidRPr="00C20020">
        <w:rPr>
          <w:rFonts w:ascii="Palatino Linotype" w:eastAsiaTheme="minorHAnsi" w:hAnsi="Palatino Linotype" w:cs="Arial"/>
          <w:b/>
          <w:szCs w:val="22"/>
          <w:lang w:val="es-MX" w:eastAsia="en-US"/>
        </w:rPr>
        <w:t>El Sujeto Obligado</w:t>
      </w:r>
      <w:r w:rsidRPr="00C20020">
        <w:rPr>
          <w:rFonts w:ascii="Palatino Linotype" w:eastAsiaTheme="minorHAnsi" w:hAnsi="Palatino Linotype" w:cs="Arial"/>
          <w:szCs w:val="22"/>
          <w:lang w:val="es-MX" w:eastAsia="en-US"/>
        </w:rPr>
        <w:t xml:space="preserve"> a través de su respuesta se colma lo requerido en dicha solicitud. </w:t>
      </w:r>
    </w:p>
    <w:p w14:paraId="56C00AE2" w14:textId="77777777" w:rsidR="00C20020" w:rsidRPr="00C20020" w:rsidRDefault="00C20020" w:rsidP="00C20020">
      <w:pPr>
        <w:spacing w:line="360" w:lineRule="auto"/>
        <w:jc w:val="both"/>
        <w:rPr>
          <w:rFonts w:ascii="Palatino Linotype" w:eastAsiaTheme="minorHAnsi" w:hAnsi="Palatino Linotype" w:cs="Arial"/>
          <w:szCs w:val="22"/>
          <w:lang w:val="es-MX" w:eastAsia="en-US"/>
        </w:rPr>
      </w:pPr>
    </w:p>
    <w:p w14:paraId="206E5C31" w14:textId="24E67CB5" w:rsidR="00C20020" w:rsidRPr="00C20020" w:rsidRDefault="00C20020" w:rsidP="00C20020">
      <w:pPr>
        <w:spacing w:line="360" w:lineRule="auto"/>
        <w:jc w:val="both"/>
        <w:rPr>
          <w:rFonts w:ascii="Palatino Linotype" w:eastAsiaTheme="minorHAnsi" w:hAnsi="Palatino Linotype" w:cs="Arial"/>
          <w:szCs w:val="22"/>
          <w:lang w:val="es-MX" w:eastAsia="en-US"/>
        </w:rPr>
      </w:pPr>
      <w:r w:rsidRPr="00C20020">
        <w:rPr>
          <w:rFonts w:ascii="Palatino Linotype" w:eastAsiaTheme="minorHAnsi" w:hAnsi="Palatino Linotype" w:cs="Arial"/>
          <w:lang w:val="es-MX" w:eastAsia="en-US"/>
        </w:rPr>
        <w:t xml:space="preserve">Es de precisar que se obvia el análisis de la competencia por parte del </w:t>
      </w:r>
      <w:r w:rsidRPr="00C20020">
        <w:rPr>
          <w:rFonts w:ascii="Palatino Linotype" w:eastAsiaTheme="minorHAnsi" w:hAnsi="Palatino Linotype" w:cs="Arial"/>
          <w:b/>
          <w:lang w:val="es-MX" w:eastAsia="en-US"/>
        </w:rPr>
        <w:t>Sujeto Obligado</w:t>
      </w:r>
      <w:r w:rsidRPr="00C20020">
        <w:rPr>
          <w:rFonts w:ascii="Palatino Linotype" w:eastAsiaTheme="minorHAnsi" w:hAnsi="Palatino Linotype" w:cs="Arial"/>
          <w:lang w:val="es-MX" w:eastAsia="en-US"/>
        </w:rPr>
        <w:t xml:space="preserve">, para generar, administrar o poseer la información solicitada, dado que éste ha asumido la misma, en razón de que en su respuesta manifiesta entregar la información, por lo tanto, el hecho de que el </w:t>
      </w:r>
      <w:r w:rsidRPr="00C20020">
        <w:rPr>
          <w:rFonts w:ascii="Palatino Linotype" w:eastAsiaTheme="minorHAnsi" w:hAnsi="Palatino Linotype" w:cs="Arial"/>
          <w:b/>
          <w:lang w:val="es-MX" w:eastAsia="en-US"/>
        </w:rPr>
        <w:t>Sujeto Obligado</w:t>
      </w:r>
      <w:r w:rsidRPr="00C20020">
        <w:rPr>
          <w:rFonts w:ascii="Palatino Linotype" w:eastAsiaTheme="minorHAnsi" w:hAnsi="Palatino Linotype" w:cs="Arial"/>
          <w:lang w:val="es-MX" w:eastAsia="en-US"/>
        </w:rPr>
        <w:t xml:space="preserve"> haya emitido la respuesta a</w:t>
      </w:r>
      <w:r w:rsidR="00B16535">
        <w:rPr>
          <w:rFonts w:ascii="Palatino Linotype" w:eastAsiaTheme="minorHAnsi" w:hAnsi="Palatino Linotype" w:cs="Arial"/>
          <w:lang w:val="es-MX" w:eastAsia="en-US"/>
        </w:rPr>
        <w:t xml:space="preserve"> la</w:t>
      </w:r>
      <w:r w:rsidRPr="00C20020">
        <w:rPr>
          <w:rFonts w:ascii="Palatino Linotype" w:eastAsiaTheme="minorHAnsi" w:hAnsi="Palatino Linotype" w:cs="Arial"/>
          <w:lang w:val="es-MX" w:eastAsia="en-US"/>
        </w:rPr>
        <w:t xml:space="preserve"> </w:t>
      </w:r>
      <w:r w:rsidRPr="00C20020">
        <w:rPr>
          <w:rFonts w:ascii="Palatino Linotype" w:eastAsiaTheme="minorHAnsi" w:hAnsi="Palatino Linotype" w:cs="Arial"/>
          <w:b/>
          <w:lang w:val="es-MX" w:eastAsia="en-US"/>
        </w:rPr>
        <w:t>Recurrente</w:t>
      </w:r>
      <w:r w:rsidRPr="00C20020">
        <w:rPr>
          <w:rFonts w:ascii="Palatino Linotype" w:eastAsiaTheme="minorHAnsi" w:hAnsi="Palatino Linotype" w:cs="Arial"/>
          <w:lang w:val="es-MX" w:eastAsia="en-US"/>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C20020">
        <w:rPr>
          <w:rFonts w:ascii="Palatino Linotype" w:eastAsiaTheme="minorHAnsi" w:hAnsi="Palatino Linotype" w:cstheme="minorBidi"/>
          <w:lang w:val="es-MX" w:eastAsia="en-US"/>
        </w:rPr>
        <w:t xml:space="preserve">, ya que se insiste que la información pública solicitada, ya fue asumida por </w:t>
      </w:r>
      <w:r w:rsidRPr="00C20020">
        <w:rPr>
          <w:rFonts w:ascii="Palatino Linotype" w:eastAsiaTheme="minorHAnsi" w:hAnsi="Palatino Linotype" w:cstheme="minorBidi"/>
          <w:b/>
          <w:lang w:val="es-MX" w:eastAsia="en-US"/>
        </w:rPr>
        <w:t>El Sujeto Obligado</w:t>
      </w:r>
      <w:r w:rsidRPr="00C20020">
        <w:rPr>
          <w:rFonts w:ascii="Palatino Linotype" w:eastAsiaTheme="minorHAnsi" w:hAnsi="Palatino Linotype" w:cstheme="minorBidi"/>
          <w:lang w:val="es-MX" w:eastAsia="en-US"/>
        </w:rPr>
        <w:t>.</w:t>
      </w:r>
    </w:p>
    <w:p w14:paraId="44D38058" w14:textId="77777777" w:rsidR="00C20020" w:rsidRPr="00C20020" w:rsidRDefault="00C20020" w:rsidP="00C20020">
      <w:pPr>
        <w:spacing w:line="360" w:lineRule="auto"/>
        <w:jc w:val="both"/>
        <w:rPr>
          <w:rFonts w:ascii="Palatino Linotype" w:eastAsiaTheme="minorHAnsi" w:hAnsi="Palatino Linotype" w:cs="Arial"/>
          <w:szCs w:val="22"/>
          <w:lang w:val="es-MX" w:eastAsia="en-US"/>
        </w:rPr>
      </w:pPr>
    </w:p>
    <w:p w14:paraId="00EF80D2" w14:textId="1D3D549A" w:rsidR="00C20020" w:rsidRPr="00C20020" w:rsidRDefault="00C20020" w:rsidP="00C20020">
      <w:pPr>
        <w:spacing w:before="240" w:after="240" w:line="360" w:lineRule="auto"/>
        <w:contextualSpacing/>
        <w:jc w:val="both"/>
        <w:rPr>
          <w:rFonts w:ascii="Palatino Linotype" w:hAnsi="Palatino Linotype"/>
          <w:lang w:val="es-ES_tradnl"/>
        </w:rPr>
      </w:pPr>
      <w:r w:rsidRPr="00C20020">
        <w:rPr>
          <w:rFonts w:ascii="Palatino Linotype" w:hAnsi="Palatino Linotype"/>
          <w:lang w:val="es-ES_tradnl"/>
        </w:rPr>
        <w:t xml:space="preserve">En el caso concreto que nos ocupa analizar, es de destacar que la información fue requerida a través del </w:t>
      </w:r>
      <w:r w:rsidRPr="00C20020">
        <w:rPr>
          <w:rFonts w:ascii="Palatino Linotype" w:hAnsi="Palatino Linotype"/>
          <w:b/>
          <w:lang w:val="es-ES_tradnl"/>
        </w:rPr>
        <w:t>SAIMEX</w:t>
      </w:r>
      <w:r w:rsidRPr="00C20020">
        <w:rPr>
          <w:rFonts w:ascii="Palatino Linotype" w:hAnsi="Palatino Linotype"/>
          <w:lang w:val="es-ES_tradnl"/>
        </w:rPr>
        <w:t xml:space="preserve">; sin embargo, el </w:t>
      </w:r>
      <w:r w:rsidRPr="00C20020">
        <w:rPr>
          <w:rFonts w:ascii="Palatino Linotype" w:hAnsi="Palatino Linotype"/>
          <w:b/>
          <w:lang w:val="es-ES_tradnl"/>
        </w:rPr>
        <w:t xml:space="preserve">Sujeto Obligado </w:t>
      </w:r>
      <w:r w:rsidRPr="00C20020">
        <w:rPr>
          <w:rFonts w:ascii="Palatino Linotype" w:hAnsi="Palatino Linotype"/>
          <w:lang w:val="es-ES_tradnl"/>
        </w:rPr>
        <w:t>en su respuesta al planteamiento formulado informó que se ponía a disposición del particular en la modalidad de “</w:t>
      </w:r>
      <w:r w:rsidRPr="00C20020">
        <w:rPr>
          <w:rFonts w:ascii="Palatino Linotype" w:hAnsi="Palatino Linotype"/>
          <w:i/>
          <w:lang w:val="es-ES_tradnl"/>
        </w:rPr>
        <w:t>Consulta Directa</w:t>
      </w:r>
      <w:r w:rsidRPr="00C20020">
        <w:rPr>
          <w:rFonts w:ascii="Palatino Linotype" w:hAnsi="Palatino Linotype"/>
          <w:lang w:val="es-ES_tradnl"/>
        </w:rPr>
        <w:t xml:space="preserve">”, indicando que dicha información será entregada en las oficinas de ese Ayuntamiento. </w:t>
      </w:r>
    </w:p>
    <w:p w14:paraId="7F2DAB63" w14:textId="77777777" w:rsidR="00C20020" w:rsidRPr="00C20020" w:rsidRDefault="00C20020" w:rsidP="00C20020">
      <w:pPr>
        <w:spacing w:line="360" w:lineRule="auto"/>
        <w:jc w:val="both"/>
        <w:rPr>
          <w:rFonts w:ascii="Palatino Linotype" w:hAnsi="Palatino Linotype"/>
          <w:lang w:val="es-ES_tradnl"/>
        </w:rPr>
      </w:pPr>
    </w:p>
    <w:p w14:paraId="1614F087" w14:textId="77777777" w:rsidR="00C20020" w:rsidRPr="00C20020" w:rsidRDefault="00C20020" w:rsidP="00C20020">
      <w:pPr>
        <w:spacing w:before="240" w:after="240" w:line="360" w:lineRule="auto"/>
        <w:contextualSpacing/>
        <w:jc w:val="both"/>
        <w:rPr>
          <w:rFonts w:ascii="Palatino Linotype" w:eastAsia="MS Mincho" w:hAnsi="Palatino Linotype" w:cs="Arial"/>
          <w:szCs w:val="23"/>
          <w:lang w:val="es-ES_tradnl"/>
        </w:rPr>
      </w:pPr>
      <w:r w:rsidRPr="00C20020">
        <w:rPr>
          <w:rFonts w:ascii="Palatino Linotype" w:hAnsi="Palatino Linotype"/>
          <w:lang w:val="es-ES_tradnl"/>
        </w:rPr>
        <w:lastRenderedPageBreak/>
        <w:t xml:space="preserve">Por lo tanto, la actuación del </w:t>
      </w:r>
      <w:r w:rsidRPr="00C20020">
        <w:rPr>
          <w:rFonts w:ascii="Palatino Linotype" w:hAnsi="Palatino Linotype"/>
          <w:b/>
          <w:lang w:val="es-ES_tradnl"/>
        </w:rPr>
        <w:t xml:space="preserve">Sujeto Obligado </w:t>
      </w:r>
      <w:r w:rsidRPr="00C20020">
        <w:rPr>
          <w:rFonts w:ascii="Palatino Linotype" w:eastAsia="MS Mincho" w:hAnsi="Palatino Linotype" w:cs="Arial"/>
          <w:szCs w:val="23"/>
          <w:lang w:val="es-ES_tradnl"/>
        </w:rPr>
        <w:t xml:space="preserve">constituye una afectación al derecho humano de acceso a la información pública del particular, toda vez que pretendió cambiar la modalidad de entrega de la información; </w:t>
      </w:r>
      <w:r w:rsidRPr="00C20020">
        <w:rPr>
          <w:rFonts w:ascii="Palatino Linotype" w:eastAsiaTheme="minorHAnsi" w:hAnsi="Palatino Linotype" w:cs="Arial"/>
          <w:lang w:val="es-MX" w:eastAsia="en-US"/>
        </w:rPr>
        <w:t xml:space="preserve">de esta forma, solamente intenta realizar el cambio de modalidad ya que como se ha dicho, el particular mencionó que la manera de entrega de la información sería a través del </w:t>
      </w:r>
      <w:r w:rsidRPr="00C20020">
        <w:rPr>
          <w:rFonts w:ascii="Palatino Linotype" w:eastAsiaTheme="minorHAnsi" w:hAnsi="Palatino Linotype" w:cs="Arial"/>
          <w:b/>
          <w:lang w:val="es-MX" w:eastAsia="en-US"/>
        </w:rPr>
        <w:t>SAIMEX</w:t>
      </w:r>
      <w:r w:rsidRPr="00C20020">
        <w:rPr>
          <w:rFonts w:ascii="Palatino Linotype" w:eastAsiaTheme="minorHAnsi" w:hAnsi="Palatino Linotype" w:cs="Arial"/>
          <w:lang w:val="es-MX" w:eastAsia="en-US"/>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3C5C17ED" w14:textId="77777777" w:rsidR="00C20020" w:rsidRPr="00C20020" w:rsidRDefault="00C20020" w:rsidP="00C20020">
      <w:pPr>
        <w:rPr>
          <w:sz w:val="14"/>
          <w:lang w:val="es-MX"/>
        </w:rPr>
      </w:pPr>
    </w:p>
    <w:p w14:paraId="340EB15F" w14:textId="77777777" w:rsidR="00C20020" w:rsidRPr="00C20020" w:rsidRDefault="00C20020" w:rsidP="00C20020">
      <w:pPr>
        <w:tabs>
          <w:tab w:val="left" w:pos="709"/>
        </w:tabs>
        <w:spacing w:after="160" w:line="276" w:lineRule="auto"/>
        <w:ind w:left="567" w:right="567"/>
        <w:jc w:val="both"/>
        <w:rPr>
          <w:rFonts w:ascii="Palatino Linotype" w:eastAsiaTheme="minorHAnsi" w:hAnsi="Palatino Linotype" w:cs="Arial"/>
          <w:i/>
          <w:sz w:val="22"/>
          <w:lang w:val="es-MX" w:eastAsia="en-US"/>
        </w:rPr>
      </w:pPr>
      <w:r w:rsidRPr="00C20020">
        <w:rPr>
          <w:rFonts w:ascii="Palatino Linotype" w:eastAsiaTheme="minorHAnsi" w:hAnsi="Palatino Linotype" w:cs="Arial"/>
          <w:b/>
          <w:i/>
          <w:sz w:val="22"/>
          <w:lang w:val="es-MX" w:eastAsia="en-US"/>
        </w:rPr>
        <w:t>“Artículo 164.</w:t>
      </w:r>
      <w:r w:rsidRPr="00C20020">
        <w:rPr>
          <w:rFonts w:ascii="Palatino Linotype" w:eastAsiaTheme="minorHAnsi" w:hAnsi="Palatino Linotype" w:cs="Arial"/>
          <w:i/>
          <w:sz w:val="22"/>
          <w:lang w:val="es-MX" w:eastAsia="en-US"/>
        </w:rPr>
        <w:t xml:space="preserve"> </w:t>
      </w:r>
      <w:r w:rsidRPr="00C20020">
        <w:rPr>
          <w:rFonts w:ascii="Palatino Linotype" w:eastAsiaTheme="minorHAnsi" w:hAnsi="Palatino Linotype" w:cs="Arial"/>
          <w:b/>
          <w:i/>
          <w:sz w:val="22"/>
          <w:u w:val="single"/>
          <w:lang w:val="es-MX" w:eastAsia="en-US"/>
        </w:rPr>
        <w:t>El acceso se dará en la modalidad de entrega y, en su caso, de envío elegidos por el solicitante.</w:t>
      </w:r>
      <w:r w:rsidRPr="00C20020">
        <w:rPr>
          <w:rFonts w:ascii="Palatino Linotype" w:eastAsiaTheme="minorHAnsi" w:hAnsi="Palatino Linotype" w:cs="Arial"/>
          <w:i/>
          <w:sz w:val="22"/>
          <w:lang w:val="es-MX" w:eastAsia="en-US"/>
        </w:rPr>
        <w:t xml:space="preserve"> Cuando la información no pueda entregarse o enviarse en la modalidad solicitada, el sujeto obligado deberá ofrecer otra u otras modalidades de entrega. </w:t>
      </w:r>
    </w:p>
    <w:p w14:paraId="32B74DEC" w14:textId="77777777" w:rsidR="00C20020" w:rsidRPr="00C20020" w:rsidRDefault="00C20020" w:rsidP="00C20020">
      <w:pPr>
        <w:tabs>
          <w:tab w:val="left" w:pos="709"/>
        </w:tabs>
        <w:spacing w:after="160" w:line="276" w:lineRule="auto"/>
        <w:ind w:left="567" w:right="567"/>
        <w:jc w:val="both"/>
        <w:rPr>
          <w:rFonts w:ascii="Palatino Linotype" w:eastAsiaTheme="minorHAnsi" w:hAnsi="Palatino Linotype" w:cs="Arial"/>
          <w:i/>
          <w:sz w:val="22"/>
          <w:lang w:val="es-MX" w:eastAsia="en-US"/>
        </w:rPr>
      </w:pPr>
      <w:r w:rsidRPr="00C20020">
        <w:rPr>
          <w:rFonts w:ascii="Palatino Linotype" w:eastAsiaTheme="minorHAnsi" w:hAnsi="Palatino Linotype" w:cs="Arial"/>
          <w:b/>
          <w:i/>
          <w:sz w:val="22"/>
          <w:u w:val="single"/>
          <w:lang w:val="es-MX" w:eastAsia="en-US"/>
        </w:rPr>
        <w:t>En cualquier caso, se deberá fundar y motivar la necesidad de ofrecer otras modalidades.</w:t>
      </w:r>
      <w:r w:rsidRPr="00C20020">
        <w:rPr>
          <w:rFonts w:ascii="Palatino Linotype" w:eastAsiaTheme="minorHAnsi" w:hAnsi="Palatino Linotype" w:cs="Arial"/>
          <w:i/>
          <w:sz w:val="22"/>
          <w:lang w:val="es-MX" w:eastAsia="en-US"/>
        </w:rPr>
        <w:t>”</w:t>
      </w:r>
    </w:p>
    <w:p w14:paraId="3D352A5B" w14:textId="77777777" w:rsidR="00C20020" w:rsidRPr="00C20020" w:rsidRDefault="00C20020" w:rsidP="00C20020">
      <w:pPr>
        <w:tabs>
          <w:tab w:val="left" w:pos="709"/>
        </w:tabs>
        <w:spacing w:after="160" w:line="360" w:lineRule="auto"/>
        <w:jc w:val="right"/>
        <w:rPr>
          <w:rFonts w:ascii="Palatino Linotype" w:eastAsiaTheme="minorHAnsi" w:hAnsi="Palatino Linotype" w:cs="Arial"/>
          <w:b/>
          <w:i/>
          <w:sz w:val="18"/>
          <w:lang w:val="es-MX" w:eastAsia="en-US"/>
        </w:rPr>
      </w:pPr>
      <w:r w:rsidRPr="00C20020">
        <w:rPr>
          <w:rFonts w:ascii="Palatino Linotype" w:eastAsiaTheme="minorHAnsi" w:hAnsi="Palatino Linotype" w:cs="Arial"/>
          <w:b/>
          <w:i/>
          <w:sz w:val="18"/>
          <w:lang w:val="es-MX" w:eastAsia="en-US"/>
        </w:rPr>
        <w:t xml:space="preserve">[Énfasis añadido] </w:t>
      </w:r>
    </w:p>
    <w:p w14:paraId="3BA6B3CF" w14:textId="77777777" w:rsidR="00C20020" w:rsidRPr="00C20020" w:rsidRDefault="00C20020" w:rsidP="00C20020">
      <w:pPr>
        <w:tabs>
          <w:tab w:val="left" w:pos="709"/>
        </w:tabs>
        <w:spacing w:after="160" w:line="360" w:lineRule="auto"/>
        <w:jc w:val="right"/>
        <w:rPr>
          <w:rFonts w:ascii="Palatino Linotype" w:eastAsiaTheme="minorHAnsi" w:hAnsi="Palatino Linotype" w:cs="Arial"/>
          <w:b/>
          <w:i/>
          <w:sz w:val="18"/>
          <w:lang w:val="es-MX" w:eastAsia="en-US"/>
        </w:rPr>
      </w:pPr>
    </w:p>
    <w:p w14:paraId="054CE25F" w14:textId="77777777" w:rsidR="00C20020" w:rsidRPr="00C20020" w:rsidRDefault="00C20020" w:rsidP="00C20020">
      <w:pPr>
        <w:spacing w:before="240" w:after="240" w:line="360" w:lineRule="auto"/>
        <w:contextualSpacing/>
        <w:jc w:val="both"/>
        <w:rPr>
          <w:rFonts w:ascii="Palatino Linotype" w:eastAsiaTheme="minorHAnsi" w:hAnsi="Palatino Linotype" w:cstheme="minorBidi"/>
          <w:b/>
          <w:szCs w:val="22"/>
          <w:lang w:val="es-MX" w:eastAsia="en-US"/>
        </w:rPr>
      </w:pPr>
      <w:r w:rsidRPr="00C20020">
        <w:rPr>
          <w:rFonts w:ascii="Palatino Linotype" w:eastAsiaTheme="minorHAnsi" w:hAnsi="Palatino Linotype" w:cstheme="minorBidi"/>
          <w:szCs w:val="22"/>
          <w:lang w:val="es-MX" w:eastAsia="en-U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C20020">
        <w:rPr>
          <w:rFonts w:ascii="Palatino Linotype" w:eastAsiaTheme="minorHAnsi" w:hAnsi="Palatino Linotype" w:cstheme="minorBidi"/>
          <w:b/>
          <w:szCs w:val="22"/>
          <w:lang w:val="es-MX" w:eastAsia="en-US"/>
        </w:rPr>
        <w:t xml:space="preserve">Sujeto Obligado </w:t>
      </w:r>
      <w:r w:rsidRPr="00C20020">
        <w:rPr>
          <w:rFonts w:ascii="Palatino Linotype" w:eastAsiaTheme="minorHAnsi" w:hAnsi="Palatino Linotype" w:cstheme="minorBidi"/>
          <w:szCs w:val="22"/>
          <w:lang w:val="es-MX" w:eastAsia="en-US"/>
        </w:rPr>
        <w:t xml:space="preserve">podrá garantizar la entrega a través de cualquier otro medio, siempre y cuando funde y motive la razón para hacerlo. </w:t>
      </w:r>
    </w:p>
    <w:p w14:paraId="719505A4" w14:textId="77777777" w:rsidR="00C20020" w:rsidRPr="00C20020" w:rsidRDefault="00C20020" w:rsidP="00C20020">
      <w:pPr>
        <w:spacing w:before="240" w:after="240" w:line="360" w:lineRule="auto"/>
        <w:contextualSpacing/>
        <w:jc w:val="both"/>
        <w:rPr>
          <w:rFonts w:ascii="Palatino Linotype" w:hAnsi="Palatino Linotype"/>
          <w:b/>
        </w:rPr>
      </w:pPr>
    </w:p>
    <w:p w14:paraId="7D064814" w14:textId="77777777" w:rsidR="00C20020" w:rsidRPr="00C20020" w:rsidRDefault="00C20020" w:rsidP="00C20020">
      <w:pPr>
        <w:spacing w:before="240" w:after="240" w:line="360" w:lineRule="auto"/>
        <w:contextualSpacing/>
        <w:jc w:val="both"/>
        <w:rPr>
          <w:rFonts w:ascii="Palatino Linotype" w:eastAsiaTheme="minorHAnsi" w:hAnsi="Palatino Linotype" w:cstheme="minorBidi"/>
          <w:szCs w:val="22"/>
          <w:lang w:val="es-MX" w:eastAsia="en-US"/>
        </w:rPr>
      </w:pPr>
      <w:r w:rsidRPr="00C20020">
        <w:rPr>
          <w:rFonts w:ascii="Palatino Linotype" w:eastAsiaTheme="minorHAnsi" w:hAnsi="Palatino Linotype" w:cstheme="minorBidi"/>
          <w:szCs w:val="22"/>
          <w:lang w:val="es-MX" w:eastAsia="en-US"/>
        </w:rPr>
        <w:t xml:space="preserve">La necesidad de fundar y motivar es imperante en todos los actos que emite cualquier autoridad, es decir, todo acto que pronuncie en el ejercicio de sus atribuciones, debe </w:t>
      </w:r>
      <w:r w:rsidRPr="00C20020">
        <w:rPr>
          <w:rFonts w:ascii="Palatino Linotype" w:eastAsiaTheme="minorHAnsi" w:hAnsi="Palatino Linotype" w:cstheme="minorBidi"/>
          <w:szCs w:val="22"/>
          <w:lang w:val="es-MX" w:eastAsia="en-US"/>
        </w:rPr>
        <w:lastRenderedPageBreak/>
        <w:t>expresar los fundamentos legales que le dieron origen y las razones por las que se deben aplicar al caso concreto.</w:t>
      </w:r>
    </w:p>
    <w:p w14:paraId="75082FDB" w14:textId="77777777" w:rsidR="00C20020" w:rsidRPr="00C20020" w:rsidRDefault="00C20020" w:rsidP="00C20020">
      <w:pPr>
        <w:spacing w:before="240" w:after="240" w:line="360" w:lineRule="auto"/>
        <w:contextualSpacing/>
        <w:jc w:val="both"/>
        <w:rPr>
          <w:rFonts w:ascii="Palatino Linotype" w:hAnsi="Palatino Linotype"/>
        </w:rPr>
      </w:pPr>
    </w:p>
    <w:p w14:paraId="5620E9DB" w14:textId="77777777" w:rsidR="00C20020" w:rsidRPr="00C20020" w:rsidRDefault="00C20020" w:rsidP="00C20020">
      <w:pPr>
        <w:spacing w:before="240" w:after="240" w:line="360" w:lineRule="auto"/>
        <w:contextualSpacing/>
        <w:jc w:val="both"/>
        <w:rPr>
          <w:rFonts w:ascii="Palatino Linotype" w:eastAsiaTheme="minorHAnsi" w:hAnsi="Palatino Linotype" w:cs="Arial"/>
          <w:color w:val="222222"/>
          <w:szCs w:val="22"/>
          <w:lang w:val="es-MX" w:eastAsia="es-MX"/>
        </w:rPr>
      </w:pPr>
      <w:r w:rsidRPr="00C20020">
        <w:rPr>
          <w:rFonts w:ascii="Palatino Linotype" w:eastAsiaTheme="minorHAnsi" w:hAnsi="Palatino Linotype" w:cs="Arial"/>
          <w:color w:val="222222"/>
          <w:szCs w:val="22"/>
          <w:lang w:val="es-MX"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C20020">
        <w:rPr>
          <w:rFonts w:ascii="Palatino Linotype" w:eastAsiaTheme="minorHAnsi" w:hAnsi="Palatino Linotype" w:cs="Arial"/>
          <w:i/>
          <w:color w:val="222222"/>
          <w:szCs w:val="22"/>
          <w:lang w:val="es-MX"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C20020">
        <w:rPr>
          <w:rFonts w:ascii="Palatino Linotype" w:eastAsiaTheme="minorHAnsi" w:hAnsi="Palatino Linotype" w:cs="Arial"/>
          <w:i/>
          <w:color w:val="222222"/>
          <w:lang w:val="es-MX" w:eastAsia="es-MX"/>
        </w:rPr>
        <w:t>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20020">
        <w:rPr>
          <w:rFonts w:asciiTheme="minorHAnsi" w:eastAsiaTheme="minorHAnsi" w:hAnsiTheme="minorHAnsi" w:cstheme="minorBidi"/>
          <w:vertAlign w:val="superscript"/>
          <w:lang w:val="es-MX" w:eastAsia="en-US"/>
        </w:rPr>
        <w:footnoteReference w:id="2"/>
      </w:r>
    </w:p>
    <w:p w14:paraId="47B855CB" w14:textId="77777777" w:rsidR="00C20020" w:rsidRPr="00C20020" w:rsidRDefault="00C20020" w:rsidP="00C20020">
      <w:pPr>
        <w:spacing w:before="240" w:after="240" w:line="360" w:lineRule="auto"/>
        <w:contextualSpacing/>
        <w:jc w:val="both"/>
        <w:rPr>
          <w:rFonts w:ascii="Palatino Linotype" w:hAnsi="Palatino Linotype" w:cs="Arial"/>
          <w:color w:val="222222"/>
          <w:lang w:eastAsia="es-MX"/>
        </w:rPr>
      </w:pPr>
    </w:p>
    <w:p w14:paraId="05C0216B" w14:textId="77777777" w:rsidR="00C20020" w:rsidRPr="00C20020" w:rsidRDefault="00C20020" w:rsidP="00C20020">
      <w:pPr>
        <w:spacing w:before="240" w:after="240" w:line="360" w:lineRule="auto"/>
        <w:contextualSpacing/>
        <w:jc w:val="both"/>
        <w:rPr>
          <w:rFonts w:ascii="Palatino Linotype" w:eastAsiaTheme="minorHAnsi" w:hAnsi="Palatino Linotype" w:cs="Arial"/>
          <w:color w:val="222222"/>
          <w:szCs w:val="22"/>
          <w:lang w:val="es-MX" w:eastAsia="es-MX"/>
        </w:rPr>
      </w:pPr>
      <w:r w:rsidRPr="00C20020">
        <w:rPr>
          <w:rFonts w:ascii="Palatino Linotype" w:eastAsiaTheme="minorHAnsi" w:hAnsi="Palatino Linotype" w:cs="Arial"/>
          <w:color w:val="222222"/>
          <w:szCs w:val="22"/>
          <w:lang w:val="es-MX" w:eastAsia="es-MX"/>
        </w:rPr>
        <w:t>Por su parte, el intérprete judicial del país ha establecido una jurisprudencia respecto a qué debe entenderse por fundamentación y motivación, en los siguientes términos:</w:t>
      </w:r>
    </w:p>
    <w:p w14:paraId="36CEC317" w14:textId="77777777" w:rsidR="00C20020" w:rsidRPr="00C20020" w:rsidRDefault="00C20020" w:rsidP="00C20020">
      <w:pPr>
        <w:rPr>
          <w:sz w:val="12"/>
          <w:lang w:val="es-MX" w:eastAsia="es-MX"/>
        </w:rPr>
      </w:pPr>
    </w:p>
    <w:p w14:paraId="351F0C31" w14:textId="77777777" w:rsidR="00C20020" w:rsidRPr="00C20020" w:rsidRDefault="00C20020" w:rsidP="00C20020">
      <w:pPr>
        <w:spacing w:after="160"/>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b/>
          <w:i/>
          <w:color w:val="000000"/>
          <w:sz w:val="22"/>
          <w:szCs w:val="22"/>
          <w:lang w:val="es-MX" w:eastAsia="en-US"/>
        </w:rPr>
        <w:t>FUNDAMENTACIÓN Y MOTIVACIÓN.</w:t>
      </w:r>
      <w:r w:rsidRPr="00C20020">
        <w:rPr>
          <w:rFonts w:ascii="Palatino Linotype" w:eastAsiaTheme="minorHAnsi" w:hAnsi="Palatino Linotype" w:cs="Arial"/>
          <w:i/>
          <w:color w:val="000000"/>
          <w:sz w:val="22"/>
          <w:szCs w:val="22"/>
          <w:lang w:val="es-MX" w:eastAsia="en-US"/>
        </w:rPr>
        <w:t xml:space="preserve"> La </w:t>
      </w:r>
      <w:r w:rsidRPr="00C20020">
        <w:rPr>
          <w:rFonts w:ascii="Palatino Linotype" w:eastAsiaTheme="minorHAnsi" w:hAnsi="Palatino Linotype" w:cs="Arial"/>
          <w:i/>
          <w:color w:val="000000"/>
          <w:sz w:val="22"/>
          <w:szCs w:val="22"/>
          <w:u w:val="single"/>
          <w:lang w:val="es-MX" w:eastAsia="en-U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20020">
        <w:rPr>
          <w:rFonts w:ascii="Palatino Linotype" w:eastAsiaTheme="minorHAnsi" w:hAnsi="Palatino Linotype" w:cs="Arial"/>
          <w:i/>
          <w:color w:val="000000"/>
          <w:sz w:val="22"/>
          <w:szCs w:val="22"/>
          <w:lang w:val="es-MX" w:eastAsia="en-US"/>
        </w:rPr>
        <w:t>.</w:t>
      </w:r>
    </w:p>
    <w:p w14:paraId="03238E8B" w14:textId="77777777" w:rsidR="00C20020" w:rsidRPr="00C20020" w:rsidRDefault="00C20020" w:rsidP="00C20020">
      <w:pPr>
        <w:spacing w:after="160" w:line="360" w:lineRule="auto"/>
        <w:ind w:right="618"/>
        <w:contextualSpacing/>
        <w:jc w:val="both"/>
        <w:rPr>
          <w:rFonts w:ascii="Palatino Linotype" w:eastAsiaTheme="minorHAnsi" w:hAnsi="Palatino Linotype" w:cs="Arial"/>
          <w:i/>
          <w:color w:val="000000"/>
          <w:sz w:val="22"/>
          <w:szCs w:val="22"/>
          <w:lang w:val="es-MX" w:eastAsia="en-US"/>
        </w:rPr>
      </w:pPr>
    </w:p>
    <w:p w14:paraId="06201CB4"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b/>
          <w:i/>
          <w:color w:val="000000"/>
          <w:sz w:val="22"/>
          <w:szCs w:val="22"/>
          <w:lang w:val="es-MX" w:eastAsia="en-US"/>
        </w:rPr>
        <w:t>SEGUNDO TRIBUNAL COLEGIADO DEL SEXTO CIRCUITO</w:t>
      </w:r>
      <w:r w:rsidRPr="00C20020">
        <w:rPr>
          <w:rFonts w:ascii="Palatino Linotype" w:eastAsiaTheme="minorHAnsi" w:hAnsi="Palatino Linotype" w:cs="Arial"/>
          <w:i/>
          <w:color w:val="000000"/>
          <w:sz w:val="22"/>
          <w:szCs w:val="22"/>
          <w:lang w:val="es-MX" w:eastAsia="en-US"/>
        </w:rPr>
        <w:t>.</w:t>
      </w:r>
    </w:p>
    <w:p w14:paraId="18F9CD55"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Amparo directo 194/88. Bufete Industrial Construcciones, S.A. de C.V. 28 de junio de 1988. Unanimidad de votos. Ponente: Gustavo Calvillo Rangel. Secretario: Jorge Alberto González Álvarez.</w:t>
      </w:r>
    </w:p>
    <w:p w14:paraId="4246F93B"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p>
    <w:p w14:paraId="37D42257"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lastRenderedPageBreak/>
        <w:t xml:space="preserve">Revisión fiscal 103/88. Instituto Mexicano del Seguro Social. 18 de octubre de 1988. Unanimidad de votos. Ponente: Arnoldo Nájera Virgen. Secretario: Alejandro </w:t>
      </w:r>
      <w:proofErr w:type="spellStart"/>
      <w:r w:rsidRPr="00C20020">
        <w:rPr>
          <w:rFonts w:ascii="Palatino Linotype" w:eastAsiaTheme="minorHAnsi" w:hAnsi="Palatino Linotype" w:cs="Arial"/>
          <w:i/>
          <w:color w:val="000000"/>
          <w:sz w:val="22"/>
          <w:szCs w:val="22"/>
          <w:lang w:val="es-MX" w:eastAsia="en-US"/>
        </w:rPr>
        <w:t>Esponda</w:t>
      </w:r>
      <w:proofErr w:type="spellEnd"/>
      <w:r w:rsidRPr="00C20020">
        <w:rPr>
          <w:rFonts w:ascii="Palatino Linotype" w:eastAsiaTheme="minorHAnsi" w:hAnsi="Palatino Linotype" w:cs="Arial"/>
          <w:i/>
          <w:color w:val="000000"/>
          <w:sz w:val="22"/>
          <w:szCs w:val="22"/>
          <w:lang w:val="es-MX" w:eastAsia="en-US"/>
        </w:rPr>
        <w:t xml:space="preserve"> Rincón.</w:t>
      </w:r>
    </w:p>
    <w:p w14:paraId="603633ED"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p>
    <w:p w14:paraId="1A730083"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 xml:space="preserve">Amparo en revisión 333/88. </w:t>
      </w:r>
      <w:proofErr w:type="spellStart"/>
      <w:r w:rsidRPr="00C20020">
        <w:rPr>
          <w:rFonts w:ascii="Palatino Linotype" w:eastAsiaTheme="minorHAnsi" w:hAnsi="Palatino Linotype" w:cs="Arial"/>
          <w:i/>
          <w:color w:val="000000"/>
          <w:sz w:val="22"/>
          <w:szCs w:val="22"/>
          <w:lang w:val="es-MX" w:eastAsia="en-US"/>
        </w:rPr>
        <w:t>Adilia</w:t>
      </w:r>
      <w:proofErr w:type="spellEnd"/>
      <w:r w:rsidRPr="00C20020">
        <w:rPr>
          <w:rFonts w:ascii="Palatino Linotype" w:eastAsiaTheme="minorHAnsi" w:hAnsi="Palatino Linotype" w:cs="Arial"/>
          <w:i/>
          <w:color w:val="000000"/>
          <w:sz w:val="22"/>
          <w:szCs w:val="22"/>
          <w:lang w:val="es-MX" w:eastAsia="en-US"/>
        </w:rPr>
        <w:t xml:space="preserve"> Romero. 26 de octubre de 1988. Unanimidad de votos. Ponente: Arnoldo Nájera Virgen. Secretario: Enrique Crispín Campos Ramírez.</w:t>
      </w:r>
    </w:p>
    <w:p w14:paraId="48E76D44"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p>
    <w:p w14:paraId="7157B513"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 xml:space="preserve">Amparo en revisión 597/95. Emilio Maurer Bretón. 15 de noviembre de 1995. Unanimidad de votos. Ponente: Clementina Ramírez Moguel </w:t>
      </w:r>
      <w:proofErr w:type="spellStart"/>
      <w:r w:rsidRPr="00C20020">
        <w:rPr>
          <w:rFonts w:ascii="Palatino Linotype" w:eastAsiaTheme="minorHAnsi" w:hAnsi="Palatino Linotype" w:cs="Arial"/>
          <w:i/>
          <w:color w:val="000000"/>
          <w:sz w:val="22"/>
          <w:szCs w:val="22"/>
          <w:lang w:val="es-MX" w:eastAsia="en-US"/>
        </w:rPr>
        <w:t>Goyzueta</w:t>
      </w:r>
      <w:proofErr w:type="spellEnd"/>
      <w:r w:rsidRPr="00C20020">
        <w:rPr>
          <w:rFonts w:ascii="Palatino Linotype" w:eastAsiaTheme="minorHAnsi" w:hAnsi="Palatino Linotype" w:cs="Arial"/>
          <w:i/>
          <w:color w:val="000000"/>
          <w:sz w:val="22"/>
          <w:szCs w:val="22"/>
          <w:lang w:val="es-MX" w:eastAsia="en-US"/>
        </w:rPr>
        <w:t>. Secretario: Gonzalo Carrera Molina.</w:t>
      </w:r>
    </w:p>
    <w:p w14:paraId="4CCA7EE8"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p>
    <w:p w14:paraId="0F735E6E" w14:textId="77777777" w:rsidR="00C20020" w:rsidRPr="00C20020" w:rsidRDefault="00C20020" w:rsidP="00C20020">
      <w:pPr>
        <w:ind w:left="851" w:right="618"/>
        <w:contextualSpacing/>
        <w:jc w:val="both"/>
        <w:rPr>
          <w:rFonts w:ascii="Palatino Linotype" w:eastAsiaTheme="minorHAnsi" w:hAnsi="Palatino Linotype" w:cs="Arial"/>
          <w:i/>
          <w:color w:val="000000"/>
          <w:sz w:val="22"/>
          <w:szCs w:val="22"/>
          <w:lang w:val="es-MX" w:eastAsia="en-US"/>
        </w:rPr>
      </w:pPr>
      <w:r w:rsidRPr="00C20020">
        <w:rPr>
          <w:rFonts w:ascii="Palatino Linotype" w:eastAsiaTheme="minorHAnsi" w:hAnsi="Palatino Linotype" w:cs="Arial"/>
          <w:i/>
          <w:color w:val="000000"/>
          <w:sz w:val="22"/>
          <w:szCs w:val="22"/>
          <w:lang w:val="es-MX" w:eastAsia="en-US"/>
        </w:rPr>
        <w:t xml:space="preserve">Amparo directo 7/96. Pedro Vicente López Miro. 21 de febrero de 1996. Unanimidad de votos. Ponente: María Eugenia Estela Martínez Cardiel. Secretario: Enrique </w:t>
      </w:r>
      <w:proofErr w:type="spellStart"/>
      <w:r w:rsidRPr="00C20020">
        <w:rPr>
          <w:rFonts w:ascii="Palatino Linotype" w:eastAsiaTheme="minorHAnsi" w:hAnsi="Palatino Linotype" w:cs="Arial"/>
          <w:i/>
          <w:color w:val="000000"/>
          <w:sz w:val="22"/>
          <w:szCs w:val="22"/>
          <w:lang w:val="es-MX" w:eastAsia="en-US"/>
        </w:rPr>
        <w:t>Baigts</w:t>
      </w:r>
      <w:proofErr w:type="spellEnd"/>
      <w:r w:rsidRPr="00C20020">
        <w:rPr>
          <w:rFonts w:ascii="Palatino Linotype" w:eastAsiaTheme="minorHAnsi" w:hAnsi="Palatino Linotype" w:cs="Arial"/>
          <w:i/>
          <w:color w:val="000000"/>
          <w:sz w:val="22"/>
          <w:szCs w:val="22"/>
          <w:lang w:val="es-MX" w:eastAsia="en-US"/>
        </w:rPr>
        <w:t xml:space="preserve"> Muñoz.</w:t>
      </w:r>
    </w:p>
    <w:p w14:paraId="57FA54C3" w14:textId="77777777" w:rsidR="00C20020" w:rsidRPr="00C20020" w:rsidRDefault="00C20020" w:rsidP="00C20020">
      <w:pPr>
        <w:spacing w:before="240" w:after="240" w:line="360" w:lineRule="auto"/>
        <w:contextualSpacing/>
        <w:jc w:val="both"/>
        <w:rPr>
          <w:rFonts w:ascii="Palatino Linotype" w:eastAsiaTheme="minorHAnsi" w:hAnsi="Palatino Linotype" w:cs="Arial"/>
          <w:color w:val="222222"/>
          <w:szCs w:val="22"/>
          <w:lang w:val="es-MX" w:eastAsia="es-MX"/>
        </w:rPr>
      </w:pPr>
    </w:p>
    <w:p w14:paraId="39929C86" w14:textId="77777777" w:rsidR="00C20020" w:rsidRPr="00C20020" w:rsidRDefault="00C20020" w:rsidP="00C20020">
      <w:pPr>
        <w:spacing w:before="240" w:after="240" w:line="360" w:lineRule="auto"/>
        <w:contextualSpacing/>
        <w:jc w:val="both"/>
        <w:rPr>
          <w:rFonts w:ascii="Palatino Linotype" w:eastAsiaTheme="minorHAnsi" w:hAnsi="Palatino Linotype" w:cs="Arial"/>
          <w:color w:val="222222"/>
          <w:szCs w:val="22"/>
          <w:lang w:val="es-MX" w:eastAsia="es-MX"/>
        </w:rPr>
      </w:pPr>
      <w:r w:rsidRPr="00C20020">
        <w:rPr>
          <w:rFonts w:ascii="Palatino Linotype" w:eastAsiaTheme="minorHAnsi" w:hAnsi="Palatino Linotype" w:cs="Arial"/>
          <w:color w:val="222222"/>
          <w:szCs w:val="22"/>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88B98CC" w14:textId="77777777" w:rsidR="00C20020" w:rsidRPr="00C20020" w:rsidRDefault="00C20020" w:rsidP="00C20020">
      <w:pPr>
        <w:spacing w:before="240" w:after="240" w:line="360" w:lineRule="auto"/>
        <w:contextualSpacing/>
        <w:jc w:val="both"/>
        <w:rPr>
          <w:rFonts w:ascii="Palatino Linotype" w:eastAsiaTheme="minorHAnsi" w:hAnsi="Palatino Linotype" w:cs="Arial"/>
          <w:color w:val="222222"/>
          <w:szCs w:val="22"/>
          <w:lang w:val="es-MX" w:eastAsia="es-MX"/>
        </w:rPr>
      </w:pPr>
    </w:p>
    <w:p w14:paraId="2E7194F7" w14:textId="77777777" w:rsidR="00C20020" w:rsidRPr="00C20020" w:rsidRDefault="00C20020" w:rsidP="00C20020">
      <w:pPr>
        <w:spacing w:before="240" w:after="240" w:line="360" w:lineRule="auto"/>
        <w:contextualSpacing/>
        <w:jc w:val="both"/>
        <w:rPr>
          <w:rFonts w:ascii="Palatino Linotype" w:eastAsiaTheme="minorHAnsi" w:hAnsi="Palatino Linotype" w:cs="Arial"/>
          <w:color w:val="222222"/>
          <w:szCs w:val="22"/>
          <w:lang w:val="es-MX" w:eastAsia="es-MX"/>
        </w:rPr>
      </w:pPr>
      <w:r w:rsidRPr="00C20020">
        <w:rPr>
          <w:rFonts w:ascii="Palatino Linotype" w:eastAsiaTheme="minorHAnsi" w:hAnsi="Palatino Linotype" w:cs="Arial"/>
          <w:color w:val="222222"/>
          <w:szCs w:val="22"/>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66C8CD0" w14:textId="77777777" w:rsidR="00C20020" w:rsidRPr="00C20020" w:rsidRDefault="00C20020" w:rsidP="00C20020">
      <w:pPr>
        <w:spacing w:after="160" w:line="259" w:lineRule="auto"/>
        <w:rPr>
          <w:rFonts w:asciiTheme="minorHAnsi" w:eastAsiaTheme="minorHAnsi" w:hAnsiTheme="minorHAnsi" w:cstheme="minorBidi"/>
          <w:sz w:val="22"/>
          <w:szCs w:val="22"/>
          <w:lang w:val="es-MX" w:eastAsia="en-US"/>
        </w:rPr>
      </w:pPr>
    </w:p>
    <w:p w14:paraId="1D62F389" w14:textId="2735B4BD" w:rsidR="00C20020" w:rsidRDefault="00C20020" w:rsidP="00C20020">
      <w:pPr>
        <w:spacing w:before="240" w:after="240" w:line="360" w:lineRule="auto"/>
        <w:contextualSpacing/>
        <w:jc w:val="both"/>
        <w:rPr>
          <w:rFonts w:ascii="Palatino Linotype" w:eastAsiaTheme="minorHAnsi" w:hAnsi="Palatino Linotype" w:cstheme="minorBidi"/>
          <w:lang w:val="es-MX" w:eastAsia="en-US"/>
        </w:rPr>
      </w:pPr>
      <w:r w:rsidRPr="00C20020">
        <w:rPr>
          <w:rFonts w:ascii="Palatino Linotype" w:eastAsiaTheme="minorHAnsi" w:hAnsi="Palatino Linotype" w:cstheme="minorBidi"/>
          <w:lang w:val="es-MX" w:eastAsia="en-US"/>
        </w:rPr>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52636BA2" w14:textId="28B579B1" w:rsidR="00497C23" w:rsidRDefault="00497C23" w:rsidP="00C20020">
      <w:pPr>
        <w:spacing w:before="240" w:after="240" w:line="360" w:lineRule="auto"/>
        <w:contextualSpacing/>
        <w:jc w:val="both"/>
        <w:rPr>
          <w:rFonts w:ascii="Palatino Linotype" w:eastAsiaTheme="minorHAnsi" w:hAnsi="Palatino Linotype" w:cstheme="minorBidi"/>
          <w:lang w:val="es-MX" w:eastAsia="en-US"/>
        </w:rPr>
      </w:pPr>
      <w:r w:rsidRPr="00C20020">
        <w:rPr>
          <w:rFonts w:ascii="Palatino Linotype" w:eastAsiaTheme="minorHAnsi" w:hAnsi="Palatino Linotype" w:cs="Arial"/>
          <w:noProof/>
          <w:szCs w:val="22"/>
          <w:lang w:val="es-MX" w:eastAsia="es-MX"/>
        </w:rPr>
        <w:lastRenderedPageBreak/>
        <mc:AlternateContent>
          <mc:Choice Requires="wps">
            <w:drawing>
              <wp:anchor distT="0" distB="0" distL="114300" distR="114300" simplePos="0" relativeHeight="251660288" behindDoc="0" locked="0" layoutInCell="1" allowOverlap="1" wp14:anchorId="394D0402" wp14:editId="666E5B77">
                <wp:simplePos x="0" y="0"/>
                <wp:positionH relativeFrom="column">
                  <wp:posOffset>193675</wp:posOffset>
                </wp:positionH>
                <wp:positionV relativeFrom="paragraph">
                  <wp:posOffset>695325</wp:posOffset>
                </wp:positionV>
                <wp:extent cx="1478943" cy="1017491"/>
                <wp:effectExtent l="19050" t="19050" r="26035" b="11430"/>
                <wp:wrapNone/>
                <wp:docPr id="26" name="Elipse 26"/>
                <wp:cNvGraphicFramePr/>
                <a:graphic xmlns:a="http://schemas.openxmlformats.org/drawingml/2006/main">
                  <a:graphicData uri="http://schemas.microsoft.com/office/word/2010/wordprocessingShape">
                    <wps:wsp>
                      <wps:cNvSpPr/>
                      <wps:spPr>
                        <a:xfrm>
                          <a:off x="0" y="0"/>
                          <a:ext cx="1478943" cy="1017491"/>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C0849B1" id="Elipse 26" o:spid="_x0000_s1026" style="position:absolute;margin-left:15.25pt;margin-top:54.75pt;width:116.45pt;height:8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" filled="f" strokecolor="red" strokeweight="2.25pt">
                <v:stroke joinstyle="miter"/>
              </v:oval>
            </w:pict>
          </mc:Fallback>
        </mc:AlternateContent>
      </w:r>
      <w:r w:rsidRPr="00C20020">
        <w:rPr>
          <w:rFonts w:ascii="Palatino Linotype" w:eastAsiaTheme="minorHAnsi" w:hAnsi="Palatino Linotype" w:cs="Arial"/>
          <w:noProof/>
          <w:sz w:val="22"/>
          <w:szCs w:val="22"/>
          <w:lang w:val="es-MX" w:eastAsia="es-MX"/>
        </w:rPr>
        <mc:AlternateContent>
          <mc:Choice Requires="wps">
            <w:drawing>
              <wp:anchor distT="0" distB="0" distL="114300" distR="114300" simplePos="0" relativeHeight="251659264" behindDoc="0" locked="0" layoutInCell="1" allowOverlap="1" wp14:anchorId="36169413" wp14:editId="5ED24268">
                <wp:simplePos x="0" y="0"/>
                <wp:positionH relativeFrom="column">
                  <wp:posOffset>196215</wp:posOffset>
                </wp:positionH>
                <wp:positionV relativeFrom="paragraph">
                  <wp:posOffset>-43180</wp:posOffset>
                </wp:positionV>
                <wp:extent cx="4420870" cy="389255"/>
                <wp:effectExtent l="19050" t="19050" r="17780" b="10795"/>
                <wp:wrapNone/>
                <wp:docPr id="25" name="Rectángulo redondeado 25"/>
                <wp:cNvGraphicFramePr/>
                <a:graphic xmlns:a="http://schemas.openxmlformats.org/drawingml/2006/main">
                  <a:graphicData uri="http://schemas.microsoft.com/office/word/2010/wordprocessingShape">
                    <wps:wsp>
                      <wps:cNvSpPr/>
                      <wps:spPr>
                        <a:xfrm>
                          <a:off x="0" y="0"/>
                          <a:ext cx="4420870" cy="38925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D27E1C" id="Rectángulo redondeado 25" o:spid="_x0000_s1026" style="position:absolute;margin-left:15.45pt;margin-top:-3.4pt;width:348.1pt;height:3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" filled="f" strokecolor="red" strokeweight="2.25pt">
                <v:stroke joinstyle="miter"/>
              </v:roundrect>
            </w:pict>
          </mc:Fallback>
        </mc:AlternateContent>
      </w:r>
      <w:r w:rsidRPr="00497C23">
        <w:rPr>
          <w:rFonts w:ascii="Palatino Linotype" w:eastAsiaTheme="minorHAnsi" w:hAnsi="Palatino Linotype" w:cstheme="minorBidi"/>
          <w:noProof/>
          <w:lang w:val="es-MX" w:eastAsia="es-MX"/>
        </w:rPr>
        <w:drawing>
          <wp:inline distT="0" distB="0" distL="0" distR="0" wp14:anchorId="2DD75099" wp14:editId="63099311">
            <wp:extent cx="5791835" cy="1436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436370"/>
                    </a:xfrm>
                    <a:prstGeom prst="rect">
                      <a:avLst/>
                    </a:prstGeom>
                  </pic:spPr>
                </pic:pic>
              </a:graphicData>
            </a:graphic>
          </wp:inline>
        </w:drawing>
      </w:r>
    </w:p>
    <w:p w14:paraId="5BFA187A" w14:textId="550A3B4A" w:rsidR="00EC64AF" w:rsidRPr="00C20020" w:rsidRDefault="00EC64AF" w:rsidP="00C20020">
      <w:pPr>
        <w:spacing w:before="240" w:after="240" w:line="360" w:lineRule="auto"/>
        <w:contextualSpacing/>
        <w:jc w:val="both"/>
        <w:rPr>
          <w:rFonts w:ascii="Palatino Linotype" w:eastAsiaTheme="minorHAnsi" w:hAnsi="Palatino Linotype" w:cstheme="minorBidi"/>
          <w:lang w:val="es-MX" w:eastAsia="en-US"/>
        </w:rPr>
      </w:pPr>
    </w:p>
    <w:p w14:paraId="633CEBC1" w14:textId="77777777" w:rsidR="00C20020" w:rsidRPr="00C20020" w:rsidRDefault="00C20020" w:rsidP="00C20020">
      <w:pPr>
        <w:rPr>
          <w:lang w:val="es-MX"/>
        </w:rPr>
      </w:pPr>
    </w:p>
    <w:p w14:paraId="332D3BF5" w14:textId="77777777" w:rsidR="00C20020" w:rsidRPr="00C20020" w:rsidRDefault="00C20020" w:rsidP="00C20020">
      <w:pPr>
        <w:spacing w:before="240" w:after="240" w:line="360" w:lineRule="auto"/>
        <w:jc w:val="both"/>
        <w:rPr>
          <w:rFonts w:ascii="Palatino Linotype" w:eastAsiaTheme="minorHAnsi" w:hAnsi="Palatino Linotype" w:cstheme="minorBidi"/>
          <w:i/>
          <w:szCs w:val="22"/>
          <w:lang w:val="es-MX" w:eastAsia="en-US"/>
        </w:rPr>
      </w:pPr>
      <w:r w:rsidRPr="00C20020">
        <w:rPr>
          <w:rFonts w:ascii="Palatino Linotype" w:eastAsiaTheme="minorHAnsi" w:hAnsi="Palatino Linotype" w:cstheme="minorBidi"/>
          <w:szCs w:val="22"/>
          <w:lang w:val="es-MX" w:eastAsia="en-US"/>
        </w:rPr>
        <w:t>En vista de las consideraciones señaladas, se advierte que el</w:t>
      </w:r>
      <w:r w:rsidRPr="00C20020">
        <w:rPr>
          <w:rFonts w:ascii="Palatino Linotype" w:eastAsiaTheme="minorHAnsi" w:hAnsi="Palatino Linotype" w:cstheme="minorBidi"/>
          <w:b/>
          <w:szCs w:val="22"/>
          <w:lang w:val="es-MX" w:eastAsia="en-US"/>
        </w:rPr>
        <w:t xml:space="preserve"> Sujeto Obligado</w:t>
      </w:r>
      <w:r w:rsidRPr="00C20020">
        <w:rPr>
          <w:rFonts w:ascii="Palatino Linotype" w:eastAsiaTheme="minorHAnsi" w:hAnsi="Palatino Linotype" w:cstheme="minorBidi"/>
          <w:szCs w:val="22"/>
          <w:lang w:val="es-MX" w:eastAsia="en-US"/>
        </w:rPr>
        <w:t xml:space="preserve">, no justifica en ningún momento de forma fundada y motiva su cambio de modalidad de entrega de la información de vía </w:t>
      </w:r>
      <w:r w:rsidRPr="00C20020">
        <w:rPr>
          <w:rFonts w:ascii="Palatino Linotype" w:eastAsiaTheme="minorHAnsi" w:hAnsi="Palatino Linotype" w:cstheme="minorBidi"/>
          <w:b/>
          <w:i/>
          <w:szCs w:val="22"/>
          <w:lang w:val="es-MX" w:eastAsia="en-US"/>
        </w:rPr>
        <w:t>SAIMEX</w:t>
      </w:r>
      <w:r w:rsidRPr="00C20020">
        <w:rPr>
          <w:rFonts w:ascii="Palatino Linotype" w:eastAsiaTheme="minorHAnsi" w:hAnsi="Palatino Linotype" w:cstheme="minorBidi"/>
          <w:szCs w:val="22"/>
          <w:lang w:val="es-MX" w:eastAsia="en-US"/>
        </w:rPr>
        <w:t xml:space="preserve"> a </w:t>
      </w:r>
      <w:r w:rsidRPr="00C20020">
        <w:rPr>
          <w:rFonts w:ascii="Palatino Linotype" w:eastAsiaTheme="minorHAnsi" w:hAnsi="Palatino Linotype" w:cstheme="minorBidi"/>
          <w:b/>
          <w:i/>
          <w:szCs w:val="22"/>
          <w:lang w:val="es-MX" w:eastAsia="en-US"/>
        </w:rPr>
        <w:t>CONSULTA DIRECTA</w:t>
      </w:r>
      <w:r w:rsidRPr="00C20020">
        <w:rPr>
          <w:rFonts w:ascii="Palatino Linotype" w:eastAsiaTheme="minorHAnsi" w:hAnsi="Palatino Linotype" w:cstheme="minorBidi"/>
          <w:szCs w:val="22"/>
          <w:lang w:val="es-MX" w:eastAsia="en-US"/>
        </w:rPr>
        <w:t xml:space="preserve">. </w:t>
      </w:r>
    </w:p>
    <w:p w14:paraId="6961EE9B" w14:textId="77777777" w:rsidR="00C20020" w:rsidRPr="00C20020" w:rsidRDefault="00C20020" w:rsidP="00C20020">
      <w:pPr>
        <w:rPr>
          <w:sz w:val="16"/>
          <w:lang w:val="es-MX"/>
        </w:rPr>
      </w:pPr>
    </w:p>
    <w:p w14:paraId="6D0BB0E2" w14:textId="77777777" w:rsidR="00C20020" w:rsidRPr="00C20020" w:rsidRDefault="00C20020" w:rsidP="00C20020">
      <w:pPr>
        <w:tabs>
          <w:tab w:val="left" w:pos="709"/>
        </w:tabs>
        <w:spacing w:after="160" w:line="360" w:lineRule="auto"/>
        <w:jc w:val="both"/>
        <w:rPr>
          <w:rFonts w:ascii="Palatino Linotype" w:eastAsiaTheme="minorHAnsi" w:hAnsi="Palatino Linotype" w:cs="Arial"/>
          <w:lang w:val="es-MX" w:eastAsia="en-US"/>
        </w:rPr>
      </w:pPr>
      <w:r w:rsidRPr="00C20020">
        <w:rPr>
          <w:rFonts w:ascii="Palatino Linotype" w:eastAsiaTheme="minorHAnsi" w:hAnsi="Palatino Linotype" w:cs="Arial"/>
          <w:lang w:val="es-MX" w:eastAsia="en-US"/>
        </w:rPr>
        <w:t xml:space="preserve">Por tal razón, este Órgano Garante en uso de las facultades que la propia legislación le otorga deberá ordenar la entrega de la información solicitada, dada la aceptación del </w:t>
      </w:r>
      <w:r w:rsidRPr="00C20020">
        <w:rPr>
          <w:rFonts w:ascii="Palatino Linotype" w:eastAsiaTheme="minorHAnsi" w:hAnsi="Palatino Linotype" w:cs="Arial"/>
          <w:b/>
          <w:lang w:val="es-MX" w:eastAsia="en-US"/>
        </w:rPr>
        <w:t>Sujeto Obligado</w:t>
      </w:r>
      <w:r w:rsidRPr="00C20020">
        <w:rPr>
          <w:rFonts w:ascii="Palatino Linotype" w:eastAsiaTheme="minorHAnsi" w:hAnsi="Palatino Linotype" w:cs="Arial"/>
          <w:lang w:val="es-MX" w:eastAsia="en-US"/>
        </w:rPr>
        <w:t xml:space="preserve"> de generar, poseer o administrarla, es decir, de tener conocimiento de lo requerido.</w:t>
      </w:r>
    </w:p>
    <w:p w14:paraId="748DC29D" w14:textId="77777777" w:rsidR="00C20020" w:rsidRPr="00C20020" w:rsidRDefault="00C20020" w:rsidP="00C20020">
      <w:pPr>
        <w:rPr>
          <w:lang w:val="es-MX"/>
        </w:rPr>
      </w:pPr>
    </w:p>
    <w:p w14:paraId="7D6FEC41" w14:textId="77777777" w:rsidR="00C20020" w:rsidRPr="00C20020" w:rsidRDefault="00C20020" w:rsidP="00C20020">
      <w:pPr>
        <w:tabs>
          <w:tab w:val="left" w:pos="709"/>
        </w:tabs>
        <w:spacing w:after="160" w:line="360" w:lineRule="auto"/>
        <w:jc w:val="both"/>
        <w:rPr>
          <w:rFonts w:ascii="Palatino Linotype" w:eastAsiaTheme="minorHAnsi" w:hAnsi="Palatino Linotype" w:cs="Arial"/>
          <w:lang w:val="es-MX" w:eastAsia="en-US"/>
        </w:rPr>
      </w:pPr>
      <w:r w:rsidRPr="00C20020">
        <w:rPr>
          <w:rFonts w:ascii="Palatino Linotype" w:eastAsiaTheme="minorHAnsi" w:hAnsi="Palatino Linotype" w:cstheme="minorBidi"/>
          <w:szCs w:val="22"/>
          <w:lang w:val="es-MX" w:eastAsia="en-US"/>
        </w:rPr>
        <w:t xml:space="preserve">Por consiguiente, tanto la modalidad de entrega como la forma de envío de la información se harán preferentemente como haya señalado el requirente. En los casos en que esto no sea posible, el </w:t>
      </w:r>
      <w:r w:rsidRPr="00C20020">
        <w:rPr>
          <w:rFonts w:ascii="Palatino Linotype" w:eastAsiaTheme="minorHAnsi" w:hAnsi="Palatino Linotype" w:cstheme="minorBidi"/>
          <w:b/>
          <w:szCs w:val="22"/>
          <w:lang w:val="es-MX" w:eastAsia="en-US"/>
        </w:rPr>
        <w:t xml:space="preserve">Sujeto Obligado </w:t>
      </w:r>
      <w:r w:rsidRPr="00C20020">
        <w:rPr>
          <w:rFonts w:ascii="Palatino Linotype" w:eastAsiaTheme="minorHAnsi" w:hAnsi="Palatino Linotype" w:cstheme="minorBidi"/>
          <w:szCs w:val="22"/>
          <w:lang w:val="es-MX" w:eastAsia="en-US"/>
        </w:rPr>
        <w:t xml:space="preserve">podrá garantizar la entrega a través de cualquier otro medio, siempre y cuando funde y motive la razón para hacerlo. La necesidad de fundar y motivar es imperante en todos los actos que emite cualquier autoridad. </w:t>
      </w:r>
    </w:p>
    <w:p w14:paraId="49C7771E" w14:textId="77777777" w:rsidR="00C20020" w:rsidRPr="00C20020" w:rsidRDefault="00C20020" w:rsidP="00C20020">
      <w:pPr>
        <w:spacing w:before="240" w:after="240" w:line="360" w:lineRule="auto"/>
        <w:jc w:val="both"/>
        <w:rPr>
          <w:rFonts w:ascii="Palatino Linotype" w:eastAsiaTheme="minorHAnsi" w:hAnsi="Palatino Linotype" w:cstheme="minorBidi"/>
          <w:szCs w:val="22"/>
          <w:lang w:val="es-MX" w:eastAsia="en-US"/>
        </w:rPr>
      </w:pPr>
      <w:r w:rsidRPr="00C20020">
        <w:rPr>
          <w:rFonts w:ascii="Palatino Linotype" w:eastAsiaTheme="minorHAnsi" w:hAnsi="Palatino Linotype" w:cstheme="minorBidi"/>
          <w:szCs w:val="22"/>
          <w:lang w:val="es-MX" w:eastAsia="en-US"/>
        </w:rPr>
        <w:t>Por lo que el cambio de modalidad que pretendió hacer el</w:t>
      </w:r>
      <w:r w:rsidRPr="00C20020">
        <w:rPr>
          <w:rFonts w:ascii="Palatino Linotype" w:eastAsiaTheme="minorHAnsi" w:hAnsi="Palatino Linotype" w:cstheme="minorBidi"/>
          <w:b/>
          <w:szCs w:val="22"/>
          <w:lang w:val="es-MX" w:eastAsia="en-US"/>
        </w:rPr>
        <w:t xml:space="preserve"> Sujeto Obligado</w:t>
      </w:r>
      <w:r w:rsidRPr="00C20020">
        <w:rPr>
          <w:rFonts w:ascii="Palatino Linotype" w:eastAsiaTheme="minorHAnsi" w:hAnsi="Palatino Linotype" w:cstheme="minorBidi"/>
          <w:szCs w:val="22"/>
          <w:lang w:val="es-MX" w:eastAsia="en-US"/>
        </w:rPr>
        <w:t xml:space="preserve"> constituye una restricción indirecta del derecho acceso a la información pública, dado que no proporciona la información que requirió el particular y que de manera libre el decidió </w:t>
      </w:r>
      <w:r w:rsidRPr="00C20020">
        <w:rPr>
          <w:rFonts w:ascii="Palatino Linotype" w:eastAsiaTheme="minorHAnsi" w:hAnsi="Palatino Linotype" w:cstheme="minorBidi"/>
          <w:szCs w:val="22"/>
          <w:lang w:val="es-MX" w:eastAsia="en-US"/>
        </w:rPr>
        <w:lastRenderedPageBreak/>
        <w:t xml:space="preserve">sobre la vía de la modalidad de entrega de la misma situación que no se respetó. Ahora bien, la ley de la materia señala en su artículo 158, los casos en que de manera excepcional se puede proceder al cambio de modalidad: </w:t>
      </w:r>
    </w:p>
    <w:p w14:paraId="04319D55" w14:textId="77777777" w:rsidR="00C20020" w:rsidRPr="00C20020" w:rsidRDefault="00C20020" w:rsidP="00C20020">
      <w:pPr>
        <w:rPr>
          <w:sz w:val="2"/>
          <w:lang w:val="es-MX"/>
        </w:rPr>
      </w:pPr>
    </w:p>
    <w:p w14:paraId="7E6D7AC6" w14:textId="77777777" w:rsidR="00C20020" w:rsidRPr="00C20020" w:rsidRDefault="00C20020" w:rsidP="00C20020">
      <w:pPr>
        <w:spacing w:before="240" w:after="240"/>
        <w:ind w:left="567" w:right="709"/>
        <w:jc w:val="both"/>
        <w:rPr>
          <w:rFonts w:ascii="Palatino Linotype" w:eastAsiaTheme="minorHAnsi" w:hAnsi="Palatino Linotype" w:cstheme="minorBidi"/>
          <w:i/>
          <w:sz w:val="22"/>
          <w:szCs w:val="22"/>
          <w:lang w:val="es-MX" w:eastAsia="en-US"/>
        </w:rPr>
      </w:pPr>
      <w:r w:rsidRPr="00C20020">
        <w:rPr>
          <w:rFonts w:ascii="Palatino Linotype" w:eastAsiaTheme="minorHAnsi" w:hAnsi="Palatino Linotype" w:cstheme="minorBidi"/>
          <w:i/>
          <w:sz w:val="22"/>
          <w:szCs w:val="22"/>
          <w:lang w:val="es-MX" w:eastAsia="en-US"/>
        </w:rPr>
        <w:t>“</w:t>
      </w:r>
      <w:r w:rsidRPr="00C20020">
        <w:rPr>
          <w:rFonts w:ascii="Palatino Linotype" w:eastAsiaTheme="minorHAnsi" w:hAnsi="Palatino Linotype" w:cstheme="minorBidi"/>
          <w:b/>
          <w:i/>
          <w:sz w:val="22"/>
          <w:szCs w:val="22"/>
          <w:lang w:val="es-MX" w:eastAsia="en-US"/>
        </w:rPr>
        <w:t>Artículo 158.</w:t>
      </w:r>
      <w:r w:rsidRPr="00C20020">
        <w:rPr>
          <w:rFonts w:ascii="Palatino Linotype" w:eastAsiaTheme="minorHAnsi" w:hAnsi="Palatino Linotype" w:cstheme="minorBidi"/>
          <w:i/>
          <w:sz w:val="22"/>
          <w:szCs w:val="22"/>
          <w:lang w:val="es-MX" w:eastAsia="en-US"/>
        </w:rPr>
        <w:t xml:space="preserve"> De manera excepcional, cuando </w:t>
      </w:r>
      <w:r w:rsidRPr="00C20020">
        <w:rPr>
          <w:rFonts w:ascii="Palatino Linotype" w:eastAsiaTheme="minorHAnsi" w:hAnsi="Palatino Linotype" w:cstheme="minorBidi"/>
          <w:b/>
          <w:i/>
          <w:sz w:val="22"/>
          <w:szCs w:val="22"/>
          <w:u w:val="single"/>
          <w:lang w:val="es-MX" w:eastAsia="en-US"/>
        </w:rPr>
        <w:t>de forma fundada y motivada</w:t>
      </w:r>
      <w:r w:rsidRPr="00C20020">
        <w:rPr>
          <w:rFonts w:ascii="Palatino Linotype" w:eastAsiaTheme="minorHAnsi" w:hAnsi="Palatino Linotype" w:cstheme="minorBidi"/>
          <w:i/>
          <w:sz w:val="22"/>
          <w:szCs w:val="22"/>
          <w:lang w:val="es-MX" w:eastAsia="en-US"/>
        </w:rPr>
        <w:t xml:space="preserve"> así lo determine el sujeto obligado, en aquellos casos en que la información solicitada que ya se encuentre en su posesión implique análisis, estudio o procesamiento de documentos cuya entrega o reproducción sobrepase </w:t>
      </w:r>
      <w:r w:rsidRPr="00C20020">
        <w:rPr>
          <w:rFonts w:ascii="Palatino Linotype" w:eastAsiaTheme="minorHAnsi" w:hAnsi="Palatino Linotype" w:cstheme="minorBidi"/>
          <w:b/>
          <w:i/>
          <w:sz w:val="22"/>
          <w:szCs w:val="22"/>
          <w:u w:val="single"/>
          <w:lang w:val="es-MX" w:eastAsia="en-US"/>
        </w:rPr>
        <w:t>las capacidades técnicas administrativas</w:t>
      </w:r>
      <w:r w:rsidRPr="00C20020">
        <w:rPr>
          <w:rFonts w:ascii="Palatino Linotype" w:eastAsiaTheme="minorHAnsi" w:hAnsi="Palatino Linotype" w:cstheme="minorBidi"/>
          <w:i/>
          <w:sz w:val="22"/>
          <w:szCs w:val="22"/>
          <w:lang w:val="es-MX" w:eastAsia="en-US"/>
        </w:rPr>
        <w:t xml:space="preserve"> </w:t>
      </w:r>
      <w:r w:rsidRPr="00C20020">
        <w:rPr>
          <w:rFonts w:ascii="Palatino Linotype" w:eastAsiaTheme="minorHAnsi" w:hAnsi="Palatino Linotype" w:cstheme="minorBidi"/>
          <w:b/>
          <w:i/>
          <w:sz w:val="22"/>
          <w:szCs w:val="22"/>
          <w:u w:val="single"/>
          <w:lang w:val="es-MX" w:eastAsia="en-US"/>
        </w:rPr>
        <w:t>y humanas del sujeto obligado</w:t>
      </w:r>
      <w:r w:rsidRPr="00C20020">
        <w:rPr>
          <w:rFonts w:ascii="Palatino Linotype" w:eastAsiaTheme="minorHAnsi" w:hAnsi="Palatino Linotype" w:cstheme="minorBidi"/>
          <w:i/>
          <w:sz w:val="22"/>
          <w:szCs w:val="22"/>
          <w:lang w:val="es-MX" w:eastAsia="en-US"/>
        </w:rPr>
        <w:t xml:space="preserve"> para cumplir con la solicitud, en los plazos establecidos para dichos efectos, se podrá poner a disposición del solicitante los documentos en </w:t>
      </w:r>
      <w:r w:rsidRPr="00C20020">
        <w:rPr>
          <w:rFonts w:ascii="Palatino Linotype" w:eastAsiaTheme="minorHAnsi" w:hAnsi="Palatino Linotype" w:cstheme="minorBidi"/>
          <w:b/>
          <w:i/>
          <w:sz w:val="22"/>
          <w:szCs w:val="22"/>
          <w:lang w:val="es-MX" w:eastAsia="en-US"/>
        </w:rPr>
        <w:t>consulta directa,</w:t>
      </w:r>
      <w:r w:rsidRPr="00C20020">
        <w:rPr>
          <w:rFonts w:ascii="Palatino Linotype" w:eastAsiaTheme="minorHAnsi" w:hAnsi="Palatino Linotype" w:cstheme="minorBidi"/>
          <w:i/>
          <w:sz w:val="22"/>
          <w:szCs w:val="22"/>
          <w:lang w:val="es-MX" w:eastAsia="en-US"/>
        </w:rPr>
        <w:t xml:space="preserve"> salvo la información clasificada.</w:t>
      </w:r>
    </w:p>
    <w:p w14:paraId="490C0746" w14:textId="77777777" w:rsidR="00C20020" w:rsidRPr="00C20020" w:rsidRDefault="00C20020" w:rsidP="00C20020">
      <w:pPr>
        <w:spacing w:before="240" w:after="240"/>
        <w:ind w:left="567" w:right="709"/>
        <w:jc w:val="both"/>
        <w:rPr>
          <w:rFonts w:ascii="Palatino Linotype" w:eastAsiaTheme="minorHAnsi" w:hAnsi="Palatino Linotype" w:cstheme="minorBidi"/>
          <w:i/>
          <w:sz w:val="22"/>
          <w:szCs w:val="22"/>
          <w:lang w:val="es-MX" w:eastAsia="en-US"/>
        </w:rPr>
      </w:pPr>
      <w:r w:rsidRPr="00C20020">
        <w:rPr>
          <w:rFonts w:ascii="Palatino Linotype" w:eastAsiaTheme="minorHAnsi" w:hAnsi="Palatino Linotype" w:cstheme="minorBidi"/>
          <w:i/>
          <w:sz w:val="22"/>
          <w:szCs w:val="22"/>
          <w:lang w:val="es-MX" w:eastAsia="en-US"/>
        </w:rPr>
        <w:t>En todo caso, se facilitará su copia simple o certificada, así como su reproducción por cualquier medio disponible en las instalaciones del sujeto obligado o que, en su caso, aporte el solicitante.”</w:t>
      </w:r>
    </w:p>
    <w:p w14:paraId="6D7FE051" w14:textId="77777777" w:rsidR="00C20020" w:rsidRPr="00C20020" w:rsidRDefault="00C20020" w:rsidP="00C20020">
      <w:pPr>
        <w:rPr>
          <w:sz w:val="4"/>
          <w:lang w:val="es-MX"/>
        </w:rPr>
      </w:pPr>
    </w:p>
    <w:p w14:paraId="19734E0E" w14:textId="77777777" w:rsidR="003C3819" w:rsidRDefault="003C3819" w:rsidP="00C20020">
      <w:pPr>
        <w:spacing w:line="360" w:lineRule="auto"/>
        <w:jc w:val="both"/>
        <w:rPr>
          <w:rFonts w:ascii="Palatino Linotype" w:eastAsiaTheme="minorHAnsi" w:hAnsi="Palatino Linotype" w:cstheme="minorBidi"/>
          <w:lang w:val="es-MX" w:eastAsia="en-US"/>
        </w:rPr>
      </w:pPr>
    </w:p>
    <w:p w14:paraId="790BDCB5" w14:textId="1F1B0CC3" w:rsidR="003C3819" w:rsidRDefault="00497C23" w:rsidP="00C20020">
      <w:pPr>
        <w:spacing w:line="360" w:lineRule="auto"/>
        <w:jc w:val="both"/>
        <w:rPr>
          <w:rFonts w:ascii="Palatino Linotype" w:eastAsiaTheme="minorHAnsi" w:hAnsi="Palatino Linotype" w:cstheme="minorBidi"/>
          <w:lang w:val="es-MX" w:eastAsia="en-US"/>
        </w:rPr>
      </w:pPr>
      <w:r w:rsidRPr="003C3819">
        <w:rPr>
          <w:rFonts w:ascii="Palatino Linotype" w:eastAsiaTheme="minorHAnsi" w:hAnsi="Palatino Linotype" w:cstheme="minorBidi"/>
          <w:lang w:val="es-MX" w:eastAsia="en-US"/>
        </w:rPr>
        <w:t xml:space="preserve">Finalmente, </w:t>
      </w:r>
      <w:r>
        <w:rPr>
          <w:rFonts w:ascii="Palatino Linotype" w:eastAsiaTheme="minorHAnsi" w:hAnsi="Palatino Linotype" w:cstheme="minorBidi"/>
          <w:lang w:val="es-MX" w:eastAsia="en-US"/>
        </w:rPr>
        <w:t>se</w:t>
      </w:r>
      <w:r w:rsidR="003C3819">
        <w:rPr>
          <w:rFonts w:ascii="Palatino Linotype" w:eastAsiaTheme="minorHAnsi" w:hAnsi="Palatino Linotype" w:cstheme="minorBidi"/>
          <w:lang w:val="es-MX" w:eastAsia="en-US"/>
        </w:rPr>
        <w:t xml:space="preserve"> destaca que </w:t>
      </w:r>
      <w:r w:rsidR="003C3819" w:rsidRPr="003C3819">
        <w:rPr>
          <w:rFonts w:ascii="Palatino Linotype" w:eastAsiaTheme="minorHAnsi" w:hAnsi="Palatino Linotype" w:cstheme="minorBidi"/>
          <w:lang w:val="es-MX" w:eastAsia="en-US"/>
        </w:rPr>
        <w:t>el sujeto obligado no le hace del conocimiento al recurrente, el procedimiento mediante el cual establecería la forma en que habría de poner a disposición la información al solicitante, es decir, no le informa el nombre de los servidores públicos, ni los días y horas en que le sería puesta a disposición la información, dejándolo en estado de incertidumbre respecto al procedimiento que debería seguir en su caso.</w:t>
      </w:r>
    </w:p>
    <w:p w14:paraId="5D0388C9" w14:textId="77777777" w:rsidR="003C3819" w:rsidRDefault="003C3819" w:rsidP="00C20020">
      <w:pPr>
        <w:spacing w:line="360" w:lineRule="auto"/>
        <w:jc w:val="both"/>
        <w:rPr>
          <w:rFonts w:ascii="Palatino Linotype" w:eastAsiaTheme="minorHAnsi" w:hAnsi="Palatino Linotype" w:cstheme="minorBidi"/>
          <w:lang w:val="es-MX" w:eastAsia="en-US"/>
        </w:rPr>
      </w:pPr>
    </w:p>
    <w:p w14:paraId="25AEE6B7" w14:textId="571F0B5B" w:rsidR="003C3819" w:rsidRDefault="00C20020" w:rsidP="00C20020">
      <w:pPr>
        <w:spacing w:line="360" w:lineRule="auto"/>
        <w:jc w:val="both"/>
        <w:rPr>
          <w:rFonts w:ascii="Palatino Linotype" w:eastAsiaTheme="minorHAnsi" w:hAnsi="Palatino Linotype" w:cstheme="minorBidi"/>
          <w:lang w:val="es-MX" w:eastAsia="en-US"/>
        </w:rPr>
      </w:pPr>
      <w:r w:rsidRPr="00C20020">
        <w:rPr>
          <w:rFonts w:ascii="Palatino Linotype" w:eastAsiaTheme="minorHAnsi" w:hAnsi="Palatino Linotype" w:cstheme="minorBidi"/>
          <w:lang w:val="es-MX" w:eastAsia="en-US"/>
        </w:rPr>
        <w:t>De lo anterior se desprende que, el</w:t>
      </w:r>
      <w:r w:rsidRPr="00C20020">
        <w:rPr>
          <w:rFonts w:ascii="Palatino Linotype" w:eastAsiaTheme="minorHAnsi" w:hAnsi="Palatino Linotype" w:cstheme="minorBidi"/>
          <w:b/>
          <w:lang w:val="es-MX" w:eastAsia="en-US"/>
        </w:rPr>
        <w:t xml:space="preserve"> Sujeto Obligado</w:t>
      </w:r>
      <w:r w:rsidRPr="00C20020">
        <w:rPr>
          <w:rFonts w:ascii="Palatino Linotype" w:eastAsiaTheme="minorHAnsi" w:hAnsi="Palatino Linotype" w:cstheme="minorBidi"/>
          <w:lang w:val="es-MX" w:eastAsia="en-US"/>
        </w:rPr>
        <w:t xml:space="preserve"> no procedió al cambio de modalidad de manera fundada y motivada, y menos aún cambio la vía a consulta directa, que esta fuera de la legalidad que establece la ley de la materia y es por ello, que en el presente asunto no se justifica el cambio de modalidad, y con el objeto de reparar la afectación al derecho humano de acceso a la información tutelado por este </w:t>
      </w:r>
      <w:r w:rsidRPr="00C20020">
        <w:rPr>
          <w:rFonts w:ascii="Palatino Linotype" w:eastAsiaTheme="minorHAnsi" w:hAnsi="Palatino Linotype" w:cstheme="minorBidi"/>
          <w:lang w:val="es-MX" w:eastAsia="en-US"/>
        </w:rPr>
        <w:lastRenderedPageBreak/>
        <w:t>Órgano Garante,</w:t>
      </w:r>
      <w:r w:rsidR="003C3819">
        <w:rPr>
          <w:rFonts w:ascii="Palatino Linotype" w:eastAsiaTheme="minorHAnsi" w:hAnsi="Palatino Linotype" w:cstheme="minorBidi"/>
          <w:lang w:val="es-MX" w:eastAsia="en-US"/>
        </w:rPr>
        <w:t xml:space="preserve"> se ordena al Recurrente haga entrega</w:t>
      </w:r>
      <w:r w:rsidR="003C3819" w:rsidRPr="003C3819">
        <w:t xml:space="preserve"> </w:t>
      </w:r>
      <w:r w:rsidR="003C3819" w:rsidRPr="003C3819">
        <w:rPr>
          <w:rFonts w:ascii="Palatino Linotype" w:eastAsiaTheme="minorHAnsi" w:hAnsi="Palatino Linotype" w:cstheme="minorBidi"/>
          <w:lang w:val="es-MX" w:eastAsia="en-US"/>
        </w:rPr>
        <w:t>a través de medios electrónicos</w:t>
      </w:r>
      <w:r w:rsidR="003C3819">
        <w:rPr>
          <w:rFonts w:ascii="Palatino Linotype" w:eastAsiaTheme="minorHAnsi" w:hAnsi="Palatino Linotype" w:cstheme="minorBidi"/>
          <w:lang w:val="es-MX" w:eastAsia="en-US"/>
        </w:rPr>
        <w:t xml:space="preserve"> de lo siguiente:</w:t>
      </w:r>
    </w:p>
    <w:p w14:paraId="4330C01C" w14:textId="77777777" w:rsidR="003C3819" w:rsidRDefault="003C3819" w:rsidP="00C20020">
      <w:pPr>
        <w:spacing w:line="360" w:lineRule="auto"/>
        <w:jc w:val="both"/>
        <w:rPr>
          <w:rFonts w:ascii="Palatino Linotype" w:eastAsiaTheme="minorHAnsi" w:hAnsi="Palatino Linotype" w:cstheme="minorBidi"/>
          <w:lang w:val="es-MX" w:eastAsia="en-US"/>
        </w:rPr>
      </w:pPr>
    </w:p>
    <w:p w14:paraId="4AFBAA2C" w14:textId="382FA0C3" w:rsidR="003C3819" w:rsidRPr="00987819" w:rsidRDefault="00C20020" w:rsidP="003C3819">
      <w:pPr>
        <w:pStyle w:val="Prrafodelista"/>
        <w:widowControl w:val="0"/>
        <w:numPr>
          <w:ilvl w:val="0"/>
          <w:numId w:val="34"/>
        </w:numPr>
        <w:autoSpaceDE w:val="0"/>
        <w:autoSpaceDN w:val="0"/>
        <w:adjustRightInd w:val="0"/>
        <w:spacing w:line="276" w:lineRule="auto"/>
        <w:jc w:val="both"/>
        <w:rPr>
          <w:rFonts w:ascii="Palatino Linotype" w:hAnsi="Palatino Linotype"/>
          <w:i/>
        </w:rPr>
      </w:pPr>
      <w:r w:rsidRPr="00C20020">
        <w:rPr>
          <w:rFonts w:ascii="Palatino Linotype" w:eastAsiaTheme="minorHAnsi" w:hAnsi="Palatino Linotype" w:cstheme="minorBidi"/>
          <w:lang w:val="es-MX" w:eastAsia="en-US"/>
        </w:rPr>
        <w:t xml:space="preserve"> </w:t>
      </w:r>
      <w:bookmarkStart w:id="2" w:name="_Hlk70700273"/>
      <w:r w:rsidR="00497C23">
        <w:rPr>
          <w:rFonts w:ascii="Palatino Linotype" w:hAnsi="Palatino Linotype"/>
          <w:i/>
        </w:rPr>
        <w:t>L</w:t>
      </w:r>
      <w:r w:rsidR="00497C23" w:rsidRPr="00497C23">
        <w:rPr>
          <w:rFonts w:ascii="Palatino Linotype" w:hAnsi="Palatino Linotype"/>
          <w:i/>
        </w:rPr>
        <w:t xml:space="preserve">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Adquisiciones de Inmuebles y Enajenaciones, o comités similares o análogos a los ya </w:t>
      </w:r>
      <w:proofErr w:type="gramStart"/>
      <w:r w:rsidR="00497C23" w:rsidRPr="00497C23">
        <w:rPr>
          <w:rFonts w:ascii="Palatino Linotype" w:hAnsi="Palatino Linotype"/>
          <w:i/>
        </w:rPr>
        <w:t>mencionados.</w:t>
      </w:r>
      <w:r w:rsidR="003C3819" w:rsidRPr="00987819">
        <w:rPr>
          <w:rFonts w:ascii="Palatino Linotype" w:hAnsi="Palatino Linotype"/>
          <w:i/>
        </w:rPr>
        <w:t>;</w:t>
      </w:r>
      <w:proofErr w:type="gramEnd"/>
    </w:p>
    <w:p w14:paraId="33BC2690" w14:textId="77777777" w:rsidR="003C3819" w:rsidRPr="00987819" w:rsidRDefault="003C3819" w:rsidP="003C3819">
      <w:pPr>
        <w:pStyle w:val="Prrafodelista"/>
        <w:widowControl w:val="0"/>
        <w:autoSpaceDE w:val="0"/>
        <w:autoSpaceDN w:val="0"/>
        <w:adjustRightInd w:val="0"/>
        <w:spacing w:line="276" w:lineRule="auto"/>
        <w:ind w:left="720"/>
        <w:jc w:val="both"/>
        <w:rPr>
          <w:rFonts w:ascii="Palatino Linotype" w:hAnsi="Palatino Linotype"/>
          <w:i/>
        </w:rPr>
      </w:pPr>
    </w:p>
    <w:p w14:paraId="54202E37" w14:textId="35E3348D" w:rsidR="003C3819" w:rsidRPr="00987819" w:rsidRDefault="00497C23" w:rsidP="003C3819">
      <w:pPr>
        <w:pStyle w:val="Prrafodelista"/>
        <w:widowControl w:val="0"/>
        <w:numPr>
          <w:ilvl w:val="0"/>
          <w:numId w:val="34"/>
        </w:numPr>
        <w:autoSpaceDE w:val="0"/>
        <w:autoSpaceDN w:val="0"/>
        <w:adjustRightInd w:val="0"/>
        <w:spacing w:line="276" w:lineRule="auto"/>
        <w:jc w:val="both"/>
        <w:rPr>
          <w:rFonts w:ascii="Palatino Linotype" w:hAnsi="Palatino Linotype"/>
          <w:i/>
        </w:rPr>
      </w:pPr>
      <w:r w:rsidRPr="00497C23">
        <w:rPr>
          <w:rFonts w:ascii="Palatino Linotype" w:hAnsi="Palatino Linotype"/>
          <w:i/>
        </w:rPr>
        <w:t xml:space="preserve">Solicito todas las actas de cabildo debidamente firmadas de las sesiones ordinarias, extraordinarias y solemnes celebradas desde el mes de enero de 2019 al mes de febrero de </w:t>
      </w:r>
      <w:proofErr w:type="gramStart"/>
      <w:r w:rsidRPr="00497C23">
        <w:rPr>
          <w:rFonts w:ascii="Palatino Linotype" w:hAnsi="Palatino Linotype"/>
          <w:i/>
        </w:rPr>
        <w:t>2021.</w:t>
      </w:r>
      <w:r w:rsidR="003C3819" w:rsidRPr="00987819">
        <w:rPr>
          <w:rFonts w:ascii="Palatino Linotype" w:hAnsi="Palatino Linotype"/>
          <w:i/>
        </w:rPr>
        <w:t>;</w:t>
      </w:r>
      <w:proofErr w:type="gramEnd"/>
    </w:p>
    <w:p w14:paraId="7199CDE4" w14:textId="77777777" w:rsidR="003C3819" w:rsidRPr="00987819" w:rsidRDefault="003C3819" w:rsidP="003C3819">
      <w:pPr>
        <w:pStyle w:val="Prrafodelista"/>
        <w:spacing w:line="276" w:lineRule="auto"/>
        <w:rPr>
          <w:rFonts w:ascii="Palatino Linotype" w:hAnsi="Palatino Linotype"/>
          <w:i/>
        </w:rPr>
      </w:pPr>
    </w:p>
    <w:bookmarkEnd w:id="2"/>
    <w:p w14:paraId="07689231" w14:textId="619A02ED" w:rsidR="00B00920" w:rsidRDefault="0036289A" w:rsidP="00B00920">
      <w:pPr>
        <w:spacing w:line="360" w:lineRule="auto"/>
        <w:jc w:val="both"/>
        <w:rPr>
          <w:rFonts w:ascii="Palatino Linotype" w:eastAsia="Calibri" w:hAnsi="Palatino Linotype"/>
          <w:b/>
        </w:rPr>
      </w:pPr>
      <w:r>
        <w:rPr>
          <w:rFonts w:ascii="Palatino Linotype" w:eastAsia="Calibri" w:hAnsi="Palatino Linotype"/>
        </w:rPr>
        <w:t>Por otro lado</w:t>
      </w:r>
      <w:r w:rsidR="00B00920">
        <w:rPr>
          <w:rFonts w:ascii="Palatino Linotype" w:eastAsia="Calibri" w:hAnsi="Palatino Linotype"/>
        </w:rPr>
        <w:t xml:space="preserve">, no pasa inadvertido para este Órgano Resolutor, </w:t>
      </w:r>
      <w:r w:rsidR="001C5202">
        <w:rPr>
          <w:rFonts w:ascii="Palatino Linotype" w:eastAsia="Calibri" w:hAnsi="Palatino Linotype"/>
        </w:rPr>
        <w:t xml:space="preserve">el hecho de que el Sujeto Obligado al momento de dar respuesta a la solicitud de información de mérito, </w:t>
      </w:r>
      <w:r w:rsidR="00497C23">
        <w:rPr>
          <w:rFonts w:ascii="Palatino Linotype" w:eastAsia="Calibri" w:hAnsi="Palatino Linotype"/>
        </w:rPr>
        <w:t>manifestó</w:t>
      </w:r>
      <w:r w:rsidR="001C5202" w:rsidRPr="001C5202">
        <w:t xml:space="preserve"> </w:t>
      </w:r>
      <w:r w:rsidR="001C5202" w:rsidRPr="001C5202">
        <w:rPr>
          <w:rFonts w:ascii="Palatino Linotype" w:eastAsia="Calibri" w:hAnsi="Palatino Linotype"/>
        </w:rPr>
        <w:t xml:space="preserve">que </w:t>
      </w:r>
      <w:r w:rsidR="00C36B6D">
        <w:rPr>
          <w:rFonts w:ascii="Palatino Linotype" w:eastAsia="Calibri" w:hAnsi="Palatino Linotype"/>
        </w:rPr>
        <w:t>“E</w:t>
      </w:r>
      <w:r w:rsidR="00C36B6D" w:rsidRPr="00C36B6D">
        <w:rPr>
          <w:rFonts w:ascii="Palatino Linotype" w:eastAsia="Calibri" w:hAnsi="Palatino Linotype"/>
        </w:rPr>
        <w:t>n caso de requerir la reproducción de la información se le indicará el monto que deberá cubrir, atendiendo al artículo 148 del Código Financiero del Estado de México y Municipios; así como el procedimiento para realizar el respectivo pago</w:t>
      </w:r>
      <w:r w:rsidR="00C36B6D">
        <w:rPr>
          <w:rFonts w:ascii="Palatino Linotype" w:eastAsia="Calibri" w:hAnsi="Palatino Linotype"/>
        </w:rPr>
        <w:t>”</w:t>
      </w:r>
      <w:r w:rsidR="001C5202">
        <w:rPr>
          <w:rFonts w:ascii="Palatino Linotype" w:eastAsia="Calibri" w:hAnsi="Palatino Linotype"/>
        </w:rPr>
        <w:t xml:space="preserve">, ante ello,  se procede a </w:t>
      </w:r>
      <w:r w:rsidR="00B00920" w:rsidRPr="00851FAD">
        <w:rPr>
          <w:rFonts w:ascii="Palatino Linotype" w:eastAsia="Calibri" w:hAnsi="Palatino Linotype"/>
        </w:rPr>
        <w:t>determinar si es correcto el cobro por digitalización de la inf</w:t>
      </w:r>
      <w:r w:rsidR="00B00920">
        <w:rPr>
          <w:rFonts w:ascii="Palatino Linotype" w:eastAsia="Calibri" w:hAnsi="Palatino Linotype"/>
        </w:rPr>
        <w:t xml:space="preserve">ormación que pretende realizar </w:t>
      </w:r>
      <w:r w:rsidR="00B00920" w:rsidRPr="005743EE">
        <w:rPr>
          <w:rFonts w:ascii="Palatino Linotype" w:eastAsia="Calibri" w:hAnsi="Palatino Linotype"/>
          <w:b/>
        </w:rPr>
        <w:t>El Sujeto Obligado</w:t>
      </w:r>
      <w:r w:rsidR="00B00920" w:rsidRPr="00851FAD">
        <w:rPr>
          <w:rFonts w:ascii="Palatino Linotype" w:eastAsia="Calibri" w:hAnsi="Palatino Linotype"/>
        </w:rPr>
        <w:t>, o bien, si éste se encuentra constreñido a la entrega gratui</w:t>
      </w:r>
      <w:r w:rsidR="00B00920">
        <w:rPr>
          <w:rFonts w:ascii="Palatino Linotype" w:eastAsia="Calibri" w:hAnsi="Palatino Linotype"/>
        </w:rPr>
        <w:t xml:space="preserve">ta de los datos requeridos por </w:t>
      </w:r>
      <w:r w:rsidR="009C01F0">
        <w:rPr>
          <w:rFonts w:ascii="Palatino Linotype" w:eastAsia="Calibri" w:hAnsi="Palatino Linotype"/>
          <w:b/>
        </w:rPr>
        <w:t>La Recurrente</w:t>
      </w:r>
      <w:r w:rsidR="00B00920">
        <w:rPr>
          <w:rFonts w:ascii="Palatino Linotype" w:eastAsia="Calibri" w:hAnsi="Palatino Linotype"/>
          <w:b/>
        </w:rPr>
        <w:t>.</w:t>
      </w:r>
    </w:p>
    <w:p w14:paraId="51BD23A9" w14:textId="77777777" w:rsidR="00B00920" w:rsidRDefault="00B00920" w:rsidP="00B00920">
      <w:pPr>
        <w:spacing w:line="360" w:lineRule="auto"/>
        <w:jc w:val="both"/>
        <w:rPr>
          <w:rFonts w:ascii="Palatino Linotype" w:eastAsia="Calibri" w:hAnsi="Palatino Linotype"/>
          <w:b/>
        </w:rPr>
      </w:pPr>
    </w:p>
    <w:p w14:paraId="600DFDA2" w14:textId="77777777" w:rsidR="00B00920" w:rsidRPr="005743EE" w:rsidRDefault="00B00920" w:rsidP="00B00920">
      <w:pPr>
        <w:spacing w:line="360" w:lineRule="auto"/>
        <w:jc w:val="both"/>
        <w:rPr>
          <w:rFonts w:ascii="Palatino Linotype" w:hAnsi="Palatino Linotype" w:cs="Arial"/>
        </w:rPr>
      </w:pPr>
      <w:r w:rsidRPr="005743EE">
        <w:rPr>
          <w:rFonts w:ascii="Palatino Linotype" w:hAnsi="Palatino Linotype" w:cs="Arial"/>
        </w:rPr>
        <w:t xml:space="preserve">Por lo que de manera general, es de señalar que el artículo 6, segundo párrafo, inciso A, fracción III de la Constitución Política de los Estados Unidos Mexicanos establece que toda persona tiene derecho al libre acceso a información plural y oportuna, así como a buscar, recibir y difundir información e ideas de toda índole por cualquier medio de expresión sin necesidad de acreditar interés alguno o justificar su utilización, </w:t>
      </w:r>
      <w:r w:rsidRPr="005743EE">
        <w:rPr>
          <w:rFonts w:ascii="Palatino Linotype" w:hAnsi="Palatino Linotype" w:cs="Arial"/>
        </w:rPr>
        <w:lastRenderedPageBreak/>
        <w:t>todo ello de manera gratuita; no obstante que, como se verá, dicha gratuidad sólo debe entenderse en lo concerniente al trámite de acceder a la información solicitada.</w:t>
      </w:r>
    </w:p>
    <w:p w14:paraId="13C817A1" w14:textId="77777777" w:rsidR="00B00920" w:rsidRPr="005743EE" w:rsidRDefault="00B00920" w:rsidP="00B00920">
      <w:pPr>
        <w:spacing w:line="360" w:lineRule="auto"/>
        <w:jc w:val="both"/>
        <w:rPr>
          <w:rFonts w:ascii="Palatino Linotype" w:hAnsi="Palatino Linotype" w:cs="Arial"/>
        </w:rPr>
      </w:pPr>
    </w:p>
    <w:p w14:paraId="7E3F44EA" w14:textId="77777777" w:rsidR="00B00920" w:rsidRPr="005743EE" w:rsidRDefault="00B00920" w:rsidP="00B00920">
      <w:pPr>
        <w:spacing w:line="360" w:lineRule="auto"/>
        <w:jc w:val="both"/>
        <w:rPr>
          <w:rFonts w:ascii="Palatino Linotype" w:hAnsi="Palatino Linotype" w:cs="Arial"/>
        </w:rPr>
      </w:pPr>
      <w:r w:rsidRPr="005743EE">
        <w:rPr>
          <w:rFonts w:ascii="Palatino Linotype" w:hAnsi="Palatino Linotype" w:cs="Arial"/>
        </w:rPr>
        <w:t>Así mismo del contenido de los artículos 23 fracción IV y 24 fracción XXIII de la Ley de Transparencia local, establece la obligación de transparentar y permitir el acceso a su información y proteger los datos personales que obren en su poder, así como la obligación de procurar digitalizar toda la información pública que tengan en su poder, como se observa a continuación:</w:t>
      </w:r>
    </w:p>
    <w:p w14:paraId="5C43C582" w14:textId="77777777" w:rsidR="00B00920" w:rsidRPr="005743EE" w:rsidRDefault="00B00920" w:rsidP="00B00920">
      <w:pPr>
        <w:spacing w:line="360" w:lineRule="auto"/>
        <w:jc w:val="both"/>
        <w:rPr>
          <w:rFonts w:ascii="Palatino Linotype" w:hAnsi="Palatino Linotype" w:cs="Arial"/>
        </w:rPr>
      </w:pPr>
    </w:p>
    <w:p w14:paraId="2EFCF9D9" w14:textId="77777777" w:rsidR="00B00920" w:rsidRPr="005743EE" w:rsidRDefault="00B00920" w:rsidP="00B00920">
      <w:pPr>
        <w:ind w:left="567" w:right="618"/>
        <w:jc w:val="both"/>
        <w:rPr>
          <w:rFonts w:ascii="Palatino Linotype" w:hAnsi="Palatino Linotype" w:cs="Arial"/>
          <w:i/>
        </w:rPr>
      </w:pPr>
      <w:r w:rsidRPr="005743EE">
        <w:rPr>
          <w:rFonts w:ascii="Palatino Linotype" w:hAnsi="Palatino Linotype" w:cs="Arial"/>
          <w:i/>
        </w:rPr>
        <w:t>“</w:t>
      </w:r>
      <w:r w:rsidRPr="005743EE">
        <w:rPr>
          <w:rFonts w:ascii="Palatino Linotype" w:hAnsi="Palatino Linotype" w:cs="Arial"/>
          <w:b/>
          <w:i/>
        </w:rPr>
        <w:t>Artículo 23.</w:t>
      </w:r>
      <w:r w:rsidRPr="005743EE">
        <w:rPr>
          <w:rFonts w:ascii="Palatino Linotype" w:hAnsi="Palatino Linotype" w:cs="Arial"/>
          <w:i/>
        </w:rPr>
        <w:t xml:space="preserve"> Son sujetos obligados a transparentar y permitir el acceso a su información y proteger los datos personales que obren en su poder:</w:t>
      </w:r>
    </w:p>
    <w:p w14:paraId="3A09C9B5" w14:textId="77777777" w:rsidR="00B00920" w:rsidRPr="005743EE" w:rsidRDefault="00B00920" w:rsidP="00B00920">
      <w:pPr>
        <w:ind w:left="567" w:right="618"/>
        <w:jc w:val="both"/>
        <w:rPr>
          <w:rFonts w:ascii="Palatino Linotype" w:hAnsi="Palatino Linotype" w:cs="Arial"/>
          <w:i/>
        </w:rPr>
      </w:pPr>
      <w:r w:rsidRPr="005743EE">
        <w:rPr>
          <w:rFonts w:ascii="Palatino Linotype" w:hAnsi="Palatino Linotype" w:cs="Arial"/>
          <w:i/>
        </w:rPr>
        <w:t>(…)</w:t>
      </w:r>
    </w:p>
    <w:p w14:paraId="248BF05C" w14:textId="77777777" w:rsidR="00B00920" w:rsidRPr="005743EE" w:rsidRDefault="00B00920" w:rsidP="00B00920">
      <w:pPr>
        <w:ind w:left="567" w:right="618"/>
        <w:jc w:val="both"/>
        <w:rPr>
          <w:rFonts w:ascii="Palatino Linotype" w:hAnsi="Palatino Linotype" w:cs="Arial"/>
          <w:i/>
        </w:rPr>
      </w:pPr>
      <w:r w:rsidRPr="005743EE">
        <w:rPr>
          <w:rFonts w:ascii="Palatino Linotype" w:hAnsi="Palatino Linotype" w:cs="Arial"/>
          <w:b/>
          <w:i/>
        </w:rPr>
        <w:t>IV.</w:t>
      </w:r>
      <w:r w:rsidRPr="005743EE">
        <w:rPr>
          <w:rFonts w:ascii="Palatino Linotype" w:hAnsi="Palatino Linotype" w:cs="Arial"/>
          <w:i/>
        </w:rPr>
        <w:t xml:space="preserve"> Los ayuntamientos y las dependencias, organismos, órganos y entidades de la administración municipal;</w:t>
      </w:r>
    </w:p>
    <w:p w14:paraId="2790B777" w14:textId="77777777" w:rsidR="00B00920" w:rsidRPr="005743EE" w:rsidRDefault="00B00920" w:rsidP="00B00920">
      <w:pPr>
        <w:ind w:left="567" w:right="618"/>
        <w:jc w:val="both"/>
        <w:rPr>
          <w:rFonts w:ascii="Palatino Linotype" w:hAnsi="Palatino Linotype" w:cs="Arial"/>
          <w:i/>
        </w:rPr>
      </w:pPr>
    </w:p>
    <w:p w14:paraId="75DB12FD" w14:textId="77777777" w:rsidR="00B00920" w:rsidRPr="005743EE" w:rsidRDefault="00B00920" w:rsidP="00B00920">
      <w:pPr>
        <w:ind w:left="567" w:right="618"/>
        <w:jc w:val="both"/>
        <w:rPr>
          <w:rFonts w:ascii="Palatino Linotype" w:hAnsi="Palatino Linotype" w:cs="Arial"/>
          <w:i/>
        </w:rPr>
      </w:pPr>
      <w:r w:rsidRPr="005743EE">
        <w:rPr>
          <w:rFonts w:ascii="Palatino Linotype" w:hAnsi="Palatino Linotype" w:cs="Arial"/>
          <w:b/>
          <w:i/>
        </w:rPr>
        <w:t>Artículo 24</w:t>
      </w:r>
      <w:r w:rsidRPr="005743EE">
        <w:rPr>
          <w:rFonts w:ascii="Palatino Linotype" w:hAnsi="Palatino Linotype" w:cs="Arial"/>
          <w:i/>
        </w:rPr>
        <w:t>. Para el cumplimiento de los objetivos de esta Ley, los sujetos obligados deberán cumplir con las siguientes obligaciones, según corresponda, de acuerdo a su naturaleza:</w:t>
      </w:r>
    </w:p>
    <w:p w14:paraId="70746E0A" w14:textId="77777777" w:rsidR="00B00920" w:rsidRPr="005743EE" w:rsidRDefault="00B00920" w:rsidP="00B00920">
      <w:pPr>
        <w:ind w:left="567" w:right="618"/>
        <w:jc w:val="both"/>
        <w:rPr>
          <w:rFonts w:ascii="Palatino Linotype" w:hAnsi="Palatino Linotype" w:cs="Arial"/>
          <w:i/>
        </w:rPr>
      </w:pPr>
      <w:r w:rsidRPr="005743EE">
        <w:rPr>
          <w:rFonts w:ascii="Palatino Linotype" w:hAnsi="Palatino Linotype" w:cs="Arial"/>
          <w:b/>
          <w:i/>
        </w:rPr>
        <w:t>(</w:t>
      </w:r>
      <w:r w:rsidRPr="005743EE">
        <w:rPr>
          <w:rFonts w:ascii="Palatino Linotype" w:hAnsi="Palatino Linotype" w:cs="Arial"/>
          <w:i/>
        </w:rPr>
        <w:t>…)</w:t>
      </w:r>
    </w:p>
    <w:p w14:paraId="3DAE78D5" w14:textId="77777777" w:rsidR="00B00920" w:rsidRPr="005743EE" w:rsidRDefault="00B00920" w:rsidP="00B00920">
      <w:pPr>
        <w:ind w:left="567" w:right="618"/>
        <w:jc w:val="both"/>
        <w:rPr>
          <w:rFonts w:ascii="Palatino Linotype" w:hAnsi="Palatino Linotype" w:cs="Arial"/>
          <w:i/>
        </w:rPr>
      </w:pPr>
      <w:r w:rsidRPr="005743EE">
        <w:rPr>
          <w:rFonts w:ascii="Palatino Linotype" w:hAnsi="Palatino Linotype" w:cs="Arial"/>
          <w:b/>
          <w:i/>
        </w:rPr>
        <w:t>XXIII.</w:t>
      </w:r>
      <w:r w:rsidRPr="005743EE">
        <w:rPr>
          <w:rFonts w:ascii="Palatino Linotype" w:hAnsi="Palatino Linotype" w:cs="Arial"/>
          <w:i/>
        </w:rPr>
        <w:t xml:space="preserve"> </w:t>
      </w:r>
      <w:r w:rsidRPr="00664C2D">
        <w:rPr>
          <w:rFonts w:ascii="Palatino Linotype" w:hAnsi="Palatino Linotype" w:cs="Arial"/>
          <w:b/>
          <w:i/>
        </w:rPr>
        <w:t>Procurar la digitalización de toda la información pública en su poder</w:t>
      </w:r>
      <w:r w:rsidRPr="005743EE">
        <w:rPr>
          <w:rFonts w:ascii="Palatino Linotype" w:hAnsi="Palatino Linotype" w:cs="Arial"/>
          <w:i/>
        </w:rPr>
        <w:t>;” (sic)</w:t>
      </w:r>
    </w:p>
    <w:p w14:paraId="695E5F50" w14:textId="77777777" w:rsidR="00B00920" w:rsidRPr="005743EE" w:rsidRDefault="00B00920" w:rsidP="00B00920">
      <w:pPr>
        <w:spacing w:line="360" w:lineRule="auto"/>
        <w:jc w:val="both"/>
        <w:rPr>
          <w:rFonts w:ascii="Palatino Linotype" w:hAnsi="Palatino Linotype" w:cs="Arial"/>
        </w:rPr>
      </w:pPr>
    </w:p>
    <w:p w14:paraId="647B7B64" w14:textId="77777777" w:rsidR="00B00920" w:rsidRPr="005743EE" w:rsidRDefault="00B00920" w:rsidP="00B00920">
      <w:pPr>
        <w:spacing w:line="360" w:lineRule="auto"/>
        <w:jc w:val="both"/>
        <w:rPr>
          <w:rFonts w:ascii="Palatino Linotype" w:hAnsi="Palatino Linotype" w:cs="Arial"/>
        </w:rPr>
      </w:pPr>
      <w:r w:rsidRPr="005743EE">
        <w:rPr>
          <w:rFonts w:ascii="Palatino Linotype" w:hAnsi="Palatino Linotype" w:cs="Arial"/>
        </w:rPr>
        <w:t xml:space="preserve">En base a lo anterior, se acredita la obligación a cargo del </w:t>
      </w:r>
      <w:r w:rsidRPr="005743EE">
        <w:rPr>
          <w:rFonts w:ascii="Palatino Linotype" w:hAnsi="Palatino Linotype" w:cs="Arial"/>
          <w:b/>
        </w:rPr>
        <w:t xml:space="preserve">sujeto obligado </w:t>
      </w:r>
      <w:r w:rsidRPr="005743EE">
        <w:rPr>
          <w:rFonts w:ascii="Palatino Linotype" w:hAnsi="Palatino Linotype" w:cs="Arial"/>
        </w:rPr>
        <w:t>de procurar digitalizar toda la información pública que se encuentre en su poder, así como el proporcionarla cuando le sea requerida.</w:t>
      </w:r>
    </w:p>
    <w:p w14:paraId="7039AAC7" w14:textId="77777777" w:rsidR="00B00920" w:rsidRPr="005743EE" w:rsidRDefault="00B00920" w:rsidP="00B00920">
      <w:pPr>
        <w:spacing w:line="360" w:lineRule="auto"/>
        <w:jc w:val="both"/>
        <w:rPr>
          <w:rFonts w:ascii="Palatino Linotype" w:hAnsi="Palatino Linotype" w:cs="Arial"/>
        </w:rPr>
      </w:pPr>
    </w:p>
    <w:p w14:paraId="6F59935E" w14:textId="16CE0472" w:rsidR="00B00920" w:rsidRDefault="00B00920" w:rsidP="00B00920">
      <w:pPr>
        <w:spacing w:line="360" w:lineRule="auto"/>
        <w:jc w:val="both"/>
        <w:rPr>
          <w:rFonts w:ascii="Palatino Linotype" w:hAnsi="Palatino Linotype" w:cs="Arial"/>
        </w:rPr>
      </w:pPr>
      <w:r w:rsidRPr="005743EE">
        <w:rPr>
          <w:rFonts w:ascii="Palatino Linotype" w:hAnsi="Palatino Linotype"/>
          <w:lang w:val="es-ES_tradnl"/>
        </w:rPr>
        <w:t xml:space="preserve">Precisado ello, no debe pasarse por alto lo que la Ley de Transparencia y Acceso a la Información Pública del Estado de México y Municipios regula la forma de entregar la información de acuerdo a la modalidad elegida por </w:t>
      </w:r>
      <w:r w:rsidR="009C01F0">
        <w:rPr>
          <w:rFonts w:ascii="Palatino Linotype" w:hAnsi="Palatino Linotype"/>
          <w:lang w:val="es-ES_tradnl"/>
        </w:rPr>
        <w:t>la Recurrente</w:t>
      </w:r>
      <w:r w:rsidRPr="005743EE">
        <w:rPr>
          <w:rFonts w:ascii="Palatino Linotype" w:hAnsi="Palatino Linotype"/>
          <w:lang w:val="es-ES_tradnl"/>
        </w:rPr>
        <w:t xml:space="preserve"> y sus excepciones, </w:t>
      </w:r>
      <w:r w:rsidRPr="005743EE">
        <w:rPr>
          <w:rFonts w:ascii="Palatino Linotype" w:hAnsi="Palatino Linotype"/>
          <w:lang w:val="es-ES_tradnl"/>
        </w:rPr>
        <w:lastRenderedPageBreak/>
        <w:t xml:space="preserve">sirviendo de sustento </w:t>
      </w:r>
      <w:r w:rsidRPr="005743EE">
        <w:rPr>
          <w:rFonts w:ascii="Palatino Linotype" w:hAnsi="Palatino Linotype" w:cs="Arial"/>
        </w:rPr>
        <w:t>los artículos 9 fracción III, 164, 165 y 174 de la Ley citada, los cuales a la letra señalan:</w:t>
      </w:r>
    </w:p>
    <w:p w14:paraId="5A777FBF" w14:textId="77777777" w:rsidR="00B00920" w:rsidRPr="005743EE" w:rsidRDefault="00B00920" w:rsidP="00B00920">
      <w:pPr>
        <w:spacing w:line="360" w:lineRule="auto"/>
        <w:jc w:val="both"/>
        <w:rPr>
          <w:rFonts w:ascii="Palatino Linotype" w:hAnsi="Palatino Linotype" w:cs="Arial"/>
        </w:rPr>
      </w:pPr>
    </w:p>
    <w:p w14:paraId="356CB34E"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w:t>
      </w:r>
      <w:r w:rsidRPr="005743EE">
        <w:rPr>
          <w:rFonts w:ascii="Palatino Linotype" w:hAnsi="Palatino Linotype" w:cs="Arial"/>
          <w:b/>
          <w:i/>
        </w:rPr>
        <w:t>Artículo 9</w:t>
      </w:r>
      <w:r w:rsidRPr="005743EE">
        <w:rPr>
          <w:rFonts w:ascii="Palatino Linotype" w:hAnsi="Palatino Linotype" w:cs="Arial"/>
          <w:i/>
        </w:rPr>
        <w:t xml:space="preserve">. El Instituto deberá regir su funcionamiento de acuerdo a los siguientes principios: </w:t>
      </w:r>
    </w:p>
    <w:p w14:paraId="262786E9" w14:textId="77777777" w:rsidR="00B00920" w:rsidRPr="005743EE" w:rsidRDefault="00B00920" w:rsidP="00B00920">
      <w:pPr>
        <w:tabs>
          <w:tab w:val="left" w:pos="851"/>
        </w:tabs>
        <w:ind w:left="709" w:right="618"/>
        <w:jc w:val="both"/>
        <w:rPr>
          <w:rFonts w:ascii="Palatino Linotype" w:hAnsi="Palatino Linotype" w:cs="Arial"/>
          <w:i/>
        </w:rPr>
      </w:pPr>
      <w:r w:rsidRPr="005743EE">
        <w:rPr>
          <w:rFonts w:ascii="Palatino Linotype" w:hAnsi="Palatino Linotype" w:cs="Arial"/>
          <w:i/>
        </w:rPr>
        <w:t>…</w:t>
      </w:r>
    </w:p>
    <w:p w14:paraId="556F6EBC"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III.</w:t>
      </w:r>
      <w:r w:rsidRPr="005743EE">
        <w:rPr>
          <w:rFonts w:ascii="Palatino Linotype" w:hAnsi="Palatino Linotype" w:cs="Arial"/>
          <w:i/>
        </w:rPr>
        <w:tab/>
      </w:r>
      <w:r w:rsidRPr="005743EE">
        <w:rPr>
          <w:rFonts w:ascii="Palatino Linotype" w:hAnsi="Palatino Linotype" w:cs="Arial"/>
          <w:b/>
          <w:i/>
        </w:rPr>
        <w:t>Gratuidad</w:t>
      </w:r>
      <w:r w:rsidRPr="005743EE">
        <w:rPr>
          <w:rFonts w:ascii="Palatino Linotype" w:hAnsi="Palatino Linotype" w:cs="Arial"/>
          <w:i/>
        </w:rPr>
        <w:t>: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2EF81730" w14:textId="77777777" w:rsidR="00B00920" w:rsidRPr="005743EE" w:rsidRDefault="00B00920" w:rsidP="00B00920">
      <w:pPr>
        <w:tabs>
          <w:tab w:val="left" w:pos="851"/>
        </w:tabs>
        <w:ind w:left="709" w:right="616"/>
        <w:jc w:val="both"/>
        <w:rPr>
          <w:rFonts w:ascii="Palatino Linotype" w:hAnsi="Palatino Linotype" w:cs="Arial"/>
          <w:b/>
          <w:i/>
        </w:rPr>
      </w:pPr>
    </w:p>
    <w:p w14:paraId="7E9E4DB2"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b/>
          <w:i/>
        </w:rPr>
        <w:t>Artículo 164.</w:t>
      </w:r>
      <w:r w:rsidRPr="005743EE">
        <w:rPr>
          <w:rFonts w:ascii="Palatino Linotype" w:hAnsi="Palatino Linotype" w:cs="Arial"/>
          <w:i/>
        </w:rPr>
        <w:t xml:space="preserve"> </w:t>
      </w:r>
      <w:r w:rsidRPr="005743EE">
        <w:rPr>
          <w:rFonts w:ascii="Palatino Linotype" w:hAnsi="Palatino Linotype" w:cs="Arial"/>
          <w:i/>
          <w:u w:val="single"/>
        </w:rPr>
        <w:t>El acceso se dará en la modalidad de entrega</w:t>
      </w:r>
      <w:r w:rsidRPr="005743EE">
        <w:rPr>
          <w:rFonts w:ascii="Palatino Linotype" w:hAnsi="Palatino Linotype" w:cs="Arial"/>
          <w:i/>
        </w:rPr>
        <w:t xml:space="preserve"> y, en su caso, de envío </w:t>
      </w:r>
      <w:r w:rsidRPr="005743EE">
        <w:rPr>
          <w:rFonts w:ascii="Palatino Linotype" w:hAnsi="Palatino Linotype" w:cs="Arial"/>
          <w:i/>
          <w:u w:val="single"/>
        </w:rPr>
        <w:t>elegidos por el solicitante</w:t>
      </w:r>
      <w:r w:rsidRPr="005743EE">
        <w:rPr>
          <w:rFonts w:ascii="Palatino Linotype" w:hAnsi="Palatino Linotype" w:cs="Arial"/>
          <w:i/>
        </w:rPr>
        <w:t xml:space="preserve">. Cuando la información no pueda entregarse o enviarse en la modalidad solicitada, el sujeto obligado deberá ofrecer otra u otras modalidades de entrega. </w:t>
      </w:r>
    </w:p>
    <w:p w14:paraId="1A17ADE3" w14:textId="77777777" w:rsidR="00B00920" w:rsidRPr="005743EE" w:rsidRDefault="00B00920" w:rsidP="00B00920">
      <w:pPr>
        <w:tabs>
          <w:tab w:val="left" w:pos="851"/>
        </w:tabs>
        <w:ind w:left="567" w:right="616"/>
        <w:jc w:val="both"/>
        <w:rPr>
          <w:rFonts w:ascii="Palatino Linotype" w:hAnsi="Palatino Linotype" w:cs="Arial"/>
          <w:b/>
          <w:i/>
          <w:u w:val="single"/>
        </w:rPr>
      </w:pPr>
      <w:r w:rsidRPr="005743EE">
        <w:rPr>
          <w:rFonts w:ascii="Palatino Linotype" w:hAnsi="Palatino Linotype" w:cs="Arial"/>
          <w:b/>
          <w:i/>
          <w:u w:val="single"/>
        </w:rPr>
        <w:t>En cualquier caso, se deberá fundar y motivar la necesidad de ofrecer otras modalidades.</w:t>
      </w:r>
    </w:p>
    <w:p w14:paraId="197699A3" w14:textId="77777777" w:rsidR="00B00920" w:rsidRPr="005743EE" w:rsidRDefault="00B00920" w:rsidP="00B00920">
      <w:pPr>
        <w:tabs>
          <w:tab w:val="left" w:pos="851"/>
        </w:tabs>
        <w:ind w:left="567" w:right="616"/>
        <w:jc w:val="both"/>
        <w:rPr>
          <w:rFonts w:ascii="Palatino Linotype" w:hAnsi="Palatino Linotype" w:cs="Arial"/>
          <w:b/>
          <w:i/>
          <w:u w:val="single"/>
        </w:rPr>
      </w:pPr>
    </w:p>
    <w:p w14:paraId="75F0B038"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b/>
          <w:i/>
        </w:rPr>
        <w:t>Artículo 165</w:t>
      </w:r>
      <w:r w:rsidRPr="005743EE">
        <w:rPr>
          <w:rFonts w:ascii="Palatino Linotype" w:hAnsi="Palatino Linotype" w:cs="Arial"/>
          <w:i/>
        </w:rPr>
        <w:t xml:space="preserve">. Los sujetos obligados establecerán la forma y términos en que darán trámite interno a las solicitudes en materia de acceso a la información. </w:t>
      </w:r>
    </w:p>
    <w:p w14:paraId="2DA5426A"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 xml:space="preserve">La información que se entregue en versión pública, cuya modalidad de reproducción o envío tenga un costo, procederá una vez que se acredite el pago respectivo. No puede entenderse como reproducción la elaboración de la misma. </w:t>
      </w:r>
    </w:p>
    <w:p w14:paraId="37F1AFE7"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 xml:space="preserve">Ante la falta de respuesta a una solicitud en el plazo previsto y en caso de que proceda el acceso, los costos de reproducción y envío correrán a cargo del sujeto obligado. </w:t>
      </w:r>
    </w:p>
    <w:p w14:paraId="4DF61120" w14:textId="77777777" w:rsidR="00B00920" w:rsidRPr="005743EE" w:rsidRDefault="00B00920" w:rsidP="00B00920">
      <w:pPr>
        <w:tabs>
          <w:tab w:val="left" w:pos="851"/>
        </w:tabs>
        <w:ind w:left="709" w:right="616"/>
        <w:jc w:val="both"/>
        <w:rPr>
          <w:rFonts w:ascii="Palatino Linotype" w:hAnsi="Palatino Linotype" w:cs="Arial"/>
          <w:b/>
          <w:i/>
        </w:rPr>
      </w:pPr>
    </w:p>
    <w:p w14:paraId="73FBDB27"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b/>
          <w:i/>
        </w:rPr>
        <w:t>Artículo 174</w:t>
      </w:r>
      <w:r w:rsidRPr="005743EE">
        <w:rPr>
          <w:rFonts w:ascii="Palatino Linotype" w:hAnsi="Palatino Linotype" w:cs="Arial"/>
          <w:i/>
        </w:rPr>
        <w:t xml:space="preserve">. </w:t>
      </w:r>
      <w:r w:rsidRPr="005743EE">
        <w:rPr>
          <w:rFonts w:ascii="Palatino Linotype" w:hAnsi="Palatino Linotype" w:cs="Arial"/>
          <w:i/>
          <w:u w:val="single"/>
        </w:rPr>
        <w:t>En caso de existir costos para obtener la información deberán cubrirse de manera previa a la entrega</w:t>
      </w:r>
      <w:r w:rsidRPr="005743EE">
        <w:rPr>
          <w:rFonts w:ascii="Palatino Linotype" w:hAnsi="Palatino Linotype" w:cs="Arial"/>
          <w:i/>
        </w:rPr>
        <w:t xml:space="preserve"> y no podrán ser superiores a la suma de: </w:t>
      </w:r>
    </w:p>
    <w:p w14:paraId="201361E7"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 xml:space="preserve">I. </w:t>
      </w:r>
      <w:r w:rsidRPr="005743EE">
        <w:rPr>
          <w:rFonts w:ascii="Palatino Linotype" w:hAnsi="Palatino Linotype" w:cs="Arial"/>
          <w:i/>
        </w:rPr>
        <w:tab/>
        <w:t xml:space="preserve">El costo de los materiales utilizados en la reproducción de la información; </w:t>
      </w:r>
    </w:p>
    <w:p w14:paraId="229FA2C7"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II.</w:t>
      </w:r>
      <w:r w:rsidRPr="005743EE">
        <w:rPr>
          <w:rFonts w:ascii="Palatino Linotype" w:hAnsi="Palatino Linotype" w:cs="Arial"/>
          <w:i/>
        </w:rPr>
        <w:tab/>
        <w:t xml:space="preserve">El costo de envío, en su caso; y </w:t>
      </w:r>
    </w:p>
    <w:p w14:paraId="6134672F"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III.</w:t>
      </w:r>
      <w:r w:rsidRPr="005743EE">
        <w:rPr>
          <w:rFonts w:ascii="Palatino Linotype" w:hAnsi="Palatino Linotype" w:cs="Arial"/>
          <w:i/>
        </w:rPr>
        <w:tab/>
        <w:t>El pago de la certificación de los documentos, cuando proceda.</w:t>
      </w:r>
    </w:p>
    <w:p w14:paraId="32676D70"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u w:val="single"/>
        </w:rPr>
        <w:t>Las cuotas de los derechos aplicables deberán establecerse, en su caso, en el Código Financiero del Estado de México y Municipios y demás disposiciones jurídicas aplicables</w:t>
      </w:r>
      <w:r w:rsidRPr="005743EE">
        <w:rPr>
          <w:rFonts w:ascii="Palatino Linotype" w:hAnsi="Palatino Linotype" w:cs="Arial"/>
          <w:i/>
        </w:rPr>
        <w:t xml:space="preserve">, las cuales se publicarán en los sitios de internet de los sujetos obligados. </w:t>
      </w:r>
      <w:r w:rsidRPr="005743EE">
        <w:rPr>
          <w:rFonts w:ascii="Palatino Linotype" w:hAnsi="Palatino Linotype" w:cs="Arial"/>
          <w:i/>
          <w:u w:val="single"/>
        </w:rPr>
        <w:lastRenderedPageBreak/>
        <w:t>En su determinación se deberá considerar que los montos permitan o faciliten el ejercicio del derecho de acceso a la información</w:t>
      </w:r>
      <w:r w:rsidRPr="005743EE">
        <w:rPr>
          <w:rFonts w:ascii="Palatino Linotype" w:hAnsi="Palatino Linotype" w:cs="Arial"/>
          <w:i/>
        </w:rPr>
        <w:t xml:space="preserve">. </w:t>
      </w:r>
    </w:p>
    <w:p w14:paraId="44DE22BA"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 xml:space="preserve">Los sujetos obligados a los que no les sea aplicable el Código Financiero del Estado de México y Municipios deberán establecer cuotas que no sean mayores a las dispuestas en dicho ordenamiento. </w:t>
      </w:r>
    </w:p>
    <w:p w14:paraId="18E70686" w14:textId="77777777" w:rsidR="00B00920" w:rsidRPr="005743EE" w:rsidRDefault="00B00920" w:rsidP="00B00920">
      <w:pPr>
        <w:tabs>
          <w:tab w:val="left" w:pos="851"/>
        </w:tabs>
        <w:ind w:left="567" w:right="616"/>
        <w:jc w:val="both"/>
        <w:rPr>
          <w:rFonts w:ascii="Palatino Linotype" w:hAnsi="Palatino Linotype" w:cs="Arial"/>
          <w:i/>
        </w:rPr>
      </w:pPr>
      <w:r w:rsidRPr="005743EE">
        <w:rPr>
          <w:rFonts w:ascii="Palatino Linotype" w:hAnsi="Palatino Linotype" w:cs="Arial"/>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roofErr w:type="gramStart"/>
      <w:r w:rsidRPr="005743EE">
        <w:rPr>
          <w:rFonts w:ascii="Palatino Linotype" w:hAnsi="Palatino Linotype" w:cs="Arial"/>
          <w:i/>
        </w:rPr>
        <w:t>sic</w:t>
      </w:r>
      <w:proofErr w:type="gramEnd"/>
      <w:r w:rsidRPr="005743EE">
        <w:rPr>
          <w:rFonts w:ascii="Palatino Linotype" w:hAnsi="Palatino Linotype" w:cs="Arial"/>
          <w:i/>
        </w:rPr>
        <w:t>)</w:t>
      </w:r>
    </w:p>
    <w:p w14:paraId="71F20B0F" w14:textId="77777777" w:rsidR="00B00920" w:rsidRPr="005743EE" w:rsidRDefault="00B00920" w:rsidP="00B00920">
      <w:pPr>
        <w:tabs>
          <w:tab w:val="left" w:pos="851"/>
        </w:tabs>
        <w:ind w:left="567" w:right="616"/>
        <w:jc w:val="right"/>
        <w:rPr>
          <w:rFonts w:ascii="Palatino Linotype" w:hAnsi="Palatino Linotype" w:cs="Arial"/>
          <w:i/>
        </w:rPr>
      </w:pPr>
      <w:r w:rsidRPr="005743EE">
        <w:rPr>
          <w:rFonts w:ascii="Palatino Linotype" w:hAnsi="Palatino Linotype" w:cs="Arial"/>
          <w:i/>
        </w:rPr>
        <w:t>(Énfasis añadido)</w:t>
      </w:r>
    </w:p>
    <w:p w14:paraId="6D9F2A1E" w14:textId="77777777" w:rsidR="00B00920" w:rsidRPr="005743EE" w:rsidRDefault="00B00920" w:rsidP="00B00920">
      <w:pPr>
        <w:spacing w:line="360" w:lineRule="auto"/>
        <w:jc w:val="both"/>
        <w:rPr>
          <w:rFonts w:ascii="Palatino Linotype" w:hAnsi="Palatino Linotype" w:cs="Arial"/>
        </w:rPr>
      </w:pPr>
    </w:p>
    <w:p w14:paraId="0E1FC1DA" w14:textId="1FB99B77" w:rsidR="00B00920" w:rsidRDefault="00B00920" w:rsidP="00B00920">
      <w:pPr>
        <w:spacing w:line="360" w:lineRule="auto"/>
        <w:jc w:val="both"/>
        <w:rPr>
          <w:rFonts w:ascii="Palatino Linotype" w:hAnsi="Palatino Linotype" w:cs="Arial"/>
        </w:rPr>
      </w:pPr>
      <w:r w:rsidRPr="005743EE">
        <w:rPr>
          <w:rFonts w:ascii="Palatino Linotype" w:hAnsi="Palatino Linotype" w:cs="Arial"/>
        </w:rPr>
        <w:t xml:space="preserve">De los ordenamientos en cita, se puede concluir que el derecho de acceso a la información será gratuito, y que excepcionalmente procederá su cobro atendiendo a la modalidad seleccionada por el solicitante o que en su caso, se genere un costo de los materiales utilizados en la reproducción, el pago del envió de los documentos; pero claramente se establece que se deberá fundar y motivar </w:t>
      </w:r>
      <w:r>
        <w:rPr>
          <w:rFonts w:ascii="Palatino Linotype" w:hAnsi="Palatino Linotype" w:cs="Arial"/>
        </w:rPr>
        <w:t>su cobro respectivo</w:t>
      </w:r>
      <w:r w:rsidR="001C5202">
        <w:rPr>
          <w:rFonts w:ascii="Palatino Linotype" w:hAnsi="Palatino Linotype" w:cs="Arial"/>
        </w:rPr>
        <w:t>.</w:t>
      </w:r>
    </w:p>
    <w:p w14:paraId="2E8DD8D5" w14:textId="12C42A7D" w:rsidR="001C5202" w:rsidRDefault="001C5202" w:rsidP="00B00920">
      <w:pPr>
        <w:spacing w:line="360" w:lineRule="auto"/>
        <w:jc w:val="both"/>
        <w:rPr>
          <w:rFonts w:ascii="Palatino Linotype" w:hAnsi="Palatino Linotype" w:cs="Arial"/>
        </w:rPr>
      </w:pPr>
    </w:p>
    <w:p w14:paraId="0A9EBF5A" w14:textId="4F7435E8" w:rsidR="001C5202" w:rsidRDefault="001C5202" w:rsidP="00B00920">
      <w:pPr>
        <w:spacing w:line="360" w:lineRule="auto"/>
        <w:jc w:val="both"/>
        <w:rPr>
          <w:rFonts w:ascii="Palatino Linotype" w:hAnsi="Palatino Linotype" w:cs="Arial"/>
        </w:rPr>
      </w:pPr>
      <w:r>
        <w:rPr>
          <w:rFonts w:ascii="Palatino Linotype" w:hAnsi="Palatino Linotype" w:cs="Arial"/>
        </w:rPr>
        <w:t>En ese orden de ideas, atendiendo a que la modalidad de entrega de información seleccionada por el particular es a través del SAIMEX, El Sujeto Obligado deberá hacer entrega de las documentales que se ordena su entrega SIN COSTO.</w:t>
      </w:r>
    </w:p>
    <w:p w14:paraId="3844E797" w14:textId="46754B52" w:rsidR="00510774" w:rsidRDefault="00510774" w:rsidP="00B00920">
      <w:pPr>
        <w:spacing w:line="360" w:lineRule="auto"/>
        <w:jc w:val="both"/>
        <w:rPr>
          <w:rFonts w:ascii="Palatino Linotype" w:hAnsi="Palatino Linotype" w:cs="Arial"/>
        </w:rPr>
      </w:pPr>
    </w:p>
    <w:p w14:paraId="0EB300B5" w14:textId="144578C8" w:rsidR="00510774" w:rsidRDefault="00510774" w:rsidP="00510774">
      <w:pPr>
        <w:spacing w:line="360" w:lineRule="auto"/>
        <w:jc w:val="both"/>
        <w:rPr>
          <w:rFonts w:ascii="Palatino Linotype" w:eastAsia="Calibri" w:hAnsi="Palatino Linotype" w:cs="Arial"/>
          <w:szCs w:val="22"/>
          <w:lang w:val="es-MX" w:eastAsia="en-US"/>
        </w:rPr>
      </w:pPr>
      <w:r w:rsidRPr="00510774">
        <w:rPr>
          <w:rFonts w:ascii="Palatino Linotype" w:eastAsia="Calibri" w:hAnsi="Palatino Linotype" w:cs="Arial"/>
          <w:szCs w:val="22"/>
          <w:lang w:val="es-MX" w:eastAsia="en-US"/>
        </w:rPr>
        <w:t xml:space="preserve">Asimismo, </w:t>
      </w:r>
      <w:r>
        <w:rPr>
          <w:rFonts w:ascii="Palatino Linotype" w:eastAsia="Calibri" w:hAnsi="Palatino Linotype" w:cs="Arial"/>
          <w:szCs w:val="22"/>
          <w:lang w:val="es-MX" w:eastAsia="en-US"/>
        </w:rPr>
        <w:t xml:space="preserve">no pasa desapercibido que </w:t>
      </w:r>
      <w:r w:rsidR="00497C23">
        <w:rPr>
          <w:rFonts w:ascii="Palatino Linotype" w:eastAsia="Calibri" w:hAnsi="Palatino Linotype" w:cs="Arial"/>
          <w:szCs w:val="22"/>
          <w:lang w:val="es-MX" w:eastAsia="en-US"/>
        </w:rPr>
        <w:t>el Sujeto Obligado</w:t>
      </w:r>
      <w:r>
        <w:rPr>
          <w:rFonts w:ascii="Palatino Linotype" w:eastAsia="Calibri" w:hAnsi="Palatino Linotype" w:cs="Arial"/>
          <w:szCs w:val="22"/>
          <w:lang w:val="es-MX" w:eastAsia="en-US"/>
        </w:rPr>
        <w:t xml:space="preserve"> al momento de </w:t>
      </w:r>
      <w:r w:rsidR="00497C23">
        <w:rPr>
          <w:rFonts w:ascii="Palatino Linotype" w:eastAsia="Calibri" w:hAnsi="Palatino Linotype" w:cs="Arial"/>
          <w:szCs w:val="22"/>
          <w:lang w:val="es-MX" w:eastAsia="en-US"/>
        </w:rPr>
        <w:t>dar respuesta a la solicitud de información señalo “</w:t>
      </w:r>
      <w:r w:rsidR="00497C23" w:rsidRPr="00497C23">
        <w:rPr>
          <w:rFonts w:ascii="Palatino Linotype" w:eastAsia="Calibri" w:hAnsi="Palatino Linotype" w:cs="Arial"/>
          <w:i/>
          <w:iCs/>
          <w:szCs w:val="22"/>
          <w:lang w:eastAsia="en-US"/>
        </w:rPr>
        <w:t>derivado de la cantidad de información, ésta sobrepasa las capacidades técnicas del Sistema de Acceso a la Información Mexiquense (SAIMEX), toda vez que se trata de archivos cuyo peso es superior a los 500 MB.</w:t>
      </w:r>
      <w:r w:rsidR="00497C23">
        <w:rPr>
          <w:rFonts w:ascii="Palatino Linotype" w:eastAsia="Calibri" w:hAnsi="Palatino Linotype" w:cs="Arial"/>
          <w:szCs w:val="22"/>
          <w:lang w:val="es-MX" w:eastAsia="en-US"/>
        </w:rPr>
        <w:t xml:space="preserve"> ”</w:t>
      </w:r>
      <w:r>
        <w:rPr>
          <w:rFonts w:ascii="Palatino Linotype" w:eastAsia="Calibri" w:hAnsi="Palatino Linotype" w:cs="Arial"/>
          <w:szCs w:val="22"/>
          <w:lang w:val="es-MX" w:eastAsia="en-US"/>
        </w:rPr>
        <w:t xml:space="preserve">, </w:t>
      </w:r>
      <w:r w:rsidR="00497C23">
        <w:rPr>
          <w:rFonts w:ascii="Palatino Linotype" w:eastAsia="Calibri" w:hAnsi="Palatino Linotype" w:cs="Arial"/>
          <w:szCs w:val="22"/>
          <w:lang w:val="es-MX" w:eastAsia="en-US"/>
        </w:rPr>
        <w:t>ante ello resulta oportuno referir que dichos señalamientos no justifican el cambio de modalidad pretendido</w:t>
      </w:r>
      <w:r w:rsidR="00497C23" w:rsidRPr="00497C23">
        <w:rPr>
          <w:rFonts w:ascii="Palatino Linotype" w:eastAsia="Calibri" w:hAnsi="Palatino Linotype" w:cs="Arial"/>
          <w:szCs w:val="22"/>
          <w:lang w:val="es-MX" w:eastAsia="en-US"/>
        </w:rPr>
        <w:t xml:space="preserve">, </w:t>
      </w:r>
      <w:r w:rsidR="007E33F5">
        <w:rPr>
          <w:rFonts w:ascii="Palatino Linotype" w:eastAsia="Calibri" w:hAnsi="Palatino Linotype" w:cs="Arial"/>
          <w:szCs w:val="22"/>
          <w:lang w:val="es-MX" w:eastAsia="en-US"/>
        </w:rPr>
        <w:t xml:space="preserve">esto en virtud de que el Sujeto Obligado se encuentra en posibilidad de  </w:t>
      </w:r>
      <w:r w:rsidR="00497C23" w:rsidRPr="00497C23">
        <w:rPr>
          <w:rFonts w:ascii="Palatino Linotype" w:eastAsia="Calibri" w:hAnsi="Palatino Linotype" w:cs="Arial"/>
          <w:szCs w:val="22"/>
          <w:lang w:val="es-MX" w:eastAsia="en-US"/>
        </w:rPr>
        <w:t xml:space="preserve">proponer diversos medios electrónicos como habilitar una liga electrónica que deberá proporcionarle para que descargue los archivos –en caso de estar en posibilidad-; enviar la información a </w:t>
      </w:r>
      <w:r w:rsidR="00497C23" w:rsidRPr="00497C23">
        <w:rPr>
          <w:rFonts w:ascii="Palatino Linotype" w:eastAsia="Calibri" w:hAnsi="Palatino Linotype" w:cs="Arial"/>
          <w:szCs w:val="22"/>
          <w:lang w:val="es-MX" w:eastAsia="en-US"/>
        </w:rPr>
        <w:lastRenderedPageBreak/>
        <w:t>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r w:rsidR="007E33F5">
        <w:rPr>
          <w:rFonts w:ascii="Palatino Linotype" w:eastAsia="Calibri" w:hAnsi="Palatino Linotype" w:cs="Arial"/>
          <w:szCs w:val="22"/>
          <w:lang w:val="es-MX" w:eastAsia="en-US"/>
        </w:rPr>
        <w:t>.</w:t>
      </w:r>
    </w:p>
    <w:p w14:paraId="483740C3" w14:textId="0ABC43D9" w:rsidR="00580D26" w:rsidRDefault="00580D26" w:rsidP="00510774">
      <w:pPr>
        <w:spacing w:line="360" w:lineRule="auto"/>
        <w:jc w:val="both"/>
        <w:rPr>
          <w:rFonts w:ascii="Palatino Linotype" w:eastAsia="Calibri" w:hAnsi="Palatino Linotype" w:cs="Arial"/>
          <w:szCs w:val="22"/>
          <w:lang w:val="es-MX" w:eastAsia="en-US"/>
        </w:rPr>
      </w:pPr>
    </w:p>
    <w:p w14:paraId="702BC2BE" w14:textId="4C3469F3" w:rsidR="00580D26" w:rsidRPr="00580D26" w:rsidRDefault="00580D26" w:rsidP="00580D26">
      <w:pPr>
        <w:spacing w:line="360" w:lineRule="auto"/>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t xml:space="preserve">Por otro lado, no para inadvertido para este Órgano Garante, el hecho de que el Sujeto Obligado al momento de dar respuesta a la solicitud de información </w:t>
      </w:r>
      <w:r w:rsidRPr="00DD3E8B">
        <w:rPr>
          <w:rFonts w:ascii="Palatino Linotype" w:hAnsi="Palatino Linotype"/>
          <w:b/>
          <w:bCs/>
          <w:u w:val="single"/>
          <w:lang w:val="es-MX"/>
        </w:rPr>
        <w:t>00152/METEPEC/IP/2021</w:t>
      </w:r>
      <w:r>
        <w:rPr>
          <w:rFonts w:ascii="Palatino Linotype" w:hAnsi="Palatino Linotype"/>
          <w:b/>
          <w:bCs/>
          <w:u w:val="single"/>
          <w:lang w:val="es-MX"/>
        </w:rPr>
        <w:t>,</w:t>
      </w:r>
      <w:r w:rsidRPr="00580D26">
        <w:rPr>
          <w:rFonts w:ascii="Palatino Linotype" w:hAnsi="Palatino Linotype"/>
          <w:b/>
          <w:bCs/>
          <w:lang w:val="es-MX"/>
        </w:rPr>
        <w:t xml:space="preserve"> </w:t>
      </w:r>
      <w:r>
        <w:rPr>
          <w:rFonts w:ascii="Palatino Linotype" w:hAnsi="Palatino Linotype"/>
          <w:lang w:val="es-MX"/>
        </w:rPr>
        <w:t xml:space="preserve">especificó que en </w:t>
      </w:r>
      <w:r w:rsidRPr="00580D26">
        <w:rPr>
          <w:rFonts w:ascii="Palatino Linotype" w:hAnsi="Palatino Linotype" w:cs="Arial"/>
          <w:color w:val="000000" w:themeColor="text1"/>
        </w:rPr>
        <w:t xml:space="preserve">la liga electrónica: </w:t>
      </w:r>
      <w:hyperlink r:id="rId14" w:history="1">
        <w:r w:rsidRPr="00580D26">
          <w:rPr>
            <w:rStyle w:val="Hipervnculo"/>
            <w:rFonts w:ascii="Palatino Linotype" w:hAnsi="Palatino Linotype" w:cs="Arial"/>
          </w:rPr>
          <w:t>https://www.ipomex.org.mx/ipo3/lgt/indice/METEPEC/art_94_ii_b2.web</w:t>
        </w:r>
      </w:hyperlink>
      <w:r w:rsidRPr="00580D26">
        <w:rPr>
          <w:rFonts w:ascii="Palatino Linotype" w:hAnsi="Palatino Linotype" w:cs="Arial"/>
          <w:color w:val="000000" w:themeColor="text1"/>
        </w:rPr>
        <w:t>,</w:t>
      </w:r>
      <w:r>
        <w:rPr>
          <w:rFonts w:ascii="Palatino Linotype" w:hAnsi="Palatino Linotype" w:cs="Arial"/>
          <w:color w:val="000000" w:themeColor="text1"/>
        </w:rPr>
        <w:t xml:space="preserve"> se encontraban</w:t>
      </w:r>
      <w:r w:rsidRPr="00580D26">
        <w:rPr>
          <w:rFonts w:ascii="Palatino Linotype" w:hAnsi="Palatino Linotype" w:cs="Arial"/>
          <w:color w:val="000000" w:themeColor="text1"/>
        </w:rPr>
        <w:t xml:space="preserve"> las actas de cabildo respecto a las sesiones ordinarias extraordinaria y solemnes celebradas desde el mes de enero de 2019 al mes de febrero del año en curso</w:t>
      </w:r>
      <w:r>
        <w:rPr>
          <w:rFonts w:ascii="Palatino Linotype" w:hAnsi="Palatino Linotype" w:cs="Arial"/>
          <w:color w:val="000000" w:themeColor="text1"/>
        </w:rPr>
        <w:t>, ante ello debemos destacar que dichos señalamientos</w:t>
      </w:r>
      <w:r>
        <w:rPr>
          <w:rFonts w:ascii="Palatino Linotype" w:eastAsia="Calibri" w:hAnsi="Palatino Linotype" w:cs="Arial"/>
          <w:szCs w:val="22"/>
          <w:lang w:val="es-MX" w:eastAsia="en-US"/>
        </w:rPr>
        <w:t xml:space="preserve"> </w:t>
      </w:r>
      <w:r w:rsidRPr="00580D26">
        <w:rPr>
          <w:rFonts w:ascii="Palatino Linotype" w:eastAsiaTheme="minorHAnsi" w:hAnsi="Palatino Linotype" w:cs="Arial"/>
          <w:lang w:val="es-MX" w:eastAsia="en-US"/>
        </w:rPr>
        <w:t>resulta</w:t>
      </w:r>
      <w:r>
        <w:rPr>
          <w:rFonts w:ascii="Palatino Linotype" w:eastAsiaTheme="minorHAnsi" w:hAnsi="Palatino Linotype" w:cs="Arial"/>
          <w:lang w:val="es-MX" w:eastAsia="en-US"/>
        </w:rPr>
        <w:t>n</w:t>
      </w:r>
      <w:r w:rsidRPr="00580D26">
        <w:rPr>
          <w:rFonts w:ascii="Palatino Linotype" w:eastAsiaTheme="minorHAnsi" w:hAnsi="Palatino Linotype" w:cs="Arial"/>
          <w:lang w:val="es-MX" w:eastAsia="en-US"/>
        </w:rPr>
        <w:t xml:space="preserve"> insuficiente</w:t>
      </w:r>
      <w:r>
        <w:rPr>
          <w:rFonts w:ascii="Palatino Linotype" w:eastAsiaTheme="minorHAnsi" w:hAnsi="Palatino Linotype" w:cs="Arial"/>
          <w:lang w:val="es-MX" w:eastAsia="en-US"/>
        </w:rPr>
        <w:t>s</w:t>
      </w:r>
      <w:r w:rsidRPr="00580D26">
        <w:rPr>
          <w:rFonts w:ascii="Palatino Linotype" w:eastAsiaTheme="minorHAnsi" w:hAnsi="Palatino Linotype" w:cs="Arial"/>
          <w:lang w:val="es-MX" w:eastAsia="en-US"/>
        </w:rPr>
        <w:t>, al no cumplir con los lineamientos que exige el numeral 161, de la ley de la materia, lo anterior en razón de que</w:t>
      </w:r>
      <w:r>
        <w:rPr>
          <w:rFonts w:ascii="Palatino Linotype" w:eastAsiaTheme="minorHAnsi" w:hAnsi="Palatino Linotype" w:cs="Arial"/>
          <w:lang w:val="es-MX" w:eastAsia="en-US"/>
        </w:rPr>
        <w:t>, para el caso en concreto, el Sujeto Obligado debió hacer del conocimiento al solicitante de l</w:t>
      </w:r>
      <w:r w:rsidRPr="00580D26">
        <w:rPr>
          <w:rFonts w:ascii="Palatino Linotype" w:eastAsiaTheme="minorHAnsi" w:hAnsi="Palatino Linotype" w:cs="Arial"/>
          <w:lang w:val="es-MX" w:eastAsia="en-US"/>
        </w:rPr>
        <w:t xml:space="preserve">a fuente, el lugar y la forma en que puede consultar, reproducir o adquirir dicha información </w:t>
      </w:r>
      <w:r w:rsidRPr="00580D26">
        <w:rPr>
          <w:rFonts w:ascii="Palatino Linotype" w:eastAsiaTheme="minorHAnsi" w:hAnsi="Palatino Linotype" w:cs="Arial"/>
          <w:b/>
          <w:bCs/>
          <w:u w:val="single"/>
          <w:lang w:val="es-MX" w:eastAsia="en-US"/>
        </w:rPr>
        <w:t>en un plazo no mayor a cinco días hábiles</w:t>
      </w:r>
      <w:r>
        <w:rPr>
          <w:rFonts w:ascii="Palatino Linotype" w:eastAsiaTheme="minorHAnsi" w:hAnsi="Palatino Linotype" w:cs="Arial"/>
          <w:lang w:val="es-MX" w:eastAsia="en-US"/>
        </w:rPr>
        <w:t>, situación que no aconteció, ya que la solicitud de información se presentó por el particular en fecha 16 de marzo de 2021, y la respuesta a ésta se formuló en fecha 13 de  abril de 2021, ante ello evidentemente el plazo</w:t>
      </w:r>
      <w:r w:rsidR="00F6537E">
        <w:rPr>
          <w:rFonts w:ascii="Palatino Linotype" w:eastAsiaTheme="minorHAnsi" w:hAnsi="Palatino Linotype" w:cs="Arial"/>
          <w:lang w:val="es-MX" w:eastAsia="en-US"/>
        </w:rPr>
        <w:t xml:space="preserve"> establecido para tal efecto</w:t>
      </w:r>
      <w:r>
        <w:rPr>
          <w:rFonts w:ascii="Palatino Linotype" w:eastAsiaTheme="minorHAnsi" w:hAnsi="Palatino Linotype" w:cs="Arial"/>
          <w:lang w:val="es-MX" w:eastAsia="en-US"/>
        </w:rPr>
        <w:t xml:space="preserve"> ya había fenecido</w:t>
      </w:r>
      <w:r w:rsidRPr="00580D26">
        <w:rPr>
          <w:rFonts w:ascii="Palatino Linotype" w:eastAsiaTheme="minorHAnsi" w:hAnsi="Palatino Linotype" w:cs="Arial"/>
          <w:lang w:val="es-MX" w:eastAsia="en-US"/>
        </w:rPr>
        <w:t>; p</w:t>
      </w:r>
      <w:r w:rsidRPr="00580D26">
        <w:rPr>
          <w:rFonts w:ascii="Palatino Linotype" w:hAnsi="Palatino Linotype" w:cs="Arial"/>
        </w:rPr>
        <w:t>ara efecto de fundar y motivar la precedente aseveración, se parte de la premisa normativa siguiente:</w:t>
      </w:r>
    </w:p>
    <w:p w14:paraId="59DAD986" w14:textId="77777777" w:rsidR="00580D26" w:rsidRPr="00580D26" w:rsidRDefault="00580D26" w:rsidP="00580D26">
      <w:pPr>
        <w:spacing w:line="360" w:lineRule="auto"/>
        <w:jc w:val="both"/>
        <w:rPr>
          <w:rFonts w:ascii="Palatino Linotype" w:eastAsiaTheme="minorHAnsi" w:hAnsi="Palatino Linotype" w:cs="Arial"/>
          <w:szCs w:val="22"/>
          <w:lang w:val="es-MX" w:eastAsia="en-US"/>
        </w:rPr>
      </w:pPr>
    </w:p>
    <w:p w14:paraId="3BD7D61A" w14:textId="77777777" w:rsidR="00580D26" w:rsidRPr="00580D26" w:rsidRDefault="00580D26" w:rsidP="00580D26">
      <w:pPr>
        <w:spacing w:after="160" w:line="360" w:lineRule="auto"/>
        <w:ind w:right="51"/>
        <w:jc w:val="both"/>
        <w:rPr>
          <w:rFonts w:ascii="Palatino Linotype" w:hAnsi="Palatino Linotype" w:cs="Arial"/>
        </w:rPr>
      </w:pPr>
      <w:r w:rsidRPr="00580D26">
        <w:rPr>
          <w:rFonts w:ascii="Palatino Linotype" w:hAnsi="Palatino Linotype" w:cs="Arial"/>
        </w:rPr>
        <w:lastRenderedPageBreak/>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623D76EA" w14:textId="77777777" w:rsidR="00580D26" w:rsidRPr="00580D26" w:rsidRDefault="00580D26" w:rsidP="00580D26">
      <w:pPr>
        <w:spacing w:after="160" w:line="360" w:lineRule="auto"/>
        <w:ind w:right="51"/>
        <w:jc w:val="both"/>
        <w:rPr>
          <w:rFonts w:ascii="Palatino Linotype" w:hAnsi="Palatino Linotype" w:cs="Arial"/>
          <w:sz w:val="2"/>
        </w:rPr>
      </w:pPr>
    </w:p>
    <w:p w14:paraId="6B07D62F" w14:textId="77777777" w:rsidR="00580D26" w:rsidRPr="00580D26" w:rsidRDefault="00580D26" w:rsidP="00580D26">
      <w:pPr>
        <w:spacing w:after="160" w:line="276" w:lineRule="auto"/>
        <w:ind w:left="851" w:right="850"/>
        <w:jc w:val="both"/>
        <w:rPr>
          <w:rFonts w:ascii="Palatino Linotype" w:eastAsiaTheme="minorHAnsi" w:hAnsi="Palatino Linotype" w:cstheme="minorBidi"/>
          <w:i/>
          <w:sz w:val="22"/>
          <w:szCs w:val="22"/>
          <w:lang w:val="es-MX" w:eastAsia="en-US"/>
        </w:rPr>
      </w:pPr>
      <w:r w:rsidRPr="00580D26">
        <w:rPr>
          <w:rFonts w:ascii="Palatino Linotype" w:eastAsiaTheme="minorHAnsi" w:hAnsi="Palatino Linotype" w:cstheme="minorBidi"/>
          <w:b/>
          <w:i/>
          <w:sz w:val="22"/>
          <w:szCs w:val="22"/>
          <w:lang w:val="es-MX" w:eastAsia="en-US"/>
        </w:rPr>
        <w:t>Artículo 11.</w:t>
      </w:r>
      <w:r w:rsidRPr="00580D26">
        <w:rPr>
          <w:rFonts w:ascii="Palatino Linotype" w:eastAsiaTheme="minorHAnsi" w:hAnsi="Palatino Linotype" w:cstheme="minorBidi"/>
          <w:i/>
          <w:sz w:val="22"/>
          <w:szCs w:val="22"/>
          <w:lang w:val="es-MX" w:eastAsia="en-US"/>
        </w:rPr>
        <w:t xml:space="preserve"> En la generación, publicación y</w:t>
      </w:r>
      <w:r w:rsidRPr="00580D26">
        <w:rPr>
          <w:rFonts w:ascii="Palatino Linotype" w:eastAsiaTheme="minorHAnsi" w:hAnsi="Palatino Linotype" w:cstheme="minorBidi"/>
          <w:b/>
          <w:i/>
          <w:sz w:val="22"/>
          <w:szCs w:val="22"/>
          <w:lang w:val="es-MX" w:eastAsia="en-US"/>
        </w:rPr>
        <w:t xml:space="preserve"> </w:t>
      </w:r>
      <w:r w:rsidRPr="00580D26">
        <w:rPr>
          <w:rFonts w:ascii="Palatino Linotype" w:eastAsiaTheme="minorHAnsi" w:hAnsi="Palatino Linotype" w:cstheme="minorBidi"/>
          <w:b/>
          <w:i/>
          <w:sz w:val="22"/>
          <w:szCs w:val="22"/>
          <w:u w:val="single"/>
          <w:lang w:val="es-MX" w:eastAsia="en-US"/>
        </w:rPr>
        <w:t>entrega de información se deberá</w:t>
      </w:r>
      <w:r w:rsidRPr="00580D26">
        <w:rPr>
          <w:rFonts w:ascii="Palatino Linotype" w:eastAsiaTheme="minorHAnsi" w:hAnsi="Palatino Linotype" w:cstheme="minorBidi"/>
          <w:i/>
          <w:sz w:val="22"/>
          <w:szCs w:val="22"/>
          <w:lang w:val="es-MX" w:eastAsia="en-US"/>
        </w:rPr>
        <w:t xml:space="preserve"> </w:t>
      </w:r>
      <w:r w:rsidRPr="00580D26">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580D26">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26B0A77C" w14:textId="77777777" w:rsidR="00580D26" w:rsidRPr="00580D26" w:rsidRDefault="00580D26" w:rsidP="00580D26">
      <w:pPr>
        <w:spacing w:after="160" w:line="276" w:lineRule="auto"/>
        <w:ind w:left="851" w:right="850"/>
        <w:jc w:val="both"/>
        <w:rPr>
          <w:rFonts w:ascii="Palatino Linotype" w:eastAsiaTheme="minorHAnsi" w:hAnsi="Palatino Linotype" w:cstheme="minorBidi"/>
          <w:b/>
          <w:i/>
          <w:sz w:val="22"/>
          <w:szCs w:val="22"/>
          <w:lang w:val="es-MX" w:eastAsia="en-US"/>
        </w:rPr>
      </w:pPr>
      <w:r w:rsidRPr="00580D26">
        <w:rPr>
          <w:rFonts w:ascii="Palatino Linotype" w:eastAsiaTheme="minorHAnsi" w:hAnsi="Palatino Linotype" w:cstheme="minorBidi"/>
          <w:b/>
          <w:i/>
          <w:sz w:val="22"/>
          <w:szCs w:val="22"/>
          <w:lang w:val="es-MX" w:eastAsia="en-US"/>
        </w:rPr>
        <w:t>[…]</w:t>
      </w:r>
    </w:p>
    <w:p w14:paraId="621614CA" w14:textId="77777777" w:rsidR="00580D26" w:rsidRPr="00580D26" w:rsidRDefault="00580D26" w:rsidP="00580D26">
      <w:pPr>
        <w:spacing w:after="160" w:line="276" w:lineRule="auto"/>
        <w:ind w:left="851" w:right="850"/>
        <w:jc w:val="both"/>
        <w:rPr>
          <w:rFonts w:ascii="Palatino Linotype" w:eastAsiaTheme="minorHAnsi" w:hAnsi="Palatino Linotype" w:cstheme="minorBidi"/>
          <w:b/>
          <w:i/>
          <w:sz w:val="22"/>
          <w:szCs w:val="22"/>
          <w:u w:val="single"/>
          <w:lang w:val="es-MX" w:eastAsia="en-US"/>
        </w:rPr>
      </w:pPr>
      <w:r w:rsidRPr="00580D26">
        <w:rPr>
          <w:rFonts w:ascii="Palatino Linotype" w:eastAsiaTheme="minorHAnsi" w:hAnsi="Palatino Linotype" w:cstheme="minorBidi"/>
          <w:b/>
          <w:i/>
          <w:sz w:val="22"/>
          <w:szCs w:val="22"/>
          <w:lang w:val="es-MX" w:eastAsia="en-US"/>
        </w:rPr>
        <w:t>Artículo 161.</w:t>
      </w:r>
      <w:r w:rsidRPr="00580D26">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80D26">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580D26">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042873EF" w14:textId="77777777" w:rsidR="00580D26" w:rsidRPr="00580D26" w:rsidRDefault="00580D26" w:rsidP="00580D26">
      <w:pPr>
        <w:spacing w:after="160" w:line="360" w:lineRule="auto"/>
        <w:ind w:right="51"/>
        <w:jc w:val="both"/>
        <w:rPr>
          <w:rFonts w:ascii="Palatino Linotype" w:hAnsi="Palatino Linotype" w:cs="Arial"/>
          <w:sz w:val="8"/>
        </w:rPr>
      </w:pPr>
    </w:p>
    <w:p w14:paraId="2B1E6B57" w14:textId="77777777" w:rsidR="00580D26" w:rsidRPr="00580D26" w:rsidRDefault="00580D26" w:rsidP="00580D26">
      <w:pPr>
        <w:spacing w:line="360" w:lineRule="auto"/>
        <w:ind w:right="51"/>
        <w:jc w:val="both"/>
        <w:rPr>
          <w:rFonts w:ascii="Palatino Linotype" w:eastAsiaTheme="minorHAnsi" w:hAnsi="Palatino Linotype" w:cs="Arial"/>
          <w:lang w:val="es-MX" w:eastAsia="en-US"/>
        </w:rPr>
      </w:pPr>
    </w:p>
    <w:p w14:paraId="4908C212" w14:textId="5713BCA6" w:rsidR="00580D26" w:rsidRPr="00580D26" w:rsidRDefault="00580D26" w:rsidP="00580D26">
      <w:pPr>
        <w:spacing w:line="360" w:lineRule="auto"/>
        <w:ind w:right="51"/>
        <w:jc w:val="both"/>
        <w:rPr>
          <w:rFonts w:ascii="Palatino Linotype" w:eastAsiaTheme="minorHAnsi" w:hAnsi="Palatino Linotype" w:cs="Arial"/>
          <w:szCs w:val="22"/>
          <w:lang w:val="es-MX" w:eastAsia="en-US"/>
        </w:rPr>
      </w:pPr>
      <w:r w:rsidRPr="00580D26">
        <w:rPr>
          <w:rFonts w:ascii="Palatino Linotype" w:eastAsia="Arial Unicode MS" w:hAnsi="Palatino Linotype" w:cs="Arial"/>
          <w:szCs w:val="22"/>
          <w:lang w:val="es-MX" w:eastAsia="en-US"/>
        </w:rPr>
        <w:t xml:space="preserve">Por lo anteriormente expuesto, se concluye que el </w:t>
      </w:r>
      <w:r w:rsidRPr="00580D26">
        <w:rPr>
          <w:rFonts w:ascii="Palatino Linotype" w:eastAsia="Arial Unicode MS" w:hAnsi="Palatino Linotype" w:cs="Arial"/>
          <w:b/>
          <w:szCs w:val="22"/>
          <w:lang w:val="es-MX" w:eastAsia="en-US"/>
        </w:rPr>
        <w:t>Sujeto Obligado</w:t>
      </w:r>
      <w:r w:rsidRPr="00580D26">
        <w:rPr>
          <w:rFonts w:ascii="Palatino Linotype" w:eastAsia="Arial Unicode MS" w:hAnsi="Palatino Linotype" w:cs="Arial"/>
          <w:szCs w:val="22"/>
          <w:lang w:val="es-MX" w:eastAsia="en-US"/>
        </w:rPr>
        <w:t xml:space="preserve"> no colmó las pretensiones realizadas por el particular, con dichas instrucciones para acceder a la información solicitada en la </w:t>
      </w:r>
      <w:proofErr w:type="spellStart"/>
      <w:r w:rsidRPr="00580D26">
        <w:rPr>
          <w:rFonts w:ascii="Palatino Linotype" w:eastAsia="Arial Unicode MS" w:hAnsi="Palatino Linotype" w:cs="Arial"/>
          <w:szCs w:val="22"/>
          <w:lang w:val="es-MX" w:eastAsia="en-US"/>
        </w:rPr>
        <w:t>multireferida</w:t>
      </w:r>
      <w:proofErr w:type="spellEnd"/>
      <w:r w:rsidRPr="00580D26">
        <w:rPr>
          <w:rFonts w:ascii="Palatino Linotype" w:eastAsia="Arial Unicode MS" w:hAnsi="Palatino Linotype" w:cs="Arial"/>
          <w:szCs w:val="22"/>
          <w:lang w:val="es-MX" w:eastAsia="en-US"/>
        </w:rPr>
        <w:t xml:space="preserve"> página de </w:t>
      </w:r>
      <w:r w:rsidR="00F6537E">
        <w:rPr>
          <w:rFonts w:ascii="Palatino Linotype" w:eastAsia="Arial Unicode MS" w:hAnsi="Palatino Linotype" w:cs="Arial"/>
          <w:szCs w:val="22"/>
          <w:lang w:val="es-MX" w:eastAsia="en-US"/>
        </w:rPr>
        <w:t>I</w:t>
      </w:r>
      <w:r w:rsidRPr="00580D26">
        <w:rPr>
          <w:rFonts w:ascii="Palatino Linotype" w:eastAsia="Arial Unicode MS" w:hAnsi="Palatino Linotype" w:cs="Arial"/>
          <w:szCs w:val="22"/>
          <w:lang w:val="es-MX" w:eastAsia="en-US"/>
        </w:rPr>
        <w:t>nternet</w:t>
      </w:r>
      <w:r w:rsidR="00F6537E">
        <w:rPr>
          <w:rFonts w:ascii="Palatino Linotype" w:eastAsia="Arial Unicode MS" w:hAnsi="Palatino Linotype" w:cs="Arial"/>
          <w:szCs w:val="22"/>
          <w:lang w:val="es-MX" w:eastAsia="en-US"/>
        </w:rPr>
        <w:t xml:space="preserve">, ya que se insiste </w:t>
      </w:r>
      <w:r w:rsidRPr="00580D26">
        <w:rPr>
          <w:rFonts w:ascii="Palatino Linotype" w:eastAsiaTheme="minorHAnsi" w:hAnsi="Palatino Linotype" w:cs="Arial"/>
          <w:color w:val="000000" w:themeColor="text1"/>
          <w:szCs w:val="22"/>
          <w:lang w:val="es-MX" w:eastAsia="en-US"/>
        </w:rPr>
        <w:t xml:space="preserve">el plazo transcurrido entre la solicitud de información y la respuesta del </w:t>
      </w:r>
      <w:r w:rsidRPr="00580D26">
        <w:rPr>
          <w:rFonts w:ascii="Palatino Linotype" w:eastAsiaTheme="minorHAnsi" w:hAnsi="Palatino Linotype" w:cs="Arial"/>
          <w:b/>
          <w:color w:val="000000" w:themeColor="text1"/>
          <w:szCs w:val="22"/>
          <w:lang w:val="es-MX" w:eastAsia="en-US"/>
        </w:rPr>
        <w:t>Sujeto Obligado</w:t>
      </w:r>
      <w:r w:rsidRPr="00580D26">
        <w:rPr>
          <w:rFonts w:ascii="Palatino Linotype" w:eastAsiaTheme="minorHAnsi" w:hAnsi="Palatino Linotype" w:cs="Arial"/>
          <w:color w:val="000000" w:themeColor="text1"/>
          <w:szCs w:val="22"/>
          <w:lang w:val="es-MX" w:eastAsia="en-US"/>
        </w:rPr>
        <w:t xml:space="preserve"> fue de </w:t>
      </w:r>
      <w:r w:rsidRPr="00580D26">
        <w:rPr>
          <w:rFonts w:ascii="Palatino Linotype" w:eastAsiaTheme="minorHAnsi" w:hAnsi="Palatino Linotype" w:cs="Arial"/>
          <w:b/>
          <w:i/>
          <w:color w:val="000000" w:themeColor="text1"/>
          <w:szCs w:val="22"/>
          <w:lang w:val="es-MX" w:eastAsia="en-US"/>
        </w:rPr>
        <w:t>quince días hábiles</w:t>
      </w:r>
      <w:r w:rsidRPr="00580D26">
        <w:rPr>
          <w:rFonts w:ascii="Palatino Linotype" w:eastAsiaTheme="minorHAnsi" w:hAnsi="Palatino Linotype" w:cs="Arial"/>
          <w:color w:val="000000" w:themeColor="text1"/>
          <w:szCs w:val="22"/>
          <w:lang w:val="es-MX" w:eastAsia="en-US"/>
        </w:rPr>
        <w:t xml:space="preserve">; bajo esa premisa, la respuesta del </w:t>
      </w:r>
      <w:r w:rsidRPr="00580D26">
        <w:rPr>
          <w:rFonts w:ascii="Palatino Linotype" w:eastAsiaTheme="minorHAnsi" w:hAnsi="Palatino Linotype" w:cs="Arial"/>
          <w:b/>
          <w:color w:val="000000" w:themeColor="text1"/>
          <w:szCs w:val="22"/>
          <w:lang w:val="es-MX" w:eastAsia="en-US"/>
        </w:rPr>
        <w:t>Sujeto Obligado</w:t>
      </w:r>
      <w:r w:rsidRPr="00580D26">
        <w:rPr>
          <w:rFonts w:ascii="Palatino Linotype" w:eastAsiaTheme="minorHAnsi" w:hAnsi="Palatino Linotype" w:cs="Arial"/>
          <w:color w:val="000000" w:themeColor="text1"/>
          <w:szCs w:val="22"/>
          <w:lang w:val="es-MX" w:eastAsia="en-US"/>
        </w:rPr>
        <w:t xml:space="preserve"> </w:t>
      </w:r>
      <w:r w:rsidRPr="00580D26">
        <w:rPr>
          <w:rFonts w:ascii="Palatino Linotype" w:eastAsiaTheme="minorHAnsi" w:hAnsi="Palatino Linotype" w:cs="Arial"/>
          <w:szCs w:val="22"/>
          <w:lang w:val="es-MX" w:eastAsia="en-US"/>
        </w:rPr>
        <w:t>vulneró el referido dispositivo de la Ley de Transparencia.</w:t>
      </w:r>
    </w:p>
    <w:p w14:paraId="08F0340D" w14:textId="77777777" w:rsidR="00580D26" w:rsidRPr="00510774" w:rsidRDefault="00580D26" w:rsidP="00510774">
      <w:pPr>
        <w:spacing w:line="360" w:lineRule="auto"/>
        <w:jc w:val="both"/>
        <w:rPr>
          <w:rFonts w:ascii="Palatino Linotype" w:hAnsi="Palatino Linotype"/>
          <w:lang w:val="es-MX"/>
        </w:rPr>
      </w:pPr>
    </w:p>
    <w:p w14:paraId="735C92E5" w14:textId="77777777" w:rsidR="00B00920" w:rsidRPr="005743EE" w:rsidRDefault="00B00920" w:rsidP="00B00920">
      <w:pPr>
        <w:spacing w:line="360" w:lineRule="auto"/>
        <w:jc w:val="both"/>
        <w:rPr>
          <w:rFonts w:ascii="Palatino Linotype" w:hAnsi="Palatino Linotype" w:cs="Arial"/>
        </w:rPr>
      </w:pPr>
    </w:p>
    <w:p w14:paraId="3170DC32" w14:textId="77777777" w:rsidR="00E07829" w:rsidRDefault="00E07829" w:rsidP="00987819">
      <w:pPr>
        <w:spacing w:line="360" w:lineRule="auto"/>
        <w:jc w:val="both"/>
        <w:rPr>
          <w:rFonts w:ascii="Palatino Linotype" w:eastAsia="Calibri" w:hAnsi="Palatino Linotype"/>
          <w:lang w:val="es-MX"/>
        </w:rPr>
      </w:pPr>
    </w:p>
    <w:p w14:paraId="51BC2E20" w14:textId="77777777" w:rsidR="00BE2A36" w:rsidRPr="00E955E4" w:rsidRDefault="00BE2A36" w:rsidP="00987819">
      <w:pPr>
        <w:numPr>
          <w:ilvl w:val="0"/>
          <w:numId w:val="22"/>
        </w:numPr>
        <w:autoSpaceDE w:val="0"/>
        <w:autoSpaceDN w:val="0"/>
        <w:adjustRightInd w:val="0"/>
        <w:spacing w:line="360" w:lineRule="auto"/>
        <w:contextualSpacing/>
        <w:jc w:val="both"/>
        <w:rPr>
          <w:rFonts w:ascii="Palatino Linotype" w:hAnsi="Palatino Linotype" w:cs="Arial"/>
          <w:b/>
          <w:i/>
          <w:sz w:val="26"/>
          <w:szCs w:val="26"/>
        </w:rPr>
      </w:pPr>
      <w:r w:rsidRPr="00E955E4">
        <w:rPr>
          <w:rFonts w:ascii="Palatino Linotype" w:hAnsi="Palatino Linotype" w:cs="Arial"/>
          <w:b/>
          <w:i/>
          <w:sz w:val="26"/>
          <w:szCs w:val="26"/>
        </w:rPr>
        <w:t>De la versión pública</w:t>
      </w:r>
    </w:p>
    <w:p w14:paraId="3B4251CD"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7A48E695" w14:textId="77777777" w:rsidR="00BE2A36"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9C2DC69"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238E92C5" w14:textId="77777777" w:rsidR="00BE2A36"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FA15540"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5B504F3E"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 xml:space="preserve">De este modo, en armonía entre los principios constitucionales de máxima publicidad y de protección de datos personales, la Ley permite la elaboración de versiones </w:t>
      </w:r>
      <w:r w:rsidRPr="00737F3F">
        <w:rPr>
          <w:rFonts w:ascii="Palatino Linotype" w:eastAsiaTheme="minorHAnsi" w:hAnsi="Palatino Linotype" w:cs="Arial"/>
          <w:lang w:val="es-MX" w:eastAsia="en-US"/>
        </w:rPr>
        <w:lastRenderedPageBreak/>
        <w:t>públicas en las que se suprima aquella información relacionada con la vida privada de los particulares y de los servidores públicos.</w:t>
      </w:r>
    </w:p>
    <w:p w14:paraId="32FCD2F1"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28354417"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737F3F">
        <w:rPr>
          <w:rFonts w:ascii="Palatino Linotype" w:eastAsiaTheme="minorHAnsi" w:hAnsi="Palatino Linotype" w:cs="Arial"/>
          <w:b/>
          <w:lang w:val="es-MX" w:eastAsia="en-US"/>
        </w:rPr>
        <w:t>Registro Federal de Contribuyentes</w:t>
      </w:r>
      <w:r w:rsidRPr="00737F3F">
        <w:rPr>
          <w:rFonts w:ascii="Palatino Linotype" w:eastAsiaTheme="minorHAnsi" w:hAnsi="Palatino Linotype" w:cs="Arial"/>
          <w:lang w:val="es-MX" w:eastAsia="en-US"/>
        </w:rPr>
        <w:t xml:space="preserve"> (RFC), la </w:t>
      </w:r>
      <w:r w:rsidRPr="00737F3F">
        <w:rPr>
          <w:rFonts w:ascii="Palatino Linotype" w:eastAsiaTheme="minorHAnsi" w:hAnsi="Palatino Linotype" w:cs="Arial"/>
          <w:b/>
          <w:lang w:val="es-MX" w:eastAsia="en-US"/>
        </w:rPr>
        <w:t>Clave Única de Registro de Población</w:t>
      </w:r>
      <w:r w:rsidRPr="00737F3F">
        <w:rPr>
          <w:rFonts w:ascii="Palatino Linotype" w:eastAsiaTheme="minorHAnsi" w:hAnsi="Palatino Linotype" w:cs="Arial"/>
          <w:lang w:val="es-MX" w:eastAsia="en-US"/>
        </w:rPr>
        <w:t xml:space="preserve"> (CURP), la </w:t>
      </w:r>
      <w:r w:rsidRPr="00737F3F">
        <w:rPr>
          <w:rFonts w:ascii="Palatino Linotype" w:eastAsiaTheme="minorHAnsi" w:hAnsi="Palatino Linotype" w:cs="Arial"/>
          <w:b/>
          <w:lang w:val="es-MX" w:eastAsia="en-US"/>
        </w:rPr>
        <w:t>Clave de cualquier tipo de seguridad social</w:t>
      </w:r>
      <w:r w:rsidRPr="00737F3F">
        <w:rPr>
          <w:rFonts w:ascii="Palatino Linotype" w:eastAsiaTheme="minorHAnsi" w:hAnsi="Palatino Linotype" w:cs="Arial"/>
          <w:lang w:val="es-MX" w:eastAsia="en-US"/>
        </w:rPr>
        <w:t xml:space="preserve"> (ISSEMYM, u otros), así como, los </w:t>
      </w:r>
      <w:r w:rsidRPr="00737F3F">
        <w:rPr>
          <w:rFonts w:ascii="Palatino Linotype" w:eastAsiaTheme="minorHAnsi" w:hAnsi="Palatino Linotype" w:cs="Arial"/>
          <w:b/>
          <w:lang w:val="es-MX" w:eastAsia="en-US"/>
        </w:rPr>
        <w:t>préstamos o descuentos</w:t>
      </w:r>
      <w:r w:rsidRPr="00737F3F">
        <w:rPr>
          <w:rFonts w:ascii="Palatino Linotype" w:eastAsiaTheme="minorHAnsi" w:hAnsi="Palatino Linotype" w:cs="Arial"/>
          <w:lang w:val="es-MX" w:eastAsia="en-US"/>
        </w:rPr>
        <w:t xml:space="preserve"> que se le hagan a la persona y que no tengan relación con los impuestos o la cuota por seguridad social.</w:t>
      </w:r>
    </w:p>
    <w:p w14:paraId="1E81E659"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786E9C73"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674E9DA"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0E3C36A0"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37085737"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5606B092"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737F3F">
        <w:rPr>
          <w:rFonts w:ascii="Palatino Linotype" w:eastAsiaTheme="minorHAnsi" w:hAnsi="Palatino Linotype" w:cs="Arial"/>
          <w:i/>
          <w:sz w:val="22"/>
          <w:szCs w:val="22"/>
          <w:lang w:val="es-MX" w:eastAsia="en-US"/>
        </w:rPr>
        <w:t>De conformidad con lo establecido en el artículo 18,</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fracción II de la Ley Federal de Transparencia y Acceso a la Información Pública</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 xml:space="preserve">Gubernamental </w:t>
      </w:r>
      <w:r w:rsidRPr="00737F3F">
        <w:rPr>
          <w:rFonts w:ascii="Palatino Linotype" w:eastAsiaTheme="minorHAnsi" w:hAnsi="Palatino Linotype" w:cs="Arial"/>
          <w:i/>
          <w:sz w:val="22"/>
          <w:szCs w:val="22"/>
          <w:u w:val="single"/>
          <w:lang w:val="es-MX" w:eastAsia="en-US"/>
        </w:rPr>
        <w:t>se considera información confidencial los datos personales que</w:t>
      </w:r>
      <w:r w:rsidRPr="00737F3F">
        <w:rPr>
          <w:rFonts w:ascii="Palatino Linotype" w:eastAsiaTheme="minorHAnsi" w:hAnsi="Palatino Linotype" w:cs="Arial"/>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 xml:space="preserve">requieren el consentimiento de </w:t>
      </w:r>
      <w:r w:rsidRPr="00737F3F">
        <w:rPr>
          <w:rFonts w:ascii="Palatino Linotype" w:eastAsiaTheme="minorHAnsi" w:hAnsi="Palatino Linotype" w:cs="Arial"/>
          <w:i/>
          <w:sz w:val="22"/>
          <w:szCs w:val="22"/>
          <w:u w:val="single"/>
          <w:lang w:val="es-MX" w:eastAsia="en-US"/>
        </w:rPr>
        <w:lastRenderedPageBreak/>
        <w:t>los individuos para su difusión, distribución o</w:t>
      </w:r>
      <w:r w:rsidRPr="00737F3F">
        <w:rPr>
          <w:rFonts w:ascii="Palatino Linotype" w:eastAsiaTheme="minorHAnsi" w:hAnsi="Palatino Linotype" w:cs="Arial"/>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comercialización en los términos de esta Ley. Por su parte, según dispone el</w:t>
      </w:r>
      <w:r w:rsidRPr="00737F3F">
        <w:rPr>
          <w:rFonts w:ascii="Palatino Linotype" w:eastAsiaTheme="minorHAnsi" w:hAnsi="Palatino Linotype" w:cs="Arial"/>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artículo 3, fracción II de la Ley Federal de Transparencia y Acceso a la Información</w:t>
      </w:r>
      <w:r w:rsidRPr="00737F3F">
        <w:rPr>
          <w:rFonts w:ascii="Palatino Linotype" w:eastAsiaTheme="minorHAnsi" w:hAnsi="Palatino Linotype" w:cs="Arial"/>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Pública Gubernamental, dato personal es toda aquella información concerniente a</w:t>
      </w:r>
      <w:r w:rsidRPr="00737F3F">
        <w:rPr>
          <w:rFonts w:ascii="Palatino Linotype" w:eastAsiaTheme="minorHAnsi" w:hAnsi="Palatino Linotype" w:cs="Arial"/>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una persona física identificada o identificable</w:t>
      </w:r>
      <w:r w:rsidRPr="00737F3F">
        <w:rPr>
          <w:rFonts w:ascii="Palatino Linotype" w:eastAsiaTheme="minorHAnsi" w:hAnsi="Palatino Linotype" w:cs="Arial"/>
          <w:i/>
          <w:sz w:val="22"/>
          <w:szCs w:val="22"/>
          <w:lang w:val="es-MX" w:eastAsia="en-US"/>
        </w:rPr>
        <w:t xml:space="preserve">. Para </w:t>
      </w:r>
      <w:r w:rsidRPr="00737F3F">
        <w:rPr>
          <w:rFonts w:ascii="Palatino Linotype" w:eastAsiaTheme="minorHAnsi" w:hAnsi="Palatino Linotype" w:cs="Arial"/>
          <w:i/>
          <w:sz w:val="22"/>
          <w:szCs w:val="22"/>
          <w:u w:val="single"/>
          <w:lang w:val="es-MX" w:eastAsia="en-US"/>
        </w:rPr>
        <w:t>obtener el RFC es necesario</w:t>
      </w:r>
      <w:r w:rsidRPr="00737F3F">
        <w:rPr>
          <w:rFonts w:ascii="Palatino Linotype" w:eastAsiaTheme="minorHAnsi" w:hAnsi="Palatino Linotype" w:cs="Arial"/>
          <w:b/>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acreditar previamente mediante documentos oficiales (pasaporte, acta de</w:t>
      </w:r>
      <w:r w:rsidRPr="00737F3F">
        <w:rPr>
          <w:rFonts w:ascii="Palatino Linotype" w:eastAsiaTheme="minorHAnsi" w:hAnsi="Palatino Linotype" w:cs="Arial"/>
          <w:b/>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nacimiento, etc.) la identidad de la persona, su fecha y lugar de nacimiento, entre</w:t>
      </w:r>
      <w:r w:rsidRPr="00737F3F">
        <w:rPr>
          <w:rFonts w:ascii="Palatino Linotype" w:eastAsiaTheme="minorHAnsi" w:hAnsi="Palatino Linotype" w:cs="Arial"/>
          <w:b/>
          <w:bCs/>
          <w:i/>
          <w:sz w:val="22"/>
          <w:szCs w:val="22"/>
          <w:u w:val="single"/>
          <w:lang w:val="es-MX" w:eastAsia="en-US"/>
        </w:rPr>
        <w:t xml:space="preserve"> </w:t>
      </w:r>
      <w:r w:rsidRPr="00737F3F">
        <w:rPr>
          <w:rFonts w:ascii="Palatino Linotype" w:eastAsiaTheme="minorHAnsi" w:hAnsi="Palatino Linotype" w:cs="Arial"/>
          <w:i/>
          <w:sz w:val="22"/>
          <w:szCs w:val="22"/>
          <w:u w:val="single"/>
          <w:lang w:val="es-MX" w:eastAsia="en-US"/>
        </w:rPr>
        <w:t xml:space="preserve">otros. </w:t>
      </w:r>
      <w:r w:rsidRPr="00737F3F">
        <w:rPr>
          <w:rFonts w:ascii="Palatino Linotype" w:eastAsiaTheme="minorHAnsi" w:hAnsi="Palatino Linotype" w:cs="Arial"/>
          <w:i/>
          <w:sz w:val="22"/>
          <w:szCs w:val="22"/>
          <w:lang w:val="es-MX" w:eastAsia="en-US"/>
        </w:rPr>
        <w:t>De acuerdo con la legislación tributaria, las personas físicas tramitan su</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inscripción en el Registro Federal de Contribuyentes con el único propósito de</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realizar mediante esa clave de identificación, operaciones o actividades de</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naturaleza tributaria. En este sentido, el artículo 79 del Código Fiscal de la</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Federación prevé que la utilización de una clave de registro no asignada por la</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autoridad constituye como una infracción en materia fiscal. De acuerdo con lo</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antes apuntado, el RFC vinculado al nombre de su titular, permite identificar la</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 xml:space="preserve">edad de la persona, así como su </w:t>
      </w:r>
      <w:proofErr w:type="spellStart"/>
      <w:r w:rsidRPr="00737F3F">
        <w:rPr>
          <w:rFonts w:ascii="Palatino Linotype" w:eastAsiaTheme="minorHAnsi" w:hAnsi="Palatino Linotype" w:cs="Arial"/>
          <w:i/>
          <w:sz w:val="22"/>
          <w:szCs w:val="22"/>
          <w:lang w:val="es-MX" w:eastAsia="en-US"/>
        </w:rPr>
        <w:t>homoclave</w:t>
      </w:r>
      <w:proofErr w:type="spellEnd"/>
      <w:r w:rsidRPr="00737F3F">
        <w:rPr>
          <w:rFonts w:ascii="Palatino Linotype" w:eastAsiaTheme="minorHAnsi" w:hAnsi="Palatino Linotype" w:cs="Arial"/>
          <w:i/>
          <w:sz w:val="22"/>
          <w:szCs w:val="22"/>
          <w:lang w:val="es-MX" w:eastAsia="en-US"/>
        </w:rPr>
        <w:t>, siendo esta última única e irrepetible,</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por lo que es posible concluir que el RFC constituye un dato personal y, por tanto,</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información confidencial, de conformidad con los previsto en el artículo 18,</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fracción II de la Ley Federal de Transparencia y Acceso a la Información Pública</w:t>
      </w:r>
      <w:r w:rsidRPr="00737F3F">
        <w:rPr>
          <w:rFonts w:ascii="Palatino Linotype" w:eastAsiaTheme="minorHAnsi" w:hAnsi="Palatino Linotype" w:cs="Arial"/>
          <w:b/>
          <w:bCs/>
          <w:i/>
          <w:sz w:val="22"/>
          <w:szCs w:val="22"/>
          <w:lang w:val="es-MX" w:eastAsia="en-US"/>
        </w:rPr>
        <w:t xml:space="preserve"> </w:t>
      </w:r>
      <w:r w:rsidRPr="00737F3F">
        <w:rPr>
          <w:rFonts w:ascii="Palatino Linotype" w:eastAsiaTheme="minorHAnsi" w:hAnsi="Palatino Linotype" w:cs="Arial"/>
          <w:i/>
          <w:sz w:val="22"/>
          <w:szCs w:val="22"/>
          <w:lang w:val="es-MX" w:eastAsia="en-US"/>
        </w:rPr>
        <w:t>Gubernamental</w:t>
      </w:r>
      <w:r w:rsidRPr="00737F3F">
        <w:rPr>
          <w:rFonts w:ascii="Palatino Linotype" w:eastAsiaTheme="minorHAnsi" w:hAnsi="Palatino Linotype" w:cs="Arial"/>
          <w:bCs/>
          <w:i/>
          <w:sz w:val="22"/>
          <w:szCs w:val="22"/>
          <w:lang w:val="es-MX" w:eastAsia="en-US"/>
        </w:rPr>
        <w:t>…” (Sic)</w:t>
      </w:r>
    </w:p>
    <w:p w14:paraId="59B0B7D7"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p>
    <w:p w14:paraId="6B899509" w14:textId="77777777" w:rsidR="00BE2A36" w:rsidRPr="00737F3F" w:rsidRDefault="00BE2A36" w:rsidP="00987819">
      <w:pPr>
        <w:tabs>
          <w:tab w:val="left" w:pos="8647"/>
        </w:tabs>
        <w:ind w:left="567" w:right="284"/>
        <w:jc w:val="right"/>
        <w:rPr>
          <w:rFonts w:ascii="Palatino Linotype" w:eastAsiaTheme="minorHAnsi" w:hAnsi="Palatino Linotype" w:cs="Arial"/>
          <w:sz w:val="22"/>
          <w:szCs w:val="22"/>
          <w:lang w:val="es-MX" w:eastAsia="en-US"/>
        </w:rPr>
      </w:pPr>
      <w:r w:rsidRPr="00737F3F">
        <w:rPr>
          <w:rFonts w:ascii="Palatino Linotype" w:eastAsiaTheme="minorHAnsi" w:hAnsi="Palatino Linotype" w:cs="Arial"/>
          <w:sz w:val="22"/>
          <w:szCs w:val="22"/>
          <w:lang w:val="es-MX" w:eastAsia="en-US"/>
        </w:rPr>
        <w:t>(Énfasis añadido)</w:t>
      </w:r>
    </w:p>
    <w:p w14:paraId="1827639F"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3A258D39" w14:textId="77777777" w:rsidR="00BE2A36"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737F3F">
        <w:rPr>
          <w:rFonts w:ascii="Palatino Linotype" w:eastAsiaTheme="minorHAnsi" w:hAnsi="Palatino Linotype" w:cs="Arial"/>
          <w:lang w:val="es-MX" w:eastAsia="en-US"/>
        </w:rPr>
        <w:t>homoclave</w:t>
      </w:r>
      <w:proofErr w:type="spellEnd"/>
      <w:r w:rsidRPr="00737F3F">
        <w:rPr>
          <w:rFonts w:ascii="Palatino Linotype" w:eastAsiaTheme="minorHAnsi" w:hAnsi="Palatino Linotype" w:cs="Arial"/>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DA7A1F7" w14:textId="77777777" w:rsidR="00B11352" w:rsidRPr="00737F3F" w:rsidRDefault="00B11352" w:rsidP="00987819">
      <w:pPr>
        <w:tabs>
          <w:tab w:val="left" w:pos="8647"/>
        </w:tabs>
        <w:spacing w:line="360" w:lineRule="auto"/>
        <w:ind w:right="51"/>
        <w:jc w:val="both"/>
        <w:rPr>
          <w:rFonts w:ascii="Palatino Linotype" w:eastAsiaTheme="minorHAnsi" w:hAnsi="Palatino Linotype" w:cs="Arial"/>
          <w:lang w:val="es-MX" w:eastAsia="en-US"/>
        </w:rPr>
      </w:pPr>
    </w:p>
    <w:p w14:paraId="32FD6DE7"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F6E0358"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7A832B4B"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lastRenderedPageBreak/>
        <w:t xml:space="preserve">Argumento que es compartido por el entonces </w:t>
      </w:r>
      <w:r w:rsidRPr="00737F3F">
        <w:rPr>
          <w:rFonts w:ascii="Palatino Linotype" w:eastAsiaTheme="minorHAnsi" w:hAnsi="Palatino Linotype" w:cs="Arial"/>
          <w:b/>
          <w:bCs/>
          <w:lang w:val="es-MX" w:eastAsia="en-US"/>
        </w:rPr>
        <w:t xml:space="preserve">Instituto Federal de Acceso a la Información y Protección de Datos (IFAI), conforme al </w:t>
      </w:r>
      <w:r w:rsidRPr="00737F3F">
        <w:rPr>
          <w:rFonts w:ascii="Palatino Linotype" w:eastAsiaTheme="minorHAnsi" w:hAnsi="Palatino Linotype" w:cs="Arial"/>
          <w:lang w:val="es-MX" w:eastAsia="en-US"/>
        </w:rPr>
        <w:t xml:space="preserve">criterio número 0003-10, el cual refiere: </w:t>
      </w:r>
    </w:p>
    <w:p w14:paraId="1520E4C5"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29F50B3F" w14:textId="77777777" w:rsidR="00BE2A36" w:rsidRPr="00737F3F" w:rsidRDefault="00BE2A36" w:rsidP="00987819">
      <w:pPr>
        <w:tabs>
          <w:tab w:val="left" w:pos="8505"/>
        </w:tabs>
        <w:ind w:left="567" w:right="567"/>
        <w:jc w:val="both"/>
        <w:rPr>
          <w:rFonts w:ascii="Palatino Linotype" w:eastAsiaTheme="minorHAnsi" w:hAnsi="Palatino Linotype" w:cs="Arial"/>
          <w:i/>
          <w:sz w:val="22"/>
          <w:szCs w:val="22"/>
          <w:lang w:val="es-MX" w:eastAsia="en-US"/>
        </w:rPr>
      </w:pPr>
      <w:r w:rsidRPr="00737F3F">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737F3F">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737F3F">
        <w:rPr>
          <w:rFonts w:ascii="Palatino Linotype" w:eastAsiaTheme="minorHAnsi" w:hAnsi="Palatino Linotype" w:cs="Arial"/>
          <w:b/>
          <w:bCs/>
          <w:i/>
          <w:sz w:val="22"/>
          <w:szCs w:val="22"/>
          <w:lang w:val="es-MX" w:eastAsia="en-US"/>
        </w:rPr>
        <w:t>..</w:t>
      </w:r>
      <w:r w:rsidRPr="00737F3F">
        <w:rPr>
          <w:rFonts w:ascii="Palatino Linotype" w:eastAsiaTheme="minorHAnsi" w:hAnsi="Palatino Linotype" w:cs="Arial"/>
          <w:i/>
          <w:sz w:val="22"/>
          <w:szCs w:val="22"/>
          <w:lang w:val="es-MX" w:eastAsia="en-US"/>
        </w:rPr>
        <w:t>.” (Sic)</w:t>
      </w:r>
    </w:p>
    <w:p w14:paraId="38BD33C6" w14:textId="77777777" w:rsidR="00BE2A36" w:rsidRPr="00737F3F" w:rsidRDefault="00BE2A36" w:rsidP="00987819">
      <w:pPr>
        <w:autoSpaceDE w:val="0"/>
        <w:autoSpaceDN w:val="0"/>
        <w:adjustRightInd w:val="0"/>
        <w:spacing w:line="360" w:lineRule="auto"/>
        <w:contextualSpacing/>
        <w:jc w:val="both"/>
        <w:rPr>
          <w:rFonts w:ascii="Palatino Linotype" w:hAnsi="Palatino Linotype" w:cs="Arial"/>
        </w:rPr>
      </w:pPr>
    </w:p>
    <w:p w14:paraId="4D77FC22" w14:textId="77777777" w:rsidR="00BE2A36" w:rsidRPr="00737F3F" w:rsidRDefault="00BE2A36" w:rsidP="00987819">
      <w:pPr>
        <w:autoSpaceDE w:val="0"/>
        <w:autoSpaceDN w:val="0"/>
        <w:adjustRightInd w:val="0"/>
        <w:spacing w:line="360" w:lineRule="auto"/>
        <w:contextualSpacing/>
        <w:jc w:val="both"/>
        <w:rPr>
          <w:rFonts w:ascii="Palatino Linotype" w:hAnsi="Palatino Linotype" w:cs="Arial"/>
        </w:rPr>
      </w:pPr>
      <w:r w:rsidRPr="00737F3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F108FF4" w14:textId="77777777" w:rsidR="00BE2A36" w:rsidRPr="00737F3F" w:rsidRDefault="00BE2A36" w:rsidP="00987819">
      <w:pPr>
        <w:autoSpaceDE w:val="0"/>
        <w:autoSpaceDN w:val="0"/>
        <w:adjustRightInd w:val="0"/>
        <w:spacing w:line="360" w:lineRule="auto"/>
        <w:contextualSpacing/>
        <w:jc w:val="both"/>
        <w:rPr>
          <w:rFonts w:ascii="Palatino Linotype" w:hAnsi="Palatino Linotype" w:cs="Arial"/>
        </w:rPr>
      </w:pPr>
    </w:p>
    <w:p w14:paraId="096F30D3"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9B0D670"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601F3A9C"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29186E28"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2946B532"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8A20FA4"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1C3EBD34" w14:textId="77777777" w:rsidR="00BE2A36" w:rsidRPr="00737F3F" w:rsidRDefault="00BE2A36" w:rsidP="00987819">
      <w:pPr>
        <w:tabs>
          <w:tab w:val="left" w:pos="8505"/>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w:t>
      </w:r>
      <w:r w:rsidRPr="00737F3F">
        <w:rPr>
          <w:rFonts w:ascii="Palatino Linotype" w:eastAsiaTheme="minorHAnsi" w:hAnsi="Palatino Linotype" w:cs="Arial"/>
          <w:b/>
          <w:bCs/>
          <w:i/>
          <w:sz w:val="22"/>
          <w:szCs w:val="22"/>
          <w:lang w:val="es-MX" w:eastAsia="en-US"/>
        </w:rPr>
        <w:t>Cuarto</w:t>
      </w:r>
      <w:r w:rsidRPr="00737F3F">
        <w:rPr>
          <w:rFonts w:ascii="Palatino Linotype" w:eastAsiaTheme="minorHAnsi" w:hAnsi="Palatino Linotype" w:cs="Arial"/>
          <w:bCs/>
          <w:i/>
          <w:sz w:val="22"/>
          <w:szCs w:val="22"/>
          <w:lang w:val="es-MX" w:eastAsia="en-US"/>
        </w:rPr>
        <w:t xml:space="preserve">. </w:t>
      </w:r>
      <w:r w:rsidRPr="00737F3F">
        <w:rPr>
          <w:rFonts w:ascii="Palatino Linotype" w:eastAsiaTheme="minorHAnsi" w:hAnsi="Palatino Linotype" w:cs="Arial"/>
          <w:b/>
          <w:bCs/>
          <w:i/>
          <w:sz w:val="22"/>
          <w:szCs w:val="22"/>
          <w:u w:val="single"/>
          <w:lang w:val="es-MX" w:eastAsia="en-US"/>
        </w:rPr>
        <w:t>Para clasificar la información como reservada o confidencial,</w:t>
      </w:r>
      <w:r w:rsidRPr="00737F3F">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ED3754"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00705747"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w:t>
      </w:r>
    </w:p>
    <w:p w14:paraId="70D0F663"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
          <w:bCs/>
          <w:i/>
          <w:sz w:val="22"/>
          <w:szCs w:val="22"/>
          <w:lang w:val="es-MX" w:eastAsia="en-US"/>
        </w:rPr>
        <w:t>Quinto</w:t>
      </w:r>
      <w:r w:rsidRPr="00737F3F">
        <w:rPr>
          <w:rFonts w:ascii="Palatino Linotype" w:eastAsiaTheme="minorHAnsi" w:hAnsi="Palatino Linotype" w:cs="Arial"/>
          <w:bCs/>
          <w:i/>
          <w:sz w:val="22"/>
          <w:szCs w:val="22"/>
          <w:lang w:val="es-MX" w:eastAsia="en-US"/>
        </w:rPr>
        <w:t xml:space="preserve">. </w:t>
      </w:r>
      <w:r w:rsidRPr="00737F3F">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737F3F">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737F3F">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737F3F">
        <w:rPr>
          <w:rFonts w:ascii="Palatino Linotype" w:eastAsiaTheme="minorHAnsi" w:hAnsi="Palatino Linotype" w:cs="Arial"/>
          <w:bCs/>
          <w:i/>
          <w:sz w:val="22"/>
          <w:szCs w:val="22"/>
          <w:lang w:val="es-MX" w:eastAsia="en-US"/>
        </w:rPr>
        <w:t>, observando lo dispuesto en la Ley General y las demás disposiciones aplicables en la materia.</w:t>
      </w:r>
    </w:p>
    <w:p w14:paraId="1B892BA1"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
          <w:bCs/>
          <w:i/>
          <w:sz w:val="22"/>
          <w:szCs w:val="22"/>
          <w:lang w:val="es-MX" w:eastAsia="en-US"/>
        </w:rPr>
        <w:t>Octavo</w:t>
      </w:r>
      <w:r w:rsidRPr="00737F3F">
        <w:rPr>
          <w:rFonts w:ascii="Palatino Linotype" w:eastAsiaTheme="minorHAnsi" w:hAnsi="Palatino Linotype" w:cs="Arial"/>
          <w:bCs/>
          <w:i/>
          <w:sz w:val="22"/>
          <w:szCs w:val="22"/>
          <w:lang w:val="es-MX" w:eastAsia="en-US"/>
        </w:rPr>
        <w:t xml:space="preserve">. </w:t>
      </w:r>
      <w:r w:rsidRPr="00737F3F">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737F3F">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785B81A6"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6989A60D"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w:t>
      </w:r>
    </w:p>
    <w:p w14:paraId="60B43E87"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lastRenderedPageBreak/>
        <w:t>DE LA INFORMACIÓN CONFIDENCIAL</w:t>
      </w:r>
    </w:p>
    <w:p w14:paraId="7DCF99E8"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
          <w:bCs/>
          <w:i/>
          <w:sz w:val="22"/>
          <w:szCs w:val="22"/>
          <w:lang w:val="es-MX" w:eastAsia="en-US"/>
        </w:rPr>
        <w:t xml:space="preserve">Trigésimo octavo. </w:t>
      </w:r>
      <w:r w:rsidRPr="00737F3F">
        <w:rPr>
          <w:rFonts w:ascii="Palatino Linotype" w:eastAsiaTheme="minorHAnsi" w:hAnsi="Palatino Linotype" w:cs="Arial"/>
          <w:bCs/>
          <w:i/>
          <w:sz w:val="22"/>
          <w:szCs w:val="22"/>
          <w:lang w:val="es-MX" w:eastAsia="en-US"/>
        </w:rPr>
        <w:t>Se considera información confidencial:</w:t>
      </w:r>
    </w:p>
    <w:p w14:paraId="20504375" w14:textId="77777777" w:rsidR="00BE2A36" w:rsidRPr="00737F3F" w:rsidRDefault="00BE2A36" w:rsidP="00987819">
      <w:pPr>
        <w:tabs>
          <w:tab w:val="left" w:pos="8647"/>
        </w:tabs>
        <w:ind w:left="567" w:right="567"/>
        <w:jc w:val="both"/>
        <w:rPr>
          <w:rFonts w:ascii="Palatino Linotype" w:eastAsiaTheme="minorHAnsi" w:hAnsi="Palatino Linotype" w:cs="Arial"/>
          <w:b/>
          <w:bCs/>
          <w:i/>
          <w:sz w:val="22"/>
          <w:szCs w:val="22"/>
          <w:lang w:val="es-MX" w:eastAsia="en-US"/>
        </w:rPr>
      </w:pPr>
      <w:r w:rsidRPr="00737F3F">
        <w:rPr>
          <w:rFonts w:ascii="Palatino Linotype" w:eastAsiaTheme="minorHAnsi" w:hAnsi="Palatino Linotype" w:cs="Arial"/>
          <w:bCs/>
          <w:i/>
          <w:sz w:val="22"/>
          <w:szCs w:val="22"/>
          <w:lang w:val="es-MX" w:eastAsia="en-US"/>
        </w:rPr>
        <w:t xml:space="preserve">I. </w:t>
      </w:r>
      <w:r w:rsidRPr="00737F3F">
        <w:rPr>
          <w:rFonts w:ascii="Palatino Linotype" w:eastAsiaTheme="minorHAnsi" w:hAnsi="Palatino Linotype" w:cs="Arial"/>
          <w:b/>
          <w:bCs/>
          <w:i/>
          <w:sz w:val="22"/>
          <w:szCs w:val="22"/>
          <w:u w:val="single"/>
          <w:lang w:val="es-MX" w:eastAsia="en-US"/>
        </w:rPr>
        <w:t>Los datos personales en los términos de la norma aplicable</w:t>
      </w:r>
      <w:r w:rsidRPr="00737F3F">
        <w:rPr>
          <w:rFonts w:ascii="Palatino Linotype" w:eastAsiaTheme="minorHAnsi" w:hAnsi="Palatino Linotype" w:cs="Arial"/>
          <w:b/>
          <w:bCs/>
          <w:i/>
          <w:sz w:val="22"/>
          <w:szCs w:val="22"/>
          <w:lang w:val="es-MX" w:eastAsia="en-US"/>
        </w:rPr>
        <w:t>;</w:t>
      </w:r>
    </w:p>
    <w:p w14:paraId="4238A1D1"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1A49F41"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proofErr w:type="gramStart"/>
      <w:r w:rsidRPr="00737F3F">
        <w:rPr>
          <w:rFonts w:ascii="Palatino Linotype" w:eastAsiaTheme="minorHAnsi" w:hAnsi="Palatino Linotype" w:cs="Arial"/>
          <w:bCs/>
          <w:i/>
          <w:sz w:val="22"/>
          <w:szCs w:val="22"/>
          <w:lang w:val="es-MX" w:eastAsia="en-US"/>
        </w:rPr>
        <w:t>III …</w:t>
      </w:r>
      <w:proofErr w:type="gramEnd"/>
    </w:p>
    <w:p w14:paraId="737E294C" w14:textId="77777777" w:rsidR="00BE2A36" w:rsidRPr="00737F3F" w:rsidRDefault="00BE2A36" w:rsidP="00987819">
      <w:pPr>
        <w:tabs>
          <w:tab w:val="left" w:pos="8647"/>
        </w:tabs>
        <w:ind w:left="567" w:right="567"/>
        <w:jc w:val="both"/>
        <w:rPr>
          <w:rFonts w:ascii="Palatino Linotype" w:eastAsiaTheme="minorHAnsi" w:hAnsi="Palatino Linotype" w:cs="Arial"/>
          <w:bCs/>
          <w:i/>
          <w:sz w:val="22"/>
          <w:szCs w:val="22"/>
          <w:lang w:val="es-MX" w:eastAsia="en-US"/>
        </w:rPr>
      </w:pPr>
      <w:r w:rsidRPr="00737F3F">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4A033AA6" w14:textId="77777777" w:rsidR="00BE2A36" w:rsidRPr="00737F3F" w:rsidRDefault="00BE2A36" w:rsidP="00987819">
      <w:pPr>
        <w:tabs>
          <w:tab w:val="left" w:pos="8647"/>
        </w:tabs>
        <w:ind w:left="567" w:right="567"/>
        <w:jc w:val="right"/>
        <w:rPr>
          <w:rFonts w:ascii="Palatino Linotype" w:eastAsiaTheme="minorHAnsi" w:hAnsi="Palatino Linotype" w:cs="Arial"/>
          <w:bCs/>
          <w:sz w:val="22"/>
          <w:szCs w:val="22"/>
          <w:lang w:val="es-MX" w:eastAsia="en-US"/>
        </w:rPr>
      </w:pPr>
      <w:r w:rsidRPr="00737F3F">
        <w:rPr>
          <w:rFonts w:ascii="Palatino Linotype" w:eastAsiaTheme="minorHAnsi" w:hAnsi="Palatino Linotype" w:cs="Arial"/>
          <w:bCs/>
          <w:sz w:val="22"/>
          <w:szCs w:val="22"/>
          <w:lang w:val="es-MX" w:eastAsia="en-US"/>
        </w:rPr>
        <w:t>(Énfasis añadido)</w:t>
      </w:r>
    </w:p>
    <w:p w14:paraId="78EDDDD3"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5863DA97"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09C5C546"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032DCFEC"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r w:rsidRPr="00737F3F">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F8E3AC6" w14:textId="77777777" w:rsidR="00BE2A36" w:rsidRPr="00737F3F" w:rsidRDefault="00BE2A36" w:rsidP="00987819">
      <w:pPr>
        <w:tabs>
          <w:tab w:val="left" w:pos="8647"/>
        </w:tabs>
        <w:spacing w:line="360" w:lineRule="auto"/>
        <w:ind w:right="51"/>
        <w:jc w:val="both"/>
        <w:rPr>
          <w:rFonts w:ascii="Palatino Linotype" w:eastAsiaTheme="minorHAnsi" w:hAnsi="Palatino Linotype" w:cs="Arial"/>
          <w:lang w:val="es-MX" w:eastAsia="en-US"/>
        </w:rPr>
      </w:pPr>
    </w:p>
    <w:p w14:paraId="5E716D96" w14:textId="77777777" w:rsidR="00BE2A36" w:rsidRDefault="00BE2A36" w:rsidP="00987819">
      <w:pPr>
        <w:autoSpaceDE w:val="0"/>
        <w:autoSpaceDN w:val="0"/>
        <w:adjustRightInd w:val="0"/>
        <w:spacing w:line="360" w:lineRule="auto"/>
        <w:contextualSpacing/>
        <w:jc w:val="both"/>
        <w:rPr>
          <w:rFonts w:ascii="Palatino Linotype" w:hAnsi="Palatino Linotype" w:cs="Arial"/>
          <w:i/>
          <w:iCs/>
        </w:rPr>
      </w:pPr>
      <w:r w:rsidRPr="00737F3F">
        <w:rPr>
          <w:rFonts w:ascii="Palatino Linotype" w:hAnsi="Palatino Linotype" w:cs="Arial"/>
        </w:rPr>
        <w:lastRenderedPageBreak/>
        <w:t xml:space="preserve">Entonces, el </w:t>
      </w:r>
      <w:r w:rsidRPr="00737F3F">
        <w:rPr>
          <w:rFonts w:ascii="Palatino Linotype" w:hAnsi="Palatino Linotype" w:cs="Arial"/>
          <w:b/>
        </w:rPr>
        <w:t>sujeto obligado</w:t>
      </w:r>
      <w:r w:rsidRPr="00737F3F">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737F3F">
        <w:rPr>
          <w:rFonts w:ascii="Palatino Linotype" w:hAnsi="Palatino Linotype" w:cs="Arial"/>
          <w:i/>
          <w:iCs/>
        </w:rPr>
        <w:t>.</w:t>
      </w:r>
    </w:p>
    <w:p w14:paraId="1EDD4457" w14:textId="77777777" w:rsidR="00D86FC8" w:rsidRDefault="00D86FC8" w:rsidP="00987819">
      <w:pPr>
        <w:tabs>
          <w:tab w:val="left" w:pos="709"/>
        </w:tabs>
        <w:spacing w:line="360" w:lineRule="auto"/>
        <w:jc w:val="both"/>
        <w:rPr>
          <w:rFonts w:ascii="Palatino Linotype" w:hAnsi="Palatino Linotype" w:cs="Arial"/>
        </w:rPr>
      </w:pPr>
    </w:p>
    <w:p w14:paraId="07965E18" w14:textId="5CF88D6A" w:rsidR="008F299B" w:rsidRPr="008F299B" w:rsidRDefault="008F299B" w:rsidP="008F299B">
      <w:pPr>
        <w:spacing w:line="360" w:lineRule="auto"/>
        <w:jc w:val="both"/>
        <w:rPr>
          <w:rFonts w:ascii="Palatino Linotype" w:hAnsi="Palatino Linotype" w:cs="Arial"/>
          <w:bCs/>
          <w:lang w:val="es-MX"/>
        </w:rPr>
      </w:pPr>
      <w:r w:rsidRPr="008F299B">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8F299B">
        <w:rPr>
          <w:rFonts w:ascii="Palatino Linotype" w:hAnsi="Palatino Linotype" w:cs="Arial"/>
          <w:lang w:val="es-MX"/>
        </w:rPr>
        <w:t xml:space="preserve">de la Ley de Transparencia y Acceso a la Información Pública del Estado de México y Municipios, </w:t>
      </w:r>
      <w:r w:rsidRPr="008F299B">
        <w:rPr>
          <w:rFonts w:ascii="Palatino Linotype" w:hAnsi="Palatino Linotype" w:cs="Arial"/>
          <w:bCs/>
          <w:lang w:val="es-MX"/>
        </w:rPr>
        <w:t xml:space="preserve">a efecto de salvaguardar el derecho de acceso a la información pública consignado a favor </w:t>
      </w:r>
      <w:proofErr w:type="spellStart"/>
      <w:r w:rsidRPr="008F299B">
        <w:rPr>
          <w:rFonts w:ascii="Palatino Linotype" w:hAnsi="Palatino Linotype" w:cs="Arial"/>
          <w:bCs/>
          <w:lang w:val="es-MX"/>
        </w:rPr>
        <w:t>d</w:t>
      </w:r>
      <w:r w:rsidR="009C01F0">
        <w:rPr>
          <w:rFonts w:ascii="Palatino Linotype" w:hAnsi="Palatino Linotype" w:cs="Arial"/>
          <w:bCs/>
          <w:lang w:val="es-MX"/>
        </w:rPr>
        <w:t>la</w:t>
      </w:r>
      <w:proofErr w:type="spellEnd"/>
      <w:r w:rsidR="009C01F0">
        <w:rPr>
          <w:rFonts w:ascii="Palatino Linotype" w:hAnsi="Palatino Linotype" w:cs="Arial"/>
          <w:bCs/>
          <w:lang w:val="es-MX"/>
        </w:rPr>
        <w:t xml:space="preserve"> Recurrente</w:t>
      </w:r>
      <w:r w:rsidRPr="008F299B">
        <w:rPr>
          <w:rFonts w:ascii="Palatino Linotype" w:hAnsi="Palatino Linotype" w:cs="Arial"/>
          <w:bCs/>
          <w:lang w:val="es-MX"/>
        </w:rPr>
        <w:t>.</w:t>
      </w:r>
    </w:p>
    <w:p w14:paraId="2EA4705C" w14:textId="77777777" w:rsidR="008F299B" w:rsidRPr="008F299B" w:rsidRDefault="008F299B" w:rsidP="008F299B">
      <w:pPr>
        <w:spacing w:line="360" w:lineRule="auto"/>
        <w:jc w:val="both"/>
        <w:rPr>
          <w:rFonts w:ascii="Palatino Linotype" w:hAnsi="Palatino Linotype" w:cs="Arial"/>
          <w:bCs/>
          <w:lang w:val="es-MX"/>
        </w:rPr>
      </w:pPr>
    </w:p>
    <w:p w14:paraId="75774D00" w14:textId="17289C64" w:rsidR="008F299B" w:rsidRPr="008F299B" w:rsidRDefault="008F299B" w:rsidP="008F299B">
      <w:pPr>
        <w:spacing w:line="360" w:lineRule="auto"/>
        <w:jc w:val="both"/>
        <w:rPr>
          <w:rFonts w:ascii="Palatino Linotype" w:eastAsiaTheme="minorHAnsi" w:hAnsi="Palatino Linotype" w:cstheme="minorBidi"/>
          <w:lang w:val="es-MX" w:eastAsia="en-US"/>
        </w:rPr>
      </w:pPr>
      <w:r w:rsidRPr="008F299B">
        <w:rPr>
          <w:rFonts w:ascii="Palatino Linotype" w:eastAsiaTheme="minorHAnsi" w:hAnsi="Palatino Linotype" w:cs="Arial"/>
          <w:lang w:val="es-MX" w:eastAsia="es-MX"/>
        </w:rPr>
        <w:t>Final</w:t>
      </w:r>
      <w:r w:rsidRPr="008F299B">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009C01F0">
        <w:rPr>
          <w:rFonts w:ascii="Palatino Linotype" w:eastAsiaTheme="minorHAnsi" w:hAnsi="Palatino Linotype" w:cstheme="minorBidi"/>
          <w:b/>
          <w:lang w:val="es-MX" w:eastAsia="en-US"/>
        </w:rPr>
        <w:t>La Recurrente</w:t>
      </w:r>
      <w:r w:rsidRPr="008F299B">
        <w:rPr>
          <w:rFonts w:ascii="Palatino Linotype" w:eastAsiaTheme="minorHAnsi" w:hAnsi="Palatino Linotype" w:cstheme="minorBidi"/>
          <w:lang w:val="es-MX" w:eastAsia="en-US"/>
        </w:rPr>
        <w:t xml:space="preserve">, por ello con fundamento en la </w:t>
      </w:r>
      <w:r w:rsidRPr="008F299B">
        <w:rPr>
          <w:rFonts w:ascii="Palatino Linotype" w:eastAsiaTheme="minorHAnsi" w:hAnsi="Palatino Linotype" w:cstheme="minorBidi"/>
          <w:i/>
          <w:lang w:val="es-MX" w:eastAsia="en-US"/>
        </w:rPr>
        <w:t>primera hipótesis</w:t>
      </w:r>
      <w:r w:rsidRPr="008F299B">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8F299B">
        <w:rPr>
          <w:rFonts w:ascii="Palatino Linotype" w:eastAsiaTheme="minorHAnsi" w:hAnsi="Palatino Linotype" w:cstheme="minorBidi"/>
          <w:b/>
          <w:lang w:val="es-MX" w:eastAsia="en-US"/>
        </w:rPr>
        <w:t>REVOCA</w:t>
      </w:r>
      <w:r w:rsidR="00502C44">
        <w:rPr>
          <w:rFonts w:ascii="Palatino Linotype" w:eastAsiaTheme="minorHAnsi" w:hAnsi="Palatino Linotype" w:cstheme="minorBidi"/>
          <w:b/>
          <w:lang w:val="es-MX" w:eastAsia="en-US"/>
        </w:rPr>
        <w:t>N</w:t>
      </w:r>
      <w:r w:rsidRPr="008F299B">
        <w:rPr>
          <w:rFonts w:ascii="Palatino Linotype" w:eastAsiaTheme="minorHAnsi" w:hAnsi="Palatino Linotype" w:cstheme="minorBidi"/>
          <w:b/>
          <w:lang w:val="es-MX" w:eastAsia="en-US"/>
        </w:rPr>
        <w:t xml:space="preserve"> </w:t>
      </w:r>
      <w:r w:rsidRPr="008F299B">
        <w:rPr>
          <w:rFonts w:ascii="Palatino Linotype" w:eastAsiaTheme="minorHAnsi" w:hAnsi="Palatino Linotype" w:cstheme="minorBidi"/>
          <w:lang w:val="es-MX" w:eastAsia="en-US"/>
        </w:rPr>
        <w:t>la</w:t>
      </w:r>
      <w:r w:rsidR="00502C44">
        <w:rPr>
          <w:rFonts w:ascii="Palatino Linotype" w:eastAsiaTheme="minorHAnsi" w:hAnsi="Palatino Linotype" w:cstheme="minorBidi"/>
          <w:lang w:val="es-MX" w:eastAsia="en-US"/>
        </w:rPr>
        <w:t>s</w:t>
      </w:r>
      <w:r w:rsidRPr="008F299B">
        <w:rPr>
          <w:rFonts w:ascii="Palatino Linotype" w:eastAsiaTheme="minorHAnsi" w:hAnsi="Palatino Linotype" w:cstheme="minorBidi"/>
          <w:lang w:val="es-MX" w:eastAsia="en-US"/>
        </w:rPr>
        <w:t xml:space="preserve"> respuesta</w:t>
      </w:r>
      <w:r w:rsidR="00502C44">
        <w:rPr>
          <w:rFonts w:ascii="Palatino Linotype" w:eastAsiaTheme="minorHAnsi" w:hAnsi="Palatino Linotype" w:cstheme="minorBidi"/>
          <w:lang w:val="es-MX" w:eastAsia="en-US"/>
        </w:rPr>
        <w:t>s</w:t>
      </w:r>
      <w:r w:rsidRPr="008F299B">
        <w:rPr>
          <w:rFonts w:ascii="Palatino Linotype" w:eastAsiaTheme="minorHAnsi" w:hAnsi="Palatino Linotype" w:cstheme="minorBidi"/>
          <w:lang w:val="es-MX" w:eastAsia="en-US"/>
        </w:rPr>
        <w:t xml:space="preserve"> a la</w:t>
      </w:r>
      <w:r w:rsidR="00502C44">
        <w:rPr>
          <w:rFonts w:ascii="Palatino Linotype" w:eastAsiaTheme="minorHAnsi" w:hAnsi="Palatino Linotype" w:cstheme="minorBidi"/>
          <w:lang w:val="es-MX" w:eastAsia="en-US"/>
        </w:rPr>
        <w:t>s</w:t>
      </w:r>
      <w:r w:rsidRPr="008F299B">
        <w:rPr>
          <w:rFonts w:ascii="Palatino Linotype" w:eastAsiaTheme="minorHAnsi" w:hAnsi="Palatino Linotype" w:cstheme="minorBidi"/>
          <w:lang w:val="es-MX" w:eastAsia="en-US"/>
        </w:rPr>
        <w:t xml:space="preserve"> solicitud</w:t>
      </w:r>
      <w:r w:rsidR="00502C44">
        <w:rPr>
          <w:rFonts w:ascii="Palatino Linotype" w:eastAsiaTheme="minorHAnsi" w:hAnsi="Palatino Linotype" w:cstheme="minorBidi"/>
          <w:lang w:val="es-MX" w:eastAsia="en-US"/>
        </w:rPr>
        <w:t>es</w:t>
      </w:r>
      <w:r w:rsidRPr="008F299B">
        <w:rPr>
          <w:rFonts w:ascii="Palatino Linotype" w:eastAsiaTheme="minorHAnsi" w:hAnsi="Palatino Linotype" w:cstheme="minorBidi"/>
          <w:lang w:val="es-MX" w:eastAsia="en-US"/>
        </w:rPr>
        <w:t xml:space="preserve"> de información </w:t>
      </w:r>
      <w:r w:rsidR="000C5577" w:rsidRPr="000C5577">
        <w:rPr>
          <w:rFonts w:ascii="Palatino Linotype" w:eastAsiaTheme="minorHAnsi" w:hAnsi="Palatino Linotype" w:cs="Arial"/>
          <w:b/>
          <w:lang w:val="es-MX" w:eastAsia="en-US"/>
        </w:rPr>
        <w:t>00146/METEPEC/IP/2021 y 00152/METEPEC/IP/2021</w:t>
      </w:r>
      <w:r w:rsidRPr="008F299B">
        <w:rPr>
          <w:rFonts w:ascii="Palatino Linotype" w:eastAsiaTheme="minorHAnsi" w:hAnsi="Palatino Linotype" w:cs="Arial"/>
          <w:lang w:val="es-MX" w:eastAsia="en-US"/>
        </w:rPr>
        <w:t xml:space="preserve">, </w:t>
      </w:r>
      <w:r w:rsidRPr="008F299B">
        <w:rPr>
          <w:rFonts w:ascii="Palatino Linotype" w:eastAsiaTheme="minorHAnsi" w:hAnsi="Palatino Linotype" w:cstheme="minorBidi"/>
          <w:lang w:val="es-MX" w:eastAsia="en-US"/>
        </w:rPr>
        <w:t>que ha</w:t>
      </w:r>
      <w:r w:rsidR="00502C44">
        <w:rPr>
          <w:rFonts w:ascii="Palatino Linotype" w:eastAsiaTheme="minorHAnsi" w:hAnsi="Palatino Linotype" w:cstheme="minorBidi"/>
          <w:lang w:val="es-MX" w:eastAsia="en-US"/>
        </w:rPr>
        <w:t>n</w:t>
      </w:r>
      <w:r w:rsidRPr="008F299B">
        <w:rPr>
          <w:rFonts w:ascii="Palatino Linotype" w:eastAsiaTheme="minorHAnsi" w:hAnsi="Palatino Linotype" w:cstheme="minorBidi"/>
          <w:lang w:val="es-MX" w:eastAsia="en-US"/>
        </w:rPr>
        <w:t xml:space="preserve"> sido materia del presente fallo.</w:t>
      </w:r>
    </w:p>
    <w:p w14:paraId="7CD1FDCF" w14:textId="77777777" w:rsidR="008F299B" w:rsidRPr="008F299B" w:rsidRDefault="008F299B" w:rsidP="008F299B">
      <w:pPr>
        <w:spacing w:line="360" w:lineRule="auto"/>
        <w:jc w:val="both"/>
        <w:rPr>
          <w:rFonts w:ascii="Palatino Linotype" w:eastAsiaTheme="minorHAnsi" w:hAnsi="Palatino Linotype" w:cs="Arial"/>
          <w:b/>
          <w:bCs/>
          <w:color w:val="333333"/>
          <w:lang w:val="es-MX" w:eastAsia="en-US"/>
        </w:rPr>
      </w:pPr>
    </w:p>
    <w:p w14:paraId="1F02D9B9" w14:textId="77777777" w:rsidR="008F299B" w:rsidRPr="008F299B" w:rsidRDefault="008F299B" w:rsidP="008F299B">
      <w:pPr>
        <w:spacing w:line="360" w:lineRule="auto"/>
        <w:jc w:val="both"/>
        <w:rPr>
          <w:rFonts w:ascii="Palatino Linotype" w:eastAsiaTheme="minorHAnsi" w:hAnsi="Palatino Linotype" w:cstheme="minorBidi"/>
          <w:lang w:val="es-MX" w:eastAsia="en-US"/>
        </w:rPr>
      </w:pPr>
      <w:r w:rsidRPr="008F299B">
        <w:rPr>
          <w:rFonts w:ascii="Palatino Linotype" w:eastAsiaTheme="minorHAnsi" w:hAnsi="Palatino Linotype" w:cstheme="minorBidi"/>
          <w:lang w:val="es-MX" w:eastAsia="en-US"/>
        </w:rPr>
        <w:t xml:space="preserve">Por lo antes expuesto y fundado. </w:t>
      </w:r>
    </w:p>
    <w:p w14:paraId="28A29AF1" w14:textId="77777777" w:rsidR="008F299B" w:rsidRDefault="008F299B" w:rsidP="00987819">
      <w:pPr>
        <w:spacing w:line="360" w:lineRule="auto"/>
        <w:jc w:val="both"/>
        <w:rPr>
          <w:rFonts w:ascii="Palatino Linotype" w:hAnsi="Palatino Linotype" w:cs="Arial"/>
        </w:rPr>
      </w:pPr>
    </w:p>
    <w:p w14:paraId="18B8E0D7" w14:textId="77777777" w:rsidR="008F299B" w:rsidRDefault="008F299B" w:rsidP="00987819">
      <w:pPr>
        <w:spacing w:line="360" w:lineRule="auto"/>
        <w:jc w:val="both"/>
        <w:rPr>
          <w:rFonts w:ascii="Palatino Linotype" w:hAnsi="Palatino Linotype" w:cs="Arial"/>
        </w:rPr>
      </w:pPr>
    </w:p>
    <w:p w14:paraId="1D008F48" w14:textId="77777777" w:rsidR="00BE2A36" w:rsidRPr="007E2C6B" w:rsidRDefault="00BE2A36" w:rsidP="00987819">
      <w:pPr>
        <w:spacing w:line="360" w:lineRule="auto"/>
        <w:jc w:val="both"/>
        <w:rPr>
          <w:rFonts w:ascii="Palatino Linotype" w:hAnsi="Palatino Linotype"/>
        </w:rPr>
      </w:pPr>
    </w:p>
    <w:p w14:paraId="39856E89" w14:textId="77777777" w:rsidR="00BE2A36" w:rsidRPr="00FA496C" w:rsidRDefault="00BE2A36" w:rsidP="00987819">
      <w:pPr>
        <w:spacing w:line="360" w:lineRule="auto"/>
        <w:jc w:val="both"/>
        <w:rPr>
          <w:rFonts w:ascii="Palatino Linotype" w:hAnsi="Palatino Linotype"/>
          <w:lang w:val="es-MX"/>
        </w:rPr>
      </w:pPr>
      <w:r w:rsidRPr="00FA496C">
        <w:rPr>
          <w:rFonts w:ascii="Palatino Linotype" w:hAnsi="Palatino Linotype"/>
          <w:lang w:val="es-MX"/>
        </w:rPr>
        <w:t>Por lo antes expuesto y fundado es de resolverse y,</w:t>
      </w:r>
    </w:p>
    <w:p w14:paraId="4EEE4C25" w14:textId="77777777" w:rsidR="00BE2A36" w:rsidRPr="00FA496C" w:rsidRDefault="00BE2A36" w:rsidP="00987819">
      <w:pPr>
        <w:spacing w:line="360" w:lineRule="auto"/>
        <w:jc w:val="center"/>
        <w:rPr>
          <w:rFonts w:ascii="Palatino Linotype" w:hAnsi="Palatino Linotype"/>
          <w:lang w:val="es-MX"/>
        </w:rPr>
      </w:pPr>
    </w:p>
    <w:p w14:paraId="26EC0122" w14:textId="77777777" w:rsidR="00BE2A36" w:rsidRPr="00FA496C" w:rsidRDefault="00BE2A36" w:rsidP="00987819">
      <w:pPr>
        <w:spacing w:line="360" w:lineRule="auto"/>
        <w:jc w:val="center"/>
        <w:rPr>
          <w:rFonts w:ascii="Palatino Linotype" w:hAnsi="Palatino Linotype"/>
          <w:b/>
          <w:sz w:val="28"/>
          <w:lang w:val="pt-BR"/>
        </w:rPr>
      </w:pPr>
      <w:r w:rsidRPr="00FA496C">
        <w:rPr>
          <w:rFonts w:ascii="Palatino Linotype" w:hAnsi="Palatino Linotype"/>
          <w:b/>
          <w:sz w:val="28"/>
          <w:lang w:val="pt-BR"/>
        </w:rPr>
        <w:lastRenderedPageBreak/>
        <w:t>S E   R E S U E L V E</w:t>
      </w:r>
    </w:p>
    <w:p w14:paraId="46F43916" w14:textId="77777777" w:rsidR="00BE2A36" w:rsidRPr="00FA496C" w:rsidRDefault="00BE2A36" w:rsidP="00987819">
      <w:pPr>
        <w:spacing w:line="360" w:lineRule="auto"/>
        <w:jc w:val="center"/>
        <w:rPr>
          <w:rFonts w:ascii="Palatino Linotype" w:hAnsi="Palatino Linotype"/>
          <w:b/>
          <w:lang w:val="pt-BR"/>
        </w:rPr>
      </w:pPr>
    </w:p>
    <w:p w14:paraId="5B43A3BD" w14:textId="4C2783EB" w:rsidR="00D86FC8" w:rsidRDefault="00BE2A36" w:rsidP="00987819">
      <w:pPr>
        <w:tabs>
          <w:tab w:val="left" w:pos="8647"/>
        </w:tabs>
        <w:spacing w:line="360" w:lineRule="auto"/>
        <w:jc w:val="both"/>
        <w:rPr>
          <w:rFonts w:ascii="Palatino Linotype" w:hAnsi="Palatino Linotype" w:cs="Arial"/>
        </w:rPr>
      </w:pPr>
      <w:r w:rsidRPr="00FA496C">
        <w:rPr>
          <w:rFonts w:ascii="Palatino Linotype" w:hAnsi="Palatino Linotype" w:cs="Arial"/>
          <w:b/>
          <w:sz w:val="28"/>
        </w:rPr>
        <w:t>PRIMERO</w:t>
      </w:r>
      <w:r w:rsidRPr="00FA496C">
        <w:rPr>
          <w:rFonts w:ascii="Palatino Linotype" w:hAnsi="Palatino Linotype" w:cs="Arial"/>
          <w:b/>
        </w:rPr>
        <w:t xml:space="preserve">. </w:t>
      </w:r>
      <w:r w:rsidR="00D86FC8" w:rsidRPr="00FA496C">
        <w:rPr>
          <w:rFonts w:ascii="Palatino Linotype" w:hAnsi="Palatino Linotype" w:cs="Arial"/>
        </w:rPr>
        <w:t xml:space="preserve">Se </w:t>
      </w:r>
      <w:r w:rsidR="00D86FC8">
        <w:rPr>
          <w:rFonts w:ascii="Palatino Linotype" w:hAnsi="Palatino Linotype" w:cs="Arial"/>
          <w:b/>
        </w:rPr>
        <w:t xml:space="preserve">REVOCAN </w:t>
      </w:r>
      <w:r w:rsidR="00D86FC8" w:rsidRPr="00FA496C">
        <w:rPr>
          <w:rFonts w:ascii="Palatino Linotype" w:hAnsi="Palatino Linotype" w:cs="Arial"/>
        </w:rPr>
        <w:t xml:space="preserve">las respuestas del </w:t>
      </w:r>
      <w:r w:rsidR="00D86FC8" w:rsidRPr="00FA496C">
        <w:rPr>
          <w:rFonts w:ascii="Palatino Linotype" w:hAnsi="Palatino Linotype" w:cs="Arial"/>
          <w:b/>
        </w:rPr>
        <w:t>sujeto obligado</w:t>
      </w:r>
      <w:r w:rsidR="00D86FC8" w:rsidRPr="00FA496C">
        <w:rPr>
          <w:rFonts w:ascii="Palatino Linotype" w:hAnsi="Palatino Linotype" w:cs="Arial"/>
        </w:rPr>
        <w:t>,</w:t>
      </w:r>
      <w:r w:rsidR="00D86FC8">
        <w:rPr>
          <w:rFonts w:ascii="Palatino Linotype" w:hAnsi="Palatino Linotype" w:cs="Arial"/>
        </w:rPr>
        <w:t xml:space="preserve"> </w:t>
      </w:r>
      <w:r w:rsidR="00D86FC8" w:rsidRPr="000F0A39">
        <w:rPr>
          <w:rFonts w:ascii="Palatino Linotype" w:hAnsi="Palatino Linotype" w:cs="Arial"/>
        </w:rPr>
        <w:t xml:space="preserve">emitidas en las solicitudes de información </w:t>
      </w:r>
      <w:r w:rsidR="000C5577" w:rsidRPr="000C5577">
        <w:rPr>
          <w:rFonts w:ascii="Palatino Linotype" w:hAnsi="Palatino Linotype" w:cs="Arial"/>
          <w:b/>
          <w:color w:val="000000" w:themeColor="text1"/>
        </w:rPr>
        <w:t>00146/METEPEC/IP/2021 y 00152/METEPEC/IP/2021</w:t>
      </w:r>
      <w:r w:rsidR="00D86FC8">
        <w:rPr>
          <w:rFonts w:ascii="Palatino Linotype" w:hAnsi="Palatino Linotype" w:cs="Arial"/>
        </w:rPr>
        <w:t>,</w:t>
      </w:r>
      <w:r w:rsidR="00D86FC8" w:rsidRPr="00FA496C">
        <w:rPr>
          <w:rFonts w:ascii="Palatino Linotype" w:hAnsi="Palatino Linotype" w:cs="Arial"/>
        </w:rPr>
        <w:t xml:space="preserve"> </w:t>
      </w:r>
      <w:r w:rsidR="00D86FC8">
        <w:rPr>
          <w:rFonts w:ascii="Palatino Linotype" w:hAnsi="Palatino Linotype" w:cs="Arial"/>
        </w:rPr>
        <w:t xml:space="preserve">por resultar </w:t>
      </w:r>
      <w:r w:rsidR="00D86FC8" w:rsidRPr="00FA496C">
        <w:rPr>
          <w:rFonts w:ascii="Palatino Linotype" w:hAnsi="Palatino Linotype" w:cs="Arial"/>
        </w:rPr>
        <w:t xml:space="preserve">fundados los motivos o razones de inconformidad hechos valer por </w:t>
      </w:r>
      <w:r w:rsidR="009C01F0">
        <w:rPr>
          <w:rFonts w:ascii="Palatino Linotype" w:hAnsi="Palatino Linotype" w:cs="Arial"/>
        </w:rPr>
        <w:t>la Recurrente</w:t>
      </w:r>
      <w:r w:rsidR="00D86FC8" w:rsidRPr="00FA496C">
        <w:rPr>
          <w:rFonts w:ascii="Palatino Linotype" w:hAnsi="Palatino Linotype" w:cs="Arial"/>
          <w:b/>
        </w:rPr>
        <w:t xml:space="preserve">, </w:t>
      </w:r>
      <w:r w:rsidR="00D86FC8" w:rsidRPr="00FA496C">
        <w:rPr>
          <w:rFonts w:ascii="Palatino Linotype" w:hAnsi="Palatino Linotype" w:cs="Arial"/>
        </w:rPr>
        <w:t xml:space="preserve">en términos del considerando </w:t>
      </w:r>
      <w:r w:rsidR="00D86FC8" w:rsidRPr="00FA496C">
        <w:rPr>
          <w:rFonts w:ascii="Palatino Linotype" w:hAnsi="Palatino Linotype" w:cs="Arial"/>
          <w:b/>
        </w:rPr>
        <w:t>CUARTO</w:t>
      </w:r>
      <w:r w:rsidR="00D86FC8" w:rsidRPr="00FA496C">
        <w:rPr>
          <w:rFonts w:ascii="Palatino Linotype" w:hAnsi="Palatino Linotype" w:cs="Arial"/>
        </w:rPr>
        <w:t xml:space="preserve"> de la presente resolución,</w:t>
      </w:r>
    </w:p>
    <w:p w14:paraId="4CED7ED9" w14:textId="77777777" w:rsidR="00D86FC8" w:rsidRPr="00FA496C" w:rsidRDefault="00D86FC8" w:rsidP="00987819">
      <w:pPr>
        <w:tabs>
          <w:tab w:val="left" w:pos="8647"/>
        </w:tabs>
        <w:spacing w:line="360" w:lineRule="auto"/>
        <w:jc w:val="both"/>
        <w:rPr>
          <w:rFonts w:ascii="Palatino Linotype" w:hAnsi="Palatino Linotype" w:cs="Arial"/>
        </w:rPr>
      </w:pPr>
    </w:p>
    <w:p w14:paraId="4E2827F8" w14:textId="22FC9987" w:rsidR="00BE2A36" w:rsidRDefault="00AC23B5" w:rsidP="00987819">
      <w:pPr>
        <w:tabs>
          <w:tab w:val="left" w:pos="8647"/>
        </w:tabs>
        <w:spacing w:line="360" w:lineRule="auto"/>
        <w:jc w:val="both"/>
        <w:rPr>
          <w:rFonts w:ascii="Palatino Linotype" w:hAnsi="Palatino Linotype" w:cs="Arial"/>
        </w:rPr>
      </w:pPr>
      <w:r>
        <w:rPr>
          <w:rFonts w:ascii="Palatino Linotype" w:hAnsi="Palatino Linotype" w:cs="Arial"/>
          <w:b/>
          <w:sz w:val="28"/>
        </w:rPr>
        <w:t>SEGUNDO</w:t>
      </w:r>
      <w:r w:rsidR="00D86FC8">
        <w:rPr>
          <w:rFonts w:ascii="Palatino Linotype" w:hAnsi="Palatino Linotype" w:cs="Arial"/>
          <w:b/>
          <w:sz w:val="28"/>
        </w:rPr>
        <w:t>.</w:t>
      </w:r>
      <w:r w:rsidR="00BE2A36" w:rsidRPr="00FA496C">
        <w:rPr>
          <w:rFonts w:ascii="Palatino Linotype" w:hAnsi="Palatino Linotype" w:cs="Arial"/>
          <w:b/>
          <w:sz w:val="28"/>
        </w:rPr>
        <w:t xml:space="preserve"> </w:t>
      </w:r>
      <w:r w:rsidR="00BE2A36" w:rsidRPr="00FA496C">
        <w:rPr>
          <w:rFonts w:ascii="Palatino Linotype" w:hAnsi="Palatino Linotype" w:cs="Arial"/>
        </w:rPr>
        <w:t xml:space="preserve">Se </w:t>
      </w:r>
      <w:r w:rsidR="00BE2A36" w:rsidRPr="00E955E4">
        <w:rPr>
          <w:rFonts w:ascii="Palatino Linotype" w:hAnsi="Palatino Linotype" w:cs="Arial"/>
          <w:b/>
        </w:rPr>
        <w:t>ordena</w:t>
      </w:r>
      <w:r w:rsidR="00BE2A36" w:rsidRPr="00FA496C">
        <w:rPr>
          <w:rFonts w:ascii="Palatino Linotype" w:hAnsi="Palatino Linotype" w:cs="Arial"/>
        </w:rPr>
        <w:t xml:space="preserve"> al </w:t>
      </w:r>
      <w:r w:rsidR="00BE2A36" w:rsidRPr="00FA496C">
        <w:rPr>
          <w:rFonts w:ascii="Palatino Linotype" w:hAnsi="Palatino Linotype" w:cs="Arial"/>
          <w:b/>
        </w:rPr>
        <w:t>sujeto obligado</w:t>
      </w:r>
      <w:r w:rsidR="00BE2A36" w:rsidRPr="00FA496C">
        <w:rPr>
          <w:rFonts w:ascii="Palatino Linotype" w:hAnsi="Palatino Linotype" w:cs="Arial"/>
        </w:rPr>
        <w:t xml:space="preserve"> haga entrega</w:t>
      </w:r>
      <w:r w:rsidR="00BE2A36">
        <w:rPr>
          <w:rFonts w:ascii="Palatino Linotype" w:hAnsi="Palatino Linotype" w:cs="Arial"/>
        </w:rPr>
        <w:t xml:space="preserve"> </w:t>
      </w:r>
      <w:r w:rsidR="00BE2A36" w:rsidRPr="00FA496C">
        <w:rPr>
          <w:rFonts w:ascii="Palatino Linotype" w:hAnsi="Palatino Linotype" w:cs="Arial"/>
        </w:rPr>
        <w:t xml:space="preserve">al </w:t>
      </w:r>
      <w:r w:rsidR="00BE2A36" w:rsidRPr="00FA496C">
        <w:rPr>
          <w:rFonts w:ascii="Palatino Linotype" w:hAnsi="Palatino Linotype" w:cs="Arial"/>
          <w:b/>
        </w:rPr>
        <w:t>recurrente</w:t>
      </w:r>
      <w:r w:rsidR="00BE2A36">
        <w:rPr>
          <w:rFonts w:ascii="Palatino Linotype" w:hAnsi="Palatino Linotype" w:cs="Arial"/>
          <w:b/>
        </w:rPr>
        <w:t xml:space="preserve"> </w:t>
      </w:r>
      <w:r w:rsidR="00BE2A36">
        <w:rPr>
          <w:rFonts w:ascii="Palatino Linotype" w:hAnsi="Palatino Linotype" w:cs="Arial"/>
        </w:rPr>
        <w:t xml:space="preserve">a través del </w:t>
      </w:r>
      <w:r w:rsidR="00BE2A36" w:rsidRPr="00737F3F">
        <w:rPr>
          <w:rFonts w:ascii="Palatino Linotype" w:hAnsi="Palatino Linotype" w:cs="Arial"/>
        </w:rPr>
        <w:t>SAIMEX</w:t>
      </w:r>
      <w:r w:rsidR="00BE2A36" w:rsidRPr="00737F3F">
        <w:rPr>
          <w:rFonts w:ascii="Palatino Linotype" w:hAnsi="Palatino Linotype" w:cs="Arial"/>
          <w:b/>
        </w:rPr>
        <w:t xml:space="preserve">, </w:t>
      </w:r>
      <w:r w:rsidR="00BE2A36" w:rsidRPr="00737F3F">
        <w:rPr>
          <w:rFonts w:ascii="Palatino Linotype" w:hAnsi="Palatino Linotype" w:cs="Arial"/>
        </w:rPr>
        <w:t xml:space="preserve">en términos del </w:t>
      </w:r>
      <w:r w:rsidR="00502C44">
        <w:rPr>
          <w:rFonts w:ascii="Palatino Linotype" w:hAnsi="Palatino Linotype" w:cs="Arial"/>
        </w:rPr>
        <w:t>C</w:t>
      </w:r>
      <w:r w:rsidR="00BE2A36" w:rsidRPr="00737F3F">
        <w:rPr>
          <w:rFonts w:ascii="Palatino Linotype" w:hAnsi="Palatino Linotype" w:cs="Arial"/>
        </w:rPr>
        <w:t>onsiderando</w:t>
      </w:r>
      <w:r w:rsidR="00BE2A36" w:rsidRPr="00737F3F">
        <w:rPr>
          <w:rFonts w:ascii="Palatino Linotype" w:hAnsi="Palatino Linotype" w:cs="Arial"/>
          <w:b/>
        </w:rPr>
        <w:t xml:space="preserve"> </w:t>
      </w:r>
      <w:r w:rsidR="00502C44">
        <w:rPr>
          <w:rFonts w:ascii="Palatino Linotype" w:hAnsi="Palatino Linotype" w:cs="Arial"/>
          <w:b/>
        </w:rPr>
        <w:t>CUARTO</w:t>
      </w:r>
      <w:r w:rsidR="00BE2A36">
        <w:rPr>
          <w:rFonts w:ascii="Palatino Linotype" w:hAnsi="Palatino Linotype" w:cs="Arial"/>
        </w:rPr>
        <w:t xml:space="preserve"> de esta resolución</w:t>
      </w:r>
      <w:r w:rsidR="00BE2A36" w:rsidRPr="00737F3F">
        <w:rPr>
          <w:rFonts w:ascii="Palatino Linotype" w:hAnsi="Palatino Linotype" w:cs="Arial"/>
          <w:b/>
        </w:rPr>
        <w:t>,</w:t>
      </w:r>
      <w:r w:rsidR="00BE2A36" w:rsidRPr="00737F3F">
        <w:rPr>
          <w:rFonts w:ascii="Palatino Linotype" w:hAnsi="Palatino Linotype" w:cs="Arial"/>
        </w:rPr>
        <w:t xml:space="preserve"> de ser procedente en versión pública</w:t>
      </w:r>
      <w:r w:rsidR="0075340B">
        <w:rPr>
          <w:rFonts w:ascii="Palatino Linotype" w:hAnsi="Palatino Linotype" w:cs="Arial"/>
        </w:rPr>
        <w:t xml:space="preserve">, </w:t>
      </w:r>
      <w:r w:rsidR="00BE2A36">
        <w:rPr>
          <w:rFonts w:ascii="Palatino Linotype" w:hAnsi="Palatino Linotype" w:cs="Arial"/>
        </w:rPr>
        <w:t>del o los documentos donde conste lo siguiente</w:t>
      </w:r>
      <w:r w:rsidR="00BE2A36" w:rsidRPr="00FA496C">
        <w:rPr>
          <w:rFonts w:ascii="Palatino Linotype" w:hAnsi="Palatino Linotype" w:cs="Arial"/>
        </w:rPr>
        <w:t>:</w:t>
      </w:r>
    </w:p>
    <w:p w14:paraId="75922677" w14:textId="77777777" w:rsidR="00BE2A36" w:rsidRDefault="00BE2A36" w:rsidP="00987819">
      <w:pPr>
        <w:tabs>
          <w:tab w:val="left" w:pos="8647"/>
        </w:tabs>
        <w:spacing w:line="360" w:lineRule="auto"/>
        <w:jc w:val="both"/>
        <w:rPr>
          <w:rFonts w:ascii="Palatino Linotype" w:hAnsi="Palatino Linotype" w:cs="Arial"/>
        </w:rPr>
      </w:pPr>
    </w:p>
    <w:p w14:paraId="0C049E7F" w14:textId="0D385FA7" w:rsidR="002C1BAD" w:rsidRPr="002C1BAD" w:rsidRDefault="002C1BAD" w:rsidP="002C1BAD">
      <w:pPr>
        <w:pStyle w:val="Prrafodelista"/>
        <w:widowControl w:val="0"/>
        <w:numPr>
          <w:ilvl w:val="0"/>
          <w:numId w:val="31"/>
        </w:numPr>
        <w:autoSpaceDE w:val="0"/>
        <w:autoSpaceDN w:val="0"/>
        <w:adjustRightInd w:val="0"/>
        <w:spacing w:line="276" w:lineRule="auto"/>
        <w:rPr>
          <w:rFonts w:ascii="Palatino Linotype" w:hAnsi="Palatino Linotype"/>
          <w:i/>
          <w:lang w:val="es-MX"/>
        </w:rPr>
      </w:pPr>
      <w:r>
        <w:rPr>
          <w:rFonts w:ascii="Palatino Linotype" w:hAnsi="Palatino Linotype"/>
          <w:i/>
          <w:lang w:val="es-MX"/>
        </w:rPr>
        <w:t>L</w:t>
      </w:r>
      <w:r w:rsidRPr="002C1BAD">
        <w:rPr>
          <w:rFonts w:ascii="Palatino Linotype" w:hAnsi="Palatino Linotype"/>
          <w:i/>
          <w:lang w:val="es-MX"/>
        </w:rPr>
        <w:t>as Actas de las Sesiones, del período comprendido de 01 de enero de 2019 al 31 de agosto de 2020, de los siguientes Comités y Consejos</w:t>
      </w:r>
      <w:r w:rsidRPr="002C1BAD">
        <w:t xml:space="preserve"> </w:t>
      </w:r>
      <w:r w:rsidRPr="002C1BAD">
        <w:rPr>
          <w:rFonts w:ascii="Palatino Linotype" w:hAnsi="Palatino Linotype"/>
          <w:i/>
          <w:lang w:val="es-MX"/>
        </w:rPr>
        <w:t>o análogos:</w:t>
      </w:r>
    </w:p>
    <w:p w14:paraId="05E254EA" w14:textId="081723A3"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0C5577">
        <w:rPr>
          <w:rFonts w:ascii="Palatino Linotype" w:hAnsi="Palatino Linotype"/>
          <w:i/>
        </w:rPr>
        <w:t>Comité de Bienes Muebles e Inmuebles</w:t>
      </w:r>
      <w:r>
        <w:rPr>
          <w:rFonts w:ascii="Palatino Linotype" w:hAnsi="Palatino Linotype"/>
          <w:i/>
        </w:rPr>
        <w:t>,</w:t>
      </w:r>
    </w:p>
    <w:p w14:paraId="7ABED524" w14:textId="579E8390"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0C5577">
        <w:rPr>
          <w:rFonts w:ascii="Palatino Linotype" w:hAnsi="Palatino Linotype"/>
          <w:i/>
        </w:rPr>
        <w:t>Comité de Transparencia</w:t>
      </w:r>
      <w:r>
        <w:rPr>
          <w:rFonts w:ascii="Palatino Linotype" w:hAnsi="Palatino Linotype"/>
          <w:i/>
        </w:rPr>
        <w:t>.</w:t>
      </w:r>
    </w:p>
    <w:p w14:paraId="52996911" w14:textId="1428BD20"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2C1BAD">
        <w:rPr>
          <w:rFonts w:ascii="Palatino Linotype" w:hAnsi="Palatino Linotype"/>
          <w:i/>
        </w:rPr>
        <w:t>Comité de Adquisiciones y Servicios.</w:t>
      </w:r>
    </w:p>
    <w:p w14:paraId="79EC4326" w14:textId="588C8DE4"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0C5577">
        <w:rPr>
          <w:rFonts w:ascii="Palatino Linotype" w:hAnsi="Palatino Linotype"/>
          <w:i/>
        </w:rPr>
        <w:t>Comité de Mejora Regulatoria</w:t>
      </w:r>
      <w:r>
        <w:rPr>
          <w:rFonts w:ascii="Palatino Linotype" w:hAnsi="Palatino Linotype"/>
          <w:i/>
        </w:rPr>
        <w:t>.</w:t>
      </w:r>
    </w:p>
    <w:p w14:paraId="05D385F6" w14:textId="0FE34066"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2C1BAD">
        <w:rPr>
          <w:rFonts w:ascii="Palatino Linotype" w:hAnsi="Palatino Linotype"/>
          <w:i/>
        </w:rPr>
        <w:t>Consejo Municipal de Población.</w:t>
      </w:r>
    </w:p>
    <w:p w14:paraId="1C2A3231" w14:textId="013166BF"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0C5577">
        <w:rPr>
          <w:rFonts w:ascii="Palatino Linotype" w:hAnsi="Palatino Linotype"/>
          <w:i/>
        </w:rPr>
        <w:t>Comité de Selección Documental</w:t>
      </w:r>
      <w:r>
        <w:rPr>
          <w:rFonts w:ascii="Palatino Linotype" w:hAnsi="Palatino Linotype"/>
          <w:i/>
        </w:rPr>
        <w:t>.</w:t>
      </w:r>
    </w:p>
    <w:p w14:paraId="1883C38C" w14:textId="77777777"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2C1BAD">
        <w:rPr>
          <w:rFonts w:ascii="Palatino Linotype" w:hAnsi="Palatino Linotype"/>
          <w:i/>
        </w:rPr>
        <w:t xml:space="preserve">Comité de Obra Pública. </w:t>
      </w:r>
    </w:p>
    <w:p w14:paraId="70655F78" w14:textId="3D4C3F22" w:rsidR="002C1BAD" w:rsidRDefault="002C1BAD" w:rsidP="002C1BAD">
      <w:pPr>
        <w:pStyle w:val="Prrafodelista"/>
        <w:widowControl w:val="0"/>
        <w:numPr>
          <w:ilvl w:val="1"/>
          <w:numId w:val="31"/>
        </w:numPr>
        <w:autoSpaceDE w:val="0"/>
        <w:autoSpaceDN w:val="0"/>
        <w:adjustRightInd w:val="0"/>
        <w:spacing w:line="276" w:lineRule="auto"/>
        <w:rPr>
          <w:rFonts w:ascii="Palatino Linotype" w:hAnsi="Palatino Linotype"/>
          <w:i/>
        </w:rPr>
      </w:pPr>
      <w:r w:rsidRPr="002C1BAD">
        <w:rPr>
          <w:rFonts w:ascii="Palatino Linotype" w:hAnsi="Palatino Linotype"/>
          <w:i/>
        </w:rPr>
        <w:t>Comité de Arrendamientos, Adquisiciones de Inmuebles y Enajenaciones.</w:t>
      </w:r>
    </w:p>
    <w:p w14:paraId="311ED5B7" w14:textId="77777777" w:rsidR="002C1BAD" w:rsidRDefault="002C1BAD" w:rsidP="002C1BAD">
      <w:pPr>
        <w:pStyle w:val="Prrafodelista"/>
        <w:widowControl w:val="0"/>
        <w:autoSpaceDE w:val="0"/>
        <w:autoSpaceDN w:val="0"/>
        <w:adjustRightInd w:val="0"/>
        <w:spacing w:line="276" w:lineRule="auto"/>
        <w:ind w:left="1440"/>
        <w:rPr>
          <w:rFonts w:ascii="Palatino Linotype" w:hAnsi="Palatino Linotype"/>
          <w:i/>
        </w:rPr>
      </w:pPr>
    </w:p>
    <w:p w14:paraId="344FCFEF" w14:textId="5FCAC464" w:rsidR="009B1470" w:rsidRPr="002C1BAD" w:rsidRDefault="002C1BAD" w:rsidP="002C1BAD">
      <w:pPr>
        <w:pStyle w:val="Prrafodelista"/>
        <w:widowControl w:val="0"/>
        <w:numPr>
          <w:ilvl w:val="0"/>
          <w:numId w:val="31"/>
        </w:numPr>
        <w:autoSpaceDE w:val="0"/>
        <w:autoSpaceDN w:val="0"/>
        <w:adjustRightInd w:val="0"/>
        <w:spacing w:line="276" w:lineRule="auto"/>
        <w:rPr>
          <w:rFonts w:ascii="Palatino Linotype" w:hAnsi="Palatino Linotype"/>
          <w:i/>
        </w:rPr>
      </w:pPr>
      <w:r>
        <w:rPr>
          <w:rFonts w:ascii="Palatino Linotype" w:hAnsi="Palatino Linotype"/>
          <w:i/>
        </w:rPr>
        <w:t>L</w:t>
      </w:r>
      <w:r w:rsidRPr="002C1BAD">
        <w:rPr>
          <w:rFonts w:ascii="Palatino Linotype" w:hAnsi="Palatino Linotype"/>
          <w:i/>
        </w:rPr>
        <w:t xml:space="preserve">as actas de cabildo debidamente firmadas de las sesiones ordinarias, extraordinarias y solemnes celebradas </w:t>
      </w:r>
      <w:r>
        <w:rPr>
          <w:rFonts w:ascii="Palatino Linotype" w:hAnsi="Palatino Linotype"/>
          <w:i/>
        </w:rPr>
        <w:t>en el</w:t>
      </w:r>
      <w:r w:rsidRPr="002C1BAD">
        <w:rPr>
          <w:rFonts w:ascii="Palatino Linotype" w:hAnsi="Palatino Linotype"/>
          <w:i/>
        </w:rPr>
        <w:t xml:space="preserve"> período comprendido de 01 de enero de 2019 al </w:t>
      </w:r>
      <w:r>
        <w:rPr>
          <w:rFonts w:ascii="Palatino Linotype" w:hAnsi="Palatino Linotype"/>
          <w:i/>
        </w:rPr>
        <w:t>28</w:t>
      </w:r>
      <w:r w:rsidRPr="002C1BAD">
        <w:rPr>
          <w:rFonts w:ascii="Palatino Linotype" w:hAnsi="Palatino Linotype"/>
          <w:i/>
        </w:rPr>
        <w:t xml:space="preserve"> de febrero de 2021.</w:t>
      </w:r>
    </w:p>
    <w:p w14:paraId="74E8E4DA" w14:textId="77777777" w:rsidR="00BE2A36" w:rsidRDefault="00BE2A36" w:rsidP="00987819">
      <w:pPr>
        <w:spacing w:line="360" w:lineRule="auto"/>
        <w:jc w:val="both"/>
        <w:rPr>
          <w:rFonts w:ascii="Palatino Linotype" w:hAnsi="Palatino Linotype" w:cs="Arial"/>
        </w:rPr>
      </w:pPr>
    </w:p>
    <w:p w14:paraId="3CC34AE8" w14:textId="134346ED" w:rsidR="00502C44" w:rsidRPr="00502C44" w:rsidRDefault="00502C44" w:rsidP="00502C44">
      <w:pPr>
        <w:ind w:left="567" w:right="567"/>
        <w:jc w:val="both"/>
        <w:rPr>
          <w:rFonts w:ascii="Palatino Linotype" w:eastAsiaTheme="minorHAnsi" w:hAnsi="Palatino Linotype" w:cs="Arial"/>
          <w:i/>
          <w:sz w:val="23"/>
          <w:szCs w:val="23"/>
          <w:lang w:val="es-MX" w:eastAsia="en-US"/>
        </w:rPr>
      </w:pPr>
      <w:r w:rsidRPr="00502C44">
        <w:rPr>
          <w:rFonts w:ascii="Palatino Linotype" w:eastAsiaTheme="minorHAnsi" w:hAnsi="Palatino Linotype" w:cs="Arial"/>
          <w:i/>
          <w:sz w:val="23"/>
          <w:szCs w:val="23"/>
          <w:lang w:val="es-MX" w:eastAsia="en-U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w:t>
      </w:r>
      <w:r w:rsidRPr="00502C44">
        <w:rPr>
          <w:rFonts w:ascii="Palatino Linotype" w:eastAsiaTheme="minorHAnsi" w:hAnsi="Palatino Linotype" w:cs="Arial"/>
          <w:i/>
          <w:sz w:val="23"/>
          <w:szCs w:val="23"/>
          <w:lang w:val="es-MX" w:eastAsia="en-US"/>
        </w:rPr>
        <w:lastRenderedPageBreak/>
        <w:t xml:space="preserve">en el que funde y motive las razones sobre los datos que se supriman o eliminen y se ponga a disposición </w:t>
      </w:r>
      <w:proofErr w:type="spellStart"/>
      <w:r w:rsidRPr="00502C44">
        <w:rPr>
          <w:rFonts w:ascii="Palatino Linotype" w:eastAsiaTheme="minorHAnsi" w:hAnsi="Palatino Linotype" w:cs="Arial"/>
          <w:i/>
          <w:sz w:val="23"/>
          <w:szCs w:val="23"/>
          <w:lang w:val="es-MX" w:eastAsia="en-US"/>
        </w:rPr>
        <w:t>d</w:t>
      </w:r>
      <w:r w:rsidR="009C01F0">
        <w:rPr>
          <w:rFonts w:ascii="Palatino Linotype" w:eastAsiaTheme="minorHAnsi" w:hAnsi="Palatino Linotype" w:cs="Arial"/>
          <w:i/>
          <w:sz w:val="23"/>
          <w:szCs w:val="23"/>
          <w:lang w:val="es-MX" w:eastAsia="en-US"/>
        </w:rPr>
        <w:t>la</w:t>
      </w:r>
      <w:proofErr w:type="spellEnd"/>
      <w:r w:rsidR="009C01F0">
        <w:rPr>
          <w:rFonts w:ascii="Palatino Linotype" w:eastAsiaTheme="minorHAnsi" w:hAnsi="Palatino Linotype" w:cs="Arial"/>
          <w:i/>
          <w:sz w:val="23"/>
          <w:szCs w:val="23"/>
          <w:lang w:val="es-MX" w:eastAsia="en-US"/>
        </w:rPr>
        <w:t xml:space="preserve"> Recurrente</w:t>
      </w:r>
      <w:r w:rsidRPr="00502C44">
        <w:rPr>
          <w:rFonts w:ascii="Palatino Linotype" w:eastAsiaTheme="minorHAnsi" w:hAnsi="Palatino Linotype" w:cs="Arial"/>
          <w:i/>
          <w:sz w:val="23"/>
          <w:szCs w:val="23"/>
          <w:lang w:val="es-MX" w:eastAsia="en-US"/>
        </w:rPr>
        <w:t>.</w:t>
      </w:r>
    </w:p>
    <w:p w14:paraId="2B1D854B" w14:textId="77777777" w:rsidR="00502C44" w:rsidRPr="00502C44" w:rsidRDefault="00502C44" w:rsidP="00502C44">
      <w:pPr>
        <w:ind w:left="567" w:right="567"/>
        <w:jc w:val="both"/>
        <w:rPr>
          <w:rFonts w:ascii="Palatino Linotype" w:eastAsiaTheme="minorHAnsi" w:hAnsi="Palatino Linotype" w:cs="Arial"/>
          <w:i/>
          <w:sz w:val="23"/>
          <w:szCs w:val="23"/>
          <w:lang w:val="es-MX" w:eastAsia="en-US"/>
        </w:rPr>
      </w:pPr>
    </w:p>
    <w:p w14:paraId="268F4E03" w14:textId="77777777" w:rsidR="00502C44" w:rsidRPr="00502C44" w:rsidRDefault="00502C44" w:rsidP="00502C44">
      <w:pPr>
        <w:ind w:left="567" w:right="567"/>
        <w:jc w:val="both"/>
        <w:rPr>
          <w:rFonts w:ascii="Palatino Linotype" w:eastAsiaTheme="minorHAnsi" w:hAnsi="Palatino Linotype" w:cs="Arial"/>
          <w:i/>
          <w:sz w:val="23"/>
          <w:szCs w:val="23"/>
          <w:lang w:val="es-MX" w:eastAsia="en-US"/>
        </w:rPr>
      </w:pPr>
      <w:r w:rsidRPr="00502C44">
        <w:rPr>
          <w:rFonts w:ascii="Palatino Linotype" w:eastAsiaTheme="minorHAnsi" w:hAnsi="Palatino Linotype" w:cstheme="minorBidi"/>
          <w:i/>
          <w:sz w:val="23"/>
          <w:szCs w:val="23"/>
          <w:lang w:val="es-MX" w:eastAsia="en-US"/>
        </w:rPr>
        <w:t xml:space="preserve">Para el caso de que exista impedimento justificado de entregar la información vía </w:t>
      </w:r>
      <w:r w:rsidRPr="00502C44">
        <w:rPr>
          <w:rFonts w:ascii="Palatino Linotype" w:eastAsiaTheme="minorHAnsi" w:hAnsi="Palatino Linotype" w:cstheme="minorBidi"/>
          <w:b/>
          <w:i/>
          <w:sz w:val="23"/>
          <w:szCs w:val="23"/>
          <w:lang w:val="es-MX" w:eastAsia="en-US"/>
        </w:rPr>
        <w:t>SAIMEX</w:t>
      </w:r>
      <w:r w:rsidRPr="00502C44">
        <w:rPr>
          <w:rFonts w:ascii="Palatino Linotype" w:eastAsiaTheme="minorHAnsi" w:hAnsi="Palatino Linotype" w:cstheme="minorBidi"/>
          <w:i/>
          <w:sz w:val="23"/>
          <w:szCs w:val="23"/>
          <w:lang w:val="es-MX" w:eastAsia="en-US"/>
        </w:rPr>
        <w:t xml:space="preserve">, el </w:t>
      </w:r>
      <w:r w:rsidRPr="00502C44">
        <w:rPr>
          <w:rFonts w:ascii="Palatino Linotype" w:eastAsiaTheme="minorHAnsi" w:hAnsi="Palatino Linotype" w:cstheme="minorBidi"/>
          <w:b/>
          <w:i/>
          <w:sz w:val="23"/>
          <w:szCs w:val="23"/>
          <w:lang w:val="es-MX" w:eastAsia="en-US"/>
        </w:rPr>
        <w:t>Sujeto Obligado</w:t>
      </w:r>
      <w:r w:rsidRPr="00502C44">
        <w:rPr>
          <w:rFonts w:ascii="Palatino Linotype" w:eastAsiaTheme="minorHAnsi" w:hAnsi="Palatino Linotype" w:cstheme="minorBidi"/>
          <w:i/>
          <w:sz w:val="23"/>
          <w:szCs w:val="23"/>
          <w:lang w:val="es-MX" w:eastAsia="en-US"/>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14:paraId="73A83320" w14:textId="77777777" w:rsidR="00BE2A36" w:rsidRDefault="00BE2A36" w:rsidP="00987819">
      <w:pPr>
        <w:spacing w:line="360" w:lineRule="auto"/>
        <w:jc w:val="both"/>
        <w:rPr>
          <w:rFonts w:ascii="Palatino Linotype" w:hAnsi="Palatino Linotype" w:cs="Arial"/>
        </w:rPr>
      </w:pPr>
    </w:p>
    <w:p w14:paraId="16BE43B2" w14:textId="3AC9D9DD" w:rsidR="00BE2A36" w:rsidRPr="00FA496C" w:rsidRDefault="00BE2A36" w:rsidP="00987819">
      <w:pPr>
        <w:spacing w:line="360" w:lineRule="auto"/>
        <w:jc w:val="both"/>
        <w:rPr>
          <w:rFonts w:ascii="Palatino Linotype" w:hAnsi="Palatino Linotype" w:cs="Arial"/>
          <w:b/>
        </w:rPr>
      </w:pPr>
      <w:r w:rsidRPr="00FA496C">
        <w:rPr>
          <w:rFonts w:ascii="Palatino Linotype" w:hAnsi="Palatino Linotype" w:cs="Arial"/>
          <w:b/>
          <w:sz w:val="28"/>
        </w:rPr>
        <w:t>TERCERO.</w:t>
      </w:r>
      <w:r w:rsidRPr="00FA496C">
        <w:rPr>
          <w:rFonts w:ascii="Palatino Linotype" w:hAnsi="Palatino Linotype" w:cs="Arial"/>
          <w:sz w:val="28"/>
        </w:rPr>
        <w:t xml:space="preserve"> </w:t>
      </w:r>
      <w:r w:rsidRPr="00FA496C">
        <w:rPr>
          <w:rFonts w:ascii="Palatino Linotype" w:hAnsi="Palatino Linotype" w:cs="Arial"/>
          <w:b/>
        </w:rPr>
        <w:t xml:space="preserve">Notifíquese </w:t>
      </w:r>
      <w:r w:rsidRPr="00FA496C">
        <w:rPr>
          <w:rFonts w:ascii="Palatino Linotype" w:hAnsi="Palatino Linotype" w:cs="Arial"/>
        </w:rPr>
        <w:t>la presente resolución</w:t>
      </w:r>
      <w:r w:rsidRPr="00FA496C">
        <w:rPr>
          <w:rFonts w:ascii="Palatino Linotype" w:hAnsi="Palatino Linotype" w:cs="Arial"/>
          <w:b/>
        </w:rPr>
        <w:t xml:space="preserve"> </w:t>
      </w:r>
      <w:r w:rsidRPr="00FA496C">
        <w:rPr>
          <w:rFonts w:ascii="Palatino Linotype" w:hAnsi="Palatino Linotype" w:cs="Arial"/>
        </w:rPr>
        <w:t xml:space="preserve">a los Titulares de las Unidades de Transparencia de los </w:t>
      </w:r>
      <w:r w:rsidRPr="00FA496C">
        <w:rPr>
          <w:rFonts w:ascii="Palatino Linotype" w:hAnsi="Palatino Linotype" w:cs="Arial"/>
          <w:b/>
        </w:rPr>
        <w:t>sujetos obligados</w:t>
      </w:r>
      <w:r w:rsidRPr="00FA496C">
        <w:rPr>
          <w:rFonts w:ascii="Palatino Linotype" w:hAnsi="Palatino Linotype" w:cs="Arial"/>
        </w:rPr>
        <w:t>, para que en su caso conforme al artículo 186 último párrafo, 189 segundo párrafo y 194 de la Ley de Transparencia y Acceso a la Información Pública del Estado de México y Municipios; den cumplimiento a l</w:t>
      </w:r>
      <w:r w:rsidR="00E955E4">
        <w:rPr>
          <w:rFonts w:ascii="Palatino Linotype" w:hAnsi="Palatino Linotype" w:cs="Arial"/>
        </w:rPr>
        <w:t xml:space="preserve">o ordenado dentro del plazo de </w:t>
      </w:r>
      <w:r w:rsidR="00502C44">
        <w:rPr>
          <w:rFonts w:ascii="Palatino Linotype" w:hAnsi="Palatino Linotype" w:cs="Arial"/>
        </w:rPr>
        <w:t>diez</w:t>
      </w:r>
      <w:r w:rsidRPr="00FA496C">
        <w:rPr>
          <w:rFonts w:ascii="Palatino Linotype" w:hAnsi="Palatino Linotype" w:cs="Arial"/>
        </w:rPr>
        <w:t xml:space="preserve"> días hábiles, debiendo informar a este Instituto, en un plazo de tres días hábiles siguientes sobre el cumplimiento dado a la presente resolución.</w:t>
      </w:r>
    </w:p>
    <w:p w14:paraId="1C37BAE4" w14:textId="77777777" w:rsidR="00BE2A36" w:rsidRPr="00FA496C" w:rsidRDefault="00BE2A36" w:rsidP="00987819">
      <w:pPr>
        <w:spacing w:line="360" w:lineRule="auto"/>
        <w:ind w:right="333"/>
        <w:jc w:val="both"/>
        <w:rPr>
          <w:rFonts w:ascii="Palatino Linotype" w:hAnsi="Palatino Linotype" w:cs="Arial"/>
        </w:rPr>
      </w:pPr>
    </w:p>
    <w:p w14:paraId="21096B49" w14:textId="77777777" w:rsidR="00E955E4" w:rsidRDefault="00BE2A36" w:rsidP="00E955E4">
      <w:pPr>
        <w:pStyle w:val="Sinespaciado"/>
        <w:spacing w:line="360" w:lineRule="auto"/>
        <w:jc w:val="both"/>
        <w:rPr>
          <w:rFonts w:ascii="Palatino Linotype" w:hAnsi="Palatino Linotype" w:cs="Arial"/>
        </w:rPr>
      </w:pPr>
      <w:r w:rsidRPr="00FA496C">
        <w:rPr>
          <w:rFonts w:ascii="Palatino Linotype" w:hAnsi="Palatino Linotype" w:cs="Arial"/>
          <w:b/>
          <w:sz w:val="28"/>
          <w:szCs w:val="28"/>
        </w:rPr>
        <w:t>CUARTO.</w:t>
      </w:r>
      <w:r w:rsidRPr="00FA496C">
        <w:rPr>
          <w:rFonts w:ascii="Palatino Linotype" w:hAnsi="Palatino Linotype" w:cs="Arial"/>
          <w:sz w:val="28"/>
          <w:szCs w:val="28"/>
        </w:rPr>
        <w:t xml:space="preserve"> </w:t>
      </w:r>
      <w:r w:rsidR="00E955E4" w:rsidRPr="0071727B">
        <w:rPr>
          <w:rFonts w:ascii="Palatino Linotype" w:hAnsi="Palatino Linotype" w:cs="Arial"/>
        </w:rPr>
        <w:t xml:space="preserve">De conformidad con el artículo 198 de la Ley de Transparencia y Acceso a la Información Pública del Estado de México y Municipios, de considerarlo procedente, el </w:t>
      </w:r>
      <w:r w:rsidR="00E955E4">
        <w:rPr>
          <w:rFonts w:ascii="Palatino Linotype" w:hAnsi="Palatino Linotype" w:cs="Arial"/>
          <w:b/>
        </w:rPr>
        <w:t>Sujeto Obligado</w:t>
      </w:r>
      <w:r w:rsidR="00E955E4" w:rsidRPr="0071727B">
        <w:rPr>
          <w:rFonts w:ascii="Palatino Linotype" w:hAnsi="Palatino Linotype" w:cs="Arial"/>
        </w:rPr>
        <w:t xml:space="preserve"> de manera fundada y motivada, podrá solicitar una ampliación del plazo para el cumplimiento de la presente resolución.</w:t>
      </w:r>
    </w:p>
    <w:p w14:paraId="01659AAD" w14:textId="77777777" w:rsidR="00E955E4" w:rsidRPr="00E955E4" w:rsidRDefault="00E955E4" w:rsidP="00987819">
      <w:pPr>
        <w:spacing w:line="360" w:lineRule="auto"/>
        <w:jc w:val="both"/>
        <w:rPr>
          <w:rFonts w:ascii="Palatino Linotype" w:hAnsi="Palatino Linotype" w:cs="Arial"/>
          <w:sz w:val="28"/>
          <w:szCs w:val="28"/>
          <w:lang w:val="es-MX"/>
        </w:rPr>
      </w:pPr>
    </w:p>
    <w:p w14:paraId="6EF9D060" w14:textId="77777777" w:rsidR="003D4A01" w:rsidRPr="003D4A01" w:rsidRDefault="00502C44" w:rsidP="003D4A01">
      <w:pPr>
        <w:autoSpaceDE w:val="0"/>
        <w:autoSpaceDN w:val="0"/>
        <w:adjustRightInd w:val="0"/>
        <w:spacing w:line="360" w:lineRule="auto"/>
        <w:ind w:right="49"/>
        <w:jc w:val="both"/>
        <w:rPr>
          <w:rFonts w:ascii="Palatino Linotype" w:eastAsia="Calibri" w:hAnsi="Palatino Linotype" w:cs="Arial"/>
          <w:lang w:val="es-MX" w:eastAsia="en-US"/>
        </w:rPr>
      </w:pPr>
      <w:r w:rsidRPr="00502C44">
        <w:rPr>
          <w:rFonts w:ascii="Palatino Linotype" w:eastAsiaTheme="minorHAnsi" w:hAnsi="Palatino Linotype" w:cs="Arial"/>
          <w:b/>
          <w:sz w:val="28"/>
          <w:szCs w:val="28"/>
          <w:lang w:val="es-MX" w:eastAsia="en-US"/>
        </w:rPr>
        <w:t>QUINTO.</w:t>
      </w:r>
      <w:r w:rsidRPr="00502C44">
        <w:rPr>
          <w:rFonts w:ascii="Palatino Linotype" w:eastAsiaTheme="minorHAnsi" w:hAnsi="Palatino Linotype" w:cs="Arial"/>
          <w:b/>
          <w:lang w:val="es-MX" w:eastAsia="en-US"/>
        </w:rPr>
        <w:t xml:space="preserve"> </w:t>
      </w:r>
      <w:r w:rsidR="003D4A01" w:rsidRPr="003D4A01">
        <w:rPr>
          <w:rFonts w:ascii="Palatino Linotype" w:eastAsia="Calibri" w:hAnsi="Palatino Linotype" w:cs="Arial"/>
          <w:b/>
          <w:lang w:val="es-MX" w:eastAsia="en-US"/>
        </w:rPr>
        <w:t>NOTIFÍQUESE</w:t>
      </w:r>
      <w:r w:rsidR="003D4A01" w:rsidRPr="003D4A01">
        <w:rPr>
          <w:rFonts w:ascii="Palatino Linotype" w:eastAsia="Calibri" w:hAnsi="Palatino Linotype" w:cs="Arial"/>
          <w:lang w:val="es-MX" w:eastAsia="en-US"/>
        </w:rPr>
        <w:t xml:space="preserve"> al </w:t>
      </w:r>
      <w:r w:rsidR="003D4A01" w:rsidRPr="003D4A01">
        <w:rPr>
          <w:rFonts w:ascii="Palatino Linotype" w:eastAsia="Calibri" w:hAnsi="Palatino Linotype" w:cs="Arial"/>
          <w:b/>
          <w:lang w:val="es-MX" w:eastAsia="en-US"/>
        </w:rPr>
        <w:t>Recurrente</w:t>
      </w:r>
      <w:r w:rsidR="003D4A01" w:rsidRPr="003D4A01">
        <w:rPr>
          <w:rFonts w:ascii="Palatino Linotype" w:eastAsia="Calibri" w:hAnsi="Palatino Linotype" w:cs="Arial"/>
          <w:lang w:val="es-MX" w:eastAsia="en-US"/>
        </w:rPr>
        <w:t xml:space="preserve"> la presente resolución,</w:t>
      </w:r>
      <w:r w:rsidR="003D4A01" w:rsidRPr="003D4A01">
        <w:rPr>
          <w:rFonts w:ascii="Calibri" w:eastAsia="Calibri" w:hAnsi="Calibri"/>
          <w:sz w:val="22"/>
          <w:szCs w:val="22"/>
          <w:lang w:val="es-MX" w:eastAsia="en-US"/>
        </w:rPr>
        <w:t xml:space="preserve"> </w:t>
      </w:r>
      <w:r w:rsidR="003D4A01" w:rsidRPr="003D4A01">
        <w:rPr>
          <w:rFonts w:ascii="Palatino Linotype" w:eastAsia="Calibri" w:hAnsi="Palatino Linotype" w:cs="Arial"/>
          <w:lang w:val="es-MX" w:eastAsia="en-US"/>
        </w:rPr>
        <w:t xml:space="preserve">a través del SAIMEX y Correo Electrónico, así mismo de conformidad con lo establecido en el </w:t>
      </w:r>
      <w:r w:rsidR="003D4A01" w:rsidRPr="003D4A01">
        <w:rPr>
          <w:rFonts w:ascii="Palatino Linotype" w:eastAsia="Calibri" w:hAnsi="Palatino Linotype" w:cs="Arial"/>
          <w:lang w:val="es-MX" w:eastAsia="en-US"/>
        </w:rPr>
        <w:lastRenderedPageBreak/>
        <w:t>artículo 196 de la Ley de Transparencia y Acceso a la Información Pública del Estado de México y Municipios podrá promover el Juicio de Amparo en los términos de las leyes aplicables.</w:t>
      </w:r>
    </w:p>
    <w:p w14:paraId="203FBCE1" w14:textId="00BBF04F" w:rsidR="00510774" w:rsidRDefault="00510774" w:rsidP="00502C44">
      <w:pPr>
        <w:autoSpaceDE w:val="0"/>
        <w:autoSpaceDN w:val="0"/>
        <w:adjustRightInd w:val="0"/>
        <w:spacing w:line="360" w:lineRule="auto"/>
        <w:ind w:right="49"/>
        <w:jc w:val="both"/>
        <w:rPr>
          <w:rFonts w:ascii="Palatino Linotype" w:eastAsiaTheme="minorHAnsi" w:hAnsi="Palatino Linotype" w:cs="Arial"/>
          <w:lang w:val="es-MX" w:eastAsia="en-US"/>
        </w:rPr>
      </w:pPr>
    </w:p>
    <w:p w14:paraId="138BEE99" w14:textId="77777777" w:rsidR="00252FC9" w:rsidRDefault="00252FC9" w:rsidP="00987819">
      <w:pPr>
        <w:spacing w:line="360" w:lineRule="auto"/>
        <w:jc w:val="both"/>
        <w:rPr>
          <w:rFonts w:ascii="Palatino Linotype" w:hAnsi="Palatino Linotype"/>
          <w:color w:val="222222"/>
          <w:shd w:val="clear" w:color="auto" w:fill="FFFFFF"/>
        </w:rPr>
      </w:pPr>
    </w:p>
    <w:p w14:paraId="0F076EB2" w14:textId="538CEE3A" w:rsidR="00BE2A36" w:rsidRDefault="00BE2A36" w:rsidP="003D4A01">
      <w:pPr>
        <w:spacing w:line="360" w:lineRule="auto"/>
        <w:jc w:val="both"/>
        <w:rPr>
          <w:rFonts w:ascii="Palatino Linotype" w:hAnsi="Palatino Linotype" w:cs="Arial"/>
        </w:rPr>
      </w:pPr>
      <w:r w:rsidRPr="00883E54">
        <w:rPr>
          <w:rFonts w:ascii="Palatino Linotype" w:hAnsi="Palatino Linotype" w:cs="Arial"/>
        </w:rPr>
        <w:t>ASÍ LO RESUELVE, POR UNANIMIDAD DE VOTOS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w:t>
      </w:r>
      <w:r>
        <w:rPr>
          <w:rFonts w:ascii="Palatino Linotype" w:hAnsi="Palatino Linotype" w:cs="Arial"/>
        </w:rPr>
        <w:t>, EVA</w:t>
      </w:r>
      <w:r w:rsidRPr="00883E54">
        <w:rPr>
          <w:rFonts w:ascii="Palatino Linotype" w:hAnsi="Palatino Linotype" w:cs="Arial"/>
        </w:rPr>
        <w:t xml:space="preserve"> ABAID YAPUR</w:t>
      </w:r>
      <w:r>
        <w:rPr>
          <w:rFonts w:ascii="Palatino Linotype" w:hAnsi="Palatino Linotype" w:cs="Arial"/>
        </w:rPr>
        <w:t>,</w:t>
      </w:r>
      <w:r w:rsidRPr="00883E54">
        <w:rPr>
          <w:rFonts w:ascii="Palatino Linotype" w:hAnsi="Palatino Linotype" w:cs="Arial"/>
        </w:rPr>
        <w:t xml:space="preserve"> JAVIER </w:t>
      </w:r>
      <w:r w:rsidRPr="00431F28">
        <w:rPr>
          <w:rFonts w:ascii="Palatino Linotype" w:hAnsi="Palatino Linotype" w:cs="Arial"/>
        </w:rPr>
        <w:t>MARTÍNEZ CRUZ</w:t>
      </w:r>
      <w:r w:rsidR="00AC23B5">
        <w:rPr>
          <w:rFonts w:ascii="Palatino Linotype" w:hAnsi="Palatino Linotype" w:cs="Arial"/>
        </w:rPr>
        <w:t xml:space="preserve"> </w:t>
      </w:r>
      <w:r>
        <w:rPr>
          <w:rFonts w:ascii="Palatino Linotype" w:hAnsi="Palatino Linotype" w:cs="Arial"/>
        </w:rPr>
        <w:t>Y LUIS GUSTAVO PARRA NORIEGA</w:t>
      </w:r>
      <w:r w:rsidRPr="00431F28">
        <w:rPr>
          <w:rFonts w:ascii="Palatino Linotype" w:hAnsi="Palatino Linotype" w:cs="Arial"/>
        </w:rPr>
        <w:t>, EN LA</w:t>
      </w:r>
      <w:r>
        <w:rPr>
          <w:rFonts w:ascii="Palatino Linotype" w:hAnsi="Palatino Linotype" w:cs="Arial"/>
        </w:rPr>
        <w:t xml:space="preserve"> </w:t>
      </w:r>
      <w:r w:rsidR="00F512CC">
        <w:rPr>
          <w:rFonts w:ascii="Palatino Linotype" w:hAnsi="Palatino Linotype" w:cs="Arial"/>
        </w:rPr>
        <w:t>VIGÉSIMA TERCERA</w:t>
      </w:r>
      <w:r>
        <w:rPr>
          <w:rFonts w:ascii="Palatino Linotype" w:hAnsi="Palatino Linotype" w:cs="Arial"/>
        </w:rPr>
        <w:t xml:space="preserve"> SESIÓN </w:t>
      </w:r>
      <w:r w:rsidRPr="00431F28">
        <w:rPr>
          <w:rFonts w:ascii="Palatino Linotype" w:hAnsi="Palatino Linotype" w:cs="Arial"/>
        </w:rPr>
        <w:t>ORDINARIA CELEBRADA EL</w:t>
      </w:r>
      <w:r>
        <w:rPr>
          <w:rFonts w:ascii="Palatino Linotype" w:hAnsi="Palatino Linotype" w:cs="Arial"/>
        </w:rPr>
        <w:t xml:space="preserve"> </w:t>
      </w:r>
      <w:r w:rsidR="00F512CC">
        <w:rPr>
          <w:rFonts w:ascii="Palatino Linotype" w:hAnsi="Palatino Linotype" w:cs="Arial"/>
        </w:rPr>
        <w:t>TREINTA DE JUNIO</w:t>
      </w:r>
      <w:r w:rsidR="00554181">
        <w:rPr>
          <w:rFonts w:ascii="Palatino Linotype" w:hAnsi="Palatino Linotype" w:cs="Arial"/>
        </w:rPr>
        <w:t xml:space="preserve"> DE DOS MIL VEINTIUNO</w:t>
      </w:r>
      <w:r w:rsidRPr="00883E54">
        <w:rPr>
          <w:rFonts w:ascii="Palatino Linotype" w:hAnsi="Palatino Linotype" w:cs="Arial"/>
        </w:rPr>
        <w:t>, ANTE EL</w:t>
      </w:r>
      <w:r w:rsidR="00E40B22">
        <w:rPr>
          <w:rFonts w:ascii="Palatino Linotype" w:hAnsi="Palatino Linotype" w:cs="Arial"/>
        </w:rPr>
        <w:t xml:space="preserve"> DIRECTOR DE CUMPLIMIENTOS, RUBÉN ORTÍZ AMARO, EN SUPLENCIA DEL</w:t>
      </w:r>
      <w:r w:rsidRPr="00883E54">
        <w:rPr>
          <w:rFonts w:ascii="Palatino Linotype" w:hAnsi="Palatino Linotype" w:cs="Arial"/>
        </w:rPr>
        <w:t xml:space="preserve"> SECRETARIO TÉCNICO DEL PLENO</w:t>
      </w:r>
      <w:r>
        <w:rPr>
          <w:rFonts w:ascii="Palatino Linotype" w:hAnsi="Palatino Linotype" w:cs="Arial"/>
        </w:rPr>
        <w:t>. ----------</w:t>
      </w:r>
      <w:r w:rsidR="00AC23B5">
        <w:rPr>
          <w:rFonts w:ascii="Palatino Linotype" w:hAnsi="Palatino Linotype" w:cs="Arial"/>
        </w:rPr>
        <w:t>------------------------------------------------</w:t>
      </w:r>
      <w:r w:rsidR="00F512CC">
        <w:rPr>
          <w:rFonts w:ascii="Palatino Linotype" w:hAnsi="Palatino Linotype" w:cs="Arial"/>
        </w:rPr>
        <w:t>------------------------------------------------------------------------------------------------------------------------------------------------------------------------------------------------------------------------------------------------------------------------------------------------------------------------------------------------------------------------------------------------------------------------------------------------------------------------------------------------------------------------------------------------------------------------------------------------------------------------------------------------------------------------------------------------------------------------------------------------------------------------------------------------------------------------------------------------------------------------------------------------------------------------------------------------------------------------------------------------------------</w:t>
      </w:r>
      <w:r w:rsidR="00E40B22">
        <w:rPr>
          <w:rFonts w:ascii="Palatino Linotype" w:hAnsi="Palatino Linotype" w:cs="Arial"/>
        </w:rPr>
        <w:t>----------------</w:t>
      </w:r>
      <w:r w:rsidR="00F512CC">
        <w:rPr>
          <w:rFonts w:ascii="Palatino Linotype" w:hAnsi="Palatino Linotype" w:cs="Arial"/>
        </w:rPr>
        <w:t>-------------------------------------------------------------------------------------------------------------------------------------------------------------------------------------------------------------------------------------------------------------------------------------------------</w:t>
      </w:r>
    </w:p>
    <w:p w14:paraId="3DED17D2" w14:textId="7453FA7C" w:rsidR="003F26CC" w:rsidRDefault="00BE2A36" w:rsidP="00B11352">
      <w:pPr>
        <w:spacing w:line="276" w:lineRule="auto"/>
        <w:jc w:val="both"/>
        <w:rPr>
          <w:rFonts w:ascii="Palatino Linotype" w:hAnsi="Palatino Linotype" w:cs="Arial"/>
          <w:sz w:val="16"/>
          <w:szCs w:val="16"/>
        </w:rPr>
      </w:pPr>
      <w:r>
        <w:rPr>
          <w:rFonts w:ascii="Palatino Linotype" w:hAnsi="Palatino Linotype" w:cs="Arial"/>
          <w:sz w:val="16"/>
          <w:szCs w:val="16"/>
        </w:rPr>
        <w:t>ZMS/OSAM/</w:t>
      </w:r>
      <w:r w:rsidR="00502C44">
        <w:rPr>
          <w:rFonts w:ascii="Palatino Linotype" w:hAnsi="Palatino Linotype" w:cs="Arial"/>
          <w:sz w:val="16"/>
          <w:szCs w:val="16"/>
        </w:rPr>
        <w:t>EJDG</w:t>
      </w:r>
    </w:p>
    <w:p w14:paraId="54BD4C80" w14:textId="7D2CA23D" w:rsidR="00502C44" w:rsidRDefault="00502C44" w:rsidP="00B11352">
      <w:pPr>
        <w:spacing w:line="276" w:lineRule="auto"/>
        <w:jc w:val="both"/>
        <w:rPr>
          <w:rFonts w:ascii="Palatino Linotype" w:hAnsi="Palatino Linotype" w:cs="Arial"/>
          <w:sz w:val="16"/>
          <w:szCs w:val="16"/>
        </w:rPr>
      </w:pPr>
    </w:p>
    <w:p w14:paraId="3458F2E6" w14:textId="77777777" w:rsidR="00502C44" w:rsidRDefault="00502C44" w:rsidP="00B11352">
      <w:pPr>
        <w:spacing w:line="276" w:lineRule="auto"/>
        <w:jc w:val="both"/>
      </w:pPr>
    </w:p>
    <w:sectPr w:rsidR="00502C44" w:rsidSect="003F26CC">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978F6" w14:textId="77777777" w:rsidR="00C777C0" w:rsidRDefault="00C777C0" w:rsidP="00BE2A36">
      <w:r>
        <w:separator/>
      </w:r>
    </w:p>
  </w:endnote>
  <w:endnote w:type="continuationSeparator" w:id="0">
    <w:p w14:paraId="197CF586" w14:textId="77777777" w:rsidR="00C777C0" w:rsidRDefault="00C777C0" w:rsidP="00BE2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90A65" w14:textId="77777777" w:rsidR="00D27E11" w:rsidRPr="00A2780F" w:rsidRDefault="00D27E11" w:rsidP="003F26C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7786">
      <w:rPr>
        <w:rFonts w:ascii="Arial" w:hAnsi="Arial" w:cs="Arial"/>
        <w:b/>
        <w:bCs/>
        <w:noProof/>
        <w:sz w:val="20"/>
        <w:szCs w:val="20"/>
      </w:rPr>
      <w:t>40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7786">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CDA78" w14:textId="77777777" w:rsidR="00D27E11" w:rsidRPr="00070856" w:rsidRDefault="00D27E11" w:rsidP="003F26C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778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7786">
      <w:rPr>
        <w:rFonts w:ascii="Arial" w:hAnsi="Arial" w:cs="Arial"/>
        <w:b/>
        <w:bCs/>
        <w:noProof/>
        <w:sz w:val="20"/>
        <w:szCs w:val="20"/>
      </w:rPr>
      <w:t>40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F36A2" w14:textId="77777777" w:rsidR="00C777C0" w:rsidRDefault="00C777C0" w:rsidP="00BE2A36">
      <w:r>
        <w:separator/>
      </w:r>
    </w:p>
  </w:footnote>
  <w:footnote w:type="continuationSeparator" w:id="0">
    <w:p w14:paraId="0B63B4FF" w14:textId="77777777" w:rsidR="00C777C0" w:rsidRDefault="00C777C0" w:rsidP="00BE2A36">
      <w:r>
        <w:continuationSeparator/>
      </w:r>
    </w:p>
  </w:footnote>
  <w:footnote w:id="1">
    <w:p w14:paraId="6CBA1BEB" w14:textId="77777777" w:rsidR="00D27E11" w:rsidRPr="00946E1F" w:rsidRDefault="00D27E11" w:rsidP="00BE2A36">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512A0F6" w14:textId="77777777" w:rsidR="00C20020" w:rsidRPr="00034B44" w:rsidRDefault="00C20020" w:rsidP="00C2002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w:t>
      </w:r>
      <w:proofErr w:type="spellStart"/>
      <w:r w:rsidRPr="00034B44">
        <w:rPr>
          <w:rFonts w:ascii="Palatino Linotype" w:hAnsi="Palatino Linotype"/>
          <w:sz w:val="18"/>
        </w:rPr>
        <w:t>Epoca</w:t>
      </w:r>
      <w:proofErr w:type="spellEnd"/>
      <w:r w:rsidRPr="00034B44">
        <w:rPr>
          <w:rFonts w:ascii="Palatino Linotype" w:hAnsi="Palatino Linotype"/>
          <w:sz w:val="18"/>
        </w:rPr>
        <w:t xml:space="preserve">. Semanario Judicial de la Federación y su Gaceta. Tomo III, marzo de 1996. </w:t>
      </w:r>
      <w:proofErr w:type="spellStart"/>
      <w:r w:rsidRPr="00034B44">
        <w:rPr>
          <w:rFonts w:ascii="Palatino Linotype" w:hAnsi="Palatino Linotype"/>
          <w:sz w:val="18"/>
        </w:rPr>
        <w:t>Pág</w:t>
      </w:r>
      <w:proofErr w:type="spellEnd"/>
      <w:r w:rsidRPr="00034B44">
        <w:rPr>
          <w:rFonts w:ascii="Palatino Linotype" w:hAnsi="Palatino Linotype"/>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FCCB" w14:textId="1EFCEBBF" w:rsidR="004C69D4" w:rsidRDefault="00C777C0">
    <w:pPr>
      <w:pStyle w:val="Encabezado"/>
    </w:pPr>
    <w:r>
      <w:rPr>
        <w:noProof/>
        <w:lang w:val="es-MX" w:eastAsia="es-MX"/>
      </w:rPr>
      <w:pict w14:anchorId="67ECA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014" w:type="dxa"/>
      <w:tblInd w:w="1200" w:type="dxa"/>
      <w:tblLayout w:type="fixed"/>
      <w:tblLook w:val="04A0" w:firstRow="1" w:lastRow="0" w:firstColumn="1" w:lastColumn="0" w:noHBand="0" w:noVBand="1"/>
    </w:tblPr>
    <w:tblGrid>
      <w:gridCol w:w="3195"/>
      <w:gridCol w:w="4819"/>
    </w:tblGrid>
    <w:tr w:rsidR="00D27E11" w:rsidRPr="008F2CCC" w14:paraId="45346789" w14:textId="77777777" w:rsidTr="003F26CC">
      <w:tc>
        <w:tcPr>
          <w:tcW w:w="3195" w:type="dxa"/>
          <w:shd w:val="clear" w:color="auto" w:fill="auto"/>
        </w:tcPr>
        <w:p w14:paraId="73E1D523" w14:textId="77777777" w:rsidR="00D27E11" w:rsidRPr="00664658" w:rsidRDefault="00D27E11" w:rsidP="003F26CC">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4819" w:type="dxa"/>
          <w:shd w:val="clear" w:color="auto" w:fill="auto"/>
          <w:vAlign w:val="center"/>
        </w:tcPr>
        <w:p w14:paraId="39BA9008" w14:textId="7D26F411" w:rsidR="00D27E11" w:rsidRPr="00664658" w:rsidRDefault="009C01F0" w:rsidP="00BE2A36">
          <w:pPr>
            <w:spacing w:line="276" w:lineRule="auto"/>
            <w:jc w:val="right"/>
            <w:rPr>
              <w:rFonts w:ascii="Palatino Linotype" w:hAnsi="Palatino Linotype"/>
              <w:b/>
              <w:sz w:val="22"/>
              <w:szCs w:val="22"/>
              <w:lang w:val="es-ES_tradnl"/>
            </w:rPr>
          </w:pPr>
          <w:r w:rsidRPr="009C01F0">
            <w:rPr>
              <w:rFonts w:ascii="Palatino Linotype" w:hAnsi="Palatino Linotype"/>
              <w:b/>
              <w:sz w:val="22"/>
              <w:szCs w:val="22"/>
              <w:lang w:val="es-ES_tradnl"/>
            </w:rPr>
            <w:t>02275/INFOEM/IP/RR/2021</w:t>
          </w:r>
          <w:r w:rsidR="00D27E11">
            <w:rPr>
              <w:rFonts w:ascii="Palatino Linotype" w:hAnsi="Palatino Linotype"/>
              <w:b/>
              <w:sz w:val="22"/>
              <w:szCs w:val="22"/>
              <w:lang w:val="es-ES_tradnl"/>
            </w:rPr>
            <w:t xml:space="preserve"> y acumulados</w:t>
          </w:r>
        </w:p>
      </w:tc>
    </w:tr>
    <w:tr w:rsidR="00D27E11" w:rsidRPr="008F2CCC" w14:paraId="59026087" w14:textId="77777777" w:rsidTr="003F26CC">
      <w:tc>
        <w:tcPr>
          <w:tcW w:w="3195" w:type="dxa"/>
          <w:shd w:val="clear" w:color="auto" w:fill="auto"/>
        </w:tcPr>
        <w:p w14:paraId="0674CA71" w14:textId="77777777" w:rsidR="00D27E11" w:rsidRPr="00664658" w:rsidRDefault="00D27E11" w:rsidP="003F26CC">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4819" w:type="dxa"/>
          <w:shd w:val="clear" w:color="auto" w:fill="auto"/>
          <w:vAlign w:val="center"/>
        </w:tcPr>
        <w:p w14:paraId="4986F218" w14:textId="25A88ACF" w:rsidR="00D27E11" w:rsidRPr="00664658" w:rsidRDefault="009C01F0" w:rsidP="00BE2A36">
          <w:pPr>
            <w:spacing w:line="276" w:lineRule="auto"/>
            <w:jc w:val="right"/>
            <w:rPr>
              <w:rFonts w:ascii="Palatino Linotype" w:hAnsi="Palatino Linotype"/>
              <w:b/>
              <w:sz w:val="22"/>
              <w:szCs w:val="22"/>
              <w:lang w:val="es-ES_tradnl"/>
            </w:rPr>
          </w:pPr>
          <w:r w:rsidRPr="009C01F0">
            <w:rPr>
              <w:rFonts w:ascii="Palatino Linotype" w:hAnsi="Palatino Linotype"/>
              <w:b/>
              <w:sz w:val="22"/>
              <w:szCs w:val="22"/>
            </w:rPr>
            <w:t>Ayuntamiento de Metepec</w:t>
          </w:r>
        </w:p>
      </w:tc>
    </w:tr>
    <w:tr w:rsidR="00D27E11" w:rsidRPr="008F2CCC" w14:paraId="18325D24" w14:textId="77777777" w:rsidTr="003F26CC">
      <w:trPr>
        <w:trHeight w:val="228"/>
      </w:trPr>
      <w:tc>
        <w:tcPr>
          <w:tcW w:w="3195" w:type="dxa"/>
          <w:shd w:val="clear" w:color="auto" w:fill="auto"/>
        </w:tcPr>
        <w:p w14:paraId="4B3E04C4" w14:textId="77777777" w:rsidR="00D27E11" w:rsidRPr="00664658" w:rsidRDefault="00D27E11" w:rsidP="003F26CC">
          <w:pPr>
            <w:spacing w:line="276" w:lineRule="auto"/>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4819" w:type="dxa"/>
          <w:shd w:val="clear" w:color="auto" w:fill="auto"/>
        </w:tcPr>
        <w:p w14:paraId="2549B85C" w14:textId="77777777" w:rsidR="00D27E11" w:rsidRPr="00664658" w:rsidRDefault="00D27E11" w:rsidP="003F26CC">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5F2BFF00" w14:textId="7DF78263" w:rsidR="00D27E11" w:rsidRPr="001779E0" w:rsidRDefault="00C777C0" w:rsidP="003F26CC">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1B51F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D27E11" w:rsidRPr="008F2CCC" w14:paraId="68006BE3" w14:textId="77777777" w:rsidTr="003F26CC">
      <w:tc>
        <w:tcPr>
          <w:tcW w:w="2977" w:type="dxa"/>
          <w:shd w:val="clear" w:color="auto" w:fill="auto"/>
        </w:tcPr>
        <w:p w14:paraId="709235A4" w14:textId="77777777" w:rsidR="00D27E11" w:rsidRPr="008F2CCC" w:rsidRDefault="00D27E11"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4536" w:type="dxa"/>
          <w:shd w:val="clear" w:color="auto" w:fill="auto"/>
          <w:vAlign w:val="center"/>
        </w:tcPr>
        <w:p w14:paraId="3420C3B3" w14:textId="414D070E" w:rsidR="00D27E11" w:rsidRPr="008F2CCC" w:rsidRDefault="009C01F0" w:rsidP="00BE2A36">
          <w:pPr>
            <w:spacing w:line="360" w:lineRule="auto"/>
            <w:jc w:val="right"/>
            <w:rPr>
              <w:rFonts w:ascii="Palatino Linotype" w:hAnsi="Palatino Linotype"/>
              <w:b/>
              <w:sz w:val="22"/>
              <w:szCs w:val="22"/>
              <w:lang w:val="es-ES_tradnl"/>
            </w:rPr>
          </w:pPr>
          <w:r w:rsidRPr="009C01F0">
            <w:rPr>
              <w:rFonts w:ascii="Palatino Linotype" w:hAnsi="Palatino Linotype"/>
              <w:b/>
              <w:sz w:val="22"/>
              <w:szCs w:val="22"/>
              <w:lang w:val="es-ES_tradnl"/>
            </w:rPr>
            <w:t>02275/INFOEM/IP/RR/2021</w:t>
          </w:r>
          <w:r w:rsidR="00D27E11">
            <w:rPr>
              <w:rFonts w:ascii="Palatino Linotype" w:hAnsi="Palatino Linotype"/>
              <w:b/>
              <w:sz w:val="22"/>
              <w:szCs w:val="22"/>
              <w:lang w:val="es-ES_tradnl"/>
            </w:rPr>
            <w:t xml:space="preserve"> y acumulado</w:t>
          </w:r>
        </w:p>
      </w:tc>
    </w:tr>
    <w:tr w:rsidR="00D27E11" w:rsidRPr="008F2CCC" w14:paraId="3DCAFE20" w14:textId="77777777" w:rsidTr="003F26CC">
      <w:tc>
        <w:tcPr>
          <w:tcW w:w="2977" w:type="dxa"/>
          <w:shd w:val="clear" w:color="auto" w:fill="auto"/>
          <w:vAlign w:val="center"/>
        </w:tcPr>
        <w:p w14:paraId="7337D6B4" w14:textId="77777777" w:rsidR="00D27E11" w:rsidRPr="008F2CCC" w:rsidRDefault="00D27E11"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536" w:type="dxa"/>
          <w:shd w:val="clear" w:color="auto" w:fill="auto"/>
          <w:vAlign w:val="center"/>
        </w:tcPr>
        <w:p w14:paraId="40349F2B" w14:textId="6E1070E0" w:rsidR="00D27E11" w:rsidRPr="008F2CCC" w:rsidRDefault="000F7786" w:rsidP="003F26CC">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w:t>
          </w:r>
          <w:proofErr w:type="spellEnd"/>
        </w:p>
      </w:tc>
    </w:tr>
    <w:tr w:rsidR="00D27E11" w:rsidRPr="008F2CCC" w14:paraId="52B667B3" w14:textId="77777777" w:rsidTr="003F26CC">
      <w:trPr>
        <w:trHeight w:val="228"/>
      </w:trPr>
      <w:tc>
        <w:tcPr>
          <w:tcW w:w="2977" w:type="dxa"/>
          <w:shd w:val="clear" w:color="auto" w:fill="auto"/>
        </w:tcPr>
        <w:p w14:paraId="2F83F2BC" w14:textId="77777777" w:rsidR="00D27E11" w:rsidRPr="008F2CCC" w:rsidRDefault="00D27E11"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4536" w:type="dxa"/>
          <w:shd w:val="clear" w:color="auto" w:fill="auto"/>
          <w:vAlign w:val="center"/>
        </w:tcPr>
        <w:p w14:paraId="7403D95B" w14:textId="19C3BC17" w:rsidR="00D27E11" w:rsidRPr="00DC41C8" w:rsidRDefault="009C01F0" w:rsidP="00BE2A36">
          <w:pPr>
            <w:spacing w:line="360" w:lineRule="auto"/>
            <w:jc w:val="right"/>
            <w:rPr>
              <w:rFonts w:ascii="Palatino Linotype" w:hAnsi="Palatino Linotype"/>
              <w:b/>
              <w:sz w:val="22"/>
              <w:szCs w:val="22"/>
            </w:rPr>
          </w:pPr>
          <w:r w:rsidRPr="009C01F0">
            <w:rPr>
              <w:rFonts w:ascii="Palatino Linotype" w:hAnsi="Palatino Linotype"/>
              <w:b/>
              <w:sz w:val="22"/>
              <w:szCs w:val="22"/>
              <w:lang w:val="es-ES_tradnl"/>
            </w:rPr>
            <w:t>Ayuntamiento de Metepec</w:t>
          </w:r>
        </w:p>
      </w:tc>
    </w:tr>
    <w:tr w:rsidR="00D27E11" w:rsidRPr="008F2CCC" w14:paraId="489683E1" w14:textId="77777777" w:rsidTr="003F26CC">
      <w:tc>
        <w:tcPr>
          <w:tcW w:w="2977" w:type="dxa"/>
          <w:shd w:val="clear" w:color="auto" w:fill="auto"/>
        </w:tcPr>
        <w:p w14:paraId="3AB530BE" w14:textId="77777777" w:rsidR="00D27E11" w:rsidRPr="008F2CCC" w:rsidRDefault="00D27E11"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4536" w:type="dxa"/>
          <w:shd w:val="clear" w:color="auto" w:fill="auto"/>
        </w:tcPr>
        <w:p w14:paraId="541BC662" w14:textId="77777777" w:rsidR="00D27E11" w:rsidRPr="008F2CCC" w:rsidRDefault="00D27E11" w:rsidP="003F26C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514E2641" w14:textId="004B0CE8" w:rsidR="00D27E11" w:rsidRPr="009F1AB6" w:rsidRDefault="00C777C0">
    <w:pPr>
      <w:pStyle w:val="Encabezado"/>
      <w:rPr>
        <w:sz w:val="10"/>
      </w:rPr>
    </w:pPr>
    <w:r>
      <w:rPr>
        <w:noProof/>
        <w:sz w:val="10"/>
        <w:lang w:val="es-MX" w:eastAsia="es-MX"/>
      </w:rPr>
      <w:pict w14:anchorId="5A3AD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A3FAC"/>
    <w:multiLevelType w:val="hybridMultilevel"/>
    <w:tmpl w:val="7144B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D2E74"/>
    <w:multiLevelType w:val="hybridMultilevel"/>
    <w:tmpl w:val="41F6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6368D6"/>
    <w:multiLevelType w:val="hybridMultilevel"/>
    <w:tmpl w:val="93A0D0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785BD8"/>
    <w:multiLevelType w:val="hybridMultilevel"/>
    <w:tmpl w:val="5676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7D606A"/>
    <w:multiLevelType w:val="hybridMultilevel"/>
    <w:tmpl w:val="93A0D0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E67615"/>
    <w:multiLevelType w:val="hybridMultilevel"/>
    <w:tmpl w:val="7D20AB3A"/>
    <w:lvl w:ilvl="0" w:tplc="4A1EAEE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B431A5F"/>
    <w:multiLevelType w:val="hybridMultilevel"/>
    <w:tmpl w:val="D06AEC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D253B82"/>
    <w:multiLevelType w:val="hybridMultilevel"/>
    <w:tmpl w:val="04347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532BF4"/>
    <w:multiLevelType w:val="hybridMultilevel"/>
    <w:tmpl w:val="C14AC5E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1AA1F13"/>
    <w:multiLevelType w:val="hybridMultilevel"/>
    <w:tmpl w:val="A98AA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6A5958"/>
    <w:multiLevelType w:val="hybridMultilevel"/>
    <w:tmpl w:val="A8EE4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984E07"/>
    <w:multiLevelType w:val="hybridMultilevel"/>
    <w:tmpl w:val="76E847CC"/>
    <w:lvl w:ilvl="0" w:tplc="9B9ACA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F272198"/>
    <w:multiLevelType w:val="hybridMultilevel"/>
    <w:tmpl w:val="A7CCAC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F74F06"/>
    <w:multiLevelType w:val="hybridMultilevel"/>
    <w:tmpl w:val="9B7C7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5615B5"/>
    <w:multiLevelType w:val="hybridMultilevel"/>
    <w:tmpl w:val="25C67EE2"/>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5D29C8"/>
    <w:multiLevelType w:val="multilevel"/>
    <w:tmpl w:val="B17421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4E43B1F"/>
    <w:multiLevelType w:val="hybridMultilevel"/>
    <w:tmpl w:val="226047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5A24FB"/>
    <w:multiLevelType w:val="multilevel"/>
    <w:tmpl w:val="FBFA594E"/>
    <w:lvl w:ilvl="0">
      <w:start w:val="24"/>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08734E4"/>
    <w:multiLevelType w:val="hybridMultilevel"/>
    <w:tmpl w:val="5CBAB40A"/>
    <w:lvl w:ilvl="0" w:tplc="96247E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011A34"/>
    <w:multiLevelType w:val="hybridMultilevel"/>
    <w:tmpl w:val="E522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656813"/>
    <w:multiLevelType w:val="hybridMultilevel"/>
    <w:tmpl w:val="3F98164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5387222C"/>
    <w:multiLevelType w:val="hybridMultilevel"/>
    <w:tmpl w:val="93A0D02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9801DC"/>
    <w:multiLevelType w:val="hybridMultilevel"/>
    <w:tmpl w:val="0F1C091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67C0CF8"/>
    <w:multiLevelType w:val="hybridMultilevel"/>
    <w:tmpl w:val="5CBAB40A"/>
    <w:lvl w:ilvl="0" w:tplc="96247E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343C70"/>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E715A8"/>
    <w:multiLevelType w:val="hybridMultilevel"/>
    <w:tmpl w:val="F5D0B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0B157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F95285"/>
    <w:multiLevelType w:val="hybridMultilevel"/>
    <w:tmpl w:val="39D2A230"/>
    <w:lvl w:ilvl="0" w:tplc="B946575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290A07"/>
    <w:multiLevelType w:val="hybridMultilevel"/>
    <w:tmpl w:val="F1E8F15C"/>
    <w:lvl w:ilvl="0" w:tplc="DD6C2E3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5CF68D0"/>
    <w:multiLevelType w:val="hybridMultilevel"/>
    <w:tmpl w:val="3A96EDA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760E4230"/>
    <w:multiLevelType w:val="hybridMultilevel"/>
    <w:tmpl w:val="106C4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7BE0622"/>
    <w:multiLevelType w:val="hybridMultilevel"/>
    <w:tmpl w:val="5450D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C151271"/>
    <w:multiLevelType w:val="multilevel"/>
    <w:tmpl w:val="012648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C3A228D"/>
    <w:multiLevelType w:val="hybridMultilevel"/>
    <w:tmpl w:val="01C2C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E5302E2"/>
    <w:multiLevelType w:val="hybridMultilevel"/>
    <w:tmpl w:val="5CBAB40A"/>
    <w:lvl w:ilvl="0" w:tplc="96247E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1"/>
  </w:num>
  <w:num w:numId="3">
    <w:abstractNumId w:val="20"/>
  </w:num>
  <w:num w:numId="4">
    <w:abstractNumId w:val="3"/>
  </w:num>
  <w:num w:numId="5">
    <w:abstractNumId w:val="26"/>
  </w:num>
  <w:num w:numId="6">
    <w:abstractNumId w:val="24"/>
  </w:num>
  <w:num w:numId="7">
    <w:abstractNumId w:val="9"/>
  </w:num>
  <w:num w:numId="8">
    <w:abstractNumId w:val="28"/>
  </w:num>
  <w:num w:numId="9">
    <w:abstractNumId w:val="23"/>
  </w:num>
  <w:num w:numId="10">
    <w:abstractNumId w:val="8"/>
  </w:num>
  <w:num w:numId="11">
    <w:abstractNumId w:val="27"/>
  </w:num>
  <w:num w:numId="12">
    <w:abstractNumId w:val="0"/>
  </w:num>
  <w:num w:numId="13">
    <w:abstractNumId w:val="6"/>
  </w:num>
  <w:num w:numId="14">
    <w:abstractNumId w:val="16"/>
  </w:num>
  <w:num w:numId="15">
    <w:abstractNumId w:val="10"/>
  </w:num>
  <w:num w:numId="16">
    <w:abstractNumId w:val="18"/>
  </w:num>
  <w:num w:numId="17">
    <w:abstractNumId w:val="17"/>
  </w:num>
  <w:num w:numId="18">
    <w:abstractNumId w:val="25"/>
  </w:num>
  <w:num w:numId="19">
    <w:abstractNumId w:val="35"/>
  </w:num>
  <w:num w:numId="20">
    <w:abstractNumId w:val="5"/>
  </w:num>
  <w:num w:numId="21">
    <w:abstractNumId w:val="2"/>
  </w:num>
  <w:num w:numId="22">
    <w:abstractNumId w:val="34"/>
  </w:num>
  <w:num w:numId="23">
    <w:abstractNumId w:val="37"/>
  </w:num>
  <w:num w:numId="24">
    <w:abstractNumId w:val="30"/>
  </w:num>
  <w:num w:numId="25">
    <w:abstractNumId w:val="36"/>
  </w:num>
  <w:num w:numId="26">
    <w:abstractNumId w:val="4"/>
  </w:num>
  <w:num w:numId="27">
    <w:abstractNumId w:val="7"/>
  </w:num>
  <w:num w:numId="28">
    <w:abstractNumId w:val="1"/>
  </w:num>
  <w:num w:numId="29">
    <w:abstractNumId w:val="12"/>
  </w:num>
  <w:num w:numId="30">
    <w:abstractNumId w:val="32"/>
  </w:num>
  <w:num w:numId="31">
    <w:abstractNumId w:val="22"/>
  </w:num>
  <w:num w:numId="32">
    <w:abstractNumId w:val="15"/>
  </w:num>
  <w:num w:numId="33">
    <w:abstractNumId w:val="38"/>
  </w:num>
  <w:num w:numId="34">
    <w:abstractNumId w:val="19"/>
  </w:num>
  <w:num w:numId="35">
    <w:abstractNumId w:val="14"/>
  </w:num>
  <w:num w:numId="36">
    <w:abstractNumId w:val="21"/>
  </w:num>
  <w:num w:numId="37">
    <w:abstractNumId w:val="29"/>
  </w:num>
  <w:num w:numId="38">
    <w:abstractNumId w:val="31"/>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36"/>
    <w:rsid w:val="0000492F"/>
    <w:rsid w:val="00012DA2"/>
    <w:rsid w:val="00036F8B"/>
    <w:rsid w:val="00050C32"/>
    <w:rsid w:val="00080BAB"/>
    <w:rsid w:val="000852BF"/>
    <w:rsid w:val="00091041"/>
    <w:rsid w:val="000C3F80"/>
    <w:rsid w:val="000C5577"/>
    <w:rsid w:val="000D2DA8"/>
    <w:rsid w:val="000D4F8D"/>
    <w:rsid w:val="000F7786"/>
    <w:rsid w:val="00103C71"/>
    <w:rsid w:val="00111A3B"/>
    <w:rsid w:val="00123996"/>
    <w:rsid w:val="001C5202"/>
    <w:rsid w:val="001D292E"/>
    <w:rsid w:val="001E44C4"/>
    <w:rsid w:val="001F49F3"/>
    <w:rsid w:val="0021069D"/>
    <w:rsid w:val="00242627"/>
    <w:rsid w:val="002478D9"/>
    <w:rsid w:val="00252B9D"/>
    <w:rsid w:val="00252FC9"/>
    <w:rsid w:val="00255A8E"/>
    <w:rsid w:val="002A00D1"/>
    <w:rsid w:val="002C1BAD"/>
    <w:rsid w:val="002F6AEA"/>
    <w:rsid w:val="003011CD"/>
    <w:rsid w:val="0036289A"/>
    <w:rsid w:val="00366F80"/>
    <w:rsid w:val="003747B4"/>
    <w:rsid w:val="0038525A"/>
    <w:rsid w:val="003A7802"/>
    <w:rsid w:val="003B30F9"/>
    <w:rsid w:val="003C3819"/>
    <w:rsid w:val="003D1688"/>
    <w:rsid w:val="003D4A01"/>
    <w:rsid w:val="003F053E"/>
    <w:rsid w:val="003F26CC"/>
    <w:rsid w:val="004009B8"/>
    <w:rsid w:val="00401844"/>
    <w:rsid w:val="00430C88"/>
    <w:rsid w:val="004758FF"/>
    <w:rsid w:val="00497C23"/>
    <w:rsid w:val="004A6D26"/>
    <w:rsid w:val="004B31F1"/>
    <w:rsid w:val="004C69D4"/>
    <w:rsid w:val="004E4E7C"/>
    <w:rsid w:val="00502C44"/>
    <w:rsid w:val="00510774"/>
    <w:rsid w:val="00515847"/>
    <w:rsid w:val="005228B1"/>
    <w:rsid w:val="00554181"/>
    <w:rsid w:val="00580D26"/>
    <w:rsid w:val="00583E56"/>
    <w:rsid w:val="00593A4F"/>
    <w:rsid w:val="005A6CE2"/>
    <w:rsid w:val="005B4167"/>
    <w:rsid w:val="005D15EF"/>
    <w:rsid w:val="005F7399"/>
    <w:rsid w:val="00625EE7"/>
    <w:rsid w:val="006451D2"/>
    <w:rsid w:val="00651A02"/>
    <w:rsid w:val="006662F1"/>
    <w:rsid w:val="006925D1"/>
    <w:rsid w:val="006C06A3"/>
    <w:rsid w:val="006C7BA6"/>
    <w:rsid w:val="006D6DFC"/>
    <w:rsid w:val="006E4810"/>
    <w:rsid w:val="006F026D"/>
    <w:rsid w:val="006F4DB1"/>
    <w:rsid w:val="00702553"/>
    <w:rsid w:val="0075340B"/>
    <w:rsid w:val="007552FB"/>
    <w:rsid w:val="00760459"/>
    <w:rsid w:val="007710E2"/>
    <w:rsid w:val="007C067B"/>
    <w:rsid w:val="007E33F5"/>
    <w:rsid w:val="007F607B"/>
    <w:rsid w:val="00830AF0"/>
    <w:rsid w:val="008A5565"/>
    <w:rsid w:val="008B0D18"/>
    <w:rsid w:val="008B2C8C"/>
    <w:rsid w:val="008F299B"/>
    <w:rsid w:val="00901C4F"/>
    <w:rsid w:val="0092647D"/>
    <w:rsid w:val="009277FC"/>
    <w:rsid w:val="00935D15"/>
    <w:rsid w:val="00950ABA"/>
    <w:rsid w:val="009745F0"/>
    <w:rsid w:val="00987819"/>
    <w:rsid w:val="00990B0E"/>
    <w:rsid w:val="009A1021"/>
    <w:rsid w:val="009A1576"/>
    <w:rsid w:val="009B1470"/>
    <w:rsid w:val="009C01F0"/>
    <w:rsid w:val="009E7E66"/>
    <w:rsid w:val="009F28DF"/>
    <w:rsid w:val="00A03DCA"/>
    <w:rsid w:val="00A925F8"/>
    <w:rsid w:val="00AC23B5"/>
    <w:rsid w:val="00AF30FA"/>
    <w:rsid w:val="00B00920"/>
    <w:rsid w:val="00B11352"/>
    <w:rsid w:val="00B16535"/>
    <w:rsid w:val="00B25327"/>
    <w:rsid w:val="00B34C18"/>
    <w:rsid w:val="00B46EA9"/>
    <w:rsid w:val="00B7654D"/>
    <w:rsid w:val="00BE1511"/>
    <w:rsid w:val="00BE2A36"/>
    <w:rsid w:val="00BE6532"/>
    <w:rsid w:val="00C20020"/>
    <w:rsid w:val="00C36B6D"/>
    <w:rsid w:val="00C42236"/>
    <w:rsid w:val="00C45C20"/>
    <w:rsid w:val="00C777C0"/>
    <w:rsid w:val="00CA1677"/>
    <w:rsid w:val="00CB240C"/>
    <w:rsid w:val="00CD5D38"/>
    <w:rsid w:val="00D0606F"/>
    <w:rsid w:val="00D0690F"/>
    <w:rsid w:val="00D27432"/>
    <w:rsid w:val="00D27E11"/>
    <w:rsid w:val="00D33852"/>
    <w:rsid w:val="00D55D51"/>
    <w:rsid w:val="00D707E4"/>
    <w:rsid w:val="00D86542"/>
    <w:rsid w:val="00D86FC8"/>
    <w:rsid w:val="00DC3215"/>
    <w:rsid w:val="00DC76F1"/>
    <w:rsid w:val="00DD3E8B"/>
    <w:rsid w:val="00DD4A71"/>
    <w:rsid w:val="00DD5C2F"/>
    <w:rsid w:val="00DF104F"/>
    <w:rsid w:val="00DF6AC9"/>
    <w:rsid w:val="00E07829"/>
    <w:rsid w:val="00E1100D"/>
    <w:rsid w:val="00E22647"/>
    <w:rsid w:val="00E40B22"/>
    <w:rsid w:val="00E41400"/>
    <w:rsid w:val="00E71AE9"/>
    <w:rsid w:val="00E955E4"/>
    <w:rsid w:val="00E9797C"/>
    <w:rsid w:val="00EC64AF"/>
    <w:rsid w:val="00EF5B75"/>
    <w:rsid w:val="00F01391"/>
    <w:rsid w:val="00F05D26"/>
    <w:rsid w:val="00F2575E"/>
    <w:rsid w:val="00F265CC"/>
    <w:rsid w:val="00F46598"/>
    <w:rsid w:val="00F512CC"/>
    <w:rsid w:val="00F6537E"/>
    <w:rsid w:val="00F96B5E"/>
    <w:rsid w:val="00FB1B87"/>
    <w:rsid w:val="00FC1A24"/>
    <w:rsid w:val="00FE10ED"/>
    <w:rsid w:val="00FF6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525DA8"/>
  <w15:chartTrackingRefBased/>
  <w15:docId w15:val="{460CAD33-E477-4577-9A61-E393E7990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A3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E2A36"/>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2A3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BE2A3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E2A36"/>
    <w:rPr>
      <w:rFonts w:eastAsiaTheme="minorEastAsia"/>
      <w:sz w:val="24"/>
      <w:szCs w:val="24"/>
      <w:lang w:val="es-ES_tradnl" w:eastAsia="es-ES"/>
    </w:rPr>
  </w:style>
  <w:style w:type="paragraph" w:styleId="Piedepgina">
    <w:name w:val="footer"/>
    <w:basedOn w:val="Normal"/>
    <w:link w:val="PiedepginaCar"/>
    <w:uiPriority w:val="99"/>
    <w:unhideWhenUsed/>
    <w:rsid w:val="00BE2A3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E2A3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2A3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2A36"/>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E2A36"/>
    <w:rPr>
      <w:vertAlign w:val="superscript"/>
    </w:rPr>
  </w:style>
  <w:style w:type="character" w:customStyle="1" w:styleId="apple-converted-space">
    <w:name w:val="apple-converted-space"/>
    <w:basedOn w:val="Fuentedeprrafopredeter"/>
    <w:rsid w:val="00BE2A36"/>
  </w:style>
  <w:style w:type="character" w:styleId="Hipervnculo">
    <w:name w:val="Hyperlink"/>
    <w:basedOn w:val="Fuentedeprrafopredeter"/>
    <w:uiPriority w:val="99"/>
    <w:unhideWhenUsed/>
    <w:rsid w:val="00BE2A3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2A3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2A36"/>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BE2A3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E2A3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E2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F05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35742">
      <w:bodyDiv w:val="1"/>
      <w:marLeft w:val="0"/>
      <w:marRight w:val="0"/>
      <w:marTop w:val="0"/>
      <w:marBottom w:val="0"/>
      <w:divBdr>
        <w:top w:val="none" w:sz="0" w:space="0" w:color="auto"/>
        <w:left w:val="none" w:sz="0" w:space="0" w:color="auto"/>
        <w:bottom w:val="none" w:sz="0" w:space="0" w:color="auto"/>
        <w:right w:val="none" w:sz="0" w:space="0" w:color="auto"/>
      </w:divBdr>
    </w:div>
    <w:div w:id="278538499">
      <w:bodyDiv w:val="1"/>
      <w:marLeft w:val="0"/>
      <w:marRight w:val="0"/>
      <w:marTop w:val="0"/>
      <w:marBottom w:val="0"/>
      <w:divBdr>
        <w:top w:val="none" w:sz="0" w:space="0" w:color="auto"/>
        <w:left w:val="none" w:sz="0" w:space="0" w:color="auto"/>
        <w:bottom w:val="none" w:sz="0" w:space="0" w:color="auto"/>
        <w:right w:val="none" w:sz="0" w:space="0" w:color="auto"/>
      </w:divBdr>
    </w:div>
    <w:div w:id="366369974">
      <w:bodyDiv w:val="1"/>
      <w:marLeft w:val="0"/>
      <w:marRight w:val="0"/>
      <w:marTop w:val="0"/>
      <w:marBottom w:val="0"/>
      <w:divBdr>
        <w:top w:val="none" w:sz="0" w:space="0" w:color="auto"/>
        <w:left w:val="none" w:sz="0" w:space="0" w:color="auto"/>
        <w:bottom w:val="none" w:sz="0" w:space="0" w:color="auto"/>
        <w:right w:val="none" w:sz="0" w:space="0" w:color="auto"/>
      </w:divBdr>
    </w:div>
    <w:div w:id="548344494">
      <w:bodyDiv w:val="1"/>
      <w:marLeft w:val="0"/>
      <w:marRight w:val="0"/>
      <w:marTop w:val="0"/>
      <w:marBottom w:val="0"/>
      <w:divBdr>
        <w:top w:val="none" w:sz="0" w:space="0" w:color="auto"/>
        <w:left w:val="none" w:sz="0" w:space="0" w:color="auto"/>
        <w:bottom w:val="none" w:sz="0" w:space="0" w:color="auto"/>
        <w:right w:val="none" w:sz="0" w:space="0" w:color="auto"/>
      </w:divBdr>
    </w:div>
    <w:div w:id="661275857">
      <w:bodyDiv w:val="1"/>
      <w:marLeft w:val="0"/>
      <w:marRight w:val="0"/>
      <w:marTop w:val="0"/>
      <w:marBottom w:val="0"/>
      <w:divBdr>
        <w:top w:val="none" w:sz="0" w:space="0" w:color="auto"/>
        <w:left w:val="none" w:sz="0" w:space="0" w:color="auto"/>
        <w:bottom w:val="none" w:sz="0" w:space="0" w:color="auto"/>
        <w:right w:val="none" w:sz="0" w:space="0" w:color="auto"/>
      </w:divBdr>
    </w:div>
    <w:div w:id="695081120">
      <w:bodyDiv w:val="1"/>
      <w:marLeft w:val="0"/>
      <w:marRight w:val="0"/>
      <w:marTop w:val="0"/>
      <w:marBottom w:val="0"/>
      <w:divBdr>
        <w:top w:val="none" w:sz="0" w:space="0" w:color="auto"/>
        <w:left w:val="none" w:sz="0" w:space="0" w:color="auto"/>
        <w:bottom w:val="none" w:sz="0" w:space="0" w:color="auto"/>
        <w:right w:val="none" w:sz="0" w:space="0" w:color="auto"/>
      </w:divBdr>
    </w:div>
    <w:div w:id="1314481062">
      <w:bodyDiv w:val="1"/>
      <w:marLeft w:val="0"/>
      <w:marRight w:val="0"/>
      <w:marTop w:val="0"/>
      <w:marBottom w:val="0"/>
      <w:divBdr>
        <w:top w:val="none" w:sz="0" w:space="0" w:color="auto"/>
        <w:left w:val="none" w:sz="0" w:space="0" w:color="auto"/>
        <w:bottom w:val="none" w:sz="0" w:space="0" w:color="auto"/>
        <w:right w:val="none" w:sz="0" w:space="0" w:color="auto"/>
      </w:divBdr>
    </w:div>
    <w:div w:id="1341933898">
      <w:bodyDiv w:val="1"/>
      <w:marLeft w:val="0"/>
      <w:marRight w:val="0"/>
      <w:marTop w:val="0"/>
      <w:marBottom w:val="0"/>
      <w:divBdr>
        <w:top w:val="none" w:sz="0" w:space="0" w:color="auto"/>
        <w:left w:val="none" w:sz="0" w:space="0" w:color="auto"/>
        <w:bottom w:val="none" w:sz="0" w:space="0" w:color="auto"/>
        <w:right w:val="none" w:sz="0" w:space="0" w:color="auto"/>
      </w:divBdr>
    </w:div>
    <w:div w:id="1469124006">
      <w:bodyDiv w:val="1"/>
      <w:marLeft w:val="0"/>
      <w:marRight w:val="0"/>
      <w:marTop w:val="0"/>
      <w:marBottom w:val="0"/>
      <w:divBdr>
        <w:top w:val="none" w:sz="0" w:space="0" w:color="auto"/>
        <w:left w:val="none" w:sz="0" w:space="0" w:color="auto"/>
        <w:bottom w:val="none" w:sz="0" w:space="0" w:color="auto"/>
        <w:right w:val="none" w:sz="0" w:space="0" w:color="auto"/>
      </w:divBdr>
    </w:div>
    <w:div w:id="1561867231">
      <w:bodyDiv w:val="1"/>
      <w:marLeft w:val="0"/>
      <w:marRight w:val="0"/>
      <w:marTop w:val="0"/>
      <w:marBottom w:val="0"/>
      <w:divBdr>
        <w:top w:val="none" w:sz="0" w:space="0" w:color="auto"/>
        <w:left w:val="none" w:sz="0" w:space="0" w:color="auto"/>
        <w:bottom w:val="none" w:sz="0" w:space="0" w:color="auto"/>
        <w:right w:val="none" w:sz="0" w:space="0" w:color="auto"/>
      </w:divBdr>
    </w:div>
    <w:div w:id="1675187904">
      <w:bodyDiv w:val="1"/>
      <w:marLeft w:val="0"/>
      <w:marRight w:val="0"/>
      <w:marTop w:val="0"/>
      <w:marBottom w:val="0"/>
      <w:divBdr>
        <w:top w:val="none" w:sz="0" w:space="0" w:color="auto"/>
        <w:left w:val="none" w:sz="0" w:space="0" w:color="auto"/>
        <w:bottom w:val="none" w:sz="0" w:space="0" w:color="auto"/>
        <w:right w:val="none" w:sz="0" w:space="0" w:color="auto"/>
      </w:divBdr>
    </w:div>
    <w:div w:id="1711762908">
      <w:bodyDiv w:val="1"/>
      <w:marLeft w:val="0"/>
      <w:marRight w:val="0"/>
      <w:marTop w:val="0"/>
      <w:marBottom w:val="0"/>
      <w:divBdr>
        <w:top w:val="none" w:sz="0" w:space="0" w:color="auto"/>
        <w:left w:val="none" w:sz="0" w:space="0" w:color="auto"/>
        <w:bottom w:val="none" w:sz="0" w:space="0" w:color="auto"/>
        <w:right w:val="none" w:sz="0" w:space="0" w:color="auto"/>
      </w:divBdr>
    </w:div>
    <w:div w:id="1782259044">
      <w:bodyDiv w:val="1"/>
      <w:marLeft w:val="0"/>
      <w:marRight w:val="0"/>
      <w:marTop w:val="0"/>
      <w:marBottom w:val="0"/>
      <w:divBdr>
        <w:top w:val="none" w:sz="0" w:space="0" w:color="auto"/>
        <w:left w:val="none" w:sz="0" w:space="0" w:color="auto"/>
        <w:bottom w:val="none" w:sz="0" w:space="0" w:color="auto"/>
        <w:right w:val="none" w:sz="0" w:space="0" w:color="auto"/>
      </w:divBdr>
    </w:div>
    <w:div w:id="20507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ipomex.org.mx/ipo3/lgt/indice/METEPEC/art_94_ii_b2.we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etepec.gob.mx/pagina/mejora-regulatoria" TargetMode="External"/><Relationship Id="rId14" Type="http://schemas.openxmlformats.org/officeDocument/2006/relationships/hyperlink" Target="https://www.ipomex.org.mx/ipo3/lgt/indice/METEPEC/art_94_ii_b2.we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40</Pages>
  <Words>9534</Words>
  <Characters>52438</Characters>
  <Application>Microsoft Office Word</Application>
  <DocSecurity>0</DocSecurity>
  <Lines>436</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24</cp:revision>
  <dcterms:created xsi:type="dcterms:W3CDTF">2021-06-17T19:12:00Z</dcterms:created>
  <dcterms:modified xsi:type="dcterms:W3CDTF">2021-08-03T17:19:00Z</dcterms:modified>
</cp:coreProperties>
</file>