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794" w:rsidRPr="009D56E7" w:rsidRDefault="00080794" w:rsidP="004450BD">
      <w:pPr>
        <w:shd w:val="clear" w:color="auto" w:fill="FFFFFF"/>
        <w:spacing w:line="360" w:lineRule="auto"/>
        <w:jc w:val="both"/>
        <w:rPr>
          <w:rFonts w:ascii="Palatino Linotype" w:hAnsi="Palatino Linotype" w:cs="Arial"/>
          <w:color w:val="000000"/>
          <w:lang w:eastAsia="es-MX"/>
        </w:rPr>
      </w:pPr>
      <w:r w:rsidRPr="009D56E7">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4450BD" w:rsidRPr="009D56E7">
        <w:rPr>
          <w:rFonts w:ascii="Palatino Linotype" w:hAnsi="Palatino Linotype" w:cs="Arial"/>
          <w:color w:val="000000"/>
          <w:lang w:eastAsia="es-MX"/>
        </w:rPr>
        <w:t>ocho de diciembre</w:t>
      </w:r>
      <w:r w:rsidRPr="009D56E7">
        <w:rPr>
          <w:rFonts w:ascii="Palatino Linotype" w:hAnsi="Palatino Linotype" w:cs="Arial"/>
          <w:color w:val="000000"/>
          <w:lang w:eastAsia="es-MX"/>
        </w:rPr>
        <w:t xml:space="preserve"> de dos mil veintiuno.</w:t>
      </w:r>
    </w:p>
    <w:p w:rsidR="004450BD" w:rsidRPr="009D56E7" w:rsidRDefault="004450BD" w:rsidP="004450BD">
      <w:pPr>
        <w:shd w:val="clear" w:color="auto" w:fill="FFFFFF"/>
        <w:spacing w:line="360" w:lineRule="auto"/>
        <w:jc w:val="both"/>
        <w:rPr>
          <w:rFonts w:ascii="Palatino Linotype" w:hAnsi="Palatino Linotype" w:cs="Arial"/>
          <w:color w:val="000000"/>
          <w:lang w:eastAsia="es-MX"/>
        </w:rPr>
      </w:pPr>
    </w:p>
    <w:p w:rsidR="00080794" w:rsidRPr="009D56E7" w:rsidRDefault="00080794" w:rsidP="004450BD">
      <w:pPr>
        <w:tabs>
          <w:tab w:val="left" w:pos="1701"/>
        </w:tabs>
        <w:spacing w:line="360" w:lineRule="auto"/>
        <w:jc w:val="both"/>
        <w:rPr>
          <w:rFonts w:ascii="Palatino Linotype" w:hAnsi="Palatino Linotype" w:cs="Arial"/>
        </w:rPr>
      </w:pPr>
      <w:r w:rsidRPr="009D56E7">
        <w:rPr>
          <w:rFonts w:ascii="Palatino Linotype" w:hAnsi="Palatino Linotype" w:cs="Arial"/>
          <w:b/>
        </w:rPr>
        <w:t>VISTO</w:t>
      </w:r>
      <w:r w:rsidRPr="009D56E7">
        <w:rPr>
          <w:rFonts w:ascii="Palatino Linotype" w:hAnsi="Palatino Linotype" w:cs="Arial"/>
        </w:rPr>
        <w:t xml:space="preserve"> el expediente electrónico formado con motivo del recurso de revisión número </w:t>
      </w:r>
      <w:r w:rsidRPr="009D56E7">
        <w:rPr>
          <w:rFonts w:ascii="Palatino Linotype" w:hAnsi="Palatino Linotype" w:cs="Arial"/>
          <w:b/>
          <w:bCs/>
          <w:lang w:eastAsia="es-MX"/>
        </w:rPr>
        <w:t>0</w:t>
      </w:r>
      <w:r w:rsidR="004450BD" w:rsidRPr="009D56E7">
        <w:rPr>
          <w:rFonts w:ascii="Palatino Linotype" w:hAnsi="Palatino Linotype" w:cs="Arial"/>
          <w:b/>
          <w:bCs/>
          <w:lang w:eastAsia="es-MX"/>
        </w:rPr>
        <w:t>5295</w:t>
      </w:r>
      <w:r w:rsidRPr="009D56E7">
        <w:rPr>
          <w:rFonts w:ascii="Palatino Linotype" w:hAnsi="Palatino Linotype" w:cs="Arial"/>
          <w:b/>
          <w:bCs/>
          <w:lang w:eastAsia="es-MX"/>
        </w:rPr>
        <w:t>/INFOEM/IP/RR/2021</w:t>
      </w:r>
      <w:r w:rsidRPr="009D56E7">
        <w:rPr>
          <w:rFonts w:ascii="Palatino Linotype" w:hAnsi="Palatino Linotype" w:cs="Arial"/>
        </w:rPr>
        <w:t xml:space="preserve">, interpuestos por el </w:t>
      </w:r>
      <w:r w:rsidRPr="009D56E7">
        <w:rPr>
          <w:rFonts w:ascii="Palatino Linotype" w:hAnsi="Palatino Linotype" w:cs="Arial"/>
          <w:b/>
        </w:rPr>
        <w:t xml:space="preserve">C. </w:t>
      </w:r>
      <w:r w:rsidR="00571D6E">
        <w:rPr>
          <w:rFonts w:ascii="Palatino Linotype" w:hAnsi="Palatino Linotype" w:cs="Arial"/>
          <w:b/>
        </w:rPr>
        <w:t>xxxxxxxxxxxxxxxxxxxxxxxxxxxx</w:t>
      </w:r>
      <w:bookmarkStart w:id="0" w:name="_GoBack"/>
      <w:bookmarkEnd w:id="0"/>
      <w:r w:rsidRPr="009D56E7">
        <w:rPr>
          <w:rFonts w:ascii="Palatino Linotype" w:hAnsi="Palatino Linotype" w:cs="Arial"/>
        </w:rPr>
        <w:t>,</w:t>
      </w:r>
      <w:r w:rsidRPr="009D56E7">
        <w:rPr>
          <w:rFonts w:ascii="Palatino Linotype" w:hAnsi="Palatino Linotype" w:cs="Arial"/>
          <w:b/>
        </w:rPr>
        <w:t xml:space="preserve"> </w:t>
      </w:r>
      <w:r w:rsidRPr="009D56E7">
        <w:rPr>
          <w:rFonts w:ascii="Palatino Linotype" w:hAnsi="Palatino Linotype" w:cs="Arial"/>
        </w:rPr>
        <w:t xml:space="preserve">en lo sucesivo </w:t>
      </w:r>
      <w:r w:rsidRPr="009D56E7">
        <w:rPr>
          <w:rFonts w:ascii="Palatino Linotype" w:hAnsi="Palatino Linotype" w:cs="Arial"/>
          <w:b/>
        </w:rPr>
        <w:t>El Recurrente</w:t>
      </w:r>
      <w:r w:rsidRPr="009D56E7">
        <w:rPr>
          <w:rFonts w:ascii="Palatino Linotype" w:hAnsi="Palatino Linotype" w:cs="Arial"/>
        </w:rPr>
        <w:t xml:space="preserve">, en contra de la respuesta del </w:t>
      </w:r>
      <w:r w:rsidR="004450BD" w:rsidRPr="009D56E7">
        <w:rPr>
          <w:rFonts w:ascii="Palatino Linotype" w:hAnsi="Palatino Linotype" w:cs="Arial"/>
          <w:b/>
        </w:rPr>
        <w:t>Ayuntamiento de Calimaya</w:t>
      </w:r>
      <w:r w:rsidRPr="009D56E7">
        <w:rPr>
          <w:rFonts w:ascii="Palatino Linotype" w:hAnsi="Palatino Linotype" w:cs="Arial"/>
        </w:rPr>
        <w:t>, en lo subsecuente</w:t>
      </w:r>
      <w:r w:rsidRPr="009D56E7">
        <w:rPr>
          <w:rFonts w:ascii="Palatino Linotype" w:hAnsi="Palatino Linotype" w:cs="Arial"/>
          <w:b/>
        </w:rPr>
        <w:t xml:space="preserve"> El Sujeto Obligado</w:t>
      </w:r>
      <w:r w:rsidRPr="009D56E7">
        <w:rPr>
          <w:rFonts w:ascii="Palatino Linotype" w:hAnsi="Palatino Linotype" w:cs="Arial"/>
        </w:rPr>
        <w:t>,</w:t>
      </w:r>
      <w:r w:rsidRPr="009D56E7">
        <w:rPr>
          <w:rFonts w:ascii="Palatino Linotype" w:hAnsi="Palatino Linotype" w:cs="Arial"/>
          <w:b/>
        </w:rPr>
        <w:t xml:space="preserve"> </w:t>
      </w:r>
      <w:r w:rsidRPr="009D56E7">
        <w:rPr>
          <w:rFonts w:ascii="Palatino Linotype" w:hAnsi="Palatino Linotype" w:cs="Arial"/>
        </w:rPr>
        <w:t>se procede a dictar la presente resolución.</w:t>
      </w:r>
    </w:p>
    <w:p w:rsidR="004450BD" w:rsidRPr="009D56E7" w:rsidRDefault="004450BD" w:rsidP="004450BD">
      <w:pPr>
        <w:tabs>
          <w:tab w:val="left" w:pos="1701"/>
        </w:tabs>
        <w:spacing w:line="360" w:lineRule="auto"/>
        <w:jc w:val="both"/>
        <w:rPr>
          <w:rFonts w:ascii="Palatino Linotype" w:hAnsi="Palatino Linotype" w:cs="Arial"/>
        </w:rPr>
      </w:pPr>
    </w:p>
    <w:p w:rsidR="00080794" w:rsidRPr="009D56E7" w:rsidRDefault="00080794" w:rsidP="004450BD">
      <w:pPr>
        <w:spacing w:line="360" w:lineRule="auto"/>
        <w:jc w:val="center"/>
        <w:rPr>
          <w:rFonts w:ascii="Palatino Linotype" w:hAnsi="Palatino Linotype"/>
          <w:b/>
          <w:sz w:val="28"/>
        </w:rPr>
      </w:pPr>
      <w:r w:rsidRPr="009D56E7">
        <w:rPr>
          <w:rFonts w:ascii="Palatino Linotype" w:hAnsi="Palatino Linotype"/>
          <w:b/>
          <w:sz w:val="28"/>
        </w:rPr>
        <w:t>A N T E C E D E N T E S   D E L   A S U N T O</w:t>
      </w:r>
    </w:p>
    <w:p w:rsidR="004450BD" w:rsidRPr="009D56E7" w:rsidRDefault="004450BD" w:rsidP="004450BD">
      <w:pPr>
        <w:spacing w:line="360" w:lineRule="auto"/>
        <w:jc w:val="center"/>
        <w:rPr>
          <w:rFonts w:ascii="Palatino Linotype" w:hAnsi="Palatino Linotype"/>
          <w:b/>
        </w:rPr>
      </w:pPr>
    </w:p>
    <w:p w:rsidR="00080794" w:rsidRPr="009D56E7" w:rsidRDefault="00080794" w:rsidP="00080794">
      <w:pPr>
        <w:spacing w:line="360" w:lineRule="auto"/>
        <w:jc w:val="both"/>
        <w:rPr>
          <w:rFonts w:ascii="Palatino Linotype" w:hAnsi="Palatino Linotype"/>
        </w:rPr>
      </w:pPr>
      <w:r w:rsidRPr="009D56E7">
        <w:rPr>
          <w:rFonts w:ascii="Palatino Linotype" w:hAnsi="Palatino Linotype" w:cs="Arial"/>
          <w:b/>
          <w:sz w:val="28"/>
        </w:rPr>
        <w:t>PRIMERO.</w:t>
      </w:r>
      <w:r w:rsidRPr="009D56E7">
        <w:rPr>
          <w:rFonts w:ascii="Palatino Linotype" w:hAnsi="Palatino Linotype" w:cs="Arial"/>
        </w:rPr>
        <w:t xml:space="preserve"> </w:t>
      </w:r>
      <w:r w:rsidRPr="009D56E7">
        <w:rPr>
          <w:rFonts w:ascii="Palatino Linotype" w:hAnsi="Palatino Linotype"/>
          <w:b/>
          <w:sz w:val="28"/>
          <w:szCs w:val="28"/>
        </w:rPr>
        <w:t>De la Solicitud de Información.</w:t>
      </w:r>
    </w:p>
    <w:p w:rsidR="00080794" w:rsidRPr="009D56E7" w:rsidRDefault="00080794" w:rsidP="00080794">
      <w:pPr>
        <w:spacing w:line="360" w:lineRule="auto"/>
        <w:jc w:val="both"/>
        <w:rPr>
          <w:rFonts w:ascii="Palatino Linotype" w:hAnsi="Palatino Linotype" w:cs="Arial"/>
        </w:rPr>
      </w:pPr>
      <w:r w:rsidRPr="009D56E7">
        <w:rPr>
          <w:rFonts w:ascii="Palatino Linotype" w:hAnsi="Palatino Linotype" w:cs="Arial"/>
        </w:rPr>
        <w:t xml:space="preserve">Con fecha </w:t>
      </w:r>
      <w:r w:rsidR="004450BD" w:rsidRPr="009D56E7">
        <w:rPr>
          <w:rFonts w:ascii="Palatino Linotype" w:hAnsi="Palatino Linotype" w:cs="Arial"/>
        </w:rPr>
        <w:t>veinte de octubre</w:t>
      </w:r>
      <w:r w:rsidRPr="009D56E7">
        <w:rPr>
          <w:rFonts w:ascii="Palatino Linotype" w:hAnsi="Palatino Linotype" w:cs="Arial"/>
        </w:rPr>
        <w:t xml:space="preserve"> de dos mil veintiuno, </w:t>
      </w:r>
      <w:r w:rsidRPr="009D56E7">
        <w:rPr>
          <w:rFonts w:ascii="Palatino Linotype" w:hAnsi="Palatino Linotype" w:cs="Arial"/>
          <w:b/>
        </w:rPr>
        <w:t>El Recurrente</w:t>
      </w:r>
      <w:r w:rsidRPr="009D56E7">
        <w:rPr>
          <w:rFonts w:ascii="Palatino Linotype" w:hAnsi="Palatino Linotype" w:cs="Arial"/>
        </w:rPr>
        <w:t xml:space="preserve">, presentó a través del Sistema de Acceso a la Información Mexiquense </w:t>
      </w:r>
      <w:r w:rsidRPr="009D56E7">
        <w:rPr>
          <w:rFonts w:ascii="Palatino Linotype" w:hAnsi="Palatino Linotype" w:cs="Arial"/>
          <w:b/>
        </w:rPr>
        <w:t>(SAIMEX)</w:t>
      </w:r>
      <w:r w:rsidRPr="009D56E7">
        <w:rPr>
          <w:rFonts w:ascii="Palatino Linotype" w:hAnsi="Palatino Linotype" w:cs="Arial"/>
        </w:rPr>
        <w:t xml:space="preserve"> ante </w:t>
      </w:r>
      <w:r w:rsidRPr="009D56E7">
        <w:rPr>
          <w:rFonts w:ascii="Palatino Linotype" w:hAnsi="Palatino Linotype" w:cs="Arial"/>
          <w:b/>
        </w:rPr>
        <w:t>El Sujeto Obligado</w:t>
      </w:r>
      <w:r w:rsidRPr="009D56E7">
        <w:rPr>
          <w:rFonts w:ascii="Palatino Linotype" w:hAnsi="Palatino Linotype" w:cs="Arial"/>
        </w:rPr>
        <w:t>, la solicitud de acceso a la información pública, registrada bajo el número de expediente</w:t>
      </w:r>
      <w:r w:rsidRPr="009D56E7">
        <w:rPr>
          <w:rFonts w:ascii="Palatino Linotype" w:hAnsi="Palatino Linotype" w:cs="Arial"/>
          <w:b/>
        </w:rPr>
        <w:t xml:space="preserve"> </w:t>
      </w:r>
      <w:r w:rsidR="004450BD" w:rsidRPr="009D56E7">
        <w:rPr>
          <w:rFonts w:ascii="Palatino Linotype" w:hAnsi="Palatino Linotype" w:cs="Arial"/>
          <w:b/>
        </w:rPr>
        <w:t>00281/CALIMAYA/IP/2021</w:t>
      </w:r>
      <w:r w:rsidRPr="009D56E7">
        <w:rPr>
          <w:rFonts w:ascii="Palatino Linotype" w:hAnsi="Palatino Linotype" w:cs="Arial"/>
          <w:lang w:eastAsia="es-MX"/>
        </w:rPr>
        <w:t>,</w:t>
      </w:r>
      <w:r w:rsidRPr="009D56E7">
        <w:rPr>
          <w:rFonts w:ascii="Palatino Linotype" w:hAnsi="Palatino Linotype" w:cs="Arial"/>
          <w:b/>
          <w:lang w:eastAsia="es-MX"/>
        </w:rPr>
        <w:t xml:space="preserve"> </w:t>
      </w:r>
      <w:r w:rsidRPr="009D56E7">
        <w:rPr>
          <w:rFonts w:ascii="Palatino Linotype" w:hAnsi="Palatino Linotype" w:cs="Arial"/>
        </w:rPr>
        <w:t>mediante la cual, solicitó información en el tenor siguiente:</w:t>
      </w:r>
    </w:p>
    <w:p w:rsidR="00080794" w:rsidRPr="009D56E7" w:rsidRDefault="00080794" w:rsidP="00080794">
      <w:pPr>
        <w:pStyle w:val="Sinespaciado"/>
      </w:pPr>
    </w:p>
    <w:p w:rsidR="00080794" w:rsidRPr="009D56E7" w:rsidRDefault="00080794" w:rsidP="00080794">
      <w:pPr>
        <w:spacing w:line="276" w:lineRule="auto"/>
        <w:ind w:left="567" w:right="567"/>
        <w:jc w:val="both"/>
        <w:rPr>
          <w:rFonts w:ascii="Palatino Linotype" w:hAnsi="Palatino Linotype"/>
          <w:i/>
          <w:lang w:val="es-ES_tradnl"/>
        </w:rPr>
      </w:pPr>
      <w:r w:rsidRPr="009D56E7">
        <w:rPr>
          <w:rFonts w:ascii="Palatino Linotype" w:hAnsi="Palatino Linotype"/>
          <w:i/>
          <w:lang w:val="es-ES_tradnl"/>
        </w:rPr>
        <w:t xml:space="preserve"> “</w:t>
      </w:r>
      <w:r w:rsidR="004450BD" w:rsidRPr="009D56E7">
        <w:rPr>
          <w:rFonts w:ascii="Palatino Linotype" w:hAnsi="Palatino Linotype"/>
          <w:i/>
          <w:lang w:val="es-ES_tradnl"/>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I._ Programa específico de protección civil para el desarrollo del conjunto urbano villas del campo II en el municipio de Calimaya autorizado a GRUPO PARNELLI S.A. DE C.V. La anterior petición conforme lo establece el, </w:t>
      </w:r>
      <w:r w:rsidR="004450BD" w:rsidRPr="009D56E7">
        <w:rPr>
          <w:rFonts w:ascii="Palatino Linotype" w:hAnsi="Palatino Linotype"/>
          <w:i/>
          <w:lang w:val="es-ES_tradnl"/>
        </w:rPr>
        <w:lastRenderedPageBreak/>
        <w:t>artículo 4, 7, 9 y 15 de la Ley de Transparencia y Acceso a la Información Pública del Estado de México y Municipios.</w:t>
      </w:r>
      <w:r w:rsidRPr="009D56E7">
        <w:rPr>
          <w:rFonts w:ascii="Palatino Linotype" w:hAnsi="Palatino Linotype"/>
          <w:i/>
          <w:lang w:val="es-ES_tradnl"/>
        </w:rPr>
        <w:t>” [Sic]</w:t>
      </w:r>
    </w:p>
    <w:p w:rsidR="00080794" w:rsidRPr="009D56E7" w:rsidRDefault="00080794" w:rsidP="00080794">
      <w:pPr>
        <w:spacing w:line="276" w:lineRule="auto"/>
        <w:ind w:right="567"/>
        <w:jc w:val="both"/>
        <w:rPr>
          <w:rFonts w:ascii="Palatino Linotype" w:hAnsi="Palatino Linotype" w:cs="Arial"/>
        </w:rPr>
      </w:pPr>
    </w:p>
    <w:p w:rsidR="00080794" w:rsidRPr="009D56E7" w:rsidRDefault="00080794" w:rsidP="00080794">
      <w:pPr>
        <w:pStyle w:val="Sinespaciado"/>
        <w:rPr>
          <w:rFonts w:ascii="Palatino Linotype" w:hAnsi="Palatino Linotype"/>
          <w:sz w:val="2"/>
          <w:lang w:val="es-ES_tradnl"/>
        </w:rPr>
      </w:pPr>
    </w:p>
    <w:p w:rsidR="00080794" w:rsidRPr="009D56E7" w:rsidRDefault="00080794" w:rsidP="00080794">
      <w:pPr>
        <w:spacing w:line="276" w:lineRule="auto"/>
        <w:ind w:right="850"/>
        <w:jc w:val="both"/>
        <w:rPr>
          <w:rFonts w:ascii="Palatino Linotype" w:hAnsi="Palatino Linotype"/>
          <w:lang w:val="es-ES_tradnl"/>
        </w:rPr>
      </w:pPr>
      <w:r w:rsidRPr="009D56E7">
        <w:rPr>
          <w:rFonts w:ascii="Palatino Linotype" w:hAnsi="Palatino Linotype"/>
          <w:b/>
          <w:lang w:val="es-ES_tradnl"/>
        </w:rPr>
        <w:t>MODALIDAD DE ENTREGA:</w:t>
      </w:r>
      <w:r w:rsidRPr="009D56E7">
        <w:rPr>
          <w:rFonts w:ascii="Palatino Linotype" w:hAnsi="Palatino Linotype"/>
          <w:lang w:val="es-ES_tradnl"/>
        </w:rPr>
        <w:t xml:space="preserve"> A través del </w:t>
      </w:r>
      <w:r w:rsidRPr="009D56E7">
        <w:rPr>
          <w:rFonts w:ascii="Palatino Linotype" w:hAnsi="Palatino Linotype"/>
          <w:b/>
          <w:lang w:val="es-ES_tradnl"/>
        </w:rPr>
        <w:t>SAIMEX</w:t>
      </w:r>
      <w:r w:rsidRPr="009D56E7">
        <w:rPr>
          <w:rFonts w:ascii="Palatino Linotype" w:hAnsi="Palatino Linotype"/>
          <w:lang w:val="es-ES_tradnl"/>
        </w:rPr>
        <w:t>.</w:t>
      </w:r>
    </w:p>
    <w:p w:rsidR="004450BD" w:rsidRPr="009D56E7" w:rsidRDefault="004450BD" w:rsidP="00080794">
      <w:pPr>
        <w:spacing w:line="276" w:lineRule="auto"/>
        <w:ind w:right="850"/>
        <w:jc w:val="both"/>
        <w:rPr>
          <w:rFonts w:ascii="Palatino Linotype" w:hAnsi="Palatino Linotype"/>
          <w:lang w:val="es-ES_tradnl"/>
        </w:rPr>
      </w:pPr>
    </w:p>
    <w:p w:rsidR="004450BD" w:rsidRPr="009D56E7" w:rsidRDefault="004450BD" w:rsidP="00080794">
      <w:pPr>
        <w:spacing w:line="276" w:lineRule="auto"/>
        <w:ind w:right="850"/>
        <w:jc w:val="both"/>
        <w:rPr>
          <w:rFonts w:ascii="Palatino Linotype" w:hAnsi="Palatino Linotype"/>
          <w:lang w:val="es-ES_tradnl"/>
        </w:rPr>
      </w:pPr>
    </w:p>
    <w:p w:rsidR="00080794" w:rsidRPr="009D56E7" w:rsidRDefault="00080794" w:rsidP="00080794">
      <w:pPr>
        <w:spacing w:line="360" w:lineRule="auto"/>
        <w:jc w:val="both"/>
        <w:rPr>
          <w:rFonts w:ascii="Palatino Linotype" w:hAnsi="Palatino Linotype" w:cs="Arial"/>
          <w:b/>
          <w:sz w:val="28"/>
        </w:rPr>
      </w:pPr>
      <w:r w:rsidRPr="009D56E7">
        <w:rPr>
          <w:rFonts w:ascii="Palatino Linotype" w:hAnsi="Palatino Linotype" w:cs="Arial"/>
          <w:b/>
          <w:sz w:val="28"/>
        </w:rPr>
        <w:t xml:space="preserve">SEGUNDO. </w:t>
      </w:r>
      <w:r w:rsidRPr="009D56E7">
        <w:rPr>
          <w:rFonts w:ascii="Palatino Linotype" w:hAnsi="Palatino Linotype" w:cs="Arial"/>
          <w:b/>
          <w:sz w:val="28"/>
          <w:szCs w:val="20"/>
        </w:rPr>
        <w:t>De la respuesta del Sujeto Obligado.</w:t>
      </w:r>
    </w:p>
    <w:p w:rsidR="00080794" w:rsidRPr="009D56E7" w:rsidRDefault="00080794" w:rsidP="00080794">
      <w:pPr>
        <w:spacing w:line="360" w:lineRule="auto"/>
        <w:jc w:val="both"/>
        <w:rPr>
          <w:rFonts w:ascii="Palatino Linotype" w:hAnsi="Palatino Linotype" w:cs="Arial"/>
        </w:rPr>
      </w:pPr>
      <w:r w:rsidRPr="009D56E7">
        <w:rPr>
          <w:rFonts w:ascii="Palatino Linotype" w:hAnsi="Palatino Linotype" w:cs="Arial"/>
        </w:rPr>
        <w:t xml:space="preserve">En el expediente electrónico </w:t>
      </w:r>
      <w:r w:rsidRPr="009D56E7">
        <w:rPr>
          <w:rFonts w:ascii="Palatino Linotype" w:hAnsi="Palatino Linotype" w:cs="Arial"/>
          <w:b/>
        </w:rPr>
        <w:t>SAIMEX</w:t>
      </w:r>
      <w:r w:rsidRPr="009D56E7">
        <w:rPr>
          <w:rFonts w:ascii="Palatino Linotype" w:hAnsi="Palatino Linotype" w:cs="Arial"/>
        </w:rPr>
        <w:t xml:space="preserve">, se aprecia que el día </w:t>
      </w:r>
      <w:r w:rsidR="004450BD" w:rsidRPr="009D56E7">
        <w:rPr>
          <w:rFonts w:ascii="Palatino Linotype" w:hAnsi="Palatino Linotype" w:cs="Arial"/>
        </w:rPr>
        <w:t>veinticinco</w:t>
      </w:r>
      <w:r w:rsidRPr="009D56E7">
        <w:rPr>
          <w:rFonts w:ascii="Palatino Linotype" w:hAnsi="Palatino Linotype" w:cs="Arial"/>
        </w:rPr>
        <w:t xml:space="preserve"> de </w:t>
      </w:r>
      <w:r w:rsidR="004450BD" w:rsidRPr="009D56E7">
        <w:rPr>
          <w:rFonts w:ascii="Palatino Linotype" w:hAnsi="Palatino Linotype" w:cs="Arial"/>
        </w:rPr>
        <w:t>octubre</w:t>
      </w:r>
      <w:r w:rsidRPr="009D56E7">
        <w:rPr>
          <w:rFonts w:ascii="Palatino Linotype" w:hAnsi="Palatino Linotype" w:cs="Arial"/>
        </w:rPr>
        <w:t xml:space="preserve"> de dos mil veintiuno, </w:t>
      </w:r>
      <w:r w:rsidRPr="009D56E7">
        <w:rPr>
          <w:rFonts w:ascii="Palatino Linotype" w:hAnsi="Palatino Linotype" w:cs="Arial"/>
          <w:b/>
        </w:rPr>
        <w:t>El Sujeto Obligado</w:t>
      </w:r>
      <w:r w:rsidRPr="009D56E7">
        <w:rPr>
          <w:rFonts w:ascii="Palatino Linotype" w:hAnsi="Palatino Linotype" w:cs="Arial"/>
        </w:rPr>
        <w:t xml:space="preserve"> dio respuesta a la solicitud de información señalando lo siguiente: </w:t>
      </w:r>
    </w:p>
    <w:p w:rsidR="00080794" w:rsidRPr="009D56E7" w:rsidRDefault="00080794" w:rsidP="00080794">
      <w:pPr>
        <w:pStyle w:val="Sinespaciado"/>
      </w:pPr>
    </w:p>
    <w:p w:rsidR="004450BD" w:rsidRPr="009D56E7" w:rsidRDefault="00080794" w:rsidP="004450BD">
      <w:pPr>
        <w:spacing w:line="276" w:lineRule="auto"/>
        <w:ind w:left="284" w:right="283"/>
        <w:jc w:val="both"/>
        <w:rPr>
          <w:rFonts w:ascii="Palatino Linotype" w:hAnsi="Palatino Linotype"/>
          <w:i/>
          <w:color w:val="000000"/>
          <w:sz w:val="22"/>
        </w:rPr>
      </w:pPr>
      <w:r w:rsidRPr="009D56E7">
        <w:rPr>
          <w:rFonts w:ascii="Palatino Linotype" w:hAnsi="Palatino Linotype"/>
          <w:i/>
          <w:sz w:val="22"/>
          <w:lang w:val="es-ES_tradnl"/>
        </w:rPr>
        <w:t>“</w:t>
      </w:r>
      <w:r w:rsidR="004450BD" w:rsidRPr="009D56E7">
        <w:rPr>
          <w:rFonts w:ascii="Palatino Linotype" w:hAnsi="Palatino Linotype"/>
          <w:i/>
          <w:color w:val="000000"/>
          <w:sz w:val="22"/>
        </w:rPr>
        <w:t>ESTIMADO SOLICITANTE: CONFORME AL ART. 167 DE LA LEY DE TRANSPARENCIA Y ACCESO A LA INFORMACIÓN PÚBLICA DEL ESTADO DE MÉXICO Y MUNICIPIOS, SE DETERMINA LA INCOMPTENCIA TOTAL DE SU SOLICITUD DEBIDO A QUE EL DOCUMENTO SOLICITADO NO EXISTE EN NUESTROS ARCHIVOS, TODA VEZ QUE NO FORMA PARTE DE NUESTRAS FUNCIONES Y ATRIBUCIONES. ADICIONALMENTE SE ANEXA DOCUMENTO CON ORIENTACIÓN SOBRE SU SOLICITUD.</w:t>
      </w:r>
    </w:p>
    <w:p w:rsidR="004450BD" w:rsidRPr="009D56E7" w:rsidRDefault="004450BD" w:rsidP="004450BD">
      <w:pPr>
        <w:spacing w:line="276" w:lineRule="auto"/>
        <w:ind w:left="284" w:right="283"/>
        <w:jc w:val="both"/>
        <w:rPr>
          <w:rFonts w:ascii="Palatino Linotype" w:hAnsi="Palatino Linotype"/>
          <w:i/>
          <w:color w:val="000000"/>
          <w:sz w:val="22"/>
        </w:rPr>
      </w:pPr>
      <w:r w:rsidRPr="009D56E7">
        <w:rPr>
          <w:rFonts w:ascii="Palatino Linotype" w:hAnsi="Palatino Linotype"/>
          <w:i/>
          <w:color w:val="000000"/>
          <w:sz w:val="22"/>
        </w:rPr>
        <w:t>ATENTAMENTE</w:t>
      </w:r>
    </w:p>
    <w:p w:rsidR="004450BD" w:rsidRPr="009D56E7" w:rsidRDefault="004450BD" w:rsidP="004450BD">
      <w:pPr>
        <w:spacing w:line="276" w:lineRule="auto"/>
        <w:ind w:left="284" w:right="283"/>
        <w:jc w:val="both"/>
        <w:rPr>
          <w:rFonts w:ascii="Palatino Linotype" w:hAnsi="Palatino Linotype"/>
          <w:i/>
          <w:color w:val="000000"/>
          <w:sz w:val="22"/>
        </w:rPr>
      </w:pPr>
    </w:p>
    <w:p w:rsidR="00080794" w:rsidRPr="009D56E7" w:rsidRDefault="004450BD" w:rsidP="004450BD">
      <w:pPr>
        <w:spacing w:line="276" w:lineRule="auto"/>
        <w:ind w:left="284" w:right="283"/>
        <w:jc w:val="both"/>
        <w:rPr>
          <w:rFonts w:ascii="Palatino Linotype" w:hAnsi="Palatino Linotype"/>
          <w:i/>
          <w:sz w:val="22"/>
          <w:lang w:val="es-ES_tradnl"/>
        </w:rPr>
      </w:pPr>
      <w:r w:rsidRPr="009D56E7">
        <w:rPr>
          <w:rFonts w:ascii="Palatino Linotype" w:hAnsi="Palatino Linotype"/>
          <w:i/>
          <w:color w:val="000000"/>
          <w:sz w:val="22"/>
        </w:rPr>
        <w:t>DRA. YESIKA GUADALUPE GÓMEZ CARMONA</w:t>
      </w:r>
      <w:r w:rsidR="00080794" w:rsidRPr="009D56E7">
        <w:rPr>
          <w:rFonts w:ascii="Palatino Linotype" w:hAnsi="Palatino Linotype"/>
          <w:i/>
          <w:sz w:val="22"/>
          <w:lang w:val="es-ES_tradnl"/>
        </w:rPr>
        <w:t>” [Sic]</w:t>
      </w:r>
    </w:p>
    <w:p w:rsidR="00080794" w:rsidRPr="009D56E7" w:rsidRDefault="00080794" w:rsidP="00080794">
      <w:pPr>
        <w:jc w:val="both"/>
        <w:rPr>
          <w:rFonts w:ascii="Palatino Linotype" w:hAnsi="Palatino Linotype" w:cs="Arial"/>
          <w:b/>
          <w:i/>
          <w:sz w:val="20"/>
        </w:rPr>
      </w:pPr>
    </w:p>
    <w:p w:rsidR="00080794" w:rsidRPr="009D56E7" w:rsidRDefault="00080794" w:rsidP="004450BD">
      <w:pPr>
        <w:pStyle w:val="Prrafodelista"/>
        <w:numPr>
          <w:ilvl w:val="0"/>
          <w:numId w:val="21"/>
        </w:numPr>
        <w:spacing w:line="276" w:lineRule="auto"/>
        <w:jc w:val="both"/>
        <w:rPr>
          <w:rFonts w:ascii="Palatino Linotype" w:hAnsi="Palatino Linotype" w:cs="Arial"/>
        </w:rPr>
      </w:pPr>
      <w:r w:rsidRPr="009D56E7">
        <w:rPr>
          <w:rFonts w:ascii="Palatino Linotype" w:hAnsi="Palatino Linotype" w:cs="Arial"/>
        </w:rPr>
        <w:t xml:space="preserve">Adjuntando a dicha respuesta, el archivo electrónico denominado </w:t>
      </w:r>
      <w:r w:rsidRPr="009D56E7">
        <w:rPr>
          <w:rFonts w:ascii="Palatino Linotype" w:hAnsi="Palatino Linotype" w:cs="Arial"/>
          <w:i/>
        </w:rPr>
        <w:t>“</w:t>
      </w:r>
      <w:r w:rsidR="004450BD" w:rsidRPr="009D56E7">
        <w:rPr>
          <w:rFonts w:ascii="Palatino Linotype" w:hAnsi="Palatino Linotype" w:cs="Arial"/>
          <w:i/>
        </w:rPr>
        <w:t>INCOMPETENCIA CONDÓMINOS 281-21.pdf</w:t>
      </w:r>
      <w:r w:rsidRPr="009D56E7">
        <w:rPr>
          <w:rFonts w:ascii="Palatino Linotype" w:hAnsi="Palatino Linotype" w:cs="Arial"/>
          <w:i/>
        </w:rPr>
        <w:t>”</w:t>
      </w:r>
      <w:r w:rsidRPr="009D56E7">
        <w:rPr>
          <w:rFonts w:ascii="Palatino Linotype" w:hAnsi="Palatino Linotype" w:cs="Arial"/>
        </w:rPr>
        <w:t>; el cual, no se inserta por ser del conocimiento de las partes, sin embargo, será materia del estudio en el Considerando correspondiente.</w:t>
      </w:r>
    </w:p>
    <w:p w:rsidR="00080794" w:rsidRPr="009D56E7" w:rsidRDefault="00080794" w:rsidP="00080794">
      <w:pPr>
        <w:pStyle w:val="Prrafodelista"/>
        <w:spacing w:line="276" w:lineRule="auto"/>
        <w:ind w:left="720" w:right="567"/>
        <w:jc w:val="both"/>
        <w:rPr>
          <w:rFonts w:ascii="Palatino Linotype" w:hAnsi="Palatino Linotype" w:cs="Arial"/>
          <w:b/>
          <w:sz w:val="28"/>
        </w:rPr>
      </w:pPr>
    </w:p>
    <w:p w:rsidR="00080794" w:rsidRPr="009D56E7" w:rsidRDefault="00080794" w:rsidP="00080794">
      <w:pPr>
        <w:spacing w:line="360" w:lineRule="auto"/>
        <w:jc w:val="both"/>
        <w:rPr>
          <w:rFonts w:ascii="Palatino Linotype" w:hAnsi="Palatino Linotype" w:cs="Arial"/>
          <w:b/>
          <w:sz w:val="28"/>
        </w:rPr>
      </w:pPr>
      <w:r w:rsidRPr="009D56E7">
        <w:rPr>
          <w:rFonts w:ascii="Palatino Linotype" w:hAnsi="Palatino Linotype" w:cs="Arial"/>
          <w:b/>
          <w:sz w:val="28"/>
        </w:rPr>
        <w:t xml:space="preserve">TERCERO. </w:t>
      </w:r>
      <w:r w:rsidRPr="009D56E7">
        <w:rPr>
          <w:rFonts w:ascii="Palatino Linotype" w:hAnsi="Palatino Linotype"/>
          <w:b/>
          <w:sz w:val="28"/>
        </w:rPr>
        <w:t>Del recurso de revisión.</w:t>
      </w:r>
    </w:p>
    <w:p w:rsidR="00080794" w:rsidRPr="009D56E7" w:rsidRDefault="00080794" w:rsidP="00080794">
      <w:pPr>
        <w:spacing w:line="360" w:lineRule="auto"/>
        <w:jc w:val="both"/>
        <w:rPr>
          <w:rFonts w:ascii="Palatino Linotype" w:hAnsi="Palatino Linotype" w:cs="Arial"/>
        </w:rPr>
      </w:pPr>
      <w:r w:rsidRPr="009D56E7">
        <w:rPr>
          <w:rFonts w:ascii="Palatino Linotype" w:hAnsi="Palatino Linotype" w:cs="Arial"/>
        </w:rPr>
        <w:t>Inconforme con la respuesta notificada por parte del</w:t>
      </w:r>
      <w:r w:rsidRPr="009D56E7">
        <w:rPr>
          <w:rFonts w:ascii="Palatino Linotype" w:hAnsi="Palatino Linotype" w:cs="Arial"/>
          <w:b/>
        </w:rPr>
        <w:t xml:space="preserve"> Sujeto Obligado</w:t>
      </w:r>
      <w:r w:rsidRPr="009D56E7">
        <w:rPr>
          <w:rFonts w:ascii="Palatino Linotype" w:hAnsi="Palatino Linotype" w:cs="Arial"/>
        </w:rPr>
        <w:t xml:space="preserve">, </w:t>
      </w:r>
      <w:r w:rsidRPr="009D56E7">
        <w:rPr>
          <w:rFonts w:ascii="Palatino Linotype" w:hAnsi="Palatino Linotype" w:cs="Arial"/>
          <w:b/>
        </w:rPr>
        <w:t xml:space="preserve">El Recurrente </w:t>
      </w:r>
      <w:r w:rsidRPr="009D56E7">
        <w:rPr>
          <w:rFonts w:ascii="Palatino Linotype" w:hAnsi="Palatino Linotype" w:cs="Arial"/>
        </w:rPr>
        <w:t xml:space="preserve">interpuso el recurso de revisión, en fecha </w:t>
      </w:r>
      <w:r w:rsidR="004450BD" w:rsidRPr="009D56E7">
        <w:rPr>
          <w:rFonts w:ascii="Palatino Linotype" w:hAnsi="Palatino Linotype" w:cs="Arial"/>
        </w:rPr>
        <w:t>veintisiete de octubre</w:t>
      </w:r>
      <w:r w:rsidRPr="009D56E7">
        <w:rPr>
          <w:rFonts w:ascii="Palatino Linotype" w:hAnsi="Palatino Linotype" w:cs="Arial"/>
        </w:rPr>
        <w:t xml:space="preserve"> de dos mil veintiuno, </w:t>
      </w:r>
      <w:r w:rsidRPr="009D56E7">
        <w:rPr>
          <w:rFonts w:ascii="Palatino Linotype" w:hAnsi="Palatino Linotype" w:cs="Arial"/>
        </w:rPr>
        <w:lastRenderedPageBreak/>
        <w:t>el cual fue registrado</w:t>
      </w:r>
      <w:r w:rsidRPr="009D56E7">
        <w:rPr>
          <w:rFonts w:ascii="Palatino Linotype" w:hAnsi="Palatino Linotype" w:cs="Arial"/>
          <w:b/>
        </w:rPr>
        <w:t xml:space="preserve"> </w:t>
      </w:r>
      <w:r w:rsidRPr="009D56E7">
        <w:rPr>
          <w:rFonts w:ascii="Palatino Linotype" w:hAnsi="Palatino Linotype" w:cs="Arial"/>
        </w:rPr>
        <w:t xml:space="preserve">en el sistema electrónico con el expediente número </w:t>
      </w:r>
      <w:r w:rsidRPr="009D56E7">
        <w:rPr>
          <w:rFonts w:ascii="Palatino Linotype" w:hAnsi="Palatino Linotype" w:cs="Arial"/>
          <w:b/>
          <w:bCs/>
          <w:lang w:eastAsia="es-MX"/>
        </w:rPr>
        <w:t>0</w:t>
      </w:r>
      <w:r w:rsidR="004450BD" w:rsidRPr="009D56E7">
        <w:rPr>
          <w:rFonts w:ascii="Palatino Linotype" w:hAnsi="Palatino Linotype" w:cs="Arial"/>
          <w:b/>
          <w:bCs/>
          <w:lang w:eastAsia="es-MX"/>
        </w:rPr>
        <w:t>5295</w:t>
      </w:r>
      <w:r w:rsidRPr="009D56E7">
        <w:rPr>
          <w:rFonts w:ascii="Palatino Linotype" w:hAnsi="Palatino Linotype" w:cs="Arial"/>
          <w:b/>
          <w:bCs/>
          <w:lang w:eastAsia="es-MX"/>
        </w:rPr>
        <w:t>/INFOEM/IP/RR/2021</w:t>
      </w:r>
      <w:r w:rsidRPr="009D56E7">
        <w:rPr>
          <w:rFonts w:ascii="Palatino Linotype" w:hAnsi="Palatino Linotype" w:cs="Arial"/>
        </w:rPr>
        <w:t>, en el cual arguye, las siguientes manifestaciones:</w:t>
      </w:r>
    </w:p>
    <w:p w:rsidR="00080794" w:rsidRPr="009D56E7" w:rsidRDefault="00080794" w:rsidP="00080794">
      <w:pPr>
        <w:pStyle w:val="Sinespaciado"/>
        <w:rPr>
          <w:sz w:val="20"/>
        </w:rPr>
      </w:pPr>
    </w:p>
    <w:p w:rsidR="00080794" w:rsidRPr="009D56E7" w:rsidRDefault="00080794" w:rsidP="00080794">
      <w:pPr>
        <w:pStyle w:val="Sinespaciado"/>
        <w:rPr>
          <w:rFonts w:ascii="Palatino Linotype" w:hAnsi="Palatino Linotype"/>
          <w:sz w:val="2"/>
        </w:rPr>
      </w:pPr>
    </w:p>
    <w:p w:rsidR="00080794" w:rsidRPr="009D56E7" w:rsidRDefault="00080794" w:rsidP="00080794">
      <w:pPr>
        <w:pStyle w:val="Sinespaciado"/>
        <w:rPr>
          <w:rFonts w:ascii="Palatino Linotype" w:hAnsi="Palatino Linotype"/>
          <w:sz w:val="2"/>
        </w:rPr>
      </w:pPr>
    </w:p>
    <w:p w:rsidR="00080794" w:rsidRPr="009D56E7" w:rsidRDefault="00080794" w:rsidP="00080794">
      <w:pPr>
        <w:pStyle w:val="Prrafodelista"/>
        <w:numPr>
          <w:ilvl w:val="0"/>
          <w:numId w:val="20"/>
        </w:numPr>
        <w:jc w:val="both"/>
        <w:rPr>
          <w:rFonts w:ascii="Palatino Linotype" w:hAnsi="Palatino Linotype" w:cs="Arial"/>
          <w:b/>
          <w:sz w:val="28"/>
        </w:rPr>
      </w:pPr>
      <w:r w:rsidRPr="009D56E7">
        <w:rPr>
          <w:rFonts w:ascii="Palatino Linotype" w:hAnsi="Palatino Linotype" w:cs="Arial"/>
          <w:b/>
          <w:sz w:val="28"/>
        </w:rPr>
        <w:t>Acto Impugnado:</w:t>
      </w:r>
    </w:p>
    <w:p w:rsidR="00080794" w:rsidRPr="009D56E7" w:rsidRDefault="00080794" w:rsidP="00080794">
      <w:pPr>
        <w:spacing w:line="276" w:lineRule="auto"/>
        <w:ind w:left="567" w:right="851"/>
        <w:jc w:val="both"/>
        <w:rPr>
          <w:rFonts w:ascii="Palatino Linotype" w:hAnsi="Palatino Linotype" w:cs="Arial"/>
          <w:i/>
        </w:rPr>
      </w:pPr>
      <w:r w:rsidRPr="009D56E7">
        <w:rPr>
          <w:rFonts w:ascii="Palatino Linotype" w:hAnsi="Palatino Linotype" w:cs="Arial"/>
          <w:i/>
        </w:rPr>
        <w:t xml:space="preserve"> “</w:t>
      </w:r>
      <w:r w:rsidR="004450BD" w:rsidRPr="009D56E7">
        <w:rPr>
          <w:rFonts w:ascii="Palatino Linotype" w:hAnsi="Palatino Linotype" w:cs="Arial"/>
          <w:i/>
        </w:rPr>
        <w:t>La petición con ofició número 00281/CALIMAYA/IP/2021 el cual el servidor público se DECLARA OFICIALMENTE INCOMPETENTE.</w:t>
      </w:r>
      <w:r w:rsidRPr="009D56E7">
        <w:rPr>
          <w:rFonts w:ascii="Palatino Linotype" w:hAnsi="Palatino Linotype" w:cs="Arial"/>
          <w:i/>
        </w:rPr>
        <w:t>” [sic]</w:t>
      </w:r>
    </w:p>
    <w:p w:rsidR="00080794" w:rsidRPr="009D56E7" w:rsidRDefault="00080794" w:rsidP="00080794">
      <w:pPr>
        <w:spacing w:line="276" w:lineRule="auto"/>
        <w:ind w:left="567" w:right="851"/>
        <w:jc w:val="both"/>
        <w:rPr>
          <w:rFonts w:ascii="Palatino Linotype" w:hAnsi="Palatino Linotype" w:cs="Arial"/>
          <w:i/>
        </w:rPr>
      </w:pPr>
    </w:p>
    <w:p w:rsidR="00080794" w:rsidRPr="009D56E7" w:rsidRDefault="00080794" w:rsidP="00080794">
      <w:pPr>
        <w:pStyle w:val="Prrafodelista"/>
        <w:numPr>
          <w:ilvl w:val="0"/>
          <w:numId w:val="20"/>
        </w:numPr>
        <w:jc w:val="both"/>
        <w:rPr>
          <w:rFonts w:ascii="Palatino Linotype" w:hAnsi="Palatino Linotype" w:cs="Arial"/>
          <w:sz w:val="28"/>
        </w:rPr>
      </w:pPr>
      <w:r w:rsidRPr="009D56E7">
        <w:rPr>
          <w:rFonts w:ascii="Palatino Linotype" w:hAnsi="Palatino Linotype" w:cs="Arial"/>
          <w:b/>
          <w:sz w:val="28"/>
        </w:rPr>
        <w:t>Razones o Motivos de Inconformidad</w:t>
      </w:r>
      <w:r w:rsidRPr="009D56E7">
        <w:rPr>
          <w:rFonts w:ascii="Palatino Linotype" w:hAnsi="Palatino Linotype" w:cs="Arial"/>
          <w:sz w:val="28"/>
        </w:rPr>
        <w:t xml:space="preserve">: </w:t>
      </w:r>
    </w:p>
    <w:p w:rsidR="00F62C56" w:rsidRPr="009D56E7" w:rsidRDefault="00080794" w:rsidP="00080794">
      <w:pPr>
        <w:ind w:left="567"/>
        <w:jc w:val="both"/>
        <w:rPr>
          <w:rFonts w:ascii="Palatino Linotype" w:hAnsi="Palatino Linotype" w:cs="Arial"/>
          <w:i/>
        </w:rPr>
      </w:pPr>
      <w:r w:rsidRPr="009D56E7">
        <w:rPr>
          <w:rFonts w:ascii="Palatino Linotype" w:hAnsi="Palatino Linotype" w:cs="Arial"/>
          <w:i/>
        </w:rPr>
        <w:t>“</w:t>
      </w:r>
      <w:r w:rsidR="004450BD" w:rsidRPr="009D56E7">
        <w:rPr>
          <w:rFonts w:ascii="Palatino Linotype" w:hAnsi="Palatino Linotype" w:cs="Arial"/>
          <w:i/>
        </w:rPr>
        <w:t xml:space="preserve">De acuerdo a la Ley Orgánica Municipal del Estado de México, el cual establece claramente lo siguiente: Artículo 2.- Las autoridades municipales tienen las atribuciones que les señalen los ordenamientos federales, locales y municipales y las derivadas de los convenios que se celebren con el Gobierno del Estado o con otros municipios. Artículo 3.- Los municipios del Estado regularán su funcionamiento de conformidad con lo que establece esta Ley, los Bandos municipales, reglamentos y demás disposiciones legales aplicables. Artículo 31.- Son atribuciones de los ayuntamientos: 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 XXI Ter. Promover, desarrollar, vigilar y evaluar en su municipio, los programas en materia de protección civil; Los programas de protección civil se integrarán con tres subprogramas: a). Prevención b). Auxilio c). Recuperación Con el objetivo de fomentar la educación, la prevención y los conocimientos básicos que permitan el aprendizaje de medidas de autoprotección y de auxilio, presentándose para su registro ante la Secretaría General de Gobierno. Artículo 48.- El presidente municipal tiene las siguientes atribuciones: XII bis.- Vigilar y ejecutar los programas y subprogramas de protección civil y realizar las acciones encaminadas a optimizar los programas tendientes a prevenir el impacto de los fenómenos perturbadores. Artículo 81.- En cada municipio se establecerá una Coordinación Municipal de Protección Civil misma que se coordinará con las dependencias de la administración pública que sean necesarias y cuyo jefe inmediato será el Presidente Municipal. </w:t>
      </w:r>
    </w:p>
    <w:p w:rsidR="00F62C56" w:rsidRPr="009D56E7" w:rsidRDefault="00F62C56" w:rsidP="00080794">
      <w:pPr>
        <w:ind w:left="567"/>
        <w:jc w:val="both"/>
        <w:rPr>
          <w:rFonts w:ascii="Palatino Linotype" w:hAnsi="Palatino Linotype" w:cs="Arial"/>
          <w:i/>
        </w:rPr>
      </w:pPr>
    </w:p>
    <w:p w:rsidR="00F62C56" w:rsidRPr="009D56E7" w:rsidRDefault="004450BD" w:rsidP="00080794">
      <w:pPr>
        <w:ind w:left="567"/>
        <w:jc w:val="both"/>
        <w:rPr>
          <w:rFonts w:ascii="Palatino Linotype" w:hAnsi="Palatino Linotype" w:cs="Arial"/>
          <w:i/>
        </w:rPr>
      </w:pPr>
      <w:r w:rsidRPr="009D56E7">
        <w:rPr>
          <w:rFonts w:ascii="Palatino Linotype" w:hAnsi="Palatino Linotype" w:cs="Arial"/>
          <w:i/>
        </w:rPr>
        <w:t xml:space="preserve">Las Coordinaciones Municipales de Protección Civil tendrán a su cargo la organización, coordinación y operación de programas municipales de protección civil apoyándose en el respectivo Consejo Municipal. </w:t>
      </w:r>
    </w:p>
    <w:p w:rsidR="00F62C56" w:rsidRPr="009D56E7" w:rsidRDefault="00F62C56" w:rsidP="00080794">
      <w:pPr>
        <w:ind w:left="567"/>
        <w:jc w:val="both"/>
        <w:rPr>
          <w:rFonts w:ascii="Palatino Linotype" w:hAnsi="Palatino Linotype" w:cs="Arial"/>
          <w:i/>
        </w:rPr>
      </w:pPr>
    </w:p>
    <w:p w:rsidR="00F62C56" w:rsidRPr="009D56E7" w:rsidRDefault="004450BD" w:rsidP="00080794">
      <w:pPr>
        <w:ind w:left="567"/>
        <w:jc w:val="both"/>
        <w:rPr>
          <w:rFonts w:ascii="Palatino Linotype" w:hAnsi="Palatino Linotype" w:cs="Arial"/>
          <w:i/>
        </w:rPr>
      </w:pPr>
      <w:r w:rsidRPr="009D56E7">
        <w:rPr>
          <w:rFonts w:ascii="Palatino Linotype" w:hAnsi="Palatino Linotype" w:cs="Arial"/>
          <w:i/>
        </w:rPr>
        <w:lastRenderedPageBreak/>
        <w:t xml:space="preserve">La Coordinación Municipal de Protección Civil será la autoridad encargada de dar la primer respuesta en la materia, debiendo asistir a las emergencias que se presenten en su demarcación; en caso de que su capacidad de respuesta sea superada, está obligada a notificar al Presidente Municipal para solicitar la intervención de la Coordinación General de Protección Civil del Estado de México. </w:t>
      </w:r>
    </w:p>
    <w:p w:rsidR="00F62C56" w:rsidRPr="009D56E7" w:rsidRDefault="00F62C56" w:rsidP="00080794">
      <w:pPr>
        <w:ind w:left="567"/>
        <w:jc w:val="both"/>
        <w:rPr>
          <w:rFonts w:ascii="Palatino Linotype" w:hAnsi="Palatino Linotype" w:cs="Arial"/>
          <w:i/>
        </w:rPr>
      </w:pPr>
    </w:p>
    <w:p w:rsidR="00F62C56" w:rsidRPr="009D56E7" w:rsidRDefault="004450BD" w:rsidP="00080794">
      <w:pPr>
        <w:ind w:left="567"/>
        <w:jc w:val="both"/>
        <w:rPr>
          <w:rFonts w:ascii="Palatino Linotype" w:hAnsi="Palatino Linotype" w:cs="Arial"/>
          <w:i/>
        </w:rPr>
      </w:pPr>
      <w:r w:rsidRPr="009D56E7">
        <w:rPr>
          <w:rFonts w:ascii="Palatino Linotype" w:hAnsi="Palatino Linotype" w:cs="Arial"/>
          <w:i/>
        </w:rPr>
        <w:t xml:space="preserve">A la Coordinación Municipal de Protección Civil le corresponde otorgar el registro a los Comités Ciudadanos de Prevención de Protección Civil. Artículo 87.- Para el despacho, estudio y planeación de los diversos asuntos de la administración municipal, el ayuntamiento contará por lo menos con las siguientes Dependencias: ... VIII. La Coordinación Municipal de Protección Civil o equivalente. ... </w:t>
      </w:r>
    </w:p>
    <w:p w:rsidR="00F62C56" w:rsidRPr="009D56E7" w:rsidRDefault="00F62C56" w:rsidP="00080794">
      <w:pPr>
        <w:ind w:left="567"/>
        <w:jc w:val="both"/>
        <w:rPr>
          <w:rFonts w:ascii="Palatino Linotype" w:hAnsi="Palatino Linotype" w:cs="Arial"/>
          <w:i/>
        </w:rPr>
      </w:pPr>
    </w:p>
    <w:p w:rsidR="00F62C56" w:rsidRPr="009D56E7" w:rsidRDefault="004450BD" w:rsidP="00080794">
      <w:pPr>
        <w:ind w:left="567"/>
        <w:jc w:val="both"/>
        <w:rPr>
          <w:rFonts w:ascii="Palatino Linotype" w:hAnsi="Palatino Linotype" w:cs="Arial"/>
          <w:i/>
        </w:rPr>
      </w:pPr>
      <w:r w:rsidRPr="009D56E7">
        <w:rPr>
          <w:rFonts w:ascii="Palatino Linotype" w:hAnsi="Palatino Linotype" w:cs="Arial"/>
          <w:i/>
        </w:rPr>
        <w:t xml:space="preserve">Derivado de su muy amable respuesta al ejercicio de mi derecho humano de petición y de acuerdo a la Ley de Transparencia y Acceso a la Información Pública del Estado de México, me complace aclarar lo siguiente: </w:t>
      </w:r>
    </w:p>
    <w:p w:rsidR="00F62C56" w:rsidRPr="009D56E7" w:rsidRDefault="00F62C56" w:rsidP="00080794">
      <w:pPr>
        <w:ind w:left="567"/>
        <w:jc w:val="both"/>
        <w:rPr>
          <w:rFonts w:ascii="Palatino Linotype" w:hAnsi="Palatino Linotype" w:cs="Arial"/>
          <w:i/>
        </w:rPr>
      </w:pPr>
    </w:p>
    <w:p w:rsidR="00F62C56" w:rsidRPr="009D56E7" w:rsidRDefault="004450BD" w:rsidP="00080794">
      <w:pPr>
        <w:ind w:left="567"/>
        <w:jc w:val="both"/>
        <w:rPr>
          <w:rFonts w:ascii="Palatino Linotype" w:hAnsi="Palatino Linotype" w:cs="Arial"/>
          <w:i/>
        </w:rPr>
      </w:pPr>
      <w:r w:rsidRPr="009D56E7">
        <w:rPr>
          <w:rFonts w:ascii="Palatino Linotype" w:hAnsi="Palatino Linotype" w:cs="Arial"/>
          <w:i/>
        </w:rPr>
        <w:t xml:space="preserve">En respuesta al quintó párrafo, le aclaro respetuosamente que la Ley que regula la el Régimen de Propiedad en Condominio, NO APLICA PARA EL CONJUNTO URBANO VILLAS DEL CAMPO I y VILLAS DEL CAMPO II, por lo que este ciudadano responsable, lo invita a leer </w:t>
      </w:r>
      <w:r w:rsidRPr="009D56E7">
        <w:rPr>
          <w:rFonts w:ascii="Palatino Linotype" w:hAnsi="Palatino Linotype" w:cs="Arial"/>
          <w:b/>
          <w:i/>
          <w:u w:val="single"/>
        </w:rPr>
        <w:t>las autorizaciones para el desarrollo del Conjunto Urbano Villas del Campo por parte de la Secretaría de Desarrollo Urbano y Obra del Estado de México.</w:t>
      </w:r>
      <w:r w:rsidRPr="009D56E7">
        <w:rPr>
          <w:rFonts w:ascii="Palatino Linotype" w:hAnsi="Palatino Linotype" w:cs="Arial"/>
          <w:i/>
        </w:rPr>
        <w:t xml:space="preserve"> </w:t>
      </w:r>
    </w:p>
    <w:p w:rsidR="00F62C56" w:rsidRPr="009D56E7" w:rsidRDefault="00F62C56" w:rsidP="00080794">
      <w:pPr>
        <w:ind w:left="567"/>
        <w:jc w:val="both"/>
        <w:rPr>
          <w:rFonts w:ascii="Palatino Linotype" w:hAnsi="Palatino Linotype" w:cs="Arial"/>
          <w:i/>
        </w:rPr>
      </w:pPr>
    </w:p>
    <w:p w:rsidR="00F62C56" w:rsidRPr="009D56E7" w:rsidRDefault="004450BD" w:rsidP="00080794">
      <w:pPr>
        <w:ind w:left="567"/>
        <w:jc w:val="both"/>
        <w:rPr>
          <w:rFonts w:ascii="Palatino Linotype" w:hAnsi="Palatino Linotype" w:cs="Arial"/>
          <w:i/>
        </w:rPr>
      </w:pPr>
      <w:r w:rsidRPr="009D56E7">
        <w:rPr>
          <w:rFonts w:ascii="Palatino Linotype" w:hAnsi="Palatino Linotype" w:cs="Arial"/>
          <w:i/>
        </w:rPr>
        <w:t xml:space="preserve">Las autorizaciones otorgadas a Geo Edificaciones S.A. de C.V. y la </w:t>
      </w:r>
      <w:proofErr w:type="spellStart"/>
      <w:r w:rsidRPr="009D56E7">
        <w:rPr>
          <w:rFonts w:ascii="Palatino Linotype" w:hAnsi="Palatino Linotype" w:cs="Arial"/>
          <w:i/>
        </w:rPr>
        <w:t>subrrogación</w:t>
      </w:r>
      <w:proofErr w:type="spellEnd"/>
      <w:r w:rsidRPr="009D56E7">
        <w:rPr>
          <w:rFonts w:ascii="Palatino Linotype" w:hAnsi="Palatino Linotype" w:cs="Arial"/>
          <w:i/>
        </w:rPr>
        <w:t xml:space="preserve"> a Grupo </w:t>
      </w:r>
      <w:proofErr w:type="spellStart"/>
      <w:r w:rsidRPr="009D56E7">
        <w:rPr>
          <w:rFonts w:ascii="Palatino Linotype" w:hAnsi="Palatino Linotype" w:cs="Arial"/>
          <w:i/>
        </w:rPr>
        <w:t>Parnelli</w:t>
      </w:r>
      <w:proofErr w:type="spellEnd"/>
      <w:r w:rsidRPr="009D56E7">
        <w:rPr>
          <w:rFonts w:ascii="Palatino Linotype" w:hAnsi="Palatino Linotype" w:cs="Arial"/>
          <w:i/>
        </w:rPr>
        <w:t xml:space="preserve"> S.A. de C.V. pueden ser consultadas en gaceta de gobierno el cual anexare el enlacen para su consulta. ENLACE: https://legislacion.edomex.gob.mx/ve_periodico_oficial Continuando con la aclaración y reiterando lo anterior, la Ley que regula el Régimen de Propiedad en Condominio, solo es aplicable para unidades privadas, es decir, propiedad privada vertical, horizontal o mixta, misma que marca la ley mencionada, la cual se le invita cordialmente a leer. </w:t>
      </w:r>
    </w:p>
    <w:p w:rsidR="00F62C56" w:rsidRPr="009D56E7" w:rsidRDefault="00F62C56" w:rsidP="00080794">
      <w:pPr>
        <w:ind w:left="567"/>
        <w:jc w:val="both"/>
        <w:rPr>
          <w:rFonts w:ascii="Palatino Linotype" w:hAnsi="Palatino Linotype" w:cs="Arial"/>
          <w:i/>
        </w:rPr>
      </w:pPr>
    </w:p>
    <w:p w:rsidR="00F62C56" w:rsidRPr="009D56E7" w:rsidRDefault="004450BD" w:rsidP="00080794">
      <w:pPr>
        <w:ind w:left="567"/>
        <w:jc w:val="both"/>
        <w:rPr>
          <w:rFonts w:ascii="Palatino Linotype" w:hAnsi="Palatino Linotype" w:cs="Arial"/>
          <w:i/>
        </w:rPr>
      </w:pPr>
      <w:r w:rsidRPr="009D56E7">
        <w:rPr>
          <w:rFonts w:ascii="Palatino Linotype" w:hAnsi="Palatino Linotype" w:cs="Arial"/>
          <w:i/>
        </w:rPr>
        <w:t xml:space="preserve">Por otro lado me permito esclarecer que Villas del Campo I y Villas del Campo II, NO ES UN FRACCIONAMIENTO, de acuerdo a la Secretaría de Desarrollo Urbano y Obra del Estado de México, Villas del Campo I y II, se encuentra catalogado como CONJUNTO URBANO, por eso se le invita nuevamente de manera cordial, revisar detenidamente la autorización y </w:t>
      </w:r>
      <w:proofErr w:type="spellStart"/>
      <w:r w:rsidRPr="009D56E7">
        <w:rPr>
          <w:rFonts w:ascii="Palatino Linotype" w:hAnsi="Palatino Linotype" w:cs="Arial"/>
          <w:i/>
        </w:rPr>
        <w:t>subrrogación</w:t>
      </w:r>
      <w:proofErr w:type="spellEnd"/>
      <w:r w:rsidRPr="009D56E7">
        <w:rPr>
          <w:rFonts w:ascii="Palatino Linotype" w:hAnsi="Palatino Linotype" w:cs="Arial"/>
          <w:i/>
        </w:rPr>
        <w:t xml:space="preserve"> de Villas del Campo I y II. </w:t>
      </w:r>
    </w:p>
    <w:p w:rsidR="00F62C56" w:rsidRPr="009D56E7" w:rsidRDefault="00F62C56" w:rsidP="00080794">
      <w:pPr>
        <w:ind w:left="567"/>
        <w:jc w:val="both"/>
        <w:rPr>
          <w:rFonts w:ascii="Palatino Linotype" w:hAnsi="Palatino Linotype" w:cs="Arial"/>
          <w:i/>
        </w:rPr>
      </w:pPr>
    </w:p>
    <w:p w:rsidR="00F62C56" w:rsidRPr="009D56E7" w:rsidRDefault="004450BD" w:rsidP="00080794">
      <w:pPr>
        <w:ind w:left="567"/>
        <w:jc w:val="both"/>
        <w:rPr>
          <w:rFonts w:ascii="Palatino Linotype" w:hAnsi="Palatino Linotype" w:cs="Arial"/>
          <w:i/>
        </w:rPr>
      </w:pPr>
      <w:r w:rsidRPr="009D56E7">
        <w:rPr>
          <w:rFonts w:ascii="Palatino Linotype" w:hAnsi="Palatino Linotype" w:cs="Arial"/>
          <w:i/>
        </w:rPr>
        <w:lastRenderedPageBreak/>
        <w:t xml:space="preserve">Por último, en relación a su insuficiente información legislativa, le hago de su conocimiento que las únicas autoridades son de carácter municipal, estatal y federal, de acuerdo al sistema democrático mexicano, establecida en la Constitución Federal. </w:t>
      </w:r>
    </w:p>
    <w:p w:rsidR="00F62C56" w:rsidRPr="009D56E7" w:rsidRDefault="00F62C56" w:rsidP="00080794">
      <w:pPr>
        <w:ind w:left="567"/>
        <w:jc w:val="both"/>
        <w:rPr>
          <w:rFonts w:ascii="Palatino Linotype" w:hAnsi="Palatino Linotype" w:cs="Arial"/>
          <w:i/>
        </w:rPr>
      </w:pPr>
    </w:p>
    <w:p w:rsidR="00F62C56" w:rsidRPr="009D56E7" w:rsidRDefault="004450BD" w:rsidP="00080794">
      <w:pPr>
        <w:ind w:left="567"/>
        <w:jc w:val="both"/>
        <w:rPr>
          <w:rFonts w:ascii="Palatino Linotype" w:hAnsi="Palatino Linotype" w:cs="Arial"/>
          <w:i/>
        </w:rPr>
      </w:pPr>
      <w:r w:rsidRPr="009D56E7">
        <w:rPr>
          <w:rFonts w:ascii="Palatino Linotype" w:hAnsi="Palatino Linotype" w:cs="Arial"/>
          <w:i/>
        </w:rPr>
        <w:t xml:space="preserve">En relación al sexto párrafo, segunda hoja de su contestación no debidamente fundada y motivada, me permito reiterar lo mismo, un conjunto urbano no está sujeta a la Ley que regula el Régimen de Propiedad en Condominio. </w:t>
      </w:r>
    </w:p>
    <w:p w:rsidR="00F62C56" w:rsidRPr="009D56E7" w:rsidRDefault="00F62C56" w:rsidP="00080794">
      <w:pPr>
        <w:ind w:left="567"/>
        <w:jc w:val="both"/>
        <w:rPr>
          <w:rFonts w:ascii="Palatino Linotype" w:hAnsi="Palatino Linotype" w:cs="Arial"/>
          <w:i/>
        </w:rPr>
      </w:pPr>
    </w:p>
    <w:p w:rsidR="00F62C56" w:rsidRPr="009D56E7" w:rsidRDefault="004450BD" w:rsidP="00080794">
      <w:pPr>
        <w:ind w:left="567"/>
        <w:jc w:val="both"/>
        <w:rPr>
          <w:rFonts w:ascii="Palatino Linotype" w:hAnsi="Palatino Linotype" w:cs="Arial"/>
          <w:i/>
        </w:rPr>
      </w:pPr>
      <w:r w:rsidRPr="009D56E7">
        <w:rPr>
          <w:rFonts w:ascii="Palatino Linotype" w:hAnsi="Palatino Linotype" w:cs="Arial"/>
          <w:i/>
        </w:rPr>
        <w:t xml:space="preserve">Para despejar la carencia de información, amablemente hago del conocimiento lo siguiente. </w:t>
      </w:r>
    </w:p>
    <w:p w:rsidR="00F62C56" w:rsidRPr="009D56E7" w:rsidRDefault="00F62C56" w:rsidP="00080794">
      <w:pPr>
        <w:ind w:left="567"/>
        <w:jc w:val="both"/>
        <w:rPr>
          <w:rFonts w:ascii="Palatino Linotype" w:hAnsi="Palatino Linotype" w:cs="Arial"/>
          <w:i/>
        </w:rPr>
      </w:pPr>
    </w:p>
    <w:p w:rsidR="00F62C56" w:rsidRPr="009D56E7" w:rsidRDefault="004450BD" w:rsidP="00080794">
      <w:pPr>
        <w:ind w:left="567"/>
        <w:jc w:val="both"/>
        <w:rPr>
          <w:rFonts w:ascii="Palatino Linotype" w:hAnsi="Palatino Linotype" w:cs="Arial"/>
          <w:i/>
        </w:rPr>
      </w:pPr>
      <w:r w:rsidRPr="009D56E7">
        <w:rPr>
          <w:rFonts w:ascii="Palatino Linotype" w:hAnsi="Palatino Linotype" w:cs="Arial"/>
          <w:i/>
        </w:rPr>
        <w:t xml:space="preserve">1) En relación al punto número 1, las asociaciones civiles están reguladas por el Código Civil del Estado de México y el Código </w:t>
      </w:r>
      <w:proofErr w:type="spellStart"/>
      <w:r w:rsidRPr="009D56E7">
        <w:rPr>
          <w:rFonts w:ascii="Palatino Linotype" w:hAnsi="Palatino Linotype" w:cs="Arial"/>
          <w:i/>
        </w:rPr>
        <w:t>CIvil</w:t>
      </w:r>
      <w:proofErr w:type="spellEnd"/>
      <w:r w:rsidRPr="009D56E7">
        <w:rPr>
          <w:rFonts w:ascii="Palatino Linotype" w:hAnsi="Palatino Linotype" w:cs="Arial"/>
          <w:i/>
        </w:rPr>
        <w:t xml:space="preserve"> Federal y son de observancia genera, Y NO SON EXCLUSIVAMENTE DE ORDEN FEDERAL. </w:t>
      </w:r>
    </w:p>
    <w:p w:rsidR="00F62C56" w:rsidRPr="009D56E7" w:rsidRDefault="00F62C56" w:rsidP="00080794">
      <w:pPr>
        <w:ind w:left="567"/>
        <w:jc w:val="both"/>
        <w:rPr>
          <w:rFonts w:ascii="Palatino Linotype" w:hAnsi="Palatino Linotype" w:cs="Arial"/>
          <w:i/>
        </w:rPr>
      </w:pPr>
    </w:p>
    <w:p w:rsidR="00F62C56" w:rsidRPr="009D56E7" w:rsidRDefault="004450BD" w:rsidP="00080794">
      <w:pPr>
        <w:ind w:left="567"/>
        <w:jc w:val="both"/>
        <w:rPr>
          <w:rFonts w:ascii="Palatino Linotype" w:hAnsi="Palatino Linotype" w:cs="Arial"/>
          <w:i/>
        </w:rPr>
      </w:pPr>
      <w:r w:rsidRPr="009D56E7">
        <w:rPr>
          <w:rFonts w:ascii="Palatino Linotype" w:hAnsi="Palatino Linotype" w:cs="Arial"/>
          <w:i/>
        </w:rPr>
        <w:t xml:space="preserve">2) En relación al punto número 2, se hace la atenta suplica de revisar los códigos adjetivos y sustantivos, así como la ley que regula el régimen de propiedad en condominio. </w:t>
      </w:r>
    </w:p>
    <w:p w:rsidR="00F62C56" w:rsidRPr="009D56E7" w:rsidRDefault="00F62C56" w:rsidP="00080794">
      <w:pPr>
        <w:ind w:left="567"/>
        <w:jc w:val="both"/>
        <w:rPr>
          <w:rFonts w:ascii="Palatino Linotype" w:hAnsi="Palatino Linotype" w:cs="Arial"/>
          <w:i/>
        </w:rPr>
      </w:pPr>
    </w:p>
    <w:p w:rsidR="00080794" w:rsidRPr="009D56E7" w:rsidRDefault="004450BD" w:rsidP="00080794">
      <w:pPr>
        <w:ind w:left="567"/>
        <w:jc w:val="both"/>
        <w:rPr>
          <w:rFonts w:ascii="Palatino Linotype" w:hAnsi="Palatino Linotype" w:cs="Arial"/>
          <w:i/>
        </w:rPr>
      </w:pPr>
      <w:r w:rsidRPr="009D56E7">
        <w:rPr>
          <w:rFonts w:ascii="Palatino Linotype" w:hAnsi="Palatino Linotype" w:cs="Arial"/>
          <w:i/>
        </w:rPr>
        <w:t xml:space="preserve">3) En relación al punto 3, las atribuciones, facultades y competencia es exclusiva del municipio, el estado y la federación, la figura de condominio es para administrar la propiedad privada y común. En relación al punto 4 y 5 de su contestación infundada y no debidamente motivada, me remito al punto 1 y 2. ... Agradeciendo de antemano el esfuerzo que realizan para atender mis inquietudes, espero puedan dar respuesta a mi petición inicial, es </w:t>
      </w:r>
      <w:proofErr w:type="spellStart"/>
      <w:r w:rsidRPr="009D56E7">
        <w:rPr>
          <w:rFonts w:ascii="Palatino Linotype" w:hAnsi="Palatino Linotype" w:cs="Arial"/>
          <w:i/>
        </w:rPr>
        <w:t>cuanto</w:t>
      </w:r>
      <w:proofErr w:type="spellEnd"/>
      <w:r w:rsidRPr="009D56E7">
        <w:rPr>
          <w:rFonts w:ascii="Palatino Linotype" w:hAnsi="Palatino Linotype" w:cs="Arial"/>
          <w:i/>
        </w:rPr>
        <w:t>.</w:t>
      </w:r>
      <w:r w:rsidR="00080794" w:rsidRPr="009D56E7">
        <w:rPr>
          <w:rFonts w:ascii="Palatino Linotype" w:hAnsi="Palatino Linotype" w:cs="Arial"/>
          <w:i/>
        </w:rPr>
        <w:t>” [sic]</w:t>
      </w:r>
    </w:p>
    <w:p w:rsidR="00080794" w:rsidRPr="009D56E7" w:rsidRDefault="00080794" w:rsidP="00080794">
      <w:pPr>
        <w:spacing w:line="360" w:lineRule="auto"/>
        <w:ind w:right="851"/>
        <w:jc w:val="both"/>
        <w:rPr>
          <w:rFonts w:ascii="Palatino Linotype" w:hAnsi="Palatino Linotype" w:cs="Arial"/>
          <w:i/>
          <w:sz w:val="8"/>
        </w:rPr>
      </w:pPr>
    </w:p>
    <w:p w:rsidR="00080794" w:rsidRPr="009D56E7" w:rsidRDefault="00080794" w:rsidP="00080794">
      <w:pPr>
        <w:pStyle w:val="Prrafodelista"/>
        <w:spacing w:line="360" w:lineRule="auto"/>
        <w:ind w:left="720"/>
        <w:jc w:val="both"/>
        <w:rPr>
          <w:rFonts w:ascii="Palatino Linotype" w:hAnsi="Palatino Linotype" w:cs="Arial"/>
        </w:rPr>
      </w:pPr>
    </w:p>
    <w:p w:rsidR="00080794" w:rsidRPr="009D56E7" w:rsidRDefault="00080794" w:rsidP="00080794">
      <w:pPr>
        <w:spacing w:line="360" w:lineRule="auto"/>
        <w:jc w:val="both"/>
        <w:rPr>
          <w:rFonts w:ascii="Palatino Linotype" w:hAnsi="Palatino Linotype" w:cs="Arial"/>
          <w:b/>
        </w:rPr>
      </w:pPr>
      <w:r w:rsidRPr="009D56E7">
        <w:rPr>
          <w:rFonts w:ascii="Palatino Linotype" w:hAnsi="Palatino Linotype" w:cs="Arial"/>
          <w:b/>
          <w:sz w:val="28"/>
        </w:rPr>
        <w:t>CUARTO</w:t>
      </w:r>
      <w:r w:rsidRPr="009D56E7">
        <w:rPr>
          <w:rFonts w:ascii="Palatino Linotype" w:hAnsi="Palatino Linotype" w:cs="Arial"/>
          <w:b/>
        </w:rPr>
        <w:t xml:space="preserve">. </w:t>
      </w:r>
      <w:r w:rsidRPr="009D56E7">
        <w:rPr>
          <w:rFonts w:ascii="Palatino Linotype" w:hAnsi="Palatino Linotype" w:cs="Arial"/>
          <w:b/>
          <w:sz w:val="28"/>
          <w:szCs w:val="28"/>
        </w:rPr>
        <w:t>Del turno del recurso de revisión.</w:t>
      </w:r>
    </w:p>
    <w:p w:rsidR="00080794" w:rsidRPr="009D56E7" w:rsidRDefault="00080794" w:rsidP="00080794">
      <w:pPr>
        <w:spacing w:line="360" w:lineRule="auto"/>
        <w:jc w:val="both"/>
        <w:rPr>
          <w:rFonts w:ascii="Palatino Linotype" w:hAnsi="Palatino Linotype" w:cs="Arial"/>
        </w:rPr>
      </w:pPr>
      <w:r w:rsidRPr="009D56E7">
        <w:rPr>
          <w:rFonts w:ascii="Palatino Linotype" w:hAnsi="Palatino Linotype" w:cs="Arial"/>
        </w:rPr>
        <w:t xml:space="preserve">El medio de impugnación le fue turnado al </w:t>
      </w:r>
      <w:r w:rsidR="004450BD" w:rsidRPr="009D56E7">
        <w:rPr>
          <w:rFonts w:ascii="Palatino Linotype" w:hAnsi="Palatino Linotype" w:cs="Arial"/>
        </w:rPr>
        <w:t xml:space="preserve">Comisionado Presidente </w:t>
      </w:r>
      <w:r w:rsidRPr="009D56E7">
        <w:rPr>
          <w:rFonts w:ascii="Palatino Linotype" w:hAnsi="Palatino Linotype" w:cs="Arial"/>
          <w:b/>
        </w:rPr>
        <w:t>José Martínez Vilchis</w:t>
      </w:r>
      <w:r w:rsidRPr="009D56E7">
        <w:rPr>
          <w:rFonts w:ascii="Palatino Linotype" w:hAnsi="Palatino Linotype" w:cs="Arial"/>
        </w:rPr>
        <w:t xml:space="preserve">, por medio del sistema electrónico </w:t>
      </w:r>
      <w:r w:rsidRPr="009D56E7">
        <w:rPr>
          <w:rFonts w:ascii="Palatino Linotype" w:hAnsi="Palatino Linotype" w:cs="Arial"/>
          <w:b/>
        </w:rPr>
        <w:t>SAIMEX</w:t>
      </w:r>
      <w:r w:rsidRPr="009D56E7">
        <w:rPr>
          <w:rFonts w:ascii="Palatino Linotype" w:hAnsi="Palatino Linotype" w:cs="Arial"/>
        </w:rPr>
        <w:t xml:space="preserve">, en términos del arábigo 185, fracción I, de la Ley de Transparencia y Acceso a la información Pública del Estado de México y Municipios, del cual recayó acuerdo de admisión en fecha </w:t>
      </w:r>
      <w:r w:rsidR="004450BD" w:rsidRPr="009D56E7">
        <w:rPr>
          <w:rFonts w:ascii="Palatino Linotype" w:hAnsi="Palatino Linotype" w:cs="Arial"/>
        </w:rPr>
        <w:t xml:space="preserve">tres de noviembre </w:t>
      </w:r>
      <w:r w:rsidRPr="009D56E7">
        <w:rPr>
          <w:rFonts w:ascii="Palatino Linotype" w:hAnsi="Palatino Linotype" w:cs="Arial"/>
        </w:rPr>
        <w:t>de dos mil veintiuno, determinándose en él, un plazo de siete días para que las partes manifestaran lo que a su derecho corresponda en términos del numeral ya citado.</w:t>
      </w:r>
    </w:p>
    <w:p w:rsidR="00F62C56" w:rsidRPr="009D56E7" w:rsidRDefault="00F62C56" w:rsidP="00080794">
      <w:pPr>
        <w:spacing w:line="360" w:lineRule="auto"/>
        <w:jc w:val="both"/>
        <w:rPr>
          <w:rFonts w:ascii="Palatino Linotype" w:hAnsi="Palatino Linotype" w:cs="Arial"/>
        </w:rPr>
      </w:pPr>
    </w:p>
    <w:p w:rsidR="00080794" w:rsidRPr="009D56E7" w:rsidRDefault="00080794" w:rsidP="00080794">
      <w:pPr>
        <w:spacing w:line="360" w:lineRule="auto"/>
        <w:jc w:val="both"/>
        <w:rPr>
          <w:rFonts w:ascii="Palatino Linotype" w:hAnsi="Palatino Linotype" w:cs="Arial"/>
          <w:b/>
        </w:rPr>
      </w:pPr>
      <w:r w:rsidRPr="009D56E7">
        <w:rPr>
          <w:rFonts w:ascii="Palatino Linotype" w:hAnsi="Palatino Linotype" w:cs="Arial"/>
          <w:b/>
          <w:sz w:val="28"/>
        </w:rPr>
        <w:lastRenderedPageBreak/>
        <w:t>QUINTO</w:t>
      </w:r>
      <w:r w:rsidRPr="009D56E7">
        <w:rPr>
          <w:rFonts w:ascii="Palatino Linotype" w:hAnsi="Palatino Linotype" w:cs="Arial"/>
          <w:b/>
        </w:rPr>
        <w:t xml:space="preserve">. </w:t>
      </w:r>
      <w:r w:rsidRPr="009D56E7">
        <w:rPr>
          <w:rFonts w:ascii="Palatino Linotype" w:hAnsi="Palatino Linotype" w:cs="Arial"/>
          <w:b/>
          <w:sz w:val="28"/>
          <w:szCs w:val="28"/>
        </w:rPr>
        <w:t>De la etapa de instrucción.</w:t>
      </w:r>
    </w:p>
    <w:p w:rsidR="00080794" w:rsidRPr="009D56E7" w:rsidRDefault="00080794" w:rsidP="00080794">
      <w:pPr>
        <w:pStyle w:val="Sinespaciado"/>
        <w:spacing w:line="360" w:lineRule="auto"/>
        <w:jc w:val="both"/>
        <w:rPr>
          <w:rFonts w:ascii="Palatino Linotype" w:hAnsi="Palatino Linotype"/>
        </w:rPr>
      </w:pPr>
      <w:r w:rsidRPr="009D56E7">
        <w:rPr>
          <w:rFonts w:ascii="Palatino Linotype" w:hAnsi="Palatino Linotype"/>
        </w:rPr>
        <w:t xml:space="preserve">Así, en la etapa de instrucción, se desprende que el </w:t>
      </w:r>
      <w:r w:rsidRPr="009D56E7">
        <w:rPr>
          <w:rFonts w:ascii="Palatino Linotype" w:hAnsi="Palatino Linotype"/>
          <w:b/>
        </w:rPr>
        <w:t>Sujeto Obligado</w:t>
      </w:r>
      <w:r w:rsidRPr="009D56E7">
        <w:rPr>
          <w:rFonts w:ascii="Palatino Linotype" w:hAnsi="Palatino Linotype"/>
        </w:rPr>
        <w:t xml:space="preserve"> </w:t>
      </w:r>
      <w:r w:rsidR="004450BD" w:rsidRPr="009D56E7">
        <w:rPr>
          <w:rFonts w:ascii="Palatino Linotype" w:hAnsi="Palatino Linotype"/>
        </w:rPr>
        <w:t>fue omiso en rendir su Informe Justificado</w:t>
      </w:r>
      <w:r w:rsidRPr="009D56E7">
        <w:rPr>
          <w:rFonts w:ascii="Palatino Linotype" w:hAnsi="Palatino Linotype"/>
        </w:rPr>
        <w:t xml:space="preserve">; por otra parte, se advierte que el </w:t>
      </w:r>
      <w:r w:rsidRPr="009D56E7">
        <w:rPr>
          <w:rFonts w:ascii="Palatino Linotype" w:hAnsi="Palatino Linotype"/>
          <w:b/>
        </w:rPr>
        <w:t>Recurrente</w:t>
      </w:r>
      <w:r w:rsidRPr="009D56E7">
        <w:rPr>
          <w:rFonts w:ascii="Palatino Linotype" w:hAnsi="Palatino Linotype"/>
        </w:rPr>
        <w:t xml:space="preserve"> </w:t>
      </w:r>
      <w:r w:rsidR="004450BD" w:rsidRPr="009D56E7">
        <w:rPr>
          <w:rFonts w:ascii="Palatino Linotype" w:hAnsi="Palatino Linotype"/>
        </w:rPr>
        <w:t>tampoco</w:t>
      </w:r>
      <w:r w:rsidRPr="009D56E7">
        <w:rPr>
          <w:rFonts w:ascii="Palatino Linotype" w:hAnsi="Palatino Linotype"/>
        </w:rPr>
        <w:t xml:space="preserve"> rindió manifestación alguna ni ofreció medio de prueba que integrar al expediente, de igual modo se aprecia del expediente electrónico en estudio que obra en el sistema SAIMEX, que no se llevaron a acabo audiencias ni diligencia alguna, de conformidad con la siguiente captura de pantalla:</w:t>
      </w:r>
    </w:p>
    <w:p w:rsidR="00080794" w:rsidRPr="009D56E7" w:rsidRDefault="00080794" w:rsidP="00080794">
      <w:pPr>
        <w:pStyle w:val="Sinespaciado"/>
        <w:rPr>
          <w:rFonts w:ascii="Palatino Linotype" w:hAnsi="Palatino Linotype"/>
        </w:rPr>
      </w:pPr>
    </w:p>
    <w:p w:rsidR="00080794" w:rsidRPr="009D56E7" w:rsidRDefault="004450BD" w:rsidP="004450BD">
      <w:pPr>
        <w:pStyle w:val="Sinespaciado"/>
      </w:pPr>
      <w:r w:rsidRPr="009D56E7">
        <w:rPr>
          <w:noProof/>
          <w:lang w:eastAsia="es-MX"/>
        </w:rPr>
        <w:drawing>
          <wp:inline distT="0" distB="0" distL="0" distR="0">
            <wp:extent cx="5788660" cy="1447165"/>
            <wp:effectExtent l="152400" t="152400" r="364490" b="3625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447165"/>
                    </a:xfrm>
                    <a:prstGeom prst="rect">
                      <a:avLst/>
                    </a:prstGeom>
                    <a:ln>
                      <a:noFill/>
                    </a:ln>
                    <a:effectLst>
                      <a:outerShdw blurRad="292100" dist="139700" dir="2700000" algn="tl" rotWithShape="0">
                        <a:srgbClr val="333333">
                          <a:alpha val="65000"/>
                        </a:srgbClr>
                      </a:outerShdw>
                    </a:effectLst>
                  </pic:spPr>
                </pic:pic>
              </a:graphicData>
            </a:graphic>
          </wp:inline>
        </w:drawing>
      </w:r>
    </w:p>
    <w:p w:rsidR="00F62C56" w:rsidRPr="009D56E7" w:rsidRDefault="00F62C56" w:rsidP="00F62C56">
      <w:pPr>
        <w:pStyle w:val="Sinespaciado"/>
      </w:pPr>
    </w:p>
    <w:p w:rsidR="00080794" w:rsidRPr="009D56E7" w:rsidRDefault="00080794" w:rsidP="00080794">
      <w:pPr>
        <w:spacing w:line="360" w:lineRule="auto"/>
        <w:jc w:val="both"/>
        <w:rPr>
          <w:rFonts w:ascii="Palatino Linotype" w:hAnsi="Palatino Linotype" w:cs="Arial"/>
          <w:b/>
        </w:rPr>
      </w:pPr>
      <w:r w:rsidRPr="009D56E7">
        <w:rPr>
          <w:rFonts w:ascii="Palatino Linotype" w:hAnsi="Palatino Linotype" w:cs="Arial"/>
          <w:b/>
          <w:sz w:val="28"/>
        </w:rPr>
        <w:t>SEXTO</w:t>
      </w:r>
      <w:r w:rsidRPr="009D56E7">
        <w:rPr>
          <w:rFonts w:ascii="Palatino Linotype" w:hAnsi="Palatino Linotype" w:cs="Arial"/>
          <w:b/>
        </w:rPr>
        <w:t xml:space="preserve">. </w:t>
      </w:r>
      <w:r w:rsidRPr="009D56E7">
        <w:rPr>
          <w:rFonts w:ascii="Palatino Linotype" w:hAnsi="Palatino Linotype" w:cs="Arial"/>
          <w:b/>
          <w:sz w:val="28"/>
          <w:szCs w:val="28"/>
        </w:rPr>
        <w:t>Del cierre de la etapa de instrucción.</w:t>
      </w:r>
    </w:p>
    <w:p w:rsidR="00080794" w:rsidRPr="009D56E7" w:rsidRDefault="00080794" w:rsidP="00080794">
      <w:pPr>
        <w:spacing w:line="360" w:lineRule="auto"/>
        <w:jc w:val="both"/>
        <w:rPr>
          <w:rFonts w:ascii="Palatino Linotype" w:hAnsi="Palatino Linotype" w:cs="Arial"/>
        </w:rPr>
      </w:pPr>
      <w:r w:rsidRPr="009D56E7">
        <w:rPr>
          <w:rFonts w:ascii="Palatino Linotype" w:hAnsi="Palatino Linotype" w:cs="Arial"/>
        </w:rPr>
        <w:t xml:space="preserve">Decretándose el cierre de la misma en fecha </w:t>
      </w:r>
      <w:r w:rsidR="004450BD" w:rsidRPr="009D56E7">
        <w:rPr>
          <w:rFonts w:ascii="Palatino Linotype" w:hAnsi="Palatino Linotype" w:cs="Arial"/>
        </w:rPr>
        <w:t>dieciocho de noviembre</w:t>
      </w:r>
      <w:r w:rsidRPr="009D56E7">
        <w:rPr>
          <w:rFonts w:ascii="Palatino Linotype" w:hAnsi="Palatino Linotype" w:cs="Arial"/>
        </w:rPr>
        <w:t xml:space="preserve"> del año en curso, en términos del artículo 185, fracción VI, de la Ley de Transparencia y Acceso a la Información Pública del Estado de México y Municipios, iniciando el término legal para dictar resolución definitiva del asunto.</w:t>
      </w:r>
    </w:p>
    <w:p w:rsidR="00080794" w:rsidRPr="009D56E7" w:rsidRDefault="00080794" w:rsidP="00080794">
      <w:pPr>
        <w:pStyle w:val="Sinespaciado"/>
        <w:spacing w:line="360" w:lineRule="auto"/>
        <w:jc w:val="both"/>
        <w:rPr>
          <w:rFonts w:ascii="Palatino Linotype" w:hAnsi="Palatino Linotype" w:cs="Arial"/>
        </w:rPr>
      </w:pPr>
    </w:p>
    <w:p w:rsidR="00F62C56" w:rsidRPr="009D56E7" w:rsidRDefault="00F62C56" w:rsidP="00080794">
      <w:pPr>
        <w:pStyle w:val="Sinespaciado"/>
        <w:spacing w:line="360" w:lineRule="auto"/>
        <w:jc w:val="both"/>
        <w:rPr>
          <w:rFonts w:ascii="Palatino Linotype" w:hAnsi="Palatino Linotype" w:cs="Arial"/>
        </w:rPr>
      </w:pPr>
    </w:p>
    <w:p w:rsidR="00F62C56" w:rsidRPr="009D56E7" w:rsidRDefault="00F62C56" w:rsidP="00080794">
      <w:pPr>
        <w:pStyle w:val="Sinespaciado"/>
        <w:spacing w:line="360" w:lineRule="auto"/>
        <w:jc w:val="both"/>
        <w:rPr>
          <w:rFonts w:ascii="Palatino Linotype" w:hAnsi="Palatino Linotype" w:cs="Arial"/>
        </w:rPr>
      </w:pPr>
    </w:p>
    <w:p w:rsidR="00F62C56" w:rsidRPr="009D56E7" w:rsidRDefault="00F62C56" w:rsidP="00080794">
      <w:pPr>
        <w:pStyle w:val="Sinespaciado"/>
        <w:spacing w:line="360" w:lineRule="auto"/>
        <w:jc w:val="both"/>
        <w:rPr>
          <w:rFonts w:ascii="Palatino Linotype" w:hAnsi="Palatino Linotype" w:cs="Arial"/>
        </w:rPr>
      </w:pPr>
    </w:p>
    <w:p w:rsidR="00080794" w:rsidRPr="009D56E7" w:rsidRDefault="00080794" w:rsidP="00080794">
      <w:pPr>
        <w:spacing w:line="360" w:lineRule="auto"/>
        <w:jc w:val="both"/>
        <w:rPr>
          <w:rFonts w:ascii="Palatino Linotype" w:hAnsi="Palatino Linotype" w:cs="Arial"/>
          <w:sz w:val="2"/>
        </w:rPr>
      </w:pPr>
    </w:p>
    <w:p w:rsidR="00080794" w:rsidRPr="009D56E7" w:rsidRDefault="00080794" w:rsidP="00080794">
      <w:pPr>
        <w:spacing w:line="360" w:lineRule="auto"/>
        <w:jc w:val="center"/>
        <w:rPr>
          <w:rFonts w:ascii="Palatino Linotype" w:hAnsi="Palatino Linotype" w:cs="Arial"/>
          <w:b/>
          <w:sz w:val="28"/>
        </w:rPr>
      </w:pPr>
      <w:r w:rsidRPr="009D56E7">
        <w:rPr>
          <w:rFonts w:ascii="Palatino Linotype" w:hAnsi="Palatino Linotype" w:cs="Arial"/>
          <w:b/>
          <w:sz w:val="28"/>
        </w:rPr>
        <w:lastRenderedPageBreak/>
        <w:t xml:space="preserve">C O N S I D E R A N D O </w:t>
      </w:r>
    </w:p>
    <w:p w:rsidR="00080794" w:rsidRPr="009D56E7" w:rsidRDefault="00080794" w:rsidP="00080794">
      <w:pPr>
        <w:spacing w:line="360" w:lineRule="auto"/>
        <w:jc w:val="both"/>
        <w:rPr>
          <w:rFonts w:ascii="Palatino Linotype" w:hAnsi="Palatino Linotype" w:cs="Arial"/>
          <w:b/>
        </w:rPr>
      </w:pPr>
    </w:p>
    <w:p w:rsidR="00080794" w:rsidRPr="009D56E7" w:rsidRDefault="00080794" w:rsidP="00080794">
      <w:pPr>
        <w:spacing w:line="360" w:lineRule="auto"/>
        <w:jc w:val="both"/>
        <w:rPr>
          <w:rFonts w:ascii="Palatino Linotype" w:hAnsi="Palatino Linotype" w:cs="Arial"/>
        </w:rPr>
      </w:pPr>
      <w:r w:rsidRPr="009D56E7">
        <w:rPr>
          <w:rFonts w:ascii="Palatino Linotype" w:hAnsi="Palatino Linotype" w:cs="Arial"/>
          <w:b/>
          <w:sz w:val="28"/>
        </w:rPr>
        <w:t>PRIMERO.</w:t>
      </w:r>
      <w:r w:rsidRPr="009D56E7">
        <w:rPr>
          <w:rFonts w:ascii="Palatino Linotype" w:hAnsi="Palatino Linotype" w:cs="Arial"/>
          <w:b/>
        </w:rPr>
        <w:t xml:space="preserve"> </w:t>
      </w:r>
      <w:r w:rsidRPr="009D56E7">
        <w:rPr>
          <w:rFonts w:ascii="Palatino Linotype" w:hAnsi="Palatino Linotype" w:cs="Arial"/>
          <w:b/>
          <w:sz w:val="28"/>
          <w:szCs w:val="28"/>
        </w:rPr>
        <w:t>De la competencia</w:t>
      </w:r>
      <w:r w:rsidRPr="009D56E7">
        <w:rPr>
          <w:rFonts w:ascii="Palatino Linotype" w:hAnsi="Palatino Linotype" w:cs="Arial"/>
          <w:sz w:val="28"/>
          <w:szCs w:val="28"/>
        </w:rPr>
        <w:t>.</w:t>
      </w:r>
    </w:p>
    <w:p w:rsidR="00080794" w:rsidRPr="009D56E7" w:rsidRDefault="00080794" w:rsidP="00080794">
      <w:pPr>
        <w:autoSpaceDE w:val="0"/>
        <w:autoSpaceDN w:val="0"/>
        <w:adjustRightInd w:val="0"/>
        <w:spacing w:line="360" w:lineRule="auto"/>
        <w:jc w:val="both"/>
        <w:rPr>
          <w:rFonts w:ascii="Palatino Linotype" w:hAnsi="Palatino Linotype" w:cs="Arial"/>
        </w:rPr>
      </w:pPr>
      <w:r w:rsidRPr="009D56E7">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450BD" w:rsidRPr="009D56E7" w:rsidRDefault="004450BD" w:rsidP="00080794">
      <w:pPr>
        <w:autoSpaceDE w:val="0"/>
        <w:autoSpaceDN w:val="0"/>
        <w:adjustRightInd w:val="0"/>
        <w:spacing w:line="360" w:lineRule="auto"/>
        <w:jc w:val="both"/>
        <w:rPr>
          <w:rFonts w:ascii="Palatino Linotype" w:hAnsi="Palatino Linotype" w:cs="Arial"/>
        </w:rPr>
      </w:pPr>
    </w:p>
    <w:p w:rsidR="00080794" w:rsidRPr="009D56E7" w:rsidRDefault="00080794" w:rsidP="00080794">
      <w:pPr>
        <w:autoSpaceDE w:val="0"/>
        <w:autoSpaceDN w:val="0"/>
        <w:adjustRightInd w:val="0"/>
        <w:spacing w:line="360" w:lineRule="auto"/>
        <w:jc w:val="both"/>
        <w:rPr>
          <w:rFonts w:ascii="Palatino Linotype" w:hAnsi="Palatino Linotype" w:cs="Arial"/>
          <w:b/>
          <w:sz w:val="28"/>
          <w:szCs w:val="28"/>
        </w:rPr>
      </w:pPr>
      <w:r w:rsidRPr="009D56E7">
        <w:rPr>
          <w:rFonts w:ascii="Palatino Linotype" w:hAnsi="Palatino Linotype" w:cs="Arial"/>
          <w:b/>
          <w:sz w:val="28"/>
          <w:szCs w:val="28"/>
        </w:rPr>
        <w:t xml:space="preserve">SEGUNDO. Alcances del Recurso de Revisión. </w:t>
      </w:r>
    </w:p>
    <w:p w:rsidR="00080794" w:rsidRPr="009D56E7" w:rsidRDefault="00080794" w:rsidP="00080794">
      <w:pPr>
        <w:autoSpaceDE w:val="0"/>
        <w:autoSpaceDN w:val="0"/>
        <w:adjustRightInd w:val="0"/>
        <w:spacing w:line="360" w:lineRule="auto"/>
        <w:jc w:val="both"/>
        <w:rPr>
          <w:rFonts w:ascii="Palatino Linotype" w:hAnsi="Palatino Linotype" w:cs="Arial"/>
          <w:b/>
          <w:sz w:val="32"/>
          <w:szCs w:val="28"/>
        </w:rPr>
      </w:pPr>
      <w:r w:rsidRPr="009D56E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80794" w:rsidRPr="009D56E7" w:rsidRDefault="00080794" w:rsidP="00080794">
      <w:pPr>
        <w:spacing w:line="360" w:lineRule="auto"/>
        <w:jc w:val="both"/>
        <w:rPr>
          <w:rFonts w:ascii="Palatino Linotype" w:hAnsi="Palatino Linotype" w:cs="Arial"/>
          <w:b/>
          <w:sz w:val="28"/>
          <w:szCs w:val="28"/>
        </w:rPr>
      </w:pPr>
      <w:r w:rsidRPr="009D56E7">
        <w:rPr>
          <w:rFonts w:ascii="Palatino Linotype" w:hAnsi="Palatino Linotype" w:cs="Arial"/>
          <w:b/>
          <w:sz w:val="28"/>
          <w:szCs w:val="28"/>
        </w:rPr>
        <w:lastRenderedPageBreak/>
        <w:t>TERCERO. De las causas de improcedencia.</w:t>
      </w:r>
    </w:p>
    <w:p w:rsidR="00080794" w:rsidRPr="009D56E7" w:rsidRDefault="00080794" w:rsidP="00080794">
      <w:pPr>
        <w:pStyle w:val="Prrafodelista"/>
        <w:autoSpaceDE w:val="0"/>
        <w:autoSpaceDN w:val="0"/>
        <w:adjustRightInd w:val="0"/>
        <w:spacing w:line="360" w:lineRule="auto"/>
        <w:ind w:left="0"/>
        <w:jc w:val="both"/>
        <w:rPr>
          <w:rFonts w:ascii="Palatino Linotype" w:hAnsi="Palatino Linotype" w:cs="Arial"/>
        </w:rPr>
      </w:pPr>
      <w:r w:rsidRPr="009D56E7">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D56E7">
        <w:rPr>
          <w:rStyle w:val="Refdenotaalpie"/>
          <w:rFonts w:ascii="Palatino Linotype" w:hAnsi="Palatino Linotype" w:cs="Arial"/>
        </w:rPr>
        <w:footnoteReference w:id="1"/>
      </w:r>
      <w:r w:rsidRPr="009D56E7">
        <w:rPr>
          <w:rFonts w:ascii="Palatino Linotype" w:hAnsi="Palatino Linotype" w:cs="Arial"/>
        </w:rPr>
        <w:t>.</w:t>
      </w:r>
    </w:p>
    <w:p w:rsidR="00080794" w:rsidRPr="009D56E7" w:rsidRDefault="00080794" w:rsidP="00080794">
      <w:pPr>
        <w:pStyle w:val="Prrafodelista"/>
        <w:autoSpaceDE w:val="0"/>
        <w:autoSpaceDN w:val="0"/>
        <w:adjustRightInd w:val="0"/>
        <w:spacing w:line="360" w:lineRule="auto"/>
        <w:ind w:left="0"/>
        <w:jc w:val="both"/>
        <w:rPr>
          <w:rFonts w:ascii="Palatino Linotype" w:hAnsi="Palatino Linotype" w:cs="Arial"/>
        </w:rPr>
      </w:pPr>
    </w:p>
    <w:p w:rsidR="004450BD" w:rsidRPr="009D56E7" w:rsidRDefault="00080794" w:rsidP="00080794">
      <w:pPr>
        <w:pStyle w:val="Prrafodelista"/>
        <w:autoSpaceDE w:val="0"/>
        <w:autoSpaceDN w:val="0"/>
        <w:adjustRightInd w:val="0"/>
        <w:spacing w:line="360" w:lineRule="auto"/>
        <w:ind w:left="0"/>
        <w:jc w:val="both"/>
        <w:rPr>
          <w:rFonts w:ascii="Palatino Linotype" w:hAnsi="Palatino Linotype" w:cs="Arial"/>
        </w:rPr>
      </w:pPr>
      <w:r w:rsidRPr="009D56E7">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F62C56" w:rsidRPr="009D56E7" w:rsidRDefault="00F62C56" w:rsidP="00080794">
      <w:pPr>
        <w:pStyle w:val="Prrafodelista"/>
        <w:autoSpaceDE w:val="0"/>
        <w:autoSpaceDN w:val="0"/>
        <w:adjustRightInd w:val="0"/>
        <w:spacing w:line="360" w:lineRule="auto"/>
        <w:ind w:left="0"/>
        <w:jc w:val="both"/>
        <w:rPr>
          <w:rFonts w:ascii="Palatino Linotype" w:hAnsi="Palatino Linotype" w:cs="Arial"/>
        </w:rPr>
      </w:pPr>
    </w:p>
    <w:p w:rsidR="00080794" w:rsidRPr="009D56E7" w:rsidRDefault="00080794" w:rsidP="00080794">
      <w:pPr>
        <w:pStyle w:val="Prrafodelista"/>
        <w:autoSpaceDE w:val="0"/>
        <w:autoSpaceDN w:val="0"/>
        <w:adjustRightInd w:val="0"/>
        <w:spacing w:line="360" w:lineRule="auto"/>
        <w:ind w:left="0"/>
        <w:jc w:val="both"/>
        <w:rPr>
          <w:rFonts w:ascii="Palatino Linotype" w:hAnsi="Palatino Linotype" w:cs="Arial"/>
          <w:sz w:val="28"/>
          <w:szCs w:val="28"/>
        </w:rPr>
      </w:pPr>
      <w:r w:rsidRPr="009D56E7">
        <w:rPr>
          <w:rFonts w:ascii="Palatino Linotype" w:hAnsi="Palatino Linotype" w:cs="Arial"/>
          <w:b/>
          <w:sz w:val="28"/>
        </w:rPr>
        <w:t>CUARTO</w:t>
      </w:r>
      <w:r w:rsidRPr="009D56E7">
        <w:rPr>
          <w:rFonts w:ascii="Palatino Linotype" w:hAnsi="Palatino Linotype" w:cs="Arial"/>
          <w:b/>
          <w:sz w:val="28"/>
          <w:szCs w:val="28"/>
        </w:rPr>
        <w:t>.</w:t>
      </w:r>
      <w:r w:rsidRPr="009D56E7">
        <w:rPr>
          <w:rFonts w:ascii="Palatino Linotype" w:hAnsi="Palatino Linotype" w:cs="Arial"/>
          <w:sz w:val="28"/>
          <w:szCs w:val="28"/>
        </w:rPr>
        <w:t xml:space="preserve"> </w:t>
      </w:r>
      <w:r w:rsidRPr="009D56E7">
        <w:rPr>
          <w:rFonts w:ascii="Palatino Linotype" w:hAnsi="Palatino Linotype" w:cs="Arial"/>
          <w:b/>
          <w:sz w:val="28"/>
          <w:szCs w:val="28"/>
        </w:rPr>
        <w:t>Estudio y resolución del asunto.</w:t>
      </w:r>
    </w:p>
    <w:p w:rsidR="00080794" w:rsidRPr="009D56E7" w:rsidRDefault="00080794" w:rsidP="00080794">
      <w:pPr>
        <w:pStyle w:val="Prrafodelista"/>
        <w:autoSpaceDE w:val="0"/>
        <w:autoSpaceDN w:val="0"/>
        <w:adjustRightInd w:val="0"/>
        <w:spacing w:line="360" w:lineRule="auto"/>
        <w:ind w:left="0"/>
        <w:jc w:val="both"/>
        <w:rPr>
          <w:rFonts w:ascii="Palatino Linotype" w:hAnsi="Palatino Linotype" w:cs="Arial"/>
          <w:sz w:val="28"/>
          <w:szCs w:val="28"/>
        </w:rPr>
      </w:pPr>
      <w:r w:rsidRPr="009D56E7">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080794" w:rsidRPr="009D56E7" w:rsidRDefault="00080794" w:rsidP="00080794">
      <w:pPr>
        <w:tabs>
          <w:tab w:val="left" w:pos="709"/>
        </w:tabs>
        <w:spacing w:line="360" w:lineRule="auto"/>
        <w:jc w:val="both"/>
        <w:rPr>
          <w:rFonts w:ascii="Palatino Linotype" w:hAnsi="Palatino Linotype" w:cs="Arial"/>
        </w:rPr>
      </w:pPr>
    </w:p>
    <w:p w:rsidR="00080794" w:rsidRPr="009D56E7" w:rsidRDefault="00080794" w:rsidP="00080794">
      <w:pPr>
        <w:tabs>
          <w:tab w:val="left" w:pos="709"/>
        </w:tabs>
        <w:spacing w:line="360" w:lineRule="auto"/>
        <w:jc w:val="both"/>
        <w:rPr>
          <w:rFonts w:ascii="Palatino Linotype" w:hAnsi="Palatino Linotype" w:cs="Arial"/>
        </w:rPr>
      </w:pPr>
      <w:r w:rsidRPr="009D56E7">
        <w:rPr>
          <w:rFonts w:ascii="Palatino Linotype" w:hAnsi="Palatino Linotype" w:cs="Arial"/>
        </w:rPr>
        <w:t xml:space="preserve">El estudio del presente recurso de revisión tiene como antecedentes, que el hoy </w:t>
      </w:r>
      <w:r w:rsidRPr="009D56E7">
        <w:rPr>
          <w:rFonts w:ascii="Palatino Linotype" w:hAnsi="Palatino Linotype" w:cs="Arial"/>
          <w:b/>
        </w:rPr>
        <w:t xml:space="preserve">Recurrente </w:t>
      </w:r>
      <w:r w:rsidRPr="009D56E7">
        <w:rPr>
          <w:rFonts w:ascii="Palatino Linotype" w:hAnsi="Palatino Linotype" w:cs="Arial"/>
        </w:rPr>
        <w:t xml:space="preserve">solicitó al </w:t>
      </w:r>
      <w:r w:rsidR="00F62C56" w:rsidRPr="009D56E7">
        <w:rPr>
          <w:rFonts w:ascii="Palatino Linotype" w:hAnsi="Palatino Linotype" w:cs="Arial"/>
          <w:b/>
        </w:rPr>
        <w:t>Ayuntamiento de Calimaya</w:t>
      </w:r>
      <w:r w:rsidRPr="009D56E7">
        <w:rPr>
          <w:rFonts w:ascii="Palatino Linotype" w:hAnsi="Palatino Linotype" w:cs="Arial"/>
        </w:rPr>
        <w:t>,</w:t>
      </w:r>
      <w:r w:rsidRPr="009D56E7">
        <w:rPr>
          <w:rFonts w:ascii="Palatino Linotype" w:hAnsi="Palatino Linotype" w:cs="Arial"/>
          <w:b/>
        </w:rPr>
        <w:t xml:space="preserve"> </w:t>
      </w:r>
      <w:r w:rsidRPr="009D56E7">
        <w:rPr>
          <w:rFonts w:ascii="Palatino Linotype" w:hAnsi="Palatino Linotype" w:cs="Arial"/>
        </w:rPr>
        <w:t>la siguiente</w:t>
      </w:r>
      <w:r w:rsidRPr="009D56E7">
        <w:rPr>
          <w:rFonts w:ascii="Palatino Linotype" w:hAnsi="Palatino Linotype" w:cs="Arial"/>
          <w:b/>
        </w:rPr>
        <w:t xml:space="preserve"> </w:t>
      </w:r>
      <w:r w:rsidRPr="009D56E7">
        <w:rPr>
          <w:rFonts w:ascii="Palatino Linotype" w:hAnsi="Palatino Linotype" w:cs="Arial"/>
        </w:rPr>
        <w:t>información:</w:t>
      </w:r>
    </w:p>
    <w:p w:rsidR="00080794" w:rsidRPr="009D56E7" w:rsidRDefault="00080794" w:rsidP="00080794">
      <w:pPr>
        <w:tabs>
          <w:tab w:val="left" w:pos="709"/>
        </w:tabs>
        <w:spacing w:line="360" w:lineRule="auto"/>
        <w:jc w:val="both"/>
        <w:rPr>
          <w:rFonts w:ascii="Palatino Linotype" w:hAnsi="Palatino Linotype" w:cs="Arial"/>
        </w:rPr>
      </w:pPr>
    </w:p>
    <w:p w:rsidR="00F62C56" w:rsidRPr="009D56E7" w:rsidRDefault="00F62C56" w:rsidP="00C526D6">
      <w:pPr>
        <w:pStyle w:val="Prrafodelista"/>
        <w:numPr>
          <w:ilvl w:val="0"/>
          <w:numId w:val="25"/>
        </w:numPr>
        <w:spacing w:line="360" w:lineRule="auto"/>
        <w:jc w:val="both"/>
        <w:rPr>
          <w:rFonts w:ascii="Palatino Linotype" w:hAnsi="Palatino Linotype" w:cs="Arial"/>
        </w:rPr>
      </w:pPr>
      <w:r w:rsidRPr="009D56E7">
        <w:rPr>
          <w:rFonts w:ascii="Palatino Linotype" w:hAnsi="Palatino Linotype" w:cs="Arial"/>
        </w:rPr>
        <w:t xml:space="preserve">Programa específico de Protección Civil para el Desarrollo del Conjunto Urbano Villas del Campo II, en el Municipio de Calimaya autorizado a GRUPO PARNELLI S.A. DE C.V. </w:t>
      </w:r>
    </w:p>
    <w:p w:rsidR="00F62C56" w:rsidRPr="009D56E7" w:rsidRDefault="00080794" w:rsidP="00080794">
      <w:pPr>
        <w:spacing w:line="360" w:lineRule="auto"/>
        <w:jc w:val="both"/>
        <w:rPr>
          <w:rFonts w:ascii="Palatino Linotype" w:hAnsi="Palatino Linotype" w:cs="Arial"/>
        </w:rPr>
      </w:pPr>
      <w:r w:rsidRPr="009D56E7">
        <w:rPr>
          <w:rFonts w:ascii="Palatino Linotype" w:hAnsi="Palatino Linotype" w:cs="Arial"/>
        </w:rPr>
        <w:lastRenderedPageBreak/>
        <w:t xml:space="preserve">De la respuesta que la Titular de la Unidad de Transparencia del </w:t>
      </w:r>
      <w:r w:rsidRPr="009D56E7">
        <w:rPr>
          <w:rFonts w:ascii="Palatino Linotype" w:hAnsi="Palatino Linotype" w:cs="Arial"/>
          <w:b/>
        </w:rPr>
        <w:t>Sujeto Obligado</w:t>
      </w:r>
      <w:r w:rsidRPr="009D56E7">
        <w:rPr>
          <w:rFonts w:ascii="Palatino Linotype" w:hAnsi="Palatino Linotype" w:cs="Arial"/>
        </w:rPr>
        <w:t xml:space="preserve"> generó, la información que se enuncia a continuación:</w:t>
      </w:r>
    </w:p>
    <w:p w:rsidR="00F62C56" w:rsidRPr="009D56E7" w:rsidRDefault="00F62C56" w:rsidP="00080794">
      <w:pPr>
        <w:spacing w:line="360" w:lineRule="auto"/>
        <w:jc w:val="both"/>
        <w:rPr>
          <w:rFonts w:ascii="Palatino Linotype" w:hAnsi="Palatino Linotype" w:cs="Arial"/>
        </w:rPr>
      </w:pPr>
    </w:p>
    <w:p w:rsidR="00F62C56" w:rsidRPr="009D56E7" w:rsidRDefault="00F62C56" w:rsidP="0051079E">
      <w:pPr>
        <w:autoSpaceDE w:val="0"/>
        <w:autoSpaceDN w:val="0"/>
        <w:adjustRightInd w:val="0"/>
        <w:spacing w:line="276" w:lineRule="auto"/>
        <w:ind w:left="567" w:right="616"/>
        <w:jc w:val="right"/>
        <w:rPr>
          <w:rFonts w:ascii="Palatino Linotype" w:eastAsiaTheme="minorHAnsi" w:hAnsi="Palatino Linotype" w:cs="ArialNarrow-Bold"/>
          <w:b/>
          <w:bCs/>
          <w:i/>
          <w:sz w:val="22"/>
          <w:szCs w:val="22"/>
          <w:lang w:val="es-MX" w:eastAsia="en-US"/>
        </w:rPr>
      </w:pPr>
      <w:r w:rsidRPr="009D56E7">
        <w:rPr>
          <w:rFonts w:ascii="Palatino Linotype" w:eastAsiaTheme="minorHAnsi" w:hAnsi="Palatino Linotype" w:cs="ArialNarrow-Bold"/>
          <w:b/>
          <w:bCs/>
          <w:i/>
          <w:sz w:val="22"/>
          <w:szCs w:val="22"/>
          <w:lang w:val="es-MX" w:eastAsia="en-US"/>
        </w:rPr>
        <w:t>“</w:t>
      </w:r>
      <w:r w:rsidRPr="009D56E7">
        <w:rPr>
          <w:rFonts w:ascii="Palatino Linotype" w:eastAsiaTheme="minorHAnsi" w:hAnsi="Palatino Linotype" w:cs="Calibri"/>
          <w:b/>
          <w:i/>
          <w:sz w:val="22"/>
          <w:szCs w:val="22"/>
          <w:lang w:val="es-MX" w:eastAsia="en-US"/>
        </w:rPr>
        <w:t>Calimaya Estado de México, 25 de octubre de 2021.</w:t>
      </w: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
          <w:b/>
          <w:i/>
          <w:sz w:val="22"/>
          <w:szCs w:val="22"/>
          <w:lang w:val="es-MX" w:eastAsia="en-US"/>
        </w:rPr>
      </w:pPr>
      <w:r w:rsidRPr="009D56E7">
        <w:rPr>
          <w:rFonts w:ascii="Palatino Linotype" w:eastAsiaTheme="minorHAnsi" w:hAnsi="Palatino Linotype" w:cs="Calibri"/>
          <w:b/>
          <w:i/>
          <w:sz w:val="22"/>
          <w:szCs w:val="22"/>
          <w:lang w:val="es-MX" w:eastAsia="en-US"/>
        </w:rPr>
        <w:t>ESTIMADO SOLICITANTE:</w:t>
      </w: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r w:rsidRPr="009D56E7">
        <w:rPr>
          <w:rFonts w:ascii="Palatino Linotype" w:eastAsiaTheme="minorHAnsi" w:hAnsi="Palatino Linotype" w:cs="Calibri"/>
          <w:i/>
          <w:sz w:val="22"/>
          <w:szCs w:val="22"/>
          <w:lang w:val="es-MX" w:eastAsia="en-US"/>
        </w:rPr>
        <w:t xml:space="preserve">EN ATENCIÓN A SU SOLICITUD DE INFORMCIÓN PÚBLICA CON NÚMERO DE FOLIO </w:t>
      </w:r>
      <w:r w:rsidRPr="009D56E7">
        <w:rPr>
          <w:rFonts w:ascii="Palatino Linotype" w:eastAsiaTheme="minorHAnsi" w:hAnsi="Palatino Linotype" w:cs="Calibri-Bold"/>
          <w:b/>
          <w:bCs/>
          <w:i/>
          <w:sz w:val="22"/>
          <w:szCs w:val="22"/>
          <w:lang w:val="es-MX" w:eastAsia="en-US"/>
        </w:rPr>
        <w:t>00281/CALIMAYA/IP/2021</w:t>
      </w:r>
      <w:r w:rsidRPr="009D56E7">
        <w:rPr>
          <w:rFonts w:ascii="Palatino Linotype" w:eastAsiaTheme="minorHAnsi" w:hAnsi="Palatino Linotype" w:cs="Calibri"/>
          <w:i/>
          <w:sz w:val="22"/>
          <w:szCs w:val="22"/>
          <w:lang w:val="es-MX" w:eastAsia="en-US"/>
        </w:rPr>
        <w:t>, POR MEDIO DE LA CUAL SOLICITÓ A ESTE SUJETO OBLIGADO, SE CITA TEXTUAL:</w:t>
      </w: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r w:rsidRPr="009D56E7">
        <w:rPr>
          <w:rFonts w:ascii="Palatino Linotype" w:eastAsiaTheme="minorHAnsi" w:hAnsi="Palatino Linotype" w:cs="Calibri"/>
          <w:i/>
          <w:sz w:val="22"/>
          <w:szCs w:val="22"/>
          <w:lang w:val="es-MX" w:eastAsia="en-US"/>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I._ </w:t>
      </w:r>
      <w:r w:rsidRPr="009D56E7">
        <w:rPr>
          <w:rFonts w:ascii="Palatino Linotype" w:eastAsiaTheme="minorHAnsi" w:hAnsi="Palatino Linotype" w:cs="Calibri-Bold"/>
          <w:b/>
          <w:bCs/>
          <w:i/>
          <w:sz w:val="22"/>
          <w:szCs w:val="22"/>
          <w:lang w:val="es-MX" w:eastAsia="en-US"/>
        </w:rPr>
        <w:t>Programa específico de protección civil para el desarrollo del conjunto urbano villas del campo II en el municipio de</w:t>
      </w:r>
      <w:r w:rsidR="0051079E" w:rsidRPr="009D56E7">
        <w:rPr>
          <w:rFonts w:ascii="Palatino Linotype" w:eastAsiaTheme="minorHAnsi" w:hAnsi="Palatino Linotype" w:cs="Calibri"/>
          <w:i/>
          <w:sz w:val="22"/>
          <w:szCs w:val="22"/>
          <w:lang w:val="es-MX" w:eastAsia="en-US"/>
        </w:rPr>
        <w:t xml:space="preserve"> </w:t>
      </w:r>
      <w:r w:rsidRPr="009D56E7">
        <w:rPr>
          <w:rFonts w:ascii="Palatino Linotype" w:eastAsiaTheme="minorHAnsi" w:hAnsi="Palatino Linotype" w:cs="Calibri-Bold"/>
          <w:b/>
          <w:bCs/>
          <w:i/>
          <w:sz w:val="22"/>
          <w:szCs w:val="22"/>
          <w:lang w:val="es-MX" w:eastAsia="en-US"/>
        </w:rPr>
        <w:t>Calimaya autorizado a GRUPO PARNELLI S.A. DE C.V</w:t>
      </w:r>
      <w:r w:rsidRPr="009D56E7">
        <w:rPr>
          <w:rFonts w:ascii="Palatino Linotype" w:eastAsiaTheme="minorHAnsi" w:hAnsi="Palatino Linotype" w:cs="Calibri"/>
          <w:i/>
          <w:sz w:val="22"/>
          <w:szCs w:val="22"/>
          <w:lang w:val="es-MX" w:eastAsia="en-US"/>
        </w:rPr>
        <w:t>. La anterior petición conforme lo establece el, artículo 4, 7, 9 y 15 de la Ley de Transparencia y Acceso a la Información Pública del Estado de México y Municipios." (SIC)</w:t>
      </w: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r w:rsidRPr="009D56E7">
        <w:rPr>
          <w:rFonts w:ascii="Palatino Linotype" w:eastAsiaTheme="minorHAnsi" w:hAnsi="Palatino Linotype" w:cs="Calibri"/>
          <w:i/>
          <w:sz w:val="22"/>
          <w:szCs w:val="22"/>
          <w:lang w:val="es-MX" w:eastAsia="en-US"/>
        </w:rPr>
        <w:t xml:space="preserve">RESPETUOSAMENTE INFORMO A USTED QUE, EL DERECHO DE ACCESO A LA INFORMACIÓN PÚBLICA, ÚNICAMENTE VA RELACIONADO A PROPORCIONAR </w:t>
      </w:r>
      <w:r w:rsidRPr="009D56E7">
        <w:rPr>
          <w:rFonts w:ascii="Palatino Linotype" w:eastAsiaTheme="minorHAnsi" w:hAnsi="Palatino Linotype" w:cs="Calibri-Bold"/>
          <w:b/>
          <w:bCs/>
          <w:i/>
          <w:sz w:val="22"/>
          <w:szCs w:val="22"/>
          <w:lang w:val="es-MX" w:eastAsia="en-US"/>
        </w:rPr>
        <w:t>AQUELLA INFORMACIÓN QUE EN EL ÁMBITO DE LAS ATRIBUCIONES Y</w:t>
      </w:r>
      <w:r w:rsidRPr="009D56E7">
        <w:rPr>
          <w:rFonts w:ascii="Palatino Linotype" w:eastAsiaTheme="minorHAnsi" w:hAnsi="Palatino Linotype" w:cs="Calibri"/>
          <w:i/>
          <w:sz w:val="22"/>
          <w:szCs w:val="22"/>
          <w:lang w:val="es-MX" w:eastAsia="en-US"/>
        </w:rPr>
        <w:t xml:space="preserve"> </w:t>
      </w:r>
      <w:r w:rsidRPr="009D56E7">
        <w:rPr>
          <w:rFonts w:ascii="Palatino Linotype" w:eastAsiaTheme="minorHAnsi" w:hAnsi="Palatino Linotype" w:cs="Calibri-Bold"/>
          <w:b/>
          <w:bCs/>
          <w:i/>
          <w:sz w:val="22"/>
          <w:szCs w:val="22"/>
          <w:lang w:val="es-MX" w:eastAsia="en-US"/>
        </w:rPr>
        <w:t>FUNCIONES DE LOS SUJETOS OBLIGADOS, OBREN EN SU PODER</w:t>
      </w:r>
      <w:r w:rsidRPr="009D56E7">
        <w:rPr>
          <w:rFonts w:ascii="Palatino Linotype" w:eastAsiaTheme="minorHAnsi" w:hAnsi="Palatino Linotype" w:cs="Calibri"/>
          <w:i/>
          <w:sz w:val="22"/>
          <w:szCs w:val="22"/>
          <w:lang w:val="es-MX" w:eastAsia="en-US"/>
        </w:rPr>
        <w:t>, AL RESPECTO, EL ARTÍCULO 12 DE LA LEY DE TRANSPARENCIA Y ACCESO A LA INFORMACIÓN ES MUY CLARO, SEÑALANDO LO SIGUIENTE:</w:t>
      </w: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BoldItalic"/>
          <w:b/>
          <w:bCs/>
          <w:i/>
          <w:iCs/>
          <w:sz w:val="22"/>
          <w:szCs w:val="22"/>
          <w:lang w:val="es-MX" w:eastAsia="en-US"/>
        </w:rPr>
      </w:pPr>
      <w:r w:rsidRPr="009D56E7">
        <w:rPr>
          <w:rFonts w:ascii="Palatino Linotype" w:eastAsiaTheme="minorHAnsi" w:hAnsi="Palatino Linotype" w:cs="Calibri-Italic"/>
          <w:i/>
          <w:iCs/>
          <w:sz w:val="22"/>
          <w:szCs w:val="22"/>
          <w:lang w:val="es-MX" w:eastAsia="en-US"/>
        </w:rPr>
        <w:t xml:space="preserve">“Artículo 12. </w:t>
      </w:r>
      <w:r w:rsidRPr="009D56E7">
        <w:rPr>
          <w:rFonts w:ascii="Palatino Linotype" w:eastAsiaTheme="minorHAnsi" w:hAnsi="Palatino Linotype" w:cs="Calibri-BoldItalic"/>
          <w:b/>
          <w:bCs/>
          <w:i/>
          <w:iCs/>
          <w:sz w:val="22"/>
          <w:szCs w:val="22"/>
          <w:lang w:val="es-MX" w:eastAsia="en-US"/>
        </w:rPr>
        <w:t>Quienes generen, recopilen, administren, manejen, procesen, archiven o conserven información pública serán responsables de la misma en los términos de las disposiciones jurídicas aplicables</w:t>
      </w:r>
      <w:r w:rsidRPr="009D56E7">
        <w:rPr>
          <w:rFonts w:ascii="Palatino Linotype" w:eastAsiaTheme="minorHAnsi" w:hAnsi="Palatino Linotype" w:cs="Calibri-Italic"/>
          <w:i/>
          <w:iCs/>
          <w:sz w:val="22"/>
          <w:szCs w:val="22"/>
          <w:lang w:val="es-MX" w:eastAsia="en-US"/>
        </w:rPr>
        <w:t>.</w:t>
      </w: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Italic"/>
          <w:i/>
          <w:iCs/>
          <w:sz w:val="22"/>
          <w:szCs w:val="22"/>
          <w:lang w:val="es-MX" w:eastAsia="en-US"/>
        </w:rPr>
        <w:lastRenderedPageBreak/>
        <w:t xml:space="preserve">Los sujetos obligados sólo proporcionarán la información pública que se les requiera y </w:t>
      </w:r>
      <w:r w:rsidRPr="009D56E7">
        <w:rPr>
          <w:rFonts w:ascii="Palatino Linotype" w:eastAsiaTheme="minorHAnsi" w:hAnsi="Palatino Linotype" w:cs="Calibri-BoldItalic"/>
          <w:b/>
          <w:bCs/>
          <w:i/>
          <w:iCs/>
          <w:sz w:val="22"/>
          <w:szCs w:val="22"/>
          <w:lang w:val="es-MX" w:eastAsia="en-US"/>
        </w:rPr>
        <w:t xml:space="preserve">que obre en sus archivos y en el estado en que ésta se encuentre. </w:t>
      </w:r>
      <w:r w:rsidRPr="009D56E7">
        <w:rPr>
          <w:rFonts w:ascii="Palatino Linotype" w:eastAsiaTheme="minorHAnsi" w:hAnsi="Palatino Linotype" w:cs="Calibri-Italic"/>
          <w:i/>
          <w:iCs/>
          <w:sz w:val="22"/>
          <w:szCs w:val="22"/>
          <w:lang w:val="es-MX" w:eastAsia="en-US"/>
        </w:rPr>
        <w:t xml:space="preserve">La obligación de proporcionar información </w:t>
      </w:r>
      <w:r w:rsidRPr="009D56E7">
        <w:rPr>
          <w:rFonts w:ascii="Palatino Linotype" w:eastAsiaTheme="minorHAnsi" w:hAnsi="Palatino Linotype" w:cs="Calibri-BoldItalic"/>
          <w:b/>
          <w:bCs/>
          <w:i/>
          <w:iCs/>
          <w:sz w:val="22"/>
          <w:szCs w:val="22"/>
          <w:lang w:val="es-MX" w:eastAsia="en-US"/>
        </w:rPr>
        <w:t>no comprende el procesamiento de la misma, ni el presentarla conforme al interés del solicitante; no estarán obligados a generarla, resumirla, efectuar cálculos o practicar investigaciones</w:t>
      </w:r>
      <w:r w:rsidRPr="009D56E7">
        <w:rPr>
          <w:rFonts w:ascii="Palatino Linotype" w:eastAsiaTheme="minorHAnsi" w:hAnsi="Palatino Linotype" w:cs="Calibri-Italic"/>
          <w:i/>
          <w:iCs/>
          <w:sz w:val="22"/>
          <w:szCs w:val="22"/>
          <w:lang w:val="es-MX" w:eastAsia="en-US"/>
        </w:rPr>
        <w:t>.” (ÉNFASIS AÑADIDO)</w:t>
      </w: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BoldItalic"/>
          <w:b/>
          <w:bCs/>
          <w:i/>
          <w:iCs/>
          <w:sz w:val="22"/>
          <w:szCs w:val="22"/>
          <w:lang w:val="es-MX" w:eastAsia="en-US"/>
        </w:rPr>
      </w:pP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r w:rsidRPr="009D56E7">
        <w:rPr>
          <w:rFonts w:ascii="Palatino Linotype" w:eastAsiaTheme="minorHAnsi" w:hAnsi="Palatino Linotype" w:cs="Calibri"/>
          <w:i/>
          <w:sz w:val="22"/>
          <w:szCs w:val="22"/>
          <w:lang w:val="es-MX" w:eastAsia="en-US"/>
        </w:rPr>
        <w:t>POR LO ANTERIOR, CONFORME A LO QUE ESTABLECE LA LEY DE PROTECCIÓN CIVIL DEL ESTADO LIBRE Y SOBERANO DE MEXICO:</w:t>
      </w: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
          <w:i/>
          <w:sz w:val="22"/>
          <w:szCs w:val="22"/>
          <w:lang w:val="es-MX" w:eastAsia="en-US"/>
        </w:rPr>
        <w:t>“</w:t>
      </w:r>
      <w:r w:rsidRPr="009D56E7">
        <w:rPr>
          <w:rFonts w:ascii="Palatino Linotype" w:eastAsiaTheme="minorHAnsi" w:hAnsi="Palatino Linotype" w:cs="Calibri-Italic"/>
          <w:b/>
          <w:i/>
          <w:iCs/>
          <w:sz w:val="22"/>
          <w:szCs w:val="22"/>
          <w:lang w:val="es-MX" w:eastAsia="en-US"/>
        </w:rPr>
        <w:t>Artículo 29.-</w:t>
      </w:r>
      <w:r w:rsidRPr="009D56E7">
        <w:rPr>
          <w:rFonts w:ascii="Palatino Linotype" w:eastAsiaTheme="minorHAnsi" w:hAnsi="Palatino Linotype" w:cs="Calibri-Italic"/>
          <w:i/>
          <w:iCs/>
          <w:sz w:val="22"/>
          <w:szCs w:val="22"/>
          <w:lang w:val="es-MX" w:eastAsia="en-US"/>
        </w:rPr>
        <w:t xml:space="preserve"> Son atribuciones de los Ayuntamientos en materia de Protección Civil las siguientes:</w:t>
      </w: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Italic"/>
          <w:i/>
          <w:iCs/>
          <w:sz w:val="22"/>
          <w:szCs w:val="22"/>
          <w:lang w:val="es-MX" w:eastAsia="en-US"/>
        </w:rPr>
        <w:t>I. Establecer, en el ámbito de sus correspondientes competencias materiales y territoriales las medidas necesarias para la debida observancia de esta Ley;</w:t>
      </w: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Italic"/>
          <w:i/>
          <w:iCs/>
          <w:sz w:val="22"/>
          <w:szCs w:val="22"/>
          <w:lang w:val="es-MX" w:eastAsia="en-US"/>
        </w:rPr>
        <w:t>II. Participar en la planeación y elaboración de los programas de protección civil;</w:t>
      </w: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Italic"/>
          <w:b/>
          <w:i/>
          <w:iCs/>
          <w:sz w:val="22"/>
          <w:szCs w:val="22"/>
          <w:u w:val="single"/>
          <w:lang w:val="es-MX" w:eastAsia="en-US"/>
        </w:rPr>
        <w:t>III. Concurrir con las autoridades estatales en la determinación de normas sobre prevención, mitigación y restauración en casos de desastre</w:t>
      </w:r>
      <w:r w:rsidRPr="009D56E7">
        <w:rPr>
          <w:rFonts w:ascii="Palatino Linotype" w:eastAsiaTheme="minorHAnsi" w:hAnsi="Palatino Linotype" w:cs="Calibri-Italic"/>
          <w:i/>
          <w:iCs/>
          <w:sz w:val="22"/>
          <w:szCs w:val="22"/>
          <w:lang w:val="es-MX" w:eastAsia="en-US"/>
        </w:rPr>
        <w:t>;</w:t>
      </w: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Italic"/>
          <w:i/>
          <w:iCs/>
          <w:sz w:val="22"/>
          <w:szCs w:val="22"/>
          <w:lang w:val="es-MX" w:eastAsia="en-US"/>
        </w:rPr>
        <w:t>IV. Ejecutar las acciones que promuevan la cultura de protección civil, organizando y desarrollando acciones, observando los aspectos normativos de operación, coordinación y participación con las autoridades participantes en el consejo y la sociedad municipal en su conjunto;</w:t>
      </w: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Italic"/>
          <w:b/>
          <w:i/>
          <w:iCs/>
          <w:sz w:val="22"/>
          <w:szCs w:val="22"/>
          <w:u w:val="single"/>
          <w:lang w:val="es-MX" w:eastAsia="en-US"/>
        </w:rPr>
        <w:t>V. Coadyuvar en la elaboración y actualización del atlas de riesgos</w:t>
      </w:r>
      <w:r w:rsidRPr="009D56E7">
        <w:rPr>
          <w:rFonts w:ascii="Palatino Linotype" w:eastAsiaTheme="minorHAnsi" w:hAnsi="Palatino Linotype" w:cs="Calibri-Italic"/>
          <w:i/>
          <w:iCs/>
          <w:sz w:val="22"/>
          <w:szCs w:val="22"/>
          <w:lang w:val="es-MX" w:eastAsia="en-US"/>
        </w:rPr>
        <w:t>;</w:t>
      </w: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Italic"/>
          <w:i/>
          <w:iCs/>
          <w:sz w:val="22"/>
          <w:szCs w:val="22"/>
          <w:lang w:val="es-MX" w:eastAsia="en-US"/>
        </w:rPr>
        <w:t>VI. Fomentar la participación social en los objetivos de esta Ley;</w:t>
      </w:r>
    </w:p>
    <w:p w:rsidR="00F62C56" w:rsidRPr="009D56E7" w:rsidRDefault="00F62C56"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Italic"/>
          <w:b/>
          <w:i/>
          <w:iCs/>
          <w:sz w:val="22"/>
          <w:szCs w:val="22"/>
          <w:u w:val="single"/>
          <w:lang w:val="es-MX" w:eastAsia="en-US"/>
        </w:rPr>
        <w:t>VII. Celebrar con el Gobierno del Estado y otros Ayuntamientos, así como con organismos e instituciones sociales, públicas, privadas y educativas, los convenios o acuerdos que estimen necesarios para la prevención y auxilio en casos de desastres</w:t>
      </w:r>
      <w:r w:rsidRPr="009D56E7">
        <w:rPr>
          <w:rFonts w:ascii="Palatino Linotype" w:eastAsiaTheme="minorHAnsi" w:hAnsi="Palatino Linotype" w:cs="Calibri-Italic"/>
          <w:i/>
          <w:iCs/>
          <w:sz w:val="22"/>
          <w:szCs w:val="22"/>
          <w:lang w:val="es-MX" w:eastAsia="en-US"/>
        </w:rPr>
        <w:t>;</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Italic"/>
          <w:i/>
          <w:iCs/>
          <w:sz w:val="22"/>
          <w:szCs w:val="22"/>
          <w:lang w:val="es-MX" w:eastAsia="en-US"/>
        </w:rPr>
        <w:t>VIII. Destinar equipo y recursos humanos o materiales de los que dispongan, en las tareas de detección, prevención y restauración en casos de desastre;</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Italic"/>
          <w:i/>
          <w:iCs/>
          <w:sz w:val="22"/>
          <w:szCs w:val="22"/>
          <w:lang w:val="es-MX" w:eastAsia="en-US"/>
        </w:rPr>
        <w:t>IX. Impulsar la constitución de un fondo, con recursos públicos y privados, para hacer frente a los riesgos, emergencias, siniestros o desastres que puedan generarse o se generen por agentes destructivos dentro del territorio del municipio;</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Italic"/>
          <w:b/>
          <w:i/>
          <w:iCs/>
          <w:sz w:val="22"/>
          <w:szCs w:val="22"/>
          <w:u w:val="single"/>
          <w:lang w:val="es-MX" w:eastAsia="en-US"/>
        </w:rPr>
        <w:t>X. Proporcionar al Sistema Estatal de Protección Civil la información que les sea requerida en materia de riesgos y elementos para la protección civil</w:t>
      </w:r>
      <w:r w:rsidRPr="009D56E7">
        <w:rPr>
          <w:rFonts w:ascii="Palatino Linotype" w:eastAsiaTheme="minorHAnsi" w:hAnsi="Palatino Linotype" w:cs="Calibri-Italic"/>
          <w:i/>
          <w:iCs/>
          <w:sz w:val="22"/>
          <w:szCs w:val="22"/>
          <w:lang w:val="es-MX" w:eastAsia="en-US"/>
        </w:rPr>
        <w:t>;</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Italic"/>
          <w:i/>
          <w:iCs/>
          <w:sz w:val="22"/>
          <w:szCs w:val="22"/>
          <w:lang w:val="es-MX" w:eastAsia="en-US"/>
        </w:rPr>
        <w:lastRenderedPageBreak/>
        <w:t>XI. Establecer y aprobar planes y programas básicos de atención, auxilio y apoyo previos al restablecimiento de la normalidad, frente a los desastres por alguno de los diferentes agentes perturbadores que pudieran presentarse en su localidad;</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Italic"/>
          <w:i/>
          <w:iCs/>
          <w:sz w:val="22"/>
          <w:szCs w:val="22"/>
          <w:lang w:val="es-MX" w:eastAsia="en-US"/>
        </w:rPr>
        <w:t>XII. Difundir los programas y acciones locales de protección civil;</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Italic"/>
          <w:i/>
          <w:iCs/>
          <w:sz w:val="22"/>
          <w:szCs w:val="22"/>
          <w:lang w:val="es-MX" w:eastAsia="en-US"/>
        </w:rPr>
        <w:t>XIII. Promover la cultura de protección civil, organizando y desarrollando acciones, observando los aspectos normativos de operación, coordinación y participación con las autoridades participantes en el consejo y la sociedad municipal en su conjunto; y</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r w:rsidRPr="009D56E7">
        <w:rPr>
          <w:rFonts w:ascii="Palatino Linotype" w:eastAsiaTheme="minorHAnsi" w:hAnsi="Palatino Linotype" w:cs="Calibri-Italic"/>
          <w:i/>
          <w:iCs/>
          <w:sz w:val="22"/>
          <w:szCs w:val="22"/>
          <w:lang w:val="es-MX" w:eastAsia="en-US"/>
        </w:rPr>
        <w:t>XIV. Las demás previstas en el Sistema Nacional de Protección Civil, el Sistema Estatal de Protección Civil, esta Ley y otros ordenamientos aplicables.”</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Bold"/>
          <w:b/>
          <w:bCs/>
          <w:i/>
          <w:sz w:val="22"/>
          <w:szCs w:val="22"/>
          <w:lang w:val="es-MX" w:eastAsia="en-US"/>
        </w:rPr>
      </w:pPr>
      <w:r w:rsidRPr="009D56E7">
        <w:rPr>
          <w:rFonts w:ascii="Palatino Linotype" w:eastAsiaTheme="minorHAnsi" w:hAnsi="Palatino Linotype" w:cs="Calibri"/>
          <w:i/>
          <w:sz w:val="22"/>
          <w:szCs w:val="22"/>
          <w:lang w:val="es-MX" w:eastAsia="en-US"/>
        </w:rPr>
        <w:t xml:space="preserve">POR LO ANTES EXPUESTO, CABE HACER MENCIÓN QUE, DERIVADO DE </w:t>
      </w:r>
      <w:r w:rsidRPr="009D56E7">
        <w:rPr>
          <w:rFonts w:ascii="Palatino Linotype" w:eastAsiaTheme="minorHAnsi" w:hAnsi="Palatino Linotype" w:cs="Calibri-Bold"/>
          <w:b/>
          <w:bCs/>
          <w:i/>
          <w:sz w:val="22"/>
          <w:szCs w:val="22"/>
          <w:lang w:val="es-MX" w:eastAsia="en-US"/>
        </w:rPr>
        <w:t>SU EVIDENTE INQUIETUD CON RELACIÓN A ÉSTE Y OTROS ASUNTOS INTERNOS, RELATIVOS A LA CONVIVENCIA DENTRO DEL CONJUNTO URBANO VILLAS DEL CAMPO</w:t>
      </w:r>
      <w:r w:rsidRPr="009D56E7">
        <w:rPr>
          <w:rFonts w:ascii="Palatino Linotype" w:eastAsiaTheme="minorHAnsi" w:hAnsi="Palatino Linotype" w:cs="Calibri"/>
          <w:i/>
          <w:sz w:val="22"/>
          <w:szCs w:val="22"/>
          <w:lang w:val="es-MX" w:eastAsia="en-US"/>
        </w:rPr>
        <w:t xml:space="preserve">, SE RECOMIENDA RESPETUOSAMENTE, REVISAR LA </w:t>
      </w:r>
      <w:r w:rsidRPr="009D56E7">
        <w:rPr>
          <w:rFonts w:ascii="Palatino Linotype" w:eastAsiaTheme="minorHAnsi" w:hAnsi="Palatino Linotype" w:cs="Calibri-Italic"/>
          <w:i/>
          <w:iCs/>
          <w:sz w:val="22"/>
          <w:szCs w:val="22"/>
          <w:lang w:val="es-MX" w:eastAsia="en-US"/>
        </w:rPr>
        <w:t>LEY QUE REGULA EL REGIMEN DE PROPIEDAD EN</w:t>
      </w:r>
      <w:r w:rsidRPr="009D56E7">
        <w:rPr>
          <w:rFonts w:ascii="Palatino Linotype" w:eastAsiaTheme="minorHAnsi" w:hAnsi="Palatino Linotype" w:cs="Calibri-Bold"/>
          <w:b/>
          <w:bCs/>
          <w:i/>
          <w:sz w:val="22"/>
          <w:szCs w:val="22"/>
          <w:lang w:val="es-MX" w:eastAsia="en-US"/>
        </w:rPr>
        <w:t xml:space="preserve"> </w:t>
      </w:r>
      <w:r w:rsidRPr="009D56E7">
        <w:rPr>
          <w:rFonts w:ascii="Palatino Linotype" w:eastAsiaTheme="minorHAnsi" w:hAnsi="Palatino Linotype" w:cs="Calibri-Italic"/>
          <w:i/>
          <w:iCs/>
          <w:sz w:val="22"/>
          <w:szCs w:val="22"/>
          <w:lang w:val="es-MX" w:eastAsia="en-US"/>
        </w:rPr>
        <w:t>CONDOMINIO EN EL ESTADO DE MÉXICO</w:t>
      </w:r>
      <w:r w:rsidRPr="009D56E7">
        <w:rPr>
          <w:rFonts w:ascii="Palatino Linotype" w:eastAsiaTheme="minorHAnsi" w:hAnsi="Palatino Linotype" w:cs="Calibri"/>
          <w:i/>
          <w:sz w:val="22"/>
          <w:szCs w:val="22"/>
          <w:lang w:val="es-MX" w:eastAsia="en-US"/>
        </w:rPr>
        <w:t>, DONDE PUEDE ENCONTRAR QUE, AL INTERIOR DE LA PROPIEDAD</w:t>
      </w:r>
      <w:r w:rsidRPr="009D56E7">
        <w:rPr>
          <w:rFonts w:ascii="Palatino Linotype" w:eastAsiaTheme="minorHAnsi" w:hAnsi="Palatino Linotype" w:cs="Calibri-Bold"/>
          <w:b/>
          <w:bCs/>
          <w:i/>
          <w:sz w:val="22"/>
          <w:szCs w:val="22"/>
          <w:lang w:val="es-MX" w:eastAsia="en-US"/>
        </w:rPr>
        <w:t xml:space="preserve"> </w:t>
      </w:r>
      <w:r w:rsidRPr="009D56E7">
        <w:rPr>
          <w:rFonts w:ascii="Palatino Linotype" w:eastAsiaTheme="minorHAnsi" w:hAnsi="Palatino Linotype" w:cs="Calibri"/>
          <w:i/>
          <w:sz w:val="22"/>
          <w:szCs w:val="22"/>
          <w:lang w:val="es-MX" w:eastAsia="en-US"/>
        </w:rPr>
        <w:t xml:space="preserve">CONDOMINAL, </w:t>
      </w:r>
      <w:r w:rsidRPr="009D56E7">
        <w:rPr>
          <w:rFonts w:ascii="Palatino Linotype" w:eastAsiaTheme="minorHAnsi" w:hAnsi="Palatino Linotype" w:cs="Calibri-Bold"/>
          <w:b/>
          <w:bCs/>
          <w:i/>
          <w:sz w:val="22"/>
          <w:szCs w:val="22"/>
          <w:lang w:val="es-MX" w:eastAsia="en-US"/>
        </w:rPr>
        <w:t>EL AYUNTAMIENTO DEBE RESPETAR LA MÁXIMA FIGURA DE AUTORIDAD DENTRO DE EL FRACCIONAMIENTO</w:t>
      </w:r>
      <w:r w:rsidRPr="009D56E7">
        <w:rPr>
          <w:rFonts w:ascii="Palatino Linotype" w:eastAsiaTheme="minorHAnsi" w:hAnsi="Palatino Linotype" w:cs="Calibri"/>
          <w:i/>
          <w:sz w:val="22"/>
          <w:szCs w:val="22"/>
          <w:lang w:val="es-MX" w:eastAsia="en-US"/>
        </w:rPr>
        <w:t>, MISMA QUE A LA FECHA NO SE HA CONFORMADO POR LA FALTA DE INFORMACIÓN DE LOS</w:t>
      </w:r>
      <w:r w:rsidRPr="009D56E7">
        <w:rPr>
          <w:rFonts w:ascii="Palatino Linotype" w:eastAsiaTheme="minorHAnsi" w:hAnsi="Palatino Linotype" w:cs="Calibri-Bold"/>
          <w:b/>
          <w:bCs/>
          <w:i/>
          <w:sz w:val="22"/>
          <w:szCs w:val="22"/>
          <w:lang w:val="es-MX" w:eastAsia="en-US"/>
        </w:rPr>
        <w:t xml:space="preserve"> </w:t>
      </w:r>
      <w:r w:rsidRPr="009D56E7">
        <w:rPr>
          <w:rFonts w:ascii="Palatino Linotype" w:eastAsiaTheme="minorHAnsi" w:hAnsi="Palatino Linotype" w:cs="Calibri"/>
          <w:i/>
          <w:sz w:val="22"/>
          <w:szCs w:val="22"/>
          <w:lang w:val="es-MX" w:eastAsia="en-US"/>
        </w:rPr>
        <w:t>CONDÓMINOS SOBRE LA LEGISLACIÓN APLICABLE EN MATERIA DE BIENES PÚBLICOS, SU FALTA DE ORGANIZACIÓN</w:t>
      </w:r>
      <w:r w:rsidRPr="009D56E7">
        <w:rPr>
          <w:rFonts w:ascii="Palatino Linotype" w:eastAsiaTheme="minorHAnsi" w:hAnsi="Palatino Linotype" w:cs="Calibri-Bold"/>
          <w:b/>
          <w:bCs/>
          <w:i/>
          <w:sz w:val="22"/>
          <w:szCs w:val="22"/>
          <w:lang w:val="es-MX" w:eastAsia="en-US"/>
        </w:rPr>
        <w:t xml:space="preserve"> </w:t>
      </w:r>
      <w:r w:rsidRPr="009D56E7">
        <w:rPr>
          <w:rFonts w:ascii="Palatino Linotype" w:eastAsiaTheme="minorHAnsi" w:hAnsi="Palatino Linotype" w:cs="Calibri"/>
          <w:i/>
          <w:sz w:val="22"/>
          <w:szCs w:val="22"/>
          <w:lang w:val="es-MX" w:eastAsia="en-US"/>
        </w:rPr>
        <w:t>CÍVICA Y OTRAS DIFERENCIAS DE CARÁCTER PARTICULAR QUE EXISTEN ENTRE CONDÓMINOS; SIN EMBARGO, ESTA LEY REFIERE:</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Italic"/>
          <w:i/>
          <w:iCs/>
          <w:sz w:val="22"/>
          <w:szCs w:val="22"/>
          <w:lang w:val="es-MX" w:eastAsia="en-US"/>
        </w:rPr>
      </w:pP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BoldItalic"/>
          <w:b/>
          <w:bCs/>
          <w:i/>
          <w:iCs/>
          <w:sz w:val="22"/>
          <w:szCs w:val="22"/>
          <w:lang w:val="es-MX" w:eastAsia="en-US"/>
        </w:rPr>
      </w:pPr>
      <w:r w:rsidRPr="009D56E7">
        <w:rPr>
          <w:rFonts w:ascii="Palatino Linotype" w:eastAsiaTheme="minorHAnsi" w:hAnsi="Palatino Linotype" w:cs="Calibri-Italic"/>
          <w:i/>
          <w:iCs/>
          <w:sz w:val="22"/>
          <w:szCs w:val="22"/>
          <w:lang w:val="es-MX" w:eastAsia="en-US"/>
        </w:rPr>
        <w:t xml:space="preserve">“Artículo 42.- </w:t>
      </w:r>
      <w:r w:rsidRPr="009D56E7">
        <w:rPr>
          <w:rFonts w:ascii="Palatino Linotype" w:eastAsiaTheme="minorHAnsi" w:hAnsi="Palatino Linotype" w:cs="Calibri-BoldItalic"/>
          <w:b/>
          <w:bCs/>
          <w:i/>
          <w:iCs/>
          <w:sz w:val="22"/>
          <w:szCs w:val="22"/>
          <w:lang w:val="es-MX" w:eastAsia="en-US"/>
        </w:rPr>
        <w:t xml:space="preserve">Las autoridades competentes </w:t>
      </w:r>
      <w:r w:rsidRPr="009D56E7">
        <w:rPr>
          <w:rFonts w:ascii="Palatino Linotype" w:eastAsiaTheme="minorHAnsi" w:hAnsi="Palatino Linotype" w:cs="Calibri-Italic"/>
          <w:i/>
          <w:iCs/>
          <w:sz w:val="22"/>
          <w:szCs w:val="22"/>
          <w:lang w:val="es-MX" w:eastAsia="en-US"/>
        </w:rPr>
        <w:t xml:space="preserve">del Gobierno del Estado y </w:t>
      </w:r>
      <w:r w:rsidRPr="009D56E7">
        <w:rPr>
          <w:rFonts w:ascii="Palatino Linotype" w:eastAsiaTheme="minorHAnsi" w:hAnsi="Palatino Linotype" w:cs="Calibri-BoldItalic"/>
          <w:b/>
          <w:bCs/>
          <w:i/>
          <w:iCs/>
          <w:sz w:val="22"/>
          <w:szCs w:val="22"/>
          <w:lang w:val="es-MX" w:eastAsia="en-US"/>
        </w:rPr>
        <w:t>de los municipios</w:t>
      </w:r>
      <w:r w:rsidRPr="009D56E7">
        <w:rPr>
          <w:rFonts w:ascii="Palatino Linotype" w:eastAsiaTheme="minorHAnsi" w:hAnsi="Palatino Linotype" w:cs="Calibri-Italic"/>
          <w:i/>
          <w:iCs/>
          <w:sz w:val="22"/>
          <w:szCs w:val="22"/>
          <w:lang w:val="es-MX" w:eastAsia="en-US"/>
        </w:rPr>
        <w:t xml:space="preserve">, </w:t>
      </w:r>
      <w:r w:rsidRPr="009D56E7">
        <w:rPr>
          <w:rFonts w:ascii="Palatino Linotype" w:eastAsiaTheme="minorHAnsi" w:hAnsi="Palatino Linotype" w:cs="Calibri-BoldItalic"/>
          <w:b/>
          <w:bCs/>
          <w:i/>
          <w:iCs/>
          <w:sz w:val="22"/>
          <w:szCs w:val="22"/>
          <w:lang w:val="es-MX" w:eastAsia="en-US"/>
        </w:rPr>
        <w:t>previa la autorización de un condominio o zona de condominios</w:t>
      </w:r>
      <w:r w:rsidRPr="009D56E7">
        <w:rPr>
          <w:rFonts w:ascii="Palatino Linotype" w:eastAsiaTheme="minorHAnsi" w:hAnsi="Palatino Linotype" w:cs="Calibri-Italic"/>
          <w:i/>
          <w:iCs/>
          <w:sz w:val="22"/>
          <w:szCs w:val="22"/>
          <w:lang w:val="es-MX" w:eastAsia="en-US"/>
        </w:rPr>
        <w:t>, deberán verificar que los mismos reúnan las condiciones y requisitos</w:t>
      </w:r>
      <w:r w:rsidRPr="009D56E7">
        <w:rPr>
          <w:rFonts w:ascii="Palatino Linotype" w:eastAsiaTheme="minorHAnsi" w:hAnsi="Palatino Linotype" w:cs="Calibri-BoldItalic"/>
          <w:b/>
          <w:bCs/>
          <w:i/>
          <w:iCs/>
          <w:sz w:val="22"/>
          <w:szCs w:val="22"/>
          <w:lang w:val="es-MX" w:eastAsia="en-US"/>
        </w:rPr>
        <w:t xml:space="preserve"> </w:t>
      </w:r>
      <w:r w:rsidRPr="009D56E7">
        <w:rPr>
          <w:rFonts w:ascii="Palatino Linotype" w:eastAsiaTheme="minorHAnsi" w:hAnsi="Palatino Linotype" w:cs="Calibri-Italic"/>
          <w:i/>
          <w:iCs/>
          <w:sz w:val="22"/>
          <w:szCs w:val="22"/>
          <w:lang w:val="es-MX" w:eastAsia="en-US"/>
        </w:rPr>
        <w:t xml:space="preserve">establecidos en la legislación vigente en materia de desarrollo urbano, ecología, salubridad </w:t>
      </w:r>
      <w:r w:rsidRPr="009D56E7">
        <w:rPr>
          <w:rFonts w:ascii="Palatino Linotype" w:eastAsiaTheme="minorHAnsi" w:hAnsi="Palatino Linotype" w:cs="Calibri-BoldItalic"/>
          <w:b/>
          <w:bCs/>
          <w:i/>
          <w:iCs/>
          <w:sz w:val="22"/>
          <w:szCs w:val="22"/>
          <w:lang w:val="es-MX" w:eastAsia="en-US"/>
        </w:rPr>
        <w:t>y protección civil.”</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r w:rsidRPr="009D56E7">
        <w:rPr>
          <w:rFonts w:ascii="Palatino Linotype" w:eastAsiaTheme="minorHAnsi" w:hAnsi="Palatino Linotype" w:cs="Calibri"/>
          <w:i/>
          <w:sz w:val="22"/>
          <w:szCs w:val="22"/>
          <w:lang w:val="es-MX" w:eastAsia="en-US"/>
        </w:rPr>
        <w:t xml:space="preserve">CABE HACER MENCIÓN QUE LA CONFORMACIÓN DE LA ASAMBLEA Y COMITÉ CONDOMINAL ES ÚNICAMENTE UNA </w:t>
      </w:r>
      <w:r w:rsidRPr="009D56E7">
        <w:rPr>
          <w:rFonts w:ascii="Palatino Linotype" w:eastAsiaTheme="minorHAnsi" w:hAnsi="Palatino Linotype" w:cs="Calibri-Bold"/>
          <w:b/>
          <w:bCs/>
          <w:i/>
          <w:sz w:val="22"/>
          <w:szCs w:val="22"/>
          <w:lang w:val="es-MX" w:eastAsia="en-US"/>
        </w:rPr>
        <w:t xml:space="preserve">OBLIGACIÓN DEL ORDEN CIVIL, (ENTRE CIUDADANOS) </w:t>
      </w:r>
      <w:r w:rsidRPr="009D56E7">
        <w:rPr>
          <w:rFonts w:ascii="Palatino Linotype" w:eastAsiaTheme="minorHAnsi" w:hAnsi="Palatino Linotype" w:cs="Calibri"/>
          <w:i/>
          <w:sz w:val="22"/>
          <w:szCs w:val="22"/>
          <w:lang w:val="es-MX" w:eastAsia="en-US"/>
        </w:rPr>
        <w:t xml:space="preserve">DE LA CUAL, ESTE AYUNTAMIENTO SÓLO TIENE LA OBLIGACIÓN DE RATIFICAR SU INTEGRACIÓN A TRAVÉS DE LA </w:t>
      </w:r>
      <w:r w:rsidRPr="009D56E7">
        <w:rPr>
          <w:rFonts w:ascii="Palatino Linotype" w:eastAsiaTheme="minorHAnsi" w:hAnsi="Palatino Linotype" w:cs="Calibri"/>
          <w:i/>
          <w:sz w:val="22"/>
          <w:szCs w:val="22"/>
          <w:lang w:val="es-MX" w:eastAsia="en-US"/>
        </w:rPr>
        <w:lastRenderedPageBreak/>
        <w:t>SECRETARIA DEL AYUNTAMIENTO, Y QUE A LA FECHA, NO SE HA PRESENTADO POR PARTE DE SU CONJUNTO URBANO.</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r w:rsidRPr="009D56E7">
        <w:rPr>
          <w:rFonts w:ascii="Palatino Linotype" w:eastAsiaTheme="minorHAnsi" w:hAnsi="Palatino Linotype" w:cs="Calibri"/>
          <w:i/>
          <w:sz w:val="22"/>
          <w:szCs w:val="22"/>
          <w:lang w:val="es-MX" w:eastAsia="en-US"/>
        </w:rPr>
        <w:t>EN ESTE ORDEN DE IDEAS, DE MANERA GENERAL LE EXPLICO LO SIGUIENTE, CONFORME A LA LECTURA DEL ORDENAMIENTO LEGAL ANTES REFERIDO:</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r w:rsidRPr="009D56E7">
        <w:rPr>
          <w:rFonts w:ascii="Palatino Linotype" w:eastAsiaTheme="minorHAnsi" w:hAnsi="Palatino Linotype" w:cs="Calibri"/>
          <w:b/>
          <w:i/>
          <w:sz w:val="22"/>
          <w:szCs w:val="22"/>
          <w:lang w:val="es-MX" w:eastAsia="en-US"/>
        </w:rPr>
        <w:t>1)</w:t>
      </w:r>
      <w:r w:rsidRPr="009D56E7">
        <w:rPr>
          <w:rFonts w:ascii="Palatino Linotype" w:eastAsiaTheme="minorHAnsi" w:hAnsi="Palatino Linotype" w:cs="Calibri"/>
          <w:i/>
          <w:sz w:val="22"/>
          <w:szCs w:val="22"/>
          <w:lang w:val="es-MX" w:eastAsia="en-US"/>
        </w:rPr>
        <w:t xml:space="preserve"> AL INTERIOR DEL CONJUNTO URBANO VILLAS DEL CAMPO, TIENEN CONFORMADA UNA ASOCIACIÓN DE COLONOS ANTE NOTARIO PÚBLICO, ESTA ES UNA ASOCIACIÓN CIVIL REGULADA POR LA LEGISLACIÓN DEL ORDEN FEDERAL.</w:t>
      </w:r>
    </w:p>
    <w:p w:rsidR="00F62C56" w:rsidRPr="009D56E7" w:rsidRDefault="00F62C56" w:rsidP="0051079E">
      <w:pPr>
        <w:spacing w:line="276" w:lineRule="auto"/>
        <w:ind w:left="567" w:right="616"/>
        <w:jc w:val="both"/>
        <w:rPr>
          <w:rFonts w:ascii="Palatino Linotype" w:hAnsi="Palatino Linotype" w:cs="Arial"/>
          <w:i/>
          <w:sz w:val="22"/>
          <w:szCs w:val="22"/>
        </w:rPr>
      </w:pP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r w:rsidRPr="009D56E7">
        <w:rPr>
          <w:rFonts w:ascii="Palatino Linotype" w:eastAsiaTheme="minorHAnsi" w:hAnsi="Palatino Linotype" w:cs="Calibri"/>
          <w:b/>
          <w:i/>
          <w:sz w:val="22"/>
          <w:szCs w:val="22"/>
          <w:lang w:val="es-MX" w:eastAsia="en-US"/>
        </w:rPr>
        <w:t>2)</w:t>
      </w:r>
      <w:r w:rsidRPr="009D56E7">
        <w:rPr>
          <w:rFonts w:ascii="Palatino Linotype" w:eastAsiaTheme="minorHAnsi" w:hAnsi="Palatino Linotype" w:cs="Calibri"/>
          <w:i/>
          <w:sz w:val="22"/>
          <w:szCs w:val="22"/>
          <w:lang w:val="es-MX" w:eastAsia="en-US"/>
        </w:rPr>
        <w:t xml:space="preserve"> AL INTERIOR DEL CONJUNTO URBANO VILLAS DEL CAMPO, NO HAN CONFORMADO LA ASAMBLEA DE CONDÓMINOS, POR TANTO, NO TIENEN PRESIDENTE O COMITÉ QUE REPRESENTE Y ESTÉ ACREDITADO ANTE LA SECRETARÍA DE ESTE AYUNTAMIENTO.</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r w:rsidRPr="009D56E7">
        <w:rPr>
          <w:rFonts w:ascii="Palatino Linotype" w:eastAsiaTheme="minorHAnsi" w:hAnsi="Palatino Linotype" w:cs="Calibri"/>
          <w:b/>
          <w:i/>
          <w:sz w:val="22"/>
          <w:szCs w:val="22"/>
          <w:lang w:val="es-MX" w:eastAsia="en-US"/>
        </w:rPr>
        <w:t>3)</w:t>
      </w:r>
      <w:r w:rsidRPr="009D56E7">
        <w:rPr>
          <w:rFonts w:ascii="Palatino Linotype" w:eastAsiaTheme="minorHAnsi" w:hAnsi="Palatino Linotype" w:cs="Calibri"/>
          <w:i/>
          <w:sz w:val="22"/>
          <w:szCs w:val="22"/>
          <w:lang w:val="es-MX" w:eastAsia="en-US"/>
        </w:rPr>
        <w:t xml:space="preserve"> AL INTERIOR DEL CONJUNTO URBANO, ES EL COMITÉ DE CONDÓMINOS QUIEN DELIBERA SOBRE LOS PROBLEMAS QUE AQUEJAN A LOS VECINOS DEL CONJUNTO URBANO Y ESTE COMITÉ ES ELECTO POR LA ASAMBLEA EN LA CUAL DEBERÍA PARTICIPAR UNA PERSONA REPRESENTANTE POR CASA, Y ES A TRAVÉS DE ESTA FIGURA SOBRE LA CUAL, LA ASAMBLEA TOMA DETERMINACIONES (INSTALACIÓN DE CÁMARAS, ADMINISTRACIÓN DE BIENES DE DOMINIO PÚBLICO O DE USO COMÚN (NO INVENTARIADOS COMO BIENES DEL AYUNTAMIENTO), CUOTAS DE MANTENIMIENTO EN PROPIEDAD CONDOMINAL Y CALLES, Y OTORGAMIENTO DE OTROS SERVICIOS, COMO LA SEGURIDAD, ETC.</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r w:rsidRPr="009D56E7">
        <w:rPr>
          <w:rFonts w:ascii="Palatino Linotype" w:eastAsiaTheme="minorHAnsi" w:hAnsi="Palatino Linotype" w:cs="Calibri"/>
          <w:b/>
          <w:i/>
          <w:sz w:val="22"/>
          <w:szCs w:val="22"/>
          <w:lang w:val="es-MX" w:eastAsia="en-US"/>
        </w:rPr>
        <w:t>4)</w:t>
      </w:r>
      <w:r w:rsidRPr="009D56E7">
        <w:rPr>
          <w:rFonts w:ascii="Palatino Linotype" w:eastAsiaTheme="minorHAnsi" w:hAnsi="Palatino Linotype" w:cs="Calibri"/>
          <w:i/>
          <w:sz w:val="22"/>
          <w:szCs w:val="22"/>
          <w:lang w:val="es-MX" w:eastAsia="en-US"/>
        </w:rPr>
        <w:t xml:space="preserve"> EN TANTO NO SE ORGANICEN AL INTERIOIR DEL CONJUNTO URBANO, NO SE ELIJA COMITÉ POR LA ASAMBLEA, Y ÉSTE A SU VEZ NO SE ACREDITE ANTE LA SECRETARÍA DE ESTE AYUNTAMIENTO, EXISTE UN ESTADO DE INDEFENSIÓN PARA RESOLVER EN EL ÁMBITO DE NUESTRAS ATRIBUCIONES.</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r w:rsidRPr="009D56E7">
        <w:rPr>
          <w:rFonts w:ascii="Palatino Linotype" w:eastAsiaTheme="minorHAnsi" w:hAnsi="Palatino Linotype" w:cs="Calibri"/>
          <w:b/>
          <w:i/>
          <w:sz w:val="22"/>
          <w:szCs w:val="22"/>
          <w:lang w:val="es-MX" w:eastAsia="en-US"/>
        </w:rPr>
        <w:lastRenderedPageBreak/>
        <w:t>5)</w:t>
      </w:r>
      <w:r w:rsidRPr="009D56E7">
        <w:rPr>
          <w:rFonts w:ascii="Palatino Linotype" w:eastAsiaTheme="minorHAnsi" w:hAnsi="Palatino Linotype" w:cs="Calibri"/>
          <w:i/>
          <w:sz w:val="22"/>
          <w:szCs w:val="22"/>
          <w:lang w:val="es-MX" w:eastAsia="en-US"/>
        </w:rPr>
        <w:t xml:space="preserve"> UNA VEZ QUE SE TUVIERA CONFORMADO Y RATIFICADO EL COMITÉ DE CONDÓMINOS ANTE LA SECRETARÍA DE ESTE AYUNTAMIENTO, LAS QUEJAS SOBRE LAS DECISIONES DEL COMITÉ SE PRESENTAN Y RESUELVEN ANTE LA SINDICATURA MUNICIPAL, QUE ES LA AUTORIDAD QUE ESTA LEY SEÑALA, DEBE DELIBERAR CON RELACIÓN A LOS ASUNTOS QUE DE FORMA ARBITRARIA (SIN EL CONSENSO DE LA ASAMBLEA) LLEGARA A PERJUDICAR A LOS CONDÓMINOS.</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r w:rsidRPr="009D56E7">
        <w:rPr>
          <w:rFonts w:ascii="Palatino Linotype" w:eastAsiaTheme="minorHAnsi" w:hAnsi="Palatino Linotype" w:cs="Calibri"/>
          <w:i/>
          <w:sz w:val="22"/>
          <w:szCs w:val="22"/>
          <w:lang w:val="es-MX" w:eastAsia="en-US"/>
        </w:rPr>
        <w:t>POR LO ANTES EXPUESTO, SE RECOMIENDA RESPETUOSAMENTE, DIRIGIR SUS INQUIETUDES A LAS INSTANCIAS CORRESPONDIENTES Y ASUMIR SU PAPEL COMO CIUDADANO RESPONSABLE, IMPULSANDO LA CONFORMACIÓN DE LA ASAMBLEA CONDOMINAL Y EL COMITÉ RESPECTIVO AL INTERIOIR DEL CONJUNTO URBANO, ARA QUE JUNTO CON SUS VECINOS, SEA CORRESPONSABLE DE LA CORRECTA CONVIVENCIA Y ORGANIZACIÓN CÍVICA DE DICHO CONJUNTO.</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r w:rsidRPr="009D56E7">
        <w:rPr>
          <w:rFonts w:ascii="Palatino Linotype" w:eastAsiaTheme="minorHAnsi" w:hAnsi="Palatino Linotype" w:cs="Calibri"/>
          <w:i/>
          <w:sz w:val="22"/>
          <w:szCs w:val="22"/>
          <w:lang w:val="es-MX" w:eastAsia="en-US"/>
        </w:rPr>
        <w:t xml:space="preserve">EN VIRTUD DE LO ANTERIOR, SE LE CONMINA A REVISAR EL ATLAS DE RIESGOS MUNICIPAL EN LA DIRECCIÓN: https://www.ipomex.org.mx/ipo3/lgt/indice/CALIMAYA/art_94_i_j.web EL CUAL ES UN DOCUMENTO DE CARÁCTER GENERAL, Y CON FUNDAMENTO EN EL ARTÍCULO 167 DE LA LEY DE TRANSPARENCIA Y ACCESO A LA INFORMACIÓN PÚBLICA DEL ESTADO DE MÉXICO Y MUNICIPIOS, ESTA UNIDAD DE TRANSPARENCIA </w:t>
      </w:r>
      <w:r w:rsidRPr="009D56E7">
        <w:rPr>
          <w:rFonts w:ascii="Palatino Linotype" w:eastAsiaTheme="minorHAnsi" w:hAnsi="Palatino Linotype" w:cs="Calibri-Bold"/>
          <w:b/>
          <w:bCs/>
          <w:i/>
          <w:sz w:val="22"/>
          <w:szCs w:val="22"/>
          <w:lang w:val="es-MX" w:eastAsia="en-US"/>
        </w:rPr>
        <w:t>DETERMINA LA INCOMPETENCIA</w:t>
      </w:r>
      <w:r w:rsidRPr="009D56E7">
        <w:rPr>
          <w:rFonts w:ascii="Palatino Linotype" w:eastAsiaTheme="minorHAnsi" w:hAnsi="Palatino Linotype" w:cs="Calibri"/>
          <w:i/>
          <w:sz w:val="22"/>
          <w:szCs w:val="22"/>
          <w:lang w:val="es-MX" w:eastAsia="en-US"/>
        </w:rPr>
        <w:t xml:space="preserve"> </w:t>
      </w:r>
      <w:r w:rsidRPr="009D56E7">
        <w:rPr>
          <w:rFonts w:ascii="Palatino Linotype" w:eastAsiaTheme="minorHAnsi" w:hAnsi="Palatino Linotype" w:cs="Calibri-Bold"/>
          <w:b/>
          <w:bCs/>
          <w:i/>
          <w:sz w:val="22"/>
          <w:szCs w:val="22"/>
          <w:lang w:val="es-MX" w:eastAsia="en-US"/>
        </w:rPr>
        <w:t>TOTAL PARA DAR TRÁMITE A LA SOLICITUD QUE NOS OCUPA, TODA VEZ QUE NO ES LA OBLIGACIÓN DE ESTE</w:t>
      </w:r>
      <w:r w:rsidRPr="009D56E7">
        <w:rPr>
          <w:rFonts w:ascii="Palatino Linotype" w:eastAsiaTheme="minorHAnsi" w:hAnsi="Palatino Linotype" w:cs="Calibri"/>
          <w:i/>
          <w:sz w:val="22"/>
          <w:szCs w:val="22"/>
          <w:lang w:val="es-MX" w:eastAsia="en-US"/>
        </w:rPr>
        <w:t xml:space="preserve"> </w:t>
      </w:r>
      <w:r w:rsidRPr="009D56E7">
        <w:rPr>
          <w:rFonts w:ascii="Palatino Linotype" w:eastAsiaTheme="minorHAnsi" w:hAnsi="Palatino Linotype" w:cs="Calibri-Bold"/>
          <w:b/>
          <w:bCs/>
          <w:i/>
          <w:sz w:val="22"/>
          <w:szCs w:val="22"/>
          <w:lang w:val="es-MX" w:eastAsia="en-US"/>
        </w:rPr>
        <w:t>AYUNTAMIENTO LA ELABORACIÓN DEL DOCUMENTO SOLICITADO</w:t>
      </w:r>
      <w:r w:rsidRPr="009D56E7">
        <w:rPr>
          <w:rFonts w:ascii="Palatino Linotype" w:eastAsiaTheme="minorHAnsi" w:hAnsi="Palatino Linotype" w:cs="Calibri"/>
          <w:i/>
          <w:sz w:val="22"/>
          <w:szCs w:val="22"/>
          <w:lang w:val="es-MX" w:eastAsia="en-US"/>
        </w:rPr>
        <w:t xml:space="preserve">. </w:t>
      </w: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p>
    <w:p w:rsidR="0051079E" w:rsidRPr="009D56E7" w:rsidRDefault="0051079E" w:rsidP="0051079E">
      <w:pPr>
        <w:autoSpaceDE w:val="0"/>
        <w:autoSpaceDN w:val="0"/>
        <w:adjustRightInd w:val="0"/>
        <w:spacing w:line="276" w:lineRule="auto"/>
        <w:ind w:left="567" w:right="616"/>
        <w:jc w:val="both"/>
        <w:rPr>
          <w:rFonts w:ascii="Palatino Linotype" w:eastAsiaTheme="minorHAnsi" w:hAnsi="Palatino Linotype" w:cs="Calibri"/>
          <w:i/>
          <w:sz w:val="22"/>
          <w:szCs w:val="22"/>
          <w:lang w:val="es-MX" w:eastAsia="en-US"/>
        </w:rPr>
      </w:pPr>
      <w:r w:rsidRPr="009D56E7">
        <w:rPr>
          <w:rFonts w:ascii="Palatino Linotype" w:eastAsiaTheme="minorHAnsi" w:hAnsi="Palatino Linotype" w:cs="Calibri"/>
          <w:i/>
          <w:sz w:val="22"/>
          <w:szCs w:val="22"/>
          <w:lang w:val="es-MX" w:eastAsia="en-US"/>
        </w:rPr>
        <w:t>SIN OTRO PARTICULAR, QUEDA DE USTED.” (Sic).</w:t>
      </w:r>
    </w:p>
    <w:p w:rsidR="00080794" w:rsidRPr="009D56E7" w:rsidRDefault="00080794" w:rsidP="00080794">
      <w:pPr>
        <w:spacing w:line="360" w:lineRule="auto"/>
        <w:jc w:val="both"/>
        <w:rPr>
          <w:rFonts w:ascii="Palatino Linotype" w:hAnsi="Palatino Linotype" w:cs="Arial"/>
        </w:rPr>
      </w:pPr>
    </w:p>
    <w:p w:rsidR="00A90E1C" w:rsidRPr="009D56E7" w:rsidRDefault="00080794" w:rsidP="00A90E1C">
      <w:pPr>
        <w:spacing w:line="360" w:lineRule="auto"/>
        <w:jc w:val="both"/>
        <w:rPr>
          <w:rFonts w:ascii="Palatino Linotype" w:hAnsi="Palatino Linotype" w:cs="Arial"/>
        </w:rPr>
      </w:pPr>
      <w:r w:rsidRPr="009D56E7">
        <w:rPr>
          <w:rFonts w:ascii="Palatino Linotype" w:hAnsi="Palatino Linotype" w:cs="Arial"/>
        </w:rPr>
        <w:t>Asimismo, realiza la orientación al particular, a fin de que realice una nueva solicitud de información ante el</w:t>
      </w:r>
      <w:r w:rsidR="00A90E1C" w:rsidRPr="009D56E7">
        <w:rPr>
          <w:rFonts w:ascii="Palatino Linotype" w:hAnsi="Palatino Linotype" w:cs="Arial"/>
        </w:rPr>
        <w:t xml:space="preserve"> o los</w:t>
      </w:r>
      <w:r w:rsidRPr="009D56E7">
        <w:rPr>
          <w:rFonts w:ascii="Palatino Linotype" w:hAnsi="Palatino Linotype" w:cs="Arial"/>
        </w:rPr>
        <w:t xml:space="preserve"> </w:t>
      </w:r>
      <w:r w:rsidRPr="009D56E7">
        <w:rPr>
          <w:rFonts w:ascii="Palatino Linotype" w:hAnsi="Palatino Linotype" w:cs="Arial"/>
          <w:b/>
        </w:rPr>
        <w:t>Sujeto</w:t>
      </w:r>
      <w:r w:rsidR="00A90E1C" w:rsidRPr="009D56E7">
        <w:rPr>
          <w:rFonts w:ascii="Palatino Linotype" w:hAnsi="Palatino Linotype" w:cs="Arial"/>
          <w:b/>
        </w:rPr>
        <w:t>s</w:t>
      </w:r>
      <w:r w:rsidRPr="009D56E7">
        <w:rPr>
          <w:rFonts w:ascii="Palatino Linotype" w:hAnsi="Palatino Linotype" w:cs="Arial"/>
          <w:b/>
        </w:rPr>
        <w:t xml:space="preserve"> Obligado</w:t>
      </w:r>
      <w:r w:rsidR="00A90E1C" w:rsidRPr="009D56E7">
        <w:rPr>
          <w:rFonts w:ascii="Palatino Linotype" w:hAnsi="Palatino Linotype" w:cs="Arial"/>
          <w:b/>
        </w:rPr>
        <w:t>s</w:t>
      </w:r>
      <w:r w:rsidRPr="009D56E7">
        <w:rPr>
          <w:rFonts w:ascii="Palatino Linotype" w:hAnsi="Palatino Linotype" w:cs="Arial"/>
        </w:rPr>
        <w:t xml:space="preserve"> correspondiente</w:t>
      </w:r>
      <w:r w:rsidR="00A90E1C" w:rsidRPr="009D56E7">
        <w:rPr>
          <w:rFonts w:ascii="Palatino Linotype" w:hAnsi="Palatino Linotype" w:cs="Arial"/>
        </w:rPr>
        <w:t>s.</w:t>
      </w:r>
    </w:p>
    <w:p w:rsidR="00080794" w:rsidRPr="009D56E7" w:rsidRDefault="00080794" w:rsidP="00080794">
      <w:pPr>
        <w:spacing w:line="360" w:lineRule="auto"/>
        <w:jc w:val="both"/>
        <w:rPr>
          <w:rFonts w:ascii="Palatino Linotype" w:hAnsi="Palatino Linotype" w:cs="Arial"/>
          <w:lang w:val="es-ES_tradnl"/>
        </w:rPr>
      </w:pPr>
      <w:r w:rsidRPr="009D56E7">
        <w:rPr>
          <w:rFonts w:ascii="Palatino Linotype" w:hAnsi="Palatino Linotype" w:cs="Arial"/>
          <w:lang w:val="es-ES_tradnl"/>
        </w:rPr>
        <w:lastRenderedPageBreak/>
        <w:t>Conviene subrayar que, este Órgano Garante conforme al artículo 36, que otorga la Ley de la Materia, no se encuentra facultado para pronunciarse acerca de la veracidad de la información remitida por los Sujetos Obligados.</w:t>
      </w:r>
    </w:p>
    <w:p w:rsidR="00080794" w:rsidRPr="009D56E7" w:rsidRDefault="00080794" w:rsidP="00080794">
      <w:pPr>
        <w:spacing w:line="360" w:lineRule="auto"/>
        <w:jc w:val="both"/>
        <w:rPr>
          <w:rFonts w:ascii="Palatino Linotype" w:hAnsi="Palatino Linotype" w:cs="Arial"/>
          <w:lang w:val="es-ES_tradnl"/>
        </w:rPr>
      </w:pPr>
    </w:p>
    <w:p w:rsidR="00080794" w:rsidRPr="009D56E7" w:rsidRDefault="00080794" w:rsidP="00A90E1C">
      <w:pPr>
        <w:spacing w:line="360" w:lineRule="auto"/>
        <w:jc w:val="both"/>
        <w:rPr>
          <w:rFonts w:ascii="Palatino Linotype" w:hAnsi="Palatino Linotype" w:cs="Arial"/>
          <w:lang w:val="es-ES_tradnl"/>
        </w:rPr>
      </w:pPr>
      <w:r w:rsidRPr="009D56E7">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A90E1C" w:rsidRPr="009D56E7" w:rsidRDefault="00A90E1C" w:rsidP="00A90E1C">
      <w:pPr>
        <w:pStyle w:val="Sinespaciado"/>
      </w:pPr>
    </w:p>
    <w:p w:rsidR="00080794" w:rsidRPr="009D56E7" w:rsidRDefault="00080794" w:rsidP="00080794">
      <w:pPr>
        <w:ind w:left="851" w:right="1134"/>
        <w:jc w:val="both"/>
        <w:rPr>
          <w:rFonts w:ascii="Palatino Linotype" w:hAnsi="Palatino Linotype" w:cs="Arial"/>
          <w:i/>
          <w:sz w:val="22"/>
        </w:rPr>
      </w:pPr>
      <w:r w:rsidRPr="009D56E7">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9D56E7">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9D56E7">
        <w:rPr>
          <w:rFonts w:ascii="Palatino Linotype" w:hAnsi="Palatino Linotype" w:cs="Arial"/>
          <w:i/>
          <w:sz w:val="22"/>
        </w:rPr>
        <w:t>Marván</w:t>
      </w:r>
      <w:proofErr w:type="spellEnd"/>
      <w:r w:rsidRPr="009D56E7">
        <w:rPr>
          <w:rFonts w:ascii="Palatino Linotype" w:hAnsi="Palatino Linotype" w:cs="Arial"/>
          <w:i/>
          <w:sz w:val="22"/>
        </w:rPr>
        <w:t xml:space="preserve"> Laborde 2395/09 Secretaría de Economía - María </w:t>
      </w:r>
      <w:proofErr w:type="spellStart"/>
      <w:r w:rsidRPr="009D56E7">
        <w:rPr>
          <w:rFonts w:ascii="Palatino Linotype" w:hAnsi="Palatino Linotype" w:cs="Arial"/>
          <w:i/>
          <w:sz w:val="22"/>
        </w:rPr>
        <w:t>Marván</w:t>
      </w:r>
      <w:proofErr w:type="spellEnd"/>
      <w:r w:rsidRPr="009D56E7">
        <w:rPr>
          <w:rFonts w:ascii="Palatino Linotype" w:hAnsi="Palatino Linotype" w:cs="Arial"/>
          <w:i/>
          <w:sz w:val="22"/>
        </w:rPr>
        <w:t xml:space="preserve"> Laborde 0837/10 Administración Portuaria Integral de Veracruz, S.A. de C.V. – María </w:t>
      </w:r>
      <w:proofErr w:type="spellStart"/>
      <w:r w:rsidRPr="009D56E7">
        <w:rPr>
          <w:rFonts w:ascii="Palatino Linotype" w:hAnsi="Palatino Linotype" w:cs="Arial"/>
          <w:i/>
          <w:sz w:val="22"/>
        </w:rPr>
        <w:t>Marván</w:t>
      </w:r>
      <w:proofErr w:type="spellEnd"/>
      <w:r w:rsidRPr="009D56E7">
        <w:rPr>
          <w:rFonts w:ascii="Palatino Linotype" w:hAnsi="Palatino Linotype" w:cs="Arial"/>
          <w:i/>
          <w:sz w:val="22"/>
        </w:rPr>
        <w:t xml:space="preserve"> Laborde </w:t>
      </w:r>
    </w:p>
    <w:p w:rsidR="00080794" w:rsidRPr="009D56E7" w:rsidRDefault="00080794" w:rsidP="00080794">
      <w:pPr>
        <w:ind w:left="851" w:right="1134"/>
        <w:jc w:val="both"/>
        <w:rPr>
          <w:rFonts w:ascii="Palatino Linotype" w:hAnsi="Palatino Linotype" w:cs="Arial"/>
          <w:i/>
          <w:sz w:val="22"/>
        </w:rPr>
      </w:pPr>
      <w:r w:rsidRPr="009D56E7">
        <w:rPr>
          <w:rFonts w:ascii="Palatino Linotype" w:hAnsi="Palatino Linotype" w:cs="Arial"/>
          <w:i/>
          <w:sz w:val="22"/>
        </w:rPr>
        <w:t>Criterio 31/10</w:t>
      </w:r>
    </w:p>
    <w:p w:rsidR="00080794" w:rsidRPr="009D56E7" w:rsidRDefault="00080794" w:rsidP="00A90E1C">
      <w:pPr>
        <w:spacing w:line="360" w:lineRule="auto"/>
        <w:rPr>
          <w:rFonts w:ascii="Palatino Linotype" w:hAnsi="Palatino Linotype" w:cs="Arial"/>
          <w:lang w:eastAsia="es-MX"/>
        </w:rPr>
      </w:pPr>
    </w:p>
    <w:p w:rsidR="00080794" w:rsidRPr="009D56E7" w:rsidRDefault="00080794" w:rsidP="00080794">
      <w:pPr>
        <w:spacing w:line="360" w:lineRule="auto"/>
        <w:jc w:val="both"/>
        <w:rPr>
          <w:rFonts w:ascii="Palatino Linotype" w:hAnsi="Palatino Linotype" w:cs="Arial"/>
          <w:lang w:eastAsia="es-MX"/>
        </w:rPr>
      </w:pPr>
      <w:r w:rsidRPr="009D56E7">
        <w:rPr>
          <w:rFonts w:ascii="Palatino Linotype" w:hAnsi="Palatino Linotype" w:cs="Arial"/>
          <w:lang w:eastAsia="es-MX"/>
        </w:rPr>
        <w:t xml:space="preserve">Primeramente, se deduce que dicha solicitud de información deberá realizarse a otro </w:t>
      </w:r>
      <w:r w:rsidRPr="009D56E7">
        <w:rPr>
          <w:rFonts w:ascii="Palatino Linotype" w:hAnsi="Palatino Linotype" w:cs="Arial"/>
          <w:b/>
          <w:lang w:eastAsia="es-MX"/>
        </w:rPr>
        <w:t>Sujeto Obligado</w:t>
      </w:r>
      <w:r w:rsidRPr="009D56E7">
        <w:rPr>
          <w:rFonts w:ascii="Palatino Linotype" w:hAnsi="Palatino Linotype" w:cs="Arial"/>
          <w:lang w:eastAsia="es-MX"/>
        </w:rPr>
        <w:t xml:space="preserve">; por lo que </w:t>
      </w:r>
      <w:r w:rsidRPr="009D56E7">
        <w:rPr>
          <w:rFonts w:ascii="Palatino Linotype" w:hAnsi="Palatino Linotype" w:cs="Arial"/>
        </w:rPr>
        <w:t xml:space="preserve">nos encontramos ante la presencia de un hecho negativo, en virtud de que la información solicitada no puede fácticamente obrar en los archivos </w:t>
      </w:r>
      <w:r w:rsidRPr="009D56E7">
        <w:rPr>
          <w:rFonts w:ascii="Palatino Linotype" w:hAnsi="Palatino Linotype" w:cs="Arial"/>
        </w:rPr>
        <w:lastRenderedPageBreak/>
        <w:t xml:space="preserve">del </w:t>
      </w:r>
      <w:r w:rsidRPr="009D56E7">
        <w:rPr>
          <w:rFonts w:ascii="Palatino Linotype" w:hAnsi="Palatino Linotype" w:cs="Arial"/>
          <w:b/>
        </w:rPr>
        <w:t>Sujeto Obligado</w:t>
      </w:r>
      <w:r w:rsidRPr="009D56E7">
        <w:rPr>
          <w:rFonts w:ascii="Palatino Linotype" w:hAnsi="Palatino Linotype" w:cs="Arial"/>
        </w:rPr>
        <w:t>, ya que no puede probarse por ser lógica y materialmente imposible.</w:t>
      </w:r>
    </w:p>
    <w:p w:rsidR="00080794" w:rsidRPr="009D56E7" w:rsidRDefault="00080794" w:rsidP="00080794">
      <w:pPr>
        <w:spacing w:line="360" w:lineRule="auto"/>
        <w:jc w:val="both"/>
        <w:rPr>
          <w:rFonts w:ascii="Palatino Linotype" w:hAnsi="Palatino Linotype" w:cs="Arial"/>
          <w:lang w:eastAsia="es-MX"/>
        </w:rPr>
      </w:pPr>
    </w:p>
    <w:p w:rsidR="00080794" w:rsidRPr="009D56E7" w:rsidRDefault="00080794" w:rsidP="00080794">
      <w:pPr>
        <w:spacing w:line="360" w:lineRule="auto"/>
        <w:jc w:val="both"/>
        <w:rPr>
          <w:rFonts w:ascii="Palatino Linotype" w:hAnsi="Palatino Linotype" w:cs="Arial"/>
        </w:rPr>
      </w:pPr>
      <w:r w:rsidRPr="009D56E7">
        <w:rPr>
          <w:rFonts w:ascii="Palatino Linotype" w:hAnsi="Palatino Linotype" w:cs="Arial"/>
        </w:rPr>
        <w:t xml:space="preserve">Bajo ese tenor, la Titular de la Unidad de Transparencia del </w:t>
      </w:r>
      <w:r w:rsidRPr="009D56E7">
        <w:rPr>
          <w:rFonts w:ascii="Palatino Linotype" w:hAnsi="Palatino Linotype" w:cs="Arial"/>
          <w:b/>
        </w:rPr>
        <w:t>Sujeto Obligado</w:t>
      </w:r>
      <w:r w:rsidRPr="009D56E7">
        <w:rPr>
          <w:rFonts w:ascii="Palatino Linotype" w:hAnsi="Palatino Linotype" w:cs="Arial"/>
        </w:rPr>
        <w:t>,</w:t>
      </w:r>
      <w:r w:rsidRPr="009D56E7">
        <w:rPr>
          <w:rFonts w:ascii="Palatino Linotype" w:hAnsi="Palatino Linotype" w:cs="Arial"/>
          <w:b/>
        </w:rPr>
        <w:t xml:space="preserve"> </w:t>
      </w:r>
      <w:r w:rsidRPr="009D56E7">
        <w:rPr>
          <w:rFonts w:ascii="Palatino Linotype" w:hAnsi="Palatino Linotype" w:cs="Arial"/>
        </w:rPr>
        <w:t>en cumplimiento a lo establecido en el artículo 167, de la Ley de Transparencia y Acceso a la Información Pública del Estado de México y Municipios</w:t>
      </w:r>
      <w:r w:rsidRPr="009D56E7">
        <w:rPr>
          <w:rStyle w:val="Refdenotaalpie"/>
          <w:rFonts w:ascii="Palatino Linotype" w:hAnsi="Palatino Linotype" w:cs="Arial"/>
        </w:rPr>
        <w:footnoteReference w:id="2"/>
      </w:r>
      <w:r w:rsidRPr="009D56E7">
        <w:rPr>
          <w:rFonts w:ascii="Palatino Linotype" w:hAnsi="Palatino Linotype" w:cs="Arial"/>
        </w:rPr>
        <w:t xml:space="preserve">, señaló que no es competente para hacer entrega de la información solicitada; toda vez que, se encuentra en poder de un </w:t>
      </w:r>
      <w:r w:rsidRPr="009D56E7">
        <w:rPr>
          <w:rFonts w:ascii="Palatino Linotype" w:hAnsi="Palatino Linotype" w:cs="Arial"/>
          <w:b/>
        </w:rPr>
        <w:t>Sujeto Obligado</w:t>
      </w:r>
      <w:r w:rsidR="00A90E1C" w:rsidRPr="009D56E7">
        <w:rPr>
          <w:rFonts w:ascii="Palatino Linotype" w:hAnsi="Palatino Linotype" w:cs="Arial"/>
        </w:rPr>
        <w:t xml:space="preserve"> diverso</w:t>
      </w:r>
      <w:r w:rsidRPr="009D56E7">
        <w:rPr>
          <w:rFonts w:ascii="Palatino Linotype" w:hAnsi="Palatino Linotype" w:cs="Arial"/>
        </w:rPr>
        <w:t>; ello, derivado de que, de las facultad</w:t>
      </w:r>
      <w:r w:rsidR="00B832B2" w:rsidRPr="009D56E7">
        <w:rPr>
          <w:rFonts w:ascii="Palatino Linotype" w:hAnsi="Palatino Linotype" w:cs="Arial"/>
        </w:rPr>
        <w:t>es, competencias o funciones de la</w:t>
      </w:r>
      <w:r w:rsidRPr="009D56E7">
        <w:rPr>
          <w:rFonts w:ascii="Palatino Linotype" w:hAnsi="Palatino Linotype" w:cs="Arial"/>
        </w:rPr>
        <w:t xml:space="preserve"> </w:t>
      </w:r>
      <w:r w:rsidR="00B832B2" w:rsidRPr="009D56E7">
        <w:rPr>
          <w:rFonts w:ascii="Palatino Linotype" w:hAnsi="Palatino Linotype" w:cs="Arial"/>
          <w:b/>
        </w:rPr>
        <w:t>Dirección de Protección Civil y Bomberos del Municipio de Calimaya</w:t>
      </w:r>
      <w:r w:rsidRPr="009D56E7">
        <w:rPr>
          <w:rFonts w:ascii="Palatino Linotype" w:hAnsi="Palatino Linotype" w:cs="Arial"/>
        </w:rPr>
        <w:t>, no se advierte que genere, posea o administre la documentación requerida por la particular.</w:t>
      </w:r>
    </w:p>
    <w:p w:rsidR="00080794" w:rsidRPr="009D56E7" w:rsidRDefault="00080794" w:rsidP="00080794">
      <w:pPr>
        <w:spacing w:line="360" w:lineRule="auto"/>
        <w:jc w:val="both"/>
        <w:rPr>
          <w:rFonts w:ascii="Palatino Linotype" w:hAnsi="Palatino Linotype"/>
          <w:color w:val="000000"/>
          <w:lang w:eastAsia="es-MX"/>
        </w:rPr>
      </w:pPr>
    </w:p>
    <w:p w:rsidR="00080794" w:rsidRPr="009D56E7" w:rsidRDefault="00080794" w:rsidP="00080794">
      <w:pPr>
        <w:spacing w:line="360" w:lineRule="auto"/>
        <w:jc w:val="both"/>
        <w:rPr>
          <w:rFonts w:ascii="Palatino Linotype" w:hAnsi="Palatino Linotype"/>
          <w:color w:val="000000"/>
          <w:lang w:eastAsia="es-MX"/>
        </w:rPr>
      </w:pPr>
      <w:r w:rsidRPr="009D56E7">
        <w:rPr>
          <w:rFonts w:ascii="Palatino Linotype" w:hAnsi="Palatino Linotype"/>
          <w:color w:val="000000"/>
          <w:lang w:eastAsia="es-MX"/>
        </w:rPr>
        <w:t xml:space="preserve">No obstante lo anterior, se le sugirió </w:t>
      </w:r>
      <w:r w:rsidRPr="009D56E7">
        <w:rPr>
          <w:rFonts w:ascii="Palatino Linotype" w:hAnsi="Palatino Linotype"/>
          <w:bCs/>
          <w:color w:val="000000"/>
          <w:lang w:eastAsia="es-MX"/>
        </w:rPr>
        <w:t xml:space="preserve">al </w:t>
      </w:r>
      <w:r w:rsidRPr="009D56E7">
        <w:rPr>
          <w:rFonts w:ascii="Palatino Linotype" w:hAnsi="Palatino Linotype"/>
          <w:b/>
          <w:bCs/>
          <w:color w:val="000000"/>
          <w:lang w:eastAsia="es-MX"/>
        </w:rPr>
        <w:t>Recurrente </w:t>
      </w:r>
      <w:r w:rsidRPr="009D56E7">
        <w:rPr>
          <w:rFonts w:ascii="Palatino Linotype" w:hAnsi="Palatino Linotype"/>
          <w:color w:val="000000"/>
          <w:lang w:eastAsia="es-MX"/>
        </w:rPr>
        <w:t xml:space="preserve">ejercitar su derecho de acceso a la información, realizando una nueva solicitud respecto de la información requerida </w:t>
      </w:r>
      <w:r w:rsidR="00B832B2" w:rsidRPr="009D56E7">
        <w:rPr>
          <w:rFonts w:ascii="Palatino Linotype" w:hAnsi="Palatino Linotype"/>
          <w:color w:val="000000"/>
          <w:lang w:eastAsia="es-MX"/>
        </w:rPr>
        <w:t xml:space="preserve">y conforme la Asamblea y Comité Condominal del Conjunto Urbano referido en la solicitud de información </w:t>
      </w:r>
      <w:r w:rsidR="00B832B2" w:rsidRPr="009D56E7">
        <w:rPr>
          <w:rFonts w:ascii="Palatino Linotype" w:hAnsi="Palatino Linotype"/>
          <w:b/>
          <w:color w:val="000000"/>
          <w:lang w:eastAsia="es-MX"/>
        </w:rPr>
        <w:t>00281/CALIMAYA/IP/2021</w:t>
      </w:r>
      <w:r w:rsidR="00B832B2" w:rsidRPr="009D56E7">
        <w:rPr>
          <w:rFonts w:ascii="Palatino Linotype" w:hAnsi="Palatino Linotype"/>
          <w:color w:val="000000"/>
          <w:lang w:eastAsia="es-MX"/>
        </w:rPr>
        <w:t>.</w:t>
      </w:r>
    </w:p>
    <w:p w:rsidR="00080794" w:rsidRPr="009D56E7" w:rsidRDefault="00080794" w:rsidP="00080794">
      <w:pPr>
        <w:spacing w:line="360" w:lineRule="auto"/>
        <w:jc w:val="both"/>
        <w:rPr>
          <w:rFonts w:ascii="Palatino Linotype" w:hAnsi="Palatino Linotype" w:cs="Arial"/>
        </w:rPr>
      </w:pPr>
    </w:p>
    <w:p w:rsidR="00080794" w:rsidRPr="009D56E7" w:rsidRDefault="00080794" w:rsidP="00080794">
      <w:pPr>
        <w:spacing w:line="360" w:lineRule="auto"/>
        <w:ind w:right="51"/>
        <w:jc w:val="both"/>
        <w:rPr>
          <w:rFonts w:ascii="Palatino Linotype" w:hAnsi="Palatino Linotype" w:cs="Arial"/>
          <w:lang w:eastAsia="es-MX"/>
        </w:rPr>
      </w:pPr>
      <w:r w:rsidRPr="009D56E7">
        <w:rPr>
          <w:rFonts w:ascii="Palatino Linotype" w:hAnsi="Palatino Linotype" w:cs="Arial"/>
          <w:bCs/>
        </w:rPr>
        <w:t xml:space="preserve">De la misma forma, </w:t>
      </w:r>
      <w:r w:rsidRPr="009D56E7">
        <w:rPr>
          <w:rFonts w:ascii="Palatino Linotype" w:hAnsi="Palatino Linotype" w:cs="Arial"/>
          <w:b/>
          <w:bCs/>
        </w:rPr>
        <w:t>El Sujeto Obligado</w:t>
      </w:r>
      <w:r w:rsidRPr="009D56E7">
        <w:rPr>
          <w:rFonts w:ascii="Palatino Linotype" w:hAnsi="Palatino Linotype" w:cs="Arial"/>
          <w:bCs/>
        </w:rPr>
        <w:t xml:space="preserve"> manifestó que no negó ni omitió proporcionar la información requerida por </w:t>
      </w:r>
      <w:r w:rsidRPr="009D56E7">
        <w:rPr>
          <w:rFonts w:ascii="Palatino Linotype" w:hAnsi="Palatino Linotype" w:cs="Arial"/>
          <w:b/>
          <w:bCs/>
        </w:rPr>
        <w:t>El Recurrente</w:t>
      </w:r>
      <w:r w:rsidRPr="009D56E7">
        <w:rPr>
          <w:rFonts w:ascii="Palatino Linotype" w:hAnsi="Palatino Linotype" w:cs="Arial"/>
          <w:bCs/>
        </w:rPr>
        <w:t xml:space="preserve">, toda vez que dio contestación en tiempo </w:t>
      </w:r>
      <w:r w:rsidRPr="009D56E7">
        <w:rPr>
          <w:rFonts w:ascii="Palatino Linotype" w:hAnsi="Palatino Linotype" w:cs="Arial"/>
          <w:bCs/>
        </w:rPr>
        <w:lastRenderedPageBreak/>
        <w:t>y forma a la solicitud de información, en el sentido de que la inf</w:t>
      </w:r>
      <w:r w:rsidR="00B832B2" w:rsidRPr="009D56E7">
        <w:rPr>
          <w:rFonts w:ascii="Palatino Linotype" w:hAnsi="Palatino Linotype" w:cs="Arial"/>
          <w:bCs/>
        </w:rPr>
        <w:t>ormación requerida no la genera</w:t>
      </w:r>
      <w:r w:rsidRPr="009D56E7">
        <w:rPr>
          <w:rFonts w:ascii="Palatino Linotype" w:hAnsi="Palatino Linotype" w:cs="Arial"/>
          <w:bCs/>
        </w:rPr>
        <w:t xml:space="preserve">; </w:t>
      </w:r>
      <w:r w:rsidRPr="009D56E7">
        <w:rPr>
          <w:rFonts w:ascii="Palatino Linotype" w:hAnsi="Palatino Linotype" w:cs="Arial"/>
          <w:lang w:eastAsia="es-MX"/>
        </w:rPr>
        <w:t>conforme al artículo 167, párrafo primero de la Ley de la materia, que dicta:</w:t>
      </w:r>
    </w:p>
    <w:p w:rsidR="00080794" w:rsidRPr="009D56E7" w:rsidRDefault="00080794" w:rsidP="00080794">
      <w:pPr>
        <w:pStyle w:val="Sinespaciado"/>
      </w:pPr>
    </w:p>
    <w:p w:rsidR="00080794" w:rsidRPr="009D56E7" w:rsidRDefault="00080794" w:rsidP="00080794">
      <w:pPr>
        <w:ind w:left="709" w:right="757"/>
        <w:jc w:val="both"/>
        <w:rPr>
          <w:rFonts w:ascii="Palatino Linotype" w:hAnsi="Palatino Linotype" w:cs="Arial"/>
          <w:i/>
          <w:sz w:val="22"/>
          <w:lang w:eastAsia="es-MX"/>
        </w:rPr>
      </w:pPr>
      <w:r w:rsidRPr="009D56E7">
        <w:rPr>
          <w:rFonts w:ascii="Palatino Linotype" w:hAnsi="Palatino Linotype" w:cs="Arial"/>
          <w:i/>
          <w:sz w:val="22"/>
          <w:lang w:eastAsia="es-MX"/>
        </w:rPr>
        <w:t>“</w:t>
      </w:r>
      <w:r w:rsidRPr="009D56E7">
        <w:rPr>
          <w:rFonts w:ascii="Palatino Linotype" w:hAnsi="Palatino Linotype" w:cs="Arial"/>
          <w:b/>
          <w:i/>
          <w:sz w:val="22"/>
          <w:lang w:eastAsia="es-MX"/>
        </w:rPr>
        <w:t>Artículo 167</w:t>
      </w:r>
      <w:r w:rsidRPr="009D56E7">
        <w:rPr>
          <w:rFonts w:ascii="Palatino Linotype" w:hAnsi="Palatino Linotype" w:cs="Arial"/>
          <w:i/>
          <w:sz w:val="22"/>
          <w:lang w:eastAsia="es-MX"/>
        </w:rPr>
        <w:t xml:space="preserve">. Cuando las unidades de transparencia </w:t>
      </w:r>
      <w:r w:rsidRPr="009D56E7">
        <w:rPr>
          <w:rFonts w:ascii="Palatino Linotype" w:hAnsi="Palatino Linotype" w:cs="Arial"/>
          <w:b/>
          <w:i/>
          <w:sz w:val="22"/>
          <w:u w:val="single"/>
          <w:lang w:eastAsia="es-MX"/>
        </w:rPr>
        <w:t>determinen la notoria incompetencia por parte de los sujetos obligados</w:t>
      </w:r>
      <w:r w:rsidRPr="009D56E7">
        <w:rPr>
          <w:rFonts w:ascii="Palatino Linotype" w:hAnsi="Palatino Linotype" w:cs="Arial"/>
          <w:i/>
          <w:sz w:val="22"/>
          <w:lang w:eastAsia="es-MX"/>
        </w:rPr>
        <w:t xml:space="preserve">, dentro del ámbito de aplicación, para atender la solicitud de acceso a la información, </w:t>
      </w:r>
      <w:r w:rsidRPr="009D56E7">
        <w:rPr>
          <w:rFonts w:ascii="Palatino Linotype" w:hAnsi="Palatino Linotype" w:cs="Arial"/>
          <w:b/>
          <w:i/>
          <w:sz w:val="22"/>
          <w:u w:val="single"/>
          <w:lang w:eastAsia="es-MX"/>
        </w:rPr>
        <w:t>deberán comunicarlo al solicitante, dentro de los tres días hábiles posteriores a la recepción de la solicitud</w:t>
      </w:r>
      <w:r w:rsidRPr="009D56E7">
        <w:rPr>
          <w:rFonts w:ascii="Palatino Linotype" w:hAnsi="Palatino Linotype" w:cs="Arial"/>
          <w:i/>
          <w:sz w:val="22"/>
          <w:u w:val="single"/>
          <w:lang w:eastAsia="es-MX"/>
        </w:rPr>
        <w:t xml:space="preserve"> </w:t>
      </w:r>
      <w:r w:rsidRPr="009D56E7">
        <w:rPr>
          <w:rFonts w:ascii="Palatino Linotype" w:hAnsi="Palatino Linotype" w:cs="Arial"/>
          <w:i/>
          <w:sz w:val="22"/>
          <w:lang w:eastAsia="es-MX"/>
        </w:rPr>
        <w:t>y, en su caso orientar al solicitante, el o los sujetos obligados competentes.</w:t>
      </w:r>
    </w:p>
    <w:p w:rsidR="00080794" w:rsidRPr="009D56E7" w:rsidRDefault="00080794" w:rsidP="00080794">
      <w:pPr>
        <w:pStyle w:val="Sinespaciado"/>
        <w:rPr>
          <w:sz w:val="22"/>
        </w:rPr>
      </w:pPr>
    </w:p>
    <w:p w:rsidR="00080794" w:rsidRPr="009D56E7" w:rsidRDefault="00080794" w:rsidP="00080794">
      <w:pPr>
        <w:ind w:left="709" w:right="757"/>
        <w:jc w:val="both"/>
        <w:rPr>
          <w:rFonts w:ascii="Palatino Linotype" w:hAnsi="Palatino Linotype" w:cs="Arial"/>
          <w:i/>
          <w:sz w:val="22"/>
          <w:lang w:eastAsia="es-MX"/>
        </w:rPr>
      </w:pPr>
      <w:r w:rsidRPr="009D56E7">
        <w:rPr>
          <w:rFonts w:ascii="Palatino Linotype" w:hAnsi="Palatino Linotype" w:cs="Arial"/>
          <w:i/>
          <w:sz w:val="22"/>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080794" w:rsidRPr="009D56E7" w:rsidRDefault="00080794" w:rsidP="00080794">
      <w:pPr>
        <w:pStyle w:val="Sinespaciado"/>
        <w:rPr>
          <w:sz w:val="22"/>
        </w:rPr>
      </w:pPr>
    </w:p>
    <w:p w:rsidR="00080794" w:rsidRPr="009D56E7" w:rsidRDefault="00080794" w:rsidP="00080794">
      <w:pPr>
        <w:ind w:left="709" w:right="757"/>
        <w:jc w:val="both"/>
        <w:rPr>
          <w:rFonts w:ascii="Palatino Linotype" w:hAnsi="Palatino Linotype" w:cs="Arial"/>
          <w:i/>
          <w:lang w:eastAsia="es-MX"/>
        </w:rPr>
      </w:pPr>
      <w:r w:rsidRPr="009D56E7">
        <w:rPr>
          <w:rFonts w:ascii="Palatino Linotype" w:hAnsi="Palatino Linotype" w:cs="Arial"/>
          <w:i/>
          <w:sz w:val="22"/>
          <w:lang w:eastAsia="es-MX"/>
        </w:rPr>
        <w:t>Si transcurrido el plazo señalado en el primer párrafo de este artículo, el sujeto obligado no declina la competencia en los términos establecidos, podrá canalizar la solicitud ante el sujeto obligado competente.”</w:t>
      </w:r>
    </w:p>
    <w:p w:rsidR="00080794" w:rsidRPr="009D56E7" w:rsidRDefault="00080794" w:rsidP="00080794"/>
    <w:p w:rsidR="00B832B2" w:rsidRPr="009D56E7" w:rsidRDefault="00080794" w:rsidP="00080794">
      <w:pPr>
        <w:spacing w:line="360" w:lineRule="auto"/>
        <w:jc w:val="both"/>
        <w:rPr>
          <w:rFonts w:ascii="Palatino Linotype" w:hAnsi="Palatino Linotype" w:cs="Arial"/>
          <w:lang w:eastAsia="es-MX"/>
        </w:rPr>
      </w:pPr>
      <w:r w:rsidRPr="009D56E7">
        <w:rPr>
          <w:rFonts w:ascii="Palatino Linotype" w:hAnsi="Palatino Linotype" w:cs="Arial"/>
          <w:lang w:eastAsia="es-MX"/>
        </w:rPr>
        <w:t>Situación señalada en el fundamento anterior, que fuera seguida de manera procedente por el</w:t>
      </w:r>
      <w:r w:rsidRPr="009D56E7">
        <w:rPr>
          <w:rFonts w:ascii="Palatino Linotype" w:hAnsi="Palatino Linotype" w:cs="Arial"/>
          <w:b/>
          <w:lang w:eastAsia="es-MX"/>
        </w:rPr>
        <w:t xml:space="preserve"> Sujeto Obligado</w:t>
      </w:r>
      <w:r w:rsidRPr="009D56E7">
        <w:rPr>
          <w:rFonts w:ascii="Palatino Linotype" w:hAnsi="Palatino Linotype" w:cs="Arial"/>
          <w:lang w:eastAsia="es-MX"/>
        </w:rPr>
        <w:t xml:space="preserve"> ya que realizó dicha orientación al </w:t>
      </w:r>
      <w:r w:rsidR="00B832B2" w:rsidRPr="009D56E7">
        <w:rPr>
          <w:rFonts w:ascii="Palatino Linotype" w:hAnsi="Palatino Linotype" w:cs="Arial"/>
          <w:lang w:eastAsia="es-MX"/>
        </w:rPr>
        <w:t>tercer</w:t>
      </w:r>
      <w:r w:rsidRPr="009D56E7">
        <w:rPr>
          <w:rFonts w:ascii="Palatino Linotype" w:hAnsi="Palatino Linotype" w:cs="Arial"/>
          <w:lang w:eastAsia="es-MX"/>
        </w:rPr>
        <w:t xml:space="preserve"> día hábil en que se presentó la solicitud de información; es decir, la fecha de la solicitud se realizó el día </w:t>
      </w:r>
      <w:r w:rsidR="00B832B2" w:rsidRPr="009D56E7">
        <w:rPr>
          <w:rFonts w:ascii="Palatino Linotype" w:hAnsi="Palatino Linotype" w:cs="Arial"/>
          <w:lang w:eastAsia="es-MX"/>
        </w:rPr>
        <w:t>20 de octubre</w:t>
      </w:r>
      <w:r w:rsidRPr="009D56E7">
        <w:rPr>
          <w:rFonts w:ascii="Palatino Linotype" w:hAnsi="Palatino Linotype" w:cs="Arial"/>
          <w:lang w:eastAsia="es-MX"/>
        </w:rPr>
        <w:t xml:space="preserve"> de 2021 y el pronunciamiento de la Titular de la Unidad de Transparencia del </w:t>
      </w:r>
      <w:r w:rsidRPr="009D56E7">
        <w:rPr>
          <w:rFonts w:ascii="Palatino Linotype" w:hAnsi="Palatino Linotype" w:cs="Arial"/>
          <w:b/>
          <w:lang w:eastAsia="es-MX"/>
        </w:rPr>
        <w:t>Sujeto Obligado</w:t>
      </w:r>
      <w:r w:rsidRPr="009D56E7">
        <w:rPr>
          <w:rFonts w:ascii="Palatino Linotype" w:hAnsi="Palatino Linotype" w:cs="Arial"/>
          <w:lang w:eastAsia="es-MX"/>
        </w:rPr>
        <w:t>, notificó su respuesta el día 2</w:t>
      </w:r>
      <w:r w:rsidR="00B832B2" w:rsidRPr="009D56E7">
        <w:rPr>
          <w:rFonts w:ascii="Palatino Linotype" w:hAnsi="Palatino Linotype" w:cs="Arial"/>
          <w:lang w:eastAsia="es-MX"/>
        </w:rPr>
        <w:t>5</w:t>
      </w:r>
      <w:r w:rsidRPr="009D56E7">
        <w:rPr>
          <w:rFonts w:ascii="Palatino Linotype" w:hAnsi="Palatino Linotype" w:cs="Arial"/>
          <w:lang w:eastAsia="es-MX"/>
        </w:rPr>
        <w:t xml:space="preserve"> del mismo mes y año.</w:t>
      </w:r>
    </w:p>
    <w:p w:rsidR="00B832B2" w:rsidRPr="009D56E7" w:rsidRDefault="00B832B2" w:rsidP="00080794">
      <w:pPr>
        <w:spacing w:line="360" w:lineRule="auto"/>
        <w:jc w:val="both"/>
        <w:rPr>
          <w:rFonts w:ascii="Palatino Linotype" w:hAnsi="Palatino Linotype" w:cs="Arial"/>
          <w:lang w:eastAsia="es-MX"/>
        </w:rPr>
      </w:pPr>
    </w:p>
    <w:p w:rsidR="00B832B2" w:rsidRPr="009D56E7" w:rsidRDefault="00B832B2" w:rsidP="00B9112A">
      <w:pPr>
        <w:spacing w:line="360" w:lineRule="auto"/>
        <w:jc w:val="both"/>
        <w:rPr>
          <w:rFonts w:ascii="Palatino Linotype" w:hAnsi="Palatino Linotype" w:cs="Arial"/>
          <w:lang w:eastAsia="es-MX"/>
        </w:rPr>
      </w:pPr>
      <w:r w:rsidRPr="009D56E7">
        <w:rPr>
          <w:rFonts w:ascii="Palatino Linotype" w:hAnsi="Palatino Linotype" w:cs="Arial"/>
          <w:lang w:eastAsia="es-MX"/>
        </w:rPr>
        <w:t xml:space="preserve">Por lo que es necesario traer a colación el Código Administrativo del Estado de México, en donde se le brindan las atribuciones a la institución que se encuentra señalada en </w:t>
      </w:r>
      <w:r w:rsidR="00B9112A" w:rsidRPr="009D56E7">
        <w:rPr>
          <w:rFonts w:ascii="Palatino Linotype" w:hAnsi="Palatino Linotype" w:cs="Arial"/>
          <w:lang w:eastAsia="es-MX"/>
        </w:rPr>
        <w:t>el artículo</w:t>
      </w:r>
      <w:r w:rsidRPr="009D56E7">
        <w:rPr>
          <w:rFonts w:ascii="Palatino Linotype" w:hAnsi="Palatino Linotype" w:cs="Arial"/>
          <w:lang w:eastAsia="es-MX"/>
        </w:rPr>
        <w:t xml:space="preserve"> </w:t>
      </w:r>
      <w:r w:rsidR="00B9112A" w:rsidRPr="009D56E7">
        <w:rPr>
          <w:rFonts w:ascii="Palatino Linotype" w:hAnsi="Palatino Linotype" w:cs="Arial"/>
          <w:lang w:eastAsia="es-MX"/>
        </w:rPr>
        <w:t>6.26, fracción I y V</w:t>
      </w:r>
      <w:r w:rsidRPr="009D56E7">
        <w:rPr>
          <w:rFonts w:ascii="Palatino Linotype" w:hAnsi="Palatino Linotype" w:cs="Arial"/>
          <w:lang w:eastAsia="es-MX"/>
        </w:rPr>
        <w:t>,</w:t>
      </w:r>
      <w:r w:rsidR="00B9112A" w:rsidRPr="009D56E7">
        <w:rPr>
          <w:rFonts w:ascii="Palatino Linotype" w:hAnsi="Palatino Linotype" w:cs="Arial"/>
          <w:lang w:eastAsia="es-MX"/>
        </w:rPr>
        <w:t xml:space="preserve"> y en los artículos 39, 63 y 65</w:t>
      </w:r>
      <w:r w:rsidRPr="009D56E7">
        <w:rPr>
          <w:rFonts w:ascii="Palatino Linotype" w:hAnsi="Palatino Linotype" w:cs="Arial"/>
          <w:lang w:eastAsia="es-MX"/>
        </w:rPr>
        <w:t>,</w:t>
      </w:r>
      <w:r w:rsidR="00B9112A" w:rsidRPr="009D56E7">
        <w:rPr>
          <w:rFonts w:ascii="Palatino Linotype" w:hAnsi="Palatino Linotype" w:cs="Arial"/>
          <w:lang w:eastAsia="es-MX"/>
        </w:rPr>
        <w:t xml:space="preserve"> del Reglamento del Libro Sexto del Código Administrativo del Estado de México,</w:t>
      </w:r>
      <w:r w:rsidRPr="009D56E7">
        <w:rPr>
          <w:rFonts w:ascii="Palatino Linotype" w:hAnsi="Palatino Linotype" w:cs="Arial"/>
          <w:lang w:eastAsia="es-MX"/>
        </w:rPr>
        <w:t xml:space="preserve"> de dónde derivan las atribuciones de la </w:t>
      </w:r>
      <w:r w:rsidR="00B9112A" w:rsidRPr="009D56E7">
        <w:rPr>
          <w:rFonts w:ascii="Palatino Linotype" w:hAnsi="Palatino Linotype" w:cs="Arial"/>
          <w:lang w:eastAsia="es-MX"/>
        </w:rPr>
        <w:t>Secretaría General de Gobierno, a través de la Coordinación General de Protección Civil</w:t>
      </w:r>
      <w:r w:rsidRPr="009D56E7">
        <w:rPr>
          <w:rFonts w:ascii="Palatino Linotype" w:hAnsi="Palatino Linotype" w:cs="Arial"/>
          <w:lang w:eastAsia="es-MX"/>
        </w:rPr>
        <w:t>, que a la letra indican lo siguiente:</w:t>
      </w:r>
    </w:p>
    <w:p w:rsidR="00B832B2" w:rsidRPr="009D56E7" w:rsidRDefault="00B832B2" w:rsidP="00080794">
      <w:pPr>
        <w:spacing w:line="360" w:lineRule="auto"/>
        <w:jc w:val="both"/>
        <w:rPr>
          <w:rFonts w:ascii="Palatino Linotype" w:hAnsi="Palatino Linotype" w:cs="Arial"/>
        </w:rPr>
      </w:pPr>
    </w:p>
    <w:p w:rsidR="00B9112A" w:rsidRPr="009D56E7" w:rsidRDefault="00B9112A" w:rsidP="00955E6C">
      <w:pPr>
        <w:ind w:left="567" w:right="474"/>
        <w:jc w:val="both"/>
        <w:rPr>
          <w:rFonts w:ascii="Palatino Linotype" w:hAnsi="Palatino Linotype"/>
          <w:i/>
          <w:sz w:val="22"/>
        </w:rPr>
      </w:pPr>
      <w:r w:rsidRPr="009D56E7">
        <w:rPr>
          <w:rFonts w:ascii="Palatino Linotype" w:hAnsi="Palatino Linotype"/>
          <w:i/>
          <w:sz w:val="22"/>
        </w:rPr>
        <w:lastRenderedPageBreak/>
        <w:t>“</w:t>
      </w:r>
      <w:r w:rsidRPr="009D56E7">
        <w:rPr>
          <w:rFonts w:ascii="Palatino Linotype" w:hAnsi="Palatino Linotype"/>
          <w:b/>
          <w:i/>
          <w:sz w:val="22"/>
        </w:rPr>
        <w:t>Artículo 6.26.-</w:t>
      </w:r>
      <w:r w:rsidRPr="009D56E7">
        <w:rPr>
          <w:rFonts w:ascii="Palatino Linotype" w:hAnsi="Palatino Linotype"/>
          <w:i/>
          <w:sz w:val="22"/>
        </w:rPr>
        <w:t xml:space="preserve"> Deberán inscribirse en el Registro Estatal de Protección Civil: </w:t>
      </w:r>
    </w:p>
    <w:p w:rsidR="00B9112A" w:rsidRPr="009D56E7" w:rsidRDefault="00B9112A" w:rsidP="00955E6C">
      <w:pPr>
        <w:pStyle w:val="Prrafodelista"/>
        <w:numPr>
          <w:ilvl w:val="0"/>
          <w:numId w:val="26"/>
        </w:numPr>
        <w:ind w:left="567" w:right="474" w:hanging="283"/>
        <w:jc w:val="both"/>
        <w:rPr>
          <w:rFonts w:ascii="Palatino Linotype" w:hAnsi="Palatino Linotype"/>
          <w:i/>
          <w:sz w:val="22"/>
        </w:rPr>
      </w:pPr>
      <w:r w:rsidRPr="009D56E7">
        <w:rPr>
          <w:rFonts w:ascii="Palatino Linotype" w:hAnsi="Palatino Linotype"/>
          <w:i/>
          <w:sz w:val="22"/>
          <w:u w:val="single"/>
        </w:rPr>
        <w:t>Los programas de protección civil;</w:t>
      </w:r>
      <w:r w:rsidRPr="009D56E7">
        <w:rPr>
          <w:rFonts w:ascii="Palatino Linotype" w:hAnsi="Palatino Linotype"/>
          <w:i/>
          <w:sz w:val="22"/>
        </w:rPr>
        <w:t xml:space="preserve"> </w:t>
      </w:r>
    </w:p>
    <w:p w:rsidR="00B9112A" w:rsidRPr="009D56E7" w:rsidRDefault="00B9112A" w:rsidP="00955E6C">
      <w:pPr>
        <w:ind w:left="567" w:right="474"/>
        <w:jc w:val="both"/>
        <w:rPr>
          <w:rFonts w:ascii="Palatino Linotype" w:hAnsi="Palatino Linotype"/>
          <w:i/>
          <w:sz w:val="22"/>
        </w:rPr>
      </w:pPr>
      <w:r w:rsidRPr="009D56E7">
        <w:rPr>
          <w:rFonts w:ascii="Palatino Linotype" w:hAnsi="Palatino Linotype"/>
          <w:i/>
          <w:sz w:val="22"/>
        </w:rPr>
        <w:t>(…)</w:t>
      </w:r>
    </w:p>
    <w:p w:rsidR="00B9112A" w:rsidRPr="009D56E7" w:rsidRDefault="00B9112A" w:rsidP="00955E6C">
      <w:pPr>
        <w:ind w:left="567" w:right="474"/>
        <w:jc w:val="both"/>
        <w:rPr>
          <w:rFonts w:ascii="Palatino Linotype" w:hAnsi="Palatino Linotype"/>
          <w:i/>
          <w:sz w:val="22"/>
        </w:rPr>
      </w:pPr>
      <w:r w:rsidRPr="009D56E7">
        <w:rPr>
          <w:rFonts w:ascii="Palatino Linotype" w:hAnsi="Palatino Linotype"/>
          <w:b/>
          <w:i/>
          <w:sz w:val="22"/>
        </w:rPr>
        <w:t>V.</w:t>
      </w:r>
      <w:r w:rsidRPr="009D56E7">
        <w:rPr>
          <w:rFonts w:ascii="Palatino Linotype" w:hAnsi="Palatino Linotype"/>
          <w:i/>
          <w:sz w:val="22"/>
        </w:rPr>
        <w:t xml:space="preserve"> </w:t>
      </w:r>
      <w:r w:rsidRPr="009D56E7">
        <w:rPr>
          <w:rFonts w:ascii="Palatino Linotype" w:hAnsi="Palatino Linotype"/>
          <w:i/>
          <w:sz w:val="22"/>
          <w:u w:val="single"/>
        </w:rPr>
        <w:t>Los inmuebles para concentración masiva de población con fines de esparcimiento o convivencia</w:t>
      </w:r>
      <w:r w:rsidRPr="009D56E7">
        <w:rPr>
          <w:rFonts w:ascii="Palatino Linotype" w:hAnsi="Palatino Linotype"/>
          <w:i/>
          <w:sz w:val="22"/>
        </w:rPr>
        <w:t>.</w:t>
      </w:r>
    </w:p>
    <w:p w:rsidR="00B9112A" w:rsidRPr="009D56E7" w:rsidRDefault="00B9112A" w:rsidP="00955E6C">
      <w:pPr>
        <w:ind w:left="567" w:right="474"/>
        <w:jc w:val="both"/>
        <w:rPr>
          <w:rFonts w:ascii="Palatino Linotype" w:hAnsi="Palatino Linotype" w:cs="Arial"/>
          <w:i/>
          <w:sz w:val="22"/>
        </w:rPr>
      </w:pPr>
      <w:r w:rsidRPr="009D56E7">
        <w:rPr>
          <w:rFonts w:ascii="Palatino Linotype" w:hAnsi="Palatino Linotype" w:cs="Arial"/>
          <w:i/>
          <w:sz w:val="22"/>
        </w:rPr>
        <w:t>El Registro Estatal de Protección Civil, es obligatorio e integrará de manera sistematizada la</w:t>
      </w:r>
      <w:r w:rsidRPr="009D56E7">
        <w:rPr>
          <w:rFonts w:ascii="Palatino Linotype" w:hAnsi="Palatino Linotype"/>
          <w:i/>
          <w:sz w:val="22"/>
        </w:rPr>
        <w:t xml:space="preserve"> </w:t>
      </w:r>
      <w:r w:rsidRPr="009D56E7">
        <w:rPr>
          <w:rFonts w:ascii="Palatino Linotype" w:hAnsi="Palatino Linotype" w:cs="Arial"/>
          <w:i/>
          <w:sz w:val="22"/>
        </w:rPr>
        <w:t>información en la materia, de las personas físicas y jurídicas colectivas, referidas en el párrafo</w:t>
      </w:r>
      <w:r w:rsidRPr="009D56E7">
        <w:rPr>
          <w:rFonts w:ascii="Palatino Linotype" w:hAnsi="Palatino Linotype"/>
          <w:i/>
          <w:sz w:val="22"/>
        </w:rPr>
        <w:t xml:space="preserve"> </w:t>
      </w:r>
      <w:r w:rsidRPr="009D56E7">
        <w:rPr>
          <w:rFonts w:ascii="Palatino Linotype" w:hAnsi="Palatino Linotype" w:cs="Arial"/>
          <w:i/>
          <w:sz w:val="22"/>
        </w:rPr>
        <w:t>anterior.</w:t>
      </w:r>
      <w:r w:rsidRPr="009D56E7">
        <w:rPr>
          <w:rFonts w:ascii="Palatino Linotype" w:hAnsi="Palatino Linotype" w:cs="Arial"/>
          <w:i/>
          <w:sz w:val="22"/>
        </w:rPr>
        <w:cr/>
      </w:r>
    </w:p>
    <w:p w:rsidR="00B9112A" w:rsidRPr="009D56E7" w:rsidRDefault="00B9112A" w:rsidP="00955E6C">
      <w:pPr>
        <w:ind w:left="567" w:right="474"/>
        <w:jc w:val="center"/>
        <w:rPr>
          <w:rFonts w:ascii="Palatino Linotype" w:hAnsi="Palatino Linotype"/>
          <w:b/>
          <w:i/>
          <w:sz w:val="22"/>
        </w:rPr>
      </w:pPr>
      <w:r w:rsidRPr="009D56E7">
        <w:rPr>
          <w:rFonts w:ascii="Palatino Linotype" w:hAnsi="Palatino Linotype"/>
          <w:b/>
          <w:i/>
          <w:sz w:val="22"/>
        </w:rPr>
        <w:t>TÍTULO CUARTO</w:t>
      </w:r>
    </w:p>
    <w:p w:rsidR="00B9112A" w:rsidRPr="009D56E7" w:rsidRDefault="00B9112A" w:rsidP="00955E6C">
      <w:pPr>
        <w:ind w:left="567" w:right="474"/>
        <w:jc w:val="center"/>
        <w:rPr>
          <w:rFonts w:ascii="Palatino Linotype" w:hAnsi="Palatino Linotype" w:cs="Arial"/>
          <w:b/>
          <w:i/>
          <w:sz w:val="22"/>
        </w:rPr>
      </w:pPr>
      <w:r w:rsidRPr="009D56E7">
        <w:rPr>
          <w:rFonts w:ascii="Palatino Linotype" w:hAnsi="Palatino Linotype"/>
          <w:b/>
          <w:i/>
          <w:sz w:val="22"/>
        </w:rPr>
        <w:t>DE LAS AUTORIZACIONES Y DICTÁMENES</w:t>
      </w:r>
    </w:p>
    <w:p w:rsidR="00B9112A" w:rsidRPr="009D56E7" w:rsidRDefault="00B9112A" w:rsidP="00955E6C">
      <w:pPr>
        <w:ind w:left="567" w:right="474"/>
        <w:jc w:val="center"/>
        <w:rPr>
          <w:rFonts w:ascii="Palatino Linotype" w:hAnsi="Palatino Linotype"/>
          <w:b/>
          <w:i/>
          <w:sz w:val="22"/>
        </w:rPr>
      </w:pPr>
    </w:p>
    <w:p w:rsidR="00B9112A" w:rsidRPr="009D56E7" w:rsidRDefault="00B9112A" w:rsidP="00955E6C">
      <w:pPr>
        <w:ind w:left="567" w:right="474"/>
        <w:jc w:val="center"/>
        <w:rPr>
          <w:rFonts w:ascii="Palatino Linotype" w:hAnsi="Palatino Linotype"/>
          <w:b/>
          <w:i/>
          <w:sz w:val="22"/>
        </w:rPr>
      </w:pPr>
      <w:r w:rsidRPr="009D56E7">
        <w:rPr>
          <w:rFonts w:ascii="Palatino Linotype" w:hAnsi="Palatino Linotype"/>
          <w:b/>
          <w:i/>
          <w:sz w:val="22"/>
        </w:rPr>
        <w:t>CAPÍTULO PRIMERO</w:t>
      </w:r>
    </w:p>
    <w:p w:rsidR="00B9112A" w:rsidRPr="009D56E7" w:rsidRDefault="00B9112A" w:rsidP="00955E6C">
      <w:pPr>
        <w:ind w:left="567" w:right="474"/>
        <w:jc w:val="center"/>
        <w:rPr>
          <w:rFonts w:ascii="Palatino Linotype" w:hAnsi="Palatino Linotype"/>
          <w:b/>
          <w:i/>
          <w:sz w:val="22"/>
        </w:rPr>
      </w:pPr>
      <w:r w:rsidRPr="009D56E7">
        <w:rPr>
          <w:rFonts w:ascii="Palatino Linotype" w:hAnsi="Palatino Linotype"/>
          <w:b/>
          <w:i/>
          <w:sz w:val="22"/>
        </w:rPr>
        <w:t>DE LAS REGLAS EN EL PROCEDIMIENTO ADMINISTRATIVO COMÚN</w:t>
      </w:r>
    </w:p>
    <w:p w:rsidR="00955E6C" w:rsidRPr="009D56E7" w:rsidRDefault="00955E6C" w:rsidP="00955E6C">
      <w:pPr>
        <w:ind w:left="567" w:right="474"/>
        <w:jc w:val="both"/>
        <w:rPr>
          <w:rFonts w:ascii="Palatino Linotype" w:hAnsi="Palatino Linotype"/>
          <w:b/>
          <w:i/>
          <w:sz w:val="22"/>
        </w:rPr>
      </w:pPr>
    </w:p>
    <w:p w:rsidR="00B9112A" w:rsidRPr="009D56E7" w:rsidRDefault="00B9112A" w:rsidP="00955E6C">
      <w:pPr>
        <w:ind w:left="567" w:right="474"/>
        <w:jc w:val="both"/>
        <w:rPr>
          <w:rFonts w:ascii="Palatino Linotype" w:hAnsi="Palatino Linotype"/>
          <w:i/>
          <w:sz w:val="22"/>
        </w:rPr>
      </w:pPr>
      <w:r w:rsidRPr="009D56E7">
        <w:rPr>
          <w:rFonts w:ascii="Palatino Linotype" w:hAnsi="Palatino Linotype"/>
          <w:b/>
          <w:i/>
          <w:sz w:val="22"/>
        </w:rPr>
        <w:t>Artículo 39.</w:t>
      </w:r>
      <w:r w:rsidRPr="009D56E7">
        <w:rPr>
          <w:rFonts w:ascii="Palatino Linotype" w:hAnsi="Palatino Linotype"/>
          <w:i/>
          <w:sz w:val="22"/>
        </w:rPr>
        <w:t xml:space="preserve"> El trámite para obtener las autorizaciones, registros y dictámenes se apegará y resolverá conforme a lo establecido por el Código Administrativo y el Código de Procedimientos Administrativos y se sujetará a las siguientes reglas específicas: </w:t>
      </w:r>
    </w:p>
    <w:p w:rsidR="00B9112A" w:rsidRPr="009D56E7" w:rsidRDefault="00B9112A" w:rsidP="00955E6C">
      <w:pPr>
        <w:ind w:left="567" w:right="474"/>
        <w:jc w:val="both"/>
        <w:rPr>
          <w:rFonts w:ascii="Palatino Linotype" w:hAnsi="Palatino Linotype"/>
          <w:i/>
          <w:sz w:val="22"/>
        </w:rPr>
      </w:pPr>
    </w:p>
    <w:p w:rsidR="00955E6C" w:rsidRPr="009D56E7" w:rsidRDefault="00B9112A" w:rsidP="00955E6C">
      <w:pPr>
        <w:ind w:left="567" w:right="474"/>
        <w:jc w:val="both"/>
        <w:rPr>
          <w:rFonts w:ascii="Palatino Linotype" w:hAnsi="Palatino Linotype"/>
          <w:i/>
          <w:sz w:val="22"/>
        </w:rPr>
      </w:pPr>
      <w:r w:rsidRPr="009D56E7">
        <w:rPr>
          <w:rFonts w:ascii="Palatino Linotype" w:hAnsi="Palatino Linotype"/>
          <w:b/>
          <w:i/>
          <w:sz w:val="22"/>
        </w:rPr>
        <w:t>I.</w:t>
      </w:r>
      <w:r w:rsidRPr="009D56E7">
        <w:rPr>
          <w:rFonts w:ascii="Palatino Linotype" w:hAnsi="Palatino Linotype"/>
          <w:i/>
          <w:sz w:val="22"/>
        </w:rPr>
        <w:t xml:space="preserve"> Las solicitudes deberán contener: </w:t>
      </w:r>
    </w:p>
    <w:p w:rsidR="00955E6C" w:rsidRPr="009D56E7" w:rsidRDefault="00955E6C" w:rsidP="00955E6C">
      <w:pPr>
        <w:ind w:left="567" w:right="474"/>
        <w:jc w:val="both"/>
        <w:rPr>
          <w:rFonts w:ascii="Palatino Linotype" w:hAnsi="Palatino Linotype"/>
          <w:b/>
          <w:i/>
          <w:sz w:val="22"/>
        </w:rPr>
      </w:pPr>
    </w:p>
    <w:p w:rsidR="00955E6C" w:rsidRPr="009D56E7" w:rsidRDefault="00B9112A" w:rsidP="00955E6C">
      <w:pPr>
        <w:pStyle w:val="Prrafodelista"/>
        <w:numPr>
          <w:ilvl w:val="0"/>
          <w:numId w:val="27"/>
        </w:numPr>
        <w:ind w:left="567" w:right="474"/>
        <w:jc w:val="both"/>
        <w:rPr>
          <w:rFonts w:ascii="Palatino Linotype" w:hAnsi="Palatino Linotype"/>
          <w:i/>
          <w:sz w:val="22"/>
        </w:rPr>
      </w:pPr>
      <w:r w:rsidRPr="009D56E7">
        <w:rPr>
          <w:rFonts w:ascii="Palatino Linotype" w:hAnsi="Palatino Linotype"/>
          <w:i/>
          <w:sz w:val="22"/>
        </w:rPr>
        <w:t>Nombre completo de la persona física o jurídica colectiva solicitante, y en su caso de quien promueve en su nombre, quienes deberán adjuntar a su petición, identificación oficial vigente con fotografía de él o los solicitantes, acta constitutiva, así como el poder notarial, que acredite su personalidad, cuando no se gestione a nombre propio.</w:t>
      </w:r>
    </w:p>
    <w:p w:rsidR="00955E6C" w:rsidRPr="009D56E7" w:rsidRDefault="00955E6C" w:rsidP="00955E6C">
      <w:pPr>
        <w:pStyle w:val="Prrafodelista"/>
        <w:numPr>
          <w:ilvl w:val="0"/>
          <w:numId w:val="27"/>
        </w:numPr>
        <w:ind w:left="567" w:right="474"/>
        <w:jc w:val="both"/>
        <w:rPr>
          <w:rFonts w:ascii="Palatino Linotype" w:hAnsi="Palatino Linotype"/>
          <w:i/>
          <w:sz w:val="22"/>
        </w:rPr>
      </w:pPr>
      <w:r w:rsidRPr="009D56E7">
        <w:rPr>
          <w:rFonts w:ascii="Palatino Linotype" w:hAnsi="Palatino Linotype"/>
          <w:i/>
          <w:sz w:val="22"/>
        </w:rPr>
        <w:t xml:space="preserve">Domicilio ubicado en el Estado de México para recibir notificaciones, teléfono o correo electrónico, así como cualquier otro medio de comunicación que facilite la atención pronta y expedita del trámite respectivo. </w:t>
      </w:r>
    </w:p>
    <w:p w:rsidR="00955E6C" w:rsidRPr="009D56E7" w:rsidRDefault="00955E6C" w:rsidP="00955E6C">
      <w:pPr>
        <w:pStyle w:val="Prrafodelista"/>
        <w:numPr>
          <w:ilvl w:val="0"/>
          <w:numId w:val="27"/>
        </w:numPr>
        <w:ind w:left="567" w:right="474"/>
        <w:jc w:val="both"/>
        <w:rPr>
          <w:rFonts w:ascii="Palatino Linotype" w:hAnsi="Palatino Linotype"/>
          <w:i/>
          <w:sz w:val="22"/>
        </w:rPr>
      </w:pPr>
      <w:r w:rsidRPr="009D56E7">
        <w:rPr>
          <w:rFonts w:ascii="Palatino Linotype" w:hAnsi="Palatino Linotype"/>
          <w:i/>
          <w:sz w:val="22"/>
        </w:rPr>
        <w:t xml:space="preserve">Trámite a realizar en el cual se plantee la petición, tipo de inscripción al registro, autorización o dictamen que se requiere, anexando la documentación procedente, así como el pago de derechos en términos de lo establecido en el Código Financiero. </w:t>
      </w:r>
    </w:p>
    <w:p w:rsidR="00955E6C" w:rsidRPr="009D56E7" w:rsidRDefault="00955E6C" w:rsidP="00955E6C">
      <w:pPr>
        <w:pStyle w:val="Prrafodelista"/>
        <w:numPr>
          <w:ilvl w:val="0"/>
          <w:numId w:val="27"/>
        </w:numPr>
        <w:ind w:left="567" w:right="474"/>
        <w:jc w:val="both"/>
        <w:rPr>
          <w:rFonts w:ascii="Palatino Linotype" w:hAnsi="Palatino Linotype"/>
          <w:i/>
          <w:sz w:val="22"/>
        </w:rPr>
      </w:pPr>
      <w:r w:rsidRPr="009D56E7">
        <w:rPr>
          <w:rFonts w:ascii="Palatino Linotype" w:hAnsi="Palatino Linotype"/>
          <w:i/>
          <w:sz w:val="22"/>
        </w:rPr>
        <w:t xml:space="preserve">Croquis de ubicación del inmueble u otro elemento de representación gráfica para la localización del mismo, en el cual se deberá señalar la orientación, dimensión, medidas, nombre de las calles que delimiten la manzana, así como cualquier elemento o punto de referencia próximo que constituya un riesgo. </w:t>
      </w:r>
    </w:p>
    <w:p w:rsidR="00955E6C" w:rsidRPr="009D56E7" w:rsidRDefault="00955E6C" w:rsidP="00955E6C">
      <w:pPr>
        <w:pStyle w:val="Prrafodelista"/>
        <w:numPr>
          <w:ilvl w:val="0"/>
          <w:numId w:val="27"/>
        </w:numPr>
        <w:ind w:left="567" w:right="474"/>
        <w:jc w:val="both"/>
        <w:rPr>
          <w:rFonts w:ascii="Palatino Linotype" w:hAnsi="Palatino Linotype"/>
          <w:i/>
          <w:sz w:val="22"/>
        </w:rPr>
      </w:pPr>
      <w:r w:rsidRPr="009D56E7">
        <w:rPr>
          <w:rFonts w:ascii="Palatino Linotype" w:hAnsi="Palatino Linotype"/>
          <w:i/>
          <w:sz w:val="22"/>
        </w:rPr>
        <w:t xml:space="preserve">Lugar y fecha de la solicitud, así como firma autógrafa o huella digital del peticionario, o de su representante legal, cuando no se gestione a nombre propio. </w:t>
      </w:r>
    </w:p>
    <w:p w:rsidR="00955E6C" w:rsidRPr="009D56E7" w:rsidRDefault="00955E6C" w:rsidP="00955E6C">
      <w:pPr>
        <w:pStyle w:val="Prrafodelista"/>
        <w:numPr>
          <w:ilvl w:val="0"/>
          <w:numId w:val="27"/>
        </w:numPr>
        <w:ind w:left="567" w:right="474"/>
        <w:jc w:val="both"/>
        <w:rPr>
          <w:rFonts w:ascii="Palatino Linotype" w:hAnsi="Palatino Linotype"/>
          <w:i/>
          <w:sz w:val="22"/>
        </w:rPr>
      </w:pPr>
      <w:r w:rsidRPr="009D56E7">
        <w:rPr>
          <w:rFonts w:ascii="Palatino Linotype" w:hAnsi="Palatino Linotype"/>
          <w:i/>
          <w:sz w:val="22"/>
        </w:rPr>
        <w:t xml:space="preserve">Los estudios y evidencias técnicas acompañados de las responsivas emitidas por perito registrado ante la autoridad estatal, con arreglo al Apéndice IV a que se refiere el presente Reglamento. </w:t>
      </w:r>
    </w:p>
    <w:p w:rsidR="00955E6C" w:rsidRPr="009D56E7" w:rsidRDefault="00955E6C" w:rsidP="00955E6C">
      <w:pPr>
        <w:pStyle w:val="Prrafodelista"/>
        <w:numPr>
          <w:ilvl w:val="0"/>
          <w:numId w:val="26"/>
        </w:numPr>
        <w:ind w:left="567" w:right="474" w:firstLine="0"/>
        <w:jc w:val="both"/>
        <w:rPr>
          <w:rFonts w:ascii="Palatino Linotype" w:hAnsi="Palatino Linotype"/>
          <w:i/>
          <w:sz w:val="22"/>
        </w:rPr>
      </w:pPr>
      <w:r w:rsidRPr="009D56E7">
        <w:rPr>
          <w:rFonts w:ascii="Palatino Linotype" w:hAnsi="Palatino Linotype"/>
          <w:i/>
          <w:sz w:val="22"/>
        </w:rPr>
        <w:lastRenderedPageBreak/>
        <w:t xml:space="preserve">De cada trámite o gestión se integrará un expediente al cual se le asignará un número progresivo referenciado por el año en que se inicia, y que contendrá la documentación requerida, sea en original, copia certificada o copia simple cotejada. Para el caso de prorroga o emisión de una renovación de autorización o dictamen, no se exigirá documentación que ya hubiera sido requerida y que ya esté incorporada en su expediente, para lo cual solo se requerirá al solicitante se proporcionen los datos necesarios para su identificación. </w:t>
      </w:r>
    </w:p>
    <w:p w:rsidR="00955E6C" w:rsidRPr="009D56E7" w:rsidRDefault="00955E6C" w:rsidP="00955E6C">
      <w:pPr>
        <w:pStyle w:val="Prrafodelista"/>
        <w:numPr>
          <w:ilvl w:val="0"/>
          <w:numId w:val="26"/>
        </w:numPr>
        <w:ind w:left="567" w:right="474" w:firstLine="0"/>
        <w:jc w:val="both"/>
        <w:rPr>
          <w:rFonts w:ascii="Palatino Linotype" w:hAnsi="Palatino Linotype"/>
          <w:i/>
          <w:sz w:val="22"/>
        </w:rPr>
      </w:pPr>
      <w:r w:rsidRPr="009D56E7">
        <w:rPr>
          <w:rFonts w:ascii="Palatino Linotype" w:hAnsi="Palatino Linotype"/>
          <w:i/>
          <w:sz w:val="22"/>
        </w:rPr>
        <w:t>Los plazos establecidos por este Reglamento se entenderán contados en días hábiles.</w:t>
      </w:r>
    </w:p>
    <w:p w:rsidR="00955E6C" w:rsidRPr="009D56E7" w:rsidRDefault="00955E6C" w:rsidP="00955E6C">
      <w:pPr>
        <w:pStyle w:val="Prrafodelista"/>
        <w:numPr>
          <w:ilvl w:val="0"/>
          <w:numId w:val="26"/>
        </w:numPr>
        <w:ind w:left="567" w:right="474" w:firstLine="0"/>
        <w:jc w:val="both"/>
        <w:rPr>
          <w:rFonts w:ascii="Palatino Linotype" w:hAnsi="Palatino Linotype"/>
          <w:i/>
          <w:sz w:val="22"/>
        </w:rPr>
      </w:pPr>
      <w:r w:rsidRPr="009D56E7">
        <w:rPr>
          <w:rFonts w:ascii="Palatino Linotype" w:hAnsi="Palatino Linotype"/>
          <w:i/>
          <w:sz w:val="22"/>
        </w:rPr>
        <w:t xml:space="preserve">A las autorizaciones y dictámenes de protección civil se les fijará una fecha determinada para su extinción, surtiendo efectos a partir del día hábil siguiente a la fecha de su emisión, salvo disposición expresa de este Reglamento u otra disposición legal. </w:t>
      </w:r>
    </w:p>
    <w:p w:rsidR="00955E6C" w:rsidRPr="009D56E7" w:rsidRDefault="00955E6C" w:rsidP="00955E6C">
      <w:pPr>
        <w:pStyle w:val="Prrafodelista"/>
        <w:numPr>
          <w:ilvl w:val="0"/>
          <w:numId w:val="26"/>
        </w:numPr>
        <w:ind w:left="567" w:right="474" w:firstLine="0"/>
        <w:jc w:val="both"/>
        <w:rPr>
          <w:rFonts w:ascii="Palatino Linotype" w:hAnsi="Palatino Linotype"/>
          <w:i/>
          <w:sz w:val="22"/>
        </w:rPr>
      </w:pPr>
      <w:r w:rsidRPr="009D56E7">
        <w:rPr>
          <w:rFonts w:ascii="Palatino Linotype" w:hAnsi="Palatino Linotype"/>
          <w:i/>
          <w:sz w:val="22"/>
        </w:rPr>
        <w:t xml:space="preserve">El Dictamen de Protección Civil podrá prorrogarse, siempre y cuando prevalezcan las condiciones del proyecto original y se solicite expresamente por escrito, antes del vencimiento del término señalado inicialmente. </w:t>
      </w:r>
    </w:p>
    <w:p w:rsidR="00955E6C" w:rsidRPr="009D56E7" w:rsidRDefault="00955E6C" w:rsidP="00955E6C">
      <w:pPr>
        <w:pStyle w:val="Prrafodelista"/>
        <w:numPr>
          <w:ilvl w:val="0"/>
          <w:numId w:val="26"/>
        </w:numPr>
        <w:ind w:left="567" w:right="474" w:firstLine="0"/>
        <w:jc w:val="both"/>
        <w:rPr>
          <w:rFonts w:ascii="Palatino Linotype" w:hAnsi="Palatino Linotype"/>
          <w:i/>
          <w:sz w:val="22"/>
        </w:rPr>
      </w:pPr>
      <w:r w:rsidRPr="009D56E7">
        <w:rPr>
          <w:rFonts w:ascii="Palatino Linotype" w:hAnsi="Palatino Linotype"/>
          <w:i/>
          <w:sz w:val="22"/>
        </w:rPr>
        <w:t>Trascurrido el plazo señalado en el Dictamen de Protección Civil, para la solicitud de prórroga se tendrá por perdido el derecho que dentro del término debió ejercitarse, sin necesidad de declaratoria en este sentido por parte de la Coordinación General.</w:t>
      </w:r>
    </w:p>
    <w:p w:rsidR="00955E6C" w:rsidRPr="009D56E7" w:rsidRDefault="00955E6C" w:rsidP="00955E6C">
      <w:pPr>
        <w:ind w:left="567" w:right="474"/>
        <w:jc w:val="both"/>
        <w:rPr>
          <w:rFonts w:ascii="Palatino Linotype" w:hAnsi="Palatino Linotype"/>
          <w:i/>
          <w:sz w:val="22"/>
        </w:rPr>
      </w:pPr>
      <w:r w:rsidRPr="009D56E7">
        <w:rPr>
          <w:rFonts w:ascii="Palatino Linotype" w:hAnsi="Palatino Linotype"/>
          <w:i/>
          <w:sz w:val="22"/>
        </w:rPr>
        <w:t>(…)</w:t>
      </w:r>
    </w:p>
    <w:p w:rsidR="00B9112A" w:rsidRPr="009D56E7" w:rsidRDefault="00B9112A" w:rsidP="00955E6C">
      <w:pPr>
        <w:ind w:left="567" w:right="474"/>
        <w:jc w:val="both"/>
        <w:rPr>
          <w:rFonts w:ascii="Palatino Linotype" w:hAnsi="Palatino Linotype" w:cs="Arial"/>
          <w:i/>
          <w:sz w:val="22"/>
        </w:rPr>
      </w:pPr>
    </w:p>
    <w:p w:rsidR="00B9112A" w:rsidRPr="009D56E7" w:rsidRDefault="00B9112A" w:rsidP="00955E6C">
      <w:pPr>
        <w:ind w:left="567" w:right="474"/>
        <w:jc w:val="center"/>
        <w:rPr>
          <w:rFonts w:ascii="Palatino Linotype" w:hAnsi="Palatino Linotype"/>
          <w:b/>
          <w:i/>
          <w:sz w:val="22"/>
        </w:rPr>
      </w:pPr>
      <w:r w:rsidRPr="009D56E7">
        <w:rPr>
          <w:rFonts w:ascii="Palatino Linotype" w:hAnsi="Palatino Linotype"/>
          <w:b/>
          <w:i/>
          <w:sz w:val="22"/>
        </w:rPr>
        <w:t>DEL REGISTRO DE PROGRAMAS DE PROTECCIÓN CIVIL</w:t>
      </w:r>
    </w:p>
    <w:p w:rsidR="00B9112A" w:rsidRPr="009D56E7" w:rsidRDefault="00B9112A" w:rsidP="00955E6C">
      <w:pPr>
        <w:ind w:left="567" w:right="474"/>
        <w:jc w:val="both"/>
        <w:rPr>
          <w:rFonts w:ascii="Palatino Linotype" w:hAnsi="Palatino Linotype"/>
          <w:i/>
          <w:sz w:val="22"/>
        </w:rPr>
      </w:pPr>
      <w:r w:rsidRPr="009D56E7">
        <w:rPr>
          <w:rFonts w:ascii="Palatino Linotype" w:hAnsi="Palatino Linotype"/>
          <w:b/>
          <w:i/>
          <w:sz w:val="22"/>
        </w:rPr>
        <w:t>Artículo 63.</w:t>
      </w:r>
      <w:r w:rsidRPr="009D56E7">
        <w:rPr>
          <w:rFonts w:ascii="Palatino Linotype" w:hAnsi="Palatino Linotype"/>
          <w:i/>
          <w:sz w:val="22"/>
        </w:rPr>
        <w:t xml:space="preserve"> Las dependencias del sector público como aquellas empresas comerciales, industriales y de servicios deberán elaborar sus programas internos y específicos, respectivamente, bajo la metodología contenida en las Normas Técnicas que para el caso expida la Coordinación General, y sean publicadas en el periódico oficial “Gaceta del Gobierno”. </w:t>
      </w:r>
    </w:p>
    <w:p w:rsidR="00B9112A" w:rsidRPr="009D56E7" w:rsidRDefault="00B9112A" w:rsidP="00955E6C">
      <w:pPr>
        <w:ind w:left="567" w:right="474"/>
        <w:jc w:val="both"/>
        <w:rPr>
          <w:rFonts w:ascii="Palatino Linotype" w:hAnsi="Palatino Linotype"/>
          <w:i/>
          <w:sz w:val="22"/>
        </w:rPr>
      </w:pPr>
      <w:r w:rsidRPr="009D56E7">
        <w:rPr>
          <w:rFonts w:ascii="Palatino Linotype" w:hAnsi="Palatino Linotype"/>
          <w:i/>
          <w:sz w:val="22"/>
          <w:u w:val="single"/>
        </w:rPr>
        <w:t>Los inmuebles que serán destinados para usos</w:t>
      </w:r>
      <w:r w:rsidRPr="009D56E7">
        <w:rPr>
          <w:rFonts w:ascii="Palatino Linotype" w:hAnsi="Palatino Linotype"/>
          <w:i/>
          <w:sz w:val="22"/>
        </w:rPr>
        <w:t xml:space="preserve"> industriales, comerciales, </w:t>
      </w:r>
      <w:r w:rsidRPr="009D56E7">
        <w:rPr>
          <w:rFonts w:ascii="Palatino Linotype" w:hAnsi="Palatino Linotype"/>
          <w:i/>
          <w:sz w:val="22"/>
          <w:u w:val="single"/>
        </w:rPr>
        <w:t>habitacionales</w:t>
      </w:r>
      <w:r w:rsidRPr="009D56E7">
        <w:rPr>
          <w:rFonts w:ascii="Palatino Linotype" w:hAnsi="Palatino Linotype"/>
          <w:i/>
          <w:sz w:val="22"/>
        </w:rPr>
        <w:t xml:space="preserve"> o de servicios </w:t>
      </w:r>
      <w:r w:rsidRPr="009D56E7">
        <w:rPr>
          <w:rFonts w:ascii="Palatino Linotype" w:hAnsi="Palatino Linotype"/>
          <w:i/>
          <w:sz w:val="22"/>
          <w:u w:val="single"/>
        </w:rPr>
        <w:t>que hayan obtenido el Dictamen de Protección Civil, deberán de desarrollar Programas de Protección Civil durante la fase de construcción, con el objeto de garantizar la seguridad de sus empleados</w:t>
      </w:r>
      <w:r w:rsidRPr="009D56E7">
        <w:rPr>
          <w:rFonts w:ascii="Palatino Linotype" w:hAnsi="Palatino Linotype"/>
          <w:i/>
          <w:sz w:val="22"/>
        </w:rPr>
        <w:t>.</w:t>
      </w:r>
    </w:p>
    <w:p w:rsidR="00B9112A" w:rsidRPr="009D56E7" w:rsidRDefault="00B9112A" w:rsidP="00955E6C">
      <w:pPr>
        <w:ind w:left="567" w:right="474"/>
        <w:jc w:val="both"/>
        <w:rPr>
          <w:rFonts w:ascii="Palatino Linotype" w:hAnsi="Palatino Linotype"/>
          <w:i/>
          <w:sz w:val="22"/>
        </w:rPr>
      </w:pPr>
    </w:p>
    <w:p w:rsidR="00B9112A" w:rsidRPr="009D56E7" w:rsidRDefault="00B9112A" w:rsidP="00955E6C">
      <w:pPr>
        <w:ind w:left="567" w:right="474"/>
        <w:jc w:val="both"/>
        <w:rPr>
          <w:rFonts w:ascii="Palatino Linotype" w:hAnsi="Palatino Linotype"/>
          <w:i/>
          <w:sz w:val="22"/>
        </w:rPr>
      </w:pPr>
      <w:r w:rsidRPr="009D56E7">
        <w:rPr>
          <w:rFonts w:ascii="Palatino Linotype" w:hAnsi="Palatino Linotype"/>
          <w:b/>
          <w:i/>
          <w:sz w:val="22"/>
        </w:rPr>
        <w:t>Artículo 65.</w:t>
      </w:r>
      <w:r w:rsidRPr="009D56E7">
        <w:rPr>
          <w:rFonts w:ascii="Palatino Linotype" w:hAnsi="Palatino Linotype"/>
          <w:i/>
          <w:sz w:val="22"/>
        </w:rPr>
        <w:t xml:space="preserve"> Para la inscripción de los programas específicos en el registro, se debe cumplir con los requisitos siguientes:</w:t>
      </w:r>
    </w:p>
    <w:p w:rsidR="00B9112A" w:rsidRPr="009D56E7" w:rsidRDefault="00B9112A" w:rsidP="00955E6C">
      <w:pPr>
        <w:ind w:left="567" w:right="474"/>
        <w:jc w:val="both"/>
        <w:rPr>
          <w:rFonts w:ascii="Palatino Linotype" w:hAnsi="Palatino Linotype"/>
          <w:i/>
          <w:sz w:val="22"/>
        </w:rPr>
      </w:pPr>
    </w:p>
    <w:p w:rsidR="00B9112A" w:rsidRPr="009D56E7" w:rsidRDefault="00B9112A" w:rsidP="00955E6C">
      <w:pPr>
        <w:ind w:left="567" w:right="474"/>
        <w:jc w:val="both"/>
        <w:rPr>
          <w:rFonts w:ascii="Palatino Linotype" w:hAnsi="Palatino Linotype"/>
          <w:i/>
          <w:sz w:val="22"/>
        </w:rPr>
      </w:pPr>
      <w:r w:rsidRPr="009D56E7">
        <w:rPr>
          <w:rFonts w:ascii="Palatino Linotype" w:hAnsi="Palatino Linotype"/>
          <w:b/>
          <w:i/>
          <w:sz w:val="22"/>
        </w:rPr>
        <w:t>I.</w:t>
      </w:r>
      <w:r w:rsidRPr="009D56E7">
        <w:rPr>
          <w:rFonts w:ascii="Palatino Linotype" w:hAnsi="Palatino Linotype"/>
          <w:i/>
          <w:sz w:val="22"/>
        </w:rPr>
        <w:t xml:space="preserve"> Solicitud por escrito que cumpla con lo establecido en el artículo 39 del presente Reglamento.</w:t>
      </w:r>
    </w:p>
    <w:p w:rsidR="00B9112A" w:rsidRPr="009D56E7" w:rsidRDefault="00B9112A" w:rsidP="00955E6C">
      <w:pPr>
        <w:ind w:left="567" w:right="474"/>
        <w:jc w:val="both"/>
        <w:rPr>
          <w:rFonts w:ascii="Palatino Linotype" w:hAnsi="Palatino Linotype"/>
          <w:i/>
          <w:sz w:val="22"/>
        </w:rPr>
      </w:pPr>
      <w:r w:rsidRPr="009D56E7">
        <w:rPr>
          <w:rFonts w:ascii="Palatino Linotype" w:hAnsi="Palatino Linotype"/>
          <w:b/>
          <w:i/>
          <w:sz w:val="22"/>
        </w:rPr>
        <w:t>II.</w:t>
      </w:r>
      <w:r w:rsidRPr="009D56E7">
        <w:rPr>
          <w:rFonts w:ascii="Palatino Linotype" w:hAnsi="Palatino Linotype"/>
          <w:i/>
          <w:sz w:val="22"/>
        </w:rPr>
        <w:t xml:space="preserve"> Presentar programa en formato impreso y medio magnético, para su evaluación.</w:t>
      </w:r>
    </w:p>
    <w:p w:rsidR="00B9112A" w:rsidRPr="009D56E7" w:rsidRDefault="00B9112A" w:rsidP="00955E6C">
      <w:pPr>
        <w:ind w:left="567" w:right="474"/>
        <w:jc w:val="both"/>
      </w:pPr>
      <w:r w:rsidRPr="009D56E7">
        <w:rPr>
          <w:rFonts w:ascii="Palatino Linotype" w:hAnsi="Palatino Linotype"/>
          <w:b/>
          <w:i/>
          <w:sz w:val="22"/>
        </w:rPr>
        <w:t>III.</w:t>
      </w:r>
      <w:r w:rsidRPr="009D56E7">
        <w:rPr>
          <w:rFonts w:ascii="Palatino Linotype" w:hAnsi="Palatino Linotype"/>
          <w:i/>
          <w:sz w:val="22"/>
        </w:rPr>
        <w:t xml:space="preserve"> Presentar carta de corresponsabilidad suscrita por el propietario o representante legal de la empresa de que se trate y por quien, en su caso, haya elaborado el programa, la cual será en términos de lo establecido en este Reglamento y en la Norma Técnica a que se hace referencia en el artículo 64 del presente Reglamento.</w:t>
      </w:r>
      <w:r w:rsidRPr="009D56E7">
        <w:rPr>
          <w:rFonts w:ascii="Palatino Linotype" w:hAnsi="Palatino Linotype"/>
          <w:i/>
          <w:sz w:val="22"/>
        </w:rPr>
        <w:cr/>
      </w:r>
    </w:p>
    <w:p w:rsidR="00080794" w:rsidRPr="009D56E7" w:rsidRDefault="00080794" w:rsidP="00080794">
      <w:pPr>
        <w:spacing w:line="360" w:lineRule="auto"/>
        <w:jc w:val="both"/>
        <w:rPr>
          <w:rFonts w:ascii="Palatino Linotype" w:hAnsi="Palatino Linotype" w:cs="Arial"/>
        </w:rPr>
      </w:pPr>
      <w:r w:rsidRPr="009D56E7">
        <w:rPr>
          <w:rFonts w:ascii="Palatino Linotype" w:hAnsi="Palatino Linotype" w:cs="Arial"/>
        </w:rPr>
        <w:lastRenderedPageBreak/>
        <w:t xml:space="preserve">Visto lo anterior, podemos concluir que la respuesta emitida por el </w:t>
      </w:r>
      <w:r w:rsidRPr="009D56E7">
        <w:rPr>
          <w:rFonts w:ascii="Palatino Linotype" w:hAnsi="Palatino Linotype" w:cs="Arial"/>
          <w:b/>
        </w:rPr>
        <w:t>Sujeto Obligado</w:t>
      </w:r>
      <w:r w:rsidRPr="009D56E7">
        <w:rPr>
          <w:rFonts w:ascii="Palatino Linotype" w:hAnsi="Palatino Linotype" w:cs="Arial"/>
        </w:rPr>
        <w:t xml:space="preserve"> se encuentra encaminada a determinar que de la solicitud de información, se pretende acceder a documentos que no genera, en virtud de que la información solicitada no puede fácticamente obrar en los archivos del </w:t>
      </w:r>
      <w:r w:rsidRPr="009D56E7">
        <w:rPr>
          <w:rFonts w:ascii="Palatino Linotype" w:hAnsi="Palatino Linotype" w:cs="Arial"/>
          <w:b/>
        </w:rPr>
        <w:t>Sujeto Obligado</w:t>
      </w:r>
      <w:r w:rsidRPr="009D56E7">
        <w:rPr>
          <w:rFonts w:ascii="Palatino Linotype" w:hAnsi="Palatino Linotype" w:cs="Arial"/>
        </w:rPr>
        <w:t xml:space="preserve">. </w:t>
      </w:r>
    </w:p>
    <w:p w:rsidR="00B832B2" w:rsidRPr="009D56E7" w:rsidRDefault="00B832B2" w:rsidP="00080794">
      <w:pPr>
        <w:spacing w:line="360" w:lineRule="auto"/>
        <w:jc w:val="both"/>
        <w:rPr>
          <w:rFonts w:ascii="Palatino Linotype" w:hAnsi="Palatino Linotype" w:cs="Arial"/>
        </w:rPr>
      </w:pPr>
    </w:p>
    <w:p w:rsidR="00080794" w:rsidRPr="009D56E7" w:rsidRDefault="00080794" w:rsidP="00080794">
      <w:pPr>
        <w:spacing w:line="360" w:lineRule="auto"/>
        <w:jc w:val="both"/>
        <w:rPr>
          <w:rFonts w:ascii="Palatino Linotype" w:hAnsi="Palatino Linotype"/>
        </w:rPr>
      </w:pPr>
      <w:r w:rsidRPr="009D56E7">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rsidR="00080794" w:rsidRPr="009D56E7" w:rsidRDefault="00080794" w:rsidP="00080794">
      <w:pPr>
        <w:spacing w:line="360" w:lineRule="auto"/>
        <w:jc w:val="both"/>
        <w:rPr>
          <w:rFonts w:ascii="Palatino Linotype" w:hAnsi="Palatino Linotype"/>
        </w:rPr>
      </w:pPr>
    </w:p>
    <w:p w:rsidR="00080794" w:rsidRPr="009D56E7" w:rsidRDefault="00080794" w:rsidP="00080794">
      <w:pPr>
        <w:pStyle w:val="Prrafodelista"/>
        <w:numPr>
          <w:ilvl w:val="0"/>
          <w:numId w:val="21"/>
        </w:numPr>
        <w:spacing w:line="360" w:lineRule="auto"/>
        <w:jc w:val="both"/>
        <w:rPr>
          <w:rFonts w:ascii="Palatino Linotype" w:hAnsi="Palatino Linotype"/>
        </w:rPr>
      </w:pPr>
      <w:r w:rsidRPr="009D56E7">
        <w:rPr>
          <w:rFonts w:ascii="Palatino Linotype" w:hAnsi="Palatino Linotype"/>
        </w:rPr>
        <w:t>Que uno de los objetivos de la Ley es proveer lo necesario para garantizar a toda persona el derecho de acceso a la información pública;</w:t>
      </w:r>
    </w:p>
    <w:p w:rsidR="00080794" w:rsidRPr="009D56E7" w:rsidRDefault="00080794" w:rsidP="00080794">
      <w:pPr>
        <w:pStyle w:val="Prrafodelista"/>
        <w:spacing w:line="360" w:lineRule="auto"/>
        <w:ind w:left="720"/>
        <w:jc w:val="both"/>
        <w:rPr>
          <w:rFonts w:ascii="Palatino Linotype" w:hAnsi="Palatino Linotype"/>
        </w:rPr>
      </w:pPr>
    </w:p>
    <w:p w:rsidR="00080794" w:rsidRPr="009D56E7" w:rsidRDefault="00080794" w:rsidP="00080794">
      <w:pPr>
        <w:pStyle w:val="Prrafodelista"/>
        <w:numPr>
          <w:ilvl w:val="0"/>
          <w:numId w:val="21"/>
        </w:numPr>
        <w:spacing w:line="360" w:lineRule="auto"/>
        <w:jc w:val="both"/>
        <w:rPr>
          <w:rFonts w:ascii="Palatino Linotype" w:hAnsi="Palatino Linotype"/>
        </w:rPr>
      </w:pPr>
      <w:r w:rsidRPr="009D56E7">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080794" w:rsidRPr="009D56E7" w:rsidRDefault="00080794" w:rsidP="00080794">
      <w:pPr>
        <w:pStyle w:val="Sinespaciado"/>
      </w:pPr>
    </w:p>
    <w:p w:rsidR="00080794" w:rsidRPr="009D56E7" w:rsidRDefault="00080794" w:rsidP="00080794">
      <w:pPr>
        <w:spacing w:line="360" w:lineRule="auto"/>
        <w:jc w:val="both"/>
        <w:rPr>
          <w:rFonts w:ascii="Palatino Linotype" w:hAnsi="Palatino Linotype"/>
        </w:rPr>
      </w:pPr>
      <w:r w:rsidRPr="009D56E7">
        <w:rPr>
          <w:rFonts w:ascii="Palatino Linotype" w:hAnsi="Palatino Linotype"/>
        </w:rPr>
        <w:t>Aunado a lo que establece la Ley de Transparencia y Acceso a la Información Pública del Estado de México y Municipios, que establece lo siguiente:</w:t>
      </w:r>
    </w:p>
    <w:p w:rsidR="00080794" w:rsidRPr="009D56E7" w:rsidRDefault="00080794" w:rsidP="00080794">
      <w:pPr>
        <w:pStyle w:val="Sinespaciado"/>
      </w:pPr>
    </w:p>
    <w:p w:rsidR="00080794" w:rsidRPr="009D56E7" w:rsidRDefault="00080794" w:rsidP="00080794">
      <w:pPr>
        <w:pStyle w:val="Prrafodelista"/>
        <w:widowControl w:val="0"/>
        <w:autoSpaceDE w:val="0"/>
        <w:autoSpaceDN w:val="0"/>
        <w:adjustRightInd w:val="0"/>
        <w:ind w:left="567" w:right="616"/>
        <w:jc w:val="both"/>
        <w:rPr>
          <w:rFonts w:ascii="Palatino Linotype" w:hAnsi="Palatino Linotype"/>
          <w:i/>
          <w:sz w:val="22"/>
          <w:szCs w:val="22"/>
        </w:rPr>
      </w:pPr>
      <w:r w:rsidRPr="009D56E7">
        <w:rPr>
          <w:rFonts w:ascii="Palatino Linotype" w:hAnsi="Palatino Linotype"/>
          <w:b/>
          <w:i/>
          <w:sz w:val="22"/>
          <w:szCs w:val="22"/>
        </w:rPr>
        <w:lastRenderedPageBreak/>
        <w:t>“Artículo 3.</w:t>
      </w:r>
      <w:r w:rsidRPr="009D56E7">
        <w:rPr>
          <w:rFonts w:ascii="Palatino Linotype" w:hAnsi="Palatino Linotype"/>
          <w:i/>
          <w:sz w:val="22"/>
          <w:szCs w:val="22"/>
        </w:rPr>
        <w:t xml:space="preserve"> Para los efectos de la presente Ley se entenderá por:</w:t>
      </w:r>
    </w:p>
    <w:p w:rsidR="00080794" w:rsidRPr="009D56E7" w:rsidRDefault="00080794" w:rsidP="00080794">
      <w:pPr>
        <w:pStyle w:val="Prrafodelista"/>
        <w:widowControl w:val="0"/>
        <w:autoSpaceDE w:val="0"/>
        <w:autoSpaceDN w:val="0"/>
        <w:adjustRightInd w:val="0"/>
        <w:ind w:left="567" w:right="616"/>
        <w:jc w:val="both"/>
        <w:rPr>
          <w:rFonts w:ascii="Palatino Linotype" w:hAnsi="Palatino Linotype"/>
          <w:i/>
          <w:sz w:val="22"/>
          <w:szCs w:val="22"/>
        </w:rPr>
      </w:pPr>
      <w:r w:rsidRPr="009D56E7">
        <w:rPr>
          <w:rFonts w:ascii="Palatino Linotype" w:hAnsi="Palatino Linotype"/>
          <w:b/>
          <w:i/>
          <w:sz w:val="22"/>
          <w:szCs w:val="22"/>
        </w:rPr>
        <w:t>XI.</w:t>
      </w:r>
      <w:r w:rsidRPr="009D56E7">
        <w:rPr>
          <w:rFonts w:ascii="Palatino Linotype" w:hAnsi="Palatino Linotype"/>
          <w:i/>
          <w:sz w:val="22"/>
          <w:szCs w:val="22"/>
        </w:rPr>
        <w:t xml:space="preserve"> </w:t>
      </w:r>
      <w:r w:rsidRPr="009D56E7">
        <w:rPr>
          <w:rFonts w:ascii="Palatino Linotype" w:hAnsi="Palatino Linotype"/>
          <w:b/>
          <w:i/>
          <w:sz w:val="22"/>
          <w:szCs w:val="22"/>
        </w:rPr>
        <w:t>Documento:</w:t>
      </w:r>
      <w:r w:rsidRPr="009D56E7">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80794" w:rsidRPr="009D56E7" w:rsidRDefault="00080794" w:rsidP="00080794">
      <w:pPr>
        <w:pStyle w:val="Prrafodelista"/>
        <w:widowControl w:val="0"/>
        <w:autoSpaceDE w:val="0"/>
        <w:autoSpaceDN w:val="0"/>
        <w:adjustRightInd w:val="0"/>
        <w:ind w:left="567" w:right="616"/>
        <w:jc w:val="both"/>
        <w:rPr>
          <w:rFonts w:ascii="Palatino Linotype" w:hAnsi="Palatino Linotype"/>
          <w:b/>
          <w:i/>
          <w:sz w:val="22"/>
          <w:szCs w:val="22"/>
        </w:rPr>
      </w:pPr>
    </w:p>
    <w:p w:rsidR="00080794" w:rsidRPr="009D56E7" w:rsidRDefault="00080794" w:rsidP="00080794">
      <w:pPr>
        <w:pStyle w:val="Prrafodelista"/>
        <w:widowControl w:val="0"/>
        <w:autoSpaceDE w:val="0"/>
        <w:autoSpaceDN w:val="0"/>
        <w:adjustRightInd w:val="0"/>
        <w:ind w:left="567" w:right="616"/>
        <w:jc w:val="both"/>
        <w:rPr>
          <w:rFonts w:ascii="Palatino Linotype" w:hAnsi="Palatino Linotype"/>
          <w:i/>
          <w:sz w:val="22"/>
          <w:szCs w:val="22"/>
        </w:rPr>
      </w:pPr>
      <w:r w:rsidRPr="009D56E7">
        <w:rPr>
          <w:rFonts w:ascii="Palatino Linotype" w:hAnsi="Palatino Linotype"/>
          <w:b/>
          <w:i/>
          <w:sz w:val="22"/>
          <w:szCs w:val="22"/>
        </w:rPr>
        <w:t>Artículo 4.</w:t>
      </w:r>
      <w:r w:rsidRPr="009D56E7">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80794" w:rsidRPr="009D56E7" w:rsidRDefault="00080794" w:rsidP="00080794">
      <w:pPr>
        <w:pStyle w:val="Prrafodelista"/>
        <w:widowControl w:val="0"/>
        <w:autoSpaceDE w:val="0"/>
        <w:autoSpaceDN w:val="0"/>
        <w:adjustRightInd w:val="0"/>
        <w:ind w:left="567" w:right="616"/>
        <w:jc w:val="both"/>
        <w:rPr>
          <w:rFonts w:ascii="Palatino Linotype" w:hAnsi="Palatino Linotype"/>
          <w:i/>
          <w:sz w:val="22"/>
          <w:szCs w:val="22"/>
        </w:rPr>
      </w:pPr>
    </w:p>
    <w:p w:rsidR="00080794" w:rsidRPr="009D56E7" w:rsidRDefault="00080794" w:rsidP="00080794">
      <w:pPr>
        <w:pStyle w:val="Prrafodelista"/>
        <w:widowControl w:val="0"/>
        <w:autoSpaceDE w:val="0"/>
        <w:autoSpaceDN w:val="0"/>
        <w:adjustRightInd w:val="0"/>
        <w:ind w:left="567" w:right="616"/>
        <w:jc w:val="both"/>
        <w:rPr>
          <w:rFonts w:ascii="Palatino Linotype" w:hAnsi="Palatino Linotype"/>
          <w:i/>
          <w:sz w:val="22"/>
          <w:szCs w:val="22"/>
        </w:rPr>
      </w:pPr>
      <w:r w:rsidRPr="009D56E7">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80794" w:rsidRPr="009D56E7" w:rsidRDefault="00080794" w:rsidP="00080794">
      <w:pPr>
        <w:pStyle w:val="Prrafodelista"/>
        <w:widowControl w:val="0"/>
        <w:autoSpaceDE w:val="0"/>
        <w:autoSpaceDN w:val="0"/>
        <w:adjustRightInd w:val="0"/>
        <w:ind w:left="567" w:right="616"/>
        <w:jc w:val="both"/>
        <w:rPr>
          <w:rFonts w:ascii="Palatino Linotype" w:hAnsi="Palatino Linotype"/>
          <w:i/>
          <w:sz w:val="22"/>
          <w:szCs w:val="22"/>
        </w:rPr>
      </w:pPr>
    </w:p>
    <w:p w:rsidR="00080794" w:rsidRPr="009D56E7" w:rsidRDefault="00080794" w:rsidP="00080794">
      <w:pPr>
        <w:pStyle w:val="Prrafodelista"/>
        <w:widowControl w:val="0"/>
        <w:autoSpaceDE w:val="0"/>
        <w:autoSpaceDN w:val="0"/>
        <w:adjustRightInd w:val="0"/>
        <w:ind w:left="567" w:right="616"/>
        <w:jc w:val="both"/>
        <w:rPr>
          <w:rFonts w:ascii="Palatino Linotype" w:hAnsi="Palatino Linotype"/>
          <w:i/>
          <w:sz w:val="22"/>
          <w:szCs w:val="22"/>
        </w:rPr>
      </w:pPr>
      <w:r w:rsidRPr="009D56E7">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080794" w:rsidRPr="009D56E7" w:rsidRDefault="00080794" w:rsidP="00080794">
      <w:pPr>
        <w:pStyle w:val="Prrafodelista"/>
        <w:widowControl w:val="0"/>
        <w:autoSpaceDE w:val="0"/>
        <w:autoSpaceDN w:val="0"/>
        <w:adjustRightInd w:val="0"/>
        <w:ind w:left="567" w:right="616"/>
        <w:jc w:val="both"/>
        <w:rPr>
          <w:rFonts w:ascii="Palatino Linotype" w:hAnsi="Palatino Linotype"/>
          <w:b/>
          <w:i/>
          <w:sz w:val="22"/>
          <w:szCs w:val="22"/>
        </w:rPr>
      </w:pPr>
    </w:p>
    <w:p w:rsidR="00080794" w:rsidRPr="009D56E7" w:rsidRDefault="00080794" w:rsidP="00080794">
      <w:pPr>
        <w:pStyle w:val="Prrafodelista"/>
        <w:widowControl w:val="0"/>
        <w:autoSpaceDE w:val="0"/>
        <w:autoSpaceDN w:val="0"/>
        <w:adjustRightInd w:val="0"/>
        <w:ind w:left="567" w:right="616"/>
        <w:jc w:val="both"/>
        <w:rPr>
          <w:rFonts w:ascii="Palatino Linotype" w:hAnsi="Palatino Linotype"/>
          <w:i/>
          <w:sz w:val="22"/>
          <w:szCs w:val="22"/>
        </w:rPr>
      </w:pPr>
      <w:r w:rsidRPr="009D56E7">
        <w:rPr>
          <w:rFonts w:ascii="Palatino Linotype" w:hAnsi="Palatino Linotype"/>
          <w:b/>
          <w:i/>
          <w:sz w:val="22"/>
          <w:szCs w:val="22"/>
        </w:rPr>
        <w:t>Artículo 12.</w:t>
      </w:r>
      <w:r w:rsidRPr="009D56E7">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080794" w:rsidRPr="009D56E7" w:rsidRDefault="00080794" w:rsidP="00080794">
      <w:pPr>
        <w:pStyle w:val="Prrafodelista"/>
        <w:widowControl w:val="0"/>
        <w:autoSpaceDE w:val="0"/>
        <w:autoSpaceDN w:val="0"/>
        <w:adjustRightInd w:val="0"/>
        <w:ind w:left="567" w:right="616"/>
        <w:jc w:val="both"/>
        <w:rPr>
          <w:rFonts w:ascii="Palatino Linotype" w:hAnsi="Palatino Linotype"/>
          <w:i/>
          <w:sz w:val="22"/>
          <w:szCs w:val="22"/>
        </w:rPr>
      </w:pPr>
    </w:p>
    <w:p w:rsidR="00080794" w:rsidRPr="009D56E7" w:rsidRDefault="00080794" w:rsidP="00080794">
      <w:pPr>
        <w:pStyle w:val="Prrafodelista"/>
        <w:widowControl w:val="0"/>
        <w:autoSpaceDE w:val="0"/>
        <w:autoSpaceDN w:val="0"/>
        <w:adjustRightInd w:val="0"/>
        <w:ind w:left="567" w:right="616"/>
        <w:jc w:val="both"/>
        <w:rPr>
          <w:rFonts w:ascii="Palatino Linotype" w:hAnsi="Palatino Linotype"/>
          <w:b/>
          <w:i/>
          <w:sz w:val="22"/>
          <w:szCs w:val="22"/>
        </w:rPr>
      </w:pPr>
      <w:r w:rsidRPr="009D56E7">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D56E7">
        <w:rPr>
          <w:rFonts w:ascii="Palatino Linotype" w:hAnsi="Palatino Linotype"/>
          <w:b/>
          <w:i/>
          <w:sz w:val="22"/>
          <w:szCs w:val="22"/>
        </w:rPr>
        <w:t xml:space="preserve">” </w:t>
      </w:r>
      <w:r w:rsidRPr="009D56E7">
        <w:rPr>
          <w:rFonts w:ascii="Palatino Linotype" w:hAnsi="Palatino Linotype"/>
          <w:i/>
          <w:sz w:val="22"/>
          <w:szCs w:val="22"/>
        </w:rPr>
        <w:t>(</w:t>
      </w:r>
      <w:proofErr w:type="gramStart"/>
      <w:r w:rsidRPr="009D56E7">
        <w:rPr>
          <w:rFonts w:ascii="Palatino Linotype" w:hAnsi="Palatino Linotype"/>
          <w:i/>
          <w:sz w:val="22"/>
          <w:szCs w:val="22"/>
        </w:rPr>
        <w:t>sic</w:t>
      </w:r>
      <w:proofErr w:type="gramEnd"/>
      <w:r w:rsidRPr="009D56E7">
        <w:rPr>
          <w:rFonts w:ascii="Palatino Linotype" w:hAnsi="Palatino Linotype"/>
          <w:i/>
          <w:sz w:val="22"/>
          <w:szCs w:val="22"/>
        </w:rPr>
        <w:t>)</w:t>
      </w:r>
    </w:p>
    <w:p w:rsidR="00080794" w:rsidRPr="009D56E7" w:rsidRDefault="00080794" w:rsidP="00080794">
      <w:pPr>
        <w:spacing w:line="360" w:lineRule="auto"/>
        <w:jc w:val="both"/>
        <w:rPr>
          <w:rFonts w:ascii="Palatino Linotype" w:hAnsi="Palatino Linotype"/>
          <w:sz w:val="12"/>
          <w:lang w:eastAsia="es-MX"/>
        </w:rPr>
      </w:pPr>
    </w:p>
    <w:p w:rsidR="00080794" w:rsidRPr="009D56E7" w:rsidRDefault="00080794" w:rsidP="00080794">
      <w:pPr>
        <w:pStyle w:val="Sinespaciado"/>
      </w:pPr>
    </w:p>
    <w:p w:rsidR="00B832B2" w:rsidRPr="009D56E7" w:rsidRDefault="00080794" w:rsidP="00B832B2">
      <w:pPr>
        <w:spacing w:line="360" w:lineRule="auto"/>
        <w:jc w:val="both"/>
        <w:rPr>
          <w:rFonts w:ascii="Palatino Linotype" w:hAnsi="Palatino Linotype" w:cs="Arial"/>
        </w:rPr>
      </w:pPr>
      <w:r w:rsidRPr="009D56E7">
        <w:rPr>
          <w:rFonts w:ascii="Palatino Linotype" w:hAnsi="Palatino Linotype" w:cs="Arial"/>
        </w:rPr>
        <w:t xml:space="preserve">En efecto, de los artículos mencionados, se desprende que la información pública es la contenida en los documentos que los Sujetos Obligados generan en ejercicio de sus </w:t>
      </w:r>
      <w:r w:rsidRPr="009D56E7">
        <w:rPr>
          <w:rFonts w:ascii="Palatino Linotype" w:hAnsi="Palatino Linotype" w:cs="Arial"/>
        </w:rPr>
        <w:lastRenderedPageBreak/>
        <w:t>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B832B2" w:rsidRPr="009D56E7" w:rsidRDefault="00B832B2" w:rsidP="00B832B2">
      <w:pPr>
        <w:spacing w:line="360" w:lineRule="auto"/>
        <w:jc w:val="both"/>
        <w:rPr>
          <w:rFonts w:ascii="Palatino Linotype" w:hAnsi="Palatino Linotype" w:cs="Arial"/>
        </w:rPr>
      </w:pPr>
    </w:p>
    <w:p w:rsidR="00080794" w:rsidRPr="009D56E7" w:rsidRDefault="00080794" w:rsidP="00B832B2">
      <w:pPr>
        <w:spacing w:line="360" w:lineRule="auto"/>
        <w:jc w:val="both"/>
        <w:rPr>
          <w:rFonts w:ascii="Palatino Linotype" w:hAnsi="Palatino Linotype" w:cs="Arial"/>
        </w:rPr>
      </w:pPr>
      <w:r w:rsidRPr="009D56E7">
        <w:rPr>
          <w:rFonts w:ascii="Palatino Linotype" w:eastAsia="Calibri" w:hAnsi="Palatino Linotype" w:cs="Arial"/>
        </w:rPr>
        <w:t>Así también, se dispone que</w:t>
      </w:r>
      <w:r w:rsidRPr="009D56E7">
        <w:rPr>
          <w:rFonts w:ascii="Palatino Linotype" w:hAnsi="Palatino Linotype"/>
        </w:rPr>
        <w:t xml:space="preserve"> </w:t>
      </w:r>
      <w:r w:rsidRPr="009D56E7">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080794" w:rsidRPr="009D56E7" w:rsidRDefault="00080794" w:rsidP="00080794">
      <w:pPr>
        <w:spacing w:line="360" w:lineRule="auto"/>
        <w:jc w:val="both"/>
        <w:rPr>
          <w:rFonts w:ascii="Palatino Linotype" w:hAnsi="Palatino Linotype" w:cs="Arial"/>
        </w:rPr>
      </w:pPr>
    </w:p>
    <w:p w:rsidR="00080794" w:rsidRPr="009D56E7" w:rsidRDefault="00080794" w:rsidP="00080794">
      <w:pPr>
        <w:spacing w:line="360" w:lineRule="auto"/>
        <w:jc w:val="both"/>
        <w:rPr>
          <w:rFonts w:ascii="Palatino Linotype" w:hAnsi="Palatino Linotype" w:cs="Arial"/>
        </w:rPr>
      </w:pPr>
      <w:r w:rsidRPr="009D56E7">
        <w:rPr>
          <w:rFonts w:ascii="Palatino Linotype" w:hAnsi="Palatino Linotype" w:cs="Arial"/>
        </w:rPr>
        <w:t xml:space="preserve">Conforme a lo anterior, se advierte que el derecho de acceso a la información, consiste en una prerrogativa de cualquier persona, a solicitar información pública que conste en documentos generados, obtenidos, adquiridos, transformados o que tengan en posesión los Sujetos Obligados. </w:t>
      </w:r>
    </w:p>
    <w:p w:rsidR="00B832B2" w:rsidRPr="009D56E7" w:rsidRDefault="00B832B2" w:rsidP="00080794">
      <w:pPr>
        <w:spacing w:line="360" w:lineRule="auto"/>
        <w:jc w:val="both"/>
        <w:rPr>
          <w:rFonts w:ascii="Palatino Linotype" w:hAnsi="Palatino Linotype" w:cs="Arial"/>
        </w:rPr>
      </w:pPr>
    </w:p>
    <w:p w:rsidR="00B832B2" w:rsidRPr="009D56E7" w:rsidRDefault="00B832B2" w:rsidP="00080794">
      <w:pPr>
        <w:spacing w:line="360" w:lineRule="auto"/>
        <w:jc w:val="both"/>
        <w:rPr>
          <w:rFonts w:ascii="Palatino Linotype" w:hAnsi="Palatino Linotype" w:cs="Arial"/>
        </w:rPr>
      </w:pPr>
    </w:p>
    <w:p w:rsidR="00080794" w:rsidRPr="009D56E7" w:rsidRDefault="00080794" w:rsidP="00080794">
      <w:pPr>
        <w:spacing w:line="360" w:lineRule="auto"/>
        <w:jc w:val="both"/>
        <w:rPr>
          <w:rFonts w:ascii="Palatino Linotype" w:hAnsi="Palatino Linotype" w:cs="Arial"/>
        </w:rPr>
      </w:pPr>
      <w:r w:rsidRPr="009D56E7">
        <w:rPr>
          <w:rFonts w:ascii="Palatino Linotype" w:hAnsi="Palatino Linotype" w:cs="Arial"/>
        </w:rPr>
        <w:lastRenderedPageBreak/>
        <w:t xml:space="preserve">En este contexto, </w:t>
      </w:r>
      <w:r w:rsidRPr="009D56E7">
        <w:rPr>
          <w:rFonts w:ascii="Palatino Linotype" w:hAnsi="Palatino Linotype" w:cs="Arial"/>
          <w:lang w:eastAsia="es-MX"/>
        </w:rPr>
        <w:t xml:space="preserve">el </w:t>
      </w:r>
      <w:r w:rsidRPr="009D56E7">
        <w:rPr>
          <w:rFonts w:ascii="Palatino Linotype" w:hAnsi="Palatino Linotype" w:cs="Arial"/>
          <w:b/>
          <w:lang w:eastAsia="es-MX"/>
        </w:rPr>
        <w:t>Sujeto Obligado</w:t>
      </w:r>
      <w:r w:rsidRPr="009D56E7">
        <w:rPr>
          <w:rFonts w:ascii="Palatino Linotype" w:hAnsi="Palatino Linotype" w:cs="Arial"/>
        </w:rPr>
        <w:t xml:space="preserve"> no está obligado a generar documento </w:t>
      </w:r>
      <w:r w:rsidRPr="009D56E7">
        <w:rPr>
          <w:rFonts w:ascii="Palatino Linotype" w:hAnsi="Palatino Linotype" w:cs="Arial"/>
          <w:b/>
          <w:i/>
        </w:rPr>
        <w:t>ad hoc</w:t>
      </w:r>
      <w:r w:rsidRPr="009D56E7">
        <w:rPr>
          <w:rFonts w:ascii="Palatino Linotype" w:hAnsi="Palatino Linotype" w:cs="Arial"/>
        </w:rPr>
        <w:t xml:space="preserve"> para para satisfacer el derecho de acceso, situación que no está permitida dentro de la materia de acceso a la información.</w:t>
      </w:r>
    </w:p>
    <w:p w:rsidR="00080794" w:rsidRPr="009D56E7" w:rsidRDefault="00080794" w:rsidP="00080794">
      <w:pPr>
        <w:spacing w:line="360" w:lineRule="auto"/>
        <w:jc w:val="both"/>
        <w:rPr>
          <w:rFonts w:ascii="Palatino Linotype" w:hAnsi="Palatino Linotype" w:cs="Arial"/>
          <w:color w:val="000000"/>
        </w:rPr>
      </w:pPr>
    </w:p>
    <w:p w:rsidR="00080794" w:rsidRPr="009D56E7" w:rsidRDefault="00080794" w:rsidP="00080794">
      <w:pPr>
        <w:spacing w:line="360" w:lineRule="auto"/>
        <w:jc w:val="both"/>
        <w:rPr>
          <w:rFonts w:ascii="Palatino Linotype" w:hAnsi="Palatino Linotype"/>
          <w:b/>
          <w:bCs/>
          <w:color w:val="000000"/>
        </w:rPr>
      </w:pPr>
      <w:r w:rsidRPr="009D56E7">
        <w:rPr>
          <w:rFonts w:ascii="Palatino Linotype" w:hAnsi="Palatino Linotype" w:cs="Arial"/>
          <w:color w:val="000000"/>
        </w:rPr>
        <w:t xml:space="preserve">Como apoyo a lo anterior, es aplicable el Criterio 03-17, emitido por </w:t>
      </w:r>
      <w:r w:rsidRPr="009D56E7">
        <w:rPr>
          <w:rFonts w:ascii="Palatino Linotype" w:eastAsia="Arial Unicode MS" w:hAnsi="Palatino Linotype" w:cs="Arial"/>
          <w:color w:val="000000"/>
        </w:rPr>
        <w:t>el Instituto Nacional de Transparencia, Acceso a la Información y Protección de Datos Personales,</w:t>
      </w:r>
      <w:r w:rsidRPr="009D56E7">
        <w:rPr>
          <w:rFonts w:ascii="Palatino Linotype" w:hAnsi="Palatino Linotype"/>
          <w:bCs/>
          <w:color w:val="000000"/>
        </w:rPr>
        <w:t xml:space="preserve"> que dice:</w:t>
      </w:r>
      <w:r w:rsidRPr="009D56E7">
        <w:rPr>
          <w:rFonts w:ascii="Palatino Linotype" w:hAnsi="Palatino Linotype"/>
          <w:b/>
          <w:bCs/>
          <w:color w:val="000000"/>
        </w:rPr>
        <w:t xml:space="preserve"> </w:t>
      </w:r>
    </w:p>
    <w:p w:rsidR="00080794" w:rsidRPr="009D56E7" w:rsidRDefault="00080794" w:rsidP="00080794">
      <w:pPr>
        <w:pStyle w:val="Sinespaciado"/>
      </w:pPr>
    </w:p>
    <w:p w:rsidR="00080794" w:rsidRPr="009D56E7" w:rsidRDefault="00080794" w:rsidP="00080794">
      <w:pPr>
        <w:ind w:left="851" w:right="850"/>
        <w:jc w:val="both"/>
        <w:rPr>
          <w:rFonts w:ascii="Palatino Linotype" w:hAnsi="Palatino Linotype" w:cs="Arial"/>
          <w:color w:val="000000"/>
          <w:sz w:val="2"/>
        </w:rPr>
      </w:pPr>
    </w:p>
    <w:p w:rsidR="00080794" w:rsidRPr="009D56E7" w:rsidRDefault="00080794" w:rsidP="00080794">
      <w:pPr>
        <w:ind w:left="851" w:right="901"/>
        <w:jc w:val="both"/>
        <w:rPr>
          <w:rFonts w:ascii="Palatino Linotype" w:hAnsi="Palatino Linotype" w:cs="Arial"/>
          <w:i/>
          <w:color w:val="000000"/>
          <w:sz w:val="22"/>
        </w:rPr>
      </w:pPr>
      <w:r w:rsidRPr="009D56E7">
        <w:rPr>
          <w:rFonts w:ascii="Palatino Linotype" w:hAnsi="Palatino Linotype" w:cs="Arial"/>
          <w:i/>
          <w:color w:val="000000"/>
          <w:sz w:val="22"/>
        </w:rPr>
        <w:t>“</w:t>
      </w:r>
      <w:r w:rsidRPr="009D56E7">
        <w:rPr>
          <w:rFonts w:ascii="Palatino Linotype" w:hAnsi="Palatino Linotype" w:cs="Arial"/>
          <w:b/>
          <w:i/>
          <w:color w:val="000000"/>
          <w:sz w:val="22"/>
        </w:rPr>
        <w:t>No existe obligación de elaborar documentos ad hoc para atender las solicitudes de acceso a la información.</w:t>
      </w:r>
      <w:r w:rsidRPr="009D56E7">
        <w:rPr>
          <w:rFonts w:ascii="Palatino Linotype" w:hAnsi="Palatino Linotype"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80794" w:rsidRPr="009D56E7" w:rsidRDefault="00080794" w:rsidP="00080794">
      <w:pPr>
        <w:ind w:left="851" w:right="901"/>
        <w:jc w:val="both"/>
        <w:rPr>
          <w:rFonts w:ascii="Palatino Linotype" w:hAnsi="Palatino Linotype" w:cs="Arial"/>
          <w:i/>
          <w:color w:val="000000"/>
          <w:sz w:val="2"/>
        </w:rPr>
      </w:pPr>
    </w:p>
    <w:p w:rsidR="00080794" w:rsidRPr="009D56E7" w:rsidRDefault="00080794" w:rsidP="00080794">
      <w:pPr>
        <w:ind w:left="851" w:right="901"/>
        <w:jc w:val="both"/>
        <w:rPr>
          <w:rFonts w:ascii="Palatino Linotype" w:hAnsi="Palatino Linotype" w:cs="Arial"/>
          <w:i/>
          <w:color w:val="000000"/>
          <w:sz w:val="22"/>
        </w:rPr>
      </w:pPr>
    </w:p>
    <w:p w:rsidR="00080794" w:rsidRPr="009D56E7" w:rsidRDefault="00080794" w:rsidP="00080794">
      <w:pPr>
        <w:ind w:left="851" w:right="901"/>
        <w:jc w:val="both"/>
        <w:rPr>
          <w:rFonts w:ascii="Palatino Linotype" w:hAnsi="Palatino Linotype" w:cs="Arial"/>
          <w:i/>
          <w:color w:val="000000"/>
          <w:sz w:val="22"/>
        </w:rPr>
      </w:pPr>
      <w:r w:rsidRPr="009D56E7">
        <w:rPr>
          <w:rFonts w:ascii="Palatino Linotype" w:hAnsi="Palatino Linotype" w:cs="Arial"/>
          <w:i/>
          <w:color w:val="000000"/>
          <w:sz w:val="22"/>
        </w:rPr>
        <w:t xml:space="preserve">Resoluciones: </w:t>
      </w:r>
    </w:p>
    <w:p w:rsidR="00080794" w:rsidRPr="009D56E7" w:rsidRDefault="00080794" w:rsidP="00080794">
      <w:pPr>
        <w:ind w:left="851" w:right="901"/>
        <w:jc w:val="both"/>
        <w:rPr>
          <w:rFonts w:ascii="Palatino Linotype" w:hAnsi="Palatino Linotype" w:cs="Arial"/>
          <w:i/>
          <w:color w:val="000000"/>
          <w:sz w:val="22"/>
        </w:rPr>
      </w:pPr>
      <w:r w:rsidRPr="009D56E7">
        <w:rPr>
          <w:rFonts w:ascii="Palatino Linotype" w:hAnsi="Palatino Linotype" w:cs="Arial"/>
          <w:i/>
          <w:color w:val="000000"/>
          <w:sz w:val="22"/>
        </w:rPr>
        <w:sym w:font="Symbol" w:char="F0B7"/>
      </w:r>
      <w:r w:rsidRPr="009D56E7">
        <w:rPr>
          <w:rFonts w:ascii="Palatino Linotype" w:hAnsi="Palatino Linotype" w:cs="Arial"/>
          <w:i/>
          <w:color w:val="000000"/>
          <w:sz w:val="22"/>
        </w:rPr>
        <w:t xml:space="preserve"> RRA 0050/16. Instituto Nacional para la Evaluación de la Educación. 13 julio de 2016. Por unanimidad. Comisionado Ponente: Francisco Javier Acuña Llamas.</w:t>
      </w:r>
    </w:p>
    <w:p w:rsidR="00080794" w:rsidRPr="009D56E7" w:rsidRDefault="00080794" w:rsidP="00080794">
      <w:pPr>
        <w:ind w:left="851" w:right="901"/>
        <w:jc w:val="both"/>
        <w:rPr>
          <w:rFonts w:ascii="Palatino Linotype" w:hAnsi="Palatino Linotype" w:cs="Arial"/>
          <w:i/>
          <w:color w:val="000000"/>
          <w:sz w:val="22"/>
        </w:rPr>
      </w:pPr>
      <w:r w:rsidRPr="009D56E7">
        <w:rPr>
          <w:rFonts w:ascii="Palatino Linotype" w:hAnsi="Palatino Linotype" w:cs="Arial"/>
          <w:i/>
          <w:color w:val="000000"/>
          <w:sz w:val="22"/>
        </w:rPr>
        <w:sym w:font="Symbol" w:char="F0B7"/>
      </w:r>
      <w:r w:rsidRPr="009D56E7">
        <w:rPr>
          <w:rFonts w:ascii="Palatino Linotype" w:hAnsi="Palatino Linotype" w:cs="Arial"/>
          <w:i/>
          <w:color w:val="000000"/>
          <w:sz w:val="22"/>
        </w:rPr>
        <w:t xml:space="preserve"> RRA 0310/16. Instituto Nacional de Transparencia, Acceso a la Información y Protección de Datos Personales. 10 de agosto de 2016. Por unanimidad. Comisionada Ponente. Areli Cano Guadiana. </w:t>
      </w:r>
    </w:p>
    <w:p w:rsidR="00080794" w:rsidRPr="009D56E7" w:rsidRDefault="00080794" w:rsidP="00080794">
      <w:pPr>
        <w:ind w:left="851" w:right="901"/>
        <w:jc w:val="both"/>
        <w:rPr>
          <w:rFonts w:ascii="Palatino Linotype" w:hAnsi="Palatino Linotype" w:cs="Arial"/>
          <w:i/>
          <w:color w:val="000000"/>
          <w:sz w:val="22"/>
        </w:rPr>
      </w:pPr>
      <w:r w:rsidRPr="009D56E7">
        <w:rPr>
          <w:rFonts w:ascii="Palatino Linotype" w:hAnsi="Palatino Linotype" w:cs="Arial"/>
          <w:i/>
          <w:color w:val="000000"/>
          <w:sz w:val="22"/>
        </w:rPr>
        <w:sym w:font="Symbol" w:char="F0B7"/>
      </w:r>
      <w:r w:rsidRPr="009D56E7">
        <w:rPr>
          <w:rFonts w:ascii="Palatino Linotype" w:hAnsi="Palatino Linotype" w:cs="Arial"/>
          <w:i/>
          <w:color w:val="000000"/>
          <w:sz w:val="22"/>
        </w:rPr>
        <w:t xml:space="preserve"> RRA 1889/16. Secretaría de Hacienda y Crédito Público. 05 de octubre de 2016. Por unanimidad. Comisionada Ponente. Ximena Puente de la Mora.”</w:t>
      </w:r>
    </w:p>
    <w:p w:rsidR="00080794" w:rsidRPr="009D56E7" w:rsidRDefault="00080794" w:rsidP="00080794">
      <w:pPr>
        <w:spacing w:line="360" w:lineRule="auto"/>
        <w:jc w:val="both"/>
        <w:rPr>
          <w:rFonts w:ascii="Palatino Linotype" w:hAnsi="Palatino Linotype"/>
        </w:rPr>
      </w:pPr>
    </w:p>
    <w:p w:rsidR="00080794" w:rsidRPr="009D56E7" w:rsidRDefault="00080794" w:rsidP="00080794">
      <w:pPr>
        <w:spacing w:line="360" w:lineRule="auto"/>
        <w:jc w:val="both"/>
        <w:rPr>
          <w:rFonts w:ascii="Palatino Linotype" w:eastAsia="Arial Unicode MS" w:hAnsi="Palatino Linotype" w:cs="Arial"/>
        </w:rPr>
      </w:pPr>
      <w:r w:rsidRPr="009D56E7">
        <w:rPr>
          <w:rFonts w:ascii="Palatino Linotype" w:hAnsi="Palatino Linotype" w:cs="Arial"/>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w:t>
      </w:r>
      <w:r w:rsidRPr="009D56E7">
        <w:rPr>
          <w:rFonts w:ascii="Palatino Linotype" w:hAnsi="Palatino Linotype" w:cs="Arial"/>
          <w:lang w:eastAsia="es-MX"/>
        </w:rPr>
        <w:lastRenderedPageBreak/>
        <w:t xml:space="preserve">de no dilatar el derecho de acceso a la información, como ya fue establecido, se dejan a salvo los derechos del </w:t>
      </w:r>
      <w:r w:rsidRPr="009D56E7">
        <w:rPr>
          <w:rFonts w:ascii="Palatino Linotype" w:hAnsi="Palatino Linotype" w:cs="Arial"/>
          <w:b/>
          <w:lang w:eastAsia="es-MX"/>
        </w:rPr>
        <w:t>Recurrente</w:t>
      </w:r>
      <w:r w:rsidRPr="009D56E7">
        <w:rPr>
          <w:rFonts w:ascii="Palatino Linotype" w:hAnsi="Palatino Linotype" w:cs="Arial"/>
          <w:lang w:eastAsia="es-MX"/>
        </w:rPr>
        <w:t xml:space="preserve"> para que pueda realizar la solicitud de información ante el </w:t>
      </w:r>
      <w:r w:rsidRPr="009D56E7">
        <w:rPr>
          <w:rFonts w:ascii="Palatino Linotype" w:hAnsi="Palatino Linotype" w:cs="Arial"/>
          <w:b/>
          <w:lang w:eastAsia="es-MX"/>
        </w:rPr>
        <w:t>Sujeto Obligado</w:t>
      </w:r>
      <w:r w:rsidRPr="009D56E7">
        <w:rPr>
          <w:rFonts w:ascii="Palatino Linotype" w:hAnsi="Palatino Linotype" w:cs="Arial"/>
          <w:lang w:eastAsia="es-MX"/>
        </w:rPr>
        <w:t xml:space="preserve"> correspondiente.</w:t>
      </w:r>
    </w:p>
    <w:p w:rsidR="00080794" w:rsidRPr="009D56E7" w:rsidRDefault="00080794" w:rsidP="00080794">
      <w:pPr>
        <w:spacing w:line="360" w:lineRule="auto"/>
        <w:jc w:val="both"/>
        <w:rPr>
          <w:rFonts w:ascii="Palatino Linotype" w:hAnsi="Palatino Linotype"/>
        </w:rPr>
      </w:pPr>
    </w:p>
    <w:p w:rsidR="00080794" w:rsidRPr="009D56E7" w:rsidRDefault="00080794" w:rsidP="00080794">
      <w:pPr>
        <w:spacing w:line="360" w:lineRule="auto"/>
        <w:jc w:val="both"/>
        <w:rPr>
          <w:rFonts w:ascii="Palatino Linotype" w:hAnsi="Palatino Linotype"/>
          <w:lang w:eastAsia="es-MX"/>
        </w:rPr>
      </w:pPr>
      <w:r w:rsidRPr="009D56E7">
        <w:rPr>
          <w:rFonts w:ascii="Palatino Linotype" w:hAnsi="Palatino Linotype"/>
          <w:lang w:eastAsia="es-MX"/>
        </w:rPr>
        <w:t xml:space="preserve">Bajo ese contexto, se considera que con el pronunciamiento realizado desde su respuesta primigenia por el </w:t>
      </w:r>
      <w:r w:rsidRPr="009D56E7">
        <w:rPr>
          <w:rFonts w:ascii="Palatino Linotype" w:hAnsi="Palatino Linotype"/>
          <w:b/>
          <w:lang w:eastAsia="es-MX"/>
        </w:rPr>
        <w:t>Sujeto Obligado</w:t>
      </w:r>
      <w:r w:rsidRPr="009D56E7">
        <w:rPr>
          <w:rFonts w:ascii="Palatino Linotype" w:hAnsi="Palatino Linotype"/>
          <w:lang w:eastAsia="es-MX"/>
        </w:rPr>
        <w:t>, colma en su totalidad con la</w:t>
      </w:r>
      <w:r w:rsidRPr="009D56E7">
        <w:rPr>
          <w:rFonts w:ascii="Palatino Linotype" w:hAnsi="Palatino Linotype"/>
        </w:rPr>
        <w:t xml:space="preserve"> información solicitada por el particular.</w:t>
      </w:r>
    </w:p>
    <w:p w:rsidR="00080794" w:rsidRPr="009D56E7" w:rsidRDefault="00080794" w:rsidP="00080794">
      <w:pPr>
        <w:spacing w:line="360" w:lineRule="auto"/>
        <w:jc w:val="both"/>
        <w:rPr>
          <w:rFonts w:ascii="Palatino Linotype" w:hAnsi="Palatino Linotype"/>
        </w:rPr>
      </w:pPr>
    </w:p>
    <w:p w:rsidR="00080794" w:rsidRPr="009D56E7" w:rsidRDefault="00080794" w:rsidP="00080794">
      <w:pPr>
        <w:spacing w:line="360" w:lineRule="auto"/>
        <w:jc w:val="both"/>
        <w:rPr>
          <w:rFonts w:ascii="Palatino Linotype" w:hAnsi="Palatino Linotype" w:cs="Arial"/>
        </w:rPr>
      </w:pPr>
      <w:r w:rsidRPr="009D56E7">
        <w:rPr>
          <w:rFonts w:ascii="Palatino Linotype" w:hAnsi="Palatino Linotype"/>
        </w:rPr>
        <w:t xml:space="preserve">Así, en mérito de lo expuesto en líneas anteriores, </w:t>
      </w:r>
      <w:r w:rsidRPr="009D56E7">
        <w:rPr>
          <w:rFonts w:ascii="Palatino Linotype" w:hAnsi="Palatino Linotype"/>
          <w:noProof/>
          <w:lang w:eastAsia="es-MX"/>
        </w:rPr>
        <w:t xml:space="preserve">resultan </w:t>
      </w:r>
      <w:r w:rsidRPr="009D56E7">
        <w:rPr>
          <w:rFonts w:ascii="Palatino Linotype" w:hAnsi="Palatino Linotype"/>
          <w:b/>
          <w:noProof/>
          <w:lang w:eastAsia="es-MX"/>
        </w:rPr>
        <w:t>infundadas</w:t>
      </w:r>
      <w:r w:rsidRPr="009D56E7">
        <w:rPr>
          <w:rFonts w:ascii="Palatino Linotype" w:hAnsi="Palatino Linotype"/>
          <w:noProof/>
          <w:lang w:eastAsia="es-MX"/>
        </w:rPr>
        <w:t xml:space="preserve"> las razones o motivos de inconformidad que arguye </w:t>
      </w:r>
      <w:r w:rsidRPr="009D56E7">
        <w:rPr>
          <w:rFonts w:ascii="Palatino Linotype" w:hAnsi="Palatino Linotype"/>
          <w:b/>
          <w:noProof/>
          <w:lang w:eastAsia="es-MX"/>
        </w:rPr>
        <w:t>El Recurrente</w:t>
      </w:r>
      <w:r w:rsidRPr="009D56E7">
        <w:rPr>
          <w:rFonts w:ascii="Palatino Linotype" w:hAnsi="Palatino Linotype"/>
          <w:noProof/>
          <w:lang w:eastAsia="es-MX"/>
        </w:rPr>
        <w:t xml:space="preserve">, </w:t>
      </w:r>
      <w:r w:rsidRPr="009D56E7">
        <w:rPr>
          <w:rFonts w:ascii="Palatino Linotype" w:hAnsi="Palatino Linotype" w:cs="Arial"/>
        </w:rPr>
        <w:t xml:space="preserve">por ello con fundamento en el artículo 186, fracción II, de la Ley de Transparencia y Acceso a la Información Pública del Estado de México y Municipios, se </w:t>
      </w:r>
      <w:r w:rsidRPr="009D56E7">
        <w:rPr>
          <w:rFonts w:ascii="Palatino Linotype" w:hAnsi="Palatino Linotype" w:cs="Arial"/>
          <w:b/>
        </w:rPr>
        <w:t>CONFIRMA</w:t>
      </w:r>
      <w:r w:rsidRPr="009D56E7">
        <w:rPr>
          <w:rFonts w:ascii="Palatino Linotype" w:hAnsi="Palatino Linotype" w:cs="Arial"/>
        </w:rPr>
        <w:t xml:space="preserve"> la respuesta a la solicitud de información pública</w:t>
      </w:r>
      <w:r w:rsidRPr="009D56E7">
        <w:rPr>
          <w:rFonts w:ascii="Palatino Linotype" w:hAnsi="Palatino Linotype" w:cs="Arial"/>
          <w:b/>
        </w:rPr>
        <w:t xml:space="preserve"> </w:t>
      </w:r>
      <w:r w:rsidR="004450BD" w:rsidRPr="009D56E7">
        <w:rPr>
          <w:rFonts w:ascii="Palatino Linotype" w:hAnsi="Palatino Linotype" w:cs="Arial"/>
          <w:b/>
        </w:rPr>
        <w:t>00281/CALIMAYA/IP/2021</w:t>
      </w:r>
      <w:r w:rsidRPr="009D56E7">
        <w:rPr>
          <w:rFonts w:ascii="Palatino Linotype" w:hAnsi="Palatino Linotype" w:cs="Arial"/>
        </w:rPr>
        <w:t>,</w:t>
      </w:r>
      <w:r w:rsidRPr="009D56E7">
        <w:rPr>
          <w:rFonts w:ascii="Palatino Linotype" w:hAnsi="Palatino Linotype" w:cs="Arial"/>
          <w:b/>
        </w:rPr>
        <w:t xml:space="preserve"> </w:t>
      </w:r>
      <w:r w:rsidRPr="009D56E7">
        <w:rPr>
          <w:rFonts w:ascii="Palatino Linotype" w:hAnsi="Palatino Linotype" w:cs="Arial"/>
          <w:bCs/>
        </w:rPr>
        <w:t>que ha sido materia del presente fallo</w:t>
      </w:r>
      <w:r w:rsidRPr="009D56E7">
        <w:rPr>
          <w:rFonts w:ascii="Palatino Linotype" w:hAnsi="Palatino Linotype" w:cs="Arial"/>
        </w:rPr>
        <w:t>.</w:t>
      </w:r>
    </w:p>
    <w:p w:rsidR="00080794" w:rsidRPr="009D56E7" w:rsidRDefault="00080794" w:rsidP="00080794">
      <w:pPr>
        <w:spacing w:line="360" w:lineRule="auto"/>
        <w:jc w:val="both"/>
        <w:rPr>
          <w:rFonts w:ascii="Palatino Linotype" w:hAnsi="Palatino Linotype" w:cs="Arial"/>
        </w:rPr>
      </w:pPr>
    </w:p>
    <w:p w:rsidR="00080794" w:rsidRPr="009D56E7" w:rsidRDefault="00080794" w:rsidP="00080794">
      <w:pPr>
        <w:pStyle w:val="Sinespaciado"/>
        <w:spacing w:line="360" w:lineRule="auto"/>
        <w:jc w:val="both"/>
        <w:rPr>
          <w:rFonts w:ascii="Palatino Linotype" w:hAnsi="Palatino Linotype"/>
        </w:rPr>
      </w:pPr>
      <w:r w:rsidRPr="009D56E7">
        <w:rPr>
          <w:rFonts w:ascii="Palatino Linotype" w:hAnsi="Palatino Linotype"/>
        </w:rPr>
        <w:t>Por lo antes expuesto y fundado es de resolverse y,</w:t>
      </w:r>
    </w:p>
    <w:p w:rsidR="00080794" w:rsidRPr="009D56E7" w:rsidRDefault="00080794" w:rsidP="00080794">
      <w:pPr>
        <w:pStyle w:val="Sinespaciado"/>
        <w:spacing w:line="360" w:lineRule="auto"/>
        <w:jc w:val="both"/>
        <w:rPr>
          <w:rFonts w:ascii="Palatino Linotype" w:hAnsi="Palatino Linotype"/>
        </w:rPr>
      </w:pPr>
    </w:p>
    <w:p w:rsidR="00080794" w:rsidRPr="009D56E7" w:rsidRDefault="00080794" w:rsidP="00080794">
      <w:pPr>
        <w:spacing w:line="360" w:lineRule="auto"/>
        <w:jc w:val="center"/>
        <w:rPr>
          <w:rFonts w:ascii="Palatino Linotype" w:hAnsi="Palatino Linotype"/>
          <w:b/>
          <w:sz w:val="28"/>
          <w:lang w:val="pt-BR"/>
        </w:rPr>
      </w:pPr>
      <w:r w:rsidRPr="009D56E7">
        <w:rPr>
          <w:rFonts w:ascii="Palatino Linotype" w:hAnsi="Palatino Linotype"/>
          <w:b/>
          <w:sz w:val="28"/>
          <w:lang w:val="pt-BR"/>
        </w:rPr>
        <w:t>S E   R E S U E L V E</w:t>
      </w:r>
    </w:p>
    <w:p w:rsidR="00080794" w:rsidRPr="009D56E7" w:rsidRDefault="00080794" w:rsidP="00080794">
      <w:pPr>
        <w:pStyle w:val="Textoindependiente"/>
        <w:spacing w:after="0" w:line="360" w:lineRule="auto"/>
        <w:jc w:val="both"/>
        <w:rPr>
          <w:rFonts w:ascii="Times New Roman" w:eastAsia="Times New Roman" w:hAnsi="Times New Roman" w:cs="Times New Roman"/>
          <w:sz w:val="12"/>
          <w:szCs w:val="24"/>
          <w:lang w:val="pt-BR" w:eastAsia="es-ES"/>
        </w:rPr>
      </w:pPr>
    </w:p>
    <w:p w:rsidR="00080794" w:rsidRPr="009D56E7" w:rsidRDefault="00080794" w:rsidP="00080794">
      <w:pPr>
        <w:pStyle w:val="Textoindependiente"/>
        <w:spacing w:after="0" w:line="360" w:lineRule="auto"/>
        <w:jc w:val="both"/>
        <w:rPr>
          <w:rFonts w:ascii="Palatino Linotype" w:hAnsi="Palatino Linotype"/>
          <w:sz w:val="24"/>
          <w:szCs w:val="24"/>
        </w:rPr>
      </w:pPr>
      <w:r w:rsidRPr="009D56E7">
        <w:rPr>
          <w:rFonts w:ascii="Palatino Linotype" w:hAnsi="Palatino Linotype"/>
          <w:b/>
          <w:sz w:val="28"/>
          <w:szCs w:val="24"/>
        </w:rPr>
        <w:t>PRIMERO.</w:t>
      </w:r>
      <w:r w:rsidRPr="009D56E7">
        <w:rPr>
          <w:rFonts w:ascii="Palatino Linotype" w:hAnsi="Palatino Linotype"/>
          <w:b/>
          <w:sz w:val="24"/>
          <w:szCs w:val="24"/>
        </w:rPr>
        <w:t xml:space="preserve"> </w:t>
      </w:r>
      <w:r w:rsidRPr="009D56E7">
        <w:rPr>
          <w:rFonts w:ascii="Palatino Linotype" w:hAnsi="Palatino Linotype"/>
          <w:sz w:val="24"/>
          <w:szCs w:val="24"/>
        </w:rPr>
        <w:t xml:space="preserve">Se </w:t>
      </w:r>
      <w:r w:rsidRPr="009D56E7">
        <w:rPr>
          <w:rFonts w:ascii="Palatino Linotype" w:hAnsi="Palatino Linotype"/>
          <w:b/>
          <w:sz w:val="24"/>
          <w:szCs w:val="24"/>
        </w:rPr>
        <w:t>CONFIRMA</w:t>
      </w:r>
      <w:r w:rsidRPr="009D56E7">
        <w:rPr>
          <w:rFonts w:ascii="Palatino Linotype" w:hAnsi="Palatino Linotype"/>
          <w:sz w:val="24"/>
          <w:szCs w:val="24"/>
        </w:rPr>
        <w:t xml:space="preserve"> la respuesta del </w:t>
      </w:r>
      <w:r w:rsidRPr="009D56E7">
        <w:rPr>
          <w:rFonts w:ascii="Palatino Linotype" w:hAnsi="Palatino Linotype"/>
          <w:b/>
          <w:sz w:val="24"/>
          <w:szCs w:val="24"/>
        </w:rPr>
        <w:t xml:space="preserve">Sujeto Obligado </w:t>
      </w:r>
      <w:r w:rsidRPr="009D56E7">
        <w:rPr>
          <w:rFonts w:ascii="Palatino Linotype" w:hAnsi="Palatino Linotype"/>
          <w:bCs/>
          <w:sz w:val="24"/>
          <w:szCs w:val="24"/>
        </w:rPr>
        <w:t xml:space="preserve">a la solicitud de información </w:t>
      </w:r>
      <w:r w:rsidR="004450BD" w:rsidRPr="009D56E7">
        <w:rPr>
          <w:rFonts w:ascii="Palatino Linotype" w:hAnsi="Palatino Linotype" w:cs="Arial"/>
          <w:b/>
          <w:sz w:val="24"/>
          <w:szCs w:val="24"/>
        </w:rPr>
        <w:t>00281/CALIMAYA/IP/2021</w:t>
      </w:r>
      <w:r w:rsidRPr="009D56E7">
        <w:rPr>
          <w:rFonts w:ascii="Palatino Linotype" w:hAnsi="Palatino Linotype"/>
          <w:sz w:val="24"/>
          <w:szCs w:val="24"/>
        </w:rPr>
        <w:t xml:space="preserve">, por resultar infundadas las razones o motivos de inconformidad hechos valer por el </w:t>
      </w:r>
      <w:r w:rsidRPr="009D56E7">
        <w:rPr>
          <w:rFonts w:ascii="Palatino Linotype" w:hAnsi="Palatino Linotype"/>
          <w:b/>
          <w:sz w:val="24"/>
          <w:szCs w:val="24"/>
        </w:rPr>
        <w:t>Recurrente</w:t>
      </w:r>
      <w:r w:rsidRPr="009D56E7">
        <w:rPr>
          <w:rFonts w:ascii="Palatino Linotype" w:hAnsi="Palatino Linotype"/>
          <w:sz w:val="24"/>
          <w:szCs w:val="24"/>
        </w:rPr>
        <w:t xml:space="preserve">, en términos del Considerando </w:t>
      </w:r>
      <w:r w:rsidRPr="009D56E7">
        <w:rPr>
          <w:rFonts w:ascii="Palatino Linotype" w:hAnsi="Palatino Linotype"/>
          <w:b/>
          <w:sz w:val="24"/>
          <w:szCs w:val="24"/>
        </w:rPr>
        <w:t xml:space="preserve">CUARTO </w:t>
      </w:r>
      <w:r w:rsidRPr="009D56E7">
        <w:rPr>
          <w:rFonts w:ascii="Palatino Linotype" w:hAnsi="Palatino Linotype"/>
          <w:sz w:val="24"/>
          <w:szCs w:val="24"/>
        </w:rPr>
        <w:t>de esta resolución.</w:t>
      </w:r>
    </w:p>
    <w:p w:rsidR="00080794" w:rsidRPr="009D56E7" w:rsidRDefault="00080794" w:rsidP="00080794">
      <w:pPr>
        <w:pStyle w:val="Textoindependiente"/>
        <w:spacing w:after="0" w:line="360" w:lineRule="auto"/>
        <w:jc w:val="both"/>
        <w:rPr>
          <w:rFonts w:ascii="Palatino Linotype" w:hAnsi="Palatino Linotype"/>
          <w:sz w:val="24"/>
          <w:szCs w:val="24"/>
        </w:rPr>
      </w:pPr>
    </w:p>
    <w:p w:rsidR="00080794" w:rsidRPr="009D56E7" w:rsidRDefault="00080794" w:rsidP="00080794">
      <w:pPr>
        <w:pStyle w:val="Textoindependiente"/>
        <w:spacing w:after="0" w:line="360" w:lineRule="auto"/>
        <w:jc w:val="both"/>
        <w:rPr>
          <w:rFonts w:ascii="Palatino Linotype" w:hAnsi="Palatino Linotype"/>
          <w:sz w:val="24"/>
          <w:szCs w:val="24"/>
        </w:rPr>
      </w:pPr>
      <w:r w:rsidRPr="009D56E7">
        <w:rPr>
          <w:rFonts w:ascii="Palatino Linotype" w:hAnsi="Palatino Linotype"/>
          <w:b/>
          <w:sz w:val="28"/>
          <w:szCs w:val="24"/>
        </w:rPr>
        <w:lastRenderedPageBreak/>
        <w:t>SEGUNDO.</w:t>
      </w:r>
      <w:r w:rsidRPr="009D56E7">
        <w:rPr>
          <w:rFonts w:ascii="Palatino Linotype" w:hAnsi="Palatino Linotype"/>
          <w:sz w:val="28"/>
          <w:szCs w:val="24"/>
        </w:rPr>
        <w:t xml:space="preserve"> </w:t>
      </w:r>
      <w:r w:rsidRPr="009D56E7">
        <w:rPr>
          <w:rFonts w:ascii="Palatino Linotype" w:hAnsi="Palatino Linotype"/>
          <w:b/>
          <w:sz w:val="24"/>
          <w:szCs w:val="24"/>
        </w:rPr>
        <w:t>NOTIFÍQUESE</w:t>
      </w:r>
      <w:r w:rsidRPr="009D56E7">
        <w:rPr>
          <w:rFonts w:ascii="Palatino Linotype" w:hAnsi="Palatino Linotype"/>
          <w:sz w:val="24"/>
          <w:szCs w:val="24"/>
        </w:rPr>
        <w:t xml:space="preserve"> vía Sistema de Acceso a la Información Mexiquense </w:t>
      </w:r>
      <w:r w:rsidRPr="009D56E7">
        <w:rPr>
          <w:rFonts w:ascii="Palatino Linotype" w:hAnsi="Palatino Linotype"/>
          <w:b/>
          <w:sz w:val="24"/>
          <w:szCs w:val="24"/>
        </w:rPr>
        <w:t>(SAIMEX)</w:t>
      </w:r>
      <w:r w:rsidRPr="009D56E7">
        <w:rPr>
          <w:rFonts w:ascii="Palatino Linotype" w:hAnsi="Palatino Linotype"/>
          <w:sz w:val="24"/>
          <w:szCs w:val="24"/>
        </w:rPr>
        <w:t xml:space="preserve">, la presente resolución al Titular de la Unidad de Transparencia del </w:t>
      </w:r>
      <w:r w:rsidRPr="009D56E7">
        <w:rPr>
          <w:rFonts w:ascii="Palatino Linotype" w:hAnsi="Palatino Linotype"/>
          <w:b/>
          <w:sz w:val="24"/>
          <w:szCs w:val="24"/>
        </w:rPr>
        <w:t>Sujeto Obligado</w:t>
      </w:r>
      <w:r w:rsidRPr="009D56E7">
        <w:rPr>
          <w:rFonts w:ascii="Palatino Linotype" w:hAnsi="Palatino Linotype"/>
          <w:sz w:val="24"/>
          <w:szCs w:val="24"/>
        </w:rPr>
        <w:t>, para su conocimiento.</w:t>
      </w:r>
    </w:p>
    <w:p w:rsidR="00080794" w:rsidRPr="009D56E7" w:rsidRDefault="00080794" w:rsidP="00080794">
      <w:pPr>
        <w:pStyle w:val="Textoindependiente"/>
        <w:spacing w:after="0" w:line="360" w:lineRule="auto"/>
        <w:jc w:val="both"/>
        <w:rPr>
          <w:rFonts w:ascii="Palatino Linotype" w:hAnsi="Palatino Linotype"/>
          <w:sz w:val="24"/>
          <w:szCs w:val="24"/>
        </w:rPr>
      </w:pPr>
    </w:p>
    <w:p w:rsidR="00080794" w:rsidRPr="009D56E7" w:rsidRDefault="00080794" w:rsidP="00080794">
      <w:pPr>
        <w:pStyle w:val="Textoindependiente"/>
        <w:spacing w:after="0" w:line="360" w:lineRule="auto"/>
        <w:jc w:val="both"/>
        <w:rPr>
          <w:rFonts w:ascii="Palatino Linotype" w:hAnsi="Palatino Linotype"/>
          <w:sz w:val="24"/>
          <w:szCs w:val="24"/>
        </w:rPr>
      </w:pPr>
      <w:r w:rsidRPr="009D56E7">
        <w:rPr>
          <w:rFonts w:ascii="Palatino Linotype" w:hAnsi="Palatino Linotype"/>
          <w:b/>
          <w:sz w:val="28"/>
          <w:szCs w:val="24"/>
        </w:rPr>
        <w:t>TERCERO.</w:t>
      </w:r>
      <w:r w:rsidRPr="009D56E7">
        <w:rPr>
          <w:rFonts w:ascii="Palatino Linotype" w:hAnsi="Palatino Linotype"/>
          <w:sz w:val="24"/>
          <w:szCs w:val="24"/>
        </w:rPr>
        <w:t xml:space="preserve"> </w:t>
      </w:r>
      <w:r w:rsidRPr="009D56E7">
        <w:rPr>
          <w:rFonts w:ascii="Palatino Linotype" w:hAnsi="Palatino Linotype"/>
          <w:b/>
          <w:sz w:val="24"/>
          <w:szCs w:val="24"/>
        </w:rPr>
        <w:t>NOTIFÍQUESE</w:t>
      </w:r>
      <w:r w:rsidRPr="009D56E7">
        <w:rPr>
          <w:rFonts w:ascii="Palatino Linotype" w:hAnsi="Palatino Linotype"/>
          <w:sz w:val="24"/>
          <w:szCs w:val="24"/>
        </w:rPr>
        <w:t xml:space="preserve"> vía Sistema de Acceso a la Información Mexiquense </w:t>
      </w:r>
      <w:r w:rsidRPr="009D56E7">
        <w:rPr>
          <w:rFonts w:ascii="Palatino Linotype" w:hAnsi="Palatino Linotype"/>
          <w:b/>
          <w:sz w:val="24"/>
          <w:szCs w:val="24"/>
        </w:rPr>
        <w:t>(SAIMEX)</w:t>
      </w:r>
      <w:r w:rsidRPr="009D56E7">
        <w:rPr>
          <w:rFonts w:ascii="Palatino Linotype" w:hAnsi="Palatino Linotype"/>
          <w:sz w:val="24"/>
          <w:szCs w:val="24"/>
        </w:rPr>
        <w:t>,</w:t>
      </w:r>
      <w:r w:rsidRPr="009D56E7">
        <w:rPr>
          <w:rFonts w:ascii="Palatino Linotype" w:hAnsi="Palatino Linotype"/>
          <w:b/>
          <w:sz w:val="24"/>
          <w:szCs w:val="24"/>
        </w:rPr>
        <w:t xml:space="preserve"> </w:t>
      </w:r>
      <w:r w:rsidRPr="009D56E7">
        <w:rPr>
          <w:rFonts w:ascii="Palatino Linotype" w:hAnsi="Palatino Linotype"/>
          <w:sz w:val="24"/>
          <w:szCs w:val="24"/>
        </w:rPr>
        <w:t xml:space="preserve">al </w:t>
      </w:r>
      <w:r w:rsidRPr="009D56E7">
        <w:rPr>
          <w:rFonts w:ascii="Palatino Linotype" w:hAnsi="Palatino Linotype"/>
          <w:b/>
          <w:sz w:val="24"/>
          <w:szCs w:val="24"/>
        </w:rPr>
        <w:t xml:space="preserve">Recurrente </w:t>
      </w:r>
      <w:r w:rsidRPr="009D56E7">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080794" w:rsidRPr="009D56E7" w:rsidRDefault="00080794" w:rsidP="00080794">
      <w:pPr>
        <w:pStyle w:val="Textoindependiente"/>
        <w:spacing w:after="0" w:line="360" w:lineRule="auto"/>
        <w:jc w:val="both"/>
        <w:rPr>
          <w:rFonts w:ascii="Palatino Linotype" w:hAnsi="Palatino Linotype"/>
          <w:sz w:val="24"/>
          <w:szCs w:val="24"/>
        </w:rPr>
      </w:pPr>
    </w:p>
    <w:p w:rsidR="00080794" w:rsidRPr="009D56E7" w:rsidRDefault="00080794" w:rsidP="00080794">
      <w:pPr>
        <w:tabs>
          <w:tab w:val="left" w:pos="0"/>
        </w:tabs>
        <w:spacing w:line="360" w:lineRule="auto"/>
        <w:jc w:val="both"/>
        <w:rPr>
          <w:rFonts w:ascii="Palatino Linotype" w:eastAsiaTheme="minorEastAsia" w:hAnsi="Palatino Linotype"/>
          <w:color w:val="000000" w:themeColor="text1"/>
          <w:lang w:val="es-ES_tradnl"/>
        </w:rPr>
      </w:pPr>
      <w:r w:rsidRPr="009D56E7">
        <w:rPr>
          <w:rFonts w:ascii="Palatino Linotype" w:eastAsiaTheme="minorEastAsia" w:hAnsi="Palatino Linotype"/>
          <w:color w:val="000000" w:themeColor="text1"/>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450BD" w:rsidRPr="009D56E7">
        <w:rPr>
          <w:rFonts w:ascii="Palatino Linotype" w:eastAsiaTheme="minorEastAsia" w:hAnsi="Palatino Linotype"/>
          <w:color w:val="000000" w:themeColor="text1"/>
          <w:lang w:val="es-ES_tradnl"/>
        </w:rPr>
        <w:t>CUADRAGÉSIMA CUARTA</w:t>
      </w:r>
      <w:r w:rsidRPr="009D56E7">
        <w:rPr>
          <w:rFonts w:ascii="Palatino Linotype" w:eastAsiaTheme="minorEastAsia" w:hAnsi="Palatino Linotype"/>
          <w:color w:val="000000" w:themeColor="text1"/>
          <w:lang w:val="es-ES_tradnl"/>
        </w:rPr>
        <w:t xml:space="preserve"> SESIÓN ORDINARIA CELEBRADA EL </w:t>
      </w:r>
      <w:r w:rsidR="004450BD" w:rsidRPr="009D56E7">
        <w:rPr>
          <w:rFonts w:ascii="Palatino Linotype" w:eastAsiaTheme="minorEastAsia" w:hAnsi="Palatino Linotype"/>
          <w:color w:val="000000" w:themeColor="text1"/>
          <w:lang w:val="es-ES_tradnl"/>
        </w:rPr>
        <w:t>OCHO DE DICIEMBRE</w:t>
      </w:r>
      <w:r w:rsidRPr="009D56E7">
        <w:rPr>
          <w:rFonts w:ascii="Palatino Linotype" w:eastAsiaTheme="minorEastAsia" w:hAnsi="Palatino Linotype"/>
          <w:color w:val="000000" w:themeColor="text1"/>
          <w:lang w:val="es-ES_tradnl"/>
        </w:rPr>
        <w:t xml:space="preserve"> DE DOS MIL VEINTIUNO, ANTE EL SECRETARIO TÉCNICO DEL PLENO ALEXIS TAPIA RAMÍREZ.---------------------------------------------------------</w:t>
      </w:r>
      <w:r w:rsidR="004450BD" w:rsidRPr="009D56E7">
        <w:rPr>
          <w:rFonts w:ascii="Palatino Linotype" w:eastAsiaTheme="minorEastAsia" w:hAnsi="Palatino Linotype"/>
          <w:color w:val="000000" w:themeColor="text1"/>
          <w:lang w:val="es-ES_tradnl"/>
        </w:rPr>
        <w:t>-------------------------------</w:t>
      </w:r>
      <w:r w:rsidRPr="009D56E7">
        <w:rPr>
          <w:rFonts w:ascii="Palatino Linotype" w:eastAsiaTheme="minorEastAsia" w:hAnsi="Palatino Linotype"/>
          <w:color w:val="000000" w:themeColor="text1"/>
          <w:lang w:val="es-ES_tradnl"/>
        </w:rPr>
        <w:t>---------------------------------------------------------------------------------------------------------------------------------------------------------------------------------------------------------------------------------------------------------------------------------------------------------------------------------</w:t>
      </w:r>
    </w:p>
    <w:p w:rsidR="00080794" w:rsidRPr="00D969E5" w:rsidRDefault="00080794" w:rsidP="00080794">
      <w:pPr>
        <w:tabs>
          <w:tab w:val="left" w:pos="0"/>
        </w:tabs>
        <w:spacing w:line="360" w:lineRule="auto"/>
        <w:jc w:val="both"/>
        <w:rPr>
          <w:rFonts w:ascii="Palatino Linotype" w:eastAsiaTheme="minorEastAsia" w:hAnsi="Palatino Linotype"/>
          <w:color w:val="000000" w:themeColor="text1"/>
          <w:sz w:val="18"/>
          <w:lang w:val="es-ES_tradnl"/>
        </w:rPr>
      </w:pPr>
      <w:r w:rsidRPr="009D56E7">
        <w:rPr>
          <w:rFonts w:ascii="Palatino Linotype" w:eastAsiaTheme="minorEastAsia" w:hAnsi="Palatino Linotype"/>
          <w:color w:val="000000" w:themeColor="text1"/>
          <w:sz w:val="18"/>
          <w:lang w:val="es-ES_tradnl"/>
        </w:rPr>
        <w:t>JMV/CCR/</w:t>
      </w:r>
      <w:proofErr w:type="spellStart"/>
      <w:r w:rsidRPr="009D56E7">
        <w:rPr>
          <w:rFonts w:ascii="Palatino Linotype" w:eastAsiaTheme="minorEastAsia" w:hAnsi="Palatino Linotype"/>
          <w:color w:val="000000" w:themeColor="text1"/>
          <w:sz w:val="18"/>
          <w:lang w:val="es-ES_tradnl"/>
        </w:rPr>
        <w:t>jasm</w:t>
      </w:r>
      <w:proofErr w:type="spellEnd"/>
      <w:r w:rsidRPr="00D969E5">
        <w:rPr>
          <w:rFonts w:ascii="Palatino Linotype" w:eastAsiaTheme="minorEastAsia" w:hAnsi="Palatino Linotype"/>
          <w:color w:val="000000" w:themeColor="text1"/>
          <w:sz w:val="18"/>
          <w:lang w:val="es-ES_tradnl"/>
        </w:rPr>
        <w:t xml:space="preserve"> </w:t>
      </w:r>
    </w:p>
    <w:p w:rsidR="00080794" w:rsidRPr="00D53E0C" w:rsidRDefault="00080794" w:rsidP="00080794">
      <w:pPr>
        <w:tabs>
          <w:tab w:val="left" w:pos="0"/>
        </w:tabs>
        <w:spacing w:line="360" w:lineRule="auto"/>
        <w:jc w:val="both"/>
        <w:rPr>
          <w:rFonts w:ascii="Palatino Linotype" w:eastAsiaTheme="minorEastAsia" w:hAnsi="Palatino Linotype"/>
          <w:color w:val="000000" w:themeColor="text1"/>
          <w:lang w:val="es-ES_tradnl"/>
        </w:rPr>
      </w:pPr>
    </w:p>
    <w:p w:rsidR="00080794" w:rsidRPr="00B04CF0" w:rsidRDefault="00080794" w:rsidP="00080794">
      <w:pPr>
        <w:rPr>
          <w:rFonts w:ascii="Palatino Linotype" w:hAnsi="Palatino Linotype"/>
          <w:sz w:val="16"/>
          <w:szCs w:val="20"/>
        </w:rPr>
      </w:pPr>
    </w:p>
    <w:p w:rsidR="0043515A" w:rsidRPr="00080794" w:rsidRDefault="0043515A" w:rsidP="00080794"/>
    <w:sectPr w:rsidR="0043515A" w:rsidRPr="00080794"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9A2" w:rsidRDefault="00F059A2" w:rsidP="000B5E25">
      <w:r>
        <w:separator/>
      </w:r>
    </w:p>
  </w:endnote>
  <w:endnote w:type="continuationSeparator" w:id="0">
    <w:p w:rsidR="00F059A2" w:rsidRDefault="00F059A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Narrow-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995" w:rsidRPr="00823830" w:rsidRDefault="00AE5995" w:rsidP="0043515A">
    <w:pPr>
      <w:pStyle w:val="Piedepgina"/>
      <w:jc w:val="right"/>
      <w:rPr>
        <w:rFonts w:ascii="Palatino Linotype" w:hAnsi="Palatino Linotype" w:cs="Arial"/>
        <w:sz w:val="20"/>
        <w:szCs w:val="20"/>
      </w:rPr>
    </w:pPr>
    <w:r w:rsidRPr="00823830">
      <w:rPr>
        <w:rFonts w:ascii="Palatino Linotype" w:hAnsi="Palatino Linotype" w:cs="Arial"/>
        <w:b/>
        <w:bCs/>
        <w:sz w:val="20"/>
        <w:szCs w:val="20"/>
      </w:rPr>
      <w:t xml:space="preserve">Página </w:t>
    </w:r>
    <w:r w:rsidRPr="00823830">
      <w:rPr>
        <w:rFonts w:ascii="Palatino Linotype" w:hAnsi="Palatino Linotype" w:cs="Arial"/>
        <w:b/>
        <w:bCs/>
        <w:sz w:val="20"/>
        <w:szCs w:val="20"/>
      </w:rPr>
      <w:fldChar w:fldCharType="begin"/>
    </w:r>
    <w:r w:rsidRPr="00823830">
      <w:rPr>
        <w:rFonts w:ascii="Palatino Linotype" w:hAnsi="Palatino Linotype" w:cs="Arial"/>
        <w:b/>
        <w:bCs/>
        <w:sz w:val="20"/>
        <w:szCs w:val="20"/>
      </w:rPr>
      <w:instrText>PAGE</w:instrText>
    </w:r>
    <w:r w:rsidRPr="00823830">
      <w:rPr>
        <w:rFonts w:ascii="Palatino Linotype" w:hAnsi="Palatino Linotype" w:cs="Arial"/>
        <w:b/>
        <w:bCs/>
        <w:sz w:val="20"/>
        <w:szCs w:val="20"/>
      </w:rPr>
      <w:fldChar w:fldCharType="separate"/>
    </w:r>
    <w:r w:rsidR="00B73021">
      <w:rPr>
        <w:rFonts w:ascii="Palatino Linotype" w:hAnsi="Palatino Linotype" w:cs="Arial"/>
        <w:b/>
        <w:bCs/>
        <w:noProof/>
        <w:sz w:val="20"/>
        <w:szCs w:val="20"/>
      </w:rPr>
      <w:t>26</w:t>
    </w:r>
    <w:r w:rsidRPr="00823830">
      <w:rPr>
        <w:rFonts w:ascii="Palatino Linotype" w:hAnsi="Palatino Linotype" w:cs="Arial"/>
        <w:b/>
        <w:bCs/>
        <w:sz w:val="20"/>
        <w:szCs w:val="20"/>
      </w:rPr>
      <w:fldChar w:fldCharType="end"/>
    </w:r>
    <w:r w:rsidRPr="00823830">
      <w:rPr>
        <w:rFonts w:ascii="Palatino Linotype" w:hAnsi="Palatino Linotype" w:cs="Arial"/>
        <w:sz w:val="20"/>
        <w:szCs w:val="20"/>
      </w:rPr>
      <w:t xml:space="preserve"> de </w:t>
    </w:r>
    <w:r w:rsidRPr="00823830">
      <w:rPr>
        <w:rFonts w:ascii="Palatino Linotype" w:hAnsi="Palatino Linotype" w:cs="Arial"/>
        <w:b/>
        <w:bCs/>
        <w:sz w:val="20"/>
        <w:szCs w:val="20"/>
      </w:rPr>
      <w:fldChar w:fldCharType="begin"/>
    </w:r>
    <w:r w:rsidRPr="00823830">
      <w:rPr>
        <w:rFonts w:ascii="Palatino Linotype" w:hAnsi="Palatino Linotype" w:cs="Arial"/>
        <w:b/>
        <w:bCs/>
        <w:sz w:val="20"/>
        <w:szCs w:val="20"/>
      </w:rPr>
      <w:instrText>NUMPAGES</w:instrText>
    </w:r>
    <w:r w:rsidRPr="00823830">
      <w:rPr>
        <w:rFonts w:ascii="Palatino Linotype" w:hAnsi="Palatino Linotype" w:cs="Arial"/>
        <w:b/>
        <w:bCs/>
        <w:sz w:val="20"/>
        <w:szCs w:val="20"/>
      </w:rPr>
      <w:fldChar w:fldCharType="separate"/>
    </w:r>
    <w:r w:rsidR="00B73021">
      <w:rPr>
        <w:rFonts w:ascii="Palatino Linotype" w:hAnsi="Palatino Linotype" w:cs="Arial"/>
        <w:b/>
        <w:bCs/>
        <w:noProof/>
        <w:sz w:val="20"/>
        <w:szCs w:val="20"/>
      </w:rPr>
      <w:t>26</w:t>
    </w:r>
    <w:r w:rsidRPr="0082383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995" w:rsidRPr="00823830" w:rsidRDefault="00AE5995" w:rsidP="0043515A">
    <w:pPr>
      <w:pStyle w:val="Piedepgina"/>
      <w:jc w:val="right"/>
      <w:rPr>
        <w:rFonts w:ascii="Palatino Linotype" w:hAnsi="Palatino Linotype" w:cs="Arial"/>
        <w:sz w:val="20"/>
        <w:szCs w:val="20"/>
      </w:rPr>
    </w:pPr>
    <w:r w:rsidRPr="00823830">
      <w:rPr>
        <w:rFonts w:ascii="Palatino Linotype" w:hAnsi="Palatino Linotype" w:cs="Arial"/>
        <w:b/>
        <w:bCs/>
        <w:sz w:val="20"/>
        <w:szCs w:val="20"/>
      </w:rPr>
      <w:t xml:space="preserve">Página </w:t>
    </w:r>
    <w:r w:rsidRPr="00823830">
      <w:rPr>
        <w:rFonts w:ascii="Palatino Linotype" w:hAnsi="Palatino Linotype" w:cs="Arial"/>
        <w:b/>
        <w:bCs/>
        <w:sz w:val="20"/>
        <w:szCs w:val="20"/>
      </w:rPr>
      <w:fldChar w:fldCharType="begin"/>
    </w:r>
    <w:r w:rsidRPr="00823830">
      <w:rPr>
        <w:rFonts w:ascii="Palatino Linotype" w:hAnsi="Palatino Linotype" w:cs="Arial"/>
        <w:b/>
        <w:bCs/>
        <w:sz w:val="20"/>
        <w:szCs w:val="20"/>
      </w:rPr>
      <w:instrText>PAGE</w:instrText>
    </w:r>
    <w:r w:rsidRPr="00823830">
      <w:rPr>
        <w:rFonts w:ascii="Palatino Linotype" w:hAnsi="Palatino Linotype" w:cs="Arial"/>
        <w:b/>
        <w:bCs/>
        <w:sz w:val="20"/>
        <w:szCs w:val="20"/>
      </w:rPr>
      <w:fldChar w:fldCharType="separate"/>
    </w:r>
    <w:r w:rsidR="00B73021">
      <w:rPr>
        <w:rFonts w:ascii="Palatino Linotype" w:hAnsi="Palatino Linotype" w:cs="Arial"/>
        <w:b/>
        <w:bCs/>
        <w:noProof/>
        <w:sz w:val="20"/>
        <w:szCs w:val="20"/>
      </w:rPr>
      <w:t>1</w:t>
    </w:r>
    <w:r w:rsidRPr="00823830">
      <w:rPr>
        <w:rFonts w:ascii="Palatino Linotype" w:hAnsi="Palatino Linotype" w:cs="Arial"/>
        <w:b/>
        <w:bCs/>
        <w:sz w:val="20"/>
        <w:szCs w:val="20"/>
      </w:rPr>
      <w:fldChar w:fldCharType="end"/>
    </w:r>
    <w:r w:rsidRPr="00823830">
      <w:rPr>
        <w:rFonts w:ascii="Palatino Linotype" w:hAnsi="Palatino Linotype" w:cs="Arial"/>
        <w:sz w:val="20"/>
        <w:szCs w:val="20"/>
      </w:rPr>
      <w:t xml:space="preserve"> de </w:t>
    </w:r>
    <w:r w:rsidRPr="00823830">
      <w:rPr>
        <w:rFonts w:ascii="Palatino Linotype" w:hAnsi="Palatino Linotype" w:cs="Arial"/>
        <w:b/>
        <w:bCs/>
        <w:sz w:val="20"/>
        <w:szCs w:val="20"/>
      </w:rPr>
      <w:fldChar w:fldCharType="begin"/>
    </w:r>
    <w:r w:rsidRPr="00823830">
      <w:rPr>
        <w:rFonts w:ascii="Palatino Linotype" w:hAnsi="Palatino Linotype" w:cs="Arial"/>
        <w:b/>
        <w:bCs/>
        <w:sz w:val="20"/>
        <w:szCs w:val="20"/>
      </w:rPr>
      <w:instrText>NUMPAGES</w:instrText>
    </w:r>
    <w:r w:rsidRPr="00823830">
      <w:rPr>
        <w:rFonts w:ascii="Palatino Linotype" w:hAnsi="Palatino Linotype" w:cs="Arial"/>
        <w:b/>
        <w:bCs/>
        <w:sz w:val="20"/>
        <w:szCs w:val="20"/>
      </w:rPr>
      <w:fldChar w:fldCharType="separate"/>
    </w:r>
    <w:r w:rsidR="00B73021">
      <w:rPr>
        <w:rFonts w:ascii="Palatino Linotype" w:hAnsi="Palatino Linotype" w:cs="Arial"/>
        <w:b/>
        <w:bCs/>
        <w:noProof/>
        <w:sz w:val="20"/>
        <w:szCs w:val="20"/>
      </w:rPr>
      <w:t>26</w:t>
    </w:r>
    <w:r w:rsidRPr="0082383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9A2" w:rsidRDefault="00F059A2" w:rsidP="000B5E25">
      <w:r>
        <w:separator/>
      </w:r>
    </w:p>
  </w:footnote>
  <w:footnote w:type="continuationSeparator" w:id="0">
    <w:p w:rsidR="00F059A2" w:rsidRDefault="00F059A2" w:rsidP="000B5E25">
      <w:r>
        <w:continuationSeparator/>
      </w:r>
    </w:p>
  </w:footnote>
  <w:footnote w:id="1">
    <w:p w:rsidR="00080794" w:rsidRPr="00F07740" w:rsidRDefault="00080794" w:rsidP="00080794">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080794" w:rsidRPr="00946E1F" w:rsidRDefault="00080794" w:rsidP="00080794">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80794" w:rsidRPr="00DA282E" w:rsidRDefault="00080794" w:rsidP="00080794">
      <w:pPr>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080794" w:rsidRPr="00F40B06" w:rsidRDefault="00080794" w:rsidP="00080794">
      <w:pPr>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080794" w:rsidRPr="00F40B06" w:rsidRDefault="00080794" w:rsidP="00080794">
      <w:pPr>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47F" w:rsidRDefault="00B7302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5" w:type="dxa"/>
      <w:tblInd w:w="2547" w:type="dxa"/>
      <w:tblLayout w:type="fixed"/>
      <w:tblLook w:val="04A0" w:firstRow="1" w:lastRow="0" w:firstColumn="1" w:lastColumn="0" w:noHBand="0" w:noVBand="1"/>
    </w:tblPr>
    <w:tblGrid>
      <w:gridCol w:w="2840"/>
      <w:gridCol w:w="3685"/>
    </w:tblGrid>
    <w:tr w:rsidR="00AE5995" w:rsidRPr="00823830" w:rsidTr="00823830">
      <w:tc>
        <w:tcPr>
          <w:tcW w:w="2840" w:type="dxa"/>
          <w:shd w:val="clear" w:color="auto" w:fill="auto"/>
        </w:tcPr>
        <w:p w:rsidR="00AE5995" w:rsidRPr="00823830" w:rsidRDefault="00AE5995" w:rsidP="00823830">
          <w:pPr>
            <w:spacing w:line="360" w:lineRule="auto"/>
            <w:rPr>
              <w:rFonts w:ascii="Palatino Linotype" w:hAnsi="Palatino Linotype"/>
              <w:szCs w:val="22"/>
              <w:lang w:val="es-ES_tradnl"/>
            </w:rPr>
          </w:pPr>
          <w:r w:rsidRPr="00823830">
            <w:rPr>
              <w:rFonts w:ascii="Palatino Linotype" w:hAnsi="Palatino Linotype"/>
              <w:szCs w:val="22"/>
              <w:lang w:val="es-ES_tradnl"/>
            </w:rPr>
            <w:t>Recurso de revisión:</w:t>
          </w:r>
        </w:p>
      </w:tc>
      <w:tc>
        <w:tcPr>
          <w:tcW w:w="3685" w:type="dxa"/>
          <w:shd w:val="clear" w:color="auto" w:fill="auto"/>
          <w:vAlign w:val="center"/>
        </w:tcPr>
        <w:p w:rsidR="00AE5995" w:rsidRPr="00823830" w:rsidRDefault="00AE5995" w:rsidP="004450BD">
          <w:pPr>
            <w:spacing w:line="360" w:lineRule="auto"/>
            <w:jc w:val="right"/>
            <w:rPr>
              <w:rFonts w:ascii="Palatino Linotype" w:hAnsi="Palatino Linotype"/>
              <w:szCs w:val="22"/>
              <w:lang w:val="es-ES_tradnl"/>
            </w:rPr>
          </w:pPr>
          <w:r w:rsidRPr="00823830">
            <w:rPr>
              <w:rFonts w:ascii="Palatino Linotype" w:hAnsi="Palatino Linotype"/>
              <w:szCs w:val="22"/>
              <w:lang w:val="es-ES_tradnl"/>
            </w:rPr>
            <w:t>0</w:t>
          </w:r>
          <w:r w:rsidR="004450BD">
            <w:rPr>
              <w:rFonts w:ascii="Palatino Linotype" w:hAnsi="Palatino Linotype"/>
              <w:szCs w:val="22"/>
              <w:lang w:val="es-ES_tradnl"/>
            </w:rPr>
            <w:t>529</w:t>
          </w:r>
          <w:r w:rsidR="00823830">
            <w:rPr>
              <w:rFonts w:ascii="Palatino Linotype" w:hAnsi="Palatino Linotype"/>
              <w:szCs w:val="22"/>
              <w:lang w:val="es-ES_tradnl"/>
            </w:rPr>
            <w:t>5</w:t>
          </w:r>
          <w:r w:rsidRPr="00823830">
            <w:rPr>
              <w:rFonts w:ascii="Palatino Linotype" w:hAnsi="Palatino Linotype"/>
              <w:szCs w:val="22"/>
              <w:lang w:val="es-ES_tradnl"/>
            </w:rPr>
            <w:t>/INFOEM/IP/RR/2021</w:t>
          </w:r>
        </w:p>
      </w:tc>
    </w:tr>
    <w:tr w:rsidR="00AE5995" w:rsidRPr="00823830" w:rsidTr="00823830">
      <w:tc>
        <w:tcPr>
          <w:tcW w:w="2840" w:type="dxa"/>
          <w:shd w:val="clear" w:color="auto" w:fill="auto"/>
        </w:tcPr>
        <w:p w:rsidR="00AE5995" w:rsidRPr="00823830" w:rsidRDefault="00AE5995" w:rsidP="00823830">
          <w:pPr>
            <w:spacing w:line="360" w:lineRule="auto"/>
            <w:rPr>
              <w:rFonts w:ascii="Palatino Linotype" w:hAnsi="Palatino Linotype"/>
              <w:szCs w:val="22"/>
              <w:lang w:val="es-ES_tradnl"/>
            </w:rPr>
          </w:pPr>
          <w:r w:rsidRPr="00823830">
            <w:rPr>
              <w:rFonts w:ascii="Palatino Linotype" w:hAnsi="Palatino Linotype"/>
              <w:szCs w:val="22"/>
              <w:lang w:val="es-ES_tradnl"/>
            </w:rPr>
            <w:t>Sujeto Obligado:</w:t>
          </w:r>
        </w:p>
      </w:tc>
      <w:tc>
        <w:tcPr>
          <w:tcW w:w="3685" w:type="dxa"/>
          <w:shd w:val="clear" w:color="auto" w:fill="auto"/>
          <w:vAlign w:val="center"/>
        </w:tcPr>
        <w:p w:rsidR="00AE5995" w:rsidRPr="00823830" w:rsidRDefault="00AE5995" w:rsidP="004450BD">
          <w:pPr>
            <w:spacing w:line="360" w:lineRule="auto"/>
            <w:jc w:val="right"/>
            <w:rPr>
              <w:rFonts w:ascii="Palatino Linotype" w:hAnsi="Palatino Linotype"/>
              <w:szCs w:val="22"/>
              <w:lang w:val="es-ES_tradnl"/>
            </w:rPr>
          </w:pPr>
          <w:r w:rsidRPr="00823830">
            <w:rPr>
              <w:rFonts w:ascii="Palatino Linotype" w:hAnsi="Palatino Linotype"/>
              <w:szCs w:val="22"/>
            </w:rPr>
            <w:t xml:space="preserve">Ayuntamiento de </w:t>
          </w:r>
          <w:r w:rsidR="004450BD">
            <w:rPr>
              <w:rFonts w:ascii="Palatino Linotype" w:hAnsi="Palatino Linotype"/>
              <w:szCs w:val="22"/>
            </w:rPr>
            <w:t>Calimaya</w:t>
          </w:r>
        </w:p>
      </w:tc>
    </w:tr>
    <w:tr w:rsidR="00AE5995" w:rsidRPr="00823830" w:rsidTr="00823830">
      <w:trPr>
        <w:trHeight w:val="228"/>
      </w:trPr>
      <w:tc>
        <w:tcPr>
          <w:tcW w:w="2840" w:type="dxa"/>
          <w:shd w:val="clear" w:color="auto" w:fill="auto"/>
        </w:tcPr>
        <w:p w:rsidR="00AE5995" w:rsidRPr="00823830" w:rsidRDefault="00AE5995" w:rsidP="00823830">
          <w:pPr>
            <w:spacing w:line="360" w:lineRule="auto"/>
            <w:rPr>
              <w:rFonts w:ascii="Palatino Linotype" w:hAnsi="Palatino Linotype"/>
              <w:szCs w:val="22"/>
              <w:lang w:val="es-ES_tradnl"/>
            </w:rPr>
          </w:pPr>
          <w:r w:rsidRPr="00823830">
            <w:rPr>
              <w:rFonts w:ascii="Palatino Linotype" w:hAnsi="Palatino Linotype"/>
              <w:szCs w:val="22"/>
              <w:lang w:val="es-ES_tradnl"/>
            </w:rPr>
            <w:t>Comisionado Ponente:</w:t>
          </w:r>
        </w:p>
      </w:tc>
      <w:tc>
        <w:tcPr>
          <w:tcW w:w="3685" w:type="dxa"/>
          <w:shd w:val="clear" w:color="auto" w:fill="auto"/>
        </w:tcPr>
        <w:p w:rsidR="00AE5995" w:rsidRPr="00823830" w:rsidRDefault="00AE5995" w:rsidP="00823830">
          <w:pPr>
            <w:spacing w:line="360" w:lineRule="auto"/>
            <w:jc w:val="right"/>
            <w:rPr>
              <w:rFonts w:ascii="Palatino Linotype" w:hAnsi="Palatino Linotype"/>
              <w:szCs w:val="22"/>
              <w:lang w:val="es-ES_tradnl"/>
            </w:rPr>
          </w:pPr>
          <w:r w:rsidRPr="00823830">
            <w:rPr>
              <w:rFonts w:ascii="Palatino Linotype" w:hAnsi="Palatino Linotype"/>
              <w:szCs w:val="22"/>
              <w:lang w:val="es-ES_tradnl"/>
            </w:rPr>
            <w:t>José Martínez Vilchis</w:t>
          </w:r>
        </w:p>
      </w:tc>
    </w:tr>
  </w:tbl>
  <w:p w:rsidR="00AE5995" w:rsidRPr="001779E0" w:rsidRDefault="00B7302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55pt;margin-top:-120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9" w:type="dxa"/>
      <w:tblInd w:w="1555" w:type="dxa"/>
      <w:tblCellMar>
        <w:left w:w="70" w:type="dxa"/>
        <w:right w:w="70" w:type="dxa"/>
      </w:tblCellMar>
      <w:tblLook w:val="04A0" w:firstRow="1" w:lastRow="0" w:firstColumn="1" w:lastColumn="0" w:noHBand="0" w:noVBand="1"/>
    </w:tblPr>
    <w:tblGrid>
      <w:gridCol w:w="3265"/>
      <w:gridCol w:w="4394"/>
    </w:tblGrid>
    <w:tr w:rsidR="00823830" w:rsidTr="00823830">
      <w:trPr>
        <w:trHeight w:val="227"/>
      </w:trPr>
      <w:tc>
        <w:tcPr>
          <w:tcW w:w="3265" w:type="dxa"/>
          <w:hideMark/>
        </w:tcPr>
        <w:p w:rsidR="00823830" w:rsidRDefault="00823830" w:rsidP="00823830">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823830" w:rsidRDefault="00823830" w:rsidP="004450BD">
          <w:pPr>
            <w:spacing w:after="120"/>
            <w:ind w:left="-486" w:right="214" w:firstLine="1585"/>
            <w:jc w:val="right"/>
            <w:rPr>
              <w:rFonts w:ascii="Palatino Linotype" w:hAnsi="Palatino Linotype" w:cs="Arial"/>
              <w:szCs w:val="20"/>
            </w:rPr>
          </w:pPr>
          <w:r>
            <w:rPr>
              <w:rFonts w:ascii="Palatino Linotype" w:hAnsi="Palatino Linotype" w:cs="Arial"/>
              <w:bCs/>
              <w:lang w:eastAsia="es-MX"/>
            </w:rPr>
            <w:t>0</w:t>
          </w:r>
          <w:r w:rsidR="004450BD">
            <w:rPr>
              <w:rFonts w:ascii="Palatino Linotype" w:hAnsi="Palatino Linotype" w:cs="Arial"/>
              <w:bCs/>
              <w:lang w:eastAsia="es-MX"/>
            </w:rPr>
            <w:t>529</w:t>
          </w:r>
          <w:r>
            <w:rPr>
              <w:rFonts w:ascii="Palatino Linotype" w:hAnsi="Palatino Linotype" w:cs="Arial"/>
              <w:bCs/>
              <w:lang w:eastAsia="es-MX"/>
            </w:rPr>
            <w:t>5/INFOEM/IP/RR/2021</w:t>
          </w:r>
        </w:p>
      </w:tc>
    </w:tr>
    <w:tr w:rsidR="00823830" w:rsidTr="00823830">
      <w:trPr>
        <w:trHeight w:val="242"/>
      </w:trPr>
      <w:tc>
        <w:tcPr>
          <w:tcW w:w="3265" w:type="dxa"/>
          <w:hideMark/>
        </w:tcPr>
        <w:p w:rsidR="00823830" w:rsidRDefault="00823830" w:rsidP="00823830">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823830" w:rsidRDefault="00823830" w:rsidP="004450BD">
          <w:pPr>
            <w:spacing w:after="120"/>
            <w:ind w:left="-486" w:right="214" w:firstLine="284"/>
            <w:jc w:val="right"/>
            <w:rPr>
              <w:rFonts w:ascii="Palatino Linotype" w:hAnsi="Palatino Linotype" w:cs="Arial"/>
              <w:szCs w:val="20"/>
            </w:rPr>
          </w:pPr>
          <w:r w:rsidRPr="00217982">
            <w:rPr>
              <w:rFonts w:ascii="Palatino Linotype" w:hAnsi="Palatino Linotype" w:cs="Arial"/>
              <w:szCs w:val="20"/>
            </w:rPr>
            <w:t xml:space="preserve">Ayuntamiento de </w:t>
          </w:r>
          <w:r w:rsidR="004450BD">
            <w:rPr>
              <w:rFonts w:ascii="Palatino Linotype" w:hAnsi="Palatino Linotype" w:cs="Arial"/>
              <w:szCs w:val="20"/>
            </w:rPr>
            <w:t>Calimaya</w:t>
          </w:r>
        </w:p>
      </w:tc>
    </w:tr>
    <w:tr w:rsidR="00823830" w:rsidTr="00823830">
      <w:trPr>
        <w:trHeight w:val="342"/>
      </w:trPr>
      <w:tc>
        <w:tcPr>
          <w:tcW w:w="3265" w:type="dxa"/>
        </w:tcPr>
        <w:p w:rsidR="00823830" w:rsidRDefault="00823830" w:rsidP="00823830">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rsidR="00823830" w:rsidRPr="003D23D7" w:rsidRDefault="00571D6E" w:rsidP="00823830">
          <w:pPr>
            <w:spacing w:after="120"/>
            <w:ind w:left="-486" w:right="214" w:firstLine="567"/>
            <w:jc w:val="right"/>
            <w:rPr>
              <w:rFonts w:ascii="Palatino Linotype" w:hAnsi="Palatino Linotype" w:cs="Arial"/>
            </w:rPr>
          </w:pPr>
          <w:proofErr w:type="spellStart"/>
          <w:r>
            <w:rPr>
              <w:rFonts w:ascii="Palatino Linotype" w:hAnsi="Palatino Linotype" w:cs="Arial"/>
            </w:rPr>
            <w:t>xxxxxxxxxxxxxxxxxxxxxxxxxx</w:t>
          </w:r>
          <w:proofErr w:type="spellEnd"/>
        </w:p>
      </w:tc>
    </w:tr>
    <w:tr w:rsidR="00823830" w:rsidTr="00823830">
      <w:trPr>
        <w:trHeight w:val="342"/>
      </w:trPr>
      <w:tc>
        <w:tcPr>
          <w:tcW w:w="3265" w:type="dxa"/>
        </w:tcPr>
        <w:p w:rsidR="00823830" w:rsidRDefault="00823830" w:rsidP="00823830">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394" w:type="dxa"/>
        </w:tcPr>
        <w:p w:rsidR="00823830" w:rsidRDefault="00823830" w:rsidP="00823830">
          <w:pPr>
            <w:spacing w:after="120"/>
            <w:ind w:left="-486" w:right="214" w:firstLine="567"/>
            <w:jc w:val="right"/>
            <w:rPr>
              <w:rFonts w:ascii="Palatino Linotype" w:hAnsi="Palatino Linotype" w:cs="Arial"/>
              <w:szCs w:val="20"/>
            </w:rPr>
          </w:pPr>
          <w:r w:rsidRPr="00217982">
            <w:rPr>
              <w:rFonts w:ascii="Palatino Linotype" w:hAnsi="Palatino Linotype" w:cs="Arial"/>
              <w:szCs w:val="20"/>
            </w:rPr>
            <w:t>José Martínez Vilchis</w:t>
          </w:r>
        </w:p>
      </w:tc>
    </w:tr>
  </w:tbl>
  <w:p w:rsidR="00AE5995" w:rsidRPr="009F1AB6" w:rsidRDefault="00B73021">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824147"/>
    <w:multiLevelType w:val="hybridMultilevel"/>
    <w:tmpl w:val="91420168"/>
    <w:lvl w:ilvl="0" w:tplc="BC06BF4E">
      <w:start w:val="1"/>
      <w:numFmt w:val="upperRoman"/>
      <w:lvlText w:val="%1."/>
      <w:lvlJc w:val="left"/>
      <w:pPr>
        <w:ind w:left="1430" w:hanging="72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12E699E"/>
    <w:multiLevelType w:val="hybridMultilevel"/>
    <w:tmpl w:val="ABFC8E0C"/>
    <w:lvl w:ilvl="0" w:tplc="CB46F408">
      <w:start w:val="1"/>
      <w:numFmt w:val="upperRoman"/>
      <w:lvlText w:val="%1."/>
      <w:lvlJc w:val="left"/>
      <w:pPr>
        <w:ind w:left="1080" w:hanging="72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93C7BFE"/>
    <w:multiLevelType w:val="hybridMultilevel"/>
    <w:tmpl w:val="65A03C92"/>
    <w:lvl w:ilvl="0" w:tplc="1AF8FABA">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nsid w:val="3DF75B19"/>
    <w:multiLevelType w:val="hybridMultilevel"/>
    <w:tmpl w:val="325C81C6"/>
    <w:lvl w:ilvl="0" w:tplc="08C24C4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691659F"/>
    <w:multiLevelType w:val="hybridMultilevel"/>
    <w:tmpl w:val="A5BC8A1A"/>
    <w:lvl w:ilvl="0" w:tplc="76A63A2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F1652C2"/>
    <w:multiLevelType w:val="hybridMultilevel"/>
    <w:tmpl w:val="D0AAB628"/>
    <w:lvl w:ilvl="0" w:tplc="B914B9EE">
      <w:start w:val="1"/>
      <w:numFmt w:val="decimal"/>
      <w:lvlText w:val="%1."/>
      <w:lvlJc w:val="left"/>
      <w:pPr>
        <w:ind w:left="720" w:hanging="360"/>
      </w:pPr>
      <w:rPr>
        <w:rFonts w:ascii="Palatino Linotype"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519756B7"/>
    <w:multiLevelType w:val="hybridMultilevel"/>
    <w:tmpl w:val="C6FC2644"/>
    <w:lvl w:ilvl="0" w:tplc="4EBCEC5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2"/>
  </w:num>
  <w:num w:numId="3">
    <w:abstractNumId w:val="21"/>
  </w:num>
  <w:num w:numId="4">
    <w:abstractNumId w:val="5"/>
  </w:num>
  <w:num w:numId="5">
    <w:abstractNumId w:val="16"/>
  </w:num>
  <w:num w:numId="6">
    <w:abstractNumId w:val="14"/>
  </w:num>
  <w:num w:numId="7">
    <w:abstractNumId w:val="17"/>
  </w:num>
  <w:num w:numId="8">
    <w:abstractNumId w:val="0"/>
  </w:num>
  <w:num w:numId="9">
    <w:abstractNumId w:val="23"/>
  </w:num>
  <w:num w:numId="10">
    <w:abstractNumId w:val="26"/>
  </w:num>
  <w:num w:numId="11">
    <w:abstractNumId w:val="2"/>
  </w:num>
  <w:num w:numId="12">
    <w:abstractNumId w:val="4"/>
  </w:num>
  <w:num w:numId="13">
    <w:abstractNumId w:val="19"/>
  </w:num>
  <w:num w:numId="14">
    <w:abstractNumId w:val="25"/>
  </w:num>
  <w:num w:numId="15">
    <w:abstractNumId w:val="24"/>
  </w:num>
  <w:num w:numId="16">
    <w:abstractNumId w:val="1"/>
  </w:num>
  <w:num w:numId="17">
    <w:abstractNumId w:val="13"/>
  </w:num>
  <w:num w:numId="18">
    <w:abstractNumId w:val="18"/>
  </w:num>
  <w:num w:numId="19">
    <w:abstractNumId w:val="20"/>
  </w:num>
  <w:num w:numId="20">
    <w:abstractNumId w:val="8"/>
  </w:num>
  <w:num w:numId="21">
    <w:abstractNumId w:val="7"/>
  </w:num>
  <w:num w:numId="22">
    <w:abstractNumId w:val="12"/>
  </w:num>
  <w:num w:numId="23">
    <w:abstractNumId w:val="3"/>
  </w:num>
  <w:num w:numId="24">
    <w:abstractNumId w:val="9"/>
  </w:num>
  <w:num w:numId="25">
    <w:abstractNumId w:val="10"/>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80794"/>
    <w:rsid w:val="00093AE1"/>
    <w:rsid w:val="000A717C"/>
    <w:rsid w:val="000B5E25"/>
    <w:rsid w:val="000F0516"/>
    <w:rsid w:val="000F16BA"/>
    <w:rsid w:val="00101AD8"/>
    <w:rsid w:val="00123996"/>
    <w:rsid w:val="0012510D"/>
    <w:rsid w:val="0018408A"/>
    <w:rsid w:val="00186CCB"/>
    <w:rsid w:val="0019170F"/>
    <w:rsid w:val="001D4046"/>
    <w:rsid w:val="0020249A"/>
    <w:rsid w:val="002167BB"/>
    <w:rsid w:val="00225163"/>
    <w:rsid w:val="00235936"/>
    <w:rsid w:val="00267BB5"/>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B1C85"/>
    <w:rsid w:val="00425E0F"/>
    <w:rsid w:val="004344EA"/>
    <w:rsid w:val="0043515A"/>
    <w:rsid w:val="00442FD8"/>
    <w:rsid w:val="00443892"/>
    <w:rsid w:val="004445A1"/>
    <w:rsid w:val="004450BD"/>
    <w:rsid w:val="00445CAA"/>
    <w:rsid w:val="004D6F71"/>
    <w:rsid w:val="0051079E"/>
    <w:rsid w:val="00555C87"/>
    <w:rsid w:val="005708C4"/>
    <w:rsid w:val="00571D6E"/>
    <w:rsid w:val="0059032F"/>
    <w:rsid w:val="005A6216"/>
    <w:rsid w:val="005B234D"/>
    <w:rsid w:val="005B26AD"/>
    <w:rsid w:val="005B36A8"/>
    <w:rsid w:val="005B5693"/>
    <w:rsid w:val="005C6646"/>
    <w:rsid w:val="005D1C97"/>
    <w:rsid w:val="005D77CC"/>
    <w:rsid w:val="005E5716"/>
    <w:rsid w:val="006002E0"/>
    <w:rsid w:val="00620280"/>
    <w:rsid w:val="006258FD"/>
    <w:rsid w:val="00632E48"/>
    <w:rsid w:val="00694976"/>
    <w:rsid w:val="006B321A"/>
    <w:rsid w:val="006B418F"/>
    <w:rsid w:val="006D1713"/>
    <w:rsid w:val="006D3A03"/>
    <w:rsid w:val="006E08FA"/>
    <w:rsid w:val="006F5F93"/>
    <w:rsid w:val="00710FED"/>
    <w:rsid w:val="00732345"/>
    <w:rsid w:val="00756F04"/>
    <w:rsid w:val="00770F18"/>
    <w:rsid w:val="007A118C"/>
    <w:rsid w:val="007D2A81"/>
    <w:rsid w:val="007D7414"/>
    <w:rsid w:val="007E534B"/>
    <w:rsid w:val="007E7C02"/>
    <w:rsid w:val="007F7462"/>
    <w:rsid w:val="00823830"/>
    <w:rsid w:val="00835035"/>
    <w:rsid w:val="00852668"/>
    <w:rsid w:val="008578BF"/>
    <w:rsid w:val="008660D6"/>
    <w:rsid w:val="008A1A90"/>
    <w:rsid w:val="008C3B24"/>
    <w:rsid w:val="008E01E4"/>
    <w:rsid w:val="008E21E0"/>
    <w:rsid w:val="00900C9B"/>
    <w:rsid w:val="00901487"/>
    <w:rsid w:val="00913288"/>
    <w:rsid w:val="00926C44"/>
    <w:rsid w:val="0093645B"/>
    <w:rsid w:val="00955E6C"/>
    <w:rsid w:val="009758CB"/>
    <w:rsid w:val="00993406"/>
    <w:rsid w:val="009A0F77"/>
    <w:rsid w:val="009A5223"/>
    <w:rsid w:val="009B23B7"/>
    <w:rsid w:val="009B2B6B"/>
    <w:rsid w:val="009D2E87"/>
    <w:rsid w:val="009D39B3"/>
    <w:rsid w:val="009D56E7"/>
    <w:rsid w:val="009E1F26"/>
    <w:rsid w:val="009F4FF4"/>
    <w:rsid w:val="009F62C3"/>
    <w:rsid w:val="009F71DC"/>
    <w:rsid w:val="00A0100D"/>
    <w:rsid w:val="00A05133"/>
    <w:rsid w:val="00A05D3A"/>
    <w:rsid w:val="00A5260D"/>
    <w:rsid w:val="00A6692F"/>
    <w:rsid w:val="00A72262"/>
    <w:rsid w:val="00A90E1C"/>
    <w:rsid w:val="00AA26B4"/>
    <w:rsid w:val="00AB15E3"/>
    <w:rsid w:val="00AD33BE"/>
    <w:rsid w:val="00AE1A47"/>
    <w:rsid w:val="00AE5995"/>
    <w:rsid w:val="00B01BD5"/>
    <w:rsid w:val="00B05B83"/>
    <w:rsid w:val="00B17992"/>
    <w:rsid w:val="00B31853"/>
    <w:rsid w:val="00B50B07"/>
    <w:rsid w:val="00B73021"/>
    <w:rsid w:val="00B8098B"/>
    <w:rsid w:val="00B832B2"/>
    <w:rsid w:val="00B9112A"/>
    <w:rsid w:val="00BC0CFA"/>
    <w:rsid w:val="00BD14B3"/>
    <w:rsid w:val="00BE233B"/>
    <w:rsid w:val="00BE7A6E"/>
    <w:rsid w:val="00C56DD5"/>
    <w:rsid w:val="00C802FB"/>
    <w:rsid w:val="00CA216C"/>
    <w:rsid w:val="00CC0700"/>
    <w:rsid w:val="00CD024D"/>
    <w:rsid w:val="00D4431A"/>
    <w:rsid w:val="00D57210"/>
    <w:rsid w:val="00D7012A"/>
    <w:rsid w:val="00D901D7"/>
    <w:rsid w:val="00D92BFE"/>
    <w:rsid w:val="00DD1866"/>
    <w:rsid w:val="00DE0A8D"/>
    <w:rsid w:val="00DE562A"/>
    <w:rsid w:val="00E42B2B"/>
    <w:rsid w:val="00E5647F"/>
    <w:rsid w:val="00E65F37"/>
    <w:rsid w:val="00E711DE"/>
    <w:rsid w:val="00E823B8"/>
    <w:rsid w:val="00E9091C"/>
    <w:rsid w:val="00EA61B9"/>
    <w:rsid w:val="00EA7BF4"/>
    <w:rsid w:val="00EB6C62"/>
    <w:rsid w:val="00EE4D9C"/>
    <w:rsid w:val="00EE6265"/>
    <w:rsid w:val="00EE7518"/>
    <w:rsid w:val="00EF193B"/>
    <w:rsid w:val="00F059A2"/>
    <w:rsid w:val="00F34A32"/>
    <w:rsid w:val="00F455F1"/>
    <w:rsid w:val="00F570D3"/>
    <w:rsid w:val="00F62C56"/>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independiente2">
    <w:name w:val="Body Text 2"/>
    <w:basedOn w:val="Normal"/>
    <w:link w:val="Textoindependiente2Car"/>
    <w:uiPriority w:val="99"/>
    <w:semiHidden/>
    <w:unhideWhenUsed/>
    <w:rsid w:val="00823830"/>
    <w:pPr>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rsid w:val="00823830"/>
  </w:style>
  <w:style w:type="paragraph" w:styleId="Textoindependiente">
    <w:name w:val="Body Text"/>
    <w:basedOn w:val="Normal"/>
    <w:link w:val="TextoindependienteCar"/>
    <w:uiPriority w:val="99"/>
    <w:unhideWhenUsed/>
    <w:rsid w:val="00080794"/>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080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26</Pages>
  <Words>6792</Words>
  <Characters>37356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USUARIO-INFOEM</cp:lastModifiedBy>
  <cp:revision>6</cp:revision>
  <dcterms:created xsi:type="dcterms:W3CDTF">2021-11-30T04:30:00Z</dcterms:created>
  <dcterms:modified xsi:type="dcterms:W3CDTF">2022-01-11T18:40:00Z</dcterms:modified>
</cp:coreProperties>
</file>