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9BB" w:rsidRPr="0024200F" w:rsidRDefault="008B49BB" w:rsidP="008B49BB">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392F73">
        <w:rPr>
          <w:rFonts w:ascii="Palatino Linotype" w:hAnsi="Palatino Linotype"/>
        </w:rPr>
        <w:t xml:space="preserve"> veintiséis de mayo </w:t>
      </w:r>
      <w:r>
        <w:rPr>
          <w:rFonts w:ascii="Palatino Linotype" w:hAnsi="Palatino Linotype"/>
        </w:rPr>
        <w:t>de dos mil veintiuno</w:t>
      </w:r>
      <w:r w:rsidRPr="0024200F">
        <w:rPr>
          <w:rFonts w:ascii="Palatino Linotype" w:hAnsi="Palatino Linotype"/>
        </w:rPr>
        <w:t>.</w:t>
      </w:r>
    </w:p>
    <w:p w:rsidR="008B49BB" w:rsidRPr="0024200F" w:rsidRDefault="008B49BB" w:rsidP="008B49BB">
      <w:pPr>
        <w:spacing w:line="360" w:lineRule="auto"/>
        <w:jc w:val="both"/>
        <w:rPr>
          <w:rFonts w:ascii="Palatino Linotype" w:hAnsi="Palatino Linotype"/>
        </w:rPr>
      </w:pPr>
    </w:p>
    <w:p w:rsidR="008B49BB" w:rsidRPr="0024200F" w:rsidRDefault="008B49BB" w:rsidP="008B49BB">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1445/INFOEM/IP/RR/2021 </w:t>
      </w:r>
      <w:r w:rsidRPr="0024200F">
        <w:rPr>
          <w:rFonts w:ascii="Palatino Linotype" w:hAnsi="Palatino Linotype"/>
        </w:rPr>
        <w:t>promovido por</w:t>
      </w:r>
      <w:r>
        <w:rPr>
          <w:rFonts w:ascii="Palatino Linotype" w:hAnsi="Palatino Linotype"/>
        </w:rPr>
        <w:t xml:space="preserve"> un particular que al momento de ingresar la solicitud e interponer no señalo nombre o seudónimo con el cual desee ser identificado</w:t>
      </w:r>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8B49BB">
        <w:rPr>
          <w:rFonts w:ascii="Palatino Linotype" w:hAnsi="Palatino Linotype"/>
          <w:b/>
        </w:rPr>
        <w:t>Organismo Público Descentralizado para la Prestación de Los Servicios de Agua Potable Alcantarillado y Saneamiento de Zinacantepec</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w:t>
      </w:r>
      <w:proofErr w:type="gramStart"/>
      <w:r w:rsidRPr="0024200F">
        <w:rPr>
          <w:rFonts w:ascii="Palatino Linotype" w:hAnsi="Palatino Linotype"/>
        </w:rPr>
        <w:t>la</w:t>
      </w:r>
      <w:proofErr w:type="gramEnd"/>
      <w:r w:rsidRPr="0024200F">
        <w:rPr>
          <w:rFonts w:ascii="Palatino Linotype" w:hAnsi="Palatino Linotype"/>
        </w:rPr>
        <w:t xml:space="preserve"> presente resolución con base en lo siguiente: </w:t>
      </w:r>
    </w:p>
    <w:p w:rsidR="008B49BB" w:rsidRPr="002478BC" w:rsidRDefault="008B49BB" w:rsidP="008B49BB">
      <w:pPr>
        <w:spacing w:line="360" w:lineRule="auto"/>
        <w:jc w:val="center"/>
        <w:rPr>
          <w:rFonts w:ascii="Palatino Linotype" w:hAnsi="Palatino Linotype"/>
          <w:b/>
          <w:bCs/>
          <w:spacing w:val="60"/>
          <w:lang w:val="es-ES_tradnl"/>
        </w:rPr>
      </w:pPr>
    </w:p>
    <w:p w:rsidR="008B49BB" w:rsidRPr="0024200F" w:rsidRDefault="008B49BB" w:rsidP="008B49B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B49BB" w:rsidRPr="0024200F" w:rsidRDefault="008B49BB" w:rsidP="008B49BB">
      <w:pPr>
        <w:spacing w:line="360" w:lineRule="auto"/>
        <w:jc w:val="center"/>
        <w:rPr>
          <w:rFonts w:ascii="Palatino Linotype" w:hAnsi="Palatino Linotype"/>
          <w:b/>
          <w:bCs/>
          <w:spacing w:val="60"/>
          <w:lang w:val="es-ES_tradnl"/>
        </w:rPr>
      </w:pPr>
    </w:p>
    <w:p w:rsidR="008B49BB" w:rsidRPr="0024200F" w:rsidRDefault="008B49BB" w:rsidP="008B49BB">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ocho de marzo de dos mil veintiuno</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8B49BB">
        <w:rPr>
          <w:rFonts w:ascii="Palatino Linotype" w:hAnsi="Palatino Linotype"/>
          <w:b/>
          <w:bCs/>
        </w:rPr>
        <w:t>00008/OASZINACAN/IP/2021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8B49BB" w:rsidRDefault="008B49BB" w:rsidP="008B49BB">
      <w:pPr>
        <w:spacing w:line="360" w:lineRule="auto"/>
        <w:jc w:val="both"/>
        <w:rPr>
          <w:rFonts w:ascii="Palatino Linotype" w:hAnsi="Palatino Linotype" w:cs="Arial"/>
        </w:rPr>
      </w:pPr>
    </w:p>
    <w:p w:rsidR="008B49BB" w:rsidRPr="00157DDD" w:rsidRDefault="008B49BB" w:rsidP="008B49BB">
      <w:pPr>
        <w:ind w:left="567" w:right="616"/>
        <w:jc w:val="both"/>
        <w:rPr>
          <w:rFonts w:ascii="Palatino Linotype" w:hAnsi="Palatino Linotype"/>
          <w:bCs/>
          <w:i/>
          <w:sz w:val="22"/>
        </w:rPr>
      </w:pPr>
      <w:r w:rsidRPr="00157DDD">
        <w:rPr>
          <w:rFonts w:ascii="Palatino Linotype" w:hAnsi="Palatino Linotype"/>
          <w:bCs/>
          <w:i/>
          <w:sz w:val="22"/>
        </w:rPr>
        <w:lastRenderedPageBreak/>
        <w:t>“</w:t>
      </w:r>
      <w:r w:rsidRPr="008B49BB">
        <w:rPr>
          <w:rFonts w:ascii="Palatino Linotype" w:hAnsi="Palatino Linotype"/>
          <w:bCs/>
          <w:i/>
          <w:sz w:val="22"/>
        </w:rPr>
        <w:t xml:space="preserve">solicito saber el estado de la </w:t>
      </w:r>
      <w:proofErr w:type="spellStart"/>
      <w:r w:rsidRPr="008B49BB">
        <w:rPr>
          <w:rFonts w:ascii="Palatino Linotype" w:hAnsi="Palatino Linotype"/>
          <w:bCs/>
          <w:i/>
          <w:sz w:val="22"/>
        </w:rPr>
        <w:t>sancion</w:t>
      </w:r>
      <w:proofErr w:type="spellEnd"/>
      <w:r w:rsidRPr="008B49BB">
        <w:rPr>
          <w:rFonts w:ascii="Palatino Linotype" w:hAnsi="Palatino Linotype"/>
          <w:bCs/>
          <w:i/>
          <w:sz w:val="22"/>
        </w:rPr>
        <w:t xml:space="preserve"> administrativa </w:t>
      </w:r>
      <w:proofErr w:type="spellStart"/>
      <w:r w:rsidRPr="008B49BB">
        <w:rPr>
          <w:rFonts w:ascii="Palatino Linotype" w:hAnsi="Palatino Linotype"/>
          <w:bCs/>
          <w:i/>
          <w:sz w:val="22"/>
        </w:rPr>
        <w:t>emitiad</w:t>
      </w:r>
      <w:proofErr w:type="spellEnd"/>
      <w:r w:rsidRPr="008B49BB">
        <w:rPr>
          <w:rFonts w:ascii="Palatino Linotype" w:hAnsi="Palatino Linotype"/>
          <w:bCs/>
          <w:i/>
          <w:sz w:val="22"/>
        </w:rPr>
        <w:t xml:space="preserve"> por el </w:t>
      </w:r>
      <w:proofErr w:type="spellStart"/>
      <w:r w:rsidRPr="008B49BB">
        <w:rPr>
          <w:rFonts w:ascii="Palatino Linotype" w:hAnsi="Palatino Linotype"/>
          <w:bCs/>
          <w:i/>
          <w:sz w:val="22"/>
        </w:rPr>
        <w:t>Organo</w:t>
      </w:r>
      <w:proofErr w:type="spellEnd"/>
      <w:r w:rsidRPr="008B49BB">
        <w:rPr>
          <w:rFonts w:ascii="Palatino Linotype" w:hAnsi="Palatino Linotype"/>
          <w:bCs/>
          <w:i/>
          <w:sz w:val="22"/>
        </w:rPr>
        <w:t xml:space="preserve"> de Control Interno (</w:t>
      </w:r>
      <w:proofErr w:type="spellStart"/>
      <w:r w:rsidRPr="008B49BB">
        <w:rPr>
          <w:rFonts w:ascii="Palatino Linotype" w:hAnsi="Palatino Linotype"/>
          <w:bCs/>
          <w:i/>
          <w:sz w:val="22"/>
        </w:rPr>
        <w:t>Contraloria</w:t>
      </w:r>
      <w:proofErr w:type="spellEnd"/>
      <w:r w:rsidRPr="008B49BB">
        <w:rPr>
          <w:rFonts w:ascii="Palatino Linotype" w:hAnsi="Palatino Linotype"/>
          <w:bCs/>
          <w:i/>
          <w:sz w:val="22"/>
        </w:rPr>
        <w:t xml:space="preserve"> Interna) del OPDAPAS en la administración 2016-2018 al Ing. </w:t>
      </w:r>
      <w:proofErr w:type="spellStart"/>
      <w:r w:rsidRPr="008B49BB">
        <w:rPr>
          <w:rFonts w:ascii="Palatino Linotype" w:hAnsi="Palatino Linotype"/>
          <w:bCs/>
          <w:i/>
          <w:sz w:val="22"/>
        </w:rPr>
        <w:t>Jose</w:t>
      </w:r>
      <w:proofErr w:type="spellEnd"/>
      <w:r w:rsidRPr="008B49BB">
        <w:rPr>
          <w:rFonts w:ascii="Palatino Linotype" w:hAnsi="Palatino Linotype"/>
          <w:bCs/>
          <w:i/>
          <w:sz w:val="22"/>
        </w:rPr>
        <w:t xml:space="preserve"> Arturo </w:t>
      </w:r>
      <w:proofErr w:type="spellStart"/>
      <w:r w:rsidRPr="008B49BB">
        <w:rPr>
          <w:rFonts w:ascii="Palatino Linotype" w:hAnsi="Palatino Linotype"/>
          <w:bCs/>
          <w:i/>
          <w:sz w:val="22"/>
        </w:rPr>
        <w:t>Silis</w:t>
      </w:r>
      <w:proofErr w:type="spellEnd"/>
      <w:r w:rsidRPr="008B49BB">
        <w:rPr>
          <w:rFonts w:ascii="Palatino Linotype" w:hAnsi="Palatino Linotype"/>
          <w:bCs/>
          <w:i/>
          <w:sz w:val="22"/>
        </w:rPr>
        <w:t xml:space="preserve"> Caudillo por estar bebiendo dentro de las instalaciones ubicadas en calle Independencia 320, barrio del calvario, </w:t>
      </w:r>
      <w:proofErr w:type="spellStart"/>
      <w:r w:rsidRPr="008B49BB">
        <w:rPr>
          <w:rFonts w:ascii="Palatino Linotype" w:hAnsi="Palatino Linotype"/>
          <w:bCs/>
          <w:i/>
          <w:sz w:val="22"/>
        </w:rPr>
        <w:t>asi</w:t>
      </w:r>
      <w:proofErr w:type="spellEnd"/>
      <w:r w:rsidRPr="008B49BB">
        <w:rPr>
          <w:rFonts w:ascii="Palatino Linotype" w:hAnsi="Palatino Linotype"/>
          <w:bCs/>
          <w:i/>
          <w:sz w:val="22"/>
        </w:rPr>
        <w:t xml:space="preserve"> como a los implicados en el mismo los cuales son los siguientes: </w:t>
      </w:r>
      <w:proofErr w:type="spellStart"/>
      <w:r w:rsidRPr="008B49BB">
        <w:rPr>
          <w:rFonts w:ascii="Palatino Linotype" w:hAnsi="Palatino Linotype"/>
          <w:bCs/>
          <w:i/>
          <w:sz w:val="22"/>
        </w:rPr>
        <w:t>Jose</w:t>
      </w:r>
      <w:proofErr w:type="spellEnd"/>
      <w:r w:rsidRPr="008B49BB">
        <w:rPr>
          <w:rFonts w:ascii="Palatino Linotype" w:hAnsi="Palatino Linotype"/>
          <w:bCs/>
          <w:i/>
          <w:sz w:val="22"/>
        </w:rPr>
        <w:t xml:space="preserve"> Arturo </w:t>
      </w:r>
      <w:proofErr w:type="spellStart"/>
      <w:r w:rsidRPr="008B49BB">
        <w:rPr>
          <w:rFonts w:ascii="Palatino Linotype" w:hAnsi="Palatino Linotype"/>
          <w:bCs/>
          <w:i/>
          <w:sz w:val="22"/>
        </w:rPr>
        <w:t>Silis</w:t>
      </w:r>
      <w:proofErr w:type="spellEnd"/>
      <w:r w:rsidRPr="008B49BB">
        <w:rPr>
          <w:rFonts w:ascii="Palatino Linotype" w:hAnsi="Palatino Linotype"/>
          <w:bCs/>
          <w:i/>
          <w:sz w:val="22"/>
        </w:rPr>
        <w:t xml:space="preserve"> Caudillo Horacio Antonio </w:t>
      </w:r>
      <w:proofErr w:type="spellStart"/>
      <w:r w:rsidRPr="008B49BB">
        <w:rPr>
          <w:rFonts w:ascii="Palatino Linotype" w:hAnsi="Palatino Linotype"/>
          <w:bCs/>
          <w:i/>
          <w:sz w:val="22"/>
        </w:rPr>
        <w:t>Martinez</w:t>
      </w:r>
      <w:proofErr w:type="spellEnd"/>
      <w:r w:rsidRPr="008B49BB">
        <w:rPr>
          <w:rFonts w:ascii="Palatino Linotype" w:hAnsi="Palatino Linotype"/>
          <w:bCs/>
          <w:i/>
          <w:sz w:val="22"/>
        </w:rPr>
        <w:t xml:space="preserve"> Brito Leticia Esquivel Acevedo De dicha sanción </w:t>
      </w:r>
      <w:proofErr w:type="spellStart"/>
      <w:r w:rsidRPr="008B49BB">
        <w:rPr>
          <w:rFonts w:ascii="Palatino Linotype" w:hAnsi="Palatino Linotype"/>
          <w:bCs/>
          <w:i/>
          <w:sz w:val="22"/>
        </w:rPr>
        <w:t>administriva</w:t>
      </w:r>
      <w:proofErr w:type="spellEnd"/>
      <w:r w:rsidRPr="008B49BB">
        <w:rPr>
          <w:rFonts w:ascii="Palatino Linotype" w:hAnsi="Palatino Linotype"/>
          <w:bCs/>
          <w:i/>
          <w:sz w:val="22"/>
        </w:rPr>
        <w:t xml:space="preserve"> quisiera saber si fue </w:t>
      </w:r>
      <w:proofErr w:type="spellStart"/>
      <w:r w:rsidRPr="008B49BB">
        <w:rPr>
          <w:rFonts w:ascii="Palatino Linotype" w:hAnsi="Palatino Linotype"/>
          <w:bCs/>
          <w:i/>
          <w:sz w:val="22"/>
        </w:rPr>
        <w:t>economica</w:t>
      </w:r>
      <w:proofErr w:type="spellEnd"/>
      <w:r w:rsidRPr="008B49BB">
        <w:rPr>
          <w:rFonts w:ascii="Palatino Linotype" w:hAnsi="Palatino Linotype"/>
          <w:bCs/>
          <w:i/>
          <w:sz w:val="22"/>
        </w:rPr>
        <w:t>, laboral (suspensión temporal/permanente), si hubo alguna inhabilitación para seguir laborando como servidor público o si el manual de organización del OPDAPAS se puede pasar por alto por cualquier persona.</w:t>
      </w:r>
      <w:r>
        <w:rPr>
          <w:rFonts w:ascii="Palatino Linotype" w:hAnsi="Palatino Linotype"/>
          <w:bCs/>
          <w:i/>
          <w:sz w:val="22"/>
        </w:rPr>
        <w:t>”</w:t>
      </w:r>
    </w:p>
    <w:p w:rsidR="008B49BB" w:rsidRPr="00B02F4C" w:rsidRDefault="008B49BB" w:rsidP="008B49BB">
      <w:pPr>
        <w:spacing w:line="360" w:lineRule="auto"/>
        <w:ind w:left="567" w:right="616"/>
        <w:jc w:val="both"/>
        <w:rPr>
          <w:rFonts w:ascii="Palatino Linotype" w:hAnsi="Palatino Linotype"/>
          <w:bCs/>
        </w:rPr>
      </w:pPr>
    </w:p>
    <w:p w:rsidR="008B49BB" w:rsidRDefault="008B49BB" w:rsidP="008B49BB">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8B49BB" w:rsidRDefault="008B49BB" w:rsidP="008B49BB">
      <w:pPr>
        <w:spacing w:line="360" w:lineRule="auto"/>
        <w:jc w:val="both"/>
        <w:rPr>
          <w:rFonts w:ascii="Palatino Linotype" w:hAnsi="Palatino Linotype"/>
          <w:szCs w:val="28"/>
          <w:lang w:val="es-MX"/>
        </w:rPr>
      </w:pPr>
    </w:p>
    <w:p w:rsidR="003E3584" w:rsidRDefault="003E3584" w:rsidP="008B49BB">
      <w:pPr>
        <w:spacing w:line="360" w:lineRule="auto"/>
        <w:jc w:val="both"/>
        <w:rPr>
          <w:rFonts w:ascii="Palatino Linotype" w:hAnsi="Palatino Linotype"/>
          <w:szCs w:val="28"/>
          <w:lang w:val="es-MX"/>
        </w:rPr>
      </w:pPr>
    </w:p>
    <w:p w:rsidR="008B49BB" w:rsidRDefault="008B49BB" w:rsidP="008B49BB">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veintitrés de marzo de dos mil veintiuno,</w:t>
      </w:r>
      <w:r w:rsidRPr="0024200F">
        <w:rPr>
          <w:rFonts w:ascii="Palatino Linotype" w:hAnsi="Palatino Linotype"/>
        </w:rPr>
        <w:t xml:space="preserve"> en </w:t>
      </w:r>
      <w:r>
        <w:rPr>
          <w:rFonts w:ascii="Palatino Linotype" w:hAnsi="Palatino Linotype"/>
        </w:rPr>
        <w:t>los términos siguientes:</w:t>
      </w:r>
    </w:p>
    <w:p w:rsidR="008B49BB" w:rsidRDefault="008B49BB" w:rsidP="008B49BB">
      <w:pPr>
        <w:spacing w:line="360" w:lineRule="auto"/>
        <w:jc w:val="both"/>
        <w:rPr>
          <w:rFonts w:ascii="Palatino Linotype" w:hAnsi="Palatino Linotype"/>
        </w:rPr>
      </w:pPr>
    </w:p>
    <w:p w:rsidR="008B49BB" w:rsidRPr="00157DDD" w:rsidRDefault="008B49BB" w:rsidP="008B49BB">
      <w:pPr>
        <w:ind w:left="567" w:right="616"/>
        <w:jc w:val="both"/>
        <w:rPr>
          <w:rFonts w:ascii="Palatino Linotype" w:hAnsi="Palatino Linotype"/>
          <w:bCs/>
          <w:i/>
          <w:sz w:val="22"/>
        </w:rPr>
      </w:pPr>
      <w:r w:rsidRPr="00157DDD">
        <w:rPr>
          <w:rFonts w:ascii="Palatino Linotype" w:hAnsi="Palatino Linotype"/>
          <w:bCs/>
          <w:i/>
          <w:sz w:val="22"/>
        </w:rPr>
        <w:t>“</w:t>
      </w:r>
      <w:r w:rsidRPr="008B49BB">
        <w:rPr>
          <w:rFonts w:ascii="Palatino Linotype" w:hAnsi="Palatino Linotype"/>
          <w:bCs/>
          <w:i/>
          <w:sz w:val="22"/>
        </w:rPr>
        <w:t>Se da respuesta a su solicitud de información esperando le sea de utilidad, sin omitir señalar que tiene derecho a inconformarse en la forma y término indicado en el oficio adjunto</w:t>
      </w:r>
      <w:r>
        <w:rPr>
          <w:rFonts w:ascii="Palatino Linotype" w:hAnsi="Palatino Linotype"/>
          <w:bCs/>
          <w:i/>
          <w:sz w:val="22"/>
        </w:rPr>
        <w:t>”</w:t>
      </w:r>
    </w:p>
    <w:p w:rsidR="008B49BB" w:rsidRDefault="008B49BB" w:rsidP="008B49BB">
      <w:pPr>
        <w:spacing w:line="360" w:lineRule="auto"/>
        <w:ind w:right="616"/>
        <w:jc w:val="both"/>
        <w:rPr>
          <w:rFonts w:ascii="Palatino Linotype" w:hAnsi="Palatino Linotype"/>
          <w:bCs/>
        </w:rPr>
      </w:pPr>
    </w:p>
    <w:p w:rsidR="008B49BB" w:rsidRDefault="008B49BB" w:rsidP="008B49BB">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8B49BB">
        <w:rPr>
          <w:rFonts w:ascii="Palatino Linotype" w:hAnsi="Palatino Linotype"/>
          <w:bCs/>
        </w:rPr>
        <w:t>Oficio de Requerimiento de Información.pdf</w:t>
      </w:r>
      <w:r>
        <w:rPr>
          <w:rFonts w:ascii="Palatino Linotype" w:hAnsi="Palatino Linotype"/>
          <w:bCs/>
        </w:rPr>
        <w:t xml:space="preserve">, </w:t>
      </w:r>
      <w:r w:rsidRPr="008B49BB">
        <w:rPr>
          <w:rFonts w:ascii="Palatino Linotype" w:hAnsi="Palatino Linotype"/>
          <w:bCs/>
        </w:rPr>
        <w:t xml:space="preserve">Oficio de Respuesta </w:t>
      </w:r>
      <w:proofErr w:type="gramStart"/>
      <w:r w:rsidRPr="008B49BB">
        <w:rPr>
          <w:rFonts w:ascii="Palatino Linotype" w:hAnsi="Palatino Linotype"/>
          <w:bCs/>
        </w:rPr>
        <w:t>U.T..</w:t>
      </w:r>
      <w:proofErr w:type="spellStart"/>
      <w:r w:rsidRPr="008B49BB">
        <w:rPr>
          <w:rFonts w:ascii="Palatino Linotype" w:hAnsi="Palatino Linotype"/>
          <w:bCs/>
        </w:rPr>
        <w:t>pdf</w:t>
      </w:r>
      <w:proofErr w:type="spellEnd"/>
      <w:proofErr w:type="gramEnd"/>
      <w:r>
        <w:rPr>
          <w:rFonts w:ascii="Palatino Linotype" w:hAnsi="Palatino Linotype"/>
          <w:bCs/>
        </w:rPr>
        <w:t xml:space="preserve"> y </w:t>
      </w:r>
      <w:r w:rsidRPr="008B49BB">
        <w:rPr>
          <w:rFonts w:ascii="Palatino Linotype" w:hAnsi="Palatino Linotype"/>
          <w:bCs/>
        </w:rPr>
        <w:t>Oficios de Respuesta S.P.H..</w:t>
      </w:r>
      <w:proofErr w:type="spellStart"/>
      <w:proofErr w:type="gramStart"/>
      <w:r w:rsidRPr="008B49BB">
        <w:rPr>
          <w:rFonts w:ascii="Palatino Linotype" w:hAnsi="Palatino Linotype"/>
          <w:bCs/>
        </w:rPr>
        <w:t>pdf</w:t>
      </w:r>
      <w:proofErr w:type="spellEnd"/>
      <w:proofErr w:type="gramEnd"/>
      <w:r>
        <w:rPr>
          <w:rFonts w:ascii="Palatino Linotype" w:hAnsi="Palatino Linotype"/>
          <w:bCs/>
        </w:rPr>
        <w:t>”, que al ser del conocimiento de las partes no se insertan en este apartado, en obvio de repeticiones innecesarias, máxime que serán objeto de estudio en párrafos posteriores.</w:t>
      </w:r>
    </w:p>
    <w:p w:rsidR="008B49BB" w:rsidRDefault="008B49BB" w:rsidP="008B49BB">
      <w:pPr>
        <w:spacing w:line="360" w:lineRule="auto"/>
        <w:ind w:right="616"/>
        <w:jc w:val="both"/>
        <w:rPr>
          <w:rFonts w:ascii="Palatino Linotype" w:hAnsi="Palatino Linotype"/>
          <w:bCs/>
        </w:rPr>
      </w:pPr>
    </w:p>
    <w:p w:rsidR="008B49BB" w:rsidRDefault="008B49BB" w:rsidP="008B49BB">
      <w:pPr>
        <w:spacing w:line="360" w:lineRule="auto"/>
        <w:ind w:right="51"/>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veinticinco de marzo de dos mil veintiuno</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1445/INFOEM/IP/RR/2021,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mismos, por lo que en obvio de repeticiones innecesarias, se citan una sola ocasión, a continuación:</w:t>
      </w:r>
    </w:p>
    <w:p w:rsidR="008B49BB" w:rsidRDefault="008B49BB" w:rsidP="008B49BB">
      <w:pPr>
        <w:spacing w:line="276" w:lineRule="auto"/>
        <w:ind w:right="616"/>
        <w:jc w:val="both"/>
        <w:rPr>
          <w:rFonts w:ascii="Palatino Linotype" w:hAnsi="Palatino Linotype"/>
          <w:b/>
        </w:rPr>
      </w:pPr>
    </w:p>
    <w:p w:rsidR="008B49BB" w:rsidRPr="00591A86" w:rsidRDefault="008B49BB" w:rsidP="008B49BB">
      <w:pPr>
        <w:spacing w:line="276" w:lineRule="auto"/>
        <w:ind w:left="567" w:right="616"/>
        <w:jc w:val="both"/>
        <w:rPr>
          <w:rFonts w:ascii="Palatino Linotype" w:hAnsi="Palatino Linotype"/>
          <w:i/>
        </w:rPr>
      </w:pPr>
      <w:r w:rsidRPr="00591A86">
        <w:rPr>
          <w:rFonts w:ascii="Palatino Linotype" w:hAnsi="Palatino Linotype"/>
          <w:i/>
          <w:sz w:val="22"/>
        </w:rPr>
        <w:t>“</w:t>
      </w:r>
      <w:r w:rsidRPr="008B49BB">
        <w:rPr>
          <w:rFonts w:ascii="Palatino Linotype" w:hAnsi="Palatino Linotype"/>
          <w:i/>
          <w:sz w:val="22"/>
        </w:rPr>
        <w:t xml:space="preserve">se violenta mi derecho de acceso a la información y se niega el acceso a la información por parte de la unidad de transparencia en </w:t>
      </w:r>
      <w:proofErr w:type="spellStart"/>
      <w:r w:rsidRPr="008B49BB">
        <w:rPr>
          <w:rFonts w:ascii="Palatino Linotype" w:hAnsi="Palatino Linotype"/>
          <w:i/>
          <w:sz w:val="22"/>
        </w:rPr>
        <w:t>complicencia</w:t>
      </w:r>
      <w:proofErr w:type="spellEnd"/>
      <w:r w:rsidRPr="008B49BB">
        <w:rPr>
          <w:rFonts w:ascii="Palatino Linotype" w:hAnsi="Palatino Linotype"/>
          <w:i/>
          <w:sz w:val="22"/>
        </w:rPr>
        <w:t xml:space="preserve"> con el </w:t>
      </w:r>
      <w:proofErr w:type="spellStart"/>
      <w:r w:rsidRPr="008B49BB">
        <w:rPr>
          <w:rFonts w:ascii="Palatino Linotype" w:hAnsi="Palatino Linotype"/>
          <w:i/>
          <w:sz w:val="22"/>
        </w:rPr>
        <w:t>organo</w:t>
      </w:r>
      <w:proofErr w:type="spellEnd"/>
      <w:r w:rsidRPr="008B49BB">
        <w:rPr>
          <w:rFonts w:ascii="Palatino Linotype" w:hAnsi="Palatino Linotype"/>
          <w:i/>
          <w:sz w:val="22"/>
        </w:rPr>
        <w:t xml:space="preserve"> de control interno, la cual refiere a la sanción administrativa al servidor </w:t>
      </w:r>
      <w:proofErr w:type="spellStart"/>
      <w:r w:rsidRPr="008B49BB">
        <w:rPr>
          <w:rFonts w:ascii="Palatino Linotype" w:hAnsi="Palatino Linotype"/>
          <w:i/>
          <w:sz w:val="22"/>
        </w:rPr>
        <w:t>publico</w:t>
      </w:r>
      <w:proofErr w:type="spellEnd"/>
      <w:r w:rsidRPr="008B49BB">
        <w:rPr>
          <w:rFonts w:ascii="Palatino Linotype" w:hAnsi="Palatino Linotype"/>
          <w:i/>
          <w:sz w:val="22"/>
        </w:rPr>
        <w:t xml:space="preserve"> </w:t>
      </w:r>
      <w:proofErr w:type="spellStart"/>
      <w:r w:rsidRPr="008B49BB">
        <w:rPr>
          <w:rFonts w:ascii="Palatino Linotype" w:hAnsi="Palatino Linotype"/>
          <w:i/>
          <w:sz w:val="22"/>
        </w:rPr>
        <w:t>ing</w:t>
      </w:r>
      <w:proofErr w:type="spellEnd"/>
      <w:r w:rsidRPr="008B49BB">
        <w:rPr>
          <w:rFonts w:ascii="Palatino Linotype" w:hAnsi="Palatino Linotype"/>
          <w:i/>
          <w:sz w:val="22"/>
        </w:rPr>
        <w:t xml:space="preserve"> </w:t>
      </w:r>
      <w:proofErr w:type="spellStart"/>
      <w:r w:rsidRPr="008B49BB">
        <w:rPr>
          <w:rFonts w:ascii="Palatino Linotype" w:hAnsi="Palatino Linotype"/>
          <w:i/>
          <w:sz w:val="22"/>
        </w:rPr>
        <w:t>jose</w:t>
      </w:r>
      <w:proofErr w:type="spellEnd"/>
      <w:r w:rsidRPr="008B49BB">
        <w:rPr>
          <w:rFonts w:ascii="Palatino Linotype" w:hAnsi="Palatino Linotype"/>
          <w:i/>
          <w:sz w:val="22"/>
        </w:rPr>
        <w:t xml:space="preserve"> </w:t>
      </w:r>
      <w:proofErr w:type="spellStart"/>
      <w:r w:rsidRPr="008B49BB">
        <w:rPr>
          <w:rFonts w:ascii="Palatino Linotype" w:hAnsi="Palatino Linotype"/>
          <w:i/>
          <w:sz w:val="22"/>
        </w:rPr>
        <w:t>arturo</w:t>
      </w:r>
      <w:proofErr w:type="spellEnd"/>
      <w:r w:rsidRPr="008B49BB">
        <w:rPr>
          <w:rFonts w:ascii="Palatino Linotype" w:hAnsi="Palatino Linotype"/>
          <w:i/>
          <w:sz w:val="22"/>
        </w:rPr>
        <w:t xml:space="preserve"> </w:t>
      </w:r>
      <w:proofErr w:type="spellStart"/>
      <w:r w:rsidRPr="008B49BB">
        <w:rPr>
          <w:rFonts w:ascii="Palatino Linotype" w:hAnsi="Palatino Linotype"/>
          <w:i/>
          <w:sz w:val="22"/>
        </w:rPr>
        <w:t>silis</w:t>
      </w:r>
      <w:proofErr w:type="spellEnd"/>
      <w:r w:rsidRPr="008B49BB">
        <w:rPr>
          <w:rFonts w:ascii="Palatino Linotype" w:hAnsi="Palatino Linotype"/>
          <w:i/>
          <w:sz w:val="22"/>
        </w:rPr>
        <w:t xml:space="preserve"> caudillo en la </w:t>
      </w:r>
      <w:proofErr w:type="spellStart"/>
      <w:r w:rsidRPr="008B49BB">
        <w:rPr>
          <w:rFonts w:ascii="Palatino Linotype" w:hAnsi="Palatino Linotype"/>
          <w:i/>
          <w:sz w:val="22"/>
        </w:rPr>
        <w:t>administracion</w:t>
      </w:r>
      <w:proofErr w:type="spellEnd"/>
      <w:r w:rsidRPr="008B49BB">
        <w:rPr>
          <w:rFonts w:ascii="Palatino Linotype" w:hAnsi="Palatino Linotype"/>
          <w:i/>
          <w:sz w:val="22"/>
        </w:rPr>
        <w:t xml:space="preserve"> 2016-2018 por estar ingiriendo bebidas </w:t>
      </w:r>
      <w:proofErr w:type="spellStart"/>
      <w:r w:rsidRPr="008B49BB">
        <w:rPr>
          <w:rFonts w:ascii="Palatino Linotype" w:hAnsi="Palatino Linotype"/>
          <w:i/>
          <w:sz w:val="22"/>
        </w:rPr>
        <w:t>alcoholicas</w:t>
      </w:r>
      <w:proofErr w:type="spellEnd"/>
      <w:r w:rsidRPr="008B49BB">
        <w:rPr>
          <w:rFonts w:ascii="Palatino Linotype" w:hAnsi="Palatino Linotype"/>
          <w:i/>
          <w:sz w:val="22"/>
        </w:rPr>
        <w:t xml:space="preserve"> dentro de las oficinas del </w:t>
      </w:r>
      <w:proofErr w:type="spellStart"/>
      <w:r w:rsidRPr="008B49BB">
        <w:rPr>
          <w:rFonts w:ascii="Palatino Linotype" w:hAnsi="Palatino Linotype"/>
          <w:i/>
          <w:sz w:val="22"/>
        </w:rPr>
        <w:t>opdapas</w:t>
      </w:r>
      <w:proofErr w:type="spellEnd"/>
      <w:r w:rsidRPr="008B49BB">
        <w:rPr>
          <w:rFonts w:ascii="Palatino Linotype" w:hAnsi="Palatino Linotype"/>
          <w:i/>
          <w:sz w:val="22"/>
        </w:rPr>
        <w:t xml:space="preserve"> ubicadas en calle independencia 320 barrio del calvario </w:t>
      </w:r>
      <w:proofErr w:type="spellStart"/>
      <w:r w:rsidRPr="008B49BB">
        <w:rPr>
          <w:rFonts w:ascii="Palatino Linotype" w:hAnsi="Palatino Linotype"/>
          <w:i/>
          <w:sz w:val="22"/>
        </w:rPr>
        <w:t>zinacantepec</w:t>
      </w:r>
      <w:proofErr w:type="spellEnd"/>
      <w:r w:rsidRPr="008B49BB">
        <w:rPr>
          <w:rFonts w:ascii="Palatino Linotype" w:hAnsi="Palatino Linotype"/>
          <w:i/>
          <w:sz w:val="22"/>
        </w:rPr>
        <w:t xml:space="preserve">, </w:t>
      </w:r>
      <w:r w:rsidRPr="00710A3F">
        <w:rPr>
          <w:rFonts w:ascii="Palatino Linotype" w:hAnsi="Palatino Linotype"/>
          <w:i/>
          <w:sz w:val="22"/>
        </w:rPr>
        <w:t xml:space="preserve">la </w:t>
      </w:r>
      <w:proofErr w:type="spellStart"/>
      <w:r w:rsidRPr="00710A3F">
        <w:rPr>
          <w:rFonts w:ascii="Palatino Linotype" w:hAnsi="Palatino Linotype"/>
          <w:i/>
          <w:sz w:val="22"/>
        </w:rPr>
        <w:t>sancion</w:t>
      </w:r>
      <w:proofErr w:type="spellEnd"/>
      <w:r w:rsidRPr="00710A3F">
        <w:rPr>
          <w:rFonts w:ascii="Palatino Linotype" w:hAnsi="Palatino Linotype"/>
          <w:i/>
          <w:sz w:val="22"/>
        </w:rPr>
        <w:t xml:space="preserve"> que le fue impuesta y saber si el reglamento y el manual de organización del </w:t>
      </w:r>
      <w:proofErr w:type="spellStart"/>
      <w:r w:rsidRPr="00710A3F">
        <w:rPr>
          <w:rFonts w:ascii="Palatino Linotype" w:hAnsi="Palatino Linotype"/>
          <w:i/>
          <w:sz w:val="22"/>
        </w:rPr>
        <w:t>opdapas</w:t>
      </w:r>
      <w:proofErr w:type="spellEnd"/>
      <w:r w:rsidRPr="00710A3F">
        <w:rPr>
          <w:rFonts w:ascii="Palatino Linotype" w:hAnsi="Palatino Linotype"/>
          <w:i/>
          <w:sz w:val="22"/>
        </w:rPr>
        <w:t xml:space="preserve"> es un chiste y cualquier personas puede regresar a laborar a la misma dependencia ya teniendo antecedentes sancionables,</w:t>
      </w:r>
      <w:r w:rsidRPr="008B49BB">
        <w:rPr>
          <w:rFonts w:ascii="Palatino Linotype" w:hAnsi="Palatino Linotype"/>
          <w:i/>
          <w:sz w:val="22"/>
        </w:rPr>
        <w:t xml:space="preserve"> de igual manera de los c Horacio Antonio </w:t>
      </w:r>
      <w:proofErr w:type="spellStart"/>
      <w:r w:rsidRPr="008B49BB">
        <w:rPr>
          <w:rFonts w:ascii="Palatino Linotype" w:hAnsi="Palatino Linotype"/>
          <w:i/>
          <w:sz w:val="22"/>
        </w:rPr>
        <w:t>Martinez</w:t>
      </w:r>
      <w:proofErr w:type="spellEnd"/>
      <w:r w:rsidRPr="008B49BB">
        <w:rPr>
          <w:rFonts w:ascii="Palatino Linotype" w:hAnsi="Palatino Linotype"/>
          <w:i/>
          <w:sz w:val="22"/>
        </w:rPr>
        <w:t xml:space="preserve"> Brito y Leticia Esquivel Acevedo.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8B49BB" w:rsidRDefault="008B49BB" w:rsidP="008B49BB">
      <w:pPr>
        <w:spacing w:line="360" w:lineRule="auto"/>
        <w:ind w:right="51"/>
        <w:jc w:val="both"/>
        <w:rPr>
          <w:rFonts w:ascii="Palatino Linotype" w:hAnsi="Palatino Linotype"/>
        </w:rPr>
      </w:pPr>
    </w:p>
    <w:p w:rsidR="003E3584" w:rsidRDefault="003E3584" w:rsidP="008B49BB">
      <w:pPr>
        <w:spacing w:line="360" w:lineRule="auto"/>
        <w:ind w:right="51"/>
        <w:jc w:val="both"/>
        <w:rPr>
          <w:rFonts w:ascii="Palatino Linotype" w:hAnsi="Palatino Linotype"/>
        </w:rPr>
      </w:pPr>
    </w:p>
    <w:p w:rsidR="008B49BB" w:rsidRDefault="008B49BB" w:rsidP="008B49BB">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veinticinco de marzo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8B49BB" w:rsidRDefault="008B49BB" w:rsidP="008B49BB">
      <w:pPr>
        <w:spacing w:line="360" w:lineRule="auto"/>
        <w:ind w:right="49"/>
        <w:jc w:val="both"/>
        <w:rPr>
          <w:rFonts w:ascii="Palatino Linotype" w:hAnsi="Palatino Linotype" w:cs="Arial"/>
          <w:lang w:val="es-ES_tradnl"/>
        </w:rPr>
      </w:pPr>
    </w:p>
    <w:p w:rsidR="008B49BB" w:rsidRDefault="008B49BB" w:rsidP="008B49BB">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lastRenderedPageBreak/>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siete de abril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8B49BB" w:rsidRDefault="008B49BB" w:rsidP="008B49BB">
      <w:pPr>
        <w:spacing w:line="360" w:lineRule="auto"/>
        <w:ind w:right="49"/>
        <w:jc w:val="both"/>
        <w:rPr>
          <w:rFonts w:ascii="Palatino Linotype" w:hAnsi="Palatino Linotype" w:cs="Arial"/>
        </w:rPr>
      </w:pPr>
    </w:p>
    <w:p w:rsidR="003E3584" w:rsidRDefault="003E3584" w:rsidP="008B49BB">
      <w:pPr>
        <w:spacing w:line="360" w:lineRule="auto"/>
        <w:ind w:right="49"/>
        <w:jc w:val="both"/>
        <w:rPr>
          <w:rFonts w:ascii="Palatino Linotype" w:hAnsi="Palatino Linotype" w:cs="Arial"/>
        </w:rPr>
      </w:pPr>
    </w:p>
    <w:p w:rsidR="008B49BB" w:rsidRDefault="008B49BB" w:rsidP="008B49BB">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 otorgado, rindió su informe justificado, por</w:t>
      </w:r>
      <w:r w:rsidRPr="00651740">
        <w:rPr>
          <w:rFonts w:ascii="Palatino Linotype" w:hAnsi="Palatino Linotype" w:cs="Arial"/>
          <w:lang w:val="es-ES_tradnl"/>
        </w:rPr>
        <w:t xml:space="preserve"> medio de</w:t>
      </w:r>
      <w:r>
        <w:rPr>
          <w:rFonts w:ascii="Palatino Linotype" w:hAnsi="Palatino Linotype" w:cs="Arial"/>
          <w:lang w:val="es-ES_tradnl"/>
        </w:rPr>
        <w:t>l</w:t>
      </w:r>
      <w:r w:rsidRPr="00651740">
        <w:rPr>
          <w:rFonts w:ascii="Palatino Linotype" w:hAnsi="Palatino Linotype" w:cs="Arial"/>
          <w:lang w:val="es-ES_tradnl"/>
        </w:rPr>
        <w:t xml:space="preserve"> archivo </w:t>
      </w:r>
      <w:r>
        <w:rPr>
          <w:rFonts w:ascii="Palatino Linotype" w:hAnsi="Palatino Linotype" w:cs="Arial"/>
          <w:lang w:val="es-ES_tradnl"/>
        </w:rPr>
        <w:t>“</w:t>
      </w:r>
      <w:r w:rsidRPr="008B49BB">
        <w:rPr>
          <w:rFonts w:ascii="Palatino Linotype" w:hAnsi="Palatino Linotype" w:cs="Arial"/>
          <w:lang w:val="es-ES_tradnl"/>
        </w:rPr>
        <w:t xml:space="preserve">Informe </w:t>
      </w:r>
      <w:proofErr w:type="spellStart"/>
      <w:r w:rsidRPr="008B49BB">
        <w:rPr>
          <w:rFonts w:ascii="Palatino Linotype" w:hAnsi="Palatino Linotype" w:cs="Arial"/>
          <w:lang w:val="es-ES_tradnl"/>
        </w:rPr>
        <w:t>juatificado</w:t>
      </w:r>
      <w:proofErr w:type="spellEnd"/>
      <w:r w:rsidRPr="008B49BB">
        <w:rPr>
          <w:rFonts w:ascii="Palatino Linotype" w:hAnsi="Palatino Linotype" w:cs="Arial"/>
          <w:lang w:val="es-ES_tradnl"/>
        </w:rPr>
        <w:t xml:space="preserve"> 0008.pdf</w:t>
      </w:r>
      <w:r>
        <w:rPr>
          <w:rFonts w:ascii="Palatino Linotype" w:hAnsi="Palatino Linotype" w:cs="Arial"/>
          <w:lang w:val="es-ES_tradnl"/>
        </w:rPr>
        <w:t>”,</w:t>
      </w:r>
      <w:r w:rsidR="002F6EBD">
        <w:rPr>
          <w:rFonts w:ascii="Palatino Linotype" w:hAnsi="Palatino Linotype" w:cs="Arial"/>
          <w:lang w:val="es-ES_tradnl"/>
        </w:rPr>
        <w:t xml:space="preserve"> mediante el cual se sirvió en ratificar su respuesta primigenia,</w:t>
      </w:r>
      <w:r w:rsidR="00D5045F">
        <w:rPr>
          <w:rFonts w:ascii="Palatino Linotype" w:hAnsi="Palatino Linotype" w:cs="Arial"/>
          <w:lang w:val="es-ES_tradnl"/>
        </w:rPr>
        <w:t xml:space="preserve"> </w:t>
      </w:r>
      <w:r w:rsidR="002F6EBD">
        <w:rPr>
          <w:rFonts w:ascii="Palatino Linotype" w:hAnsi="Palatino Linotype" w:cs="Arial"/>
          <w:lang w:val="es-ES_tradnl"/>
        </w:rPr>
        <w:t>documento</w:t>
      </w:r>
      <w:r>
        <w:rPr>
          <w:rFonts w:ascii="Palatino Linotype" w:hAnsi="Palatino Linotype" w:cs="Arial"/>
          <w:lang w:val="es-ES_tradnl"/>
        </w:rPr>
        <w:t xml:space="preserve"> que fue puesto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8B49BB" w:rsidRPr="00651740" w:rsidRDefault="008B49BB" w:rsidP="008B49BB">
      <w:pPr>
        <w:spacing w:line="360" w:lineRule="auto"/>
        <w:jc w:val="both"/>
        <w:rPr>
          <w:rFonts w:ascii="Palatino Linotype" w:hAnsi="Palatino Linotype" w:cs="Arial"/>
          <w:b/>
          <w:lang w:val="es-ES_tradnl"/>
        </w:rPr>
      </w:pPr>
    </w:p>
    <w:p w:rsidR="008B49BB" w:rsidRDefault="008B49BB" w:rsidP="008B49BB">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presento sus </w:t>
      </w:r>
      <w:r>
        <w:rPr>
          <w:rFonts w:ascii="Palatino Linotype" w:hAnsi="Palatino Linotype" w:cs="Arial"/>
          <w:lang w:val="es-ES_tradnl"/>
        </w:rPr>
        <w:t>manifestaciones en el término de ley, por medio del archivo “</w:t>
      </w:r>
      <w:r w:rsidRPr="008B49BB">
        <w:rPr>
          <w:rFonts w:ascii="Palatino Linotype" w:hAnsi="Palatino Linotype" w:cs="Arial"/>
          <w:lang w:val="es-ES_tradnl"/>
        </w:rPr>
        <w:t>documento 3 (1).</w:t>
      </w:r>
      <w:proofErr w:type="spellStart"/>
      <w:r w:rsidRPr="008B49BB">
        <w:rPr>
          <w:rFonts w:ascii="Palatino Linotype" w:hAnsi="Palatino Linotype" w:cs="Arial"/>
          <w:lang w:val="es-ES_tradnl"/>
        </w:rPr>
        <w:t>pdf</w:t>
      </w:r>
      <w:proofErr w:type="spellEnd"/>
      <w:r>
        <w:rPr>
          <w:rFonts w:ascii="Palatino Linotype" w:hAnsi="Palatino Linotype" w:cs="Arial"/>
          <w:lang w:val="es-ES_tradnl"/>
        </w:rPr>
        <w:t>”</w:t>
      </w:r>
      <w:r w:rsidR="003E3584">
        <w:rPr>
          <w:rFonts w:ascii="Palatino Linotype" w:hAnsi="Palatino Linotype" w:cs="Arial"/>
          <w:lang w:val="es-ES_tradnl"/>
        </w:rPr>
        <w:t>, que al ser del conocimiento de las partes, se omite su inserción en este apartado, no obstante será analizado en párrafos posteriores;</w:t>
      </w:r>
      <w:r>
        <w:rPr>
          <w:rFonts w:ascii="Palatino Linotype" w:hAnsi="Palatino Linotype" w:cs="Arial"/>
          <w:lang w:val="es-ES_tradnl"/>
        </w:rPr>
        <w:t xml:space="preserve">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8B49BB" w:rsidRDefault="008B49BB" w:rsidP="008B49BB">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lastRenderedPageBreak/>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3E3584">
        <w:rPr>
          <w:rFonts w:ascii="Palatino Linotype" w:eastAsiaTheme="minorHAnsi" w:hAnsi="Palatino Linotype" w:cs="Arial"/>
          <w:lang w:val="es-MX" w:eastAsia="en-US"/>
        </w:rPr>
        <w:t xml:space="preserve">veintisiete de abril </w:t>
      </w:r>
      <w:r>
        <w:rPr>
          <w:rFonts w:ascii="Palatino Linotype" w:eastAsiaTheme="minorHAnsi" w:hAnsi="Palatino Linotype" w:cs="Arial"/>
          <w:lang w:val="es-MX" w:eastAsia="en-US"/>
        </w:rPr>
        <w:t>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8B49BB" w:rsidRDefault="008B49BB" w:rsidP="008B49BB">
      <w:pPr>
        <w:pStyle w:val="Prrafodelista"/>
        <w:spacing w:line="360" w:lineRule="auto"/>
        <w:ind w:left="0"/>
        <w:jc w:val="both"/>
        <w:rPr>
          <w:rFonts w:ascii="Palatino Linotype" w:eastAsiaTheme="minorHAnsi" w:hAnsi="Palatino Linotype" w:cs="Arial"/>
          <w:lang w:val="es-MX" w:eastAsia="en-US"/>
        </w:rPr>
      </w:pPr>
    </w:p>
    <w:p w:rsidR="003E3584" w:rsidRDefault="003E3584" w:rsidP="008B49BB">
      <w:pPr>
        <w:pStyle w:val="Prrafodelista"/>
        <w:spacing w:line="360" w:lineRule="auto"/>
        <w:ind w:left="0"/>
        <w:jc w:val="both"/>
        <w:rPr>
          <w:rFonts w:ascii="Palatino Linotype" w:eastAsiaTheme="minorHAnsi" w:hAnsi="Palatino Linotype" w:cs="Arial"/>
          <w:lang w:val="es-MX" w:eastAsia="en-US"/>
        </w:rPr>
      </w:pPr>
    </w:p>
    <w:p w:rsidR="003E3584" w:rsidRPr="007A631B" w:rsidRDefault="003E3584" w:rsidP="003E3584">
      <w:pPr>
        <w:spacing w:line="360" w:lineRule="auto"/>
        <w:jc w:val="both"/>
        <w:rPr>
          <w:rFonts w:ascii="Palatino Linotype" w:hAnsi="Palatino Linotype" w:cs="Arial"/>
          <w:b/>
          <w:sz w:val="28"/>
          <w:szCs w:val="28"/>
        </w:rPr>
      </w:pPr>
      <w:r w:rsidRPr="007A631B">
        <w:rPr>
          <w:rFonts w:ascii="Palatino Linotype" w:hAnsi="Palatino Linotype" w:cs="Arial"/>
          <w:b/>
          <w:sz w:val="28"/>
          <w:szCs w:val="28"/>
        </w:rPr>
        <w:t>OCTAVO. De la ampliación del término para resolver.</w:t>
      </w:r>
    </w:p>
    <w:p w:rsidR="003E3584" w:rsidRPr="007A631B" w:rsidRDefault="003E3584" w:rsidP="003E3584">
      <w:pPr>
        <w:spacing w:line="360" w:lineRule="auto"/>
        <w:jc w:val="both"/>
        <w:rPr>
          <w:rFonts w:ascii="Palatino Linotype" w:hAnsi="Palatino Linotype" w:cs="Arial"/>
        </w:rPr>
      </w:pPr>
      <w:r w:rsidRPr="00392F73">
        <w:rPr>
          <w:rFonts w:ascii="Palatino Linotype" w:hAnsi="Palatino Linotype" w:cs="Arial"/>
        </w:rPr>
        <w:t xml:space="preserve">En fecha veinte de mayo de dos mil veintiuno, atendiendo que había transcurrido el </w:t>
      </w:r>
      <w:r w:rsidRPr="007A631B">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3E3584" w:rsidRPr="003E3584" w:rsidRDefault="003E3584" w:rsidP="008B49BB">
      <w:pPr>
        <w:pStyle w:val="Prrafodelista"/>
        <w:spacing w:line="360" w:lineRule="auto"/>
        <w:ind w:left="0"/>
        <w:jc w:val="both"/>
        <w:rPr>
          <w:rFonts w:ascii="Palatino Linotype" w:eastAsiaTheme="minorHAnsi" w:hAnsi="Palatino Linotype" w:cs="Arial"/>
          <w:lang w:eastAsia="en-US"/>
        </w:rPr>
      </w:pPr>
    </w:p>
    <w:p w:rsidR="003E3584" w:rsidRDefault="003E3584" w:rsidP="008B49BB">
      <w:pPr>
        <w:pStyle w:val="Prrafodelista"/>
        <w:spacing w:line="360" w:lineRule="auto"/>
        <w:ind w:left="0"/>
        <w:jc w:val="both"/>
        <w:rPr>
          <w:rFonts w:ascii="Palatino Linotype" w:eastAsiaTheme="minorHAnsi" w:hAnsi="Palatino Linotype" w:cs="Arial"/>
          <w:lang w:val="es-MX" w:eastAsia="en-US"/>
        </w:rPr>
      </w:pPr>
    </w:p>
    <w:p w:rsidR="008B49BB" w:rsidRPr="0024200F" w:rsidRDefault="008B49BB" w:rsidP="008B49B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B49BB" w:rsidRPr="00825F67" w:rsidRDefault="008B49BB" w:rsidP="008B49BB">
      <w:pPr>
        <w:spacing w:line="360" w:lineRule="auto"/>
        <w:ind w:right="49"/>
        <w:jc w:val="both"/>
        <w:rPr>
          <w:rFonts w:ascii="Palatino Linotype" w:hAnsi="Palatino Linotype"/>
          <w:szCs w:val="28"/>
        </w:rPr>
      </w:pPr>
    </w:p>
    <w:p w:rsidR="008B49BB" w:rsidRPr="00FB3150" w:rsidRDefault="008B49BB" w:rsidP="008B49BB">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B49BB" w:rsidRDefault="008B49BB" w:rsidP="008B49BB">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w:t>
      </w:r>
      <w:r w:rsidRPr="001D77CB">
        <w:rPr>
          <w:rFonts w:ascii="Palatino Linotype" w:hAnsi="Palatino Linotype" w:cs="Arial"/>
        </w:rPr>
        <w:lastRenderedPageBreak/>
        <w:t>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B49BB" w:rsidRDefault="008B49BB" w:rsidP="008B49BB">
      <w:pPr>
        <w:spacing w:line="360" w:lineRule="auto"/>
        <w:jc w:val="both"/>
        <w:rPr>
          <w:rFonts w:ascii="Palatino Linotype" w:hAnsi="Palatino Linotype" w:cs="Arial"/>
        </w:rPr>
      </w:pPr>
    </w:p>
    <w:p w:rsidR="008B49BB" w:rsidRPr="001D77CB" w:rsidRDefault="008B49BB" w:rsidP="008B49BB">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B49BB" w:rsidRDefault="008B49BB" w:rsidP="008B49BB">
      <w:pPr>
        <w:spacing w:line="360" w:lineRule="auto"/>
        <w:ind w:right="49"/>
        <w:jc w:val="both"/>
        <w:rPr>
          <w:rFonts w:ascii="Palatino Linotype" w:hAnsi="Palatino Linotype" w:cs="Arial"/>
        </w:rPr>
      </w:pPr>
    </w:p>
    <w:p w:rsidR="008B49BB" w:rsidRDefault="008B49BB" w:rsidP="008B49BB">
      <w:pPr>
        <w:spacing w:line="360" w:lineRule="auto"/>
        <w:ind w:right="49"/>
        <w:jc w:val="both"/>
        <w:rPr>
          <w:rFonts w:ascii="Palatino Linotype" w:hAnsi="Palatino Linotype" w:cs="Arial"/>
        </w:rPr>
      </w:pPr>
    </w:p>
    <w:p w:rsidR="008B49BB" w:rsidRPr="00FB3150" w:rsidRDefault="008B49BB" w:rsidP="008B49BB">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B49BB" w:rsidRDefault="008B49BB" w:rsidP="008B49BB">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w:t>
      </w:r>
      <w:r w:rsidRPr="0024200F">
        <w:rPr>
          <w:rFonts w:ascii="Palatino Linotype" w:hAnsi="Palatino Linotype" w:cs="Arial"/>
        </w:rPr>
        <w:lastRenderedPageBreak/>
        <w:t>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3E3584" w:rsidRDefault="003E3584" w:rsidP="008B49BB">
      <w:pPr>
        <w:spacing w:line="360" w:lineRule="auto"/>
        <w:ind w:right="49"/>
        <w:jc w:val="both"/>
        <w:rPr>
          <w:rFonts w:ascii="Palatino Linotype" w:hAnsi="Palatino Linotype" w:cs="Arial"/>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w:t>
      </w:r>
      <w:r w:rsidRPr="003E3584">
        <w:rPr>
          <w:rFonts w:ascii="Palatino Linotype" w:eastAsiaTheme="minorHAnsi" w:hAnsi="Palatino Linotype" w:cs="Arial"/>
          <w:b/>
          <w:i/>
          <w:sz w:val="22"/>
          <w:lang w:val="es-MX" w:eastAsia="en-US"/>
        </w:rPr>
        <w:t>Artículo 180</w:t>
      </w:r>
      <w:r w:rsidRPr="003E3584">
        <w:rPr>
          <w:rFonts w:ascii="Palatino Linotype" w:eastAsiaTheme="minorHAnsi" w:hAnsi="Palatino Linotype" w:cs="Arial"/>
          <w:i/>
          <w:sz w:val="22"/>
          <w:lang w:val="es-MX" w:eastAsia="en-US"/>
        </w:rPr>
        <w:t xml:space="preserve">. El recurso de revisión contendrá: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w:t>
      </w:r>
      <w:r w:rsidRPr="003E3584">
        <w:rPr>
          <w:rFonts w:ascii="Palatino Linotype" w:eastAsiaTheme="minorHAnsi" w:hAnsi="Palatino Linotype" w:cs="Arial"/>
          <w:i/>
          <w:sz w:val="22"/>
          <w:lang w:val="es-MX" w:eastAsia="en-US"/>
        </w:rPr>
        <w:t xml:space="preserve">. El sujeto obligado ante la cual se presentó la solicitud;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II</w:t>
      </w:r>
      <w:r w:rsidRPr="003E3584">
        <w:rPr>
          <w:rFonts w:ascii="Palatino Linotype" w:eastAsiaTheme="minorHAnsi" w:hAnsi="Palatino Linotype" w:cs="Arial"/>
          <w:i/>
          <w:sz w:val="22"/>
          <w:lang w:val="es-MX" w:eastAsia="en-US"/>
        </w:rPr>
        <w:t xml:space="preserve">. </w:t>
      </w:r>
      <w:r w:rsidRPr="003E3584">
        <w:rPr>
          <w:rFonts w:ascii="Palatino Linotype" w:eastAsiaTheme="minorHAnsi" w:hAnsi="Palatino Linotype" w:cs="Arial"/>
          <w:i/>
          <w:sz w:val="22"/>
          <w:u w:val="single"/>
          <w:lang w:val="es-MX" w:eastAsia="en-US"/>
        </w:rPr>
        <w:t>El nombre del solicitante</w:t>
      </w:r>
      <w:r w:rsidRPr="003E3584">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III</w:t>
      </w:r>
      <w:r w:rsidRPr="003E3584">
        <w:rPr>
          <w:rFonts w:ascii="Palatino Linotype" w:eastAsiaTheme="minorHAnsi" w:hAnsi="Palatino Linotype" w:cs="Arial"/>
          <w:i/>
          <w:sz w:val="22"/>
          <w:lang w:val="es-MX" w:eastAsia="en-US"/>
        </w:rPr>
        <w:t xml:space="preserve">. El número de folio de respuesta de la solicitud de acceso;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IV</w:t>
      </w:r>
      <w:r w:rsidRPr="003E3584">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V</w:t>
      </w:r>
      <w:r w:rsidRPr="003E3584">
        <w:rPr>
          <w:rFonts w:ascii="Palatino Linotype" w:eastAsiaTheme="minorHAnsi" w:hAnsi="Palatino Linotype" w:cs="Arial"/>
          <w:i/>
          <w:sz w:val="22"/>
          <w:lang w:val="es-MX" w:eastAsia="en-US"/>
        </w:rPr>
        <w:t xml:space="preserve">. El acto que se recurre;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VI</w:t>
      </w:r>
      <w:r w:rsidRPr="003E3584">
        <w:rPr>
          <w:rFonts w:ascii="Palatino Linotype" w:eastAsiaTheme="minorHAnsi" w:hAnsi="Palatino Linotype" w:cs="Arial"/>
          <w:i/>
          <w:sz w:val="22"/>
          <w:lang w:val="es-MX" w:eastAsia="en-US"/>
        </w:rPr>
        <w:t xml:space="preserve">. Las razones o motivos de inconformidad;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VII</w:t>
      </w:r>
      <w:r w:rsidRPr="003E3584">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VIII</w:t>
      </w:r>
      <w:r w:rsidRPr="003E3584">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 xml:space="preserve">En ningún caso será necesario que el particular ratifique el recurso de revisión interpuesto.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u w:val="single"/>
          <w:lang w:val="es-MX" w:eastAsia="en-US"/>
        </w:rPr>
      </w:pPr>
      <w:r w:rsidRPr="003E3584">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p>
    <w:p w:rsidR="003E3584" w:rsidRPr="003E3584" w:rsidRDefault="003E3584" w:rsidP="003E3584">
      <w:pPr>
        <w:autoSpaceDE w:val="0"/>
        <w:autoSpaceDN w:val="0"/>
        <w:adjustRightInd w:val="0"/>
        <w:ind w:left="567" w:right="567"/>
        <w:jc w:val="right"/>
        <w:rPr>
          <w:rFonts w:ascii="Palatino Linotype" w:eastAsiaTheme="minorHAnsi" w:hAnsi="Palatino Linotype" w:cs="Arial"/>
          <w:sz w:val="22"/>
          <w:lang w:val="es-MX" w:eastAsia="en-US"/>
        </w:rPr>
      </w:pPr>
      <w:r w:rsidRPr="003E3584">
        <w:rPr>
          <w:rFonts w:ascii="Palatino Linotype" w:eastAsiaTheme="minorHAnsi" w:hAnsi="Palatino Linotype" w:cs="Arial"/>
          <w:sz w:val="22"/>
          <w:lang w:val="es-MX" w:eastAsia="en-US"/>
        </w:rPr>
        <w:t>(Énfasis añadido)</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al momento de ingresar la solicitud de información, así como al interponer los recursos de revisión, </w:t>
      </w:r>
      <w:r>
        <w:rPr>
          <w:rFonts w:ascii="Palatino Linotype" w:eastAsiaTheme="minorHAnsi" w:hAnsi="Palatino Linotype" w:cs="Arial"/>
          <w:lang w:val="es-MX" w:eastAsia="en-US"/>
        </w:rPr>
        <w:t xml:space="preserve">no </w:t>
      </w:r>
      <w:r w:rsidRPr="003E3584">
        <w:rPr>
          <w:rFonts w:ascii="Palatino Linotype" w:eastAsiaTheme="minorHAnsi" w:hAnsi="Palatino Linotype" w:cs="Arial"/>
          <w:lang w:val="es-MX" w:eastAsia="en-US"/>
        </w:rPr>
        <w:t>señalo como nombre o seudónimo para que sea identificado</w:t>
      </w:r>
      <w:r>
        <w:rPr>
          <w:rFonts w:ascii="Palatino Linotype" w:eastAsiaTheme="minorHAnsi" w:hAnsi="Palatino Linotype" w:cs="Arial"/>
          <w:lang w:val="es-MX" w:eastAsia="en-US"/>
        </w:rPr>
        <w:t>,</w:t>
      </w:r>
      <w:r w:rsidRPr="003E3584">
        <w:rPr>
          <w:rFonts w:ascii="Palatino Linotype" w:eastAsiaTheme="minorHAnsi" w:hAnsi="Palatino Linotype" w:cs="Arial"/>
          <w:lang w:val="es-MX" w:eastAsia="en-US"/>
        </w:rPr>
        <w:t xml:space="preserve"> por lo que no tiene certeza sobre su identidad, lo que en estricto sentido, no se colmarían los requisitos establecidos en el citado artículo 180 de la Ley de Transparencia.</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E3584">
        <w:rPr>
          <w:rFonts w:ascii="Palatino Linotype" w:eastAsiaTheme="minorHAnsi" w:hAnsi="Palatino Linotype" w:cs="Arial"/>
          <w:i/>
          <w:lang w:val="es-MX" w:eastAsia="en-US"/>
        </w:rPr>
        <w:t>sine qua non</w:t>
      </w:r>
      <w:r w:rsidRPr="003E3584">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w:t>
      </w:r>
      <w:r w:rsidRPr="003E3584">
        <w:rPr>
          <w:rFonts w:ascii="Palatino Linotype" w:eastAsiaTheme="minorHAnsi" w:hAnsi="Palatino Linotype" w:cs="Arial"/>
          <w:lang w:val="es-MX" w:eastAsia="en-US"/>
        </w:rPr>
        <w:lastRenderedPageBreak/>
        <w:t>acreditar interés alguno o justificar su utilización, tendrá acceso gratuito a la información pública; preceptos cuyo texto y sentido literal es el siguiente:</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jc w:val="center"/>
        <w:rPr>
          <w:rFonts w:ascii="Palatino Linotype" w:eastAsiaTheme="minorHAnsi" w:hAnsi="Palatino Linotype" w:cs="Arial"/>
          <w:b/>
          <w:i/>
          <w:sz w:val="22"/>
          <w:szCs w:val="22"/>
          <w:lang w:val="es-MX" w:eastAsia="en-US"/>
        </w:rPr>
      </w:pPr>
      <w:r w:rsidRPr="003E3584">
        <w:rPr>
          <w:rFonts w:ascii="Palatino Linotype" w:eastAsiaTheme="minorHAnsi" w:hAnsi="Palatino Linotype" w:cs="Arial"/>
          <w:b/>
          <w:i/>
          <w:sz w:val="22"/>
          <w:szCs w:val="22"/>
          <w:lang w:val="es-MX" w:eastAsia="en-US"/>
        </w:rPr>
        <w:t>Constitución Política de los Estados Unidos Mexicanos</w:t>
      </w:r>
    </w:p>
    <w:p w:rsidR="003E3584" w:rsidRPr="003E3584" w:rsidRDefault="003E3584" w:rsidP="003E3584">
      <w:pPr>
        <w:autoSpaceDE w:val="0"/>
        <w:autoSpaceDN w:val="0"/>
        <w:adjustRightInd w:val="0"/>
        <w:jc w:val="both"/>
        <w:rPr>
          <w:rFonts w:ascii="Palatino Linotype" w:eastAsiaTheme="minorHAnsi" w:hAnsi="Palatino Linotype" w:cs="Arial"/>
          <w:sz w:val="22"/>
          <w:szCs w:val="22"/>
          <w:lang w:val="es-MX" w:eastAsia="en-US"/>
        </w:rPr>
      </w:pP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szCs w:val="22"/>
          <w:lang w:val="es-MX" w:eastAsia="en-US"/>
        </w:rPr>
      </w:pPr>
      <w:r w:rsidRPr="003E3584">
        <w:rPr>
          <w:rFonts w:ascii="Palatino Linotype" w:eastAsiaTheme="minorHAnsi" w:hAnsi="Palatino Linotype" w:cs="Arial"/>
          <w:i/>
          <w:sz w:val="22"/>
          <w:szCs w:val="22"/>
          <w:lang w:val="es-MX" w:eastAsia="en-US"/>
        </w:rPr>
        <w:t>“</w:t>
      </w:r>
      <w:r w:rsidRPr="003E3584">
        <w:rPr>
          <w:rFonts w:ascii="Palatino Linotype" w:eastAsiaTheme="minorHAnsi" w:hAnsi="Palatino Linotype" w:cs="Arial"/>
          <w:b/>
          <w:i/>
          <w:sz w:val="22"/>
          <w:szCs w:val="22"/>
          <w:lang w:val="es-MX" w:eastAsia="en-US"/>
        </w:rPr>
        <w:t>Artículo 6o</w:t>
      </w:r>
      <w:r w:rsidRPr="003E3584">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Para efectos de lo dispuesto en el presente artículo se observará lo siguiente:</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A</w:t>
      </w:r>
      <w:r w:rsidRPr="003E3584">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w:t>
      </w:r>
      <w:r w:rsidRPr="003E3584">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III.</w:t>
      </w:r>
      <w:r w:rsidRPr="003E3584">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V</w:t>
      </w:r>
      <w:r w:rsidRPr="003E3584">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lastRenderedPageBreak/>
        <w:t>VI.</w:t>
      </w:r>
      <w:r w:rsidRPr="003E3584">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La ley establecerá aquella información que se considere reservada o confidencial.</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p>
    <w:p w:rsidR="003E3584" w:rsidRPr="003E3584" w:rsidRDefault="003E3584" w:rsidP="003E3584">
      <w:pPr>
        <w:autoSpaceDE w:val="0"/>
        <w:autoSpaceDN w:val="0"/>
        <w:adjustRightInd w:val="0"/>
        <w:ind w:left="567" w:right="567"/>
        <w:jc w:val="center"/>
        <w:rPr>
          <w:rFonts w:ascii="Palatino Linotype" w:eastAsiaTheme="minorHAnsi" w:hAnsi="Palatino Linotype" w:cs="Arial"/>
          <w:b/>
          <w:i/>
          <w:sz w:val="22"/>
          <w:lang w:val="es-MX" w:eastAsia="en-US"/>
        </w:rPr>
      </w:pPr>
      <w:r w:rsidRPr="003E3584">
        <w:rPr>
          <w:rFonts w:ascii="Palatino Linotype" w:eastAsiaTheme="minorHAnsi" w:hAnsi="Palatino Linotype" w:cs="Arial"/>
          <w:b/>
          <w:i/>
          <w:sz w:val="22"/>
          <w:lang w:val="es-MX" w:eastAsia="en-US"/>
        </w:rPr>
        <w:t>Constitución Política del Estado Libre y Soberano de México</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w:t>
      </w:r>
      <w:r w:rsidRPr="003E3584">
        <w:rPr>
          <w:rFonts w:ascii="Palatino Linotype" w:eastAsiaTheme="minorHAnsi" w:hAnsi="Palatino Linotype" w:cs="Arial"/>
          <w:b/>
          <w:i/>
          <w:sz w:val="22"/>
          <w:lang w:val="es-MX" w:eastAsia="en-US"/>
        </w:rPr>
        <w:t>Artículo 5</w:t>
      </w:r>
      <w:r w:rsidRPr="003E3584">
        <w:rPr>
          <w:rFonts w:ascii="Palatino Linotype" w:eastAsiaTheme="minorHAnsi" w:hAnsi="Palatino Linotype" w:cs="Arial"/>
          <w:i/>
          <w:sz w:val="22"/>
          <w:lang w:val="es-MX" w:eastAsia="en-US"/>
        </w:rPr>
        <w:t xml:space="preserve">. … </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Este derecho se regirá por los principios y bases siguientes:</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w:t>
      </w:r>
      <w:r w:rsidRPr="003E3584">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b/>
          <w:i/>
          <w:sz w:val="22"/>
          <w:lang w:val="es-MX" w:eastAsia="en-US"/>
        </w:rPr>
        <w:t>III</w:t>
      </w:r>
      <w:r w:rsidRPr="003E3584">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3E3584" w:rsidRPr="003E3584" w:rsidRDefault="003E3584" w:rsidP="003E3584">
      <w:pPr>
        <w:autoSpaceDE w:val="0"/>
        <w:autoSpaceDN w:val="0"/>
        <w:adjustRightInd w:val="0"/>
        <w:ind w:left="567" w:right="567"/>
        <w:jc w:val="right"/>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(Énfasis añadido)</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lastRenderedPageBreak/>
        <w:t>“</w:t>
      </w:r>
      <w:r w:rsidRPr="003E3584">
        <w:rPr>
          <w:rFonts w:ascii="Palatino Linotype" w:eastAsiaTheme="minorHAnsi" w:hAnsi="Palatino Linotype" w:cs="Arial"/>
          <w:b/>
          <w:i/>
          <w:sz w:val="22"/>
          <w:lang w:val="es-MX" w:eastAsia="en-US"/>
        </w:rPr>
        <w:t>Artículo 1o.</w:t>
      </w:r>
      <w:r w:rsidRPr="003E3584">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r w:rsidRPr="003E3584">
        <w:rPr>
          <w:rFonts w:ascii="Palatino Linotype" w:eastAsiaTheme="minorHAnsi" w:hAnsi="Palatino Linotype" w:cs="Arial"/>
          <w:i/>
          <w:sz w:val="22"/>
          <w:lang w:val="es-MX" w:eastAsia="en-US"/>
        </w:rPr>
        <w:lastRenderedPageBreak/>
        <w:t>“</w:t>
      </w:r>
      <w:r w:rsidRPr="003E3584">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3E3584">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2"/>
          <w:lang w:val="es-MX" w:eastAsia="en-US"/>
        </w:rPr>
      </w:pP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0"/>
          <w:lang w:val="es-MX" w:eastAsia="en-US"/>
        </w:rPr>
      </w:pPr>
      <w:r w:rsidRPr="003E3584">
        <w:rPr>
          <w:rFonts w:ascii="Palatino Linotype" w:eastAsiaTheme="minorHAnsi" w:hAnsi="Palatino Linotype" w:cs="Arial"/>
          <w:i/>
          <w:sz w:val="20"/>
          <w:lang w:val="es-MX" w:eastAsia="en-US"/>
        </w:rPr>
        <w:t>Resoluciones</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0"/>
          <w:lang w:val="es-MX" w:eastAsia="en-US"/>
        </w:rPr>
      </w:pPr>
      <w:r w:rsidRPr="003E3584">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0"/>
          <w:lang w:val="es-MX" w:eastAsia="en-US"/>
        </w:rPr>
      </w:pPr>
      <w:r w:rsidRPr="003E3584">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3E3584">
        <w:rPr>
          <w:rFonts w:ascii="Palatino Linotype" w:eastAsiaTheme="minorHAnsi" w:hAnsi="Palatino Linotype" w:cs="Arial"/>
          <w:i/>
          <w:sz w:val="20"/>
          <w:lang w:val="es-MX" w:eastAsia="en-US"/>
        </w:rPr>
        <w:t>Laveaga</w:t>
      </w:r>
      <w:proofErr w:type="spellEnd"/>
      <w:r w:rsidRPr="003E3584">
        <w:rPr>
          <w:rFonts w:ascii="Palatino Linotype" w:eastAsiaTheme="minorHAnsi" w:hAnsi="Palatino Linotype" w:cs="Arial"/>
          <w:i/>
          <w:sz w:val="20"/>
          <w:lang w:val="es-MX" w:eastAsia="en-US"/>
        </w:rPr>
        <w:t xml:space="preserve"> Rendón.</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0"/>
          <w:lang w:val="es-MX" w:eastAsia="en-US"/>
        </w:rPr>
      </w:pPr>
      <w:r w:rsidRPr="003E3584">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3E3584">
        <w:rPr>
          <w:rFonts w:ascii="Palatino Linotype" w:eastAsiaTheme="minorHAnsi" w:hAnsi="Palatino Linotype" w:cs="Arial"/>
          <w:i/>
          <w:sz w:val="20"/>
          <w:lang w:val="es-MX" w:eastAsia="en-US"/>
        </w:rPr>
        <w:t>Arzt</w:t>
      </w:r>
      <w:proofErr w:type="spellEnd"/>
      <w:r w:rsidRPr="003E3584">
        <w:rPr>
          <w:rFonts w:ascii="Palatino Linotype" w:eastAsiaTheme="minorHAnsi" w:hAnsi="Palatino Linotype" w:cs="Arial"/>
          <w:i/>
          <w:sz w:val="20"/>
          <w:lang w:val="es-MX" w:eastAsia="en-US"/>
        </w:rPr>
        <w:t xml:space="preserve"> Colunga.</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0"/>
          <w:lang w:val="es-MX" w:eastAsia="en-US"/>
        </w:rPr>
      </w:pPr>
      <w:r w:rsidRPr="003E3584">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3E3584" w:rsidRPr="003E3584" w:rsidRDefault="003E3584" w:rsidP="003E3584">
      <w:pPr>
        <w:autoSpaceDE w:val="0"/>
        <w:autoSpaceDN w:val="0"/>
        <w:adjustRightInd w:val="0"/>
        <w:ind w:left="567" w:right="567"/>
        <w:jc w:val="both"/>
        <w:rPr>
          <w:rFonts w:ascii="Palatino Linotype" w:eastAsiaTheme="minorHAnsi" w:hAnsi="Palatino Linotype" w:cs="Arial"/>
          <w:i/>
          <w:sz w:val="20"/>
          <w:lang w:val="es-MX" w:eastAsia="en-US"/>
        </w:rPr>
      </w:pPr>
      <w:r w:rsidRPr="003E3584">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3E3584">
        <w:rPr>
          <w:rFonts w:ascii="Palatino Linotype" w:eastAsiaTheme="minorHAnsi" w:hAnsi="Palatino Linotype" w:cs="Arial"/>
          <w:i/>
          <w:sz w:val="20"/>
          <w:lang w:val="es-MX" w:eastAsia="en-US"/>
        </w:rPr>
        <w:t>Peschard</w:t>
      </w:r>
      <w:proofErr w:type="spellEnd"/>
      <w:r w:rsidRPr="003E3584">
        <w:rPr>
          <w:rFonts w:ascii="Palatino Linotype" w:eastAsiaTheme="minorHAnsi" w:hAnsi="Palatino Linotype" w:cs="Arial"/>
          <w:i/>
          <w:sz w:val="20"/>
          <w:lang w:val="es-MX" w:eastAsia="en-US"/>
        </w:rPr>
        <w:t xml:space="preserve"> Mariscal.”</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w:t>
      </w:r>
      <w:r w:rsidRPr="003E3584">
        <w:rPr>
          <w:rFonts w:ascii="Palatino Linotype" w:eastAsiaTheme="minorHAnsi" w:hAnsi="Palatino Linotype" w:cs="Arial"/>
          <w:lang w:val="es-MX" w:eastAsia="en-US"/>
        </w:rPr>
        <w:lastRenderedPageBreak/>
        <w:t>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p>
    <w:p w:rsidR="003E3584" w:rsidRPr="003E3584" w:rsidRDefault="003E3584" w:rsidP="003E3584">
      <w:pPr>
        <w:autoSpaceDE w:val="0"/>
        <w:autoSpaceDN w:val="0"/>
        <w:adjustRightInd w:val="0"/>
        <w:spacing w:line="360" w:lineRule="auto"/>
        <w:jc w:val="both"/>
        <w:rPr>
          <w:rFonts w:ascii="Palatino Linotype" w:eastAsiaTheme="minorHAnsi" w:hAnsi="Palatino Linotype" w:cs="Arial"/>
          <w:lang w:val="es-MX" w:eastAsia="en-US"/>
        </w:rPr>
      </w:pPr>
      <w:r w:rsidRPr="003E3584">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3E3584">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rsidR="003E3584" w:rsidRPr="003E3584" w:rsidRDefault="003E3584" w:rsidP="008B49BB">
      <w:pPr>
        <w:spacing w:line="360" w:lineRule="auto"/>
        <w:ind w:right="49"/>
        <w:jc w:val="both"/>
        <w:rPr>
          <w:rFonts w:ascii="Palatino Linotype" w:hAnsi="Palatino Linotype" w:cs="Arial"/>
          <w:lang w:val="es-MX"/>
        </w:rPr>
      </w:pPr>
    </w:p>
    <w:p w:rsidR="008B49BB" w:rsidRDefault="008B49BB" w:rsidP="008B49BB">
      <w:pPr>
        <w:spacing w:line="360" w:lineRule="auto"/>
        <w:ind w:right="49"/>
        <w:jc w:val="both"/>
        <w:rPr>
          <w:rFonts w:ascii="Palatino Linotype" w:hAnsi="Palatino Linotype" w:cs="Arial"/>
        </w:rPr>
      </w:pPr>
    </w:p>
    <w:p w:rsidR="008B49BB" w:rsidRPr="0047590A" w:rsidRDefault="008B49BB" w:rsidP="008B49BB">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p>
    <w:p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p>
    <w:p w:rsidR="008B49BB" w:rsidRPr="0047590A" w:rsidRDefault="008B49BB" w:rsidP="008B49BB">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8B49BB" w:rsidRPr="0047590A" w:rsidRDefault="008B49BB" w:rsidP="008B49BB">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8B49BB" w:rsidRPr="0047590A" w:rsidRDefault="008B49BB" w:rsidP="008B49BB">
      <w:pPr>
        <w:pStyle w:val="Prrafodelista"/>
        <w:spacing w:line="360" w:lineRule="auto"/>
        <w:ind w:left="0" w:right="49"/>
        <w:jc w:val="both"/>
        <w:rPr>
          <w:rFonts w:ascii="Palatino Linotype" w:hAnsi="Palatino Linotype"/>
          <w:bCs/>
          <w:lang w:val="es-ES_tradnl"/>
        </w:rPr>
      </w:pPr>
    </w:p>
    <w:p w:rsidR="008B49BB" w:rsidRDefault="008B49BB" w:rsidP="008B49BB">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Pr>
          <w:rFonts w:ascii="Palatino Linotype" w:hAnsi="Palatino Linotype"/>
          <w:bCs/>
        </w:rPr>
        <w:t xml:space="preserve">peticiona, </w:t>
      </w:r>
      <w:r w:rsidR="00393DC2">
        <w:rPr>
          <w:rFonts w:ascii="Palatino Linotype" w:hAnsi="Palatino Linotype"/>
          <w:bCs/>
        </w:rPr>
        <w:t xml:space="preserve">de 3 (tres) servidores públicos identificados, </w:t>
      </w:r>
      <w:r>
        <w:rPr>
          <w:rFonts w:ascii="Palatino Linotype" w:hAnsi="Palatino Linotype"/>
          <w:bCs/>
        </w:rPr>
        <w:t xml:space="preserve">lo siguiente: </w:t>
      </w:r>
    </w:p>
    <w:p w:rsidR="008B49BB" w:rsidRDefault="008B49BB" w:rsidP="008B49BB">
      <w:pPr>
        <w:pStyle w:val="Prrafodelista"/>
        <w:spacing w:line="360" w:lineRule="auto"/>
        <w:ind w:left="0" w:right="49"/>
        <w:jc w:val="both"/>
        <w:rPr>
          <w:rFonts w:ascii="Palatino Linotype" w:hAnsi="Palatino Linotype" w:cs="Arial"/>
          <w:color w:val="000000" w:themeColor="text1"/>
        </w:rPr>
      </w:pPr>
    </w:p>
    <w:p w:rsidR="008B49BB" w:rsidRDefault="00393DC2" w:rsidP="008B49BB">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Estado de la sanción administrativa emitida por el Órgano de Control Interno, en la administración 2016 – 2018, derivado de estar bebiendo en las instalaciones;</w:t>
      </w:r>
    </w:p>
    <w:p w:rsidR="00393DC2" w:rsidRPr="00924F06" w:rsidRDefault="00393DC2" w:rsidP="008B49BB">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Tipo de sanción administrativa impuesta.</w:t>
      </w:r>
    </w:p>
    <w:p w:rsidR="008B49BB" w:rsidRDefault="008B49BB" w:rsidP="008B49BB">
      <w:pPr>
        <w:spacing w:line="360" w:lineRule="auto"/>
        <w:ind w:right="616"/>
        <w:jc w:val="both"/>
        <w:rPr>
          <w:rFonts w:ascii="Palatino Linotype" w:hAnsi="Palatino Linotype" w:cs="Arial"/>
          <w:color w:val="000000" w:themeColor="text1"/>
        </w:rPr>
      </w:pPr>
    </w:p>
    <w:p w:rsidR="008B49BB" w:rsidRDefault="008B49BB" w:rsidP="008B49BB">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Pr>
          <w:rFonts w:ascii="Palatino Linotype" w:hAnsi="Palatino Linotype"/>
          <w:bCs/>
        </w:rPr>
        <w:t>“</w:t>
      </w:r>
      <w:r w:rsidR="00393DC2" w:rsidRPr="008B49BB">
        <w:rPr>
          <w:rFonts w:ascii="Palatino Linotype" w:hAnsi="Palatino Linotype"/>
          <w:bCs/>
        </w:rPr>
        <w:t>Oficio de Requerimiento de Información.pdf</w:t>
      </w:r>
      <w:r w:rsidR="00393DC2">
        <w:rPr>
          <w:rFonts w:ascii="Palatino Linotype" w:hAnsi="Palatino Linotype"/>
          <w:bCs/>
        </w:rPr>
        <w:t xml:space="preserve">, </w:t>
      </w:r>
      <w:r w:rsidR="00393DC2" w:rsidRPr="008B49BB">
        <w:rPr>
          <w:rFonts w:ascii="Palatino Linotype" w:hAnsi="Palatino Linotype"/>
          <w:bCs/>
        </w:rPr>
        <w:t xml:space="preserve">Oficio de Respuesta </w:t>
      </w:r>
      <w:proofErr w:type="gramStart"/>
      <w:r w:rsidR="00393DC2" w:rsidRPr="008B49BB">
        <w:rPr>
          <w:rFonts w:ascii="Palatino Linotype" w:hAnsi="Palatino Linotype"/>
          <w:bCs/>
        </w:rPr>
        <w:t>U.T..</w:t>
      </w:r>
      <w:proofErr w:type="spellStart"/>
      <w:r w:rsidR="00393DC2" w:rsidRPr="008B49BB">
        <w:rPr>
          <w:rFonts w:ascii="Palatino Linotype" w:hAnsi="Palatino Linotype"/>
          <w:bCs/>
        </w:rPr>
        <w:t>pdf</w:t>
      </w:r>
      <w:proofErr w:type="spellEnd"/>
      <w:proofErr w:type="gramEnd"/>
      <w:r w:rsidR="00393DC2">
        <w:rPr>
          <w:rFonts w:ascii="Palatino Linotype" w:hAnsi="Palatino Linotype"/>
          <w:bCs/>
        </w:rPr>
        <w:t xml:space="preserve"> y </w:t>
      </w:r>
      <w:r w:rsidR="00393DC2" w:rsidRPr="008B49BB">
        <w:rPr>
          <w:rFonts w:ascii="Palatino Linotype" w:hAnsi="Palatino Linotype"/>
          <w:bCs/>
        </w:rPr>
        <w:t>Oficios de Respuesta S.P.H..</w:t>
      </w:r>
      <w:proofErr w:type="spellStart"/>
      <w:proofErr w:type="gramStart"/>
      <w:r w:rsidR="00393DC2" w:rsidRPr="008B49BB">
        <w:rPr>
          <w:rFonts w:ascii="Palatino Linotype" w:hAnsi="Palatino Linotype"/>
          <w:bCs/>
        </w:rPr>
        <w:t>pdf</w:t>
      </w:r>
      <w:proofErr w:type="spellEnd"/>
      <w:proofErr w:type="gramEnd"/>
      <w:r>
        <w:rPr>
          <w:rFonts w:ascii="Palatino Linotype" w:hAnsi="Palatino Linotype"/>
          <w:bCs/>
        </w:rPr>
        <w:t>”</w:t>
      </w:r>
      <w:r w:rsidRPr="00E11C7D">
        <w:rPr>
          <w:rFonts w:ascii="Palatino Linotype" w:hAnsi="Palatino Linotype"/>
          <w:bCs/>
        </w:rPr>
        <w:t>,</w:t>
      </w:r>
      <w:r>
        <w:rPr>
          <w:rFonts w:ascii="Palatino Linotype" w:hAnsi="Palatino Linotype"/>
          <w:bCs/>
        </w:rPr>
        <w:t xml:space="preserve"> de los que se desprende el contenido siguiente:</w:t>
      </w:r>
    </w:p>
    <w:p w:rsidR="008B49BB" w:rsidRDefault="008B49BB" w:rsidP="008B49BB">
      <w:pPr>
        <w:spacing w:line="360" w:lineRule="auto"/>
        <w:jc w:val="both"/>
        <w:rPr>
          <w:rFonts w:ascii="Palatino Linotype" w:hAnsi="Palatino Linotype"/>
          <w:bCs/>
        </w:rPr>
      </w:pPr>
    </w:p>
    <w:p w:rsidR="00393DC2" w:rsidRDefault="00393DC2" w:rsidP="00393DC2">
      <w:pPr>
        <w:pStyle w:val="Prrafodelista"/>
        <w:numPr>
          <w:ilvl w:val="0"/>
          <w:numId w:val="1"/>
        </w:numPr>
        <w:spacing w:line="360" w:lineRule="auto"/>
        <w:jc w:val="both"/>
        <w:rPr>
          <w:rFonts w:ascii="Palatino Linotype" w:hAnsi="Palatino Linotype"/>
          <w:bCs/>
        </w:rPr>
      </w:pPr>
      <w:r w:rsidRPr="00393DC2">
        <w:rPr>
          <w:rFonts w:ascii="Palatino Linotype" w:hAnsi="Palatino Linotype"/>
          <w:b/>
          <w:bCs/>
        </w:rPr>
        <w:t>Oficio de Requerimiento de Información.pdf</w:t>
      </w:r>
      <w:r w:rsidR="008B49BB" w:rsidRPr="00330DF1">
        <w:rPr>
          <w:rFonts w:ascii="Palatino Linotype" w:hAnsi="Palatino Linotype"/>
          <w:b/>
          <w:bCs/>
        </w:rPr>
        <w:t>:</w:t>
      </w:r>
      <w:r w:rsidR="008B49BB">
        <w:rPr>
          <w:rFonts w:ascii="Palatino Linotype" w:hAnsi="Palatino Linotype"/>
          <w:bCs/>
        </w:rPr>
        <w:t xml:space="preserve"> consistente en el oficio </w:t>
      </w:r>
      <w:r>
        <w:rPr>
          <w:rFonts w:ascii="Palatino Linotype" w:hAnsi="Palatino Linotype"/>
          <w:bCs/>
        </w:rPr>
        <w:t>OPDAPAS/UT/MEMO/0023/2021</w:t>
      </w:r>
      <w:r w:rsidR="008B49BB">
        <w:rPr>
          <w:rFonts w:ascii="Palatino Linotype" w:hAnsi="Palatino Linotype"/>
          <w:bCs/>
        </w:rPr>
        <w:t xml:space="preserve"> de fecha dieciséis de </w:t>
      </w:r>
      <w:r>
        <w:rPr>
          <w:rFonts w:ascii="Palatino Linotype" w:hAnsi="Palatino Linotype"/>
          <w:bCs/>
        </w:rPr>
        <w:t>ocho de marzo de dos</w:t>
      </w:r>
      <w:r w:rsidR="008B49BB">
        <w:rPr>
          <w:rFonts w:ascii="Palatino Linotype" w:hAnsi="Palatino Linotype"/>
          <w:bCs/>
        </w:rPr>
        <w:t xml:space="preserve"> mil veintiuno, mediante el cual la </w:t>
      </w:r>
      <w:r>
        <w:rPr>
          <w:rFonts w:ascii="Palatino Linotype" w:hAnsi="Palatino Linotype"/>
          <w:bCs/>
        </w:rPr>
        <w:t xml:space="preserve">Titular de la Unidad de Información, Planeación, Programación, Evaluación y Transparencia, informa al Titular del Órgano de Control Internos, que derivado de la solicitud de información </w:t>
      </w:r>
      <w:r>
        <w:rPr>
          <w:rFonts w:ascii="Palatino Linotype" w:hAnsi="Palatino Linotype"/>
          <w:bCs/>
        </w:rPr>
        <w:lastRenderedPageBreak/>
        <w:t xml:space="preserve">00008/OASZINACAN/IP/2021, remitiera la información, </w:t>
      </w:r>
      <w:r w:rsidR="00651094">
        <w:rPr>
          <w:rFonts w:ascii="Palatino Linotype" w:hAnsi="Palatino Linotype"/>
          <w:bCs/>
        </w:rPr>
        <w:t>para dar contestación a la misma.</w:t>
      </w:r>
    </w:p>
    <w:p w:rsidR="008B49BB" w:rsidRDefault="008B49BB" w:rsidP="008B49BB">
      <w:pPr>
        <w:pStyle w:val="Prrafodelista"/>
        <w:spacing w:line="360" w:lineRule="auto"/>
        <w:ind w:left="720"/>
        <w:jc w:val="both"/>
        <w:rPr>
          <w:rFonts w:ascii="Palatino Linotype" w:hAnsi="Palatino Linotype"/>
          <w:bCs/>
        </w:rPr>
      </w:pPr>
    </w:p>
    <w:p w:rsidR="008B49BB" w:rsidRDefault="00651094" w:rsidP="00651094">
      <w:pPr>
        <w:pStyle w:val="Prrafodelista"/>
        <w:numPr>
          <w:ilvl w:val="0"/>
          <w:numId w:val="1"/>
        </w:numPr>
        <w:spacing w:line="360" w:lineRule="auto"/>
        <w:jc w:val="both"/>
        <w:rPr>
          <w:rFonts w:ascii="Palatino Linotype" w:hAnsi="Palatino Linotype"/>
          <w:bCs/>
        </w:rPr>
      </w:pPr>
      <w:r w:rsidRPr="00651094">
        <w:rPr>
          <w:rFonts w:ascii="Palatino Linotype" w:hAnsi="Palatino Linotype"/>
          <w:b/>
          <w:bCs/>
        </w:rPr>
        <w:t xml:space="preserve">Oficio de Respuesta </w:t>
      </w:r>
      <w:proofErr w:type="gramStart"/>
      <w:r w:rsidRPr="00651094">
        <w:rPr>
          <w:rFonts w:ascii="Palatino Linotype" w:hAnsi="Palatino Linotype"/>
          <w:b/>
          <w:bCs/>
        </w:rPr>
        <w:t>U.T..</w:t>
      </w:r>
      <w:proofErr w:type="spellStart"/>
      <w:proofErr w:type="gramEnd"/>
      <w:r w:rsidRPr="00651094">
        <w:rPr>
          <w:rFonts w:ascii="Palatino Linotype" w:hAnsi="Palatino Linotype"/>
          <w:b/>
          <w:bCs/>
        </w:rPr>
        <w:t>pdf</w:t>
      </w:r>
      <w:proofErr w:type="spellEnd"/>
      <w:r w:rsidR="008B49BB">
        <w:rPr>
          <w:rFonts w:ascii="Palatino Linotype" w:hAnsi="Palatino Linotype"/>
          <w:bCs/>
        </w:rPr>
        <w:t xml:space="preserve">: consistente en el oficio de fecha </w:t>
      </w:r>
      <w:r>
        <w:rPr>
          <w:rFonts w:ascii="Palatino Linotype" w:hAnsi="Palatino Linotype"/>
          <w:bCs/>
        </w:rPr>
        <w:t>veintitrés de marzo</w:t>
      </w:r>
      <w:r w:rsidR="008B49BB">
        <w:rPr>
          <w:rFonts w:ascii="Palatino Linotype" w:hAnsi="Palatino Linotype"/>
          <w:bCs/>
        </w:rPr>
        <w:t xml:space="preserve"> de dos mil veintiuno, mediante el cual la Titular de la Unidad de Transparencia, informa al </w:t>
      </w:r>
      <w:r w:rsidR="008B49BB">
        <w:rPr>
          <w:rFonts w:ascii="Palatino Linotype" w:hAnsi="Palatino Linotype"/>
          <w:b/>
          <w:bCs/>
        </w:rPr>
        <w:t>recurrente</w:t>
      </w:r>
      <w:r w:rsidR="008B49BB">
        <w:rPr>
          <w:rFonts w:ascii="Palatino Linotype" w:hAnsi="Palatino Linotype"/>
          <w:bCs/>
        </w:rPr>
        <w:t xml:space="preserve"> la respuesta emitida por la </w:t>
      </w:r>
      <w:r>
        <w:rPr>
          <w:rFonts w:ascii="Palatino Linotype" w:hAnsi="Palatino Linotype"/>
          <w:bCs/>
        </w:rPr>
        <w:t>el Servidor Público Habilitado, Contralor Interno del Organismo Público Descentralizado de Agua Potable, Alcantarillado y Saneamiento de Zinacantepec</w:t>
      </w:r>
      <w:r w:rsidR="008B49BB">
        <w:rPr>
          <w:rFonts w:ascii="Palatino Linotype" w:hAnsi="Palatino Linotype"/>
          <w:bCs/>
        </w:rPr>
        <w:t>.</w:t>
      </w:r>
    </w:p>
    <w:p w:rsidR="008B49BB" w:rsidRPr="00C76E92" w:rsidRDefault="008B49BB" w:rsidP="008B49BB">
      <w:pPr>
        <w:spacing w:line="360" w:lineRule="auto"/>
        <w:jc w:val="both"/>
        <w:rPr>
          <w:rFonts w:ascii="Palatino Linotype" w:hAnsi="Palatino Linotype"/>
          <w:bCs/>
        </w:rPr>
      </w:pPr>
    </w:p>
    <w:p w:rsidR="00651094" w:rsidRDefault="00651094" w:rsidP="00651094">
      <w:pPr>
        <w:pStyle w:val="Prrafodelista"/>
        <w:numPr>
          <w:ilvl w:val="0"/>
          <w:numId w:val="1"/>
        </w:numPr>
        <w:spacing w:line="360" w:lineRule="auto"/>
        <w:jc w:val="both"/>
        <w:rPr>
          <w:rFonts w:ascii="Palatino Linotype" w:hAnsi="Palatino Linotype"/>
          <w:bCs/>
        </w:rPr>
      </w:pPr>
      <w:r w:rsidRPr="00651094">
        <w:rPr>
          <w:rFonts w:ascii="Palatino Linotype" w:hAnsi="Palatino Linotype"/>
          <w:b/>
          <w:bCs/>
        </w:rPr>
        <w:t xml:space="preserve">Oficios de Respuesta </w:t>
      </w:r>
      <w:proofErr w:type="gramStart"/>
      <w:r w:rsidRPr="00651094">
        <w:rPr>
          <w:rFonts w:ascii="Palatino Linotype" w:hAnsi="Palatino Linotype"/>
          <w:b/>
          <w:bCs/>
        </w:rPr>
        <w:t>S.P.H..</w:t>
      </w:r>
      <w:proofErr w:type="spellStart"/>
      <w:proofErr w:type="gramEnd"/>
      <w:r w:rsidRPr="00651094">
        <w:rPr>
          <w:rFonts w:ascii="Palatino Linotype" w:hAnsi="Palatino Linotype"/>
          <w:b/>
          <w:bCs/>
        </w:rPr>
        <w:t>pdf</w:t>
      </w:r>
      <w:proofErr w:type="spellEnd"/>
      <w:r w:rsidR="008B49BB" w:rsidRPr="00CC180E">
        <w:rPr>
          <w:rFonts w:ascii="Palatino Linotype" w:hAnsi="Palatino Linotype"/>
          <w:b/>
          <w:bCs/>
        </w:rPr>
        <w:t>:</w:t>
      </w:r>
      <w:r w:rsidR="008B49BB">
        <w:rPr>
          <w:rFonts w:ascii="Palatino Linotype" w:hAnsi="Palatino Linotype"/>
          <w:bCs/>
        </w:rPr>
        <w:t xml:space="preserve"> </w:t>
      </w:r>
      <w:r>
        <w:rPr>
          <w:rFonts w:ascii="Palatino Linotype" w:hAnsi="Palatino Linotype"/>
          <w:bCs/>
        </w:rPr>
        <w:t>se advierte que el presente archivo contiene 2 (dos) oficios, de los que se observa el contenido siguiente:</w:t>
      </w:r>
    </w:p>
    <w:p w:rsidR="00651094" w:rsidRPr="00651094" w:rsidRDefault="00651094" w:rsidP="00651094">
      <w:pPr>
        <w:pStyle w:val="Prrafodelista"/>
        <w:rPr>
          <w:rFonts w:ascii="Palatino Linotype" w:hAnsi="Palatino Linotype"/>
          <w:bCs/>
        </w:rPr>
      </w:pPr>
    </w:p>
    <w:p w:rsidR="008B49BB" w:rsidRPr="00651094" w:rsidRDefault="00651094" w:rsidP="00651094">
      <w:pPr>
        <w:pStyle w:val="Prrafodelista"/>
        <w:numPr>
          <w:ilvl w:val="0"/>
          <w:numId w:val="4"/>
        </w:numPr>
        <w:spacing w:line="360" w:lineRule="auto"/>
        <w:ind w:left="1276"/>
        <w:jc w:val="both"/>
        <w:rPr>
          <w:rFonts w:ascii="Palatino Linotype" w:hAnsi="Palatino Linotype"/>
          <w:bCs/>
        </w:rPr>
      </w:pPr>
      <w:r>
        <w:rPr>
          <w:rFonts w:ascii="Palatino Linotype" w:hAnsi="Palatino Linotype"/>
          <w:bCs/>
        </w:rPr>
        <w:t>O</w:t>
      </w:r>
      <w:r w:rsidR="008B49BB" w:rsidRPr="00651094">
        <w:rPr>
          <w:rFonts w:ascii="Palatino Linotype" w:hAnsi="Palatino Linotype"/>
          <w:bCs/>
        </w:rPr>
        <w:t>ficio</w:t>
      </w:r>
      <w:r w:rsidRPr="00651094">
        <w:rPr>
          <w:rFonts w:ascii="Palatino Linotype" w:hAnsi="Palatino Linotype"/>
          <w:bCs/>
        </w:rPr>
        <w:t>s</w:t>
      </w:r>
      <w:r w:rsidR="008B49BB" w:rsidRPr="00651094">
        <w:rPr>
          <w:rFonts w:ascii="Palatino Linotype" w:hAnsi="Palatino Linotype"/>
          <w:bCs/>
        </w:rPr>
        <w:t xml:space="preserve"> </w:t>
      </w:r>
      <w:r w:rsidRPr="00651094">
        <w:rPr>
          <w:rFonts w:ascii="Palatino Linotype" w:hAnsi="Palatino Linotype"/>
          <w:bCs/>
        </w:rPr>
        <w:t>CI/165/2021</w:t>
      </w:r>
      <w:r w:rsidR="008B49BB" w:rsidRPr="00651094">
        <w:rPr>
          <w:rFonts w:ascii="Palatino Linotype" w:hAnsi="Palatino Linotype"/>
          <w:bCs/>
        </w:rPr>
        <w:t xml:space="preserve"> del once de </w:t>
      </w:r>
      <w:r w:rsidRPr="00651094">
        <w:rPr>
          <w:rFonts w:ascii="Palatino Linotype" w:hAnsi="Palatino Linotype"/>
          <w:bCs/>
        </w:rPr>
        <w:t xml:space="preserve">nueve de marzo </w:t>
      </w:r>
      <w:r w:rsidR="008B49BB" w:rsidRPr="00651094">
        <w:rPr>
          <w:rFonts w:ascii="Palatino Linotype" w:hAnsi="Palatino Linotype"/>
          <w:bCs/>
        </w:rPr>
        <w:t xml:space="preserve">de dos mil veintiuno, mediante el cual </w:t>
      </w:r>
      <w:r w:rsidRPr="00651094">
        <w:rPr>
          <w:rFonts w:ascii="Palatino Linotype" w:hAnsi="Palatino Linotype"/>
          <w:bCs/>
        </w:rPr>
        <w:t>el Contralor Interno</w:t>
      </w:r>
      <w:r w:rsidR="008B49BB" w:rsidRPr="00651094">
        <w:rPr>
          <w:rFonts w:ascii="Palatino Linotype" w:hAnsi="Palatino Linotype"/>
          <w:bCs/>
        </w:rPr>
        <w:t xml:space="preserve"> </w:t>
      </w:r>
      <w:r w:rsidRPr="00651094">
        <w:rPr>
          <w:rFonts w:ascii="Palatino Linotype" w:hAnsi="Palatino Linotype"/>
          <w:bCs/>
        </w:rPr>
        <w:t>del Organismo Público Descentralizado de Agua Potable, Alcantarillado y Saneamiento de Zinacantepec, informa lo siguiente:</w:t>
      </w:r>
    </w:p>
    <w:p w:rsidR="008B49BB" w:rsidRDefault="008B49BB" w:rsidP="008B49BB">
      <w:pPr>
        <w:spacing w:line="360" w:lineRule="auto"/>
        <w:jc w:val="both"/>
        <w:rPr>
          <w:rFonts w:ascii="Palatino Linotype" w:hAnsi="Palatino Linotype"/>
          <w:bCs/>
        </w:rPr>
      </w:pPr>
    </w:p>
    <w:p w:rsidR="00651094" w:rsidRPr="00651094" w:rsidRDefault="00651094" w:rsidP="00651094">
      <w:pPr>
        <w:ind w:left="567" w:right="616"/>
        <w:jc w:val="both"/>
        <w:rPr>
          <w:rFonts w:ascii="Palatino Linotype" w:hAnsi="Palatino Linotype"/>
          <w:bCs/>
          <w:i/>
          <w:sz w:val="22"/>
        </w:rPr>
      </w:pPr>
      <w:r>
        <w:rPr>
          <w:rFonts w:ascii="Palatino Linotype" w:hAnsi="Palatino Linotype"/>
          <w:bCs/>
          <w:i/>
          <w:sz w:val="22"/>
        </w:rPr>
        <w:t>“</w:t>
      </w:r>
      <w:r w:rsidRPr="00651094">
        <w:rPr>
          <w:rFonts w:ascii="Palatino Linotype" w:hAnsi="Palatino Linotype"/>
          <w:bCs/>
          <w:i/>
          <w:sz w:val="22"/>
        </w:rPr>
        <w:t>Referente a la sanción administrativa en comento, le hago del conocimiento que dicha</w:t>
      </w:r>
      <w:r>
        <w:rPr>
          <w:rFonts w:ascii="Palatino Linotype" w:hAnsi="Palatino Linotype"/>
          <w:bCs/>
          <w:i/>
          <w:sz w:val="22"/>
        </w:rPr>
        <w:t xml:space="preserve"> </w:t>
      </w:r>
      <w:r w:rsidRPr="00651094">
        <w:rPr>
          <w:rFonts w:ascii="Palatino Linotype" w:hAnsi="Palatino Linotype"/>
          <w:bCs/>
          <w:i/>
          <w:sz w:val="22"/>
        </w:rPr>
        <w:t>información se encuentra disponible en la liga "https:</w:t>
      </w:r>
      <w:r>
        <w:rPr>
          <w:rFonts w:ascii="Palatino Linotype" w:hAnsi="Palatino Linotype"/>
          <w:bCs/>
          <w:i/>
          <w:sz w:val="22"/>
        </w:rPr>
        <w:t>//</w:t>
      </w:r>
      <w:r w:rsidRPr="00651094">
        <w:rPr>
          <w:rFonts w:ascii="Palatino Linotype" w:hAnsi="Palatino Linotype"/>
          <w:bCs/>
          <w:i/>
          <w:sz w:val="22"/>
        </w:rPr>
        <w:t>www.ipomex.org.mx</w:t>
      </w:r>
      <w:r>
        <w:rPr>
          <w:rFonts w:ascii="Palatino Linotype" w:hAnsi="Palatino Linotype"/>
          <w:bCs/>
          <w:i/>
          <w:sz w:val="22"/>
        </w:rPr>
        <w:t>/ipo</w:t>
      </w:r>
      <w:r w:rsidRPr="00651094">
        <w:rPr>
          <w:rFonts w:ascii="Palatino Linotype" w:hAnsi="Palatino Linotype"/>
          <w:bCs/>
          <w:i/>
          <w:sz w:val="22"/>
        </w:rPr>
        <w:t>3</w:t>
      </w:r>
      <w:r>
        <w:rPr>
          <w:rFonts w:ascii="Palatino Linotype" w:hAnsi="Palatino Linotype"/>
          <w:bCs/>
          <w:i/>
          <w:sz w:val="22"/>
        </w:rPr>
        <w:t>/lgt</w:t>
      </w:r>
      <w:r w:rsidRPr="00651094">
        <w:rPr>
          <w:rFonts w:ascii="Palatino Linotype" w:hAnsi="Palatino Linotype"/>
          <w:bCs/>
          <w:i/>
          <w:sz w:val="22"/>
        </w:rPr>
        <w:t>/</w:t>
      </w:r>
      <w:r>
        <w:rPr>
          <w:rFonts w:ascii="Palatino Linotype" w:hAnsi="Palatino Linotype"/>
          <w:bCs/>
          <w:i/>
          <w:sz w:val="22"/>
        </w:rPr>
        <w:t>indice</w:t>
      </w:r>
      <w:r w:rsidRPr="00651094">
        <w:rPr>
          <w:rFonts w:ascii="Palatino Linotype" w:hAnsi="Palatino Linotype"/>
          <w:bCs/>
          <w:i/>
          <w:sz w:val="22"/>
        </w:rPr>
        <w:t>/</w:t>
      </w:r>
      <w:r>
        <w:rPr>
          <w:rFonts w:ascii="Palatino Linotype" w:hAnsi="Palatino Linotype"/>
          <w:bCs/>
          <w:i/>
          <w:sz w:val="22"/>
        </w:rPr>
        <w:t>OASZINACANTEPEC/art_92_xxi/2.web d</w:t>
      </w:r>
      <w:r w:rsidRPr="00651094">
        <w:rPr>
          <w:rFonts w:ascii="Palatino Linotype" w:hAnsi="Palatino Linotype"/>
          <w:bCs/>
          <w:i/>
          <w:sz w:val="22"/>
        </w:rPr>
        <w:t>el</w:t>
      </w:r>
      <w:r>
        <w:rPr>
          <w:rFonts w:ascii="Palatino Linotype" w:hAnsi="Palatino Linotype"/>
          <w:bCs/>
          <w:i/>
          <w:sz w:val="22"/>
        </w:rPr>
        <w:t xml:space="preserve"> </w:t>
      </w:r>
      <w:r w:rsidRPr="00651094">
        <w:rPr>
          <w:rFonts w:ascii="Palatino Linotype" w:hAnsi="Palatino Linotype"/>
          <w:bCs/>
          <w:i/>
          <w:sz w:val="22"/>
        </w:rPr>
        <w:t>portal Organismo Público Descentralizado para la Prestación de los Servicios de Agu</w:t>
      </w:r>
      <w:r>
        <w:rPr>
          <w:rFonts w:ascii="Palatino Linotype" w:hAnsi="Palatino Linotype"/>
          <w:bCs/>
          <w:i/>
          <w:sz w:val="22"/>
        </w:rPr>
        <w:t xml:space="preserve">a </w:t>
      </w:r>
      <w:r w:rsidRPr="00651094">
        <w:rPr>
          <w:rFonts w:ascii="Palatino Linotype" w:hAnsi="Palatino Linotype"/>
          <w:bCs/>
          <w:i/>
          <w:sz w:val="22"/>
        </w:rPr>
        <w:t>Potable, Alcantarillado y Saneamiento de Zinacantepec, de la plataforma de</w:t>
      </w:r>
      <w:r>
        <w:rPr>
          <w:rFonts w:ascii="Palatino Linotype" w:hAnsi="Palatino Linotype"/>
          <w:bCs/>
          <w:i/>
          <w:sz w:val="22"/>
        </w:rPr>
        <w:t xml:space="preserve"> </w:t>
      </w:r>
      <w:r w:rsidRPr="00651094">
        <w:rPr>
          <w:rFonts w:ascii="Palatino Linotype" w:hAnsi="Palatino Linotype"/>
          <w:bCs/>
          <w:i/>
          <w:sz w:val="22"/>
        </w:rPr>
        <w:t>Información Pública de Oficio Mexiquense. Información curricular y sanciones</w:t>
      </w:r>
      <w:r>
        <w:rPr>
          <w:rFonts w:ascii="Palatino Linotype" w:hAnsi="Palatino Linotype"/>
          <w:bCs/>
          <w:i/>
          <w:sz w:val="22"/>
        </w:rPr>
        <w:t xml:space="preserve"> </w:t>
      </w:r>
      <w:r w:rsidRPr="00651094">
        <w:rPr>
          <w:rFonts w:ascii="Palatino Linotype" w:hAnsi="Palatino Linotype"/>
          <w:bCs/>
          <w:i/>
          <w:sz w:val="22"/>
        </w:rPr>
        <w:t>administrativas FRACCIÓN XX</w:t>
      </w:r>
      <w:r>
        <w:rPr>
          <w:rFonts w:ascii="Palatino Linotype" w:hAnsi="Palatino Linotype"/>
          <w:bCs/>
          <w:i/>
          <w:sz w:val="22"/>
        </w:rPr>
        <w:t>I.”</w:t>
      </w:r>
    </w:p>
    <w:p w:rsidR="00651094" w:rsidRDefault="00651094" w:rsidP="008B49BB">
      <w:pPr>
        <w:spacing w:line="360" w:lineRule="auto"/>
        <w:jc w:val="both"/>
        <w:rPr>
          <w:rFonts w:ascii="Palatino Linotype" w:hAnsi="Palatino Linotype"/>
          <w:bCs/>
        </w:rPr>
      </w:pPr>
    </w:p>
    <w:p w:rsidR="00651094" w:rsidRPr="00651094" w:rsidRDefault="00651094" w:rsidP="00651094">
      <w:pPr>
        <w:pStyle w:val="Prrafodelista"/>
        <w:numPr>
          <w:ilvl w:val="0"/>
          <w:numId w:val="4"/>
        </w:numPr>
        <w:spacing w:line="360" w:lineRule="auto"/>
        <w:ind w:left="1276"/>
        <w:jc w:val="both"/>
        <w:rPr>
          <w:rFonts w:ascii="Palatino Linotype" w:hAnsi="Palatino Linotype"/>
          <w:bCs/>
        </w:rPr>
      </w:pPr>
      <w:r>
        <w:rPr>
          <w:rFonts w:ascii="Palatino Linotype" w:hAnsi="Palatino Linotype"/>
          <w:bCs/>
        </w:rPr>
        <w:lastRenderedPageBreak/>
        <w:t xml:space="preserve">Oficio CI/172/2021 de fecha veintidós de marzo de dos mil veintiuno, </w:t>
      </w:r>
      <w:r w:rsidR="00F6781B">
        <w:rPr>
          <w:rFonts w:ascii="Palatino Linotype" w:hAnsi="Palatino Linotype"/>
          <w:bCs/>
        </w:rPr>
        <w:t>remitido en alcance al oficio CI/165/2021 de fecha nueve de marzo de dos mil diecinueve, en el que se precisa lo siguiente:</w:t>
      </w:r>
    </w:p>
    <w:p w:rsidR="00F6781B" w:rsidRDefault="00F6781B" w:rsidP="008B49BB">
      <w:pPr>
        <w:spacing w:line="360" w:lineRule="auto"/>
        <w:jc w:val="both"/>
        <w:rPr>
          <w:rFonts w:ascii="Palatino Linotype" w:hAnsi="Palatino Linotype"/>
          <w:bCs/>
        </w:rPr>
      </w:pPr>
    </w:p>
    <w:p w:rsidR="00F6781B" w:rsidRDefault="00F6781B" w:rsidP="00F6781B">
      <w:pPr>
        <w:ind w:left="567" w:right="616"/>
        <w:jc w:val="both"/>
        <w:rPr>
          <w:rFonts w:ascii="Palatino Linotype" w:hAnsi="Palatino Linotype"/>
          <w:bCs/>
          <w:i/>
          <w:sz w:val="22"/>
        </w:rPr>
      </w:pPr>
      <w:r>
        <w:rPr>
          <w:rFonts w:ascii="Palatino Linotype" w:hAnsi="Palatino Linotype"/>
          <w:bCs/>
          <w:i/>
          <w:sz w:val="22"/>
        </w:rPr>
        <w:t>“A</w:t>
      </w:r>
      <w:r w:rsidRPr="00F6781B">
        <w:rPr>
          <w:rFonts w:ascii="Palatino Linotype" w:hAnsi="Palatino Linotype"/>
          <w:bCs/>
          <w:i/>
          <w:sz w:val="22"/>
        </w:rPr>
        <w:t>tento a lo anterior y con la finalidad de dar puntual respuesta envió la liga del portal</w:t>
      </w:r>
      <w:r>
        <w:rPr>
          <w:rFonts w:ascii="Palatino Linotype" w:hAnsi="Palatino Linotype"/>
          <w:bCs/>
          <w:i/>
          <w:sz w:val="22"/>
        </w:rPr>
        <w:t xml:space="preserve"> </w:t>
      </w:r>
      <w:r w:rsidRPr="00F6781B">
        <w:rPr>
          <w:rFonts w:ascii="Palatino Linotype" w:hAnsi="Palatino Linotype"/>
          <w:bCs/>
          <w:i/>
          <w:sz w:val="22"/>
        </w:rPr>
        <w:t>Organismo Público Descentralizado para la Prestación de los Servicios de Agua Potable,</w:t>
      </w:r>
      <w:r>
        <w:rPr>
          <w:rFonts w:ascii="Palatino Linotype" w:hAnsi="Palatino Linotype"/>
          <w:bCs/>
          <w:i/>
          <w:sz w:val="22"/>
        </w:rPr>
        <w:t xml:space="preserve"> </w:t>
      </w:r>
      <w:r w:rsidRPr="00F6781B">
        <w:rPr>
          <w:rFonts w:ascii="Palatino Linotype" w:hAnsi="Palatino Linotype"/>
          <w:bCs/>
          <w:i/>
          <w:sz w:val="22"/>
        </w:rPr>
        <w:t>Alcantarillado y Saneamiento de Zinacantepec, de la plataforma de Información Pública</w:t>
      </w:r>
      <w:r>
        <w:rPr>
          <w:rFonts w:ascii="Palatino Linotype" w:hAnsi="Palatino Linotype"/>
          <w:bCs/>
          <w:i/>
          <w:sz w:val="22"/>
        </w:rPr>
        <w:t xml:space="preserve"> </w:t>
      </w:r>
      <w:r w:rsidRPr="00F6781B">
        <w:rPr>
          <w:rFonts w:ascii="Palatino Linotype" w:hAnsi="Palatino Linotype"/>
          <w:bCs/>
          <w:i/>
          <w:sz w:val="22"/>
        </w:rPr>
        <w:t xml:space="preserve">de Oficio Mexiquense. Información curricular y sanciones administrativas Fracción XXII. </w:t>
      </w:r>
    </w:p>
    <w:p w:rsidR="00F6781B" w:rsidRPr="00F6781B" w:rsidRDefault="00F6781B" w:rsidP="00F6781B">
      <w:pPr>
        <w:ind w:left="567" w:right="616"/>
        <w:jc w:val="both"/>
        <w:rPr>
          <w:rFonts w:ascii="Palatino Linotype" w:hAnsi="Palatino Linotype"/>
          <w:bCs/>
          <w:i/>
          <w:sz w:val="22"/>
        </w:rPr>
      </w:pPr>
    </w:p>
    <w:p w:rsidR="00F6781B" w:rsidRPr="00F6781B" w:rsidRDefault="00A2662A" w:rsidP="00F6781B">
      <w:pPr>
        <w:ind w:left="567" w:right="616"/>
        <w:jc w:val="both"/>
        <w:rPr>
          <w:rFonts w:ascii="Palatino Linotype" w:hAnsi="Palatino Linotype"/>
          <w:bCs/>
          <w:i/>
          <w:sz w:val="22"/>
        </w:rPr>
      </w:pPr>
      <w:hyperlink r:id="rId7" w:history="1">
        <w:r w:rsidR="00F6781B" w:rsidRPr="00373616">
          <w:rPr>
            <w:rStyle w:val="Hipervnculo"/>
            <w:rFonts w:ascii="Palatino Linotype" w:hAnsi="Palatino Linotype"/>
            <w:bCs/>
            <w:i/>
            <w:sz w:val="22"/>
          </w:rPr>
          <w:t>https://www.ipomex.org.mx/ipo3/lgt/indice/OASZINACANIEPEC/art_92_xxii/0.web</w:t>
        </w:r>
      </w:hyperlink>
      <w:r w:rsidR="00F6781B">
        <w:rPr>
          <w:rFonts w:ascii="Palatino Linotype" w:hAnsi="Palatino Linotype"/>
          <w:bCs/>
          <w:i/>
          <w:sz w:val="22"/>
        </w:rPr>
        <w:t xml:space="preserve"> </w:t>
      </w:r>
    </w:p>
    <w:p w:rsidR="00F6781B" w:rsidRDefault="00F6781B" w:rsidP="008B49BB">
      <w:pPr>
        <w:spacing w:line="360" w:lineRule="auto"/>
        <w:jc w:val="both"/>
        <w:rPr>
          <w:rFonts w:ascii="Palatino Linotype" w:hAnsi="Palatino Linotype"/>
          <w:bCs/>
        </w:rPr>
      </w:pPr>
    </w:p>
    <w:p w:rsidR="001B5F43" w:rsidRDefault="001B5F43" w:rsidP="001B5F43">
      <w:pPr>
        <w:spacing w:line="360" w:lineRule="auto"/>
        <w:jc w:val="both"/>
        <w:rPr>
          <w:rFonts w:ascii="Palatino Linotype" w:hAnsi="Palatino Linotype" w:cs="Arial"/>
        </w:rPr>
      </w:pPr>
      <w:r w:rsidRPr="001B5F43">
        <w:rPr>
          <w:rFonts w:ascii="Palatino Linotype" w:hAnsi="Palatino Linotype" w:cs="Arial"/>
          <w:color w:val="000000" w:themeColor="text1"/>
        </w:rPr>
        <w:t xml:space="preserve">Atentos a la respuesta del </w:t>
      </w:r>
      <w:r w:rsidRPr="001B5F43">
        <w:rPr>
          <w:rFonts w:ascii="Palatino Linotype" w:hAnsi="Palatino Linotype" w:cs="Arial"/>
          <w:b/>
          <w:color w:val="000000" w:themeColor="text1"/>
        </w:rPr>
        <w:t>sujeto obligado</w:t>
      </w:r>
      <w:r w:rsidRPr="001B5F43">
        <w:rPr>
          <w:rFonts w:ascii="Palatino Linotype" w:hAnsi="Palatino Linotype" w:cs="Arial"/>
          <w:color w:val="000000" w:themeColor="text1"/>
        </w:rPr>
        <w:t xml:space="preserve"> </w:t>
      </w:r>
      <w:r w:rsidRPr="001B5F43">
        <w:rPr>
          <w:rFonts w:ascii="Palatino Linotype" w:hAnsi="Palatino Linotype" w:cs="Arial"/>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remitir a página electrónica que contiene la información.</w:t>
      </w:r>
    </w:p>
    <w:p w:rsidR="001B5F43" w:rsidRDefault="001B5F43" w:rsidP="001B5F43">
      <w:pPr>
        <w:spacing w:line="360" w:lineRule="auto"/>
        <w:jc w:val="both"/>
        <w:rPr>
          <w:rFonts w:ascii="Palatino Linotype" w:hAnsi="Palatino Linotype" w:cs="Arial"/>
        </w:rPr>
      </w:pPr>
    </w:p>
    <w:p w:rsidR="001B5F43" w:rsidRPr="001B5F43" w:rsidRDefault="001B5F43" w:rsidP="001B5F43">
      <w:pPr>
        <w:tabs>
          <w:tab w:val="left" w:pos="709"/>
        </w:tabs>
        <w:spacing w:line="360" w:lineRule="auto"/>
        <w:jc w:val="both"/>
        <w:rPr>
          <w:rFonts w:ascii="Palatino Linotype" w:eastAsia="Calibri" w:hAnsi="Palatino Linotype" w:cs="Arial"/>
          <w:lang w:val="es-ES_tradnl" w:eastAsia="en-US"/>
        </w:rPr>
      </w:pPr>
      <w:r>
        <w:rPr>
          <w:rFonts w:ascii="Palatino Linotype" w:eastAsia="Calibri" w:hAnsi="Palatino Linotype" w:cs="Arial"/>
          <w:lang w:val="es-MX" w:eastAsia="en-US"/>
        </w:rPr>
        <w:t>E</w:t>
      </w:r>
      <w:r w:rsidRPr="001B5F43">
        <w:rPr>
          <w:rFonts w:ascii="Palatino Linotype" w:eastAsia="Calibri" w:hAnsi="Palatino Linotype" w:cs="Arial"/>
          <w:lang w:val="es-MX" w:eastAsia="en-US"/>
        </w:rPr>
        <w:t xml:space="preserve">s necesario señalar, que en lo que corresponde a dudar de la veracidad de la información proporcionada por el </w:t>
      </w:r>
      <w:r w:rsidRPr="001B5F43">
        <w:rPr>
          <w:rFonts w:ascii="Palatino Linotype" w:eastAsia="Calibri" w:hAnsi="Palatino Linotype" w:cs="Arial"/>
          <w:b/>
          <w:lang w:val="es-MX" w:eastAsia="en-US"/>
        </w:rPr>
        <w:t>sujeto obligado,</w:t>
      </w:r>
      <w:r w:rsidRPr="001B5F43">
        <w:rPr>
          <w:rFonts w:ascii="Palatino Linotype" w:eastAsia="Calibri" w:hAnsi="Palatino Linotype" w:cs="Arial"/>
          <w:lang w:val="es-MX" w:eastAsia="en-US"/>
        </w:rPr>
        <w:t xml:space="preserve"> este Órgano Garante</w:t>
      </w:r>
      <w:r w:rsidRPr="001B5F43">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1B5F43">
        <w:rPr>
          <w:rFonts w:ascii="Palatino Linotype" w:eastAsia="Calibri" w:hAnsi="Palatino Linotype" w:cs="Arial"/>
          <w:b/>
          <w:lang w:val="es-ES_tradnl" w:eastAsia="en-US"/>
        </w:rPr>
        <w:t>sujetos obligados</w:t>
      </w:r>
      <w:r w:rsidRPr="001B5F43">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1B5F43" w:rsidRPr="001B5F43" w:rsidRDefault="001B5F43" w:rsidP="001B5F43">
      <w:pPr>
        <w:shd w:val="clear" w:color="auto" w:fill="FFFFFF"/>
        <w:spacing w:line="360" w:lineRule="auto"/>
        <w:contextualSpacing/>
        <w:jc w:val="both"/>
        <w:rPr>
          <w:rFonts w:ascii="Palatino Linotype" w:eastAsia="Calibri" w:hAnsi="Palatino Linotype" w:cs="Arial"/>
          <w:lang w:val="es-ES_tradnl" w:eastAsia="en-US"/>
        </w:rPr>
      </w:pPr>
    </w:p>
    <w:p w:rsidR="001B5F43" w:rsidRPr="001B5F43" w:rsidRDefault="001B5F43" w:rsidP="001B5F43">
      <w:pPr>
        <w:tabs>
          <w:tab w:val="left" w:pos="8222"/>
        </w:tabs>
        <w:ind w:left="567" w:right="567"/>
        <w:contextualSpacing/>
        <w:jc w:val="both"/>
        <w:rPr>
          <w:rFonts w:ascii="Palatino Linotype" w:eastAsia="MS Mincho" w:hAnsi="Palatino Linotype" w:cs="Arial"/>
          <w:i/>
          <w:sz w:val="22"/>
          <w:szCs w:val="22"/>
          <w:lang w:val="es-MX"/>
        </w:rPr>
      </w:pPr>
      <w:r w:rsidRPr="001B5F43">
        <w:rPr>
          <w:rFonts w:ascii="Palatino Linotype" w:eastAsia="MS Mincho" w:hAnsi="Palatino Linotype" w:cs="Arial"/>
          <w:b/>
          <w:i/>
          <w:sz w:val="22"/>
          <w:szCs w:val="22"/>
          <w:lang w:val="es-MX"/>
        </w:rPr>
        <w:lastRenderedPageBreak/>
        <w:t>“El Instituto Federal de Acceso a la Información y Protección de Datos no cuenta con facultades para pronunciarse respecto de la veracidad de los documentos proporcionados por los sujetos obligados.</w:t>
      </w:r>
      <w:r w:rsidRPr="001B5F43">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B5F43" w:rsidRPr="001B5F43" w:rsidRDefault="001B5F43" w:rsidP="001B5F43">
      <w:pPr>
        <w:tabs>
          <w:tab w:val="left" w:pos="8222"/>
        </w:tabs>
        <w:ind w:left="567" w:right="567"/>
        <w:contextualSpacing/>
        <w:jc w:val="both"/>
        <w:rPr>
          <w:rFonts w:ascii="Palatino Linotype" w:eastAsia="MS Mincho" w:hAnsi="Palatino Linotype" w:cs="Arial"/>
          <w:i/>
          <w:sz w:val="22"/>
          <w:szCs w:val="22"/>
          <w:lang w:val="es-MX"/>
        </w:rPr>
      </w:pPr>
    </w:p>
    <w:p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Expedientes:</w:t>
      </w:r>
    </w:p>
    <w:p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2440/07 Comisión Federal de Electricidad - Alonso Lujambio Irazábal</w:t>
      </w:r>
    </w:p>
    <w:p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0113/09 Instituto de Seguridad y Servicios Sociales de los Trabajadores del</w:t>
      </w:r>
    </w:p>
    <w:p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Estado – Alonso Lujambio Irazábal</w:t>
      </w:r>
    </w:p>
    <w:p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1624/09 Instituto Nacional para la Educación de los Adultos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2395/09 Secretaría de Economía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bookmarkStart w:id="0" w:name="_GoBack"/>
      <w:bookmarkEnd w:id="0"/>
      <w:r w:rsidRPr="001B5F43">
        <w:rPr>
          <w:rFonts w:ascii="Palatino Linotype" w:eastAsia="MS Mincho" w:hAnsi="Palatino Linotype" w:cs="Arial"/>
          <w:i/>
          <w:sz w:val="20"/>
          <w:szCs w:val="22"/>
          <w:lang w:val="es-MX"/>
        </w:rPr>
        <w:t xml:space="preserve">0837/10 Administración Portuaria Integral de Veracruz, S.A. de C.V.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rsidR="001B5F43" w:rsidRPr="001B5F43" w:rsidRDefault="001B5F43" w:rsidP="001B5F43">
      <w:pPr>
        <w:tabs>
          <w:tab w:val="left" w:pos="709"/>
        </w:tabs>
        <w:spacing w:line="360" w:lineRule="auto"/>
        <w:jc w:val="both"/>
        <w:rPr>
          <w:rFonts w:ascii="Palatino Linotype" w:eastAsiaTheme="minorHAnsi" w:hAnsi="Palatino Linotype" w:cstheme="minorBidi"/>
          <w:lang w:val="es-MX" w:eastAsia="en-US"/>
        </w:rPr>
      </w:pPr>
    </w:p>
    <w:p w:rsidR="00DE5D50" w:rsidRDefault="008B49BB" w:rsidP="008B49BB">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w:t>
      </w:r>
      <w:r w:rsidR="00DE5D50">
        <w:rPr>
          <w:rFonts w:ascii="Palatino Linotype" w:hAnsi="Palatino Linotype"/>
          <w:bCs/>
        </w:rPr>
        <w:t>s o motivos de inconformidad, sustancialmente los siguientes:</w:t>
      </w:r>
    </w:p>
    <w:p w:rsidR="00DE5D50" w:rsidRDefault="00DE5D50" w:rsidP="008B49BB">
      <w:pPr>
        <w:spacing w:line="360" w:lineRule="auto"/>
        <w:jc w:val="both"/>
        <w:rPr>
          <w:rFonts w:ascii="Palatino Linotype" w:hAnsi="Palatino Linotype"/>
          <w:bCs/>
        </w:rPr>
      </w:pPr>
    </w:p>
    <w:p w:rsidR="00DE5D50" w:rsidRDefault="00DE5D50" w:rsidP="00DE5D50">
      <w:pPr>
        <w:pStyle w:val="Prrafodelista"/>
        <w:numPr>
          <w:ilvl w:val="0"/>
          <w:numId w:val="5"/>
        </w:numPr>
        <w:spacing w:line="360" w:lineRule="auto"/>
        <w:jc w:val="both"/>
        <w:rPr>
          <w:rFonts w:ascii="Palatino Linotype" w:hAnsi="Palatino Linotype"/>
          <w:bCs/>
        </w:rPr>
      </w:pPr>
      <w:r>
        <w:rPr>
          <w:rFonts w:ascii="Palatino Linotype" w:hAnsi="Palatino Linotype"/>
          <w:bCs/>
        </w:rPr>
        <w:t>La sanción que le fue impuesta es un chiste;</w:t>
      </w:r>
    </w:p>
    <w:p w:rsidR="00DE5D50" w:rsidRPr="00DE5D50" w:rsidRDefault="00DE5D50" w:rsidP="00DE5D50">
      <w:pPr>
        <w:pStyle w:val="Prrafodelista"/>
        <w:numPr>
          <w:ilvl w:val="0"/>
          <w:numId w:val="5"/>
        </w:numPr>
        <w:spacing w:line="360" w:lineRule="auto"/>
        <w:jc w:val="both"/>
        <w:rPr>
          <w:rFonts w:ascii="Palatino Linotype" w:hAnsi="Palatino Linotype"/>
          <w:bCs/>
        </w:rPr>
      </w:pPr>
      <w:r>
        <w:rPr>
          <w:rFonts w:ascii="Palatino Linotype" w:hAnsi="Palatino Linotype"/>
          <w:bCs/>
        </w:rPr>
        <w:t>Cualquier persona puede regresar a laborar a la misma dependencia teniendo antecedentes sancionables</w:t>
      </w:r>
    </w:p>
    <w:p w:rsidR="00DE5D50" w:rsidRDefault="00DE5D50" w:rsidP="008B49BB">
      <w:pPr>
        <w:spacing w:line="360" w:lineRule="auto"/>
        <w:jc w:val="both"/>
        <w:rPr>
          <w:rFonts w:ascii="Palatino Linotype" w:hAnsi="Palatino Linotype"/>
          <w:bCs/>
        </w:rPr>
      </w:pPr>
    </w:p>
    <w:p w:rsidR="00DE5D50" w:rsidRDefault="00DE5D50" w:rsidP="008B49BB">
      <w:pPr>
        <w:spacing w:line="360" w:lineRule="auto"/>
        <w:jc w:val="both"/>
        <w:rPr>
          <w:rFonts w:ascii="Palatino Linotype" w:hAnsi="Palatino Linotype"/>
          <w:bCs/>
        </w:rPr>
      </w:pPr>
      <w:r>
        <w:rPr>
          <w:rFonts w:ascii="Palatino Linotype" w:hAnsi="Palatino Linotype"/>
          <w:bCs/>
        </w:rPr>
        <w:t xml:space="preserve">Razones o motivos de inconformidad que no encuadran en algún supuesto de procedencia del recurso de revisión, consagrados en el artículo 179 de la Ley de </w:t>
      </w:r>
      <w:r>
        <w:rPr>
          <w:rFonts w:ascii="Palatino Linotype" w:hAnsi="Palatino Linotype"/>
          <w:bCs/>
        </w:rPr>
        <w:lastRenderedPageBreak/>
        <w:t>Transparencia y Acceso a la Información Pública del Estado de México y Municipios, los cuales establecen lo siguiente:</w:t>
      </w:r>
    </w:p>
    <w:p w:rsidR="00DE5D50" w:rsidRDefault="00DE5D50" w:rsidP="008B49BB">
      <w:pPr>
        <w:spacing w:line="360" w:lineRule="auto"/>
        <w:jc w:val="both"/>
        <w:rPr>
          <w:rFonts w:ascii="Palatino Linotype" w:hAnsi="Palatino Linotype"/>
          <w:bCs/>
        </w:rPr>
      </w:pPr>
    </w:p>
    <w:p w:rsidR="00DE5D50" w:rsidRPr="00DE5D50" w:rsidRDefault="00DE5D50" w:rsidP="00DE5D50">
      <w:pPr>
        <w:ind w:left="567" w:right="616"/>
        <w:jc w:val="both"/>
        <w:rPr>
          <w:rFonts w:ascii="Palatino Linotype" w:hAnsi="Palatino Linotype"/>
          <w:bCs/>
          <w:i/>
          <w:sz w:val="22"/>
        </w:rPr>
      </w:pPr>
      <w:r>
        <w:rPr>
          <w:rFonts w:ascii="Palatino Linotype" w:hAnsi="Palatino Linotype"/>
          <w:bCs/>
          <w:i/>
          <w:sz w:val="22"/>
        </w:rPr>
        <w:t>“</w:t>
      </w:r>
      <w:r w:rsidRPr="0008305D">
        <w:rPr>
          <w:rFonts w:ascii="Palatino Linotype" w:hAnsi="Palatino Linotype"/>
          <w:b/>
          <w:bCs/>
          <w:i/>
          <w:sz w:val="22"/>
        </w:rPr>
        <w:t>Artículo 179.</w:t>
      </w:r>
      <w:r w:rsidRPr="00DE5D50">
        <w:rPr>
          <w:rFonts w:ascii="Palatino Linotype" w:hAnsi="Palatino Linotype"/>
          <w:bCs/>
          <w:i/>
          <w:sz w:val="22"/>
        </w:rPr>
        <w:t xml:space="preserve"> El recurso de revisión es un medio de protección que la Ley otorga a los particulares,</w:t>
      </w:r>
      <w:r>
        <w:rPr>
          <w:rFonts w:ascii="Palatino Linotype" w:hAnsi="Palatino Linotype"/>
          <w:bCs/>
          <w:i/>
          <w:sz w:val="22"/>
        </w:rPr>
        <w:t xml:space="preserve"> </w:t>
      </w:r>
      <w:r w:rsidRPr="00DE5D50">
        <w:rPr>
          <w:rFonts w:ascii="Palatino Linotype" w:hAnsi="Palatino Linotype"/>
          <w:bCs/>
          <w:i/>
          <w:sz w:val="22"/>
        </w:rPr>
        <w:t>para hacer valer su derecho de acceso a la información pública, y procederá en contra de las siguientes</w:t>
      </w:r>
      <w:r>
        <w:rPr>
          <w:rFonts w:ascii="Palatino Linotype" w:hAnsi="Palatino Linotype"/>
          <w:bCs/>
          <w:i/>
          <w:sz w:val="22"/>
        </w:rPr>
        <w:t xml:space="preserve"> </w:t>
      </w:r>
      <w:r w:rsidRPr="00DE5D50">
        <w:rPr>
          <w:rFonts w:ascii="Palatino Linotype" w:hAnsi="Palatino Linotype"/>
          <w:bCs/>
          <w:i/>
          <w:sz w:val="22"/>
        </w:rPr>
        <w:t>causas:</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I</w:t>
      </w:r>
      <w:r w:rsidRPr="00DE5D50">
        <w:rPr>
          <w:rFonts w:ascii="Palatino Linotype" w:hAnsi="Palatino Linotype"/>
          <w:bCs/>
          <w:i/>
          <w:sz w:val="22"/>
        </w:rPr>
        <w:t>. La negativa a la información solicitada;</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II</w:t>
      </w:r>
      <w:r w:rsidRPr="00DE5D50">
        <w:rPr>
          <w:rFonts w:ascii="Palatino Linotype" w:hAnsi="Palatino Linotype"/>
          <w:bCs/>
          <w:i/>
          <w:sz w:val="22"/>
        </w:rPr>
        <w:t>. La clasificación de la información;</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III</w:t>
      </w:r>
      <w:r w:rsidRPr="00DE5D50">
        <w:rPr>
          <w:rFonts w:ascii="Palatino Linotype" w:hAnsi="Palatino Linotype"/>
          <w:bCs/>
          <w:i/>
          <w:sz w:val="22"/>
        </w:rPr>
        <w:t>. La declaración de inexistencia de la información;</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IV</w:t>
      </w:r>
      <w:r w:rsidRPr="00DE5D50">
        <w:rPr>
          <w:rFonts w:ascii="Palatino Linotype" w:hAnsi="Palatino Linotype"/>
          <w:bCs/>
          <w:i/>
          <w:sz w:val="22"/>
        </w:rPr>
        <w:t>. La declaración de incompetencia por el sujeto obligado;</w:t>
      </w:r>
    </w:p>
    <w:p w:rsid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V.</w:t>
      </w:r>
      <w:r w:rsidRPr="00DE5D50">
        <w:rPr>
          <w:rFonts w:ascii="Palatino Linotype" w:hAnsi="Palatino Linotype"/>
          <w:bCs/>
          <w:i/>
          <w:sz w:val="22"/>
        </w:rPr>
        <w:t xml:space="preserve"> La entrega de información incompleta;</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VI.</w:t>
      </w:r>
      <w:r w:rsidRPr="00DE5D50">
        <w:rPr>
          <w:rFonts w:ascii="Palatino Linotype" w:hAnsi="Palatino Linotype"/>
          <w:bCs/>
          <w:i/>
          <w:sz w:val="22"/>
        </w:rPr>
        <w:t xml:space="preserve"> La entrega de información que no corresponda con lo solicitado;</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VII.</w:t>
      </w:r>
      <w:r w:rsidRPr="00DE5D50">
        <w:rPr>
          <w:rFonts w:ascii="Palatino Linotype" w:hAnsi="Palatino Linotype"/>
          <w:bCs/>
          <w:i/>
          <w:sz w:val="22"/>
        </w:rPr>
        <w:t xml:space="preserve"> La falta de respuesta a una solicitud de acceso a la información;</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VIII.</w:t>
      </w:r>
      <w:r w:rsidRPr="00DE5D50">
        <w:rPr>
          <w:rFonts w:ascii="Palatino Linotype" w:hAnsi="Palatino Linotype"/>
          <w:bCs/>
          <w:i/>
          <w:sz w:val="22"/>
        </w:rPr>
        <w:t xml:space="preserve"> La notificación, entrega o puesta a disposición de información en una modalidad o formato distinto</w:t>
      </w:r>
      <w:r>
        <w:rPr>
          <w:rFonts w:ascii="Palatino Linotype" w:hAnsi="Palatino Linotype"/>
          <w:bCs/>
          <w:i/>
          <w:sz w:val="22"/>
        </w:rPr>
        <w:t xml:space="preserve"> </w:t>
      </w:r>
      <w:r w:rsidRPr="00DE5D50">
        <w:rPr>
          <w:rFonts w:ascii="Palatino Linotype" w:hAnsi="Palatino Linotype"/>
          <w:bCs/>
          <w:i/>
          <w:sz w:val="22"/>
        </w:rPr>
        <w:t>al solicitado;</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IX.</w:t>
      </w:r>
      <w:r w:rsidRPr="00DE5D50">
        <w:rPr>
          <w:rFonts w:ascii="Palatino Linotype" w:hAnsi="Palatino Linotype"/>
          <w:bCs/>
          <w:i/>
          <w:sz w:val="22"/>
        </w:rPr>
        <w:t xml:space="preserve"> La entrega o puesta a disposición de información en un formato incomprensible y/o no accesible</w:t>
      </w:r>
      <w:r>
        <w:rPr>
          <w:rFonts w:ascii="Palatino Linotype" w:hAnsi="Palatino Linotype"/>
          <w:bCs/>
          <w:i/>
          <w:sz w:val="22"/>
        </w:rPr>
        <w:t xml:space="preserve"> </w:t>
      </w:r>
      <w:r w:rsidRPr="00DE5D50">
        <w:rPr>
          <w:rFonts w:ascii="Palatino Linotype" w:hAnsi="Palatino Linotype"/>
          <w:bCs/>
          <w:i/>
          <w:sz w:val="22"/>
        </w:rPr>
        <w:t>para el solicitante;</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X</w:t>
      </w:r>
      <w:r w:rsidRPr="00DE5D50">
        <w:rPr>
          <w:rFonts w:ascii="Palatino Linotype" w:hAnsi="Palatino Linotype"/>
          <w:bCs/>
          <w:i/>
          <w:sz w:val="22"/>
        </w:rPr>
        <w:t>. Los costos o tiempos de entrega de la información;</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XI.</w:t>
      </w:r>
      <w:r w:rsidRPr="00DE5D50">
        <w:rPr>
          <w:rFonts w:ascii="Palatino Linotype" w:hAnsi="Palatino Linotype"/>
          <w:bCs/>
          <w:i/>
          <w:sz w:val="22"/>
        </w:rPr>
        <w:t xml:space="preserve"> La falta de trámite a una solicitud;</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XII.</w:t>
      </w:r>
      <w:r w:rsidRPr="00DE5D50">
        <w:rPr>
          <w:rFonts w:ascii="Palatino Linotype" w:hAnsi="Palatino Linotype"/>
          <w:bCs/>
          <w:i/>
          <w:sz w:val="22"/>
        </w:rPr>
        <w:t xml:space="preserve"> La negativa a permitir la consulta directa de la información;</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XIII.</w:t>
      </w:r>
      <w:r w:rsidRPr="00DE5D50">
        <w:rPr>
          <w:rFonts w:ascii="Palatino Linotype" w:hAnsi="Palatino Linotype"/>
          <w:bCs/>
          <w:i/>
          <w:sz w:val="22"/>
        </w:rPr>
        <w:t xml:space="preserve"> La falta, deficiencia o insuficiencia de la fundamentación y/o motivación en la respuesta; y</w:t>
      </w:r>
    </w:p>
    <w:p w:rsidR="00DE5D50" w:rsidRPr="00DE5D50" w:rsidRDefault="00DE5D50" w:rsidP="00DE5D50">
      <w:pPr>
        <w:ind w:left="567" w:right="616"/>
        <w:jc w:val="both"/>
        <w:rPr>
          <w:rFonts w:ascii="Palatino Linotype" w:hAnsi="Palatino Linotype"/>
          <w:bCs/>
          <w:i/>
          <w:sz w:val="22"/>
        </w:rPr>
      </w:pPr>
      <w:r w:rsidRPr="0008305D">
        <w:rPr>
          <w:rFonts w:ascii="Palatino Linotype" w:hAnsi="Palatino Linotype"/>
          <w:b/>
          <w:bCs/>
          <w:i/>
          <w:sz w:val="22"/>
        </w:rPr>
        <w:t>XIV.</w:t>
      </w:r>
      <w:r w:rsidRPr="00DE5D50">
        <w:rPr>
          <w:rFonts w:ascii="Palatino Linotype" w:hAnsi="Palatino Linotype"/>
          <w:bCs/>
          <w:i/>
          <w:sz w:val="22"/>
        </w:rPr>
        <w:t xml:space="preserve"> La orientación a un trámite específico.</w:t>
      </w:r>
    </w:p>
    <w:p w:rsidR="00DE5D50" w:rsidRPr="00DE5D50" w:rsidRDefault="00DE5D50" w:rsidP="00DE5D50">
      <w:pPr>
        <w:ind w:left="567" w:right="616"/>
        <w:jc w:val="both"/>
        <w:rPr>
          <w:rFonts w:ascii="Palatino Linotype" w:hAnsi="Palatino Linotype"/>
          <w:bCs/>
          <w:i/>
          <w:sz w:val="22"/>
        </w:rPr>
      </w:pPr>
      <w:r w:rsidRPr="00DE5D50">
        <w:rPr>
          <w:rFonts w:ascii="Palatino Linotype" w:hAnsi="Palatino Linotype"/>
          <w:bCs/>
          <w:i/>
          <w:sz w:val="22"/>
        </w:rPr>
        <w:t>La respuesta que den los sujetos obligados derivada de la resolución a un recurso de revisión que</w:t>
      </w:r>
      <w:r w:rsidR="0008305D">
        <w:rPr>
          <w:rFonts w:ascii="Palatino Linotype" w:hAnsi="Palatino Linotype"/>
          <w:bCs/>
          <w:i/>
          <w:sz w:val="22"/>
        </w:rPr>
        <w:t xml:space="preserve"> </w:t>
      </w:r>
      <w:r w:rsidRPr="00DE5D50">
        <w:rPr>
          <w:rFonts w:ascii="Palatino Linotype" w:hAnsi="Palatino Linotype"/>
          <w:bCs/>
          <w:i/>
          <w:sz w:val="22"/>
        </w:rPr>
        <w:t>proceda por las causales señaladas en las fracciones IV, VII, IX, X, XI y XII es susceptible de ser</w:t>
      </w:r>
      <w:r w:rsidR="0008305D">
        <w:rPr>
          <w:rFonts w:ascii="Palatino Linotype" w:hAnsi="Palatino Linotype"/>
          <w:bCs/>
          <w:i/>
          <w:sz w:val="22"/>
        </w:rPr>
        <w:t xml:space="preserve"> </w:t>
      </w:r>
      <w:r w:rsidRPr="00DE5D50">
        <w:rPr>
          <w:rFonts w:ascii="Palatino Linotype" w:hAnsi="Palatino Linotype"/>
          <w:bCs/>
          <w:i/>
          <w:sz w:val="22"/>
        </w:rPr>
        <w:t>impugnada de nueva cuenta, mediante recurso de revisión, ante el Instituto.</w:t>
      </w:r>
    </w:p>
    <w:p w:rsidR="00DE5D50" w:rsidRDefault="00DE5D50" w:rsidP="008B49BB">
      <w:pPr>
        <w:spacing w:line="360" w:lineRule="auto"/>
        <w:jc w:val="both"/>
        <w:rPr>
          <w:rFonts w:ascii="Palatino Linotype" w:hAnsi="Palatino Linotype"/>
          <w:bCs/>
        </w:rPr>
      </w:pPr>
    </w:p>
    <w:p w:rsidR="0008305D" w:rsidRDefault="0008305D" w:rsidP="008B49BB">
      <w:pPr>
        <w:spacing w:line="360" w:lineRule="auto"/>
        <w:jc w:val="both"/>
        <w:rPr>
          <w:rFonts w:ascii="Palatino Linotype" w:hAnsi="Palatino Linotype"/>
          <w:bCs/>
        </w:rPr>
      </w:pPr>
      <w:r>
        <w:rPr>
          <w:rFonts w:ascii="Palatino Linotype" w:hAnsi="Palatino Linotype"/>
          <w:bCs/>
        </w:rPr>
        <w:t>Ordenamiento que establece que para la procedencia del recurso de revisión, debe encuadrar en una o varias de las 14 (catorce) hipótesis</w:t>
      </w:r>
      <w:r w:rsidR="001B5F43">
        <w:rPr>
          <w:rFonts w:ascii="Palatino Linotype" w:hAnsi="Palatino Linotype"/>
          <w:bCs/>
        </w:rPr>
        <w:t xml:space="preserve"> normativas</w:t>
      </w:r>
      <w:r>
        <w:rPr>
          <w:rFonts w:ascii="Palatino Linotype" w:hAnsi="Palatino Linotype"/>
          <w:bCs/>
        </w:rPr>
        <w:t xml:space="preserve">; empero de las razones o motivos de inconformidad, es acredita que el </w:t>
      </w:r>
      <w:r>
        <w:rPr>
          <w:rFonts w:ascii="Palatino Linotype" w:hAnsi="Palatino Linotype"/>
          <w:b/>
          <w:bCs/>
        </w:rPr>
        <w:t>recurrente</w:t>
      </w:r>
      <w:r>
        <w:rPr>
          <w:rFonts w:ascii="Palatino Linotype" w:hAnsi="Palatino Linotype"/>
          <w:bCs/>
        </w:rPr>
        <w:t xml:space="preserve"> no se adolece por algún </w:t>
      </w:r>
      <w:r w:rsidR="001B5F43">
        <w:rPr>
          <w:rFonts w:ascii="Palatino Linotype" w:hAnsi="Palatino Linotype"/>
          <w:bCs/>
        </w:rPr>
        <w:t xml:space="preserve">supuesto que encuadre; es decir, reconoce que la información le fue entregada, empero no estar conforme con la </w:t>
      </w:r>
      <w:r w:rsidR="001B5F43">
        <w:rPr>
          <w:rFonts w:ascii="Palatino Linotype" w:hAnsi="Palatino Linotype"/>
          <w:b/>
          <w:bCs/>
        </w:rPr>
        <w:t>sanción</w:t>
      </w:r>
      <w:r w:rsidR="001B5F43">
        <w:rPr>
          <w:rFonts w:ascii="Palatino Linotype" w:hAnsi="Palatino Linotype"/>
          <w:bCs/>
        </w:rPr>
        <w:t xml:space="preserve"> que fue impuesta al servidor público; </w:t>
      </w:r>
      <w:r w:rsidR="001B5F43">
        <w:rPr>
          <w:rFonts w:ascii="Palatino Linotype" w:hAnsi="Palatino Linotype"/>
          <w:bCs/>
        </w:rPr>
        <w:lastRenderedPageBreak/>
        <w:t>manifestaciones que no se adolecen por una negativa de información, clasificación, cambio de modalidad, entrega incompleta, etcétera.</w:t>
      </w:r>
    </w:p>
    <w:p w:rsidR="001B5F43" w:rsidRDefault="001B5F43" w:rsidP="008B49BB">
      <w:pPr>
        <w:spacing w:line="360" w:lineRule="auto"/>
        <w:jc w:val="both"/>
        <w:rPr>
          <w:rFonts w:ascii="Palatino Linotype" w:hAnsi="Palatino Linotype"/>
          <w:bCs/>
        </w:rPr>
      </w:pPr>
    </w:p>
    <w:p w:rsidR="001B5F43" w:rsidRDefault="001B5F43" w:rsidP="008B49BB">
      <w:pPr>
        <w:spacing w:line="360" w:lineRule="auto"/>
        <w:jc w:val="both"/>
        <w:rPr>
          <w:rFonts w:ascii="Palatino Linotype" w:hAnsi="Palatino Linotype"/>
          <w:bCs/>
        </w:rPr>
      </w:pPr>
      <w:r>
        <w:rPr>
          <w:rFonts w:ascii="Palatino Linotype" w:hAnsi="Palatino Linotype"/>
          <w:bCs/>
        </w:rPr>
        <w:t>Atentos a lo anterior, se advierte que en el presente asunto, se actualiza la causal de sobreseimiento prevista en la fracción IV del artículo 192, en relación el numeral 191 fracción V, ambos de la Ley de Transparencia y Acceso a información Pública del Estado de México y Municipios, que disponen lo siguiente:</w:t>
      </w:r>
    </w:p>
    <w:p w:rsidR="001B5F43" w:rsidRDefault="001B5F43" w:rsidP="008B49BB">
      <w:pPr>
        <w:spacing w:line="360" w:lineRule="auto"/>
        <w:jc w:val="both"/>
        <w:rPr>
          <w:rFonts w:ascii="Palatino Linotype" w:hAnsi="Palatino Linotype"/>
          <w:bCs/>
        </w:rPr>
      </w:pPr>
    </w:p>
    <w:p w:rsidR="001B5F43" w:rsidRPr="001B5F43" w:rsidRDefault="001B5F43" w:rsidP="001B5F43">
      <w:pPr>
        <w:ind w:left="567" w:right="616"/>
        <w:jc w:val="both"/>
        <w:rPr>
          <w:rFonts w:ascii="Palatino Linotype" w:hAnsi="Palatino Linotype"/>
          <w:bCs/>
          <w:i/>
          <w:sz w:val="22"/>
        </w:rPr>
      </w:pPr>
      <w:r>
        <w:rPr>
          <w:rFonts w:ascii="Palatino Linotype" w:hAnsi="Palatino Linotype"/>
          <w:bCs/>
          <w:i/>
          <w:sz w:val="22"/>
        </w:rPr>
        <w:t>“</w:t>
      </w:r>
      <w:r w:rsidRPr="00B34AEC">
        <w:rPr>
          <w:rFonts w:ascii="Palatino Linotype" w:hAnsi="Palatino Linotype"/>
          <w:b/>
          <w:bCs/>
          <w:i/>
          <w:sz w:val="22"/>
        </w:rPr>
        <w:t>Artículo 191.</w:t>
      </w:r>
      <w:r w:rsidRPr="001B5F43">
        <w:rPr>
          <w:rFonts w:ascii="Palatino Linotype" w:hAnsi="Palatino Linotype"/>
          <w:bCs/>
          <w:i/>
          <w:sz w:val="22"/>
        </w:rPr>
        <w:t xml:space="preserve"> El recurso será </w:t>
      </w:r>
      <w:r w:rsidRPr="00B34AEC">
        <w:rPr>
          <w:rFonts w:ascii="Palatino Linotype" w:hAnsi="Palatino Linotype"/>
          <w:bCs/>
          <w:i/>
          <w:sz w:val="22"/>
          <w:u w:val="single"/>
        </w:rPr>
        <w:t>desechado</w:t>
      </w:r>
      <w:r w:rsidRPr="001B5F43">
        <w:rPr>
          <w:rFonts w:ascii="Palatino Linotype" w:hAnsi="Palatino Linotype"/>
          <w:bCs/>
          <w:i/>
          <w:sz w:val="22"/>
        </w:rPr>
        <w:t xml:space="preserve"> por improcedente cuando:</w:t>
      </w:r>
    </w:p>
    <w:p w:rsidR="001B5F43" w:rsidRPr="001B5F43" w:rsidRDefault="00B34AEC" w:rsidP="001B5F43">
      <w:pPr>
        <w:ind w:left="567" w:right="616"/>
        <w:jc w:val="both"/>
        <w:rPr>
          <w:rFonts w:ascii="Palatino Linotype" w:hAnsi="Palatino Linotype"/>
          <w:bCs/>
          <w:i/>
          <w:sz w:val="22"/>
        </w:rPr>
      </w:pPr>
      <w:r>
        <w:rPr>
          <w:rFonts w:ascii="Palatino Linotype" w:hAnsi="Palatino Linotype"/>
          <w:bCs/>
          <w:i/>
          <w:sz w:val="22"/>
        </w:rPr>
        <w:t>(…)</w:t>
      </w:r>
    </w:p>
    <w:p w:rsidR="001B5F43" w:rsidRPr="001B5F43" w:rsidRDefault="001B5F43" w:rsidP="001B5F43">
      <w:pPr>
        <w:ind w:left="567" w:right="616"/>
        <w:jc w:val="both"/>
        <w:rPr>
          <w:rFonts w:ascii="Palatino Linotype" w:hAnsi="Palatino Linotype"/>
          <w:bCs/>
          <w:i/>
          <w:sz w:val="22"/>
        </w:rPr>
      </w:pPr>
      <w:r w:rsidRPr="001B5F43">
        <w:rPr>
          <w:rFonts w:ascii="Palatino Linotype" w:hAnsi="Palatino Linotype"/>
          <w:bCs/>
          <w:i/>
          <w:sz w:val="22"/>
        </w:rPr>
        <w:t>III. No actualice alguno de los supuestos previstos en la presente Ley;</w:t>
      </w:r>
    </w:p>
    <w:p w:rsidR="001B5F43" w:rsidRDefault="00B34AEC" w:rsidP="001B5F43">
      <w:pPr>
        <w:ind w:left="567" w:right="616"/>
        <w:jc w:val="both"/>
        <w:rPr>
          <w:rFonts w:ascii="Palatino Linotype" w:hAnsi="Palatino Linotype"/>
          <w:bCs/>
          <w:i/>
          <w:sz w:val="22"/>
        </w:rPr>
      </w:pPr>
      <w:r>
        <w:rPr>
          <w:rFonts w:ascii="Palatino Linotype" w:hAnsi="Palatino Linotype"/>
          <w:bCs/>
          <w:i/>
          <w:sz w:val="22"/>
        </w:rPr>
        <w:t>(…)</w:t>
      </w:r>
    </w:p>
    <w:p w:rsidR="001B5F43" w:rsidRPr="001B5F43" w:rsidRDefault="001B5F43" w:rsidP="001B5F43">
      <w:pPr>
        <w:ind w:left="567" w:right="616"/>
        <w:jc w:val="both"/>
        <w:rPr>
          <w:rFonts w:ascii="Palatino Linotype" w:hAnsi="Palatino Linotype"/>
          <w:bCs/>
          <w:i/>
          <w:sz w:val="22"/>
        </w:rPr>
      </w:pPr>
    </w:p>
    <w:p w:rsidR="001B5F43" w:rsidRPr="001B5F43" w:rsidRDefault="001B5F43" w:rsidP="001B5F43">
      <w:pPr>
        <w:ind w:left="567" w:right="616"/>
        <w:jc w:val="both"/>
        <w:rPr>
          <w:rFonts w:ascii="Palatino Linotype" w:hAnsi="Palatino Linotype"/>
          <w:bCs/>
          <w:i/>
          <w:sz w:val="22"/>
        </w:rPr>
      </w:pP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rsidR="001B5F43" w:rsidRPr="001B5F43" w:rsidRDefault="00B34AEC" w:rsidP="001B5F43">
      <w:pPr>
        <w:ind w:left="567" w:right="616"/>
        <w:jc w:val="both"/>
        <w:rPr>
          <w:rFonts w:ascii="Palatino Linotype" w:hAnsi="Palatino Linotype"/>
          <w:bCs/>
          <w:i/>
          <w:sz w:val="22"/>
        </w:rPr>
      </w:pPr>
      <w:r>
        <w:rPr>
          <w:rFonts w:ascii="Palatino Linotype" w:hAnsi="Palatino Linotype"/>
          <w:bCs/>
          <w:i/>
          <w:sz w:val="22"/>
        </w:rPr>
        <w:t>(…)</w:t>
      </w:r>
    </w:p>
    <w:p w:rsidR="001B5F43" w:rsidRPr="001B5F43" w:rsidRDefault="001B5F43" w:rsidP="001B5F43">
      <w:pPr>
        <w:ind w:left="567" w:right="616"/>
        <w:jc w:val="both"/>
        <w:rPr>
          <w:rFonts w:ascii="Palatino Linotype" w:hAnsi="Palatino Linotype"/>
          <w:bCs/>
          <w:i/>
          <w:sz w:val="22"/>
        </w:rPr>
      </w:pPr>
      <w:r w:rsidRPr="001B5F43">
        <w:rPr>
          <w:rFonts w:ascii="Palatino Linotype" w:hAnsi="Palatino Linotype"/>
          <w:bCs/>
          <w:i/>
          <w:sz w:val="22"/>
        </w:rPr>
        <w:t xml:space="preserve">IV. </w:t>
      </w:r>
      <w:r w:rsidRPr="00B34AEC">
        <w:rPr>
          <w:rFonts w:ascii="Palatino Linotype" w:hAnsi="Palatino Linotype"/>
          <w:bCs/>
          <w:i/>
          <w:sz w:val="22"/>
          <w:u w:val="single"/>
        </w:rPr>
        <w:t>Admitido</w:t>
      </w:r>
      <w:r w:rsidRPr="001B5F43">
        <w:rPr>
          <w:rFonts w:ascii="Palatino Linotype" w:hAnsi="Palatino Linotype"/>
          <w:bCs/>
          <w:i/>
          <w:sz w:val="22"/>
        </w:rPr>
        <w:t xml:space="preserve"> el recurso de revisión, </w:t>
      </w:r>
      <w:r w:rsidRPr="00B34AEC">
        <w:rPr>
          <w:rFonts w:ascii="Palatino Linotype" w:hAnsi="Palatino Linotype"/>
          <w:bCs/>
          <w:i/>
          <w:sz w:val="22"/>
          <w:u w:val="single"/>
        </w:rPr>
        <w:t>aparezca alguna causal de improcedencia</w:t>
      </w:r>
      <w:r w:rsidRPr="001B5F43">
        <w:rPr>
          <w:rFonts w:ascii="Palatino Linotype" w:hAnsi="Palatino Linotype"/>
          <w:bCs/>
          <w:i/>
          <w:sz w:val="22"/>
        </w:rPr>
        <w:t xml:space="preserve"> en los términos de la</w:t>
      </w:r>
      <w:r>
        <w:rPr>
          <w:rFonts w:ascii="Palatino Linotype" w:hAnsi="Palatino Linotype"/>
          <w:bCs/>
          <w:i/>
          <w:sz w:val="22"/>
        </w:rPr>
        <w:t xml:space="preserve"> </w:t>
      </w:r>
      <w:r w:rsidRPr="001B5F43">
        <w:rPr>
          <w:rFonts w:ascii="Palatino Linotype" w:hAnsi="Palatino Linotype"/>
          <w:bCs/>
          <w:i/>
          <w:sz w:val="22"/>
        </w:rPr>
        <w:t>presente Ley; y</w:t>
      </w:r>
    </w:p>
    <w:p w:rsidR="001B5F43" w:rsidRDefault="00B34AEC" w:rsidP="001B5F43">
      <w:pPr>
        <w:ind w:left="567" w:right="616"/>
        <w:jc w:val="both"/>
        <w:rPr>
          <w:rFonts w:ascii="Palatino Linotype" w:hAnsi="Palatino Linotype"/>
          <w:bCs/>
          <w:sz w:val="22"/>
        </w:rPr>
      </w:pPr>
      <w:r>
        <w:rPr>
          <w:rFonts w:ascii="Palatino Linotype" w:hAnsi="Palatino Linotype"/>
          <w:bCs/>
          <w:i/>
          <w:sz w:val="22"/>
        </w:rPr>
        <w:t>(…)”</w:t>
      </w:r>
    </w:p>
    <w:p w:rsidR="00B34AEC" w:rsidRPr="00B34AEC" w:rsidRDefault="00B34AEC" w:rsidP="00B34AEC">
      <w:pPr>
        <w:ind w:left="567" w:right="616"/>
        <w:jc w:val="right"/>
        <w:rPr>
          <w:rFonts w:ascii="Palatino Linotype" w:hAnsi="Palatino Linotype"/>
          <w:bCs/>
          <w:sz w:val="22"/>
        </w:rPr>
      </w:pPr>
      <w:r>
        <w:rPr>
          <w:rFonts w:ascii="Palatino Linotype" w:hAnsi="Palatino Linotype"/>
          <w:bCs/>
          <w:sz w:val="22"/>
        </w:rPr>
        <w:t>(Énfasis añadido)</w:t>
      </w:r>
    </w:p>
    <w:p w:rsidR="0008305D" w:rsidRDefault="0008305D" w:rsidP="008B49BB">
      <w:pPr>
        <w:spacing w:line="360" w:lineRule="auto"/>
        <w:jc w:val="both"/>
        <w:rPr>
          <w:rFonts w:ascii="Palatino Linotype" w:hAnsi="Palatino Linotype"/>
          <w:bCs/>
        </w:rPr>
      </w:pPr>
    </w:p>
    <w:p w:rsidR="008B49BB" w:rsidRPr="00E505A7" w:rsidRDefault="008B49BB" w:rsidP="008B49BB">
      <w:pPr>
        <w:tabs>
          <w:tab w:val="left" w:pos="709"/>
        </w:tabs>
        <w:spacing w:line="360" w:lineRule="auto"/>
        <w:ind w:right="51"/>
        <w:jc w:val="both"/>
        <w:rPr>
          <w:rFonts w:ascii="Palatino Linotype" w:eastAsiaTheme="minorEastAsia" w:hAnsi="Palatino Linotype"/>
          <w:lang w:val="es-ES_tradnl"/>
        </w:rPr>
      </w:pPr>
      <w:r w:rsidRPr="00E505A7">
        <w:rPr>
          <w:rFonts w:ascii="Palatino Linotype" w:eastAsiaTheme="minorEastAsia" w:hAnsi="Palatino Linotype"/>
          <w:lang w:val="es-ES_tradnl"/>
        </w:rPr>
        <w:t xml:space="preserve">Por lo tanto, en mérito de lo expuesto en líneas anteriores, </w:t>
      </w:r>
      <w:r>
        <w:rPr>
          <w:rFonts w:ascii="Palatino Linotype" w:eastAsiaTheme="minorEastAsia" w:hAnsi="Palatino Linotype"/>
          <w:lang w:val="es-ES_tradnl"/>
        </w:rPr>
        <w:t xml:space="preserve">si bien </w:t>
      </w:r>
      <w:r w:rsidR="00790AB4">
        <w:rPr>
          <w:rFonts w:ascii="Palatino Linotype" w:eastAsiaTheme="minorEastAsia" w:hAnsi="Palatino Linotype"/>
          <w:lang w:val="es-ES_tradnl"/>
        </w:rPr>
        <w:t xml:space="preserve">en un principio pudieran haber parecido </w:t>
      </w:r>
      <w:r>
        <w:rPr>
          <w:rFonts w:ascii="Palatino Linotype" w:eastAsiaTheme="minorEastAsia" w:hAnsi="Palatino Linotype"/>
          <w:lang w:val="es-ES_tradnl"/>
        </w:rPr>
        <w:t xml:space="preserve">fundados </w:t>
      </w:r>
      <w:r w:rsidRPr="00E505A7">
        <w:rPr>
          <w:rFonts w:ascii="Palatino Linotype" w:eastAsiaTheme="minorEastAsia" w:hAnsi="Palatino Linotype"/>
          <w:lang w:val="es-ES_tradnl"/>
        </w:rPr>
        <w:t xml:space="preserve">los motivos de inconformidad que arguye </w:t>
      </w:r>
      <w:r w:rsidRPr="00E505A7">
        <w:rPr>
          <w:rFonts w:ascii="Palatino Linotype" w:eastAsiaTheme="minorEastAsia" w:hAnsi="Palatino Linotype"/>
          <w:b/>
          <w:lang w:val="es-ES_tradnl"/>
        </w:rPr>
        <w:t>el recurrente</w:t>
      </w:r>
      <w:r w:rsidRPr="00E505A7">
        <w:rPr>
          <w:rFonts w:ascii="Palatino Linotype" w:eastAsiaTheme="minorEastAsia" w:hAnsi="Palatino Linotype"/>
          <w:lang w:val="es-ES_tradnl"/>
        </w:rPr>
        <w:t xml:space="preserve"> </w:t>
      </w:r>
      <w:r>
        <w:rPr>
          <w:rFonts w:ascii="Palatino Linotype" w:eastAsiaTheme="minorEastAsia" w:hAnsi="Palatino Linotype"/>
          <w:lang w:val="es-ES_tradnl"/>
        </w:rPr>
        <w:t xml:space="preserve">al momento de interponer </w:t>
      </w:r>
      <w:r w:rsidRPr="00E505A7">
        <w:rPr>
          <w:rFonts w:ascii="Palatino Linotype" w:eastAsiaTheme="minorEastAsia" w:hAnsi="Palatino Linotype"/>
          <w:lang w:val="es-ES_tradnl"/>
        </w:rPr>
        <w:t>su medio de impugnación</w:t>
      </w:r>
      <w:r>
        <w:rPr>
          <w:rFonts w:ascii="Palatino Linotype" w:eastAsiaTheme="minorEastAsia" w:hAnsi="Palatino Linotype"/>
          <w:lang w:val="es-ES_tradnl"/>
        </w:rPr>
        <w:t xml:space="preserve">, también lo es que los mismos </w:t>
      </w:r>
      <w:r w:rsidR="00790AB4">
        <w:rPr>
          <w:rFonts w:ascii="Palatino Linotype" w:eastAsiaTheme="minorEastAsia" w:hAnsi="Palatino Linotype"/>
          <w:lang w:val="es-ES_tradnl"/>
        </w:rPr>
        <w:t xml:space="preserve">durante la sustanciación del recurso, se acredito que los mismos </w:t>
      </w:r>
      <w:r>
        <w:rPr>
          <w:rFonts w:ascii="Palatino Linotype" w:eastAsiaTheme="minorEastAsia" w:hAnsi="Palatino Linotype"/>
          <w:lang w:val="es-ES_tradnl"/>
        </w:rPr>
        <w:t>resultan in</w:t>
      </w:r>
      <w:r w:rsidR="00790AB4">
        <w:rPr>
          <w:rFonts w:ascii="Palatino Linotype" w:eastAsiaTheme="minorEastAsia" w:hAnsi="Palatino Linotype"/>
          <w:lang w:val="es-ES_tradnl"/>
        </w:rPr>
        <w:t>fundados e in</w:t>
      </w:r>
      <w:r>
        <w:rPr>
          <w:rFonts w:ascii="Palatino Linotype" w:eastAsiaTheme="minorEastAsia" w:hAnsi="Palatino Linotype"/>
          <w:lang w:val="es-ES_tradnl"/>
        </w:rPr>
        <w:t>operantes de conformidad con las consideraciones de hecho y de derecho hechas valer en líneas precedentes</w:t>
      </w:r>
      <w:r w:rsidRPr="00E505A7">
        <w:rPr>
          <w:rFonts w:ascii="Palatino Linotype" w:eastAsiaTheme="minorEastAsia" w:hAnsi="Palatino Linotype"/>
          <w:lang w:val="es-ES_tradnl"/>
        </w:rPr>
        <w:t xml:space="preserve"> que fue</w:t>
      </w:r>
      <w:r>
        <w:rPr>
          <w:rFonts w:ascii="Palatino Linotype" w:eastAsiaTheme="minorEastAsia" w:hAnsi="Palatino Linotype"/>
          <w:lang w:val="es-ES_tradnl"/>
        </w:rPr>
        <w:t>ron</w:t>
      </w:r>
      <w:r w:rsidRPr="00E505A7">
        <w:rPr>
          <w:rFonts w:ascii="Palatino Linotype" w:eastAsiaTheme="minorEastAsia" w:hAnsi="Palatino Linotype"/>
          <w:lang w:val="es-ES_tradnl"/>
        </w:rPr>
        <w:t xml:space="preserve"> materia de estudio, por ello </w:t>
      </w:r>
      <w:r w:rsidRPr="00E505A7">
        <w:rPr>
          <w:rFonts w:ascii="Palatino Linotype" w:eastAsiaTheme="minorEastAsia" w:hAnsi="Palatino Linotype" w:cs="Arial"/>
          <w:b/>
          <w:lang w:val="es-ES_tradnl"/>
        </w:rPr>
        <w:t xml:space="preserve">con fundamento en la segunda hipótesis de la fracción I del artículo 186, </w:t>
      </w:r>
      <w:r w:rsidRPr="00E505A7">
        <w:rPr>
          <w:rFonts w:ascii="Palatino Linotype" w:eastAsiaTheme="minorEastAsia" w:hAnsi="Palatino Linotype" w:cs="Arial"/>
          <w:lang w:val="es-ES_tradnl"/>
        </w:rPr>
        <w:t xml:space="preserve">de la Ley de </w:t>
      </w:r>
      <w:r w:rsidRPr="00E505A7">
        <w:rPr>
          <w:rFonts w:ascii="Palatino Linotype" w:eastAsiaTheme="minorEastAsia" w:hAnsi="Palatino Linotype" w:cs="Arial"/>
          <w:lang w:val="es-ES_tradnl"/>
        </w:rPr>
        <w:lastRenderedPageBreak/>
        <w:t xml:space="preserve">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00790AB4" w:rsidRPr="008B49BB">
        <w:rPr>
          <w:rFonts w:ascii="Palatino Linotype" w:hAnsi="Palatino Linotype"/>
          <w:b/>
          <w:bCs/>
        </w:rPr>
        <w:t>00008/OASZINACAN/IP/2021</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8B49BB" w:rsidRPr="0075485F" w:rsidRDefault="008B49BB" w:rsidP="008B49BB">
      <w:pPr>
        <w:spacing w:line="360" w:lineRule="auto"/>
        <w:jc w:val="both"/>
        <w:rPr>
          <w:rFonts w:ascii="Palatino Linotype" w:hAnsi="Palatino Linotype"/>
          <w:lang w:val="es-ES_tradnl"/>
        </w:rPr>
      </w:pPr>
    </w:p>
    <w:p w:rsidR="008B49BB" w:rsidRDefault="008B49BB" w:rsidP="008B49BB">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8B49BB" w:rsidRPr="00DC0F04" w:rsidRDefault="008B49BB" w:rsidP="008B49BB">
      <w:pPr>
        <w:spacing w:line="360" w:lineRule="auto"/>
        <w:jc w:val="both"/>
        <w:rPr>
          <w:rFonts w:ascii="Palatino Linotype" w:hAnsi="Palatino Linotype"/>
        </w:rPr>
      </w:pPr>
    </w:p>
    <w:p w:rsidR="008B49BB" w:rsidRDefault="008B49BB" w:rsidP="008B49BB">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rsidR="00D5045F" w:rsidRPr="00D5045F" w:rsidRDefault="00D5045F" w:rsidP="008B49BB">
      <w:pPr>
        <w:spacing w:line="360" w:lineRule="auto"/>
        <w:jc w:val="center"/>
        <w:rPr>
          <w:rFonts w:ascii="Palatino Linotype" w:hAnsi="Palatino Linotype"/>
          <w:bCs/>
          <w:spacing w:val="60"/>
          <w:lang w:val="es-ES_tradnl"/>
        </w:rPr>
      </w:pPr>
    </w:p>
    <w:p w:rsidR="008B49BB" w:rsidRPr="00EB1705" w:rsidRDefault="008B49BB" w:rsidP="008B49BB">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sidRPr="004F05F5">
        <w:rPr>
          <w:rFonts w:ascii="Palatino Linotype" w:eastAsiaTheme="minorEastAsia" w:hAnsi="Palatino Linotype" w:cs="Arial"/>
          <w:b/>
          <w:lang w:val="es-ES_tradnl"/>
        </w:rPr>
        <w:t>0</w:t>
      </w:r>
      <w:r w:rsidR="00790AB4" w:rsidRPr="004F05F5">
        <w:rPr>
          <w:rFonts w:ascii="Palatino Linotype" w:eastAsiaTheme="minorEastAsia" w:hAnsi="Palatino Linotype" w:cs="Arial"/>
          <w:b/>
          <w:lang w:val="es-ES_tradnl"/>
        </w:rPr>
        <w:t>1445</w:t>
      </w:r>
      <w:r w:rsidRPr="004F05F5">
        <w:rPr>
          <w:rFonts w:ascii="Palatino Linotype" w:eastAsiaTheme="minorEastAsia" w:hAnsi="Palatino Linotype" w:cs="Arial"/>
          <w:b/>
          <w:lang w:val="es-ES_tradnl"/>
        </w:rPr>
        <w:t>/INFOEM/IP/RR/2021</w:t>
      </w:r>
      <w:r w:rsidRPr="004F05F5">
        <w:rPr>
          <w:rFonts w:ascii="Palatino Linotype" w:eastAsiaTheme="minorEastAsia" w:hAnsi="Palatino Linotype" w:cs="Arial"/>
          <w:lang w:val="es-ES_tradnl"/>
        </w:rPr>
        <w:t>, por</w:t>
      </w:r>
      <w:r w:rsidR="004F05F5">
        <w:rPr>
          <w:rFonts w:ascii="Palatino Linotype" w:eastAsiaTheme="minorEastAsia" w:hAnsi="Palatino Linotype" w:cs="Arial"/>
          <w:lang w:val="es-ES_tradnl"/>
        </w:rPr>
        <w:t xml:space="preserve"> actualizarse la causal de improcedencia inmersa en la fracción III (tres romano) del artículo 191 de la Ley de Transparencia vigente en la entidad,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rsidR="008B49BB" w:rsidRPr="00EB1705" w:rsidRDefault="008B49BB" w:rsidP="008B49BB">
      <w:pPr>
        <w:tabs>
          <w:tab w:val="left" w:pos="8647"/>
        </w:tabs>
        <w:spacing w:line="360" w:lineRule="auto"/>
        <w:ind w:right="51"/>
        <w:jc w:val="both"/>
        <w:rPr>
          <w:rFonts w:ascii="Palatino Linotype" w:eastAsiaTheme="minorEastAsia" w:hAnsi="Palatino Linotype" w:cs="Arial"/>
          <w:lang w:val="es-ES_tradnl"/>
        </w:rPr>
      </w:pPr>
    </w:p>
    <w:p w:rsidR="008B49BB" w:rsidRPr="00EB1705" w:rsidRDefault="008B49BB" w:rsidP="008B49BB">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Notifíquese vía SAIMEX la presente resolución al Titular de la Unidad de Transparencia del </w:t>
      </w:r>
      <w:r w:rsidRPr="00EB1705">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rsidR="008B49BB" w:rsidRPr="00EB1705" w:rsidRDefault="008B49BB" w:rsidP="008B49BB">
      <w:pPr>
        <w:spacing w:line="360" w:lineRule="auto"/>
        <w:jc w:val="both"/>
        <w:rPr>
          <w:rFonts w:ascii="Palatino Linotype" w:eastAsia="Batang" w:hAnsi="Palatino Linotype" w:cs="Arial"/>
        </w:rPr>
      </w:pPr>
    </w:p>
    <w:p w:rsidR="008B49BB" w:rsidRPr="00EB1705" w:rsidRDefault="008B49BB" w:rsidP="008B49BB">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al </w:t>
      </w:r>
      <w:r w:rsidRPr="00EB1705">
        <w:rPr>
          <w:rFonts w:ascii="Palatino Linotype" w:hAnsi="Palatino Linotype" w:cs="Arial"/>
          <w:b/>
        </w:rPr>
        <w:t xml:space="preserve">recurrente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B49BB" w:rsidRDefault="008B49BB" w:rsidP="008B49BB">
      <w:pPr>
        <w:spacing w:line="360" w:lineRule="auto"/>
        <w:jc w:val="both"/>
        <w:rPr>
          <w:rFonts w:ascii="Palatino Linotype" w:hAnsi="Palatino Linotype" w:cs="Arial"/>
        </w:rPr>
      </w:pPr>
    </w:p>
    <w:p w:rsidR="008B49BB" w:rsidRDefault="008B49BB" w:rsidP="008B49BB">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DÉCIMA </w:t>
      </w:r>
      <w:r w:rsidR="00392F73">
        <w:rPr>
          <w:rFonts w:ascii="Palatino Linotype" w:hAnsi="Palatino Linotype" w:cs="Arial"/>
        </w:rPr>
        <w:t xml:space="preserve">OCTAVA </w:t>
      </w:r>
      <w:r>
        <w:rPr>
          <w:rFonts w:ascii="Palatino Linotype" w:hAnsi="Palatino Linotype" w:cs="Arial"/>
        </w:rPr>
        <w:t xml:space="preserve">SESION </w:t>
      </w:r>
      <w:r w:rsidRPr="00431F28">
        <w:rPr>
          <w:rFonts w:ascii="Palatino Linotype" w:hAnsi="Palatino Linotype" w:cs="Arial"/>
        </w:rPr>
        <w:t>ORDINARIA CELEBRADA EL</w:t>
      </w:r>
      <w:r>
        <w:rPr>
          <w:rFonts w:ascii="Palatino Linotype" w:hAnsi="Palatino Linotype" w:cs="Arial"/>
        </w:rPr>
        <w:t xml:space="preserve"> </w:t>
      </w:r>
      <w:r w:rsidR="00392F73">
        <w:rPr>
          <w:rFonts w:ascii="Palatino Linotype" w:hAnsi="Palatino Linotype" w:cs="Arial"/>
        </w:rPr>
        <w:t xml:space="preserve">VEINTISÉIS DE MAYO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984B1E" w:rsidRDefault="00984B1E" w:rsidP="008B49BB">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984B1E" w:rsidRDefault="00984B1E" w:rsidP="00984B1E">
      <w:pPr>
        <w:spacing w:line="360" w:lineRule="auto"/>
        <w:jc w:val="both"/>
        <w:rPr>
          <w:rFonts w:ascii="Palatino Linotype" w:hAnsi="Palatino Linotype" w:cs="Arial"/>
        </w:rPr>
      </w:pPr>
      <w:r>
        <w:rPr>
          <w:rFonts w:ascii="Palatino Linotype" w:hAnsi="Palatino Linotype" w:cs="Arial"/>
        </w:rPr>
        <w:t>------------------------------------------------------------------------------------------------------------------</w:t>
      </w:r>
    </w:p>
    <w:p w:rsidR="008B49BB" w:rsidRPr="00DE4568" w:rsidRDefault="008B49BB" w:rsidP="008B49BB">
      <w:pPr>
        <w:spacing w:line="360" w:lineRule="auto"/>
        <w:jc w:val="both"/>
        <w:rPr>
          <w:rFonts w:ascii="Palatino Linotype" w:hAnsi="Palatino Linotype" w:cs="Arial"/>
          <w:sz w:val="20"/>
        </w:rPr>
      </w:pPr>
      <w:r w:rsidRPr="00DE4568">
        <w:rPr>
          <w:rFonts w:ascii="Palatino Linotype" w:hAnsi="Palatino Linotype" w:cs="Arial"/>
          <w:sz w:val="20"/>
        </w:rPr>
        <w:t>OSAM/HAP</w:t>
      </w:r>
    </w:p>
    <w:p w:rsidR="008B49BB" w:rsidRDefault="008B49BB" w:rsidP="008B49BB">
      <w:pPr>
        <w:spacing w:line="360" w:lineRule="auto"/>
        <w:jc w:val="both"/>
        <w:rPr>
          <w:rFonts w:ascii="Palatino Linotype" w:hAnsi="Palatino Linotype" w:cs="Arial"/>
        </w:rPr>
      </w:pPr>
    </w:p>
    <w:p w:rsidR="008B49BB" w:rsidRDefault="008B49BB" w:rsidP="008B49BB">
      <w:pPr>
        <w:spacing w:line="360" w:lineRule="auto"/>
        <w:jc w:val="both"/>
        <w:rPr>
          <w:rFonts w:ascii="Palatino Linotype" w:hAnsi="Palatino Linotype" w:cs="Arial"/>
        </w:rPr>
      </w:pPr>
    </w:p>
    <w:p w:rsidR="008B49BB" w:rsidRDefault="008B49BB" w:rsidP="008B49BB">
      <w:pPr>
        <w:spacing w:line="360" w:lineRule="auto"/>
        <w:jc w:val="both"/>
        <w:rPr>
          <w:rFonts w:ascii="Palatino Linotype" w:hAnsi="Palatino Linotype" w:cs="Arial"/>
        </w:rPr>
      </w:pPr>
    </w:p>
    <w:p w:rsidR="008B49BB" w:rsidRDefault="008B49BB" w:rsidP="008B49BB"/>
    <w:p w:rsidR="008B49BB" w:rsidRDefault="008B49BB" w:rsidP="008B49BB"/>
    <w:p w:rsidR="001B5F43" w:rsidRDefault="001B5F43"/>
    <w:sectPr w:rsidR="001B5F43" w:rsidSect="001B5F43">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62A" w:rsidRDefault="00A2662A" w:rsidP="008B49BB">
      <w:r>
        <w:separator/>
      </w:r>
    </w:p>
  </w:endnote>
  <w:endnote w:type="continuationSeparator" w:id="0">
    <w:p w:rsidR="00A2662A" w:rsidRDefault="00A2662A" w:rsidP="008B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A2780F" w:rsidRDefault="001B5F43"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055CE">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055CE">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070856" w:rsidRDefault="001B5F43"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055C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055CE">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62A" w:rsidRDefault="00A2662A" w:rsidP="008B49BB">
      <w:r>
        <w:separator/>
      </w:r>
    </w:p>
  </w:footnote>
  <w:footnote w:type="continuationSeparator" w:id="0">
    <w:p w:rsidR="00A2662A" w:rsidRDefault="00A2662A" w:rsidP="008B49BB">
      <w:r>
        <w:continuationSeparator/>
      </w:r>
    </w:p>
  </w:footnote>
  <w:footnote w:id="1">
    <w:p w:rsidR="001B5F43" w:rsidRPr="00911081" w:rsidRDefault="001B5F43" w:rsidP="008B49BB">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B5F43" w:rsidRPr="00911081" w:rsidRDefault="001B5F43" w:rsidP="008B49B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90" w:rsidRDefault="00A2662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212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664658" w:rsidRDefault="001B5F43" w:rsidP="001B5F43">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1B5F43" w:rsidRPr="00664658" w:rsidRDefault="001B5F43" w:rsidP="008B49BB">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1445/INFOEM/IP/RR/2021</w:t>
          </w:r>
        </w:p>
      </w:tc>
    </w:tr>
    <w:tr w:rsidR="001B5F43" w:rsidRPr="008F2CCC" w:rsidTr="001B5F43">
      <w:tc>
        <w:tcPr>
          <w:tcW w:w="3620" w:type="dxa"/>
          <w:shd w:val="clear" w:color="auto" w:fill="auto"/>
        </w:tcPr>
        <w:p w:rsidR="001B5F43" w:rsidRPr="00664658" w:rsidRDefault="001B5F43" w:rsidP="001B5F43">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1B5F43" w:rsidRPr="00664658" w:rsidRDefault="001B5F43" w:rsidP="001B5F43">
          <w:pPr>
            <w:spacing w:line="276" w:lineRule="auto"/>
            <w:jc w:val="right"/>
            <w:rPr>
              <w:rFonts w:ascii="Palatino Linotype" w:hAnsi="Palatino Linotype"/>
              <w:b/>
              <w:sz w:val="22"/>
              <w:szCs w:val="22"/>
              <w:lang w:val="es-ES_tradnl"/>
            </w:rPr>
          </w:pPr>
          <w:r w:rsidRPr="008B49BB">
            <w:rPr>
              <w:rFonts w:ascii="Palatino Linotype" w:hAnsi="Palatino Linotype"/>
              <w:b/>
              <w:sz w:val="22"/>
              <w:szCs w:val="22"/>
            </w:rPr>
            <w:t>Organismo Público Descentralizado para la Prestación de Los Servicios de Agua Potable Alcantarillado y Saneamiento de Zinacantepec</w:t>
          </w:r>
        </w:p>
      </w:tc>
    </w:tr>
    <w:tr w:rsidR="001B5F43" w:rsidRPr="008F2CCC" w:rsidTr="001B5F43">
      <w:trPr>
        <w:trHeight w:val="228"/>
      </w:trPr>
      <w:tc>
        <w:tcPr>
          <w:tcW w:w="3620" w:type="dxa"/>
          <w:shd w:val="clear" w:color="auto" w:fill="auto"/>
        </w:tcPr>
        <w:p w:rsidR="001B5F43" w:rsidRPr="00664658" w:rsidRDefault="001B5F43" w:rsidP="001B5F43">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1B5F43" w:rsidRPr="00664658" w:rsidRDefault="001B5F43"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B5F43" w:rsidRPr="001779E0" w:rsidRDefault="00A2662A" w:rsidP="001B5F4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2124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1B5F43" w:rsidRPr="008F2CCC" w:rsidRDefault="001B5F43" w:rsidP="008B49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01445/INFOEM/IP/RR/2021</w:t>
          </w:r>
        </w:p>
      </w:tc>
    </w:tr>
    <w:tr w:rsidR="001B5F43" w:rsidRPr="008F2CCC" w:rsidTr="001B5F43">
      <w:tc>
        <w:tcPr>
          <w:tcW w:w="2977" w:type="dxa"/>
          <w:shd w:val="clear" w:color="auto" w:fill="auto"/>
          <w:vAlign w:val="center"/>
        </w:tcPr>
        <w:p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1B5F43" w:rsidRPr="008F2CCC" w:rsidRDefault="003055CE"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1B5F43" w:rsidRPr="008F2CCC" w:rsidTr="001B5F43">
      <w:trPr>
        <w:trHeight w:val="228"/>
      </w:trPr>
      <w:tc>
        <w:tcPr>
          <w:tcW w:w="2977" w:type="dxa"/>
          <w:shd w:val="clear" w:color="auto" w:fill="auto"/>
        </w:tcPr>
        <w:p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1B5F43" w:rsidRPr="00DC41C8" w:rsidRDefault="001B5F43" w:rsidP="001B5F43">
          <w:pPr>
            <w:spacing w:line="360" w:lineRule="auto"/>
            <w:jc w:val="right"/>
            <w:rPr>
              <w:rFonts w:ascii="Palatino Linotype" w:hAnsi="Palatino Linotype"/>
              <w:b/>
              <w:sz w:val="22"/>
              <w:szCs w:val="22"/>
            </w:rPr>
          </w:pPr>
          <w:r w:rsidRPr="008B49BB">
            <w:rPr>
              <w:rFonts w:ascii="Palatino Linotype" w:hAnsi="Palatino Linotype"/>
              <w:b/>
              <w:sz w:val="22"/>
              <w:szCs w:val="22"/>
            </w:rPr>
            <w:t>Organismo Público Descentralizado para la Prestación de Los Servicios de Agua Potable Alcantarillado y Saneamiento de Zinacantepec</w:t>
          </w:r>
        </w:p>
      </w:tc>
    </w:tr>
    <w:tr w:rsidR="001B5F43" w:rsidRPr="008F2CCC" w:rsidTr="001B5F43">
      <w:tc>
        <w:tcPr>
          <w:tcW w:w="2977" w:type="dxa"/>
          <w:shd w:val="clear" w:color="auto" w:fill="auto"/>
        </w:tcPr>
        <w:p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1B5F43" w:rsidRPr="008F2CCC" w:rsidRDefault="001B5F43"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B5F43" w:rsidRPr="009F1AB6" w:rsidRDefault="00A2662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2124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47748"/>
    <w:multiLevelType w:val="hybridMultilevel"/>
    <w:tmpl w:val="D45C7C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572EB7"/>
    <w:multiLevelType w:val="hybridMultilevel"/>
    <w:tmpl w:val="A45CE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5603F74"/>
    <w:multiLevelType w:val="hybridMultilevel"/>
    <w:tmpl w:val="87900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BB"/>
    <w:rsid w:val="00036F8B"/>
    <w:rsid w:val="0008114B"/>
    <w:rsid w:val="0008305D"/>
    <w:rsid w:val="00123996"/>
    <w:rsid w:val="001B5F43"/>
    <w:rsid w:val="001C4F35"/>
    <w:rsid w:val="00285585"/>
    <w:rsid w:val="002F6EBD"/>
    <w:rsid w:val="003055CE"/>
    <w:rsid w:val="00392F73"/>
    <w:rsid w:val="00393DC2"/>
    <w:rsid w:val="003E3584"/>
    <w:rsid w:val="004D157D"/>
    <w:rsid w:val="004F05F5"/>
    <w:rsid w:val="00651094"/>
    <w:rsid w:val="00710A3F"/>
    <w:rsid w:val="00790AB4"/>
    <w:rsid w:val="00880B1A"/>
    <w:rsid w:val="008B49BB"/>
    <w:rsid w:val="00967A1A"/>
    <w:rsid w:val="00984B1E"/>
    <w:rsid w:val="00A2662A"/>
    <w:rsid w:val="00AD7969"/>
    <w:rsid w:val="00B34AEC"/>
    <w:rsid w:val="00D40FFF"/>
    <w:rsid w:val="00D5045F"/>
    <w:rsid w:val="00DA4090"/>
    <w:rsid w:val="00DE5D50"/>
    <w:rsid w:val="00E65C9D"/>
    <w:rsid w:val="00F67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2644E3F-624A-4551-A143-7D9483BD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9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9B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B49BB"/>
    <w:rPr>
      <w:rFonts w:eastAsiaTheme="minorEastAsia"/>
      <w:sz w:val="24"/>
      <w:szCs w:val="24"/>
      <w:lang w:val="es-ES_tradnl" w:eastAsia="es-ES"/>
    </w:rPr>
  </w:style>
  <w:style w:type="paragraph" w:styleId="Piedepgina">
    <w:name w:val="footer"/>
    <w:basedOn w:val="Normal"/>
    <w:link w:val="PiedepginaCar"/>
    <w:uiPriority w:val="99"/>
    <w:unhideWhenUsed/>
    <w:rsid w:val="008B49B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B49B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B49B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B49B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B49BB"/>
    <w:rPr>
      <w:vertAlign w:val="superscript"/>
    </w:rPr>
  </w:style>
  <w:style w:type="character" w:customStyle="1" w:styleId="apple-converted-space">
    <w:name w:val="apple-converted-space"/>
    <w:basedOn w:val="Fuentedeprrafopredeter"/>
    <w:rsid w:val="008B49BB"/>
  </w:style>
  <w:style w:type="character" w:styleId="Hipervnculo">
    <w:name w:val="Hyperlink"/>
    <w:basedOn w:val="Fuentedeprrafopredeter"/>
    <w:uiPriority w:val="99"/>
    <w:unhideWhenUsed/>
    <w:rsid w:val="008B49BB"/>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B49B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B49B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omex.org.mx/ipo3/lgt/indice/OASZINACANIEPEC/art_92_xxii/0.web"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24</Pages>
  <Words>5913</Words>
  <Characters>32524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2021-05-12T16:49:00Z</dcterms:created>
  <dcterms:modified xsi:type="dcterms:W3CDTF">2021-06-18T00:02:00Z</dcterms:modified>
</cp:coreProperties>
</file>