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54181" w14:textId="6A42F81C" w:rsidR="00D50A86" w:rsidRPr="00C23A43" w:rsidRDefault="00D50A86" w:rsidP="00C1682A">
      <w:pPr>
        <w:tabs>
          <w:tab w:val="left" w:pos="0"/>
        </w:tabs>
        <w:spacing w:line="360" w:lineRule="auto"/>
        <w:jc w:val="center"/>
        <w:rPr>
          <w:rFonts w:ascii="Palatino Linotype" w:hAnsi="Palatino Linotype"/>
          <w:b/>
        </w:rPr>
      </w:pPr>
      <w:r w:rsidRPr="00C23A43">
        <w:rPr>
          <w:rFonts w:ascii="Palatino Linotype" w:hAnsi="Palatino Linotype"/>
          <w:b/>
        </w:rPr>
        <w:t>RESUMEN</w:t>
      </w:r>
    </w:p>
    <w:p w14:paraId="176A564B" w14:textId="77777777" w:rsidR="00D50A86" w:rsidRPr="00C23A43" w:rsidRDefault="00D50A86" w:rsidP="00C1682A">
      <w:pPr>
        <w:tabs>
          <w:tab w:val="left" w:pos="0"/>
        </w:tabs>
        <w:spacing w:line="360" w:lineRule="auto"/>
        <w:jc w:val="center"/>
        <w:rPr>
          <w:rFonts w:ascii="Palatino Linotype" w:hAnsi="Palatino Linotype"/>
          <w:b/>
        </w:rPr>
      </w:pPr>
    </w:p>
    <w:p w14:paraId="3293A170" w14:textId="5D0B3AD6" w:rsidR="00D50A86" w:rsidRPr="00C23A43"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C23A43">
        <w:rPr>
          <w:rFonts w:ascii="Palatino Linotype" w:eastAsia="MS Mincho" w:hAnsi="Palatino Linotype" w:cs="Times New Roman"/>
          <w:b/>
        </w:rPr>
        <w:t xml:space="preserve">Tema: </w:t>
      </w:r>
      <w:r w:rsidRPr="00C23A43">
        <w:rPr>
          <w:rFonts w:ascii="Palatino Linotype" w:eastAsia="MS Mincho" w:hAnsi="Palatino Linotype" w:cs="Times New Roman"/>
        </w:rPr>
        <w:t xml:space="preserve">Legalidad de la respuesta otorgada por el Ayuntamiento de </w:t>
      </w:r>
      <w:r w:rsidR="00176202" w:rsidRPr="00C23A43">
        <w:rPr>
          <w:rFonts w:ascii="Palatino Linotype" w:eastAsia="MS Mincho" w:hAnsi="Palatino Linotype" w:cs="Times New Roman"/>
        </w:rPr>
        <w:t>Ixtapan de la Sal</w:t>
      </w:r>
      <w:r w:rsidRPr="00C23A43">
        <w:rPr>
          <w:rFonts w:ascii="Palatino Linotype" w:eastAsia="MS Mincho" w:hAnsi="Palatino Linotype" w:cs="Times New Roman"/>
        </w:rPr>
        <w:t xml:space="preserve">, en respuesta a la solicitud de información. </w:t>
      </w:r>
    </w:p>
    <w:p w14:paraId="64A516D5" w14:textId="77777777" w:rsidR="00D50A86" w:rsidRPr="00C23A43"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2C69DEB8" w14:textId="2584D9E8" w:rsidR="00D50A86" w:rsidRPr="00C23A43"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C23A43">
        <w:rPr>
          <w:rFonts w:ascii="Palatino Linotype" w:eastAsia="MS Mincho" w:hAnsi="Palatino Linotype" w:cs="Times New Roman"/>
          <w:b/>
        </w:rPr>
        <w:t>El caso</w:t>
      </w:r>
      <w:r w:rsidRPr="00C23A43">
        <w:rPr>
          <w:rFonts w:ascii="Palatino Linotype" w:eastAsia="MS Mincho" w:hAnsi="Palatino Linotype" w:cs="Times New Roman"/>
        </w:rPr>
        <w:t xml:space="preserve">: Una persona solicitó </w:t>
      </w:r>
      <w:r w:rsidR="00176202" w:rsidRPr="00C23A43">
        <w:rPr>
          <w:rFonts w:ascii="Palatino Linotype" w:eastAsia="MS Mincho" w:hAnsi="Palatino Linotype" w:cs="Times New Roman"/>
        </w:rPr>
        <w:t xml:space="preserve">el presupuesto </w:t>
      </w:r>
      <w:r w:rsidR="00176202" w:rsidRPr="00C23A43">
        <w:rPr>
          <w:rFonts w:ascii="Palatino Linotype" w:eastAsia="Calibri" w:hAnsi="Palatino Linotype" w:cs="Arial"/>
          <w:color w:val="000000" w:themeColor="text1"/>
          <w:lang w:val="es-ES"/>
        </w:rPr>
        <w:t xml:space="preserve">de egresos aprobado para el ejercicio fiscal 2021, </w:t>
      </w:r>
      <w:r w:rsidR="00176202" w:rsidRPr="00C23A43">
        <w:rPr>
          <w:rFonts w:ascii="Palatino Linotype" w:eastAsia="Times New Roman" w:hAnsi="Palatino Linotype" w:cs="Times New Roman"/>
          <w:color w:val="000000"/>
          <w:lang w:val="es-MX" w:eastAsia="es-ES_tradnl"/>
        </w:rPr>
        <w:t>conforme a lo dispuesto en el artículo 31 fracción XIX de la Ley Orgánica Municipal del Estado de México, con todos y cada uno de los documentos establecidos en el Manual para la Planeación, Programación y Presupuesto.</w:t>
      </w:r>
      <w:r w:rsidRPr="00C23A43">
        <w:rPr>
          <w:rFonts w:ascii="Palatino Linotype" w:eastAsia="MS Mincho" w:hAnsi="Palatino Linotype" w:cs="Times New Roman"/>
        </w:rPr>
        <w:t xml:space="preserve"> </w:t>
      </w:r>
    </w:p>
    <w:p w14:paraId="7491FD8D" w14:textId="77777777" w:rsidR="00D50A86" w:rsidRPr="00C23A43"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1FB8F9B8" w14:textId="292C8670" w:rsidR="00D50A86" w:rsidRPr="00C23A43"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C23A43">
        <w:rPr>
          <w:rFonts w:ascii="Palatino Linotype" w:eastAsia="MS Mincho" w:hAnsi="Palatino Linotype" w:cs="Times New Roman"/>
        </w:rPr>
        <w:t xml:space="preserve">En respuesta, el Sujeto Obligado </w:t>
      </w:r>
      <w:r w:rsidR="00176202" w:rsidRPr="00C23A43">
        <w:rPr>
          <w:rFonts w:ascii="Palatino Linotype" w:eastAsia="MS Mincho" w:hAnsi="Palatino Linotype" w:cs="Times New Roman"/>
        </w:rPr>
        <w:t xml:space="preserve">informó que </w:t>
      </w:r>
      <w:r w:rsidR="00176202" w:rsidRPr="00C23A43">
        <w:rPr>
          <w:rFonts w:ascii="Palatino Linotype" w:hAnsi="Palatino Linotype" w:cs="Arial"/>
          <w:lang w:val="es-MX"/>
        </w:rPr>
        <w:t>a la fecha de la solicitud el presupuesto de egresos definitivo para el ejercicio fiscal 2021 aún no se encuentra aprobado por el ayuntamiento, teniendo a más tardar el 25 de febrero del presente año para su publicación.</w:t>
      </w:r>
    </w:p>
    <w:p w14:paraId="1650C61D" w14:textId="77777777" w:rsidR="00D50A86" w:rsidRPr="00C23A43"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33CCF7D7" w14:textId="606012F8" w:rsidR="00D50A86" w:rsidRPr="00C23A43"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C23A43">
        <w:rPr>
          <w:rFonts w:ascii="Palatino Linotype" w:eastAsia="MS Mincho" w:hAnsi="Palatino Linotype" w:cs="Times New Roman"/>
          <w:b/>
        </w:rPr>
        <w:t xml:space="preserve">Propuesta: </w:t>
      </w:r>
      <w:r w:rsidRPr="00C23A43">
        <w:rPr>
          <w:rFonts w:ascii="Palatino Linotype" w:eastAsia="MS Mincho" w:hAnsi="Palatino Linotype" w:cs="Times New Roman"/>
        </w:rPr>
        <w:t xml:space="preserve">La pregunta es si con </w:t>
      </w:r>
      <w:r w:rsidR="00176202" w:rsidRPr="00C23A43">
        <w:rPr>
          <w:rFonts w:ascii="Palatino Linotype" w:eastAsia="MS Mincho" w:hAnsi="Palatino Linotype" w:cs="Times New Roman"/>
        </w:rPr>
        <w:t>la</w:t>
      </w:r>
      <w:r w:rsidRPr="00C23A43">
        <w:rPr>
          <w:rFonts w:ascii="Palatino Linotype" w:eastAsia="MS Mincho" w:hAnsi="Palatino Linotype" w:cs="Times New Roman"/>
        </w:rPr>
        <w:t xml:space="preserve"> respuesta </w:t>
      </w:r>
      <w:r w:rsidR="00176202" w:rsidRPr="00C23A43">
        <w:rPr>
          <w:rFonts w:ascii="Palatino Linotype" w:eastAsia="MS Mincho" w:hAnsi="Palatino Linotype" w:cs="Times New Roman"/>
        </w:rPr>
        <w:t>d</w:t>
      </w:r>
      <w:r w:rsidRPr="00C23A43">
        <w:rPr>
          <w:rFonts w:ascii="Palatino Linotype" w:eastAsia="MS Mincho" w:hAnsi="Palatino Linotype" w:cs="Times New Roman"/>
        </w:rPr>
        <w:t xml:space="preserve">el Sujeto Obligado se colma con </w:t>
      </w:r>
      <w:r w:rsidR="00176202" w:rsidRPr="00C23A43">
        <w:rPr>
          <w:rFonts w:ascii="Palatino Linotype" w:eastAsia="MS Mincho" w:hAnsi="Palatino Linotype" w:cs="Times New Roman"/>
        </w:rPr>
        <w:t>el requerimiento</w:t>
      </w:r>
      <w:r w:rsidR="00D26AC5" w:rsidRPr="00C23A43">
        <w:rPr>
          <w:rFonts w:ascii="Palatino Linotype" w:eastAsia="MS Mincho" w:hAnsi="Palatino Linotype" w:cs="Times New Roman"/>
        </w:rPr>
        <w:t xml:space="preserve"> realizado por el particular.</w:t>
      </w:r>
    </w:p>
    <w:p w14:paraId="594CBA83" w14:textId="77777777" w:rsidR="00D50A86" w:rsidRPr="00C23A43"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6F9C1166" w14:textId="77777777" w:rsidR="00D50A86" w:rsidRPr="00C23A43"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C23A43">
        <w:rPr>
          <w:rFonts w:ascii="Palatino Linotype" w:eastAsia="MS Mincho" w:hAnsi="Palatino Linotype" w:cs="Times New Roman"/>
        </w:rPr>
        <w:t xml:space="preserve">Así, este Órgano Resolutor advierte que de acuerdo al artículo 11 de la Ley de Transparencia y Acceso a la Información Pública del Estado de México y Municipios, la entrega de la información deberá garantizar que ésta sea accesible, </w:t>
      </w:r>
      <w:r w:rsidRPr="00C23A43">
        <w:rPr>
          <w:rFonts w:ascii="Palatino Linotype" w:eastAsia="MS Mincho" w:hAnsi="Palatino Linotype" w:cs="Times New Roman"/>
        </w:rPr>
        <w:lastRenderedPageBreak/>
        <w:t>actualizada, completa, congruente, confiable, verificable, veraz, integral, oportuna y expedita.</w:t>
      </w:r>
    </w:p>
    <w:p w14:paraId="39F06558" w14:textId="77777777" w:rsidR="005834B8" w:rsidRPr="00C23A43" w:rsidRDefault="005834B8" w:rsidP="00D50A86">
      <w:pPr>
        <w:tabs>
          <w:tab w:val="left" w:pos="0"/>
          <w:tab w:val="center" w:pos="4419"/>
          <w:tab w:val="right" w:pos="8838"/>
        </w:tabs>
        <w:spacing w:line="360" w:lineRule="auto"/>
        <w:jc w:val="both"/>
        <w:rPr>
          <w:rFonts w:ascii="Palatino Linotype" w:eastAsia="MS Mincho" w:hAnsi="Palatino Linotype" w:cs="Times New Roman"/>
        </w:rPr>
      </w:pPr>
    </w:p>
    <w:p w14:paraId="51545FC7" w14:textId="77777777" w:rsidR="00D50A86" w:rsidRPr="00C23A43" w:rsidRDefault="00D50A86" w:rsidP="00D50A86">
      <w:pPr>
        <w:tabs>
          <w:tab w:val="left" w:pos="0"/>
          <w:tab w:val="center" w:pos="4419"/>
          <w:tab w:val="right" w:pos="8838"/>
        </w:tabs>
        <w:spacing w:line="360" w:lineRule="auto"/>
        <w:jc w:val="both"/>
        <w:rPr>
          <w:rFonts w:ascii="Palatino Linotype" w:eastAsia="MS Mincho" w:hAnsi="Palatino Linotype" w:cs="Times New Roman"/>
          <w:b/>
        </w:rPr>
      </w:pPr>
      <w:r w:rsidRPr="00C23A43">
        <w:rPr>
          <w:rFonts w:ascii="Palatino Linotype" w:eastAsia="MS Mincho" w:hAnsi="Palatino Linotype" w:cs="Times New Roman"/>
          <w:b/>
        </w:rPr>
        <w:t xml:space="preserve">Puntos Resolutivos: </w:t>
      </w:r>
    </w:p>
    <w:p w14:paraId="2CEB3A86" w14:textId="77777777" w:rsidR="00D50A86" w:rsidRPr="00C23A43" w:rsidRDefault="00D50A86" w:rsidP="00D50A86">
      <w:pPr>
        <w:tabs>
          <w:tab w:val="left" w:pos="0"/>
          <w:tab w:val="center" w:pos="4419"/>
          <w:tab w:val="right" w:pos="8838"/>
        </w:tabs>
        <w:spacing w:line="360" w:lineRule="auto"/>
        <w:jc w:val="both"/>
        <w:rPr>
          <w:rFonts w:ascii="Palatino Linotype" w:eastAsia="MS Mincho" w:hAnsi="Palatino Linotype" w:cs="Times New Roman"/>
          <w:b/>
        </w:rPr>
      </w:pPr>
    </w:p>
    <w:p w14:paraId="50D816FD" w14:textId="77777777" w:rsidR="007F67E2" w:rsidRPr="00C23A43" w:rsidRDefault="007F67E2" w:rsidP="007F67E2">
      <w:pPr>
        <w:spacing w:line="360" w:lineRule="auto"/>
        <w:ind w:left="851" w:right="565"/>
        <w:jc w:val="both"/>
        <w:rPr>
          <w:rFonts w:ascii="Palatino Linotype" w:eastAsia="Times New Roman" w:hAnsi="Palatino Linotype" w:cs="Times New Roman"/>
          <w:i/>
        </w:rPr>
      </w:pPr>
      <w:r w:rsidRPr="00C23A43">
        <w:rPr>
          <w:rFonts w:ascii="Palatino Linotype" w:eastAsia="Times New Roman" w:hAnsi="Palatino Linotype" w:cs="Arial"/>
          <w:b/>
          <w:i/>
        </w:rPr>
        <w:t xml:space="preserve">PRIMERO. </w:t>
      </w:r>
      <w:r w:rsidRPr="00C23A43">
        <w:rPr>
          <w:rFonts w:ascii="Palatino Linotype" w:eastAsia="Times New Roman" w:hAnsi="Palatino Linotype" w:cs="Arial"/>
          <w:i/>
        </w:rPr>
        <w:t>Resultan fundadas las</w:t>
      </w:r>
      <w:r w:rsidRPr="00C23A43">
        <w:rPr>
          <w:rFonts w:ascii="Palatino Linotype" w:eastAsia="Times New Roman" w:hAnsi="Palatino Linotype" w:cs="Arial"/>
          <w:b/>
          <w:i/>
        </w:rPr>
        <w:t xml:space="preserve"> </w:t>
      </w:r>
      <w:r w:rsidRPr="00C23A43">
        <w:rPr>
          <w:rFonts w:ascii="Palatino Linotype" w:eastAsia="Times New Roman" w:hAnsi="Palatino Linotype" w:cs="Arial"/>
          <w:i/>
          <w:lang w:val="es-ES"/>
        </w:rPr>
        <w:t xml:space="preserve">razones o motivos de inconformidad hechos valer </w:t>
      </w:r>
      <w:r w:rsidRPr="00C23A43">
        <w:rPr>
          <w:rFonts w:ascii="Palatino Linotype" w:eastAsia="Calibri" w:hAnsi="Palatino Linotype" w:cs="Arial"/>
          <w:i/>
          <w:lang w:val="es-ES"/>
        </w:rPr>
        <w:t xml:space="preserve">en los recursos de revisión </w:t>
      </w:r>
      <w:r w:rsidRPr="00C23A43">
        <w:rPr>
          <w:rFonts w:ascii="Palatino Linotype" w:hAnsi="Palatino Linotype" w:cs="Arial"/>
          <w:b/>
          <w:bCs/>
          <w:i/>
        </w:rPr>
        <w:t>00303/INFOEM/IP/RR/2021</w:t>
      </w:r>
      <w:r w:rsidRPr="00C23A43">
        <w:rPr>
          <w:rFonts w:ascii="Palatino Linotype" w:hAnsi="Palatino Linotype" w:cs="Arial"/>
          <w:b/>
          <w:bCs/>
          <w:i/>
          <w:lang w:eastAsia="es-MX"/>
        </w:rPr>
        <w:t xml:space="preserve"> </w:t>
      </w:r>
      <w:r w:rsidRPr="00C23A43">
        <w:rPr>
          <w:rFonts w:ascii="Palatino Linotype" w:hAnsi="Palatino Linotype" w:cs="Arial"/>
          <w:bCs/>
          <w:i/>
          <w:lang w:eastAsia="es-MX"/>
        </w:rPr>
        <w:t xml:space="preserve">en términos del </w:t>
      </w:r>
      <w:r w:rsidRPr="00C23A43">
        <w:rPr>
          <w:rFonts w:ascii="Palatino Linotype" w:hAnsi="Palatino Linotype" w:cs="Arial"/>
          <w:b/>
          <w:bCs/>
          <w:i/>
          <w:lang w:eastAsia="es-MX"/>
        </w:rPr>
        <w:t xml:space="preserve">Considerando QUINTO </w:t>
      </w:r>
      <w:r w:rsidRPr="00C23A43">
        <w:rPr>
          <w:rFonts w:ascii="Palatino Linotype" w:hAnsi="Palatino Linotype" w:cs="Arial"/>
          <w:bCs/>
          <w:i/>
          <w:lang w:eastAsia="es-MX"/>
        </w:rPr>
        <w:t>de la presente resolución.</w:t>
      </w:r>
    </w:p>
    <w:p w14:paraId="0CF6CA12" w14:textId="6AD58A21" w:rsidR="007F67E2" w:rsidRPr="00C23A43" w:rsidRDefault="007F67E2" w:rsidP="007F67E2">
      <w:pPr>
        <w:spacing w:before="240" w:after="240" w:line="360" w:lineRule="auto"/>
        <w:ind w:left="851" w:right="565"/>
        <w:jc w:val="both"/>
        <w:rPr>
          <w:rFonts w:ascii="Palatino Linotype" w:hAnsi="Palatino Linotype" w:cs="Arial"/>
          <w:bCs/>
          <w:i/>
        </w:rPr>
      </w:pPr>
      <w:r w:rsidRPr="00C23A43">
        <w:rPr>
          <w:rFonts w:ascii="Palatino Linotype" w:hAnsi="Palatino Linotype"/>
          <w:b/>
          <w:i/>
        </w:rPr>
        <w:t>SEGUNDO.</w:t>
      </w:r>
      <w:r w:rsidRPr="00C23A43">
        <w:rPr>
          <w:rStyle w:val="Ttulo2Car"/>
          <w:rFonts w:ascii="Palatino Linotype" w:hAnsi="Palatino Linotype"/>
          <w:b/>
          <w:i/>
          <w:sz w:val="24"/>
          <w:szCs w:val="24"/>
        </w:rPr>
        <w:t xml:space="preserve"> </w:t>
      </w:r>
      <w:r w:rsidRPr="00C23A43">
        <w:rPr>
          <w:rFonts w:ascii="Palatino Linotype" w:eastAsia="Calibri" w:hAnsi="Palatino Linotype" w:cs="Arial"/>
          <w:i/>
          <w:lang w:val="es-ES"/>
        </w:rPr>
        <w:t>Se</w:t>
      </w:r>
      <w:r w:rsidRPr="00C23A43">
        <w:rPr>
          <w:rFonts w:ascii="Palatino Linotype" w:eastAsia="Calibri" w:hAnsi="Palatino Linotype" w:cs="Arial"/>
          <w:b/>
          <w:i/>
          <w:lang w:val="es-ES"/>
        </w:rPr>
        <w:t xml:space="preserve"> MODIFICA </w:t>
      </w:r>
      <w:r w:rsidRPr="00C23A43">
        <w:rPr>
          <w:rFonts w:ascii="Palatino Linotype" w:eastAsia="Calibri" w:hAnsi="Palatino Linotype" w:cs="Arial"/>
          <w:i/>
          <w:lang w:val="es-ES"/>
        </w:rPr>
        <w:t>la respuesta emitida por el</w:t>
      </w:r>
      <w:r w:rsidRPr="00C23A43">
        <w:rPr>
          <w:rFonts w:ascii="Palatino Linotype" w:eastAsia="Calibri" w:hAnsi="Palatino Linotype" w:cs="Arial"/>
          <w:i/>
          <w:sz w:val="28"/>
          <w:lang w:val="es-ES"/>
        </w:rPr>
        <w:t xml:space="preserve"> </w:t>
      </w:r>
      <w:r w:rsidRPr="00C23A43">
        <w:rPr>
          <w:rFonts w:ascii="Palatino Linotype" w:eastAsia="Times New Roman" w:hAnsi="Palatino Linotype"/>
          <w:b/>
          <w:i/>
          <w:color w:val="000000" w:themeColor="text1"/>
          <w:szCs w:val="22"/>
        </w:rPr>
        <w:t xml:space="preserve">Ayuntamiento de Ixtapan de la Sal </w:t>
      </w:r>
      <w:r w:rsidRPr="00C23A43">
        <w:rPr>
          <w:rFonts w:ascii="Palatino Linotype" w:eastAsia="Calibri" w:hAnsi="Palatino Linotype" w:cs="Arial"/>
          <w:i/>
          <w:lang w:val="es-ES"/>
        </w:rPr>
        <w:t>y se</w:t>
      </w:r>
      <w:r w:rsidRPr="00C23A43">
        <w:rPr>
          <w:rFonts w:ascii="Palatino Linotype" w:eastAsia="Calibri" w:hAnsi="Palatino Linotype" w:cs="Arial"/>
          <w:b/>
          <w:i/>
          <w:lang w:val="es-ES"/>
        </w:rPr>
        <w:t xml:space="preserve"> ORDENA </w:t>
      </w:r>
      <w:r w:rsidRPr="00C23A43">
        <w:rPr>
          <w:rFonts w:ascii="Palatino Linotype" w:eastAsia="Times New Roman" w:hAnsi="Palatino Linotype" w:cs="Arial"/>
          <w:i/>
          <w:lang w:val="es-ES"/>
        </w:rPr>
        <w:t xml:space="preserve">entregar vía Sistema de Acceso a Información Mexiquense </w:t>
      </w:r>
      <w:r w:rsidRPr="00C23A43">
        <w:rPr>
          <w:rFonts w:ascii="Palatino Linotype" w:eastAsia="Times New Roman" w:hAnsi="Palatino Linotype" w:cs="Arial"/>
          <w:b/>
          <w:i/>
          <w:lang w:val="es-ES"/>
        </w:rPr>
        <w:t>(SAIMEX),</w:t>
      </w:r>
      <w:r w:rsidRPr="00C23A43">
        <w:rPr>
          <w:rFonts w:ascii="Palatino Linotype" w:eastAsia="Times New Roman" w:hAnsi="Palatino Linotype" w:cs="Arial"/>
          <w:i/>
          <w:lang w:val="es-ES"/>
        </w:rPr>
        <w:t xml:space="preserve"> la siguiente información:</w:t>
      </w:r>
    </w:p>
    <w:p w14:paraId="72B2C610" w14:textId="0F592B0F" w:rsidR="007F67E2" w:rsidRPr="00C23A43" w:rsidRDefault="007F67E2" w:rsidP="000E0AB4">
      <w:pPr>
        <w:pStyle w:val="Prrafodelista"/>
        <w:numPr>
          <w:ilvl w:val="0"/>
          <w:numId w:val="6"/>
        </w:numPr>
        <w:tabs>
          <w:tab w:val="left" w:pos="567"/>
        </w:tabs>
        <w:spacing w:line="360" w:lineRule="auto"/>
        <w:ind w:left="851" w:right="565" w:firstLine="0"/>
        <w:jc w:val="both"/>
        <w:rPr>
          <w:rFonts w:ascii="Palatino Linotype" w:eastAsia="Times New Roman" w:hAnsi="Palatino Linotype" w:cs="Arial"/>
          <w:b/>
          <w:i/>
        </w:rPr>
      </w:pPr>
      <w:r w:rsidRPr="00C23A43">
        <w:rPr>
          <w:rFonts w:ascii="Palatino Linotype" w:eastAsia="Times New Roman" w:hAnsi="Palatino Linotype" w:cs="Arial"/>
          <w:b/>
          <w:i/>
        </w:rPr>
        <w:t xml:space="preserve">Presupuesto </w:t>
      </w:r>
      <w:r w:rsidR="006E02A2" w:rsidRPr="00C23A43">
        <w:rPr>
          <w:rFonts w:ascii="Palatino Linotype" w:eastAsia="Times New Roman" w:hAnsi="Palatino Linotype" w:cs="Arial"/>
          <w:b/>
          <w:i/>
        </w:rPr>
        <w:t>de Egresos aprobado para el ejercicio fiscal 2021, del Ayuntamiento de Ixtapan de la Sal.</w:t>
      </w:r>
    </w:p>
    <w:p w14:paraId="6F35491E" w14:textId="77777777" w:rsidR="00D50A86" w:rsidRPr="00C23A43" w:rsidRDefault="00D50A86" w:rsidP="005834B8">
      <w:pPr>
        <w:tabs>
          <w:tab w:val="left" w:pos="0"/>
        </w:tabs>
        <w:spacing w:line="360" w:lineRule="auto"/>
        <w:rPr>
          <w:rFonts w:ascii="Palatino Linotype" w:hAnsi="Palatino Linotype"/>
          <w:b/>
        </w:rPr>
      </w:pPr>
    </w:p>
    <w:p w14:paraId="4F65567D" w14:textId="77777777" w:rsidR="007F67E2" w:rsidRPr="00C23A43" w:rsidRDefault="007F67E2" w:rsidP="005834B8">
      <w:pPr>
        <w:tabs>
          <w:tab w:val="left" w:pos="0"/>
        </w:tabs>
        <w:spacing w:line="360" w:lineRule="auto"/>
        <w:rPr>
          <w:rFonts w:ascii="Palatino Linotype" w:hAnsi="Palatino Linotype"/>
          <w:b/>
        </w:rPr>
      </w:pPr>
    </w:p>
    <w:p w14:paraId="7DB3CADB" w14:textId="77777777" w:rsidR="007F67E2" w:rsidRPr="00C23A43" w:rsidRDefault="007F67E2" w:rsidP="005834B8">
      <w:pPr>
        <w:tabs>
          <w:tab w:val="left" w:pos="0"/>
        </w:tabs>
        <w:spacing w:line="360" w:lineRule="auto"/>
        <w:rPr>
          <w:rFonts w:ascii="Palatino Linotype" w:hAnsi="Palatino Linotype"/>
          <w:b/>
        </w:rPr>
      </w:pPr>
    </w:p>
    <w:p w14:paraId="757A1E67" w14:textId="77777777" w:rsidR="007F67E2" w:rsidRPr="00C23A43" w:rsidRDefault="007F67E2" w:rsidP="005834B8">
      <w:pPr>
        <w:tabs>
          <w:tab w:val="left" w:pos="0"/>
        </w:tabs>
        <w:spacing w:line="360" w:lineRule="auto"/>
        <w:rPr>
          <w:rFonts w:ascii="Palatino Linotype" w:hAnsi="Palatino Linotype"/>
          <w:b/>
        </w:rPr>
      </w:pPr>
    </w:p>
    <w:p w14:paraId="68ED5684" w14:textId="77777777" w:rsidR="007F67E2" w:rsidRPr="00C23A43" w:rsidRDefault="007F67E2" w:rsidP="005834B8">
      <w:pPr>
        <w:tabs>
          <w:tab w:val="left" w:pos="0"/>
        </w:tabs>
        <w:spacing w:line="360" w:lineRule="auto"/>
        <w:rPr>
          <w:rFonts w:ascii="Palatino Linotype" w:hAnsi="Palatino Linotype"/>
          <w:b/>
        </w:rPr>
      </w:pPr>
    </w:p>
    <w:p w14:paraId="741D04F4" w14:textId="77777777" w:rsidR="007F67E2" w:rsidRPr="00C23A43" w:rsidRDefault="007F67E2" w:rsidP="005834B8">
      <w:pPr>
        <w:tabs>
          <w:tab w:val="left" w:pos="0"/>
        </w:tabs>
        <w:spacing w:line="360" w:lineRule="auto"/>
        <w:rPr>
          <w:rFonts w:ascii="Palatino Linotype" w:hAnsi="Palatino Linotype"/>
          <w:b/>
        </w:rPr>
      </w:pPr>
    </w:p>
    <w:p w14:paraId="1D211039" w14:textId="77777777" w:rsidR="006E02A2" w:rsidRPr="00C23A43" w:rsidRDefault="006E02A2" w:rsidP="005834B8">
      <w:pPr>
        <w:tabs>
          <w:tab w:val="left" w:pos="0"/>
        </w:tabs>
        <w:spacing w:line="360" w:lineRule="auto"/>
        <w:rPr>
          <w:rFonts w:ascii="Palatino Linotype" w:hAnsi="Palatino Linotype"/>
          <w:b/>
        </w:rPr>
      </w:pPr>
    </w:p>
    <w:p w14:paraId="18540046" w14:textId="77777777" w:rsidR="007F67E2" w:rsidRPr="00C23A43" w:rsidRDefault="007F67E2" w:rsidP="005834B8">
      <w:pPr>
        <w:tabs>
          <w:tab w:val="left" w:pos="0"/>
        </w:tabs>
        <w:spacing w:line="360" w:lineRule="auto"/>
        <w:rPr>
          <w:rFonts w:ascii="Palatino Linotype" w:hAnsi="Palatino Linotype"/>
          <w:b/>
        </w:rPr>
      </w:pPr>
    </w:p>
    <w:p w14:paraId="411ED4EE" w14:textId="56DB7AF6" w:rsidR="00C1682A" w:rsidRPr="00C23A43" w:rsidRDefault="00341BE8" w:rsidP="00C1682A">
      <w:pPr>
        <w:tabs>
          <w:tab w:val="left" w:pos="0"/>
        </w:tabs>
        <w:spacing w:line="360" w:lineRule="auto"/>
        <w:jc w:val="center"/>
        <w:rPr>
          <w:rFonts w:ascii="Palatino Linotype" w:hAnsi="Palatino Linotype"/>
          <w:b/>
        </w:rPr>
      </w:pPr>
      <w:r w:rsidRPr="00C23A43">
        <w:rPr>
          <w:rFonts w:ascii="Palatino Linotype" w:hAnsi="Palatino Linotype"/>
          <w:b/>
        </w:rPr>
        <w:lastRenderedPageBreak/>
        <w:t>LÍNEAS ARGUMENTATIVAS.</w:t>
      </w:r>
    </w:p>
    <w:p w14:paraId="0FD8DCF1" w14:textId="77777777" w:rsidR="00C1682A" w:rsidRPr="00C23A43" w:rsidRDefault="00C1682A" w:rsidP="00C1682A">
      <w:pPr>
        <w:tabs>
          <w:tab w:val="left" w:pos="0"/>
        </w:tabs>
        <w:spacing w:line="360" w:lineRule="auto"/>
        <w:jc w:val="center"/>
        <w:rPr>
          <w:rFonts w:ascii="Palatino Linotype" w:hAnsi="Palatino Linotype"/>
          <w:b/>
        </w:rPr>
      </w:pPr>
    </w:p>
    <w:p w14:paraId="6B4848F9" w14:textId="77777777" w:rsidR="003D50CE" w:rsidRPr="00C23A43" w:rsidRDefault="00903FA7" w:rsidP="003D50CE">
      <w:pPr>
        <w:tabs>
          <w:tab w:val="left" w:pos="567"/>
        </w:tabs>
        <w:spacing w:line="360" w:lineRule="auto"/>
        <w:jc w:val="both"/>
        <w:rPr>
          <w:rFonts w:ascii="Palatino Linotype" w:eastAsia="Times New Roman" w:hAnsi="Palatino Linotype"/>
        </w:rPr>
      </w:pPr>
      <w:r w:rsidRPr="00C23A43">
        <w:rPr>
          <w:rFonts w:ascii="Palatino Linotype" w:eastAsia="Times New Roman" w:hAnsi="Palatino Linotype"/>
          <w:b/>
        </w:rPr>
        <w:t>DEBERES DE LAS AUTORIDADES.</w:t>
      </w:r>
      <w:r w:rsidRPr="00C23A43">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3D50CE" w:rsidRPr="00C23A43">
        <w:rPr>
          <w:rFonts w:ascii="Palatino Linotype" w:eastAsia="Times New Roman" w:hAnsi="Palatino Linotype"/>
        </w:rPr>
        <w:t xml:space="preserve"> </w:t>
      </w:r>
    </w:p>
    <w:p w14:paraId="05C656E2" w14:textId="77777777" w:rsidR="007F67E2" w:rsidRPr="00C23A43" w:rsidRDefault="007F67E2" w:rsidP="003D50CE">
      <w:pPr>
        <w:tabs>
          <w:tab w:val="left" w:pos="567"/>
        </w:tabs>
        <w:spacing w:line="360" w:lineRule="auto"/>
        <w:jc w:val="both"/>
        <w:rPr>
          <w:rFonts w:ascii="Palatino Linotype" w:eastAsia="Times New Roman" w:hAnsi="Palatino Linotype"/>
        </w:rPr>
      </w:pPr>
    </w:p>
    <w:p w14:paraId="042479F1" w14:textId="77777777" w:rsidR="007F67E2" w:rsidRPr="00C23A43" w:rsidRDefault="007F67E2" w:rsidP="007F67E2">
      <w:pPr>
        <w:spacing w:line="360" w:lineRule="auto"/>
        <w:ind w:right="48"/>
        <w:jc w:val="both"/>
        <w:rPr>
          <w:rFonts w:ascii="Palatino Linotype" w:eastAsia="Calibri" w:hAnsi="Palatino Linotype" w:cs="Times New Roman"/>
        </w:rPr>
      </w:pPr>
      <w:r w:rsidRPr="00C23A43">
        <w:rPr>
          <w:rFonts w:ascii="Palatino Linotype" w:eastAsia="Calibri" w:hAnsi="Palatino Linotype" w:cs="Times New Roman"/>
          <w:b/>
        </w:rPr>
        <w:t>DE LA GARANTÍA DE PROPORCIONAR LA INFORMACIÓN PÚBLICA GUBERNAMENTAL.</w:t>
      </w:r>
      <w:r w:rsidRPr="00C23A4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24FFCB3C" w14:textId="77777777" w:rsidR="007F67E2" w:rsidRPr="00C23A43" w:rsidRDefault="007F67E2" w:rsidP="003D50CE">
      <w:pPr>
        <w:tabs>
          <w:tab w:val="left" w:pos="567"/>
        </w:tabs>
        <w:spacing w:line="360" w:lineRule="auto"/>
        <w:jc w:val="both"/>
        <w:rPr>
          <w:rFonts w:ascii="Palatino Linotype" w:eastAsia="Times New Roman" w:hAnsi="Palatino Linotype"/>
        </w:rPr>
      </w:pPr>
    </w:p>
    <w:p w14:paraId="1EEFA909" w14:textId="26E67F9F" w:rsidR="003D50CE" w:rsidRPr="00C23A43" w:rsidRDefault="003D50CE" w:rsidP="003D50CE">
      <w:pPr>
        <w:tabs>
          <w:tab w:val="left" w:pos="567"/>
        </w:tabs>
        <w:spacing w:line="360" w:lineRule="auto"/>
        <w:jc w:val="both"/>
        <w:rPr>
          <w:rFonts w:ascii="Palatino Linotype" w:hAnsi="Palatino Linotype"/>
          <w:lang w:eastAsia="es-MX"/>
        </w:rPr>
      </w:pPr>
      <w:r w:rsidRPr="00C23A43">
        <w:rPr>
          <w:rFonts w:ascii="Palatino Linotype" w:eastAsia="Times New Roman" w:hAnsi="Palatino Linotype"/>
        </w:rPr>
        <w:br/>
      </w:r>
    </w:p>
    <w:p w14:paraId="6B347677" w14:textId="77777777" w:rsidR="003D50CE" w:rsidRPr="00C23A43" w:rsidRDefault="003D50CE" w:rsidP="003D50CE">
      <w:pPr>
        <w:tabs>
          <w:tab w:val="left" w:pos="567"/>
        </w:tabs>
        <w:spacing w:line="360" w:lineRule="auto"/>
        <w:rPr>
          <w:rFonts w:ascii="Palatino Linotype" w:eastAsia="Times New Roman" w:hAnsi="Palatino Linotype" w:cs="Times New Roman"/>
          <w:b/>
          <w:color w:val="000000" w:themeColor="text1"/>
        </w:rPr>
      </w:pPr>
    </w:p>
    <w:p w14:paraId="30BB4B85" w14:textId="222C7776" w:rsidR="00903FA7" w:rsidRPr="00C23A43" w:rsidRDefault="00903FA7" w:rsidP="00C1682A">
      <w:pPr>
        <w:spacing w:before="240" w:after="360" w:line="360" w:lineRule="auto"/>
        <w:contextualSpacing/>
        <w:jc w:val="both"/>
        <w:rPr>
          <w:rFonts w:ascii="Palatino Linotype" w:eastAsia="MS Mincho" w:hAnsi="Palatino Linotype" w:cs="Arial"/>
          <w:b/>
          <w:color w:val="000000" w:themeColor="text1"/>
        </w:rPr>
      </w:pPr>
    </w:p>
    <w:p w14:paraId="585CA1DF" w14:textId="77777777" w:rsidR="007D17AA" w:rsidRPr="00C23A43"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74BAD208" w14:textId="77777777" w:rsidR="007D17AA" w:rsidRPr="00C23A43"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3E187DEF" w14:textId="77777777" w:rsidR="007D17AA" w:rsidRPr="00C23A43" w:rsidRDefault="007D17AA" w:rsidP="00C1682A">
      <w:pPr>
        <w:spacing w:before="240" w:after="360" w:line="360" w:lineRule="auto"/>
        <w:contextualSpacing/>
        <w:jc w:val="both"/>
        <w:rPr>
          <w:rFonts w:ascii="Palatino Linotype" w:eastAsia="Times New Roman" w:hAnsi="Palatino Linotype"/>
        </w:rPr>
      </w:pPr>
    </w:p>
    <w:p w14:paraId="1520B75E" w14:textId="77777777" w:rsidR="00184C8E" w:rsidRPr="00C23A43" w:rsidRDefault="00184C8E" w:rsidP="00C1682A">
      <w:pPr>
        <w:spacing w:before="240" w:after="360" w:line="360" w:lineRule="auto"/>
        <w:contextualSpacing/>
        <w:jc w:val="both"/>
        <w:rPr>
          <w:rFonts w:ascii="Palatino Linotype" w:eastAsia="Times New Roman" w:hAnsi="Palatino Linotype"/>
        </w:rPr>
      </w:pPr>
    </w:p>
    <w:p w14:paraId="065598F4" w14:textId="77777777" w:rsidR="005C7D9E" w:rsidRPr="00C23A43" w:rsidRDefault="005C7D9E" w:rsidP="00C1682A">
      <w:pPr>
        <w:spacing w:before="240" w:after="360" w:line="360" w:lineRule="auto"/>
        <w:contextualSpacing/>
        <w:jc w:val="both"/>
        <w:rPr>
          <w:rFonts w:ascii="Palatino Linotype" w:eastAsia="Calibri" w:hAnsi="Palatino Linotype" w:cs="Arial"/>
          <w:b/>
          <w:lang w:val="es-ES" w:eastAsia="es-MX"/>
        </w:rPr>
      </w:pPr>
    </w:p>
    <w:p w14:paraId="7B2C7E59" w14:textId="77777777" w:rsidR="00C1682A" w:rsidRPr="00C23A43" w:rsidRDefault="00C1682A" w:rsidP="00C1682A">
      <w:pPr>
        <w:spacing w:before="240" w:after="360" w:line="360" w:lineRule="auto"/>
        <w:contextualSpacing/>
        <w:jc w:val="both"/>
        <w:rPr>
          <w:rFonts w:ascii="Palatino Linotype" w:hAnsi="Palatino Linotype" w:cs="Arial"/>
        </w:rPr>
      </w:pPr>
    </w:p>
    <w:p w14:paraId="31137936" w14:textId="302D1D0F" w:rsidR="00BC61B2" w:rsidRPr="00C23A43" w:rsidRDefault="00A20B1F" w:rsidP="00C1682A">
      <w:pPr>
        <w:tabs>
          <w:tab w:val="left" w:pos="0"/>
        </w:tabs>
        <w:spacing w:line="360" w:lineRule="auto"/>
        <w:jc w:val="center"/>
        <w:rPr>
          <w:rFonts w:ascii="Palatino Linotype" w:eastAsia="Times New Roman" w:hAnsi="Palatino Linotype" w:cs="Times New Roman"/>
          <w:b/>
          <w:sz w:val="22"/>
          <w:u w:val="single"/>
        </w:rPr>
      </w:pPr>
      <w:r w:rsidRPr="00C23A43">
        <w:rPr>
          <w:rFonts w:ascii="Palatino Linotype" w:eastAsia="Times New Roman" w:hAnsi="Palatino Linotype" w:cs="Times New Roman"/>
          <w:b/>
          <w:sz w:val="22"/>
          <w:u w:val="single"/>
        </w:rPr>
        <w:lastRenderedPageBreak/>
        <w:t>ÍNDICE</w:t>
      </w:r>
    </w:p>
    <w:sdt>
      <w:sdtPr>
        <w:rPr>
          <w:rFonts w:asciiTheme="minorHAnsi" w:eastAsiaTheme="minorEastAsia" w:hAnsiTheme="minorHAnsi" w:cstheme="minorBidi"/>
          <w:b w:val="0"/>
          <w:sz w:val="22"/>
          <w:szCs w:val="24"/>
          <w:lang w:eastAsia="es-ES"/>
        </w:rPr>
        <w:id w:val="-1245946457"/>
        <w:docPartObj>
          <w:docPartGallery w:val="Table of Contents"/>
          <w:docPartUnique/>
        </w:docPartObj>
      </w:sdtPr>
      <w:sdtEndPr>
        <w:rPr>
          <w:bCs/>
          <w:sz w:val="24"/>
        </w:rPr>
      </w:sdtEndPr>
      <w:sdtContent>
        <w:sdt>
          <w:sdtPr>
            <w:rPr>
              <w:rFonts w:asciiTheme="minorHAnsi" w:eastAsiaTheme="minorEastAsia" w:hAnsiTheme="minorHAnsi" w:cstheme="minorBidi"/>
              <w:b w:val="0"/>
              <w:sz w:val="22"/>
              <w:szCs w:val="24"/>
              <w:lang w:eastAsia="es-ES"/>
            </w:rPr>
            <w:id w:val="137230575"/>
            <w:docPartObj>
              <w:docPartGallery w:val="Table of Contents"/>
              <w:docPartUnique/>
            </w:docPartObj>
          </w:sdtPr>
          <w:sdtEndPr>
            <w:rPr>
              <w:bCs/>
              <w:sz w:val="24"/>
            </w:rPr>
          </w:sdtEndPr>
          <w:sdtContent>
            <w:p w14:paraId="2E56BEAF" w14:textId="77777777" w:rsidR="00577D50" w:rsidRPr="00C23A43" w:rsidRDefault="00577D50" w:rsidP="00C1682A">
              <w:pPr>
                <w:pStyle w:val="TtuloTDC"/>
                <w:tabs>
                  <w:tab w:val="left" w:pos="0"/>
                </w:tabs>
                <w:spacing w:before="0" w:line="360" w:lineRule="auto"/>
                <w:rPr>
                  <w:sz w:val="22"/>
                  <w:szCs w:val="22"/>
                </w:rPr>
              </w:pPr>
            </w:p>
            <w:p w14:paraId="6639E01B" w14:textId="77777777" w:rsidR="00D92710" w:rsidRPr="00C23A43" w:rsidRDefault="00577D50">
              <w:pPr>
                <w:pStyle w:val="TDC2"/>
                <w:rPr>
                  <w:noProof/>
                  <w:sz w:val="22"/>
                  <w:szCs w:val="22"/>
                  <w:lang w:val="es-MX" w:eastAsia="es-MX"/>
                </w:rPr>
              </w:pPr>
              <w:r w:rsidRPr="00C23A43">
                <w:rPr>
                  <w:rFonts w:ascii="Palatino Linotype" w:hAnsi="Palatino Linotype"/>
                  <w:sz w:val="22"/>
                  <w:szCs w:val="22"/>
                </w:rPr>
                <w:fldChar w:fldCharType="begin"/>
              </w:r>
              <w:r w:rsidRPr="00C23A43">
                <w:rPr>
                  <w:rFonts w:ascii="Palatino Linotype" w:hAnsi="Palatino Linotype"/>
                  <w:sz w:val="22"/>
                  <w:szCs w:val="22"/>
                </w:rPr>
                <w:instrText xml:space="preserve"> TOC \o "1-3" \h \z \u </w:instrText>
              </w:r>
              <w:r w:rsidRPr="00C23A43">
                <w:rPr>
                  <w:rFonts w:ascii="Palatino Linotype" w:hAnsi="Palatino Linotype"/>
                  <w:sz w:val="22"/>
                  <w:szCs w:val="22"/>
                </w:rPr>
                <w:fldChar w:fldCharType="separate"/>
              </w:r>
              <w:hyperlink w:anchor="_Toc67417323" w:history="1">
                <w:r w:rsidR="00D92710" w:rsidRPr="00C23A43">
                  <w:rPr>
                    <w:rStyle w:val="Hipervnculo"/>
                    <w:rFonts w:ascii="Palatino Linotype" w:hAnsi="Palatino Linotype"/>
                    <w:b/>
                    <w:noProof/>
                  </w:rPr>
                  <w:t>ANTECEDENTES</w:t>
                </w:r>
                <w:r w:rsidR="00D92710" w:rsidRPr="00C23A43">
                  <w:rPr>
                    <w:noProof/>
                    <w:webHidden/>
                  </w:rPr>
                  <w:tab/>
                </w:r>
                <w:r w:rsidR="00D92710" w:rsidRPr="00C23A43">
                  <w:rPr>
                    <w:noProof/>
                    <w:webHidden/>
                  </w:rPr>
                  <w:fldChar w:fldCharType="begin"/>
                </w:r>
                <w:r w:rsidR="00D92710" w:rsidRPr="00C23A43">
                  <w:rPr>
                    <w:noProof/>
                    <w:webHidden/>
                  </w:rPr>
                  <w:instrText xml:space="preserve"> PAGEREF _Toc67417323 \h </w:instrText>
                </w:r>
                <w:r w:rsidR="00D92710" w:rsidRPr="00C23A43">
                  <w:rPr>
                    <w:noProof/>
                    <w:webHidden/>
                  </w:rPr>
                </w:r>
                <w:r w:rsidR="00D92710" w:rsidRPr="00C23A43">
                  <w:rPr>
                    <w:noProof/>
                    <w:webHidden/>
                  </w:rPr>
                  <w:fldChar w:fldCharType="separate"/>
                </w:r>
                <w:r w:rsidR="00D92710" w:rsidRPr="00C23A43">
                  <w:rPr>
                    <w:noProof/>
                    <w:webHidden/>
                  </w:rPr>
                  <w:t>5</w:t>
                </w:r>
                <w:r w:rsidR="00D92710" w:rsidRPr="00C23A43">
                  <w:rPr>
                    <w:noProof/>
                    <w:webHidden/>
                  </w:rPr>
                  <w:fldChar w:fldCharType="end"/>
                </w:r>
              </w:hyperlink>
            </w:p>
            <w:p w14:paraId="55576065" w14:textId="77777777" w:rsidR="00D92710" w:rsidRPr="00C23A43" w:rsidRDefault="00A206D3">
              <w:pPr>
                <w:pStyle w:val="TDC2"/>
                <w:rPr>
                  <w:noProof/>
                  <w:sz w:val="22"/>
                  <w:szCs w:val="22"/>
                  <w:lang w:val="es-MX" w:eastAsia="es-MX"/>
                </w:rPr>
              </w:pPr>
              <w:hyperlink w:anchor="_Toc67417324" w:history="1">
                <w:r w:rsidR="00D92710" w:rsidRPr="00C23A43">
                  <w:rPr>
                    <w:rStyle w:val="Hipervnculo"/>
                    <w:rFonts w:ascii="Palatino Linotype" w:hAnsi="Palatino Linotype"/>
                    <w:b/>
                    <w:noProof/>
                  </w:rPr>
                  <w:t>CONSIDERANDO</w:t>
                </w:r>
                <w:r w:rsidR="00D92710" w:rsidRPr="00C23A43">
                  <w:rPr>
                    <w:noProof/>
                    <w:webHidden/>
                  </w:rPr>
                  <w:tab/>
                </w:r>
                <w:r w:rsidR="00D92710" w:rsidRPr="00C23A43">
                  <w:rPr>
                    <w:noProof/>
                    <w:webHidden/>
                  </w:rPr>
                  <w:fldChar w:fldCharType="begin"/>
                </w:r>
                <w:r w:rsidR="00D92710" w:rsidRPr="00C23A43">
                  <w:rPr>
                    <w:noProof/>
                    <w:webHidden/>
                  </w:rPr>
                  <w:instrText xml:space="preserve"> PAGEREF _Toc67417324 \h </w:instrText>
                </w:r>
                <w:r w:rsidR="00D92710" w:rsidRPr="00C23A43">
                  <w:rPr>
                    <w:noProof/>
                    <w:webHidden/>
                  </w:rPr>
                </w:r>
                <w:r w:rsidR="00D92710" w:rsidRPr="00C23A43">
                  <w:rPr>
                    <w:noProof/>
                    <w:webHidden/>
                  </w:rPr>
                  <w:fldChar w:fldCharType="separate"/>
                </w:r>
                <w:r w:rsidR="00D92710" w:rsidRPr="00C23A43">
                  <w:rPr>
                    <w:noProof/>
                    <w:webHidden/>
                  </w:rPr>
                  <w:t>11</w:t>
                </w:r>
                <w:r w:rsidR="00D92710" w:rsidRPr="00C23A43">
                  <w:rPr>
                    <w:noProof/>
                    <w:webHidden/>
                  </w:rPr>
                  <w:fldChar w:fldCharType="end"/>
                </w:r>
              </w:hyperlink>
            </w:p>
            <w:p w14:paraId="1419F4CF" w14:textId="77777777" w:rsidR="00D92710" w:rsidRPr="00C23A43" w:rsidRDefault="00A206D3">
              <w:pPr>
                <w:pStyle w:val="TDC2"/>
                <w:rPr>
                  <w:noProof/>
                  <w:sz w:val="22"/>
                  <w:szCs w:val="22"/>
                  <w:lang w:val="es-MX" w:eastAsia="es-MX"/>
                </w:rPr>
              </w:pPr>
              <w:hyperlink w:anchor="_Toc67417325" w:history="1">
                <w:r w:rsidR="00D92710" w:rsidRPr="00C23A43">
                  <w:rPr>
                    <w:rStyle w:val="Hipervnculo"/>
                    <w:rFonts w:ascii="Palatino Linotype" w:hAnsi="Palatino Linotype"/>
                    <w:b/>
                    <w:noProof/>
                  </w:rPr>
                  <w:t>PRIMERO. De la competencia</w:t>
                </w:r>
                <w:r w:rsidR="00D92710" w:rsidRPr="00C23A43">
                  <w:rPr>
                    <w:noProof/>
                    <w:webHidden/>
                  </w:rPr>
                  <w:tab/>
                </w:r>
                <w:r w:rsidR="00D92710" w:rsidRPr="00C23A43">
                  <w:rPr>
                    <w:noProof/>
                    <w:webHidden/>
                  </w:rPr>
                  <w:fldChar w:fldCharType="begin"/>
                </w:r>
                <w:r w:rsidR="00D92710" w:rsidRPr="00C23A43">
                  <w:rPr>
                    <w:noProof/>
                    <w:webHidden/>
                  </w:rPr>
                  <w:instrText xml:space="preserve"> PAGEREF _Toc67417325 \h </w:instrText>
                </w:r>
                <w:r w:rsidR="00D92710" w:rsidRPr="00C23A43">
                  <w:rPr>
                    <w:noProof/>
                    <w:webHidden/>
                  </w:rPr>
                </w:r>
                <w:r w:rsidR="00D92710" w:rsidRPr="00C23A43">
                  <w:rPr>
                    <w:noProof/>
                    <w:webHidden/>
                  </w:rPr>
                  <w:fldChar w:fldCharType="separate"/>
                </w:r>
                <w:r w:rsidR="00D92710" w:rsidRPr="00C23A43">
                  <w:rPr>
                    <w:noProof/>
                    <w:webHidden/>
                  </w:rPr>
                  <w:t>11</w:t>
                </w:r>
                <w:r w:rsidR="00D92710" w:rsidRPr="00C23A43">
                  <w:rPr>
                    <w:noProof/>
                    <w:webHidden/>
                  </w:rPr>
                  <w:fldChar w:fldCharType="end"/>
                </w:r>
              </w:hyperlink>
            </w:p>
            <w:p w14:paraId="42D1752D" w14:textId="77777777" w:rsidR="00D92710" w:rsidRPr="00C23A43" w:rsidRDefault="00A206D3">
              <w:pPr>
                <w:pStyle w:val="TDC2"/>
                <w:rPr>
                  <w:noProof/>
                  <w:sz w:val="22"/>
                  <w:szCs w:val="22"/>
                  <w:lang w:val="es-MX" w:eastAsia="es-MX"/>
                </w:rPr>
              </w:pPr>
              <w:hyperlink w:anchor="_Toc67417326" w:history="1">
                <w:r w:rsidR="00D92710" w:rsidRPr="00C23A43">
                  <w:rPr>
                    <w:rStyle w:val="Hipervnculo"/>
                    <w:rFonts w:ascii="Palatino Linotype" w:hAnsi="Palatino Linotype"/>
                    <w:b/>
                    <w:noProof/>
                  </w:rPr>
                  <w:t>SEGUNDO. De la oportunidad y procedencia.</w:t>
                </w:r>
                <w:r w:rsidR="00D92710" w:rsidRPr="00C23A43">
                  <w:rPr>
                    <w:noProof/>
                    <w:webHidden/>
                  </w:rPr>
                  <w:tab/>
                </w:r>
                <w:r w:rsidR="00D92710" w:rsidRPr="00C23A43">
                  <w:rPr>
                    <w:noProof/>
                    <w:webHidden/>
                  </w:rPr>
                  <w:fldChar w:fldCharType="begin"/>
                </w:r>
                <w:r w:rsidR="00D92710" w:rsidRPr="00C23A43">
                  <w:rPr>
                    <w:noProof/>
                    <w:webHidden/>
                  </w:rPr>
                  <w:instrText xml:space="preserve"> PAGEREF _Toc67417326 \h </w:instrText>
                </w:r>
                <w:r w:rsidR="00D92710" w:rsidRPr="00C23A43">
                  <w:rPr>
                    <w:noProof/>
                    <w:webHidden/>
                  </w:rPr>
                </w:r>
                <w:r w:rsidR="00D92710" w:rsidRPr="00C23A43">
                  <w:rPr>
                    <w:noProof/>
                    <w:webHidden/>
                  </w:rPr>
                  <w:fldChar w:fldCharType="separate"/>
                </w:r>
                <w:r w:rsidR="00D92710" w:rsidRPr="00C23A43">
                  <w:rPr>
                    <w:noProof/>
                    <w:webHidden/>
                  </w:rPr>
                  <w:t>11</w:t>
                </w:r>
                <w:r w:rsidR="00D92710" w:rsidRPr="00C23A43">
                  <w:rPr>
                    <w:noProof/>
                    <w:webHidden/>
                  </w:rPr>
                  <w:fldChar w:fldCharType="end"/>
                </w:r>
              </w:hyperlink>
            </w:p>
            <w:p w14:paraId="7889203A" w14:textId="77777777" w:rsidR="00D92710" w:rsidRPr="00C23A43" w:rsidRDefault="00A206D3">
              <w:pPr>
                <w:pStyle w:val="TDC2"/>
                <w:rPr>
                  <w:noProof/>
                  <w:sz w:val="22"/>
                  <w:szCs w:val="22"/>
                  <w:lang w:val="es-MX" w:eastAsia="es-MX"/>
                </w:rPr>
              </w:pPr>
              <w:hyperlink w:anchor="_Toc67417327" w:history="1">
                <w:r w:rsidR="00D92710" w:rsidRPr="00C23A43">
                  <w:rPr>
                    <w:rStyle w:val="Hipervnculo"/>
                    <w:rFonts w:ascii="Palatino Linotype" w:hAnsi="Palatino Linotype"/>
                    <w:b/>
                    <w:noProof/>
                  </w:rPr>
                  <w:t>TERCERO. Planteamiento de la Litis</w:t>
                </w:r>
                <w:r w:rsidR="00D92710" w:rsidRPr="00C23A43">
                  <w:rPr>
                    <w:noProof/>
                    <w:webHidden/>
                  </w:rPr>
                  <w:tab/>
                </w:r>
                <w:r w:rsidR="00D92710" w:rsidRPr="00C23A43">
                  <w:rPr>
                    <w:noProof/>
                    <w:webHidden/>
                  </w:rPr>
                  <w:fldChar w:fldCharType="begin"/>
                </w:r>
                <w:r w:rsidR="00D92710" w:rsidRPr="00C23A43">
                  <w:rPr>
                    <w:noProof/>
                    <w:webHidden/>
                  </w:rPr>
                  <w:instrText xml:space="preserve"> PAGEREF _Toc67417327 \h </w:instrText>
                </w:r>
                <w:r w:rsidR="00D92710" w:rsidRPr="00C23A43">
                  <w:rPr>
                    <w:noProof/>
                    <w:webHidden/>
                  </w:rPr>
                </w:r>
                <w:r w:rsidR="00D92710" w:rsidRPr="00C23A43">
                  <w:rPr>
                    <w:noProof/>
                    <w:webHidden/>
                  </w:rPr>
                  <w:fldChar w:fldCharType="separate"/>
                </w:r>
                <w:r w:rsidR="00D92710" w:rsidRPr="00C23A43">
                  <w:rPr>
                    <w:noProof/>
                    <w:webHidden/>
                  </w:rPr>
                  <w:t>12</w:t>
                </w:r>
                <w:r w:rsidR="00D92710" w:rsidRPr="00C23A43">
                  <w:rPr>
                    <w:noProof/>
                    <w:webHidden/>
                  </w:rPr>
                  <w:fldChar w:fldCharType="end"/>
                </w:r>
              </w:hyperlink>
            </w:p>
            <w:p w14:paraId="3FA64BF4" w14:textId="77777777" w:rsidR="00D92710" w:rsidRPr="00C23A43" w:rsidRDefault="00A206D3">
              <w:pPr>
                <w:pStyle w:val="TDC2"/>
                <w:rPr>
                  <w:noProof/>
                  <w:sz w:val="22"/>
                  <w:szCs w:val="22"/>
                  <w:lang w:val="es-MX" w:eastAsia="es-MX"/>
                </w:rPr>
              </w:pPr>
              <w:hyperlink w:anchor="_Toc67417328" w:history="1">
                <w:r w:rsidR="00D92710" w:rsidRPr="00C23A43">
                  <w:rPr>
                    <w:rStyle w:val="Hipervnculo"/>
                    <w:rFonts w:ascii="Palatino Linotype" w:hAnsi="Palatino Linotype"/>
                    <w:b/>
                    <w:noProof/>
                  </w:rPr>
                  <w:t xml:space="preserve">CUARTO. </w:t>
                </w:r>
                <w:r w:rsidR="00D92710" w:rsidRPr="00C23A43">
                  <w:rPr>
                    <w:rStyle w:val="Hipervnculo"/>
                    <w:rFonts w:ascii="Palatino Linotype" w:eastAsia="MS Gothic" w:hAnsi="Palatino Linotype"/>
                    <w:b/>
                    <w:noProof/>
                  </w:rPr>
                  <w:t>De previo y especial pronunciamiento.</w:t>
                </w:r>
                <w:r w:rsidR="00D92710" w:rsidRPr="00C23A43">
                  <w:rPr>
                    <w:noProof/>
                    <w:webHidden/>
                  </w:rPr>
                  <w:tab/>
                </w:r>
                <w:r w:rsidR="00D92710" w:rsidRPr="00C23A43">
                  <w:rPr>
                    <w:noProof/>
                    <w:webHidden/>
                  </w:rPr>
                  <w:fldChar w:fldCharType="begin"/>
                </w:r>
                <w:r w:rsidR="00D92710" w:rsidRPr="00C23A43">
                  <w:rPr>
                    <w:noProof/>
                    <w:webHidden/>
                  </w:rPr>
                  <w:instrText xml:space="preserve"> PAGEREF _Toc67417328 \h </w:instrText>
                </w:r>
                <w:r w:rsidR="00D92710" w:rsidRPr="00C23A43">
                  <w:rPr>
                    <w:noProof/>
                    <w:webHidden/>
                  </w:rPr>
                </w:r>
                <w:r w:rsidR="00D92710" w:rsidRPr="00C23A43">
                  <w:rPr>
                    <w:noProof/>
                    <w:webHidden/>
                  </w:rPr>
                  <w:fldChar w:fldCharType="separate"/>
                </w:r>
                <w:r w:rsidR="00D92710" w:rsidRPr="00C23A43">
                  <w:rPr>
                    <w:noProof/>
                    <w:webHidden/>
                  </w:rPr>
                  <w:t>14</w:t>
                </w:r>
                <w:r w:rsidR="00D92710" w:rsidRPr="00C23A43">
                  <w:rPr>
                    <w:noProof/>
                    <w:webHidden/>
                  </w:rPr>
                  <w:fldChar w:fldCharType="end"/>
                </w:r>
              </w:hyperlink>
            </w:p>
            <w:p w14:paraId="69BCA548" w14:textId="77777777" w:rsidR="00D92710" w:rsidRPr="00C23A43" w:rsidRDefault="00A206D3">
              <w:pPr>
                <w:pStyle w:val="TDC2"/>
                <w:rPr>
                  <w:noProof/>
                  <w:sz w:val="22"/>
                  <w:szCs w:val="22"/>
                  <w:lang w:val="es-MX" w:eastAsia="es-MX"/>
                </w:rPr>
              </w:pPr>
              <w:hyperlink w:anchor="_Toc67417329" w:history="1">
                <w:r w:rsidR="00D92710" w:rsidRPr="00C23A43">
                  <w:rPr>
                    <w:rStyle w:val="Hipervnculo"/>
                    <w:rFonts w:ascii="Palatino Linotype" w:hAnsi="Palatino Linotype"/>
                    <w:b/>
                    <w:noProof/>
                  </w:rPr>
                  <w:t>QUINTO. Estudio y resolución del asunto.</w:t>
                </w:r>
                <w:r w:rsidR="00D92710" w:rsidRPr="00C23A43">
                  <w:rPr>
                    <w:noProof/>
                    <w:webHidden/>
                  </w:rPr>
                  <w:tab/>
                </w:r>
                <w:r w:rsidR="00D92710" w:rsidRPr="00C23A43">
                  <w:rPr>
                    <w:noProof/>
                    <w:webHidden/>
                  </w:rPr>
                  <w:fldChar w:fldCharType="begin"/>
                </w:r>
                <w:r w:rsidR="00D92710" w:rsidRPr="00C23A43">
                  <w:rPr>
                    <w:noProof/>
                    <w:webHidden/>
                  </w:rPr>
                  <w:instrText xml:space="preserve"> PAGEREF _Toc67417329 \h </w:instrText>
                </w:r>
                <w:r w:rsidR="00D92710" w:rsidRPr="00C23A43">
                  <w:rPr>
                    <w:noProof/>
                    <w:webHidden/>
                  </w:rPr>
                </w:r>
                <w:r w:rsidR="00D92710" w:rsidRPr="00C23A43">
                  <w:rPr>
                    <w:noProof/>
                    <w:webHidden/>
                  </w:rPr>
                  <w:fldChar w:fldCharType="separate"/>
                </w:r>
                <w:r w:rsidR="00D92710" w:rsidRPr="00C23A43">
                  <w:rPr>
                    <w:noProof/>
                    <w:webHidden/>
                  </w:rPr>
                  <w:t>19</w:t>
                </w:r>
                <w:r w:rsidR="00D92710" w:rsidRPr="00C23A43">
                  <w:rPr>
                    <w:noProof/>
                    <w:webHidden/>
                  </w:rPr>
                  <w:fldChar w:fldCharType="end"/>
                </w:r>
              </w:hyperlink>
            </w:p>
            <w:p w14:paraId="051DAC9A" w14:textId="77777777" w:rsidR="00D92710" w:rsidRPr="00C23A43" w:rsidRDefault="00A206D3">
              <w:pPr>
                <w:pStyle w:val="TDC2"/>
                <w:tabs>
                  <w:tab w:val="left" w:pos="1540"/>
                </w:tabs>
                <w:rPr>
                  <w:noProof/>
                  <w:sz w:val="22"/>
                  <w:szCs w:val="22"/>
                  <w:lang w:val="es-MX" w:eastAsia="es-MX"/>
                </w:rPr>
              </w:pPr>
              <w:hyperlink w:anchor="_Toc67417330" w:history="1">
                <w:r w:rsidR="00D92710" w:rsidRPr="00C23A43">
                  <w:rPr>
                    <w:rStyle w:val="Hipervnculo"/>
                    <w:rFonts w:ascii="Palatino Linotype" w:eastAsia="MS Gothic" w:hAnsi="Palatino Linotype" w:cs="Times New Roman"/>
                    <w:b/>
                    <w:noProof/>
                  </w:rPr>
                  <w:t>I.</w:t>
                </w:r>
                <w:r w:rsidR="00D92710" w:rsidRPr="00C23A43">
                  <w:rPr>
                    <w:noProof/>
                    <w:sz w:val="22"/>
                    <w:szCs w:val="22"/>
                    <w:lang w:val="es-MX" w:eastAsia="es-MX"/>
                  </w:rPr>
                  <w:tab/>
                </w:r>
                <w:r w:rsidR="00D92710" w:rsidRPr="00C23A43">
                  <w:rPr>
                    <w:rStyle w:val="Hipervnculo"/>
                    <w:rFonts w:ascii="Palatino Linotype" w:eastAsia="MS Gothic" w:hAnsi="Palatino Linotype" w:cs="Times New Roman"/>
                    <w:b/>
                    <w:noProof/>
                  </w:rPr>
                  <w:t>Del deber de las autoridades de promover, respetar, proteger y garantizar el derecho de acceso a la información pública.</w:t>
                </w:r>
                <w:r w:rsidR="00D92710" w:rsidRPr="00C23A43">
                  <w:rPr>
                    <w:noProof/>
                    <w:webHidden/>
                  </w:rPr>
                  <w:tab/>
                </w:r>
                <w:r w:rsidR="00D92710" w:rsidRPr="00C23A43">
                  <w:rPr>
                    <w:noProof/>
                    <w:webHidden/>
                  </w:rPr>
                  <w:fldChar w:fldCharType="begin"/>
                </w:r>
                <w:r w:rsidR="00D92710" w:rsidRPr="00C23A43">
                  <w:rPr>
                    <w:noProof/>
                    <w:webHidden/>
                  </w:rPr>
                  <w:instrText xml:space="preserve"> PAGEREF _Toc67417330 \h </w:instrText>
                </w:r>
                <w:r w:rsidR="00D92710" w:rsidRPr="00C23A43">
                  <w:rPr>
                    <w:noProof/>
                    <w:webHidden/>
                  </w:rPr>
                </w:r>
                <w:r w:rsidR="00D92710" w:rsidRPr="00C23A43">
                  <w:rPr>
                    <w:noProof/>
                    <w:webHidden/>
                  </w:rPr>
                  <w:fldChar w:fldCharType="separate"/>
                </w:r>
                <w:r w:rsidR="00D92710" w:rsidRPr="00C23A43">
                  <w:rPr>
                    <w:noProof/>
                    <w:webHidden/>
                  </w:rPr>
                  <w:t>19</w:t>
                </w:r>
                <w:r w:rsidR="00D92710" w:rsidRPr="00C23A43">
                  <w:rPr>
                    <w:noProof/>
                    <w:webHidden/>
                  </w:rPr>
                  <w:fldChar w:fldCharType="end"/>
                </w:r>
              </w:hyperlink>
            </w:p>
            <w:p w14:paraId="5E734392" w14:textId="77777777" w:rsidR="00D92710" w:rsidRPr="00C23A43" w:rsidRDefault="00A206D3">
              <w:pPr>
                <w:pStyle w:val="TDC2"/>
                <w:tabs>
                  <w:tab w:val="left" w:pos="1540"/>
                </w:tabs>
                <w:rPr>
                  <w:noProof/>
                  <w:sz w:val="22"/>
                  <w:szCs w:val="22"/>
                  <w:lang w:val="es-MX" w:eastAsia="es-MX"/>
                </w:rPr>
              </w:pPr>
              <w:hyperlink w:anchor="_Toc67417331" w:history="1">
                <w:r w:rsidR="00D92710" w:rsidRPr="00C23A43">
                  <w:rPr>
                    <w:rStyle w:val="Hipervnculo"/>
                    <w:rFonts w:ascii="Palatino Linotype" w:hAnsi="Palatino Linotype"/>
                    <w:b/>
                    <w:noProof/>
                  </w:rPr>
                  <w:t>II.</w:t>
                </w:r>
                <w:r w:rsidR="00D92710" w:rsidRPr="00C23A43">
                  <w:rPr>
                    <w:noProof/>
                    <w:sz w:val="22"/>
                    <w:szCs w:val="22"/>
                    <w:lang w:val="es-MX" w:eastAsia="es-MX"/>
                  </w:rPr>
                  <w:tab/>
                </w:r>
                <w:r w:rsidR="00D92710" w:rsidRPr="00C23A43">
                  <w:rPr>
                    <w:rStyle w:val="Hipervnculo"/>
                    <w:rFonts w:ascii="Palatino Linotype" w:hAnsi="Palatino Linotype"/>
                    <w:b/>
                    <w:noProof/>
                  </w:rPr>
                  <w:t>De la respuesta a la solicitud de información.</w:t>
                </w:r>
                <w:r w:rsidR="00D92710" w:rsidRPr="00C23A43">
                  <w:rPr>
                    <w:noProof/>
                    <w:webHidden/>
                  </w:rPr>
                  <w:tab/>
                </w:r>
                <w:r w:rsidR="00D92710" w:rsidRPr="00C23A43">
                  <w:rPr>
                    <w:noProof/>
                    <w:webHidden/>
                  </w:rPr>
                  <w:fldChar w:fldCharType="begin"/>
                </w:r>
                <w:r w:rsidR="00D92710" w:rsidRPr="00C23A43">
                  <w:rPr>
                    <w:noProof/>
                    <w:webHidden/>
                  </w:rPr>
                  <w:instrText xml:space="preserve"> PAGEREF _Toc67417331 \h </w:instrText>
                </w:r>
                <w:r w:rsidR="00D92710" w:rsidRPr="00C23A43">
                  <w:rPr>
                    <w:noProof/>
                    <w:webHidden/>
                  </w:rPr>
                </w:r>
                <w:r w:rsidR="00D92710" w:rsidRPr="00C23A43">
                  <w:rPr>
                    <w:noProof/>
                    <w:webHidden/>
                  </w:rPr>
                  <w:fldChar w:fldCharType="separate"/>
                </w:r>
                <w:r w:rsidR="00D92710" w:rsidRPr="00C23A43">
                  <w:rPr>
                    <w:noProof/>
                    <w:webHidden/>
                  </w:rPr>
                  <w:t>21</w:t>
                </w:r>
                <w:r w:rsidR="00D92710" w:rsidRPr="00C23A43">
                  <w:rPr>
                    <w:noProof/>
                    <w:webHidden/>
                  </w:rPr>
                  <w:fldChar w:fldCharType="end"/>
                </w:r>
              </w:hyperlink>
            </w:p>
            <w:p w14:paraId="06F417A7" w14:textId="77777777" w:rsidR="00D92710" w:rsidRPr="00C23A43" w:rsidRDefault="00A206D3">
              <w:pPr>
                <w:pStyle w:val="TDC2"/>
                <w:tabs>
                  <w:tab w:val="left" w:pos="1760"/>
                </w:tabs>
                <w:rPr>
                  <w:noProof/>
                  <w:sz w:val="22"/>
                  <w:szCs w:val="22"/>
                  <w:lang w:val="es-MX" w:eastAsia="es-MX"/>
                </w:rPr>
              </w:pPr>
              <w:hyperlink w:anchor="_Toc67417332" w:history="1">
                <w:r w:rsidR="00D92710" w:rsidRPr="00C23A43">
                  <w:rPr>
                    <w:rStyle w:val="Hipervnculo"/>
                    <w:rFonts w:ascii="Palatino Linotype" w:eastAsia="Calibri" w:hAnsi="Palatino Linotype"/>
                    <w:b/>
                    <w:noProof/>
                    <w:lang w:val="es-ES"/>
                  </w:rPr>
                  <w:t>III.</w:t>
                </w:r>
                <w:r w:rsidR="00D92710" w:rsidRPr="00C23A43">
                  <w:rPr>
                    <w:noProof/>
                    <w:sz w:val="22"/>
                    <w:szCs w:val="22"/>
                    <w:lang w:val="es-MX" w:eastAsia="es-MX"/>
                  </w:rPr>
                  <w:tab/>
                </w:r>
                <w:r w:rsidR="00D92710" w:rsidRPr="00C23A43">
                  <w:rPr>
                    <w:rStyle w:val="Hipervnculo"/>
                    <w:rFonts w:ascii="Palatino Linotype" w:hAnsi="Palatino Linotype"/>
                    <w:b/>
                    <w:noProof/>
                  </w:rPr>
                  <w:t>Del Presupuesto de Egresos.</w:t>
                </w:r>
                <w:r w:rsidR="00D92710" w:rsidRPr="00C23A43">
                  <w:rPr>
                    <w:noProof/>
                    <w:webHidden/>
                  </w:rPr>
                  <w:tab/>
                </w:r>
                <w:r w:rsidR="00D92710" w:rsidRPr="00C23A43">
                  <w:rPr>
                    <w:noProof/>
                    <w:webHidden/>
                  </w:rPr>
                  <w:fldChar w:fldCharType="begin"/>
                </w:r>
                <w:r w:rsidR="00D92710" w:rsidRPr="00C23A43">
                  <w:rPr>
                    <w:noProof/>
                    <w:webHidden/>
                  </w:rPr>
                  <w:instrText xml:space="preserve"> PAGEREF _Toc67417332 \h </w:instrText>
                </w:r>
                <w:r w:rsidR="00D92710" w:rsidRPr="00C23A43">
                  <w:rPr>
                    <w:noProof/>
                    <w:webHidden/>
                  </w:rPr>
                </w:r>
                <w:r w:rsidR="00D92710" w:rsidRPr="00C23A43">
                  <w:rPr>
                    <w:noProof/>
                    <w:webHidden/>
                  </w:rPr>
                  <w:fldChar w:fldCharType="separate"/>
                </w:r>
                <w:r w:rsidR="00D92710" w:rsidRPr="00C23A43">
                  <w:rPr>
                    <w:noProof/>
                    <w:webHidden/>
                  </w:rPr>
                  <w:t>25</w:t>
                </w:r>
                <w:r w:rsidR="00D92710" w:rsidRPr="00C23A43">
                  <w:rPr>
                    <w:noProof/>
                    <w:webHidden/>
                  </w:rPr>
                  <w:fldChar w:fldCharType="end"/>
                </w:r>
              </w:hyperlink>
            </w:p>
            <w:p w14:paraId="5D3C0C73" w14:textId="77777777" w:rsidR="00D92710" w:rsidRPr="00C23A43" w:rsidRDefault="00A206D3">
              <w:pPr>
                <w:pStyle w:val="TDC2"/>
                <w:rPr>
                  <w:noProof/>
                  <w:sz w:val="22"/>
                  <w:szCs w:val="22"/>
                  <w:lang w:val="es-MX" w:eastAsia="es-MX"/>
                </w:rPr>
              </w:pPr>
              <w:hyperlink w:anchor="_Toc67417333" w:history="1">
                <w:r w:rsidR="00D92710" w:rsidRPr="00C23A43">
                  <w:rPr>
                    <w:rStyle w:val="Hipervnculo"/>
                    <w:rFonts w:ascii="Palatino Linotype" w:hAnsi="Palatino Linotype"/>
                    <w:b/>
                    <w:noProof/>
                    <w:lang w:val="es-ES"/>
                  </w:rPr>
                  <w:t>SÉPTIMO. Decisión.</w:t>
                </w:r>
                <w:r w:rsidR="00D92710" w:rsidRPr="00C23A43">
                  <w:rPr>
                    <w:noProof/>
                    <w:webHidden/>
                  </w:rPr>
                  <w:tab/>
                </w:r>
                <w:r w:rsidR="00D92710" w:rsidRPr="00C23A43">
                  <w:rPr>
                    <w:noProof/>
                    <w:webHidden/>
                  </w:rPr>
                  <w:fldChar w:fldCharType="begin"/>
                </w:r>
                <w:r w:rsidR="00D92710" w:rsidRPr="00C23A43">
                  <w:rPr>
                    <w:noProof/>
                    <w:webHidden/>
                  </w:rPr>
                  <w:instrText xml:space="preserve"> PAGEREF _Toc67417333 \h </w:instrText>
                </w:r>
                <w:r w:rsidR="00D92710" w:rsidRPr="00C23A43">
                  <w:rPr>
                    <w:noProof/>
                    <w:webHidden/>
                  </w:rPr>
                </w:r>
                <w:r w:rsidR="00D92710" w:rsidRPr="00C23A43">
                  <w:rPr>
                    <w:noProof/>
                    <w:webHidden/>
                  </w:rPr>
                  <w:fldChar w:fldCharType="separate"/>
                </w:r>
                <w:r w:rsidR="00D92710" w:rsidRPr="00C23A43">
                  <w:rPr>
                    <w:noProof/>
                    <w:webHidden/>
                  </w:rPr>
                  <w:t>36</w:t>
                </w:r>
                <w:r w:rsidR="00D92710" w:rsidRPr="00C23A43">
                  <w:rPr>
                    <w:noProof/>
                    <w:webHidden/>
                  </w:rPr>
                  <w:fldChar w:fldCharType="end"/>
                </w:r>
              </w:hyperlink>
            </w:p>
            <w:p w14:paraId="63B68D1D" w14:textId="77777777" w:rsidR="00D92710" w:rsidRPr="00C23A43" w:rsidRDefault="00A206D3">
              <w:pPr>
                <w:pStyle w:val="TDC2"/>
                <w:rPr>
                  <w:noProof/>
                  <w:sz w:val="22"/>
                  <w:szCs w:val="22"/>
                  <w:lang w:val="es-MX" w:eastAsia="es-MX"/>
                </w:rPr>
              </w:pPr>
              <w:hyperlink w:anchor="_Toc67417334" w:history="1">
                <w:r w:rsidR="00D92710" w:rsidRPr="00C23A43">
                  <w:rPr>
                    <w:rStyle w:val="Hipervnculo"/>
                    <w:rFonts w:ascii="Palatino Linotype" w:hAnsi="Palatino Linotype"/>
                    <w:b/>
                    <w:noProof/>
                    <w:lang w:val="es-ES"/>
                  </w:rPr>
                  <w:t>R E S O L U T I V O S</w:t>
                </w:r>
                <w:r w:rsidR="00D92710" w:rsidRPr="00C23A43">
                  <w:rPr>
                    <w:noProof/>
                    <w:webHidden/>
                  </w:rPr>
                  <w:tab/>
                </w:r>
                <w:r w:rsidR="00D92710" w:rsidRPr="00C23A43">
                  <w:rPr>
                    <w:noProof/>
                    <w:webHidden/>
                  </w:rPr>
                  <w:fldChar w:fldCharType="begin"/>
                </w:r>
                <w:r w:rsidR="00D92710" w:rsidRPr="00C23A43">
                  <w:rPr>
                    <w:noProof/>
                    <w:webHidden/>
                  </w:rPr>
                  <w:instrText xml:space="preserve"> PAGEREF _Toc67417334 \h </w:instrText>
                </w:r>
                <w:r w:rsidR="00D92710" w:rsidRPr="00C23A43">
                  <w:rPr>
                    <w:noProof/>
                    <w:webHidden/>
                  </w:rPr>
                </w:r>
                <w:r w:rsidR="00D92710" w:rsidRPr="00C23A43">
                  <w:rPr>
                    <w:noProof/>
                    <w:webHidden/>
                  </w:rPr>
                  <w:fldChar w:fldCharType="separate"/>
                </w:r>
                <w:r w:rsidR="00D92710" w:rsidRPr="00C23A43">
                  <w:rPr>
                    <w:noProof/>
                    <w:webHidden/>
                  </w:rPr>
                  <w:t>37</w:t>
                </w:r>
                <w:r w:rsidR="00D92710" w:rsidRPr="00C23A43">
                  <w:rPr>
                    <w:noProof/>
                    <w:webHidden/>
                  </w:rPr>
                  <w:fldChar w:fldCharType="end"/>
                </w:r>
              </w:hyperlink>
            </w:p>
            <w:p w14:paraId="762C74E2" w14:textId="23482924" w:rsidR="00830784" w:rsidRPr="00C23A43" w:rsidRDefault="00577D50" w:rsidP="00A232CD">
              <w:pPr>
                <w:tabs>
                  <w:tab w:val="left" w:pos="0"/>
                </w:tabs>
                <w:spacing w:line="360" w:lineRule="auto"/>
                <w:rPr>
                  <w:rFonts w:ascii="Palatino Linotype" w:hAnsi="Palatino Linotype"/>
                  <w:bCs/>
                </w:rPr>
              </w:pPr>
              <w:r w:rsidRPr="00C23A43">
                <w:rPr>
                  <w:rFonts w:ascii="Palatino Linotype" w:hAnsi="Palatino Linotype"/>
                  <w:bCs/>
                  <w:sz w:val="22"/>
                  <w:szCs w:val="22"/>
                </w:rPr>
                <w:lastRenderedPageBreak/>
                <w:fldChar w:fldCharType="end"/>
              </w:r>
            </w:p>
          </w:sdtContent>
        </w:sdt>
      </w:sdtContent>
    </w:sdt>
    <w:p w14:paraId="73F7F940" w14:textId="30244837" w:rsidR="00662C69" w:rsidRPr="00C23A43" w:rsidRDefault="009B11D6" w:rsidP="00C1682A">
      <w:pPr>
        <w:tabs>
          <w:tab w:val="left" w:pos="0"/>
          <w:tab w:val="left" w:pos="3465"/>
        </w:tabs>
        <w:spacing w:line="360" w:lineRule="auto"/>
        <w:jc w:val="both"/>
        <w:rPr>
          <w:rFonts w:ascii="Palatino Linotype" w:hAnsi="Palatino Linotype"/>
        </w:rPr>
      </w:pPr>
      <w:r w:rsidRPr="00C23A43">
        <w:rPr>
          <w:rFonts w:ascii="Palatino Linotype" w:hAnsi="Palatino Linotype"/>
        </w:rPr>
        <w:t>R</w:t>
      </w:r>
      <w:r w:rsidR="00662C69" w:rsidRPr="00C23A43">
        <w:rPr>
          <w:rFonts w:ascii="Palatino Linotype" w:hAnsi="Palatino Linotype"/>
        </w:rPr>
        <w:t>esolución del Pleno del Instituto de Transparencia, Acceso a la Información Pública y Protección de Datos Personales del Estado de México y Mun</w:t>
      </w:r>
      <w:r w:rsidR="000D5A1D" w:rsidRPr="00C23A43">
        <w:rPr>
          <w:rFonts w:ascii="Palatino Linotype" w:hAnsi="Palatino Linotype"/>
        </w:rPr>
        <w:t>icipios, con</w:t>
      </w:r>
      <w:r w:rsidR="00662C69" w:rsidRPr="00C23A43">
        <w:rPr>
          <w:rFonts w:ascii="Palatino Linotype" w:hAnsi="Palatino Linotype"/>
        </w:rPr>
        <w:t xml:space="preserve"> </w:t>
      </w:r>
      <w:r w:rsidR="00485DB6" w:rsidRPr="00C23A43">
        <w:rPr>
          <w:rFonts w:ascii="Palatino Linotype" w:hAnsi="Palatino Linotype"/>
        </w:rPr>
        <w:t xml:space="preserve">domicilio </w:t>
      </w:r>
      <w:r w:rsidR="00662C69" w:rsidRPr="00C23A43">
        <w:rPr>
          <w:rFonts w:ascii="Palatino Linotype" w:hAnsi="Palatino Linotype"/>
        </w:rPr>
        <w:t xml:space="preserve">en Metepec, Estado de México; de </w:t>
      </w:r>
      <w:r w:rsidR="00B637DA" w:rsidRPr="00C23A43">
        <w:rPr>
          <w:rFonts w:ascii="Palatino Linotype" w:hAnsi="Palatino Linotype"/>
        </w:rPr>
        <w:t xml:space="preserve">fecha </w:t>
      </w:r>
      <w:r w:rsidR="006C6279" w:rsidRPr="00C23A43">
        <w:rPr>
          <w:rFonts w:ascii="Palatino Linotype" w:hAnsi="Palatino Linotype"/>
        </w:rPr>
        <w:t>veinti</w:t>
      </w:r>
      <w:r w:rsidR="000E1FC9" w:rsidRPr="00C23A43">
        <w:rPr>
          <w:rFonts w:ascii="Palatino Linotype" w:hAnsi="Palatino Linotype"/>
        </w:rPr>
        <w:t>cuatro</w:t>
      </w:r>
      <w:r w:rsidR="007D17AA" w:rsidRPr="00C23A43">
        <w:rPr>
          <w:rFonts w:ascii="Palatino Linotype" w:hAnsi="Palatino Linotype"/>
        </w:rPr>
        <w:t xml:space="preserve"> </w:t>
      </w:r>
      <w:r w:rsidR="006C6279" w:rsidRPr="00C23A43">
        <w:rPr>
          <w:rFonts w:ascii="Palatino Linotype" w:hAnsi="Palatino Linotype"/>
        </w:rPr>
        <w:t>(2</w:t>
      </w:r>
      <w:r w:rsidR="000E1FC9" w:rsidRPr="00C23A43">
        <w:rPr>
          <w:rFonts w:ascii="Palatino Linotype" w:hAnsi="Palatino Linotype"/>
        </w:rPr>
        <w:t>4</w:t>
      </w:r>
      <w:r w:rsidR="006B149F" w:rsidRPr="00C23A43">
        <w:rPr>
          <w:rFonts w:ascii="Palatino Linotype" w:hAnsi="Palatino Linotype"/>
        </w:rPr>
        <w:t xml:space="preserve">) de </w:t>
      </w:r>
      <w:r w:rsidR="000E1FC9" w:rsidRPr="00C23A43">
        <w:rPr>
          <w:rFonts w:ascii="Palatino Linotype" w:hAnsi="Palatino Linotype"/>
        </w:rPr>
        <w:t>marzo</w:t>
      </w:r>
      <w:r w:rsidR="00FC1A4B" w:rsidRPr="00C23A43">
        <w:rPr>
          <w:rFonts w:ascii="Palatino Linotype" w:hAnsi="Palatino Linotype"/>
        </w:rPr>
        <w:t xml:space="preserve"> </w:t>
      </w:r>
      <w:r w:rsidR="00112BFF" w:rsidRPr="00C23A43">
        <w:rPr>
          <w:rFonts w:ascii="Palatino Linotype" w:hAnsi="Palatino Linotype"/>
        </w:rPr>
        <w:t xml:space="preserve">de dos mil </w:t>
      </w:r>
      <w:r w:rsidR="00C23A43">
        <w:rPr>
          <w:rFonts w:ascii="Palatino Linotype" w:hAnsi="Palatino Linotype"/>
        </w:rPr>
        <w:t>veintiuno</w:t>
      </w:r>
      <w:r w:rsidR="00662C69" w:rsidRPr="00C23A43">
        <w:rPr>
          <w:rFonts w:ascii="Palatino Linotype" w:hAnsi="Palatino Linotype"/>
        </w:rPr>
        <w:t>.</w:t>
      </w:r>
    </w:p>
    <w:p w14:paraId="5A51B5EC" w14:textId="77777777" w:rsidR="008A5A73" w:rsidRPr="00C23A43" w:rsidRDefault="008A5A73" w:rsidP="00C1682A">
      <w:pPr>
        <w:tabs>
          <w:tab w:val="left" w:pos="0"/>
          <w:tab w:val="left" w:pos="3465"/>
        </w:tabs>
        <w:spacing w:line="360" w:lineRule="auto"/>
        <w:jc w:val="both"/>
        <w:rPr>
          <w:rFonts w:ascii="Palatino Linotype" w:hAnsi="Palatino Linotype"/>
        </w:rPr>
      </w:pPr>
    </w:p>
    <w:p w14:paraId="7DF270C3" w14:textId="71FE34CE" w:rsidR="00112BFF" w:rsidRPr="00C23A43" w:rsidRDefault="00112BFF" w:rsidP="00112BFF">
      <w:pPr>
        <w:pStyle w:val="Encabezado"/>
        <w:spacing w:line="360" w:lineRule="auto"/>
        <w:jc w:val="both"/>
        <w:rPr>
          <w:rFonts w:ascii="Palatino Linotype" w:eastAsia="Times New Roman" w:hAnsi="Palatino Linotype" w:cs="Times New Roman"/>
          <w:b/>
          <w:color w:val="000000" w:themeColor="text1"/>
        </w:rPr>
      </w:pPr>
      <w:r w:rsidRPr="00C23A43">
        <w:rPr>
          <w:rFonts w:ascii="Palatino Linotype" w:eastAsia="Times New Roman" w:hAnsi="Palatino Linotype" w:cs="Times New Roman"/>
          <w:b/>
          <w:color w:val="000000" w:themeColor="text1"/>
        </w:rPr>
        <w:t>VISTO</w:t>
      </w:r>
      <w:r w:rsidRPr="00C23A43">
        <w:rPr>
          <w:rFonts w:ascii="Palatino Linotype" w:eastAsia="Times New Roman" w:hAnsi="Palatino Linotype" w:cs="Times New Roman"/>
          <w:color w:val="000000" w:themeColor="text1"/>
        </w:rPr>
        <w:t xml:space="preserve"> el expediente electrónico formado con motivo del recurso de revisión número </w:t>
      </w:r>
      <w:r w:rsidR="003E2030" w:rsidRPr="00C23A43">
        <w:rPr>
          <w:rFonts w:ascii="Palatino Linotype" w:hAnsi="Palatino Linotype" w:cs="Arial"/>
          <w:b/>
          <w:bCs/>
          <w:color w:val="000000" w:themeColor="text1"/>
          <w:lang w:eastAsia="es-MX"/>
        </w:rPr>
        <w:t>0</w:t>
      </w:r>
      <w:r w:rsidR="000E1FC9" w:rsidRPr="00C23A43">
        <w:rPr>
          <w:rFonts w:ascii="Palatino Linotype" w:hAnsi="Palatino Linotype" w:cs="Arial"/>
          <w:b/>
          <w:bCs/>
          <w:color w:val="000000" w:themeColor="text1"/>
          <w:lang w:eastAsia="es-MX"/>
        </w:rPr>
        <w:t>0303</w:t>
      </w:r>
      <w:r w:rsidRPr="00C23A43">
        <w:rPr>
          <w:rFonts w:ascii="Palatino Linotype" w:hAnsi="Palatino Linotype" w:cs="Arial"/>
          <w:b/>
          <w:bCs/>
          <w:color w:val="000000" w:themeColor="text1"/>
          <w:lang w:eastAsia="es-MX"/>
        </w:rPr>
        <w:t>/INFOEM/IP/RR/</w:t>
      </w:r>
      <w:r w:rsidR="007D17AA" w:rsidRPr="00C23A43">
        <w:rPr>
          <w:rFonts w:ascii="Palatino Linotype" w:hAnsi="Palatino Linotype" w:cs="Arial"/>
          <w:b/>
          <w:bCs/>
          <w:color w:val="000000" w:themeColor="text1"/>
          <w:lang w:eastAsia="es-MX"/>
        </w:rPr>
        <w:t>2020</w:t>
      </w:r>
      <w:r w:rsidRPr="00C23A43">
        <w:rPr>
          <w:rFonts w:ascii="Palatino Linotype" w:eastAsia="Times New Roman" w:hAnsi="Palatino Linotype" w:cs="Arial"/>
          <w:bCs/>
          <w:color w:val="000000" w:themeColor="text1"/>
        </w:rPr>
        <w:t xml:space="preserve">, </w:t>
      </w:r>
      <w:r w:rsidRPr="00C23A43">
        <w:rPr>
          <w:rFonts w:ascii="Palatino Linotype" w:eastAsia="Times New Roman" w:hAnsi="Palatino Linotype" w:cs="Times New Roman"/>
          <w:color w:val="000000" w:themeColor="text1"/>
        </w:rPr>
        <w:t xml:space="preserve">promovido por </w:t>
      </w:r>
      <w:r w:rsidR="0038768F" w:rsidRPr="0038768F">
        <w:rPr>
          <w:rFonts w:ascii="Palatino Linotype" w:hAnsi="Palatino Linotype"/>
          <w:b/>
          <w:highlight w:val="black"/>
        </w:rPr>
        <w:t>-----------------------------</w:t>
      </w:r>
      <w:r w:rsidRPr="00C23A43">
        <w:rPr>
          <w:rFonts w:ascii="Palatino Linotype" w:eastAsia="Times New Roman" w:hAnsi="Palatino Linotype" w:cs="Times New Roman"/>
          <w:b/>
          <w:color w:val="000000" w:themeColor="text1"/>
        </w:rPr>
        <w:t xml:space="preserve">, </w:t>
      </w:r>
      <w:r w:rsidRPr="00C23A43">
        <w:rPr>
          <w:rFonts w:ascii="Palatino Linotype" w:eastAsia="Times New Roman" w:hAnsi="Palatino Linotype" w:cs="Arial"/>
          <w:color w:val="000000" w:themeColor="text1"/>
        </w:rPr>
        <w:t xml:space="preserve">en su calidad de </w:t>
      </w:r>
      <w:r w:rsidRPr="00C23A43">
        <w:rPr>
          <w:rFonts w:ascii="Palatino Linotype" w:eastAsia="Times New Roman" w:hAnsi="Palatino Linotype" w:cs="Arial"/>
          <w:b/>
          <w:color w:val="000000" w:themeColor="text1"/>
        </w:rPr>
        <w:t>RECURRENTE</w:t>
      </w:r>
      <w:r w:rsidRPr="00C23A43">
        <w:rPr>
          <w:rFonts w:ascii="Palatino Linotype" w:eastAsia="Times New Roman" w:hAnsi="Palatino Linotype" w:cs="Arial"/>
          <w:color w:val="000000" w:themeColor="text1"/>
        </w:rPr>
        <w:t xml:space="preserve">, en contra de la respuesta del </w:t>
      </w:r>
      <w:r w:rsidR="00F37A4C" w:rsidRPr="00C23A43">
        <w:rPr>
          <w:rFonts w:ascii="Palatino Linotype" w:eastAsia="Times New Roman" w:hAnsi="Palatino Linotype"/>
          <w:b/>
          <w:color w:val="000000" w:themeColor="text1"/>
        </w:rPr>
        <w:t xml:space="preserve">Ayuntamiento de </w:t>
      </w:r>
      <w:r w:rsidR="000E1FC9" w:rsidRPr="00C23A43">
        <w:rPr>
          <w:rFonts w:ascii="Palatino Linotype" w:eastAsia="Times New Roman" w:hAnsi="Palatino Linotype"/>
          <w:b/>
          <w:color w:val="000000" w:themeColor="text1"/>
        </w:rPr>
        <w:t>Ixtapan de la Sal</w:t>
      </w:r>
      <w:r w:rsidRPr="00C23A43">
        <w:rPr>
          <w:rFonts w:ascii="Palatino Linotype" w:eastAsia="Calibri" w:hAnsi="Palatino Linotype" w:cs="Arial"/>
          <w:color w:val="000000" w:themeColor="text1"/>
          <w:lang w:val="es-ES"/>
        </w:rPr>
        <w:t xml:space="preserve">, </w:t>
      </w:r>
      <w:r w:rsidRPr="00C23A43">
        <w:rPr>
          <w:rFonts w:ascii="Palatino Linotype" w:eastAsia="Times New Roman" w:hAnsi="Palatino Linotype" w:cs="Times New Roman"/>
          <w:color w:val="000000" w:themeColor="text1"/>
        </w:rPr>
        <w:t>en lo sucesivo el</w:t>
      </w:r>
      <w:r w:rsidRPr="00C23A43">
        <w:rPr>
          <w:rFonts w:ascii="Palatino Linotype" w:eastAsia="Times New Roman" w:hAnsi="Palatino Linotype" w:cs="Times New Roman"/>
          <w:b/>
          <w:color w:val="000000" w:themeColor="text1"/>
        </w:rPr>
        <w:t xml:space="preserve"> SUJETO OBLIGADO, </w:t>
      </w:r>
      <w:r w:rsidRPr="00C23A43">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C23A43" w:rsidRDefault="00933948" w:rsidP="00C1682A">
      <w:pPr>
        <w:tabs>
          <w:tab w:val="left" w:pos="0"/>
        </w:tabs>
        <w:spacing w:line="360" w:lineRule="auto"/>
        <w:jc w:val="both"/>
        <w:rPr>
          <w:rFonts w:ascii="Palatino Linotype" w:hAnsi="Palatino Linotype"/>
        </w:rPr>
      </w:pPr>
    </w:p>
    <w:p w14:paraId="468D1AB4" w14:textId="093D8014" w:rsidR="008A5A73" w:rsidRPr="00C23A43"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67417323"/>
      <w:r w:rsidRPr="00C23A43">
        <w:rPr>
          <w:rFonts w:ascii="Palatino Linotype" w:hAnsi="Palatino Linotype"/>
          <w:b/>
          <w:color w:val="000000" w:themeColor="text1"/>
          <w:sz w:val="24"/>
        </w:rPr>
        <w:t>ANTECEDENTES</w:t>
      </w:r>
      <w:bookmarkEnd w:id="0"/>
      <w:bookmarkEnd w:id="1"/>
      <w:bookmarkEnd w:id="2"/>
      <w:bookmarkEnd w:id="3"/>
    </w:p>
    <w:p w14:paraId="1294B304" w14:textId="77777777" w:rsidR="00C1682A" w:rsidRPr="00C23A43" w:rsidRDefault="00C1682A" w:rsidP="00C1682A">
      <w:pPr>
        <w:rPr>
          <w:lang w:eastAsia="en-US"/>
        </w:rPr>
      </w:pPr>
    </w:p>
    <w:p w14:paraId="7A1A09E3" w14:textId="7648902A" w:rsidR="007D17AA" w:rsidRPr="00C23A43" w:rsidRDefault="00112BF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El </w:t>
      </w:r>
      <w:r w:rsidR="007A597E" w:rsidRPr="00C23A43">
        <w:rPr>
          <w:rFonts w:ascii="Palatino Linotype" w:eastAsia="Calibri" w:hAnsi="Palatino Linotype" w:cs="Arial"/>
          <w:b/>
          <w:color w:val="000000" w:themeColor="text1"/>
          <w:lang w:val="es-ES"/>
        </w:rPr>
        <w:t>dieciocho</w:t>
      </w:r>
      <w:r w:rsidRPr="00C23A43">
        <w:rPr>
          <w:rFonts w:ascii="Palatino Linotype" w:eastAsia="Calibri" w:hAnsi="Palatino Linotype" w:cs="Arial"/>
          <w:b/>
          <w:color w:val="000000" w:themeColor="text1"/>
          <w:lang w:val="es-ES"/>
        </w:rPr>
        <w:t xml:space="preserve"> </w:t>
      </w:r>
      <w:r w:rsidR="007A597E" w:rsidRPr="00C23A43">
        <w:rPr>
          <w:rFonts w:ascii="Palatino Linotype" w:eastAsia="Calibri" w:hAnsi="Palatino Linotype" w:cs="Arial"/>
          <w:b/>
          <w:color w:val="000000" w:themeColor="text1"/>
          <w:lang w:val="es-ES"/>
        </w:rPr>
        <w:t>(18</w:t>
      </w:r>
      <w:r w:rsidRPr="00C23A43">
        <w:rPr>
          <w:rFonts w:ascii="Palatino Linotype" w:eastAsia="Calibri" w:hAnsi="Palatino Linotype" w:cs="Arial"/>
          <w:b/>
          <w:color w:val="000000" w:themeColor="text1"/>
          <w:lang w:val="es-ES"/>
        </w:rPr>
        <w:t xml:space="preserve">) de </w:t>
      </w:r>
      <w:r w:rsidR="007A597E" w:rsidRPr="00C23A43">
        <w:rPr>
          <w:rFonts w:ascii="Palatino Linotype" w:eastAsia="Calibri" w:hAnsi="Palatino Linotype" w:cs="Arial"/>
          <w:b/>
          <w:color w:val="000000" w:themeColor="text1"/>
          <w:lang w:val="es-ES"/>
        </w:rPr>
        <w:t>enero</w:t>
      </w:r>
      <w:r w:rsidRPr="00C23A43">
        <w:rPr>
          <w:rFonts w:ascii="Palatino Linotype" w:eastAsia="Calibri" w:hAnsi="Palatino Linotype" w:cs="Arial"/>
          <w:color w:val="000000" w:themeColor="text1"/>
          <w:lang w:val="es-ES"/>
        </w:rPr>
        <w:t xml:space="preserve"> de dos mil </w:t>
      </w:r>
      <w:r w:rsidR="007A597E" w:rsidRPr="00C23A43">
        <w:rPr>
          <w:rFonts w:ascii="Palatino Linotype" w:eastAsia="Calibri" w:hAnsi="Palatino Linotype" w:cs="Arial"/>
          <w:color w:val="000000" w:themeColor="text1"/>
          <w:lang w:val="es-ES"/>
        </w:rPr>
        <w:t>veintiuno</w:t>
      </w:r>
      <w:r w:rsidRPr="00C23A43">
        <w:rPr>
          <w:rFonts w:ascii="Palatino Linotype" w:eastAsia="Calibri" w:hAnsi="Palatino Linotype" w:cs="Arial"/>
          <w:color w:val="000000" w:themeColor="text1"/>
          <w:lang w:val="es-ES"/>
        </w:rPr>
        <w:t>,</w:t>
      </w:r>
      <w:r w:rsidRPr="00C23A43">
        <w:rPr>
          <w:rFonts w:ascii="Palatino Linotype" w:eastAsia="Calibri" w:hAnsi="Palatino Linotype" w:cs="Times New Roman"/>
          <w:color w:val="000000" w:themeColor="text1"/>
          <w:lang w:val="es-ES"/>
        </w:rPr>
        <w:t xml:space="preserve"> </w:t>
      </w:r>
      <w:r w:rsidRPr="00C23A43">
        <w:rPr>
          <w:rFonts w:ascii="Palatino Linotype" w:eastAsia="Calibri" w:hAnsi="Palatino Linotype" w:cs="Arial"/>
          <w:color w:val="000000" w:themeColor="text1"/>
          <w:lang w:val="es-ES"/>
        </w:rPr>
        <w:t>se</w:t>
      </w:r>
      <w:r w:rsidRPr="00C23A43">
        <w:rPr>
          <w:rFonts w:ascii="Palatino Linotype" w:eastAsia="Calibri" w:hAnsi="Palatino Linotype" w:cs="Arial"/>
          <w:b/>
          <w:color w:val="000000" w:themeColor="text1"/>
          <w:lang w:val="es-ES"/>
        </w:rPr>
        <w:t xml:space="preserve"> </w:t>
      </w:r>
      <w:r w:rsidRPr="00C23A43">
        <w:rPr>
          <w:rFonts w:ascii="Palatino Linotype" w:hAnsi="Palatino Linotype"/>
          <w:color w:val="000000" w:themeColor="text1"/>
        </w:rPr>
        <w:t>presentó</w:t>
      </w:r>
      <w:r w:rsidRPr="00C23A43">
        <w:rPr>
          <w:rFonts w:ascii="Palatino Linotype" w:hAnsi="Palatino Linotype"/>
          <w:b/>
          <w:color w:val="000000" w:themeColor="text1"/>
        </w:rPr>
        <w:t xml:space="preserve"> </w:t>
      </w:r>
      <w:r w:rsidRPr="00C23A43">
        <w:rPr>
          <w:rFonts w:ascii="Palatino Linotype" w:eastAsia="Calibri" w:hAnsi="Palatino Linotype" w:cs="Arial"/>
          <w:color w:val="000000" w:themeColor="text1"/>
        </w:rPr>
        <w:t xml:space="preserve">vía </w:t>
      </w:r>
      <w:r w:rsidRPr="00C23A43">
        <w:rPr>
          <w:rFonts w:ascii="Palatino Linotype" w:eastAsia="Calibri" w:hAnsi="Palatino Linotype" w:cs="Arial"/>
          <w:color w:val="000000" w:themeColor="text1"/>
          <w:lang w:val="es-ES"/>
        </w:rPr>
        <w:t>Sistema de Acceso a la Información Mexiquense</w:t>
      </w:r>
      <w:r w:rsidR="007D17AA" w:rsidRPr="00C23A43">
        <w:rPr>
          <w:rFonts w:ascii="Palatino Linotype" w:eastAsia="Calibri" w:hAnsi="Palatino Linotype" w:cs="Arial"/>
          <w:color w:val="000000" w:themeColor="text1"/>
          <w:lang w:val="es-ES"/>
        </w:rPr>
        <w:t xml:space="preserve"> </w:t>
      </w:r>
      <w:r w:rsidRPr="00C23A43">
        <w:rPr>
          <w:rFonts w:ascii="Palatino Linotype" w:eastAsia="Calibri" w:hAnsi="Palatino Linotype" w:cs="Arial"/>
          <w:b/>
          <w:color w:val="000000" w:themeColor="text1"/>
          <w:lang w:val="es-ES"/>
        </w:rPr>
        <w:t>(SAIMEX)</w:t>
      </w:r>
      <w:r w:rsidRPr="00C23A43">
        <w:rPr>
          <w:rFonts w:ascii="Palatino Linotype" w:eastAsia="Calibri" w:hAnsi="Palatino Linotype" w:cs="Arial"/>
          <w:color w:val="000000" w:themeColor="text1"/>
          <w:lang w:val="es-ES"/>
        </w:rPr>
        <w:t xml:space="preserve">, la solicitud de información pública registrada con el número </w:t>
      </w:r>
      <w:r w:rsidR="003E2030" w:rsidRPr="00C23A43">
        <w:rPr>
          <w:rFonts w:ascii="Palatino Linotype" w:hAnsi="Palatino Linotype"/>
          <w:b/>
        </w:rPr>
        <w:t>00</w:t>
      </w:r>
      <w:r w:rsidR="00C87506" w:rsidRPr="00C23A43">
        <w:rPr>
          <w:rFonts w:ascii="Palatino Linotype" w:hAnsi="Palatino Linotype"/>
          <w:b/>
        </w:rPr>
        <w:t>0</w:t>
      </w:r>
      <w:r w:rsidR="007A597E" w:rsidRPr="00C23A43">
        <w:rPr>
          <w:rFonts w:ascii="Palatino Linotype" w:hAnsi="Palatino Linotype"/>
          <w:b/>
        </w:rPr>
        <w:t>05</w:t>
      </w:r>
      <w:r w:rsidR="007D17AA" w:rsidRPr="00C23A43">
        <w:rPr>
          <w:rFonts w:ascii="Palatino Linotype" w:hAnsi="Palatino Linotype"/>
          <w:b/>
        </w:rPr>
        <w:t>/</w:t>
      </w:r>
      <w:r w:rsidR="007A597E" w:rsidRPr="00C23A43">
        <w:rPr>
          <w:rFonts w:ascii="Palatino Linotype" w:hAnsi="Palatino Linotype"/>
          <w:b/>
        </w:rPr>
        <w:t>IXTASAL</w:t>
      </w:r>
      <w:r w:rsidR="007D17AA" w:rsidRPr="00C23A43">
        <w:rPr>
          <w:rFonts w:ascii="Palatino Linotype" w:hAnsi="Palatino Linotype"/>
          <w:b/>
        </w:rPr>
        <w:t>/IP/202</w:t>
      </w:r>
      <w:r w:rsidR="007A597E" w:rsidRPr="00C23A43">
        <w:rPr>
          <w:rFonts w:ascii="Palatino Linotype" w:hAnsi="Palatino Linotype"/>
          <w:b/>
        </w:rPr>
        <w:t>1</w:t>
      </w:r>
      <w:r w:rsidRPr="00C23A43">
        <w:rPr>
          <w:rFonts w:ascii="Palatino Linotype" w:hAnsi="Palatino Linotype"/>
          <w:b/>
          <w:bCs/>
          <w:color w:val="000000" w:themeColor="text1"/>
        </w:rPr>
        <w:t>,</w:t>
      </w:r>
      <w:r w:rsidRPr="00C23A43">
        <w:rPr>
          <w:rFonts w:ascii="Palatino Linotype" w:eastAsia="Calibri" w:hAnsi="Palatino Linotype" w:cs="Arial"/>
          <w:color w:val="000000" w:themeColor="text1"/>
          <w:lang w:val="es-ES"/>
        </w:rPr>
        <w:t xml:space="preserve"> mediante la cual se requirió</w:t>
      </w:r>
      <w:r w:rsidR="007D17AA" w:rsidRPr="00C23A43">
        <w:rPr>
          <w:rFonts w:ascii="Palatino Linotype" w:eastAsia="Calibri" w:hAnsi="Palatino Linotype" w:cs="Arial"/>
          <w:color w:val="000000" w:themeColor="text1"/>
          <w:lang w:val="es-ES"/>
        </w:rPr>
        <w:t xml:space="preserve"> lo siguiente</w:t>
      </w:r>
      <w:r w:rsidRPr="00C23A43">
        <w:rPr>
          <w:rFonts w:ascii="Palatino Linotype" w:eastAsia="Calibri" w:hAnsi="Palatino Linotype" w:cs="Arial"/>
          <w:color w:val="000000" w:themeColor="text1"/>
          <w:lang w:val="es-ES"/>
        </w:rPr>
        <w:t>:</w:t>
      </w:r>
    </w:p>
    <w:p w14:paraId="4C6E21A9" w14:textId="54D16F22" w:rsidR="00C87506" w:rsidRPr="00C23A43" w:rsidRDefault="007D120C" w:rsidP="007A597E">
      <w:pPr>
        <w:ind w:left="567" w:right="565"/>
        <w:jc w:val="both"/>
        <w:rPr>
          <w:rFonts w:ascii="Palatino Linotype" w:eastAsia="Times New Roman" w:hAnsi="Palatino Linotype" w:cs="Times New Roman"/>
          <w:i/>
          <w:sz w:val="22"/>
          <w:szCs w:val="22"/>
          <w:lang w:val="es-MX" w:eastAsia="es-ES_tradnl"/>
        </w:rPr>
      </w:pPr>
      <w:r w:rsidRPr="00C23A43">
        <w:rPr>
          <w:rFonts w:ascii="Palatino Linotype" w:hAnsi="Palatino Linotype"/>
          <w:i/>
          <w:color w:val="000000"/>
          <w:sz w:val="22"/>
          <w:szCs w:val="22"/>
        </w:rPr>
        <w:t>“</w:t>
      </w:r>
      <w:r w:rsidR="007A597E" w:rsidRPr="00C23A43">
        <w:rPr>
          <w:rFonts w:ascii="Palatino Linotype" w:eastAsia="Times New Roman" w:hAnsi="Palatino Linotype" w:cs="Times New Roman"/>
          <w:i/>
          <w:color w:val="000000"/>
          <w:sz w:val="22"/>
          <w:szCs w:val="22"/>
          <w:lang w:val="es-MX" w:eastAsia="es-ES_tradnl"/>
        </w:rPr>
        <w:t>El Presupuesto de Egresos para el ejercicio fiscal 2021, aprobado conforme a lo dispuesto en el artículo 31 fracción XIX de la Ley Orgánica Municipal del Estado de México, con todos y cada uno de los documentos establecidos en el Manual para la Planeación, Programación y Presupuesto.</w:t>
      </w:r>
      <w:r w:rsidR="00C87506" w:rsidRPr="00C23A43">
        <w:rPr>
          <w:rFonts w:ascii="Palatino Linotype" w:hAnsi="Palatino Linotype"/>
          <w:i/>
          <w:color w:val="000000"/>
          <w:sz w:val="22"/>
          <w:szCs w:val="22"/>
        </w:rPr>
        <w:t>” (Sic)</w:t>
      </w:r>
    </w:p>
    <w:p w14:paraId="0E3949EE" w14:textId="77777777" w:rsidR="007D17AA" w:rsidRPr="00C23A43" w:rsidRDefault="007D17AA" w:rsidP="00C87506">
      <w:pPr>
        <w:tabs>
          <w:tab w:val="left" w:pos="426"/>
          <w:tab w:val="left" w:pos="567"/>
        </w:tabs>
        <w:spacing w:line="360" w:lineRule="auto"/>
        <w:ind w:right="565"/>
        <w:jc w:val="both"/>
        <w:rPr>
          <w:rFonts w:ascii="Palatino Linotype" w:eastAsia="Calibri" w:hAnsi="Palatino Linotype" w:cs="Arial"/>
          <w:color w:val="000000" w:themeColor="text1"/>
        </w:rPr>
      </w:pPr>
    </w:p>
    <w:p w14:paraId="1459B9E3" w14:textId="69D74890" w:rsidR="0010179B" w:rsidRPr="00C23A43" w:rsidRDefault="007D17AA"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Se </w:t>
      </w:r>
      <w:r w:rsidR="0010179B" w:rsidRPr="00C23A43">
        <w:rPr>
          <w:rFonts w:ascii="Palatino Linotype" w:eastAsia="Times New Roman" w:hAnsi="Palatino Linotype" w:cs="Arial"/>
          <w:lang w:val="es-ES"/>
        </w:rPr>
        <w:t xml:space="preserve">señaló como modalidad de entrega de la información: a través de </w:t>
      </w:r>
      <w:r w:rsidR="0010179B" w:rsidRPr="00C23A43">
        <w:rPr>
          <w:rFonts w:ascii="Palatino Linotype" w:eastAsia="Times New Roman" w:hAnsi="Palatino Linotype" w:cs="Arial"/>
          <w:b/>
          <w:lang w:val="es-ES"/>
        </w:rPr>
        <w:t>SAIMEX</w:t>
      </w:r>
      <w:r w:rsidR="0010179B" w:rsidRPr="00C23A43">
        <w:rPr>
          <w:rFonts w:ascii="Palatino Linotype" w:eastAsia="Times New Roman" w:hAnsi="Palatino Linotype" w:cs="Arial"/>
          <w:lang w:val="es-ES"/>
        </w:rPr>
        <w:t>.</w:t>
      </w:r>
    </w:p>
    <w:p w14:paraId="51A5B75C" w14:textId="77777777" w:rsidR="00E10DAA" w:rsidRPr="00C23A43" w:rsidRDefault="00E10DAA" w:rsidP="00E10DA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C39838" w14:textId="05BCF29E" w:rsidR="00E41C80" w:rsidRPr="00C23A43"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AR"/>
        </w:rPr>
        <w:t xml:space="preserve">El </w:t>
      </w:r>
      <w:r w:rsidR="007A597E" w:rsidRPr="00C23A43">
        <w:rPr>
          <w:rFonts w:ascii="Palatino Linotype" w:eastAsia="Times New Roman" w:hAnsi="Palatino Linotype" w:cs="Arial"/>
          <w:b/>
          <w:color w:val="000000" w:themeColor="text1"/>
          <w:lang w:val="es-AR"/>
        </w:rPr>
        <w:t xml:space="preserve">nueve </w:t>
      </w:r>
      <w:r w:rsidR="007A597E" w:rsidRPr="00C23A43">
        <w:rPr>
          <w:rFonts w:ascii="Palatino Linotype" w:eastAsia="Times New Roman" w:hAnsi="Palatino Linotype" w:cs="Arial"/>
          <w:b/>
          <w:color w:val="000000" w:themeColor="text1"/>
          <w:lang w:val="es-ES"/>
        </w:rPr>
        <w:t>(09</w:t>
      </w:r>
      <w:r w:rsidRPr="00C23A43">
        <w:rPr>
          <w:rFonts w:ascii="Palatino Linotype" w:eastAsia="Times New Roman" w:hAnsi="Palatino Linotype" w:cs="Arial"/>
          <w:b/>
          <w:color w:val="000000" w:themeColor="text1"/>
          <w:lang w:val="es-ES"/>
        </w:rPr>
        <w:t xml:space="preserve">) de </w:t>
      </w:r>
      <w:r w:rsidR="007A597E" w:rsidRPr="00C23A43">
        <w:rPr>
          <w:rFonts w:ascii="Palatino Linotype" w:eastAsia="Times New Roman" w:hAnsi="Palatino Linotype" w:cs="Arial"/>
          <w:b/>
          <w:color w:val="000000" w:themeColor="text1"/>
          <w:lang w:val="es-ES"/>
        </w:rPr>
        <w:t>febrero</w:t>
      </w:r>
      <w:r w:rsidR="00F37A4C" w:rsidRPr="00C23A43">
        <w:rPr>
          <w:rFonts w:ascii="Palatino Linotype" w:eastAsia="Times New Roman" w:hAnsi="Palatino Linotype" w:cs="Arial"/>
          <w:b/>
          <w:color w:val="000000" w:themeColor="text1"/>
          <w:lang w:val="es-ES"/>
        </w:rPr>
        <w:t xml:space="preserve"> </w:t>
      </w:r>
      <w:r w:rsidRPr="00C23A43">
        <w:rPr>
          <w:rFonts w:ascii="Palatino Linotype" w:eastAsia="Times New Roman" w:hAnsi="Palatino Linotype" w:cs="Arial"/>
          <w:color w:val="000000" w:themeColor="text1"/>
          <w:lang w:val="es-ES"/>
        </w:rPr>
        <w:t xml:space="preserve">de dos mil </w:t>
      </w:r>
      <w:r w:rsidR="00831A73" w:rsidRPr="00C23A43">
        <w:rPr>
          <w:rFonts w:ascii="Palatino Linotype" w:eastAsia="Times New Roman" w:hAnsi="Palatino Linotype" w:cs="Arial"/>
          <w:color w:val="000000" w:themeColor="text1"/>
          <w:lang w:val="es-ES"/>
        </w:rPr>
        <w:t>veintiuno</w:t>
      </w:r>
      <w:r w:rsidR="00E41C80" w:rsidRPr="00C23A43">
        <w:rPr>
          <w:rFonts w:ascii="Palatino Linotype" w:eastAsia="Times New Roman" w:hAnsi="Palatino Linotype" w:cs="Arial"/>
          <w:color w:val="000000" w:themeColor="text1"/>
          <w:lang w:val="es-ES"/>
        </w:rPr>
        <w:t>,</w:t>
      </w:r>
      <w:r w:rsidRPr="00C23A43">
        <w:rPr>
          <w:rFonts w:ascii="Palatino Linotype" w:eastAsia="Calibri" w:hAnsi="Palatino Linotype" w:cs="Arial"/>
          <w:color w:val="000000" w:themeColor="text1"/>
          <w:lang w:val="es-AR"/>
        </w:rPr>
        <w:t xml:space="preserve"> el </w:t>
      </w:r>
      <w:r w:rsidRPr="00C23A43">
        <w:rPr>
          <w:rFonts w:ascii="Palatino Linotype" w:eastAsia="Times New Roman" w:hAnsi="Palatino Linotype" w:cs="Arial"/>
          <w:b/>
          <w:color w:val="000000" w:themeColor="text1"/>
          <w:lang w:val="es-ES"/>
        </w:rPr>
        <w:t xml:space="preserve">SUJETO OBLIGADO </w:t>
      </w:r>
      <w:r w:rsidRPr="00C23A43">
        <w:rPr>
          <w:rFonts w:ascii="Palatino Linotype" w:eastAsia="Times New Roman" w:hAnsi="Palatino Linotype" w:cs="Arial"/>
          <w:color w:val="000000" w:themeColor="text1"/>
          <w:lang w:val="es-ES"/>
        </w:rPr>
        <w:t>emitió su respuesta</w:t>
      </w:r>
      <w:r w:rsidR="00E41C80" w:rsidRPr="00C23A43">
        <w:rPr>
          <w:rFonts w:ascii="Palatino Linotype" w:eastAsia="Times New Roman" w:hAnsi="Palatino Linotype" w:cs="Arial"/>
          <w:color w:val="000000" w:themeColor="text1"/>
          <w:lang w:val="es-ES"/>
        </w:rPr>
        <w:t>,</w:t>
      </w:r>
      <w:r w:rsidRPr="00C23A43">
        <w:rPr>
          <w:rFonts w:ascii="Palatino Linotype" w:eastAsia="Times New Roman" w:hAnsi="Palatino Linotype" w:cs="Arial"/>
          <w:color w:val="000000" w:themeColor="text1"/>
          <w:lang w:val="es-ES"/>
        </w:rPr>
        <w:t xml:space="preserve"> en los </w:t>
      </w:r>
      <w:proofErr w:type="gramStart"/>
      <w:r w:rsidRPr="00C23A43">
        <w:rPr>
          <w:rFonts w:ascii="Palatino Linotype" w:eastAsia="Times New Roman" w:hAnsi="Palatino Linotype" w:cs="Arial"/>
          <w:color w:val="000000" w:themeColor="text1"/>
          <w:lang w:val="es-ES"/>
        </w:rPr>
        <w:t>siguiente</w:t>
      </w:r>
      <w:r w:rsidR="00E41C80" w:rsidRPr="00C23A43">
        <w:rPr>
          <w:rFonts w:ascii="Palatino Linotype" w:eastAsia="Times New Roman" w:hAnsi="Palatino Linotype" w:cs="Arial"/>
          <w:color w:val="000000" w:themeColor="text1"/>
          <w:lang w:val="es-ES"/>
        </w:rPr>
        <w:t xml:space="preserve"> término</w:t>
      </w:r>
      <w:r w:rsidRPr="00C23A43">
        <w:rPr>
          <w:rFonts w:ascii="Palatino Linotype" w:eastAsia="Times New Roman" w:hAnsi="Palatino Linotype" w:cs="Arial"/>
          <w:color w:val="000000" w:themeColor="text1"/>
          <w:lang w:val="es-ES"/>
        </w:rPr>
        <w:t>s</w:t>
      </w:r>
      <w:proofErr w:type="gramEnd"/>
      <w:r w:rsidRPr="00C23A43">
        <w:rPr>
          <w:rFonts w:ascii="Palatino Linotype" w:eastAsia="Times New Roman" w:hAnsi="Palatino Linotype" w:cs="Arial"/>
          <w:color w:val="000000" w:themeColor="text1"/>
          <w:lang w:val="es-ES"/>
        </w:rPr>
        <w:t>:</w:t>
      </w:r>
    </w:p>
    <w:p w14:paraId="09BCA6BF" w14:textId="77777777" w:rsidR="00E41C80" w:rsidRPr="00C23A43" w:rsidRDefault="00E41C80" w:rsidP="00E41C8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55F612" w14:textId="2AFE43EE" w:rsidR="00C87506" w:rsidRPr="00C23A43" w:rsidRDefault="00C87506" w:rsidP="007A597E">
      <w:pPr>
        <w:ind w:left="567" w:right="565"/>
        <w:jc w:val="both"/>
        <w:rPr>
          <w:rFonts w:ascii="Palatino Linotype" w:eastAsia="Times New Roman" w:hAnsi="Palatino Linotype" w:cs="Times New Roman"/>
          <w:i/>
          <w:sz w:val="22"/>
          <w:szCs w:val="22"/>
          <w:lang w:val="es-MX" w:eastAsia="es-ES_tradnl"/>
        </w:rPr>
      </w:pPr>
      <w:r w:rsidRPr="00C23A43">
        <w:rPr>
          <w:rFonts w:ascii="Palatino Linotype" w:hAnsi="Palatino Linotype" w:cs="Arial"/>
          <w:i/>
          <w:sz w:val="22"/>
          <w:szCs w:val="22"/>
        </w:rPr>
        <w:t>“…</w:t>
      </w:r>
      <w:r w:rsidR="007A597E" w:rsidRPr="00C23A43">
        <w:rPr>
          <w:rFonts w:ascii="Palatino Linotype" w:eastAsia="Times New Roman" w:hAnsi="Palatino Linotype" w:cs="Times New Roman"/>
          <w:i/>
          <w:color w:val="000000"/>
          <w:sz w:val="22"/>
          <w:szCs w:val="22"/>
          <w:lang w:val="es-MX" w:eastAsia="es-ES_tradnl"/>
        </w:rPr>
        <w:t>adjunto al presente, se servirá encontrar respuesta a su solicitud proporcionada por el Servidor Público Habilitado de la UIPPE y la Tesorería Municipal de Ixtapan de la Sal.</w:t>
      </w:r>
      <w:r w:rsidRPr="00C23A43">
        <w:rPr>
          <w:rFonts w:ascii="Palatino Linotype" w:hAnsi="Palatino Linotype" w:cs="Arial"/>
          <w:i/>
          <w:sz w:val="22"/>
          <w:szCs w:val="22"/>
        </w:rPr>
        <w:t xml:space="preserve">…” </w:t>
      </w:r>
      <w:r w:rsidRPr="00C23A43">
        <w:rPr>
          <w:rFonts w:ascii="Palatino Linotype" w:hAnsi="Palatino Linotype" w:cs="Arial"/>
          <w:i/>
          <w:sz w:val="22"/>
          <w:szCs w:val="22"/>
          <w:lang w:val="en-US"/>
        </w:rPr>
        <w:t>(Sic)</w:t>
      </w:r>
    </w:p>
    <w:p w14:paraId="21092EF8" w14:textId="28F8C796" w:rsidR="0010179B" w:rsidRPr="00C23A43" w:rsidRDefault="0010179B" w:rsidP="00F37A4C">
      <w:pPr>
        <w:pStyle w:val="Prrafodelista"/>
        <w:ind w:left="567" w:right="565"/>
        <w:jc w:val="both"/>
        <w:rPr>
          <w:rFonts w:ascii="Palatino Linotype" w:hAnsi="Palatino Linotype" w:cs="Arial"/>
          <w:sz w:val="22"/>
          <w:szCs w:val="22"/>
        </w:rPr>
      </w:pPr>
    </w:p>
    <w:p w14:paraId="4A3804D0" w14:textId="77777777" w:rsidR="00F37A4C" w:rsidRPr="00C23A43" w:rsidRDefault="00F37A4C" w:rsidP="00F37A4C">
      <w:pPr>
        <w:pStyle w:val="Prrafodelista"/>
        <w:ind w:left="567" w:right="565"/>
        <w:jc w:val="both"/>
        <w:rPr>
          <w:rFonts w:ascii="Palatino Linotype" w:hAnsi="Palatino Linotype" w:cs="Arial"/>
          <w:sz w:val="22"/>
          <w:szCs w:val="22"/>
        </w:rPr>
      </w:pPr>
    </w:p>
    <w:p w14:paraId="52AF2461" w14:textId="10E5310A" w:rsidR="00E600D2" w:rsidRPr="00C23A43" w:rsidRDefault="007A597E" w:rsidP="000E0AB4">
      <w:pPr>
        <w:pStyle w:val="Prrafodelista"/>
        <w:numPr>
          <w:ilvl w:val="0"/>
          <w:numId w:val="7"/>
        </w:numPr>
        <w:spacing w:line="276" w:lineRule="auto"/>
        <w:ind w:left="284" w:hanging="142"/>
        <w:jc w:val="both"/>
        <w:rPr>
          <w:rFonts w:ascii="Palatino Linotype" w:hAnsi="Palatino Linotype" w:cs="Arial"/>
          <w:sz w:val="22"/>
          <w:szCs w:val="22"/>
          <w:lang w:val="es-MX"/>
        </w:rPr>
      </w:pPr>
      <w:r w:rsidRPr="00C23A43">
        <w:rPr>
          <w:rFonts w:ascii="Palatino Linotype" w:hAnsi="Palatino Linotype" w:cs="Arial"/>
          <w:sz w:val="22"/>
          <w:szCs w:val="22"/>
        </w:rPr>
        <w:t>S</w:t>
      </w:r>
      <w:r w:rsidR="00F40FAD" w:rsidRPr="00C23A43">
        <w:rPr>
          <w:rFonts w:ascii="Palatino Linotype" w:hAnsi="Palatino Linotype" w:cs="Arial"/>
          <w:sz w:val="22"/>
          <w:szCs w:val="22"/>
        </w:rPr>
        <w:t xml:space="preserve">e </w:t>
      </w:r>
      <w:r w:rsidR="00C87506" w:rsidRPr="00C23A43">
        <w:rPr>
          <w:rFonts w:ascii="Palatino Linotype" w:hAnsi="Palatino Linotype" w:cs="Arial"/>
          <w:sz w:val="22"/>
          <w:szCs w:val="22"/>
        </w:rPr>
        <w:t>adjuntaron</w:t>
      </w:r>
      <w:r w:rsidR="00122818" w:rsidRPr="00C23A43">
        <w:rPr>
          <w:rFonts w:ascii="Palatino Linotype" w:hAnsi="Palatino Linotype" w:cs="Arial"/>
          <w:sz w:val="22"/>
          <w:szCs w:val="22"/>
          <w:lang w:val="es-MX"/>
        </w:rPr>
        <w:t xml:space="preserve"> los siguientes </w:t>
      </w:r>
      <w:r w:rsidR="00C87506" w:rsidRPr="00C23A43">
        <w:rPr>
          <w:rFonts w:ascii="Palatino Linotype" w:hAnsi="Palatino Linotype" w:cs="Arial"/>
          <w:sz w:val="22"/>
          <w:szCs w:val="22"/>
          <w:lang w:val="es-MX"/>
        </w:rPr>
        <w:t>archivos electrónicos</w:t>
      </w:r>
      <w:r w:rsidR="00122818" w:rsidRPr="00C23A43">
        <w:rPr>
          <w:rFonts w:ascii="Palatino Linotype" w:hAnsi="Palatino Linotype" w:cs="Arial"/>
          <w:sz w:val="22"/>
          <w:szCs w:val="22"/>
          <w:lang w:val="es-MX"/>
        </w:rPr>
        <w:t>:</w:t>
      </w:r>
    </w:p>
    <w:p w14:paraId="4A2FD0DB" w14:textId="77777777" w:rsidR="00122818" w:rsidRPr="00C23A43" w:rsidRDefault="00122818" w:rsidP="00E600D2">
      <w:pPr>
        <w:spacing w:line="276" w:lineRule="auto"/>
        <w:jc w:val="both"/>
        <w:rPr>
          <w:rFonts w:ascii="Palatino Linotype" w:hAnsi="Palatino Linotype"/>
          <w:sz w:val="22"/>
          <w:szCs w:val="22"/>
        </w:rPr>
      </w:pPr>
    </w:p>
    <w:p w14:paraId="7F504C83" w14:textId="679CAA37" w:rsidR="007A597E" w:rsidRPr="00C23A43" w:rsidRDefault="007A597E" w:rsidP="000E0AB4">
      <w:pPr>
        <w:pStyle w:val="Prrafodelista"/>
        <w:numPr>
          <w:ilvl w:val="0"/>
          <w:numId w:val="5"/>
        </w:numPr>
        <w:spacing w:line="276" w:lineRule="auto"/>
        <w:ind w:left="710" w:right="565" w:hanging="142"/>
        <w:jc w:val="both"/>
        <w:rPr>
          <w:rFonts w:ascii="Palatino Linotype" w:hAnsi="Palatino Linotype" w:cs="Arial"/>
          <w:b/>
          <w:sz w:val="22"/>
          <w:szCs w:val="22"/>
          <w:lang w:val="es-MX"/>
        </w:rPr>
      </w:pPr>
      <w:proofErr w:type="spellStart"/>
      <w:r w:rsidRPr="00C23A43">
        <w:rPr>
          <w:rFonts w:ascii="Palatino Linotype" w:hAnsi="Palatino Linotype" w:cs="Arial"/>
          <w:b/>
          <w:sz w:val="22"/>
          <w:szCs w:val="22"/>
        </w:rPr>
        <w:t>Tesoreria</w:t>
      </w:r>
      <w:proofErr w:type="spellEnd"/>
      <w:r w:rsidRPr="00C23A43">
        <w:rPr>
          <w:rFonts w:ascii="Palatino Linotype" w:hAnsi="Palatino Linotype" w:cs="Arial"/>
          <w:b/>
          <w:sz w:val="22"/>
          <w:szCs w:val="22"/>
        </w:rPr>
        <w:t xml:space="preserve"> 005</w:t>
      </w:r>
      <w:r w:rsidRPr="00C23A43">
        <w:rPr>
          <w:rFonts w:ascii="Palatino Linotype" w:hAnsi="Palatino Linotype" w:cs="Arial"/>
          <w:b/>
          <w:sz w:val="22"/>
          <w:szCs w:val="22"/>
          <w:lang w:val="es-MX"/>
        </w:rPr>
        <w:t>.</w:t>
      </w:r>
      <w:proofErr w:type="spellStart"/>
      <w:r w:rsidRPr="00C23A43">
        <w:rPr>
          <w:rFonts w:ascii="Palatino Linotype" w:hAnsi="Palatino Linotype" w:cs="Arial"/>
          <w:b/>
          <w:sz w:val="22"/>
          <w:szCs w:val="22"/>
          <w:lang w:val="es-MX"/>
        </w:rPr>
        <w:t>pdf</w:t>
      </w:r>
      <w:proofErr w:type="spellEnd"/>
      <w:r w:rsidRPr="00C23A43">
        <w:rPr>
          <w:rFonts w:ascii="Palatino Linotype" w:hAnsi="Palatino Linotype" w:cs="Arial"/>
          <w:b/>
          <w:sz w:val="22"/>
          <w:szCs w:val="22"/>
          <w:lang w:val="es-MX"/>
        </w:rPr>
        <w:t xml:space="preserve">: </w:t>
      </w:r>
      <w:r w:rsidRPr="00C23A43">
        <w:rPr>
          <w:rFonts w:ascii="Palatino Linotype" w:hAnsi="Palatino Linotype" w:cs="Arial"/>
          <w:sz w:val="22"/>
          <w:szCs w:val="22"/>
          <w:lang w:val="es-MX"/>
        </w:rPr>
        <w:t xml:space="preserve">Oficio número TM/041/2021, de fecha 08 de febrero de 2021, </w:t>
      </w:r>
      <w:proofErr w:type="spellStart"/>
      <w:r w:rsidRPr="00C23A43">
        <w:rPr>
          <w:rFonts w:ascii="Palatino Linotype" w:hAnsi="Palatino Linotype" w:cs="Arial"/>
          <w:sz w:val="22"/>
          <w:szCs w:val="22"/>
          <w:lang w:val="es-MX"/>
        </w:rPr>
        <w:t>suscrtio</w:t>
      </w:r>
      <w:proofErr w:type="spellEnd"/>
      <w:r w:rsidRPr="00C23A43">
        <w:rPr>
          <w:rFonts w:ascii="Palatino Linotype" w:hAnsi="Palatino Linotype" w:cs="Arial"/>
          <w:sz w:val="22"/>
          <w:szCs w:val="22"/>
          <w:lang w:val="es-MX"/>
        </w:rPr>
        <w:t xml:space="preserve"> y signado por el Tesorero Municipal, dirigido al Titular de la Unidad de Transparencia, a través del cual informó lo siguiente:</w:t>
      </w:r>
    </w:p>
    <w:p w14:paraId="2EC0236F" w14:textId="77777777" w:rsidR="00831A73" w:rsidRPr="00C23A43" w:rsidRDefault="00831A73" w:rsidP="00831A73">
      <w:pPr>
        <w:pStyle w:val="Prrafodelista"/>
        <w:spacing w:line="276" w:lineRule="auto"/>
        <w:ind w:left="710" w:right="565"/>
        <w:jc w:val="both"/>
        <w:rPr>
          <w:rFonts w:ascii="Palatino Linotype" w:hAnsi="Palatino Linotype" w:cs="Arial"/>
          <w:b/>
          <w:sz w:val="22"/>
          <w:szCs w:val="22"/>
          <w:lang w:val="es-MX"/>
        </w:rPr>
      </w:pPr>
    </w:p>
    <w:p w14:paraId="3FCE4793" w14:textId="7D8DEA56" w:rsidR="007A597E" w:rsidRPr="00C23A43" w:rsidRDefault="007A597E" w:rsidP="00831A73">
      <w:pPr>
        <w:pStyle w:val="Prrafodelista"/>
        <w:spacing w:line="276" w:lineRule="auto"/>
        <w:ind w:left="993" w:right="849"/>
        <w:jc w:val="both"/>
        <w:rPr>
          <w:rFonts w:ascii="Palatino Linotype" w:hAnsi="Palatino Linotype" w:cs="Arial"/>
          <w:b/>
          <w:i/>
          <w:sz w:val="22"/>
          <w:szCs w:val="22"/>
          <w:lang w:val="es-MX"/>
        </w:rPr>
      </w:pPr>
      <w:r w:rsidRPr="00C23A43">
        <w:rPr>
          <w:rFonts w:ascii="Palatino Linotype" w:hAnsi="Palatino Linotype" w:cs="Arial"/>
          <w:b/>
          <w:i/>
          <w:sz w:val="22"/>
          <w:szCs w:val="22"/>
          <w:lang w:val="es-MX"/>
        </w:rPr>
        <w:t xml:space="preserve">“…me permito informa a usted que </w:t>
      </w:r>
      <w:r w:rsidRPr="00C23A43">
        <w:rPr>
          <w:rFonts w:ascii="Palatino Linotype" w:hAnsi="Palatino Linotype" w:cs="Arial"/>
          <w:b/>
          <w:i/>
          <w:sz w:val="22"/>
          <w:szCs w:val="22"/>
          <w:u w:val="single"/>
          <w:lang w:val="es-MX"/>
        </w:rPr>
        <w:t>a la fecha de la solicitud el presupuesto de egresos definitivo para el ejercicio fiscal 2021 aún no se encuentra aprobado por el ayuntamiento, teniendo</w:t>
      </w:r>
      <w:r w:rsidR="00831A73" w:rsidRPr="00C23A43">
        <w:rPr>
          <w:rFonts w:ascii="Palatino Linotype" w:hAnsi="Palatino Linotype" w:cs="Arial"/>
          <w:b/>
          <w:i/>
          <w:sz w:val="22"/>
          <w:szCs w:val="22"/>
          <w:u w:val="single"/>
          <w:lang w:val="es-MX"/>
        </w:rPr>
        <w:t xml:space="preserve"> a más tardar el 25 de febrero del presente año para su publicación</w:t>
      </w:r>
      <w:r w:rsidR="00831A73" w:rsidRPr="00C23A43">
        <w:rPr>
          <w:rFonts w:ascii="Palatino Linotype" w:hAnsi="Palatino Linotype" w:cs="Arial"/>
          <w:b/>
          <w:i/>
          <w:sz w:val="22"/>
          <w:szCs w:val="22"/>
          <w:lang w:val="es-MX"/>
        </w:rPr>
        <w:t>; según el artículo 351 del Código Financiero del Estado de México; por lo que una vez aprobado se procederá a su publicación en la página oficial</w:t>
      </w:r>
      <w:proofErr w:type="gramStart"/>
      <w:r w:rsidR="00831A73" w:rsidRPr="00C23A43">
        <w:rPr>
          <w:rFonts w:ascii="Palatino Linotype" w:hAnsi="Palatino Linotype" w:cs="Arial"/>
          <w:b/>
          <w:i/>
          <w:sz w:val="22"/>
          <w:szCs w:val="22"/>
          <w:lang w:val="es-MX"/>
        </w:rPr>
        <w:t>.</w:t>
      </w:r>
      <w:r w:rsidRPr="00C23A43">
        <w:rPr>
          <w:rFonts w:ascii="Palatino Linotype" w:hAnsi="Palatino Linotype" w:cs="Arial"/>
          <w:b/>
          <w:i/>
          <w:sz w:val="22"/>
          <w:szCs w:val="22"/>
          <w:lang w:val="es-MX"/>
        </w:rPr>
        <w:t>”</w:t>
      </w:r>
      <w:r w:rsidR="00831A73" w:rsidRPr="00C23A43">
        <w:rPr>
          <w:rFonts w:ascii="Palatino Linotype" w:hAnsi="Palatino Linotype" w:cs="Arial"/>
          <w:b/>
          <w:i/>
          <w:sz w:val="22"/>
          <w:szCs w:val="22"/>
          <w:lang w:val="es-MX"/>
        </w:rPr>
        <w:t>(</w:t>
      </w:r>
      <w:proofErr w:type="gramEnd"/>
      <w:r w:rsidR="00831A73" w:rsidRPr="00C23A43">
        <w:rPr>
          <w:rFonts w:ascii="Palatino Linotype" w:hAnsi="Palatino Linotype" w:cs="Arial"/>
          <w:b/>
          <w:i/>
          <w:sz w:val="22"/>
          <w:szCs w:val="22"/>
          <w:lang w:val="es-MX"/>
        </w:rPr>
        <w:t>Sic)</w:t>
      </w:r>
    </w:p>
    <w:p w14:paraId="4863E153" w14:textId="77777777" w:rsidR="00831A73" w:rsidRPr="00C23A43" w:rsidRDefault="00831A73" w:rsidP="007A597E">
      <w:pPr>
        <w:pStyle w:val="Prrafodelista"/>
        <w:spacing w:line="276" w:lineRule="auto"/>
        <w:ind w:left="710" w:right="565"/>
        <w:jc w:val="both"/>
        <w:rPr>
          <w:rFonts w:ascii="Palatino Linotype" w:hAnsi="Palatino Linotype" w:cs="Arial"/>
          <w:b/>
          <w:i/>
          <w:sz w:val="22"/>
          <w:szCs w:val="22"/>
          <w:lang w:val="es-MX"/>
        </w:rPr>
      </w:pPr>
    </w:p>
    <w:p w14:paraId="43970474" w14:textId="4C9D735D" w:rsidR="007A597E" w:rsidRPr="00C23A43" w:rsidRDefault="00831A73" w:rsidP="000E0AB4">
      <w:pPr>
        <w:pStyle w:val="Prrafodelista"/>
        <w:numPr>
          <w:ilvl w:val="0"/>
          <w:numId w:val="5"/>
        </w:numPr>
        <w:spacing w:line="276" w:lineRule="auto"/>
        <w:ind w:left="710"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 xml:space="preserve">UIPPE 005.pdf: </w:t>
      </w:r>
      <w:r w:rsidRPr="00C23A43">
        <w:rPr>
          <w:rFonts w:ascii="Palatino Linotype" w:hAnsi="Palatino Linotype" w:cs="Arial"/>
          <w:sz w:val="22"/>
          <w:szCs w:val="22"/>
          <w:lang w:val="es-MX"/>
        </w:rPr>
        <w:t xml:space="preserve">Oficio número UIPPE/004/2020, de fecha 09 de enero de 2021, suscrito y </w:t>
      </w:r>
      <w:proofErr w:type="spellStart"/>
      <w:r w:rsidRPr="00C23A43">
        <w:rPr>
          <w:rFonts w:ascii="Palatino Linotype" w:hAnsi="Palatino Linotype" w:cs="Arial"/>
          <w:sz w:val="22"/>
          <w:szCs w:val="22"/>
          <w:lang w:val="es-MX"/>
        </w:rPr>
        <w:t>sigando</w:t>
      </w:r>
      <w:proofErr w:type="spellEnd"/>
      <w:r w:rsidRPr="00C23A43">
        <w:rPr>
          <w:rFonts w:ascii="Palatino Linotype" w:hAnsi="Palatino Linotype" w:cs="Arial"/>
          <w:sz w:val="22"/>
          <w:szCs w:val="22"/>
          <w:lang w:val="es-MX"/>
        </w:rPr>
        <w:t xml:space="preserve"> por el Coordinador de la Unidad de Información, Planeación, Programación y Evaluación, </w:t>
      </w:r>
      <w:proofErr w:type="spellStart"/>
      <w:r w:rsidRPr="00C23A43">
        <w:rPr>
          <w:rFonts w:ascii="Palatino Linotype" w:hAnsi="Palatino Linotype" w:cs="Arial"/>
          <w:sz w:val="22"/>
          <w:szCs w:val="22"/>
          <w:lang w:val="es-MX"/>
        </w:rPr>
        <w:t>dirigiso</w:t>
      </w:r>
      <w:proofErr w:type="spellEnd"/>
      <w:r w:rsidRPr="00C23A43">
        <w:rPr>
          <w:rFonts w:ascii="Palatino Linotype" w:hAnsi="Palatino Linotype" w:cs="Arial"/>
          <w:sz w:val="22"/>
          <w:szCs w:val="22"/>
          <w:lang w:val="es-MX"/>
        </w:rPr>
        <w:t xml:space="preserve"> al Titular de la Unidad de Transparencia, a través del cual informó lo siguiente:</w:t>
      </w:r>
    </w:p>
    <w:p w14:paraId="4F5F9D23" w14:textId="77777777" w:rsidR="00831A73" w:rsidRPr="00C23A43" w:rsidRDefault="00831A73" w:rsidP="00831A73">
      <w:pPr>
        <w:pStyle w:val="Prrafodelista"/>
        <w:spacing w:line="276" w:lineRule="auto"/>
        <w:ind w:left="710" w:right="565"/>
        <w:jc w:val="both"/>
        <w:rPr>
          <w:rFonts w:ascii="Palatino Linotype" w:hAnsi="Palatino Linotype" w:cs="Arial"/>
          <w:b/>
          <w:sz w:val="22"/>
          <w:szCs w:val="22"/>
          <w:lang w:val="es-MX"/>
        </w:rPr>
      </w:pPr>
    </w:p>
    <w:p w14:paraId="4979F076" w14:textId="3702AF44" w:rsidR="00F37A4C" w:rsidRPr="00C23A43" w:rsidRDefault="00831A73" w:rsidP="00831A73">
      <w:pPr>
        <w:pStyle w:val="Prrafodelista"/>
        <w:spacing w:line="276" w:lineRule="auto"/>
        <w:ind w:left="993" w:right="849"/>
        <w:jc w:val="both"/>
        <w:rPr>
          <w:rFonts w:ascii="Palatino Linotype" w:hAnsi="Palatino Linotype" w:cs="Arial"/>
          <w:b/>
          <w:i/>
          <w:sz w:val="22"/>
          <w:szCs w:val="22"/>
          <w:lang w:val="es-MX"/>
        </w:rPr>
      </w:pPr>
      <w:r w:rsidRPr="00C23A43">
        <w:rPr>
          <w:rFonts w:ascii="Palatino Linotype" w:hAnsi="Palatino Linotype" w:cs="Arial"/>
          <w:b/>
          <w:i/>
          <w:sz w:val="22"/>
          <w:szCs w:val="22"/>
          <w:lang w:val="es-MX"/>
        </w:rPr>
        <w:t xml:space="preserve">“…El presupuesto de egresos definitivo aún no está publicado en la “Gaceta del Municipio” teniendo a más tardar el 25 de febrero del 2021 </w:t>
      </w:r>
      <w:r w:rsidRPr="00C23A43">
        <w:rPr>
          <w:rFonts w:ascii="Palatino Linotype" w:hAnsi="Palatino Linotype" w:cs="Arial"/>
          <w:b/>
          <w:i/>
          <w:sz w:val="22"/>
          <w:szCs w:val="22"/>
          <w:lang w:val="es-MX"/>
        </w:rPr>
        <w:lastRenderedPageBreak/>
        <w:t>para su publicación (artículo 351 del código financiero del Estado de México).” (Sic)</w:t>
      </w:r>
    </w:p>
    <w:p w14:paraId="4E647A4F" w14:textId="77777777" w:rsidR="00E10DAA" w:rsidRPr="00C23A43" w:rsidRDefault="00E10DAA" w:rsidP="00E10DAA">
      <w:pPr>
        <w:spacing w:line="276" w:lineRule="auto"/>
        <w:ind w:right="849"/>
        <w:jc w:val="both"/>
        <w:rPr>
          <w:rFonts w:ascii="Palatino Linotype" w:hAnsi="Palatino Linotype" w:cs="Arial"/>
          <w:b/>
          <w:i/>
          <w:sz w:val="22"/>
          <w:szCs w:val="22"/>
          <w:lang w:val="es-MX"/>
        </w:rPr>
      </w:pPr>
    </w:p>
    <w:p w14:paraId="28E7D4FB" w14:textId="0522DA99" w:rsidR="008D3E52" w:rsidRPr="00C23A43"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Times New Roman" w:hAnsi="Palatino Linotype" w:cs="Arial"/>
          <w:color w:val="000000" w:themeColor="text1"/>
          <w:lang w:val="es-ES"/>
        </w:rPr>
        <w:t xml:space="preserve">El </w:t>
      </w:r>
      <w:r w:rsidR="00C87506" w:rsidRPr="00C23A43">
        <w:rPr>
          <w:rFonts w:ascii="Palatino Linotype" w:eastAsia="Times New Roman" w:hAnsi="Palatino Linotype" w:cs="Arial"/>
          <w:b/>
          <w:color w:val="000000" w:themeColor="text1"/>
          <w:lang w:val="es-ES"/>
        </w:rPr>
        <w:t>die</w:t>
      </w:r>
      <w:r w:rsidR="00831A73" w:rsidRPr="00C23A43">
        <w:rPr>
          <w:rFonts w:ascii="Palatino Linotype" w:eastAsia="Times New Roman" w:hAnsi="Palatino Linotype" w:cs="Arial"/>
          <w:b/>
          <w:color w:val="000000" w:themeColor="text1"/>
          <w:lang w:val="es-ES"/>
        </w:rPr>
        <w:t>z</w:t>
      </w:r>
      <w:r w:rsidRPr="00C23A43">
        <w:rPr>
          <w:rFonts w:ascii="Palatino Linotype" w:eastAsia="Times New Roman" w:hAnsi="Palatino Linotype" w:cs="Arial"/>
          <w:b/>
          <w:color w:val="000000" w:themeColor="text1"/>
          <w:lang w:val="es-ES"/>
        </w:rPr>
        <w:t xml:space="preserve"> (</w:t>
      </w:r>
      <w:r w:rsidR="00831A73" w:rsidRPr="00C23A43">
        <w:rPr>
          <w:rFonts w:ascii="Palatino Linotype" w:eastAsia="Times New Roman" w:hAnsi="Palatino Linotype" w:cs="Arial"/>
          <w:b/>
          <w:color w:val="000000" w:themeColor="text1"/>
          <w:lang w:val="es-ES"/>
        </w:rPr>
        <w:t>10</w:t>
      </w:r>
      <w:r w:rsidRPr="00C23A43">
        <w:rPr>
          <w:rFonts w:ascii="Palatino Linotype" w:eastAsia="Times New Roman" w:hAnsi="Palatino Linotype" w:cs="Arial"/>
          <w:b/>
          <w:color w:val="000000" w:themeColor="text1"/>
          <w:lang w:val="es-ES"/>
        </w:rPr>
        <w:t xml:space="preserve">) de </w:t>
      </w:r>
      <w:r w:rsidR="00831A73" w:rsidRPr="00C23A43">
        <w:rPr>
          <w:rFonts w:ascii="Palatino Linotype" w:eastAsia="Times New Roman" w:hAnsi="Palatino Linotype" w:cs="Arial"/>
          <w:b/>
          <w:color w:val="000000" w:themeColor="text1"/>
          <w:lang w:val="es-ES"/>
        </w:rPr>
        <w:t>febrero</w:t>
      </w:r>
      <w:r w:rsidRPr="00C23A43">
        <w:rPr>
          <w:rFonts w:ascii="Palatino Linotype" w:eastAsia="Times New Roman" w:hAnsi="Palatino Linotype" w:cs="Arial"/>
          <w:color w:val="000000" w:themeColor="text1"/>
          <w:lang w:val="es-ES"/>
        </w:rPr>
        <w:t xml:space="preserve"> de dos mil </w:t>
      </w:r>
      <w:r w:rsidR="006C22E5" w:rsidRPr="00C23A43">
        <w:rPr>
          <w:rFonts w:ascii="Palatino Linotype" w:eastAsia="Times New Roman" w:hAnsi="Palatino Linotype" w:cs="Arial"/>
          <w:color w:val="000000" w:themeColor="text1"/>
          <w:lang w:val="es-ES"/>
        </w:rPr>
        <w:t>ve</w:t>
      </w:r>
      <w:r w:rsidR="00831A73" w:rsidRPr="00C23A43">
        <w:rPr>
          <w:rFonts w:ascii="Palatino Linotype" w:eastAsia="Times New Roman" w:hAnsi="Palatino Linotype" w:cs="Arial"/>
          <w:color w:val="000000" w:themeColor="text1"/>
          <w:lang w:val="es-ES"/>
        </w:rPr>
        <w:t>intiuno</w:t>
      </w:r>
      <w:r w:rsidRPr="00C23A43">
        <w:rPr>
          <w:rFonts w:ascii="Palatino Linotype" w:eastAsia="Times New Roman" w:hAnsi="Palatino Linotype" w:cs="Arial"/>
          <w:color w:val="000000" w:themeColor="text1"/>
          <w:lang w:val="es-ES"/>
        </w:rPr>
        <w:t xml:space="preserve">, </w:t>
      </w:r>
      <w:r w:rsidRPr="00C23A43">
        <w:rPr>
          <w:rFonts w:ascii="Palatino Linotype" w:hAnsi="Palatino Linotype"/>
          <w:color w:val="000000" w:themeColor="text1"/>
        </w:rPr>
        <w:t xml:space="preserve">se </w:t>
      </w:r>
      <w:r w:rsidRPr="00C23A43">
        <w:rPr>
          <w:rFonts w:ascii="Palatino Linotype" w:eastAsia="Times New Roman" w:hAnsi="Palatino Linotype" w:cs="Arial"/>
          <w:color w:val="000000" w:themeColor="text1"/>
          <w:lang w:val="es-ES"/>
        </w:rPr>
        <w:t>interpuso el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0550A41D" w14:textId="77777777" w:rsidR="008D3E52" w:rsidRPr="00C23A43" w:rsidRDefault="008D3E52" w:rsidP="008D3E5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56219A1" w14:textId="77777777" w:rsidR="00831A73" w:rsidRPr="00C23A43" w:rsidRDefault="00946C27" w:rsidP="000E0AB4">
      <w:pPr>
        <w:pStyle w:val="Prrafodelista"/>
        <w:numPr>
          <w:ilvl w:val="0"/>
          <w:numId w:val="2"/>
        </w:numPr>
        <w:spacing w:line="360" w:lineRule="auto"/>
        <w:ind w:left="851" w:right="567" w:hanging="284"/>
        <w:jc w:val="both"/>
        <w:rPr>
          <w:rFonts w:ascii="Palatino Linotype" w:hAnsi="Palatino Linotype"/>
          <w:i/>
          <w:color w:val="000000"/>
          <w:sz w:val="22"/>
        </w:rPr>
      </w:pPr>
      <w:bookmarkStart w:id="18" w:name="_Toc504377966"/>
      <w:r w:rsidRPr="00C23A43">
        <w:rPr>
          <w:rFonts w:ascii="Palatino Linotype" w:eastAsia="Calibri" w:hAnsi="Palatino Linotype" w:cs="Arial"/>
          <w:b/>
          <w:sz w:val="22"/>
        </w:rPr>
        <w:t>Acto impugnado</w:t>
      </w:r>
      <w:r w:rsidRPr="00C23A43">
        <w:rPr>
          <w:rFonts w:ascii="Palatino Linotype" w:eastAsia="Calibri" w:hAnsi="Palatino Linotype" w:cs="Arial"/>
          <w:sz w:val="22"/>
        </w:rPr>
        <w:t>:</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p>
    <w:p w14:paraId="12880957" w14:textId="0F7E157A" w:rsidR="00C87506" w:rsidRPr="00C23A43" w:rsidRDefault="00C87506" w:rsidP="00831A73">
      <w:pPr>
        <w:pStyle w:val="Prrafodelista"/>
        <w:spacing w:line="276" w:lineRule="auto"/>
        <w:ind w:left="567" w:right="567"/>
        <w:jc w:val="both"/>
        <w:rPr>
          <w:rFonts w:ascii="Palatino Linotype" w:hAnsi="Palatino Linotype"/>
          <w:i/>
          <w:color w:val="000000"/>
          <w:sz w:val="22"/>
        </w:rPr>
      </w:pPr>
      <w:r w:rsidRPr="00C23A43">
        <w:rPr>
          <w:rFonts w:ascii="Palatino Linotype" w:hAnsi="Palatino Linotype"/>
          <w:i/>
          <w:color w:val="000000"/>
          <w:sz w:val="22"/>
          <w:szCs w:val="22"/>
        </w:rPr>
        <w:t>“</w:t>
      </w:r>
      <w:r w:rsidR="00831A73" w:rsidRPr="00C23A43">
        <w:rPr>
          <w:rFonts w:ascii="Palatino Linotype" w:eastAsia="Times New Roman" w:hAnsi="Palatino Linotype" w:cs="Times New Roman"/>
          <w:i/>
          <w:color w:val="000000"/>
          <w:sz w:val="22"/>
          <w:szCs w:val="22"/>
          <w:lang w:val="es-MX" w:eastAsia="es-ES_tradnl"/>
        </w:rPr>
        <w:t>Las respuestas otorgadas por el sujeto obligado con las que me niega la información solicitada, argumentando que tiene hasta el 25 de febrero para aprobar y publicar el Presupuesto Definitivo.</w:t>
      </w:r>
      <w:r w:rsidRPr="00C23A43">
        <w:rPr>
          <w:rFonts w:ascii="Palatino Linotype" w:hAnsi="Palatino Linotype"/>
          <w:i/>
          <w:color w:val="000000"/>
          <w:sz w:val="22"/>
          <w:szCs w:val="22"/>
        </w:rPr>
        <w:t>” (Sic)</w:t>
      </w:r>
    </w:p>
    <w:p w14:paraId="16C5AADD" w14:textId="37174392" w:rsidR="005E70EB" w:rsidRPr="00C23A43" w:rsidRDefault="005E70EB" w:rsidP="00831A73">
      <w:pPr>
        <w:spacing w:line="276" w:lineRule="auto"/>
        <w:jc w:val="both"/>
        <w:rPr>
          <w:rFonts w:ascii="Palatino Linotype" w:hAnsi="Palatino Linotype"/>
          <w:i/>
          <w:color w:val="000000"/>
          <w:sz w:val="22"/>
        </w:rPr>
      </w:pPr>
    </w:p>
    <w:p w14:paraId="231FD99D" w14:textId="77777777" w:rsidR="006C22E5" w:rsidRPr="00C23A43" w:rsidRDefault="00946C27" w:rsidP="000E0AB4">
      <w:pPr>
        <w:pStyle w:val="Prrafodelista"/>
        <w:numPr>
          <w:ilvl w:val="0"/>
          <w:numId w:val="2"/>
        </w:numPr>
        <w:tabs>
          <w:tab w:val="left" w:pos="0"/>
        </w:tabs>
        <w:spacing w:line="276" w:lineRule="auto"/>
        <w:ind w:left="851" w:right="616" w:hanging="284"/>
        <w:jc w:val="both"/>
        <w:rPr>
          <w:rFonts w:ascii="Palatino Linotype" w:eastAsia="Calibri" w:hAnsi="Palatino Linotype" w:cs="Arial"/>
          <w:i/>
          <w:sz w:val="22"/>
        </w:rPr>
      </w:pPr>
      <w:bookmarkStart w:id="33" w:name="_Toc504377967"/>
      <w:r w:rsidRPr="00C23A43">
        <w:rPr>
          <w:rFonts w:ascii="Palatino Linotype" w:eastAsia="Calibri" w:hAnsi="Palatino Linotype" w:cs="Arial"/>
          <w:b/>
          <w:sz w:val="22"/>
        </w:rPr>
        <w:t>Razones o Motivos de inconformidad</w:t>
      </w:r>
      <w:r w:rsidRPr="00C23A43">
        <w:rPr>
          <w:rFonts w:ascii="Palatino Linotype" w:eastAsia="Calibri" w:hAnsi="Palatino Linotype" w:cs="Arial"/>
          <w:sz w:val="22"/>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C23A43">
        <w:rPr>
          <w:rFonts w:ascii="Palatino Linotype" w:eastAsia="Calibri" w:hAnsi="Palatino Linotype" w:cs="Arial"/>
          <w:sz w:val="22"/>
        </w:rPr>
        <w:t xml:space="preserve"> </w:t>
      </w:r>
    </w:p>
    <w:p w14:paraId="6CC63BEF" w14:textId="62F83BA1" w:rsidR="00122818" w:rsidRPr="00C23A43" w:rsidRDefault="00C87506" w:rsidP="00831A73">
      <w:pPr>
        <w:spacing w:line="276" w:lineRule="auto"/>
        <w:ind w:left="567" w:right="565"/>
        <w:jc w:val="both"/>
        <w:rPr>
          <w:rFonts w:ascii="Palatino Linotype" w:hAnsi="Palatino Linotype"/>
          <w:i/>
          <w:sz w:val="22"/>
          <w:szCs w:val="22"/>
        </w:rPr>
      </w:pPr>
      <w:r w:rsidRPr="00C23A43">
        <w:rPr>
          <w:rFonts w:ascii="Palatino Linotype" w:hAnsi="Palatino Linotype"/>
          <w:i/>
          <w:sz w:val="22"/>
          <w:szCs w:val="22"/>
        </w:rPr>
        <w:t>“</w:t>
      </w:r>
      <w:r w:rsidR="00831A73" w:rsidRPr="00C23A43">
        <w:rPr>
          <w:rFonts w:ascii="Palatino Linotype" w:hAnsi="Palatino Linotype"/>
          <w:i/>
          <w:color w:val="000000"/>
          <w:sz w:val="22"/>
          <w:szCs w:val="22"/>
        </w:rPr>
        <w:t xml:space="preserve">El sujeto obligado me niega la información solicitada, argumentando que tiene hasta el 25 de febrero para aprobar y publicar el Presupuesto Definitivo, cuando lo que previene la Ley Orgánica Municipal del Estado de México en su artículo 31, Fracción XIX, es que el Presupuesto de Egresos se debe aprobar a más tardar el 20 de diciembre del año inmediato anterior, y lo a que se refiere el sujeto obligado, es a la posibilidad de modificar el presupuesto en función de las adecuaciones que se le tuvieran que hacer derivado de la aprobación que realice la Legislatura de la Ley de Ingresos, así como, de la asignación de participaciones y aportaciones federales, es decir, sólo que hubiera modificaciones en dichos rubros respecto de los datos estimados proporcionados para su elaboración, pero el presupuesto no tendría </w:t>
      </w:r>
      <w:proofErr w:type="spellStart"/>
      <w:r w:rsidR="00831A73" w:rsidRPr="00C23A43">
        <w:rPr>
          <w:rFonts w:ascii="Palatino Linotype" w:hAnsi="Palatino Linotype"/>
          <w:i/>
          <w:color w:val="000000"/>
          <w:sz w:val="22"/>
          <w:szCs w:val="22"/>
        </w:rPr>
        <w:t>porqué</w:t>
      </w:r>
      <w:proofErr w:type="spellEnd"/>
      <w:r w:rsidR="00831A73" w:rsidRPr="00C23A43">
        <w:rPr>
          <w:rFonts w:ascii="Palatino Linotype" w:hAnsi="Palatino Linotype"/>
          <w:i/>
          <w:color w:val="000000"/>
          <w:sz w:val="22"/>
          <w:szCs w:val="22"/>
        </w:rPr>
        <w:t xml:space="preserve"> ser elaborado o modificado en su totalidad nuevamente. Por lo demás, en todo caso, debe contar con el presupuesto aprobado en cumplimiento a lo dispuesto en la Ley Orgánica Municipal que el suscrito cité en mi solicitud.</w:t>
      </w:r>
      <w:r w:rsidR="00831A73" w:rsidRPr="00C23A43">
        <w:rPr>
          <w:rFonts w:ascii="Palatino Linotype" w:hAnsi="Palatino Linotype"/>
          <w:i/>
          <w:sz w:val="22"/>
          <w:szCs w:val="22"/>
        </w:rPr>
        <w:t xml:space="preserve">” </w:t>
      </w:r>
      <w:r w:rsidRPr="00C23A43">
        <w:rPr>
          <w:rFonts w:ascii="Palatino Linotype" w:hAnsi="Palatino Linotype"/>
          <w:i/>
          <w:sz w:val="22"/>
          <w:szCs w:val="22"/>
        </w:rPr>
        <w:t>(Sic)</w:t>
      </w:r>
    </w:p>
    <w:p w14:paraId="5144A5E1" w14:textId="77777777" w:rsidR="00C87506" w:rsidRPr="00C23A43" w:rsidRDefault="00C87506" w:rsidP="005E70EB">
      <w:pPr>
        <w:spacing w:line="360" w:lineRule="auto"/>
        <w:ind w:left="567" w:right="565"/>
        <w:jc w:val="both"/>
        <w:rPr>
          <w:rFonts w:ascii="Palatino Linotype" w:hAnsi="Palatino Linotype"/>
          <w:sz w:val="21"/>
          <w:szCs w:val="22"/>
        </w:rPr>
      </w:pPr>
    </w:p>
    <w:p w14:paraId="29D3B00F" w14:textId="10882240" w:rsidR="00946C27" w:rsidRPr="00C23A43"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Times New Roman" w:hAnsi="Palatino Linotype" w:cs="Arial"/>
          <w:color w:val="000000" w:themeColor="text1"/>
          <w:lang w:val="es-ES"/>
        </w:rPr>
        <w:t>Se registró el recurso de revisión bajo el número</w:t>
      </w:r>
      <w:r w:rsidR="006C22E5" w:rsidRPr="00C23A43">
        <w:rPr>
          <w:rFonts w:ascii="Palatino Linotype" w:eastAsia="Times New Roman" w:hAnsi="Palatino Linotype" w:cs="Arial"/>
          <w:color w:val="000000" w:themeColor="text1"/>
          <w:lang w:val="es-ES"/>
        </w:rPr>
        <w:t xml:space="preserve"> </w:t>
      </w:r>
      <w:r w:rsidR="00C87506" w:rsidRPr="00C23A43">
        <w:rPr>
          <w:rFonts w:ascii="Palatino Linotype" w:eastAsia="Times New Roman" w:hAnsi="Palatino Linotype" w:cs="Arial"/>
          <w:b/>
          <w:color w:val="000000" w:themeColor="text1"/>
          <w:lang w:val="es-ES"/>
        </w:rPr>
        <w:t>0</w:t>
      </w:r>
      <w:r w:rsidR="007C2FE4" w:rsidRPr="00C23A43">
        <w:rPr>
          <w:rFonts w:ascii="Palatino Linotype" w:eastAsia="Times New Roman" w:hAnsi="Palatino Linotype" w:cs="Arial"/>
          <w:b/>
          <w:color w:val="000000" w:themeColor="text1"/>
          <w:lang w:val="es-ES"/>
        </w:rPr>
        <w:t>0303</w:t>
      </w:r>
      <w:r w:rsidR="006C22E5" w:rsidRPr="00C23A43">
        <w:rPr>
          <w:rFonts w:ascii="Palatino Linotype" w:eastAsia="Times New Roman" w:hAnsi="Palatino Linotype" w:cs="Arial"/>
          <w:b/>
          <w:color w:val="000000" w:themeColor="text1"/>
          <w:lang w:val="es-ES"/>
        </w:rPr>
        <w:t>/INFOEM/RR/2020</w:t>
      </w:r>
      <w:r w:rsidR="006C22E5" w:rsidRPr="00C23A43">
        <w:rPr>
          <w:rFonts w:ascii="Palatino Linotype" w:hAnsi="Palatino Linotype" w:cs="Arial"/>
          <w:bCs/>
          <w:color w:val="000000" w:themeColor="text1"/>
        </w:rPr>
        <w:t>, asi</w:t>
      </w:r>
      <w:r w:rsidRPr="00C23A43">
        <w:rPr>
          <w:rFonts w:ascii="Palatino Linotype" w:hAnsi="Palatino Linotype" w:cs="Arial"/>
          <w:bCs/>
          <w:color w:val="000000" w:themeColor="text1"/>
        </w:rPr>
        <w:t>mismo</w:t>
      </w:r>
      <w:r w:rsidR="006C22E5" w:rsidRPr="00C23A43">
        <w:rPr>
          <w:rFonts w:ascii="Palatino Linotype" w:hAnsi="Palatino Linotype" w:cs="Arial"/>
          <w:bCs/>
          <w:color w:val="000000" w:themeColor="text1"/>
        </w:rPr>
        <w:t>,</w:t>
      </w:r>
      <w:r w:rsidRPr="00C23A43">
        <w:rPr>
          <w:rFonts w:ascii="Palatino Linotype" w:hAnsi="Palatino Linotype" w:cs="Arial"/>
          <w:bCs/>
          <w:color w:val="000000" w:themeColor="text1"/>
        </w:rPr>
        <w:t xml:space="preserve"> con fundamento en lo dispuesto por el </w:t>
      </w:r>
      <w:r w:rsidRPr="00C23A43">
        <w:rPr>
          <w:rFonts w:ascii="Palatino Linotype" w:eastAsia="Calibri" w:hAnsi="Palatino Linotype" w:cs="Arial"/>
          <w:color w:val="000000" w:themeColor="text1"/>
          <w:lang w:val="es-ES"/>
        </w:rPr>
        <w:t xml:space="preserve">artículo 185 fracción I de la </w:t>
      </w:r>
      <w:r w:rsidRPr="00C23A43">
        <w:rPr>
          <w:rFonts w:ascii="Palatino Linotype" w:eastAsia="Calibri" w:hAnsi="Palatino Linotype" w:cs="Arial"/>
          <w:b/>
          <w:color w:val="000000" w:themeColor="text1"/>
          <w:lang w:val="es-ES"/>
        </w:rPr>
        <w:t xml:space="preserve">Ley de Transparencia y Acceso a la Información Pública del Estado de México y </w:t>
      </w:r>
      <w:r w:rsidRPr="00C23A43">
        <w:rPr>
          <w:rFonts w:ascii="Palatino Linotype" w:eastAsia="Calibri" w:hAnsi="Palatino Linotype" w:cs="Arial"/>
          <w:b/>
          <w:color w:val="000000" w:themeColor="text1"/>
          <w:lang w:val="es-ES"/>
        </w:rPr>
        <w:lastRenderedPageBreak/>
        <w:t xml:space="preserve">Municipios </w:t>
      </w:r>
      <w:r w:rsidRPr="00C23A43">
        <w:rPr>
          <w:rFonts w:ascii="Palatino Linotype" w:eastAsia="Times New Roman" w:hAnsi="Palatino Linotype" w:cs="Arial"/>
          <w:color w:val="000000" w:themeColor="text1"/>
          <w:lang w:val="es-ES"/>
        </w:rPr>
        <w:t xml:space="preserve">se turnó al </w:t>
      </w:r>
      <w:r w:rsidRPr="00C23A43">
        <w:rPr>
          <w:rFonts w:ascii="Palatino Linotype" w:eastAsia="Times New Roman" w:hAnsi="Palatino Linotype" w:cs="Arial"/>
          <w:b/>
          <w:color w:val="000000" w:themeColor="text1"/>
          <w:lang w:val="es-ES"/>
        </w:rPr>
        <w:t xml:space="preserve">Comisionado José Guadalupe Luna Hernández, </w:t>
      </w:r>
      <w:r w:rsidRPr="00C23A43">
        <w:rPr>
          <w:rFonts w:ascii="Palatino Linotype" w:eastAsia="Times New Roman" w:hAnsi="Palatino Linotype" w:cs="Arial"/>
          <w:color w:val="000000" w:themeColor="text1"/>
          <w:lang w:val="es-ES"/>
        </w:rPr>
        <w:t xml:space="preserve">con el objeto de </w:t>
      </w:r>
      <w:r w:rsidRPr="00C23A43">
        <w:rPr>
          <w:rFonts w:ascii="Palatino Linotype" w:eastAsia="Times New Roman" w:hAnsi="Palatino Linotype" w:cs="Arial"/>
          <w:color w:val="000000" w:themeColor="text1"/>
          <w:lang w:val="es-MX"/>
        </w:rPr>
        <w:t>su análisis.</w:t>
      </w:r>
    </w:p>
    <w:p w14:paraId="1F65160C" w14:textId="77777777" w:rsidR="00946C27" w:rsidRPr="00C23A43"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14718D03" w14:textId="4F91497F" w:rsidR="00583389" w:rsidRPr="00C23A43" w:rsidRDefault="00220DD2"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rPr>
        <w:t xml:space="preserve">El </w:t>
      </w:r>
      <w:r w:rsidRPr="00C23A43">
        <w:rPr>
          <w:rFonts w:ascii="Palatino Linotype" w:eastAsia="Calibri" w:hAnsi="Palatino Linotype" w:cs="Times New Roman"/>
        </w:rPr>
        <w:t>Comisionado</w:t>
      </w:r>
      <w:r w:rsidRPr="00C23A43">
        <w:rPr>
          <w:rFonts w:ascii="Palatino Linotype" w:eastAsia="Calibri" w:hAnsi="Palatino Linotype" w:cs="Arial"/>
        </w:rPr>
        <w:t xml:space="preserve"> Ponente con fundamento en lo dispuesto por el artículo 185 fracción II de la ley de la materia, a través de</w:t>
      </w:r>
      <w:r w:rsidR="000E6965" w:rsidRPr="00C23A43">
        <w:rPr>
          <w:rFonts w:ascii="Palatino Linotype" w:eastAsia="Calibri" w:hAnsi="Palatino Linotype" w:cs="Arial"/>
        </w:rPr>
        <w:t>l</w:t>
      </w:r>
      <w:r w:rsidRPr="00C23A43">
        <w:rPr>
          <w:rFonts w:ascii="Palatino Linotype" w:eastAsia="Calibri" w:hAnsi="Palatino Linotype" w:cs="Arial"/>
        </w:rPr>
        <w:t xml:space="preserve"> acuerdo de admisión de</w:t>
      </w:r>
      <w:r w:rsidR="000E6965" w:rsidRPr="00C23A43">
        <w:rPr>
          <w:rFonts w:ascii="Palatino Linotype" w:eastAsia="Calibri" w:hAnsi="Palatino Linotype" w:cs="Arial"/>
        </w:rPr>
        <w:t xml:space="preserve">l </w:t>
      </w:r>
      <w:r w:rsidR="007C2FE4" w:rsidRPr="00C23A43">
        <w:rPr>
          <w:rFonts w:ascii="Palatino Linotype" w:eastAsia="Calibri" w:hAnsi="Palatino Linotype" w:cs="Arial"/>
          <w:b/>
        </w:rPr>
        <w:t xml:space="preserve">dieciséis </w:t>
      </w:r>
      <w:r w:rsidR="007C2FE4" w:rsidRPr="00C23A43">
        <w:rPr>
          <w:rFonts w:ascii="Palatino Linotype" w:eastAsia="Calibri" w:hAnsi="Palatino Linotype" w:cs="Arial"/>
          <w:b/>
          <w:color w:val="000000" w:themeColor="text1"/>
          <w:lang w:val="es-ES"/>
        </w:rPr>
        <w:t>(16</w:t>
      </w:r>
      <w:r w:rsidR="0007635F" w:rsidRPr="00C23A43">
        <w:rPr>
          <w:rFonts w:ascii="Palatino Linotype" w:eastAsia="Calibri" w:hAnsi="Palatino Linotype" w:cs="Arial"/>
          <w:b/>
          <w:color w:val="000000" w:themeColor="text1"/>
          <w:lang w:val="es-ES"/>
        </w:rPr>
        <w:t xml:space="preserve">) de </w:t>
      </w:r>
      <w:r w:rsidR="007C2FE4" w:rsidRPr="00C23A43">
        <w:rPr>
          <w:rFonts w:ascii="Palatino Linotype" w:eastAsia="Calibri" w:hAnsi="Palatino Linotype" w:cs="Arial"/>
          <w:b/>
          <w:color w:val="000000" w:themeColor="text1"/>
          <w:lang w:val="es-ES"/>
        </w:rPr>
        <w:t>febrero</w:t>
      </w:r>
      <w:r w:rsidR="0007635F" w:rsidRPr="00C23A43">
        <w:rPr>
          <w:rFonts w:ascii="Palatino Linotype" w:eastAsia="Calibri" w:hAnsi="Palatino Linotype" w:cs="Arial"/>
          <w:color w:val="000000" w:themeColor="text1"/>
          <w:lang w:val="es-ES"/>
        </w:rPr>
        <w:t xml:space="preserve"> de dos mil </w:t>
      </w:r>
      <w:r w:rsidR="000E6965" w:rsidRPr="00C23A43">
        <w:rPr>
          <w:rFonts w:ascii="Palatino Linotype" w:eastAsia="Calibri" w:hAnsi="Palatino Linotype" w:cs="Arial"/>
          <w:color w:val="000000" w:themeColor="text1"/>
          <w:lang w:val="es-ES"/>
        </w:rPr>
        <w:t>veint</w:t>
      </w:r>
      <w:r w:rsidR="007C2FE4" w:rsidRPr="00C23A43">
        <w:rPr>
          <w:rFonts w:ascii="Palatino Linotype" w:eastAsia="Calibri" w:hAnsi="Palatino Linotype" w:cs="Arial"/>
          <w:color w:val="000000" w:themeColor="text1"/>
          <w:lang w:val="es-ES"/>
        </w:rPr>
        <w:t>iuno</w:t>
      </w:r>
      <w:r w:rsidRPr="00C23A43">
        <w:rPr>
          <w:rFonts w:ascii="Palatino Linotype" w:eastAsia="Calibri" w:hAnsi="Palatino Linotype" w:cs="Arial"/>
        </w:rPr>
        <w:t xml:space="preserve">, puso a disposición de las partes el expediente electrónico vía Sistema de Acceso a la Información Mexiquense </w:t>
      </w:r>
      <w:r w:rsidRPr="00C23A43">
        <w:rPr>
          <w:rFonts w:ascii="Palatino Linotype" w:eastAsia="Calibri" w:hAnsi="Palatino Linotype" w:cs="Arial"/>
          <w:b/>
        </w:rPr>
        <w:t xml:space="preserve">SAIMEX </w:t>
      </w:r>
      <w:r w:rsidRPr="00C23A43">
        <w:rPr>
          <w:rFonts w:ascii="Palatino Linotype" w:eastAsia="Calibri" w:hAnsi="Palatino Linotype" w:cs="Arial"/>
        </w:rPr>
        <w:t>a efecto de que en un plazo máximo de siete días manifestaran</w:t>
      </w:r>
      <w:r w:rsidR="00113BE4" w:rsidRPr="00C23A43">
        <w:rPr>
          <w:rFonts w:ascii="Palatino Linotype" w:eastAsia="Calibri" w:hAnsi="Palatino Linotype" w:cs="Arial"/>
        </w:rPr>
        <w:t xml:space="preserve"> lo que a su derecho conviniera</w:t>
      </w:r>
      <w:r w:rsidRPr="00C23A43">
        <w:rPr>
          <w:rFonts w:ascii="Palatino Linotype" w:eastAsia="Calibri" w:hAnsi="Palatino Linotype" w:cs="Arial"/>
        </w:rPr>
        <w:t>, ofrecieran pruebas</w:t>
      </w:r>
      <w:r w:rsidR="000E6965" w:rsidRPr="00C23A43">
        <w:rPr>
          <w:rFonts w:ascii="Palatino Linotype" w:eastAsia="Calibri" w:hAnsi="Palatino Linotype" w:cs="Arial"/>
        </w:rPr>
        <w:t xml:space="preserve"> y alegatos según corresponda al caso concreto</w:t>
      </w:r>
      <w:r w:rsidRPr="00C23A43">
        <w:rPr>
          <w:rFonts w:ascii="Palatino Linotype" w:eastAsia="Calibri" w:hAnsi="Palatino Linotype" w:cs="Arial"/>
        </w:rPr>
        <w:t xml:space="preserve">, de esta forma para que el </w:t>
      </w:r>
      <w:r w:rsidRPr="00C23A43">
        <w:rPr>
          <w:rFonts w:ascii="Palatino Linotype" w:eastAsia="Calibri" w:hAnsi="Palatino Linotype" w:cs="Arial"/>
          <w:b/>
        </w:rPr>
        <w:t>SUJETO OBLIGADO</w:t>
      </w:r>
      <w:r w:rsidRPr="00C23A43">
        <w:rPr>
          <w:rFonts w:ascii="Palatino Linotype" w:eastAsia="Calibri" w:hAnsi="Palatino Linotype" w:cs="Arial"/>
        </w:rPr>
        <w:t xml:space="preserve"> presentará el Informe Justificado procedente.</w:t>
      </w:r>
    </w:p>
    <w:p w14:paraId="5536C7DA" w14:textId="77777777" w:rsidR="002B50EC" w:rsidRPr="00C23A43"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D65AF5" w14:textId="50680922" w:rsidR="0099059B" w:rsidRPr="00C23A43" w:rsidRDefault="00BE2314"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El </w:t>
      </w:r>
      <w:r w:rsidR="00EF42C2" w:rsidRPr="00C23A43">
        <w:rPr>
          <w:rFonts w:ascii="Palatino Linotype" w:eastAsia="Calibri" w:hAnsi="Palatino Linotype" w:cs="Arial"/>
          <w:b/>
          <w:color w:val="000000" w:themeColor="text1"/>
          <w:lang w:val="es-ES"/>
        </w:rPr>
        <w:t>SUJETO OBLIGADO</w:t>
      </w:r>
      <w:r w:rsidR="00EF42C2" w:rsidRPr="00C23A43">
        <w:rPr>
          <w:rFonts w:ascii="Palatino Linotype" w:eastAsia="Calibri" w:hAnsi="Palatino Linotype" w:cs="Arial"/>
          <w:color w:val="000000" w:themeColor="text1"/>
          <w:lang w:val="es-ES"/>
        </w:rPr>
        <w:t xml:space="preserve">, </w:t>
      </w:r>
      <w:r w:rsidR="007C2FE4" w:rsidRPr="00C23A43">
        <w:rPr>
          <w:rFonts w:ascii="Palatino Linotype" w:hAnsi="Palatino Linotype"/>
        </w:rPr>
        <w:t xml:space="preserve">realizó </w:t>
      </w:r>
      <w:r w:rsidR="007C2FE4" w:rsidRPr="00C23A43">
        <w:rPr>
          <w:rFonts w:ascii="Palatino Linotype" w:hAnsi="Palatino Linotype"/>
          <w:color w:val="000000"/>
        </w:rPr>
        <w:t xml:space="preserve">manifestaciones a través de un archivo electrónico de nombre </w:t>
      </w:r>
      <w:r w:rsidR="007C2FE4" w:rsidRPr="00C23A43">
        <w:rPr>
          <w:rFonts w:ascii="Palatino Linotype" w:hAnsi="Palatino Linotype"/>
          <w:b/>
          <w:i/>
          <w:color w:val="000000"/>
        </w:rPr>
        <w:t>RR 0303-2021.rar</w:t>
      </w:r>
      <w:r w:rsidR="007C2FE4" w:rsidRPr="00C23A43">
        <w:rPr>
          <w:rFonts w:ascii="Palatino Linotype" w:hAnsi="Palatino Linotype"/>
          <w:color w:val="000000"/>
        </w:rPr>
        <w:t xml:space="preserve">, en fecha </w:t>
      </w:r>
      <w:r w:rsidR="007C2FE4" w:rsidRPr="00C23A43">
        <w:rPr>
          <w:rFonts w:ascii="Palatino Linotype" w:hAnsi="Palatino Linotype"/>
          <w:b/>
          <w:color w:val="000000"/>
        </w:rPr>
        <w:t>dieciocho (18) de febrero</w:t>
      </w:r>
      <w:r w:rsidR="007C2FE4" w:rsidRPr="00C23A43">
        <w:rPr>
          <w:rFonts w:ascii="Palatino Linotype" w:hAnsi="Palatino Linotype"/>
          <w:color w:val="000000"/>
        </w:rPr>
        <w:t xml:space="preserve"> de dos mil veintiuno, a través remitió los siguientes documentos:</w:t>
      </w:r>
    </w:p>
    <w:p w14:paraId="1822F383" w14:textId="77777777" w:rsidR="00831A73" w:rsidRPr="00C23A43" w:rsidRDefault="00831A73" w:rsidP="00831A73">
      <w:pPr>
        <w:pStyle w:val="Prrafodelista"/>
        <w:rPr>
          <w:rFonts w:ascii="Palatino Linotype" w:eastAsia="Calibri" w:hAnsi="Palatino Linotype" w:cs="Arial"/>
          <w:color w:val="000000" w:themeColor="text1"/>
          <w:lang w:val="es-ES"/>
        </w:rPr>
      </w:pPr>
    </w:p>
    <w:p w14:paraId="2D3D1F85" w14:textId="55EBDE45" w:rsidR="00683DCF" w:rsidRPr="00C23A43" w:rsidRDefault="00683DCF" w:rsidP="000E0AB4">
      <w:pPr>
        <w:pStyle w:val="Prrafodelista"/>
        <w:numPr>
          <w:ilvl w:val="0"/>
          <w:numId w:val="5"/>
        </w:numPr>
        <w:spacing w:line="276" w:lineRule="auto"/>
        <w:ind w:left="710" w:right="565" w:hanging="142"/>
        <w:jc w:val="both"/>
        <w:rPr>
          <w:rFonts w:ascii="Palatino Linotype" w:hAnsi="Palatino Linotype" w:cs="Arial"/>
          <w:sz w:val="22"/>
          <w:szCs w:val="22"/>
          <w:lang w:val="es-MX"/>
        </w:rPr>
      </w:pPr>
      <w:r w:rsidRPr="00C23A43">
        <w:rPr>
          <w:rFonts w:ascii="Palatino Linotype" w:hAnsi="Palatino Linotype" w:cs="Arial"/>
          <w:b/>
          <w:sz w:val="22"/>
          <w:szCs w:val="22"/>
          <w:lang w:val="es-MX"/>
        </w:rPr>
        <w:t>Manifestaciones 303.pdf:</w:t>
      </w:r>
      <w:r w:rsidR="00752BC3" w:rsidRPr="00C23A43">
        <w:rPr>
          <w:rFonts w:ascii="Palatino Linotype" w:hAnsi="Palatino Linotype" w:cs="Arial"/>
          <w:b/>
          <w:sz w:val="22"/>
          <w:szCs w:val="22"/>
          <w:lang w:val="es-MX"/>
        </w:rPr>
        <w:t xml:space="preserve"> </w:t>
      </w:r>
      <w:r w:rsidR="00752BC3" w:rsidRPr="00C23A43">
        <w:rPr>
          <w:rFonts w:ascii="Palatino Linotype" w:hAnsi="Palatino Linotype" w:cs="Arial"/>
          <w:sz w:val="22"/>
          <w:szCs w:val="22"/>
          <w:lang w:val="es-MX"/>
        </w:rPr>
        <w:t xml:space="preserve">Oficio número TM/101/2021, de fecha 18 de febrero de 2021, suscrito y </w:t>
      </w:r>
      <w:proofErr w:type="spellStart"/>
      <w:r w:rsidR="00752BC3" w:rsidRPr="00C23A43">
        <w:rPr>
          <w:rFonts w:ascii="Palatino Linotype" w:hAnsi="Palatino Linotype" w:cs="Arial"/>
          <w:sz w:val="22"/>
          <w:szCs w:val="22"/>
          <w:lang w:val="es-MX"/>
        </w:rPr>
        <w:t>sigando</w:t>
      </w:r>
      <w:proofErr w:type="spellEnd"/>
      <w:r w:rsidR="00752BC3" w:rsidRPr="00C23A43">
        <w:rPr>
          <w:rFonts w:ascii="Palatino Linotype" w:hAnsi="Palatino Linotype" w:cs="Arial"/>
          <w:sz w:val="22"/>
          <w:szCs w:val="22"/>
          <w:lang w:val="es-MX"/>
        </w:rPr>
        <w:t xml:space="preserve"> por el Tesorero Municipal, dirigido al Titular de la Unidad de Transparencia, a través del cual informó lo siguiente:</w:t>
      </w:r>
    </w:p>
    <w:p w14:paraId="5E498B73" w14:textId="77777777" w:rsidR="007D40DE" w:rsidRPr="00C23A43" w:rsidRDefault="007D40DE" w:rsidP="007D40DE">
      <w:pPr>
        <w:pStyle w:val="Prrafodelista"/>
        <w:spacing w:line="276" w:lineRule="auto"/>
        <w:ind w:left="710" w:right="565"/>
        <w:jc w:val="both"/>
        <w:rPr>
          <w:rFonts w:ascii="Palatino Linotype" w:hAnsi="Palatino Linotype" w:cs="Arial"/>
          <w:sz w:val="22"/>
          <w:szCs w:val="22"/>
          <w:lang w:val="es-MX"/>
        </w:rPr>
      </w:pPr>
    </w:p>
    <w:p w14:paraId="7ADB9B90" w14:textId="78C052B3" w:rsidR="00752BC3" w:rsidRPr="00C23A43" w:rsidRDefault="00752BC3" w:rsidP="007D40DE">
      <w:pPr>
        <w:pStyle w:val="Prrafodelista"/>
        <w:spacing w:line="276" w:lineRule="auto"/>
        <w:ind w:left="993" w:right="849"/>
        <w:jc w:val="both"/>
        <w:rPr>
          <w:rFonts w:ascii="Palatino Linotype" w:hAnsi="Palatino Linotype" w:cs="Arial"/>
          <w:sz w:val="22"/>
          <w:szCs w:val="22"/>
          <w:lang w:val="es-MX"/>
        </w:rPr>
      </w:pPr>
      <w:r w:rsidRPr="00C23A43">
        <w:rPr>
          <w:rFonts w:ascii="Palatino Linotype" w:hAnsi="Palatino Linotype" w:cs="Arial"/>
          <w:sz w:val="22"/>
          <w:szCs w:val="22"/>
          <w:lang w:val="es-MX"/>
        </w:rPr>
        <w:t xml:space="preserve">“…En relación a su recurso de revisión… Me permito adjuntar al presente documento las carpetas del </w:t>
      </w:r>
      <w:r w:rsidRPr="00C23A43">
        <w:rPr>
          <w:rFonts w:ascii="Palatino Linotype" w:hAnsi="Palatino Linotype" w:cs="Arial"/>
          <w:b/>
          <w:i/>
          <w:sz w:val="22"/>
          <w:szCs w:val="22"/>
          <w:lang w:val="es-MX"/>
        </w:rPr>
        <w:t>Proyecto de Presupuesto de Egresos para el ejercicio fiscal 2021</w:t>
      </w:r>
      <w:r w:rsidRPr="00C23A43">
        <w:rPr>
          <w:rFonts w:ascii="Palatino Linotype" w:hAnsi="Palatino Linotype" w:cs="Arial"/>
          <w:sz w:val="22"/>
          <w:szCs w:val="22"/>
          <w:lang w:val="es-MX"/>
        </w:rPr>
        <w:t xml:space="preserve"> en formato PDF, haciendo de su conocimiento</w:t>
      </w:r>
      <w:r w:rsidR="007D40DE" w:rsidRPr="00C23A43">
        <w:rPr>
          <w:rFonts w:ascii="Palatino Linotype" w:hAnsi="Palatino Linotype" w:cs="Arial"/>
          <w:sz w:val="22"/>
          <w:szCs w:val="22"/>
          <w:lang w:val="es-MX"/>
        </w:rPr>
        <w:t xml:space="preserve"> que el </w:t>
      </w:r>
      <w:r w:rsidR="007D40DE" w:rsidRPr="00C23A43">
        <w:rPr>
          <w:rFonts w:ascii="Palatino Linotype" w:hAnsi="Palatino Linotype" w:cs="Arial"/>
          <w:b/>
          <w:i/>
          <w:sz w:val="22"/>
          <w:szCs w:val="22"/>
          <w:lang w:val="es-MX"/>
        </w:rPr>
        <w:t>Presupuesto de Egresos definitivo</w:t>
      </w:r>
      <w:r w:rsidR="007D40DE" w:rsidRPr="00C23A43">
        <w:rPr>
          <w:rFonts w:ascii="Palatino Linotype" w:hAnsi="Palatino Linotype" w:cs="Arial"/>
          <w:sz w:val="22"/>
          <w:szCs w:val="22"/>
          <w:lang w:val="es-MX"/>
        </w:rPr>
        <w:t xml:space="preserve"> </w:t>
      </w:r>
      <w:proofErr w:type="spellStart"/>
      <w:r w:rsidR="007D40DE" w:rsidRPr="00C23A43">
        <w:rPr>
          <w:rFonts w:ascii="Palatino Linotype" w:hAnsi="Palatino Linotype" w:cs="Arial"/>
          <w:sz w:val="22"/>
          <w:szCs w:val="22"/>
          <w:lang w:val="es-MX"/>
        </w:rPr>
        <w:t>aun</w:t>
      </w:r>
      <w:proofErr w:type="spellEnd"/>
      <w:r w:rsidR="007D40DE" w:rsidRPr="00C23A43">
        <w:rPr>
          <w:rFonts w:ascii="Palatino Linotype" w:hAnsi="Palatino Linotype" w:cs="Arial"/>
          <w:sz w:val="22"/>
          <w:szCs w:val="22"/>
          <w:lang w:val="es-MX"/>
        </w:rPr>
        <w:t xml:space="preserve"> no se encuentra aprobado por el ayuntamiento teniendo a más tardar el 25 de </w:t>
      </w:r>
      <w:r w:rsidR="007D40DE" w:rsidRPr="00C23A43">
        <w:rPr>
          <w:rFonts w:ascii="Palatino Linotype" w:hAnsi="Palatino Linotype" w:cs="Arial"/>
          <w:sz w:val="22"/>
          <w:szCs w:val="22"/>
          <w:lang w:val="es-MX"/>
        </w:rPr>
        <w:lastRenderedPageBreak/>
        <w:t>febrero del presente año para su publicación; según el artículo 351 del Código Financiero del Estado de México…</w:t>
      </w:r>
      <w:r w:rsidRPr="00C23A43">
        <w:rPr>
          <w:rFonts w:ascii="Palatino Linotype" w:hAnsi="Palatino Linotype" w:cs="Arial"/>
          <w:sz w:val="22"/>
          <w:szCs w:val="22"/>
          <w:lang w:val="es-MX"/>
        </w:rPr>
        <w:t>”</w:t>
      </w:r>
      <w:r w:rsidR="007D40DE" w:rsidRPr="00C23A43">
        <w:rPr>
          <w:rFonts w:ascii="Palatino Linotype" w:hAnsi="Palatino Linotype" w:cs="Arial"/>
          <w:sz w:val="22"/>
          <w:szCs w:val="22"/>
          <w:lang w:val="es-MX"/>
        </w:rPr>
        <w:t xml:space="preserve"> (Sic)</w:t>
      </w:r>
    </w:p>
    <w:p w14:paraId="4AD75AF9" w14:textId="77777777" w:rsidR="00752BC3" w:rsidRPr="00C23A43" w:rsidRDefault="00752BC3" w:rsidP="00752BC3">
      <w:pPr>
        <w:pStyle w:val="Prrafodelista"/>
        <w:spacing w:line="276" w:lineRule="auto"/>
        <w:ind w:left="710" w:right="565"/>
        <w:jc w:val="both"/>
        <w:rPr>
          <w:rFonts w:ascii="Palatino Linotype" w:hAnsi="Palatino Linotype" w:cs="Arial"/>
          <w:b/>
          <w:sz w:val="22"/>
          <w:szCs w:val="22"/>
          <w:lang w:val="es-MX"/>
        </w:rPr>
      </w:pPr>
    </w:p>
    <w:p w14:paraId="1627B643" w14:textId="61C060F4" w:rsidR="00683DCF" w:rsidRPr="00C23A43" w:rsidRDefault="00683DCF" w:rsidP="000E0AB4">
      <w:pPr>
        <w:pStyle w:val="Prrafodelista"/>
        <w:numPr>
          <w:ilvl w:val="0"/>
          <w:numId w:val="5"/>
        </w:numPr>
        <w:spacing w:line="276" w:lineRule="auto"/>
        <w:ind w:left="710"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Carpeta electrónica de nombre “TESORERIA”:</w:t>
      </w:r>
    </w:p>
    <w:p w14:paraId="0C87EC4E" w14:textId="39C62A7B" w:rsidR="00683DCF"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1.EST DE LOS ING POR CADA UNA DE SUS FUENTES 2021.pdf:</w:t>
      </w:r>
      <w:r w:rsidR="0080706F" w:rsidRPr="00C23A43">
        <w:rPr>
          <w:rFonts w:ascii="Palatino Linotype" w:hAnsi="Palatino Linotype" w:cs="Arial"/>
          <w:b/>
          <w:sz w:val="22"/>
          <w:szCs w:val="22"/>
          <w:lang w:val="es-MX"/>
        </w:rPr>
        <w:t xml:space="preserve"> </w:t>
      </w:r>
      <w:proofErr w:type="spellStart"/>
      <w:r w:rsidR="00C674CD" w:rsidRPr="00C23A43">
        <w:rPr>
          <w:rFonts w:ascii="Palatino Linotype" w:hAnsi="Palatino Linotype" w:cs="Arial"/>
          <w:sz w:val="22"/>
          <w:szCs w:val="22"/>
          <w:lang w:val="es-MX"/>
        </w:rPr>
        <w:t>Presupesto</w:t>
      </w:r>
      <w:proofErr w:type="spellEnd"/>
      <w:r w:rsidR="00C674CD" w:rsidRPr="00C23A43">
        <w:rPr>
          <w:rFonts w:ascii="Palatino Linotype" w:hAnsi="Palatino Linotype" w:cs="Arial"/>
          <w:sz w:val="22"/>
          <w:szCs w:val="22"/>
          <w:lang w:val="es-MX"/>
        </w:rPr>
        <w:t xml:space="preserve"> basado en resultados municipal 2021, estimación de </w:t>
      </w:r>
      <w:r w:rsidR="00C674CD" w:rsidRPr="00C23A43">
        <w:rPr>
          <w:rFonts w:ascii="Palatino Linotype" w:hAnsi="Palatino Linotype" w:cs="Arial"/>
          <w:b/>
          <w:sz w:val="22"/>
          <w:szCs w:val="22"/>
          <w:lang w:val="es-MX"/>
        </w:rPr>
        <w:t>ingresos</w:t>
      </w:r>
      <w:r w:rsidR="00C674CD" w:rsidRPr="00C23A43">
        <w:rPr>
          <w:rFonts w:ascii="Palatino Linotype" w:hAnsi="Palatino Linotype" w:cs="Arial"/>
          <w:sz w:val="22"/>
          <w:szCs w:val="22"/>
          <w:lang w:val="es-MX"/>
        </w:rPr>
        <w:t xml:space="preserve"> por fuente de financiamiento, con fecha de elaboración 16 de diciembre de 2020, sin firmas ni sellos.</w:t>
      </w:r>
    </w:p>
    <w:p w14:paraId="16E414A8" w14:textId="3B57E439" w:rsidR="00683DCF"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2.EST DE LOS EGRESOS POR CADA UNA DE SUS FUENTES 2021.pdf:</w:t>
      </w:r>
    </w:p>
    <w:p w14:paraId="3DCE3FF7" w14:textId="44DEFC71" w:rsidR="00C674CD" w:rsidRPr="00C23A43" w:rsidRDefault="00C674CD" w:rsidP="00C674CD">
      <w:pPr>
        <w:pStyle w:val="Prrafodelista"/>
        <w:spacing w:line="276" w:lineRule="auto"/>
        <w:ind w:left="851" w:right="565"/>
        <w:jc w:val="both"/>
        <w:rPr>
          <w:rFonts w:ascii="Palatino Linotype" w:hAnsi="Palatino Linotype" w:cs="Arial"/>
          <w:b/>
          <w:sz w:val="22"/>
          <w:szCs w:val="22"/>
          <w:lang w:val="es-MX"/>
        </w:rPr>
      </w:pPr>
      <w:proofErr w:type="spellStart"/>
      <w:r w:rsidRPr="00C23A43">
        <w:rPr>
          <w:rFonts w:ascii="Palatino Linotype" w:hAnsi="Palatino Linotype" w:cs="Arial"/>
          <w:sz w:val="22"/>
          <w:szCs w:val="22"/>
          <w:lang w:val="es-MX"/>
        </w:rPr>
        <w:t>Presupesto</w:t>
      </w:r>
      <w:proofErr w:type="spellEnd"/>
      <w:r w:rsidRPr="00C23A43">
        <w:rPr>
          <w:rFonts w:ascii="Palatino Linotype" w:hAnsi="Palatino Linotype" w:cs="Arial"/>
          <w:sz w:val="22"/>
          <w:szCs w:val="22"/>
          <w:lang w:val="es-MX"/>
        </w:rPr>
        <w:t xml:space="preserve"> basado en resultados municipal 2021, estimación de </w:t>
      </w:r>
      <w:r w:rsidRPr="00C23A43">
        <w:rPr>
          <w:rFonts w:ascii="Palatino Linotype" w:hAnsi="Palatino Linotype" w:cs="Arial"/>
          <w:b/>
          <w:sz w:val="22"/>
          <w:szCs w:val="22"/>
          <w:lang w:val="es-MX"/>
        </w:rPr>
        <w:t>egresos</w:t>
      </w:r>
      <w:r w:rsidRPr="00C23A43">
        <w:rPr>
          <w:rFonts w:ascii="Palatino Linotype" w:hAnsi="Palatino Linotype" w:cs="Arial"/>
          <w:sz w:val="22"/>
          <w:szCs w:val="22"/>
          <w:lang w:val="es-MX"/>
        </w:rPr>
        <w:t xml:space="preserve"> por fuente de financiamiento, sin firmas ni sellos.</w:t>
      </w:r>
    </w:p>
    <w:p w14:paraId="3987641A" w14:textId="701D0BA5" w:rsidR="00C674CD"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3.GASTOS POR CATEDORIA PROGRAMATICA.pdf:</w:t>
      </w:r>
      <w:r w:rsidR="00457243" w:rsidRPr="00C23A43">
        <w:rPr>
          <w:rFonts w:ascii="Palatino Linotype" w:hAnsi="Palatino Linotype" w:cs="Arial"/>
          <w:b/>
          <w:sz w:val="22"/>
          <w:szCs w:val="22"/>
          <w:lang w:val="es-MX"/>
        </w:rPr>
        <w:t xml:space="preserve"> </w:t>
      </w:r>
      <w:proofErr w:type="spellStart"/>
      <w:r w:rsidR="00C674CD" w:rsidRPr="00C23A43">
        <w:rPr>
          <w:rFonts w:ascii="Palatino Linotype" w:hAnsi="Palatino Linotype" w:cs="Arial"/>
          <w:sz w:val="22"/>
          <w:szCs w:val="22"/>
          <w:lang w:val="es-MX"/>
        </w:rPr>
        <w:t>Presupesto</w:t>
      </w:r>
      <w:proofErr w:type="spellEnd"/>
      <w:r w:rsidR="00C674CD" w:rsidRPr="00C23A43">
        <w:rPr>
          <w:rFonts w:ascii="Palatino Linotype" w:hAnsi="Palatino Linotype" w:cs="Arial"/>
          <w:sz w:val="22"/>
          <w:szCs w:val="22"/>
          <w:lang w:val="es-MX"/>
        </w:rPr>
        <w:t xml:space="preserve"> basado en resultados municipal 2021, </w:t>
      </w:r>
      <w:r w:rsidR="00C674CD" w:rsidRPr="00C23A43">
        <w:rPr>
          <w:rFonts w:ascii="Palatino Linotype" w:hAnsi="Palatino Linotype" w:cs="Arial"/>
          <w:b/>
          <w:sz w:val="22"/>
          <w:szCs w:val="22"/>
          <w:lang w:val="es-MX"/>
        </w:rPr>
        <w:t xml:space="preserve">gasto por categoría </w:t>
      </w:r>
      <w:proofErr w:type="spellStart"/>
      <w:r w:rsidR="00C674CD" w:rsidRPr="00C23A43">
        <w:rPr>
          <w:rFonts w:ascii="Palatino Linotype" w:hAnsi="Palatino Linotype" w:cs="Arial"/>
          <w:b/>
          <w:sz w:val="22"/>
          <w:szCs w:val="22"/>
          <w:lang w:val="es-MX"/>
        </w:rPr>
        <w:t>programatica</w:t>
      </w:r>
      <w:proofErr w:type="spellEnd"/>
      <w:r w:rsidR="00C674CD" w:rsidRPr="00C23A43">
        <w:rPr>
          <w:rFonts w:ascii="Palatino Linotype" w:hAnsi="Palatino Linotype" w:cs="Arial"/>
          <w:sz w:val="22"/>
          <w:szCs w:val="22"/>
          <w:lang w:val="es-MX"/>
        </w:rPr>
        <w:t>, con fecha de elaboración 16 de diciembre de 2020, sin firmas ni sellos.</w:t>
      </w:r>
    </w:p>
    <w:p w14:paraId="765A52D2" w14:textId="2F90E9BB" w:rsidR="00C674CD"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4.CLASIFICACIÓN ADMINISTRATIVA 2020.pdf:</w:t>
      </w:r>
      <w:r w:rsidR="00457243" w:rsidRPr="00C23A43">
        <w:rPr>
          <w:rFonts w:ascii="Palatino Linotype" w:hAnsi="Palatino Linotype" w:cs="Arial"/>
          <w:b/>
          <w:sz w:val="22"/>
          <w:szCs w:val="22"/>
          <w:lang w:val="es-MX"/>
        </w:rPr>
        <w:t xml:space="preserve"> </w:t>
      </w:r>
      <w:proofErr w:type="spellStart"/>
      <w:r w:rsidR="00C674CD" w:rsidRPr="00C23A43">
        <w:rPr>
          <w:rFonts w:ascii="Palatino Linotype" w:hAnsi="Palatino Linotype" w:cs="Arial"/>
          <w:sz w:val="22"/>
          <w:szCs w:val="22"/>
          <w:lang w:val="es-MX"/>
        </w:rPr>
        <w:t>Presupesto</w:t>
      </w:r>
      <w:proofErr w:type="spellEnd"/>
      <w:r w:rsidR="00C674CD" w:rsidRPr="00C23A43">
        <w:rPr>
          <w:rFonts w:ascii="Palatino Linotype" w:hAnsi="Palatino Linotype" w:cs="Arial"/>
          <w:sz w:val="22"/>
          <w:szCs w:val="22"/>
          <w:lang w:val="es-MX"/>
        </w:rPr>
        <w:t xml:space="preserve"> basado en resultados municipal 2021, </w:t>
      </w:r>
      <w:r w:rsidR="00C674CD" w:rsidRPr="00C23A43">
        <w:rPr>
          <w:rFonts w:ascii="Palatino Linotype" w:hAnsi="Palatino Linotype" w:cs="Arial"/>
          <w:b/>
          <w:sz w:val="22"/>
          <w:szCs w:val="22"/>
          <w:lang w:val="es-MX"/>
        </w:rPr>
        <w:t>clasificación administrativa</w:t>
      </w:r>
      <w:r w:rsidR="00C674CD" w:rsidRPr="00C23A43">
        <w:rPr>
          <w:rFonts w:ascii="Palatino Linotype" w:hAnsi="Palatino Linotype" w:cs="Arial"/>
          <w:sz w:val="22"/>
          <w:szCs w:val="22"/>
          <w:lang w:val="es-MX"/>
        </w:rPr>
        <w:t>, con fecha de elaboración 16 de diciembre de 2020, sin firmas ni sellos.</w:t>
      </w:r>
    </w:p>
    <w:p w14:paraId="44E43EE8" w14:textId="77076EE5" w:rsidR="00C674CD"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5.CLASIFICACIÓN ECONOMICA POR OBJ DEL GASTO.pdf:</w:t>
      </w:r>
      <w:r w:rsidR="00457243" w:rsidRPr="00C23A43">
        <w:rPr>
          <w:rFonts w:ascii="Palatino Linotype" w:hAnsi="Palatino Linotype" w:cs="Arial"/>
          <w:b/>
          <w:sz w:val="22"/>
          <w:szCs w:val="22"/>
          <w:lang w:val="es-MX"/>
        </w:rPr>
        <w:t xml:space="preserve"> </w:t>
      </w:r>
      <w:proofErr w:type="spellStart"/>
      <w:r w:rsidR="00C674CD" w:rsidRPr="00C23A43">
        <w:rPr>
          <w:rFonts w:ascii="Palatino Linotype" w:hAnsi="Palatino Linotype" w:cs="Arial"/>
          <w:sz w:val="22"/>
          <w:szCs w:val="22"/>
          <w:lang w:val="es-MX"/>
        </w:rPr>
        <w:t>Presupesto</w:t>
      </w:r>
      <w:proofErr w:type="spellEnd"/>
      <w:r w:rsidR="00C674CD" w:rsidRPr="00C23A43">
        <w:rPr>
          <w:rFonts w:ascii="Palatino Linotype" w:hAnsi="Palatino Linotype" w:cs="Arial"/>
          <w:sz w:val="22"/>
          <w:szCs w:val="22"/>
          <w:lang w:val="es-MX"/>
        </w:rPr>
        <w:t xml:space="preserve"> basado en resultados municipal 2021, </w:t>
      </w:r>
      <w:r w:rsidR="00C674CD" w:rsidRPr="00C23A43">
        <w:rPr>
          <w:rFonts w:ascii="Palatino Linotype" w:hAnsi="Palatino Linotype" w:cs="Arial"/>
          <w:b/>
          <w:sz w:val="22"/>
          <w:szCs w:val="22"/>
          <w:lang w:val="es-MX"/>
        </w:rPr>
        <w:t>clasificación económica (</w:t>
      </w:r>
      <w:r w:rsidR="00AE7036" w:rsidRPr="00C23A43">
        <w:rPr>
          <w:rFonts w:ascii="Palatino Linotype" w:hAnsi="Palatino Linotype" w:cs="Arial"/>
          <w:b/>
          <w:sz w:val="22"/>
          <w:szCs w:val="22"/>
          <w:lang w:val="es-MX"/>
        </w:rPr>
        <w:t>por tipo de gasto</w:t>
      </w:r>
      <w:r w:rsidR="00C674CD" w:rsidRPr="00C23A43">
        <w:rPr>
          <w:rFonts w:ascii="Palatino Linotype" w:hAnsi="Palatino Linotype" w:cs="Arial"/>
          <w:b/>
          <w:sz w:val="22"/>
          <w:szCs w:val="22"/>
          <w:lang w:val="es-MX"/>
        </w:rPr>
        <w:t>)</w:t>
      </w:r>
      <w:r w:rsidR="00C674CD" w:rsidRPr="00C23A43">
        <w:rPr>
          <w:rFonts w:ascii="Palatino Linotype" w:hAnsi="Palatino Linotype" w:cs="Arial"/>
          <w:sz w:val="22"/>
          <w:szCs w:val="22"/>
          <w:lang w:val="es-MX"/>
        </w:rPr>
        <w:t>, sin firmas ni sellos.</w:t>
      </w:r>
    </w:p>
    <w:p w14:paraId="3743F5CE" w14:textId="0CC5E700" w:rsidR="00AE7036"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 xml:space="preserve">6.prog anual de obras </w:t>
      </w:r>
      <w:proofErr w:type="spellStart"/>
      <w:r w:rsidRPr="00C23A43">
        <w:rPr>
          <w:rFonts w:ascii="Palatino Linotype" w:hAnsi="Palatino Linotype" w:cs="Arial"/>
          <w:b/>
          <w:sz w:val="22"/>
          <w:szCs w:val="22"/>
          <w:lang w:val="es-MX"/>
        </w:rPr>
        <w:t>pbrm</w:t>
      </w:r>
      <w:proofErr w:type="spellEnd"/>
      <w:r w:rsidRPr="00C23A43">
        <w:rPr>
          <w:rFonts w:ascii="Palatino Linotype" w:hAnsi="Palatino Linotype" w:cs="Arial"/>
          <w:b/>
          <w:sz w:val="22"/>
          <w:szCs w:val="22"/>
          <w:lang w:val="es-MX"/>
        </w:rPr>
        <w:t xml:space="preserve"> 07.pdf</w:t>
      </w:r>
      <w:r w:rsidR="00AE7036" w:rsidRPr="00C23A43">
        <w:rPr>
          <w:rFonts w:ascii="Palatino Linotype" w:hAnsi="Palatino Linotype" w:cs="Arial"/>
          <w:b/>
          <w:sz w:val="22"/>
          <w:szCs w:val="22"/>
          <w:lang w:val="es-MX"/>
        </w:rPr>
        <w:t>:</w:t>
      </w:r>
      <w:r w:rsidR="00457243" w:rsidRPr="00C23A43">
        <w:rPr>
          <w:rFonts w:ascii="Palatino Linotype" w:hAnsi="Palatino Linotype" w:cs="Arial"/>
          <w:b/>
          <w:sz w:val="22"/>
          <w:szCs w:val="22"/>
          <w:lang w:val="es-MX"/>
        </w:rPr>
        <w:t xml:space="preserve"> </w:t>
      </w:r>
      <w:proofErr w:type="spellStart"/>
      <w:r w:rsidR="00AE7036" w:rsidRPr="00C23A43">
        <w:rPr>
          <w:rFonts w:ascii="Palatino Linotype" w:hAnsi="Palatino Linotype" w:cs="Arial"/>
          <w:sz w:val="22"/>
          <w:szCs w:val="22"/>
          <w:lang w:val="es-MX"/>
        </w:rPr>
        <w:t>Presupesto</w:t>
      </w:r>
      <w:proofErr w:type="spellEnd"/>
      <w:r w:rsidR="00AE7036" w:rsidRPr="00C23A43">
        <w:rPr>
          <w:rFonts w:ascii="Palatino Linotype" w:hAnsi="Palatino Linotype" w:cs="Arial"/>
          <w:sz w:val="22"/>
          <w:szCs w:val="22"/>
          <w:lang w:val="es-MX"/>
        </w:rPr>
        <w:t xml:space="preserve"> basado en resultados municipal 2021, </w:t>
      </w:r>
      <w:r w:rsidR="00AE7036" w:rsidRPr="00C23A43">
        <w:rPr>
          <w:rFonts w:ascii="Palatino Linotype" w:hAnsi="Palatino Linotype" w:cs="Arial"/>
          <w:b/>
          <w:sz w:val="22"/>
          <w:szCs w:val="22"/>
          <w:lang w:val="es-MX"/>
        </w:rPr>
        <w:t>programa anual de obras</w:t>
      </w:r>
      <w:r w:rsidR="00AE7036" w:rsidRPr="00C23A43">
        <w:rPr>
          <w:rFonts w:ascii="Palatino Linotype" w:hAnsi="Palatino Linotype" w:cs="Arial"/>
          <w:sz w:val="22"/>
          <w:szCs w:val="22"/>
          <w:lang w:val="es-MX"/>
        </w:rPr>
        <w:t>, con fecha de elaboración 16 de diciembre de 2020, sin firmas ni sellos.</w:t>
      </w:r>
    </w:p>
    <w:p w14:paraId="4CAE6932" w14:textId="0D72AEE2" w:rsidR="00AE7036"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7.PBRM 2021.pdf:</w:t>
      </w:r>
      <w:r w:rsidR="00457243" w:rsidRPr="00C23A43">
        <w:rPr>
          <w:rFonts w:ascii="Palatino Linotype" w:hAnsi="Palatino Linotype" w:cs="Arial"/>
          <w:b/>
          <w:sz w:val="22"/>
          <w:szCs w:val="22"/>
          <w:lang w:val="es-MX"/>
        </w:rPr>
        <w:t xml:space="preserve"> </w:t>
      </w:r>
      <w:proofErr w:type="spellStart"/>
      <w:r w:rsidR="00AE7036" w:rsidRPr="00C23A43">
        <w:rPr>
          <w:rFonts w:ascii="Palatino Linotype" w:hAnsi="Palatino Linotype" w:cs="Arial"/>
          <w:sz w:val="22"/>
          <w:szCs w:val="22"/>
          <w:lang w:val="es-MX"/>
        </w:rPr>
        <w:t>Presupesto</w:t>
      </w:r>
      <w:proofErr w:type="spellEnd"/>
      <w:r w:rsidR="00AE7036" w:rsidRPr="00C23A43">
        <w:rPr>
          <w:rFonts w:ascii="Palatino Linotype" w:hAnsi="Palatino Linotype" w:cs="Arial"/>
          <w:sz w:val="22"/>
          <w:szCs w:val="22"/>
          <w:lang w:val="es-MX"/>
        </w:rPr>
        <w:t xml:space="preserve"> basado en resultados municipal 2021, </w:t>
      </w:r>
      <w:r w:rsidR="00AE7036" w:rsidRPr="00C23A43">
        <w:rPr>
          <w:rFonts w:ascii="Palatino Linotype" w:hAnsi="Palatino Linotype" w:cs="Arial"/>
          <w:b/>
          <w:sz w:val="22"/>
          <w:szCs w:val="22"/>
          <w:lang w:val="es-MX"/>
        </w:rPr>
        <w:t>análisis FODA del Programa</w:t>
      </w:r>
      <w:r w:rsidR="00AE7036" w:rsidRPr="00C23A43">
        <w:rPr>
          <w:rFonts w:ascii="Palatino Linotype" w:hAnsi="Palatino Linotype" w:cs="Arial"/>
          <w:sz w:val="22"/>
          <w:szCs w:val="22"/>
          <w:lang w:val="es-MX"/>
        </w:rPr>
        <w:t>, con firmas ni sellos.</w:t>
      </w:r>
    </w:p>
    <w:p w14:paraId="15B1E8F1" w14:textId="2C282298" w:rsidR="00457243"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 xml:space="preserve">8.Caratula de ingresos </w:t>
      </w:r>
      <w:proofErr w:type="spellStart"/>
      <w:r w:rsidRPr="00C23A43">
        <w:rPr>
          <w:rFonts w:ascii="Palatino Linotype" w:hAnsi="Palatino Linotype" w:cs="Arial"/>
          <w:b/>
          <w:sz w:val="22"/>
          <w:szCs w:val="22"/>
          <w:lang w:val="es-MX"/>
        </w:rPr>
        <w:t>pbmr</w:t>
      </w:r>
      <w:proofErr w:type="spellEnd"/>
      <w:r w:rsidRPr="00C23A43">
        <w:rPr>
          <w:rFonts w:ascii="Palatino Linotype" w:hAnsi="Palatino Linotype" w:cs="Arial"/>
          <w:b/>
          <w:sz w:val="22"/>
          <w:szCs w:val="22"/>
          <w:lang w:val="es-MX"/>
        </w:rPr>
        <w:t xml:space="preserve"> 03b.pdf:</w:t>
      </w:r>
      <w:r w:rsidR="00457243" w:rsidRPr="00C23A43">
        <w:rPr>
          <w:rFonts w:ascii="Palatino Linotype" w:hAnsi="Palatino Linotype" w:cs="Arial"/>
          <w:b/>
          <w:sz w:val="22"/>
          <w:szCs w:val="22"/>
          <w:lang w:val="es-MX"/>
        </w:rPr>
        <w:t xml:space="preserve"> </w:t>
      </w:r>
      <w:proofErr w:type="spellStart"/>
      <w:r w:rsidR="00AE7036" w:rsidRPr="00C23A43">
        <w:rPr>
          <w:rFonts w:ascii="Palatino Linotype" w:hAnsi="Palatino Linotype" w:cs="Arial"/>
          <w:sz w:val="22"/>
          <w:szCs w:val="22"/>
          <w:lang w:val="es-MX"/>
        </w:rPr>
        <w:t>Presupesto</w:t>
      </w:r>
      <w:proofErr w:type="spellEnd"/>
      <w:r w:rsidR="00AE7036" w:rsidRPr="00C23A43">
        <w:rPr>
          <w:rFonts w:ascii="Palatino Linotype" w:hAnsi="Palatino Linotype" w:cs="Arial"/>
          <w:sz w:val="22"/>
          <w:szCs w:val="22"/>
          <w:lang w:val="es-MX"/>
        </w:rPr>
        <w:t xml:space="preserve"> basado en resultados municipal 2021, </w:t>
      </w:r>
      <w:r w:rsidR="00AE7036" w:rsidRPr="00C23A43">
        <w:rPr>
          <w:rFonts w:ascii="Palatino Linotype" w:hAnsi="Palatino Linotype" w:cs="Arial"/>
          <w:b/>
          <w:sz w:val="22"/>
          <w:szCs w:val="22"/>
          <w:lang w:val="es-MX"/>
        </w:rPr>
        <w:t>carátula de presupuesto de ingresos</w:t>
      </w:r>
      <w:r w:rsidR="00AE7036" w:rsidRPr="00C23A43">
        <w:rPr>
          <w:rFonts w:ascii="Palatino Linotype" w:hAnsi="Palatino Linotype" w:cs="Arial"/>
          <w:sz w:val="22"/>
          <w:szCs w:val="22"/>
          <w:lang w:val="es-MX"/>
        </w:rPr>
        <w:t>, con fecha de elaboración 16 de diciembre de 2020, sin firmas ni sellos.</w:t>
      </w:r>
    </w:p>
    <w:p w14:paraId="019F0D2E" w14:textId="555EB606" w:rsidR="00AE7036"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 xml:space="preserve">9.Caratula de </w:t>
      </w:r>
      <w:proofErr w:type="spellStart"/>
      <w:r w:rsidRPr="00C23A43">
        <w:rPr>
          <w:rFonts w:ascii="Palatino Linotype" w:hAnsi="Palatino Linotype" w:cs="Arial"/>
          <w:b/>
          <w:sz w:val="22"/>
          <w:szCs w:val="22"/>
          <w:lang w:val="es-MX"/>
        </w:rPr>
        <w:t>presp</w:t>
      </w:r>
      <w:proofErr w:type="spellEnd"/>
      <w:r w:rsidRPr="00C23A43">
        <w:rPr>
          <w:rFonts w:ascii="Palatino Linotype" w:hAnsi="Palatino Linotype" w:cs="Arial"/>
          <w:b/>
          <w:sz w:val="22"/>
          <w:szCs w:val="22"/>
          <w:lang w:val="es-MX"/>
        </w:rPr>
        <w:t xml:space="preserve"> </w:t>
      </w:r>
      <w:proofErr w:type="spellStart"/>
      <w:r w:rsidRPr="00C23A43">
        <w:rPr>
          <w:rFonts w:ascii="Palatino Linotype" w:hAnsi="Palatino Linotype" w:cs="Arial"/>
          <w:b/>
          <w:sz w:val="22"/>
          <w:szCs w:val="22"/>
          <w:lang w:val="es-MX"/>
        </w:rPr>
        <w:t>egesos</w:t>
      </w:r>
      <w:proofErr w:type="spellEnd"/>
      <w:r w:rsidRPr="00C23A43">
        <w:rPr>
          <w:rFonts w:ascii="Palatino Linotype" w:hAnsi="Palatino Linotype" w:cs="Arial"/>
          <w:b/>
          <w:sz w:val="22"/>
          <w:szCs w:val="22"/>
          <w:lang w:val="es-MX"/>
        </w:rPr>
        <w:t xml:space="preserve"> </w:t>
      </w:r>
      <w:proofErr w:type="spellStart"/>
      <w:r w:rsidRPr="00C23A43">
        <w:rPr>
          <w:rFonts w:ascii="Palatino Linotype" w:hAnsi="Palatino Linotype" w:cs="Arial"/>
          <w:b/>
          <w:sz w:val="22"/>
          <w:szCs w:val="22"/>
          <w:lang w:val="es-MX"/>
        </w:rPr>
        <w:t>pbrm</w:t>
      </w:r>
      <w:proofErr w:type="spellEnd"/>
      <w:r w:rsidRPr="00C23A43">
        <w:rPr>
          <w:rFonts w:ascii="Palatino Linotype" w:hAnsi="Palatino Linotype" w:cs="Arial"/>
          <w:b/>
          <w:sz w:val="22"/>
          <w:szCs w:val="22"/>
          <w:lang w:val="es-MX"/>
        </w:rPr>
        <w:t xml:space="preserve"> 04d.pdf:</w:t>
      </w:r>
      <w:r w:rsidR="00457243" w:rsidRPr="00C23A43">
        <w:rPr>
          <w:rFonts w:ascii="Palatino Linotype" w:hAnsi="Palatino Linotype" w:cs="Arial"/>
          <w:b/>
          <w:sz w:val="22"/>
          <w:szCs w:val="22"/>
          <w:lang w:val="es-MX"/>
        </w:rPr>
        <w:t xml:space="preserve"> </w:t>
      </w:r>
      <w:proofErr w:type="spellStart"/>
      <w:r w:rsidR="00AE7036" w:rsidRPr="00C23A43">
        <w:rPr>
          <w:rFonts w:ascii="Palatino Linotype" w:hAnsi="Palatino Linotype" w:cs="Arial"/>
          <w:sz w:val="22"/>
          <w:szCs w:val="22"/>
          <w:lang w:val="es-MX"/>
        </w:rPr>
        <w:t>Presupesto</w:t>
      </w:r>
      <w:proofErr w:type="spellEnd"/>
      <w:r w:rsidR="00AE7036" w:rsidRPr="00C23A43">
        <w:rPr>
          <w:rFonts w:ascii="Palatino Linotype" w:hAnsi="Palatino Linotype" w:cs="Arial"/>
          <w:sz w:val="22"/>
          <w:szCs w:val="22"/>
          <w:lang w:val="es-MX"/>
        </w:rPr>
        <w:t xml:space="preserve"> basado en resultados municipal 2021, </w:t>
      </w:r>
      <w:r w:rsidR="00AE7036" w:rsidRPr="00C23A43">
        <w:rPr>
          <w:rFonts w:ascii="Palatino Linotype" w:hAnsi="Palatino Linotype" w:cs="Arial"/>
          <w:b/>
          <w:sz w:val="22"/>
          <w:szCs w:val="22"/>
          <w:lang w:val="es-MX"/>
        </w:rPr>
        <w:t>carátula de presupuesto de egresos</w:t>
      </w:r>
      <w:r w:rsidR="00AE7036" w:rsidRPr="00C23A43">
        <w:rPr>
          <w:rFonts w:ascii="Palatino Linotype" w:hAnsi="Palatino Linotype" w:cs="Arial"/>
          <w:sz w:val="22"/>
          <w:szCs w:val="22"/>
          <w:lang w:val="es-MX"/>
        </w:rPr>
        <w:t>, con fecha de elaboración 16 de diciembre de 2020, sin firmas ni sellos.</w:t>
      </w:r>
    </w:p>
    <w:p w14:paraId="10E76F5B" w14:textId="6D082865" w:rsidR="00AE7036"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lastRenderedPageBreak/>
        <w:t xml:space="preserve">10. Egresos global </w:t>
      </w:r>
      <w:proofErr w:type="spellStart"/>
      <w:r w:rsidRPr="00C23A43">
        <w:rPr>
          <w:rFonts w:ascii="Palatino Linotype" w:hAnsi="Palatino Linotype" w:cs="Arial"/>
          <w:b/>
          <w:sz w:val="22"/>
          <w:szCs w:val="22"/>
          <w:lang w:val="es-MX"/>
        </w:rPr>
        <w:t>calend</w:t>
      </w:r>
      <w:proofErr w:type="spellEnd"/>
      <w:r w:rsidRPr="00C23A43">
        <w:rPr>
          <w:rFonts w:ascii="Palatino Linotype" w:hAnsi="Palatino Linotype" w:cs="Arial"/>
          <w:b/>
          <w:sz w:val="22"/>
          <w:szCs w:val="22"/>
          <w:lang w:val="es-MX"/>
        </w:rPr>
        <w:t xml:space="preserve"> </w:t>
      </w:r>
      <w:proofErr w:type="spellStart"/>
      <w:r w:rsidRPr="00C23A43">
        <w:rPr>
          <w:rFonts w:ascii="Palatino Linotype" w:hAnsi="Palatino Linotype" w:cs="Arial"/>
          <w:b/>
          <w:sz w:val="22"/>
          <w:szCs w:val="22"/>
          <w:lang w:val="es-MX"/>
        </w:rPr>
        <w:t>pbrm</w:t>
      </w:r>
      <w:proofErr w:type="spellEnd"/>
      <w:r w:rsidRPr="00C23A43">
        <w:rPr>
          <w:rFonts w:ascii="Palatino Linotype" w:hAnsi="Palatino Linotype" w:cs="Arial"/>
          <w:b/>
          <w:sz w:val="22"/>
          <w:szCs w:val="22"/>
          <w:lang w:val="es-MX"/>
        </w:rPr>
        <w:t xml:space="preserve"> 04c.pdf:</w:t>
      </w:r>
      <w:r w:rsidR="00457243" w:rsidRPr="00C23A43">
        <w:rPr>
          <w:rFonts w:ascii="Palatino Linotype" w:hAnsi="Palatino Linotype" w:cs="Arial"/>
          <w:b/>
          <w:sz w:val="22"/>
          <w:szCs w:val="22"/>
          <w:lang w:val="es-MX"/>
        </w:rPr>
        <w:t xml:space="preserve"> </w:t>
      </w:r>
      <w:proofErr w:type="spellStart"/>
      <w:r w:rsidR="00AE7036" w:rsidRPr="00C23A43">
        <w:rPr>
          <w:rFonts w:ascii="Palatino Linotype" w:hAnsi="Palatino Linotype" w:cs="Arial"/>
          <w:sz w:val="22"/>
          <w:szCs w:val="22"/>
          <w:lang w:val="es-MX"/>
        </w:rPr>
        <w:t>Presupesto</w:t>
      </w:r>
      <w:proofErr w:type="spellEnd"/>
      <w:r w:rsidR="00AE7036" w:rsidRPr="00C23A43">
        <w:rPr>
          <w:rFonts w:ascii="Palatino Linotype" w:hAnsi="Palatino Linotype" w:cs="Arial"/>
          <w:sz w:val="22"/>
          <w:szCs w:val="22"/>
          <w:lang w:val="es-MX"/>
        </w:rPr>
        <w:t xml:space="preserve"> basado en resultados municipal 2021, </w:t>
      </w:r>
      <w:r w:rsidR="00AE7036" w:rsidRPr="00C23A43">
        <w:rPr>
          <w:rFonts w:ascii="Palatino Linotype" w:hAnsi="Palatino Linotype" w:cs="Arial"/>
          <w:b/>
          <w:sz w:val="22"/>
          <w:szCs w:val="22"/>
          <w:lang w:val="es-MX"/>
        </w:rPr>
        <w:t>presupuesto de egresos global calendarizado</w:t>
      </w:r>
      <w:r w:rsidR="00AE7036" w:rsidRPr="00C23A43">
        <w:rPr>
          <w:rFonts w:ascii="Palatino Linotype" w:hAnsi="Palatino Linotype" w:cs="Arial"/>
          <w:sz w:val="22"/>
          <w:szCs w:val="22"/>
          <w:lang w:val="es-MX"/>
        </w:rPr>
        <w:t>, con fecha de elaboración 16 de diciembre de 2020, sin firmas ni sellos.</w:t>
      </w:r>
    </w:p>
    <w:p w14:paraId="7E5AE266" w14:textId="00B41C92" w:rsidR="00AE7036"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 xml:space="preserve">11.ing detallado </w:t>
      </w:r>
      <w:proofErr w:type="spellStart"/>
      <w:r w:rsidRPr="00C23A43">
        <w:rPr>
          <w:rFonts w:ascii="Palatino Linotype" w:hAnsi="Palatino Linotype" w:cs="Arial"/>
          <w:b/>
          <w:sz w:val="22"/>
          <w:szCs w:val="22"/>
          <w:lang w:val="es-MX"/>
        </w:rPr>
        <w:t>pbrm</w:t>
      </w:r>
      <w:proofErr w:type="spellEnd"/>
      <w:r w:rsidRPr="00C23A43">
        <w:rPr>
          <w:rFonts w:ascii="Palatino Linotype" w:hAnsi="Palatino Linotype" w:cs="Arial"/>
          <w:b/>
          <w:sz w:val="22"/>
          <w:szCs w:val="22"/>
          <w:lang w:val="es-MX"/>
        </w:rPr>
        <w:t xml:space="preserve"> 03a.pdf:</w:t>
      </w:r>
      <w:r w:rsidR="00457243" w:rsidRPr="00C23A43">
        <w:rPr>
          <w:rFonts w:ascii="Palatino Linotype" w:hAnsi="Palatino Linotype" w:cs="Arial"/>
          <w:b/>
          <w:sz w:val="22"/>
          <w:szCs w:val="22"/>
          <w:lang w:val="es-MX"/>
        </w:rPr>
        <w:t xml:space="preserve"> </w:t>
      </w:r>
      <w:proofErr w:type="spellStart"/>
      <w:r w:rsidR="00AE7036" w:rsidRPr="00C23A43">
        <w:rPr>
          <w:rFonts w:ascii="Palatino Linotype" w:hAnsi="Palatino Linotype" w:cs="Arial"/>
          <w:sz w:val="22"/>
          <w:szCs w:val="22"/>
          <w:lang w:val="es-MX"/>
        </w:rPr>
        <w:t>Presupesto</w:t>
      </w:r>
      <w:proofErr w:type="spellEnd"/>
      <w:r w:rsidR="00AE7036" w:rsidRPr="00C23A43">
        <w:rPr>
          <w:rFonts w:ascii="Palatino Linotype" w:hAnsi="Palatino Linotype" w:cs="Arial"/>
          <w:sz w:val="22"/>
          <w:szCs w:val="22"/>
          <w:lang w:val="es-MX"/>
        </w:rPr>
        <w:t xml:space="preserve"> basado en resultados municipal 2021, </w:t>
      </w:r>
      <w:r w:rsidR="00CD6B48" w:rsidRPr="00C23A43">
        <w:rPr>
          <w:rFonts w:ascii="Palatino Linotype" w:hAnsi="Palatino Linotype" w:cs="Arial"/>
          <w:b/>
          <w:sz w:val="22"/>
          <w:szCs w:val="22"/>
          <w:lang w:val="es-MX"/>
        </w:rPr>
        <w:t xml:space="preserve">presupuesto de ingresos detallado, </w:t>
      </w:r>
      <w:r w:rsidR="00CD6B48" w:rsidRPr="00C23A43">
        <w:rPr>
          <w:rFonts w:ascii="Palatino Linotype" w:hAnsi="Palatino Linotype" w:cs="Arial"/>
          <w:sz w:val="22"/>
          <w:szCs w:val="22"/>
          <w:lang w:val="es-MX"/>
        </w:rPr>
        <w:t xml:space="preserve">con fecha de elaboración 16 de diciembre de 2020, </w:t>
      </w:r>
      <w:r w:rsidR="00AE7036" w:rsidRPr="00C23A43">
        <w:rPr>
          <w:rFonts w:ascii="Palatino Linotype" w:hAnsi="Palatino Linotype" w:cs="Arial"/>
          <w:sz w:val="22"/>
          <w:szCs w:val="22"/>
          <w:lang w:val="es-MX"/>
        </w:rPr>
        <w:t>sin firmas ni sellos.</w:t>
      </w:r>
    </w:p>
    <w:p w14:paraId="2E5B2968" w14:textId="105A5F15" w:rsidR="00CD6B48"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12.poa-pbrm-01a.pdf:</w:t>
      </w:r>
      <w:r w:rsidR="00457243" w:rsidRPr="00C23A43">
        <w:rPr>
          <w:rFonts w:ascii="Palatino Linotype" w:hAnsi="Palatino Linotype" w:cs="Arial"/>
          <w:b/>
          <w:sz w:val="22"/>
          <w:szCs w:val="22"/>
          <w:lang w:val="es-MX"/>
        </w:rPr>
        <w:t xml:space="preserve"> </w:t>
      </w:r>
      <w:proofErr w:type="spellStart"/>
      <w:r w:rsidR="00CD6B48" w:rsidRPr="00C23A43">
        <w:rPr>
          <w:rFonts w:ascii="Palatino Linotype" w:hAnsi="Palatino Linotype" w:cs="Arial"/>
          <w:sz w:val="22"/>
          <w:szCs w:val="22"/>
          <w:lang w:val="es-MX"/>
        </w:rPr>
        <w:t>Presupesto</w:t>
      </w:r>
      <w:proofErr w:type="spellEnd"/>
      <w:r w:rsidR="00CD6B48" w:rsidRPr="00C23A43">
        <w:rPr>
          <w:rFonts w:ascii="Palatino Linotype" w:hAnsi="Palatino Linotype" w:cs="Arial"/>
          <w:sz w:val="22"/>
          <w:szCs w:val="22"/>
          <w:lang w:val="es-MX"/>
        </w:rPr>
        <w:t xml:space="preserve"> basado en resultados municipal 2021, </w:t>
      </w:r>
      <w:r w:rsidR="00CD6B48" w:rsidRPr="00C23A43">
        <w:rPr>
          <w:rFonts w:ascii="Palatino Linotype" w:hAnsi="Palatino Linotype" w:cs="Arial"/>
          <w:b/>
          <w:sz w:val="22"/>
          <w:szCs w:val="22"/>
          <w:lang w:val="es-MX"/>
        </w:rPr>
        <w:t>PbRM-01a programa anual dimensión administrativa del gasto</w:t>
      </w:r>
      <w:r w:rsidR="00CD6B48" w:rsidRPr="00C23A43">
        <w:rPr>
          <w:rFonts w:ascii="Palatino Linotype" w:hAnsi="Palatino Linotype" w:cs="Arial"/>
          <w:sz w:val="22"/>
          <w:szCs w:val="22"/>
          <w:lang w:val="es-MX"/>
        </w:rPr>
        <w:t>, sin firmas ni sellos.</w:t>
      </w:r>
    </w:p>
    <w:p w14:paraId="4D576A7D" w14:textId="1F4ADDAD" w:rsidR="00CD6B48"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 xml:space="preserve">13.Por </w:t>
      </w:r>
      <w:proofErr w:type="spellStart"/>
      <w:r w:rsidRPr="00C23A43">
        <w:rPr>
          <w:rFonts w:ascii="Palatino Linotype" w:hAnsi="Palatino Linotype" w:cs="Arial"/>
          <w:b/>
          <w:sz w:val="22"/>
          <w:szCs w:val="22"/>
          <w:lang w:val="es-MX"/>
        </w:rPr>
        <w:t>obj</w:t>
      </w:r>
      <w:proofErr w:type="spellEnd"/>
      <w:r w:rsidRPr="00C23A43">
        <w:rPr>
          <w:rFonts w:ascii="Palatino Linotype" w:hAnsi="Palatino Linotype" w:cs="Arial"/>
          <w:b/>
          <w:sz w:val="22"/>
          <w:szCs w:val="22"/>
          <w:lang w:val="es-MX"/>
        </w:rPr>
        <w:t xml:space="preserve"> gastos y </w:t>
      </w:r>
      <w:proofErr w:type="spellStart"/>
      <w:r w:rsidRPr="00C23A43">
        <w:rPr>
          <w:rFonts w:ascii="Palatino Linotype" w:hAnsi="Palatino Linotype" w:cs="Arial"/>
          <w:b/>
          <w:sz w:val="22"/>
          <w:szCs w:val="22"/>
          <w:lang w:val="es-MX"/>
        </w:rPr>
        <w:t>dep</w:t>
      </w:r>
      <w:proofErr w:type="spellEnd"/>
      <w:r w:rsidRPr="00C23A43">
        <w:rPr>
          <w:rFonts w:ascii="Palatino Linotype" w:hAnsi="Palatino Linotype" w:cs="Arial"/>
          <w:b/>
          <w:sz w:val="22"/>
          <w:szCs w:val="22"/>
          <w:lang w:val="es-MX"/>
        </w:rPr>
        <w:t xml:space="preserve"> </w:t>
      </w:r>
      <w:proofErr w:type="spellStart"/>
      <w:r w:rsidRPr="00C23A43">
        <w:rPr>
          <w:rFonts w:ascii="Palatino Linotype" w:hAnsi="Palatino Linotype" w:cs="Arial"/>
          <w:b/>
          <w:sz w:val="22"/>
          <w:szCs w:val="22"/>
          <w:lang w:val="es-MX"/>
        </w:rPr>
        <w:t>gral</w:t>
      </w:r>
      <w:proofErr w:type="spellEnd"/>
      <w:r w:rsidRPr="00C23A43">
        <w:rPr>
          <w:rFonts w:ascii="Palatino Linotype" w:hAnsi="Palatino Linotype" w:cs="Arial"/>
          <w:b/>
          <w:sz w:val="22"/>
          <w:szCs w:val="22"/>
          <w:lang w:val="es-MX"/>
        </w:rPr>
        <w:t xml:space="preserve"> </w:t>
      </w:r>
      <w:proofErr w:type="spellStart"/>
      <w:r w:rsidRPr="00C23A43">
        <w:rPr>
          <w:rFonts w:ascii="Palatino Linotype" w:hAnsi="Palatino Linotype" w:cs="Arial"/>
          <w:b/>
          <w:sz w:val="22"/>
          <w:szCs w:val="22"/>
          <w:lang w:val="es-MX"/>
        </w:rPr>
        <w:t>pbrm</w:t>
      </w:r>
      <w:proofErr w:type="spellEnd"/>
      <w:r w:rsidRPr="00C23A43">
        <w:rPr>
          <w:rFonts w:ascii="Palatino Linotype" w:hAnsi="Palatino Linotype" w:cs="Arial"/>
          <w:b/>
          <w:sz w:val="22"/>
          <w:szCs w:val="22"/>
          <w:lang w:val="es-MX"/>
        </w:rPr>
        <w:t xml:space="preserve"> 04b.pdf:</w:t>
      </w:r>
      <w:r w:rsidR="00457243" w:rsidRPr="00C23A43">
        <w:rPr>
          <w:rFonts w:ascii="Palatino Linotype" w:hAnsi="Palatino Linotype" w:cs="Arial"/>
          <w:b/>
          <w:sz w:val="22"/>
          <w:szCs w:val="22"/>
          <w:lang w:val="es-MX"/>
        </w:rPr>
        <w:t xml:space="preserve"> </w:t>
      </w:r>
      <w:proofErr w:type="spellStart"/>
      <w:r w:rsidR="00CD6B48" w:rsidRPr="00C23A43">
        <w:rPr>
          <w:rFonts w:ascii="Palatino Linotype" w:hAnsi="Palatino Linotype" w:cs="Arial"/>
          <w:sz w:val="22"/>
          <w:szCs w:val="22"/>
          <w:lang w:val="es-MX"/>
        </w:rPr>
        <w:t>Presupesto</w:t>
      </w:r>
      <w:proofErr w:type="spellEnd"/>
      <w:r w:rsidR="00CD6B48" w:rsidRPr="00C23A43">
        <w:rPr>
          <w:rFonts w:ascii="Palatino Linotype" w:hAnsi="Palatino Linotype" w:cs="Arial"/>
          <w:sz w:val="22"/>
          <w:szCs w:val="22"/>
          <w:lang w:val="es-MX"/>
        </w:rPr>
        <w:t xml:space="preserve"> basado en resultados municipal 2021, </w:t>
      </w:r>
      <w:r w:rsidR="00CD6B48" w:rsidRPr="00C23A43">
        <w:rPr>
          <w:rFonts w:ascii="Palatino Linotype" w:hAnsi="Palatino Linotype" w:cs="Arial"/>
          <w:b/>
          <w:sz w:val="22"/>
          <w:szCs w:val="22"/>
          <w:lang w:val="es-MX"/>
        </w:rPr>
        <w:t xml:space="preserve">presupuesto de egresos por objeto del gasto y </w:t>
      </w:r>
      <w:proofErr w:type="spellStart"/>
      <w:r w:rsidR="00CD6B48" w:rsidRPr="00C23A43">
        <w:rPr>
          <w:rFonts w:ascii="Palatino Linotype" w:hAnsi="Palatino Linotype" w:cs="Arial"/>
          <w:b/>
          <w:sz w:val="22"/>
          <w:szCs w:val="22"/>
          <w:lang w:val="es-MX"/>
        </w:rPr>
        <w:t>dependendencia</w:t>
      </w:r>
      <w:proofErr w:type="spellEnd"/>
      <w:r w:rsidR="00CD6B48" w:rsidRPr="00C23A43">
        <w:rPr>
          <w:rFonts w:ascii="Palatino Linotype" w:hAnsi="Palatino Linotype" w:cs="Arial"/>
          <w:b/>
          <w:sz w:val="22"/>
          <w:szCs w:val="22"/>
          <w:lang w:val="es-MX"/>
        </w:rPr>
        <w:t xml:space="preserve"> </w:t>
      </w:r>
      <w:r w:rsidR="00457243" w:rsidRPr="00C23A43">
        <w:rPr>
          <w:rFonts w:ascii="Palatino Linotype" w:hAnsi="Palatino Linotype" w:cs="Arial"/>
          <w:b/>
          <w:sz w:val="22"/>
          <w:szCs w:val="22"/>
          <w:lang w:val="es-MX"/>
        </w:rPr>
        <w:t>general</w:t>
      </w:r>
      <w:r w:rsidR="00CD6B48" w:rsidRPr="00C23A43">
        <w:rPr>
          <w:rFonts w:ascii="Palatino Linotype" w:hAnsi="Palatino Linotype" w:cs="Arial"/>
          <w:b/>
          <w:sz w:val="22"/>
          <w:szCs w:val="22"/>
          <w:lang w:val="es-MX"/>
        </w:rPr>
        <w:t xml:space="preserve">, </w:t>
      </w:r>
      <w:r w:rsidR="00CD6B48" w:rsidRPr="00C23A43">
        <w:rPr>
          <w:rFonts w:ascii="Palatino Linotype" w:hAnsi="Palatino Linotype" w:cs="Arial"/>
          <w:sz w:val="22"/>
          <w:szCs w:val="22"/>
          <w:lang w:val="es-MX"/>
        </w:rPr>
        <w:t>con fecha de elaboración 16 de diciembre de 2020, sin firmas ni sellos.</w:t>
      </w:r>
    </w:p>
    <w:p w14:paraId="6CDF9E65" w14:textId="284D6C64" w:rsidR="00457243"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 xml:space="preserve">14.Presup por </w:t>
      </w:r>
      <w:proofErr w:type="spellStart"/>
      <w:r w:rsidRPr="00C23A43">
        <w:rPr>
          <w:rFonts w:ascii="Palatino Linotype" w:hAnsi="Palatino Linotype" w:cs="Arial"/>
          <w:b/>
          <w:sz w:val="22"/>
          <w:szCs w:val="22"/>
          <w:lang w:val="es-MX"/>
        </w:rPr>
        <w:t>proy</w:t>
      </w:r>
      <w:proofErr w:type="spellEnd"/>
      <w:r w:rsidRPr="00C23A43">
        <w:rPr>
          <w:rFonts w:ascii="Palatino Linotype" w:hAnsi="Palatino Linotype" w:cs="Arial"/>
          <w:b/>
          <w:sz w:val="22"/>
          <w:szCs w:val="22"/>
          <w:lang w:val="es-MX"/>
        </w:rPr>
        <w:t xml:space="preserve"> </w:t>
      </w:r>
      <w:proofErr w:type="spellStart"/>
      <w:r w:rsidR="00752BC3" w:rsidRPr="00C23A43">
        <w:rPr>
          <w:rFonts w:ascii="Palatino Linotype" w:hAnsi="Palatino Linotype" w:cs="Arial"/>
          <w:b/>
          <w:sz w:val="22"/>
          <w:szCs w:val="22"/>
          <w:lang w:val="es-MX"/>
        </w:rPr>
        <w:t>pbrm</w:t>
      </w:r>
      <w:proofErr w:type="spellEnd"/>
      <w:r w:rsidR="00752BC3" w:rsidRPr="00C23A43">
        <w:rPr>
          <w:rFonts w:ascii="Palatino Linotype" w:hAnsi="Palatino Linotype" w:cs="Arial"/>
          <w:b/>
          <w:sz w:val="22"/>
          <w:szCs w:val="22"/>
          <w:lang w:val="es-MX"/>
        </w:rPr>
        <w:t xml:space="preserve"> 04a.pdf:</w:t>
      </w:r>
      <w:r w:rsidR="00457243" w:rsidRPr="00C23A43">
        <w:rPr>
          <w:rFonts w:ascii="Palatino Linotype" w:hAnsi="Palatino Linotype" w:cs="Arial"/>
          <w:b/>
          <w:sz w:val="22"/>
          <w:szCs w:val="22"/>
          <w:lang w:val="es-MX"/>
        </w:rPr>
        <w:t xml:space="preserve"> </w:t>
      </w:r>
      <w:proofErr w:type="spellStart"/>
      <w:r w:rsidR="00457243" w:rsidRPr="00C23A43">
        <w:rPr>
          <w:rFonts w:ascii="Palatino Linotype" w:hAnsi="Palatino Linotype" w:cs="Arial"/>
          <w:sz w:val="22"/>
          <w:szCs w:val="22"/>
          <w:lang w:val="es-MX"/>
        </w:rPr>
        <w:t>Presupesto</w:t>
      </w:r>
      <w:proofErr w:type="spellEnd"/>
      <w:r w:rsidR="00457243" w:rsidRPr="00C23A43">
        <w:rPr>
          <w:rFonts w:ascii="Palatino Linotype" w:hAnsi="Palatino Linotype" w:cs="Arial"/>
          <w:sz w:val="22"/>
          <w:szCs w:val="22"/>
          <w:lang w:val="es-MX"/>
        </w:rPr>
        <w:t xml:space="preserve"> basado en resultados municipal 2021, </w:t>
      </w:r>
      <w:r w:rsidR="00457243" w:rsidRPr="00C23A43">
        <w:rPr>
          <w:rFonts w:ascii="Palatino Linotype" w:hAnsi="Palatino Linotype" w:cs="Arial"/>
          <w:b/>
          <w:sz w:val="22"/>
          <w:szCs w:val="22"/>
          <w:lang w:val="es-MX"/>
        </w:rPr>
        <w:t>gasto de egresos detallado.</w:t>
      </w:r>
    </w:p>
    <w:p w14:paraId="397EBB4D" w14:textId="45A83D80" w:rsidR="00457243"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15</w:t>
      </w:r>
      <w:r w:rsidR="00752BC3" w:rsidRPr="00C23A43">
        <w:rPr>
          <w:rFonts w:ascii="Palatino Linotype" w:hAnsi="Palatino Linotype" w:cs="Arial"/>
          <w:b/>
          <w:sz w:val="22"/>
          <w:szCs w:val="22"/>
          <w:lang w:val="es-MX"/>
        </w:rPr>
        <w:t xml:space="preserve">.prog anual de </w:t>
      </w:r>
      <w:proofErr w:type="spellStart"/>
      <w:r w:rsidR="00752BC3" w:rsidRPr="00C23A43">
        <w:rPr>
          <w:rFonts w:ascii="Palatino Linotype" w:hAnsi="Palatino Linotype" w:cs="Arial"/>
          <w:b/>
          <w:sz w:val="22"/>
          <w:szCs w:val="22"/>
          <w:lang w:val="es-MX"/>
        </w:rPr>
        <w:t>adq</w:t>
      </w:r>
      <w:proofErr w:type="spellEnd"/>
      <w:r w:rsidR="00752BC3" w:rsidRPr="00C23A43">
        <w:rPr>
          <w:rFonts w:ascii="Palatino Linotype" w:hAnsi="Palatino Linotype" w:cs="Arial"/>
          <w:b/>
          <w:sz w:val="22"/>
          <w:szCs w:val="22"/>
          <w:lang w:val="es-MX"/>
        </w:rPr>
        <w:t xml:space="preserve"> </w:t>
      </w:r>
      <w:proofErr w:type="spellStart"/>
      <w:r w:rsidR="00752BC3" w:rsidRPr="00C23A43">
        <w:rPr>
          <w:rFonts w:ascii="Palatino Linotype" w:hAnsi="Palatino Linotype" w:cs="Arial"/>
          <w:b/>
          <w:sz w:val="22"/>
          <w:szCs w:val="22"/>
          <w:lang w:val="es-MX"/>
        </w:rPr>
        <w:t>pbrm</w:t>
      </w:r>
      <w:proofErr w:type="spellEnd"/>
      <w:r w:rsidR="00752BC3" w:rsidRPr="00C23A43">
        <w:rPr>
          <w:rFonts w:ascii="Palatino Linotype" w:hAnsi="Palatino Linotype" w:cs="Arial"/>
          <w:b/>
          <w:sz w:val="22"/>
          <w:szCs w:val="22"/>
          <w:lang w:val="es-MX"/>
        </w:rPr>
        <w:t xml:space="preserve"> 06.pdf:</w:t>
      </w:r>
      <w:r w:rsidR="00457243" w:rsidRPr="00C23A43">
        <w:rPr>
          <w:rFonts w:ascii="Palatino Linotype" w:hAnsi="Palatino Linotype" w:cs="Arial"/>
          <w:b/>
          <w:sz w:val="22"/>
          <w:szCs w:val="22"/>
          <w:lang w:val="es-MX"/>
        </w:rPr>
        <w:t xml:space="preserve"> </w:t>
      </w:r>
      <w:proofErr w:type="spellStart"/>
      <w:r w:rsidR="00457243" w:rsidRPr="00C23A43">
        <w:rPr>
          <w:rFonts w:ascii="Palatino Linotype" w:hAnsi="Palatino Linotype" w:cs="Arial"/>
          <w:sz w:val="22"/>
          <w:szCs w:val="22"/>
          <w:lang w:val="es-MX"/>
        </w:rPr>
        <w:t>Presupesto</w:t>
      </w:r>
      <w:proofErr w:type="spellEnd"/>
      <w:r w:rsidR="00457243" w:rsidRPr="00C23A43">
        <w:rPr>
          <w:rFonts w:ascii="Palatino Linotype" w:hAnsi="Palatino Linotype" w:cs="Arial"/>
          <w:sz w:val="22"/>
          <w:szCs w:val="22"/>
          <w:lang w:val="es-MX"/>
        </w:rPr>
        <w:t xml:space="preserve"> basado en resultados municipal 2021, </w:t>
      </w:r>
      <w:r w:rsidR="00457243" w:rsidRPr="00C23A43">
        <w:rPr>
          <w:rFonts w:ascii="Palatino Linotype" w:hAnsi="Palatino Linotype" w:cs="Arial"/>
          <w:b/>
          <w:sz w:val="22"/>
          <w:szCs w:val="22"/>
          <w:lang w:val="es-MX"/>
        </w:rPr>
        <w:t xml:space="preserve">programa anual de adquisiciones, </w:t>
      </w:r>
      <w:r w:rsidR="00457243" w:rsidRPr="00C23A43">
        <w:rPr>
          <w:rFonts w:ascii="Palatino Linotype" w:hAnsi="Palatino Linotype" w:cs="Arial"/>
          <w:sz w:val="22"/>
          <w:szCs w:val="22"/>
          <w:lang w:val="es-MX"/>
        </w:rPr>
        <w:t>con fecha de elaboración 16 de diciembre de 2020, sin firmas ni sellos.</w:t>
      </w:r>
    </w:p>
    <w:p w14:paraId="65422C6E" w14:textId="4DB13084" w:rsidR="00457243"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16</w:t>
      </w:r>
      <w:r w:rsidR="00752BC3" w:rsidRPr="00C23A43">
        <w:rPr>
          <w:rFonts w:ascii="Palatino Linotype" w:hAnsi="Palatino Linotype" w:cs="Arial"/>
          <w:b/>
          <w:sz w:val="22"/>
          <w:szCs w:val="22"/>
          <w:lang w:val="es-MX"/>
        </w:rPr>
        <w:t xml:space="preserve">.Rep y </w:t>
      </w:r>
      <w:proofErr w:type="spellStart"/>
      <w:r w:rsidR="00752BC3" w:rsidRPr="00C23A43">
        <w:rPr>
          <w:rFonts w:ascii="Palatino Linotype" w:hAnsi="Palatino Linotype" w:cs="Arial"/>
          <w:b/>
          <w:sz w:val="22"/>
          <w:szCs w:val="22"/>
          <w:lang w:val="es-MX"/>
        </w:rPr>
        <w:t>mtos</w:t>
      </w:r>
      <w:proofErr w:type="spellEnd"/>
      <w:r w:rsidR="00752BC3" w:rsidRPr="00C23A43">
        <w:rPr>
          <w:rFonts w:ascii="Palatino Linotype" w:hAnsi="Palatino Linotype" w:cs="Arial"/>
          <w:b/>
          <w:sz w:val="22"/>
          <w:szCs w:val="22"/>
          <w:lang w:val="es-MX"/>
        </w:rPr>
        <w:t xml:space="preserve"> de obra </w:t>
      </w:r>
      <w:proofErr w:type="spellStart"/>
      <w:r w:rsidR="00752BC3" w:rsidRPr="00C23A43">
        <w:rPr>
          <w:rFonts w:ascii="Palatino Linotype" w:hAnsi="Palatino Linotype" w:cs="Arial"/>
          <w:b/>
          <w:sz w:val="22"/>
          <w:szCs w:val="22"/>
          <w:lang w:val="es-MX"/>
        </w:rPr>
        <w:t>pbrm</w:t>
      </w:r>
      <w:proofErr w:type="spellEnd"/>
      <w:r w:rsidR="00752BC3" w:rsidRPr="00C23A43">
        <w:rPr>
          <w:rFonts w:ascii="Palatino Linotype" w:hAnsi="Palatino Linotype" w:cs="Arial"/>
          <w:b/>
          <w:sz w:val="22"/>
          <w:szCs w:val="22"/>
          <w:lang w:val="es-MX"/>
        </w:rPr>
        <w:t xml:space="preserve"> e-07a.pdf:</w:t>
      </w:r>
      <w:r w:rsidR="00457243" w:rsidRPr="00C23A43">
        <w:rPr>
          <w:rFonts w:ascii="Palatino Linotype" w:hAnsi="Palatino Linotype" w:cs="Arial"/>
          <w:b/>
          <w:sz w:val="22"/>
          <w:szCs w:val="22"/>
          <w:lang w:val="es-MX"/>
        </w:rPr>
        <w:t xml:space="preserve"> </w:t>
      </w:r>
      <w:proofErr w:type="spellStart"/>
      <w:r w:rsidR="00457243" w:rsidRPr="00C23A43">
        <w:rPr>
          <w:rFonts w:ascii="Palatino Linotype" w:hAnsi="Palatino Linotype" w:cs="Arial"/>
          <w:sz w:val="22"/>
          <w:szCs w:val="22"/>
          <w:lang w:val="es-MX"/>
        </w:rPr>
        <w:t>Presupesto</w:t>
      </w:r>
      <w:proofErr w:type="spellEnd"/>
      <w:r w:rsidR="00457243" w:rsidRPr="00C23A43">
        <w:rPr>
          <w:rFonts w:ascii="Palatino Linotype" w:hAnsi="Palatino Linotype" w:cs="Arial"/>
          <w:sz w:val="22"/>
          <w:szCs w:val="22"/>
          <w:lang w:val="es-MX"/>
        </w:rPr>
        <w:t xml:space="preserve"> basado en resultados municipal 2021, </w:t>
      </w:r>
      <w:r w:rsidR="00457243" w:rsidRPr="00C23A43">
        <w:rPr>
          <w:rFonts w:ascii="Palatino Linotype" w:hAnsi="Palatino Linotype" w:cs="Arial"/>
          <w:b/>
          <w:sz w:val="22"/>
          <w:szCs w:val="22"/>
          <w:lang w:val="es-MX"/>
        </w:rPr>
        <w:t xml:space="preserve">programa anual de obra (reparaciones y mantenimiento), </w:t>
      </w:r>
      <w:r w:rsidR="00457243" w:rsidRPr="00C23A43">
        <w:rPr>
          <w:rFonts w:ascii="Palatino Linotype" w:hAnsi="Palatino Linotype" w:cs="Arial"/>
          <w:sz w:val="22"/>
          <w:szCs w:val="22"/>
          <w:lang w:val="es-MX"/>
        </w:rPr>
        <w:t>con fecha de elaboración 16 de diciembre de 2020, sin firmas ni sellos.</w:t>
      </w:r>
    </w:p>
    <w:p w14:paraId="72C0BD7A" w14:textId="548A0F0E" w:rsidR="00457243" w:rsidRPr="00C23A43" w:rsidRDefault="00683DCF" w:rsidP="000E0AB4">
      <w:pPr>
        <w:pStyle w:val="Prrafodelista"/>
        <w:numPr>
          <w:ilvl w:val="0"/>
          <w:numId w:val="5"/>
        </w:numPr>
        <w:spacing w:line="276" w:lineRule="auto"/>
        <w:ind w:left="851" w:right="565" w:hanging="142"/>
        <w:jc w:val="both"/>
        <w:rPr>
          <w:rFonts w:ascii="Palatino Linotype" w:hAnsi="Palatino Linotype" w:cs="Arial"/>
          <w:b/>
          <w:sz w:val="22"/>
          <w:szCs w:val="22"/>
          <w:lang w:val="es-MX"/>
        </w:rPr>
      </w:pPr>
      <w:r w:rsidRPr="00C23A43">
        <w:rPr>
          <w:rFonts w:ascii="Palatino Linotype" w:hAnsi="Palatino Linotype" w:cs="Arial"/>
          <w:b/>
          <w:sz w:val="22"/>
          <w:szCs w:val="22"/>
          <w:lang w:val="es-MX"/>
        </w:rPr>
        <w:t>17</w:t>
      </w:r>
      <w:r w:rsidR="00752BC3" w:rsidRPr="00C23A43">
        <w:rPr>
          <w:rFonts w:ascii="Palatino Linotype" w:hAnsi="Palatino Linotype" w:cs="Arial"/>
          <w:b/>
          <w:sz w:val="22"/>
          <w:szCs w:val="22"/>
          <w:lang w:val="es-MX"/>
        </w:rPr>
        <w:t xml:space="preserve">.tabulador de sueldos </w:t>
      </w:r>
      <w:proofErr w:type="spellStart"/>
      <w:r w:rsidR="00752BC3" w:rsidRPr="00C23A43">
        <w:rPr>
          <w:rFonts w:ascii="Palatino Linotype" w:hAnsi="Palatino Linotype" w:cs="Arial"/>
          <w:b/>
          <w:sz w:val="22"/>
          <w:szCs w:val="22"/>
          <w:lang w:val="es-MX"/>
        </w:rPr>
        <w:t>pbrm</w:t>
      </w:r>
      <w:proofErr w:type="spellEnd"/>
      <w:r w:rsidR="00752BC3" w:rsidRPr="00C23A43">
        <w:rPr>
          <w:rFonts w:ascii="Palatino Linotype" w:hAnsi="Palatino Linotype" w:cs="Arial"/>
          <w:b/>
          <w:sz w:val="22"/>
          <w:szCs w:val="22"/>
          <w:lang w:val="es-MX"/>
        </w:rPr>
        <w:t xml:space="preserve"> 05.pdf:</w:t>
      </w:r>
      <w:r w:rsidR="00457243" w:rsidRPr="00C23A43">
        <w:rPr>
          <w:rFonts w:ascii="Palatino Linotype" w:hAnsi="Palatino Linotype" w:cs="Arial"/>
          <w:b/>
          <w:sz w:val="22"/>
          <w:szCs w:val="22"/>
          <w:lang w:val="es-MX"/>
        </w:rPr>
        <w:t xml:space="preserve"> </w:t>
      </w:r>
      <w:proofErr w:type="spellStart"/>
      <w:r w:rsidR="00457243" w:rsidRPr="00C23A43">
        <w:rPr>
          <w:rFonts w:ascii="Palatino Linotype" w:hAnsi="Palatino Linotype" w:cs="Arial"/>
          <w:sz w:val="22"/>
          <w:szCs w:val="22"/>
          <w:lang w:val="es-MX"/>
        </w:rPr>
        <w:t>Presupesto</w:t>
      </w:r>
      <w:proofErr w:type="spellEnd"/>
      <w:r w:rsidR="00457243" w:rsidRPr="00C23A43">
        <w:rPr>
          <w:rFonts w:ascii="Palatino Linotype" w:hAnsi="Palatino Linotype" w:cs="Arial"/>
          <w:sz w:val="22"/>
          <w:szCs w:val="22"/>
          <w:lang w:val="es-MX"/>
        </w:rPr>
        <w:t xml:space="preserve"> basado en resultados municipal 2021, </w:t>
      </w:r>
      <w:r w:rsidR="00457243" w:rsidRPr="00C23A43">
        <w:rPr>
          <w:rFonts w:ascii="Palatino Linotype" w:hAnsi="Palatino Linotype" w:cs="Arial"/>
          <w:b/>
          <w:sz w:val="22"/>
          <w:szCs w:val="22"/>
          <w:lang w:val="es-MX"/>
        </w:rPr>
        <w:t xml:space="preserve">tabulador de sueldos, </w:t>
      </w:r>
      <w:r w:rsidR="00457243" w:rsidRPr="00C23A43">
        <w:rPr>
          <w:rFonts w:ascii="Palatino Linotype" w:hAnsi="Palatino Linotype" w:cs="Arial"/>
          <w:sz w:val="22"/>
          <w:szCs w:val="22"/>
          <w:lang w:val="es-MX"/>
        </w:rPr>
        <w:t>con fecha de elaboración 16 de diciembre de 2020, sin firmas ni sellos.</w:t>
      </w:r>
    </w:p>
    <w:p w14:paraId="59DEC866" w14:textId="7E42C4F9" w:rsidR="00C543C9" w:rsidRPr="00C23A43" w:rsidRDefault="00C543C9" w:rsidP="00CD6B48">
      <w:pPr>
        <w:spacing w:line="276" w:lineRule="auto"/>
        <w:ind w:right="565"/>
        <w:jc w:val="both"/>
        <w:rPr>
          <w:rFonts w:ascii="Palatino Linotype" w:eastAsia="Calibri" w:hAnsi="Palatino Linotype" w:cs="Arial"/>
          <w:color w:val="000000" w:themeColor="text1"/>
          <w:lang w:val="es-MX"/>
        </w:rPr>
      </w:pPr>
    </w:p>
    <w:p w14:paraId="7514E10C" w14:textId="2A1718C7" w:rsidR="00AD225D" w:rsidRPr="00C23A43" w:rsidRDefault="009B36C8" w:rsidP="000E0AB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C23A43">
        <w:rPr>
          <w:rFonts w:ascii="Palatino Linotype" w:hAnsi="Palatino Linotype"/>
        </w:rPr>
        <w:t>El Comisionado Ponente decretó</w:t>
      </w:r>
      <w:r w:rsidR="00AD225D" w:rsidRPr="00C23A43">
        <w:rPr>
          <w:rFonts w:ascii="Palatino Linotype" w:hAnsi="Palatino Linotype"/>
        </w:rPr>
        <w:t xml:space="preserve"> el cierre de instrucción mediante acuerdo del </w:t>
      </w:r>
      <w:r w:rsidR="00CC5F83" w:rsidRPr="00C23A43">
        <w:rPr>
          <w:rFonts w:ascii="Palatino Linotype" w:hAnsi="Palatino Linotype"/>
          <w:b/>
        </w:rPr>
        <w:t>veinti</w:t>
      </w:r>
      <w:r w:rsidR="002433DA" w:rsidRPr="00C23A43">
        <w:rPr>
          <w:rFonts w:ascii="Palatino Linotype" w:hAnsi="Palatino Linotype"/>
          <w:b/>
        </w:rPr>
        <w:t>trés (22</w:t>
      </w:r>
      <w:r w:rsidR="00BE2314" w:rsidRPr="00C23A43">
        <w:rPr>
          <w:rFonts w:ascii="Palatino Linotype" w:hAnsi="Palatino Linotype"/>
          <w:b/>
        </w:rPr>
        <w:t xml:space="preserve">) de </w:t>
      </w:r>
      <w:r w:rsidR="007C2FE4" w:rsidRPr="00C23A43">
        <w:rPr>
          <w:rFonts w:ascii="Palatino Linotype" w:hAnsi="Palatino Linotype"/>
          <w:b/>
        </w:rPr>
        <w:t>marzo</w:t>
      </w:r>
      <w:r w:rsidR="00BE2314" w:rsidRPr="00C23A43">
        <w:rPr>
          <w:rFonts w:ascii="Palatino Linotype" w:hAnsi="Palatino Linotype"/>
        </w:rPr>
        <w:t xml:space="preserve"> de</w:t>
      </w:r>
      <w:r w:rsidR="007C2FE4" w:rsidRPr="00C23A43">
        <w:rPr>
          <w:rFonts w:ascii="Palatino Linotype" w:hAnsi="Palatino Linotype"/>
        </w:rPr>
        <w:t xml:space="preserve"> dos mil veintiuno</w:t>
      </w:r>
      <w:r w:rsidR="00AD225D" w:rsidRPr="00C23A43">
        <w:rPr>
          <w:rFonts w:ascii="Palatino Linotype" w:hAnsi="Palatino Linotype"/>
        </w:rPr>
        <w:t>;</w:t>
      </w:r>
      <w:r w:rsidR="00BE2314" w:rsidRPr="00C23A43">
        <w:rPr>
          <w:rFonts w:ascii="Palatino Linotype" w:hAnsi="Palatino Linotype"/>
        </w:rPr>
        <w:t xml:space="preserve"> </w:t>
      </w:r>
      <w:r w:rsidR="00AD225D" w:rsidRPr="00C23A43">
        <w:rPr>
          <w:rFonts w:ascii="Palatino Linotype" w:hAnsi="Palatino Linotype"/>
        </w:rPr>
        <w:t>por lo que se ordenó turnar el expediente a resolución</w:t>
      </w:r>
      <w:r w:rsidR="00BE2314" w:rsidRPr="00C23A43">
        <w:rPr>
          <w:rFonts w:ascii="Palatino Linotype" w:hAnsi="Palatino Linotype"/>
        </w:rPr>
        <w:t xml:space="preserve">, </w:t>
      </w:r>
      <w:r w:rsidR="007C2FE4" w:rsidRPr="00C23A43">
        <w:rPr>
          <w:rFonts w:ascii="Palatino Linotype" w:hAnsi="Palatino Linotype"/>
        </w:rPr>
        <w:t xml:space="preserve">misma que ahora se pronuncia; y - - - - - - - - - - - - - - - - </w:t>
      </w:r>
      <w:r w:rsidR="00683DCF" w:rsidRPr="00C23A43">
        <w:rPr>
          <w:rFonts w:ascii="Palatino Linotype" w:hAnsi="Palatino Linotype"/>
        </w:rPr>
        <w:t>- - -</w:t>
      </w:r>
    </w:p>
    <w:p w14:paraId="0381B1A9" w14:textId="3D43EEA7" w:rsidR="00CD6B48" w:rsidRPr="00C23A43" w:rsidRDefault="00CD6B48" w:rsidP="001A1004">
      <w:pPr>
        <w:pStyle w:val="Prrafodelista"/>
        <w:tabs>
          <w:tab w:val="left" w:pos="426"/>
          <w:tab w:val="left" w:pos="567"/>
        </w:tabs>
        <w:spacing w:line="360" w:lineRule="auto"/>
        <w:ind w:left="0"/>
        <w:jc w:val="both"/>
        <w:rPr>
          <w:rFonts w:ascii="Palatino Linotype" w:hAnsi="Palatino Linotype"/>
        </w:rPr>
      </w:pPr>
      <w:r w:rsidRPr="00C23A43">
        <w:rPr>
          <w:rFonts w:ascii="Palatino Linotype" w:hAnsi="Palatino Linotype"/>
        </w:rPr>
        <w:lastRenderedPageBreak/>
        <w:t xml:space="preserve">- - - - - - - - - - - - - - - - - - - - - - - - - - - - - - - - - - - - - - - - - - - - - - - - - - - - - - - - - - - - - - - - - - - - - - - - - - - - - - - - - - - - - - - - - - - - - - - - - - - - - - - - - - - - - - - - - - - - - - - - - - - - - - - - - - - - - - - - - - - - - - - - - - - - - - - - - - - - - - - - - - - - - - - - - - - - - - - - - - - - - - - - - - - - - </w:t>
      </w:r>
    </w:p>
    <w:p w14:paraId="49ED3AA2" w14:textId="3AA53315" w:rsidR="00946C27" w:rsidRPr="00C23A43" w:rsidRDefault="00946C27" w:rsidP="005D4F86">
      <w:pPr>
        <w:pStyle w:val="Ttulo2"/>
        <w:jc w:val="center"/>
        <w:rPr>
          <w:rFonts w:ascii="Palatino Linotype" w:hAnsi="Palatino Linotype"/>
          <w:b/>
          <w:color w:val="000000" w:themeColor="text1"/>
          <w:sz w:val="24"/>
          <w:szCs w:val="24"/>
        </w:rPr>
      </w:pPr>
      <w:bookmarkStart w:id="34" w:name="_Toc67417324"/>
      <w:r w:rsidRPr="00C23A43">
        <w:rPr>
          <w:rFonts w:ascii="Palatino Linotype" w:hAnsi="Palatino Linotype"/>
          <w:b/>
          <w:color w:val="000000" w:themeColor="text1"/>
          <w:sz w:val="24"/>
          <w:szCs w:val="24"/>
        </w:rPr>
        <w:t>CONSIDERANDO</w:t>
      </w:r>
      <w:bookmarkEnd w:id="34"/>
    </w:p>
    <w:p w14:paraId="6A5FAF93" w14:textId="77777777" w:rsidR="00946C27" w:rsidRPr="00C23A43" w:rsidRDefault="00946C27" w:rsidP="00946C27">
      <w:pPr>
        <w:rPr>
          <w:lang w:eastAsia="en-US"/>
        </w:rPr>
      </w:pPr>
    </w:p>
    <w:p w14:paraId="2CEF2C06" w14:textId="30F762B1" w:rsidR="00946C27" w:rsidRPr="00C23A43" w:rsidRDefault="00946C27" w:rsidP="00946C2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248732"/>
      <w:bookmarkStart w:id="38" w:name="_Toc67417325"/>
      <w:r w:rsidRPr="00C23A43">
        <w:rPr>
          <w:rFonts w:ascii="Palatino Linotype" w:hAnsi="Palatino Linotype"/>
          <w:b/>
          <w:color w:val="auto"/>
          <w:sz w:val="24"/>
          <w:szCs w:val="24"/>
        </w:rPr>
        <w:t>PRIMERO. De la competencia</w:t>
      </w:r>
      <w:bookmarkEnd w:id="35"/>
      <w:bookmarkEnd w:id="36"/>
      <w:bookmarkEnd w:id="37"/>
      <w:bookmarkEnd w:id="38"/>
    </w:p>
    <w:p w14:paraId="6BF7ED1E" w14:textId="77777777" w:rsidR="00946C27" w:rsidRPr="00C23A43"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C23A43"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los presentes recursos de conformidad con el artículo: 6, apartado A, fracción IV de la </w:t>
      </w:r>
      <w:r w:rsidRPr="00C23A43">
        <w:rPr>
          <w:rFonts w:ascii="Palatino Linotype" w:eastAsia="Calibri" w:hAnsi="Palatino Linotype" w:cs="Times New Roman"/>
          <w:b/>
        </w:rPr>
        <w:t>Constitución Política de los Estados Unidos Mexicanos</w:t>
      </w:r>
      <w:r w:rsidRPr="00C23A43">
        <w:rPr>
          <w:rFonts w:ascii="Palatino Linotype" w:eastAsia="Calibri" w:hAnsi="Palatino Linotype" w:cs="Times New Roman"/>
        </w:rPr>
        <w:t>; 5, párrafos vigésimo, vigésimo primero y vigésimo segundo fracciones IV y V,</w:t>
      </w:r>
      <w:r w:rsidRPr="00C23A43">
        <w:rPr>
          <w:rFonts w:ascii="Palatino Linotype" w:eastAsia="Calibri" w:hAnsi="Palatino Linotype" w:cs="Times New Roman"/>
          <w:color w:val="000000" w:themeColor="text1"/>
          <w:lang w:val="es-ES"/>
        </w:rPr>
        <w:t xml:space="preserve"> vigésimo tercero y vigésimo cuarto</w:t>
      </w:r>
      <w:r w:rsidRPr="00C23A43">
        <w:rPr>
          <w:rFonts w:ascii="Palatino Linotype" w:eastAsia="Calibri" w:hAnsi="Palatino Linotype" w:cs="Times New Roman"/>
        </w:rPr>
        <w:t xml:space="preserve"> de la </w:t>
      </w:r>
      <w:r w:rsidRPr="00C23A43">
        <w:rPr>
          <w:rFonts w:ascii="Palatino Linotype" w:eastAsia="Calibri" w:hAnsi="Palatino Linotype" w:cs="Times New Roman"/>
          <w:b/>
        </w:rPr>
        <w:t>Constitución Política del Estado Libre y Soberano de México</w:t>
      </w:r>
      <w:r w:rsidRPr="00C23A43">
        <w:rPr>
          <w:rFonts w:ascii="Palatino Linotype" w:eastAsia="Calibri" w:hAnsi="Palatino Linotype" w:cs="Times New Roman"/>
        </w:rPr>
        <w:t xml:space="preserve">; artículos 1, 2 fracción II, 13, 29, 36 fracciones I y II, 176, 178, 179, 181 párrafo tercero y 185 </w:t>
      </w:r>
      <w:r w:rsidRPr="00C23A43">
        <w:rPr>
          <w:rFonts w:ascii="Palatino Linotype" w:eastAsia="Calibri" w:hAnsi="Palatino Linotype" w:cs="Arial"/>
        </w:rPr>
        <w:t xml:space="preserve">de la </w:t>
      </w:r>
      <w:r w:rsidRPr="00C23A43">
        <w:rPr>
          <w:rFonts w:ascii="Palatino Linotype" w:eastAsia="Calibri" w:hAnsi="Palatino Linotype" w:cs="Arial"/>
          <w:b/>
        </w:rPr>
        <w:t>Ley de Transparencia y Acceso a la Información Pública del Estado de México y Municipios</w:t>
      </w:r>
      <w:r w:rsidRPr="00C23A43">
        <w:rPr>
          <w:rFonts w:ascii="Palatino Linotype" w:eastAsia="Calibri" w:hAnsi="Palatino Linotype" w:cs="Arial"/>
        </w:rPr>
        <w:t xml:space="preserve">; y 10, 7, 9 fracciones I y XXIV, y 11 del </w:t>
      </w:r>
      <w:r w:rsidRPr="00C23A43">
        <w:rPr>
          <w:rFonts w:ascii="Palatino Linotype" w:eastAsia="Calibri" w:hAnsi="Palatino Linotype" w:cs="Arial"/>
          <w:b/>
        </w:rPr>
        <w:t>Reglamento Interior del Instituto de Transparencia, Acceso a la Información Pública y Protección de Datos Personales del Estado de México y Municipios.</w:t>
      </w:r>
    </w:p>
    <w:p w14:paraId="36C02117" w14:textId="2EF96243" w:rsidR="00946C27" w:rsidRPr="00C23A43" w:rsidRDefault="00946C27" w:rsidP="00946C27">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535334652"/>
      <w:bookmarkStart w:id="41" w:name="_Toc2248733"/>
      <w:bookmarkStart w:id="42" w:name="_Toc67417326"/>
      <w:r w:rsidRPr="00C23A43">
        <w:rPr>
          <w:rFonts w:ascii="Palatino Linotype" w:hAnsi="Palatino Linotype"/>
          <w:b/>
          <w:color w:val="auto"/>
          <w:sz w:val="24"/>
          <w:szCs w:val="24"/>
        </w:rPr>
        <w:t>SEGUNDO. De la oportunidad y procedencia.</w:t>
      </w:r>
      <w:bookmarkEnd w:id="39"/>
      <w:bookmarkEnd w:id="40"/>
      <w:bookmarkEnd w:id="41"/>
      <w:bookmarkEnd w:id="42"/>
    </w:p>
    <w:p w14:paraId="0BD99F47" w14:textId="77777777" w:rsidR="00946C27" w:rsidRPr="00C23A43"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58B7F6C3" w:rsidR="00E95684" w:rsidRPr="00C23A43"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3" w:name="_Toc511234456"/>
      <w:bookmarkStart w:id="44" w:name="_Toc466371865"/>
      <w:bookmarkStart w:id="45" w:name="_Toc466377653"/>
      <w:r w:rsidRPr="00C23A43">
        <w:rPr>
          <w:rFonts w:ascii="Palatino Linotype" w:eastAsia="Calibri" w:hAnsi="Palatino Linotype" w:cs="Arial"/>
          <w:color w:val="000000" w:themeColor="text1"/>
          <w:lang w:val="es-ES"/>
        </w:rPr>
        <w:t xml:space="preserve"> </w:t>
      </w:r>
      <w:r w:rsidR="00E95684" w:rsidRPr="00C23A43">
        <w:rPr>
          <w:rFonts w:ascii="Palatino Linotype" w:eastAsia="Calibri" w:hAnsi="Palatino Linotype" w:cs="Arial"/>
          <w:color w:val="000000" w:themeColor="text1"/>
        </w:rPr>
        <w:t>El medio de impugnación fue presentado a través del Sistema de Acceso a la Información Mexiquense (SAIMEX)</w:t>
      </w:r>
      <w:r w:rsidR="00E95684" w:rsidRPr="00C23A43">
        <w:rPr>
          <w:rFonts w:ascii="Palatino Linotype" w:eastAsia="Calibri" w:hAnsi="Palatino Linotype" w:cs="Arial"/>
          <w:b/>
          <w:color w:val="000000" w:themeColor="text1"/>
        </w:rPr>
        <w:t>,</w:t>
      </w:r>
      <w:r w:rsidR="00E95684" w:rsidRPr="00C23A43">
        <w:rPr>
          <w:rFonts w:ascii="Palatino Linotype" w:eastAsia="Calibri" w:hAnsi="Palatino Linotype" w:cs="Arial"/>
          <w:color w:val="000000" w:themeColor="text1"/>
        </w:rPr>
        <w:t xml:space="preserve"> en el formato previamente aprobado y dentro del plazo legal de quince días hábiles otorgados para tal efecto; para el caso en </w:t>
      </w:r>
      <w:r w:rsidR="00E95684" w:rsidRPr="00C23A43">
        <w:rPr>
          <w:rFonts w:ascii="Palatino Linotype" w:eastAsia="Calibri" w:hAnsi="Palatino Linotype" w:cs="Arial"/>
          <w:color w:val="000000" w:themeColor="text1"/>
        </w:rPr>
        <w:lastRenderedPageBreak/>
        <w:t xml:space="preserve">particular es de señalar que el </w:t>
      </w:r>
      <w:r w:rsidR="00E95684" w:rsidRPr="00C23A43">
        <w:rPr>
          <w:rFonts w:ascii="Palatino Linotype" w:eastAsia="Calibri" w:hAnsi="Palatino Linotype" w:cs="Arial"/>
          <w:b/>
          <w:color w:val="000000" w:themeColor="text1"/>
        </w:rPr>
        <w:t>SUJETO OBLIGADO</w:t>
      </w:r>
      <w:r w:rsidR="008D3E52" w:rsidRPr="00C23A43">
        <w:rPr>
          <w:rFonts w:ascii="Palatino Linotype" w:eastAsia="Calibri" w:hAnsi="Palatino Linotype" w:cs="Arial"/>
          <w:color w:val="000000" w:themeColor="text1"/>
        </w:rPr>
        <w:t xml:space="preserve"> entregó respuesta el </w:t>
      </w:r>
      <w:r w:rsidR="00603247" w:rsidRPr="00C23A43">
        <w:rPr>
          <w:rFonts w:ascii="Palatino Linotype" w:eastAsia="Calibri" w:hAnsi="Palatino Linotype" w:cs="Arial"/>
          <w:b/>
          <w:color w:val="000000" w:themeColor="text1"/>
        </w:rPr>
        <w:t>nueve</w:t>
      </w:r>
      <w:r w:rsidR="008D3E52" w:rsidRPr="00C23A43">
        <w:rPr>
          <w:rFonts w:ascii="Palatino Linotype" w:eastAsia="Calibri" w:hAnsi="Palatino Linotype" w:cs="Arial"/>
          <w:b/>
          <w:color w:val="000000" w:themeColor="text1"/>
        </w:rPr>
        <w:t xml:space="preserve"> </w:t>
      </w:r>
      <w:r w:rsidR="00E95684" w:rsidRPr="00C23A43">
        <w:rPr>
          <w:rFonts w:ascii="Palatino Linotype" w:eastAsia="Times New Roman" w:hAnsi="Palatino Linotype" w:cs="Arial"/>
          <w:b/>
          <w:color w:val="000000" w:themeColor="text1"/>
          <w:lang w:val="es-ES"/>
        </w:rPr>
        <w:t>(</w:t>
      </w:r>
      <w:r w:rsidR="00603247" w:rsidRPr="00C23A43">
        <w:rPr>
          <w:rFonts w:ascii="Palatino Linotype" w:eastAsia="Times New Roman" w:hAnsi="Palatino Linotype" w:cs="Arial"/>
          <w:b/>
          <w:color w:val="000000" w:themeColor="text1"/>
          <w:lang w:val="es-ES"/>
        </w:rPr>
        <w:t>09</w:t>
      </w:r>
      <w:r w:rsidR="00E95684" w:rsidRPr="00C23A43">
        <w:rPr>
          <w:rFonts w:ascii="Palatino Linotype" w:eastAsia="Times New Roman" w:hAnsi="Palatino Linotype" w:cs="Arial"/>
          <w:b/>
          <w:color w:val="000000" w:themeColor="text1"/>
          <w:lang w:val="es-ES"/>
        </w:rPr>
        <w:t xml:space="preserve">) de </w:t>
      </w:r>
      <w:r w:rsidR="00603247" w:rsidRPr="00C23A43">
        <w:rPr>
          <w:rFonts w:ascii="Palatino Linotype" w:eastAsia="Times New Roman" w:hAnsi="Palatino Linotype" w:cs="Arial"/>
          <w:b/>
          <w:color w:val="000000" w:themeColor="text1"/>
          <w:lang w:val="es-ES"/>
        </w:rPr>
        <w:t>febrero</w:t>
      </w:r>
      <w:r w:rsidR="00D01254" w:rsidRPr="00C23A43">
        <w:rPr>
          <w:rFonts w:ascii="Palatino Linotype" w:eastAsia="Times New Roman" w:hAnsi="Palatino Linotype" w:cs="Arial"/>
          <w:b/>
          <w:color w:val="000000" w:themeColor="text1"/>
          <w:lang w:val="es-ES"/>
        </w:rPr>
        <w:t xml:space="preserve"> </w:t>
      </w:r>
      <w:r w:rsidR="00E95684" w:rsidRPr="00C23A43">
        <w:rPr>
          <w:rFonts w:ascii="Palatino Linotype" w:eastAsia="Times New Roman" w:hAnsi="Palatino Linotype" w:cs="Arial"/>
          <w:color w:val="000000" w:themeColor="text1"/>
          <w:lang w:val="es-ES"/>
        </w:rPr>
        <w:t xml:space="preserve">de dos mil </w:t>
      </w:r>
      <w:r w:rsidR="00603247" w:rsidRPr="00C23A43">
        <w:rPr>
          <w:rFonts w:ascii="Palatino Linotype" w:eastAsia="Times New Roman" w:hAnsi="Palatino Linotype" w:cs="Arial"/>
          <w:color w:val="000000" w:themeColor="text1"/>
          <w:lang w:val="es-ES"/>
        </w:rPr>
        <w:t>veintiuno</w:t>
      </w:r>
      <w:r w:rsidR="00E95684" w:rsidRPr="00C23A43">
        <w:rPr>
          <w:rFonts w:ascii="Palatino Linotype" w:eastAsia="Calibri" w:hAnsi="Palatino Linotype" w:cs="Arial"/>
          <w:color w:val="000000" w:themeColor="text1"/>
        </w:rPr>
        <w:t xml:space="preserve">, </w:t>
      </w:r>
      <w:r w:rsidR="00E95684" w:rsidRPr="00C23A43">
        <w:rPr>
          <w:rFonts w:ascii="Palatino Linotype" w:hAnsi="Palatino Linotype" w:cs="Arial"/>
          <w:color w:val="000000" w:themeColor="text1"/>
        </w:rPr>
        <w:t xml:space="preserve">de tal forma que el plazo para interponer el recurso </w:t>
      </w:r>
      <w:r w:rsidR="005C7D9E" w:rsidRPr="00C23A43">
        <w:rPr>
          <w:rFonts w:ascii="Palatino Linotype" w:hAnsi="Palatino Linotype" w:cs="Arial"/>
          <w:color w:val="000000" w:themeColor="text1"/>
        </w:rPr>
        <w:t>de revi</w:t>
      </w:r>
      <w:r w:rsidR="008D3E52" w:rsidRPr="00C23A43">
        <w:rPr>
          <w:rFonts w:ascii="Palatino Linotype" w:hAnsi="Palatino Linotype" w:cs="Arial"/>
          <w:color w:val="000000" w:themeColor="text1"/>
        </w:rPr>
        <w:t xml:space="preserve">sión transcurrió del </w:t>
      </w:r>
      <w:r w:rsidR="00603247" w:rsidRPr="00C23A43">
        <w:rPr>
          <w:rFonts w:ascii="Palatino Linotype" w:hAnsi="Palatino Linotype" w:cs="Arial"/>
          <w:b/>
          <w:color w:val="000000" w:themeColor="text1"/>
        </w:rPr>
        <w:t>diez</w:t>
      </w:r>
      <w:r w:rsidR="00E95684" w:rsidRPr="00C23A43">
        <w:rPr>
          <w:rFonts w:ascii="Palatino Linotype" w:eastAsia="Times New Roman" w:hAnsi="Palatino Linotype" w:cs="Arial"/>
          <w:b/>
          <w:color w:val="000000" w:themeColor="text1"/>
          <w:lang w:val="es-ES"/>
        </w:rPr>
        <w:t xml:space="preserve"> (</w:t>
      </w:r>
      <w:r w:rsidR="00603247" w:rsidRPr="00C23A43">
        <w:rPr>
          <w:rFonts w:ascii="Palatino Linotype" w:eastAsia="Times New Roman" w:hAnsi="Palatino Linotype" w:cs="Arial"/>
          <w:b/>
          <w:color w:val="000000" w:themeColor="text1"/>
          <w:lang w:val="es-ES"/>
        </w:rPr>
        <w:t>10</w:t>
      </w:r>
      <w:r w:rsidR="00E95684" w:rsidRPr="00C23A43">
        <w:rPr>
          <w:rFonts w:ascii="Palatino Linotype" w:eastAsia="Times New Roman" w:hAnsi="Palatino Linotype" w:cs="Arial"/>
          <w:b/>
          <w:color w:val="000000" w:themeColor="text1"/>
          <w:lang w:val="es-ES"/>
        </w:rPr>
        <w:t xml:space="preserve">) de </w:t>
      </w:r>
      <w:r w:rsidR="00603247" w:rsidRPr="00C23A43">
        <w:rPr>
          <w:rFonts w:ascii="Palatino Linotype" w:eastAsia="Times New Roman" w:hAnsi="Palatino Linotype" w:cs="Arial"/>
          <w:b/>
          <w:color w:val="000000" w:themeColor="text1"/>
          <w:lang w:val="es-ES"/>
        </w:rPr>
        <w:t>febrero</w:t>
      </w:r>
      <w:r w:rsidR="00E95684" w:rsidRPr="00C23A43">
        <w:rPr>
          <w:rFonts w:ascii="Palatino Linotype" w:eastAsia="Times New Roman" w:hAnsi="Palatino Linotype" w:cs="Arial"/>
          <w:color w:val="000000" w:themeColor="text1"/>
          <w:lang w:val="es-ES"/>
        </w:rPr>
        <w:t xml:space="preserve"> de dos mil </w:t>
      </w:r>
      <w:r w:rsidR="00603247" w:rsidRPr="00C23A43">
        <w:rPr>
          <w:rFonts w:ascii="Palatino Linotype" w:eastAsia="Times New Roman" w:hAnsi="Palatino Linotype" w:cs="Arial"/>
          <w:color w:val="000000" w:themeColor="text1"/>
          <w:lang w:val="es-ES"/>
        </w:rPr>
        <w:t>veintiuno</w:t>
      </w:r>
      <w:r w:rsidR="00E95684" w:rsidRPr="00C23A43">
        <w:rPr>
          <w:rFonts w:ascii="Palatino Linotype" w:hAnsi="Palatino Linotype" w:cs="Arial"/>
          <w:color w:val="000000" w:themeColor="text1"/>
        </w:rPr>
        <w:t xml:space="preserve"> al</w:t>
      </w:r>
      <w:r w:rsidR="00552490" w:rsidRPr="00C23A43">
        <w:rPr>
          <w:rFonts w:ascii="Palatino Linotype" w:hAnsi="Palatino Linotype" w:cs="Arial"/>
          <w:color w:val="000000" w:themeColor="text1"/>
        </w:rPr>
        <w:t xml:space="preserve"> </w:t>
      </w:r>
      <w:r w:rsidR="00603247" w:rsidRPr="00C23A43">
        <w:rPr>
          <w:rFonts w:ascii="Palatino Linotype" w:hAnsi="Palatino Linotype" w:cs="Arial"/>
          <w:b/>
          <w:color w:val="000000" w:themeColor="text1"/>
        </w:rPr>
        <w:t>tres</w:t>
      </w:r>
      <w:r w:rsidR="00E95684" w:rsidRPr="00C23A43">
        <w:rPr>
          <w:rFonts w:ascii="Palatino Linotype" w:hAnsi="Palatino Linotype" w:cs="Arial"/>
          <w:b/>
          <w:color w:val="000000" w:themeColor="text1"/>
        </w:rPr>
        <w:t xml:space="preserve"> (</w:t>
      </w:r>
      <w:r w:rsidR="00603247" w:rsidRPr="00C23A43">
        <w:rPr>
          <w:rFonts w:ascii="Palatino Linotype" w:hAnsi="Palatino Linotype" w:cs="Arial"/>
          <w:b/>
          <w:color w:val="000000" w:themeColor="text1"/>
        </w:rPr>
        <w:t>03</w:t>
      </w:r>
      <w:r w:rsidR="00E95684" w:rsidRPr="00C23A43">
        <w:rPr>
          <w:rFonts w:ascii="Palatino Linotype" w:hAnsi="Palatino Linotype" w:cs="Arial"/>
          <w:b/>
          <w:color w:val="000000" w:themeColor="text1"/>
        </w:rPr>
        <w:t xml:space="preserve">) de </w:t>
      </w:r>
      <w:r w:rsidR="00603247" w:rsidRPr="00C23A43">
        <w:rPr>
          <w:rFonts w:ascii="Palatino Linotype" w:hAnsi="Palatino Linotype" w:cs="Arial"/>
          <w:b/>
          <w:color w:val="000000" w:themeColor="text1"/>
        </w:rPr>
        <w:t>marzo</w:t>
      </w:r>
      <w:r w:rsidR="00D01254" w:rsidRPr="00C23A43">
        <w:rPr>
          <w:rFonts w:ascii="Palatino Linotype" w:hAnsi="Palatino Linotype" w:cs="Arial"/>
          <w:b/>
          <w:color w:val="000000" w:themeColor="text1"/>
        </w:rPr>
        <w:t xml:space="preserve"> </w:t>
      </w:r>
      <w:r w:rsidR="00E95684" w:rsidRPr="00C23A43">
        <w:rPr>
          <w:rFonts w:ascii="Palatino Linotype" w:hAnsi="Palatino Linotype" w:cs="Arial"/>
          <w:color w:val="000000" w:themeColor="text1"/>
        </w:rPr>
        <w:t xml:space="preserve">de dos mil </w:t>
      </w:r>
      <w:r w:rsidR="00603247" w:rsidRPr="00C23A43">
        <w:rPr>
          <w:rFonts w:ascii="Palatino Linotype" w:hAnsi="Palatino Linotype" w:cs="Arial"/>
          <w:color w:val="000000" w:themeColor="text1"/>
        </w:rPr>
        <w:t>veintiuno</w:t>
      </w:r>
      <w:r w:rsidR="00E95684" w:rsidRPr="00C23A43">
        <w:rPr>
          <w:rFonts w:ascii="Palatino Linotype" w:hAnsi="Palatino Linotype" w:cs="Arial"/>
          <w:color w:val="000000" w:themeColor="text1"/>
        </w:rPr>
        <w:t>;</w:t>
      </w:r>
      <w:r w:rsidR="00E95684" w:rsidRPr="00C23A43">
        <w:rPr>
          <w:rFonts w:ascii="Palatino Linotype" w:eastAsia="Calibri" w:hAnsi="Palatino Linotype" w:cs="Arial"/>
          <w:color w:val="000000" w:themeColor="text1"/>
        </w:rPr>
        <w:t xml:space="preserve"> </w:t>
      </w:r>
      <w:r w:rsidR="00552490" w:rsidRPr="00C23A43">
        <w:rPr>
          <w:rFonts w:ascii="Palatino Linotype" w:hAnsi="Palatino Linotype" w:cs="Arial"/>
          <w:color w:val="000000" w:themeColor="text1"/>
        </w:rPr>
        <w:t>por lo que sí</w:t>
      </w:r>
      <w:r w:rsidR="00FC453A" w:rsidRPr="00C23A43">
        <w:rPr>
          <w:rFonts w:ascii="Palatino Linotype" w:hAnsi="Palatino Linotype" w:cs="Arial"/>
          <w:color w:val="000000" w:themeColor="text1"/>
        </w:rPr>
        <w:t xml:space="preserve"> </w:t>
      </w:r>
      <w:r w:rsidR="00E95684" w:rsidRPr="00C23A43">
        <w:rPr>
          <w:rFonts w:ascii="Palatino Linotype" w:hAnsi="Palatino Linotype" w:cs="Arial"/>
          <w:color w:val="000000" w:themeColor="text1"/>
        </w:rPr>
        <w:t xml:space="preserve">presentó su inconformidad el </w:t>
      </w:r>
      <w:r w:rsidR="00603247" w:rsidRPr="00C23A43">
        <w:rPr>
          <w:rFonts w:ascii="Palatino Linotype" w:hAnsi="Palatino Linotype" w:cs="Arial"/>
          <w:b/>
          <w:color w:val="000000" w:themeColor="text1"/>
        </w:rPr>
        <w:t>diez</w:t>
      </w:r>
      <w:r w:rsidR="00603247" w:rsidRPr="00C23A43">
        <w:rPr>
          <w:rFonts w:ascii="Palatino Linotype" w:eastAsia="Times New Roman" w:hAnsi="Palatino Linotype" w:cs="Arial"/>
          <w:b/>
          <w:color w:val="000000" w:themeColor="text1"/>
          <w:lang w:val="es-ES"/>
        </w:rPr>
        <w:t xml:space="preserve"> (10</w:t>
      </w:r>
      <w:r w:rsidR="00E95684" w:rsidRPr="00C23A43">
        <w:rPr>
          <w:rFonts w:ascii="Palatino Linotype" w:eastAsia="Times New Roman" w:hAnsi="Palatino Linotype" w:cs="Arial"/>
          <w:b/>
          <w:color w:val="000000" w:themeColor="text1"/>
          <w:lang w:val="es-ES"/>
        </w:rPr>
        <w:t xml:space="preserve">) de </w:t>
      </w:r>
      <w:r w:rsidR="00603247" w:rsidRPr="00C23A43">
        <w:rPr>
          <w:rFonts w:ascii="Palatino Linotype" w:eastAsia="Times New Roman" w:hAnsi="Palatino Linotype" w:cs="Arial"/>
          <w:b/>
          <w:color w:val="000000" w:themeColor="text1"/>
          <w:lang w:val="es-ES"/>
        </w:rPr>
        <w:t>febrero</w:t>
      </w:r>
      <w:r w:rsidR="00E95684" w:rsidRPr="00C23A43">
        <w:rPr>
          <w:rFonts w:ascii="Palatino Linotype" w:eastAsia="Times New Roman" w:hAnsi="Palatino Linotype" w:cs="Arial"/>
          <w:color w:val="000000" w:themeColor="text1"/>
          <w:lang w:val="es-ES"/>
        </w:rPr>
        <w:t xml:space="preserve"> </w:t>
      </w:r>
      <w:r w:rsidR="00E95684" w:rsidRPr="00C23A43">
        <w:rPr>
          <w:rFonts w:ascii="Palatino Linotype" w:hAnsi="Palatino Linotype"/>
          <w:color w:val="000000" w:themeColor="text1"/>
        </w:rPr>
        <w:t xml:space="preserve">de </w:t>
      </w:r>
      <w:r w:rsidR="00E95684" w:rsidRPr="00C23A43">
        <w:rPr>
          <w:rFonts w:ascii="Palatino Linotype" w:hAnsi="Palatino Linotype" w:cs="Arial"/>
          <w:color w:val="000000" w:themeColor="text1"/>
        </w:rPr>
        <w:t xml:space="preserve">dos mil </w:t>
      </w:r>
      <w:r w:rsidR="008D3E52" w:rsidRPr="00C23A43">
        <w:rPr>
          <w:rFonts w:ascii="Palatino Linotype" w:hAnsi="Palatino Linotype" w:cs="Arial"/>
          <w:color w:val="000000" w:themeColor="text1"/>
        </w:rPr>
        <w:t>veint</w:t>
      </w:r>
      <w:r w:rsidR="00603247" w:rsidRPr="00C23A43">
        <w:rPr>
          <w:rFonts w:ascii="Palatino Linotype" w:hAnsi="Palatino Linotype" w:cs="Arial"/>
          <w:color w:val="000000" w:themeColor="text1"/>
        </w:rPr>
        <w:t>iuno</w:t>
      </w:r>
      <w:r w:rsidR="00E95684" w:rsidRPr="00C23A43">
        <w:rPr>
          <w:rFonts w:ascii="Palatino Linotype" w:hAnsi="Palatino Linotype" w:cs="Arial"/>
        </w:rPr>
        <w:t xml:space="preserve">, </w:t>
      </w:r>
      <w:r w:rsidR="00E95684" w:rsidRPr="00C23A43">
        <w:rPr>
          <w:rFonts w:ascii="Palatino Linotype" w:hAnsi="Palatino Linotype" w:cs="Arial"/>
          <w:color w:val="000000" w:themeColor="text1"/>
        </w:rPr>
        <w:t xml:space="preserve">éste se encuentra dentro de los márgenes temporales previstos en el artículo 178 de la </w:t>
      </w:r>
      <w:r w:rsidR="00E95684" w:rsidRPr="00C23A43">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C23A43"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C23A43" w:rsidRDefault="00163084"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hAnsi="Palatino Linotype"/>
        </w:rPr>
        <w:t>Por</w:t>
      </w:r>
      <w:r w:rsidRPr="00C23A43">
        <w:rPr>
          <w:rFonts w:ascii="Palatino Linotype" w:eastAsia="Calibri" w:hAnsi="Palatino Linotype" w:cs="Arial"/>
        </w:rPr>
        <w:t xml:space="preserve"> otro lado, los</w:t>
      </w:r>
      <w:r w:rsidR="0032581C" w:rsidRPr="00C23A43">
        <w:rPr>
          <w:rFonts w:ascii="Palatino Linotype" w:eastAsia="Calibri" w:hAnsi="Palatino Linotype" w:cs="Arial"/>
        </w:rPr>
        <w:t xml:space="preserve"> escrito</w:t>
      </w:r>
      <w:r w:rsidRPr="00C23A43">
        <w:rPr>
          <w:rFonts w:ascii="Palatino Linotype" w:eastAsia="Calibri" w:hAnsi="Palatino Linotype" w:cs="Arial"/>
        </w:rPr>
        <w:t>s</w:t>
      </w:r>
      <w:r w:rsidR="0032581C" w:rsidRPr="00C23A43">
        <w:rPr>
          <w:rFonts w:ascii="Palatino Linotype" w:eastAsia="Calibri" w:hAnsi="Palatino Linotype" w:cs="Arial"/>
        </w:rPr>
        <w:t xml:space="preserve"> contiene</w:t>
      </w:r>
      <w:r w:rsidRPr="00C23A43">
        <w:rPr>
          <w:rFonts w:ascii="Palatino Linotype" w:eastAsia="Calibri" w:hAnsi="Palatino Linotype" w:cs="Arial"/>
        </w:rPr>
        <w:t>n</w:t>
      </w:r>
      <w:r w:rsidR="0032581C" w:rsidRPr="00C23A43">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28F0AD" w14:textId="77777777" w:rsidR="00B950D2" w:rsidRPr="00C23A43" w:rsidRDefault="00B950D2"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07C6F7BB" w:rsidR="00946C27" w:rsidRPr="00C23A43" w:rsidRDefault="00946C27" w:rsidP="00946C27">
      <w:pPr>
        <w:pStyle w:val="Ttulo2"/>
        <w:tabs>
          <w:tab w:val="left" w:pos="0"/>
        </w:tabs>
        <w:spacing w:before="0" w:line="360" w:lineRule="auto"/>
        <w:rPr>
          <w:rFonts w:ascii="Palatino Linotype" w:hAnsi="Palatino Linotype"/>
          <w:b/>
          <w:color w:val="auto"/>
          <w:sz w:val="24"/>
          <w:szCs w:val="24"/>
        </w:rPr>
      </w:pPr>
      <w:bookmarkStart w:id="46" w:name="_Toc535334653"/>
      <w:bookmarkStart w:id="47" w:name="_Toc2248734"/>
      <w:bookmarkStart w:id="48" w:name="_Toc67417327"/>
      <w:r w:rsidRPr="00C23A43">
        <w:rPr>
          <w:rFonts w:ascii="Palatino Linotype" w:hAnsi="Palatino Linotype"/>
          <w:b/>
          <w:color w:val="auto"/>
          <w:sz w:val="24"/>
          <w:szCs w:val="24"/>
        </w:rPr>
        <w:t>TERCERO. Planteamiento de la Litis</w:t>
      </w:r>
      <w:bookmarkEnd w:id="46"/>
      <w:bookmarkEnd w:id="47"/>
      <w:bookmarkEnd w:id="48"/>
    </w:p>
    <w:p w14:paraId="349FF1DF" w14:textId="77777777" w:rsidR="00946C27" w:rsidRPr="00C23A43" w:rsidRDefault="00946C27" w:rsidP="00946C27">
      <w:pPr>
        <w:rPr>
          <w:lang w:eastAsia="en-US"/>
        </w:rPr>
      </w:pPr>
    </w:p>
    <w:p w14:paraId="349DA7CF" w14:textId="3BAF1FDB" w:rsidR="00543E1A" w:rsidRPr="00C23A43" w:rsidRDefault="00FA008B"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9" w:name="_Toc529263621"/>
      <w:bookmarkStart w:id="50" w:name="_Toc530650937"/>
      <w:bookmarkStart w:id="51" w:name="_Toc535334654"/>
      <w:bookmarkStart w:id="52" w:name="_Toc2248735"/>
      <w:r w:rsidRPr="00C23A43">
        <w:rPr>
          <w:rFonts w:ascii="Palatino Linotype" w:eastAsia="Calibri" w:hAnsi="Palatino Linotype" w:cs="Arial"/>
          <w:color w:val="000000" w:themeColor="text1"/>
          <w:lang w:val="es-ES"/>
        </w:rPr>
        <w:t xml:space="preserve">El particular solicitó al </w:t>
      </w:r>
      <w:r w:rsidR="00A72BA1" w:rsidRPr="00C23A43">
        <w:rPr>
          <w:rFonts w:ascii="Palatino Linotype" w:eastAsia="Times New Roman" w:hAnsi="Palatino Linotype"/>
          <w:b/>
          <w:color w:val="000000" w:themeColor="text1"/>
        </w:rPr>
        <w:t xml:space="preserve">Ayuntamiento de </w:t>
      </w:r>
      <w:r w:rsidR="00C8614E" w:rsidRPr="00C23A43">
        <w:rPr>
          <w:rFonts w:ascii="Palatino Linotype" w:eastAsia="Times New Roman" w:hAnsi="Palatino Linotype"/>
          <w:b/>
          <w:color w:val="000000" w:themeColor="text1"/>
        </w:rPr>
        <w:t>Ixtapan de la Sal</w:t>
      </w:r>
      <w:r w:rsidRPr="00C23A43">
        <w:rPr>
          <w:rFonts w:ascii="Palatino Linotype" w:eastAsia="Calibri" w:hAnsi="Palatino Linotype" w:cs="Arial"/>
          <w:color w:val="000000" w:themeColor="text1"/>
          <w:lang w:val="es-ES"/>
        </w:rPr>
        <w:t>, la siguiente informaci</w:t>
      </w:r>
      <w:r w:rsidR="00543E1A" w:rsidRPr="00C23A43">
        <w:rPr>
          <w:rFonts w:ascii="Palatino Linotype" w:eastAsia="Calibri" w:hAnsi="Palatino Linotype" w:cs="Arial"/>
          <w:color w:val="000000" w:themeColor="text1"/>
          <w:lang w:val="es-ES"/>
        </w:rPr>
        <w:t>ón:</w:t>
      </w:r>
    </w:p>
    <w:p w14:paraId="70795CE0" w14:textId="77777777" w:rsidR="00543E1A" w:rsidRPr="00C23A43" w:rsidRDefault="00543E1A" w:rsidP="00543E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2D48AA" w14:textId="74A872D1" w:rsidR="007802A1" w:rsidRPr="00C23A43" w:rsidRDefault="00F21AB0" w:rsidP="000E0AB4">
      <w:pPr>
        <w:pStyle w:val="Prrafodelista"/>
        <w:numPr>
          <w:ilvl w:val="0"/>
          <w:numId w:val="9"/>
        </w:numPr>
        <w:spacing w:line="276" w:lineRule="auto"/>
        <w:ind w:right="565"/>
        <w:jc w:val="both"/>
        <w:rPr>
          <w:rFonts w:ascii="Palatino Linotype" w:eastAsia="Times New Roman" w:hAnsi="Palatino Linotype" w:cs="Times New Roman"/>
          <w:b/>
          <w:sz w:val="22"/>
          <w:szCs w:val="22"/>
          <w:lang w:val="es-MX" w:eastAsia="es-ES_tradnl"/>
        </w:rPr>
      </w:pPr>
      <w:r w:rsidRPr="00C23A43">
        <w:rPr>
          <w:rFonts w:ascii="Palatino Linotype" w:eastAsia="Calibri" w:hAnsi="Palatino Linotype" w:cs="Arial"/>
          <w:b/>
          <w:color w:val="000000" w:themeColor="text1"/>
          <w:sz w:val="22"/>
          <w:szCs w:val="22"/>
          <w:lang w:val="es-ES"/>
        </w:rPr>
        <w:t>Presupuesto de egreso</w:t>
      </w:r>
      <w:r w:rsidR="00107486" w:rsidRPr="00C23A43">
        <w:rPr>
          <w:rFonts w:ascii="Palatino Linotype" w:eastAsia="Calibri" w:hAnsi="Palatino Linotype" w:cs="Arial"/>
          <w:b/>
          <w:color w:val="000000" w:themeColor="text1"/>
          <w:sz w:val="22"/>
          <w:szCs w:val="22"/>
          <w:lang w:val="es-ES"/>
        </w:rPr>
        <w:t xml:space="preserve">s </w:t>
      </w:r>
      <w:r w:rsidR="00C8614E" w:rsidRPr="00C23A43">
        <w:rPr>
          <w:rFonts w:ascii="Palatino Linotype" w:eastAsia="Calibri" w:hAnsi="Palatino Linotype" w:cs="Arial"/>
          <w:b/>
          <w:color w:val="000000" w:themeColor="text1"/>
          <w:sz w:val="22"/>
          <w:szCs w:val="22"/>
          <w:lang w:val="es-ES"/>
        </w:rPr>
        <w:t xml:space="preserve">para el ejercicio fiscal 2021, aprobado conforme </w:t>
      </w:r>
      <w:r w:rsidR="00C8614E" w:rsidRPr="00C23A43">
        <w:rPr>
          <w:rFonts w:ascii="Palatino Linotype" w:eastAsia="Times New Roman" w:hAnsi="Palatino Linotype" w:cs="Times New Roman"/>
          <w:b/>
          <w:color w:val="000000"/>
          <w:sz w:val="22"/>
          <w:szCs w:val="22"/>
          <w:lang w:val="es-MX" w:eastAsia="es-ES_tradnl"/>
        </w:rPr>
        <w:t>a lo dispuesto en el artículo 31 fracción XIX de la Ley Orgánica Municipal del Estado de México, con todos y cada uno de los documentos establecidos en el Manual para la Planeación, Programación y Presupuesto.</w:t>
      </w:r>
    </w:p>
    <w:p w14:paraId="09131743" w14:textId="03921D5B" w:rsidR="000B1536" w:rsidRPr="00C23A43" w:rsidRDefault="000B1536" w:rsidP="007802A1">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576D2A55" w14:textId="24628997" w:rsidR="004F063C" w:rsidRPr="00C23A43" w:rsidRDefault="004F06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lastRenderedPageBreak/>
        <w:t xml:space="preserve">En respuesta, el </w:t>
      </w:r>
      <w:r w:rsidRPr="00C23A43">
        <w:rPr>
          <w:rFonts w:ascii="Palatino Linotype" w:eastAsia="Calibri" w:hAnsi="Palatino Linotype" w:cs="Arial"/>
          <w:b/>
          <w:color w:val="000000" w:themeColor="text1"/>
          <w:lang w:val="es-ES"/>
        </w:rPr>
        <w:t>SUJETO OBLIGADO</w:t>
      </w:r>
      <w:r w:rsidRPr="00C23A43">
        <w:rPr>
          <w:rFonts w:ascii="Palatino Linotype" w:eastAsia="Calibri" w:hAnsi="Palatino Linotype" w:cs="Arial"/>
          <w:color w:val="000000" w:themeColor="text1"/>
          <w:lang w:val="es-ES"/>
        </w:rPr>
        <w:t xml:space="preserve"> </w:t>
      </w:r>
      <w:r w:rsidR="00C8614E" w:rsidRPr="00C23A43">
        <w:rPr>
          <w:rFonts w:ascii="Palatino Linotype" w:eastAsia="Calibri" w:hAnsi="Palatino Linotype" w:cs="Arial"/>
          <w:color w:val="000000" w:themeColor="text1"/>
          <w:lang w:val="es-ES"/>
        </w:rPr>
        <w:t xml:space="preserve">informó lo siguiente: </w:t>
      </w:r>
      <w:r w:rsidR="00C8614E" w:rsidRPr="00C23A43">
        <w:rPr>
          <w:rFonts w:ascii="Palatino Linotype" w:eastAsia="Calibri" w:hAnsi="Palatino Linotype" w:cs="Arial"/>
          <w:i/>
          <w:color w:val="000000" w:themeColor="text1"/>
          <w:lang w:val="es-ES"/>
        </w:rPr>
        <w:t>“…</w:t>
      </w:r>
      <w:r w:rsidR="00C8614E" w:rsidRPr="00C23A43">
        <w:rPr>
          <w:rFonts w:ascii="Palatino Linotype" w:hAnsi="Palatino Linotype" w:cs="Arial"/>
          <w:i/>
          <w:lang w:val="es-MX"/>
        </w:rPr>
        <w:t>a la fecha de la solicitud el presupuesto de egresos definitivo para el ejercicio fiscal 2021 aún no se encuentra aprobado por el ayuntamiento, teniendo a más tardar el 25 de febrero del presente año para su publicación; según el artículo 351 del Código Financiero del Estado de México…” (Sic).</w:t>
      </w:r>
    </w:p>
    <w:p w14:paraId="11FDF438" w14:textId="77777777" w:rsidR="004F063C" w:rsidRPr="00C23A43" w:rsidRDefault="004F063C"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77F71B" w14:textId="48587C97" w:rsidR="006418AB" w:rsidRPr="00C23A43" w:rsidRDefault="004F06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El particular señaló en su recurso de revisión, como motivo de inconformidad</w:t>
      </w:r>
      <w:r w:rsidR="00BC4E2C" w:rsidRPr="00C23A43">
        <w:rPr>
          <w:rFonts w:ascii="Palatino Linotype" w:eastAsia="Calibri" w:hAnsi="Palatino Linotype" w:cs="Arial"/>
          <w:color w:val="000000" w:themeColor="text1"/>
          <w:lang w:val="es-ES"/>
        </w:rPr>
        <w:t xml:space="preserve"> </w:t>
      </w:r>
      <w:r w:rsidR="00FB034D" w:rsidRPr="00C23A43">
        <w:rPr>
          <w:rFonts w:ascii="Palatino Linotype" w:eastAsia="Calibri" w:hAnsi="Palatino Linotype" w:cs="Arial"/>
          <w:color w:val="000000" w:themeColor="text1"/>
          <w:lang w:val="es-ES"/>
        </w:rPr>
        <w:t xml:space="preserve">que </w:t>
      </w:r>
      <w:r w:rsidR="006418AB" w:rsidRPr="00C23A43">
        <w:rPr>
          <w:rFonts w:ascii="Palatino Linotype" w:eastAsia="Calibri" w:hAnsi="Palatino Linotype" w:cs="Arial"/>
          <w:color w:val="000000" w:themeColor="text1"/>
          <w:lang w:val="es-ES"/>
        </w:rPr>
        <w:t xml:space="preserve">el </w:t>
      </w:r>
      <w:r w:rsidR="00045B67" w:rsidRPr="00C23A43">
        <w:rPr>
          <w:rFonts w:ascii="Palatino Linotype" w:eastAsia="Calibri" w:hAnsi="Palatino Linotype" w:cs="Arial"/>
          <w:b/>
          <w:color w:val="000000" w:themeColor="text1"/>
          <w:lang w:val="es-ES"/>
        </w:rPr>
        <w:t>SUJETO OBLIGADO</w:t>
      </w:r>
      <w:r w:rsidR="00045B67" w:rsidRPr="00C23A43">
        <w:rPr>
          <w:rFonts w:ascii="Palatino Linotype" w:eastAsia="Calibri" w:hAnsi="Palatino Linotype" w:cs="Arial"/>
          <w:color w:val="000000" w:themeColor="text1"/>
          <w:lang w:val="es-ES"/>
        </w:rPr>
        <w:t xml:space="preserve"> </w:t>
      </w:r>
      <w:r w:rsidR="006418AB" w:rsidRPr="00C23A43">
        <w:rPr>
          <w:rFonts w:ascii="Palatino Linotype" w:eastAsia="Calibri" w:hAnsi="Palatino Linotype" w:cs="Arial"/>
          <w:color w:val="000000" w:themeColor="text1"/>
          <w:lang w:val="es-ES"/>
        </w:rPr>
        <w:t>le negó la información solicitada.</w:t>
      </w:r>
    </w:p>
    <w:p w14:paraId="05B07DDB" w14:textId="77777777" w:rsidR="006418AB" w:rsidRPr="00C23A43" w:rsidRDefault="006418AB" w:rsidP="006418AB">
      <w:pPr>
        <w:pStyle w:val="Prrafodelista"/>
        <w:rPr>
          <w:rFonts w:ascii="Palatino Linotype" w:eastAsia="Calibri" w:hAnsi="Palatino Linotype" w:cs="Arial"/>
          <w:color w:val="000000" w:themeColor="text1"/>
          <w:lang w:val="es-ES"/>
        </w:rPr>
      </w:pPr>
    </w:p>
    <w:p w14:paraId="33290959" w14:textId="17550AD5" w:rsidR="006418AB" w:rsidRPr="00C23A43" w:rsidRDefault="006418AB"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En este sentido, el </w:t>
      </w:r>
      <w:r w:rsidRPr="00C23A43">
        <w:rPr>
          <w:rFonts w:ascii="Palatino Linotype" w:eastAsia="Calibri" w:hAnsi="Palatino Linotype" w:cs="Arial"/>
          <w:b/>
          <w:color w:val="000000" w:themeColor="text1"/>
          <w:lang w:val="es-ES"/>
        </w:rPr>
        <w:t>SUJETO OBLIGADO</w:t>
      </w:r>
      <w:r w:rsidRPr="00C23A43">
        <w:rPr>
          <w:rFonts w:ascii="Palatino Linotype" w:eastAsia="Calibri" w:hAnsi="Palatino Linotype" w:cs="Arial"/>
          <w:color w:val="000000" w:themeColor="text1"/>
          <w:lang w:val="es-ES"/>
        </w:rPr>
        <w:t xml:space="preserve"> a través del informe justificado remitió diversas documentales que integran el </w:t>
      </w:r>
      <w:r w:rsidRPr="00C23A43">
        <w:rPr>
          <w:rFonts w:ascii="Palatino Linotype" w:hAnsi="Palatino Linotype" w:cs="Arial"/>
          <w:i/>
          <w:lang w:val="es-MX"/>
        </w:rPr>
        <w:t>Proyecto de Presupuesto de Egresos para el ejercicio fiscal 2021</w:t>
      </w:r>
      <w:r w:rsidRPr="00C23A43">
        <w:rPr>
          <w:rFonts w:ascii="Palatino Linotype" w:hAnsi="Palatino Linotype" w:cs="Arial"/>
          <w:lang w:val="es-MX"/>
        </w:rPr>
        <w:t xml:space="preserve"> en formato PDF, asimismo, informó que el </w:t>
      </w:r>
      <w:r w:rsidRPr="00C23A43">
        <w:rPr>
          <w:rFonts w:ascii="Palatino Linotype" w:hAnsi="Palatino Linotype" w:cs="Arial"/>
          <w:i/>
          <w:lang w:val="es-MX"/>
        </w:rPr>
        <w:t>Presupuesto de Egresos definitivo</w:t>
      </w:r>
      <w:r w:rsidRPr="00C23A43">
        <w:rPr>
          <w:rFonts w:ascii="Palatino Linotype" w:hAnsi="Palatino Linotype" w:cs="Arial"/>
          <w:lang w:val="es-MX"/>
        </w:rPr>
        <w:t xml:space="preserve"> </w:t>
      </w:r>
      <w:proofErr w:type="spellStart"/>
      <w:r w:rsidRPr="00C23A43">
        <w:rPr>
          <w:rFonts w:ascii="Palatino Linotype" w:hAnsi="Palatino Linotype" w:cs="Arial"/>
          <w:lang w:val="es-MX"/>
        </w:rPr>
        <w:t>aun</w:t>
      </w:r>
      <w:proofErr w:type="spellEnd"/>
      <w:r w:rsidRPr="00C23A43">
        <w:rPr>
          <w:rFonts w:ascii="Palatino Linotype" w:hAnsi="Palatino Linotype" w:cs="Arial"/>
          <w:lang w:val="es-MX"/>
        </w:rPr>
        <w:t xml:space="preserve"> no se encuentra aprobado por el ayuntamiento teniendo a más tardar el 25 de febrero del presente año para su publicación; según el artículo 351 del Código Financiero del Estado de México</w:t>
      </w:r>
      <w:r w:rsidRPr="00C23A43">
        <w:rPr>
          <w:rFonts w:ascii="Palatino Linotype" w:eastAsia="Calibri" w:hAnsi="Palatino Linotype" w:cs="Arial"/>
          <w:color w:val="000000" w:themeColor="text1"/>
          <w:lang w:val="es-MX"/>
        </w:rPr>
        <w:t>.</w:t>
      </w:r>
    </w:p>
    <w:p w14:paraId="7D0E7544" w14:textId="77777777" w:rsidR="007C75B2" w:rsidRPr="00C23A43" w:rsidRDefault="007C75B2" w:rsidP="007C75B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25AB9EA" w14:textId="1678BF1E" w:rsidR="00A64161" w:rsidRPr="00C23A43" w:rsidRDefault="00510DD0"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En consecuencia, la Litis del presente asunto, corresponde a determinar si se actualiza la causal de procedencia previs</w:t>
      </w:r>
      <w:r w:rsidR="00B16DEE" w:rsidRPr="00C23A43">
        <w:rPr>
          <w:rFonts w:ascii="Palatino Linotype" w:eastAsia="Calibri" w:hAnsi="Palatino Linotype" w:cs="Arial"/>
          <w:color w:val="000000" w:themeColor="text1"/>
          <w:lang w:val="es-ES"/>
        </w:rPr>
        <w:t>t</w:t>
      </w:r>
      <w:r w:rsidR="00F257D6" w:rsidRPr="00C23A43">
        <w:rPr>
          <w:rFonts w:ascii="Palatino Linotype" w:eastAsia="Calibri" w:hAnsi="Palatino Linotype" w:cs="Arial"/>
          <w:color w:val="000000" w:themeColor="text1"/>
          <w:lang w:val="es-ES"/>
        </w:rPr>
        <w:t>a en el artículo 179, fracción</w:t>
      </w:r>
      <w:r w:rsidR="00B16DEE" w:rsidRPr="00C23A43">
        <w:rPr>
          <w:rFonts w:ascii="Palatino Linotype" w:eastAsia="Calibri" w:hAnsi="Palatino Linotype" w:cs="Arial"/>
          <w:color w:val="000000" w:themeColor="text1"/>
          <w:lang w:val="es-ES"/>
        </w:rPr>
        <w:t xml:space="preserve"> </w:t>
      </w:r>
      <w:r w:rsidR="006418AB" w:rsidRPr="00C23A43">
        <w:rPr>
          <w:rFonts w:ascii="Palatino Linotype" w:eastAsia="Calibri" w:hAnsi="Palatino Linotype" w:cs="Arial"/>
          <w:color w:val="000000" w:themeColor="text1"/>
          <w:lang w:val="es-ES"/>
        </w:rPr>
        <w:t xml:space="preserve">I y </w:t>
      </w:r>
      <w:r w:rsidRPr="00C23A43">
        <w:rPr>
          <w:rFonts w:ascii="Palatino Linotype" w:eastAsia="Calibri" w:hAnsi="Palatino Linotype" w:cs="Arial"/>
          <w:color w:val="000000" w:themeColor="text1"/>
          <w:lang w:val="es-ES"/>
        </w:rPr>
        <w:t xml:space="preserve">de la Ley de Transparencia y Acceso a la Información Pública del Estado de México y Municipios; que determina </w:t>
      </w:r>
      <w:r w:rsidR="007D5DC8" w:rsidRPr="00C23A43">
        <w:rPr>
          <w:rFonts w:ascii="Palatino Linotype" w:eastAsia="Calibri" w:hAnsi="Palatino Linotype" w:cs="Arial"/>
          <w:color w:val="000000" w:themeColor="text1"/>
          <w:u w:val="single"/>
          <w:lang w:val="es-ES"/>
        </w:rPr>
        <w:t>la negativa a la información solicitad</w:t>
      </w:r>
      <w:r w:rsidR="006418AB" w:rsidRPr="00C23A43">
        <w:rPr>
          <w:rFonts w:ascii="Palatino Linotype" w:eastAsia="Calibri" w:hAnsi="Palatino Linotype" w:cs="Arial"/>
          <w:color w:val="000000" w:themeColor="text1"/>
          <w:u w:val="single"/>
          <w:lang w:val="es-ES"/>
        </w:rPr>
        <w:t>a</w:t>
      </w:r>
      <w:r w:rsidRPr="00C23A43">
        <w:rPr>
          <w:rFonts w:ascii="Palatino Linotype" w:eastAsia="Calibri" w:hAnsi="Palatino Linotype" w:cs="Arial"/>
          <w:color w:val="000000" w:themeColor="text1"/>
          <w:lang w:val="es-ES"/>
        </w:rPr>
        <w:t xml:space="preserve">, hipótesis de la que se inconformó el particular; y acreditar si la respuesta del </w:t>
      </w:r>
      <w:r w:rsidRPr="00C23A43">
        <w:rPr>
          <w:rFonts w:ascii="Palatino Linotype" w:eastAsia="Calibri" w:hAnsi="Palatino Linotype" w:cs="Arial"/>
          <w:b/>
          <w:color w:val="000000" w:themeColor="text1"/>
          <w:lang w:val="es-ES"/>
        </w:rPr>
        <w:t>SUJETO OBLIGADO</w:t>
      </w:r>
      <w:r w:rsidRPr="00C23A43">
        <w:rPr>
          <w:rFonts w:ascii="Palatino Linotype" w:eastAsia="Calibri" w:hAnsi="Palatino Linotype" w:cs="Arial"/>
          <w:color w:val="000000" w:themeColor="text1"/>
          <w:lang w:val="es-ES"/>
        </w:rPr>
        <w:t xml:space="preserve"> resulta </w:t>
      </w:r>
      <w:r w:rsidR="00C25E9A" w:rsidRPr="00C23A43">
        <w:rPr>
          <w:rFonts w:ascii="Palatino Linotype" w:eastAsia="Calibri" w:hAnsi="Palatino Linotype" w:cs="Arial"/>
          <w:color w:val="000000" w:themeColor="text1"/>
          <w:u w:val="single"/>
          <w:lang w:val="es-ES"/>
        </w:rPr>
        <w:t>accesible</w:t>
      </w:r>
      <w:r w:rsidRPr="00C23A43">
        <w:rPr>
          <w:rFonts w:ascii="Palatino Linotype" w:eastAsia="Calibri" w:hAnsi="Palatino Linotype" w:cs="Arial"/>
          <w:color w:val="000000" w:themeColor="text1"/>
          <w:lang w:val="es-ES"/>
        </w:rPr>
        <w:t>, en apego a los principios establecidos en el artículo 11 de la Ley de Transparencia.</w:t>
      </w:r>
    </w:p>
    <w:p w14:paraId="08E90D60" w14:textId="77777777" w:rsidR="00B73F2D" w:rsidRPr="00C23A43" w:rsidRDefault="00B73F2D" w:rsidP="00B73F2D">
      <w:pPr>
        <w:pStyle w:val="Prrafodelista"/>
        <w:rPr>
          <w:rFonts w:ascii="Palatino Linotype" w:eastAsia="Calibri" w:hAnsi="Palatino Linotype" w:cs="Arial"/>
          <w:color w:val="000000" w:themeColor="text1"/>
          <w:lang w:val="es-ES"/>
        </w:rPr>
      </w:pPr>
    </w:p>
    <w:p w14:paraId="462B5F05" w14:textId="77777777" w:rsidR="00B73F2D" w:rsidRPr="00C23A43" w:rsidRDefault="00B73F2D" w:rsidP="00B73F2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6BF463" w14:textId="77777777" w:rsidR="00D50A86" w:rsidRPr="00C23A43" w:rsidRDefault="00D50A86" w:rsidP="00D50A86">
      <w:pPr>
        <w:pStyle w:val="Prrafodelista"/>
        <w:rPr>
          <w:rFonts w:ascii="Palatino Linotype" w:eastAsia="Calibri" w:hAnsi="Palatino Linotype" w:cs="Arial"/>
          <w:color w:val="000000" w:themeColor="text1"/>
          <w:lang w:val="es-ES"/>
        </w:rPr>
      </w:pPr>
    </w:p>
    <w:p w14:paraId="08F8D765" w14:textId="06011C0F" w:rsidR="00D50A86" w:rsidRPr="00C23A43" w:rsidRDefault="00D50A86" w:rsidP="008D7813">
      <w:pPr>
        <w:pStyle w:val="Ttulo2"/>
        <w:tabs>
          <w:tab w:val="left" w:pos="0"/>
        </w:tabs>
        <w:spacing w:before="0" w:line="360" w:lineRule="auto"/>
        <w:rPr>
          <w:rFonts w:ascii="Palatino Linotype" w:hAnsi="Palatino Linotype"/>
          <w:b/>
          <w:color w:val="000000" w:themeColor="text1"/>
          <w:sz w:val="24"/>
          <w:szCs w:val="24"/>
        </w:rPr>
      </w:pPr>
      <w:bookmarkStart w:id="53" w:name="_Toc67417328"/>
      <w:r w:rsidRPr="00C23A43">
        <w:rPr>
          <w:rFonts w:ascii="Palatino Linotype" w:hAnsi="Palatino Linotype"/>
          <w:b/>
          <w:color w:val="000000" w:themeColor="text1"/>
          <w:sz w:val="24"/>
          <w:szCs w:val="24"/>
        </w:rPr>
        <w:t xml:space="preserve">CUARTO. </w:t>
      </w:r>
      <w:r w:rsidRPr="00C23A43">
        <w:rPr>
          <w:rFonts w:ascii="Palatino Linotype" w:eastAsia="MS Gothic" w:hAnsi="Palatino Linotype"/>
          <w:b/>
          <w:color w:val="000000" w:themeColor="text1"/>
          <w:sz w:val="24"/>
          <w:szCs w:val="24"/>
          <w:lang w:eastAsia="es-ES"/>
        </w:rPr>
        <w:t>De previo y especial pronunciamiento.</w:t>
      </w:r>
      <w:bookmarkEnd w:id="53"/>
    </w:p>
    <w:p w14:paraId="68C8A377" w14:textId="77777777" w:rsidR="00D50A86" w:rsidRPr="00C23A43" w:rsidRDefault="00D50A86" w:rsidP="00D50A86">
      <w:pPr>
        <w:pStyle w:val="Prrafodelista"/>
        <w:rPr>
          <w:rFonts w:ascii="Palatino Linotype" w:eastAsia="Calibri" w:hAnsi="Palatino Linotype" w:cs="Arial"/>
          <w:color w:val="000000" w:themeColor="text1"/>
          <w:lang w:val="es-ES"/>
        </w:rPr>
      </w:pPr>
    </w:p>
    <w:p w14:paraId="7B1B7E49" w14:textId="45C99F57" w:rsidR="00D50A86" w:rsidRPr="00C23A43" w:rsidRDefault="00D50A8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Ahora bien, </w:t>
      </w:r>
      <w:r w:rsidRPr="00C23A43">
        <w:rPr>
          <w:rFonts w:ascii="Palatino Linotype" w:hAnsi="Palatino Linotype"/>
          <w:lang w:val="es-ES"/>
        </w:rPr>
        <w:t xml:space="preserve">desde que inició, a finales de 2019, la crisis generada por el virus </w:t>
      </w:r>
      <w:r w:rsidRPr="00C23A43">
        <w:rPr>
          <w:rFonts w:ascii="Palatino Linotype" w:hAnsi="Palatino Linotype"/>
          <w:b/>
          <w:lang w:val="es-ES"/>
        </w:rPr>
        <w:t>SARS-Cov-2 - COVID-19</w:t>
      </w:r>
      <w:r w:rsidRPr="00C23A43">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04EE049B" w14:textId="77777777" w:rsidR="00D50A86" w:rsidRPr="00C23A43" w:rsidRDefault="00D50A86" w:rsidP="00D50A8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F2A4CB" w14:textId="2ED38DA7" w:rsidR="00D50A86" w:rsidRPr="00C23A43" w:rsidRDefault="00D50A8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0DC2673" w14:textId="77777777" w:rsidR="00D50A86" w:rsidRPr="00C23A43" w:rsidRDefault="00D50A86" w:rsidP="00D50A86">
      <w:pPr>
        <w:pStyle w:val="Prrafodelista"/>
        <w:rPr>
          <w:rFonts w:ascii="Palatino Linotype" w:eastAsia="Calibri" w:hAnsi="Palatino Linotype" w:cs="Arial"/>
          <w:color w:val="000000" w:themeColor="text1"/>
          <w:lang w:val="es-ES"/>
        </w:rPr>
      </w:pPr>
    </w:p>
    <w:p w14:paraId="3A3365FB" w14:textId="503AFE08" w:rsidR="00D50A86" w:rsidRPr="00C23A43" w:rsidRDefault="00D50A8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Por esa razón, </w:t>
      </w:r>
      <w:r w:rsidRPr="00C23A43">
        <w:rPr>
          <w:rFonts w:ascii="Palatino Linotype" w:hAnsi="Palatino Linotype"/>
          <w:lang w:val="es-ES"/>
        </w:rPr>
        <w:t xml:space="preserve">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w:t>
      </w:r>
      <w:r w:rsidRPr="00C23A43">
        <w:rPr>
          <w:rFonts w:ascii="Palatino Linotype" w:hAnsi="Palatino Linotype"/>
          <w:lang w:val="es-ES"/>
        </w:rPr>
        <w:lastRenderedPageBreak/>
        <w:t>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11A7094A" w14:textId="77777777" w:rsidR="00D50A86" w:rsidRPr="00C23A43" w:rsidRDefault="00D50A86" w:rsidP="00D50A86">
      <w:pPr>
        <w:pStyle w:val="Prrafodelista"/>
        <w:rPr>
          <w:rFonts w:ascii="Palatino Linotype" w:eastAsia="Calibri" w:hAnsi="Palatino Linotype" w:cs="Arial"/>
          <w:color w:val="000000" w:themeColor="text1"/>
          <w:lang w:val="es-ES"/>
        </w:rPr>
      </w:pPr>
    </w:p>
    <w:p w14:paraId="02304A82" w14:textId="7724A8E4" w:rsidR="00D50A86" w:rsidRPr="00C23A43" w:rsidRDefault="00D50A8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Luego </w:t>
      </w:r>
      <w:r w:rsidRPr="00C23A43">
        <w:rPr>
          <w:rFonts w:ascii="Palatino Linotype" w:hAnsi="Palatino Linotype"/>
          <w:lang w:val="es-ES"/>
        </w:rPr>
        <w:t>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6DE15CFB" w14:textId="77777777" w:rsidR="00D50A86" w:rsidRPr="00C23A43" w:rsidRDefault="00D50A86" w:rsidP="00D50A86">
      <w:pPr>
        <w:pStyle w:val="Prrafodelista"/>
        <w:rPr>
          <w:rFonts w:ascii="Palatino Linotype" w:eastAsia="Calibri" w:hAnsi="Palatino Linotype" w:cs="Arial"/>
          <w:color w:val="000000" w:themeColor="text1"/>
          <w:lang w:val="es-ES"/>
        </w:rPr>
      </w:pPr>
    </w:p>
    <w:p w14:paraId="547028FD" w14:textId="05BCD24E" w:rsidR="00D50A86" w:rsidRPr="00C23A43" w:rsidRDefault="00D50A8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Sin embargo, </w:t>
      </w:r>
      <w:r w:rsidRPr="00C23A43">
        <w:rPr>
          <w:rFonts w:ascii="Palatino Linotype" w:hAnsi="Palatino Linotype"/>
          <w:lang w:val="es-ES"/>
        </w:rPr>
        <w:t xml:space="preserve">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w:t>
      </w:r>
      <w:r w:rsidRPr="00C23A43">
        <w:rPr>
          <w:rFonts w:ascii="Palatino Linotype" w:hAnsi="Palatino Linotype"/>
          <w:lang w:val="es-ES"/>
        </w:rPr>
        <w:lastRenderedPageBreak/>
        <w:t>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859A26C" w14:textId="77777777" w:rsidR="00D50A86" w:rsidRPr="00C23A43" w:rsidRDefault="00D50A86" w:rsidP="00D50A86">
      <w:pPr>
        <w:pStyle w:val="Prrafodelista"/>
        <w:rPr>
          <w:rFonts w:ascii="Palatino Linotype" w:eastAsia="Calibri" w:hAnsi="Palatino Linotype" w:cs="Arial"/>
          <w:color w:val="000000" w:themeColor="text1"/>
          <w:lang w:val="es-ES"/>
        </w:rPr>
      </w:pPr>
    </w:p>
    <w:p w14:paraId="37DCB006" w14:textId="08163356" w:rsidR="00D50A86" w:rsidRPr="00C23A43" w:rsidRDefault="00D50A8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El INFOEM, </w:t>
      </w:r>
      <w:r w:rsidRPr="00C23A43">
        <w:rPr>
          <w:rFonts w:ascii="Palatino Linotype" w:hAnsi="Palatino Linotype"/>
          <w:lang w:val="es-ES"/>
        </w:rPr>
        <w:t>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0987F0A0" w14:textId="77777777" w:rsidR="00D50A86" w:rsidRPr="00C23A43" w:rsidRDefault="00D50A86" w:rsidP="00D50A86">
      <w:pPr>
        <w:pStyle w:val="Prrafodelista"/>
        <w:rPr>
          <w:rFonts w:ascii="Palatino Linotype" w:eastAsia="Calibri" w:hAnsi="Palatino Linotype" w:cs="Arial"/>
          <w:color w:val="000000" w:themeColor="text1"/>
          <w:lang w:val="es-ES"/>
        </w:rPr>
      </w:pPr>
    </w:p>
    <w:p w14:paraId="56BC1BEB" w14:textId="5AD60CD8" w:rsidR="00D50A86" w:rsidRPr="00C23A43" w:rsidRDefault="00D50A8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El diseño </w:t>
      </w:r>
      <w:r w:rsidRPr="00C23A43">
        <w:rPr>
          <w:rFonts w:ascii="Palatino Linotype" w:hAnsi="Palatino Linotype"/>
          <w:lang w:val="es-ES"/>
        </w:rPr>
        <w:t xml:space="preserve">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w:t>
      </w:r>
      <w:r w:rsidRPr="00C23A43">
        <w:rPr>
          <w:rFonts w:ascii="Palatino Linotype" w:hAnsi="Palatino Linotype"/>
          <w:lang w:val="es-ES"/>
        </w:rPr>
        <w:lastRenderedPageBreak/>
        <w:t>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FFA92C3" w14:textId="77777777" w:rsidR="00D50A86" w:rsidRPr="00C23A43" w:rsidRDefault="00D50A86" w:rsidP="00D50A86">
      <w:pPr>
        <w:pStyle w:val="Prrafodelista"/>
        <w:rPr>
          <w:rFonts w:ascii="Palatino Linotype" w:eastAsia="Calibri" w:hAnsi="Palatino Linotype" w:cs="Arial"/>
          <w:color w:val="000000" w:themeColor="text1"/>
          <w:lang w:val="es-ES"/>
        </w:rPr>
      </w:pPr>
    </w:p>
    <w:p w14:paraId="60B7A324" w14:textId="2CD59CD0" w:rsidR="00D50A86" w:rsidRPr="00C23A43" w:rsidRDefault="00D50A8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En virtud de lo anterior, </w:t>
      </w:r>
      <w:r w:rsidRPr="00C23A43">
        <w:rPr>
          <w:rFonts w:ascii="Palatino Linotype" w:hAnsi="Palatino Linotype"/>
          <w:lang w:val="es-ES"/>
        </w:rPr>
        <w:t>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D6B3D38" w14:textId="77777777" w:rsidR="00D50A86" w:rsidRPr="00C23A43" w:rsidRDefault="00D50A86" w:rsidP="00D50A86">
      <w:pPr>
        <w:pStyle w:val="Prrafodelista"/>
        <w:rPr>
          <w:rFonts w:ascii="Palatino Linotype" w:eastAsia="Calibri" w:hAnsi="Palatino Linotype" w:cs="Arial"/>
          <w:color w:val="000000" w:themeColor="text1"/>
          <w:lang w:val="es-ES"/>
        </w:rPr>
      </w:pPr>
    </w:p>
    <w:p w14:paraId="19EDA8A3" w14:textId="30E8F530" w:rsidR="00D50A86" w:rsidRPr="00C23A43" w:rsidRDefault="00D50A8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Si bien </w:t>
      </w:r>
      <w:r w:rsidRPr="00C23A43">
        <w:rPr>
          <w:rFonts w:ascii="Palatino Linotype" w:hAnsi="Palatino Linotype"/>
          <w:lang w:val="es-ES"/>
        </w:rPr>
        <w:t xml:space="preserve">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w:t>
      </w:r>
      <w:r w:rsidRPr="00C23A43">
        <w:rPr>
          <w:rFonts w:ascii="Palatino Linotype" w:hAnsi="Palatino Linotype"/>
          <w:lang w:val="es-ES"/>
        </w:rPr>
        <w:lastRenderedPageBreak/>
        <w:t>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16135C46" w14:textId="77777777" w:rsidR="00D50A86" w:rsidRPr="00C23A43" w:rsidRDefault="00D50A86" w:rsidP="00D50A86">
      <w:pPr>
        <w:pStyle w:val="Prrafodelista"/>
        <w:rPr>
          <w:rFonts w:ascii="Palatino Linotype" w:eastAsia="Calibri" w:hAnsi="Palatino Linotype" w:cs="Arial"/>
          <w:color w:val="000000" w:themeColor="text1"/>
          <w:lang w:val="es-ES"/>
        </w:rPr>
      </w:pPr>
    </w:p>
    <w:p w14:paraId="7412F379" w14:textId="77650A07" w:rsidR="00D50A86" w:rsidRPr="00C23A43" w:rsidRDefault="00D50A8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Por esas razones </w:t>
      </w:r>
      <w:r w:rsidRPr="00C23A43">
        <w:rPr>
          <w:rFonts w:ascii="Palatino Linotype" w:hAnsi="Palatino Linotype"/>
          <w:lang w:val="es-ES"/>
        </w:rPr>
        <w:t>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5216034F" w14:textId="77777777" w:rsidR="00D50A86" w:rsidRPr="00C23A43" w:rsidRDefault="00D50A86" w:rsidP="00D50A86">
      <w:pPr>
        <w:pStyle w:val="Prrafodelista"/>
        <w:rPr>
          <w:rFonts w:ascii="Palatino Linotype" w:eastAsia="Calibri" w:hAnsi="Palatino Linotype" w:cs="Arial"/>
          <w:color w:val="000000" w:themeColor="text1"/>
          <w:lang w:val="es-ES"/>
        </w:rPr>
      </w:pPr>
    </w:p>
    <w:p w14:paraId="7A3EB0EA" w14:textId="3D0EE6D7" w:rsidR="00D50A86" w:rsidRPr="00C23A43" w:rsidRDefault="00D50A8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Desde nuestra </w:t>
      </w:r>
      <w:r w:rsidRPr="00C23A43">
        <w:rPr>
          <w:rFonts w:ascii="Palatino Linotype" w:hAnsi="Palatino Linotype"/>
          <w:lang w:val="es-ES"/>
        </w:rPr>
        <w:t xml:space="preserve">perspectiva ello se consigue si dentro de las medidas adoptadas por los sujetos obligados para mantener el ejercicio de las facultades, competencias o funciones que, durante 2020 y en lo que va de 2021, ejercieron y siguen ejerciendo </w:t>
      </w:r>
      <w:r w:rsidRPr="00C23A43">
        <w:rPr>
          <w:rFonts w:ascii="Palatino Linotype" w:hAnsi="Palatino Linotype"/>
          <w:lang w:val="es-ES"/>
        </w:rPr>
        <w:lastRenderedPageBreak/>
        <w:t>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89FF529" w14:textId="77777777" w:rsidR="006418AB" w:rsidRPr="00C23A43" w:rsidRDefault="006418AB" w:rsidP="006418AB">
      <w:pPr>
        <w:pStyle w:val="Prrafodelista"/>
        <w:rPr>
          <w:rFonts w:ascii="Palatino Linotype" w:eastAsia="Calibri" w:hAnsi="Palatino Linotype" w:cs="Arial"/>
          <w:color w:val="000000" w:themeColor="text1"/>
          <w:lang w:val="es-ES"/>
        </w:rPr>
      </w:pPr>
    </w:p>
    <w:p w14:paraId="6B6E284B" w14:textId="0A942EFF" w:rsidR="00D50A86" w:rsidRPr="00C23A43" w:rsidRDefault="00D50A86" w:rsidP="00D50A86">
      <w:pPr>
        <w:pStyle w:val="Ttulo2"/>
        <w:tabs>
          <w:tab w:val="left" w:pos="0"/>
        </w:tabs>
        <w:spacing w:before="0" w:line="360" w:lineRule="auto"/>
        <w:rPr>
          <w:rFonts w:ascii="Palatino Linotype" w:hAnsi="Palatino Linotype"/>
          <w:b/>
          <w:color w:val="auto"/>
          <w:sz w:val="24"/>
          <w:szCs w:val="24"/>
        </w:rPr>
      </w:pPr>
      <w:bookmarkStart w:id="54" w:name="_Toc67417329"/>
      <w:bookmarkStart w:id="55" w:name="_Toc515462773"/>
      <w:r w:rsidRPr="00C23A43">
        <w:rPr>
          <w:rFonts w:ascii="Palatino Linotype" w:hAnsi="Palatino Linotype"/>
          <w:b/>
          <w:color w:val="auto"/>
          <w:sz w:val="24"/>
          <w:szCs w:val="24"/>
        </w:rPr>
        <w:t>QUINTO. Estudio y resolución del asunto.</w:t>
      </w:r>
      <w:bookmarkEnd w:id="54"/>
    </w:p>
    <w:bookmarkEnd w:id="55"/>
    <w:p w14:paraId="6BFEAC1E" w14:textId="77777777" w:rsidR="00946C27" w:rsidRPr="00C23A43" w:rsidRDefault="00946C27" w:rsidP="00946C27">
      <w:pPr>
        <w:tabs>
          <w:tab w:val="left" w:pos="0"/>
        </w:tabs>
        <w:spacing w:line="360" w:lineRule="auto"/>
        <w:rPr>
          <w:rFonts w:ascii="Palatino Linotype" w:hAnsi="Palatino Linotype"/>
        </w:rPr>
      </w:pPr>
    </w:p>
    <w:p w14:paraId="241DF99B" w14:textId="77777777" w:rsidR="00946C27" w:rsidRPr="00C23A43" w:rsidRDefault="00946C27" w:rsidP="000E0AB4">
      <w:pPr>
        <w:pStyle w:val="Prrafodelista"/>
        <w:keepNext/>
        <w:keepLines/>
        <w:numPr>
          <w:ilvl w:val="0"/>
          <w:numId w:val="1"/>
        </w:numPr>
        <w:spacing w:before="40" w:line="360" w:lineRule="auto"/>
        <w:outlineLvl w:val="1"/>
        <w:rPr>
          <w:rFonts w:ascii="Palatino Linotype" w:eastAsia="MS Gothic" w:hAnsi="Palatino Linotype" w:cs="Times New Roman"/>
          <w:b/>
        </w:rPr>
      </w:pPr>
      <w:bookmarkStart w:id="56" w:name="_Toc499059271"/>
      <w:bookmarkStart w:id="57" w:name="_Toc500414659"/>
      <w:bookmarkStart w:id="58" w:name="_Toc503891602"/>
      <w:bookmarkStart w:id="59" w:name="_Toc67417330"/>
      <w:r w:rsidRPr="00C23A43">
        <w:rPr>
          <w:rFonts w:ascii="Palatino Linotype" w:eastAsia="MS Gothic" w:hAnsi="Palatino Linotype" w:cs="Times New Roman"/>
          <w:b/>
        </w:rPr>
        <w:t>Del deber de las autoridades de promover, respetar, proteger y garantizar el derecho de acceso a la información pública.</w:t>
      </w:r>
      <w:bookmarkEnd w:id="56"/>
      <w:bookmarkEnd w:id="57"/>
      <w:bookmarkEnd w:id="58"/>
      <w:bookmarkEnd w:id="59"/>
      <w:r w:rsidRPr="00C23A43">
        <w:rPr>
          <w:rFonts w:ascii="Palatino Linotype" w:eastAsia="MS Gothic" w:hAnsi="Palatino Linotype" w:cs="Times New Roman"/>
          <w:b/>
        </w:rPr>
        <w:t xml:space="preserve"> </w:t>
      </w:r>
    </w:p>
    <w:p w14:paraId="3838E4AB" w14:textId="77777777" w:rsidR="00946C27" w:rsidRPr="00C23A43"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AD98F1" w14:textId="151E2B9D" w:rsidR="00946C27" w:rsidRPr="00C23A43"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hAnsi="Palatino Linotype"/>
        </w:rPr>
        <w:t xml:space="preserve">Es menester precisar que este </w:t>
      </w:r>
      <w:r w:rsidRPr="00C23A43">
        <w:rPr>
          <w:rFonts w:ascii="Palatino Linotype" w:eastAsia="MS Mincho" w:hAnsi="Palatino Linotype" w:cs="Times New Roman"/>
          <w:color w:val="000000"/>
        </w:rPr>
        <w:t xml:space="preserve">Órgano Garante parte de que </w:t>
      </w:r>
      <w:r w:rsidRPr="00C23A4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C23A43">
        <w:rPr>
          <w:rFonts w:ascii="Palatino Linotype" w:eastAsia="Times New Roman" w:hAnsi="Palatino Linotype" w:cs="Arial"/>
          <w:color w:val="000000"/>
        </w:rPr>
        <w:t xml:space="preserve"> </w:t>
      </w:r>
      <w:r w:rsidRPr="00C23A43">
        <w:rPr>
          <w:rFonts w:ascii="Palatino Linotype" w:eastAsia="Times New Roman" w:hAnsi="Palatino Linotype" w:cs="Arial"/>
          <w:b/>
          <w:color w:val="000000"/>
        </w:rPr>
        <w:t>SUJETO OBLIGADO</w:t>
      </w:r>
      <w:r w:rsidRPr="00C23A43">
        <w:rPr>
          <w:rFonts w:ascii="Palatino Linotype" w:eastAsia="Times New Roman" w:hAnsi="Palatino Linotype" w:cs="Arial"/>
          <w:color w:val="000000"/>
        </w:rPr>
        <w:t xml:space="preserve"> debe ser cuidadoso del debido cumplimiento de las obligaciones </w:t>
      </w:r>
      <w:r w:rsidRPr="00C23A43">
        <w:rPr>
          <w:rFonts w:ascii="Palatino Linotype" w:eastAsia="Times New Roman" w:hAnsi="Palatino Linotype" w:cs="Arial"/>
          <w:color w:val="000000"/>
        </w:rPr>
        <w:lastRenderedPageBreak/>
        <w:t xml:space="preserve">constitucionales que se le imponen, en consecuencia, a todas las autoridades, en el ámbito de su competencia, según lo dispone el tercer párrafo del artículo primero de la </w:t>
      </w:r>
      <w:r w:rsidRPr="00C23A43">
        <w:rPr>
          <w:rFonts w:ascii="Palatino Linotype" w:eastAsia="Times New Roman" w:hAnsi="Palatino Linotype" w:cs="Arial"/>
          <w:b/>
          <w:color w:val="000000"/>
        </w:rPr>
        <w:t xml:space="preserve">Constitución Política de los Estados Unidos Mexicanos </w:t>
      </w:r>
      <w:r w:rsidRPr="00C23A43">
        <w:rPr>
          <w:rFonts w:ascii="Palatino Linotype" w:eastAsia="Times New Roman" w:hAnsi="Palatino Linotype" w:cs="Arial"/>
          <w:color w:val="000000"/>
        </w:rPr>
        <w:t xml:space="preserve">al señalar la obligación de “promover, </w:t>
      </w:r>
      <w:r w:rsidRPr="00C23A43">
        <w:rPr>
          <w:rFonts w:ascii="Palatino Linotype" w:eastAsia="Times New Roman" w:hAnsi="Palatino Linotype" w:cs="Arial"/>
          <w:b/>
          <w:color w:val="000000"/>
        </w:rPr>
        <w:t>respetar</w:t>
      </w:r>
      <w:r w:rsidRPr="00C23A43">
        <w:rPr>
          <w:rFonts w:ascii="Palatino Linotype" w:eastAsia="Times New Roman" w:hAnsi="Palatino Linotype" w:cs="Arial"/>
          <w:color w:val="000000"/>
        </w:rPr>
        <w:t xml:space="preserve">, proteger y </w:t>
      </w:r>
      <w:r w:rsidRPr="00C23A43">
        <w:rPr>
          <w:rFonts w:ascii="Palatino Linotype" w:eastAsia="Times New Roman" w:hAnsi="Palatino Linotype" w:cs="Arial"/>
          <w:b/>
          <w:color w:val="000000"/>
        </w:rPr>
        <w:t>garantizar</w:t>
      </w:r>
      <w:r w:rsidRPr="00C23A43">
        <w:rPr>
          <w:rFonts w:ascii="Palatino Linotype" w:eastAsia="Times New Roman" w:hAnsi="Palatino Linotype" w:cs="Arial"/>
          <w:color w:val="000000"/>
        </w:rPr>
        <w:t xml:space="preserve"> los derechos humanos”, entre los cuales se encuentra dicho derecho.</w:t>
      </w:r>
      <w:bookmarkEnd w:id="49"/>
      <w:bookmarkEnd w:id="50"/>
      <w:bookmarkEnd w:id="51"/>
      <w:bookmarkEnd w:id="52"/>
    </w:p>
    <w:p w14:paraId="417BD265" w14:textId="77777777" w:rsidR="008E7BCF" w:rsidRPr="00C23A43" w:rsidRDefault="008E7BCF" w:rsidP="008E7BC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2C6664" w14:textId="214AD7E1" w:rsidR="000454F1" w:rsidRPr="00C23A43" w:rsidRDefault="000454F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Times New Roman" w:hAnsi="Palatino Linotype"/>
        </w:rPr>
        <w:t xml:space="preserve">Ahora bien, el Derecho de Acceso a la Información Pública se define como: </w:t>
      </w:r>
      <w:r w:rsidR="008E7BCF" w:rsidRPr="00C23A43">
        <w:rPr>
          <w:rFonts w:ascii="Palatino Linotype" w:eastAsia="Calibri" w:hAnsi="Palatino Linotype" w:cs="Arial"/>
          <w:color w:val="000000" w:themeColor="text1"/>
          <w:lang w:val="es-ES"/>
        </w:rPr>
        <w:t xml:space="preserve"> </w:t>
      </w:r>
      <w:r w:rsidRPr="00C23A43">
        <w:rPr>
          <w:rFonts w:ascii="Palatino Linotype" w:hAnsi="Palatino Linotype"/>
          <w:i/>
          <w:color w:val="000000"/>
        </w:rPr>
        <w:t>La igualdad de oportunidades para recibir, buscar e impartir información</w:t>
      </w:r>
      <w:r w:rsidRPr="00C23A43">
        <w:rPr>
          <w:rStyle w:val="Refdenotaalpie"/>
          <w:rFonts w:ascii="Palatino Linotype" w:hAnsi="Palatino Linotype"/>
          <w:i/>
          <w:color w:val="000000"/>
        </w:rPr>
        <w:footnoteReference w:id="1"/>
      </w:r>
      <w:r w:rsidRPr="00C23A43">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23A43">
        <w:rPr>
          <w:rStyle w:val="Refdenotaalpie"/>
          <w:rFonts w:ascii="Palatino Linotype" w:hAnsi="Palatino Linotype"/>
          <w:i/>
          <w:color w:val="000000"/>
        </w:rPr>
        <w:footnoteReference w:id="2"/>
      </w:r>
      <w:r w:rsidRPr="00C23A43">
        <w:rPr>
          <w:rFonts w:ascii="Palatino Linotype" w:hAnsi="Palatino Linotype"/>
          <w:color w:val="000000"/>
        </w:rPr>
        <w:t>que se constituye como una herramienta fundamental para ejercer</w:t>
      </w:r>
      <w:r w:rsidRPr="00C23A43">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23A43">
        <w:rPr>
          <w:rStyle w:val="Refdenotaalpie"/>
          <w:rFonts w:ascii="Palatino Linotype" w:hAnsi="Palatino Linotype"/>
          <w:i/>
          <w:color w:val="000000"/>
        </w:rPr>
        <w:footnoteReference w:id="3"/>
      </w:r>
      <w:r w:rsidRPr="00C23A43">
        <w:rPr>
          <w:rFonts w:ascii="Palatino Linotype" w:hAnsi="Palatino Linotype"/>
          <w:color w:val="000000"/>
        </w:rPr>
        <w:t>fomentando</w:t>
      </w:r>
      <w:r w:rsidRPr="00C23A43">
        <w:rPr>
          <w:rFonts w:ascii="Palatino Linotype" w:hAnsi="Palatino Linotype"/>
          <w:i/>
          <w:color w:val="000000"/>
        </w:rPr>
        <w:t xml:space="preserve"> la transparencia de las actividades estatales y </w:t>
      </w:r>
      <w:r w:rsidRPr="00C23A43">
        <w:rPr>
          <w:rFonts w:ascii="Palatino Linotype" w:hAnsi="Palatino Linotype"/>
          <w:color w:val="000000"/>
        </w:rPr>
        <w:t>promoviendo</w:t>
      </w:r>
      <w:r w:rsidRPr="00C23A43">
        <w:rPr>
          <w:rFonts w:ascii="Palatino Linotype" w:hAnsi="Palatino Linotype"/>
          <w:i/>
          <w:color w:val="000000"/>
        </w:rPr>
        <w:t xml:space="preserve"> la responsabilidad de los funcionarios sobre su gestión pública,</w:t>
      </w:r>
      <w:r w:rsidRPr="00C23A43">
        <w:rPr>
          <w:rStyle w:val="Refdenotaalpie"/>
          <w:rFonts w:ascii="Palatino Linotype" w:hAnsi="Palatino Linotype"/>
          <w:i/>
          <w:color w:val="000000"/>
        </w:rPr>
        <w:footnoteReference w:id="4"/>
      </w:r>
      <w:r w:rsidRPr="00C23A43">
        <w:rPr>
          <w:rFonts w:ascii="Palatino Linotype" w:hAnsi="Palatino Linotype"/>
          <w:color w:val="000000"/>
        </w:rPr>
        <w:t>que permite</w:t>
      </w:r>
      <w:r w:rsidRPr="00C23A43">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40EB2EB" w14:textId="77777777" w:rsidR="00946C27" w:rsidRPr="00C23A43"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3E9A359" w14:textId="109D8B62" w:rsidR="006418AB" w:rsidRPr="00C23A43" w:rsidRDefault="000454F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Times New Roman" w:hAnsi="Palatino Linotype"/>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4BADF89" w14:textId="77777777" w:rsidR="006418AB" w:rsidRPr="00C23A43" w:rsidRDefault="006418AB" w:rsidP="0084750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9A9CA0" w14:textId="258A650D" w:rsidR="00313A14" w:rsidRPr="00C23A43" w:rsidRDefault="002E73A2" w:rsidP="000E0AB4">
      <w:pPr>
        <w:pStyle w:val="Ttulo2"/>
        <w:numPr>
          <w:ilvl w:val="0"/>
          <w:numId w:val="1"/>
        </w:numPr>
        <w:rPr>
          <w:rFonts w:ascii="Palatino Linotype" w:hAnsi="Palatino Linotype"/>
          <w:b/>
          <w:color w:val="000000" w:themeColor="text1"/>
          <w:sz w:val="24"/>
        </w:rPr>
      </w:pPr>
      <w:bookmarkStart w:id="60" w:name="_Toc2248737"/>
      <w:bookmarkStart w:id="61" w:name="_Toc67417331"/>
      <w:r w:rsidRPr="00C23A43">
        <w:rPr>
          <w:rFonts w:ascii="Palatino Linotype" w:hAnsi="Palatino Linotype"/>
          <w:b/>
          <w:color w:val="000000" w:themeColor="text1"/>
          <w:sz w:val="24"/>
        </w:rPr>
        <w:t>De la</w:t>
      </w:r>
      <w:bookmarkEnd w:id="60"/>
      <w:r w:rsidR="006C767E" w:rsidRPr="00C23A43">
        <w:rPr>
          <w:rFonts w:ascii="Palatino Linotype" w:hAnsi="Palatino Linotype"/>
          <w:b/>
          <w:color w:val="000000" w:themeColor="text1"/>
          <w:sz w:val="24"/>
        </w:rPr>
        <w:t xml:space="preserve"> respuesta a </w:t>
      </w:r>
      <w:r w:rsidR="003C0AF0" w:rsidRPr="00C23A43">
        <w:rPr>
          <w:rFonts w:ascii="Palatino Linotype" w:hAnsi="Palatino Linotype"/>
          <w:b/>
          <w:color w:val="000000" w:themeColor="text1"/>
          <w:sz w:val="24"/>
        </w:rPr>
        <w:t>la</w:t>
      </w:r>
      <w:r w:rsidR="006C767E" w:rsidRPr="00C23A43">
        <w:rPr>
          <w:rFonts w:ascii="Palatino Linotype" w:hAnsi="Palatino Linotype"/>
          <w:b/>
          <w:color w:val="000000" w:themeColor="text1"/>
          <w:sz w:val="24"/>
        </w:rPr>
        <w:t xml:space="preserve"> solicitud</w:t>
      </w:r>
      <w:r w:rsidR="00A52982" w:rsidRPr="00C23A43">
        <w:rPr>
          <w:rFonts w:ascii="Palatino Linotype" w:hAnsi="Palatino Linotype"/>
          <w:b/>
          <w:color w:val="000000" w:themeColor="text1"/>
          <w:sz w:val="24"/>
        </w:rPr>
        <w:t xml:space="preserve"> </w:t>
      </w:r>
      <w:r w:rsidR="006C767E" w:rsidRPr="00C23A43">
        <w:rPr>
          <w:rFonts w:ascii="Palatino Linotype" w:hAnsi="Palatino Linotype"/>
          <w:b/>
          <w:color w:val="000000" w:themeColor="text1"/>
          <w:sz w:val="24"/>
        </w:rPr>
        <w:t>de información.</w:t>
      </w:r>
      <w:bookmarkEnd w:id="61"/>
      <w:r w:rsidR="006C767E" w:rsidRPr="00C23A43">
        <w:rPr>
          <w:rFonts w:ascii="Palatino Linotype" w:hAnsi="Palatino Linotype"/>
          <w:b/>
          <w:color w:val="000000" w:themeColor="text1"/>
          <w:sz w:val="24"/>
        </w:rPr>
        <w:t xml:space="preserve"> </w:t>
      </w:r>
    </w:p>
    <w:p w14:paraId="6DA2BBFC" w14:textId="77777777" w:rsidR="005D4F86" w:rsidRPr="00C23A43" w:rsidRDefault="005D4F86" w:rsidP="005D4F86">
      <w:pPr>
        <w:rPr>
          <w:lang w:eastAsia="en-US"/>
        </w:rPr>
      </w:pPr>
    </w:p>
    <w:p w14:paraId="2EDC5AF3" w14:textId="77777777" w:rsidR="00510DD0" w:rsidRPr="00C23A43" w:rsidRDefault="00510DD0" w:rsidP="00510DD0">
      <w:pPr>
        <w:rPr>
          <w:lang w:eastAsia="en-US"/>
        </w:rPr>
      </w:pPr>
    </w:p>
    <w:p w14:paraId="1F4546A8" w14:textId="25F4B358" w:rsidR="00DC1B92" w:rsidRPr="00C23A43" w:rsidRDefault="00DC1B92"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Previo al análisis de las documentales proporcionadas por el </w:t>
      </w:r>
      <w:r w:rsidRPr="00C23A43">
        <w:rPr>
          <w:rFonts w:ascii="Palatino Linotype" w:eastAsia="Calibri" w:hAnsi="Palatino Linotype" w:cs="Arial"/>
          <w:b/>
          <w:color w:val="000000" w:themeColor="text1"/>
          <w:lang w:val="es-ES"/>
        </w:rPr>
        <w:t>SUJETO OBLIGADO</w:t>
      </w:r>
      <w:r w:rsidRPr="00C23A43">
        <w:rPr>
          <w:rFonts w:ascii="Palatino Linotype" w:eastAsia="Calibri" w:hAnsi="Palatino Linotype" w:cs="Arial"/>
          <w:color w:val="000000" w:themeColor="text1"/>
          <w:lang w:val="es-ES"/>
        </w:rPr>
        <w:t>, resulta necesario precisar en qué consiste la información requerida por el particular, así como la respuesta proporcionada, razón por la que se inserta la siguiente tabla descriptiva.</w:t>
      </w:r>
    </w:p>
    <w:p w14:paraId="583303BD" w14:textId="77777777" w:rsidR="001A1004" w:rsidRPr="00C23A43" w:rsidRDefault="001A1004" w:rsidP="001A100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concuadrcula"/>
        <w:tblW w:w="0" w:type="auto"/>
        <w:tblLayout w:type="fixed"/>
        <w:tblLook w:val="04A0" w:firstRow="1" w:lastRow="0" w:firstColumn="1" w:lastColumn="0" w:noHBand="0" w:noVBand="1"/>
      </w:tblPr>
      <w:tblGrid>
        <w:gridCol w:w="562"/>
        <w:gridCol w:w="2268"/>
        <w:gridCol w:w="3875"/>
        <w:gridCol w:w="2072"/>
      </w:tblGrid>
      <w:tr w:rsidR="00847500" w:rsidRPr="00C23A43" w14:paraId="6DA6CC81" w14:textId="77777777" w:rsidTr="006418AB">
        <w:tc>
          <w:tcPr>
            <w:tcW w:w="562" w:type="dxa"/>
            <w:shd w:val="clear" w:color="auto" w:fill="BFBFBF" w:themeFill="background1" w:themeFillShade="BF"/>
          </w:tcPr>
          <w:p w14:paraId="5153B1D4" w14:textId="48688EB1" w:rsidR="00847500" w:rsidRPr="00C23A43" w:rsidRDefault="00847500"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proofErr w:type="spellStart"/>
            <w:r w:rsidRPr="00C23A43">
              <w:rPr>
                <w:rFonts w:ascii="Palatino Linotype" w:eastAsia="Calibri" w:hAnsi="Palatino Linotype" w:cs="Arial"/>
                <w:b/>
                <w:color w:val="000000" w:themeColor="text1"/>
                <w:sz w:val="22"/>
                <w:szCs w:val="22"/>
                <w:lang w:val="es-ES"/>
              </w:rPr>
              <w:t>Nº</w:t>
            </w:r>
            <w:proofErr w:type="spellEnd"/>
          </w:p>
        </w:tc>
        <w:tc>
          <w:tcPr>
            <w:tcW w:w="2268" w:type="dxa"/>
            <w:shd w:val="clear" w:color="auto" w:fill="BFBFBF" w:themeFill="background1" w:themeFillShade="BF"/>
          </w:tcPr>
          <w:p w14:paraId="7EE312BA" w14:textId="209539DB" w:rsidR="00847500" w:rsidRPr="00C23A43" w:rsidRDefault="00847500"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C23A43">
              <w:rPr>
                <w:rFonts w:ascii="Palatino Linotype" w:eastAsia="Calibri" w:hAnsi="Palatino Linotype" w:cs="Arial"/>
                <w:b/>
                <w:color w:val="000000" w:themeColor="text1"/>
                <w:sz w:val="22"/>
                <w:szCs w:val="22"/>
                <w:lang w:val="es-ES"/>
              </w:rPr>
              <w:t>REQUERIMIENTO</w:t>
            </w:r>
          </w:p>
        </w:tc>
        <w:tc>
          <w:tcPr>
            <w:tcW w:w="3875" w:type="dxa"/>
            <w:shd w:val="clear" w:color="auto" w:fill="BFBFBF" w:themeFill="background1" w:themeFillShade="BF"/>
          </w:tcPr>
          <w:p w14:paraId="685255B1" w14:textId="23644C6C" w:rsidR="00847500" w:rsidRPr="00C23A43" w:rsidRDefault="00847500"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C23A43">
              <w:rPr>
                <w:rFonts w:ascii="Palatino Linotype" w:eastAsia="Calibri" w:hAnsi="Palatino Linotype" w:cs="Arial"/>
                <w:b/>
                <w:color w:val="000000" w:themeColor="text1"/>
                <w:sz w:val="22"/>
                <w:szCs w:val="22"/>
                <w:lang w:val="es-ES"/>
              </w:rPr>
              <w:t>RESPUESTA</w:t>
            </w:r>
          </w:p>
        </w:tc>
        <w:tc>
          <w:tcPr>
            <w:tcW w:w="2072" w:type="dxa"/>
            <w:shd w:val="clear" w:color="auto" w:fill="BFBFBF" w:themeFill="background1" w:themeFillShade="BF"/>
          </w:tcPr>
          <w:p w14:paraId="39AE4556" w14:textId="59D4A3A6" w:rsidR="00847500" w:rsidRPr="00C23A43" w:rsidRDefault="00847500"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C23A43">
              <w:rPr>
                <w:rFonts w:ascii="Palatino Linotype" w:eastAsia="Calibri" w:hAnsi="Palatino Linotype" w:cs="Arial"/>
                <w:b/>
                <w:color w:val="000000" w:themeColor="text1"/>
                <w:sz w:val="22"/>
                <w:szCs w:val="22"/>
                <w:lang w:val="es-ES"/>
              </w:rPr>
              <w:t>CUMPLIMIENTO</w:t>
            </w:r>
          </w:p>
        </w:tc>
      </w:tr>
      <w:tr w:rsidR="00847500" w:rsidRPr="00C23A43" w14:paraId="6AA1BFFB" w14:textId="77777777" w:rsidTr="006418AB">
        <w:tc>
          <w:tcPr>
            <w:tcW w:w="562" w:type="dxa"/>
          </w:tcPr>
          <w:p w14:paraId="013FCDD4" w14:textId="13D9B64B" w:rsidR="00847500" w:rsidRPr="00C23A43" w:rsidRDefault="00847500" w:rsidP="00DC1B92">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szCs w:val="22"/>
                <w:lang w:val="es-ES"/>
              </w:rPr>
            </w:pPr>
            <w:r w:rsidRPr="00C23A43">
              <w:rPr>
                <w:rFonts w:ascii="Palatino Linotype" w:eastAsia="Calibri" w:hAnsi="Palatino Linotype" w:cs="Arial"/>
                <w:b/>
                <w:color w:val="000000" w:themeColor="text1"/>
                <w:sz w:val="22"/>
                <w:szCs w:val="22"/>
                <w:lang w:val="es-ES"/>
              </w:rPr>
              <w:t>1</w:t>
            </w:r>
          </w:p>
        </w:tc>
        <w:tc>
          <w:tcPr>
            <w:tcW w:w="2268" w:type="dxa"/>
          </w:tcPr>
          <w:p w14:paraId="24480541" w14:textId="67174656" w:rsidR="00422E84" w:rsidRPr="00C23A43" w:rsidRDefault="006418AB" w:rsidP="000E0AB4">
            <w:pPr>
              <w:pStyle w:val="Prrafodelista"/>
              <w:numPr>
                <w:ilvl w:val="0"/>
                <w:numId w:val="4"/>
              </w:numPr>
              <w:tabs>
                <w:tab w:val="left" w:pos="315"/>
                <w:tab w:val="left" w:pos="426"/>
              </w:tabs>
              <w:spacing w:line="360" w:lineRule="auto"/>
              <w:ind w:left="0" w:right="35" w:firstLine="31"/>
              <w:jc w:val="both"/>
              <w:rPr>
                <w:rFonts w:ascii="Palatino Linotype" w:eastAsia="Calibri" w:hAnsi="Palatino Linotype" w:cs="Arial"/>
                <w:b/>
                <w:color w:val="000000" w:themeColor="text1"/>
                <w:sz w:val="22"/>
                <w:szCs w:val="22"/>
                <w:lang w:val="es-ES"/>
              </w:rPr>
            </w:pPr>
            <w:r w:rsidRPr="00C23A43">
              <w:rPr>
                <w:rFonts w:ascii="Palatino Linotype" w:eastAsia="Calibri" w:hAnsi="Palatino Linotype" w:cs="Arial"/>
                <w:b/>
                <w:color w:val="000000" w:themeColor="text1"/>
                <w:sz w:val="22"/>
                <w:szCs w:val="22"/>
                <w:lang w:val="es-ES"/>
              </w:rPr>
              <w:t>Presupuesto de egresos para el ejercicio fiscal 2021</w:t>
            </w:r>
            <w:r w:rsidR="00422E84" w:rsidRPr="00C23A43">
              <w:rPr>
                <w:rFonts w:ascii="Palatino Linotype" w:eastAsia="Calibri" w:hAnsi="Palatino Linotype" w:cs="Arial"/>
                <w:b/>
                <w:color w:val="000000" w:themeColor="text1"/>
                <w:sz w:val="22"/>
                <w:szCs w:val="22"/>
                <w:lang w:val="es-ES"/>
              </w:rPr>
              <w:t xml:space="preserve"> del Ayuntamiento de </w:t>
            </w:r>
            <w:r w:rsidRPr="00C23A43">
              <w:rPr>
                <w:rFonts w:ascii="Palatino Linotype" w:eastAsia="Calibri" w:hAnsi="Palatino Linotype" w:cs="Arial"/>
                <w:b/>
                <w:color w:val="000000" w:themeColor="text1"/>
                <w:sz w:val="22"/>
                <w:szCs w:val="22"/>
                <w:lang w:val="es-ES"/>
              </w:rPr>
              <w:t>Ixtapan de la Sal.</w:t>
            </w:r>
          </w:p>
          <w:p w14:paraId="33007005" w14:textId="43EE33DA" w:rsidR="00847500" w:rsidRPr="00C23A43" w:rsidRDefault="00847500" w:rsidP="00422E84">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sz w:val="22"/>
                <w:szCs w:val="22"/>
                <w:lang w:val="es-ES"/>
              </w:rPr>
            </w:pPr>
          </w:p>
        </w:tc>
        <w:tc>
          <w:tcPr>
            <w:tcW w:w="3875" w:type="dxa"/>
          </w:tcPr>
          <w:p w14:paraId="32D62CBC" w14:textId="37D09DCD" w:rsidR="00847500" w:rsidRPr="00C23A43" w:rsidRDefault="006418AB"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szCs w:val="22"/>
                <w:lang w:val="es-ES"/>
              </w:rPr>
            </w:pPr>
            <w:r w:rsidRPr="00C23A43">
              <w:rPr>
                <w:rFonts w:ascii="Palatino Linotype" w:eastAsia="Calibri" w:hAnsi="Palatino Linotype" w:cs="Arial"/>
                <w:i/>
                <w:color w:val="000000" w:themeColor="text1"/>
                <w:sz w:val="22"/>
                <w:szCs w:val="22"/>
                <w:lang w:val="es-ES"/>
              </w:rPr>
              <w:t>“…</w:t>
            </w:r>
            <w:r w:rsidRPr="00C23A43">
              <w:rPr>
                <w:rFonts w:ascii="Palatino Linotype" w:hAnsi="Palatino Linotype" w:cs="Arial"/>
                <w:i/>
                <w:sz w:val="22"/>
                <w:szCs w:val="22"/>
                <w:lang w:val="es-MX"/>
              </w:rPr>
              <w:t>a la fecha de la solicitud el presupuesto de egresos definitivo para el ejercicio fiscal 2021 aún no se encuentra aprobado por el ayuntamiento, teniendo a más tardar el 25 de febrero del presente año para su publicación; según el artículo 351 del Código Financiero del Estado de México…” (Sic).</w:t>
            </w:r>
          </w:p>
        </w:tc>
        <w:tc>
          <w:tcPr>
            <w:tcW w:w="2072" w:type="dxa"/>
          </w:tcPr>
          <w:p w14:paraId="5D7EF59F" w14:textId="7765DB17" w:rsidR="00847500" w:rsidRPr="00C23A43" w:rsidRDefault="004B151A" w:rsidP="00DC1B92">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szCs w:val="22"/>
                <w:lang w:val="es-ES"/>
              </w:rPr>
            </w:pPr>
            <w:r w:rsidRPr="00C23A43">
              <w:rPr>
                <w:rFonts w:ascii="Palatino Linotype" w:eastAsia="Calibri" w:hAnsi="Palatino Linotype" w:cs="Arial"/>
                <w:b/>
                <w:color w:val="000000" w:themeColor="text1"/>
                <w:sz w:val="22"/>
                <w:szCs w:val="22"/>
                <w:lang w:val="es-ES"/>
              </w:rPr>
              <w:t>NO</w:t>
            </w:r>
          </w:p>
        </w:tc>
      </w:tr>
    </w:tbl>
    <w:p w14:paraId="036B4072" w14:textId="77777777" w:rsidR="00DC1B92" w:rsidRPr="00C23A43" w:rsidRDefault="00DC1B92"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F5F310F" w14:textId="2B6A7C5F" w:rsidR="004B151A" w:rsidRPr="00C23A43" w:rsidRDefault="004B151A"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lastRenderedPageBreak/>
        <w:t xml:space="preserve">Así las cosas, resulta evidente que las razones o motivos de inconformidad </w:t>
      </w:r>
      <w:r w:rsidR="00A81603" w:rsidRPr="00C23A43">
        <w:rPr>
          <w:rFonts w:ascii="Palatino Linotype" w:eastAsia="Calibri" w:hAnsi="Palatino Linotype" w:cs="Arial"/>
          <w:color w:val="000000" w:themeColor="text1"/>
          <w:lang w:val="es-ES"/>
        </w:rPr>
        <w:t>hechos valer</w:t>
      </w:r>
      <w:r w:rsidRPr="00C23A43">
        <w:rPr>
          <w:rFonts w:ascii="Palatino Linotype" w:eastAsia="Calibri" w:hAnsi="Palatino Linotype" w:cs="Arial"/>
          <w:color w:val="000000" w:themeColor="text1"/>
          <w:lang w:val="es-ES"/>
        </w:rPr>
        <w:t xml:space="preserve"> en los recursos de revisión resultan fundadas</w:t>
      </w:r>
      <w:r w:rsidR="00B07CD6" w:rsidRPr="00C23A43">
        <w:rPr>
          <w:rFonts w:ascii="Palatino Linotype" w:eastAsia="Calibri" w:hAnsi="Palatino Linotype" w:cs="Arial"/>
          <w:color w:val="000000" w:themeColor="text1"/>
          <w:lang w:val="es-ES"/>
        </w:rPr>
        <w:t>.</w:t>
      </w:r>
    </w:p>
    <w:p w14:paraId="2F321DC8" w14:textId="77777777" w:rsidR="00B07CD6" w:rsidRPr="00C23A43" w:rsidRDefault="00B07CD6" w:rsidP="00B07CD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0BD215" w14:textId="298F0D01" w:rsidR="004B151A" w:rsidRPr="00C23A43" w:rsidRDefault="00EB1D9B"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Precisando </w:t>
      </w:r>
      <w:r w:rsidRPr="00C23A43">
        <w:rPr>
          <w:rFonts w:ascii="Palatino Linotype" w:hAnsi="Palatino Linotype" w:cs="Arial"/>
          <w:szCs w:val="22"/>
          <w:lang w:val="es-ES" w:eastAsia="en-US"/>
        </w:rPr>
        <w:t xml:space="preserve">lo anterior se estima oportuno señalar que uno de los objetivos con los que cuenta </w:t>
      </w:r>
      <w:r w:rsidRPr="00C23A43">
        <w:rPr>
          <w:rFonts w:ascii="Palatino Linotype" w:eastAsia="MS Mincho" w:hAnsi="Palatino Linotype"/>
        </w:rPr>
        <w:t>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4BC0C832" w14:textId="77777777" w:rsidR="00EB1D9B" w:rsidRPr="00C23A43" w:rsidRDefault="00EB1D9B" w:rsidP="00EB1D9B">
      <w:pPr>
        <w:pStyle w:val="Prrafodelista"/>
        <w:rPr>
          <w:rFonts w:ascii="Palatino Linotype" w:eastAsia="Calibri" w:hAnsi="Palatino Linotype" w:cs="Arial"/>
          <w:color w:val="000000" w:themeColor="text1"/>
          <w:lang w:val="es-ES"/>
        </w:rPr>
      </w:pPr>
    </w:p>
    <w:p w14:paraId="6FF2AC16" w14:textId="359E1544" w:rsidR="00EB1D9B" w:rsidRPr="00C23A43" w:rsidRDefault="002D205D"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En este sentido, el artículo </w:t>
      </w:r>
      <w:r w:rsidRPr="00C23A43">
        <w:rPr>
          <w:rFonts w:ascii="Palatino Linotype" w:hAnsi="Palatino Linotype" w:cs="Arial"/>
          <w:color w:val="000000" w:themeColor="text1"/>
        </w:rPr>
        <w:t>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0CA2931E" w14:textId="77777777" w:rsidR="002D205D" w:rsidRPr="00C23A43" w:rsidRDefault="002D205D" w:rsidP="002D20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B93C90" w14:textId="1D827615" w:rsidR="002D205D" w:rsidRPr="00C23A43" w:rsidRDefault="00DD470D" w:rsidP="002D205D">
      <w:pPr>
        <w:widowControl w:val="0"/>
        <w:autoSpaceDE w:val="0"/>
        <w:autoSpaceDN w:val="0"/>
        <w:adjustRightInd w:val="0"/>
        <w:spacing w:line="360" w:lineRule="auto"/>
        <w:ind w:left="567" w:right="567"/>
        <w:jc w:val="both"/>
        <w:rPr>
          <w:rFonts w:ascii="Palatino Linotype" w:hAnsi="Palatino Linotype"/>
          <w:i/>
          <w:sz w:val="22"/>
        </w:rPr>
      </w:pPr>
      <w:r w:rsidRPr="00C23A43">
        <w:rPr>
          <w:rFonts w:ascii="Palatino Linotype" w:hAnsi="Palatino Linotype"/>
          <w:b/>
          <w:i/>
          <w:sz w:val="22"/>
        </w:rPr>
        <w:t>“</w:t>
      </w:r>
      <w:r w:rsidR="002D205D" w:rsidRPr="00C23A43">
        <w:rPr>
          <w:rFonts w:ascii="Palatino Linotype" w:hAnsi="Palatino Linotype"/>
          <w:b/>
          <w:i/>
          <w:sz w:val="22"/>
        </w:rPr>
        <w:t>Artículo 18.</w:t>
      </w:r>
      <w:r w:rsidR="002D205D" w:rsidRPr="00C23A43">
        <w:rPr>
          <w:rFonts w:ascii="Palatino Linotype" w:hAnsi="Palatino Linotype"/>
          <w:i/>
          <w:sz w:val="22"/>
        </w:rPr>
        <w:t xml:space="preserve"> Los sujetos obligados deberán documentar todo acto que derive del ejercicio de sus facultades, competencias o funciones, considerando desde su origen la eventual publicidad y reutilización de la información que generen.</w:t>
      </w:r>
      <w:r w:rsidRPr="00C23A43">
        <w:rPr>
          <w:rFonts w:ascii="Palatino Linotype" w:hAnsi="Palatino Linotype"/>
          <w:i/>
          <w:sz w:val="22"/>
        </w:rPr>
        <w:t>”</w:t>
      </w:r>
    </w:p>
    <w:p w14:paraId="7DE8E08E" w14:textId="73FC7DC0" w:rsidR="00DD470D" w:rsidRPr="00C23A43" w:rsidRDefault="00DD470D" w:rsidP="00DD470D">
      <w:pPr>
        <w:spacing w:line="360" w:lineRule="auto"/>
        <w:ind w:left="567" w:right="567"/>
        <w:jc w:val="both"/>
        <w:rPr>
          <w:rFonts w:ascii="Palatino Linotype" w:hAnsi="Palatino Linotype"/>
          <w:i/>
          <w:sz w:val="22"/>
          <w:szCs w:val="22"/>
          <w:lang w:val="es-ES"/>
        </w:rPr>
      </w:pPr>
      <w:r w:rsidRPr="00C23A43">
        <w:rPr>
          <w:rFonts w:ascii="Palatino Linotype" w:hAnsi="Palatino Linotype"/>
          <w:i/>
          <w:sz w:val="22"/>
          <w:szCs w:val="22"/>
          <w:lang w:val="es-ES"/>
        </w:rPr>
        <w:t>(Énfasis añadido)</w:t>
      </w:r>
    </w:p>
    <w:p w14:paraId="40553FD9" w14:textId="77777777" w:rsidR="002D205D" w:rsidRPr="00C23A43" w:rsidRDefault="002D205D" w:rsidP="002D20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8727F9" w14:textId="07D171CC" w:rsidR="004B151A" w:rsidRPr="00C23A43" w:rsidRDefault="002D205D"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lastRenderedPageBreak/>
        <w:t xml:space="preserve">Por otro lado, de acuerdo a la Ley de Transparencia vigente </w:t>
      </w:r>
      <w:r w:rsidRPr="00C23A43">
        <w:rPr>
          <w:rFonts w:ascii="Palatino Linotype" w:hAnsi="Palatino Linotype"/>
          <w:lang w:eastAsia="es-MX"/>
        </w:rPr>
        <w:t xml:space="preserve">en la entidad, se entiende que la información pública es toda aquella que sea generada, obtenida, adquirida, transformada, administrada o en posesión de los </w:t>
      </w:r>
      <w:r w:rsidRPr="00C23A43">
        <w:rPr>
          <w:rFonts w:ascii="Palatino Linotype" w:hAnsi="Palatino Linotype"/>
          <w:b/>
          <w:lang w:eastAsia="es-MX"/>
        </w:rPr>
        <w:t>SUJETOS OBLIGADOS</w:t>
      </w:r>
      <w:r w:rsidRPr="00C23A43">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090751D7" w14:textId="77777777" w:rsidR="002D205D" w:rsidRPr="00C23A43" w:rsidRDefault="002D205D" w:rsidP="002D20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2B7B51" w14:textId="38711182" w:rsidR="002D205D" w:rsidRPr="00C23A43" w:rsidRDefault="002D205D" w:rsidP="00DD470D">
      <w:pPr>
        <w:spacing w:line="360" w:lineRule="auto"/>
        <w:ind w:left="567" w:right="567"/>
        <w:jc w:val="both"/>
        <w:rPr>
          <w:rFonts w:ascii="Palatino Linotype" w:hAnsi="Palatino Linotype"/>
          <w:i/>
          <w:sz w:val="22"/>
          <w:szCs w:val="22"/>
          <w:lang w:val="es-ES"/>
        </w:rPr>
      </w:pPr>
      <w:r w:rsidRPr="00C23A43">
        <w:rPr>
          <w:rFonts w:ascii="Palatino Linotype" w:hAnsi="Palatino Linotype"/>
          <w:i/>
          <w:sz w:val="22"/>
          <w:szCs w:val="22"/>
          <w:lang w:val="es-ES"/>
        </w:rPr>
        <w:t>“</w:t>
      </w:r>
      <w:r w:rsidRPr="00C23A43">
        <w:rPr>
          <w:rFonts w:ascii="Palatino Linotype" w:hAnsi="Palatino Linotype"/>
          <w:b/>
          <w:i/>
          <w:sz w:val="22"/>
          <w:szCs w:val="22"/>
          <w:lang w:val="es-ES"/>
        </w:rPr>
        <w:t>Artículo 4.</w:t>
      </w:r>
      <w:r w:rsidRPr="00C23A43">
        <w:rPr>
          <w:rFonts w:ascii="Palatino Linotype" w:hAnsi="Palatino Linotype"/>
          <w:i/>
          <w:sz w:val="22"/>
          <w:szCs w:val="22"/>
          <w:lang w:val="es-ES"/>
        </w:rPr>
        <w:t xml:space="preserve"> (…)</w:t>
      </w:r>
    </w:p>
    <w:p w14:paraId="6B49B2A2" w14:textId="64B96B49" w:rsidR="002D205D" w:rsidRPr="00C23A43" w:rsidRDefault="002D205D" w:rsidP="00DD470D">
      <w:pPr>
        <w:spacing w:line="360" w:lineRule="auto"/>
        <w:ind w:left="567" w:right="567"/>
        <w:jc w:val="both"/>
        <w:rPr>
          <w:rFonts w:ascii="Palatino Linotype" w:hAnsi="Palatino Linotype"/>
          <w:i/>
          <w:sz w:val="22"/>
          <w:szCs w:val="22"/>
          <w:lang w:val="es-ES"/>
        </w:rPr>
      </w:pPr>
      <w:r w:rsidRPr="00C23A43">
        <w:rPr>
          <w:rFonts w:ascii="Palatino Linotype" w:hAnsi="Palatino Linotype"/>
          <w:b/>
          <w:i/>
          <w:sz w:val="22"/>
          <w:szCs w:val="22"/>
          <w:lang w:val="es-ES"/>
        </w:rPr>
        <w:t>Toda la información generada, obtenida, adquirida, transformada, administrada o en posesión de los sujetos obligados es pública y accesible de manera permanente a cualquier persona,</w:t>
      </w:r>
      <w:r w:rsidRPr="00C23A43">
        <w:rPr>
          <w:rFonts w:ascii="Palatino Linotype" w:hAnsi="Palatino Linotype"/>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C23A43">
        <w:rPr>
          <w:rFonts w:ascii="Palatino Linotype" w:hAnsi="Palatino Linotype"/>
          <w:b/>
          <w:i/>
          <w:sz w:val="22"/>
          <w:szCs w:val="22"/>
          <w:lang w:val="es-ES"/>
        </w:rPr>
        <w:t>principio de máxima publicidad</w:t>
      </w:r>
      <w:r w:rsidRPr="00C23A43">
        <w:rPr>
          <w:rFonts w:ascii="Palatino Linotype" w:hAnsi="Palatino Linotype"/>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6E34B3D6" w14:textId="3855BF2A" w:rsidR="002D205D" w:rsidRPr="00C23A43" w:rsidRDefault="002D205D" w:rsidP="00DD470D">
      <w:pPr>
        <w:spacing w:line="360" w:lineRule="auto"/>
        <w:ind w:left="567" w:right="567"/>
        <w:jc w:val="both"/>
        <w:rPr>
          <w:rFonts w:ascii="Palatino Linotype" w:hAnsi="Palatino Linotype"/>
          <w:b/>
          <w:i/>
          <w:sz w:val="22"/>
          <w:szCs w:val="22"/>
          <w:lang w:val="es-ES"/>
        </w:rPr>
      </w:pPr>
      <w:r w:rsidRPr="00C23A43">
        <w:rPr>
          <w:rFonts w:ascii="Palatino Linotype" w:hAnsi="Palatino Linotype"/>
          <w:b/>
          <w:i/>
          <w:sz w:val="22"/>
          <w:szCs w:val="22"/>
          <w:lang w:val="es-ES"/>
        </w:rPr>
        <w:t>(…)”</w:t>
      </w:r>
    </w:p>
    <w:p w14:paraId="6C055EB2" w14:textId="62B45812" w:rsidR="002D205D" w:rsidRPr="00C23A43" w:rsidRDefault="002D205D" w:rsidP="002D205D">
      <w:pPr>
        <w:spacing w:line="360" w:lineRule="auto"/>
        <w:ind w:left="567" w:right="567"/>
        <w:jc w:val="both"/>
        <w:rPr>
          <w:rFonts w:ascii="Palatino Linotype" w:hAnsi="Palatino Linotype"/>
          <w:i/>
          <w:sz w:val="22"/>
          <w:szCs w:val="22"/>
          <w:lang w:val="es-ES"/>
        </w:rPr>
      </w:pPr>
      <w:r w:rsidRPr="00C23A43">
        <w:rPr>
          <w:rFonts w:ascii="Palatino Linotype" w:hAnsi="Palatino Linotype"/>
          <w:i/>
          <w:sz w:val="22"/>
          <w:szCs w:val="22"/>
          <w:lang w:val="es-ES"/>
        </w:rPr>
        <w:t>(Énfasis añadido)</w:t>
      </w:r>
    </w:p>
    <w:p w14:paraId="250EC78E" w14:textId="77777777" w:rsidR="002D205D" w:rsidRPr="00C23A43" w:rsidRDefault="002D205D" w:rsidP="002D20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DFEF0A" w14:textId="2480CE20" w:rsidR="004B151A" w:rsidRPr="00C23A43" w:rsidRDefault="002D205D"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En este sentido, no debe de pasar de vista </w:t>
      </w:r>
      <w:r w:rsidRPr="00C23A43">
        <w:rPr>
          <w:rFonts w:ascii="Palatino Linotype" w:hAnsi="Palatino Linotype" w:cs="Arial"/>
        </w:rPr>
        <w:t xml:space="preserve">para el </w:t>
      </w:r>
      <w:r w:rsidRPr="00C23A43">
        <w:rPr>
          <w:rFonts w:ascii="Palatino Linotype" w:hAnsi="Palatino Linotype" w:cs="Arial"/>
          <w:b/>
        </w:rPr>
        <w:t>SUJETO OBLIGADO</w:t>
      </w:r>
      <w:r w:rsidRPr="00C23A43">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w:t>
      </w:r>
      <w:r w:rsidRPr="00C23A43">
        <w:rPr>
          <w:rFonts w:ascii="Palatino Linotype" w:hAnsi="Palatino Linotype" w:cs="Arial"/>
        </w:rPr>
        <w:lastRenderedPageBreak/>
        <w:t>a la Información Pública, la Constitución Política del Estado Libre y Soberano de México y los tratados internacion</w:t>
      </w:r>
      <w:r w:rsidR="00A81603" w:rsidRPr="00C23A43">
        <w:rPr>
          <w:rFonts w:ascii="Palatino Linotype" w:hAnsi="Palatino Linotype" w:cs="Arial"/>
        </w:rPr>
        <w:t>al</w:t>
      </w:r>
      <w:r w:rsidRPr="00C23A43">
        <w:rPr>
          <w:rFonts w:ascii="Palatino Linotype" w:hAnsi="Palatino Linotype" w:cs="Arial"/>
        </w:rPr>
        <w:t>es de la materia en los que México sea parte; lo anterior de conformidad con el artículo 8 de la Ley de Transparencia y Acceso a la Información Pública del Estado de México y Municipios:</w:t>
      </w:r>
    </w:p>
    <w:p w14:paraId="32DCBD39" w14:textId="77777777" w:rsidR="002D205D" w:rsidRPr="00C23A43" w:rsidRDefault="002D205D" w:rsidP="002D205D">
      <w:pPr>
        <w:pStyle w:val="Prrafodelista"/>
        <w:tabs>
          <w:tab w:val="left" w:pos="426"/>
          <w:tab w:val="left" w:pos="567"/>
        </w:tabs>
        <w:spacing w:line="360" w:lineRule="auto"/>
        <w:ind w:left="0"/>
        <w:jc w:val="both"/>
        <w:rPr>
          <w:rFonts w:ascii="Palatino Linotype" w:hAnsi="Palatino Linotype" w:cs="Arial"/>
        </w:rPr>
      </w:pPr>
    </w:p>
    <w:p w14:paraId="0573A9BF" w14:textId="77777777" w:rsidR="002D205D" w:rsidRPr="00C23A43" w:rsidRDefault="002D205D" w:rsidP="002D205D">
      <w:pPr>
        <w:spacing w:line="360" w:lineRule="auto"/>
        <w:ind w:left="567" w:right="567"/>
        <w:jc w:val="both"/>
        <w:rPr>
          <w:rFonts w:ascii="Palatino Linotype" w:hAnsi="Palatino Linotype"/>
          <w:i/>
          <w:sz w:val="22"/>
        </w:rPr>
      </w:pPr>
      <w:r w:rsidRPr="00C23A43">
        <w:rPr>
          <w:rFonts w:ascii="Palatino Linotype" w:hAnsi="Palatino Linotype"/>
          <w:i/>
          <w:sz w:val="22"/>
        </w:rPr>
        <w:t>“</w:t>
      </w:r>
      <w:r w:rsidRPr="00C23A43">
        <w:rPr>
          <w:rFonts w:ascii="Palatino Linotype" w:hAnsi="Palatino Linotype"/>
          <w:b/>
          <w:i/>
          <w:sz w:val="22"/>
        </w:rPr>
        <w:t>Artículo 8.</w:t>
      </w:r>
      <w:r w:rsidRPr="00C23A43">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65D06CEB" w14:textId="4C937A76" w:rsidR="002D205D" w:rsidRPr="00C23A43" w:rsidRDefault="002D205D" w:rsidP="00DD470D">
      <w:pPr>
        <w:spacing w:line="360" w:lineRule="auto"/>
        <w:ind w:left="567" w:right="567"/>
        <w:jc w:val="both"/>
        <w:rPr>
          <w:rFonts w:ascii="Palatino Linotype" w:hAnsi="Palatino Linotype"/>
          <w:i/>
          <w:sz w:val="22"/>
        </w:rPr>
      </w:pPr>
      <w:r w:rsidRPr="00C23A43">
        <w:rPr>
          <w:rFonts w:ascii="Palatino Linotype" w:hAnsi="Palatino Linotype"/>
          <w:b/>
          <w:i/>
          <w:sz w:val="22"/>
        </w:rPr>
        <w:t>En la aplicación e interpretación de la presente Ley deberá prevalecer el principio de máxima publicidad,</w:t>
      </w:r>
      <w:r w:rsidRPr="00C23A43">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23A43">
        <w:rPr>
          <w:rFonts w:ascii="Palatino Linotype" w:hAnsi="Palatino Linotype"/>
          <w:i/>
          <w:sz w:val="22"/>
        </w:rPr>
        <w:t>pro</w:t>
      </w:r>
      <w:proofErr w:type="spellEnd"/>
      <w:r w:rsidRPr="00C23A43">
        <w:rPr>
          <w:rFonts w:ascii="Palatino Linotype" w:hAnsi="Palatino Linotype"/>
          <w:i/>
          <w:sz w:val="22"/>
        </w:rPr>
        <w:t xml:space="preserve"> persona.</w:t>
      </w:r>
    </w:p>
    <w:p w14:paraId="05CA7BC1" w14:textId="50CDD04A" w:rsidR="002D205D" w:rsidRPr="00C23A43" w:rsidRDefault="002D205D" w:rsidP="00DD470D">
      <w:pPr>
        <w:spacing w:line="360" w:lineRule="auto"/>
        <w:ind w:left="567" w:right="567"/>
        <w:jc w:val="both"/>
        <w:rPr>
          <w:rFonts w:ascii="Palatino Linotype" w:hAnsi="Palatino Linotype"/>
          <w:i/>
          <w:sz w:val="22"/>
        </w:rPr>
      </w:pPr>
      <w:r w:rsidRPr="00C23A43">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3177D5A0" w14:textId="68EDC1AE" w:rsidR="002D205D" w:rsidRPr="00C23A43" w:rsidRDefault="002D205D" w:rsidP="002D205D">
      <w:pPr>
        <w:spacing w:line="360" w:lineRule="auto"/>
        <w:ind w:left="567" w:right="567"/>
        <w:jc w:val="both"/>
        <w:rPr>
          <w:rFonts w:ascii="Palatino Linotype" w:hAnsi="Palatino Linotype"/>
          <w:i/>
          <w:sz w:val="22"/>
        </w:rPr>
      </w:pPr>
      <w:r w:rsidRPr="00C23A43">
        <w:rPr>
          <w:rFonts w:ascii="Palatino Linotype" w:hAnsi="Palatino Linotype"/>
          <w:i/>
          <w:sz w:val="22"/>
        </w:rPr>
        <w:t>(Énfasis añadido)</w:t>
      </w:r>
    </w:p>
    <w:p w14:paraId="042C1D3C" w14:textId="77777777" w:rsidR="002D205D" w:rsidRPr="00C23A43" w:rsidRDefault="002D205D" w:rsidP="002D205D">
      <w:pPr>
        <w:spacing w:line="360" w:lineRule="auto"/>
        <w:ind w:left="567" w:right="567"/>
        <w:jc w:val="both"/>
        <w:rPr>
          <w:rFonts w:ascii="Palatino Linotype" w:hAnsi="Palatino Linotype"/>
          <w:i/>
          <w:sz w:val="22"/>
        </w:rPr>
      </w:pPr>
    </w:p>
    <w:p w14:paraId="70E24040" w14:textId="03EAC9C4" w:rsidR="004B151A" w:rsidRPr="00C23A43" w:rsidRDefault="002D205D"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Por otra parte, </w:t>
      </w:r>
      <w:r w:rsidRPr="00C23A43">
        <w:rPr>
          <w:rFonts w:ascii="Palatino Linotype" w:eastAsia="MS Mincho" w:hAnsi="Palatino Linotype"/>
        </w:rPr>
        <w:t xml:space="preserve">toda la información generada, recopilada, administrada, procesada, archivada o conservada por los sujetos obligadas, deberá ser entregada </w:t>
      </w:r>
      <w:r w:rsidRPr="00C23A43">
        <w:rPr>
          <w:rFonts w:ascii="Palatino Linotype" w:eastAsia="MS Mincho" w:hAnsi="Palatino Linotype"/>
        </w:rPr>
        <w:lastRenderedPageBreak/>
        <w:t>en solicitudes de información en el estado en que se encuentre, de conformidad con lo que establecen los artículos 160 de la Ley de la Materia:</w:t>
      </w:r>
    </w:p>
    <w:p w14:paraId="614B1CC6" w14:textId="77777777" w:rsidR="002D205D" w:rsidRPr="00C23A43" w:rsidRDefault="002D205D" w:rsidP="002D20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4A2DAD9" w14:textId="17D61B0A" w:rsidR="002D205D" w:rsidRPr="00C23A43" w:rsidRDefault="00DD470D" w:rsidP="002D205D">
      <w:pPr>
        <w:pStyle w:val="Prrafodelista"/>
        <w:tabs>
          <w:tab w:val="left" w:pos="426"/>
          <w:tab w:val="left" w:pos="567"/>
        </w:tabs>
        <w:spacing w:line="360" w:lineRule="auto"/>
        <w:ind w:left="567" w:right="565"/>
        <w:jc w:val="both"/>
        <w:rPr>
          <w:rFonts w:ascii="Palatino Linotype" w:hAnsi="Palatino Linotype" w:cs="Arial"/>
          <w:i/>
          <w:sz w:val="22"/>
          <w:szCs w:val="22"/>
          <w:lang w:eastAsia="gl-ES"/>
        </w:rPr>
      </w:pPr>
      <w:r w:rsidRPr="00C23A43">
        <w:rPr>
          <w:rFonts w:ascii="Palatino Linotype" w:hAnsi="Palatino Linotype" w:cs="Arial"/>
          <w:b/>
          <w:i/>
          <w:sz w:val="22"/>
          <w:szCs w:val="22"/>
          <w:lang w:eastAsia="gl-ES"/>
        </w:rPr>
        <w:t>“</w:t>
      </w:r>
      <w:r w:rsidR="002D205D" w:rsidRPr="00C23A43">
        <w:rPr>
          <w:rFonts w:ascii="Palatino Linotype" w:hAnsi="Palatino Linotype" w:cs="Arial"/>
          <w:b/>
          <w:i/>
          <w:sz w:val="22"/>
          <w:szCs w:val="22"/>
          <w:lang w:eastAsia="gl-ES"/>
        </w:rPr>
        <w:t>Artículo 160</w:t>
      </w:r>
      <w:r w:rsidR="002D205D" w:rsidRPr="00C23A43">
        <w:rPr>
          <w:rFonts w:ascii="Palatino Linotype" w:hAnsi="Palatino Linotype" w:cs="Arial"/>
          <w:i/>
          <w:sz w:val="22"/>
          <w:szCs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23A43">
        <w:rPr>
          <w:rFonts w:ascii="Palatino Linotype" w:hAnsi="Palatino Linotype" w:cs="Arial"/>
          <w:i/>
          <w:sz w:val="22"/>
          <w:szCs w:val="22"/>
          <w:lang w:eastAsia="gl-ES"/>
        </w:rPr>
        <w:t>”</w:t>
      </w:r>
    </w:p>
    <w:p w14:paraId="0BD802F0" w14:textId="424D7BCD" w:rsidR="00DD470D" w:rsidRPr="00C23A43" w:rsidRDefault="00DD470D" w:rsidP="00DD470D">
      <w:pPr>
        <w:spacing w:line="360" w:lineRule="auto"/>
        <w:ind w:left="567" w:right="567"/>
        <w:jc w:val="both"/>
        <w:rPr>
          <w:rFonts w:ascii="Palatino Linotype" w:hAnsi="Palatino Linotype"/>
          <w:i/>
          <w:sz w:val="22"/>
          <w:szCs w:val="22"/>
          <w:lang w:val="es-ES"/>
        </w:rPr>
      </w:pPr>
      <w:r w:rsidRPr="00C23A43">
        <w:rPr>
          <w:rFonts w:ascii="Palatino Linotype" w:hAnsi="Palatino Linotype"/>
          <w:i/>
          <w:sz w:val="22"/>
          <w:szCs w:val="22"/>
          <w:lang w:val="es-ES"/>
        </w:rPr>
        <w:t>(Énfasis añadido)</w:t>
      </w:r>
    </w:p>
    <w:p w14:paraId="6187A33A" w14:textId="77777777" w:rsidR="002D205D" w:rsidRPr="00C23A43" w:rsidRDefault="002D205D" w:rsidP="002D205D">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p>
    <w:p w14:paraId="3625DFF6" w14:textId="29BC4702" w:rsidR="004B151A" w:rsidRPr="00C23A43" w:rsidRDefault="00D66CB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Además</w:t>
      </w:r>
      <w:r w:rsidR="002D205D" w:rsidRPr="00C23A43">
        <w:rPr>
          <w:rFonts w:ascii="Palatino Linotype" w:eastAsia="Calibri" w:hAnsi="Palatino Linotype" w:cs="Arial"/>
          <w:color w:val="000000" w:themeColor="text1"/>
          <w:lang w:val="es-ES"/>
        </w:rPr>
        <w:t xml:space="preserve">, </w:t>
      </w:r>
      <w:r w:rsidR="002D205D" w:rsidRPr="00C23A43">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1D75E91B" w14:textId="77777777" w:rsidR="002D205D" w:rsidRPr="00C23A43" w:rsidRDefault="002D205D" w:rsidP="002D205D">
      <w:pPr>
        <w:pStyle w:val="Prrafodelista"/>
        <w:tabs>
          <w:tab w:val="left" w:pos="426"/>
          <w:tab w:val="left" w:pos="567"/>
        </w:tabs>
        <w:spacing w:line="360" w:lineRule="auto"/>
        <w:ind w:left="0"/>
        <w:jc w:val="both"/>
        <w:rPr>
          <w:rFonts w:ascii="Palatino Linotype" w:hAnsi="Palatino Linotype" w:cs="Arial"/>
          <w:lang w:val="es-ES"/>
        </w:rPr>
      </w:pPr>
    </w:p>
    <w:p w14:paraId="74D7B6E4" w14:textId="24218500" w:rsidR="002D205D" w:rsidRPr="00C23A43" w:rsidRDefault="00DD470D" w:rsidP="002D205D">
      <w:pPr>
        <w:spacing w:line="360" w:lineRule="auto"/>
        <w:ind w:left="567" w:right="567"/>
        <w:rPr>
          <w:rFonts w:ascii="Palatino Linotype" w:hAnsi="Palatino Linotype" w:cs="Arial"/>
          <w:i/>
          <w:sz w:val="22"/>
          <w:szCs w:val="22"/>
        </w:rPr>
      </w:pPr>
      <w:r w:rsidRPr="00C23A43">
        <w:rPr>
          <w:rFonts w:ascii="Palatino Linotype" w:hAnsi="Palatino Linotype" w:cs="Arial"/>
          <w:i/>
          <w:sz w:val="22"/>
          <w:szCs w:val="22"/>
        </w:rPr>
        <w:t>“</w:t>
      </w:r>
      <w:r w:rsidR="002D205D" w:rsidRPr="00C23A43">
        <w:rPr>
          <w:rFonts w:ascii="Palatino Linotype" w:hAnsi="Palatino Linotype" w:cs="Arial"/>
          <w:i/>
          <w:sz w:val="22"/>
          <w:szCs w:val="22"/>
        </w:rPr>
        <w:t>IV.- Los ayuntamientos y las dependencias, organismos, órganos y entidades de la administración municipal;</w:t>
      </w:r>
      <w:r w:rsidRPr="00C23A43">
        <w:rPr>
          <w:rFonts w:ascii="Palatino Linotype" w:hAnsi="Palatino Linotype" w:cs="Arial"/>
          <w:i/>
          <w:sz w:val="22"/>
          <w:szCs w:val="22"/>
        </w:rPr>
        <w:t>”</w:t>
      </w:r>
    </w:p>
    <w:p w14:paraId="3193431C" w14:textId="1AF4D211" w:rsidR="00DD470D" w:rsidRPr="00C23A43" w:rsidRDefault="00DD470D" w:rsidP="00DD470D">
      <w:pPr>
        <w:spacing w:line="360" w:lineRule="auto"/>
        <w:ind w:left="567" w:right="567"/>
        <w:jc w:val="both"/>
        <w:rPr>
          <w:rFonts w:ascii="Palatino Linotype" w:hAnsi="Palatino Linotype"/>
          <w:i/>
          <w:sz w:val="22"/>
          <w:szCs w:val="22"/>
          <w:lang w:val="es-ES"/>
        </w:rPr>
      </w:pPr>
      <w:r w:rsidRPr="00C23A43">
        <w:rPr>
          <w:rFonts w:ascii="Palatino Linotype" w:hAnsi="Palatino Linotype"/>
          <w:i/>
          <w:sz w:val="22"/>
          <w:szCs w:val="22"/>
          <w:lang w:val="es-ES"/>
        </w:rPr>
        <w:t>(Énfasis añadido)</w:t>
      </w:r>
    </w:p>
    <w:p w14:paraId="05EC17E1" w14:textId="77777777" w:rsidR="00B07CD6" w:rsidRPr="00C23A43" w:rsidRDefault="00B07CD6" w:rsidP="00E45BAD">
      <w:pPr>
        <w:pStyle w:val="Ttulo2"/>
      </w:pPr>
    </w:p>
    <w:p w14:paraId="6BFED5E8" w14:textId="48087A52" w:rsidR="00826875" w:rsidRPr="00C23A43" w:rsidRDefault="00B07CD6" w:rsidP="000E0AB4">
      <w:pPr>
        <w:pStyle w:val="Ttulo2"/>
        <w:numPr>
          <w:ilvl w:val="0"/>
          <w:numId w:val="1"/>
        </w:numPr>
        <w:rPr>
          <w:rFonts w:ascii="Palatino Linotype" w:eastAsia="Calibri" w:hAnsi="Palatino Linotype"/>
          <w:b/>
          <w:color w:val="000000" w:themeColor="text1"/>
          <w:lang w:val="es-ES"/>
        </w:rPr>
      </w:pPr>
      <w:bookmarkStart w:id="62" w:name="_Toc67417332"/>
      <w:r w:rsidRPr="00C23A43">
        <w:rPr>
          <w:rFonts w:ascii="Palatino Linotype" w:hAnsi="Palatino Linotype"/>
          <w:b/>
          <w:color w:val="000000" w:themeColor="text1"/>
        </w:rPr>
        <w:t>Del Presupuesto de Egresos.</w:t>
      </w:r>
      <w:bookmarkEnd w:id="62"/>
    </w:p>
    <w:p w14:paraId="4D5CCE02" w14:textId="77777777" w:rsidR="00B07CD6" w:rsidRPr="00C23A43" w:rsidRDefault="00B07CD6" w:rsidP="00B07CD6">
      <w:pPr>
        <w:pStyle w:val="Prrafodelista"/>
        <w:tabs>
          <w:tab w:val="left" w:pos="426"/>
          <w:tab w:val="left" w:pos="567"/>
        </w:tabs>
        <w:spacing w:line="360" w:lineRule="auto"/>
        <w:ind w:left="1080"/>
        <w:jc w:val="both"/>
        <w:rPr>
          <w:rFonts w:ascii="Palatino Linotype" w:eastAsia="Calibri" w:hAnsi="Palatino Linotype" w:cs="Arial"/>
          <w:b/>
          <w:color w:val="000000" w:themeColor="text1"/>
          <w:lang w:val="es-ES"/>
        </w:rPr>
      </w:pPr>
    </w:p>
    <w:p w14:paraId="7CAFD2C2" w14:textId="57929568" w:rsidR="00E545DD" w:rsidRPr="00C23A43" w:rsidRDefault="008D7813"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Es</w:t>
      </w:r>
      <w:r w:rsidR="00B07CD6" w:rsidRPr="00C23A43">
        <w:rPr>
          <w:rFonts w:ascii="Palatino Linotype" w:eastAsia="Calibri" w:hAnsi="Palatino Linotype" w:cs="Arial"/>
          <w:color w:val="000000" w:themeColor="text1"/>
          <w:lang w:val="es-ES"/>
        </w:rPr>
        <w:t xml:space="preserve"> de reiterar que </w:t>
      </w:r>
      <w:r w:rsidR="002D205D" w:rsidRPr="00C23A43">
        <w:rPr>
          <w:rFonts w:ascii="Palatino Linotype" w:eastAsia="Calibri" w:hAnsi="Palatino Linotype" w:cs="Arial"/>
          <w:color w:val="000000" w:themeColor="text1"/>
          <w:lang w:val="es-ES"/>
        </w:rPr>
        <w:t>el particular solicitó específicamente información relativa a</w:t>
      </w:r>
      <w:r w:rsidR="00E545DD" w:rsidRPr="00C23A43">
        <w:rPr>
          <w:rFonts w:ascii="Palatino Linotype" w:eastAsia="Calibri" w:hAnsi="Palatino Linotype" w:cs="Arial"/>
          <w:color w:val="000000" w:themeColor="text1"/>
          <w:lang w:val="es-ES"/>
        </w:rPr>
        <w:t xml:space="preserve">l </w:t>
      </w:r>
      <w:r w:rsidR="002B5ABF" w:rsidRPr="00C23A43">
        <w:rPr>
          <w:rFonts w:ascii="Palatino Linotype" w:eastAsia="Calibri" w:hAnsi="Palatino Linotype" w:cs="Arial"/>
          <w:color w:val="000000" w:themeColor="text1"/>
          <w:u w:val="single"/>
          <w:lang w:val="es-ES"/>
        </w:rPr>
        <w:t>Presupuesto de E</w:t>
      </w:r>
      <w:r w:rsidR="00B07CD6" w:rsidRPr="00C23A43">
        <w:rPr>
          <w:rFonts w:ascii="Palatino Linotype" w:eastAsia="Calibri" w:hAnsi="Palatino Linotype" w:cs="Arial"/>
          <w:color w:val="000000" w:themeColor="text1"/>
          <w:u w:val="single"/>
          <w:lang w:val="es-ES"/>
        </w:rPr>
        <w:t xml:space="preserve">gresos </w:t>
      </w:r>
      <w:r w:rsidR="005745F3" w:rsidRPr="00C23A43">
        <w:rPr>
          <w:rFonts w:ascii="Palatino Linotype" w:eastAsia="Calibri" w:hAnsi="Palatino Linotype" w:cs="Arial"/>
          <w:color w:val="000000" w:themeColor="text1"/>
          <w:u w:val="single"/>
          <w:lang w:val="es-ES"/>
        </w:rPr>
        <w:t>aprobado, correspondiente al</w:t>
      </w:r>
      <w:r w:rsidR="00B07CD6" w:rsidRPr="00C23A43">
        <w:rPr>
          <w:rFonts w:ascii="Palatino Linotype" w:eastAsia="Calibri" w:hAnsi="Palatino Linotype" w:cs="Arial"/>
          <w:color w:val="000000" w:themeColor="text1"/>
          <w:u w:val="single"/>
          <w:lang w:val="es-ES"/>
        </w:rPr>
        <w:t xml:space="preserve"> ejercicio fiscal 2021</w:t>
      </w:r>
      <w:r w:rsidR="00A81603" w:rsidRPr="00C23A43">
        <w:rPr>
          <w:rFonts w:ascii="Palatino Linotype" w:eastAsia="Calibri" w:hAnsi="Palatino Linotype" w:cs="Arial"/>
          <w:color w:val="000000" w:themeColor="text1"/>
          <w:lang w:val="es-ES"/>
        </w:rPr>
        <w:t xml:space="preserve">, sin </w:t>
      </w:r>
      <w:r w:rsidR="00A81603" w:rsidRPr="00C23A43">
        <w:rPr>
          <w:rFonts w:ascii="Palatino Linotype" w:eastAsia="Calibri" w:hAnsi="Palatino Linotype" w:cs="Arial"/>
          <w:color w:val="000000" w:themeColor="text1"/>
          <w:lang w:val="es-ES"/>
        </w:rPr>
        <w:lastRenderedPageBreak/>
        <w:t>emb</w:t>
      </w:r>
      <w:r w:rsidR="004D1987" w:rsidRPr="00C23A43">
        <w:rPr>
          <w:rFonts w:ascii="Palatino Linotype" w:eastAsia="Calibri" w:hAnsi="Palatino Linotype" w:cs="Arial"/>
          <w:color w:val="000000" w:themeColor="text1"/>
          <w:lang w:val="es-ES"/>
        </w:rPr>
        <w:t>a</w:t>
      </w:r>
      <w:r w:rsidR="00A81603" w:rsidRPr="00C23A43">
        <w:rPr>
          <w:rFonts w:ascii="Palatino Linotype" w:eastAsia="Calibri" w:hAnsi="Palatino Linotype" w:cs="Arial"/>
          <w:color w:val="000000" w:themeColor="text1"/>
          <w:lang w:val="es-ES"/>
        </w:rPr>
        <w:t>r</w:t>
      </w:r>
      <w:r w:rsidR="004D1987" w:rsidRPr="00C23A43">
        <w:rPr>
          <w:rFonts w:ascii="Palatino Linotype" w:eastAsia="Calibri" w:hAnsi="Palatino Linotype" w:cs="Arial"/>
          <w:color w:val="000000" w:themeColor="text1"/>
          <w:lang w:val="es-ES"/>
        </w:rPr>
        <w:t xml:space="preserve">go, el </w:t>
      </w:r>
      <w:r w:rsidR="004D1987" w:rsidRPr="00C23A43">
        <w:rPr>
          <w:rFonts w:ascii="Palatino Linotype" w:eastAsia="Calibri" w:hAnsi="Palatino Linotype" w:cs="Arial"/>
          <w:b/>
          <w:color w:val="000000" w:themeColor="text1"/>
          <w:lang w:val="es-ES"/>
        </w:rPr>
        <w:t>SUJETO OBLIGADO</w:t>
      </w:r>
      <w:r w:rsidR="004D1987" w:rsidRPr="00C23A43">
        <w:rPr>
          <w:rFonts w:ascii="Palatino Linotype" w:eastAsia="Calibri" w:hAnsi="Palatino Linotype" w:cs="Arial"/>
          <w:color w:val="000000" w:themeColor="text1"/>
          <w:lang w:val="es-ES"/>
        </w:rPr>
        <w:t xml:space="preserve"> </w:t>
      </w:r>
      <w:r w:rsidR="007972F7" w:rsidRPr="00C23A43">
        <w:rPr>
          <w:rFonts w:ascii="Palatino Linotype" w:eastAsia="Calibri" w:hAnsi="Palatino Linotype" w:cs="Arial"/>
          <w:color w:val="000000" w:themeColor="text1"/>
          <w:lang w:val="es-ES"/>
        </w:rPr>
        <w:t xml:space="preserve">en respuesta refirió que “… </w:t>
      </w:r>
      <w:r w:rsidR="007972F7" w:rsidRPr="00C23A43">
        <w:rPr>
          <w:rFonts w:ascii="Palatino Linotype" w:hAnsi="Palatino Linotype" w:cs="Arial"/>
          <w:i/>
          <w:lang w:val="es-MX"/>
        </w:rPr>
        <w:t xml:space="preserve">a la fecha de la solicitud el presupuesto de egresos definitivo para el ejercicio fiscal 2021 aún no se encuentra aprobado por el ayuntamiento, teniendo a más tardar el 25 de febrero del presente año para su publicación; según el artículo 351 del Código Financiero del Estado de México…” (Sic);  </w:t>
      </w:r>
      <w:r w:rsidR="007972F7" w:rsidRPr="00C23A43">
        <w:rPr>
          <w:rFonts w:ascii="Palatino Linotype" w:hAnsi="Palatino Linotype" w:cs="Arial"/>
          <w:lang w:val="es-MX"/>
        </w:rPr>
        <w:t>razón por la cual el particular se inconformó.</w:t>
      </w:r>
    </w:p>
    <w:p w14:paraId="0B9B74C9" w14:textId="77777777" w:rsidR="00DB7D94" w:rsidRPr="00C23A43" w:rsidRDefault="00DB7D94" w:rsidP="00DB7D9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5FD77E3" w14:textId="63EE4AC2" w:rsidR="007972F7" w:rsidRPr="00C23A43" w:rsidRDefault="008D7813"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D</w:t>
      </w:r>
      <w:r w:rsidR="007972F7" w:rsidRPr="00C23A43">
        <w:rPr>
          <w:rFonts w:ascii="Palatino Linotype" w:eastAsia="Calibri" w:hAnsi="Palatino Linotype" w:cs="Arial"/>
          <w:color w:val="000000" w:themeColor="text1"/>
          <w:lang w:val="es-ES"/>
        </w:rPr>
        <w:t xml:space="preserve">e lo manifestado por el </w:t>
      </w:r>
      <w:r w:rsidR="007972F7" w:rsidRPr="00C23A43">
        <w:rPr>
          <w:rFonts w:ascii="Palatino Linotype" w:eastAsia="Calibri" w:hAnsi="Palatino Linotype" w:cs="Arial"/>
          <w:b/>
          <w:color w:val="000000" w:themeColor="text1"/>
          <w:lang w:val="es-ES"/>
        </w:rPr>
        <w:t>SUJETO OBLIGADO</w:t>
      </w:r>
      <w:r w:rsidR="007972F7" w:rsidRPr="00C23A43">
        <w:rPr>
          <w:rFonts w:ascii="Palatino Linotype" w:eastAsia="Calibri" w:hAnsi="Palatino Linotype" w:cs="Arial"/>
          <w:color w:val="000000" w:themeColor="text1"/>
          <w:lang w:val="es-ES"/>
        </w:rPr>
        <w:t xml:space="preserve">, si </w:t>
      </w:r>
      <w:r w:rsidR="007972F7" w:rsidRPr="00C23A43">
        <w:rPr>
          <w:rFonts w:ascii="Palatino Linotype" w:hAnsi="Palatino Linotype" w:cs="Arial"/>
        </w:rPr>
        <w:t xml:space="preserve">bien es cierto este Instituto no se encuentra facultado para dudar de la veracidad de las respuestas emitidas ni de la </w:t>
      </w:r>
      <w:r w:rsidR="00B73F2D" w:rsidRPr="00C23A43">
        <w:rPr>
          <w:rFonts w:ascii="Palatino Linotype" w:hAnsi="Palatino Linotype" w:cs="Arial"/>
        </w:rPr>
        <w:t xml:space="preserve">información </w:t>
      </w:r>
      <w:r w:rsidR="007972F7" w:rsidRPr="00C23A43">
        <w:rPr>
          <w:rFonts w:ascii="Palatino Linotype" w:hAnsi="Palatino Linotype" w:cs="Arial"/>
        </w:rPr>
        <w:t>que</w:t>
      </w:r>
      <w:r w:rsidR="00B73F2D" w:rsidRPr="00C23A43">
        <w:rPr>
          <w:rFonts w:ascii="Palatino Linotype" w:hAnsi="Palatino Linotype" w:cs="Arial"/>
        </w:rPr>
        <w:t xml:space="preserve"> se pone</w:t>
      </w:r>
      <w:r w:rsidR="007972F7" w:rsidRPr="00C23A43">
        <w:rPr>
          <w:rFonts w:ascii="Palatino Linotype" w:hAnsi="Palatino Linotype" w:cs="Arial"/>
        </w:rPr>
        <w:t xml:space="preserve"> a disposición de los solicitantes; situación que se aleja de las atribuciones de este Instituto </w:t>
      </w:r>
      <w:r w:rsidR="007972F7" w:rsidRPr="00C23A43">
        <w:rPr>
          <w:rFonts w:ascii="Palatino Linotype" w:hAnsi="Palatino Linotype"/>
          <w:color w:val="000000"/>
        </w:rPr>
        <w:t>máxime que al momento que ponen a disposición ésta, la misma tiene el carácter oficial y se presume veraz, tan es así que la misma queda registrada en el SAIMEX.</w:t>
      </w:r>
    </w:p>
    <w:p w14:paraId="268A51B3" w14:textId="77777777" w:rsidR="00B73F2D" w:rsidRPr="00C23A43" w:rsidRDefault="00B73F2D" w:rsidP="00B73F2D">
      <w:pPr>
        <w:pStyle w:val="Prrafodelista"/>
        <w:rPr>
          <w:rFonts w:ascii="Palatino Linotype" w:eastAsia="Calibri" w:hAnsi="Palatino Linotype" w:cs="Arial"/>
          <w:color w:val="000000" w:themeColor="text1"/>
          <w:lang w:val="es-ES"/>
        </w:rPr>
      </w:pPr>
    </w:p>
    <w:p w14:paraId="70CA9385" w14:textId="6B1E525E" w:rsidR="00B73F2D" w:rsidRPr="00C23A43" w:rsidRDefault="00B73F2D"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Sirviendo de apoyo a lo </w:t>
      </w:r>
      <w:r w:rsidRPr="00C23A43">
        <w:rPr>
          <w:rFonts w:ascii="Palatino Linotype" w:hAnsi="Palatino Linotype"/>
        </w:rPr>
        <w:t>anterior por analogía, el criterio 31-10 emitido por el ahora Instituto Nacional de Transparencia, Acceso a la Información y Protección de Datos Personales, que a la letra dice:</w:t>
      </w:r>
    </w:p>
    <w:p w14:paraId="24CFCB8B" w14:textId="77777777" w:rsidR="00B73F2D" w:rsidRPr="00C23A43" w:rsidRDefault="00B73F2D" w:rsidP="00B73F2D">
      <w:pPr>
        <w:pStyle w:val="Prrafodelista"/>
        <w:rPr>
          <w:rFonts w:ascii="Palatino Linotype" w:eastAsia="Calibri" w:hAnsi="Palatino Linotype" w:cs="Arial"/>
          <w:color w:val="000000" w:themeColor="text1"/>
          <w:lang w:val="es-ES"/>
        </w:rPr>
      </w:pPr>
    </w:p>
    <w:p w14:paraId="054AE214" w14:textId="27F94556" w:rsidR="00B73F2D" w:rsidRPr="00C23A43" w:rsidRDefault="00B73F2D" w:rsidP="00B73F2D">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C23A43">
        <w:rPr>
          <w:rFonts w:ascii="Palatino Linotype" w:hAnsi="Palatino Linotype"/>
          <w:i/>
        </w:rPr>
        <w:t xml:space="preserve">El Instituto Federal de Acceso a la Información y Protección de Datos </w:t>
      </w:r>
      <w:r w:rsidRPr="00C23A43">
        <w:rPr>
          <w:rFonts w:ascii="Palatino Linotype" w:hAnsi="Palatino Linotype"/>
          <w:b/>
          <w:i/>
        </w:rPr>
        <w:t>no cuenta con facultades para pronunciarse respecto de la veracidad de los documentos proporcionados por los sujetos obligados.</w:t>
      </w:r>
      <w:r w:rsidRPr="00C23A43">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C23A43">
        <w:rPr>
          <w:rFonts w:ascii="Palatino Linotype" w:hAnsi="Palatino Linotype"/>
          <w:i/>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08E8FC2" w14:textId="77777777" w:rsidR="007972F7" w:rsidRPr="00C23A43" w:rsidRDefault="007972F7" w:rsidP="007972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0E5B582" w14:textId="1ED96B11" w:rsidR="00B73F2D" w:rsidRPr="00C23A43" w:rsidRDefault="00B73F2D"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Así como </w:t>
      </w:r>
      <w:r w:rsidRPr="00C23A43">
        <w:rPr>
          <w:rFonts w:ascii="Palatino Linotype" w:hAnsi="Palatino Linotype"/>
        </w:rPr>
        <w:t xml:space="preserve">la </w:t>
      </w:r>
      <w:r w:rsidRPr="00C23A43">
        <w:rPr>
          <w:rFonts w:ascii="Palatino Linotype" w:hAnsi="Palatino Linotype"/>
          <w:b/>
        </w:rPr>
        <w:t>Ley de Transparencia y Acceso a la Información Pública del Estado de México y Municipios</w:t>
      </w:r>
      <w:r w:rsidRPr="00C23A43">
        <w:rPr>
          <w:rFonts w:ascii="Palatino Linotype" w:hAnsi="Palatino Linotype"/>
        </w:rPr>
        <w:t>, que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5ED2519" w14:textId="77777777" w:rsidR="00B73F2D" w:rsidRPr="00C23A43" w:rsidRDefault="00B73F2D" w:rsidP="00B73F2D">
      <w:pPr>
        <w:pStyle w:val="Prrafodelista"/>
        <w:tabs>
          <w:tab w:val="left" w:pos="426"/>
          <w:tab w:val="left" w:pos="567"/>
        </w:tabs>
        <w:spacing w:line="360" w:lineRule="auto"/>
        <w:ind w:left="0"/>
        <w:jc w:val="both"/>
        <w:rPr>
          <w:rFonts w:ascii="Palatino Linotype" w:hAnsi="Palatino Linotype"/>
        </w:rPr>
      </w:pPr>
    </w:p>
    <w:p w14:paraId="7A49B952" w14:textId="77777777" w:rsidR="00DD470D" w:rsidRPr="00C23A43" w:rsidRDefault="00DD470D" w:rsidP="00B73F2D">
      <w:pPr>
        <w:pStyle w:val="Prrafodelista"/>
        <w:spacing w:line="360" w:lineRule="auto"/>
        <w:ind w:left="709" w:right="758"/>
        <w:jc w:val="both"/>
        <w:rPr>
          <w:rFonts w:ascii="Palatino Linotype" w:hAnsi="Palatino Linotype" w:cs="Arial"/>
          <w:b/>
          <w:i/>
          <w:sz w:val="22"/>
        </w:rPr>
      </w:pPr>
      <w:r w:rsidRPr="00C23A43">
        <w:rPr>
          <w:rFonts w:ascii="Palatino Linotype" w:hAnsi="Palatino Linotype" w:cs="Arial"/>
          <w:i/>
          <w:sz w:val="22"/>
        </w:rPr>
        <w:t>“</w:t>
      </w:r>
      <w:r w:rsidR="00B73F2D" w:rsidRPr="00C23A43">
        <w:rPr>
          <w:rFonts w:ascii="Palatino Linotype" w:hAnsi="Palatino Linotype" w:cs="Arial"/>
          <w:b/>
          <w:i/>
          <w:sz w:val="22"/>
        </w:rPr>
        <w:t>Artículo 3.-</w:t>
      </w:r>
      <w:r w:rsidR="00B73F2D" w:rsidRPr="00C23A43">
        <w:rPr>
          <w:rFonts w:ascii="Palatino Linotype" w:hAnsi="Palatino Linotype" w:cs="Arial"/>
          <w:i/>
          <w:sz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00B73F2D" w:rsidRPr="00C23A43">
        <w:rPr>
          <w:rFonts w:ascii="Palatino Linotype" w:hAnsi="Palatino Linotype" w:cs="Arial"/>
          <w:b/>
          <w:i/>
          <w:sz w:val="22"/>
        </w:rPr>
        <w:t xml:space="preserve">Los Sujetos Obligados deben poner en práctica, políticas y </w:t>
      </w:r>
      <w:r w:rsidR="00B73F2D" w:rsidRPr="00C23A43">
        <w:rPr>
          <w:rFonts w:ascii="Palatino Linotype" w:hAnsi="Palatino Linotype" w:cs="Arial"/>
          <w:b/>
          <w:i/>
          <w:sz w:val="22"/>
        </w:rPr>
        <w:lastRenderedPageBreak/>
        <w:t xml:space="preserve">programas de acceso a la información que se apeguen a criterios de publicidad, veracidad, oportunidad, precisión y suficiencia en beneficio de los solicitantes.” </w:t>
      </w:r>
    </w:p>
    <w:p w14:paraId="529E43D6" w14:textId="79578B0D" w:rsidR="00B73F2D" w:rsidRPr="00C23A43" w:rsidRDefault="00DD470D" w:rsidP="00B73F2D">
      <w:pPr>
        <w:pStyle w:val="Prrafodelista"/>
        <w:spacing w:line="360" w:lineRule="auto"/>
        <w:ind w:left="709" w:right="758"/>
        <w:jc w:val="both"/>
        <w:rPr>
          <w:rFonts w:ascii="Palatino Linotype" w:hAnsi="Palatino Linotype" w:cs="Arial"/>
          <w:i/>
          <w:sz w:val="22"/>
        </w:rPr>
      </w:pPr>
      <w:r w:rsidRPr="00C23A43">
        <w:rPr>
          <w:rFonts w:ascii="Palatino Linotype" w:hAnsi="Palatino Linotype" w:cs="Arial"/>
          <w:b/>
          <w:i/>
          <w:sz w:val="22"/>
        </w:rPr>
        <w:t>(</w:t>
      </w:r>
      <w:r w:rsidR="00B73F2D" w:rsidRPr="00C23A43">
        <w:rPr>
          <w:rFonts w:ascii="Palatino Linotype" w:hAnsi="Palatino Linotype" w:cs="Arial"/>
          <w:i/>
          <w:sz w:val="22"/>
        </w:rPr>
        <w:t>Énfasis añadido</w:t>
      </w:r>
      <w:r w:rsidRPr="00C23A43">
        <w:rPr>
          <w:rFonts w:ascii="Palatino Linotype" w:hAnsi="Palatino Linotype" w:cs="Arial"/>
          <w:i/>
          <w:sz w:val="22"/>
        </w:rPr>
        <w:t>)</w:t>
      </w:r>
    </w:p>
    <w:p w14:paraId="49E37B97" w14:textId="77777777" w:rsidR="00B73F2D" w:rsidRPr="00C23A43" w:rsidRDefault="00B73F2D" w:rsidP="00B73F2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072E11E" w14:textId="40CEE5E6" w:rsidR="00B73F2D" w:rsidRPr="00C23A43" w:rsidRDefault="00B73F2D"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Numerales que </w:t>
      </w:r>
      <w:r w:rsidRPr="00C23A43">
        <w:rPr>
          <w:rFonts w:ascii="Palatino Linotype" w:hAnsi="Palatino Linotype" w:cs="Arial"/>
          <w:noProof/>
          <w:lang w:eastAsia="es-MX"/>
        </w:rPr>
        <w:t xml:space="preserve">compelen al </w:t>
      </w:r>
      <w:r w:rsidRPr="00C23A43">
        <w:rPr>
          <w:rFonts w:ascii="Palatino Linotype" w:hAnsi="Palatino Linotype" w:cs="Arial"/>
          <w:b/>
          <w:noProof/>
          <w:lang w:eastAsia="es-MX"/>
        </w:rPr>
        <w:t>SUJETO OBLIGADO</w:t>
      </w:r>
      <w:r w:rsidRPr="00C23A43">
        <w:rPr>
          <w:rFonts w:ascii="Palatino Linotype" w:hAnsi="Palatino Linotype" w:cs="Arial"/>
          <w:noProof/>
          <w:lang w:eastAsia="es-MX"/>
        </w:rPr>
        <w:t xml:space="preserve"> apegarse en todo momento a los criterios ya expuestos, imipidiendo a este Órgano Colegiado cuestionar la veracidad de la información; no obstante tambien lo es que la respuesta emitida, no satisface el requerimeinto realizado por el particular. </w:t>
      </w:r>
    </w:p>
    <w:p w14:paraId="1B9D79D8" w14:textId="77777777" w:rsidR="00B73F2D" w:rsidRPr="00C23A43" w:rsidRDefault="00B73F2D" w:rsidP="00B73F2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C5675CF" w14:textId="0D554355" w:rsidR="00B73F2D" w:rsidRPr="00C23A43" w:rsidRDefault="00B73F2D"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Ahora bien, el </w:t>
      </w:r>
      <w:r w:rsidRPr="00C23A43">
        <w:rPr>
          <w:rFonts w:ascii="Palatino Linotype" w:eastAsia="Calibri" w:hAnsi="Palatino Linotype" w:cs="Arial"/>
          <w:b/>
          <w:color w:val="000000" w:themeColor="text1"/>
          <w:lang w:val="es-ES"/>
        </w:rPr>
        <w:t>SUJETO OBLIGADO</w:t>
      </w:r>
      <w:r w:rsidRPr="00C23A43">
        <w:rPr>
          <w:rFonts w:ascii="Palatino Linotype" w:eastAsia="Calibri" w:hAnsi="Palatino Linotype" w:cs="Arial"/>
          <w:color w:val="000000" w:themeColor="text1"/>
          <w:lang w:val="es-ES"/>
        </w:rPr>
        <w:t xml:space="preserve"> a través del informe justificado pretendió </w:t>
      </w:r>
      <w:r w:rsidR="007C4A1A" w:rsidRPr="00C23A43">
        <w:rPr>
          <w:rFonts w:ascii="Palatino Linotype" w:eastAsia="Calibri" w:hAnsi="Palatino Linotype" w:cs="Arial"/>
          <w:color w:val="000000" w:themeColor="text1"/>
          <w:lang w:val="es-ES"/>
        </w:rPr>
        <w:t xml:space="preserve">modificar la respuesta inicial remitiendo diversas documentales que integran el </w:t>
      </w:r>
      <w:r w:rsidR="007C4A1A" w:rsidRPr="00C23A43">
        <w:rPr>
          <w:rFonts w:ascii="Palatino Linotype" w:hAnsi="Palatino Linotype" w:cs="Arial"/>
          <w:i/>
          <w:lang w:val="es-MX"/>
        </w:rPr>
        <w:t>Proyecto de Presupuesto de Egresos para el ejercicio fiscal 2021</w:t>
      </w:r>
      <w:r w:rsidR="007C4A1A" w:rsidRPr="00C23A43">
        <w:rPr>
          <w:rFonts w:ascii="Palatino Linotype" w:hAnsi="Palatino Linotype" w:cs="Arial"/>
          <w:lang w:val="es-MX"/>
        </w:rPr>
        <w:t xml:space="preserve"> en formato PDF e informó que el </w:t>
      </w:r>
      <w:r w:rsidR="007C4A1A" w:rsidRPr="00C23A43">
        <w:rPr>
          <w:rFonts w:ascii="Palatino Linotype" w:hAnsi="Palatino Linotype" w:cs="Arial"/>
          <w:b/>
          <w:i/>
          <w:lang w:val="es-MX"/>
        </w:rPr>
        <w:t>Presupuesto de Egresos definitivo</w:t>
      </w:r>
      <w:r w:rsidR="007C4A1A" w:rsidRPr="00C23A43">
        <w:rPr>
          <w:rFonts w:ascii="Palatino Linotype" w:hAnsi="Palatino Linotype" w:cs="Arial"/>
          <w:lang w:val="es-MX"/>
        </w:rPr>
        <w:t xml:space="preserve"> </w:t>
      </w:r>
      <w:proofErr w:type="spellStart"/>
      <w:r w:rsidR="007C4A1A" w:rsidRPr="00C23A43">
        <w:rPr>
          <w:rFonts w:ascii="Palatino Linotype" w:hAnsi="Palatino Linotype" w:cs="Arial"/>
          <w:lang w:val="es-MX"/>
        </w:rPr>
        <w:t>aun</w:t>
      </w:r>
      <w:proofErr w:type="spellEnd"/>
      <w:r w:rsidR="007C4A1A" w:rsidRPr="00C23A43">
        <w:rPr>
          <w:rFonts w:ascii="Palatino Linotype" w:hAnsi="Palatino Linotype" w:cs="Arial"/>
          <w:lang w:val="es-MX"/>
        </w:rPr>
        <w:t xml:space="preserve"> no se </w:t>
      </w:r>
      <w:proofErr w:type="spellStart"/>
      <w:r w:rsidR="007C4A1A" w:rsidRPr="00C23A43">
        <w:rPr>
          <w:rFonts w:ascii="Palatino Linotype" w:hAnsi="Palatino Linotype" w:cs="Arial"/>
          <w:lang w:val="es-MX"/>
        </w:rPr>
        <w:t>encuentraba</w:t>
      </w:r>
      <w:proofErr w:type="spellEnd"/>
      <w:r w:rsidR="007C4A1A" w:rsidRPr="00C23A43">
        <w:rPr>
          <w:rFonts w:ascii="Palatino Linotype" w:hAnsi="Palatino Linotype" w:cs="Arial"/>
          <w:lang w:val="es-MX"/>
        </w:rPr>
        <w:t xml:space="preserve"> aprobado por el ayuntamiento, sin embargo, es de reiterar que el particular solicitó </w:t>
      </w:r>
      <w:proofErr w:type="spellStart"/>
      <w:r w:rsidR="007C4A1A" w:rsidRPr="00C23A43">
        <w:rPr>
          <w:rFonts w:ascii="Palatino Linotype" w:hAnsi="Palatino Linotype" w:cs="Arial"/>
          <w:lang w:val="es-MX"/>
        </w:rPr>
        <w:t>especificamente</w:t>
      </w:r>
      <w:proofErr w:type="spellEnd"/>
      <w:r w:rsidR="007C4A1A" w:rsidRPr="00C23A43">
        <w:rPr>
          <w:rFonts w:ascii="Palatino Linotype" w:hAnsi="Palatino Linotype" w:cs="Arial"/>
          <w:lang w:val="es-MX"/>
        </w:rPr>
        <w:t xml:space="preserve"> en la solicitud de información el </w:t>
      </w:r>
      <w:r w:rsidR="007C4A1A" w:rsidRPr="00C23A43">
        <w:rPr>
          <w:rFonts w:ascii="Palatino Linotype" w:hAnsi="Palatino Linotype" w:cs="Arial"/>
          <w:u w:val="single"/>
          <w:lang w:val="es-MX"/>
        </w:rPr>
        <w:t>presupuesto de egresos aprobado</w:t>
      </w:r>
      <w:r w:rsidR="008D7813" w:rsidRPr="00C23A43">
        <w:rPr>
          <w:rFonts w:ascii="Palatino Linotype" w:hAnsi="Palatino Linotype" w:cs="Arial"/>
          <w:lang w:val="es-MX"/>
        </w:rPr>
        <w:t>.</w:t>
      </w:r>
    </w:p>
    <w:p w14:paraId="76B937E2" w14:textId="77777777" w:rsidR="00895463" w:rsidRPr="00C23A43" w:rsidRDefault="00895463" w:rsidP="0089546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643EE8E" w14:textId="4B440467" w:rsidR="007C4A1A" w:rsidRPr="00C23A43" w:rsidRDefault="00D66CB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Por lo anterior</w:t>
      </w:r>
      <w:r w:rsidR="00895463" w:rsidRPr="00C23A43">
        <w:rPr>
          <w:rFonts w:ascii="Palatino Linotype" w:eastAsia="MS Mincho" w:hAnsi="Palatino Linotype" w:cstheme="majorBidi"/>
        </w:rPr>
        <w:t xml:space="preserve">, es necesario señalar </w:t>
      </w:r>
      <w:r w:rsidR="00895463" w:rsidRPr="00C23A43">
        <w:rPr>
          <w:rFonts w:ascii="Palatino Linotype" w:hAnsi="Palatino Linotype" w:cs="Arial"/>
          <w:color w:val="000000" w:themeColor="text1"/>
        </w:rPr>
        <w:t xml:space="preserve">que </w:t>
      </w:r>
      <w:r w:rsidR="00895463" w:rsidRPr="00C23A43">
        <w:rPr>
          <w:rFonts w:ascii="Palatino Linotype" w:hAnsi="Palatino Linotype"/>
        </w:rPr>
        <w:t xml:space="preserve">la </w:t>
      </w:r>
      <w:r w:rsidR="00895463" w:rsidRPr="00C23A43">
        <w:rPr>
          <w:rFonts w:ascii="Palatino Linotype" w:hAnsi="Palatino Linotype"/>
          <w:b/>
        </w:rPr>
        <w:t>Constitución Política del Estado Libre y Soberano de México</w:t>
      </w:r>
      <w:r w:rsidR="00895463" w:rsidRPr="00C23A43">
        <w:rPr>
          <w:rFonts w:ascii="Palatino Linotype" w:hAnsi="Palatino Linotype"/>
        </w:rPr>
        <w:t xml:space="preserve"> señala en sus artículos 125, fracción III tercer párrafo y 128, fracción IX, lo siguiente:</w:t>
      </w:r>
    </w:p>
    <w:p w14:paraId="725BEE6C" w14:textId="2D090A5E" w:rsidR="00895463" w:rsidRPr="00C23A43" w:rsidRDefault="00895463" w:rsidP="00DD470D">
      <w:pPr>
        <w:autoSpaceDE w:val="0"/>
        <w:autoSpaceDN w:val="0"/>
        <w:adjustRightInd w:val="0"/>
        <w:spacing w:before="240" w:after="240" w:line="276" w:lineRule="auto"/>
        <w:ind w:left="567" w:right="567"/>
        <w:jc w:val="both"/>
        <w:rPr>
          <w:rFonts w:ascii="Palatino Linotype" w:hAnsi="Palatino Linotype"/>
          <w:i/>
          <w:sz w:val="22"/>
        </w:rPr>
      </w:pPr>
      <w:r w:rsidRPr="00C23A43">
        <w:rPr>
          <w:rFonts w:ascii="Palatino Linotype" w:hAnsi="Palatino Linotype"/>
          <w:b/>
          <w:i/>
          <w:sz w:val="22"/>
        </w:rPr>
        <w:t>“Artículo 12</w:t>
      </w:r>
      <w:r w:rsidR="00DD470D" w:rsidRPr="00C23A43">
        <w:rPr>
          <w:rFonts w:ascii="Palatino Linotype" w:hAnsi="Palatino Linotype"/>
          <w:b/>
          <w:i/>
          <w:sz w:val="22"/>
        </w:rPr>
        <w:t>5</w:t>
      </w:r>
      <w:r w:rsidRPr="00C23A43">
        <w:rPr>
          <w:rFonts w:ascii="Palatino Linotype" w:hAnsi="Palatino Linotype"/>
          <w:i/>
          <w:sz w:val="22"/>
        </w:rPr>
        <w:t>…</w:t>
      </w:r>
    </w:p>
    <w:p w14:paraId="24136EA5" w14:textId="77777777" w:rsidR="00895463" w:rsidRPr="00C23A43" w:rsidRDefault="00895463" w:rsidP="00895463">
      <w:pPr>
        <w:autoSpaceDE w:val="0"/>
        <w:autoSpaceDN w:val="0"/>
        <w:adjustRightInd w:val="0"/>
        <w:spacing w:before="240" w:after="240" w:line="276" w:lineRule="auto"/>
        <w:ind w:left="567" w:right="567"/>
        <w:jc w:val="both"/>
        <w:rPr>
          <w:rFonts w:ascii="Palatino Linotype" w:hAnsi="Palatino Linotype"/>
          <w:b/>
          <w:i/>
          <w:sz w:val="22"/>
        </w:rPr>
      </w:pPr>
      <w:r w:rsidRPr="00C23A43">
        <w:rPr>
          <w:rFonts w:ascii="Palatino Linotype" w:hAnsi="Palatino Linotype"/>
          <w:i/>
          <w:sz w:val="22"/>
        </w:rPr>
        <w:lastRenderedPageBreak/>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C23A43">
        <w:rPr>
          <w:rFonts w:ascii="Palatino Linotype" w:hAnsi="Palatino Linotype"/>
          <w:b/>
          <w:i/>
          <w:sz w:val="22"/>
        </w:rPr>
        <w:t>El Presidente Municipal, promulgará y publicará el Presupuesto de Egresos Municipal, a más tardar el día 25 de febrero de cada año debiendo enviarlo al Órgano Superior de Fiscalización en la misma fecha.</w:t>
      </w:r>
    </w:p>
    <w:p w14:paraId="188864B2" w14:textId="77777777" w:rsidR="00895463" w:rsidRPr="00C23A43" w:rsidRDefault="00895463" w:rsidP="00895463">
      <w:pPr>
        <w:autoSpaceDE w:val="0"/>
        <w:autoSpaceDN w:val="0"/>
        <w:adjustRightInd w:val="0"/>
        <w:spacing w:before="240" w:after="240" w:line="276" w:lineRule="auto"/>
        <w:ind w:left="567" w:right="567"/>
        <w:jc w:val="both"/>
        <w:rPr>
          <w:rFonts w:ascii="Palatino Linotype" w:hAnsi="Palatino Linotype"/>
          <w:i/>
          <w:sz w:val="22"/>
        </w:rPr>
      </w:pPr>
      <w:r w:rsidRPr="00C23A43">
        <w:rPr>
          <w:rFonts w:ascii="Palatino Linotype" w:hAnsi="Palatino Linotype"/>
          <w:b/>
          <w:i/>
          <w:sz w:val="22"/>
        </w:rPr>
        <w:t>…</w:t>
      </w:r>
    </w:p>
    <w:p w14:paraId="438BAF58" w14:textId="77777777" w:rsidR="00895463" w:rsidRPr="00C23A43" w:rsidRDefault="00895463" w:rsidP="00895463">
      <w:pPr>
        <w:autoSpaceDE w:val="0"/>
        <w:autoSpaceDN w:val="0"/>
        <w:adjustRightInd w:val="0"/>
        <w:spacing w:before="240" w:after="240" w:line="276" w:lineRule="auto"/>
        <w:ind w:left="567" w:right="567"/>
        <w:jc w:val="both"/>
        <w:rPr>
          <w:rFonts w:ascii="Palatino Linotype" w:hAnsi="Palatino Linotype"/>
          <w:i/>
          <w:sz w:val="22"/>
        </w:rPr>
      </w:pPr>
      <w:r w:rsidRPr="00C23A43">
        <w:rPr>
          <w:rFonts w:ascii="Palatino Linotype" w:hAnsi="Palatino Linotype"/>
          <w:b/>
          <w:i/>
          <w:sz w:val="22"/>
        </w:rPr>
        <w:t>Artículo 128.-</w:t>
      </w:r>
      <w:r w:rsidRPr="00C23A43">
        <w:rPr>
          <w:rFonts w:ascii="Palatino Linotype" w:hAnsi="Palatino Linotype"/>
          <w:i/>
          <w:sz w:val="22"/>
        </w:rPr>
        <w:t xml:space="preserve"> Son </w:t>
      </w:r>
      <w:r w:rsidRPr="00C23A43">
        <w:rPr>
          <w:rFonts w:ascii="Palatino Linotype" w:hAnsi="Palatino Linotype"/>
          <w:b/>
          <w:i/>
          <w:sz w:val="22"/>
          <w:u w:val="single"/>
        </w:rPr>
        <w:t>atribuciones de los presidentes municipales</w:t>
      </w:r>
      <w:r w:rsidRPr="00C23A43">
        <w:rPr>
          <w:rFonts w:ascii="Palatino Linotype" w:hAnsi="Palatino Linotype"/>
          <w:i/>
          <w:sz w:val="22"/>
        </w:rPr>
        <w:t>:</w:t>
      </w:r>
    </w:p>
    <w:p w14:paraId="60D2A306" w14:textId="77777777" w:rsidR="00895463" w:rsidRPr="00C23A43" w:rsidRDefault="00895463" w:rsidP="00895463">
      <w:pPr>
        <w:autoSpaceDE w:val="0"/>
        <w:autoSpaceDN w:val="0"/>
        <w:adjustRightInd w:val="0"/>
        <w:spacing w:before="240" w:after="240" w:line="276" w:lineRule="auto"/>
        <w:ind w:left="567" w:right="567"/>
        <w:jc w:val="both"/>
        <w:rPr>
          <w:rFonts w:ascii="Palatino Linotype" w:hAnsi="Palatino Linotype"/>
          <w:i/>
          <w:sz w:val="22"/>
        </w:rPr>
      </w:pPr>
      <w:r w:rsidRPr="00C23A43">
        <w:rPr>
          <w:rFonts w:ascii="Palatino Linotype" w:hAnsi="Palatino Linotype"/>
          <w:i/>
          <w:sz w:val="22"/>
        </w:rPr>
        <w:t>…</w:t>
      </w:r>
    </w:p>
    <w:p w14:paraId="6425A27D" w14:textId="1A99F4D8" w:rsidR="00895463" w:rsidRPr="00C23A43" w:rsidRDefault="00895463" w:rsidP="00895463">
      <w:pPr>
        <w:pStyle w:val="Prrafodelista"/>
        <w:tabs>
          <w:tab w:val="left" w:pos="426"/>
          <w:tab w:val="left" w:pos="567"/>
        </w:tabs>
        <w:spacing w:line="276" w:lineRule="auto"/>
        <w:ind w:left="567" w:right="565"/>
        <w:jc w:val="both"/>
        <w:rPr>
          <w:rFonts w:ascii="Palatino Linotype" w:eastAsia="Calibri" w:hAnsi="Palatino Linotype" w:cs="Arial"/>
          <w:color w:val="000000" w:themeColor="text1"/>
          <w:lang w:val="es-ES"/>
        </w:rPr>
      </w:pPr>
      <w:r w:rsidRPr="00C23A43">
        <w:rPr>
          <w:rFonts w:ascii="Palatino Linotype" w:hAnsi="Palatino Linotype"/>
          <w:i/>
          <w:sz w:val="22"/>
        </w:rPr>
        <w:t xml:space="preserve">IX. </w:t>
      </w:r>
      <w:r w:rsidRPr="00C23A43">
        <w:rPr>
          <w:rFonts w:ascii="Palatino Linotype" w:hAnsi="Palatino Linotype"/>
          <w:b/>
          <w:i/>
          <w:sz w:val="22"/>
          <w:u w:val="single"/>
        </w:rPr>
        <w:t xml:space="preserve">Presentar al Ayuntamiento la propuesta de presupuesto de egresos para su respectiva discusión y dictamen; </w:t>
      </w:r>
      <w:r w:rsidRPr="00C23A43">
        <w:rPr>
          <w:rFonts w:ascii="Palatino Linotype" w:hAnsi="Palatino Linotype"/>
          <w:b/>
          <w:i/>
          <w:sz w:val="22"/>
        </w:rPr>
        <w:t>…”</w:t>
      </w:r>
    </w:p>
    <w:p w14:paraId="672D4977" w14:textId="6D307F49" w:rsidR="00895463" w:rsidRPr="00C23A43" w:rsidRDefault="00DD470D" w:rsidP="00DD470D">
      <w:pPr>
        <w:spacing w:line="360" w:lineRule="auto"/>
        <w:ind w:left="567" w:right="567"/>
        <w:jc w:val="both"/>
        <w:rPr>
          <w:rFonts w:ascii="Palatino Linotype" w:hAnsi="Palatino Linotype"/>
          <w:i/>
          <w:sz w:val="22"/>
          <w:szCs w:val="22"/>
          <w:lang w:val="es-ES"/>
        </w:rPr>
      </w:pPr>
      <w:r w:rsidRPr="00C23A43">
        <w:rPr>
          <w:rFonts w:ascii="Palatino Linotype" w:hAnsi="Palatino Linotype"/>
          <w:i/>
          <w:sz w:val="22"/>
          <w:szCs w:val="22"/>
          <w:lang w:val="es-ES"/>
        </w:rPr>
        <w:t>(Énfasis añadido)</w:t>
      </w:r>
    </w:p>
    <w:p w14:paraId="788FFDC4" w14:textId="77777777" w:rsidR="00DD470D" w:rsidRPr="00C23A43" w:rsidRDefault="00DD470D" w:rsidP="00DD470D">
      <w:pPr>
        <w:spacing w:line="360" w:lineRule="auto"/>
        <w:ind w:left="567" w:right="567"/>
        <w:jc w:val="both"/>
        <w:rPr>
          <w:rFonts w:ascii="Palatino Linotype" w:hAnsi="Palatino Linotype"/>
          <w:i/>
          <w:sz w:val="22"/>
          <w:szCs w:val="22"/>
          <w:lang w:val="es-ES"/>
        </w:rPr>
      </w:pPr>
    </w:p>
    <w:p w14:paraId="479E2DC2" w14:textId="6A5A108A" w:rsidR="00895463" w:rsidRPr="00C23A43" w:rsidRDefault="00895463"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De </w:t>
      </w:r>
      <w:r w:rsidRPr="00C23A43">
        <w:rPr>
          <w:rFonts w:ascii="Palatino Linotype" w:hAnsi="Palatino Linotype"/>
        </w:rPr>
        <w:t>los preceptos señalados, tenemos que el Presidente Municipal presentará al Ayuntamiento la propuesta de presupuesto de egresos para su discusión y dictamen, y posteriormente promulgar y publicar dicho documento a más tardar el día veinticinco de febrero de cada año debiendo enviarlo al Órgano Superior de Fiscalización en la misma fecha.</w:t>
      </w:r>
    </w:p>
    <w:p w14:paraId="0B69BFCF" w14:textId="77777777" w:rsidR="007C4A1A" w:rsidRPr="00C23A43" w:rsidRDefault="007C4A1A" w:rsidP="007C4A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F52BE0A" w14:textId="3B910F04" w:rsidR="00895463" w:rsidRPr="00C23A43" w:rsidRDefault="00895463"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Correlativo </w:t>
      </w:r>
      <w:r w:rsidRPr="00C23A43">
        <w:rPr>
          <w:rFonts w:ascii="Palatino Linotype" w:eastAsia="MS Mincho" w:hAnsi="Palatino Linotype" w:cstheme="majorBidi"/>
        </w:rPr>
        <w:t xml:space="preserve">a lo anteriormente expuesto, el artículo 285 del </w:t>
      </w:r>
      <w:r w:rsidRPr="00C23A43">
        <w:rPr>
          <w:rFonts w:ascii="Palatino Linotype" w:eastAsia="MS Mincho" w:hAnsi="Palatino Linotype" w:cstheme="majorBidi"/>
          <w:b/>
        </w:rPr>
        <w:t>Código Financiero del Estado de México,</w:t>
      </w:r>
      <w:r w:rsidRPr="00C23A43">
        <w:rPr>
          <w:rFonts w:ascii="Palatino Linotype" w:eastAsia="MS Mincho" w:hAnsi="Palatino Linotype" w:cstheme="majorBidi"/>
        </w:rPr>
        <w:t xml:space="preserve"> establece que el Presupuesto de Egresos Municipal se conceptualiza como el instrumento jurídico, de política económica y de política de gasto, que aprueba el Cabildo, conforme a la propuesta que presenta el Presidente </w:t>
      </w:r>
      <w:r w:rsidRPr="00C23A43">
        <w:rPr>
          <w:rFonts w:ascii="Palatino Linotype" w:eastAsia="MS Mincho" w:hAnsi="Palatino Linotype" w:cstheme="majorBidi"/>
        </w:rPr>
        <w:lastRenderedPageBreak/>
        <w:t>Municipal, en el cual se establece el ejercicio, control y evaluación del gasto público de las Dependencias y Organismos Municipales, a través de los programas derivados del Plan de Desarrollo Municipal, durante el ejercicio fiscal correspondiente.</w:t>
      </w:r>
    </w:p>
    <w:p w14:paraId="7C049CEA" w14:textId="77777777" w:rsidR="00895463" w:rsidRPr="00C23A43" w:rsidRDefault="00895463" w:rsidP="00895463">
      <w:pPr>
        <w:pStyle w:val="Prrafodelista"/>
        <w:rPr>
          <w:rFonts w:ascii="Palatino Linotype" w:eastAsia="Calibri" w:hAnsi="Palatino Linotype" w:cs="Arial"/>
          <w:color w:val="000000" w:themeColor="text1"/>
          <w:lang w:val="es-ES"/>
        </w:rPr>
      </w:pPr>
    </w:p>
    <w:p w14:paraId="49CEE2FE" w14:textId="77636EFD" w:rsidR="00895463" w:rsidRPr="00C23A43" w:rsidRDefault="00895463"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En </w:t>
      </w:r>
      <w:r w:rsidRPr="00C23A43">
        <w:rPr>
          <w:rFonts w:ascii="Palatino Linotype" w:eastAsia="MS Mincho" w:hAnsi="Palatino Linotype" w:cstheme="majorBidi"/>
        </w:rPr>
        <w:t xml:space="preserve">ese mismo orden de ideas, la </w:t>
      </w:r>
      <w:r w:rsidRPr="00C23A43">
        <w:rPr>
          <w:rFonts w:ascii="Palatino Linotype" w:eastAsia="MS Mincho" w:hAnsi="Palatino Linotype" w:cstheme="majorBidi"/>
          <w:b/>
        </w:rPr>
        <w:t>Ley Orgánica Municipal</w:t>
      </w:r>
      <w:r w:rsidRPr="00C23A43">
        <w:rPr>
          <w:rFonts w:ascii="Palatino Linotype" w:eastAsia="MS Mincho" w:hAnsi="Palatino Linotype" w:cstheme="majorBidi"/>
        </w:rPr>
        <w:t xml:space="preserve"> </w:t>
      </w:r>
      <w:r w:rsidRPr="00C23A43">
        <w:rPr>
          <w:rFonts w:ascii="Palatino Linotype" w:eastAsia="MS Mincho" w:hAnsi="Palatino Linotype" w:cstheme="majorBidi"/>
          <w:b/>
        </w:rPr>
        <w:t xml:space="preserve">del Estado de México </w:t>
      </w:r>
      <w:r w:rsidRPr="00C23A43">
        <w:rPr>
          <w:rFonts w:ascii="Palatino Linotype" w:eastAsia="MS Mincho" w:hAnsi="Palatino Linotype" w:cstheme="majorBidi"/>
        </w:rPr>
        <w:t xml:space="preserve">establece en su artículo 31 en su fracción XIX que el </w:t>
      </w:r>
      <w:r w:rsidRPr="00C23A43">
        <w:rPr>
          <w:rFonts w:ascii="Palatino Linotype" w:eastAsia="MS Mincho" w:hAnsi="Palatino Linotype" w:cstheme="majorBidi"/>
          <w:b/>
          <w:u w:val="single"/>
        </w:rPr>
        <w:t>presupuesto de egresos se debe aprobar anualmente</w:t>
      </w:r>
      <w:r w:rsidRPr="00C23A43">
        <w:rPr>
          <w:rFonts w:ascii="Palatino Linotype" w:eastAsia="MS Mincho" w:hAnsi="Palatino Linotype" w:cstheme="majorBidi"/>
        </w:rPr>
        <w:t xml:space="preserve"> a más tardar el 20 de diciembre,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p>
    <w:p w14:paraId="226FED83" w14:textId="77777777" w:rsidR="00B07CD6" w:rsidRPr="00C23A43" w:rsidRDefault="00B07CD6" w:rsidP="00B07CD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51489E" w14:textId="1E451E99" w:rsidR="00895463" w:rsidRPr="00C23A43" w:rsidRDefault="00895463"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En </w:t>
      </w:r>
      <w:r w:rsidRPr="00C23A43">
        <w:rPr>
          <w:rFonts w:ascii="Palatino Linotype" w:eastAsia="MS Mincho" w:hAnsi="Palatino Linotype" w:cstheme="majorBidi"/>
        </w:rPr>
        <w:t xml:space="preserve">el mismo sentido, el artículo 47 de la </w:t>
      </w:r>
      <w:r w:rsidRPr="00C23A43">
        <w:rPr>
          <w:rFonts w:ascii="Palatino Linotype" w:eastAsia="MS Mincho" w:hAnsi="Palatino Linotype" w:cstheme="majorBidi"/>
          <w:b/>
        </w:rPr>
        <w:t xml:space="preserve">Ley de Fiscalización Superior del Estado de México </w:t>
      </w:r>
      <w:r w:rsidRPr="00C23A43">
        <w:rPr>
          <w:rFonts w:ascii="Palatino Linotype" w:eastAsia="MS Mincho" w:hAnsi="Palatino Linotype" w:cstheme="majorBidi"/>
        </w:rPr>
        <w:t>establece:</w:t>
      </w:r>
    </w:p>
    <w:p w14:paraId="460C1722" w14:textId="77777777" w:rsidR="00895463" w:rsidRPr="00C23A43" w:rsidRDefault="00895463" w:rsidP="00895463">
      <w:pPr>
        <w:pStyle w:val="Prrafodelista"/>
        <w:rPr>
          <w:rFonts w:ascii="Palatino Linotype" w:eastAsia="Calibri" w:hAnsi="Palatino Linotype" w:cs="Arial"/>
          <w:color w:val="000000" w:themeColor="text1"/>
          <w:lang w:val="es-ES"/>
        </w:rPr>
      </w:pPr>
    </w:p>
    <w:p w14:paraId="732AA515" w14:textId="3F470A62" w:rsidR="00895463" w:rsidRPr="00C23A43" w:rsidRDefault="00895463" w:rsidP="00DD470D">
      <w:pPr>
        <w:autoSpaceDE w:val="0"/>
        <w:autoSpaceDN w:val="0"/>
        <w:adjustRightInd w:val="0"/>
        <w:spacing w:line="276" w:lineRule="auto"/>
        <w:ind w:left="567" w:right="565"/>
        <w:jc w:val="both"/>
        <w:rPr>
          <w:rFonts w:ascii="Palatino Linotype" w:hAnsi="Palatino Linotype" w:cs="Bookman Old Style"/>
          <w:i/>
          <w:sz w:val="22"/>
          <w:szCs w:val="22"/>
          <w:lang w:val="es-MX"/>
        </w:rPr>
      </w:pPr>
      <w:r w:rsidRPr="00C23A43">
        <w:rPr>
          <w:rFonts w:ascii="Palatino Linotype" w:hAnsi="Palatino Linotype" w:cs="Bookman Old Style,Bold"/>
          <w:b/>
          <w:bCs/>
          <w:i/>
          <w:sz w:val="22"/>
          <w:szCs w:val="22"/>
          <w:lang w:val="es-MX"/>
        </w:rPr>
        <w:t xml:space="preserve">“Artículo 47.- </w:t>
      </w:r>
      <w:r w:rsidRPr="00C23A43">
        <w:rPr>
          <w:rFonts w:ascii="Palatino Linotype" w:hAnsi="Palatino Linotype" w:cs="Bookman Old Style"/>
          <w:i/>
          <w:sz w:val="22"/>
          <w:szCs w:val="22"/>
          <w:lang w:val="es-MX"/>
        </w:rPr>
        <w:t xml:space="preserve">Los Presidentes Municipales y los Síndicos estarán obligados a informar al Órgano Superior, a más tardar el 25 de febrero de cada año, el </w:t>
      </w:r>
      <w:r w:rsidRPr="00C23A43">
        <w:rPr>
          <w:rFonts w:ascii="Palatino Linotype" w:hAnsi="Palatino Linotype" w:cs="Bookman Old Style"/>
          <w:b/>
          <w:i/>
          <w:sz w:val="22"/>
          <w:szCs w:val="22"/>
          <w:lang w:val="es-MX"/>
        </w:rPr>
        <w:t>Presupuesto de Egresos Municipal</w:t>
      </w:r>
      <w:r w:rsidRPr="00C23A43">
        <w:rPr>
          <w:rFonts w:ascii="Palatino Linotype" w:hAnsi="Palatino Linotype" w:cs="Bookman Old Style"/>
          <w:i/>
          <w:sz w:val="22"/>
          <w:szCs w:val="22"/>
          <w:lang w:val="es-MX"/>
        </w:rPr>
        <w:t xml:space="preserve"> que haya aprobado el Ayuntamiento correspondiente.”</w:t>
      </w:r>
    </w:p>
    <w:p w14:paraId="7AF92BFA" w14:textId="77777777" w:rsidR="00DD470D" w:rsidRPr="00C23A43" w:rsidRDefault="00DD470D" w:rsidP="00DD470D">
      <w:pPr>
        <w:spacing w:line="360" w:lineRule="auto"/>
        <w:ind w:left="567" w:right="567"/>
        <w:jc w:val="both"/>
        <w:rPr>
          <w:rFonts w:ascii="Palatino Linotype" w:hAnsi="Palatino Linotype"/>
          <w:i/>
          <w:sz w:val="22"/>
          <w:szCs w:val="22"/>
          <w:lang w:val="es-ES"/>
        </w:rPr>
      </w:pPr>
      <w:r w:rsidRPr="00C23A43">
        <w:rPr>
          <w:rFonts w:ascii="Palatino Linotype" w:hAnsi="Palatino Linotype"/>
          <w:i/>
          <w:sz w:val="22"/>
          <w:szCs w:val="22"/>
          <w:lang w:val="es-ES"/>
        </w:rPr>
        <w:t>(Énfasis añadido)</w:t>
      </w:r>
    </w:p>
    <w:p w14:paraId="470737EC" w14:textId="77777777" w:rsidR="00DD470D" w:rsidRPr="00C23A43" w:rsidRDefault="00DD470D" w:rsidP="002B5ABF">
      <w:pPr>
        <w:autoSpaceDE w:val="0"/>
        <w:autoSpaceDN w:val="0"/>
        <w:adjustRightInd w:val="0"/>
        <w:spacing w:line="276" w:lineRule="auto"/>
        <w:ind w:left="851" w:right="616"/>
        <w:jc w:val="both"/>
        <w:rPr>
          <w:rFonts w:ascii="Palatino Linotype" w:hAnsi="Palatino Linotype" w:cs="Bookman Old Style"/>
          <w:i/>
          <w:sz w:val="22"/>
          <w:szCs w:val="22"/>
          <w:lang w:val="es-MX"/>
        </w:rPr>
      </w:pPr>
    </w:p>
    <w:p w14:paraId="6FE949C1" w14:textId="77777777" w:rsidR="00895463" w:rsidRPr="00C23A43" w:rsidRDefault="00895463" w:rsidP="00895463">
      <w:pPr>
        <w:pStyle w:val="Prrafodelista"/>
        <w:rPr>
          <w:rFonts w:ascii="Palatino Linotype" w:eastAsia="Calibri" w:hAnsi="Palatino Linotype" w:cs="Arial"/>
          <w:color w:val="000000" w:themeColor="text1"/>
          <w:lang w:val="es-ES"/>
        </w:rPr>
      </w:pPr>
    </w:p>
    <w:p w14:paraId="302CB04A" w14:textId="5D813E5E" w:rsidR="00DD7453" w:rsidRPr="00C23A43" w:rsidRDefault="00895463"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En este </w:t>
      </w:r>
      <w:r w:rsidRPr="00C23A43">
        <w:rPr>
          <w:rFonts w:ascii="Palatino Linotype" w:hAnsi="Palatino Linotype"/>
          <w:lang w:val="es-AR"/>
        </w:rPr>
        <w:t xml:space="preserve">mismo sentido, el </w:t>
      </w:r>
      <w:r w:rsidRPr="00C23A43">
        <w:rPr>
          <w:rFonts w:ascii="Palatino Linotype" w:hAnsi="Palatino Linotype"/>
          <w:b/>
        </w:rPr>
        <w:t>Manual para la Planeación, Programación y Presupuestación Municipal para el ejercicio fiscal 20</w:t>
      </w:r>
      <w:r w:rsidR="00B07CD6" w:rsidRPr="00C23A43">
        <w:rPr>
          <w:rFonts w:ascii="Palatino Linotype" w:hAnsi="Palatino Linotype"/>
          <w:b/>
        </w:rPr>
        <w:t>2</w:t>
      </w:r>
      <w:r w:rsidR="00DD470D" w:rsidRPr="00C23A43">
        <w:rPr>
          <w:rFonts w:ascii="Palatino Linotype" w:hAnsi="Palatino Linotype"/>
          <w:b/>
        </w:rPr>
        <w:t>1</w:t>
      </w:r>
      <w:r w:rsidRPr="00C23A43">
        <w:rPr>
          <w:rFonts w:ascii="Palatino Linotype" w:hAnsi="Palatino Linotype"/>
        </w:rPr>
        <w:t xml:space="preserve">, publicado en el periódico </w:t>
      </w:r>
      <w:r w:rsidRPr="00C23A43">
        <w:rPr>
          <w:rFonts w:ascii="Palatino Linotype" w:hAnsi="Palatino Linotype"/>
        </w:rPr>
        <w:lastRenderedPageBreak/>
        <w:t xml:space="preserve">Oficial del Gobierno del Estado de México, </w:t>
      </w:r>
      <w:r w:rsidR="00DD7453" w:rsidRPr="00C23A43">
        <w:rPr>
          <w:rFonts w:ascii="Palatino Linotype" w:hAnsi="Palatino Linotype"/>
        </w:rPr>
        <w:t>en el Marco Conceptual numeral 1.2, define al presupuesto como:</w:t>
      </w:r>
    </w:p>
    <w:p w14:paraId="5A2AC257" w14:textId="77777777" w:rsidR="00DD7453" w:rsidRPr="00C23A43" w:rsidRDefault="00DD7453" w:rsidP="00DD7453">
      <w:pPr>
        <w:autoSpaceDE w:val="0"/>
        <w:autoSpaceDN w:val="0"/>
        <w:adjustRightInd w:val="0"/>
        <w:spacing w:before="240" w:after="240" w:line="360" w:lineRule="auto"/>
        <w:ind w:left="851" w:right="567"/>
        <w:contextualSpacing/>
        <w:jc w:val="both"/>
        <w:rPr>
          <w:rFonts w:ascii="Palatino Linotype" w:hAnsi="Palatino Linotype"/>
          <w:b/>
          <w:i/>
          <w:sz w:val="22"/>
          <w:szCs w:val="22"/>
        </w:rPr>
      </w:pPr>
      <w:r w:rsidRPr="00C23A43">
        <w:rPr>
          <w:rFonts w:ascii="Palatino Linotype" w:hAnsi="Palatino Linotype"/>
          <w:b/>
          <w:i/>
          <w:sz w:val="22"/>
          <w:szCs w:val="22"/>
        </w:rPr>
        <w:t xml:space="preserve">“1.2 Marco Conceptual </w:t>
      </w:r>
    </w:p>
    <w:p w14:paraId="356E7C9E" w14:textId="77777777" w:rsidR="00DD7453" w:rsidRPr="00C23A43" w:rsidRDefault="00DD7453" w:rsidP="00DD7453">
      <w:pPr>
        <w:autoSpaceDE w:val="0"/>
        <w:autoSpaceDN w:val="0"/>
        <w:adjustRightInd w:val="0"/>
        <w:spacing w:before="240" w:after="240" w:line="360" w:lineRule="auto"/>
        <w:ind w:left="851" w:right="567"/>
        <w:contextualSpacing/>
        <w:jc w:val="both"/>
        <w:rPr>
          <w:rFonts w:ascii="Palatino Linotype" w:hAnsi="Palatino Linotype"/>
          <w:b/>
          <w:i/>
          <w:sz w:val="22"/>
          <w:szCs w:val="22"/>
        </w:rPr>
      </w:pPr>
      <w:r w:rsidRPr="00C23A43">
        <w:rPr>
          <w:rFonts w:ascii="Palatino Linotype" w:hAnsi="Palatino Linotype"/>
          <w:b/>
          <w:i/>
          <w:sz w:val="22"/>
          <w:szCs w:val="22"/>
        </w:rPr>
        <w:t xml:space="preserve">Definición del Presupuesto </w:t>
      </w:r>
    </w:p>
    <w:p w14:paraId="6AAF7A49" w14:textId="77777777" w:rsidR="00DD7453" w:rsidRPr="00C23A43" w:rsidRDefault="00DD7453" w:rsidP="00DD7453">
      <w:pPr>
        <w:autoSpaceDE w:val="0"/>
        <w:autoSpaceDN w:val="0"/>
        <w:adjustRightInd w:val="0"/>
        <w:spacing w:before="240" w:after="240" w:line="360" w:lineRule="auto"/>
        <w:ind w:left="851" w:right="567"/>
        <w:contextualSpacing/>
        <w:jc w:val="both"/>
        <w:rPr>
          <w:rFonts w:ascii="Palatino Linotype" w:hAnsi="Palatino Linotype"/>
          <w:b/>
          <w:i/>
          <w:sz w:val="22"/>
          <w:szCs w:val="22"/>
        </w:rPr>
      </w:pPr>
      <w:r w:rsidRPr="00C23A43">
        <w:rPr>
          <w:rFonts w:ascii="Palatino Linotype" w:hAnsi="Palatino Linotype"/>
          <w:b/>
          <w:i/>
          <w:sz w:val="22"/>
          <w:szCs w:val="22"/>
        </w:rPr>
        <w:t>…</w:t>
      </w:r>
    </w:p>
    <w:p w14:paraId="2ED91C98" w14:textId="5C7DE834" w:rsidR="00DD7453" w:rsidRPr="00C23A43" w:rsidRDefault="00DD7453" w:rsidP="00DD7453">
      <w:pPr>
        <w:autoSpaceDE w:val="0"/>
        <w:autoSpaceDN w:val="0"/>
        <w:adjustRightInd w:val="0"/>
        <w:spacing w:before="240" w:after="240" w:line="360" w:lineRule="auto"/>
        <w:ind w:left="851" w:right="567"/>
        <w:contextualSpacing/>
        <w:jc w:val="both"/>
        <w:rPr>
          <w:rFonts w:ascii="Palatino Linotype" w:hAnsi="Palatino Linotype"/>
          <w:i/>
          <w:sz w:val="22"/>
          <w:szCs w:val="22"/>
        </w:rPr>
      </w:pPr>
      <w:r w:rsidRPr="00C23A43">
        <w:rPr>
          <w:rFonts w:ascii="Palatino Linotype" w:hAnsi="Palatino Linotype"/>
          <w:i/>
          <w:sz w:val="22"/>
          <w:szCs w:val="22"/>
        </w:rPr>
        <w:t>Para efecto de este manual, el presupuesto es la estimación financiera anticipada, generalmente anual, de los egresos e ingresos del gobierno, necesario para cumplir con los propósitos de un programa determinado. Asimismo, constituye el instrumento operativo básico para la ejecución de las decisiones de política económica y de planeación.”</w:t>
      </w:r>
    </w:p>
    <w:p w14:paraId="42428905" w14:textId="57A253FF" w:rsidR="00DD470D" w:rsidRPr="00C23A43" w:rsidRDefault="00DD470D" w:rsidP="00DD470D">
      <w:pPr>
        <w:autoSpaceDE w:val="0"/>
        <w:autoSpaceDN w:val="0"/>
        <w:adjustRightInd w:val="0"/>
        <w:spacing w:before="240" w:after="240" w:line="360" w:lineRule="auto"/>
        <w:ind w:left="851" w:right="567"/>
        <w:contextualSpacing/>
        <w:jc w:val="both"/>
        <w:rPr>
          <w:rFonts w:ascii="Palatino Linotype" w:hAnsi="Palatino Linotype"/>
          <w:i/>
          <w:sz w:val="22"/>
          <w:szCs w:val="22"/>
        </w:rPr>
      </w:pPr>
      <w:r w:rsidRPr="00C23A43">
        <w:rPr>
          <w:rFonts w:ascii="Palatino Linotype" w:hAnsi="Palatino Linotype"/>
          <w:i/>
          <w:sz w:val="22"/>
          <w:szCs w:val="22"/>
        </w:rPr>
        <w:t>(Énfasis Añadido)</w:t>
      </w:r>
    </w:p>
    <w:p w14:paraId="097D3202" w14:textId="77777777" w:rsidR="00DD470D" w:rsidRPr="00C23A43" w:rsidRDefault="00DD470D" w:rsidP="00DD470D">
      <w:pPr>
        <w:autoSpaceDE w:val="0"/>
        <w:autoSpaceDN w:val="0"/>
        <w:adjustRightInd w:val="0"/>
        <w:spacing w:before="240" w:after="240" w:line="360" w:lineRule="auto"/>
        <w:ind w:left="851" w:right="567"/>
        <w:contextualSpacing/>
        <w:jc w:val="both"/>
        <w:rPr>
          <w:rFonts w:ascii="Palatino Linotype" w:hAnsi="Palatino Linotype"/>
          <w:i/>
          <w:sz w:val="22"/>
          <w:szCs w:val="22"/>
        </w:rPr>
      </w:pPr>
    </w:p>
    <w:p w14:paraId="752D6156" w14:textId="12D519CC" w:rsidR="00DD7453" w:rsidRPr="00C23A43" w:rsidRDefault="00DD7453"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El </w:t>
      </w:r>
      <w:r w:rsidRPr="00C23A43">
        <w:rPr>
          <w:rFonts w:ascii="Palatino Linotype" w:eastAsia="MS Mincho" w:hAnsi="Palatino Linotype" w:cstheme="majorBidi"/>
        </w:rPr>
        <w:t>referido Manual, de igual forma establece los lineamientos para la integración del Presupuesto de Egresos Municipal, en los cuales se puede observar los siguientes:</w:t>
      </w:r>
    </w:p>
    <w:p w14:paraId="144B642E" w14:textId="77777777" w:rsidR="00451022" w:rsidRPr="00C23A43" w:rsidRDefault="00451022" w:rsidP="00451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C9D99EB" w14:textId="77777777" w:rsidR="00DD7453" w:rsidRPr="00C23A43" w:rsidRDefault="00DD7453" w:rsidP="002B5ABF">
      <w:pPr>
        <w:spacing w:line="276" w:lineRule="auto"/>
        <w:ind w:left="567" w:right="567"/>
        <w:contextualSpacing/>
        <w:jc w:val="both"/>
        <w:rPr>
          <w:rFonts w:ascii="Palatino Linotype" w:hAnsi="Palatino Linotype"/>
          <w:b/>
          <w:i/>
          <w:sz w:val="22"/>
          <w:szCs w:val="22"/>
        </w:rPr>
      </w:pPr>
      <w:r w:rsidRPr="00C23A43">
        <w:rPr>
          <w:rFonts w:ascii="Palatino Linotype" w:hAnsi="Palatino Linotype"/>
          <w:b/>
          <w:i/>
          <w:sz w:val="22"/>
          <w:szCs w:val="22"/>
        </w:rPr>
        <w:t>III.1 Lineamientos Generales</w:t>
      </w:r>
    </w:p>
    <w:p w14:paraId="35268ADD" w14:textId="77777777" w:rsidR="00DD7453" w:rsidRPr="00C23A43" w:rsidRDefault="00DD7453" w:rsidP="002B5ABF">
      <w:pPr>
        <w:spacing w:line="276" w:lineRule="auto"/>
        <w:ind w:left="567" w:right="567"/>
        <w:contextualSpacing/>
        <w:jc w:val="both"/>
        <w:rPr>
          <w:rFonts w:ascii="Palatino Linotype" w:hAnsi="Palatino Linotype"/>
          <w:b/>
          <w:i/>
          <w:sz w:val="22"/>
          <w:szCs w:val="22"/>
        </w:rPr>
      </w:pPr>
    </w:p>
    <w:p w14:paraId="22AA067F" w14:textId="77777777" w:rsidR="00DD7453" w:rsidRPr="00C23A43" w:rsidRDefault="00DD7453" w:rsidP="002B5ABF">
      <w:pPr>
        <w:spacing w:line="276" w:lineRule="auto"/>
        <w:ind w:left="567" w:right="567"/>
        <w:contextualSpacing/>
        <w:jc w:val="both"/>
        <w:rPr>
          <w:rFonts w:ascii="Palatino Linotype" w:hAnsi="Palatino Linotype"/>
          <w:i/>
          <w:sz w:val="22"/>
          <w:szCs w:val="22"/>
        </w:rPr>
      </w:pPr>
      <w:r w:rsidRPr="00C23A43">
        <w:rPr>
          <w:rFonts w:ascii="Palatino Linotype" w:hAnsi="Palatino Linotype"/>
          <w:i/>
          <w:sz w:val="22"/>
          <w:szCs w:val="22"/>
        </w:rPr>
        <w:t>A fin de fortalecer la capacidad hacendaria y orientación del Presupuesto de Egresos Municipal, en un entorno de austeridad y disciplina financiera para atender con oportunidad las funciones del quehacer público, es importante establecer criterios y lineamientos de carácter general que sustenten jurídica y normativamente, la integración, ejecución y evaluación del presupuesto, estos lineamientos son:</w:t>
      </w:r>
    </w:p>
    <w:p w14:paraId="6FC7F12D" w14:textId="77777777" w:rsidR="00DD7453" w:rsidRPr="00C23A43" w:rsidRDefault="00DD7453" w:rsidP="00DD7453">
      <w:pPr>
        <w:spacing w:line="360" w:lineRule="auto"/>
        <w:ind w:left="851" w:right="567"/>
        <w:contextualSpacing/>
        <w:jc w:val="both"/>
        <w:rPr>
          <w:rFonts w:ascii="Palatino Linotype" w:hAnsi="Palatino Linotype"/>
          <w:i/>
          <w:sz w:val="22"/>
          <w:szCs w:val="22"/>
        </w:rPr>
      </w:pPr>
    </w:p>
    <w:p w14:paraId="68FC2829" w14:textId="5E0076D3" w:rsidR="00DD7453" w:rsidRPr="00C23A43" w:rsidRDefault="00DD7453" w:rsidP="002B5ABF">
      <w:pPr>
        <w:pStyle w:val="Prrafodelista"/>
        <w:tabs>
          <w:tab w:val="left" w:pos="426"/>
          <w:tab w:val="left" w:pos="567"/>
        </w:tabs>
        <w:spacing w:line="276" w:lineRule="auto"/>
        <w:ind w:left="567" w:right="565"/>
        <w:jc w:val="both"/>
        <w:rPr>
          <w:rFonts w:ascii="Palatino Linotype" w:hAnsi="Palatino Linotype"/>
          <w:i/>
          <w:sz w:val="22"/>
          <w:szCs w:val="22"/>
        </w:rPr>
      </w:pPr>
      <w:r w:rsidRPr="00C23A43">
        <w:rPr>
          <w:rFonts w:ascii="Palatino Linotype" w:hAnsi="Palatino Linotype"/>
          <w:b/>
          <w:i/>
          <w:sz w:val="22"/>
          <w:szCs w:val="22"/>
        </w:rPr>
        <w:lastRenderedPageBreak/>
        <w:t xml:space="preserve"> 1.</w:t>
      </w:r>
      <w:r w:rsidRPr="00C23A43">
        <w:rPr>
          <w:rFonts w:ascii="Palatino Linotype" w:hAnsi="Palatino Linotype"/>
          <w:i/>
          <w:sz w:val="22"/>
          <w:szCs w:val="22"/>
        </w:rPr>
        <w:t xml:space="preserve"> </w:t>
      </w:r>
      <w:r w:rsidRPr="00C23A43">
        <w:rPr>
          <w:rFonts w:ascii="Palatino Linotype" w:hAnsi="Palatino Linotype"/>
          <w:b/>
          <w:i/>
          <w:sz w:val="22"/>
          <w:szCs w:val="22"/>
        </w:rPr>
        <w:t>La Tesorería y la Unidad de Información, Planeación, Programación y Evaluación Municipal (UIPPE),</w:t>
      </w:r>
      <w:r w:rsidRPr="00C23A43">
        <w:rPr>
          <w:rFonts w:ascii="Palatino Linotype" w:hAnsi="Palatino Linotype"/>
          <w:i/>
          <w:sz w:val="22"/>
          <w:szCs w:val="22"/>
        </w:rPr>
        <w:t xml:space="preserve"> en caso de no existir UIPPE, los servidores públicos responsables de realizar estas funciones, serán en el ámbito de sus competencias, </w:t>
      </w:r>
      <w:r w:rsidRPr="00C23A43">
        <w:rPr>
          <w:rFonts w:ascii="Palatino Linotype" w:hAnsi="Palatino Linotype"/>
          <w:b/>
          <w:i/>
          <w:sz w:val="22"/>
          <w:szCs w:val="22"/>
        </w:rPr>
        <w:t>los responsables de coordinar los trabajos de anteproyecto de las Dependencias Generales, Auxiliares y Organismos Municipales</w:t>
      </w:r>
      <w:r w:rsidRPr="00C23A43">
        <w:rPr>
          <w:rFonts w:ascii="Palatino Linotype" w:hAnsi="Palatino Linotype"/>
          <w:i/>
          <w:sz w:val="22"/>
          <w:szCs w:val="22"/>
        </w:rPr>
        <w:t xml:space="preserve"> para posteriormente integrar el Proyecto de Presupuesto de Egresos Municipal, que el Presidente presentará para análisis, discusión y eventual aprobación por parte del Cabildo.</w:t>
      </w:r>
    </w:p>
    <w:p w14:paraId="40AFC540" w14:textId="77777777" w:rsidR="00DD7453" w:rsidRPr="00C23A43" w:rsidRDefault="00DD7453" w:rsidP="00DD7453">
      <w:pPr>
        <w:pStyle w:val="Prrafodelista"/>
        <w:tabs>
          <w:tab w:val="left" w:pos="426"/>
          <w:tab w:val="left" w:pos="567"/>
        </w:tabs>
        <w:spacing w:line="360" w:lineRule="auto"/>
        <w:ind w:left="567" w:right="565"/>
        <w:jc w:val="both"/>
        <w:rPr>
          <w:rFonts w:ascii="Palatino Linotype" w:hAnsi="Palatino Linotype"/>
          <w:i/>
          <w:sz w:val="22"/>
          <w:szCs w:val="22"/>
        </w:rPr>
      </w:pPr>
    </w:p>
    <w:p w14:paraId="1C2B3BD7" w14:textId="78725201" w:rsidR="00DD7453" w:rsidRPr="00C23A43" w:rsidRDefault="00DD7453" w:rsidP="00826875">
      <w:pPr>
        <w:spacing w:line="276" w:lineRule="auto"/>
        <w:ind w:left="567" w:right="567"/>
        <w:contextualSpacing/>
        <w:jc w:val="both"/>
        <w:rPr>
          <w:rFonts w:ascii="Palatino Linotype" w:hAnsi="Palatino Linotype"/>
          <w:i/>
          <w:sz w:val="22"/>
          <w:szCs w:val="22"/>
        </w:rPr>
      </w:pPr>
      <w:r w:rsidRPr="00C23A43">
        <w:rPr>
          <w:rFonts w:ascii="Palatino Linotype" w:hAnsi="Palatino Linotype"/>
          <w:b/>
          <w:i/>
          <w:sz w:val="22"/>
          <w:szCs w:val="22"/>
        </w:rPr>
        <w:t>2.  Las Dependencias Generales, Auxiliares y Organismos Municipales o similares, deben integrar y presentar a la UIPPE y Tesorería sus respectivos anteproyectos de acuerdo con el presente manual</w:t>
      </w:r>
      <w:r w:rsidRPr="00C23A43">
        <w:rPr>
          <w:rFonts w:ascii="Palatino Linotype" w:hAnsi="Palatino Linotype"/>
          <w:i/>
          <w:sz w:val="22"/>
          <w:szCs w:val="22"/>
        </w:rPr>
        <w:t xml:space="preserve">, identificando la congruencia con el Plan de Desarrollo Municipal vigente y la asignación de los recursos públicos, que deberán ser presupuestados observando las disposiciones de disciplina financiera y un enfoque para resultados. En la integración del Anteproyecto, Proyecto y eventualmente el Presupuesto de Egresos Municipal, se </w:t>
      </w:r>
      <w:r w:rsidRPr="00C23A43">
        <w:rPr>
          <w:rFonts w:ascii="Palatino Linotype" w:hAnsi="Palatino Linotype"/>
          <w:b/>
          <w:i/>
          <w:sz w:val="22"/>
          <w:szCs w:val="22"/>
        </w:rPr>
        <w:t>deberán observar los catálogos que en este manual se anexan, a fin de cumplir con la presentación del Presupuesto de Egresos en su clasificación funcional, administrativa y económica homologada para todos los gobiernos municipales de la Entidad.</w:t>
      </w:r>
    </w:p>
    <w:p w14:paraId="1688D6BE" w14:textId="54C0DFB5" w:rsidR="00DD7453" w:rsidRPr="00C23A43" w:rsidRDefault="00DD7453" w:rsidP="00826875">
      <w:pPr>
        <w:spacing w:line="276" w:lineRule="auto"/>
        <w:ind w:left="567" w:right="567"/>
        <w:contextualSpacing/>
        <w:jc w:val="both"/>
        <w:rPr>
          <w:rFonts w:ascii="Palatino Linotype" w:hAnsi="Palatino Linotype"/>
          <w:i/>
          <w:sz w:val="22"/>
          <w:szCs w:val="22"/>
        </w:rPr>
      </w:pPr>
      <w:r w:rsidRPr="00C23A43">
        <w:rPr>
          <w:rFonts w:ascii="Palatino Linotype" w:hAnsi="Palatino Linotype"/>
          <w:b/>
          <w:i/>
          <w:sz w:val="22"/>
          <w:szCs w:val="22"/>
        </w:rPr>
        <w:t>…</w:t>
      </w:r>
    </w:p>
    <w:p w14:paraId="1AA2F3DE" w14:textId="77777777" w:rsidR="00DD7453" w:rsidRPr="00C23A43" w:rsidRDefault="00DD7453" w:rsidP="00826875">
      <w:pPr>
        <w:spacing w:line="276" w:lineRule="auto"/>
        <w:ind w:left="567" w:right="567"/>
        <w:contextualSpacing/>
        <w:jc w:val="both"/>
        <w:rPr>
          <w:rFonts w:ascii="Palatino Linotype" w:hAnsi="Palatino Linotype"/>
          <w:i/>
          <w:sz w:val="22"/>
          <w:szCs w:val="22"/>
        </w:rPr>
      </w:pPr>
      <w:r w:rsidRPr="00C23A43">
        <w:rPr>
          <w:rFonts w:ascii="Palatino Linotype" w:hAnsi="Palatino Linotype"/>
          <w:b/>
          <w:i/>
          <w:sz w:val="22"/>
          <w:szCs w:val="22"/>
        </w:rPr>
        <w:t>4. Las Dependencias Generales, Auxiliares y Organismos</w:t>
      </w:r>
      <w:r w:rsidRPr="00C23A43">
        <w:rPr>
          <w:rFonts w:ascii="Palatino Linotype" w:hAnsi="Palatino Linotype"/>
          <w:i/>
          <w:sz w:val="22"/>
          <w:szCs w:val="22"/>
        </w:rPr>
        <w:t xml:space="preserve"> formularán su Anteproyecto de Presupuesto de Egresos con estricto apego al marco jurídico y normativo aplicable, ajustándose al techo presupuestario que la Tesorería comunique, aplicando criterios de racionalidad para la programación de recursos a cada proyecto, de acuerdo al catálogo de la estructura programática municipal, capítulo y partida del gasto, a fin de que les permita desarrollar y cumplir los procesos sustantivos y prioritarios comprometidos en el Programa Anual.</w:t>
      </w:r>
    </w:p>
    <w:p w14:paraId="17BDBD84" w14:textId="643EC8F3" w:rsidR="00DD7453" w:rsidRPr="00C23A43" w:rsidRDefault="00DD7453" w:rsidP="00826875">
      <w:pPr>
        <w:spacing w:line="276" w:lineRule="auto"/>
        <w:ind w:left="567" w:right="567"/>
        <w:contextualSpacing/>
        <w:jc w:val="both"/>
        <w:rPr>
          <w:rFonts w:ascii="Palatino Linotype" w:hAnsi="Palatino Linotype"/>
          <w:b/>
          <w:i/>
          <w:sz w:val="22"/>
          <w:szCs w:val="22"/>
        </w:rPr>
      </w:pPr>
      <w:r w:rsidRPr="00C23A43">
        <w:rPr>
          <w:rFonts w:ascii="Palatino Linotype" w:hAnsi="Palatino Linotype"/>
          <w:b/>
          <w:i/>
          <w:sz w:val="22"/>
          <w:szCs w:val="22"/>
        </w:rPr>
        <w:t>…”</w:t>
      </w:r>
    </w:p>
    <w:p w14:paraId="57AFF81B" w14:textId="77777777" w:rsidR="00DD7453" w:rsidRPr="00C23A43" w:rsidRDefault="00DD7453" w:rsidP="00DD7453">
      <w:pPr>
        <w:spacing w:line="360" w:lineRule="auto"/>
        <w:ind w:left="567" w:right="567"/>
        <w:contextualSpacing/>
        <w:jc w:val="both"/>
        <w:rPr>
          <w:rFonts w:ascii="Palatino Linotype" w:hAnsi="Palatino Linotype"/>
          <w:i/>
          <w:sz w:val="22"/>
          <w:szCs w:val="22"/>
        </w:rPr>
      </w:pPr>
    </w:p>
    <w:p w14:paraId="4397AF3A" w14:textId="118068A2" w:rsidR="00895463" w:rsidRPr="00C23A43" w:rsidRDefault="00DD7453"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De </w:t>
      </w:r>
      <w:r w:rsidRPr="00C23A43">
        <w:rPr>
          <w:rFonts w:ascii="Palatino Linotype" w:eastAsia="MS Mincho" w:hAnsi="Palatino Linotype" w:cstheme="majorBidi"/>
        </w:rPr>
        <w:t xml:space="preserve">los preceptos jurídicos que anteceden, es necesario advertir que, para la elaboración y aprobación del presupuesto, los Sujetos Obligados, deben cumplir </w:t>
      </w:r>
      <w:r w:rsidRPr="00C23A43">
        <w:rPr>
          <w:rFonts w:ascii="Palatino Linotype" w:eastAsia="MS Mincho" w:hAnsi="Palatino Linotype" w:cstheme="majorBidi"/>
        </w:rPr>
        <w:lastRenderedPageBreak/>
        <w:t xml:space="preserve">con tres etapas, como son, el anteproyecto de presupuesto, el proyecto de presupuesto y el presupuesto definitivo para cada Ejercicio Fiscal; siendo este último, el que una vez publicada la Ley de Ingresos, Participaciones Federales y Programas Federales y Estatales, se podrá tener la estimación más precisa de los ingresos totales y el cual  de acuerdo a lo señalado en </w:t>
      </w:r>
      <w:proofErr w:type="spellStart"/>
      <w:r w:rsidRPr="00C23A43">
        <w:rPr>
          <w:rFonts w:ascii="Palatino Linotype" w:eastAsia="MS Mincho" w:hAnsi="Palatino Linotype" w:cstheme="majorBidi"/>
        </w:rPr>
        <w:t>el</w:t>
      </w:r>
      <w:proofErr w:type="spellEnd"/>
      <w:r w:rsidRPr="00C23A43">
        <w:rPr>
          <w:rFonts w:ascii="Palatino Linotype" w:eastAsia="MS Mincho" w:hAnsi="Palatino Linotype" w:cstheme="majorBidi"/>
        </w:rPr>
        <w:t xml:space="preserve"> se deberá plasmar en los siguientes formatos:</w:t>
      </w:r>
    </w:p>
    <w:p w14:paraId="063AC03C" w14:textId="77777777" w:rsidR="00DD7453" w:rsidRPr="00C23A43" w:rsidRDefault="00DD7453" w:rsidP="00DD745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9B5977" w14:textId="59F04EC1" w:rsidR="00DD7453" w:rsidRPr="00C23A43" w:rsidRDefault="00826875" w:rsidP="00D55F8C">
      <w:pPr>
        <w:spacing w:line="276" w:lineRule="auto"/>
        <w:ind w:left="567" w:right="567"/>
        <w:contextualSpacing/>
        <w:jc w:val="both"/>
        <w:rPr>
          <w:rFonts w:ascii="Palatino Linotype" w:hAnsi="Palatino Linotype"/>
          <w:i/>
          <w:sz w:val="22"/>
          <w:szCs w:val="22"/>
        </w:rPr>
      </w:pPr>
      <w:r w:rsidRPr="00C23A43">
        <w:rPr>
          <w:rFonts w:ascii="Palatino Linotype" w:hAnsi="Palatino Linotype"/>
          <w:i/>
          <w:sz w:val="22"/>
          <w:szCs w:val="22"/>
        </w:rPr>
        <w:t>“Para</w:t>
      </w:r>
      <w:r w:rsidR="00DD7453" w:rsidRPr="00C23A43">
        <w:rPr>
          <w:rFonts w:ascii="Palatino Linotype" w:hAnsi="Palatino Linotype"/>
          <w:i/>
          <w:sz w:val="22"/>
          <w:szCs w:val="22"/>
        </w:rPr>
        <w:t xml:space="preserve"> la realización del Presupuesto de Egresos se considera la información de los formatos que conforman el Programa Anual </w:t>
      </w:r>
      <w:r w:rsidR="00DD7453" w:rsidRPr="00C23A43">
        <w:rPr>
          <w:rFonts w:ascii="Palatino Linotype" w:hAnsi="Palatino Linotype"/>
          <w:b/>
          <w:i/>
          <w:sz w:val="22"/>
          <w:szCs w:val="22"/>
        </w:rPr>
        <w:t>(PbRM-01a, PbRM-01b, PbRM-01c, PbRM-01d, PbRM-01e),</w:t>
      </w:r>
      <w:r w:rsidR="00DD7453" w:rsidRPr="00C23A43">
        <w:rPr>
          <w:rFonts w:ascii="Palatino Linotype" w:hAnsi="Palatino Linotype"/>
          <w:i/>
          <w:sz w:val="22"/>
          <w:szCs w:val="22"/>
        </w:rPr>
        <w:t xml:space="preserve"> así como del Presupuesto de Egresos Detallado (PBRM04a), formato en el que se deberá registrar los proyectos por partida de gasto los cuales tendrán que coincidir en estructura programática y gasto estimado por proyecto, con los formatos </w:t>
      </w:r>
      <w:proofErr w:type="spellStart"/>
      <w:r w:rsidR="00DD7453" w:rsidRPr="00C23A43">
        <w:rPr>
          <w:rFonts w:ascii="Palatino Linotype" w:hAnsi="Palatino Linotype"/>
          <w:i/>
          <w:sz w:val="22"/>
          <w:szCs w:val="22"/>
        </w:rPr>
        <w:t>PbRM</w:t>
      </w:r>
      <w:proofErr w:type="spellEnd"/>
      <w:r w:rsidR="00DD7453" w:rsidRPr="00C23A43">
        <w:rPr>
          <w:rFonts w:ascii="Palatino Linotype" w:hAnsi="Palatino Linotype"/>
          <w:i/>
          <w:sz w:val="22"/>
          <w:szCs w:val="22"/>
        </w:rPr>
        <w:t xml:space="preserve"> 01a y </w:t>
      </w:r>
      <w:proofErr w:type="spellStart"/>
      <w:r w:rsidR="00DD7453" w:rsidRPr="00C23A43">
        <w:rPr>
          <w:rFonts w:ascii="Palatino Linotype" w:hAnsi="Palatino Linotype"/>
          <w:i/>
          <w:sz w:val="22"/>
          <w:szCs w:val="22"/>
        </w:rPr>
        <w:t>PbRM</w:t>
      </w:r>
      <w:proofErr w:type="spellEnd"/>
      <w:r w:rsidR="00DD7453" w:rsidRPr="00C23A43">
        <w:rPr>
          <w:rFonts w:ascii="Palatino Linotype" w:hAnsi="Palatino Linotype"/>
          <w:i/>
          <w:sz w:val="22"/>
          <w:szCs w:val="22"/>
        </w:rPr>
        <w:t xml:space="preserve"> 01c.</w:t>
      </w:r>
    </w:p>
    <w:p w14:paraId="6CC3EBCA" w14:textId="77777777" w:rsidR="00DD7453" w:rsidRPr="00C23A43" w:rsidRDefault="00DD7453" w:rsidP="00D55F8C">
      <w:pPr>
        <w:spacing w:line="276" w:lineRule="auto"/>
        <w:ind w:left="567" w:right="567"/>
        <w:contextualSpacing/>
        <w:jc w:val="both"/>
        <w:rPr>
          <w:rFonts w:ascii="Palatino Linotype" w:hAnsi="Palatino Linotype"/>
          <w:i/>
          <w:sz w:val="22"/>
          <w:szCs w:val="22"/>
        </w:rPr>
      </w:pPr>
    </w:p>
    <w:p w14:paraId="3339A21D" w14:textId="77777777" w:rsidR="00DD7453" w:rsidRPr="00C23A43" w:rsidRDefault="00DD7453" w:rsidP="00D55F8C">
      <w:pPr>
        <w:spacing w:line="276" w:lineRule="auto"/>
        <w:ind w:left="567" w:right="567"/>
        <w:contextualSpacing/>
        <w:jc w:val="both"/>
        <w:rPr>
          <w:rFonts w:ascii="Palatino Linotype" w:hAnsi="Palatino Linotype"/>
          <w:i/>
          <w:sz w:val="22"/>
          <w:szCs w:val="22"/>
        </w:rPr>
      </w:pPr>
      <w:r w:rsidRPr="00C23A43">
        <w:rPr>
          <w:rFonts w:ascii="Palatino Linotype" w:hAnsi="Palatino Linotype"/>
          <w:i/>
          <w:sz w:val="22"/>
          <w:szCs w:val="22"/>
        </w:rPr>
        <w:t xml:space="preserve"> Al contar con un presupuesto definido se deben corroborar las metas de actividad a realizar e identificar los tiempos de su ejecución por lo que para este fin se requisita el formato PbRM-02a “Calendarización de Metas de actividad”, el cual tiene por objeto identificar trimestralmente las cantidades de las metas programadas anuales por proyecto, mismas que fueron planteadas en el formato PbR-01c; en este formato se identifica el compromiso de fechas en que se realizarán las metas.</w:t>
      </w:r>
    </w:p>
    <w:p w14:paraId="450D0495" w14:textId="77777777" w:rsidR="00DD7453" w:rsidRPr="00C23A43" w:rsidRDefault="00DD7453" w:rsidP="00D55F8C">
      <w:pPr>
        <w:tabs>
          <w:tab w:val="left" w:pos="567"/>
        </w:tabs>
        <w:spacing w:line="360" w:lineRule="auto"/>
        <w:ind w:left="567" w:right="567"/>
        <w:contextualSpacing/>
        <w:jc w:val="both"/>
        <w:rPr>
          <w:rFonts w:ascii="Palatino Linotype" w:hAnsi="Palatino Linotype"/>
          <w:i/>
          <w:sz w:val="22"/>
          <w:szCs w:val="22"/>
        </w:rPr>
      </w:pPr>
    </w:p>
    <w:p w14:paraId="1F759E00" w14:textId="77777777" w:rsidR="00DD7453" w:rsidRPr="00C23A43" w:rsidRDefault="00DD7453" w:rsidP="00D55F8C">
      <w:pPr>
        <w:tabs>
          <w:tab w:val="left" w:pos="567"/>
        </w:tabs>
        <w:spacing w:line="360" w:lineRule="auto"/>
        <w:ind w:left="567" w:right="567"/>
        <w:contextualSpacing/>
        <w:jc w:val="both"/>
        <w:rPr>
          <w:rFonts w:ascii="Palatino Linotype" w:hAnsi="Palatino Linotype"/>
          <w:i/>
          <w:sz w:val="22"/>
          <w:szCs w:val="22"/>
        </w:rPr>
      </w:pPr>
      <w:r w:rsidRPr="00C23A43">
        <w:rPr>
          <w:rFonts w:ascii="Palatino Linotype" w:hAnsi="Palatino Linotype"/>
          <w:i/>
          <w:sz w:val="22"/>
          <w:szCs w:val="22"/>
        </w:rPr>
        <w:t xml:space="preserve"> Así mismo será necesario revisar los indicadores en el formato PbRM-01d “Ficha técnica del diseño de indicadores estratégicos o de gestión” y actualizar las metas de indicador, con el propósito de presentarlos en su versión final en el Presupuesto de Egresos Municipal correspondiente, será necesario poner especial atención a aquellos </w:t>
      </w:r>
      <w:r w:rsidRPr="00C23A43">
        <w:rPr>
          <w:rFonts w:ascii="Palatino Linotype" w:hAnsi="Palatino Linotype"/>
          <w:i/>
          <w:sz w:val="22"/>
          <w:szCs w:val="22"/>
        </w:rPr>
        <w:lastRenderedPageBreak/>
        <w:t>indicadores que sus variables se encuentren vinculadas directamente a las metas de actividad del formato PbRM-02a.</w:t>
      </w:r>
    </w:p>
    <w:p w14:paraId="7E3B1F9E" w14:textId="77777777" w:rsidR="00DD7453" w:rsidRPr="00C23A43" w:rsidRDefault="00DD7453" w:rsidP="00DD7453">
      <w:pPr>
        <w:spacing w:line="360" w:lineRule="auto"/>
        <w:ind w:left="851" w:right="567"/>
        <w:contextualSpacing/>
        <w:jc w:val="both"/>
        <w:rPr>
          <w:rFonts w:ascii="Palatino Linotype" w:hAnsi="Palatino Linotype"/>
          <w:i/>
          <w:sz w:val="22"/>
          <w:szCs w:val="22"/>
        </w:rPr>
      </w:pPr>
    </w:p>
    <w:p w14:paraId="3D38E463" w14:textId="77777777" w:rsidR="00DD7453" w:rsidRPr="00C23A43" w:rsidRDefault="00DD7453" w:rsidP="006C7065">
      <w:pPr>
        <w:spacing w:line="360" w:lineRule="auto"/>
        <w:ind w:left="567" w:right="567"/>
        <w:contextualSpacing/>
        <w:jc w:val="both"/>
        <w:rPr>
          <w:rFonts w:ascii="Palatino Linotype" w:hAnsi="Palatino Linotype"/>
          <w:i/>
          <w:sz w:val="22"/>
          <w:szCs w:val="22"/>
        </w:rPr>
      </w:pPr>
      <w:r w:rsidRPr="00C23A43">
        <w:rPr>
          <w:rFonts w:ascii="Palatino Linotype" w:hAnsi="Palatino Linotype"/>
          <w:i/>
          <w:sz w:val="22"/>
          <w:szCs w:val="22"/>
        </w:rPr>
        <w:t xml:space="preserve"> Una vez que las Dependencias y Organismos municipales sujetos a la integración del Presupuesto basado en Resultados, hayan terminado el llenado de los formatos referentes a los programas bajo su responsabilidad, que sirven de base a los Tesoreros y UIPPES para orientar la integración del Proyecto de Presupuesto de Egresos Municipal de dichos programas, utilizando para ello los formatos establecidos en este manual, mismos que deberán guardar como ya se mencionó, la debida alineación y correspondencia con el Plan de Desarrollo Municipal. </w:t>
      </w:r>
    </w:p>
    <w:p w14:paraId="4A9E8AB2" w14:textId="77777777" w:rsidR="00DD7453" w:rsidRPr="00C23A43" w:rsidRDefault="00DD7453" w:rsidP="00D55F8C">
      <w:pPr>
        <w:spacing w:line="360" w:lineRule="auto"/>
        <w:ind w:left="567" w:right="567" w:hanging="284"/>
        <w:contextualSpacing/>
        <w:jc w:val="both"/>
        <w:rPr>
          <w:rFonts w:ascii="Palatino Linotype" w:hAnsi="Palatino Linotype"/>
          <w:i/>
          <w:sz w:val="22"/>
          <w:szCs w:val="22"/>
        </w:rPr>
      </w:pPr>
    </w:p>
    <w:p w14:paraId="71992D8E" w14:textId="579EFC58" w:rsidR="00DD7453" w:rsidRPr="00C23A43" w:rsidRDefault="00DD7453" w:rsidP="000676DA">
      <w:pPr>
        <w:spacing w:line="360" w:lineRule="auto"/>
        <w:ind w:left="567" w:right="567"/>
        <w:contextualSpacing/>
        <w:jc w:val="both"/>
        <w:rPr>
          <w:rFonts w:ascii="Palatino Linotype" w:hAnsi="Palatino Linotype"/>
          <w:i/>
          <w:sz w:val="22"/>
          <w:szCs w:val="22"/>
        </w:rPr>
      </w:pPr>
      <w:r w:rsidRPr="00C23A43">
        <w:rPr>
          <w:rFonts w:ascii="Palatino Linotype" w:hAnsi="Palatino Linotype"/>
          <w:i/>
          <w:sz w:val="22"/>
          <w:szCs w:val="22"/>
        </w:rPr>
        <w:t xml:space="preserve">En esta etapa del Presupuesto de Egresos el responsable de la UIPPE municipal o equivalente, con base en la información proporcionada por cada una de las Dependencias y Organismos, será quien estructure el Programa Anual a nivel Municipio, </w:t>
      </w:r>
      <w:r w:rsidRPr="00C23A43">
        <w:rPr>
          <w:rFonts w:ascii="Palatino Linotype" w:hAnsi="Palatino Linotype"/>
          <w:b/>
          <w:i/>
          <w:sz w:val="22"/>
          <w:szCs w:val="22"/>
        </w:rPr>
        <w:t>para integrarlo al Presupuesto de Egresos Municipal</w:t>
      </w:r>
      <w:r w:rsidRPr="00C23A43">
        <w:rPr>
          <w:rFonts w:ascii="Palatino Linotype" w:hAnsi="Palatino Linotype"/>
          <w:i/>
          <w:sz w:val="22"/>
          <w:szCs w:val="22"/>
        </w:rPr>
        <w:t xml:space="preserve"> para su presentación y aprobación en sesión de cabildo. </w:t>
      </w:r>
    </w:p>
    <w:p w14:paraId="72F025B6" w14:textId="77777777" w:rsidR="007C4A1A" w:rsidRPr="00C23A43" w:rsidRDefault="007C4A1A" w:rsidP="000676DA">
      <w:pPr>
        <w:spacing w:line="360" w:lineRule="auto"/>
        <w:ind w:left="567" w:right="567"/>
        <w:contextualSpacing/>
        <w:jc w:val="both"/>
        <w:rPr>
          <w:rFonts w:ascii="Palatino Linotype" w:hAnsi="Palatino Linotype"/>
          <w:i/>
          <w:sz w:val="22"/>
          <w:szCs w:val="22"/>
        </w:rPr>
      </w:pPr>
    </w:p>
    <w:p w14:paraId="4F8FA6B8" w14:textId="20BA06DD" w:rsidR="000676DA" w:rsidRPr="00C23A43" w:rsidRDefault="00DD7453" w:rsidP="00B07CD6">
      <w:pPr>
        <w:spacing w:line="360" w:lineRule="auto"/>
        <w:ind w:left="567" w:right="567"/>
        <w:contextualSpacing/>
        <w:jc w:val="both"/>
        <w:rPr>
          <w:rFonts w:ascii="Palatino Linotype" w:hAnsi="Palatino Linotype"/>
          <w:i/>
          <w:sz w:val="22"/>
          <w:szCs w:val="22"/>
        </w:rPr>
      </w:pPr>
      <w:r w:rsidRPr="00C23A43">
        <w:rPr>
          <w:rFonts w:ascii="Palatino Linotype" w:hAnsi="Palatino Linotype"/>
          <w:i/>
          <w:sz w:val="22"/>
          <w:szCs w:val="22"/>
        </w:rPr>
        <w:t xml:space="preserve">Además de lo ya mencionado, en esta última etapa del presupuesto municipal se integrarán los formatos que a continuación se detallan. </w:t>
      </w:r>
    </w:p>
    <w:p w14:paraId="01E3BC32" w14:textId="77777777" w:rsidR="007C4A1A" w:rsidRPr="00C23A43" w:rsidRDefault="007C4A1A" w:rsidP="00B07CD6">
      <w:pPr>
        <w:spacing w:line="360" w:lineRule="auto"/>
        <w:ind w:left="567" w:right="567"/>
        <w:contextualSpacing/>
        <w:jc w:val="both"/>
        <w:rPr>
          <w:rFonts w:ascii="Palatino Linotype" w:hAnsi="Palatino Linotype"/>
          <w:i/>
          <w:sz w:val="22"/>
          <w:szCs w:val="22"/>
        </w:rPr>
      </w:pPr>
    </w:p>
    <w:p w14:paraId="655331D3" w14:textId="77777777" w:rsidR="00DD7453" w:rsidRPr="00C23A43" w:rsidRDefault="00DD7453" w:rsidP="000E0AB4">
      <w:pPr>
        <w:pStyle w:val="Prrafodelista"/>
        <w:numPr>
          <w:ilvl w:val="0"/>
          <w:numId w:val="4"/>
        </w:numPr>
        <w:spacing w:line="360" w:lineRule="auto"/>
        <w:ind w:right="567"/>
        <w:jc w:val="both"/>
        <w:rPr>
          <w:rFonts w:ascii="Palatino Linotype" w:hAnsi="Palatino Linotype"/>
          <w:i/>
          <w:sz w:val="22"/>
          <w:szCs w:val="22"/>
        </w:rPr>
      </w:pPr>
      <w:r w:rsidRPr="00C23A43">
        <w:rPr>
          <w:rFonts w:ascii="Palatino Linotype" w:hAnsi="Palatino Linotype"/>
          <w:b/>
          <w:i/>
          <w:sz w:val="22"/>
          <w:szCs w:val="22"/>
        </w:rPr>
        <w:t>Presupuesto de Egresos por Objeto del Gasto y Dependencia General (PbRM-04b).</w:t>
      </w:r>
      <w:r w:rsidRPr="00C23A43">
        <w:rPr>
          <w:rFonts w:ascii="Palatino Linotype" w:hAnsi="Palatino Linotype"/>
          <w:i/>
          <w:sz w:val="22"/>
          <w:szCs w:val="22"/>
        </w:rPr>
        <w:t xml:space="preserve"> - Este formato deberá ser la suma de los formatos (PbRM-04a) Presupuesto de Egresos Detallado el cual contiene datos a nivel de Partida Específica, Partida </w:t>
      </w:r>
      <w:r w:rsidRPr="00C23A43">
        <w:rPr>
          <w:rFonts w:ascii="Palatino Linotype" w:hAnsi="Palatino Linotype"/>
          <w:i/>
          <w:sz w:val="22"/>
          <w:szCs w:val="22"/>
        </w:rPr>
        <w:lastRenderedPageBreak/>
        <w:t xml:space="preserve">Genérica, Concepto y Capítulo del Gasto, de cada proyecto a nivel de Dependencia General. </w:t>
      </w:r>
    </w:p>
    <w:p w14:paraId="43AB4E1C" w14:textId="77777777" w:rsidR="00DD7453" w:rsidRPr="00C23A43" w:rsidRDefault="00DD7453" w:rsidP="000E0AB4">
      <w:pPr>
        <w:pStyle w:val="Prrafodelista"/>
        <w:numPr>
          <w:ilvl w:val="0"/>
          <w:numId w:val="4"/>
        </w:numPr>
        <w:spacing w:line="360" w:lineRule="auto"/>
        <w:ind w:right="567"/>
        <w:jc w:val="both"/>
        <w:rPr>
          <w:rFonts w:ascii="Palatino Linotype" w:hAnsi="Palatino Linotype"/>
          <w:i/>
          <w:sz w:val="22"/>
          <w:szCs w:val="22"/>
        </w:rPr>
      </w:pPr>
      <w:r w:rsidRPr="00C23A43">
        <w:rPr>
          <w:rFonts w:ascii="Palatino Linotype" w:hAnsi="Palatino Linotype"/>
          <w:b/>
          <w:i/>
          <w:sz w:val="22"/>
          <w:szCs w:val="22"/>
        </w:rPr>
        <w:t>Egreso Global Calendarizado (</w:t>
      </w:r>
      <w:proofErr w:type="spellStart"/>
      <w:r w:rsidRPr="00C23A43">
        <w:rPr>
          <w:rFonts w:ascii="Palatino Linotype" w:hAnsi="Palatino Linotype"/>
          <w:b/>
          <w:i/>
          <w:sz w:val="22"/>
          <w:szCs w:val="22"/>
        </w:rPr>
        <w:t>PbRM</w:t>
      </w:r>
      <w:proofErr w:type="spellEnd"/>
      <w:r w:rsidRPr="00C23A43">
        <w:rPr>
          <w:rFonts w:ascii="Palatino Linotype" w:hAnsi="Palatino Linotype"/>
          <w:b/>
          <w:i/>
          <w:sz w:val="22"/>
          <w:szCs w:val="22"/>
        </w:rPr>
        <w:t xml:space="preserve"> E-04c).</w:t>
      </w:r>
      <w:r w:rsidRPr="00C23A43">
        <w:rPr>
          <w:rFonts w:ascii="Palatino Linotype" w:hAnsi="Palatino Linotype"/>
          <w:i/>
          <w:sz w:val="22"/>
          <w:szCs w:val="22"/>
        </w:rPr>
        <w:t xml:space="preserve"> - Este formato deberá ser la suma de los formatos (PbRM-04b) Presupuesto de Egresos por Objeto del Gasto y Dependencia General. </w:t>
      </w:r>
    </w:p>
    <w:p w14:paraId="423FB43B" w14:textId="4E573A61" w:rsidR="00DD7453" w:rsidRPr="00C23A43" w:rsidRDefault="00DD7453" w:rsidP="000E0AB4">
      <w:pPr>
        <w:pStyle w:val="Prrafodelista"/>
        <w:numPr>
          <w:ilvl w:val="0"/>
          <w:numId w:val="4"/>
        </w:numPr>
        <w:spacing w:line="360" w:lineRule="auto"/>
        <w:ind w:right="567"/>
        <w:jc w:val="both"/>
        <w:rPr>
          <w:rFonts w:ascii="Palatino Linotype" w:hAnsi="Palatino Linotype"/>
          <w:i/>
          <w:sz w:val="22"/>
          <w:szCs w:val="22"/>
        </w:rPr>
      </w:pPr>
      <w:r w:rsidRPr="00C23A43">
        <w:rPr>
          <w:rFonts w:ascii="Palatino Linotype" w:hAnsi="Palatino Linotype"/>
          <w:b/>
          <w:i/>
          <w:sz w:val="22"/>
          <w:szCs w:val="22"/>
        </w:rPr>
        <w:t>Carátula de Presupuesto de Egresos (PbRM-04d).</w:t>
      </w:r>
      <w:r w:rsidRPr="00C23A43">
        <w:rPr>
          <w:rFonts w:ascii="Palatino Linotype" w:hAnsi="Palatino Linotype"/>
          <w:i/>
          <w:sz w:val="22"/>
          <w:szCs w:val="22"/>
        </w:rPr>
        <w:t xml:space="preserve"> - Este formato deberá registrar los importes del formato (PbRM-04c) Información Vinculada al Presupuesto de Egresos: </w:t>
      </w:r>
    </w:p>
    <w:p w14:paraId="011E7C01" w14:textId="20F60B97" w:rsidR="00DD7453" w:rsidRPr="00C23A43" w:rsidRDefault="00DD7453" w:rsidP="000E0AB4">
      <w:pPr>
        <w:pStyle w:val="Prrafodelista"/>
        <w:numPr>
          <w:ilvl w:val="0"/>
          <w:numId w:val="4"/>
        </w:numPr>
        <w:spacing w:line="360" w:lineRule="auto"/>
        <w:ind w:right="567"/>
        <w:jc w:val="both"/>
        <w:rPr>
          <w:rFonts w:ascii="Palatino Linotype" w:hAnsi="Palatino Linotype"/>
          <w:i/>
          <w:sz w:val="22"/>
          <w:szCs w:val="22"/>
        </w:rPr>
      </w:pPr>
      <w:r w:rsidRPr="00C23A43">
        <w:rPr>
          <w:rFonts w:ascii="Palatino Linotype" w:hAnsi="Palatino Linotype"/>
          <w:b/>
          <w:i/>
          <w:sz w:val="22"/>
          <w:szCs w:val="22"/>
        </w:rPr>
        <w:t xml:space="preserve">Tabulador de Sueldos (PbRM-05). </w:t>
      </w:r>
      <w:r w:rsidRPr="00C23A43">
        <w:rPr>
          <w:rFonts w:ascii="Palatino Linotype" w:hAnsi="Palatino Linotype"/>
          <w:i/>
          <w:sz w:val="22"/>
          <w:szCs w:val="22"/>
        </w:rPr>
        <w:t>- El monto total de este formato debe coincidir con el Capítulo 1000 contenido en la Caratula de Egresos (</w:t>
      </w:r>
      <w:proofErr w:type="spellStart"/>
      <w:r w:rsidRPr="00C23A43">
        <w:rPr>
          <w:rFonts w:ascii="Palatino Linotype" w:hAnsi="Palatino Linotype"/>
          <w:i/>
          <w:sz w:val="22"/>
          <w:szCs w:val="22"/>
        </w:rPr>
        <w:t>PbRM</w:t>
      </w:r>
      <w:proofErr w:type="spellEnd"/>
      <w:r w:rsidRPr="00C23A43">
        <w:rPr>
          <w:rFonts w:ascii="Palatino Linotype" w:hAnsi="Palatino Linotype"/>
          <w:i/>
          <w:sz w:val="22"/>
          <w:szCs w:val="22"/>
        </w:rPr>
        <w:t xml:space="preserve"> 04d).</w:t>
      </w:r>
    </w:p>
    <w:p w14:paraId="0987E0E6" w14:textId="37FE27BD" w:rsidR="00DD7453" w:rsidRPr="00C23A43" w:rsidRDefault="00DD7453" w:rsidP="000E0AB4">
      <w:pPr>
        <w:pStyle w:val="Prrafodelista"/>
        <w:numPr>
          <w:ilvl w:val="0"/>
          <w:numId w:val="4"/>
        </w:numPr>
        <w:spacing w:line="360" w:lineRule="auto"/>
        <w:ind w:right="567"/>
        <w:jc w:val="both"/>
        <w:rPr>
          <w:rFonts w:ascii="Palatino Linotype" w:hAnsi="Palatino Linotype"/>
          <w:i/>
          <w:sz w:val="22"/>
          <w:szCs w:val="22"/>
        </w:rPr>
      </w:pPr>
      <w:r w:rsidRPr="00C23A43">
        <w:rPr>
          <w:rFonts w:ascii="Palatino Linotype" w:hAnsi="Palatino Linotype"/>
          <w:b/>
          <w:i/>
          <w:sz w:val="22"/>
          <w:szCs w:val="22"/>
        </w:rPr>
        <w:t>El Programa Anual de Obra</w:t>
      </w:r>
      <w:r w:rsidRPr="00C23A43">
        <w:rPr>
          <w:rFonts w:ascii="Palatino Linotype" w:hAnsi="Palatino Linotype"/>
          <w:i/>
          <w:sz w:val="22"/>
          <w:szCs w:val="22"/>
        </w:rPr>
        <w:t xml:space="preserve"> </w:t>
      </w:r>
      <w:r w:rsidRPr="00C23A43">
        <w:rPr>
          <w:rFonts w:ascii="Palatino Linotype" w:hAnsi="Palatino Linotype"/>
          <w:b/>
          <w:i/>
          <w:sz w:val="22"/>
          <w:szCs w:val="22"/>
        </w:rPr>
        <w:t>(</w:t>
      </w:r>
      <w:proofErr w:type="spellStart"/>
      <w:r w:rsidRPr="00C23A43">
        <w:rPr>
          <w:rFonts w:ascii="Palatino Linotype" w:hAnsi="Palatino Linotype"/>
          <w:b/>
          <w:i/>
          <w:sz w:val="22"/>
          <w:szCs w:val="22"/>
        </w:rPr>
        <w:t>PbRM</w:t>
      </w:r>
      <w:proofErr w:type="spellEnd"/>
      <w:r w:rsidRPr="00C23A43">
        <w:rPr>
          <w:rFonts w:ascii="Palatino Linotype" w:hAnsi="Palatino Linotype"/>
          <w:b/>
          <w:i/>
          <w:sz w:val="22"/>
          <w:szCs w:val="22"/>
        </w:rPr>
        <w:t xml:space="preserve"> E-07a)</w:t>
      </w:r>
      <w:r w:rsidRPr="00C23A43">
        <w:rPr>
          <w:rFonts w:ascii="Palatino Linotype" w:hAnsi="Palatino Linotype"/>
          <w:i/>
          <w:sz w:val="22"/>
          <w:szCs w:val="22"/>
        </w:rPr>
        <w:t xml:space="preserve"> </w:t>
      </w:r>
      <w:r w:rsidRPr="00C23A43">
        <w:rPr>
          <w:rFonts w:ascii="Palatino Linotype" w:hAnsi="Palatino Linotype"/>
          <w:b/>
          <w:i/>
          <w:sz w:val="22"/>
          <w:szCs w:val="22"/>
        </w:rPr>
        <w:t>y el Programa Anual de Reparaciones y Mantenimiento (</w:t>
      </w:r>
      <w:proofErr w:type="spellStart"/>
      <w:r w:rsidRPr="00C23A43">
        <w:rPr>
          <w:rFonts w:ascii="Palatino Linotype" w:hAnsi="Palatino Linotype"/>
          <w:b/>
          <w:i/>
          <w:sz w:val="22"/>
          <w:szCs w:val="22"/>
        </w:rPr>
        <w:t>PbRM</w:t>
      </w:r>
      <w:proofErr w:type="spellEnd"/>
      <w:r w:rsidRPr="00C23A43">
        <w:rPr>
          <w:rFonts w:ascii="Palatino Linotype" w:hAnsi="Palatino Linotype"/>
          <w:b/>
          <w:i/>
          <w:sz w:val="22"/>
          <w:szCs w:val="22"/>
        </w:rPr>
        <w:t xml:space="preserve"> E-07b).</w:t>
      </w:r>
      <w:r w:rsidRPr="00C23A43">
        <w:rPr>
          <w:rFonts w:ascii="Palatino Linotype" w:hAnsi="Palatino Linotype"/>
          <w:i/>
          <w:sz w:val="22"/>
          <w:szCs w:val="22"/>
        </w:rPr>
        <w:t xml:space="preserve"> - deberán corresponder al importe del Capítulo 6000 Inversión Pública contenido en la Carátula de Egresos (</w:t>
      </w:r>
      <w:proofErr w:type="spellStart"/>
      <w:r w:rsidRPr="00C23A43">
        <w:rPr>
          <w:rFonts w:ascii="Palatino Linotype" w:hAnsi="Palatino Linotype"/>
          <w:i/>
          <w:sz w:val="22"/>
          <w:szCs w:val="22"/>
        </w:rPr>
        <w:t>PbR</w:t>
      </w:r>
      <w:proofErr w:type="spellEnd"/>
      <w:r w:rsidRPr="00C23A43">
        <w:rPr>
          <w:rFonts w:ascii="Palatino Linotype" w:hAnsi="Palatino Linotype"/>
          <w:i/>
          <w:sz w:val="22"/>
          <w:szCs w:val="22"/>
        </w:rPr>
        <w:t xml:space="preserve"> 04d).</w:t>
      </w:r>
    </w:p>
    <w:p w14:paraId="0D2F8452" w14:textId="4E28510D" w:rsidR="00DD7453" w:rsidRPr="00C23A43" w:rsidRDefault="00DD7453" w:rsidP="000E0AB4">
      <w:pPr>
        <w:pStyle w:val="Prrafodelista"/>
        <w:numPr>
          <w:ilvl w:val="0"/>
          <w:numId w:val="4"/>
        </w:numPr>
        <w:spacing w:line="360" w:lineRule="auto"/>
        <w:ind w:right="567"/>
        <w:jc w:val="both"/>
        <w:rPr>
          <w:rFonts w:ascii="Palatino Linotype" w:hAnsi="Palatino Linotype"/>
          <w:i/>
          <w:sz w:val="22"/>
          <w:szCs w:val="22"/>
        </w:rPr>
      </w:pPr>
      <w:r w:rsidRPr="00C23A43">
        <w:rPr>
          <w:rFonts w:ascii="Palatino Linotype" w:hAnsi="Palatino Linotype"/>
          <w:b/>
          <w:i/>
          <w:sz w:val="22"/>
          <w:szCs w:val="22"/>
        </w:rPr>
        <w:t xml:space="preserve">El Programa de Adquisiciones (PbRM-06). </w:t>
      </w:r>
      <w:r w:rsidRPr="00C23A43">
        <w:rPr>
          <w:rFonts w:ascii="Palatino Linotype" w:hAnsi="Palatino Linotype"/>
          <w:i/>
          <w:sz w:val="22"/>
          <w:szCs w:val="22"/>
        </w:rPr>
        <w:t>- En este formato se considera las adquisiciones de Bienes y Servicios de los proyectos, reflejando los Capítulos 2000, 3000 y 5000.</w:t>
      </w:r>
    </w:p>
    <w:p w14:paraId="4DE2DC06" w14:textId="77777777" w:rsidR="00DD7453" w:rsidRPr="00C23A43" w:rsidRDefault="00DD7453" w:rsidP="00DD7453">
      <w:pPr>
        <w:spacing w:line="360" w:lineRule="auto"/>
        <w:ind w:left="851" w:right="567"/>
        <w:contextualSpacing/>
        <w:jc w:val="both"/>
        <w:rPr>
          <w:rFonts w:ascii="Palatino Linotype" w:hAnsi="Palatino Linotype"/>
          <w:i/>
          <w:sz w:val="22"/>
          <w:szCs w:val="22"/>
        </w:rPr>
      </w:pPr>
    </w:p>
    <w:p w14:paraId="2D2A131F" w14:textId="7AD23479" w:rsidR="00895463" w:rsidRPr="00C23A43" w:rsidRDefault="00DD7453"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De </w:t>
      </w:r>
      <w:r w:rsidRPr="00C23A43">
        <w:rPr>
          <w:rFonts w:ascii="Palatino Linotype" w:eastAsia="MS Mincho" w:hAnsi="Palatino Linotype" w:cstheme="majorBidi"/>
        </w:rPr>
        <w:t xml:space="preserve">lo anterior se concluye que </w:t>
      </w:r>
      <w:r w:rsidR="00D55F8C" w:rsidRPr="00C23A43">
        <w:rPr>
          <w:rFonts w:ascii="Palatino Linotype" w:eastAsia="MS Mincho" w:hAnsi="Palatino Linotype" w:cstheme="majorBidi"/>
        </w:rPr>
        <w:t>los</w:t>
      </w:r>
      <w:r w:rsidRPr="00C23A43">
        <w:rPr>
          <w:rFonts w:ascii="Palatino Linotype" w:eastAsia="MS Mincho" w:hAnsi="Palatino Linotype" w:cstheme="majorBidi"/>
        </w:rPr>
        <w:t xml:space="preserve"> </w:t>
      </w:r>
      <w:r w:rsidRPr="00C23A43">
        <w:rPr>
          <w:rFonts w:ascii="Palatino Linotype" w:hAnsi="Palatino Linotype"/>
        </w:rPr>
        <w:t>Presupuesto</w:t>
      </w:r>
      <w:r w:rsidR="00D55F8C" w:rsidRPr="00C23A43">
        <w:rPr>
          <w:rFonts w:ascii="Palatino Linotype" w:hAnsi="Palatino Linotype"/>
        </w:rPr>
        <w:t>s</w:t>
      </w:r>
      <w:r w:rsidRPr="00C23A43">
        <w:rPr>
          <w:rFonts w:ascii="Palatino Linotype" w:hAnsi="Palatino Linotype"/>
        </w:rPr>
        <w:t xml:space="preserve"> de Egresos solicitado</w:t>
      </w:r>
      <w:r w:rsidR="00D55F8C" w:rsidRPr="00C23A43">
        <w:rPr>
          <w:rFonts w:ascii="Palatino Linotype" w:hAnsi="Palatino Linotype"/>
        </w:rPr>
        <w:t>s</w:t>
      </w:r>
      <w:r w:rsidRPr="00C23A43">
        <w:rPr>
          <w:rFonts w:ascii="Palatino Linotype" w:hAnsi="Palatino Linotype"/>
        </w:rPr>
        <w:t xml:space="preserve"> </w:t>
      </w:r>
      <w:r w:rsidR="00D55F8C" w:rsidRPr="00C23A43">
        <w:rPr>
          <w:rFonts w:ascii="Palatino Linotype" w:eastAsia="MS Mincho" w:hAnsi="Palatino Linotype" w:cstheme="majorBidi"/>
        </w:rPr>
        <w:t>por el</w:t>
      </w:r>
      <w:r w:rsidRPr="00C23A43">
        <w:rPr>
          <w:rFonts w:ascii="Palatino Linotype" w:eastAsia="MS Mincho" w:hAnsi="Palatino Linotype" w:cstheme="majorBidi"/>
        </w:rPr>
        <w:t xml:space="preserve"> </w:t>
      </w:r>
      <w:r w:rsidR="00D55F8C" w:rsidRPr="00C23A43">
        <w:rPr>
          <w:rFonts w:ascii="Palatino Linotype" w:eastAsia="MS Mincho" w:hAnsi="Palatino Linotype" w:cstheme="majorBidi"/>
        </w:rPr>
        <w:t>particular</w:t>
      </w:r>
      <w:r w:rsidRPr="00C23A43">
        <w:rPr>
          <w:rFonts w:ascii="Palatino Linotype" w:eastAsia="MS Mincho" w:hAnsi="Palatino Linotype" w:cstheme="majorBidi"/>
        </w:rPr>
        <w:t xml:space="preserve"> </w:t>
      </w:r>
      <w:r w:rsidRPr="00C23A43">
        <w:rPr>
          <w:rFonts w:ascii="Palatino Linotype" w:hAnsi="Palatino Linotype"/>
        </w:rPr>
        <w:t>se obtiene</w:t>
      </w:r>
      <w:r w:rsidR="00D55F8C" w:rsidRPr="00C23A43">
        <w:rPr>
          <w:rFonts w:ascii="Palatino Linotype" w:hAnsi="Palatino Linotype"/>
        </w:rPr>
        <w:t>n</w:t>
      </w:r>
      <w:r w:rsidRPr="00C23A43">
        <w:rPr>
          <w:rFonts w:ascii="Palatino Linotype" w:hAnsi="Palatino Linotype"/>
        </w:rPr>
        <w:t xml:space="preserve"> de la documentación que integra en su totalidad el Presupuesto de Egresos para el ejercicio fiscal 20</w:t>
      </w:r>
      <w:r w:rsidR="00B07CD6" w:rsidRPr="00C23A43">
        <w:rPr>
          <w:rFonts w:ascii="Palatino Linotype" w:hAnsi="Palatino Linotype"/>
        </w:rPr>
        <w:t>21</w:t>
      </w:r>
      <w:r w:rsidRPr="00C23A43">
        <w:rPr>
          <w:rFonts w:ascii="Palatino Linotype" w:hAnsi="Palatino Linotype"/>
        </w:rPr>
        <w:t>.</w:t>
      </w:r>
    </w:p>
    <w:p w14:paraId="422C57F1" w14:textId="77777777" w:rsidR="00895463" w:rsidRPr="00C23A43" w:rsidRDefault="00895463" w:rsidP="00DD745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FD4076" w14:textId="386D7563" w:rsidR="00DD7453" w:rsidRPr="00C23A43" w:rsidRDefault="002B5AB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En este sentido, </w:t>
      </w:r>
      <w:r w:rsidRPr="00C23A43">
        <w:rPr>
          <w:rFonts w:ascii="Palatino Linotype" w:eastAsia="Times New Roman" w:hAnsi="Palatino Linotype" w:cs="Arial"/>
          <w:color w:val="000000"/>
          <w:lang w:val="es-ES"/>
        </w:rPr>
        <w:t xml:space="preserve">la información solicitada por </w:t>
      </w:r>
      <w:r w:rsidR="00D55F8C" w:rsidRPr="00C23A43">
        <w:rPr>
          <w:rFonts w:ascii="Palatino Linotype" w:eastAsia="Times New Roman" w:hAnsi="Palatino Linotype" w:cs="Arial"/>
          <w:color w:val="000000"/>
          <w:lang w:val="es-ES"/>
        </w:rPr>
        <w:t>particular</w:t>
      </w:r>
      <w:r w:rsidRPr="00C23A43">
        <w:rPr>
          <w:rFonts w:ascii="Palatino Linotype" w:eastAsia="Times New Roman" w:hAnsi="Palatino Linotype" w:cs="Arial"/>
          <w:color w:val="000000"/>
          <w:lang w:val="es-ES"/>
        </w:rPr>
        <w:t>, se obtiene del Presupues</w:t>
      </w:r>
      <w:r w:rsidR="00B07CD6" w:rsidRPr="00C23A43">
        <w:rPr>
          <w:rFonts w:ascii="Palatino Linotype" w:eastAsia="Times New Roman" w:hAnsi="Palatino Linotype" w:cs="Arial"/>
          <w:color w:val="000000"/>
          <w:lang w:val="es-ES"/>
        </w:rPr>
        <w:t>to para el Ejercicio Fiscal 2021</w:t>
      </w:r>
      <w:r w:rsidRPr="00C23A43">
        <w:rPr>
          <w:rFonts w:ascii="Palatino Linotype" w:eastAsia="Times New Roman" w:hAnsi="Palatino Linotype" w:cs="Arial"/>
          <w:color w:val="000000"/>
          <w:lang w:val="es-ES"/>
        </w:rPr>
        <w:t xml:space="preserve">, </w:t>
      </w:r>
      <w:r w:rsidRPr="00C23A43">
        <w:rPr>
          <w:rFonts w:ascii="Palatino Linotype" w:eastAsia="Times New Roman" w:hAnsi="Palatino Linotype" w:cs="Arial"/>
          <w:b/>
          <w:color w:val="000000"/>
          <w:lang w:val="es-ES"/>
        </w:rPr>
        <w:t xml:space="preserve">toda vez que el Presupuesto debe ser en </w:t>
      </w:r>
      <w:r w:rsidRPr="00C23A43">
        <w:rPr>
          <w:rFonts w:ascii="Palatino Linotype" w:eastAsia="Times New Roman" w:hAnsi="Palatino Linotype" w:cs="Arial"/>
          <w:b/>
          <w:color w:val="000000"/>
          <w:lang w:val="es-ES"/>
        </w:rPr>
        <w:lastRenderedPageBreak/>
        <w:t>formatos previamente establecidos por el Órgano Superior de Fiscalización</w:t>
      </w:r>
      <w:r w:rsidRPr="00C23A43">
        <w:rPr>
          <w:rFonts w:ascii="Palatino Linotype" w:eastAsia="Times New Roman" w:hAnsi="Palatino Linotype" w:cs="Arial"/>
          <w:color w:val="000000"/>
          <w:lang w:val="es-ES"/>
        </w:rPr>
        <w:t xml:space="preserve"> y en los cuales de manera específica se puede obtener la información relacionada con el presupuesto asignado a cada dependencia</w:t>
      </w:r>
      <w:r w:rsidR="000676DA" w:rsidRPr="00C23A43">
        <w:rPr>
          <w:rFonts w:ascii="Palatino Linotype" w:eastAsia="Times New Roman" w:hAnsi="Palatino Linotype" w:cs="Arial"/>
          <w:color w:val="000000"/>
          <w:lang w:val="es-ES"/>
        </w:rPr>
        <w:t>.</w:t>
      </w:r>
    </w:p>
    <w:p w14:paraId="0B9EB800" w14:textId="77777777" w:rsidR="00DD7453" w:rsidRPr="00C23A43" w:rsidRDefault="00DD7453" w:rsidP="00DD7453">
      <w:pPr>
        <w:pStyle w:val="Prrafodelista"/>
        <w:rPr>
          <w:rFonts w:ascii="Palatino Linotype" w:eastAsia="Calibri" w:hAnsi="Palatino Linotype" w:cs="Arial"/>
          <w:color w:val="000000" w:themeColor="text1"/>
          <w:lang w:val="es-ES"/>
        </w:rPr>
      </w:pPr>
    </w:p>
    <w:p w14:paraId="4CB640F4" w14:textId="77777777" w:rsidR="00501B93" w:rsidRPr="00C23A43" w:rsidRDefault="002B5AB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Por lo anterior, </w:t>
      </w:r>
      <w:r w:rsidRPr="00C23A43">
        <w:rPr>
          <w:rFonts w:ascii="Palatino Linotype" w:eastAsia="Times New Roman" w:hAnsi="Palatino Linotype" w:cs="Arial"/>
        </w:rPr>
        <w:t>se concluye que todo acto de autoridad deberá recaer en un documento, toda vez que, forma parte de la rendición de cuentas y de un ejercicio correcto de sus atribuciones, información que es de interés público y debe ser proporcionado atendiendo el principio de máxima publicidad</w:t>
      </w:r>
      <w:r w:rsidR="00501B93" w:rsidRPr="00C23A43">
        <w:rPr>
          <w:rFonts w:ascii="Palatino Linotype" w:eastAsia="Times New Roman" w:hAnsi="Palatino Linotype" w:cs="Arial"/>
        </w:rPr>
        <w:t>.</w:t>
      </w:r>
    </w:p>
    <w:p w14:paraId="5B5D7463" w14:textId="77777777" w:rsidR="00501B93" w:rsidRPr="00C23A43" w:rsidRDefault="00501B93" w:rsidP="00501B93">
      <w:pPr>
        <w:pStyle w:val="Prrafodelista"/>
        <w:rPr>
          <w:rFonts w:ascii="Palatino Linotype" w:eastAsia="Times New Roman" w:hAnsi="Palatino Linotype" w:cs="Arial"/>
        </w:rPr>
      </w:pPr>
    </w:p>
    <w:p w14:paraId="66E05A80" w14:textId="37A00CF8" w:rsidR="0053234D" w:rsidRPr="00C23A43" w:rsidRDefault="008D7813"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Así,</w:t>
      </w:r>
      <w:r w:rsidR="00142164" w:rsidRPr="00C23A43">
        <w:rPr>
          <w:rFonts w:ascii="Palatino Linotype" w:eastAsia="Calibri" w:hAnsi="Palatino Linotype" w:cs="Arial"/>
          <w:color w:val="000000" w:themeColor="text1"/>
          <w:lang w:val="es-ES"/>
        </w:rPr>
        <w:t xml:space="preserve"> es de reiterar que el </w:t>
      </w:r>
      <w:r w:rsidR="00142164" w:rsidRPr="00C23A43">
        <w:rPr>
          <w:rFonts w:ascii="Palatino Linotype" w:eastAsia="Calibri" w:hAnsi="Palatino Linotype" w:cs="Arial"/>
          <w:b/>
          <w:color w:val="000000" w:themeColor="text1"/>
          <w:lang w:val="es-ES"/>
        </w:rPr>
        <w:t>SUJETO OBLIGADO</w:t>
      </w:r>
      <w:r w:rsidR="00142164" w:rsidRPr="00C23A43">
        <w:rPr>
          <w:rFonts w:ascii="Palatino Linotype" w:eastAsia="Calibri" w:hAnsi="Palatino Linotype" w:cs="Arial"/>
          <w:color w:val="000000" w:themeColor="text1"/>
          <w:lang w:val="es-ES"/>
        </w:rPr>
        <w:t xml:space="preserve"> informó a través de la respuesta que </w:t>
      </w:r>
      <w:r w:rsidR="00142164" w:rsidRPr="00C23A43">
        <w:rPr>
          <w:rFonts w:ascii="Palatino Linotype" w:hAnsi="Palatino Linotype" w:cs="Arial"/>
          <w:lang w:val="es-MX"/>
        </w:rPr>
        <w:t>el presupuesto de egresos definitivo</w:t>
      </w:r>
      <w:r w:rsidRPr="00C23A43">
        <w:rPr>
          <w:rFonts w:ascii="Palatino Linotype" w:hAnsi="Palatino Linotype" w:cs="Arial"/>
          <w:lang w:val="es-MX"/>
        </w:rPr>
        <w:t xml:space="preserve"> para el ejercicio fiscal 2021 aún </w:t>
      </w:r>
      <w:r w:rsidR="00142164" w:rsidRPr="00C23A43">
        <w:rPr>
          <w:rFonts w:ascii="Palatino Linotype" w:hAnsi="Palatino Linotype" w:cs="Arial"/>
          <w:lang w:val="es-MX"/>
        </w:rPr>
        <w:t xml:space="preserve">no </w:t>
      </w:r>
      <w:r w:rsidRPr="00C23A43">
        <w:rPr>
          <w:rFonts w:ascii="Palatino Linotype" w:hAnsi="Palatino Linotype" w:cs="Arial"/>
          <w:lang w:val="es-MX"/>
        </w:rPr>
        <w:t xml:space="preserve">se </w:t>
      </w:r>
      <w:proofErr w:type="spellStart"/>
      <w:r w:rsidRPr="00C23A43">
        <w:rPr>
          <w:rFonts w:ascii="Palatino Linotype" w:hAnsi="Palatino Linotype" w:cs="Arial"/>
          <w:lang w:val="es-MX"/>
        </w:rPr>
        <w:t>encuentraba</w:t>
      </w:r>
      <w:proofErr w:type="spellEnd"/>
      <w:r w:rsidRPr="00C23A43">
        <w:rPr>
          <w:rFonts w:ascii="Palatino Linotype" w:hAnsi="Palatino Linotype" w:cs="Arial"/>
          <w:lang w:val="es-MX"/>
        </w:rPr>
        <w:t xml:space="preserve"> </w:t>
      </w:r>
      <w:r w:rsidR="00142164" w:rsidRPr="00C23A43">
        <w:rPr>
          <w:rFonts w:ascii="Palatino Linotype" w:hAnsi="Palatino Linotype" w:cs="Arial"/>
          <w:lang w:val="es-MX"/>
        </w:rPr>
        <w:t>aprobado por el ayuntamiento</w:t>
      </w:r>
      <w:r w:rsidRPr="00C23A43">
        <w:rPr>
          <w:rFonts w:ascii="Palatino Linotype" w:hAnsi="Palatino Linotype" w:cs="Arial"/>
          <w:lang w:val="es-MX"/>
        </w:rPr>
        <w:t xml:space="preserve">, </w:t>
      </w:r>
      <w:r w:rsidR="00142164" w:rsidRPr="00C23A43">
        <w:rPr>
          <w:rFonts w:ascii="Palatino Linotype" w:hAnsi="Palatino Linotype" w:cs="Arial"/>
          <w:lang w:val="es-MX"/>
        </w:rPr>
        <w:t xml:space="preserve">sin embargo, </w:t>
      </w:r>
      <w:r w:rsidRPr="00C23A43">
        <w:rPr>
          <w:rFonts w:ascii="Palatino Linotype" w:eastAsia="Calibri" w:hAnsi="Palatino Linotype" w:cs="Arial"/>
          <w:color w:val="000000" w:themeColor="text1"/>
          <w:lang w:val="es-ES"/>
        </w:rPr>
        <w:t xml:space="preserve">por la fecha en que se resuelve y </w:t>
      </w:r>
      <w:r w:rsidR="00142164" w:rsidRPr="00C23A43">
        <w:rPr>
          <w:rFonts w:ascii="Palatino Linotype" w:eastAsia="Calibri" w:hAnsi="Palatino Linotype" w:cs="Arial"/>
          <w:color w:val="000000" w:themeColor="text1"/>
          <w:lang w:val="es-ES"/>
        </w:rPr>
        <w:t>a crit</w:t>
      </w:r>
      <w:r w:rsidR="00554BAA" w:rsidRPr="00C23A43">
        <w:rPr>
          <w:rFonts w:ascii="Palatino Linotype" w:eastAsia="Calibri" w:hAnsi="Palatino Linotype" w:cs="Arial"/>
          <w:color w:val="000000" w:themeColor="text1"/>
          <w:lang w:val="es-ES"/>
        </w:rPr>
        <w:t>erio de esta Ponencia Resolutor</w:t>
      </w:r>
      <w:r w:rsidR="00142164" w:rsidRPr="00C23A43">
        <w:rPr>
          <w:rFonts w:ascii="Palatino Linotype" w:eastAsia="Calibri" w:hAnsi="Palatino Linotype" w:cs="Arial"/>
          <w:color w:val="000000" w:themeColor="text1"/>
          <w:lang w:val="es-ES"/>
        </w:rPr>
        <w:t xml:space="preserve">a resulta dable ordenar </w:t>
      </w:r>
      <w:r w:rsidR="0053234D" w:rsidRPr="00C23A43">
        <w:rPr>
          <w:rFonts w:ascii="Palatino Linotype" w:eastAsia="Times New Roman" w:hAnsi="Palatino Linotype" w:cs="Arial"/>
        </w:rPr>
        <w:t>la siguiente información:</w:t>
      </w:r>
    </w:p>
    <w:p w14:paraId="48B8A86B" w14:textId="77777777" w:rsidR="0053234D" w:rsidRPr="00C23A43" w:rsidRDefault="0053234D" w:rsidP="0053234D">
      <w:pPr>
        <w:pStyle w:val="Prrafodelista"/>
        <w:rPr>
          <w:rFonts w:ascii="Palatino Linotype" w:eastAsia="Times New Roman" w:hAnsi="Palatino Linotype" w:cs="Arial"/>
          <w:b/>
          <w:sz w:val="28"/>
        </w:rPr>
      </w:pPr>
    </w:p>
    <w:p w14:paraId="266B5A3F" w14:textId="170D80E8" w:rsidR="00D55F8C" w:rsidRPr="00C23A43" w:rsidRDefault="002B5ABF" w:rsidP="000E0AB4">
      <w:pPr>
        <w:pStyle w:val="Prrafodelista"/>
        <w:numPr>
          <w:ilvl w:val="0"/>
          <w:numId w:val="8"/>
        </w:numPr>
        <w:tabs>
          <w:tab w:val="left" w:pos="567"/>
        </w:tabs>
        <w:spacing w:line="360" w:lineRule="auto"/>
        <w:ind w:left="567" w:right="565" w:firstLine="0"/>
        <w:jc w:val="both"/>
        <w:rPr>
          <w:rFonts w:ascii="Palatino Linotype" w:eastAsia="Times New Roman" w:hAnsi="Palatino Linotype" w:cs="Arial"/>
          <w:b/>
        </w:rPr>
      </w:pPr>
      <w:r w:rsidRPr="00C23A43">
        <w:rPr>
          <w:rFonts w:ascii="Palatino Linotype" w:eastAsia="Times New Roman" w:hAnsi="Palatino Linotype" w:cs="Arial"/>
          <w:b/>
        </w:rPr>
        <w:t xml:space="preserve">Presupuesto de Egresos </w:t>
      </w:r>
      <w:r w:rsidR="00142164" w:rsidRPr="00C23A43">
        <w:rPr>
          <w:rFonts w:ascii="Palatino Linotype" w:eastAsia="Times New Roman" w:hAnsi="Palatino Linotype" w:cs="Arial"/>
          <w:b/>
        </w:rPr>
        <w:t xml:space="preserve">aprobado </w:t>
      </w:r>
      <w:r w:rsidR="00554BAA" w:rsidRPr="00C23A43">
        <w:rPr>
          <w:rFonts w:ascii="Palatino Linotype" w:eastAsia="Times New Roman" w:hAnsi="Palatino Linotype" w:cs="Arial"/>
          <w:b/>
        </w:rPr>
        <w:t xml:space="preserve">para el ejercicio fiscal 2021, </w:t>
      </w:r>
      <w:r w:rsidR="00501B93" w:rsidRPr="00C23A43">
        <w:rPr>
          <w:rFonts w:ascii="Palatino Linotype" w:eastAsia="Times New Roman" w:hAnsi="Palatino Linotype" w:cs="Arial"/>
          <w:b/>
        </w:rPr>
        <w:t xml:space="preserve">del Ayuntamiento </w:t>
      </w:r>
      <w:r w:rsidR="00A81603" w:rsidRPr="00C23A43">
        <w:rPr>
          <w:rFonts w:ascii="Palatino Linotype" w:eastAsia="Times New Roman" w:hAnsi="Palatino Linotype" w:cs="Arial"/>
          <w:b/>
        </w:rPr>
        <w:t xml:space="preserve">de </w:t>
      </w:r>
      <w:r w:rsidR="00EE24DA" w:rsidRPr="00C23A43">
        <w:rPr>
          <w:rFonts w:ascii="Palatino Linotype" w:eastAsia="Times New Roman" w:hAnsi="Palatino Linotype" w:cs="Arial"/>
          <w:b/>
        </w:rPr>
        <w:t>Ixtapan de la Sal</w:t>
      </w:r>
      <w:r w:rsidR="00554BAA" w:rsidRPr="00C23A43">
        <w:rPr>
          <w:rFonts w:ascii="Palatino Linotype" w:eastAsia="Times New Roman" w:hAnsi="Palatino Linotype" w:cs="Arial"/>
          <w:b/>
        </w:rPr>
        <w:t>.</w:t>
      </w:r>
    </w:p>
    <w:p w14:paraId="298EB2CE" w14:textId="77777777" w:rsidR="005834B8" w:rsidRPr="00C23A43" w:rsidRDefault="005834B8" w:rsidP="005834B8">
      <w:pPr>
        <w:tabs>
          <w:tab w:val="left" w:pos="426"/>
          <w:tab w:val="left" w:pos="567"/>
        </w:tabs>
        <w:spacing w:line="360" w:lineRule="auto"/>
        <w:ind w:left="567" w:right="565"/>
        <w:jc w:val="both"/>
        <w:rPr>
          <w:rFonts w:ascii="Palatino Linotype" w:eastAsia="Calibri" w:hAnsi="Palatino Linotype" w:cs="Arial"/>
          <w:b/>
          <w:color w:val="000000" w:themeColor="text1"/>
          <w:sz w:val="22"/>
          <w:lang w:val="es-ES"/>
        </w:rPr>
      </w:pPr>
    </w:p>
    <w:p w14:paraId="717AF100" w14:textId="77777777" w:rsidR="00DD470D" w:rsidRPr="00C23A43" w:rsidRDefault="00DD470D" w:rsidP="00E45BAD">
      <w:pPr>
        <w:spacing w:line="360" w:lineRule="auto"/>
        <w:ind w:left="851" w:right="567"/>
        <w:contextualSpacing/>
        <w:jc w:val="both"/>
        <w:rPr>
          <w:rFonts w:ascii="Palatino Linotype" w:hAnsi="Palatino Linotype"/>
          <w:i/>
          <w:sz w:val="22"/>
        </w:rPr>
      </w:pPr>
    </w:p>
    <w:p w14:paraId="3D8AFF00" w14:textId="237F3BBE" w:rsidR="00EE24DA" w:rsidRPr="00C23A43" w:rsidRDefault="00EE24DA" w:rsidP="00E45BAD">
      <w:pPr>
        <w:pStyle w:val="Ttulo2"/>
        <w:rPr>
          <w:rFonts w:ascii="Palatino Linotype" w:hAnsi="Palatino Linotype"/>
          <w:b/>
          <w:i/>
          <w:color w:val="000000" w:themeColor="text1"/>
        </w:rPr>
      </w:pPr>
      <w:bookmarkStart w:id="63" w:name="_Toc67417333"/>
      <w:r w:rsidRPr="00C23A43">
        <w:rPr>
          <w:rFonts w:ascii="Palatino Linotype" w:hAnsi="Palatino Linotype"/>
          <w:b/>
          <w:color w:val="000000" w:themeColor="text1"/>
          <w:lang w:val="es-ES"/>
        </w:rPr>
        <w:t>S</w:t>
      </w:r>
      <w:r w:rsidR="00D50A86" w:rsidRPr="00C23A43">
        <w:rPr>
          <w:rFonts w:ascii="Palatino Linotype" w:hAnsi="Palatino Linotype"/>
          <w:b/>
          <w:color w:val="000000" w:themeColor="text1"/>
          <w:lang w:val="es-ES"/>
        </w:rPr>
        <w:t>ÉPTIMO</w:t>
      </w:r>
      <w:r w:rsidRPr="00C23A43">
        <w:rPr>
          <w:rFonts w:ascii="Palatino Linotype" w:hAnsi="Palatino Linotype"/>
          <w:b/>
          <w:color w:val="000000" w:themeColor="text1"/>
          <w:lang w:val="es-ES"/>
        </w:rPr>
        <w:t>. Decisión.</w:t>
      </w:r>
      <w:bookmarkEnd w:id="63"/>
      <w:r w:rsidRPr="00C23A43">
        <w:rPr>
          <w:rFonts w:ascii="Palatino Linotype" w:hAnsi="Palatino Linotype"/>
          <w:b/>
          <w:color w:val="000000" w:themeColor="text1"/>
          <w:lang w:val="es-ES"/>
        </w:rPr>
        <w:t xml:space="preserve"> </w:t>
      </w:r>
    </w:p>
    <w:p w14:paraId="3584AA6E" w14:textId="77777777" w:rsidR="00EE24DA" w:rsidRPr="00C23A43" w:rsidRDefault="00EE24DA" w:rsidP="00C75BCE">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478D6851" w14:textId="6DECA315" w:rsidR="0046739F" w:rsidRPr="00C23A43" w:rsidRDefault="005A24A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Finalmente, en </w:t>
      </w:r>
      <w:r w:rsidRPr="00C23A43">
        <w:rPr>
          <w:rFonts w:ascii="Palatino Linotype" w:eastAsia="MS Mincho" w:hAnsi="Palatino Linotype" w:cs="Times New Roman"/>
        </w:rPr>
        <w:t xml:space="preserve">términos del artículo 186 fracción III este Pleno determina </w:t>
      </w:r>
      <w:r w:rsidRPr="00C23A43">
        <w:rPr>
          <w:rFonts w:ascii="Palatino Linotype" w:eastAsia="MS Mincho" w:hAnsi="Palatino Linotype" w:cs="Times New Roman"/>
          <w:b/>
        </w:rPr>
        <w:t xml:space="preserve">MODIFICAR </w:t>
      </w:r>
      <w:r w:rsidRPr="00C23A43">
        <w:rPr>
          <w:rFonts w:ascii="Palatino Linotype" w:eastAsia="MS Mincho" w:hAnsi="Palatino Linotype" w:cs="Times New Roman"/>
        </w:rPr>
        <w:t xml:space="preserve">la entrega de la información que fue requerida en la solicitud, toda </w:t>
      </w:r>
      <w:r w:rsidRPr="00C23A43">
        <w:rPr>
          <w:rFonts w:ascii="Palatino Linotype" w:eastAsia="MS Mincho" w:hAnsi="Palatino Linotype" w:cs="Times New Roman"/>
        </w:rPr>
        <w:lastRenderedPageBreak/>
        <w:t>vez que hubo afectación al derecho de acceso a la información pública establecido constitucionalmente a favor del particular.</w:t>
      </w:r>
    </w:p>
    <w:p w14:paraId="7A4E910C" w14:textId="77777777" w:rsidR="0046739F" w:rsidRPr="00C23A43" w:rsidRDefault="0046739F" w:rsidP="005A24A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7C2194E" w14:textId="65D93E51" w:rsidR="00E96EDD" w:rsidRDefault="00F45BE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3A43">
        <w:rPr>
          <w:rFonts w:ascii="Palatino Linotype" w:eastAsia="Calibri" w:hAnsi="Palatino Linotype" w:cs="Arial"/>
          <w:color w:val="000000" w:themeColor="text1"/>
          <w:lang w:val="es-ES"/>
        </w:rPr>
        <w:t xml:space="preserve">Por lo anteriormente expuesto y fundado, este </w:t>
      </w:r>
      <w:r w:rsidRPr="00C23A43">
        <w:rPr>
          <w:rFonts w:ascii="Palatino Linotype" w:eastAsia="Calibri" w:hAnsi="Palatino Linotype" w:cs="Arial"/>
          <w:b/>
          <w:color w:val="000000" w:themeColor="text1"/>
          <w:lang w:val="es-ES"/>
        </w:rPr>
        <w:t>ÓRGANO GARANTE</w:t>
      </w:r>
      <w:r w:rsidRPr="00C23A43">
        <w:rPr>
          <w:rFonts w:ascii="Palatino Linotype" w:eastAsia="Calibri" w:hAnsi="Palatino Linotype" w:cs="Arial"/>
          <w:color w:val="000000" w:themeColor="text1"/>
          <w:lang w:val="es-ES"/>
        </w:rPr>
        <w:t xml:space="preserve"> emite los siguientes:</w:t>
      </w:r>
    </w:p>
    <w:p w14:paraId="5CA87DB7" w14:textId="77777777" w:rsidR="00C23A43" w:rsidRPr="00C23A43" w:rsidRDefault="00C23A43" w:rsidP="00C23A43">
      <w:pPr>
        <w:pStyle w:val="Prrafodelista"/>
        <w:rPr>
          <w:rFonts w:ascii="Palatino Linotype" w:eastAsia="Calibri" w:hAnsi="Palatino Linotype" w:cs="Arial"/>
          <w:color w:val="000000" w:themeColor="text1"/>
          <w:lang w:val="es-ES"/>
        </w:rPr>
      </w:pPr>
    </w:p>
    <w:p w14:paraId="7AF32391" w14:textId="77777777" w:rsidR="00C23A43" w:rsidRPr="00C23A43" w:rsidRDefault="00C23A43" w:rsidP="00C23A4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42ADFB" w14:textId="6BDE5430" w:rsidR="00A345A3" w:rsidRPr="00C23A43" w:rsidRDefault="00A345A3" w:rsidP="005D4F86">
      <w:pPr>
        <w:pStyle w:val="Ttulo2"/>
        <w:jc w:val="center"/>
        <w:rPr>
          <w:rFonts w:ascii="Palatino Linotype" w:hAnsi="Palatino Linotype"/>
          <w:b/>
          <w:color w:val="000000" w:themeColor="text1"/>
          <w:sz w:val="24"/>
          <w:szCs w:val="24"/>
          <w:lang w:val="es-ES"/>
        </w:rPr>
      </w:pPr>
      <w:bookmarkStart w:id="64" w:name="_Toc504500693"/>
      <w:bookmarkStart w:id="65" w:name="_Toc534742545"/>
      <w:bookmarkStart w:id="66" w:name="_Toc2248738"/>
      <w:bookmarkStart w:id="67" w:name="_Toc67417334"/>
      <w:r w:rsidRPr="00C23A43">
        <w:rPr>
          <w:rFonts w:ascii="Palatino Linotype" w:hAnsi="Palatino Linotype"/>
          <w:b/>
          <w:color w:val="000000" w:themeColor="text1"/>
          <w:sz w:val="24"/>
          <w:szCs w:val="24"/>
          <w:lang w:val="es-ES"/>
        </w:rPr>
        <w:t>R E S O L U T I V O S</w:t>
      </w:r>
      <w:bookmarkEnd w:id="64"/>
      <w:bookmarkEnd w:id="65"/>
      <w:bookmarkEnd w:id="66"/>
      <w:bookmarkEnd w:id="67"/>
    </w:p>
    <w:p w14:paraId="70193EA3" w14:textId="77777777" w:rsidR="00A345A3" w:rsidRPr="00C23A43" w:rsidRDefault="00A345A3" w:rsidP="00C1682A">
      <w:pPr>
        <w:spacing w:line="360" w:lineRule="auto"/>
        <w:rPr>
          <w:rFonts w:ascii="Palatino Linotype" w:hAnsi="Palatino Linotype"/>
          <w:lang w:val="es-ES"/>
        </w:rPr>
      </w:pPr>
    </w:p>
    <w:p w14:paraId="09659B38" w14:textId="2421EA79" w:rsidR="00DB2B46" w:rsidRPr="00C23A43" w:rsidRDefault="00DB2B46" w:rsidP="00C1682A">
      <w:pPr>
        <w:spacing w:line="360" w:lineRule="auto"/>
        <w:jc w:val="both"/>
        <w:rPr>
          <w:rFonts w:ascii="Palatino Linotype" w:eastAsia="Times New Roman" w:hAnsi="Palatino Linotype" w:cs="Times New Roman"/>
        </w:rPr>
      </w:pPr>
      <w:r w:rsidRPr="00C23A43">
        <w:rPr>
          <w:rFonts w:ascii="Palatino Linotype" w:eastAsia="Times New Roman" w:hAnsi="Palatino Linotype" w:cs="Arial"/>
          <w:b/>
        </w:rPr>
        <w:t xml:space="preserve">PRIMERO. </w:t>
      </w:r>
      <w:r w:rsidRPr="00C23A43">
        <w:rPr>
          <w:rFonts w:ascii="Palatino Linotype" w:eastAsia="Times New Roman" w:hAnsi="Palatino Linotype" w:cs="Arial"/>
        </w:rPr>
        <w:t>Resultan fundadas las</w:t>
      </w:r>
      <w:r w:rsidRPr="00C23A43">
        <w:rPr>
          <w:rFonts w:ascii="Palatino Linotype" w:eastAsia="Times New Roman" w:hAnsi="Palatino Linotype" w:cs="Arial"/>
          <w:b/>
        </w:rPr>
        <w:t xml:space="preserve"> </w:t>
      </w:r>
      <w:r w:rsidRPr="00C23A43">
        <w:rPr>
          <w:rFonts w:ascii="Palatino Linotype" w:eastAsia="Times New Roman" w:hAnsi="Palatino Linotype" w:cs="Arial"/>
          <w:lang w:val="es-ES"/>
        </w:rPr>
        <w:t xml:space="preserve">razones o motivos de inconformidad hechos valer </w:t>
      </w:r>
      <w:r w:rsidRPr="00C23A43">
        <w:rPr>
          <w:rFonts w:ascii="Palatino Linotype" w:eastAsia="Calibri" w:hAnsi="Palatino Linotype" w:cs="Arial"/>
          <w:lang w:val="es-ES"/>
        </w:rPr>
        <w:t xml:space="preserve">en los recursos de revisión </w:t>
      </w:r>
      <w:r w:rsidR="00F45BE1" w:rsidRPr="00C23A43">
        <w:rPr>
          <w:rFonts w:ascii="Palatino Linotype" w:hAnsi="Palatino Linotype" w:cs="Arial"/>
          <w:b/>
          <w:bCs/>
        </w:rPr>
        <w:t>0</w:t>
      </w:r>
      <w:r w:rsidR="00EE24DA" w:rsidRPr="00C23A43">
        <w:rPr>
          <w:rFonts w:ascii="Palatino Linotype" w:hAnsi="Palatino Linotype" w:cs="Arial"/>
          <w:b/>
          <w:bCs/>
        </w:rPr>
        <w:t>0303/INFOEM/IP/RR/2021</w:t>
      </w:r>
      <w:r w:rsidR="00DB2BFB" w:rsidRPr="00C23A43">
        <w:rPr>
          <w:rFonts w:ascii="Palatino Linotype" w:hAnsi="Palatino Linotype" w:cs="Arial"/>
          <w:b/>
          <w:bCs/>
          <w:lang w:eastAsia="es-MX"/>
        </w:rPr>
        <w:t xml:space="preserve"> </w:t>
      </w:r>
      <w:r w:rsidRPr="00C23A43">
        <w:rPr>
          <w:rFonts w:ascii="Palatino Linotype" w:hAnsi="Palatino Linotype" w:cs="Arial"/>
          <w:bCs/>
          <w:lang w:eastAsia="es-MX"/>
        </w:rPr>
        <w:t>en términos de</w:t>
      </w:r>
      <w:r w:rsidR="005834B8" w:rsidRPr="00C23A43">
        <w:rPr>
          <w:rFonts w:ascii="Palatino Linotype" w:hAnsi="Palatino Linotype" w:cs="Arial"/>
          <w:bCs/>
          <w:lang w:eastAsia="es-MX"/>
        </w:rPr>
        <w:t xml:space="preserve">l </w:t>
      </w:r>
      <w:r w:rsidRPr="00C23A43">
        <w:rPr>
          <w:rFonts w:ascii="Palatino Linotype" w:hAnsi="Palatino Linotype" w:cs="Arial"/>
          <w:b/>
          <w:bCs/>
          <w:lang w:eastAsia="es-MX"/>
        </w:rPr>
        <w:t xml:space="preserve">Considerando </w:t>
      </w:r>
      <w:r w:rsidR="00B6488D" w:rsidRPr="00C23A43">
        <w:rPr>
          <w:rFonts w:ascii="Palatino Linotype" w:hAnsi="Palatino Linotype" w:cs="Arial"/>
          <w:b/>
          <w:bCs/>
          <w:lang w:eastAsia="es-MX"/>
        </w:rPr>
        <w:t>QUINTO</w:t>
      </w:r>
      <w:r w:rsidR="00EE24DA" w:rsidRPr="00C23A43">
        <w:rPr>
          <w:rFonts w:ascii="Palatino Linotype" w:hAnsi="Palatino Linotype" w:cs="Arial"/>
          <w:b/>
          <w:bCs/>
          <w:lang w:eastAsia="es-MX"/>
        </w:rPr>
        <w:t xml:space="preserve"> </w:t>
      </w:r>
      <w:r w:rsidRPr="00C23A43">
        <w:rPr>
          <w:rFonts w:ascii="Palatino Linotype" w:hAnsi="Palatino Linotype" w:cs="Arial"/>
          <w:bCs/>
          <w:lang w:eastAsia="es-MX"/>
        </w:rPr>
        <w:t>de la presente resolución.</w:t>
      </w:r>
    </w:p>
    <w:p w14:paraId="0D7278D5" w14:textId="7B924024" w:rsidR="006E02A2" w:rsidRPr="00C23A43" w:rsidRDefault="00DB2B46" w:rsidP="00875C5D">
      <w:pPr>
        <w:spacing w:before="240" w:after="240" w:line="360" w:lineRule="auto"/>
        <w:jc w:val="both"/>
        <w:rPr>
          <w:rFonts w:ascii="Palatino Linotype" w:eastAsia="Times New Roman" w:hAnsi="Palatino Linotype" w:cs="Arial"/>
          <w:lang w:val="es-ES"/>
        </w:rPr>
      </w:pPr>
      <w:r w:rsidRPr="00C23A43">
        <w:rPr>
          <w:rFonts w:ascii="Palatino Linotype" w:hAnsi="Palatino Linotype"/>
          <w:b/>
        </w:rPr>
        <w:t>SEGUNDO.</w:t>
      </w:r>
      <w:r w:rsidRPr="00C23A43">
        <w:rPr>
          <w:rStyle w:val="Ttulo2Car"/>
          <w:rFonts w:ascii="Palatino Linotype" w:hAnsi="Palatino Linotype"/>
          <w:b/>
          <w:sz w:val="24"/>
          <w:szCs w:val="24"/>
        </w:rPr>
        <w:t xml:space="preserve"> </w:t>
      </w:r>
      <w:r w:rsidRPr="00C23A43">
        <w:rPr>
          <w:rFonts w:ascii="Palatino Linotype" w:eastAsia="Calibri" w:hAnsi="Palatino Linotype" w:cs="Arial"/>
          <w:lang w:val="es-ES"/>
        </w:rPr>
        <w:t>Se</w:t>
      </w:r>
      <w:r w:rsidRPr="00C23A43">
        <w:rPr>
          <w:rFonts w:ascii="Palatino Linotype" w:eastAsia="Calibri" w:hAnsi="Palatino Linotype" w:cs="Arial"/>
          <w:b/>
          <w:lang w:val="es-ES"/>
        </w:rPr>
        <w:t xml:space="preserve"> </w:t>
      </w:r>
      <w:r w:rsidR="00045DD9" w:rsidRPr="00C23A43">
        <w:rPr>
          <w:rFonts w:ascii="Palatino Linotype" w:eastAsia="Calibri" w:hAnsi="Palatino Linotype" w:cs="Arial"/>
          <w:b/>
          <w:lang w:val="es-ES"/>
        </w:rPr>
        <w:t>MODIFICA</w:t>
      </w:r>
      <w:r w:rsidR="002F265F" w:rsidRPr="00C23A43">
        <w:rPr>
          <w:rFonts w:ascii="Palatino Linotype" w:eastAsia="Calibri" w:hAnsi="Palatino Linotype" w:cs="Arial"/>
          <w:b/>
          <w:lang w:val="es-ES"/>
        </w:rPr>
        <w:t xml:space="preserve"> </w:t>
      </w:r>
      <w:r w:rsidRPr="00C23A43">
        <w:rPr>
          <w:rFonts w:ascii="Palatino Linotype" w:eastAsia="Calibri" w:hAnsi="Palatino Linotype" w:cs="Arial"/>
          <w:lang w:val="es-ES"/>
        </w:rPr>
        <w:t>la</w:t>
      </w:r>
      <w:r w:rsidR="002F265F" w:rsidRPr="00C23A43">
        <w:rPr>
          <w:rFonts w:ascii="Palatino Linotype" w:eastAsia="Calibri" w:hAnsi="Palatino Linotype" w:cs="Arial"/>
          <w:lang w:val="es-ES"/>
        </w:rPr>
        <w:t xml:space="preserve"> </w:t>
      </w:r>
      <w:r w:rsidRPr="00C23A43">
        <w:rPr>
          <w:rFonts w:ascii="Palatino Linotype" w:eastAsia="Calibri" w:hAnsi="Palatino Linotype" w:cs="Arial"/>
          <w:lang w:val="es-ES"/>
        </w:rPr>
        <w:t>respuesta</w:t>
      </w:r>
      <w:r w:rsidR="002F265F" w:rsidRPr="00C23A43">
        <w:rPr>
          <w:rFonts w:ascii="Palatino Linotype" w:eastAsia="Calibri" w:hAnsi="Palatino Linotype" w:cs="Arial"/>
          <w:lang w:val="es-ES"/>
        </w:rPr>
        <w:t xml:space="preserve"> </w:t>
      </w:r>
      <w:r w:rsidRPr="00C23A43">
        <w:rPr>
          <w:rFonts w:ascii="Palatino Linotype" w:eastAsia="Calibri" w:hAnsi="Palatino Linotype" w:cs="Arial"/>
          <w:lang w:val="es-ES"/>
        </w:rPr>
        <w:t>emitida por el</w:t>
      </w:r>
      <w:r w:rsidRPr="00C23A43">
        <w:rPr>
          <w:rFonts w:ascii="Palatino Linotype" w:eastAsia="Calibri" w:hAnsi="Palatino Linotype" w:cs="Arial"/>
          <w:sz w:val="28"/>
          <w:lang w:val="es-ES"/>
        </w:rPr>
        <w:t xml:space="preserve"> </w:t>
      </w:r>
      <w:r w:rsidR="00F84A05" w:rsidRPr="00C23A43">
        <w:rPr>
          <w:rFonts w:ascii="Palatino Linotype" w:eastAsia="Times New Roman" w:hAnsi="Palatino Linotype"/>
          <w:b/>
          <w:color w:val="000000" w:themeColor="text1"/>
          <w:szCs w:val="22"/>
        </w:rPr>
        <w:t xml:space="preserve">Ayuntamiento de </w:t>
      </w:r>
      <w:r w:rsidR="00EE24DA" w:rsidRPr="00C23A43">
        <w:rPr>
          <w:rFonts w:ascii="Palatino Linotype" w:eastAsia="Times New Roman" w:hAnsi="Palatino Linotype"/>
          <w:b/>
          <w:color w:val="000000" w:themeColor="text1"/>
          <w:szCs w:val="22"/>
        </w:rPr>
        <w:t>Ixtapan de la Sal</w:t>
      </w:r>
      <w:r w:rsidR="00F84A05" w:rsidRPr="00C23A43">
        <w:rPr>
          <w:rFonts w:ascii="Palatino Linotype" w:eastAsia="Times New Roman" w:hAnsi="Palatino Linotype"/>
          <w:b/>
          <w:color w:val="000000" w:themeColor="text1"/>
          <w:szCs w:val="22"/>
        </w:rPr>
        <w:t xml:space="preserve"> </w:t>
      </w:r>
      <w:r w:rsidRPr="00C23A43">
        <w:rPr>
          <w:rFonts w:ascii="Palatino Linotype" w:eastAsia="Calibri" w:hAnsi="Palatino Linotype" w:cs="Arial"/>
          <w:lang w:val="es-ES"/>
        </w:rPr>
        <w:t>y se</w:t>
      </w:r>
      <w:r w:rsidRPr="00C23A43">
        <w:rPr>
          <w:rFonts w:ascii="Palatino Linotype" w:eastAsia="Calibri" w:hAnsi="Palatino Linotype" w:cs="Arial"/>
          <w:b/>
          <w:lang w:val="es-ES"/>
        </w:rPr>
        <w:t xml:space="preserve"> ORDENA </w:t>
      </w:r>
      <w:r w:rsidRPr="00C23A43">
        <w:rPr>
          <w:rFonts w:ascii="Palatino Linotype" w:eastAsia="Times New Roman" w:hAnsi="Palatino Linotype" w:cs="Arial"/>
          <w:lang w:val="es-ES"/>
        </w:rPr>
        <w:t>entregar</w:t>
      </w:r>
      <w:r w:rsidR="00A266E1" w:rsidRPr="00C23A43">
        <w:rPr>
          <w:rFonts w:ascii="Palatino Linotype" w:eastAsia="Times New Roman" w:hAnsi="Palatino Linotype" w:cs="Arial"/>
          <w:lang w:val="es-ES"/>
        </w:rPr>
        <w:t xml:space="preserve"> vía Sistema de Acceso a Información Mexiquense </w:t>
      </w:r>
      <w:r w:rsidR="00A266E1" w:rsidRPr="00C23A43">
        <w:rPr>
          <w:rFonts w:ascii="Palatino Linotype" w:eastAsia="Times New Roman" w:hAnsi="Palatino Linotype" w:cs="Arial"/>
          <w:b/>
          <w:lang w:val="es-ES"/>
        </w:rPr>
        <w:t>(SAIMEX)</w:t>
      </w:r>
      <w:r w:rsidRPr="00C23A43">
        <w:rPr>
          <w:rFonts w:ascii="Palatino Linotype" w:eastAsia="Times New Roman" w:hAnsi="Palatino Linotype" w:cs="Arial"/>
          <w:b/>
          <w:lang w:val="es-ES"/>
        </w:rPr>
        <w:t>,</w:t>
      </w:r>
      <w:r w:rsidR="00830784" w:rsidRPr="00C23A43">
        <w:rPr>
          <w:rFonts w:ascii="Palatino Linotype" w:eastAsia="Times New Roman" w:hAnsi="Palatino Linotype" w:cs="Arial"/>
          <w:lang w:val="es-ES"/>
        </w:rPr>
        <w:t xml:space="preserve"> </w:t>
      </w:r>
      <w:r w:rsidR="00A266E1" w:rsidRPr="00C23A43">
        <w:rPr>
          <w:rFonts w:ascii="Palatino Linotype" w:eastAsia="Times New Roman" w:hAnsi="Palatino Linotype" w:cs="Arial"/>
          <w:lang w:val="es-ES"/>
        </w:rPr>
        <w:t>la siguiente información:</w:t>
      </w:r>
    </w:p>
    <w:p w14:paraId="71C835FF" w14:textId="1670A230" w:rsidR="005A3307" w:rsidRPr="00C23A43" w:rsidRDefault="00B70F49" w:rsidP="000E0AB4">
      <w:pPr>
        <w:pStyle w:val="Prrafodelista"/>
        <w:numPr>
          <w:ilvl w:val="0"/>
          <w:numId w:val="10"/>
        </w:numPr>
        <w:tabs>
          <w:tab w:val="left" w:pos="567"/>
        </w:tabs>
        <w:spacing w:line="360" w:lineRule="auto"/>
        <w:ind w:left="851" w:right="565" w:hanging="284"/>
        <w:jc w:val="both"/>
        <w:rPr>
          <w:rFonts w:ascii="Palatino Linotype" w:eastAsia="Times New Roman" w:hAnsi="Palatino Linotype" w:cs="Arial"/>
          <w:b/>
        </w:rPr>
      </w:pPr>
      <w:r w:rsidRPr="00C23A43">
        <w:rPr>
          <w:rFonts w:ascii="Palatino Linotype" w:eastAsia="Times New Roman" w:hAnsi="Palatino Linotype" w:cs="Arial"/>
          <w:b/>
        </w:rPr>
        <w:t xml:space="preserve">Presupuesto </w:t>
      </w:r>
      <w:r w:rsidR="006E02A2" w:rsidRPr="00C23A43">
        <w:rPr>
          <w:rFonts w:ascii="Palatino Linotype" w:eastAsia="Times New Roman" w:hAnsi="Palatino Linotype" w:cs="Arial"/>
          <w:b/>
        </w:rPr>
        <w:t>de Egresos aprobado para el ejercicio fiscal 2021, del Ayuntamiento de Ixtapan de la Sal.</w:t>
      </w:r>
    </w:p>
    <w:p w14:paraId="7A0ADAA2" w14:textId="77777777" w:rsidR="006E02A2" w:rsidRPr="00C23A43" w:rsidRDefault="006E02A2" w:rsidP="006E02A2">
      <w:pPr>
        <w:pStyle w:val="Prrafodelista"/>
        <w:tabs>
          <w:tab w:val="left" w:pos="567"/>
        </w:tabs>
        <w:spacing w:line="360" w:lineRule="auto"/>
        <w:ind w:left="1211" w:right="565"/>
        <w:jc w:val="both"/>
        <w:rPr>
          <w:rFonts w:ascii="Palatino Linotype" w:eastAsia="Times New Roman" w:hAnsi="Palatino Linotype" w:cs="Arial"/>
          <w:b/>
        </w:rPr>
      </w:pPr>
    </w:p>
    <w:p w14:paraId="3609FF9C" w14:textId="60DF6A88" w:rsidR="00DB2B46" w:rsidRPr="00C23A43"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C23A43">
        <w:rPr>
          <w:rFonts w:ascii="Palatino Linotype" w:eastAsia="Palatino Linotype" w:hAnsi="Palatino Linotype" w:cs="Palatino Linotype"/>
          <w:b/>
        </w:rPr>
        <w:t xml:space="preserve">TERCERO. Notifíquese </w:t>
      </w:r>
      <w:r w:rsidRPr="00C23A43">
        <w:rPr>
          <w:rFonts w:ascii="Palatino Linotype" w:eastAsia="Palatino Linotype" w:hAnsi="Palatino Linotype" w:cs="Palatino Linotype"/>
        </w:rPr>
        <w:t xml:space="preserve">al Titular de la Unidad de Transparencia del </w:t>
      </w:r>
      <w:r w:rsidRPr="00C23A43">
        <w:rPr>
          <w:rFonts w:ascii="Palatino Linotype" w:eastAsia="Palatino Linotype" w:hAnsi="Palatino Linotype" w:cs="Palatino Linotype"/>
          <w:b/>
        </w:rPr>
        <w:t>SUJETO OBLIGADO</w:t>
      </w:r>
      <w:r w:rsidRPr="00C23A4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C23A43">
        <w:rPr>
          <w:rFonts w:ascii="Palatino Linotype" w:eastAsia="Palatino Linotype" w:hAnsi="Palatino Linotype" w:cs="Palatino Linotype"/>
        </w:rPr>
        <w:lastRenderedPageBreak/>
        <w:t xml:space="preserve">Estado de México y Municipios, </w:t>
      </w:r>
      <w:r w:rsidRPr="00C23A4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C23A43"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C23A43">
        <w:rPr>
          <w:rFonts w:ascii="Palatino Linotype" w:eastAsia="Palatino Linotype" w:hAnsi="Palatino Linotype" w:cs="Palatino Linotype"/>
          <w:b/>
        </w:rPr>
        <w:tab/>
      </w:r>
    </w:p>
    <w:p w14:paraId="672D05D4" w14:textId="147F8B34" w:rsidR="00DB2B46" w:rsidRPr="00C23A43" w:rsidRDefault="00DB2B46" w:rsidP="00C1682A">
      <w:pPr>
        <w:shd w:val="clear" w:color="auto" w:fill="FFFFFF"/>
        <w:spacing w:line="360" w:lineRule="auto"/>
        <w:jc w:val="both"/>
        <w:rPr>
          <w:rFonts w:ascii="Palatino Linotype" w:hAnsi="Palatino Linotype"/>
        </w:rPr>
      </w:pPr>
      <w:r w:rsidRPr="00C23A43">
        <w:rPr>
          <w:rFonts w:ascii="Palatino Linotype" w:eastAsia="Times New Roman" w:hAnsi="Palatino Linotype" w:cs="Arial"/>
          <w:b/>
        </w:rPr>
        <w:t xml:space="preserve">CUARTO. </w:t>
      </w:r>
      <w:r w:rsidRPr="00C23A43">
        <w:rPr>
          <w:rFonts w:ascii="Palatino Linotype" w:eastAsia="Times New Roman" w:hAnsi="Palatino Linotype" w:cs="Times New Roman"/>
          <w:b/>
          <w:bCs/>
          <w:color w:val="222222"/>
          <w:lang w:val="es-ES"/>
        </w:rPr>
        <w:t>Notifíquese</w:t>
      </w:r>
      <w:r w:rsidRPr="00C23A43">
        <w:rPr>
          <w:rFonts w:ascii="Palatino Linotype" w:eastAsia="Times New Roman" w:hAnsi="Palatino Linotype" w:cs="Times New Roman"/>
          <w:bCs/>
          <w:color w:val="222222"/>
          <w:lang w:val="es-ES"/>
        </w:rPr>
        <w:t xml:space="preserve"> a</w:t>
      </w:r>
      <w:r w:rsidRPr="00C23A43">
        <w:rPr>
          <w:rFonts w:ascii="Palatino Linotype" w:hAnsi="Palatino Linotype"/>
          <w:b/>
        </w:rPr>
        <w:t xml:space="preserve"> </w:t>
      </w:r>
      <w:r w:rsidR="009446A3" w:rsidRPr="009446A3">
        <w:rPr>
          <w:rFonts w:ascii="Palatino Linotype" w:hAnsi="Palatino Linotype"/>
          <w:b/>
          <w:highlight w:val="black"/>
        </w:rPr>
        <w:t>------------------------------</w:t>
      </w:r>
      <w:r w:rsidR="00D50A86" w:rsidRPr="00C23A43">
        <w:rPr>
          <w:rFonts w:ascii="Palatino Linotype" w:hAnsi="Palatino Linotype"/>
          <w:b/>
        </w:rPr>
        <w:t xml:space="preserve"> </w:t>
      </w:r>
      <w:r w:rsidRPr="00C23A43">
        <w:rPr>
          <w:rFonts w:ascii="Palatino Linotype" w:hAnsi="Palatino Linotype"/>
        </w:rPr>
        <w:t xml:space="preserve">la presente resolución. </w:t>
      </w:r>
    </w:p>
    <w:p w14:paraId="454593D2" w14:textId="77777777" w:rsidR="00DB2B46" w:rsidRPr="00C23A43" w:rsidRDefault="00DB2B46" w:rsidP="00C1682A">
      <w:pPr>
        <w:shd w:val="clear" w:color="auto" w:fill="FFFFFF"/>
        <w:spacing w:line="360" w:lineRule="auto"/>
        <w:jc w:val="both"/>
        <w:rPr>
          <w:rFonts w:ascii="Palatino Linotype" w:hAnsi="Palatino Linotype"/>
        </w:rPr>
      </w:pPr>
    </w:p>
    <w:p w14:paraId="7E38BB88" w14:textId="11F5E418" w:rsidR="007A4DB8" w:rsidRPr="00C23A43" w:rsidRDefault="00DB2B46" w:rsidP="002A3023">
      <w:pPr>
        <w:spacing w:line="360" w:lineRule="auto"/>
        <w:jc w:val="both"/>
        <w:rPr>
          <w:rFonts w:ascii="Palatino Linotype" w:eastAsia="MS Mincho" w:hAnsi="Palatino Linotype" w:cs="Times New Roman"/>
          <w:lang w:val="es-ES"/>
        </w:rPr>
      </w:pPr>
      <w:r w:rsidRPr="00C23A43">
        <w:rPr>
          <w:rFonts w:ascii="Palatino Linotype" w:eastAsia="MS Mincho" w:hAnsi="Palatino Linotype" w:cs="Times New Roman"/>
          <w:b/>
          <w:lang w:val="es-MX"/>
        </w:rPr>
        <w:t>QUINTO.</w:t>
      </w:r>
      <w:r w:rsidRPr="00C23A43">
        <w:rPr>
          <w:rFonts w:ascii="Palatino Linotype" w:eastAsia="MS Mincho" w:hAnsi="Palatino Linotype" w:cs="Times New Roman"/>
          <w:lang w:val="es-MX"/>
        </w:rPr>
        <w:t xml:space="preserve"> </w:t>
      </w:r>
      <w:r w:rsidRPr="00C23A43">
        <w:rPr>
          <w:rFonts w:ascii="Palatino Linotype" w:eastAsia="MS Mincho" w:hAnsi="Palatino Linotype" w:cs="Times New Roman"/>
          <w:lang w:val="es-ES"/>
        </w:rPr>
        <w:t xml:space="preserve">Se hace del conocimiento de </w:t>
      </w:r>
      <w:r w:rsidR="009446A3" w:rsidRPr="009446A3">
        <w:rPr>
          <w:rFonts w:ascii="Palatino Linotype" w:hAnsi="Palatino Linotype"/>
          <w:b/>
          <w:highlight w:val="black"/>
        </w:rPr>
        <w:t>---------------------------</w:t>
      </w:r>
      <w:bookmarkStart w:id="68" w:name="_GoBack"/>
      <w:bookmarkEnd w:id="68"/>
      <w:r w:rsidR="00D50A86" w:rsidRPr="00C23A43">
        <w:rPr>
          <w:rFonts w:ascii="Palatino Linotype" w:hAnsi="Palatino Linotype"/>
          <w:b/>
        </w:rPr>
        <w:t xml:space="preserve"> </w:t>
      </w:r>
      <w:r w:rsidRPr="00C23A4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FC453A" w:rsidRPr="00C23A43">
        <w:rPr>
          <w:rFonts w:ascii="Palatino Linotype" w:eastAsia="MS Mincho" w:hAnsi="Palatino Linotype" w:cs="Times New Roman"/>
          <w:lang w:val="es-ES"/>
        </w:rPr>
        <w:t xml:space="preserve">lgún perjuicio podrá impugnarla </w:t>
      </w:r>
      <w:r w:rsidRPr="00C23A43">
        <w:rPr>
          <w:rFonts w:ascii="Palatino Linotype" w:eastAsia="MS Mincho" w:hAnsi="Palatino Linotype" w:cs="Times New Roman"/>
          <w:bCs/>
          <w:lang w:val="es-ES"/>
        </w:rPr>
        <w:t>vía juicio de amparo</w:t>
      </w:r>
      <w:r w:rsidRPr="00C23A43">
        <w:rPr>
          <w:rFonts w:ascii="Palatino Linotype" w:eastAsia="MS Mincho" w:hAnsi="Palatino Linotype" w:cs="Times New Roman"/>
          <w:lang w:val="es-ES"/>
        </w:rPr>
        <w:t xml:space="preserve"> en los términos de las leyes aplicables.</w:t>
      </w:r>
    </w:p>
    <w:p w14:paraId="366AE259" w14:textId="77777777" w:rsidR="00875C5D" w:rsidRPr="00C23A43" w:rsidRDefault="00875C5D" w:rsidP="002A3023">
      <w:pPr>
        <w:spacing w:line="360" w:lineRule="auto"/>
        <w:jc w:val="both"/>
        <w:rPr>
          <w:rFonts w:ascii="Palatino Linotype" w:eastAsia="MS Mincho" w:hAnsi="Palatino Linotype" w:cs="Times New Roman"/>
          <w:lang w:val="es-ES"/>
        </w:rPr>
      </w:pPr>
    </w:p>
    <w:p w14:paraId="15F3307F" w14:textId="74339E90" w:rsidR="00D50A86" w:rsidRPr="00C23A43" w:rsidRDefault="00C75BCE" w:rsidP="002A3023">
      <w:pPr>
        <w:spacing w:line="360" w:lineRule="auto"/>
        <w:jc w:val="both"/>
        <w:rPr>
          <w:rFonts w:ascii="Palatino Linotype" w:hAnsi="Palatino Linotype"/>
          <w:color w:val="000000"/>
          <w:shd w:val="clear" w:color="auto" w:fill="FFFFFF"/>
        </w:rPr>
      </w:pPr>
      <w:r w:rsidRPr="00C23A43">
        <w:rPr>
          <w:rFonts w:ascii="Palatino Linotype" w:eastAsia="MS Mincho" w:hAnsi="Palatino Linotype" w:cs="Times New Roman"/>
          <w:b/>
          <w:lang w:val="es-ES"/>
        </w:rPr>
        <w:t>SEXTO</w:t>
      </w:r>
      <w:r w:rsidR="00875C5D" w:rsidRPr="00C23A43">
        <w:rPr>
          <w:rFonts w:ascii="Palatino Linotype" w:eastAsia="MS Mincho" w:hAnsi="Palatino Linotype" w:cs="Times New Roman"/>
          <w:b/>
          <w:lang w:val="es-ES"/>
        </w:rPr>
        <w:t>.</w:t>
      </w:r>
      <w:r w:rsidR="00875C5D" w:rsidRPr="00C23A43">
        <w:rPr>
          <w:rFonts w:ascii="Palatino Linotype" w:eastAsia="MS Mincho" w:hAnsi="Palatino Linotype" w:cs="Times New Roman"/>
          <w:lang w:val="es-ES"/>
        </w:rPr>
        <w:t xml:space="preserve"> </w:t>
      </w:r>
      <w:r w:rsidR="007D13C0" w:rsidRPr="00C23A43">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007D13C0" w:rsidRPr="00C23A43">
        <w:rPr>
          <w:rFonts w:ascii="Palatino Linotype" w:hAnsi="Palatino Linotype"/>
          <w:b/>
          <w:bCs/>
          <w:color w:val="000000"/>
          <w:shd w:val="clear" w:color="auto" w:fill="FFFFFF"/>
        </w:rPr>
        <w:t>SUJETO OBLIGADO</w:t>
      </w:r>
      <w:r w:rsidR="007D13C0" w:rsidRPr="00C23A43">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26412D8" w14:textId="77777777" w:rsidR="003D0A00" w:rsidRPr="00C23A43" w:rsidRDefault="003D0A00" w:rsidP="00D50A86">
      <w:pPr>
        <w:spacing w:line="360" w:lineRule="auto"/>
        <w:ind w:right="48"/>
        <w:jc w:val="both"/>
        <w:rPr>
          <w:rFonts w:ascii="Palatino Linotype" w:hAnsi="Palatino Linotype"/>
          <w:b/>
          <w:color w:val="000000"/>
          <w:shd w:val="clear" w:color="auto" w:fill="FFFFFF"/>
        </w:rPr>
      </w:pPr>
    </w:p>
    <w:p w14:paraId="051F776D" w14:textId="710CEC17" w:rsidR="007D13C0" w:rsidRPr="00C23A43" w:rsidRDefault="00D92710" w:rsidP="00D50A86">
      <w:pPr>
        <w:spacing w:line="360" w:lineRule="auto"/>
        <w:ind w:right="48"/>
        <w:jc w:val="both"/>
        <w:rPr>
          <w:rFonts w:ascii="Palatino Linotype" w:eastAsia="Calibri" w:hAnsi="Palatino Linotype" w:cs="Arial"/>
          <w:bCs/>
        </w:rPr>
      </w:pPr>
      <w:r w:rsidRPr="00C23A43">
        <w:rPr>
          <w:rFonts w:ascii="Palatino Linotype" w:hAnsi="Palatino Linotype"/>
          <w:b/>
          <w:color w:val="000000"/>
          <w:shd w:val="clear" w:color="auto" w:fill="FFFFFF"/>
        </w:rPr>
        <w:t>SÉPTIM</w:t>
      </w:r>
      <w:r w:rsidR="003D0A00" w:rsidRPr="00C23A43">
        <w:rPr>
          <w:rFonts w:ascii="Palatino Linotype" w:hAnsi="Palatino Linotype"/>
          <w:b/>
          <w:color w:val="000000"/>
          <w:shd w:val="clear" w:color="auto" w:fill="FFFFFF"/>
        </w:rPr>
        <w:t>O.</w:t>
      </w:r>
      <w:r w:rsidR="00D50A86" w:rsidRPr="00C23A43">
        <w:rPr>
          <w:rFonts w:ascii="Palatino Linotype" w:hAnsi="Palatino Linotype"/>
          <w:b/>
          <w:color w:val="000000"/>
          <w:shd w:val="clear" w:color="auto" w:fill="FFFFFF"/>
        </w:rPr>
        <w:t xml:space="preserve"> </w:t>
      </w:r>
      <w:r w:rsidR="00D50A86" w:rsidRPr="00C23A4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23BA85" w14:textId="77777777" w:rsidR="003D0A00" w:rsidRPr="00C23A43" w:rsidRDefault="003D0A00" w:rsidP="00D50A86">
      <w:pPr>
        <w:spacing w:line="360" w:lineRule="auto"/>
        <w:ind w:right="48"/>
        <w:jc w:val="both"/>
        <w:rPr>
          <w:rFonts w:ascii="Palatino Linotype" w:eastAsia="Calibri" w:hAnsi="Palatino Linotype" w:cs="Arial"/>
          <w:bCs/>
        </w:rPr>
      </w:pPr>
    </w:p>
    <w:bookmarkEnd w:id="43"/>
    <w:p w14:paraId="4A380E72" w14:textId="3044C1B4" w:rsidR="001105B5" w:rsidRPr="00C23A43" w:rsidRDefault="009157E2" w:rsidP="00C1682A">
      <w:pPr>
        <w:tabs>
          <w:tab w:val="left" w:pos="0"/>
        </w:tabs>
        <w:spacing w:line="360" w:lineRule="auto"/>
        <w:ind w:right="49"/>
        <w:jc w:val="both"/>
        <w:rPr>
          <w:rFonts w:ascii="Palatino Linotype" w:hAnsi="Palatino Linotype" w:cs="Arial"/>
        </w:rPr>
      </w:pPr>
      <w:r w:rsidRPr="00C23A43">
        <w:rPr>
          <w:rFonts w:ascii="Palatino Linotype" w:hAnsi="Palatino Linotype" w:cs="Arial"/>
        </w:rPr>
        <w:t>ASÍ LO RESUELVE, POR UNANIMIDAD DE VOTOS, EL PLENO DEL</w:t>
      </w:r>
      <w:r w:rsidRPr="00C23A43">
        <w:rPr>
          <w:rFonts w:ascii="Palatino Linotype" w:eastAsia="Arial Unicode MS" w:hAnsi="Palatino Linotype" w:cs="Arial"/>
        </w:rPr>
        <w:t xml:space="preserve"> INSTITUTO DE TRANSPARENCIA, ACCESO A LA INFORMACIÓN PÚBLICA Y PROTECCIÓN DE DATOS PERSONALES DEL ESTADO DE MÉXICO Y MUNICIPIOS</w:t>
      </w:r>
      <w:r w:rsidRPr="00C23A43">
        <w:rPr>
          <w:rFonts w:ascii="Palatino Linotype" w:hAnsi="Palatino Linotype" w:cs="Arial"/>
        </w:rPr>
        <w:t xml:space="preserve">, CONFORMADO POR LOS COMISIONADOS ZULEMA MARTÍNEZ </w:t>
      </w:r>
      <w:r w:rsidR="00D70F0E" w:rsidRPr="00C23A43">
        <w:rPr>
          <w:rFonts w:ascii="Palatino Linotype" w:hAnsi="Palatino Linotype" w:cs="Arial"/>
        </w:rPr>
        <w:t>SÁNCHEZ; EVA ABAID YAPUR; JOSÉ GUADALUPE LUNA HERNÁNDEZ; JAVIER MARTÍNEZ</w:t>
      </w:r>
      <w:r w:rsidR="002A3023" w:rsidRPr="00C23A43">
        <w:rPr>
          <w:rFonts w:ascii="Palatino Linotype" w:hAnsi="Palatino Linotype" w:cs="Arial"/>
        </w:rPr>
        <w:t xml:space="preserve"> CRUZ </w:t>
      </w:r>
      <w:r w:rsidR="00D70F0E" w:rsidRPr="00C23A43">
        <w:rPr>
          <w:rFonts w:ascii="Palatino Linotype" w:hAnsi="Palatino Linotype" w:cs="Arial"/>
        </w:rPr>
        <w:t>Y LUIS GUSTAVO PARRA NORIEGA</w:t>
      </w:r>
      <w:r w:rsidR="00A345A3" w:rsidRPr="00C23A43">
        <w:rPr>
          <w:rFonts w:ascii="Palatino Linotype" w:hAnsi="Palatino Linotype" w:cs="Arial"/>
        </w:rPr>
        <w:t xml:space="preserve">; EN LA </w:t>
      </w:r>
      <w:r w:rsidR="001638B2" w:rsidRPr="00C23A43">
        <w:rPr>
          <w:rFonts w:ascii="Palatino Linotype" w:hAnsi="Palatino Linotype" w:cs="Arial"/>
        </w:rPr>
        <w:t xml:space="preserve">DÉCIMA </w:t>
      </w:r>
      <w:r w:rsidR="001B11F9" w:rsidRPr="00C23A43">
        <w:rPr>
          <w:rFonts w:ascii="Palatino Linotype" w:hAnsi="Palatino Linotype" w:cs="Arial"/>
        </w:rPr>
        <w:t>SESIÓN</w:t>
      </w:r>
      <w:r w:rsidR="00D70F0E" w:rsidRPr="00C23A43">
        <w:rPr>
          <w:rFonts w:ascii="Palatino Linotype" w:hAnsi="Palatino Linotype" w:cs="Arial"/>
        </w:rPr>
        <w:t xml:space="preserve"> </w:t>
      </w:r>
      <w:r w:rsidR="00A345A3" w:rsidRPr="00C23A43">
        <w:rPr>
          <w:rFonts w:ascii="Palatino Linotype" w:hAnsi="Palatino Linotype" w:cs="Arial"/>
        </w:rPr>
        <w:t xml:space="preserve">ORDINARIA CELEBRADA EL </w:t>
      </w:r>
      <w:r w:rsidR="001638B2" w:rsidRPr="00C23A43">
        <w:rPr>
          <w:rFonts w:ascii="Palatino Linotype" w:hAnsi="Palatino Linotype" w:cs="Arial"/>
        </w:rPr>
        <w:t>VEINTICUATRO</w:t>
      </w:r>
      <w:r w:rsidR="00977C40" w:rsidRPr="00C23A43">
        <w:rPr>
          <w:rFonts w:ascii="Palatino Linotype" w:hAnsi="Palatino Linotype" w:cs="Arial"/>
        </w:rPr>
        <w:t xml:space="preserve"> DE </w:t>
      </w:r>
      <w:r w:rsidR="001638B2" w:rsidRPr="00C23A43">
        <w:rPr>
          <w:rFonts w:ascii="Palatino Linotype" w:hAnsi="Palatino Linotype" w:cs="Arial"/>
        </w:rPr>
        <w:t>MARZO</w:t>
      </w:r>
      <w:r w:rsidR="00D70F0E" w:rsidRPr="00C23A43">
        <w:rPr>
          <w:rFonts w:ascii="Palatino Linotype" w:hAnsi="Palatino Linotype" w:cs="Arial"/>
        </w:rPr>
        <w:t xml:space="preserve"> DE DOS MIL </w:t>
      </w:r>
      <w:r w:rsidR="001638B2" w:rsidRPr="00C23A43">
        <w:rPr>
          <w:rFonts w:ascii="Palatino Linotype" w:hAnsi="Palatino Linotype" w:cs="Arial"/>
        </w:rPr>
        <w:t>VEINTIUNO</w:t>
      </w:r>
      <w:r w:rsidR="00D70F0E" w:rsidRPr="00C23A43">
        <w:rPr>
          <w:rFonts w:ascii="Palatino Linotype" w:hAnsi="Palatino Linotype" w:cs="Arial"/>
        </w:rPr>
        <w:t xml:space="preserve">, ANTE EL SECRETARIO TÉCNICO </w:t>
      </w:r>
      <w:r w:rsidRPr="00C23A43">
        <w:rPr>
          <w:rFonts w:ascii="Palatino Linotype" w:hAnsi="Palatino Linotype" w:cs="Arial"/>
        </w:rPr>
        <w:t xml:space="preserve">DEL PLENO, </w:t>
      </w:r>
      <w:r w:rsidRPr="00C23A43">
        <w:rPr>
          <w:rFonts w:ascii="Palatino Linotype" w:hAnsi="Palatino Linotype"/>
        </w:rPr>
        <w:t>ALEXIS TAPIA RAMÍREZ</w:t>
      </w:r>
      <w:r w:rsidRPr="00C23A43">
        <w:rPr>
          <w:rFonts w:ascii="Palatino Linotype" w:hAnsi="Palatino Linotype" w:cs="Arial"/>
        </w:rPr>
        <w:t>.</w:t>
      </w:r>
    </w:p>
    <w:p w14:paraId="1017C79E" w14:textId="6CF525CC" w:rsidR="00C75BCE" w:rsidRPr="00C23A43" w:rsidRDefault="00C23A43" w:rsidP="00C1682A">
      <w:pPr>
        <w:tabs>
          <w:tab w:val="left" w:pos="0"/>
        </w:tabs>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13B7F0A8" wp14:editId="690B589C">
                <wp:simplePos x="0" y="0"/>
                <wp:positionH relativeFrom="column">
                  <wp:posOffset>91439</wp:posOffset>
                </wp:positionH>
                <wp:positionV relativeFrom="paragraph">
                  <wp:posOffset>191135</wp:posOffset>
                </wp:positionV>
                <wp:extent cx="5343525" cy="42862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343525" cy="4286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DB4E7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15.05pt" to="427.95pt,3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" strokecolor="#4f81bd [3204]" strokeweight="2pt">
                <v:shadow on="t" color="black" opacity="24903f" origin=",.5" offset="0,.55556mm"/>
              </v:line>
            </w:pict>
          </mc:Fallback>
        </mc:AlternateContent>
      </w:r>
    </w:p>
    <w:bookmarkEnd w:id="44"/>
    <w:bookmarkEnd w:id="45"/>
    <w:p w14:paraId="5D21A992" w14:textId="6AE8AD6D" w:rsidR="00C23A43" w:rsidRDefault="00C23A43" w:rsidP="00C1682A">
      <w:pPr>
        <w:tabs>
          <w:tab w:val="left" w:pos="0"/>
        </w:tabs>
        <w:spacing w:line="360" w:lineRule="auto"/>
        <w:jc w:val="both"/>
        <w:rPr>
          <w:rFonts w:ascii="Palatino Linotype" w:hAnsi="Palatino Linotype" w:cs="Arial"/>
          <w:i/>
        </w:rPr>
      </w:pPr>
    </w:p>
    <w:p w14:paraId="7B521C37" w14:textId="77777777" w:rsidR="00C23A43" w:rsidRDefault="00C23A43">
      <w:pPr>
        <w:rPr>
          <w:rFonts w:ascii="Palatino Linotype" w:hAnsi="Palatino Linotype" w:cs="Arial"/>
          <w:i/>
        </w:rPr>
      </w:pPr>
      <w:r>
        <w:rPr>
          <w:rFonts w:ascii="Palatino Linotype" w:hAnsi="Palatino Linotype" w:cs="Arial"/>
          <w:i/>
        </w:rPr>
        <w:br w:type="page"/>
      </w:r>
    </w:p>
    <w:p w14:paraId="07FC08C2" w14:textId="77777777" w:rsidR="00C1682A" w:rsidRPr="00C1682A" w:rsidRDefault="00C1682A" w:rsidP="00C1682A">
      <w:pPr>
        <w:tabs>
          <w:tab w:val="left" w:pos="0"/>
        </w:tabs>
        <w:spacing w:line="360" w:lineRule="auto"/>
        <w:jc w:val="both"/>
        <w:rPr>
          <w:rFonts w:ascii="Palatino Linotype" w:hAnsi="Palatino Linotype" w:cs="Arial"/>
          <w:i/>
        </w:rPr>
      </w:pPr>
    </w:p>
    <w:sectPr w:rsidR="00C1682A" w:rsidRPr="00C1682A" w:rsidSect="00C1682A">
      <w:headerReference w:type="even" r:id="rId8"/>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BB69F" w14:textId="77777777" w:rsidR="000718DA" w:rsidRDefault="000718DA" w:rsidP="00587366">
      <w:r>
        <w:separator/>
      </w:r>
    </w:p>
  </w:endnote>
  <w:endnote w:type="continuationSeparator" w:id="0">
    <w:p w14:paraId="5693F1A3" w14:textId="77777777" w:rsidR="000718DA" w:rsidRDefault="000718D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D50A86" w:rsidRPr="00883450" w:rsidRDefault="00D50A8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23A43">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23A43">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D50A86" w:rsidRDefault="00D50A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D50A86" w:rsidRPr="00883450" w:rsidRDefault="00D50A8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23A43" w:rsidRPr="00C23A4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23A43" w:rsidRPr="00C23A43">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D50A86" w:rsidRPr="00883450" w:rsidRDefault="00D50A86">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365C3" w14:textId="77777777" w:rsidR="000718DA" w:rsidRDefault="000718DA" w:rsidP="00587366">
      <w:r>
        <w:separator/>
      </w:r>
    </w:p>
  </w:footnote>
  <w:footnote w:type="continuationSeparator" w:id="0">
    <w:p w14:paraId="29E2E968" w14:textId="77777777" w:rsidR="000718DA" w:rsidRDefault="000718DA" w:rsidP="00587366">
      <w:r>
        <w:continuationSeparator/>
      </w:r>
    </w:p>
  </w:footnote>
  <w:footnote w:id="1">
    <w:p w14:paraId="19EC3984" w14:textId="77777777" w:rsidR="00D50A86" w:rsidRDefault="00D50A86" w:rsidP="000454F1">
      <w:pPr>
        <w:pStyle w:val="Textonotapie"/>
      </w:pPr>
      <w:r>
        <w:rPr>
          <w:rStyle w:val="Refdenotaalpie"/>
        </w:rPr>
        <w:footnoteRef/>
      </w:r>
      <w:r>
        <w:t xml:space="preserve"> Convención Americana sobre Derechos Humanos. Artículo 13.</w:t>
      </w:r>
    </w:p>
  </w:footnote>
  <w:footnote w:id="2">
    <w:p w14:paraId="16674A6F" w14:textId="77777777" w:rsidR="00D50A86" w:rsidRDefault="00D50A86" w:rsidP="000454F1">
      <w:pPr>
        <w:pStyle w:val="Textonotapie"/>
      </w:pPr>
      <w:r>
        <w:rPr>
          <w:rStyle w:val="Refdenotaalpie"/>
        </w:rPr>
        <w:footnoteRef/>
      </w:r>
      <w:r>
        <w:t xml:space="preserve"> Constitución Política de los Estados Unidos Mexicanos. Artículo sexto, sección A, fracción I.</w:t>
      </w:r>
    </w:p>
  </w:footnote>
  <w:footnote w:id="3">
    <w:p w14:paraId="139F30C2" w14:textId="77777777" w:rsidR="00D50A86" w:rsidRDefault="00D50A86" w:rsidP="000454F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D1E514D" w14:textId="77777777" w:rsidR="00D50A86" w:rsidRDefault="00D50A86" w:rsidP="000454F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935CD" w14:textId="1B2F7BC6" w:rsidR="00D92710" w:rsidRDefault="00A206D3">
    <w:pPr>
      <w:pStyle w:val="Encabezado"/>
    </w:pPr>
    <w:r>
      <w:rPr>
        <w:noProof/>
        <w:lang w:val="es-MX" w:eastAsia="es-MX"/>
      </w:rPr>
      <w:pict w14:anchorId="07AC0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1145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6E07E515" w:rsidR="00D50A86" w:rsidRDefault="00A206D3" w:rsidP="001C6012">
    <w:pPr>
      <w:pStyle w:val="Encabezado"/>
      <w:tabs>
        <w:tab w:val="clear" w:pos="4252"/>
        <w:tab w:val="clear" w:pos="8504"/>
        <w:tab w:val="left" w:pos="8460"/>
      </w:tabs>
    </w:pPr>
    <w:r>
      <w:rPr>
        <w:noProof/>
        <w:lang w:val="es-MX" w:eastAsia="es-MX"/>
      </w:rPr>
      <w:pict w14:anchorId="3FEC3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11459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D50A86">
      <w:tab/>
    </w:r>
  </w:p>
  <w:p w14:paraId="64F5F23E" w14:textId="390690E5" w:rsidR="00D50A86" w:rsidRDefault="00D50A86">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50A86" w:rsidRPr="00674A46" w14:paraId="07F2896E" w14:textId="77777777" w:rsidTr="00F3586F">
      <w:trPr>
        <w:trHeight w:val="138"/>
      </w:trPr>
      <w:tc>
        <w:tcPr>
          <w:tcW w:w="3544" w:type="dxa"/>
          <w:vAlign w:val="center"/>
        </w:tcPr>
        <w:p w14:paraId="4A5B1974" w14:textId="3B2AB4E0" w:rsidR="00D50A86" w:rsidRPr="00674A46" w:rsidRDefault="00D50A8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35B5EE5" w:rsidR="00D50A86" w:rsidRPr="0017265D" w:rsidRDefault="00D50A86"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0303/INFOEM/IP/RR/2021</w:t>
          </w:r>
        </w:p>
      </w:tc>
    </w:tr>
    <w:tr w:rsidR="00D50A86" w:rsidRPr="00674A46" w14:paraId="1B5D8690" w14:textId="77777777" w:rsidTr="00F3586F">
      <w:trPr>
        <w:trHeight w:val="233"/>
      </w:trPr>
      <w:tc>
        <w:tcPr>
          <w:tcW w:w="3544" w:type="dxa"/>
          <w:vAlign w:val="center"/>
        </w:tcPr>
        <w:p w14:paraId="3903F2C6" w14:textId="35D57A2C" w:rsidR="00D50A86" w:rsidRPr="00674A46" w:rsidRDefault="00D50A8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16297DC" w:rsidR="00D50A86" w:rsidRPr="00B75F20" w:rsidRDefault="00D50A86"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Ayuntamiento de Ixtapan de la Sal</w:t>
          </w:r>
        </w:p>
      </w:tc>
    </w:tr>
    <w:tr w:rsidR="00D50A86" w:rsidRPr="00674A46" w14:paraId="095EB01B" w14:textId="77777777" w:rsidTr="00F3586F">
      <w:trPr>
        <w:trHeight w:val="321"/>
      </w:trPr>
      <w:tc>
        <w:tcPr>
          <w:tcW w:w="3544" w:type="dxa"/>
          <w:vAlign w:val="center"/>
        </w:tcPr>
        <w:p w14:paraId="6E000A51" w14:textId="25DCC1C7" w:rsidR="00D50A86" w:rsidRPr="00674A46" w:rsidRDefault="00D50A8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50A86" w:rsidRPr="00674A46" w:rsidRDefault="00D50A8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D50A86" w:rsidRDefault="00D50A86"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07CD1294" w:rsidR="00D50A86" w:rsidRDefault="00A206D3" w:rsidP="00472C41">
    <w:pPr>
      <w:pStyle w:val="Encabezado"/>
      <w:tabs>
        <w:tab w:val="clear" w:pos="4252"/>
        <w:tab w:val="clear" w:pos="8504"/>
        <w:tab w:val="left" w:pos="3103"/>
      </w:tabs>
    </w:pPr>
    <w:r>
      <w:rPr>
        <w:noProof/>
        <w:lang w:val="es-MX" w:eastAsia="es-MX"/>
      </w:rPr>
      <w:pict w14:anchorId="614E7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11459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50A86">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50A86" w:rsidRPr="00674A46" w14:paraId="0A3256F2" w14:textId="77777777" w:rsidTr="00F3586F">
      <w:trPr>
        <w:trHeight w:val="138"/>
      </w:trPr>
      <w:tc>
        <w:tcPr>
          <w:tcW w:w="3261" w:type="dxa"/>
          <w:vAlign w:val="center"/>
        </w:tcPr>
        <w:p w14:paraId="3D80769D" w14:textId="316F11F8" w:rsidR="00D50A86" w:rsidRPr="00674A46" w:rsidRDefault="00D50A8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2579BCE" w:rsidR="00D50A86" w:rsidRPr="00F37A4C" w:rsidRDefault="00D50A86" w:rsidP="00184C8E">
          <w:pPr>
            <w:pStyle w:val="Encabezado"/>
            <w:rPr>
              <w:rFonts w:ascii="Palatino Linotype" w:hAnsi="Palatino Linotype"/>
              <w:b/>
              <w:sz w:val="22"/>
              <w:szCs w:val="22"/>
            </w:rPr>
          </w:pPr>
          <w:r>
            <w:rPr>
              <w:rFonts w:ascii="Palatino Linotype" w:hAnsi="Palatino Linotype" w:cs="Arial"/>
              <w:b/>
              <w:bCs/>
              <w:sz w:val="22"/>
              <w:szCs w:val="22"/>
              <w:lang w:eastAsia="es-MX"/>
            </w:rPr>
            <w:t>00303</w:t>
          </w:r>
          <w:r w:rsidRPr="00F37A4C">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r>
    <w:tr w:rsidR="00D50A86" w:rsidRPr="00B75F20" w14:paraId="128C8B3C" w14:textId="77777777" w:rsidTr="00F3586F">
      <w:trPr>
        <w:trHeight w:val="233"/>
      </w:trPr>
      <w:tc>
        <w:tcPr>
          <w:tcW w:w="3261" w:type="dxa"/>
          <w:vAlign w:val="center"/>
        </w:tcPr>
        <w:p w14:paraId="483E3371" w14:textId="66B1BC74" w:rsidR="00D50A86" w:rsidRPr="00674A46" w:rsidRDefault="00D50A8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E2BA3ED" w:rsidR="00D50A86" w:rsidRPr="00F37A4C" w:rsidRDefault="0038768F" w:rsidP="00F0190C">
          <w:pPr>
            <w:pStyle w:val="Encabezado"/>
            <w:ind w:right="234"/>
            <w:rPr>
              <w:rFonts w:ascii="Palatino Linotype" w:hAnsi="Palatino Linotype"/>
              <w:b/>
              <w:sz w:val="22"/>
              <w:szCs w:val="22"/>
            </w:rPr>
          </w:pPr>
          <w:r w:rsidRPr="0038768F">
            <w:rPr>
              <w:rFonts w:ascii="Palatino Linotype" w:hAnsi="Palatino Linotype"/>
              <w:b/>
              <w:sz w:val="22"/>
              <w:szCs w:val="22"/>
              <w:highlight w:val="black"/>
            </w:rPr>
            <w:t>------------------------------------</w:t>
          </w:r>
        </w:p>
      </w:tc>
    </w:tr>
    <w:tr w:rsidR="00D50A86" w:rsidRPr="00674A46" w14:paraId="41BE0704" w14:textId="77777777" w:rsidTr="00F3586F">
      <w:trPr>
        <w:trHeight w:val="321"/>
      </w:trPr>
      <w:tc>
        <w:tcPr>
          <w:tcW w:w="3261" w:type="dxa"/>
          <w:vAlign w:val="center"/>
        </w:tcPr>
        <w:p w14:paraId="34C64148" w14:textId="10C6C8A9" w:rsidR="00D50A86" w:rsidRPr="00674A46" w:rsidRDefault="00D50A8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85167A9" w:rsidR="00D50A86" w:rsidRPr="00F37A4C" w:rsidRDefault="00D50A86"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Ayuntamiento de Ixtapan de la Sal</w:t>
          </w:r>
        </w:p>
      </w:tc>
    </w:tr>
    <w:tr w:rsidR="00D50A86" w:rsidRPr="00674A46" w14:paraId="0C8B6193" w14:textId="77777777" w:rsidTr="00F3586F">
      <w:trPr>
        <w:trHeight w:val="321"/>
      </w:trPr>
      <w:tc>
        <w:tcPr>
          <w:tcW w:w="3261" w:type="dxa"/>
          <w:vAlign w:val="center"/>
        </w:tcPr>
        <w:p w14:paraId="321FFAFF" w14:textId="40E5A678" w:rsidR="00D50A86" w:rsidRPr="00674A46" w:rsidRDefault="00D50A8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50A86" w:rsidRPr="00F37A4C" w:rsidRDefault="00D50A86" w:rsidP="00472C41">
          <w:pPr>
            <w:pStyle w:val="Encabezado"/>
            <w:rPr>
              <w:rFonts w:ascii="Palatino Linotype" w:hAnsi="Palatino Linotype"/>
              <w:b/>
              <w:sz w:val="22"/>
              <w:szCs w:val="22"/>
            </w:rPr>
          </w:pPr>
          <w:r w:rsidRPr="00F37A4C">
            <w:rPr>
              <w:rFonts w:ascii="Palatino Linotype" w:hAnsi="Palatino Linotype"/>
              <w:b/>
              <w:sz w:val="22"/>
              <w:szCs w:val="22"/>
            </w:rPr>
            <w:t>José Guadalupe Luna Hernández</w:t>
          </w:r>
        </w:p>
      </w:tc>
    </w:tr>
  </w:tbl>
  <w:p w14:paraId="156B5574" w14:textId="3EA5B995" w:rsidR="00D50A86" w:rsidRDefault="00D50A8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23A"/>
    <w:multiLevelType w:val="hybridMultilevel"/>
    <w:tmpl w:val="937456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DB2EBC"/>
    <w:multiLevelType w:val="hybridMultilevel"/>
    <w:tmpl w:val="8B3CE8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 w15:restartNumberingAfterBreak="0">
    <w:nsid w:val="2CEA4741"/>
    <w:multiLevelType w:val="hybridMultilevel"/>
    <w:tmpl w:val="7996ED36"/>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5" w15:restartNumberingAfterBreak="0">
    <w:nsid w:val="332C5E4A"/>
    <w:multiLevelType w:val="hybridMultilevel"/>
    <w:tmpl w:val="252C9136"/>
    <w:lvl w:ilvl="0" w:tplc="040A0001">
      <w:start w:val="1"/>
      <w:numFmt w:val="bullet"/>
      <w:lvlText w:val=""/>
      <w:lvlJc w:val="left"/>
      <w:pPr>
        <w:ind w:left="775" w:hanging="360"/>
      </w:pPr>
      <w:rPr>
        <w:rFonts w:ascii="Symbol" w:hAnsi="Symbol" w:hint="default"/>
      </w:rPr>
    </w:lvl>
    <w:lvl w:ilvl="1" w:tplc="040A0003" w:tentative="1">
      <w:start w:val="1"/>
      <w:numFmt w:val="bullet"/>
      <w:lvlText w:val="o"/>
      <w:lvlJc w:val="left"/>
      <w:pPr>
        <w:ind w:left="1495" w:hanging="360"/>
      </w:pPr>
      <w:rPr>
        <w:rFonts w:ascii="Courier New" w:hAnsi="Courier New" w:cs="Courier New" w:hint="default"/>
      </w:rPr>
    </w:lvl>
    <w:lvl w:ilvl="2" w:tplc="040A0005" w:tentative="1">
      <w:start w:val="1"/>
      <w:numFmt w:val="bullet"/>
      <w:lvlText w:val=""/>
      <w:lvlJc w:val="left"/>
      <w:pPr>
        <w:ind w:left="2215" w:hanging="360"/>
      </w:pPr>
      <w:rPr>
        <w:rFonts w:ascii="Wingdings" w:hAnsi="Wingdings" w:hint="default"/>
      </w:rPr>
    </w:lvl>
    <w:lvl w:ilvl="3" w:tplc="040A0001" w:tentative="1">
      <w:start w:val="1"/>
      <w:numFmt w:val="bullet"/>
      <w:lvlText w:val=""/>
      <w:lvlJc w:val="left"/>
      <w:pPr>
        <w:ind w:left="2935" w:hanging="360"/>
      </w:pPr>
      <w:rPr>
        <w:rFonts w:ascii="Symbol" w:hAnsi="Symbol" w:hint="default"/>
      </w:rPr>
    </w:lvl>
    <w:lvl w:ilvl="4" w:tplc="040A0003" w:tentative="1">
      <w:start w:val="1"/>
      <w:numFmt w:val="bullet"/>
      <w:lvlText w:val="o"/>
      <w:lvlJc w:val="left"/>
      <w:pPr>
        <w:ind w:left="3655" w:hanging="360"/>
      </w:pPr>
      <w:rPr>
        <w:rFonts w:ascii="Courier New" w:hAnsi="Courier New" w:cs="Courier New" w:hint="default"/>
      </w:rPr>
    </w:lvl>
    <w:lvl w:ilvl="5" w:tplc="040A0005" w:tentative="1">
      <w:start w:val="1"/>
      <w:numFmt w:val="bullet"/>
      <w:lvlText w:val=""/>
      <w:lvlJc w:val="left"/>
      <w:pPr>
        <w:ind w:left="4375" w:hanging="360"/>
      </w:pPr>
      <w:rPr>
        <w:rFonts w:ascii="Wingdings" w:hAnsi="Wingdings" w:hint="default"/>
      </w:rPr>
    </w:lvl>
    <w:lvl w:ilvl="6" w:tplc="040A0001" w:tentative="1">
      <w:start w:val="1"/>
      <w:numFmt w:val="bullet"/>
      <w:lvlText w:val=""/>
      <w:lvlJc w:val="left"/>
      <w:pPr>
        <w:ind w:left="5095" w:hanging="360"/>
      </w:pPr>
      <w:rPr>
        <w:rFonts w:ascii="Symbol" w:hAnsi="Symbol" w:hint="default"/>
      </w:rPr>
    </w:lvl>
    <w:lvl w:ilvl="7" w:tplc="040A0003" w:tentative="1">
      <w:start w:val="1"/>
      <w:numFmt w:val="bullet"/>
      <w:lvlText w:val="o"/>
      <w:lvlJc w:val="left"/>
      <w:pPr>
        <w:ind w:left="5815" w:hanging="360"/>
      </w:pPr>
      <w:rPr>
        <w:rFonts w:ascii="Courier New" w:hAnsi="Courier New" w:cs="Courier New" w:hint="default"/>
      </w:rPr>
    </w:lvl>
    <w:lvl w:ilvl="8" w:tplc="040A0005" w:tentative="1">
      <w:start w:val="1"/>
      <w:numFmt w:val="bullet"/>
      <w:lvlText w:val=""/>
      <w:lvlJc w:val="left"/>
      <w:pPr>
        <w:ind w:left="6535" w:hanging="360"/>
      </w:pPr>
      <w:rPr>
        <w:rFonts w:ascii="Wingdings" w:hAnsi="Wingdings" w:hint="default"/>
      </w:rPr>
    </w:lvl>
  </w:abstractNum>
  <w:abstractNum w:abstractNumId="6" w15:restartNumberingAfterBreak="0">
    <w:nsid w:val="454E0A01"/>
    <w:multiLevelType w:val="hybridMultilevel"/>
    <w:tmpl w:val="2FC4E158"/>
    <w:lvl w:ilvl="0" w:tplc="040A0001">
      <w:start w:val="1"/>
      <w:numFmt w:val="bullet"/>
      <w:lvlText w:val=""/>
      <w:lvlJc w:val="left"/>
      <w:pPr>
        <w:ind w:left="900" w:hanging="360"/>
      </w:pPr>
      <w:rPr>
        <w:rFonts w:ascii="Symbol" w:hAnsi="Symbol" w:hint="default"/>
      </w:rPr>
    </w:lvl>
    <w:lvl w:ilvl="1" w:tplc="040A0003" w:tentative="1">
      <w:start w:val="1"/>
      <w:numFmt w:val="bullet"/>
      <w:lvlText w:val="o"/>
      <w:lvlJc w:val="left"/>
      <w:pPr>
        <w:ind w:left="1620" w:hanging="360"/>
      </w:pPr>
      <w:rPr>
        <w:rFonts w:ascii="Courier New" w:hAnsi="Courier New" w:cs="Courier New" w:hint="default"/>
      </w:rPr>
    </w:lvl>
    <w:lvl w:ilvl="2" w:tplc="040A0005" w:tentative="1">
      <w:start w:val="1"/>
      <w:numFmt w:val="bullet"/>
      <w:lvlText w:val=""/>
      <w:lvlJc w:val="left"/>
      <w:pPr>
        <w:ind w:left="2340" w:hanging="360"/>
      </w:pPr>
      <w:rPr>
        <w:rFonts w:ascii="Wingdings" w:hAnsi="Wingdings" w:hint="default"/>
      </w:rPr>
    </w:lvl>
    <w:lvl w:ilvl="3" w:tplc="040A0001" w:tentative="1">
      <w:start w:val="1"/>
      <w:numFmt w:val="bullet"/>
      <w:lvlText w:val=""/>
      <w:lvlJc w:val="left"/>
      <w:pPr>
        <w:ind w:left="3060" w:hanging="360"/>
      </w:pPr>
      <w:rPr>
        <w:rFonts w:ascii="Symbol" w:hAnsi="Symbol" w:hint="default"/>
      </w:rPr>
    </w:lvl>
    <w:lvl w:ilvl="4" w:tplc="040A0003" w:tentative="1">
      <w:start w:val="1"/>
      <w:numFmt w:val="bullet"/>
      <w:lvlText w:val="o"/>
      <w:lvlJc w:val="left"/>
      <w:pPr>
        <w:ind w:left="3780" w:hanging="360"/>
      </w:pPr>
      <w:rPr>
        <w:rFonts w:ascii="Courier New" w:hAnsi="Courier New" w:cs="Courier New" w:hint="default"/>
      </w:rPr>
    </w:lvl>
    <w:lvl w:ilvl="5" w:tplc="040A0005" w:tentative="1">
      <w:start w:val="1"/>
      <w:numFmt w:val="bullet"/>
      <w:lvlText w:val=""/>
      <w:lvlJc w:val="left"/>
      <w:pPr>
        <w:ind w:left="4500" w:hanging="360"/>
      </w:pPr>
      <w:rPr>
        <w:rFonts w:ascii="Wingdings" w:hAnsi="Wingdings" w:hint="default"/>
      </w:rPr>
    </w:lvl>
    <w:lvl w:ilvl="6" w:tplc="040A0001" w:tentative="1">
      <w:start w:val="1"/>
      <w:numFmt w:val="bullet"/>
      <w:lvlText w:val=""/>
      <w:lvlJc w:val="left"/>
      <w:pPr>
        <w:ind w:left="5220" w:hanging="360"/>
      </w:pPr>
      <w:rPr>
        <w:rFonts w:ascii="Symbol" w:hAnsi="Symbol" w:hint="default"/>
      </w:rPr>
    </w:lvl>
    <w:lvl w:ilvl="7" w:tplc="040A0003" w:tentative="1">
      <w:start w:val="1"/>
      <w:numFmt w:val="bullet"/>
      <w:lvlText w:val="o"/>
      <w:lvlJc w:val="left"/>
      <w:pPr>
        <w:ind w:left="5940" w:hanging="360"/>
      </w:pPr>
      <w:rPr>
        <w:rFonts w:ascii="Courier New" w:hAnsi="Courier New" w:cs="Courier New" w:hint="default"/>
      </w:rPr>
    </w:lvl>
    <w:lvl w:ilvl="8" w:tplc="040A0005" w:tentative="1">
      <w:start w:val="1"/>
      <w:numFmt w:val="bullet"/>
      <w:lvlText w:val=""/>
      <w:lvlJc w:val="left"/>
      <w:pPr>
        <w:ind w:left="6660" w:hanging="360"/>
      </w:pPr>
      <w:rPr>
        <w:rFonts w:ascii="Wingdings" w:hAnsi="Wingdings" w:hint="default"/>
      </w:rPr>
    </w:lvl>
  </w:abstractNum>
  <w:abstractNum w:abstractNumId="7" w15:restartNumberingAfterBreak="0">
    <w:nsid w:val="754B1CFC"/>
    <w:multiLevelType w:val="hybridMultilevel"/>
    <w:tmpl w:val="485E9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CF6B5E"/>
    <w:multiLevelType w:val="hybridMultilevel"/>
    <w:tmpl w:val="7C10F1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
  </w:num>
  <w:num w:numId="5">
    <w:abstractNumId w:val="6"/>
  </w:num>
  <w:num w:numId="6">
    <w:abstractNumId w:val="4"/>
  </w:num>
  <w:num w:numId="7">
    <w:abstractNumId w:val="7"/>
  </w:num>
  <w:num w:numId="8">
    <w:abstractNumId w:val="5"/>
  </w:num>
  <w:num w:numId="9">
    <w:abstractNumId w:val="9"/>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1BC"/>
    <w:rsid w:val="000035F6"/>
    <w:rsid w:val="000036B1"/>
    <w:rsid w:val="00003A05"/>
    <w:rsid w:val="0000407F"/>
    <w:rsid w:val="000058E3"/>
    <w:rsid w:val="00007E8A"/>
    <w:rsid w:val="00007F22"/>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676DA"/>
    <w:rsid w:val="00070338"/>
    <w:rsid w:val="000718DA"/>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63BA"/>
    <w:rsid w:val="000A74F1"/>
    <w:rsid w:val="000A77ED"/>
    <w:rsid w:val="000A7B8F"/>
    <w:rsid w:val="000B0370"/>
    <w:rsid w:val="000B0A5E"/>
    <w:rsid w:val="000B0C92"/>
    <w:rsid w:val="000B1536"/>
    <w:rsid w:val="000B32C8"/>
    <w:rsid w:val="000B418F"/>
    <w:rsid w:val="000B5AB1"/>
    <w:rsid w:val="000B5D79"/>
    <w:rsid w:val="000B6D31"/>
    <w:rsid w:val="000C0061"/>
    <w:rsid w:val="000C0663"/>
    <w:rsid w:val="000C10B9"/>
    <w:rsid w:val="000C1551"/>
    <w:rsid w:val="000C1D19"/>
    <w:rsid w:val="000C2E5F"/>
    <w:rsid w:val="000C3423"/>
    <w:rsid w:val="000C3861"/>
    <w:rsid w:val="000C39F4"/>
    <w:rsid w:val="000C476C"/>
    <w:rsid w:val="000C4A8E"/>
    <w:rsid w:val="000C5A04"/>
    <w:rsid w:val="000C5AF7"/>
    <w:rsid w:val="000D009C"/>
    <w:rsid w:val="000D0855"/>
    <w:rsid w:val="000D1B4C"/>
    <w:rsid w:val="000D1E0F"/>
    <w:rsid w:val="000D20D2"/>
    <w:rsid w:val="000D3275"/>
    <w:rsid w:val="000D5445"/>
    <w:rsid w:val="000D560E"/>
    <w:rsid w:val="000D5A1D"/>
    <w:rsid w:val="000D7369"/>
    <w:rsid w:val="000D7BDE"/>
    <w:rsid w:val="000E07DC"/>
    <w:rsid w:val="000E0AB4"/>
    <w:rsid w:val="000E11C3"/>
    <w:rsid w:val="000E1FC9"/>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86"/>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16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8B2"/>
    <w:rsid w:val="00163B1F"/>
    <w:rsid w:val="00163E3D"/>
    <w:rsid w:val="001648EE"/>
    <w:rsid w:val="0016491C"/>
    <w:rsid w:val="00164B65"/>
    <w:rsid w:val="001660BC"/>
    <w:rsid w:val="00166794"/>
    <w:rsid w:val="00166F03"/>
    <w:rsid w:val="00170D28"/>
    <w:rsid w:val="00171D55"/>
    <w:rsid w:val="0017265D"/>
    <w:rsid w:val="00173DDB"/>
    <w:rsid w:val="00174472"/>
    <w:rsid w:val="00174509"/>
    <w:rsid w:val="00176202"/>
    <w:rsid w:val="0017653A"/>
    <w:rsid w:val="001775DF"/>
    <w:rsid w:val="0017788D"/>
    <w:rsid w:val="00177CA5"/>
    <w:rsid w:val="00181E9E"/>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004"/>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4A5"/>
    <w:rsid w:val="001E7B9E"/>
    <w:rsid w:val="001F025B"/>
    <w:rsid w:val="001F1169"/>
    <w:rsid w:val="001F2FC5"/>
    <w:rsid w:val="001F4299"/>
    <w:rsid w:val="001F4746"/>
    <w:rsid w:val="001F492B"/>
    <w:rsid w:val="001F56E3"/>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317"/>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4022A"/>
    <w:rsid w:val="00241FD2"/>
    <w:rsid w:val="002433DA"/>
    <w:rsid w:val="0024369C"/>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478E"/>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5ABF"/>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C7A02"/>
    <w:rsid w:val="002C7B79"/>
    <w:rsid w:val="002D0E3D"/>
    <w:rsid w:val="002D10C8"/>
    <w:rsid w:val="002D1A38"/>
    <w:rsid w:val="002D205D"/>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65F"/>
    <w:rsid w:val="002F287A"/>
    <w:rsid w:val="002F2A37"/>
    <w:rsid w:val="002F364F"/>
    <w:rsid w:val="002F3672"/>
    <w:rsid w:val="002F6C6C"/>
    <w:rsid w:val="002F72FA"/>
    <w:rsid w:val="003007E0"/>
    <w:rsid w:val="0030150B"/>
    <w:rsid w:val="00301B41"/>
    <w:rsid w:val="00301D47"/>
    <w:rsid w:val="003030B1"/>
    <w:rsid w:val="00303717"/>
    <w:rsid w:val="00304013"/>
    <w:rsid w:val="00304137"/>
    <w:rsid w:val="003046AA"/>
    <w:rsid w:val="003049F3"/>
    <w:rsid w:val="0030521A"/>
    <w:rsid w:val="00305F6D"/>
    <w:rsid w:val="00306048"/>
    <w:rsid w:val="003064B8"/>
    <w:rsid w:val="00307227"/>
    <w:rsid w:val="00307D7B"/>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07E8"/>
    <w:rsid w:val="0038145C"/>
    <w:rsid w:val="0038160C"/>
    <w:rsid w:val="00381F74"/>
    <w:rsid w:val="00382A03"/>
    <w:rsid w:val="00383AC7"/>
    <w:rsid w:val="00383B41"/>
    <w:rsid w:val="00383E66"/>
    <w:rsid w:val="00383F27"/>
    <w:rsid w:val="003848B5"/>
    <w:rsid w:val="00384D8B"/>
    <w:rsid w:val="0038513E"/>
    <w:rsid w:val="00386D7E"/>
    <w:rsid w:val="0038768F"/>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AF0"/>
    <w:rsid w:val="003C0D68"/>
    <w:rsid w:val="003C3086"/>
    <w:rsid w:val="003C4E02"/>
    <w:rsid w:val="003C5EFD"/>
    <w:rsid w:val="003C7282"/>
    <w:rsid w:val="003C788C"/>
    <w:rsid w:val="003D00D5"/>
    <w:rsid w:val="003D0758"/>
    <w:rsid w:val="003D0A00"/>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3C26"/>
    <w:rsid w:val="003E42AA"/>
    <w:rsid w:val="003E4A5C"/>
    <w:rsid w:val="003E5E39"/>
    <w:rsid w:val="003E6057"/>
    <w:rsid w:val="003E6533"/>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7CF"/>
    <w:rsid w:val="00420907"/>
    <w:rsid w:val="00422DE8"/>
    <w:rsid w:val="00422E84"/>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6D7"/>
    <w:rsid w:val="00443DCB"/>
    <w:rsid w:val="00443DEB"/>
    <w:rsid w:val="00444891"/>
    <w:rsid w:val="00444E28"/>
    <w:rsid w:val="0044535B"/>
    <w:rsid w:val="004456B6"/>
    <w:rsid w:val="00445B32"/>
    <w:rsid w:val="00445FDA"/>
    <w:rsid w:val="00447291"/>
    <w:rsid w:val="00447F0D"/>
    <w:rsid w:val="00450A5F"/>
    <w:rsid w:val="00450F7D"/>
    <w:rsid w:val="00451022"/>
    <w:rsid w:val="00451514"/>
    <w:rsid w:val="0045209F"/>
    <w:rsid w:val="004537BB"/>
    <w:rsid w:val="00453BB4"/>
    <w:rsid w:val="00453E1C"/>
    <w:rsid w:val="004540C4"/>
    <w:rsid w:val="00454738"/>
    <w:rsid w:val="00456317"/>
    <w:rsid w:val="00456348"/>
    <w:rsid w:val="00457243"/>
    <w:rsid w:val="0046105E"/>
    <w:rsid w:val="004613B1"/>
    <w:rsid w:val="00461513"/>
    <w:rsid w:val="0046231E"/>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3C37"/>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51A"/>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987"/>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1B93"/>
    <w:rsid w:val="0050249D"/>
    <w:rsid w:val="00502BB2"/>
    <w:rsid w:val="00503166"/>
    <w:rsid w:val="00503DDE"/>
    <w:rsid w:val="00503F93"/>
    <w:rsid w:val="005041C2"/>
    <w:rsid w:val="005048DF"/>
    <w:rsid w:val="00504E8F"/>
    <w:rsid w:val="00505CA0"/>
    <w:rsid w:val="00506EA1"/>
    <w:rsid w:val="00507C08"/>
    <w:rsid w:val="00507D18"/>
    <w:rsid w:val="0051016E"/>
    <w:rsid w:val="005105D4"/>
    <w:rsid w:val="00510DD0"/>
    <w:rsid w:val="005115B9"/>
    <w:rsid w:val="00511612"/>
    <w:rsid w:val="00511A30"/>
    <w:rsid w:val="00512F22"/>
    <w:rsid w:val="0051305D"/>
    <w:rsid w:val="005131DD"/>
    <w:rsid w:val="00514429"/>
    <w:rsid w:val="00514D78"/>
    <w:rsid w:val="00516603"/>
    <w:rsid w:val="005167B1"/>
    <w:rsid w:val="005167B6"/>
    <w:rsid w:val="005171E1"/>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234D"/>
    <w:rsid w:val="0053358F"/>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BAA"/>
    <w:rsid w:val="0055544F"/>
    <w:rsid w:val="00556B04"/>
    <w:rsid w:val="00557ECD"/>
    <w:rsid w:val="00560638"/>
    <w:rsid w:val="0056146A"/>
    <w:rsid w:val="0056175C"/>
    <w:rsid w:val="00561C03"/>
    <w:rsid w:val="00562702"/>
    <w:rsid w:val="00562B0A"/>
    <w:rsid w:val="00562CCE"/>
    <w:rsid w:val="00563F79"/>
    <w:rsid w:val="00564638"/>
    <w:rsid w:val="00564BE1"/>
    <w:rsid w:val="005669D6"/>
    <w:rsid w:val="00566C3D"/>
    <w:rsid w:val="0056727A"/>
    <w:rsid w:val="00567329"/>
    <w:rsid w:val="00567998"/>
    <w:rsid w:val="00571419"/>
    <w:rsid w:val="00571D7F"/>
    <w:rsid w:val="00571F07"/>
    <w:rsid w:val="005745F3"/>
    <w:rsid w:val="00574F63"/>
    <w:rsid w:val="0057540C"/>
    <w:rsid w:val="00575452"/>
    <w:rsid w:val="005759CD"/>
    <w:rsid w:val="00575F68"/>
    <w:rsid w:val="00576F8E"/>
    <w:rsid w:val="00577884"/>
    <w:rsid w:val="00577D50"/>
    <w:rsid w:val="00580873"/>
    <w:rsid w:val="00581C0F"/>
    <w:rsid w:val="00582919"/>
    <w:rsid w:val="00583389"/>
    <w:rsid w:val="005834B8"/>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3476"/>
    <w:rsid w:val="005942C3"/>
    <w:rsid w:val="00594590"/>
    <w:rsid w:val="00594A43"/>
    <w:rsid w:val="00595091"/>
    <w:rsid w:val="00595511"/>
    <w:rsid w:val="00595C43"/>
    <w:rsid w:val="0059623C"/>
    <w:rsid w:val="00596B4D"/>
    <w:rsid w:val="00596F56"/>
    <w:rsid w:val="005A228F"/>
    <w:rsid w:val="005A24AF"/>
    <w:rsid w:val="005A2A65"/>
    <w:rsid w:val="005A2F65"/>
    <w:rsid w:val="005A31EC"/>
    <w:rsid w:val="005A3307"/>
    <w:rsid w:val="005A3513"/>
    <w:rsid w:val="005A364D"/>
    <w:rsid w:val="005A3B9E"/>
    <w:rsid w:val="005A3BD7"/>
    <w:rsid w:val="005A50E4"/>
    <w:rsid w:val="005A60E1"/>
    <w:rsid w:val="005A6D43"/>
    <w:rsid w:val="005A76FE"/>
    <w:rsid w:val="005A786F"/>
    <w:rsid w:val="005B169C"/>
    <w:rsid w:val="005B1B39"/>
    <w:rsid w:val="005B1FAC"/>
    <w:rsid w:val="005B28DA"/>
    <w:rsid w:val="005B2DD1"/>
    <w:rsid w:val="005B31C8"/>
    <w:rsid w:val="005B3A49"/>
    <w:rsid w:val="005B472E"/>
    <w:rsid w:val="005B4816"/>
    <w:rsid w:val="005B5855"/>
    <w:rsid w:val="005B5C9F"/>
    <w:rsid w:val="005B6802"/>
    <w:rsid w:val="005B6ADF"/>
    <w:rsid w:val="005B773D"/>
    <w:rsid w:val="005B7C5D"/>
    <w:rsid w:val="005C1A74"/>
    <w:rsid w:val="005C2B46"/>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E739A"/>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247"/>
    <w:rsid w:val="00603B6B"/>
    <w:rsid w:val="00604AC3"/>
    <w:rsid w:val="00605865"/>
    <w:rsid w:val="00605995"/>
    <w:rsid w:val="00606C1B"/>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265C"/>
    <w:rsid w:val="0063278F"/>
    <w:rsid w:val="00634476"/>
    <w:rsid w:val="00634878"/>
    <w:rsid w:val="006349FE"/>
    <w:rsid w:val="00640A7F"/>
    <w:rsid w:val="00640DE4"/>
    <w:rsid w:val="00641315"/>
    <w:rsid w:val="006417BF"/>
    <w:rsid w:val="006418AB"/>
    <w:rsid w:val="006426C4"/>
    <w:rsid w:val="006434B9"/>
    <w:rsid w:val="0064393B"/>
    <w:rsid w:val="00644375"/>
    <w:rsid w:val="00644A5C"/>
    <w:rsid w:val="00646378"/>
    <w:rsid w:val="006468E7"/>
    <w:rsid w:val="00646A08"/>
    <w:rsid w:val="00647413"/>
    <w:rsid w:val="00650392"/>
    <w:rsid w:val="006505AC"/>
    <w:rsid w:val="0065061D"/>
    <w:rsid w:val="00651230"/>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671A0"/>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3DCF"/>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328"/>
    <w:rsid w:val="006958A7"/>
    <w:rsid w:val="00695F94"/>
    <w:rsid w:val="006963D0"/>
    <w:rsid w:val="006964F5"/>
    <w:rsid w:val="00696EF8"/>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3BB9"/>
    <w:rsid w:val="006C50C2"/>
    <w:rsid w:val="006C5484"/>
    <w:rsid w:val="006C563A"/>
    <w:rsid w:val="006C5842"/>
    <w:rsid w:val="006C58DF"/>
    <w:rsid w:val="006C5AE3"/>
    <w:rsid w:val="006C6279"/>
    <w:rsid w:val="006C6E1A"/>
    <w:rsid w:val="006C7065"/>
    <w:rsid w:val="006C767E"/>
    <w:rsid w:val="006D27EF"/>
    <w:rsid w:val="006D499E"/>
    <w:rsid w:val="006D518B"/>
    <w:rsid w:val="006D52D1"/>
    <w:rsid w:val="006E013D"/>
    <w:rsid w:val="006E02A2"/>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0D85"/>
    <w:rsid w:val="0070160E"/>
    <w:rsid w:val="00702887"/>
    <w:rsid w:val="0070499C"/>
    <w:rsid w:val="007049C8"/>
    <w:rsid w:val="007050B1"/>
    <w:rsid w:val="00707096"/>
    <w:rsid w:val="007116E3"/>
    <w:rsid w:val="007136BC"/>
    <w:rsid w:val="00714576"/>
    <w:rsid w:val="00715A04"/>
    <w:rsid w:val="00720042"/>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9C2"/>
    <w:rsid w:val="00750045"/>
    <w:rsid w:val="007504DE"/>
    <w:rsid w:val="00750A80"/>
    <w:rsid w:val="0075151E"/>
    <w:rsid w:val="00751DC1"/>
    <w:rsid w:val="0075263F"/>
    <w:rsid w:val="0075265E"/>
    <w:rsid w:val="00752BC3"/>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885"/>
    <w:rsid w:val="00785BE3"/>
    <w:rsid w:val="007860B9"/>
    <w:rsid w:val="0078678D"/>
    <w:rsid w:val="007867FB"/>
    <w:rsid w:val="00786AE8"/>
    <w:rsid w:val="007914E4"/>
    <w:rsid w:val="00791BE3"/>
    <w:rsid w:val="00791DC2"/>
    <w:rsid w:val="00791E58"/>
    <w:rsid w:val="00792364"/>
    <w:rsid w:val="00794673"/>
    <w:rsid w:val="00794BC3"/>
    <w:rsid w:val="00795F6F"/>
    <w:rsid w:val="00796BFE"/>
    <w:rsid w:val="007972F7"/>
    <w:rsid w:val="007A0692"/>
    <w:rsid w:val="007A082B"/>
    <w:rsid w:val="007A1303"/>
    <w:rsid w:val="007A17AA"/>
    <w:rsid w:val="007A22E2"/>
    <w:rsid w:val="007A2C90"/>
    <w:rsid w:val="007A493E"/>
    <w:rsid w:val="007A4DB8"/>
    <w:rsid w:val="007A597E"/>
    <w:rsid w:val="007A65E0"/>
    <w:rsid w:val="007A70B9"/>
    <w:rsid w:val="007A7602"/>
    <w:rsid w:val="007A7683"/>
    <w:rsid w:val="007B02B9"/>
    <w:rsid w:val="007B1AED"/>
    <w:rsid w:val="007B26B2"/>
    <w:rsid w:val="007B2B63"/>
    <w:rsid w:val="007B30F3"/>
    <w:rsid w:val="007B439C"/>
    <w:rsid w:val="007B64B8"/>
    <w:rsid w:val="007B6895"/>
    <w:rsid w:val="007B694D"/>
    <w:rsid w:val="007B753F"/>
    <w:rsid w:val="007C0013"/>
    <w:rsid w:val="007C0537"/>
    <w:rsid w:val="007C05FF"/>
    <w:rsid w:val="007C0CBC"/>
    <w:rsid w:val="007C1C02"/>
    <w:rsid w:val="007C255D"/>
    <w:rsid w:val="007C2FE4"/>
    <w:rsid w:val="007C37D2"/>
    <w:rsid w:val="007C3985"/>
    <w:rsid w:val="007C4A1A"/>
    <w:rsid w:val="007C6110"/>
    <w:rsid w:val="007C75B2"/>
    <w:rsid w:val="007D0032"/>
    <w:rsid w:val="007D0C01"/>
    <w:rsid w:val="007D120C"/>
    <w:rsid w:val="007D13C0"/>
    <w:rsid w:val="007D1411"/>
    <w:rsid w:val="007D17AA"/>
    <w:rsid w:val="007D2361"/>
    <w:rsid w:val="007D3FBD"/>
    <w:rsid w:val="007D40DE"/>
    <w:rsid w:val="007D49A0"/>
    <w:rsid w:val="007D5D70"/>
    <w:rsid w:val="007D5DC8"/>
    <w:rsid w:val="007D6D78"/>
    <w:rsid w:val="007D6FEB"/>
    <w:rsid w:val="007D79CF"/>
    <w:rsid w:val="007D7B38"/>
    <w:rsid w:val="007D7EF3"/>
    <w:rsid w:val="007E0CA6"/>
    <w:rsid w:val="007E0E2F"/>
    <w:rsid w:val="007E0F8F"/>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8F5"/>
    <w:rsid w:val="007F3B4E"/>
    <w:rsid w:val="007F3CB7"/>
    <w:rsid w:val="007F4B0E"/>
    <w:rsid w:val="007F4B78"/>
    <w:rsid w:val="007F4C88"/>
    <w:rsid w:val="007F5C0C"/>
    <w:rsid w:val="007F67E2"/>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0706F"/>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F72"/>
    <w:rsid w:val="00826875"/>
    <w:rsid w:val="00827432"/>
    <w:rsid w:val="00830784"/>
    <w:rsid w:val="00831A73"/>
    <w:rsid w:val="008320FF"/>
    <w:rsid w:val="00832218"/>
    <w:rsid w:val="00833E4C"/>
    <w:rsid w:val="00834D56"/>
    <w:rsid w:val="0083555E"/>
    <w:rsid w:val="00836224"/>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500"/>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59A"/>
    <w:rsid w:val="00874A94"/>
    <w:rsid w:val="00875167"/>
    <w:rsid w:val="00875C5D"/>
    <w:rsid w:val="00877086"/>
    <w:rsid w:val="00877170"/>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546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C76CC"/>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D7813"/>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96C"/>
    <w:rsid w:val="00910E40"/>
    <w:rsid w:val="00911E63"/>
    <w:rsid w:val="0091242A"/>
    <w:rsid w:val="00912756"/>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681A"/>
    <w:rsid w:val="00936B46"/>
    <w:rsid w:val="00941D44"/>
    <w:rsid w:val="0094424D"/>
    <w:rsid w:val="009446A3"/>
    <w:rsid w:val="009457AE"/>
    <w:rsid w:val="00945A61"/>
    <w:rsid w:val="00945BAD"/>
    <w:rsid w:val="00946C27"/>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280"/>
    <w:rsid w:val="009916D2"/>
    <w:rsid w:val="0099197E"/>
    <w:rsid w:val="0099229C"/>
    <w:rsid w:val="00992F8F"/>
    <w:rsid w:val="00993714"/>
    <w:rsid w:val="009943C4"/>
    <w:rsid w:val="00995214"/>
    <w:rsid w:val="00995C9F"/>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C3A"/>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1FA4"/>
    <w:rsid w:val="009E21FE"/>
    <w:rsid w:val="009E23A1"/>
    <w:rsid w:val="009E2906"/>
    <w:rsid w:val="009E3562"/>
    <w:rsid w:val="009E4814"/>
    <w:rsid w:val="009E4942"/>
    <w:rsid w:val="009E7975"/>
    <w:rsid w:val="009F0B67"/>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2CD"/>
    <w:rsid w:val="00A235D0"/>
    <w:rsid w:val="00A24E56"/>
    <w:rsid w:val="00A266E1"/>
    <w:rsid w:val="00A27A7F"/>
    <w:rsid w:val="00A3276A"/>
    <w:rsid w:val="00A32E8C"/>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603"/>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6228"/>
    <w:rsid w:val="00AA69A4"/>
    <w:rsid w:val="00AA7382"/>
    <w:rsid w:val="00AB0C23"/>
    <w:rsid w:val="00AB2006"/>
    <w:rsid w:val="00AB2744"/>
    <w:rsid w:val="00AB274F"/>
    <w:rsid w:val="00AB2D31"/>
    <w:rsid w:val="00AB5F30"/>
    <w:rsid w:val="00AB6BE3"/>
    <w:rsid w:val="00AC067E"/>
    <w:rsid w:val="00AC0FF4"/>
    <w:rsid w:val="00AC25AD"/>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036"/>
    <w:rsid w:val="00AE7935"/>
    <w:rsid w:val="00AF149D"/>
    <w:rsid w:val="00AF1CCA"/>
    <w:rsid w:val="00AF1F04"/>
    <w:rsid w:val="00AF3D59"/>
    <w:rsid w:val="00AF47BE"/>
    <w:rsid w:val="00AF623F"/>
    <w:rsid w:val="00AF6794"/>
    <w:rsid w:val="00B01375"/>
    <w:rsid w:val="00B016F7"/>
    <w:rsid w:val="00B02BDD"/>
    <w:rsid w:val="00B055B9"/>
    <w:rsid w:val="00B059CC"/>
    <w:rsid w:val="00B07CD6"/>
    <w:rsid w:val="00B10171"/>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909"/>
    <w:rsid w:val="00B24217"/>
    <w:rsid w:val="00B25BF3"/>
    <w:rsid w:val="00B25D17"/>
    <w:rsid w:val="00B275EA"/>
    <w:rsid w:val="00B30086"/>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0F49"/>
    <w:rsid w:val="00B733F9"/>
    <w:rsid w:val="00B73838"/>
    <w:rsid w:val="00B73F2D"/>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3156"/>
    <w:rsid w:val="00BB3C9C"/>
    <w:rsid w:val="00BB5CA9"/>
    <w:rsid w:val="00BB6662"/>
    <w:rsid w:val="00BC0361"/>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43"/>
    <w:rsid w:val="00C23AF5"/>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5C"/>
    <w:rsid w:val="00C40FE3"/>
    <w:rsid w:val="00C41015"/>
    <w:rsid w:val="00C41486"/>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43C9"/>
    <w:rsid w:val="00C55FE8"/>
    <w:rsid w:val="00C56396"/>
    <w:rsid w:val="00C61307"/>
    <w:rsid w:val="00C6220B"/>
    <w:rsid w:val="00C622AE"/>
    <w:rsid w:val="00C62D19"/>
    <w:rsid w:val="00C63CF2"/>
    <w:rsid w:val="00C648FC"/>
    <w:rsid w:val="00C65DBA"/>
    <w:rsid w:val="00C663BE"/>
    <w:rsid w:val="00C66CD8"/>
    <w:rsid w:val="00C66F26"/>
    <w:rsid w:val="00C674CD"/>
    <w:rsid w:val="00C70508"/>
    <w:rsid w:val="00C711D3"/>
    <w:rsid w:val="00C71858"/>
    <w:rsid w:val="00C722C5"/>
    <w:rsid w:val="00C72EEB"/>
    <w:rsid w:val="00C73C34"/>
    <w:rsid w:val="00C744AE"/>
    <w:rsid w:val="00C74781"/>
    <w:rsid w:val="00C75BCE"/>
    <w:rsid w:val="00C75F93"/>
    <w:rsid w:val="00C80034"/>
    <w:rsid w:val="00C809E6"/>
    <w:rsid w:val="00C80E55"/>
    <w:rsid w:val="00C82032"/>
    <w:rsid w:val="00C82206"/>
    <w:rsid w:val="00C82553"/>
    <w:rsid w:val="00C8322A"/>
    <w:rsid w:val="00C83EA7"/>
    <w:rsid w:val="00C84557"/>
    <w:rsid w:val="00C84559"/>
    <w:rsid w:val="00C8456F"/>
    <w:rsid w:val="00C85EC8"/>
    <w:rsid w:val="00C8614E"/>
    <w:rsid w:val="00C862C4"/>
    <w:rsid w:val="00C86B34"/>
    <w:rsid w:val="00C87506"/>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2C86"/>
    <w:rsid w:val="00CB3524"/>
    <w:rsid w:val="00CB3C69"/>
    <w:rsid w:val="00CB57BF"/>
    <w:rsid w:val="00CB6D7D"/>
    <w:rsid w:val="00CB6EE8"/>
    <w:rsid w:val="00CB7FE7"/>
    <w:rsid w:val="00CC2DE4"/>
    <w:rsid w:val="00CC360E"/>
    <w:rsid w:val="00CC46A9"/>
    <w:rsid w:val="00CC48D6"/>
    <w:rsid w:val="00CC5F83"/>
    <w:rsid w:val="00CC76D0"/>
    <w:rsid w:val="00CC7FEE"/>
    <w:rsid w:val="00CD221B"/>
    <w:rsid w:val="00CD296A"/>
    <w:rsid w:val="00CD3616"/>
    <w:rsid w:val="00CD3D8C"/>
    <w:rsid w:val="00CD4DB2"/>
    <w:rsid w:val="00CD5543"/>
    <w:rsid w:val="00CD5CAA"/>
    <w:rsid w:val="00CD6866"/>
    <w:rsid w:val="00CD6B48"/>
    <w:rsid w:val="00CD76D4"/>
    <w:rsid w:val="00CD7893"/>
    <w:rsid w:val="00CE03CC"/>
    <w:rsid w:val="00CE0E42"/>
    <w:rsid w:val="00CE24C5"/>
    <w:rsid w:val="00CE2827"/>
    <w:rsid w:val="00CE4A83"/>
    <w:rsid w:val="00CE5729"/>
    <w:rsid w:val="00CE57C8"/>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1254"/>
    <w:rsid w:val="00D02B69"/>
    <w:rsid w:val="00D02C1D"/>
    <w:rsid w:val="00D0341A"/>
    <w:rsid w:val="00D03870"/>
    <w:rsid w:val="00D049BE"/>
    <w:rsid w:val="00D05039"/>
    <w:rsid w:val="00D051F8"/>
    <w:rsid w:val="00D07227"/>
    <w:rsid w:val="00D12C5F"/>
    <w:rsid w:val="00D12D70"/>
    <w:rsid w:val="00D12EE7"/>
    <w:rsid w:val="00D1373C"/>
    <w:rsid w:val="00D1418F"/>
    <w:rsid w:val="00D15162"/>
    <w:rsid w:val="00D1674E"/>
    <w:rsid w:val="00D16EC5"/>
    <w:rsid w:val="00D17702"/>
    <w:rsid w:val="00D17C3D"/>
    <w:rsid w:val="00D20924"/>
    <w:rsid w:val="00D225CB"/>
    <w:rsid w:val="00D23EC0"/>
    <w:rsid w:val="00D24BA0"/>
    <w:rsid w:val="00D25A9F"/>
    <w:rsid w:val="00D26AC5"/>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93C"/>
    <w:rsid w:val="00D50A86"/>
    <w:rsid w:val="00D53F55"/>
    <w:rsid w:val="00D551A1"/>
    <w:rsid w:val="00D55346"/>
    <w:rsid w:val="00D55F8C"/>
    <w:rsid w:val="00D56485"/>
    <w:rsid w:val="00D57066"/>
    <w:rsid w:val="00D614CF"/>
    <w:rsid w:val="00D62723"/>
    <w:rsid w:val="00D63990"/>
    <w:rsid w:val="00D64632"/>
    <w:rsid w:val="00D65068"/>
    <w:rsid w:val="00D65243"/>
    <w:rsid w:val="00D658A1"/>
    <w:rsid w:val="00D66CB6"/>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710"/>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B7D94"/>
    <w:rsid w:val="00DC07E3"/>
    <w:rsid w:val="00DC1421"/>
    <w:rsid w:val="00DC1B92"/>
    <w:rsid w:val="00DC230C"/>
    <w:rsid w:val="00DC2CE7"/>
    <w:rsid w:val="00DC301A"/>
    <w:rsid w:val="00DC635C"/>
    <w:rsid w:val="00DC6AEA"/>
    <w:rsid w:val="00DC7377"/>
    <w:rsid w:val="00DD3C18"/>
    <w:rsid w:val="00DD470D"/>
    <w:rsid w:val="00DD4849"/>
    <w:rsid w:val="00DD4CD3"/>
    <w:rsid w:val="00DD5940"/>
    <w:rsid w:val="00DD5E7B"/>
    <w:rsid w:val="00DD7453"/>
    <w:rsid w:val="00DE0D83"/>
    <w:rsid w:val="00DE0FC0"/>
    <w:rsid w:val="00DE224D"/>
    <w:rsid w:val="00DE2866"/>
    <w:rsid w:val="00DE3A31"/>
    <w:rsid w:val="00DE3ED4"/>
    <w:rsid w:val="00DE47A8"/>
    <w:rsid w:val="00DE53F5"/>
    <w:rsid w:val="00DE573B"/>
    <w:rsid w:val="00DE58ED"/>
    <w:rsid w:val="00DE608A"/>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0DAA"/>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41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4706"/>
    <w:rsid w:val="00E34942"/>
    <w:rsid w:val="00E35EA3"/>
    <w:rsid w:val="00E37290"/>
    <w:rsid w:val="00E37AE3"/>
    <w:rsid w:val="00E4018E"/>
    <w:rsid w:val="00E41C80"/>
    <w:rsid w:val="00E42427"/>
    <w:rsid w:val="00E43ABE"/>
    <w:rsid w:val="00E44148"/>
    <w:rsid w:val="00E442D0"/>
    <w:rsid w:val="00E443E0"/>
    <w:rsid w:val="00E445BD"/>
    <w:rsid w:val="00E45562"/>
    <w:rsid w:val="00E4563C"/>
    <w:rsid w:val="00E45BAD"/>
    <w:rsid w:val="00E46497"/>
    <w:rsid w:val="00E47A5F"/>
    <w:rsid w:val="00E507A5"/>
    <w:rsid w:val="00E51842"/>
    <w:rsid w:val="00E528D2"/>
    <w:rsid w:val="00E545DD"/>
    <w:rsid w:val="00E54E89"/>
    <w:rsid w:val="00E54F6E"/>
    <w:rsid w:val="00E553EB"/>
    <w:rsid w:val="00E556FC"/>
    <w:rsid w:val="00E55EB2"/>
    <w:rsid w:val="00E57F9C"/>
    <w:rsid w:val="00E600D2"/>
    <w:rsid w:val="00E601CE"/>
    <w:rsid w:val="00E602CF"/>
    <w:rsid w:val="00E60719"/>
    <w:rsid w:val="00E61EE8"/>
    <w:rsid w:val="00E62441"/>
    <w:rsid w:val="00E63879"/>
    <w:rsid w:val="00E64036"/>
    <w:rsid w:val="00E64EF0"/>
    <w:rsid w:val="00E66EE6"/>
    <w:rsid w:val="00E71633"/>
    <w:rsid w:val="00E72689"/>
    <w:rsid w:val="00E72CBD"/>
    <w:rsid w:val="00E730AA"/>
    <w:rsid w:val="00E730DE"/>
    <w:rsid w:val="00E73682"/>
    <w:rsid w:val="00E73A2E"/>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5C05"/>
    <w:rsid w:val="00E969D2"/>
    <w:rsid w:val="00E96EDD"/>
    <w:rsid w:val="00EA0CA1"/>
    <w:rsid w:val="00EA0DB8"/>
    <w:rsid w:val="00EA3249"/>
    <w:rsid w:val="00EA3C59"/>
    <w:rsid w:val="00EA5118"/>
    <w:rsid w:val="00EA61FC"/>
    <w:rsid w:val="00EA7A8D"/>
    <w:rsid w:val="00EB08C0"/>
    <w:rsid w:val="00EB0DF0"/>
    <w:rsid w:val="00EB1A2C"/>
    <w:rsid w:val="00EB1D9B"/>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24DA"/>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2C2"/>
    <w:rsid w:val="00EF4535"/>
    <w:rsid w:val="00EF4C26"/>
    <w:rsid w:val="00EF545E"/>
    <w:rsid w:val="00EF5CC0"/>
    <w:rsid w:val="00EF744B"/>
    <w:rsid w:val="00F005FA"/>
    <w:rsid w:val="00F0076A"/>
    <w:rsid w:val="00F012F5"/>
    <w:rsid w:val="00F0190C"/>
    <w:rsid w:val="00F02E83"/>
    <w:rsid w:val="00F02E9D"/>
    <w:rsid w:val="00F036BC"/>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1AB0"/>
    <w:rsid w:val="00F231FC"/>
    <w:rsid w:val="00F23AEF"/>
    <w:rsid w:val="00F24D2E"/>
    <w:rsid w:val="00F257D6"/>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5225F"/>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67DF1"/>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F3"/>
    <w:rsid w:val="00FB034D"/>
    <w:rsid w:val="00FB13C2"/>
    <w:rsid w:val="00FB229D"/>
    <w:rsid w:val="00FB380D"/>
    <w:rsid w:val="00FB3C33"/>
    <w:rsid w:val="00FB3D6A"/>
    <w:rsid w:val="00FB4154"/>
    <w:rsid w:val="00FB4196"/>
    <w:rsid w:val="00FB462E"/>
    <w:rsid w:val="00FB50B4"/>
    <w:rsid w:val="00FB54FB"/>
    <w:rsid w:val="00FB76C5"/>
    <w:rsid w:val="00FC1A4B"/>
    <w:rsid w:val="00FC1BF7"/>
    <w:rsid w:val="00FC2414"/>
    <w:rsid w:val="00FC2479"/>
    <w:rsid w:val="00FC2C4D"/>
    <w:rsid w:val="00FC44A1"/>
    <w:rsid w:val="00FC453A"/>
    <w:rsid w:val="00FC4DEB"/>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7078"/>
    <w:rsid w:val="00FE737F"/>
    <w:rsid w:val="00FE7904"/>
    <w:rsid w:val="00FE79C6"/>
    <w:rsid w:val="00FE7DA8"/>
    <w:rsid w:val="00FF0008"/>
    <w:rsid w:val="00FF0AD1"/>
    <w:rsid w:val="00FF2F56"/>
    <w:rsid w:val="00FF3373"/>
    <w:rsid w:val="00FF3867"/>
    <w:rsid w:val="00FF3B7B"/>
    <w:rsid w:val="00FF3DC9"/>
    <w:rsid w:val="00FF408D"/>
    <w:rsid w:val="00FF4EC2"/>
    <w:rsid w:val="00FF692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con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0575528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39876673">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078596210">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35297201">
      <w:bodyDiv w:val="1"/>
      <w:marLeft w:val="0"/>
      <w:marRight w:val="0"/>
      <w:marTop w:val="0"/>
      <w:marBottom w:val="0"/>
      <w:divBdr>
        <w:top w:val="none" w:sz="0" w:space="0" w:color="auto"/>
        <w:left w:val="none" w:sz="0" w:space="0" w:color="auto"/>
        <w:bottom w:val="none" w:sz="0" w:space="0" w:color="auto"/>
        <w:right w:val="none" w:sz="0" w:space="0" w:color="auto"/>
      </w:divBdr>
    </w:div>
    <w:div w:id="188417519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E7ACA-9FC3-47C4-95C8-35F94380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8032</Words>
  <Characters>44177</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6</cp:revision>
  <cp:lastPrinted>2019-01-21T23:42:00Z</cp:lastPrinted>
  <dcterms:created xsi:type="dcterms:W3CDTF">2021-03-19T19:06:00Z</dcterms:created>
  <dcterms:modified xsi:type="dcterms:W3CDTF">2021-05-07T02:39:00Z</dcterms:modified>
</cp:coreProperties>
</file>