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6F4" w:rsidRPr="0033539F"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33539F">
        <w:rPr>
          <w:rFonts w:ascii="Palatino Linotype" w:eastAsia="MS Mincho" w:hAnsi="Palatino Linotype" w:cs="Times New Roman"/>
          <w:b/>
          <w:sz w:val="24"/>
          <w:szCs w:val="24"/>
          <w:lang w:val="es-ES_tradnl" w:eastAsia="es-ES"/>
        </w:rPr>
        <w:tab/>
      </w:r>
    </w:p>
    <w:p w:rsidR="00A75315" w:rsidRPr="001052EE" w:rsidRDefault="0084203D" w:rsidP="002D449D">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1052EE">
        <w:rPr>
          <w:rFonts w:ascii="Palatino Linotype" w:eastAsia="MS Mincho" w:hAnsi="Palatino Linotype" w:cs="Times New Roman"/>
          <w:b/>
          <w:sz w:val="24"/>
          <w:szCs w:val="24"/>
          <w:lang w:val="es-ES_tradnl" w:eastAsia="es-ES"/>
        </w:rPr>
        <w:t>RESUMEN</w:t>
      </w:r>
    </w:p>
    <w:p w:rsidR="00A75315" w:rsidRPr="001052EE" w:rsidRDefault="00A75315" w:rsidP="002D449D">
      <w:pPr>
        <w:tabs>
          <w:tab w:val="left" w:pos="0"/>
          <w:tab w:val="center" w:pos="4419"/>
          <w:tab w:val="right" w:pos="8838"/>
        </w:tabs>
        <w:spacing w:after="0" w:line="360" w:lineRule="auto"/>
        <w:jc w:val="both"/>
        <w:rPr>
          <w:rFonts w:ascii="Palatino Linotype" w:eastAsia="MS Mincho" w:hAnsi="Palatino Linotype" w:cs="Times New Roman"/>
          <w:lang w:val="es-ES_tradnl" w:eastAsia="es-ES"/>
        </w:rPr>
      </w:pPr>
      <w:r w:rsidRPr="001052EE">
        <w:rPr>
          <w:rFonts w:ascii="Palatino Linotype" w:eastAsia="MS Mincho" w:hAnsi="Palatino Linotype" w:cs="Times New Roman"/>
          <w:b/>
          <w:lang w:val="es-ES_tradnl" w:eastAsia="es-ES"/>
        </w:rPr>
        <w:t xml:space="preserve">Tema: </w:t>
      </w:r>
      <w:r w:rsidRPr="001052EE">
        <w:rPr>
          <w:rFonts w:ascii="Palatino Linotype" w:eastAsia="MS Mincho" w:hAnsi="Palatino Linotype" w:cs="Times New Roman"/>
          <w:lang w:val="es-ES_tradnl" w:eastAsia="es-ES"/>
        </w:rPr>
        <w:t xml:space="preserve">Legalidad de la respuesta otorgada por el Ayuntamiento de Chicoloapan a la luz </w:t>
      </w:r>
      <w:r w:rsidR="00DE45AE" w:rsidRPr="001052EE">
        <w:rPr>
          <w:rFonts w:ascii="Palatino Linotype" w:eastAsia="MS Mincho" w:hAnsi="Palatino Linotype" w:cs="Times New Roman"/>
          <w:lang w:val="es-ES_tradnl" w:eastAsia="es-ES"/>
        </w:rPr>
        <w:t xml:space="preserve">del concepto de suplencia de la queja en el ejercicio del derecho de acceso a la información y </w:t>
      </w:r>
      <w:r w:rsidRPr="001052EE">
        <w:rPr>
          <w:rFonts w:ascii="Palatino Linotype" w:eastAsia="MS Mincho" w:hAnsi="Palatino Linotype" w:cs="Times New Roman"/>
          <w:lang w:val="es-ES_tradnl" w:eastAsia="es-ES"/>
        </w:rPr>
        <w:t xml:space="preserve">artículo 162 de la Ley de Transparencia y Acceso a la Información  Pública del Estado de México y Municipios. </w:t>
      </w:r>
    </w:p>
    <w:p w:rsidR="00A75315" w:rsidRPr="001052EE" w:rsidRDefault="00A75315" w:rsidP="00A75315">
      <w:pPr>
        <w:tabs>
          <w:tab w:val="left" w:pos="0"/>
          <w:tab w:val="center" w:pos="4419"/>
          <w:tab w:val="right" w:pos="8838"/>
        </w:tabs>
        <w:spacing w:after="0" w:line="360" w:lineRule="auto"/>
        <w:rPr>
          <w:rFonts w:ascii="Palatino Linotype" w:eastAsia="MS Mincho" w:hAnsi="Palatino Linotype" w:cs="Times New Roman"/>
          <w:lang w:val="es-ES_tradnl" w:eastAsia="es-ES"/>
        </w:rPr>
      </w:pPr>
    </w:p>
    <w:p w:rsidR="00A75315" w:rsidRPr="001052EE" w:rsidRDefault="00A75315" w:rsidP="00A75315">
      <w:pPr>
        <w:tabs>
          <w:tab w:val="left" w:pos="0"/>
          <w:tab w:val="center" w:pos="4419"/>
          <w:tab w:val="right" w:pos="8838"/>
        </w:tabs>
        <w:spacing w:after="0" w:line="360" w:lineRule="auto"/>
        <w:jc w:val="both"/>
        <w:rPr>
          <w:rFonts w:ascii="Palatino Linotype" w:eastAsia="MS Mincho" w:hAnsi="Palatino Linotype" w:cs="Times New Roman"/>
          <w:lang w:val="es-ES_tradnl" w:eastAsia="es-ES"/>
        </w:rPr>
      </w:pPr>
      <w:r w:rsidRPr="001052EE">
        <w:rPr>
          <w:rFonts w:ascii="Palatino Linotype" w:eastAsia="MS Mincho" w:hAnsi="Palatino Linotype" w:cs="Times New Roman"/>
          <w:b/>
          <w:lang w:val="es-ES_tradnl" w:eastAsia="es-ES"/>
        </w:rPr>
        <w:t xml:space="preserve">El caso: </w:t>
      </w:r>
      <w:r w:rsidRPr="001052EE">
        <w:rPr>
          <w:rFonts w:ascii="Palatino Linotype" w:eastAsia="MS Mincho" w:hAnsi="Palatino Linotype" w:cs="Times New Roman"/>
          <w:lang w:val="es-ES_tradnl" w:eastAsia="es-ES"/>
        </w:rPr>
        <w:t xml:space="preserve">Una persona solicitó acceso al número de actas constitutivas otorgadas a las bases de moto taxis que operan el municipio de Chicoloapan. </w:t>
      </w:r>
    </w:p>
    <w:p w:rsidR="00A75315" w:rsidRPr="001052EE" w:rsidRDefault="00A75315" w:rsidP="00A75315">
      <w:pPr>
        <w:tabs>
          <w:tab w:val="left" w:pos="0"/>
          <w:tab w:val="center" w:pos="4419"/>
          <w:tab w:val="right" w:pos="8838"/>
        </w:tabs>
        <w:spacing w:after="0" w:line="360" w:lineRule="auto"/>
        <w:jc w:val="both"/>
        <w:rPr>
          <w:rFonts w:ascii="Palatino Linotype" w:eastAsia="MS Mincho" w:hAnsi="Palatino Linotype" w:cs="Times New Roman"/>
          <w:lang w:val="es-ES_tradnl" w:eastAsia="es-ES"/>
        </w:rPr>
      </w:pPr>
    </w:p>
    <w:p w:rsidR="00A75315" w:rsidRPr="001052EE" w:rsidRDefault="00A75315" w:rsidP="00A75315">
      <w:pPr>
        <w:spacing w:after="0" w:line="360" w:lineRule="auto"/>
        <w:jc w:val="both"/>
        <w:rPr>
          <w:rFonts w:ascii="Palatino Linotype" w:eastAsiaTheme="minorEastAsia" w:hAnsi="Palatino Linotype"/>
          <w:lang w:eastAsia="es-ES"/>
        </w:rPr>
      </w:pPr>
      <w:r w:rsidRPr="001052EE">
        <w:rPr>
          <w:rFonts w:ascii="Palatino Linotype" w:eastAsiaTheme="minorEastAsia" w:hAnsi="Palatino Linotype"/>
          <w:lang w:eastAsia="es-ES"/>
        </w:rPr>
        <w:t>En calidad de respuesta, el Sujeto Obligado refirió que</w:t>
      </w:r>
      <w:r w:rsidR="0002449C" w:rsidRPr="001052EE">
        <w:rPr>
          <w:rFonts w:ascii="Palatino Linotype" w:eastAsiaTheme="minorEastAsia" w:hAnsi="Palatino Linotype"/>
          <w:lang w:eastAsia="es-ES"/>
        </w:rPr>
        <w:t xml:space="preserve"> durante la administración 2019-2021</w:t>
      </w:r>
      <w:r w:rsidR="002D449D" w:rsidRPr="001052EE">
        <w:rPr>
          <w:rFonts w:ascii="Palatino Linotype" w:eastAsiaTheme="minorEastAsia" w:hAnsi="Palatino Linotype"/>
          <w:lang w:eastAsia="es-ES"/>
        </w:rPr>
        <w:t xml:space="preserve"> </w:t>
      </w:r>
      <w:r w:rsidR="0002449C" w:rsidRPr="001052EE">
        <w:rPr>
          <w:rFonts w:ascii="Palatino Linotype" w:eastAsiaTheme="minorEastAsia" w:hAnsi="Palatino Linotype"/>
          <w:lang w:eastAsia="es-ES"/>
        </w:rPr>
        <w:t xml:space="preserve">no se </w:t>
      </w:r>
      <w:r w:rsidR="002D449D" w:rsidRPr="001052EE">
        <w:rPr>
          <w:rFonts w:ascii="Palatino Linotype" w:eastAsiaTheme="minorEastAsia" w:hAnsi="Palatino Linotype"/>
          <w:lang w:eastAsia="es-ES"/>
        </w:rPr>
        <w:t>había</w:t>
      </w:r>
      <w:r w:rsidR="0002449C" w:rsidRPr="001052EE">
        <w:rPr>
          <w:rFonts w:ascii="Palatino Linotype" w:eastAsiaTheme="minorEastAsia" w:hAnsi="Palatino Linotype"/>
          <w:lang w:eastAsia="es-ES"/>
        </w:rPr>
        <w:t xml:space="preserve"> otorgado ningún acta constitutiva para bases de moto taxis, además de que no se encuentra dentro de sus atribuciones la de constituir unidades económicas de prestación de servicios. </w:t>
      </w:r>
      <w:r w:rsidRPr="001052EE">
        <w:rPr>
          <w:rFonts w:ascii="Palatino Linotype" w:eastAsiaTheme="minorEastAsia" w:hAnsi="Palatino Linotype"/>
          <w:lang w:eastAsia="es-ES"/>
        </w:rPr>
        <w:t>No obstante, el particular  se inconformó por la entrega de información que no corresponde con lo solicitado</w:t>
      </w:r>
      <w:r w:rsidR="002A5E24" w:rsidRPr="001052EE">
        <w:rPr>
          <w:rFonts w:ascii="Palatino Linotype" w:eastAsiaTheme="minorEastAsia" w:hAnsi="Palatino Linotype"/>
          <w:lang w:eastAsia="es-ES"/>
        </w:rPr>
        <w:t>.</w:t>
      </w:r>
    </w:p>
    <w:p w:rsidR="00A75315" w:rsidRPr="001052EE" w:rsidRDefault="00A75315" w:rsidP="00A75315">
      <w:pPr>
        <w:spacing w:after="0" w:line="360" w:lineRule="auto"/>
        <w:jc w:val="both"/>
        <w:rPr>
          <w:rFonts w:ascii="Palatino Linotype" w:eastAsiaTheme="minorEastAsia" w:hAnsi="Palatino Linotype"/>
          <w:lang w:eastAsia="es-ES"/>
        </w:rPr>
      </w:pPr>
    </w:p>
    <w:p w:rsidR="00A75315" w:rsidRPr="001052EE" w:rsidRDefault="00A75315" w:rsidP="00A75315">
      <w:pPr>
        <w:tabs>
          <w:tab w:val="left" w:pos="0"/>
          <w:tab w:val="center" w:pos="4419"/>
          <w:tab w:val="right" w:pos="8838"/>
        </w:tabs>
        <w:spacing w:after="0" w:line="360" w:lineRule="auto"/>
        <w:jc w:val="both"/>
        <w:rPr>
          <w:rFonts w:ascii="Palatino Linotype" w:eastAsia="MS Mincho" w:hAnsi="Palatino Linotype" w:cs="Times New Roman"/>
          <w:lang w:val="es-ES_tradnl" w:eastAsia="es-ES"/>
        </w:rPr>
      </w:pPr>
      <w:r w:rsidRPr="001052EE">
        <w:rPr>
          <w:rFonts w:ascii="Palatino Linotype" w:eastAsiaTheme="minorEastAsia" w:hAnsi="Palatino Linotype"/>
          <w:b/>
          <w:lang w:eastAsia="es-ES"/>
        </w:rPr>
        <w:t>Propuesta:</w:t>
      </w:r>
      <w:r w:rsidRPr="001052EE">
        <w:rPr>
          <w:rFonts w:ascii="Palatino Linotype" w:eastAsiaTheme="minorEastAsia" w:hAnsi="Palatino Linotype"/>
          <w:lang w:eastAsia="es-ES"/>
        </w:rPr>
        <w:t xml:space="preserve"> </w:t>
      </w:r>
    </w:p>
    <w:p w:rsidR="00A75315" w:rsidRPr="001052EE" w:rsidRDefault="00A75315" w:rsidP="00A75315">
      <w:pPr>
        <w:tabs>
          <w:tab w:val="left" w:pos="0"/>
          <w:tab w:val="center" w:pos="4419"/>
          <w:tab w:val="right" w:pos="8838"/>
        </w:tabs>
        <w:spacing w:after="0" w:line="360" w:lineRule="auto"/>
        <w:jc w:val="both"/>
        <w:rPr>
          <w:rFonts w:ascii="Palatino Linotype" w:eastAsia="MS Mincho" w:hAnsi="Palatino Linotype" w:cs="Times New Roman"/>
          <w:lang w:val="es-ES_tradnl" w:eastAsia="es-ES"/>
        </w:rPr>
      </w:pPr>
    </w:p>
    <w:p w:rsidR="002A5E24" w:rsidRPr="001052EE" w:rsidRDefault="00A75315" w:rsidP="00A75315">
      <w:pPr>
        <w:tabs>
          <w:tab w:val="left" w:pos="0"/>
          <w:tab w:val="center" w:pos="4419"/>
          <w:tab w:val="right" w:pos="8838"/>
        </w:tabs>
        <w:spacing w:after="0" w:line="360" w:lineRule="auto"/>
        <w:jc w:val="both"/>
        <w:rPr>
          <w:rFonts w:ascii="Palatino Linotype" w:eastAsia="MS Mincho" w:hAnsi="Palatino Linotype" w:cs="Arial"/>
          <w:color w:val="000000"/>
          <w:lang w:eastAsia="es-ES"/>
        </w:rPr>
      </w:pPr>
      <w:r w:rsidRPr="001052EE">
        <w:rPr>
          <w:rFonts w:ascii="Palatino Linotype" w:eastAsia="MS Mincho" w:hAnsi="Palatino Linotype" w:cs="Times New Roman"/>
          <w:lang w:val="es-ES_tradnl" w:eastAsia="es-ES"/>
        </w:rPr>
        <w:t xml:space="preserve">Así, </w:t>
      </w:r>
      <w:r w:rsidR="0002449C" w:rsidRPr="001052EE">
        <w:rPr>
          <w:rFonts w:ascii="Palatino Linotype" w:eastAsia="MS Mincho" w:hAnsi="Palatino Linotype" w:cs="Times New Roman"/>
          <w:lang w:val="es-ES_tradnl" w:eastAsia="es-ES"/>
        </w:rPr>
        <w:t xml:space="preserve">este Resolutor advierte que realizar pronunciamientos de inexistencia </w:t>
      </w:r>
      <w:r w:rsidR="00A6215A" w:rsidRPr="001052EE">
        <w:rPr>
          <w:rFonts w:ascii="Palatino Linotype" w:eastAsia="MS Mincho" w:hAnsi="Palatino Linotype" w:cs="Times New Roman"/>
          <w:lang w:val="es-ES_tradnl" w:eastAsia="es-ES"/>
        </w:rPr>
        <w:t xml:space="preserve">de la información, </w:t>
      </w:r>
      <w:r w:rsidR="0002449C" w:rsidRPr="001052EE">
        <w:rPr>
          <w:rFonts w:ascii="Palatino Linotype" w:eastAsia="MS Mincho" w:hAnsi="Palatino Linotype" w:cs="Times New Roman"/>
          <w:lang w:val="es-ES_tradnl" w:eastAsia="es-ES"/>
        </w:rPr>
        <w:t>sin</w:t>
      </w:r>
      <w:r w:rsidR="00A6215A" w:rsidRPr="001052EE">
        <w:rPr>
          <w:rFonts w:ascii="Palatino Linotype" w:eastAsia="MS Mincho" w:hAnsi="Palatino Linotype" w:cs="Times New Roman"/>
          <w:lang w:val="es-ES_tradnl" w:eastAsia="es-ES"/>
        </w:rPr>
        <w:t xml:space="preserve"> al efecto considerar que los particulares pudieran no ser expertos en la materia y no referir con precisión el documento al cual requieren acceso, así como desarrollar </w:t>
      </w:r>
      <w:r w:rsidR="0002449C" w:rsidRPr="001052EE">
        <w:rPr>
          <w:rFonts w:ascii="Palatino Linotype" w:eastAsia="MS Mincho" w:hAnsi="Palatino Linotype" w:cs="Times New Roman"/>
          <w:lang w:val="es-ES_tradnl" w:eastAsia="es-ES"/>
        </w:rPr>
        <w:t xml:space="preserve">una </w:t>
      </w:r>
      <w:r w:rsidR="00A6215A" w:rsidRPr="001052EE">
        <w:rPr>
          <w:rFonts w:ascii="Palatino Linotype" w:eastAsia="MS Mincho" w:hAnsi="Palatino Linotype" w:cs="Times New Roman"/>
          <w:lang w:val="es-ES_tradnl" w:eastAsia="es-ES"/>
        </w:rPr>
        <w:t xml:space="preserve">deficiente </w:t>
      </w:r>
      <w:r w:rsidR="0002449C" w:rsidRPr="001052EE">
        <w:rPr>
          <w:rFonts w:ascii="Palatino Linotype" w:eastAsia="MS Mincho" w:hAnsi="Palatino Linotype" w:cs="Times New Roman"/>
          <w:lang w:val="es-ES_tradnl" w:eastAsia="es-ES"/>
        </w:rPr>
        <w:t>búsqueda de la información,</w:t>
      </w:r>
      <w:r w:rsidR="0002449C" w:rsidRPr="001052EE">
        <w:rPr>
          <w:rFonts w:ascii="Palatino Linotype" w:eastAsia="MS Mincho" w:hAnsi="Palatino Linotype" w:cs="Arial"/>
          <w:color w:val="000000"/>
          <w:lang w:eastAsia="es-ES"/>
        </w:rPr>
        <w:t xml:space="preserve"> se traduce a una discrecionalidad arbitraria del Sujeto Obligado</w:t>
      </w:r>
      <w:r w:rsidR="0002449C" w:rsidRPr="001052EE">
        <w:rPr>
          <w:rFonts w:ascii="Palatino Linotype" w:eastAsia="MS Mincho" w:hAnsi="Palatino Linotype" w:cs="Arial"/>
          <w:b/>
          <w:color w:val="000000"/>
          <w:lang w:eastAsia="es-ES"/>
        </w:rPr>
        <w:t xml:space="preserve">, </w:t>
      </w:r>
      <w:r w:rsidR="0002449C" w:rsidRPr="001052EE">
        <w:rPr>
          <w:rFonts w:ascii="Palatino Linotype" w:eastAsia="MS Mincho" w:hAnsi="Palatino Linotype" w:cs="Arial"/>
          <w:color w:val="000000"/>
          <w:lang w:eastAsia="es-ES"/>
        </w:rPr>
        <w:t>por lo</w:t>
      </w:r>
      <w:r w:rsidR="00C877BB" w:rsidRPr="001052EE">
        <w:rPr>
          <w:rFonts w:ascii="Palatino Linotype" w:eastAsia="MS Mincho" w:hAnsi="Palatino Linotype" w:cs="Arial"/>
          <w:color w:val="000000"/>
          <w:lang w:eastAsia="es-ES"/>
        </w:rPr>
        <w:t xml:space="preserve"> que lo procedente fue revocar</w:t>
      </w:r>
      <w:r w:rsidR="0002449C" w:rsidRPr="001052EE">
        <w:rPr>
          <w:rFonts w:ascii="Palatino Linotype" w:eastAsia="MS Mincho" w:hAnsi="Palatino Linotype" w:cs="Arial"/>
          <w:color w:val="000000"/>
          <w:lang w:eastAsia="es-ES"/>
        </w:rPr>
        <w:t xml:space="preserve"> la respuesta y ordenar de nueva cuenta la entrega de la información</w:t>
      </w:r>
      <w:r w:rsidR="00E84642" w:rsidRPr="001052EE">
        <w:rPr>
          <w:rFonts w:ascii="Palatino Linotype" w:eastAsia="MS Mincho" w:hAnsi="Palatino Linotype" w:cs="Arial"/>
          <w:color w:val="000000"/>
          <w:lang w:eastAsia="es-ES"/>
        </w:rPr>
        <w:t xml:space="preserve"> solicitada</w:t>
      </w:r>
      <w:r w:rsidR="002A5E24" w:rsidRPr="001052EE">
        <w:rPr>
          <w:rFonts w:ascii="Palatino Linotype" w:eastAsia="MS Mincho" w:hAnsi="Palatino Linotype" w:cs="Arial"/>
          <w:color w:val="000000"/>
          <w:lang w:eastAsia="es-ES"/>
        </w:rPr>
        <w:t xml:space="preserve">. </w:t>
      </w:r>
    </w:p>
    <w:p w:rsidR="00544B85" w:rsidRPr="001052EE" w:rsidRDefault="00544B85" w:rsidP="00A75315">
      <w:pPr>
        <w:tabs>
          <w:tab w:val="left" w:pos="0"/>
          <w:tab w:val="center" w:pos="4419"/>
          <w:tab w:val="right" w:pos="8838"/>
        </w:tabs>
        <w:spacing w:after="0" w:line="360" w:lineRule="auto"/>
        <w:jc w:val="both"/>
        <w:rPr>
          <w:rFonts w:ascii="Palatino Linotype" w:eastAsia="MS Mincho" w:hAnsi="Palatino Linotype" w:cs="Times New Roman"/>
          <w:sz w:val="24"/>
          <w:lang w:val="es-ES_tradnl" w:eastAsia="es-ES"/>
        </w:rPr>
      </w:pPr>
    </w:p>
    <w:p w:rsidR="002D449D" w:rsidRPr="001052EE" w:rsidRDefault="00A75315" w:rsidP="00A75315">
      <w:pPr>
        <w:tabs>
          <w:tab w:val="left" w:pos="0"/>
          <w:tab w:val="center" w:pos="4419"/>
          <w:tab w:val="right" w:pos="8838"/>
        </w:tabs>
        <w:spacing w:after="0" w:line="360" w:lineRule="auto"/>
        <w:jc w:val="both"/>
        <w:rPr>
          <w:rFonts w:ascii="Palatino Linotype" w:hAnsi="Palatino Linotype"/>
          <w:b/>
          <w:sz w:val="24"/>
          <w:szCs w:val="24"/>
        </w:rPr>
      </w:pPr>
      <w:r w:rsidRPr="001052EE">
        <w:rPr>
          <w:rFonts w:ascii="Palatino Linotype" w:hAnsi="Palatino Linotype"/>
          <w:b/>
          <w:sz w:val="24"/>
          <w:szCs w:val="24"/>
        </w:rPr>
        <w:t xml:space="preserve">Puntos resolutivos: </w:t>
      </w:r>
    </w:p>
    <w:p w:rsidR="00544B85" w:rsidRPr="001052EE" w:rsidRDefault="00544B85" w:rsidP="00A75315">
      <w:pPr>
        <w:tabs>
          <w:tab w:val="left" w:pos="0"/>
          <w:tab w:val="center" w:pos="4419"/>
          <w:tab w:val="right" w:pos="8838"/>
        </w:tabs>
        <w:spacing w:after="0" w:line="360" w:lineRule="auto"/>
        <w:jc w:val="both"/>
        <w:rPr>
          <w:rFonts w:ascii="Palatino Linotype" w:hAnsi="Palatino Linotype"/>
          <w:b/>
          <w:sz w:val="24"/>
          <w:szCs w:val="24"/>
        </w:rPr>
      </w:pPr>
    </w:p>
    <w:p w:rsidR="002D449D" w:rsidRPr="001052EE" w:rsidRDefault="002D449D" w:rsidP="00544B85">
      <w:pPr>
        <w:spacing w:after="0" w:line="360" w:lineRule="auto"/>
        <w:ind w:left="567" w:right="616"/>
        <w:jc w:val="both"/>
        <w:rPr>
          <w:rFonts w:ascii="Palatino Linotype" w:eastAsia="MS Mincho" w:hAnsi="Palatino Linotype" w:cs="Times New Roman"/>
          <w:i/>
          <w:szCs w:val="20"/>
          <w:lang w:val="es-ES" w:eastAsia="es-ES"/>
        </w:rPr>
      </w:pPr>
      <w:r w:rsidRPr="001052EE">
        <w:rPr>
          <w:rFonts w:ascii="Palatino Linotype" w:eastAsia="MS Gothic" w:hAnsi="Palatino Linotype" w:cs="Times New Roman"/>
          <w:b/>
          <w:i/>
          <w:color w:val="000000"/>
          <w:szCs w:val="20"/>
        </w:rPr>
        <w:t xml:space="preserve">PRIMERO. </w:t>
      </w:r>
      <w:r w:rsidRPr="001052EE">
        <w:rPr>
          <w:rFonts w:ascii="Palatino Linotype" w:eastAsia="MS Mincho" w:hAnsi="Palatino Linotype" w:cs="Times New Roman"/>
          <w:i/>
          <w:szCs w:val="20"/>
          <w:lang w:val="es-ES_tradnl" w:eastAsia="es-ES"/>
        </w:rPr>
        <w:t>Resultan parcialmente fundadas las</w:t>
      </w:r>
      <w:r w:rsidRPr="001052EE">
        <w:rPr>
          <w:rFonts w:ascii="Palatino Linotype" w:eastAsia="MS Mincho" w:hAnsi="Palatino Linotype" w:cs="Times New Roman"/>
          <w:b/>
          <w:i/>
          <w:szCs w:val="20"/>
          <w:lang w:val="es-ES_tradnl" w:eastAsia="es-ES"/>
        </w:rPr>
        <w:t xml:space="preserve"> </w:t>
      </w:r>
      <w:r w:rsidRPr="001052EE">
        <w:rPr>
          <w:rFonts w:ascii="Palatino Linotype" w:eastAsia="MS Mincho" w:hAnsi="Palatino Linotype" w:cs="Times New Roman"/>
          <w:i/>
          <w:szCs w:val="20"/>
          <w:lang w:val="es-ES" w:eastAsia="es-ES"/>
        </w:rPr>
        <w:t xml:space="preserve">razones o motivos de inconformidad hechos valer en el recurso de revisión </w:t>
      </w:r>
      <w:r w:rsidRPr="001052EE">
        <w:rPr>
          <w:rFonts w:ascii="Palatino Linotype" w:eastAsia="MS Mincho" w:hAnsi="Palatino Linotype" w:cs="Times New Roman"/>
          <w:b/>
          <w:bCs/>
          <w:i/>
          <w:szCs w:val="20"/>
          <w:lang w:eastAsia="es-ES"/>
        </w:rPr>
        <w:t>00758/INFOEM/IP/RR/2021</w:t>
      </w:r>
      <w:r w:rsidRPr="001052EE">
        <w:rPr>
          <w:rFonts w:ascii="Palatino Linotype" w:eastAsia="MS Mincho" w:hAnsi="Palatino Linotype" w:cs="Times New Roman"/>
          <w:b/>
          <w:bCs/>
          <w:i/>
          <w:szCs w:val="20"/>
          <w:lang w:val="es-ES_tradnl" w:eastAsia="es-ES"/>
        </w:rPr>
        <w:t xml:space="preserve">, </w:t>
      </w:r>
      <w:r w:rsidRPr="001052EE">
        <w:rPr>
          <w:rFonts w:ascii="Palatino Linotype" w:eastAsia="MS Mincho" w:hAnsi="Palatino Linotype" w:cs="Times New Roman"/>
          <w:bCs/>
          <w:i/>
          <w:szCs w:val="20"/>
          <w:lang w:val="es-ES_tradnl" w:eastAsia="es-ES"/>
        </w:rPr>
        <w:t xml:space="preserve">en términos de los </w:t>
      </w:r>
      <w:r w:rsidRPr="001052EE">
        <w:rPr>
          <w:rFonts w:ascii="Palatino Linotype" w:eastAsia="MS Mincho" w:hAnsi="Palatino Linotype" w:cs="Times New Roman"/>
          <w:b/>
          <w:bCs/>
          <w:i/>
          <w:szCs w:val="20"/>
          <w:lang w:val="es-ES_tradnl" w:eastAsia="es-ES"/>
        </w:rPr>
        <w:t xml:space="preserve">Considerandos QUINTO y SEXTO </w:t>
      </w:r>
      <w:r w:rsidRPr="001052EE">
        <w:rPr>
          <w:rFonts w:ascii="Palatino Linotype" w:eastAsia="MS Mincho" w:hAnsi="Palatino Linotype" w:cs="Times New Roman"/>
          <w:bCs/>
          <w:i/>
          <w:szCs w:val="20"/>
          <w:lang w:val="es-ES_tradnl" w:eastAsia="es-ES"/>
        </w:rPr>
        <w:t>de la presente resolución.</w:t>
      </w:r>
      <w:r w:rsidRPr="001052EE">
        <w:rPr>
          <w:rFonts w:ascii="Palatino Linotype" w:eastAsia="MS Mincho" w:hAnsi="Palatino Linotype" w:cs="Times New Roman"/>
          <w:i/>
          <w:szCs w:val="20"/>
          <w:lang w:val="es-ES_tradnl" w:eastAsia="es-ES"/>
        </w:rPr>
        <w:tab/>
      </w:r>
    </w:p>
    <w:p w:rsidR="002D449D" w:rsidRPr="001052EE" w:rsidRDefault="002D449D" w:rsidP="002D449D">
      <w:pPr>
        <w:spacing w:after="0" w:line="360" w:lineRule="auto"/>
        <w:ind w:left="567" w:right="616"/>
        <w:contextualSpacing/>
        <w:jc w:val="both"/>
        <w:rPr>
          <w:rFonts w:ascii="Palatino Linotype" w:eastAsia="Times New Roman" w:hAnsi="Palatino Linotype" w:cs="Arial"/>
          <w:i/>
          <w:color w:val="000000"/>
          <w:szCs w:val="20"/>
          <w:lang w:val="es-ES" w:eastAsia="es-ES"/>
        </w:rPr>
      </w:pPr>
      <w:r w:rsidRPr="001052EE">
        <w:rPr>
          <w:rFonts w:ascii="Palatino Linotype" w:eastAsia="MS Mincho" w:hAnsi="Palatino Linotype" w:cs="Times New Roman"/>
          <w:b/>
          <w:i/>
          <w:color w:val="000000"/>
          <w:szCs w:val="20"/>
          <w:lang w:val="es-ES_tradnl" w:eastAsia="es-ES"/>
        </w:rPr>
        <w:t>SEGUNDO.</w:t>
      </w:r>
      <w:r w:rsidRPr="001052EE">
        <w:rPr>
          <w:rFonts w:ascii="Palatino Linotype" w:eastAsia="MS Gothic" w:hAnsi="Palatino Linotype" w:cs="Times New Roman"/>
          <w:b/>
          <w:i/>
          <w:color w:val="000000"/>
          <w:szCs w:val="20"/>
        </w:rPr>
        <w:t xml:space="preserve"> </w:t>
      </w:r>
      <w:r w:rsidRPr="001052EE">
        <w:rPr>
          <w:rFonts w:ascii="Palatino Linotype" w:eastAsia="MS Gothic" w:hAnsi="Palatino Linotype" w:cs="Times New Roman"/>
          <w:i/>
          <w:color w:val="000000"/>
          <w:szCs w:val="20"/>
        </w:rPr>
        <w:t>Se</w:t>
      </w:r>
      <w:r w:rsidR="00C877BB" w:rsidRPr="001052EE">
        <w:rPr>
          <w:rFonts w:ascii="Palatino Linotype" w:eastAsia="MS Gothic" w:hAnsi="Palatino Linotype" w:cs="Times New Roman"/>
          <w:b/>
          <w:i/>
          <w:color w:val="000000"/>
          <w:szCs w:val="20"/>
        </w:rPr>
        <w:t xml:space="preserve"> REVOCA</w:t>
      </w:r>
      <w:r w:rsidRPr="001052EE">
        <w:rPr>
          <w:rFonts w:ascii="Palatino Linotype" w:eastAsia="MS Gothic" w:hAnsi="Palatino Linotype" w:cs="Times New Roman"/>
          <w:b/>
          <w:i/>
          <w:color w:val="000000"/>
          <w:szCs w:val="20"/>
        </w:rPr>
        <w:t xml:space="preserve"> </w:t>
      </w:r>
      <w:r w:rsidRPr="001052EE">
        <w:rPr>
          <w:rFonts w:ascii="Palatino Linotype" w:eastAsia="MS Gothic" w:hAnsi="Palatino Linotype" w:cs="Times New Roman"/>
          <w:i/>
          <w:color w:val="000000"/>
          <w:szCs w:val="20"/>
        </w:rPr>
        <w:t>la respuesta emitida</w:t>
      </w:r>
      <w:r w:rsidRPr="001052EE">
        <w:rPr>
          <w:rFonts w:ascii="Palatino Linotype" w:eastAsia="Times New Roman" w:hAnsi="Palatino Linotype" w:cs="Arial"/>
          <w:i/>
          <w:color w:val="000000"/>
          <w:szCs w:val="20"/>
          <w:lang w:val="es-ES" w:eastAsia="es-ES"/>
        </w:rPr>
        <w:t xml:space="preserve"> por el </w:t>
      </w:r>
      <w:r w:rsidRPr="001052EE">
        <w:rPr>
          <w:rFonts w:ascii="Palatino Linotype" w:eastAsia="Times New Roman" w:hAnsi="Palatino Linotype" w:cs="Arial"/>
          <w:b/>
          <w:i/>
          <w:color w:val="000000"/>
          <w:szCs w:val="20"/>
          <w:lang w:val="es-ES" w:eastAsia="es-ES"/>
        </w:rPr>
        <w:t xml:space="preserve">Ayuntamiento de Chicoloapan </w:t>
      </w:r>
      <w:r w:rsidRPr="001052EE">
        <w:rPr>
          <w:rFonts w:ascii="Palatino Linotype" w:eastAsia="Times New Roman" w:hAnsi="Palatino Linotype" w:cs="Arial"/>
          <w:i/>
          <w:color w:val="000000"/>
          <w:szCs w:val="20"/>
          <w:lang w:val="es-ES_tradnl" w:eastAsia="es-ES"/>
        </w:rPr>
        <w:t xml:space="preserve">y se </w:t>
      </w:r>
      <w:r w:rsidRPr="001052EE">
        <w:rPr>
          <w:rFonts w:ascii="Palatino Linotype" w:eastAsia="Times New Roman" w:hAnsi="Palatino Linotype" w:cs="Arial"/>
          <w:b/>
          <w:i/>
          <w:color w:val="000000"/>
          <w:szCs w:val="20"/>
          <w:lang w:val="es-ES_tradnl" w:eastAsia="es-ES"/>
        </w:rPr>
        <w:t>ORDENA</w:t>
      </w:r>
      <w:r w:rsidRPr="001052EE">
        <w:rPr>
          <w:rFonts w:ascii="Palatino Linotype" w:eastAsia="Times New Roman" w:hAnsi="Palatino Linotype" w:cs="Arial"/>
          <w:i/>
          <w:color w:val="000000"/>
          <w:szCs w:val="20"/>
          <w:lang w:val="es-ES_tradnl" w:eastAsia="es-ES"/>
        </w:rPr>
        <w:t xml:space="preserve"> entregar </w:t>
      </w:r>
      <w:r w:rsidRPr="001052EE">
        <w:rPr>
          <w:rFonts w:ascii="Palatino Linotype" w:eastAsia="Times New Roman" w:hAnsi="Palatino Linotype" w:cs="Arial"/>
          <w:i/>
          <w:color w:val="000000"/>
          <w:szCs w:val="20"/>
          <w:lang w:val="es-ES" w:eastAsia="es-ES"/>
        </w:rPr>
        <w:t xml:space="preserve">vía Sistema de Acceso a la Información Mexiquense </w:t>
      </w:r>
      <w:r w:rsidRPr="001052EE">
        <w:rPr>
          <w:rFonts w:ascii="Palatino Linotype" w:eastAsia="Times New Roman" w:hAnsi="Palatino Linotype" w:cs="Arial"/>
          <w:b/>
          <w:i/>
          <w:color w:val="000000"/>
          <w:szCs w:val="20"/>
          <w:lang w:val="es-ES" w:eastAsia="es-ES"/>
        </w:rPr>
        <w:t>(SAIMEX)</w:t>
      </w:r>
      <w:r w:rsidRPr="001052EE">
        <w:rPr>
          <w:rFonts w:ascii="Palatino Linotype" w:eastAsia="Times New Roman" w:hAnsi="Palatino Linotype" w:cs="Arial"/>
          <w:i/>
          <w:color w:val="000000"/>
          <w:szCs w:val="20"/>
          <w:lang w:val="es-ES" w:eastAsia="es-ES"/>
        </w:rPr>
        <w:t xml:space="preserve">, </w:t>
      </w:r>
      <w:r w:rsidR="00A032F8" w:rsidRPr="001052EE">
        <w:rPr>
          <w:rFonts w:ascii="Palatino Linotype" w:eastAsia="Times New Roman" w:hAnsi="Palatino Linotype" w:cs="Arial"/>
          <w:i/>
          <w:color w:val="000000"/>
          <w:szCs w:val="20"/>
          <w:lang w:val="es-ES" w:eastAsia="es-ES"/>
        </w:rPr>
        <w:t xml:space="preserve">previa búsqueda exhaustiva y razonable, </w:t>
      </w:r>
      <w:r w:rsidRPr="001052EE">
        <w:rPr>
          <w:rFonts w:ascii="Palatino Linotype" w:eastAsia="Times New Roman" w:hAnsi="Palatino Linotype" w:cs="Arial"/>
          <w:i/>
          <w:color w:val="000000"/>
          <w:szCs w:val="20"/>
          <w:lang w:val="es-ES" w:eastAsia="es-ES"/>
        </w:rPr>
        <w:t xml:space="preserve">de ser procedente en versión pública, los documentos donde conste la siguiente información:  </w:t>
      </w:r>
    </w:p>
    <w:p w:rsidR="002D449D" w:rsidRPr="001052EE" w:rsidRDefault="002D449D" w:rsidP="002D449D">
      <w:pPr>
        <w:spacing w:after="0" w:line="360" w:lineRule="auto"/>
        <w:ind w:left="567" w:right="616"/>
        <w:contextualSpacing/>
        <w:jc w:val="both"/>
        <w:rPr>
          <w:rFonts w:ascii="Palatino Linotype" w:eastAsia="MS Gothic" w:hAnsi="Palatino Linotype" w:cs="Times New Roman"/>
          <w:b/>
          <w:i/>
          <w:color w:val="000000"/>
          <w:szCs w:val="20"/>
        </w:rPr>
      </w:pPr>
    </w:p>
    <w:p w:rsidR="002D449D" w:rsidRPr="001052EE" w:rsidRDefault="002D449D" w:rsidP="00F26023">
      <w:pPr>
        <w:numPr>
          <w:ilvl w:val="0"/>
          <w:numId w:val="8"/>
        </w:numPr>
        <w:spacing w:before="240" w:after="240" w:line="360" w:lineRule="auto"/>
        <w:ind w:left="993" w:right="900" w:firstLine="0"/>
        <w:contextualSpacing/>
        <w:jc w:val="both"/>
        <w:rPr>
          <w:rFonts w:ascii="Palatino Linotype" w:eastAsia="MS Mincho" w:hAnsi="Palatino Linotype" w:cs="Times New Roman"/>
          <w:b/>
          <w:i/>
          <w:szCs w:val="20"/>
          <w:lang w:val="es-ES_tradnl"/>
        </w:rPr>
      </w:pPr>
      <w:r w:rsidRPr="001052EE">
        <w:rPr>
          <w:rFonts w:ascii="Palatino Linotype" w:eastAsia="MS Mincho" w:hAnsi="Palatino Linotype" w:cs="Times New Roman"/>
          <w:b/>
          <w:i/>
          <w:szCs w:val="20"/>
          <w:lang w:val="es-ES_tradnl" w:eastAsia="es-ES"/>
        </w:rPr>
        <w:t xml:space="preserve"> Número de concesiones, permisos, licencias o autorizaciones otorgados a las bases de moto taxis que operan  en el municipio de Chicoloapan del uno (01) de enero de dos mil diecinueve al veinticinco (25) de enero de dos mil veintiuno. </w:t>
      </w:r>
    </w:p>
    <w:p w:rsidR="00A75315" w:rsidRPr="001052EE" w:rsidRDefault="00A75315" w:rsidP="0084203D">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rsidR="00127CC8" w:rsidRPr="001052EE" w:rsidRDefault="00631A08" w:rsidP="00454BB7">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1052EE">
        <w:rPr>
          <w:rFonts w:ascii="Palatino Linotype" w:eastAsia="MS Mincho" w:hAnsi="Palatino Linotype" w:cs="Times New Roman"/>
          <w:b/>
          <w:sz w:val="24"/>
          <w:szCs w:val="24"/>
          <w:lang w:val="es-ES_tradnl" w:eastAsia="es-ES"/>
        </w:rPr>
        <w:t>LÍNEAS ARGUMENTATIVAS</w:t>
      </w:r>
    </w:p>
    <w:p w:rsidR="008A51E6" w:rsidRPr="001052EE" w:rsidRDefault="0002449C" w:rsidP="0002449C">
      <w:pPr>
        <w:tabs>
          <w:tab w:val="left" w:pos="0"/>
          <w:tab w:val="center" w:pos="4419"/>
        </w:tabs>
        <w:spacing w:after="0" w:line="360" w:lineRule="auto"/>
        <w:rPr>
          <w:rFonts w:ascii="Palatino Linotype" w:eastAsia="MS Mincho" w:hAnsi="Palatino Linotype" w:cs="Times New Roman"/>
          <w:b/>
          <w:sz w:val="24"/>
          <w:szCs w:val="24"/>
          <w:lang w:val="es-ES_tradnl" w:eastAsia="es-ES"/>
        </w:rPr>
      </w:pPr>
      <w:r w:rsidRPr="001052EE">
        <w:rPr>
          <w:rFonts w:ascii="Palatino Linotype" w:eastAsia="MS Mincho" w:hAnsi="Palatino Linotype" w:cs="Times New Roman"/>
          <w:b/>
          <w:sz w:val="24"/>
          <w:szCs w:val="24"/>
          <w:lang w:val="es-ES_tradnl" w:eastAsia="es-ES"/>
        </w:rPr>
        <w:tab/>
      </w:r>
      <w:r w:rsidRPr="001052EE">
        <w:rPr>
          <w:rFonts w:ascii="Palatino Linotype" w:eastAsia="MS Mincho" w:hAnsi="Palatino Linotype" w:cs="Times New Roman"/>
          <w:b/>
          <w:sz w:val="24"/>
          <w:szCs w:val="24"/>
          <w:lang w:val="es-ES_tradnl" w:eastAsia="es-ES"/>
        </w:rPr>
        <w:tab/>
      </w:r>
      <w:r w:rsidRPr="001052EE">
        <w:rPr>
          <w:rFonts w:ascii="Palatino Linotype" w:eastAsia="MS Mincho" w:hAnsi="Palatino Linotype" w:cs="Times New Roman"/>
          <w:b/>
          <w:sz w:val="24"/>
          <w:szCs w:val="24"/>
          <w:lang w:val="es-ES_tradnl" w:eastAsia="es-ES"/>
        </w:rPr>
        <w:tab/>
      </w:r>
    </w:p>
    <w:p w:rsidR="00E62DAF" w:rsidRPr="001052EE"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r w:rsidRPr="001052EE">
        <w:rPr>
          <w:rFonts w:ascii="Palatino Linotype" w:eastAsia="Arial Unicode MS" w:hAnsi="Palatino Linotype" w:cs="Arial"/>
          <w:b/>
          <w:sz w:val="24"/>
          <w:szCs w:val="24"/>
          <w:lang w:val="es-ES_tradnl" w:eastAsia="es-ES"/>
        </w:rPr>
        <w:t xml:space="preserve">DERECHO DE ACCESO A LA INFORMACIÓN PÚBLICA. </w:t>
      </w:r>
      <w:r w:rsidRPr="001052EE">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w:t>
      </w:r>
      <w:r w:rsidR="008A51E6" w:rsidRPr="001052EE">
        <w:rPr>
          <w:rFonts w:ascii="Palatino Linotype" w:eastAsia="Arial Unicode MS" w:hAnsi="Palatino Linotype" w:cs="Arial"/>
          <w:sz w:val="24"/>
          <w:szCs w:val="24"/>
          <w:lang w:val="es-ES_tradnl" w:eastAsia="es-ES"/>
        </w:rPr>
        <w:t>onste la información requerida.</w:t>
      </w:r>
    </w:p>
    <w:p w:rsidR="008A51E6" w:rsidRPr="001052EE" w:rsidRDefault="008A51E6"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1052EE"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1052EE">
        <w:rPr>
          <w:rFonts w:ascii="Palatino Linotype" w:eastAsia="MS Mincho" w:hAnsi="Palatino Linotype" w:cs="Times New Roman"/>
          <w:b/>
          <w:sz w:val="24"/>
          <w:szCs w:val="24"/>
          <w:lang w:val="es-ES_tradnl" w:eastAsia="es-MX"/>
        </w:rPr>
        <w:lastRenderedPageBreak/>
        <w:t>RESPUESTAS IMPRECISAS O INCOMPLETAS, DEBER DE REPARACIÓN.</w:t>
      </w:r>
      <w:r w:rsidRPr="001052EE">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w:t>
      </w:r>
      <w:r w:rsidR="008A51E6" w:rsidRPr="001052EE">
        <w:rPr>
          <w:rFonts w:ascii="Palatino Linotype" w:eastAsia="MS Mincho" w:hAnsi="Palatino Linotype" w:cs="Times New Roman"/>
          <w:sz w:val="24"/>
          <w:szCs w:val="24"/>
          <w:lang w:val="es-ES_tradnl" w:eastAsia="es-MX"/>
        </w:rPr>
        <w:t>ediante el recurso de revisión.</w:t>
      </w:r>
    </w:p>
    <w:p w:rsidR="008A51E6" w:rsidRPr="001052EE" w:rsidRDefault="008A51E6"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00021F" w:rsidRPr="001052EE" w:rsidRDefault="000219D0" w:rsidP="0000021F">
      <w:pPr>
        <w:tabs>
          <w:tab w:val="left" w:pos="567"/>
        </w:tabs>
        <w:spacing w:after="0" w:line="360" w:lineRule="auto"/>
        <w:jc w:val="both"/>
        <w:rPr>
          <w:rFonts w:ascii="Palatino Linotype" w:eastAsia="MS Mincho" w:hAnsi="Palatino Linotype" w:cs="Times New Roman"/>
          <w:sz w:val="24"/>
          <w:szCs w:val="24"/>
          <w:lang w:eastAsia="es-MX"/>
        </w:rPr>
      </w:pPr>
      <w:r w:rsidRPr="001052EE">
        <w:rPr>
          <w:rFonts w:ascii="Palatino Linotype" w:eastAsia="MS Mincho" w:hAnsi="Palatino Linotype" w:cs="Times New Roman"/>
          <w:b/>
          <w:sz w:val="24"/>
          <w:szCs w:val="24"/>
          <w:lang w:eastAsia="es-MX"/>
        </w:rPr>
        <w:t>DOCUMENTOS GENERADOS POR LOS SUJETOS OBLIGADOS EN EJERCICIO DESUS ATRIBUCIONES, LA INFORMACIÓN PÚBLICA SE ENCUENTRA CONTENIDA ENLOS.</w:t>
      </w:r>
      <w:r w:rsidRPr="001052EE">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w:t>
      </w:r>
      <w:r w:rsidR="008A51E6" w:rsidRPr="001052EE">
        <w:rPr>
          <w:rFonts w:ascii="Palatino Linotype" w:eastAsia="MS Mincho" w:hAnsi="Palatino Linotype" w:cs="Times New Roman"/>
          <w:sz w:val="24"/>
          <w:szCs w:val="24"/>
          <w:lang w:eastAsia="es-MX"/>
        </w:rPr>
        <w:t>los particulares.</w:t>
      </w:r>
    </w:p>
    <w:p w:rsidR="008A51E6" w:rsidRPr="001052EE" w:rsidRDefault="008A51E6" w:rsidP="0000021F">
      <w:pPr>
        <w:tabs>
          <w:tab w:val="left" w:pos="567"/>
        </w:tabs>
        <w:spacing w:after="0" w:line="360" w:lineRule="auto"/>
        <w:jc w:val="both"/>
        <w:rPr>
          <w:rFonts w:ascii="Palatino Linotype" w:eastAsia="MS Mincho" w:hAnsi="Palatino Linotype" w:cs="Times New Roman"/>
          <w:sz w:val="24"/>
          <w:szCs w:val="24"/>
          <w:lang w:eastAsia="es-MX"/>
        </w:rPr>
      </w:pPr>
    </w:p>
    <w:p w:rsidR="0094451C" w:rsidRPr="001052EE" w:rsidRDefault="0000021F" w:rsidP="0000021F">
      <w:pPr>
        <w:tabs>
          <w:tab w:val="left" w:pos="567"/>
        </w:tabs>
        <w:spacing w:after="0" w:line="360" w:lineRule="auto"/>
        <w:jc w:val="both"/>
        <w:rPr>
          <w:rFonts w:ascii="Palatino Linotype" w:eastAsia="MS Mincho" w:hAnsi="Palatino Linotype" w:cs="Times New Roman"/>
          <w:sz w:val="24"/>
          <w:szCs w:val="24"/>
          <w:lang w:eastAsia="es-MX"/>
        </w:rPr>
      </w:pPr>
      <w:r w:rsidRPr="001052EE">
        <w:rPr>
          <w:rFonts w:ascii="Palatino Linotype" w:eastAsia="MS Mincho" w:hAnsi="Palatino Linotype" w:cs="Times New Roman"/>
          <w:b/>
          <w:sz w:val="24"/>
          <w:szCs w:val="24"/>
          <w:lang w:eastAsia="es-MX"/>
        </w:rPr>
        <w:lastRenderedPageBreak/>
        <w:t>VERSIONES PÚBLICAS, DE LA ELABORACIÓN DE LAS</w:t>
      </w:r>
      <w:r w:rsidRPr="001052EE">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8A51E6" w:rsidRPr="001052EE" w:rsidRDefault="008A51E6" w:rsidP="0000021F">
      <w:pPr>
        <w:tabs>
          <w:tab w:val="left" w:pos="567"/>
        </w:tabs>
        <w:spacing w:after="0" w:line="360" w:lineRule="auto"/>
        <w:jc w:val="both"/>
        <w:rPr>
          <w:rFonts w:ascii="Palatino Linotype" w:eastAsia="MS Mincho" w:hAnsi="Palatino Linotype" w:cs="Times New Roman"/>
          <w:sz w:val="24"/>
          <w:szCs w:val="24"/>
          <w:lang w:eastAsia="es-MX"/>
        </w:rPr>
      </w:pPr>
    </w:p>
    <w:p w:rsidR="0094451C" w:rsidRPr="001052EE" w:rsidRDefault="0094451C" w:rsidP="009F4EB1">
      <w:pPr>
        <w:spacing w:line="360" w:lineRule="auto"/>
        <w:contextualSpacing/>
        <w:jc w:val="both"/>
        <w:rPr>
          <w:rFonts w:ascii="Palatino Linotype" w:eastAsia="MS Mincho" w:hAnsi="Palatino Linotype" w:cs="Times New Roman"/>
          <w:sz w:val="24"/>
          <w:szCs w:val="24"/>
          <w:lang w:val="es-ES_tradnl" w:eastAsia="es-MX"/>
        </w:rPr>
      </w:pPr>
      <w:r w:rsidRPr="001052EE">
        <w:rPr>
          <w:rFonts w:ascii="Palatino Linotype" w:eastAsia="MS Mincho" w:hAnsi="Palatino Linotype" w:cs="Times New Roman"/>
          <w:b/>
          <w:sz w:val="24"/>
          <w:szCs w:val="24"/>
          <w:lang w:val="es-ES_tradnl" w:eastAsia="es-MX"/>
        </w:rPr>
        <w:t xml:space="preserve">DILIGENCIAS EN LA BUSQUEDA DE LA INFORMACIÓN ES GARANTIA PARA ASEGURAR LA EFECTIVIDAD DEL DERECHO DE ACCESO A LA INFORMACIÓN. </w:t>
      </w:r>
      <w:r w:rsidRPr="001052EE">
        <w:rPr>
          <w:rFonts w:ascii="Palatino Linotype" w:eastAsia="MS Mincho" w:hAnsi="Palatino Linotype" w:cs="Times New Roman"/>
          <w:sz w:val="24"/>
          <w:szCs w:val="24"/>
          <w:lang w:val="es-ES_tradnl" w:eastAsia="es-MX"/>
        </w:rPr>
        <w:t>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información, generando inseguridad jurídica a los particulares en el ejercicio de sus derechos.</w:t>
      </w:r>
    </w:p>
    <w:p w:rsidR="008A51E6" w:rsidRPr="001052EE" w:rsidRDefault="008A51E6" w:rsidP="009F4EB1">
      <w:pPr>
        <w:spacing w:line="360" w:lineRule="auto"/>
        <w:contextualSpacing/>
        <w:jc w:val="both"/>
        <w:rPr>
          <w:rFonts w:ascii="Palatino Linotype" w:eastAsia="MS Mincho" w:hAnsi="Palatino Linotype" w:cs="Times New Roman"/>
          <w:b/>
          <w:sz w:val="24"/>
          <w:szCs w:val="24"/>
          <w:lang w:val="es-ES_tradnl" w:eastAsia="es-MX"/>
        </w:rPr>
      </w:pPr>
    </w:p>
    <w:p w:rsidR="004D755B" w:rsidRPr="001052EE" w:rsidRDefault="004D755B" w:rsidP="004D755B">
      <w:pPr>
        <w:spacing w:after="0" w:line="360" w:lineRule="auto"/>
        <w:jc w:val="both"/>
        <w:rPr>
          <w:rFonts w:ascii="Palatino Linotype" w:eastAsia="MS Mincho" w:hAnsi="Palatino Linotype" w:cs="Times New Roman"/>
          <w:sz w:val="24"/>
          <w:szCs w:val="24"/>
          <w:lang w:val="es-ES_tradnl" w:eastAsia="es-ES"/>
        </w:rPr>
      </w:pPr>
      <w:r w:rsidRPr="001052EE">
        <w:rPr>
          <w:rFonts w:ascii="Palatino Linotype" w:eastAsia="MS Mincho" w:hAnsi="Palatino Linotype" w:cs="Times New Roman"/>
          <w:b/>
          <w:sz w:val="24"/>
          <w:szCs w:val="24"/>
          <w:lang w:val="es-ES_tradnl" w:eastAsia="es-ES"/>
        </w:rPr>
        <w:lastRenderedPageBreak/>
        <w:t xml:space="preserve">DE LA SUPLENCIA DE LA QUEJA. </w:t>
      </w:r>
      <w:r w:rsidRPr="001052EE">
        <w:rPr>
          <w:rFonts w:ascii="Palatino Linotype" w:eastAsia="MS Mincho" w:hAnsi="Palatino Linotype" w:cs="Times New Roman"/>
          <w:sz w:val="24"/>
          <w:szCs w:val="24"/>
          <w:lang w:val="es-ES_tradnl" w:eastAsia="es-ES"/>
        </w:rPr>
        <w:t>En materia de acceso a la información pública, es una herramienta procedimental tendiente a garantizar y proteger el derecho humano de acceso a la información pública, siempre a favor del recurrente, resultando que las instituciones encargadas de proteger el referido derecho, deberán corregir cualquier error o deficiencia en que hubiese incurrido el promovente al momento de formular su solicitud de información, ya que se presume que los particulares pueden no ser expertos en la materia, es por ello, que debe tenerse siempre presente esta figura procedimental, bajo el principio pro persona.</w:t>
      </w:r>
    </w:p>
    <w:p w:rsidR="003E640A" w:rsidRPr="001052EE" w:rsidRDefault="003E640A" w:rsidP="009F4EB1">
      <w:pPr>
        <w:spacing w:line="360" w:lineRule="auto"/>
        <w:contextualSpacing/>
        <w:jc w:val="both"/>
        <w:rPr>
          <w:rFonts w:ascii="Palatino Linotype" w:eastAsia="MS Mincho" w:hAnsi="Palatino Linotype" w:cs="Times New Roman"/>
          <w:b/>
          <w:sz w:val="24"/>
          <w:szCs w:val="24"/>
          <w:lang w:eastAsia="es-MX"/>
        </w:rPr>
      </w:pPr>
    </w:p>
    <w:p w:rsidR="00006D7A" w:rsidRPr="001052EE" w:rsidRDefault="00006D7A" w:rsidP="009F4EB1">
      <w:pPr>
        <w:spacing w:line="360" w:lineRule="auto"/>
        <w:contextualSpacing/>
        <w:jc w:val="both"/>
        <w:rPr>
          <w:rFonts w:ascii="Palatino Linotype" w:hAnsi="Palatino Linotype" w:cs="Arial"/>
          <w:sz w:val="24"/>
          <w:szCs w:val="24"/>
        </w:rPr>
      </w:pPr>
    </w:p>
    <w:p w:rsidR="00792776" w:rsidRPr="001052EE" w:rsidRDefault="00550B9A" w:rsidP="00550B9A">
      <w:pPr>
        <w:tabs>
          <w:tab w:val="left" w:pos="0"/>
          <w:tab w:val="left" w:pos="3720"/>
          <w:tab w:val="center" w:pos="4419"/>
        </w:tabs>
        <w:spacing w:after="0" w:line="360" w:lineRule="auto"/>
        <w:rPr>
          <w:rFonts w:ascii="Palatino Linotype" w:eastAsia="MS Mincho" w:hAnsi="Palatino Linotype" w:cs="Times New Roman"/>
          <w:sz w:val="24"/>
          <w:szCs w:val="24"/>
          <w:lang w:val="es-ES_tradnl" w:eastAsia="es-ES"/>
        </w:rPr>
      </w:pPr>
      <w:r w:rsidRPr="001052EE">
        <w:rPr>
          <w:rFonts w:ascii="Palatino Linotype" w:eastAsia="MS Mincho" w:hAnsi="Palatino Linotype" w:cs="Times New Roman"/>
          <w:b/>
          <w:sz w:val="24"/>
          <w:szCs w:val="24"/>
          <w:lang w:val="es-ES_tradnl" w:eastAsia="es-ES"/>
        </w:rPr>
        <w:tab/>
      </w:r>
      <w:r w:rsidRPr="001052EE">
        <w:rPr>
          <w:rFonts w:ascii="Palatino Linotype" w:eastAsia="MS Mincho" w:hAnsi="Palatino Linotype" w:cs="Times New Roman"/>
          <w:b/>
          <w:sz w:val="24"/>
          <w:szCs w:val="24"/>
          <w:lang w:val="es-ES_tradnl" w:eastAsia="es-ES"/>
        </w:rPr>
        <w:tab/>
      </w:r>
      <w:r w:rsidR="00144D2C" w:rsidRPr="001052EE">
        <w:rPr>
          <w:rFonts w:ascii="Palatino Linotype" w:eastAsia="MS Mincho" w:hAnsi="Palatino Linotype" w:cs="Times New Roman"/>
          <w:b/>
          <w:sz w:val="24"/>
          <w:szCs w:val="24"/>
          <w:lang w:val="es-ES_tradnl" w:eastAsia="es-ES"/>
        </w:rPr>
        <w:t>ÍNDICE</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1052EE" w:rsidRDefault="00792776" w:rsidP="008B13FD">
          <w:pPr>
            <w:keepNext/>
            <w:keepLines/>
            <w:tabs>
              <w:tab w:val="left" w:pos="0"/>
            </w:tabs>
            <w:spacing w:after="0" w:line="276" w:lineRule="auto"/>
            <w:rPr>
              <w:rFonts w:ascii="Palatino Linotype" w:eastAsiaTheme="majorEastAsia" w:hAnsi="Palatino Linotype" w:cstheme="majorBidi"/>
              <w:b/>
              <w:sz w:val="24"/>
              <w:szCs w:val="24"/>
              <w:lang w:eastAsia="es-MX"/>
            </w:rPr>
          </w:pPr>
        </w:p>
        <w:p w:rsidR="00515815" w:rsidRPr="001052EE" w:rsidRDefault="00792776">
          <w:pPr>
            <w:pStyle w:val="TDC1"/>
            <w:rPr>
              <w:rFonts w:eastAsiaTheme="minorEastAsia"/>
              <w:noProof/>
              <w:lang w:eastAsia="es-MX"/>
            </w:rPr>
          </w:pPr>
          <w:r w:rsidRPr="001052EE">
            <w:rPr>
              <w:rFonts w:ascii="Palatino Linotype" w:hAnsi="Palatino Linotype"/>
              <w:sz w:val="24"/>
              <w:szCs w:val="24"/>
            </w:rPr>
            <w:fldChar w:fldCharType="begin"/>
          </w:r>
          <w:r w:rsidRPr="001052EE">
            <w:rPr>
              <w:rFonts w:ascii="Palatino Linotype" w:hAnsi="Palatino Linotype"/>
              <w:sz w:val="24"/>
              <w:szCs w:val="24"/>
            </w:rPr>
            <w:instrText xml:space="preserve"> TOC \o "1-3" \h \z \u </w:instrText>
          </w:r>
          <w:r w:rsidRPr="001052EE">
            <w:rPr>
              <w:rFonts w:ascii="Palatino Linotype" w:hAnsi="Palatino Linotype"/>
              <w:sz w:val="24"/>
              <w:szCs w:val="24"/>
            </w:rPr>
            <w:fldChar w:fldCharType="separate"/>
          </w:r>
          <w:hyperlink w:anchor="_Toc69901518" w:history="1">
            <w:r w:rsidR="00515815" w:rsidRPr="001052EE">
              <w:rPr>
                <w:rStyle w:val="Hipervnculo"/>
                <w:rFonts w:ascii="Palatino Linotype" w:eastAsia="MS Gothic" w:hAnsi="Palatino Linotype" w:cs="Times New Roman"/>
                <w:b/>
                <w:noProof/>
              </w:rPr>
              <w:t>A N T E C E D E N T E S</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_Toc69901518 \h </w:instrText>
            </w:r>
            <w:r w:rsidR="00515815" w:rsidRPr="001052EE">
              <w:rPr>
                <w:noProof/>
                <w:webHidden/>
              </w:rPr>
            </w:r>
            <w:r w:rsidR="00515815" w:rsidRPr="001052EE">
              <w:rPr>
                <w:noProof/>
                <w:webHidden/>
              </w:rPr>
              <w:fldChar w:fldCharType="separate"/>
            </w:r>
            <w:r w:rsidR="00515815" w:rsidRPr="001052EE">
              <w:rPr>
                <w:noProof/>
                <w:webHidden/>
              </w:rPr>
              <w:t>7</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19" w:history="1">
            <w:r w:rsidR="00515815" w:rsidRPr="001052EE">
              <w:rPr>
                <w:rStyle w:val="Hipervnculo"/>
                <w:rFonts w:ascii="Palatino Linotype" w:eastAsia="MS Gothic" w:hAnsi="Palatino Linotype" w:cs="Times New Roman"/>
                <w:b/>
                <w:noProof/>
              </w:rPr>
              <w:t>C O N S I D E R A N D O</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_Toc69901519 \h </w:instrText>
            </w:r>
            <w:r w:rsidR="00515815" w:rsidRPr="001052EE">
              <w:rPr>
                <w:noProof/>
                <w:webHidden/>
              </w:rPr>
            </w:r>
            <w:r w:rsidR="00515815" w:rsidRPr="001052EE">
              <w:rPr>
                <w:noProof/>
                <w:webHidden/>
              </w:rPr>
              <w:fldChar w:fldCharType="separate"/>
            </w:r>
            <w:r w:rsidR="00515815" w:rsidRPr="001052EE">
              <w:rPr>
                <w:noProof/>
                <w:webHidden/>
              </w:rPr>
              <w:t>11</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20" w:history="1">
            <w:r w:rsidR="00515815" w:rsidRPr="001052EE">
              <w:rPr>
                <w:rStyle w:val="Hipervnculo"/>
                <w:rFonts w:ascii="Palatino Linotype" w:eastAsia="MS Mincho" w:hAnsi="Palatino Linotype" w:cstheme="majorBidi"/>
                <w:b/>
                <w:noProof/>
                <w:lang w:val="es-ES_tradnl" w:eastAsia="es-ES"/>
              </w:rPr>
              <w:t>PRIMERO</w:t>
            </w:r>
            <w:r w:rsidR="00515815" w:rsidRPr="001052EE">
              <w:rPr>
                <w:rStyle w:val="Hipervnculo"/>
                <w:rFonts w:ascii="Palatino Linotype" w:eastAsia="MS Gothic" w:hAnsi="Palatino Linotype" w:cs="Times New Roman"/>
                <w:b/>
                <w:noProof/>
              </w:rPr>
              <w:t>. De la competencia.</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_Toc69901520 \h </w:instrText>
            </w:r>
            <w:r w:rsidR="00515815" w:rsidRPr="001052EE">
              <w:rPr>
                <w:noProof/>
                <w:webHidden/>
              </w:rPr>
            </w:r>
            <w:r w:rsidR="00515815" w:rsidRPr="001052EE">
              <w:rPr>
                <w:noProof/>
                <w:webHidden/>
              </w:rPr>
              <w:fldChar w:fldCharType="separate"/>
            </w:r>
            <w:r w:rsidR="00515815" w:rsidRPr="001052EE">
              <w:rPr>
                <w:noProof/>
                <w:webHidden/>
              </w:rPr>
              <w:t>11</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21" w:history="1">
            <w:r w:rsidR="00515815" w:rsidRPr="001052EE">
              <w:rPr>
                <w:rStyle w:val="Hipervnculo"/>
                <w:rFonts w:ascii="Palatino Linotype" w:eastAsia="MS Mincho" w:hAnsi="Palatino Linotype" w:cstheme="majorBidi"/>
                <w:b/>
                <w:noProof/>
                <w:lang w:val="es-ES_tradnl" w:eastAsia="es-ES"/>
              </w:rPr>
              <w:t>SEGUNDO</w:t>
            </w:r>
            <w:r w:rsidR="00515815" w:rsidRPr="001052EE">
              <w:rPr>
                <w:rStyle w:val="Hipervnculo"/>
                <w:rFonts w:ascii="Palatino Linotype" w:eastAsia="MS Gothic" w:hAnsi="Palatino Linotype" w:cs="Times New Roman"/>
                <w:b/>
                <w:noProof/>
              </w:rPr>
              <w:t>. De la oportunidad y procedibilidad del recurso de revisión.</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_Toc69901521 \h </w:instrText>
            </w:r>
            <w:r w:rsidR="00515815" w:rsidRPr="001052EE">
              <w:rPr>
                <w:noProof/>
                <w:webHidden/>
              </w:rPr>
            </w:r>
            <w:r w:rsidR="00515815" w:rsidRPr="001052EE">
              <w:rPr>
                <w:noProof/>
                <w:webHidden/>
              </w:rPr>
              <w:fldChar w:fldCharType="separate"/>
            </w:r>
            <w:r w:rsidR="00515815" w:rsidRPr="001052EE">
              <w:rPr>
                <w:noProof/>
                <w:webHidden/>
              </w:rPr>
              <w:t>12</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22" w:history="1">
            <w:r w:rsidR="00515815" w:rsidRPr="001052EE">
              <w:rPr>
                <w:rStyle w:val="Hipervnculo"/>
                <w:rFonts w:ascii="Palatino Linotype" w:eastAsia="MS Gothic" w:hAnsi="Palatino Linotype" w:cs="Times New Roman"/>
                <w:b/>
                <w:noProof/>
              </w:rPr>
              <w:t>I. De la interposición del recurso.</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_Toc69901522 \h </w:instrText>
            </w:r>
            <w:r w:rsidR="00515815" w:rsidRPr="001052EE">
              <w:rPr>
                <w:noProof/>
                <w:webHidden/>
              </w:rPr>
            </w:r>
            <w:r w:rsidR="00515815" w:rsidRPr="001052EE">
              <w:rPr>
                <w:noProof/>
                <w:webHidden/>
              </w:rPr>
              <w:fldChar w:fldCharType="separate"/>
            </w:r>
            <w:r w:rsidR="00515815" w:rsidRPr="001052EE">
              <w:rPr>
                <w:noProof/>
                <w:webHidden/>
              </w:rPr>
              <w:t>12</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23" w:history="1">
            <w:r w:rsidR="00515815" w:rsidRPr="001052EE">
              <w:rPr>
                <w:rStyle w:val="Hipervnculo"/>
                <w:b/>
                <w:noProof/>
              </w:rPr>
              <w:t>II. Del nombre como requisito innecesario para la tramitación del recurso.</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_Toc69901523 \h </w:instrText>
            </w:r>
            <w:r w:rsidR="00515815" w:rsidRPr="001052EE">
              <w:rPr>
                <w:noProof/>
                <w:webHidden/>
              </w:rPr>
            </w:r>
            <w:r w:rsidR="00515815" w:rsidRPr="001052EE">
              <w:rPr>
                <w:noProof/>
                <w:webHidden/>
              </w:rPr>
              <w:fldChar w:fldCharType="separate"/>
            </w:r>
            <w:r w:rsidR="00515815" w:rsidRPr="001052EE">
              <w:rPr>
                <w:noProof/>
                <w:webHidden/>
              </w:rPr>
              <w:t>12</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24" w:history="1">
            <w:r w:rsidR="00515815" w:rsidRPr="001052EE">
              <w:rPr>
                <w:rStyle w:val="Hipervnculo"/>
                <w:b/>
                <w:noProof/>
              </w:rPr>
              <w:t>III. De la determinación sobre la procedibilidad del recurso.</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_Toc69901524 \h </w:instrText>
            </w:r>
            <w:r w:rsidR="00515815" w:rsidRPr="001052EE">
              <w:rPr>
                <w:noProof/>
                <w:webHidden/>
              </w:rPr>
            </w:r>
            <w:r w:rsidR="00515815" w:rsidRPr="001052EE">
              <w:rPr>
                <w:noProof/>
                <w:webHidden/>
              </w:rPr>
              <w:fldChar w:fldCharType="separate"/>
            </w:r>
            <w:r w:rsidR="00515815" w:rsidRPr="001052EE">
              <w:rPr>
                <w:noProof/>
                <w:webHidden/>
              </w:rPr>
              <w:t>14</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25" w:history="1">
            <w:r w:rsidR="00515815" w:rsidRPr="001052EE">
              <w:rPr>
                <w:rStyle w:val="Hipervnculo"/>
                <w:rFonts w:ascii="Palatino Linotype" w:eastAsia="MS Gothic" w:hAnsi="Palatino Linotype" w:cstheme="majorBidi"/>
                <w:b/>
                <w:noProof/>
                <w:lang w:val="es-ES_tradnl" w:eastAsia="es-ES"/>
              </w:rPr>
              <w:t>TERCERO. De previo y especial pronunciamiento.</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_Toc69901525 \h </w:instrText>
            </w:r>
            <w:r w:rsidR="00515815" w:rsidRPr="001052EE">
              <w:rPr>
                <w:noProof/>
                <w:webHidden/>
              </w:rPr>
            </w:r>
            <w:r w:rsidR="00515815" w:rsidRPr="001052EE">
              <w:rPr>
                <w:noProof/>
                <w:webHidden/>
              </w:rPr>
              <w:fldChar w:fldCharType="separate"/>
            </w:r>
            <w:r w:rsidR="00515815" w:rsidRPr="001052EE">
              <w:rPr>
                <w:noProof/>
                <w:webHidden/>
              </w:rPr>
              <w:t>15</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26" w:history="1">
            <w:r w:rsidR="00515815" w:rsidRPr="001052EE">
              <w:rPr>
                <w:rStyle w:val="Hipervnculo"/>
                <w:rFonts w:ascii="Palatino Linotype" w:eastAsia="MS Gothic" w:hAnsi="Palatino Linotype" w:cstheme="majorBidi"/>
                <w:b/>
                <w:noProof/>
                <w:lang w:val="es-ES_tradnl" w:eastAsia="es-ES"/>
              </w:rPr>
              <w:t>I.</w:t>
            </w:r>
            <w:r w:rsidR="00515815" w:rsidRPr="001052EE">
              <w:rPr>
                <w:rFonts w:eastAsiaTheme="minorEastAsia"/>
                <w:noProof/>
                <w:lang w:eastAsia="es-MX"/>
              </w:rPr>
              <w:tab/>
            </w:r>
            <w:r w:rsidR="00515815" w:rsidRPr="001052EE">
              <w:rPr>
                <w:rStyle w:val="Hipervnculo"/>
                <w:rFonts w:ascii="Palatino Linotype" w:eastAsia="MS Gothic" w:hAnsi="Palatino Linotype" w:cstheme="majorBidi"/>
                <w:b/>
                <w:noProof/>
                <w:lang w:val="es-ES_tradnl" w:eastAsia="es-ES"/>
              </w:rPr>
              <w:t>De la contingencia sanitaria.</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_Toc69901526 \h </w:instrText>
            </w:r>
            <w:r w:rsidR="00515815" w:rsidRPr="001052EE">
              <w:rPr>
                <w:noProof/>
                <w:webHidden/>
              </w:rPr>
            </w:r>
            <w:r w:rsidR="00515815" w:rsidRPr="001052EE">
              <w:rPr>
                <w:noProof/>
                <w:webHidden/>
              </w:rPr>
              <w:fldChar w:fldCharType="separate"/>
            </w:r>
            <w:r w:rsidR="00515815" w:rsidRPr="001052EE">
              <w:rPr>
                <w:noProof/>
                <w:webHidden/>
              </w:rPr>
              <w:t>15</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27" w:history="1">
            <w:r w:rsidR="00515815" w:rsidRPr="001052EE">
              <w:rPr>
                <w:rStyle w:val="Hipervnculo"/>
                <w:rFonts w:eastAsia="MS Mincho"/>
                <w:b/>
                <w:noProof/>
                <w:lang w:val="es-ES_tradnl" w:eastAsia="es-ES"/>
              </w:rPr>
              <w:t>CUARTO</w:t>
            </w:r>
            <w:r w:rsidR="00515815" w:rsidRPr="001052EE">
              <w:rPr>
                <w:rStyle w:val="Hipervnculo"/>
                <w:rFonts w:eastAsia="MS Gothic" w:cs="Times New Roman"/>
                <w:b/>
                <w:noProof/>
              </w:rPr>
              <w:t xml:space="preserve">. Del planteamiento de la </w:t>
            </w:r>
            <w:r w:rsidR="00515815" w:rsidRPr="001052EE">
              <w:rPr>
                <w:rStyle w:val="Hipervnculo"/>
                <w:rFonts w:eastAsia="MS Gothic" w:cs="Times New Roman"/>
                <w:b/>
                <w:i/>
                <w:noProof/>
              </w:rPr>
              <w:t>Litis.</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_Toc69901527 \h </w:instrText>
            </w:r>
            <w:r w:rsidR="00515815" w:rsidRPr="001052EE">
              <w:rPr>
                <w:noProof/>
                <w:webHidden/>
              </w:rPr>
            </w:r>
            <w:r w:rsidR="00515815" w:rsidRPr="001052EE">
              <w:rPr>
                <w:noProof/>
                <w:webHidden/>
              </w:rPr>
              <w:fldChar w:fldCharType="separate"/>
            </w:r>
            <w:r w:rsidR="00515815" w:rsidRPr="001052EE">
              <w:rPr>
                <w:noProof/>
                <w:webHidden/>
              </w:rPr>
              <w:t>20</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28" w:history="1">
            <w:r w:rsidR="00515815" w:rsidRPr="001052EE">
              <w:rPr>
                <w:rStyle w:val="Hipervnculo"/>
                <w:rFonts w:ascii="Palatino Linotype" w:eastAsia="MS Gothic" w:hAnsi="Palatino Linotype" w:cstheme="majorBidi"/>
                <w:b/>
                <w:noProof/>
                <w:lang w:val="es-ES_tradnl" w:eastAsia="es-ES"/>
              </w:rPr>
              <w:t>QUINTO. Del estudio y resolución del asunto.</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_Toc69901528 \h </w:instrText>
            </w:r>
            <w:r w:rsidR="00515815" w:rsidRPr="001052EE">
              <w:rPr>
                <w:noProof/>
                <w:webHidden/>
              </w:rPr>
            </w:r>
            <w:r w:rsidR="00515815" w:rsidRPr="001052EE">
              <w:rPr>
                <w:noProof/>
                <w:webHidden/>
              </w:rPr>
              <w:fldChar w:fldCharType="separate"/>
            </w:r>
            <w:r w:rsidR="00515815" w:rsidRPr="001052EE">
              <w:rPr>
                <w:noProof/>
                <w:webHidden/>
              </w:rPr>
              <w:t>22</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29" w:history="1">
            <w:r w:rsidR="00515815" w:rsidRPr="001052EE">
              <w:rPr>
                <w:rStyle w:val="Hipervnculo"/>
                <w:rFonts w:eastAsia="MS Gothic"/>
                <w:b/>
                <w:noProof/>
                <w:lang w:val="es-ES_tradnl" w:eastAsia="es-ES"/>
              </w:rPr>
              <w:t>I.</w:t>
            </w:r>
            <w:r w:rsidR="00515815" w:rsidRPr="001052EE">
              <w:rPr>
                <w:rFonts w:eastAsiaTheme="minorEastAsia"/>
                <w:noProof/>
                <w:lang w:eastAsia="es-MX"/>
              </w:rPr>
              <w:tab/>
            </w:r>
            <w:r w:rsidR="00515815" w:rsidRPr="001052EE">
              <w:rPr>
                <w:rStyle w:val="Hipervnculo"/>
                <w:rFonts w:eastAsia="MS Gothic"/>
                <w:b/>
                <w:noProof/>
                <w:lang w:val="es-ES_tradnl" w:eastAsia="es-ES"/>
              </w:rPr>
              <w:t>De la información solicitada.</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_Toc69901529 \h </w:instrText>
            </w:r>
            <w:r w:rsidR="00515815" w:rsidRPr="001052EE">
              <w:rPr>
                <w:noProof/>
                <w:webHidden/>
              </w:rPr>
            </w:r>
            <w:r w:rsidR="00515815" w:rsidRPr="001052EE">
              <w:rPr>
                <w:noProof/>
                <w:webHidden/>
              </w:rPr>
              <w:fldChar w:fldCharType="separate"/>
            </w:r>
            <w:r w:rsidR="00515815" w:rsidRPr="001052EE">
              <w:rPr>
                <w:noProof/>
                <w:webHidden/>
              </w:rPr>
              <w:t>22</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30" w:history="1">
            <w:r w:rsidR="00515815" w:rsidRPr="001052EE">
              <w:rPr>
                <w:rStyle w:val="Hipervnculo"/>
                <w:rFonts w:eastAsia="Times New Roman"/>
                <w:b/>
                <w:noProof/>
                <w:lang w:val="es-ES"/>
              </w:rPr>
              <w:t>II.</w:t>
            </w:r>
            <w:r w:rsidR="00515815" w:rsidRPr="001052EE">
              <w:rPr>
                <w:rFonts w:eastAsiaTheme="minorEastAsia"/>
                <w:noProof/>
                <w:lang w:eastAsia="es-MX"/>
              </w:rPr>
              <w:tab/>
            </w:r>
            <w:r w:rsidR="00515815" w:rsidRPr="001052EE">
              <w:rPr>
                <w:rStyle w:val="Hipervnculo"/>
                <w:rFonts w:eastAsia="Times New Roman"/>
                <w:b/>
                <w:noProof/>
                <w:lang w:val="es-ES"/>
              </w:rPr>
              <w:t>De las inconsistencias de la respuesta otorgada por el ente recurrido y la suplencia de la queja.</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_Toc69901530 \h </w:instrText>
            </w:r>
            <w:r w:rsidR="00515815" w:rsidRPr="001052EE">
              <w:rPr>
                <w:noProof/>
                <w:webHidden/>
              </w:rPr>
            </w:r>
            <w:r w:rsidR="00515815" w:rsidRPr="001052EE">
              <w:rPr>
                <w:noProof/>
                <w:webHidden/>
              </w:rPr>
              <w:fldChar w:fldCharType="separate"/>
            </w:r>
            <w:r w:rsidR="00515815" w:rsidRPr="001052EE">
              <w:rPr>
                <w:noProof/>
                <w:webHidden/>
              </w:rPr>
              <w:t>25</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31" w:history="1">
            <w:r w:rsidR="00515815" w:rsidRPr="001052EE">
              <w:rPr>
                <w:rStyle w:val="Hipervnculo"/>
                <w:b/>
                <w:noProof/>
                <w:lang w:val="es-ES"/>
              </w:rPr>
              <w:t>a)</w:t>
            </w:r>
            <w:r w:rsidR="00515815" w:rsidRPr="001052EE">
              <w:rPr>
                <w:rFonts w:eastAsiaTheme="minorEastAsia"/>
                <w:noProof/>
                <w:lang w:eastAsia="es-MX"/>
              </w:rPr>
              <w:tab/>
            </w:r>
            <w:r w:rsidR="00515815" w:rsidRPr="001052EE">
              <w:rPr>
                <w:rStyle w:val="Hipervnculo"/>
                <w:b/>
                <w:noProof/>
                <w:lang w:val="es-ES"/>
              </w:rPr>
              <w:t>De las Inconsistencias de la respuesta otorgada.</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_Toc69901531 \h </w:instrText>
            </w:r>
            <w:r w:rsidR="00515815" w:rsidRPr="001052EE">
              <w:rPr>
                <w:noProof/>
                <w:webHidden/>
              </w:rPr>
            </w:r>
            <w:r w:rsidR="00515815" w:rsidRPr="001052EE">
              <w:rPr>
                <w:noProof/>
                <w:webHidden/>
              </w:rPr>
              <w:fldChar w:fldCharType="separate"/>
            </w:r>
            <w:r w:rsidR="00515815" w:rsidRPr="001052EE">
              <w:rPr>
                <w:noProof/>
                <w:webHidden/>
              </w:rPr>
              <w:t>25</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32" w:history="1">
            <w:r w:rsidR="00515815" w:rsidRPr="001052EE">
              <w:rPr>
                <w:rStyle w:val="Hipervnculo"/>
                <w:rFonts w:eastAsia="MS Mincho"/>
                <w:b/>
                <w:noProof/>
                <w:lang w:val="es-ES_tradnl" w:eastAsia="es-ES"/>
              </w:rPr>
              <w:t>b) De la suplencia de la queja.</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_Toc69901532 \h </w:instrText>
            </w:r>
            <w:r w:rsidR="00515815" w:rsidRPr="001052EE">
              <w:rPr>
                <w:noProof/>
                <w:webHidden/>
              </w:rPr>
            </w:r>
            <w:r w:rsidR="00515815" w:rsidRPr="001052EE">
              <w:rPr>
                <w:noProof/>
                <w:webHidden/>
              </w:rPr>
              <w:fldChar w:fldCharType="separate"/>
            </w:r>
            <w:r w:rsidR="00515815" w:rsidRPr="001052EE">
              <w:rPr>
                <w:noProof/>
                <w:webHidden/>
              </w:rPr>
              <w:t>27</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33" w:history="1">
            <w:r w:rsidR="00515815" w:rsidRPr="001052EE">
              <w:rPr>
                <w:rStyle w:val="Hipervnculo"/>
                <w:b/>
                <w:noProof/>
              </w:rPr>
              <w:t>III.</w:t>
            </w:r>
            <w:r w:rsidR="00515815" w:rsidRPr="001052EE">
              <w:rPr>
                <w:rFonts w:eastAsiaTheme="minorEastAsia"/>
                <w:noProof/>
                <w:lang w:eastAsia="es-MX"/>
              </w:rPr>
              <w:tab/>
            </w:r>
            <w:r w:rsidR="00515815" w:rsidRPr="001052EE">
              <w:rPr>
                <w:rStyle w:val="Hipervnculo"/>
                <w:b/>
                <w:noProof/>
              </w:rPr>
              <w:t>De la naturaleza de la información solicitada.</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_Toc69901533 \h </w:instrText>
            </w:r>
            <w:r w:rsidR="00515815" w:rsidRPr="001052EE">
              <w:rPr>
                <w:noProof/>
                <w:webHidden/>
              </w:rPr>
            </w:r>
            <w:r w:rsidR="00515815" w:rsidRPr="001052EE">
              <w:rPr>
                <w:noProof/>
                <w:webHidden/>
              </w:rPr>
              <w:fldChar w:fldCharType="separate"/>
            </w:r>
            <w:r w:rsidR="00515815" w:rsidRPr="001052EE">
              <w:rPr>
                <w:noProof/>
                <w:webHidden/>
              </w:rPr>
              <w:t>33</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34" w:history="1">
            <w:r w:rsidR="00515815" w:rsidRPr="001052EE">
              <w:rPr>
                <w:rStyle w:val="Hipervnculo"/>
                <w:rFonts w:eastAsia="MS Mincho"/>
                <w:b/>
                <w:noProof/>
                <w:lang w:val="es-ES_tradnl"/>
              </w:rPr>
              <w:t>IV.</w:t>
            </w:r>
            <w:r w:rsidR="00515815" w:rsidRPr="001052EE">
              <w:rPr>
                <w:rFonts w:eastAsiaTheme="minorEastAsia"/>
                <w:noProof/>
                <w:lang w:eastAsia="es-MX"/>
              </w:rPr>
              <w:tab/>
            </w:r>
            <w:r w:rsidR="00515815" w:rsidRPr="001052EE">
              <w:rPr>
                <w:rStyle w:val="Hipervnculo"/>
                <w:rFonts w:eastAsia="MS Mincho"/>
                <w:b/>
                <w:noProof/>
                <w:lang w:val="es-ES_tradnl"/>
              </w:rPr>
              <w:t>De la búsqueda exhaustiva.</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_Toc69901534 \h </w:instrText>
            </w:r>
            <w:r w:rsidR="00515815" w:rsidRPr="001052EE">
              <w:rPr>
                <w:noProof/>
                <w:webHidden/>
              </w:rPr>
            </w:r>
            <w:r w:rsidR="00515815" w:rsidRPr="001052EE">
              <w:rPr>
                <w:noProof/>
                <w:webHidden/>
              </w:rPr>
              <w:fldChar w:fldCharType="separate"/>
            </w:r>
            <w:r w:rsidR="00515815" w:rsidRPr="001052EE">
              <w:rPr>
                <w:noProof/>
                <w:webHidden/>
              </w:rPr>
              <w:t>43</w:t>
            </w:r>
            <w:r w:rsidR="00515815" w:rsidRPr="001052EE">
              <w:rPr>
                <w:noProof/>
                <w:webHidden/>
              </w:rPr>
              <w:fldChar w:fldCharType="end"/>
            </w:r>
          </w:hyperlink>
        </w:p>
        <w:p w:rsidR="00515815" w:rsidRPr="001052EE" w:rsidRDefault="001C0CE0">
          <w:pPr>
            <w:pStyle w:val="TDC2"/>
            <w:rPr>
              <w:rFonts w:eastAsiaTheme="minorEastAsia"/>
              <w:noProof/>
              <w:lang w:eastAsia="es-MX"/>
            </w:rPr>
          </w:pPr>
          <w:hyperlink w:anchor="_Toc69901535" w:history="1">
            <w:r w:rsidR="00515815" w:rsidRPr="001052EE">
              <w:rPr>
                <w:rStyle w:val="Hipervnculo"/>
                <w:rFonts w:ascii="Palatino Linotype" w:eastAsia="MS Gothic" w:hAnsi="Palatino Linotype" w:cs="Times New Roman"/>
                <w:b/>
                <w:noProof/>
                <w:lang w:val="es-ES_tradnl" w:eastAsia="es-ES_tradnl"/>
              </w:rPr>
              <w:t xml:space="preserve">SEXTO. </w:t>
            </w:r>
            <w:r w:rsidR="00515815" w:rsidRPr="001052EE">
              <w:rPr>
                <w:rStyle w:val="Hipervnculo"/>
                <w:rFonts w:ascii="Palatino Linotype" w:eastAsia="MS Mincho" w:hAnsi="Palatino Linotype" w:cs="Times New Roman"/>
                <w:b/>
                <w:noProof/>
                <w:lang w:val="es-ES_tradnl" w:eastAsia="es-ES"/>
              </w:rPr>
              <w:t>De la elaboración de la versión pública y el acuerdo de clasificación como información confidencial.</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_Toc69901535 \h </w:instrText>
            </w:r>
            <w:r w:rsidR="00515815" w:rsidRPr="001052EE">
              <w:rPr>
                <w:noProof/>
                <w:webHidden/>
              </w:rPr>
            </w:r>
            <w:r w:rsidR="00515815" w:rsidRPr="001052EE">
              <w:rPr>
                <w:noProof/>
                <w:webHidden/>
              </w:rPr>
              <w:fldChar w:fldCharType="separate"/>
            </w:r>
            <w:r w:rsidR="00515815" w:rsidRPr="001052EE">
              <w:rPr>
                <w:noProof/>
                <w:webHidden/>
              </w:rPr>
              <w:t>48</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36" w:history="1">
            <w:r w:rsidR="00515815" w:rsidRPr="001052EE">
              <w:rPr>
                <w:rStyle w:val="Hipervnculo"/>
                <w:rFonts w:ascii="Palatino Linotype" w:eastAsiaTheme="majorEastAsia" w:hAnsi="Palatino Linotype" w:cstheme="majorBidi"/>
                <w:b/>
                <w:noProof/>
              </w:rPr>
              <w:t>I. Requisitos previos.</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_Toc69901536 \h </w:instrText>
            </w:r>
            <w:r w:rsidR="00515815" w:rsidRPr="001052EE">
              <w:rPr>
                <w:noProof/>
                <w:webHidden/>
              </w:rPr>
            </w:r>
            <w:r w:rsidR="00515815" w:rsidRPr="001052EE">
              <w:rPr>
                <w:noProof/>
                <w:webHidden/>
              </w:rPr>
              <w:fldChar w:fldCharType="separate"/>
            </w:r>
            <w:r w:rsidR="00515815" w:rsidRPr="001052EE">
              <w:rPr>
                <w:noProof/>
                <w:webHidden/>
              </w:rPr>
              <w:t>50</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37" w:history="1">
            <w:r w:rsidR="00515815" w:rsidRPr="001052EE">
              <w:rPr>
                <w:rStyle w:val="Hipervnculo"/>
                <w:rFonts w:ascii="Palatino Linotype" w:eastAsiaTheme="majorEastAsia" w:hAnsi="Palatino Linotype" w:cstheme="majorBidi"/>
                <w:b/>
                <w:noProof/>
              </w:rPr>
              <w:t>II. Supuestos de clasificación.</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_Toc69901537 \h </w:instrText>
            </w:r>
            <w:r w:rsidR="00515815" w:rsidRPr="001052EE">
              <w:rPr>
                <w:noProof/>
                <w:webHidden/>
              </w:rPr>
            </w:r>
            <w:r w:rsidR="00515815" w:rsidRPr="001052EE">
              <w:rPr>
                <w:noProof/>
                <w:webHidden/>
              </w:rPr>
              <w:fldChar w:fldCharType="separate"/>
            </w:r>
            <w:r w:rsidR="00515815" w:rsidRPr="001052EE">
              <w:rPr>
                <w:noProof/>
                <w:webHidden/>
              </w:rPr>
              <w:t>52</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38" w:history="1">
            <w:r w:rsidR="00515815" w:rsidRPr="001052EE">
              <w:rPr>
                <w:rStyle w:val="Hipervnculo"/>
                <w:rFonts w:ascii="Palatino Linotype" w:eastAsiaTheme="majorEastAsia" w:hAnsi="Palatino Linotype" w:cstheme="majorBidi"/>
                <w:b/>
                <w:noProof/>
              </w:rPr>
              <w:t>III. La intervención del Comité de Transparencia.</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_Toc69901538 \h </w:instrText>
            </w:r>
            <w:r w:rsidR="00515815" w:rsidRPr="001052EE">
              <w:rPr>
                <w:noProof/>
                <w:webHidden/>
              </w:rPr>
            </w:r>
            <w:r w:rsidR="00515815" w:rsidRPr="001052EE">
              <w:rPr>
                <w:noProof/>
                <w:webHidden/>
              </w:rPr>
              <w:fldChar w:fldCharType="separate"/>
            </w:r>
            <w:r w:rsidR="00515815" w:rsidRPr="001052EE">
              <w:rPr>
                <w:noProof/>
                <w:webHidden/>
              </w:rPr>
              <w:t>54</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39" w:history="1">
            <w:r w:rsidR="00515815" w:rsidRPr="001052EE">
              <w:rPr>
                <w:rStyle w:val="Hipervnculo"/>
                <w:rFonts w:ascii="Palatino Linotype" w:eastAsiaTheme="majorEastAsia" w:hAnsi="Palatino Linotype" w:cstheme="majorBidi"/>
                <w:b/>
                <w:noProof/>
              </w:rPr>
              <w:t>a)</w:t>
            </w:r>
            <w:r w:rsidR="00515815" w:rsidRPr="001052EE">
              <w:rPr>
                <w:rFonts w:eastAsiaTheme="minorEastAsia"/>
                <w:noProof/>
                <w:lang w:eastAsia="es-MX"/>
              </w:rPr>
              <w:tab/>
            </w:r>
            <w:r w:rsidR="00515815" w:rsidRPr="001052EE">
              <w:rPr>
                <w:rStyle w:val="Hipervnculo"/>
                <w:rFonts w:ascii="Palatino Linotype" w:eastAsiaTheme="majorEastAsia" w:hAnsi="Palatino Linotype" w:cstheme="majorBidi"/>
                <w:b/>
                <w:noProof/>
              </w:rPr>
              <w:t>Formalidades para emitir el acuerdo de clasificación.</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_Toc69901539 \h </w:instrText>
            </w:r>
            <w:r w:rsidR="00515815" w:rsidRPr="001052EE">
              <w:rPr>
                <w:noProof/>
                <w:webHidden/>
              </w:rPr>
            </w:r>
            <w:r w:rsidR="00515815" w:rsidRPr="001052EE">
              <w:rPr>
                <w:noProof/>
                <w:webHidden/>
              </w:rPr>
              <w:fldChar w:fldCharType="separate"/>
            </w:r>
            <w:r w:rsidR="00515815" w:rsidRPr="001052EE">
              <w:rPr>
                <w:noProof/>
                <w:webHidden/>
              </w:rPr>
              <w:t>54</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40" w:history="1">
            <w:r w:rsidR="00515815" w:rsidRPr="001052EE">
              <w:rPr>
                <w:rStyle w:val="Hipervnculo"/>
                <w:rFonts w:ascii="Palatino Linotype" w:eastAsiaTheme="majorEastAsia" w:hAnsi="Palatino Linotype" w:cstheme="majorBidi"/>
                <w:b/>
                <w:noProof/>
              </w:rPr>
              <w:t>b) Requisitos de fondo del acuerdo de clasificación.</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_Toc69901540 \h </w:instrText>
            </w:r>
            <w:r w:rsidR="00515815" w:rsidRPr="001052EE">
              <w:rPr>
                <w:noProof/>
                <w:webHidden/>
              </w:rPr>
            </w:r>
            <w:r w:rsidR="00515815" w:rsidRPr="001052EE">
              <w:rPr>
                <w:noProof/>
                <w:webHidden/>
              </w:rPr>
              <w:fldChar w:fldCharType="separate"/>
            </w:r>
            <w:r w:rsidR="00515815" w:rsidRPr="001052EE">
              <w:rPr>
                <w:noProof/>
                <w:webHidden/>
              </w:rPr>
              <w:t>56</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41" w:history="1">
            <w:r w:rsidR="00515815" w:rsidRPr="001052EE">
              <w:rPr>
                <w:rStyle w:val="Hipervnculo"/>
                <w:rFonts w:ascii="Palatino Linotype" w:eastAsiaTheme="majorEastAsia" w:hAnsi="Palatino Linotype" w:cstheme="majorBidi"/>
                <w:b/>
                <w:noProof/>
              </w:rPr>
              <w:t>IV. Condiciones especiales de la clasificación de la información como confidencial.</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_Toc69901541 \h </w:instrText>
            </w:r>
            <w:r w:rsidR="00515815" w:rsidRPr="001052EE">
              <w:rPr>
                <w:noProof/>
                <w:webHidden/>
              </w:rPr>
            </w:r>
            <w:r w:rsidR="00515815" w:rsidRPr="001052EE">
              <w:rPr>
                <w:noProof/>
                <w:webHidden/>
              </w:rPr>
              <w:fldChar w:fldCharType="separate"/>
            </w:r>
            <w:r w:rsidR="00515815" w:rsidRPr="001052EE">
              <w:rPr>
                <w:noProof/>
                <w:webHidden/>
              </w:rPr>
              <w:t>60</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42" w:history="1">
            <w:r w:rsidR="00515815" w:rsidRPr="001052EE">
              <w:rPr>
                <w:rStyle w:val="Hipervnculo"/>
                <w:rFonts w:ascii="Palatino Linotype" w:eastAsia="MS Gothic" w:hAnsi="Palatino Linotype" w:cstheme="majorBidi"/>
                <w:b/>
                <w:noProof/>
              </w:rPr>
              <w:t>a)</w:t>
            </w:r>
            <w:r w:rsidR="00515815" w:rsidRPr="001052EE">
              <w:rPr>
                <w:rFonts w:eastAsiaTheme="minorEastAsia"/>
                <w:noProof/>
                <w:lang w:eastAsia="es-MX"/>
              </w:rPr>
              <w:tab/>
            </w:r>
            <w:r w:rsidR="00515815" w:rsidRPr="001052EE">
              <w:rPr>
                <w:rStyle w:val="Hipervnculo"/>
                <w:rFonts w:ascii="Palatino Linotype" w:eastAsia="MS Gothic" w:hAnsi="Palatino Linotype" w:cstheme="majorBidi"/>
                <w:b/>
                <w:noProof/>
              </w:rPr>
              <w:t>Del consentimiento.</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_Toc69901542 \h </w:instrText>
            </w:r>
            <w:r w:rsidR="00515815" w:rsidRPr="001052EE">
              <w:rPr>
                <w:noProof/>
                <w:webHidden/>
              </w:rPr>
            </w:r>
            <w:r w:rsidR="00515815" w:rsidRPr="001052EE">
              <w:rPr>
                <w:noProof/>
                <w:webHidden/>
              </w:rPr>
              <w:fldChar w:fldCharType="separate"/>
            </w:r>
            <w:r w:rsidR="00515815" w:rsidRPr="001052EE">
              <w:rPr>
                <w:noProof/>
                <w:webHidden/>
              </w:rPr>
              <w:t>60</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43" w:history="1">
            <w:r w:rsidR="00515815" w:rsidRPr="001052EE">
              <w:rPr>
                <w:rStyle w:val="Hipervnculo"/>
                <w:rFonts w:ascii="Palatino Linotype" w:eastAsia="Times New Roman" w:hAnsi="Palatino Linotype" w:cs="Times New Roman"/>
                <w:b/>
                <w:noProof/>
                <w:lang w:val="es-ES_tradnl" w:eastAsia="es-ES"/>
              </w:rPr>
              <w:t>b)</w:t>
            </w:r>
            <w:r w:rsidR="00515815" w:rsidRPr="001052EE">
              <w:rPr>
                <w:rFonts w:eastAsiaTheme="minorEastAsia"/>
                <w:noProof/>
                <w:lang w:eastAsia="es-MX"/>
              </w:rPr>
              <w:tab/>
            </w:r>
            <w:r w:rsidR="00515815" w:rsidRPr="001052EE">
              <w:rPr>
                <w:rStyle w:val="Hipervnculo"/>
                <w:rFonts w:ascii="Palatino Linotype" w:eastAsiaTheme="majorEastAsia" w:hAnsi="Palatino Linotype" w:cstheme="majorBidi"/>
                <w:b/>
                <w:noProof/>
              </w:rPr>
              <w:t>De la firma de los servidores públicos.</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_Toc69901543 \h </w:instrText>
            </w:r>
            <w:r w:rsidR="00515815" w:rsidRPr="001052EE">
              <w:rPr>
                <w:noProof/>
                <w:webHidden/>
              </w:rPr>
            </w:r>
            <w:r w:rsidR="00515815" w:rsidRPr="001052EE">
              <w:rPr>
                <w:noProof/>
                <w:webHidden/>
              </w:rPr>
              <w:fldChar w:fldCharType="separate"/>
            </w:r>
            <w:r w:rsidR="00515815" w:rsidRPr="001052EE">
              <w:rPr>
                <w:noProof/>
                <w:webHidden/>
              </w:rPr>
              <w:t>61</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44" w:history="1">
            <w:r w:rsidR="00515815" w:rsidRPr="001052EE">
              <w:rPr>
                <w:rStyle w:val="Hipervnculo"/>
                <w:rFonts w:ascii="Palatino Linotype" w:eastAsia="MS Mincho" w:hAnsi="Palatino Linotype" w:cs="Times New Roman"/>
                <w:b/>
                <w:noProof/>
                <w:lang w:val="es-ES_tradnl" w:eastAsia="es-ES"/>
              </w:rPr>
              <w:t>SÉPTIMO</w:t>
            </w:r>
            <w:r w:rsidR="00515815" w:rsidRPr="001052EE">
              <w:rPr>
                <w:rStyle w:val="Hipervnculo"/>
                <w:rFonts w:ascii="Palatino Linotype" w:eastAsia="MS Gothic" w:hAnsi="Palatino Linotype" w:cs="Times New Roman"/>
                <w:b/>
                <w:noProof/>
              </w:rPr>
              <w:t>. Vista a la Dirección General Jurídica y de Verificación.</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_Toc69901544 \h </w:instrText>
            </w:r>
            <w:r w:rsidR="00515815" w:rsidRPr="001052EE">
              <w:rPr>
                <w:noProof/>
                <w:webHidden/>
              </w:rPr>
            </w:r>
            <w:r w:rsidR="00515815" w:rsidRPr="001052EE">
              <w:rPr>
                <w:noProof/>
                <w:webHidden/>
              </w:rPr>
              <w:fldChar w:fldCharType="separate"/>
            </w:r>
            <w:r w:rsidR="00515815" w:rsidRPr="001052EE">
              <w:rPr>
                <w:noProof/>
                <w:webHidden/>
              </w:rPr>
              <w:t>64</w:t>
            </w:r>
            <w:r w:rsidR="00515815" w:rsidRPr="001052EE">
              <w:rPr>
                <w:noProof/>
                <w:webHidden/>
              </w:rPr>
              <w:fldChar w:fldCharType="end"/>
            </w:r>
          </w:hyperlink>
        </w:p>
        <w:p w:rsidR="00515815" w:rsidRPr="001052EE" w:rsidRDefault="001C0CE0">
          <w:pPr>
            <w:pStyle w:val="TDC2"/>
            <w:rPr>
              <w:rFonts w:eastAsiaTheme="minorEastAsia"/>
              <w:noProof/>
              <w:lang w:eastAsia="es-MX"/>
            </w:rPr>
          </w:pPr>
          <w:hyperlink w:anchor="_Toc69901545" w:history="1">
            <w:r w:rsidR="00515815" w:rsidRPr="001052EE">
              <w:rPr>
                <w:rStyle w:val="Hipervnculo"/>
                <w:rFonts w:ascii="Palatino Linotype" w:eastAsia="MS Mincho" w:hAnsi="Palatino Linotype" w:cs="Times New Roman"/>
                <w:b/>
                <w:noProof/>
                <w:lang w:val="es-ES_tradnl" w:eastAsia="es-ES"/>
              </w:rPr>
              <w:t>OCTAVO. De la decisión.</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_Toc69901545 \h </w:instrText>
            </w:r>
            <w:r w:rsidR="00515815" w:rsidRPr="001052EE">
              <w:rPr>
                <w:noProof/>
                <w:webHidden/>
              </w:rPr>
            </w:r>
            <w:r w:rsidR="00515815" w:rsidRPr="001052EE">
              <w:rPr>
                <w:noProof/>
                <w:webHidden/>
              </w:rPr>
              <w:fldChar w:fldCharType="separate"/>
            </w:r>
            <w:r w:rsidR="00515815" w:rsidRPr="001052EE">
              <w:rPr>
                <w:noProof/>
                <w:webHidden/>
              </w:rPr>
              <w:t>65</w:t>
            </w:r>
            <w:r w:rsidR="00515815" w:rsidRPr="001052EE">
              <w:rPr>
                <w:noProof/>
                <w:webHidden/>
              </w:rPr>
              <w:fldChar w:fldCharType="end"/>
            </w:r>
          </w:hyperlink>
        </w:p>
        <w:p w:rsidR="00515815" w:rsidRPr="001052EE" w:rsidRDefault="001C0CE0">
          <w:pPr>
            <w:pStyle w:val="TDC1"/>
            <w:rPr>
              <w:rFonts w:eastAsiaTheme="minorEastAsia"/>
              <w:noProof/>
              <w:lang w:eastAsia="es-MX"/>
            </w:rPr>
          </w:pPr>
          <w:hyperlink w:anchor="_Toc69901546" w:history="1">
            <w:r w:rsidR="00515815" w:rsidRPr="001052EE">
              <w:rPr>
                <w:rStyle w:val="Hipervnculo"/>
                <w:rFonts w:eastAsia="Times New Roman"/>
                <w:b/>
                <w:noProof/>
                <w:lang w:val="es-ES_tradnl" w:eastAsia="es-ES"/>
              </w:rPr>
              <w:t>R E S O L U T I V O S</w:t>
            </w:r>
            <w:r w:rsidR="00515815" w:rsidRPr="001052EE">
              <w:rPr>
                <w:noProof/>
                <w:webHidden/>
              </w:rPr>
              <w:tab/>
            </w:r>
            <w:r w:rsidR="00515815" w:rsidRPr="001052EE">
              <w:rPr>
                <w:noProof/>
                <w:webHidden/>
              </w:rPr>
              <w:fldChar w:fldCharType="begin"/>
            </w:r>
            <w:r w:rsidR="00515815" w:rsidRPr="001052EE">
              <w:rPr>
                <w:noProof/>
                <w:webHidden/>
              </w:rPr>
              <w:instrText xml:space="preserve"> PAGEREF _Toc69901546 \h </w:instrText>
            </w:r>
            <w:r w:rsidR="00515815" w:rsidRPr="001052EE">
              <w:rPr>
                <w:noProof/>
                <w:webHidden/>
              </w:rPr>
            </w:r>
            <w:r w:rsidR="00515815" w:rsidRPr="001052EE">
              <w:rPr>
                <w:noProof/>
                <w:webHidden/>
              </w:rPr>
              <w:fldChar w:fldCharType="separate"/>
            </w:r>
            <w:r w:rsidR="00515815" w:rsidRPr="001052EE">
              <w:rPr>
                <w:noProof/>
                <w:webHidden/>
              </w:rPr>
              <w:t>66</w:t>
            </w:r>
            <w:r w:rsidR="00515815" w:rsidRPr="001052EE">
              <w:rPr>
                <w:noProof/>
                <w:webHidden/>
              </w:rPr>
              <w:fldChar w:fldCharType="end"/>
            </w:r>
          </w:hyperlink>
        </w:p>
        <w:p w:rsidR="00E62DAF" w:rsidRPr="001052EE" w:rsidRDefault="00792776" w:rsidP="008B13FD">
          <w:pPr>
            <w:tabs>
              <w:tab w:val="left" w:pos="0"/>
            </w:tabs>
            <w:spacing w:after="0" w:line="276" w:lineRule="auto"/>
            <w:rPr>
              <w:rFonts w:ascii="Palatino Linotype" w:hAnsi="Palatino Linotype"/>
              <w:b/>
              <w:bCs/>
              <w:sz w:val="24"/>
              <w:szCs w:val="24"/>
              <w:lang w:val="es-ES"/>
            </w:rPr>
          </w:pPr>
          <w:r w:rsidRPr="001052EE">
            <w:rPr>
              <w:rFonts w:ascii="Palatino Linotype" w:hAnsi="Palatino Linotype"/>
              <w:b/>
              <w:bCs/>
              <w:sz w:val="24"/>
              <w:szCs w:val="24"/>
              <w:lang w:val="es-ES"/>
            </w:rPr>
            <w:fldChar w:fldCharType="end"/>
          </w:r>
        </w:p>
      </w:sdtContent>
    </w:sdt>
    <w:p w:rsidR="001052EE" w:rsidRDefault="001052EE" w:rsidP="00EE377F">
      <w:pPr>
        <w:tabs>
          <w:tab w:val="left" w:pos="0"/>
        </w:tabs>
        <w:spacing w:after="0" w:line="360" w:lineRule="auto"/>
        <w:jc w:val="both"/>
        <w:rPr>
          <w:rFonts w:ascii="Palatino Linotype" w:eastAsia="MS Mincho" w:hAnsi="Palatino Linotype" w:cs="Times New Roman"/>
          <w:sz w:val="24"/>
          <w:szCs w:val="24"/>
          <w:lang w:val="es-ES_tradnl" w:eastAsia="es-ES"/>
        </w:rPr>
      </w:pPr>
    </w:p>
    <w:p w:rsidR="00EE377F" w:rsidRPr="001052EE" w:rsidRDefault="00BB4D25" w:rsidP="00EE377F">
      <w:pPr>
        <w:tabs>
          <w:tab w:val="left" w:pos="0"/>
        </w:tabs>
        <w:spacing w:after="0" w:line="360" w:lineRule="auto"/>
        <w:jc w:val="both"/>
        <w:rPr>
          <w:rFonts w:ascii="Palatino Linotype" w:eastAsia="MS Mincho" w:hAnsi="Palatino Linotype" w:cs="Times New Roman"/>
          <w:sz w:val="24"/>
          <w:szCs w:val="24"/>
          <w:lang w:val="es-ES_tradnl" w:eastAsia="es-ES"/>
        </w:rPr>
      </w:pPr>
      <w:r w:rsidRPr="001052EE">
        <w:rPr>
          <w:rFonts w:ascii="Palatino Linotype" w:eastAsia="MS Mincho" w:hAnsi="Palatino Linotype" w:cs="Times New Roman"/>
          <w:sz w:val="24"/>
          <w:szCs w:val="24"/>
          <w:lang w:val="es-ES_tradnl" w:eastAsia="es-ES"/>
        </w:rPr>
        <w:lastRenderedPageBreak/>
        <w:t>Resolución del Pleno del Institu</w:t>
      </w:r>
      <w:r w:rsidR="00792776" w:rsidRPr="001052EE">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1052EE">
        <w:rPr>
          <w:rFonts w:ascii="Palatino Linotype" w:eastAsia="MS Mincho" w:hAnsi="Palatino Linotype" w:cs="Times New Roman"/>
          <w:sz w:val="24"/>
          <w:szCs w:val="24"/>
          <w:lang w:val="es-ES_tradnl" w:eastAsia="es-ES"/>
        </w:rPr>
        <w:t xml:space="preserve"> fecha</w:t>
      </w:r>
      <w:r w:rsidR="00454BB7" w:rsidRPr="001052EE">
        <w:rPr>
          <w:rFonts w:ascii="Palatino Linotype" w:eastAsia="MS Mincho" w:hAnsi="Palatino Linotype" w:cs="Times New Roman"/>
          <w:sz w:val="24"/>
          <w:szCs w:val="24"/>
          <w:lang w:val="es-ES_tradnl" w:eastAsia="es-ES"/>
        </w:rPr>
        <w:t xml:space="preserve"> </w:t>
      </w:r>
      <w:r w:rsidR="001052EE">
        <w:rPr>
          <w:rFonts w:ascii="Palatino Linotype" w:eastAsia="MS Mincho" w:hAnsi="Palatino Linotype" w:cs="Times New Roman"/>
          <w:sz w:val="24"/>
          <w:szCs w:val="24"/>
          <w:lang w:val="es-ES_tradnl" w:eastAsia="es-ES"/>
        </w:rPr>
        <w:t xml:space="preserve">veintiuno (21) </w:t>
      </w:r>
      <w:r w:rsidR="00746B47" w:rsidRPr="001052EE">
        <w:rPr>
          <w:rFonts w:ascii="Palatino Linotype" w:eastAsia="MS Mincho" w:hAnsi="Palatino Linotype" w:cs="Times New Roman"/>
          <w:sz w:val="24"/>
          <w:szCs w:val="24"/>
          <w:lang w:val="es-ES_tradnl" w:eastAsia="es-ES"/>
        </w:rPr>
        <w:t xml:space="preserve"> de</w:t>
      </w:r>
      <w:r w:rsidR="00454BB7" w:rsidRPr="001052EE">
        <w:rPr>
          <w:rFonts w:ascii="Palatino Linotype" w:eastAsia="MS Mincho" w:hAnsi="Palatino Linotype" w:cs="Times New Roman"/>
          <w:sz w:val="24"/>
          <w:szCs w:val="24"/>
          <w:lang w:val="es-ES_tradnl" w:eastAsia="es-ES"/>
        </w:rPr>
        <w:t xml:space="preserve"> abril </w:t>
      </w:r>
      <w:r w:rsidR="00EE377F" w:rsidRPr="001052EE">
        <w:rPr>
          <w:rFonts w:ascii="Palatino Linotype" w:eastAsia="MS Mincho" w:hAnsi="Palatino Linotype" w:cs="Times New Roman"/>
          <w:sz w:val="24"/>
          <w:szCs w:val="24"/>
          <w:lang w:val="es-ES_tradnl" w:eastAsia="es-ES"/>
        </w:rPr>
        <w:t xml:space="preserve">de </w:t>
      </w:r>
      <w:r w:rsidR="001052EE">
        <w:rPr>
          <w:rFonts w:ascii="Palatino Linotype" w:eastAsia="MS Mincho" w:hAnsi="Palatino Linotype" w:cs="Times New Roman"/>
          <w:sz w:val="24"/>
          <w:szCs w:val="24"/>
          <w:lang w:val="es-ES_tradnl" w:eastAsia="es-ES"/>
        </w:rPr>
        <w:t>dos mil veintiuno</w:t>
      </w:r>
      <w:r w:rsidR="00EE377F" w:rsidRPr="001052EE">
        <w:rPr>
          <w:rFonts w:ascii="Palatino Linotype" w:eastAsia="MS Mincho" w:hAnsi="Palatino Linotype" w:cs="Times New Roman"/>
          <w:sz w:val="24"/>
          <w:szCs w:val="24"/>
          <w:lang w:val="es-ES_tradnl" w:eastAsia="es-ES"/>
        </w:rPr>
        <w:t>.</w:t>
      </w:r>
    </w:p>
    <w:p w:rsidR="00E95936" w:rsidRPr="001052EE" w:rsidRDefault="00E95936" w:rsidP="00EE377F">
      <w:pPr>
        <w:tabs>
          <w:tab w:val="left" w:pos="0"/>
        </w:tabs>
        <w:spacing w:after="0" w:line="360" w:lineRule="auto"/>
        <w:jc w:val="both"/>
        <w:rPr>
          <w:rFonts w:ascii="Palatino Linotype" w:eastAsia="MS Mincho" w:hAnsi="Palatino Linotype" w:cs="Times New Roman"/>
          <w:sz w:val="24"/>
          <w:szCs w:val="24"/>
          <w:lang w:val="es-ES_tradnl" w:eastAsia="es-ES"/>
        </w:rPr>
      </w:pPr>
    </w:p>
    <w:p w:rsidR="00E95936" w:rsidRPr="001052EE" w:rsidRDefault="00E95936" w:rsidP="00E95936">
      <w:pPr>
        <w:tabs>
          <w:tab w:val="left" w:pos="0"/>
        </w:tabs>
        <w:spacing w:after="0" w:line="360" w:lineRule="auto"/>
        <w:jc w:val="both"/>
        <w:rPr>
          <w:rFonts w:ascii="Palatino Linotype" w:eastAsia="MS Mincho" w:hAnsi="Palatino Linotype" w:cs="Times New Roman"/>
          <w:sz w:val="24"/>
          <w:szCs w:val="24"/>
          <w:lang w:val="es-ES_tradnl" w:eastAsia="es-ES"/>
        </w:rPr>
      </w:pPr>
      <w:r w:rsidRPr="001052EE">
        <w:rPr>
          <w:rFonts w:ascii="Palatino Linotype" w:eastAsia="MS Mincho" w:hAnsi="Palatino Linotype" w:cs="Times New Roman"/>
          <w:b/>
          <w:sz w:val="24"/>
          <w:szCs w:val="24"/>
          <w:lang w:val="es-ES_tradnl" w:eastAsia="es-ES"/>
        </w:rPr>
        <w:t>VISTO</w:t>
      </w:r>
      <w:r w:rsidRPr="001052EE">
        <w:rPr>
          <w:rFonts w:ascii="Palatino Linotype" w:eastAsia="MS Mincho" w:hAnsi="Palatino Linotype" w:cs="Times New Roman"/>
          <w:sz w:val="24"/>
          <w:szCs w:val="24"/>
          <w:lang w:val="es-ES_tradnl" w:eastAsia="es-ES"/>
        </w:rPr>
        <w:t xml:space="preserve"> el expediente electrónico formado con motivo del recurso de revisión </w:t>
      </w:r>
      <w:r w:rsidRPr="001052EE">
        <w:rPr>
          <w:rFonts w:ascii="Palatino Linotype" w:eastAsia="MS Mincho" w:hAnsi="Palatino Linotype" w:cs="Times New Roman"/>
          <w:b/>
          <w:bCs/>
          <w:sz w:val="24"/>
          <w:szCs w:val="24"/>
          <w:lang w:val="es-ES_tradnl" w:eastAsia="es-ES"/>
        </w:rPr>
        <w:t xml:space="preserve">00758/INFOEM/IP/RR/2021, </w:t>
      </w:r>
      <w:r w:rsidRPr="001052EE">
        <w:rPr>
          <w:rFonts w:ascii="Palatino Linotype" w:eastAsia="MS Mincho" w:hAnsi="Palatino Linotype" w:cs="Times New Roman"/>
          <w:sz w:val="24"/>
          <w:szCs w:val="24"/>
          <w:lang w:val="es-ES_tradnl" w:eastAsia="es-ES"/>
        </w:rPr>
        <w:t xml:space="preserve">promovido por un usuario del Sistema de Acceso a la Información Mexiquense </w:t>
      </w:r>
      <w:r w:rsidRPr="001052EE">
        <w:rPr>
          <w:rFonts w:ascii="Palatino Linotype" w:eastAsia="MS Mincho" w:hAnsi="Palatino Linotype" w:cs="Times New Roman"/>
          <w:b/>
          <w:sz w:val="24"/>
          <w:szCs w:val="24"/>
          <w:lang w:val="es-ES_tradnl" w:eastAsia="es-ES"/>
        </w:rPr>
        <w:t xml:space="preserve">(SAIMEX), </w:t>
      </w:r>
      <w:r w:rsidRPr="001052EE">
        <w:rPr>
          <w:rFonts w:ascii="Palatino Linotype" w:eastAsia="MS Mincho" w:hAnsi="Palatino Linotype" w:cs="Times New Roman"/>
          <w:sz w:val="24"/>
          <w:szCs w:val="24"/>
          <w:lang w:val="es-ES_tradnl" w:eastAsia="es-ES"/>
        </w:rPr>
        <w:t xml:space="preserve">quien no proporcionó ningún nombre o seudónimo para poder ser identificado, por lo que en lo sucesivo será identificado en su calidad de </w:t>
      </w:r>
      <w:r w:rsidRPr="001052EE">
        <w:rPr>
          <w:rFonts w:ascii="Palatino Linotype" w:eastAsia="MS Mincho" w:hAnsi="Palatino Linotype" w:cs="Times New Roman"/>
          <w:b/>
          <w:sz w:val="24"/>
          <w:szCs w:val="24"/>
          <w:lang w:val="es-ES_tradnl" w:eastAsia="es-ES"/>
        </w:rPr>
        <w:t>RECURRENTE</w:t>
      </w:r>
      <w:r w:rsidRPr="001052EE">
        <w:rPr>
          <w:rFonts w:ascii="Palatino Linotype" w:eastAsia="MS Mincho" w:hAnsi="Palatino Linotype" w:cs="Times New Roman"/>
          <w:sz w:val="24"/>
          <w:szCs w:val="24"/>
          <w:lang w:val="es-ES_tradnl" w:eastAsia="es-ES"/>
        </w:rPr>
        <w:t xml:space="preserve">, en contra de la respuesta del </w:t>
      </w:r>
      <w:r w:rsidRPr="001052EE">
        <w:rPr>
          <w:rFonts w:ascii="Palatino Linotype" w:eastAsia="MS Mincho" w:hAnsi="Palatino Linotype" w:cs="Times New Roman"/>
          <w:b/>
          <w:sz w:val="24"/>
          <w:szCs w:val="24"/>
          <w:lang w:val="es-ES_tradnl" w:eastAsia="es-ES"/>
        </w:rPr>
        <w:t xml:space="preserve">Ayuntamiento de Chicoloapan </w:t>
      </w:r>
      <w:r w:rsidRPr="001052EE">
        <w:rPr>
          <w:rFonts w:ascii="Palatino Linotype" w:eastAsia="MS Mincho" w:hAnsi="Palatino Linotype" w:cs="Times New Roman"/>
          <w:sz w:val="24"/>
          <w:szCs w:val="24"/>
          <w:lang w:val="es-ES_tradnl" w:eastAsia="es-ES"/>
        </w:rPr>
        <w:t>en lo sucesivo el</w:t>
      </w:r>
      <w:r w:rsidRPr="001052EE">
        <w:rPr>
          <w:rFonts w:ascii="Palatino Linotype" w:eastAsia="MS Mincho" w:hAnsi="Palatino Linotype" w:cs="Times New Roman"/>
          <w:b/>
          <w:sz w:val="24"/>
          <w:szCs w:val="24"/>
          <w:lang w:val="es-ES_tradnl" w:eastAsia="es-ES"/>
        </w:rPr>
        <w:t xml:space="preserve"> SUJETO OBLIGADO, </w:t>
      </w:r>
      <w:r w:rsidRPr="001052EE">
        <w:rPr>
          <w:rFonts w:ascii="Palatino Linotype" w:eastAsia="MS Mincho" w:hAnsi="Palatino Linotype" w:cs="Times New Roman"/>
          <w:sz w:val="24"/>
          <w:szCs w:val="24"/>
          <w:lang w:val="es-ES_tradnl" w:eastAsia="es-ES"/>
        </w:rPr>
        <w:t xml:space="preserve">se procede a dictar la presente resolución, con base en los siguientes: </w:t>
      </w:r>
    </w:p>
    <w:p w:rsidR="00E95936" w:rsidRPr="001052EE" w:rsidRDefault="00E95936" w:rsidP="00EE377F">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1052EE"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69901518"/>
      <w:r w:rsidRPr="001052EE">
        <w:rPr>
          <w:rFonts w:ascii="Palatino Linotype" w:eastAsia="MS Gothic" w:hAnsi="Palatino Linotype" w:cs="Times New Roman"/>
          <w:b/>
          <w:sz w:val="24"/>
          <w:szCs w:val="24"/>
        </w:rPr>
        <w:t>A N T E C E D E N T E S</w:t>
      </w:r>
      <w:bookmarkEnd w:id="0"/>
    </w:p>
    <w:p w:rsidR="00792776" w:rsidRPr="001052EE" w:rsidRDefault="00792776" w:rsidP="00DF32AA">
      <w:pPr>
        <w:tabs>
          <w:tab w:val="left" w:pos="0"/>
        </w:tabs>
        <w:spacing w:after="0" w:line="360" w:lineRule="auto"/>
        <w:rPr>
          <w:rFonts w:ascii="Palatino Linotype" w:hAnsi="Palatino Linotype"/>
          <w:sz w:val="24"/>
          <w:szCs w:val="24"/>
        </w:rPr>
      </w:pPr>
    </w:p>
    <w:p w:rsidR="00792776" w:rsidRPr="001052EE" w:rsidRDefault="00792776" w:rsidP="00E95936">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1052EE">
        <w:rPr>
          <w:rFonts w:ascii="Palatino Linotype" w:eastAsia="Calibri" w:hAnsi="Palatino Linotype" w:cs="Arial"/>
          <w:sz w:val="24"/>
          <w:szCs w:val="24"/>
          <w:lang w:val="es-ES" w:eastAsia="es-ES"/>
        </w:rPr>
        <w:t>El día</w:t>
      </w:r>
      <w:r w:rsidR="00E95936" w:rsidRPr="001052EE">
        <w:rPr>
          <w:rFonts w:ascii="Palatino Linotype" w:eastAsia="Calibri" w:hAnsi="Palatino Linotype" w:cs="Arial"/>
          <w:sz w:val="24"/>
          <w:szCs w:val="24"/>
          <w:lang w:val="es-ES" w:eastAsia="es-ES"/>
        </w:rPr>
        <w:t xml:space="preserve"> veinticinco (25</w:t>
      </w:r>
      <w:r w:rsidR="00273A03" w:rsidRPr="001052EE">
        <w:rPr>
          <w:rFonts w:ascii="Palatino Linotype" w:eastAsia="Times New Roman" w:hAnsi="Palatino Linotype" w:cs="Arial"/>
          <w:sz w:val="24"/>
          <w:szCs w:val="24"/>
          <w:lang w:val="es-ES" w:eastAsia="es-ES"/>
        </w:rPr>
        <w:t>) de</w:t>
      </w:r>
      <w:r w:rsidR="00E95936" w:rsidRPr="001052EE">
        <w:rPr>
          <w:rFonts w:ascii="Palatino Linotype" w:eastAsia="Times New Roman" w:hAnsi="Palatino Linotype" w:cs="Arial"/>
          <w:sz w:val="24"/>
          <w:szCs w:val="24"/>
          <w:lang w:val="es-ES" w:eastAsia="es-ES"/>
        </w:rPr>
        <w:t xml:space="preserve"> enero </w:t>
      </w:r>
      <w:r w:rsidR="00F14552" w:rsidRPr="001052EE">
        <w:rPr>
          <w:rFonts w:ascii="Palatino Linotype" w:eastAsia="Times New Roman" w:hAnsi="Palatino Linotype" w:cs="Arial"/>
          <w:sz w:val="24"/>
          <w:szCs w:val="24"/>
          <w:lang w:val="es-ES" w:eastAsia="es-ES"/>
        </w:rPr>
        <w:t>de dos mil</w:t>
      </w:r>
      <w:r w:rsidR="00E95936" w:rsidRPr="001052EE">
        <w:rPr>
          <w:rFonts w:ascii="Palatino Linotype" w:eastAsia="Times New Roman" w:hAnsi="Palatino Linotype" w:cs="Arial"/>
          <w:sz w:val="24"/>
          <w:szCs w:val="24"/>
          <w:lang w:val="es-ES" w:eastAsia="es-ES"/>
        </w:rPr>
        <w:t xml:space="preserve"> veintiuno</w:t>
      </w:r>
      <w:r w:rsidRPr="001052EE">
        <w:rPr>
          <w:rFonts w:ascii="Palatino Linotype" w:eastAsia="Calibri" w:hAnsi="Palatino Linotype" w:cs="Arial"/>
          <w:sz w:val="24"/>
          <w:szCs w:val="24"/>
          <w:lang w:val="es-ES" w:eastAsia="es-ES"/>
        </w:rPr>
        <w:t>,</w:t>
      </w:r>
      <w:r w:rsidRPr="001052EE">
        <w:rPr>
          <w:rFonts w:ascii="Palatino Linotype" w:eastAsia="Calibri" w:hAnsi="Palatino Linotype" w:cs="Times New Roman"/>
          <w:sz w:val="24"/>
          <w:szCs w:val="24"/>
          <w:lang w:val="es-ES" w:eastAsia="es-ES"/>
        </w:rPr>
        <w:t xml:space="preserve"> se presentó </w:t>
      </w:r>
      <w:r w:rsidRPr="001052EE">
        <w:rPr>
          <w:rFonts w:ascii="Palatino Linotype" w:eastAsia="Calibri" w:hAnsi="Palatino Linotype" w:cs="Arial"/>
          <w:sz w:val="24"/>
          <w:szCs w:val="24"/>
          <w:lang w:val="es-ES" w:eastAsia="es-ES"/>
        </w:rPr>
        <w:t>ante el</w:t>
      </w:r>
      <w:r w:rsidR="00510293" w:rsidRPr="001052EE">
        <w:rPr>
          <w:rFonts w:ascii="Palatino Linotype" w:eastAsia="Calibri" w:hAnsi="Palatino Linotype" w:cs="Arial"/>
          <w:sz w:val="24"/>
          <w:szCs w:val="24"/>
          <w:lang w:val="es-ES" w:eastAsia="es-ES"/>
        </w:rPr>
        <w:t xml:space="preserve"> </w:t>
      </w:r>
      <w:r w:rsidR="00510293" w:rsidRPr="001052EE">
        <w:rPr>
          <w:rFonts w:ascii="Palatino Linotype" w:eastAsia="Calibri" w:hAnsi="Palatino Linotype" w:cs="Arial"/>
          <w:b/>
          <w:sz w:val="24"/>
          <w:szCs w:val="24"/>
          <w:lang w:val="es-ES" w:eastAsia="es-ES"/>
        </w:rPr>
        <w:t>SUJETO OBLIGADO</w:t>
      </w:r>
      <w:r w:rsidR="005A608C" w:rsidRPr="001052EE">
        <w:rPr>
          <w:rFonts w:ascii="Palatino Linotype" w:eastAsia="Calibri" w:hAnsi="Palatino Linotype" w:cs="Arial"/>
          <w:sz w:val="24"/>
          <w:szCs w:val="24"/>
          <w:lang w:val="es-ES_tradnl" w:eastAsia="es-ES"/>
        </w:rPr>
        <w:t xml:space="preserve"> </w:t>
      </w:r>
      <w:r w:rsidRPr="001052EE">
        <w:rPr>
          <w:rFonts w:ascii="Palatino Linotype" w:eastAsia="Calibri" w:hAnsi="Palatino Linotype" w:cs="Arial"/>
          <w:sz w:val="24"/>
          <w:szCs w:val="24"/>
          <w:lang w:val="es-ES_tradnl" w:eastAsia="es-ES"/>
        </w:rPr>
        <w:t xml:space="preserve">vía </w:t>
      </w:r>
      <w:r w:rsidRPr="001052EE">
        <w:rPr>
          <w:rFonts w:ascii="Palatino Linotype" w:eastAsia="Calibri" w:hAnsi="Palatino Linotype" w:cs="Arial"/>
          <w:sz w:val="24"/>
          <w:szCs w:val="24"/>
          <w:lang w:val="es-ES" w:eastAsia="es-ES"/>
        </w:rPr>
        <w:t xml:space="preserve">Sistema de Acceso a la Información Mexiquense </w:t>
      </w:r>
      <w:r w:rsidRPr="001052EE">
        <w:rPr>
          <w:rFonts w:ascii="Palatino Linotype" w:eastAsia="Calibri" w:hAnsi="Palatino Linotype" w:cs="Arial"/>
          <w:b/>
          <w:sz w:val="24"/>
          <w:szCs w:val="24"/>
          <w:lang w:val="es-ES" w:eastAsia="es-ES"/>
        </w:rPr>
        <w:t>SAIMEX</w:t>
      </w:r>
      <w:r w:rsidRPr="001052EE">
        <w:rPr>
          <w:rFonts w:ascii="Palatino Linotype" w:eastAsia="Calibri" w:hAnsi="Palatino Linotype" w:cs="Arial"/>
          <w:sz w:val="24"/>
          <w:szCs w:val="24"/>
          <w:lang w:val="es-ES" w:eastAsia="es-ES"/>
        </w:rPr>
        <w:t xml:space="preserve">, la solicitud de información pública registrada con </w:t>
      </w:r>
      <w:r w:rsidR="00D91B82" w:rsidRPr="001052EE">
        <w:rPr>
          <w:rFonts w:ascii="Palatino Linotype" w:eastAsia="Calibri" w:hAnsi="Palatino Linotype" w:cs="Arial"/>
          <w:sz w:val="24"/>
          <w:szCs w:val="24"/>
          <w:lang w:val="es-ES" w:eastAsia="es-ES"/>
        </w:rPr>
        <w:t>el</w:t>
      </w:r>
      <w:r w:rsidRPr="001052EE">
        <w:rPr>
          <w:rFonts w:ascii="Palatino Linotype" w:eastAsia="Calibri" w:hAnsi="Palatino Linotype" w:cs="Arial"/>
          <w:sz w:val="24"/>
          <w:szCs w:val="24"/>
          <w:lang w:val="es-ES" w:eastAsia="es-ES"/>
        </w:rPr>
        <w:t xml:space="preserve"> número</w:t>
      </w:r>
      <w:r w:rsidR="00E95936" w:rsidRPr="001052EE">
        <w:rPr>
          <w:rFonts w:ascii="Palatino Linotype" w:hAnsi="Palatino Linotype"/>
          <w:sz w:val="24"/>
          <w:szCs w:val="24"/>
        </w:rPr>
        <w:t xml:space="preserve"> </w:t>
      </w:r>
      <w:r w:rsidR="00E95936" w:rsidRPr="001052EE">
        <w:rPr>
          <w:rFonts w:ascii="Palatino Linotype" w:eastAsia="Calibri" w:hAnsi="Palatino Linotype" w:cs="Arial"/>
          <w:b/>
          <w:sz w:val="24"/>
          <w:szCs w:val="24"/>
          <w:lang w:val="es-ES" w:eastAsia="es-ES"/>
        </w:rPr>
        <w:t>00021/CHICOLOA/IP/2021</w:t>
      </w:r>
      <w:r w:rsidR="00EE377F" w:rsidRPr="001052EE">
        <w:rPr>
          <w:rFonts w:ascii="Palatino Linotype" w:hAnsi="Palatino Linotype"/>
          <w:b/>
          <w:bCs/>
          <w:color w:val="FF0000"/>
          <w:sz w:val="24"/>
          <w:szCs w:val="24"/>
        </w:rPr>
        <w:t xml:space="preserve"> </w:t>
      </w:r>
      <w:r w:rsidRPr="001052EE">
        <w:rPr>
          <w:rFonts w:ascii="Palatino Linotype" w:eastAsia="Calibri" w:hAnsi="Palatino Linotype" w:cs="Arial"/>
          <w:sz w:val="24"/>
          <w:szCs w:val="24"/>
          <w:lang w:val="es-ES" w:eastAsia="es-ES"/>
        </w:rPr>
        <w:t>mediante la cual se solicitó:</w:t>
      </w:r>
    </w:p>
    <w:p w:rsidR="00273A03" w:rsidRPr="001052EE"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1052EE"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1052EE">
        <w:rPr>
          <w:rFonts w:ascii="Palatino Linotype" w:eastAsia="Calibri" w:hAnsi="Palatino Linotype" w:cs="Arial"/>
          <w:i/>
          <w:sz w:val="24"/>
          <w:szCs w:val="24"/>
          <w:lang w:val="es-ES" w:eastAsia="es-ES"/>
        </w:rPr>
        <w:t>“</w:t>
      </w:r>
      <w:r w:rsidR="00E95936" w:rsidRPr="001052EE">
        <w:rPr>
          <w:rFonts w:ascii="Palatino Linotype" w:eastAsia="Calibri" w:hAnsi="Palatino Linotype" w:cs="Arial"/>
          <w:i/>
          <w:sz w:val="24"/>
          <w:szCs w:val="24"/>
          <w:lang w:val="es-ES" w:eastAsia="es-ES"/>
        </w:rPr>
        <w:t xml:space="preserve">Señale cuantas actas constitutivas existen dentro del municipio de chicoloapan referentes a las bases de moto taxis para que pudieran operar dentro de la actual </w:t>
      </w:r>
      <w:r w:rsidR="00E95936" w:rsidRPr="001052EE">
        <w:rPr>
          <w:rFonts w:ascii="Palatino Linotype" w:eastAsia="Calibri" w:hAnsi="Palatino Linotype" w:cs="Arial"/>
          <w:i/>
          <w:sz w:val="24"/>
          <w:szCs w:val="24"/>
          <w:lang w:val="es-ES" w:eastAsia="es-ES"/>
        </w:rPr>
        <w:lastRenderedPageBreak/>
        <w:t>administración. en caso de no contar con la información requiero la declaratoria de inexistencia</w:t>
      </w:r>
      <w:r w:rsidR="00EE377F" w:rsidRPr="001052EE">
        <w:rPr>
          <w:rFonts w:ascii="Palatino Linotype" w:eastAsia="Calibri" w:hAnsi="Palatino Linotype" w:cs="Arial"/>
          <w:i/>
          <w:sz w:val="24"/>
          <w:szCs w:val="24"/>
          <w:lang w:val="es-ES" w:eastAsia="es-ES"/>
        </w:rPr>
        <w:t>.</w:t>
      </w:r>
      <w:r w:rsidRPr="001052EE">
        <w:rPr>
          <w:rFonts w:ascii="Palatino Linotype" w:hAnsi="Palatino Linotype"/>
          <w:i/>
          <w:color w:val="000000"/>
          <w:sz w:val="24"/>
          <w:szCs w:val="24"/>
        </w:rPr>
        <w:t xml:space="preserve">” (Sic) </w:t>
      </w:r>
    </w:p>
    <w:p w:rsidR="00264A3C" w:rsidRPr="001052EE"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EA0847" w:rsidRPr="001052EE" w:rsidRDefault="00273A03"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052E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052EE">
        <w:rPr>
          <w:rFonts w:ascii="Palatino Linotype" w:eastAsiaTheme="minorEastAsia" w:hAnsi="Palatino Linotype" w:cs="Arial"/>
          <w:b/>
          <w:sz w:val="24"/>
          <w:szCs w:val="24"/>
          <w:lang w:val="es-ES_tradnl" w:eastAsia="es-ES"/>
        </w:rPr>
        <w:t xml:space="preserve">(SAIMEX). </w:t>
      </w:r>
    </w:p>
    <w:p w:rsidR="00EA0847" w:rsidRPr="001052EE" w:rsidRDefault="00EA0847" w:rsidP="00EA0847">
      <w:pPr>
        <w:spacing w:before="240" w:after="240" w:line="360" w:lineRule="auto"/>
        <w:contextualSpacing/>
        <w:jc w:val="both"/>
        <w:rPr>
          <w:rFonts w:ascii="Palatino Linotype" w:eastAsiaTheme="minorEastAsia" w:hAnsi="Palatino Linotype" w:cs="Arial"/>
          <w:i/>
          <w:sz w:val="24"/>
          <w:szCs w:val="24"/>
          <w:lang w:val="es-ES_tradnl" w:eastAsia="es-ES"/>
        </w:rPr>
      </w:pPr>
    </w:p>
    <w:p w:rsidR="00837C63" w:rsidRPr="001052EE" w:rsidRDefault="00EE377F"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052EE">
        <w:rPr>
          <w:rFonts w:ascii="Palatino Linotype" w:eastAsia="Calibri" w:hAnsi="Palatino Linotype" w:cs="Arial"/>
          <w:sz w:val="24"/>
          <w:szCs w:val="24"/>
          <w:lang w:val="es-AR" w:eastAsia="es-ES"/>
        </w:rPr>
        <w:t>El</w:t>
      </w:r>
      <w:r w:rsidRPr="001052EE">
        <w:rPr>
          <w:rFonts w:ascii="Palatino Linotype" w:eastAsia="Times New Roman" w:hAnsi="Palatino Linotype" w:cs="Arial"/>
          <w:sz w:val="24"/>
          <w:szCs w:val="24"/>
          <w:lang w:val="es-ES" w:eastAsia="es-ES"/>
        </w:rPr>
        <w:t xml:space="preserve"> día </w:t>
      </w:r>
      <w:r w:rsidR="00E95936" w:rsidRPr="001052EE">
        <w:rPr>
          <w:rFonts w:ascii="Palatino Linotype" w:eastAsia="Times New Roman" w:hAnsi="Palatino Linotype" w:cs="Arial"/>
          <w:sz w:val="24"/>
          <w:szCs w:val="24"/>
          <w:lang w:val="es-ES" w:eastAsia="es-ES"/>
        </w:rPr>
        <w:t>dieciséis (16</w:t>
      </w:r>
      <w:r w:rsidR="00837C63" w:rsidRPr="001052EE">
        <w:rPr>
          <w:rFonts w:ascii="Palatino Linotype" w:eastAsia="Times New Roman" w:hAnsi="Palatino Linotype" w:cs="Arial"/>
          <w:sz w:val="24"/>
          <w:szCs w:val="24"/>
          <w:lang w:val="es-ES" w:eastAsia="es-ES"/>
        </w:rPr>
        <w:t xml:space="preserve">) de febrero </w:t>
      </w:r>
      <w:r w:rsidR="00EA0847" w:rsidRPr="001052EE">
        <w:rPr>
          <w:rFonts w:ascii="Palatino Linotype" w:eastAsia="Times New Roman" w:hAnsi="Palatino Linotype" w:cs="Arial"/>
          <w:sz w:val="24"/>
          <w:szCs w:val="24"/>
          <w:lang w:val="es-ES" w:eastAsia="es-ES"/>
        </w:rPr>
        <w:t>de dos mil veintiuno</w:t>
      </w:r>
      <w:r w:rsidRPr="001052EE">
        <w:rPr>
          <w:rFonts w:ascii="Palatino Linotype" w:eastAsia="Times New Roman" w:hAnsi="Palatino Linotype" w:cs="Arial"/>
          <w:sz w:val="24"/>
          <w:szCs w:val="24"/>
          <w:lang w:val="es-ES" w:eastAsia="es-ES"/>
        </w:rPr>
        <w:t xml:space="preserve">, el </w:t>
      </w:r>
      <w:r w:rsidRPr="001052EE">
        <w:rPr>
          <w:rFonts w:ascii="Palatino Linotype" w:eastAsia="Times New Roman" w:hAnsi="Palatino Linotype" w:cs="Arial"/>
          <w:b/>
          <w:sz w:val="24"/>
          <w:szCs w:val="24"/>
          <w:lang w:val="es-ES" w:eastAsia="es-ES"/>
        </w:rPr>
        <w:t xml:space="preserve">SUJETO OBLIGADO </w:t>
      </w:r>
      <w:r w:rsidR="00E95936" w:rsidRPr="001052EE">
        <w:rPr>
          <w:rFonts w:ascii="Palatino Linotype" w:eastAsia="Times New Roman" w:hAnsi="Palatino Linotype" w:cs="Arial"/>
          <w:sz w:val="24"/>
          <w:szCs w:val="24"/>
          <w:lang w:val="es-ES" w:eastAsia="es-ES"/>
        </w:rPr>
        <w:t xml:space="preserve">dio respuesta </w:t>
      </w:r>
      <w:r w:rsidR="00837C63" w:rsidRPr="001052EE">
        <w:rPr>
          <w:rFonts w:ascii="Palatino Linotype" w:eastAsia="Times New Roman" w:hAnsi="Palatino Linotype" w:cs="Arial"/>
          <w:sz w:val="24"/>
          <w:szCs w:val="24"/>
          <w:lang w:val="es-ES" w:eastAsia="es-ES"/>
        </w:rPr>
        <w:t xml:space="preserve">a la solicitud de información en los siguientes términos: </w:t>
      </w:r>
    </w:p>
    <w:p w:rsidR="00837C63" w:rsidRPr="001052EE" w:rsidRDefault="00837C63" w:rsidP="00837C63">
      <w:pPr>
        <w:pStyle w:val="Prrafodelista"/>
        <w:rPr>
          <w:rFonts w:ascii="Palatino Linotype" w:eastAsia="Times New Roman" w:hAnsi="Palatino Linotype" w:cs="Arial"/>
          <w:sz w:val="24"/>
          <w:szCs w:val="24"/>
          <w:lang w:val="es-ES" w:eastAsia="es-ES"/>
        </w:rPr>
      </w:pPr>
    </w:p>
    <w:p w:rsidR="00E95936" w:rsidRPr="001052EE" w:rsidRDefault="00837C63" w:rsidP="00E95936">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1052EE">
        <w:rPr>
          <w:rFonts w:ascii="Palatino Linotype" w:eastAsiaTheme="minorEastAsia" w:hAnsi="Palatino Linotype" w:cs="Arial"/>
          <w:i/>
          <w:sz w:val="24"/>
          <w:szCs w:val="24"/>
          <w:lang w:val="es-ES_tradnl" w:eastAsia="es-ES"/>
        </w:rPr>
        <w:t>“</w:t>
      </w:r>
      <w:r w:rsidR="00E95936" w:rsidRPr="001052EE">
        <w:rPr>
          <w:rFonts w:ascii="Palatino Linotype" w:eastAsiaTheme="minorEastAsia" w:hAnsi="Palatino Linotype" w:cs="Arial"/>
          <w:i/>
          <w:sz w:val="24"/>
          <w:szCs w:val="24"/>
          <w:lang w:val="es-ES_tradnl" w:eastAsia="es-ES"/>
        </w:rPr>
        <w:t>Chicoloapan, México a 16 de Febrero de 2021</w:t>
      </w:r>
    </w:p>
    <w:p w:rsidR="00E95936" w:rsidRPr="001052EE" w:rsidRDefault="00E95936" w:rsidP="00E95936">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1052EE">
        <w:rPr>
          <w:rFonts w:ascii="Palatino Linotype" w:eastAsiaTheme="minorEastAsia" w:hAnsi="Palatino Linotype" w:cs="Arial"/>
          <w:i/>
          <w:sz w:val="24"/>
          <w:szCs w:val="24"/>
          <w:lang w:val="es-ES_tradnl" w:eastAsia="es-ES"/>
        </w:rPr>
        <w:t>Nombre del solicitante:</w:t>
      </w:r>
    </w:p>
    <w:p w:rsidR="00E95936" w:rsidRPr="001052EE" w:rsidRDefault="00E95936" w:rsidP="00E95936">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1052EE">
        <w:rPr>
          <w:rFonts w:ascii="Palatino Linotype" w:eastAsiaTheme="minorEastAsia" w:hAnsi="Palatino Linotype" w:cs="Arial"/>
          <w:i/>
          <w:sz w:val="24"/>
          <w:szCs w:val="24"/>
          <w:lang w:val="es-ES_tradnl" w:eastAsia="es-ES"/>
        </w:rPr>
        <w:t>Folio de la solicitud: 00021/CHICOLOA/IP/2021</w:t>
      </w:r>
    </w:p>
    <w:p w:rsidR="005366E8" w:rsidRPr="001052EE" w:rsidRDefault="005366E8" w:rsidP="00E95936">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p>
    <w:p w:rsidR="00E95936" w:rsidRPr="001052EE" w:rsidRDefault="00E95936" w:rsidP="005366E8">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1052EE">
        <w:rPr>
          <w:rFonts w:ascii="Palatino Linotype" w:eastAsiaTheme="minorEastAsia" w:hAnsi="Palatino Linotype" w:cs="Arial"/>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366E8" w:rsidRPr="001052EE" w:rsidRDefault="005366E8" w:rsidP="005366E8">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E95936" w:rsidRPr="001052EE" w:rsidRDefault="00E95936" w:rsidP="005366E8">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1052EE">
        <w:rPr>
          <w:rFonts w:ascii="Palatino Linotype" w:eastAsiaTheme="minorEastAsia" w:hAnsi="Palatino Linotype" w:cs="Arial"/>
          <w:i/>
          <w:sz w:val="24"/>
          <w:szCs w:val="24"/>
          <w:lang w:val="es-ES_tradnl" w:eastAsia="es-ES"/>
        </w:rPr>
        <w:t xml:space="preserve">C. Solicitante: Su solicitud fue turnada a la Dirección de Seguridad Pública y Movilidad, dependencia administrativa que dio contestación a través de su Servidor Público Habilitado y Titular mediante la Plataforma SAIMEX, </w:t>
      </w:r>
      <w:r w:rsidRPr="001052EE">
        <w:rPr>
          <w:rFonts w:ascii="Palatino Linotype" w:eastAsiaTheme="minorEastAsia" w:hAnsi="Palatino Linotype" w:cs="Arial"/>
          <w:i/>
          <w:sz w:val="24"/>
          <w:szCs w:val="24"/>
          <w:lang w:val="es-ES_tradnl" w:eastAsia="es-ES"/>
        </w:rPr>
        <w:lastRenderedPageBreak/>
        <w:t>respuesta que copio al tenor literal siguiente: "Por medio del presente le envió un cordial saludo, mismo que aprovecho para dar contestación a la solicitud con numero de folio 00021/CHICOLOA/IP/2021. Se hace de su conocimiento que en esta Administración 2019-2021 no se ha otorgado ninguna acta constitutiva para bases de moto taxi. Sin mas por el momento quedo de usted a sus apreciables ordenes." Aunado a lo anterior, hago de su conocimiento que las actas constitutivas de personas morales como lo son las Asociaciones Civiles, Sociedades Civiles y/o Sociedades Mercantiles, se pueden localizar en el Instituto de la Función Registral del Estado de México, toda vez que es a esta Dependencia a quien le compete la inscripción de las Asociaciones y Sociedades Civiles, así como las Sociedades Mercantiles. Sin otro particular, hago de su conocimiento que tiene derecho a interponer Recurso de Revisión ante la respuesta brindada, para lo cual, cuenta con un plazo de quince días hábiles contados a partir del día siguiente de la fecha de notificación.</w:t>
      </w:r>
    </w:p>
    <w:p w:rsidR="005366E8" w:rsidRPr="001052EE" w:rsidRDefault="005366E8" w:rsidP="005366E8">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p>
    <w:p w:rsidR="00E95936" w:rsidRPr="001052EE" w:rsidRDefault="00E95936" w:rsidP="00E95936">
      <w:pPr>
        <w:spacing w:before="240" w:after="240" w:line="360" w:lineRule="auto"/>
        <w:ind w:left="567" w:right="616"/>
        <w:contextualSpacing/>
        <w:rPr>
          <w:rFonts w:ascii="Palatino Linotype" w:eastAsiaTheme="minorEastAsia" w:hAnsi="Palatino Linotype" w:cs="Arial"/>
          <w:i/>
          <w:sz w:val="24"/>
          <w:szCs w:val="24"/>
          <w:lang w:val="es-ES_tradnl" w:eastAsia="es-ES"/>
        </w:rPr>
      </w:pPr>
      <w:r w:rsidRPr="001052EE">
        <w:rPr>
          <w:rFonts w:ascii="Palatino Linotype" w:eastAsiaTheme="minorEastAsia" w:hAnsi="Palatino Linotype" w:cs="Arial"/>
          <w:i/>
          <w:sz w:val="24"/>
          <w:szCs w:val="24"/>
          <w:lang w:val="es-ES_tradnl" w:eastAsia="es-ES"/>
        </w:rPr>
        <w:t>ATENTAMENTE</w:t>
      </w:r>
    </w:p>
    <w:p w:rsidR="00837C63" w:rsidRPr="001052EE" w:rsidRDefault="00E95936" w:rsidP="005366E8">
      <w:pPr>
        <w:spacing w:before="240" w:after="240" w:line="360" w:lineRule="auto"/>
        <w:ind w:left="567" w:right="616"/>
        <w:contextualSpacing/>
        <w:rPr>
          <w:rFonts w:ascii="Palatino Linotype" w:eastAsiaTheme="minorEastAsia" w:hAnsi="Palatino Linotype" w:cs="Arial"/>
          <w:i/>
          <w:sz w:val="24"/>
          <w:szCs w:val="24"/>
          <w:lang w:val="es-ES_tradnl" w:eastAsia="es-ES"/>
        </w:rPr>
      </w:pPr>
      <w:r w:rsidRPr="001052EE">
        <w:rPr>
          <w:rFonts w:ascii="Palatino Linotype" w:eastAsiaTheme="minorEastAsia" w:hAnsi="Palatino Linotype" w:cs="Arial"/>
          <w:i/>
          <w:sz w:val="24"/>
          <w:szCs w:val="24"/>
          <w:lang w:val="es-ES_tradnl" w:eastAsia="es-ES"/>
        </w:rPr>
        <w:t>M. EN A.P. YANETT MARIBEL SOTO DIAZ</w:t>
      </w:r>
      <w:r w:rsidR="00837C63" w:rsidRPr="001052EE">
        <w:rPr>
          <w:rFonts w:ascii="Palatino Linotype" w:eastAsiaTheme="minorEastAsia" w:hAnsi="Palatino Linotype" w:cs="Arial"/>
          <w:i/>
          <w:sz w:val="24"/>
          <w:szCs w:val="24"/>
          <w:lang w:val="es-ES_tradnl" w:eastAsia="es-ES"/>
        </w:rPr>
        <w:t>” (Sic)</w:t>
      </w:r>
    </w:p>
    <w:p w:rsidR="003234F4" w:rsidRPr="001052EE" w:rsidRDefault="003234F4" w:rsidP="003234F4">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075791" w:rsidRPr="001052EE" w:rsidRDefault="005366E8" w:rsidP="003234F4">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1052EE">
        <w:rPr>
          <w:rFonts w:ascii="Palatino Linotype" w:eastAsia="Times New Roman" w:hAnsi="Palatino Linotype" w:cs="Arial"/>
          <w:sz w:val="24"/>
          <w:szCs w:val="24"/>
          <w:lang w:val="es-ES" w:eastAsia="es-ES"/>
        </w:rPr>
        <w:t>Así las cosas, el veinticinco</w:t>
      </w:r>
      <w:r w:rsidR="00B87E17" w:rsidRPr="001052EE">
        <w:rPr>
          <w:rFonts w:ascii="Palatino Linotype" w:eastAsia="Times New Roman" w:hAnsi="Palatino Linotype" w:cs="Arial"/>
          <w:sz w:val="24"/>
          <w:szCs w:val="24"/>
          <w:lang w:val="es-ES" w:eastAsia="es-ES"/>
        </w:rPr>
        <w:t xml:space="preserve"> </w:t>
      </w:r>
      <w:r w:rsidR="00166E0D" w:rsidRPr="001052EE">
        <w:rPr>
          <w:rFonts w:ascii="Palatino Linotype" w:eastAsia="Times New Roman" w:hAnsi="Palatino Linotype" w:cs="Arial"/>
          <w:sz w:val="24"/>
          <w:szCs w:val="24"/>
          <w:lang w:val="es-ES" w:eastAsia="es-ES"/>
        </w:rPr>
        <w:t>(</w:t>
      </w:r>
      <w:r w:rsidRPr="001052EE">
        <w:rPr>
          <w:rFonts w:ascii="Palatino Linotype" w:eastAsia="Times New Roman" w:hAnsi="Palatino Linotype" w:cs="Arial"/>
          <w:sz w:val="24"/>
          <w:szCs w:val="24"/>
          <w:lang w:val="es-ES" w:eastAsia="es-ES"/>
        </w:rPr>
        <w:t>25</w:t>
      </w:r>
      <w:r w:rsidR="00960D99" w:rsidRPr="001052EE">
        <w:rPr>
          <w:rFonts w:ascii="Palatino Linotype" w:eastAsia="Times New Roman" w:hAnsi="Palatino Linotype" w:cs="Arial"/>
          <w:sz w:val="24"/>
          <w:szCs w:val="24"/>
          <w:lang w:val="es-ES" w:eastAsia="es-ES"/>
        </w:rPr>
        <w:t>) de</w:t>
      </w:r>
      <w:r w:rsidR="00EA0847" w:rsidRPr="001052EE">
        <w:rPr>
          <w:rFonts w:ascii="Palatino Linotype" w:eastAsia="Times New Roman" w:hAnsi="Palatino Linotype" w:cs="Arial"/>
          <w:sz w:val="24"/>
          <w:szCs w:val="24"/>
          <w:lang w:val="es-ES" w:eastAsia="es-ES"/>
        </w:rPr>
        <w:t xml:space="preserve"> febrero </w:t>
      </w:r>
      <w:r w:rsidR="00F14552" w:rsidRPr="001052EE">
        <w:rPr>
          <w:rFonts w:ascii="Palatino Linotype" w:eastAsia="Times New Roman" w:hAnsi="Palatino Linotype" w:cs="Arial"/>
          <w:sz w:val="24"/>
          <w:szCs w:val="24"/>
          <w:lang w:val="es-ES" w:eastAsia="es-ES"/>
        </w:rPr>
        <w:t>de dos mil</w:t>
      </w:r>
      <w:r w:rsidR="00EA0847" w:rsidRPr="001052EE">
        <w:rPr>
          <w:rFonts w:ascii="Palatino Linotype" w:eastAsia="Times New Roman" w:hAnsi="Palatino Linotype" w:cs="Arial"/>
          <w:sz w:val="24"/>
          <w:szCs w:val="24"/>
          <w:lang w:val="es-ES" w:eastAsia="es-ES"/>
        </w:rPr>
        <w:t xml:space="preserve"> veintiuno</w:t>
      </w:r>
      <w:r w:rsidR="00792776" w:rsidRPr="001052EE">
        <w:rPr>
          <w:rFonts w:ascii="Palatino Linotype" w:eastAsia="Times New Roman" w:hAnsi="Palatino Linotype" w:cs="Arial"/>
          <w:sz w:val="24"/>
          <w:szCs w:val="24"/>
          <w:lang w:val="es-ES" w:eastAsia="es-ES"/>
        </w:rPr>
        <w:t xml:space="preserve">, </w:t>
      </w:r>
      <w:r w:rsidR="005D422A" w:rsidRPr="001052EE">
        <w:rPr>
          <w:rFonts w:ascii="Palatino Linotype" w:eastAsia="Times New Roman" w:hAnsi="Palatino Linotype" w:cs="Arial"/>
          <w:sz w:val="24"/>
          <w:szCs w:val="24"/>
          <w:lang w:val="es-ES" w:eastAsia="es-ES"/>
        </w:rPr>
        <w:t>el particular</w:t>
      </w:r>
      <w:r w:rsidR="00792776" w:rsidRPr="001052EE">
        <w:rPr>
          <w:rFonts w:ascii="Palatino Linotype" w:eastAsia="Times New Roman" w:hAnsi="Palatino Linotype" w:cs="Arial"/>
          <w:sz w:val="24"/>
          <w:szCs w:val="24"/>
          <w:lang w:val="es-ES" w:eastAsia="es-ES"/>
        </w:rPr>
        <w:t xml:space="preserve"> interpus</w:t>
      </w:r>
      <w:r w:rsidR="00D91B82" w:rsidRPr="001052EE">
        <w:rPr>
          <w:rFonts w:ascii="Palatino Linotype" w:eastAsia="Times New Roman" w:hAnsi="Palatino Linotype" w:cs="Arial"/>
          <w:sz w:val="24"/>
          <w:szCs w:val="24"/>
          <w:lang w:val="es-ES" w:eastAsia="es-ES"/>
        </w:rPr>
        <w:t>o</w:t>
      </w:r>
      <w:r w:rsidR="00792776" w:rsidRPr="001052EE">
        <w:rPr>
          <w:rFonts w:ascii="Palatino Linotype" w:eastAsia="Times New Roman" w:hAnsi="Palatino Linotype" w:cs="Arial"/>
          <w:sz w:val="24"/>
          <w:szCs w:val="24"/>
          <w:lang w:val="es-ES" w:eastAsia="es-ES"/>
        </w:rPr>
        <w:t xml:space="preserve"> </w:t>
      </w:r>
      <w:r w:rsidR="00D91B82" w:rsidRPr="001052EE">
        <w:rPr>
          <w:rFonts w:ascii="Palatino Linotype" w:eastAsia="Times New Roman" w:hAnsi="Palatino Linotype" w:cs="Arial"/>
          <w:sz w:val="24"/>
          <w:szCs w:val="24"/>
          <w:lang w:val="es-ES" w:eastAsia="es-ES"/>
        </w:rPr>
        <w:t>el</w:t>
      </w:r>
      <w:r w:rsidR="00792776" w:rsidRPr="001052EE">
        <w:rPr>
          <w:rFonts w:ascii="Palatino Linotype" w:eastAsia="Times New Roman" w:hAnsi="Palatino Linotype" w:cs="Arial"/>
          <w:sz w:val="24"/>
          <w:szCs w:val="24"/>
          <w:lang w:val="es-ES" w:eastAsia="es-ES"/>
        </w:rPr>
        <w:t xml:space="preserve"> rec</w:t>
      </w:r>
      <w:r w:rsidR="009777F9" w:rsidRPr="001052EE">
        <w:rPr>
          <w:rFonts w:ascii="Palatino Linotype" w:eastAsia="Times New Roman" w:hAnsi="Palatino Linotype" w:cs="Arial"/>
          <w:sz w:val="24"/>
          <w:szCs w:val="24"/>
          <w:lang w:val="es-ES" w:eastAsia="es-ES"/>
        </w:rPr>
        <w:t>urso de revisión ya indicado</w:t>
      </w:r>
      <w:r w:rsidR="00792776" w:rsidRPr="001052EE">
        <w:rPr>
          <w:rFonts w:ascii="Palatino Linotype" w:eastAsia="Times New Roman" w:hAnsi="Palatino Linotype" w:cs="Arial"/>
          <w:sz w:val="24"/>
          <w:szCs w:val="24"/>
          <w:lang w:val="es-ES" w:eastAsia="es-ES"/>
        </w:rPr>
        <w:t>, en contra de</w:t>
      </w:r>
      <w:r w:rsidR="005D422A" w:rsidRPr="001052EE">
        <w:rPr>
          <w:rFonts w:ascii="Palatino Linotype" w:eastAsia="Times New Roman" w:hAnsi="Palatino Linotype" w:cs="Arial"/>
          <w:sz w:val="24"/>
          <w:szCs w:val="24"/>
          <w:lang w:val="es-ES" w:eastAsia="es-ES"/>
        </w:rPr>
        <w:t xml:space="preserve"> la</w:t>
      </w:r>
      <w:r w:rsidR="00792776" w:rsidRPr="001052EE">
        <w:rPr>
          <w:rFonts w:ascii="Palatino Linotype" w:eastAsia="Times New Roman" w:hAnsi="Palatino Linotype" w:cs="Arial"/>
          <w:sz w:val="24"/>
          <w:szCs w:val="24"/>
          <w:lang w:val="es-ES" w:eastAsia="es-ES"/>
        </w:rPr>
        <w:t xml:space="preserve"> respuesta</w:t>
      </w:r>
      <w:r w:rsidR="005D422A" w:rsidRPr="001052EE">
        <w:rPr>
          <w:rFonts w:ascii="Palatino Linotype" w:eastAsia="Times New Roman" w:hAnsi="Palatino Linotype" w:cs="Arial"/>
          <w:sz w:val="24"/>
          <w:szCs w:val="24"/>
          <w:lang w:val="es-ES" w:eastAsia="es-ES"/>
        </w:rPr>
        <w:t xml:space="preserve"> del </w:t>
      </w:r>
      <w:r w:rsidR="00005F4A" w:rsidRPr="001052EE">
        <w:rPr>
          <w:rFonts w:ascii="Palatino Linotype" w:eastAsia="Times New Roman" w:hAnsi="Palatino Linotype" w:cs="Arial"/>
          <w:b/>
          <w:bCs/>
          <w:sz w:val="24"/>
          <w:szCs w:val="24"/>
          <w:lang w:val="es-ES" w:eastAsia="es-ES"/>
        </w:rPr>
        <w:t>SUJETO OBLIGADO</w:t>
      </w:r>
      <w:r w:rsidR="00792776" w:rsidRPr="001052EE">
        <w:rPr>
          <w:rFonts w:ascii="Palatino Linotype" w:eastAsia="Times New Roman" w:hAnsi="Palatino Linotype" w:cs="Arial"/>
          <w:sz w:val="24"/>
          <w:szCs w:val="24"/>
          <w:lang w:val="es-ES" w:eastAsia="es-ES"/>
        </w:rPr>
        <w:t xml:space="preserve">, </w:t>
      </w:r>
      <w:r w:rsidR="00B15267" w:rsidRPr="001052EE">
        <w:rPr>
          <w:rFonts w:ascii="Palatino Linotype" w:eastAsia="Times New Roman" w:hAnsi="Palatino Linotype" w:cs="Arial"/>
          <w:sz w:val="24"/>
          <w:szCs w:val="24"/>
          <w:lang w:val="es-ES" w:eastAsia="es-ES"/>
        </w:rPr>
        <w:t>señalando</w:t>
      </w:r>
      <w:r w:rsidR="00792776" w:rsidRPr="001052EE">
        <w:rPr>
          <w:rFonts w:ascii="Palatino Linotype" w:eastAsia="Times New Roman" w:hAnsi="Palatino Linotype" w:cs="Arial"/>
          <w:sz w:val="24"/>
          <w:szCs w:val="24"/>
          <w:lang w:val="es-ES" w:eastAsia="es-ES"/>
        </w:rPr>
        <w:t xml:space="preserve"> lo siguiente:</w:t>
      </w:r>
    </w:p>
    <w:p w:rsidR="00D91B82" w:rsidRPr="001052EE"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1052EE" w:rsidRDefault="00792776" w:rsidP="005366E8">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1052EE">
        <w:rPr>
          <w:rFonts w:ascii="Palatino Linotype" w:eastAsia="MS Gothic" w:hAnsi="Palatino Linotype" w:cs="Times New Roman"/>
          <w:b/>
          <w:sz w:val="24"/>
          <w:szCs w:val="24"/>
          <w:lang w:val="es-ES"/>
        </w:rPr>
        <w:lastRenderedPageBreak/>
        <w:t>Acto impugnado</w:t>
      </w:r>
      <w:r w:rsidR="000A7870" w:rsidRPr="001052EE">
        <w:rPr>
          <w:rFonts w:ascii="Palatino Linotype" w:eastAsia="MS Mincho" w:hAnsi="Palatino Linotype" w:cs="Times New Roman"/>
          <w:sz w:val="24"/>
          <w:szCs w:val="24"/>
          <w:lang w:val="es-ES_tradnl" w:eastAsia="es-ES"/>
        </w:rPr>
        <w:t xml:space="preserve">: </w:t>
      </w:r>
      <w:r w:rsidRPr="001052EE">
        <w:rPr>
          <w:rFonts w:ascii="Palatino Linotype" w:eastAsia="MS Mincho" w:hAnsi="Palatino Linotype" w:cs="Times New Roman"/>
          <w:i/>
          <w:sz w:val="24"/>
          <w:szCs w:val="24"/>
          <w:lang w:val="es-ES_tradnl" w:eastAsia="es-ES"/>
        </w:rPr>
        <w:t>“</w:t>
      </w:r>
      <w:r w:rsidR="005366E8" w:rsidRPr="001052EE">
        <w:rPr>
          <w:rFonts w:ascii="Palatino Linotype" w:eastAsia="MS Mincho" w:hAnsi="Palatino Linotype" w:cs="Times New Roman"/>
          <w:i/>
          <w:sz w:val="24"/>
          <w:szCs w:val="24"/>
          <w:lang w:val="es-ES_tradnl" w:eastAsia="es-ES"/>
        </w:rPr>
        <w:t>Impugno la respuesta del sujeto obligado tomando en cuenta que una pregunta concreta merece una respuesta concreta, pues el sujeto obligado únicamente cantinflea con su respuesta y no atiende la solicitud de información, es surrealista que en el estado de México no esta regulado el transporte a través de motos (mototaxis) y aún así los municipios lo permiten, vaya esquema de corrupción que existe</w:t>
      </w:r>
      <w:r w:rsidR="00BA3C08" w:rsidRPr="001052EE">
        <w:rPr>
          <w:rFonts w:ascii="Palatino Linotype" w:eastAsia="MS Mincho" w:hAnsi="Palatino Linotype" w:cs="Times New Roman"/>
          <w:i/>
          <w:sz w:val="24"/>
          <w:szCs w:val="24"/>
          <w:lang w:val="es-ES_tradnl" w:eastAsia="es-ES"/>
        </w:rPr>
        <w:t>.</w:t>
      </w:r>
      <w:r w:rsidRPr="001052EE">
        <w:rPr>
          <w:rFonts w:ascii="Palatino Linotype" w:eastAsia="MS Mincho" w:hAnsi="Palatino Linotype" w:cs="Times New Roman"/>
          <w:i/>
          <w:sz w:val="24"/>
          <w:szCs w:val="24"/>
          <w:lang w:val="es-ES_tradnl" w:eastAsia="es-ES"/>
        </w:rPr>
        <w:t>”</w:t>
      </w:r>
      <w:r w:rsidR="007E6E9D" w:rsidRPr="001052EE">
        <w:rPr>
          <w:rFonts w:ascii="Palatino Linotype" w:eastAsia="MS Mincho" w:hAnsi="Palatino Linotype" w:cs="Times New Roman"/>
          <w:i/>
          <w:sz w:val="24"/>
          <w:szCs w:val="24"/>
          <w:lang w:val="es-ES_tradnl" w:eastAsia="es-ES"/>
        </w:rPr>
        <w:t xml:space="preserve"> </w:t>
      </w:r>
      <w:r w:rsidRPr="001052EE">
        <w:rPr>
          <w:rFonts w:ascii="Palatino Linotype" w:eastAsia="MS Mincho" w:hAnsi="Palatino Linotype" w:cs="Times New Roman"/>
          <w:i/>
          <w:sz w:val="24"/>
          <w:szCs w:val="24"/>
          <w:lang w:val="es-ES_tradnl" w:eastAsia="es-ES"/>
        </w:rPr>
        <w:t>(Sic)</w:t>
      </w:r>
      <w:r w:rsidR="008F40BF" w:rsidRPr="001052EE">
        <w:rPr>
          <w:rFonts w:ascii="Palatino Linotype" w:eastAsia="MS Mincho" w:hAnsi="Palatino Linotype" w:cs="Times New Roman"/>
          <w:i/>
          <w:sz w:val="24"/>
          <w:szCs w:val="24"/>
          <w:lang w:val="es-ES_tradnl" w:eastAsia="es-ES"/>
        </w:rPr>
        <w:t xml:space="preserve">; y </w:t>
      </w:r>
    </w:p>
    <w:p w:rsidR="00A612C0" w:rsidRPr="001052EE"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1052EE" w:rsidRDefault="00792776" w:rsidP="005366E8">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1052EE">
        <w:rPr>
          <w:rFonts w:ascii="Palatino Linotype" w:eastAsia="MS Gothic" w:hAnsi="Palatino Linotype" w:cs="Times New Roman"/>
          <w:b/>
          <w:sz w:val="24"/>
          <w:szCs w:val="24"/>
          <w:lang w:val="es-ES"/>
        </w:rPr>
        <w:t>Razones o Motivos de inconformidad</w:t>
      </w:r>
      <w:r w:rsidRPr="001052EE">
        <w:rPr>
          <w:rFonts w:ascii="Palatino Linotype" w:eastAsia="MS Mincho" w:hAnsi="Palatino Linotype" w:cs="Times New Roman"/>
          <w:sz w:val="24"/>
          <w:szCs w:val="24"/>
          <w:lang w:val="es-ES_tradnl" w:eastAsia="es-ES"/>
        </w:rPr>
        <w:t xml:space="preserve">: </w:t>
      </w:r>
      <w:r w:rsidRPr="001052EE">
        <w:rPr>
          <w:rFonts w:ascii="Palatino Linotype" w:eastAsia="MS Mincho" w:hAnsi="Palatino Linotype" w:cs="Times New Roman"/>
          <w:i/>
          <w:sz w:val="24"/>
          <w:szCs w:val="24"/>
          <w:lang w:val="es-ES_tradnl" w:eastAsia="es-ES"/>
        </w:rPr>
        <w:t>“</w:t>
      </w:r>
      <w:r w:rsidR="005366E8" w:rsidRPr="001052EE">
        <w:rPr>
          <w:rFonts w:ascii="Palatino Linotype" w:eastAsia="MS Mincho" w:hAnsi="Palatino Linotype" w:cs="Times New Roman"/>
          <w:i/>
          <w:sz w:val="24"/>
          <w:szCs w:val="24"/>
          <w:lang w:val="es-ES_tradnl" w:eastAsia="es-ES"/>
        </w:rPr>
        <w:t>Se viola mi derecho humano al acceso a la información pública.</w:t>
      </w:r>
      <w:r w:rsidR="00CC7B39" w:rsidRPr="001052EE">
        <w:rPr>
          <w:rFonts w:ascii="Palatino Linotype" w:eastAsia="MS Mincho" w:hAnsi="Palatino Linotype" w:cs="Times New Roman"/>
          <w:i/>
          <w:sz w:val="24"/>
          <w:szCs w:val="24"/>
          <w:lang w:val="es-ES_tradnl" w:eastAsia="es-ES"/>
        </w:rPr>
        <w:t>”</w:t>
      </w:r>
      <w:r w:rsidRPr="001052EE">
        <w:rPr>
          <w:rFonts w:ascii="Palatino Linotype" w:eastAsia="MS Mincho" w:hAnsi="Palatino Linotype" w:cs="Times New Roman"/>
          <w:i/>
          <w:sz w:val="24"/>
          <w:szCs w:val="24"/>
          <w:lang w:val="es-ES_tradnl" w:eastAsia="es-ES"/>
        </w:rPr>
        <w:t xml:space="preserve"> (Sic)</w:t>
      </w:r>
      <w:r w:rsidR="009C789B" w:rsidRPr="001052EE">
        <w:rPr>
          <w:rFonts w:ascii="Palatino Linotype" w:eastAsia="MS Mincho" w:hAnsi="Palatino Linotype" w:cs="Times New Roman"/>
          <w:i/>
          <w:sz w:val="24"/>
          <w:szCs w:val="24"/>
          <w:lang w:val="es-ES_tradnl" w:eastAsia="es-ES"/>
        </w:rPr>
        <w:t xml:space="preserve"> </w:t>
      </w:r>
    </w:p>
    <w:p w:rsidR="00382E9E" w:rsidRPr="001052EE"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1052EE"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1052EE">
        <w:rPr>
          <w:rFonts w:ascii="Palatino Linotype" w:eastAsia="Times New Roman" w:hAnsi="Palatino Linotype" w:cs="Arial"/>
          <w:sz w:val="24"/>
          <w:szCs w:val="24"/>
          <w:lang w:val="es-ES" w:eastAsia="es-ES"/>
        </w:rPr>
        <w:t>Se registr</w:t>
      </w:r>
      <w:r w:rsidR="007C28F5" w:rsidRPr="001052EE">
        <w:rPr>
          <w:rFonts w:ascii="Palatino Linotype" w:eastAsia="Times New Roman" w:hAnsi="Palatino Linotype" w:cs="Arial"/>
          <w:sz w:val="24"/>
          <w:szCs w:val="24"/>
          <w:lang w:val="es-ES" w:eastAsia="es-ES"/>
        </w:rPr>
        <w:t>ó</w:t>
      </w:r>
      <w:r w:rsidRPr="001052EE">
        <w:rPr>
          <w:rFonts w:ascii="Palatino Linotype" w:eastAsia="Times New Roman" w:hAnsi="Palatino Linotype" w:cs="Arial"/>
          <w:sz w:val="24"/>
          <w:szCs w:val="24"/>
          <w:lang w:val="es-ES" w:eastAsia="es-ES"/>
        </w:rPr>
        <w:t xml:space="preserve"> </w:t>
      </w:r>
      <w:r w:rsidR="007C28F5" w:rsidRPr="001052EE">
        <w:rPr>
          <w:rFonts w:ascii="Palatino Linotype" w:eastAsia="Times New Roman" w:hAnsi="Palatino Linotype" w:cs="Arial"/>
          <w:sz w:val="24"/>
          <w:szCs w:val="24"/>
          <w:lang w:val="es-ES" w:eastAsia="es-ES"/>
        </w:rPr>
        <w:t>el</w:t>
      </w:r>
      <w:r w:rsidRPr="001052EE">
        <w:rPr>
          <w:rFonts w:ascii="Palatino Linotype" w:eastAsia="Times New Roman" w:hAnsi="Palatino Linotype" w:cs="Arial"/>
          <w:sz w:val="24"/>
          <w:szCs w:val="24"/>
          <w:lang w:val="es-ES" w:eastAsia="es-ES"/>
        </w:rPr>
        <w:t xml:space="preserve"> recurso de revisión bajo </w:t>
      </w:r>
      <w:r w:rsidR="007C28F5" w:rsidRPr="001052EE">
        <w:rPr>
          <w:rFonts w:ascii="Palatino Linotype" w:eastAsia="Times New Roman" w:hAnsi="Palatino Linotype" w:cs="Arial"/>
          <w:sz w:val="24"/>
          <w:szCs w:val="24"/>
          <w:lang w:val="es-ES" w:eastAsia="es-ES"/>
        </w:rPr>
        <w:t>el</w:t>
      </w:r>
      <w:r w:rsidRPr="001052EE">
        <w:rPr>
          <w:rFonts w:ascii="Palatino Linotype" w:eastAsia="Times New Roman" w:hAnsi="Palatino Linotype" w:cs="Arial"/>
          <w:sz w:val="24"/>
          <w:szCs w:val="24"/>
          <w:lang w:val="es-ES" w:eastAsia="es-ES"/>
        </w:rPr>
        <w:t xml:space="preserve"> númer</w:t>
      </w:r>
      <w:r w:rsidR="007C28F5" w:rsidRPr="001052EE">
        <w:rPr>
          <w:rFonts w:ascii="Palatino Linotype" w:eastAsia="Times New Roman" w:hAnsi="Palatino Linotype" w:cs="Arial"/>
          <w:sz w:val="24"/>
          <w:szCs w:val="24"/>
          <w:lang w:val="es-ES" w:eastAsia="es-ES"/>
        </w:rPr>
        <w:t>o</w:t>
      </w:r>
      <w:r w:rsidRPr="001052EE">
        <w:rPr>
          <w:rFonts w:ascii="Palatino Linotype" w:eastAsia="Times New Roman" w:hAnsi="Palatino Linotype" w:cs="Arial"/>
          <w:sz w:val="24"/>
          <w:szCs w:val="24"/>
          <w:lang w:val="es-ES" w:eastAsia="es-ES"/>
        </w:rPr>
        <w:t xml:space="preserve"> de expediente al rubro indicado, </w:t>
      </w:r>
      <w:r w:rsidRPr="001052EE">
        <w:rPr>
          <w:rFonts w:ascii="Palatino Linotype" w:eastAsia="MS Mincho" w:hAnsi="Palatino Linotype" w:cs="Arial"/>
          <w:bCs/>
          <w:sz w:val="24"/>
          <w:szCs w:val="24"/>
          <w:lang w:val="es-ES_tradnl" w:eastAsia="es-ES"/>
        </w:rPr>
        <w:t xml:space="preserve">con fundamento en lo dispuesto por el </w:t>
      </w:r>
      <w:r w:rsidRPr="001052EE">
        <w:rPr>
          <w:rFonts w:ascii="Palatino Linotype" w:eastAsia="Calibri" w:hAnsi="Palatino Linotype" w:cs="Arial"/>
          <w:sz w:val="24"/>
          <w:szCs w:val="24"/>
          <w:lang w:val="es-ES" w:eastAsia="es-ES"/>
        </w:rPr>
        <w:t xml:space="preserve">artículo 185 fracción I de la </w:t>
      </w:r>
      <w:r w:rsidRPr="001052E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052EE">
        <w:rPr>
          <w:rFonts w:ascii="Palatino Linotype" w:eastAsia="Times New Roman" w:hAnsi="Palatino Linotype" w:cs="Arial"/>
          <w:sz w:val="24"/>
          <w:szCs w:val="24"/>
          <w:lang w:val="es-ES" w:eastAsia="es-ES"/>
        </w:rPr>
        <w:t xml:space="preserve">se turnó al </w:t>
      </w:r>
      <w:r w:rsidRPr="001052EE">
        <w:rPr>
          <w:rFonts w:ascii="Palatino Linotype" w:eastAsia="Times New Roman" w:hAnsi="Palatino Linotype" w:cs="Arial"/>
          <w:b/>
          <w:sz w:val="24"/>
          <w:szCs w:val="24"/>
          <w:lang w:val="es-ES" w:eastAsia="es-ES"/>
        </w:rPr>
        <w:t xml:space="preserve">Comisionado José Guadalupe Luna Hernández, </w:t>
      </w:r>
      <w:r w:rsidRPr="001052EE">
        <w:rPr>
          <w:rFonts w:ascii="Palatino Linotype" w:eastAsia="Times New Roman" w:hAnsi="Palatino Linotype" w:cs="Arial"/>
          <w:sz w:val="24"/>
          <w:szCs w:val="24"/>
          <w:lang w:val="es-ES" w:eastAsia="es-ES"/>
        </w:rPr>
        <w:t xml:space="preserve">con el objeto de </w:t>
      </w:r>
      <w:r w:rsidRPr="001052EE">
        <w:rPr>
          <w:rFonts w:ascii="Palatino Linotype" w:eastAsia="Times New Roman" w:hAnsi="Palatino Linotype" w:cs="Arial"/>
          <w:sz w:val="24"/>
          <w:szCs w:val="24"/>
          <w:lang w:eastAsia="es-ES"/>
        </w:rPr>
        <w:t>su análisis</w:t>
      </w:r>
      <w:r w:rsidRPr="001052EE">
        <w:rPr>
          <w:rFonts w:ascii="Palatino Linotype" w:eastAsia="Times New Roman" w:hAnsi="Palatino Linotype" w:cs="Arial"/>
          <w:sz w:val="24"/>
          <w:szCs w:val="24"/>
        </w:rPr>
        <w:t xml:space="preserve">. </w:t>
      </w:r>
    </w:p>
    <w:p w:rsidR="007C28F5" w:rsidRPr="001052EE"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430E13" w:rsidRPr="001052EE" w:rsidRDefault="00792776" w:rsidP="00430E1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1052EE">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1052EE">
        <w:rPr>
          <w:rFonts w:ascii="Palatino Linotype" w:eastAsia="Calibri" w:hAnsi="Palatino Linotype" w:cs="Arial"/>
          <w:sz w:val="24"/>
          <w:szCs w:val="24"/>
          <w:lang w:val="es-ES" w:eastAsia="es-ES"/>
        </w:rPr>
        <w:t xml:space="preserve">l </w:t>
      </w:r>
      <w:r w:rsidR="00800695" w:rsidRPr="001052EE">
        <w:rPr>
          <w:rFonts w:ascii="Palatino Linotype" w:eastAsia="Calibri" w:hAnsi="Palatino Linotype" w:cs="Arial"/>
          <w:sz w:val="24"/>
          <w:szCs w:val="24"/>
          <w:lang w:val="es-ES" w:eastAsia="es-ES"/>
        </w:rPr>
        <w:t>acuerd</w:t>
      </w:r>
      <w:r w:rsidR="00BA3C08" w:rsidRPr="001052EE">
        <w:rPr>
          <w:rFonts w:ascii="Palatino Linotype" w:eastAsia="Calibri" w:hAnsi="Palatino Linotype" w:cs="Arial"/>
          <w:sz w:val="24"/>
          <w:szCs w:val="24"/>
          <w:lang w:val="es-ES" w:eastAsia="es-ES"/>
        </w:rPr>
        <w:t xml:space="preserve">o de admisión de fecha </w:t>
      </w:r>
      <w:r w:rsidR="00CC7B39" w:rsidRPr="001052EE">
        <w:rPr>
          <w:rFonts w:ascii="Palatino Linotype" w:eastAsia="Calibri" w:hAnsi="Palatino Linotype" w:cs="Arial"/>
          <w:sz w:val="24"/>
          <w:szCs w:val="24"/>
          <w:lang w:val="es-ES" w:eastAsia="es-ES"/>
        </w:rPr>
        <w:t>uno (01</w:t>
      </w:r>
      <w:r w:rsidR="00382E9E" w:rsidRPr="001052EE">
        <w:rPr>
          <w:rFonts w:ascii="Palatino Linotype" w:eastAsia="Calibri" w:hAnsi="Palatino Linotype" w:cs="Arial"/>
          <w:sz w:val="24"/>
          <w:szCs w:val="24"/>
          <w:lang w:val="es-ES" w:eastAsia="es-ES"/>
        </w:rPr>
        <w:t>)</w:t>
      </w:r>
      <w:r w:rsidR="003E0C4D" w:rsidRPr="001052EE">
        <w:rPr>
          <w:rFonts w:ascii="Palatino Linotype" w:eastAsia="Calibri" w:hAnsi="Palatino Linotype" w:cs="Arial"/>
          <w:sz w:val="24"/>
          <w:szCs w:val="24"/>
          <w:lang w:val="es-ES" w:eastAsia="es-ES"/>
        </w:rPr>
        <w:t xml:space="preserve"> de</w:t>
      </w:r>
      <w:r w:rsidR="00EA0847" w:rsidRPr="001052EE">
        <w:rPr>
          <w:rFonts w:ascii="Palatino Linotype" w:eastAsia="Calibri" w:hAnsi="Palatino Linotype" w:cs="Arial"/>
          <w:sz w:val="24"/>
          <w:szCs w:val="24"/>
          <w:lang w:val="es-ES" w:eastAsia="es-ES"/>
        </w:rPr>
        <w:t xml:space="preserve"> </w:t>
      </w:r>
      <w:r w:rsidR="00CC7B39" w:rsidRPr="001052EE">
        <w:rPr>
          <w:rFonts w:ascii="Palatino Linotype" w:eastAsia="Calibri" w:hAnsi="Palatino Linotype" w:cs="Arial"/>
          <w:sz w:val="24"/>
          <w:szCs w:val="24"/>
          <w:lang w:val="es-ES" w:eastAsia="es-ES"/>
        </w:rPr>
        <w:t xml:space="preserve">marzo </w:t>
      </w:r>
      <w:r w:rsidR="00EA0847" w:rsidRPr="001052EE">
        <w:rPr>
          <w:rFonts w:ascii="Palatino Linotype" w:eastAsia="Calibri" w:hAnsi="Palatino Linotype" w:cs="Arial"/>
          <w:sz w:val="24"/>
          <w:szCs w:val="24"/>
          <w:lang w:val="es-ES" w:eastAsia="es-ES"/>
        </w:rPr>
        <w:t>de dos mil veintiuno</w:t>
      </w:r>
      <w:r w:rsidR="00A93DF7" w:rsidRPr="001052EE">
        <w:rPr>
          <w:rFonts w:ascii="Palatino Linotype" w:eastAsia="Calibri" w:hAnsi="Palatino Linotype" w:cs="Arial"/>
          <w:sz w:val="24"/>
          <w:szCs w:val="24"/>
          <w:lang w:val="es-ES" w:eastAsia="es-ES"/>
        </w:rPr>
        <w:t>,</w:t>
      </w:r>
      <w:r w:rsidRPr="001052EE">
        <w:rPr>
          <w:rFonts w:ascii="Palatino Linotype" w:eastAsia="Calibri" w:hAnsi="Palatino Linotype" w:cs="Arial"/>
          <w:sz w:val="24"/>
          <w:szCs w:val="24"/>
          <w:lang w:val="es-ES" w:eastAsia="es-ES"/>
        </w:rPr>
        <w:t xml:space="preserve"> puso a disposición de las partes </w:t>
      </w:r>
      <w:r w:rsidR="007C28F5" w:rsidRPr="001052EE">
        <w:rPr>
          <w:rFonts w:ascii="Palatino Linotype" w:eastAsia="Calibri" w:hAnsi="Palatino Linotype" w:cs="Arial"/>
          <w:sz w:val="24"/>
          <w:szCs w:val="24"/>
          <w:lang w:val="es-ES" w:eastAsia="es-ES"/>
        </w:rPr>
        <w:t>el</w:t>
      </w:r>
      <w:r w:rsidRPr="001052EE">
        <w:rPr>
          <w:rFonts w:ascii="Palatino Linotype" w:eastAsia="Calibri" w:hAnsi="Palatino Linotype" w:cs="Arial"/>
          <w:sz w:val="24"/>
          <w:szCs w:val="24"/>
          <w:lang w:val="es-ES" w:eastAsia="es-ES"/>
        </w:rPr>
        <w:t xml:space="preserve"> expediente electrónico </w:t>
      </w:r>
      <w:r w:rsidRPr="001052EE">
        <w:rPr>
          <w:rFonts w:ascii="Palatino Linotype" w:eastAsia="Calibri" w:hAnsi="Palatino Linotype" w:cs="Arial"/>
          <w:sz w:val="24"/>
          <w:szCs w:val="24"/>
          <w:lang w:val="es-ES_tradnl" w:eastAsia="es-ES"/>
        </w:rPr>
        <w:t xml:space="preserve">vía </w:t>
      </w:r>
      <w:r w:rsidRPr="001052EE">
        <w:rPr>
          <w:rFonts w:ascii="Palatino Linotype" w:eastAsia="Calibri" w:hAnsi="Palatino Linotype" w:cs="Arial"/>
          <w:sz w:val="24"/>
          <w:szCs w:val="24"/>
          <w:lang w:val="es-ES" w:eastAsia="es-ES"/>
        </w:rPr>
        <w:t>Sistema de Acceso a la Información Mexiquense (</w:t>
      </w:r>
      <w:r w:rsidRPr="001052EE">
        <w:rPr>
          <w:rFonts w:ascii="Palatino Linotype" w:eastAsia="Calibri" w:hAnsi="Palatino Linotype" w:cs="Arial"/>
          <w:b/>
          <w:sz w:val="24"/>
          <w:szCs w:val="24"/>
          <w:lang w:val="es-ES" w:eastAsia="es-ES"/>
        </w:rPr>
        <w:t xml:space="preserve">SAIMEX) </w:t>
      </w:r>
      <w:r w:rsidRPr="001052EE">
        <w:rPr>
          <w:rFonts w:ascii="Palatino Linotype" w:eastAsia="Calibri" w:hAnsi="Palatino Linotype" w:cs="Arial"/>
          <w:sz w:val="24"/>
          <w:szCs w:val="24"/>
          <w:lang w:val="es-ES" w:eastAsia="es-ES"/>
        </w:rPr>
        <w:t>a efecto de que en un plazo máximo de siete días</w:t>
      </w:r>
      <w:r w:rsidR="00DA27B9" w:rsidRPr="001052EE">
        <w:rPr>
          <w:rFonts w:ascii="Palatino Linotype" w:eastAsia="Calibri" w:hAnsi="Palatino Linotype" w:cs="Arial"/>
          <w:sz w:val="24"/>
          <w:szCs w:val="24"/>
          <w:lang w:val="es-ES" w:eastAsia="es-ES"/>
        </w:rPr>
        <w:t xml:space="preserve"> para que el particular manifestara lo que a derecho conviniera, ofreciera</w:t>
      </w:r>
      <w:r w:rsidRPr="001052EE">
        <w:rPr>
          <w:rFonts w:ascii="Palatino Linotype" w:eastAsia="Calibri" w:hAnsi="Palatino Linotype" w:cs="Arial"/>
          <w:sz w:val="24"/>
          <w:szCs w:val="24"/>
          <w:lang w:val="es-ES" w:eastAsia="es-ES"/>
        </w:rPr>
        <w:t xml:space="preserve"> pruebas y alegatos según corresponda al caso concreto</w:t>
      </w:r>
      <w:r w:rsidR="00F50152" w:rsidRPr="001052EE">
        <w:rPr>
          <w:rFonts w:ascii="Palatino Linotype" w:eastAsia="Calibri" w:hAnsi="Palatino Linotype" w:cs="Arial"/>
          <w:sz w:val="24"/>
          <w:szCs w:val="24"/>
          <w:lang w:val="es-ES" w:eastAsia="es-ES"/>
        </w:rPr>
        <w:t xml:space="preserve">, </w:t>
      </w:r>
      <w:r w:rsidR="00F50152" w:rsidRPr="001052EE">
        <w:rPr>
          <w:rFonts w:ascii="Palatino Linotype" w:eastAsia="Calibri" w:hAnsi="Palatino Linotype" w:cs="Arial"/>
          <w:sz w:val="24"/>
          <w:szCs w:val="24"/>
          <w:lang w:val="es-ES" w:eastAsia="es-ES"/>
        </w:rPr>
        <w:lastRenderedPageBreak/>
        <w:t xml:space="preserve">o bien </w:t>
      </w:r>
      <w:r w:rsidR="00A56228" w:rsidRPr="001052EE">
        <w:rPr>
          <w:rFonts w:ascii="Palatino Linotype" w:eastAsia="Calibri" w:hAnsi="Palatino Linotype" w:cs="Arial"/>
          <w:sz w:val="24"/>
          <w:szCs w:val="24"/>
          <w:lang w:val="es-ES" w:eastAsia="es-ES"/>
        </w:rPr>
        <w:t xml:space="preserve">para que el </w:t>
      </w:r>
      <w:r w:rsidR="00D84EEB" w:rsidRPr="001052EE">
        <w:rPr>
          <w:rFonts w:ascii="Palatino Linotype" w:eastAsia="Calibri" w:hAnsi="Palatino Linotype" w:cs="Arial"/>
          <w:b/>
          <w:sz w:val="24"/>
          <w:szCs w:val="24"/>
          <w:lang w:val="es-ES" w:eastAsia="es-ES"/>
        </w:rPr>
        <w:t>SUJETO OBLIGADO</w:t>
      </w:r>
      <w:r w:rsidR="00A93DF7" w:rsidRPr="001052EE">
        <w:rPr>
          <w:rFonts w:ascii="Palatino Linotype" w:eastAsia="Calibri" w:hAnsi="Palatino Linotype" w:cs="Arial"/>
          <w:sz w:val="24"/>
          <w:szCs w:val="24"/>
          <w:lang w:val="es-ES" w:eastAsia="es-ES"/>
        </w:rPr>
        <w:t xml:space="preserve"> </w:t>
      </w:r>
      <w:r w:rsidR="009C789B" w:rsidRPr="001052EE">
        <w:rPr>
          <w:rFonts w:ascii="Palatino Linotype" w:eastAsia="Calibri" w:hAnsi="Palatino Linotype" w:cs="Arial"/>
          <w:sz w:val="24"/>
          <w:szCs w:val="24"/>
          <w:lang w:val="es-ES" w:eastAsia="es-ES"/>
        </w:rPr>
        <w:t>presentara</w:t>
      </w:r>
      <w:r w:rsidR="00A56228" w:rsidRPr="001052EE">
        <w:rPr>
          <w:rFonts w:ascii="Palatino Linotype" w:eastAsia="Calibri" w:hAnsi="Palatino Linotype" w:cs="Arial"/>
          <w:sz w:val="24"/>
          <w:szCs w:val="24"/>
          <w:lang w:val="es-ES" w:eastAsia="es-ES"/>
        </w:rPr>
        <w:t xml:space="preserve"> el </w:t>
      </w:r>
      <w:r w:rsidR="00F50152" w:rsidRPr="001052EE">
        <w:rPr>
          <w:rFonts w:ascii="Palatino Linotype" w:eastAsia="Calibri" w:hAnsi="Palatino Linotype" w:cs="Arial"/>
          <w:sz w:val="24"/>
          <w:szCs w:val="24"/>
          <w:lang w:val="es-ES" w:eastAsia="es-ES"/>
        </w:rPr>
        <w:t xml:space="preserve">Informe Justificado procedente, situación que no concurrió por las partes. </w:t>
      </w:r>
    </w:p>
    <w:p w:rsidR="003D1371" w:rsidRPr="001052EE" w:rsidRDefault="003D1371" w:rsidP="007C57AE">
      <w:pPr>
        <w:tabs>
          <w:tab w:val="left" w:pos="0"/>
        </w:tabs>
        <w:spacing w:after="0" w:line="360" w:lineRule="auto"/>
        <w:ind w:right="616"/>
        <w:jc w:val="both"/>
        <w:rPr>
          <w:rFonts w:ascii="Palatino Linotype" w:eastAsia="Calibri" w:hAnsi="Palatino Linotype" w:cs="Arial"/>
          <w:b/>
          <w:sz w:val="24"/>
          <w:szCs w:val="24"/>
          <w:lang w:val="es-ES" w:eastAsia="es-ES"/>
        </w:rPr>
      </w:pPr>
    </w:p>
    <w:p w:rsidR="00EA0847" w:rsidRPr="001052EE" w:rsidRDefault="00EA0847" w:rsidP="00430E13">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1052EE">
        <w:rPr>
          <w:rFonts w:ascii="Palatino Linotype" w:eastAsia="MS Mincho" w:hAnsi="Palatino Linotype" w:cs="Times New Roman"/>
          <w:sz w:val="24"/>
          <w:szCs w:val="24"/>
          <w:lang w:val="es-ES_tradnl" w:eastAsia="es-ES"/>
        </w:rPr>
        <w:t>Así las cosas e</w:t>
      </w:r>
      <w:r w:rsidR="00BA736A" w:rsidRPr="001052EE">
        <w:rPr>
          <w:rFonts w:ascii="Palatino Linotype" w:eastAsia="MS Mincho" w:hAnsi="Palatino Linotype" w:cs="Times New Roman"/>
          <w:sz w:val="24"/>
          <w:szCs w:val="24"/>
          <w:lang w:val="es-ES_tradnl" w:eastAsia="es-ES"/>
        </w:rPr>
        <w:t>l Comisionado Ponente decretó el cierre de instrucción</w:t>
      </w:r>
      <w:r w:rsidR="00BA736A" w:rsidRPr="001052EE">
        <w:rPr>
          <w:rFonts w:ascii="Palatino Linotype" w:eastAsia="MS Mincho" w:hAnsi="Palatino Linotype" w:cs="Arial"/>
          <w:sz w:val="24"/>
          <w:szCs w:val="24"/>
          <w:lang w:val="es-ES_tradnl" w:eastAsia="es-ES"/>
        </w:rPr>
        <w:t xml:space="preserve"> </w:t>
      </w:r>
      <w:r w:rsidR="00BA736A" w:rsidRPr="001052EE">
        <w:rPr>
          <w:rFonts w:ascii="Palatino Linotype" w:eastAsia="MS Mincho" w:hAnsi="Palatino Linotype" w:cs="Times New Roman"/>
          <w:sz w:val="24"/>
          <w:szCs w:val="24"/>
          <w:lang w:val="es-ES_tradnl" w:eastAsia="es-ES"/>
        </w:rPr>
        <w:t>med</w:t>
      </w:r>
      <w:r w:rsidR="006057F3" w:rsidRPr="001052EE">
        <w:rPr>
          <w:rFonts w:ascii="Palatino Linotype" w:eastAsia="MS Mincho" w:hAnsi="Palatino Linotype" w:cs="Times New Roman"/>
          <w:sz w:val="24"/>
          <w:szCs w:val="24"/>
          <w:lang w:val="es-ES_tradnl" w:eastAsia="es-ES"/>
        </w:rPr>
        <w:t>iante a</w:t>
      </w:r>
      <w:r w:rsidR="004D71E6" w:rsidRPr="001052EE">
        <w:rPr>
          <w:rFonts w:ascii="Palatino Linotype" w:eastAsia="MS Mincho" w:hAnsi="Palatino Linotype" w:cs="Times New Roman"/>
          <w:sz w:val="24"/>
          <w:szCs w:val="24"/>
          <w:lang w:val="es-ES_tradnl" w:eastAsia="es-ES"/>
        </w:rPr>
        <w:t>cu</w:t>
      </w:r>
      <w:r w:rsidR="00430E13" w:rsidRPr="001052EE">
        <w:rPr>
          <w:rFonts w:ascii="Palatino Linotype" w:eastAsia="MS Mincho" w:hAnsi="Palatino Linotype" w:cs="Times New Roman"/>
          <w:sz w:val="24"/>
          <w:szCs w:val="24"/>
          <w:lang w:val="es-ES_tradnl" w:eastAsia="es-ES"/>
        </w:rPr>
        <w:t xml:space="preserve">erdo de fecha </w:t>
      </w:r>
      <w:r w:rsidR="00F50152" w:rsidRPr="001052EE">
        <w:rPr>
          <w:rFonts w:ascii="Palatino Linotype" w:eastAsia="MS Mincho" w:hAnsi="Palatino Linotype" w:cs="Times New Roman"/>
          <w:sz w:val="24"/>
          <w:szCs w:val="24"/>
          <w:lang w:val="es-ES_tradnl" w:eastAsia="es-ES"/>
        </w:rPr>
        <w:t>doce (12</w:t>
      </w:r>
      <w:r w:rsidR="00BA736A" w:rsidRPr="001052EE">
        <w:rPr>
          <w:rFonts w:ascii="Palatino Linotype" w:eastAsia="MS Mincho" w:hAnsi="Palatino Linotype" w:cs="Times New Roman"/>
          <w:sz w:val="24"/>
          <w:szCs w:val="24"/>
          <w:lang w:val="es-ES_tradnl" w:eastAsia="es-ES"/>
        </w:rPr>
        <w:t>) de</w:t>
      </w:r>
      <w:r w:rsidR="00430E13" w:rsidRPr="001052EE">
        <w:rPr>
          <w:rFonts w:ascii="Palatino Linotype" w:eastAsia="MS Mincho" w:hAnsi="Palatino Linotype" w:cs="Times New Roman"/>
          <w:sz w:val="24"/>
          <w:szCs w:val="24"/>
          <w:lang w:val="es-ES_tradnl" w:eastAsia="es-ES"/>
        </w:rPr>
        <w:t xml:space="preserve"> marzo de dos mil veintiuno</w:t>
      </w:r>
      <w:r w:rsidR="00BA736A" w:rsidRPr="001052EE">
        <w:rPr>
          <w:rFonts w:ascii="Palatino Linotype" w:eastAsia="MS Mincho" w:hAnsi="Palatino Linotype" w:cs="Times New Roman"/>
          <w:sz w:val="24"/>
          <w:szCs w:val="24"/>
          <w:lang w:val="es-ES_tradnl" w:eastAsia="es-ES"/>
        </w:rPr>
        <w:t xml:space="preserve">, </w:t>
      </w:r>
      <w:r w:rsidR="00094408" w:rsidRPr="001052EE">
        <w:rPr>
          <w:rFonts w:ascii="Palatino Linotype" w:eastAsia="MS Mincho" w:hAnsi="Palatino Linotype" w:cs="Arial"/>
          <w:sz w:val="24"/>
          <w:szCs w:val="24"/>
          <w:lang w:val="es-ES_tradnl" w:eastAsia="es-ES"/>
        </w:rPr>
        <w:t xml:space="preserve">por lo que </w:t>
      </w:r>
      <w:r w:rsidR="00BA736A" w:rsidRPr="001052EE">
        <w:rPr>
          <w:rFonts w:ascii="Palatino Linotype" w:eastAsia="MS Mincho" w:hAnsi="Palatino Linotype" w:cs="Arial"/>
          <w:sz w:val="24"/>
          <w:szCs w:val="24"/>
          <w:lang w:val="es-ES_tradnl" w:eastAsia="es-ES"/>
        </w:rPr>
        <w:t xml:space="preserve">ordenó turnar el expediente a resolución, misma que a continuación se pronuncia. </w:t>
      </w:r>
    </w:p>
    <w:p w:rsidR="00430E13" w:rsidRPr="001052EE" w:rsidRDefault="00430E13" w:rsidP="00430E13">
      <w:pPr>
        <w:pStyle w:val="Prrafodelista"/>
        <w:spacing w:after="0" w:line="360" w:lineRule="auto"/>
        <w:ind w:left="0"/>
        <w:jc w:val="both"/>
        <w:rPr>
          <w:rFonts w:ascii="Palatino Linotype" w:eastAsia="MS Mincho" w:hAnsi="Palatino Linotype" w:cs="Times New Roman"/>
          <w:b/>
          <w:sz w:val="24"/>
          <w:szCs w:val="24"/>
          <w:lang w:val="es-ES_tradnl" w:eastAsia="es-ES"/>
        </w:rPr>
      </w:pPr>
    </w:p>
    <w:p w:rsidR="00792776" w:rsidRPr="001052EE"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69901519"/>
      <w:r w:rsidRPr="001052EE">
        <w:rPr>
          <w:rFonts w:ascii="Palatino Linotype" w:eastAsia="MS Gothic" w:hAnsi="Palatino Linotype" w:cs="Times New Roman"/>
          <w:b/>
          <w:sz w:val="24"/>
          <w:szCs w:val="24"/>
        </w:rPr>
        <w:t>C</w:t>
      </w:r>
      <w:r w:rsidR="00DA27B9" w:rsidRPr="001052EE">
        <w:rPr>
          <w:rFonts w:ascii="Palatino Linotype" w:eastAsia="MS Gothic" w:hAnsi="Palatino Linotype" w:cs="Times New Roman"/>
          <w:b/>
          <w:sz w:val="24"/>
          <w:szCs w:val="24"/>
        </w:rPr>
        <w:t xml:space="preserve"> </w:t>
      </w:r>
      <w:r w:rsidRPr="001052EE">
        <w:rPr>
          <w:rFonts w:ascii="Palatino Linotype" w:eastAsia="MS Gothic" w:hAnsi="Palatino Linotype" w:cs="Times New Roman"/>
          <w:b/>
          <w:sz w:val="24"/>
          <w:szCs w:val="24"/>
        </w:rPr>
        <w:t>O</w:t>
      </w:r>
      <w:r w:rsidR="00DA27B9" w:rsidRPr="001052EE">
        <w:rPr>
          <w:rFonts w:ascii="Palatino Linotype" w:eastAsia="MS Gothic" w:hAnsi="Palatino Linotype" w:cs="Times New Roman"/>
          <w:b/>
          <w:sz w:val="24"/>
          <w:szCs w:val="24"/>
        </w:rPr>
        <w:t xml:space="preserve"> </w:t>
      </w:r>
      <w:r w:rsidRPr="001052EE">
        <w:rPr>
          <w:rFonts w:ascii="Palatino Linotype" w:eastAsia="MS Gothic" w:hAnsi="Palatino Linotype" w:cs="Times New Roman"/>
          <w:b/>
          <w:sz w:val="24"/>
          <w:szCs w:val="24"/>
        </w:rPr>
        <w:t>N</w:t>
      </w:r>
      <w:r w:rsidR="00DA27B9" w:rsidRPr="001052EE">
        <w:rPr>
          <w:rFonts w:ascii="Palatino Linotype" w:eastAsia="MS Gothic" w:hAnsi="Palatino Linotype" w:cs="Times New Roman"/>
          <w:b/>
          <w:sz w:val="24"/>
          <w:szCs w:val="24"/>
        </w:rPr>
        <w:t xml:space="preserve"> </w:t>
      </w:r>
      <w:r w:rsidRPr="001052EE">
        <w:rPr>
          <w:rFonts w:ascii="Palatino Linotype" w:eastAsia="MS Gothic" w:hAnsi="Palatino Linotype" w:cs="Times New Roman"/>
          <w:b/>
          <w:sz w:val="24"/>
          <w:szCs w:val="24"/>
        </w:rPr>
        <w:t>S</w:t>
      </w:r>
      <w:r w:rsidR="00DA27B9" w:rsidRPr="001052EE">
        <w:rPr>
          <w:rFonts w:ascii="Palatino Linotype" w:eastAsia="MS Gothic" w:hAnsi="Palatino Linotype" w:cs="Times New Roman"/>
          <w:b/>
          <w:sz w:val="24"/>
          <w:szCs w:val="24"/>
        </w:rPr>
        <w:t xml:space="preserve"> </w:t>
      </w:r>
      <w:r w:rsidRPr="001052EE">
        <w:rPr>
          <w:rFonts w:ascii="Palatino Linotype" w:eastAsia="MS Gothic" w:hAnsi="Palatino Linotype" w:cs="Times New Roman"/>
          <w:b/>
          <w:sz w:val="24"/>
          <w:szCs w:val="24"/>
        </w:rPr>
        <w:t>I</w:t>
      </w:r>
      <w:r w:rsidR="00DA27B9" w:rsidRPr="001052EE">
        <w:rPr>
          <w:rFonts w:ascii="Palatino Linotype" w:eastAsia="MS Gothic" w:hAnsi="Palatino Linotype" w:cs="Times New Roman"/>
          <w:b/>
          <w:sz w:val="24"/>
          <w:szCs w:val="24"/>
        </w:rPr>
        <w:t xml:space="preserve"> </w:t>
      </w:r>
      <w:r w:rsidRPr="001052EE">
        <w:rPr>
          <w:rFonts w:ascii="Palatino Linotype" w:eastAsia="MS Gothic" w:hAnsi="Palatino Linotype" w:cs="Times New Roman"/>
          <w:b/>
          <w:sz w:val="24"/>
          <w:szCs w:val="24"/>
        </w:rPr>
        <w:t>D</w:t>
      </w:r>
      <w:r w:rsidR="00DA27B9" w:rsidRPr="001052EE">
        <w:rPr>
          <w:rFonts w:ascii="Palatino Linotype" w:eastAsia="MS Gothic" w:hAnsi="Palatino Linotype" w:cs="Times New Roman"/>
          <w:b/>
          <w:sz w:val="24"/>
          <w:szCs w:val="24"/>
        </w:rPr>
        <w:t xml:space="preserve"> </w:t>
      </w:r>
      <w:r w:rsidRPr="001052EE">
        <w:rPr>
          <w:rFonts w:ascii="Palatino Linotype" w:eastAsia="MS Gothic" w:hAnsi="Palatino Linotype" w:cs="Times New Roman"/>
          <w:b/>
          <w:sz w:val="24"/>
          <w:szCs w:val="24"/>
        </w:rPr>
        <w:t>E</w:t>
      </w:r>
      <w:r w:rsidR="00DA27B9" w:rsidRPr="001052EE">
        <w:rPr>
          <w:rFonts w:ascii="Palatino Linotype" w:eastAsia="MS Gothic" w:hAnsi="Palatino Linotype" w:cs="Times New Roman"/>
          <w:b/>
          <w:sz w:val="24"/>
          <w:szCs w:val="24"/>
        </w:rPr>
        <w:t xml:space="preserve"> </w:t>
      </w:r>
      <w:r w:rsidRPr="001052EE">
        <w:rPr>
          <w:rFonts w:ascii="Palatino Linotype" w:eastAsia="MS Gothic" w:hAnsi="Palatino Linotype" w:cs="Times New Roman"/>
          <w:b/>
          <w:sz w:val="24"/>
          <w:szCs w:val="24"/>
        </w:rPr>
        <w:t>R</w:t>
      </w:r>
      <w:r w:rsidR="00DA27B9" w:rsidRPr="001052EE">
        <w:rPr>
          <w:rFonts w:ascii="Palatino Linotype" w:eastAsia="MS Gothic" w:hAnsi="Palatino Linotype" w:cs="Times New Roman"/>
          <w:b/>
          <w:sz w:val="24"/>
          <w:szCs w:val="24"/>
        </w:rPr>
        <w:t xml:space="preserve"> </w:t>
      </w:r>
      <w:r w:rsidRPr="001052EE">
        <w:rPr>
          <w:rFonts w:ascii="Palatino Linotype" w:eastAsia="MS Gothic" w:hAnsi="Palatino Linotype" w:cs="Times New Roman"/>
          <w:b/>
          <w:sz w:val="24"/>
          <w:szCs w:val="24"/>
        </w:rPr>
        <w:t>A</w:t>
      </w:r>
      <w:r w:rsidR="00DA27B9" w:rsidRPr="001052EE">
        <w:rPr>
          <w:rFonts w:ascii="Palatino Linotype" w:eastAsia="MS Gothic" w:hAnsi="Palatino Linotype" w:cs="Times New Roman"/>
          <w:b/>
          <w:sz w:val="24"/>
          <w:szCs w:val="24"/>
        </w:rPr>
        <w:t xml:space="preserve"> </w:t>
      </w:r>
      <w:r w:rsidRPr="001052EE">
        <w:rPr>
          <w:rFonts w:ascii="Palatino Linotype" w:eastAsia="MS Gothic" w:hAnsi="Palatino Linotype" w:cs="Times New Roman"/>
          <w:b/>
          <w:sz w:val="24"/>
          <w:szCs w:val="24"/>
        </w:rPr>
        <w:t>N</w:t>
      </w:r>
      <w:r w:rsidR="00DA27B9" w:rsidRPr="001052EE">
        <w:rPr>
          <w:rFonts w:ascii="Palatino Linotype" w:eastAsia="MS Gothic" w:hAnsi="Palatino Linotype" w:cs="Times New Roman"/>
          <w:b/>
          <w:sz w:val="24"/>
          <w:szCs w:val="24"/>
        </w:rPr>
        <w:t xml:space="preserve"> </w:t>
      </w:r>
      <w:r w:rsidRPr="001052EE">
        <w:rPr>
          <w:rFonts w:ascii="Palatino Linotype" w:eastAsia="MS Gothic" w:hAnsi="Palatino Linotype" w:cs="Times New Roman"/>
          <w:b/>
          <w:sz w:val="24"/>
          <w:szCs w:val="24"/>
        </w:rPr>
        <w:t>D</w:t>
      </w:r>
      <w:r w:rsidR="00DA27B9" w:rsidRPr="001052EE">
        <w:rPr>
          <w:rFonts w:ascii="Palatino Linotype" w:eastAsia="MS Gothic" w:hAnsi="Palatino Linotype" w:cs="Times New Roman"/>
          <w:b/>
          <w:sz w:val="24"/>
          <w:szCs w:val="24"/>
        </w:rPr>
        <w:t xml:space="preserve"> </w:t>
      </w:r>
      <w:r w:rsidRPr="001052EE">
        <w:rPr>
          <w:rFonts w:ascii="Palatino Linotype" w:eastAsia="MS Gothic" w:hAnsi="Palatino Linotype" w:cs="Times New Roman"/>
          <w:b/>
          <w:sz w:val="24"/>
          <w:szCs w:val="24"/>
        </w:rPr>
        <w:t>O</w:t>
      </w:r>
      <w:bookmarkEnd w:id="1"/>
    </w:p>
    <w:p w:rsidR="00C07697" w:rsidRPr="001052EE"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1052EE"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2" w:name="_Toc69901520"/>
      <w:r w:rsidRPr="001052EE">
        <w:rPr>
          <w:rFonts w:ascii="Palatino Linotype" w:eastAsia="MS Mincho" w:hAnsi="Palatino Linotype" w:cstheme="majorBidi"/>
          <w:b/>
          <w:sz w:val="24"/>
          <w:szCs w:val="24"/>
          <w:lang w:val="es-ES_tradnl" w:eastAsia="es-ES"/>
        </w:rPr>
        <w:t>PRIMERO</w:t>
      </w:r>
      <w:r w:rsidR="00EA0847" w:rsidRPr="001052EE">
        <w:rPr>
          <w:rFonts w:ascii="Palatino Linotype" w:eastAsia="MS Gothic" w:hAnsi="Palatino Linotype" w:cs="Times New Roman"/>
          <w:b/>
          <w:sz w:val="24"/>
          <w:szCs w:val="24"/>
        </w:rPr>
        <w:t xml:space="preserve">. De la </w:t>
      </w:r>
      <w:r w:rsidR="00971E90" w:rsidRPr="001052EE">
        <w:rPr>
          <w:rFonts w:ascii="Palatino Linotype" w:eastAsia="MS Gothic" w:hAnsi="Palatino Linotype" w:cs="Times New Roman"/>
          <w:b/>
          <w:sz w:val="24"/>
          <w:szCs w:val="24"/>
        </w:rPr>
        <w:t>c</w:t>
      </w:r>
      <w:r w:rsidRPr="001052EE">
        <w:rPr>
          <w:rFonts w:ascii="Palatino Linotype" w:eastAsia="MS Gothic" w:hAnsi="Palatino Linotype" w:cs="Times New Roman"/>
          <w:b/>
          <w:sz w:val="24"/>
          <w:szCs w:val="24"/>
        </w:rPr>
        <w:t>ompetencia.</w:t>
      </w:r>
      <w:bookmarkEnd w:id="2"/>
    </w:p>
    <w:p w:rsidR="00792776" w:rsidRPr="001052EE" w:rsidRDefault="00792776" w:rsidP="00DF32AA">
      <w:pPr>
        <w:tabs>
          <w:tab w:val="left" w:pos="0"/>
        </w:tabs>
        <w:spacing w:after="0" w:line="360" w:lineRule="auto"/>
        <w:rPr>
          <w:rFonts w:ascii="Palatino Linotype" w:hAnsi="Palatino Linotype"/>
          <w:sz w:val="24"/>
          <w:szCs w:val="24"/>
        </w:rPr>
      </w:pPr>
    </w:p>
    <w:p w:rsidR="00792776" w:rsidRPr="001052EE" w:rsidRDefault="00792776" w:rsidP="00430E13">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052E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52EE">
        <w:rPr>
          <w:rFonts w:ascii="Palatino Linotype" w:eastAsia="Calibri" w:hAnsi="Palatino Linotype" w:cs="Times New Roman"/>
          <w:b/>
          <w:sz w:val="24"/>
          <w:szCs w:val="24"/>
          <w:lang w:val="es-ES" w:eastAsia="es-ES"/>
        </w:rPr>
        <w:t>Constitución Política de los Estados Unidos Mexicanos</w:t>
      </w:r>
      <w:r w:rsidRPr="001052EE">
        <w:rPr>
          <w:rFonts w:ascii="Palatino Linotype" w:eastAsia="Calibri" w:hAnsi="Palatino Linotype" w:cs="Times New Roman"/>
          <w:sz w:val="24"/>
          <w:szCs w:val="24"/>
          <w:lang w:val="es-ES" w:eastAsia="es-ES"/>
        </w:rPr>
        <w:t xml:space="preserve">; </w:t>
      </w:r>
      <w:r w:rsidRPr="001052EE">
        <w:rPr>
          <w:rFonts w:ascii="Palatino Linotype" w:hAnsi="Palatino Linotype" w:cs="Arial"/>
          <w:bCs/>
          <w:color w:val="222222"/>
          <w:sz w:val="24"/>
          <w:szCs w:val="24"/>
          <w:shd w:val="clear" w:color="auto" w:fill="FFFFFF"/>
          <w:lang w:val="es-ES"/>
        </w:rPr>
        <w:t>5, párrafos </w:t>
      </w:r>
      <w:r w:rsidRPr="001052EE">
        <w:rPr>
          <w:rFonts w:ascii="Palatino Linotype" w:hAnsi="Palatino Linotype" w:cs="Arial"/>
          <w:bCs/>
          <w:color w:val="222222"/>
          <w:sz w:val="24"/>
          <w:szCs w:val="24"/>
          <w:lang w:val="es-ES"/>
        </w:rPr>
        <w:t>vigésimo</w:t>
      </w:r>
      <w:r w:rsidR="009618A3" w:rsidRPr="001052EE">
        <w:rPr>
          <w:rFonts w:ascii="Palatino Linotype" w:hAnsi="Palatino Linotype" w:cs="Arial"/>
          <w:bCs/>
          <w:color w:val="222222"/>
          <w:sz w:val="24"/>
          <w:szCs w:val="24"/>
          <w:lang w:val="es-ES"/>
        </w:rPr>
        <w:t xml:space="preserve"> noveno</w:t>
      </w:r>
      <w:r w:rsidRPr="001052EE">
        <w:rPr>
          <w:rFonts w:ascii="Palatino Linotype" w:hAnsi="Palatino Linotype" w:cs="Arial"/>
          <w:bCs/>
          <w:color w:val="222222"/>
          <w:sz w:val="24"/>
          <w:szCs w:val="24"/>
          <w:lang w:val="es-ES"/>
        </w:rPr>
        <w:t>,</w:t>
      </w:r>
      <w:r w:rsidR="009618A3" w:rsidRPr="001052EE">
        <w:rPr>
          <w:rFonts w:ascii="Palatino Linotype" w:hAnsi="Palatino Linotype" w:cs="Arial"/>
          <w:bCs/>
          <w:color w:val="222222"/>
          <w:sz w:val="24"/>
          <w:szCs w:val="24"/>
          <w:lang w:val="es-ES"/>
        </w:rPr>
        <w:t xml:space="preserve"> trigésimo y trigésimo primero</w:t>
      </w:r>
      <w:r w:rsidRPr="001052EE">
        <w:rPr>
          <w:rFonts w:ascii="Palatino Linotype" w:hAnsi="Palatino Linotype" w:cs="Arial"/>
          <w:bCs/>
          <w:color w:val="222222"/>
          <w:sz w:val="24"/>
          <w:szCs w:val="24"/>
          <w:shd w:val="clear" w:color="auto" w:fill="FFFFFF"/>
          <w:lang w:val="es-ES"/>
        </w:rPr>
        <w:t> fracciones IV y V </w:t>
      </w:r>
      <w:r w:rsidRPr="001052EE">
        <w:rPr>
          <w:rFonts w:ascii="Palatino Linotype" w:eastAsia="Calibri" w:hAnsi="Palatino Linotype" w:cs="Times New Roman"/>
          <w:sz w:val="24"/>
          <w:szCs w:val="24"/>
          <w:lang w:val="es-ES" w:eastAsia="es-ES"/>
        </w:rPr>
        <w:t xml:space="preserve">de la </w:t>
      </w:r>
      <w:r w:rsidRPr="001052EE">
        <w:rPr>
          <w:rFonts w:ascii="Palatino Linotype" w:eastAsia="Calibri" w:hAnsi="Palatino Linotype" w:cs="Times New Roman"/>
          <w:b/>
          <w:sz w:val="24"/>
          <w:szCs w:val="24"/>
          <w:lang w:val="es-ES" w:eastAsia="es-ES"/>
        </w:rPr>
        <w:t>Constitución Política del Estado Libre y Soberano de México</w:t>
      </w:r>
      <w:r w:rsidRPr="001052E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052EE">
        <w:rPr>
          <w:rFonts w:ascii="Palatino Linotype" w:eastAsia="Calibri" w:hAnsi="Palatino Linotype" w:cs="Arial"/>
          <w:sz w:val="24"/>
          <w:szCs w:val="24"/>
          <w:lang w:val="es-ES" w:eastAsia="es-ES"/>
        </w:rPr>
        <w:t xml:space="preserve">de la </w:t>
      </w:r>
      <w:r w:rsidRPr="001052EE">
        <w:rPr>
          <w:rFonts w:ascii="Palatino Linotype" w:eastAsia="Calibri" w:hAnsi="Palatino Linotype" w:cs="Arial"/>
          <w:b/>
          <w:sz w:val="24"/>
          <w:szCs w:val="24"/>
          <w:lang w:val="es-ES" w:eastAsia="es-ES"/>
        </w:rPr>
        <w:t>Ley de Transparencia y Acceso a la Información Pública del Estado de México y Municipios</w:t>
      </w:r>
      <w:r w:rsidRPr="001052EE">
        <w:rPr>
          <w:rFonts w:ascii="Palatino Linotype" w:eastAsia="Calibri" w:hAnsi="Palatino Linotype" w:cs="Arial"/>
          <w:sz w:val="24"/>
          <w:szCs w:val="24"/>
          <w:lang w:val="es-ES" w:eastAsia="es-ES"/>
        </w:rPr>
        <w:t xml:space="preserve">; </w:t>
      </w:r>
      <w:r w:rsidRPr="001052EE">
        <w:rPr>
          <w:rFonts w:ascii="Palatino Linotype" w:eastAsia="Calibri" w:hAnsi="Palatino Linotype" w:cs="Arial"/>
          <w:b/>
          <w:sz w:val="24"/>
          <w:szCs w:val="24"/>
          <w:lang w:val="es-ES" w:eastAsia="es-ES"/>
        </w:rPr>
        <w:t>7, 9 fracciones I y XXIV, y 11</w:t>
      </w:r>
      <w:r w:rsidRPr="001052EE">
        <w:rPr>
          <w:rFonts w:ascii="Palatino Linotype" w:eastAsia="Calibri" w:hAnsi="Palatino Linotype" w:cs="Arial"/>
          <w:sz w:val="24"/>
          <w:szCs w:val="24"/>
          <w:lang w:val="es-ES" w:eastAsia="es-ES"/>
        </w:rPr>
        <w:t xml:space="preserve"> del </w:t>
      </w:r>
      <w:r w:rsidRPr="001052E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052EE">
        <w:rPr>
          <w:rFonts w:ascii="Palatino Linotype" w:eastAsia="MS Mincho" w:hAnsi="Palatino Linotype" w:cs="Times New Roman"/>
          <w:sz w:val="24"/>
          <w:szCs w:val="24"/>
          <w:lang w:val="es-ES_tradnl" w:eastAsia="es-ES"/>
        </w:rPr>
        <w:t>.</w:t>
      </w:r>
    </w:p>
    <w:p w:rsidR="009618A3" w:rsidRPr="001052EE" w:rsidRDefault="009618A3"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177AE5" w:rsidRPr="001052EE" w:rsidRDefault="00792776" w:rsidP="00E32350">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69901521"/>
      <w:r w:rsidRPr="001052EE">
        <w:rPr>
          <w:rFonts w:ascii="Palatino Linotype" w:eastAsia="MS Mincho" w:hAnsi="Palatino Linotype" w:cstheme="majorBidi"/>
          <w:b/>
          <w:sz w:val="24"/>
          <w:szCs w:val="24"/>
          <w:lang w:val="es-ES_tradnl" w:eastAsia="es-ES"/>
        </w:rPr>
        <w:t>SEGUNDO</w:t>
      </w:r>
      <w:r w:rsidRPr="001052EE">
        <w:rPr>
          <w:rFonts w:ascii="Palatino Linotype" w:eastAsia="MS Gothic" w:hAnsi="Palatino Linotype" w:cs="Times New Roman"/>
          <w:b/>
          <w:sz w:val="24"/>
          <w:szCs w:val="24"/>
        </w:rPr>
        <w:t>.</w:t>
      </w:r>
      <w:r w:rsidR="0004167E" w:rsidRPr="001052EE">
        <w:rPr>
          <w:rFonts w:ascii="Palatino Linotype" w:eastAsia="MS Gothic" w:hAnsi="Palatino Linotype" w:cs="Times New Roman"/>
          <w:b/>
          <w:sz w:val="24"/>
          <w:szCs w:val="24"/>
        </w:rPr>
        <w:t xml:space="preserve"> De la oportunidad y procedibilidad del recurso de revisión</w:t>
      </w:r>
      <w:r w:rsidRPr="001052EE">
        <w:rPr>
          <w:rFonts w:ascii="Palatino Linotype" w:eastAsia="MS Gothic" w:hAnsi="Palatino Linotype" w:cs="Times New Roman"/>
          <w:b/>
          <w:sz w:val="24"/>
          <w:szCs w:val="24"/>
        </w:rPr>
        <w:t>.</w:t>
      </w:r>
      <w:bookmarkEnd w:id="3"/>
    </w:p>
    <w:p w:rsidR="009618A3" w:rsidRPr="001052EE" w:rsidRDefault="009618A3" w:rsidP="00E32350">
      <w:pPr>
        <w:keepNext/>
        <w:keepLines/>
        <w:tabs>
          <w:tab w:val="left" w:pos="0"/>
        </w:tabs>
        <w:spacing w:after="0" w:line="360" w:lineRule="auto"/>
        <w:outlineLvl w:val="0"/>
        <w:rPr>
          <w:rFonts w:ascii="Palatino Linotype" w:eastAsia="MS Gothic" w:hAnsi="Palatino Linotype" w:cs="Times New Roman"/>
          <w:b/>
          <w:sz w:val="24"/>
          <w:szCs w:val="24"/>
        </w:rPr>
      </w:pPr>
    </w:p>
    <w:p w:rsidR="00F96260" w:rsidRPr="001052EE" w:rsidRDefault="009618A3" w:rsidP="009618A3">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bookmarkStart w:id="4" w:name="_Toc69901522"/>
      <w:r w:rsidRPr="001052EE">
        <w:rPr>
          <w:rFonts w:ascii="Palatino Linotype" w:eastAsia="MS Gothic" w:hAnsi="Palatino Linotype" w:cs="Times New Roman"/>
          <w:b/>
          <w:sz w:val="24"/>
          <w:szCs w:val="24"/>
        </w:rPr>
        <w:t>I. De la interposición del recurso.</w:t>
      </w:r>
      <w:bookmarkEnd w:id="4"/>
      <w:r w:rsidRPr="001052EE">
        <w:rPr>
          <w:rFonts w:ascii="Palatino Linotype" w:eastAsia="MS Gothic" w:hAnsi="Palatino Linotype" w:cs="Times New Roman"/>
          <w:b/>
          <w:sz w:val="24"/>
          <w:szCs w:val="24"/>
        </w:rPr>
        <w:t xml:space="preserve"> </w:t>
      </w:r>
    </w:p>
    <w:p w:rsidR="00F50152" w:rsidRPr="001052EE" w:rsidRDefault="00F50152" w:rsidP="009618A3">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p>
    <w:p w:rsidR="00F50152" w:rsidRPr="001052EE" w:rsidRDefault="009618A3" w:rsidP="00F50152">
      <w:pPr>
        <w:pStyle w:val="Prrafodelista"/>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1052EE">
        <w:rPr>
          <w:rFonts w:ascii="Palatino Linotype" w:eastAsia="Calibri" w:hAnsi="Palatino Linotype" w:cs="Arial"/>
          <w:sz w:val="24"/>
          <w:szCs w:val="24"/>
          <w:lang w:val="es-ES_tradnl" w:eastAsia="es-ES"/>
        </w:rPr>
        <w:t xml:space="preserve">El medio de impugnación fue presentado a través del </w:t>
      </w:r>
      <w:r w:rsidRPr="001052EE">
        <w:rPr>
          <w:rFonts w:ascii="Palatino Linotype" w:eastAsia="Calibri" w:hAnsi="Palatino Linotype" w:cs="Arial"/>
          <w:b/>
          <w:sz w:val="24"/>
          <w:szCs w:val="24"/>
          <w:lang w:val="es-ES_tradnl" w:eastAsia="es-ES"/>
        </w:rPr>
        <w:t>SAIMEX,</w:t>
      </w:r>
      <w:r w:rsidRPr="001052EE">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1052EE">
        <w:rPr>
          <w:rFonts w:ascii="Palatino Linotype" w:eastAsia="Calibri" w:hAnsi="Palatino Linotype" w:cs="Arial"/>
          <w:b/>
          <w:sz w:val="24"/>
          <w:szCs w:val="24"/>
          <w:lang w:val="es-ES_tradnl" w:eastAsia="es-ES"/>
        </w:rPr>
        <w:t>SUJETO OBLIGADO</w:t>
      </w:r>
      <w:r w:rsidRPr="001052EE">
        <w:rPr>
          <w:rFonts w:ascii="Palatino Linotype" w:eastAsia="Calibri" w:hAnsi="Palatino Linotype" w:cs="Arial"/>
          <w:sz w:val="24"/>
          <w:szCs w:val="24"/>
          <w:lang w:val="es-ES_tradnl" w:eastAsia="es-ES"/>
        </w:rPr>
        <w:t xml:space="preserve"> entr</w:t>
      </w:r>
      <w:r w:rsidR="00F50152" w:rsidRPr="001052EE">
        <w:rPr>
          <w:rFonts w:ascii="Palatino Linotype" w:eastAsia="Calibri" w:hAnsi="Palatino Linotype" w:cs="Arial"/>
          <w:sz w:val="24"/>
          <w:szCs w:val="24"/>
          <w:lang w:val="es-ES_tradnl" w:eastAsia="es-ES"/>
        </w:rPr>
        <w:t>egó respuesta el día dieciséis  (16</w:t>
      </w:r>
      <w:r w:rsidRPr="001052EE">
        <w:rPr>
          <w:rFonts w:ascii="Palatino Linotype" w:eastAsia="Calibri" w:hAnsi="Palatino Linotype" w:cs="Arial"/>
          <w:sz w:val="24"/>
          <w:szCs w:val="24"/>
          <w:lang w:val="es-ES_tradnl" w:eastAsia="es-ES"/>
        </w:rPr>
        <w:t>) de</w:t>
      </w:r>
      <w:r w:rsidR="000416A9" w:rsidRPr="001052EE">
        <w:rPr>
          <w:rFonts w:ascii="Palatino Linotype" w:eastAsia="Calibri" w:hAnsi="Palatino Linotype" w:cs="Arial"/>
          <w:sz w:val="24"/>
          <w:szCs w:val="24"/>
          <w:lang w:val="es-ES_tradnl" w:eastAsia="es-ES"/>
        </w:rPr>
        <w:t xml:space="preserve"> febrero de dos mil veintiuno</w:t>
      </w:r>
      <w:r w:rsidRPr="001052EE">
        <w:rPr>
          <w:rFonts w:ascii="Palatino Linotype" w:eastAsia="Calibri" w:hAnsi="Palatino Linotype" w:cs="Arial"/>
          <w:sz w:val="24"/>
          <w:szCs w:val="24"/>
        </w:rPr>
        <w:t>, el plazo para interponer el recurso de r</w:t>
      </w:r>
      <w:r w:rsidR="00971E90" w:rsidRPr="001052EE">
        <w:rPr>
          <w:rFonts w:ascii="Palatino Linotype" w:eastAsia="Calibri" w:hAnsi="Palatino Linotype" w:cs="Arial"/>
          <w:sz w:val="24"/>
          <w:szCs w:val="24"/>
        </w:rPr>
        <w:t>e</w:t>
      </w:r>
      <w:r w:rsidR="00F50152" w:rsidRPr="001052EE">
        <w:rPr>
          <w:rFonts w:ascii="Palatino Linotype" w:eastAsia="Calibri" w:hAnsi="Palatino Linotype" w:cs="Arial"/>
          <w:sz w:val="24"/>
          <w:szCs w:val="24"/>
        </w:rPr>
        <w:t>visión trascurrió del diecisiete (17</w:t>
      </w:r>
      <w:r w:rsidRPr="001052EE">
        <w:rPr>
          <w:rFonts w:ascii="Palatino Linotype" w:eastAsia="Calibri" w:hAnsi="Palatino Linotype" w:cs="Arial"/>
          <w:sz w:val="24"/>
          <w:szCs w:val="24"/>
        </w:rPr>
        <w:t>)</w:t>
      </w:r>
      <w:r w:rsidR="000416A9" w:rsidRPr="001052EE">
        <w:rPr>
          <w:rFonts w:ascii="Palatino Linotype" w:eastAsia="Calibri" w:hAnsi="Palatino Linotype" w:cs="Arial"/>
          <w:sz w:val="24"/>
          <w:szCs w:val="24"/>
        </w:rPr>
        <w:t xml:space="preserve"> de febrero </w:t>
      </w:r>
      <w:r w:rsidRPr="001052EE">
        <w:rPr>
          <w:rFonts w:ascii="Palatino Linotype" w:eastAsia="Calibri" w:hAnsi="Palatino Linotype" w:cs="Arial"/>
          <w:sz w:val="24"/>
          <w:szCs w:val="24"/>
        </w:rPr>
        <w:t xml:space="preserve">al </w:t>
      </w:r>
      <w:r w:rsidR="000416A9" w:rsidRPr="001052EE">
        <w:rPr>
          <w:rFonts w:ascii="Palatino Linotype" w:eastAsia="Calibri" w:hAnsi="Palatino Linotype" w:cs="Arial"/>
          <w:sz w:val="24"/>
          <w:szCs w:val="24"/>
        </w:rPr>
        <w:t>ocho (08</w:t>
      </w:r>
      <w:r w:rsidRPr="001052EE">
        <w:rPr>
          <w:rFonts w:ascii="Palatino Linotype" w:eastAsia="Calibri" w:hAnsi="Palatino Linotype" w:cs="Arial"/>
          <w:sz w:val="24"/>
          <w:szCs w:val="24"/>
        </w:rPr>
        <w:t>) de</w:t>
      </w:r>
      <w:r w:rsidR="000416A9" w:rsidRPr="001052EE">
        <w:rPr>
          <w:rFonts w:ascii="Palatino Linotype" w:eastAsia="Calibri" w:hAnsi="Palatino Linotype" w:cs="Arial"/>
          <w:sz w:val="24"/>
          <w:szCs w:val="24"/>
        </w:rPr>
        <w:t xml:space="preserve"> marzo </w:t>
      </w:r>
      <w:r w:rsidR="00971E90" w:rsidRPr="001052EE">
        <w:rPr>
          <w:rFonts w:ascii="Palatino Linotype" w:eastAsia="Calibri" w:hAnsi="Palatino Linotype" w:cs="Arial"/>
          <w:sz w:val="24"/>
          <w:szCs w:val="24"/>
        </w:rPr>
        <w:t>de dos mil veintiuno</w:t>
      </w:r>
      <w:r w:rsidRPr="001052EE">
        <w:rPr>
          <w:rFonts w:ascii="Palatino Linotype" w:eastAsia="Calibri" w:hAnsi="Palatino Linotype" w:cs="Arial"/>
          <w:sz w:val="24"/>
          <w:szCs w:val="24"/>
        </w:rPr>
        <w:t xml:space="preserve"> por lo que si el particular interpuso recurso </w:t>
      </w:r>
      <w:r w:rsidR="000416A9" w:rsidRPr="001052EE">
        <w:rPr>
          <w:rFonts w:ascii="Palatino Linotype" w:eastAsia="Calibri" w:hAnsi="Palatino Linotype" w:cs="Arial"/>
          <w:sz w:val="24"/>
          <w:szCs w:val="24"/>
        </w:rPr>
        <w:t xml:space="preserve">de revisión </w:t>
      </w:r>
      <w:r w:rsidR="00971E90" w:rsidRPr="001052EE">
        <w:rPr>
          <w:rFonts w:ascii="Palatino Linotype" w:eastAsia="Calibri" w:hAnsi="Palatino Linotype" w:cs="Arial"/>
          <w:sz w:val="24"/>
          <w:szCs w:val="24"/>
        </w:rPr>
        <w:t>el</w:t>
      </w:r>
      <w:r w:rsidR="000416A9" w:rsidRPr="001052EE">
        <w:rPr>
          <w:rFonts w:ascii="Palatino Linotype" w:eastAsia="Calibri" w:hAnsi="Palatino Linotype" w:cs="Arial"/>
          <w:sz w:val="24"/>
          <w:szCs w:val="24"/>
        </w:rPr>
        <w:t xml:space="preserve"> </w:t>
      </w:r>
      <w:r w:rsidR="00F50152" w:rsidRPr="001052EE">
        <w:rPr>
          <w:rFonts w:ascii="Palatino Linotype" w:eastAsia="Calibri" w:hAnsi="Palatino Linotype" w:cs="Arial"/>
          <w:sz w:val="24"/>
          <w:szCs w:val="24"/>
        </w:rPr>
        <w:t>diez (10</w:t>
      </w:r>
      <w:r w:rsidR="00971E90" w:rsidRPr="001052EE">
        <w:rPr>
          <w:rFonts w:ascii="Palatino Linotype" w:eastAsia="Calibri" w:hAnsi="Palatino Linotype" w:cs="Arial"/>
          <w:sz w:val="24"/>
          <w:szCs w:val="24"/>
        </w:rPr>
        <w:t>) de</w:t>
      </w:r>
      <w:r w:rsidR="00F50152" w:rsidRPr="001052EE">
        <w:rPr>
          <w:rFonts w:ascii="Palatino Linotype" w:eastAsia="Calibri" w:hAnsi="Palatino Linotype" w:cs="Arial"/>
          <w:sz w:val="24"/>
          <w:szCs w:val="24"/>
        </w:rPr>
        <w:t xml:space="preserve"> marzo </w:t>
      </w:r>
      <w:r w:rsidR="00971E90" w:rsidRPr="001052EE">
        <w:rPr>
          <w:rFonts w:ascii="Palatino Linotype" w:eastAsia="Calibri" w:hAnsi="Palatino Linotype" w:cs="Arial"/>
          <w:sz w:val="24"/>
          <w:szCs w:val="24"/>
        </w:rPr>
        <w:t>de dos mil veintiuno</w:t>
      </w:r>
      <w:r w:rsidRPr="001052EE">
        <w:rPr>
          <w:rFonts w:ascii="Palatino Linotype" w:eastAsia="Calibri" w:hAnsi="Palatino Linotype" w:cs="Arial"/>
          <w:sz w:val="24"/>
          <w:szCs w:val="24"/>
        </w:rPr>
        <w:t xml:space="preserve"> </w:t>
      </w:r>
      <w:r w:rsidRPr="001052EE">
        <w:rPr>
          <w:rFonts w:ascii="Palatino Linotype" w:eastAsia="Times New Roman" w:hAnsi="Palatino Linotype" w:cs="Times New Roman"/>
          <w:sz w:val="24"/>
          <w:szCs w:val="24"/>
          <w:lang w:val="es-ES_tradnl" w:eastAsia="es-ES"/>
        </w:rPr>
        <w:t xml:space="preserve">se encuentra dentro del periodo establecido por la Ley. </w:t>
      </w:r>
    </w:p>
    <w:p w:rsidR="002710D8" w:rsidRPr="001052EE" w:rsidRDefault="002710D8" w:rsidP="002710D8">
      <w:pPr>
        <w:pStyle w:val="Ttulo1"/>
        <w:rPr>
          <w:b/>
          <w:szCs w:val="24"/>
        </w:rPr>
      </w:pPr>
      <w:bookmarkStart w:id="5" w:name="_Toc65761677"/>
      <w:bookmarkStart w:id="6" w:name="_Toc69901523"/>
      <w:r w:rsidRPr="001052EE">
        <w:rPr>
          <w:b/>
          <w:szCs w:val="24"/>
        </w:rPr>
        <w:t>II. Del nombre como requisito innecesario para la tramitación del recurso.</w:t>
      </w:r>
      <w:bookmarkEnd w:id="5"/>
      <w:bookmarkEnd w:id="6"/>
      <w:r w:rsidRPr="001052EE">
        <w:rPr>
          <w:b/>
          <w:szCs w:val="24"/>
        </w:rPr>
        <w:t xml:space="preserve"> </w:t>
      </w:r>
    </w:p>
    <w:p w:rsidR="002710D8" w:rsidRPr="001052EE" w:rsidRDefault="002710D8" w:rsidP="002710D8">
      <w:pPr>
        <w:rPr>
          <w:rFonts w:ascii="Palatino Linotype" w:hAnsi="Palatino Linotype"/>
          <w:sz w:val="24"/>
          <w:szCs w:val="24"/>
        </w:rPr>
      </w:pPr>
    </w:p>
    <w:p w:rsidR="002710D8" w:rsidRPr="001052EE" w:rsidRDefault="002710D8" w:rsidP="002710D8">
      <w:pPr>
        <w:pStyle w:val="Prrafodelista"/>
        <w:numPr>
          <w:ilvl w:val="0"/>
          <w:numId w:val="1"/>
        </w:numPr>
        <w:spacing w:after="0" w:line="360" w:lineRule="auto"/>
        <w:ind w:left="0" w:right="49" w:firstLine="0"/>
        <w:jc w:val="both"/>
        <w:rPr>
          <w:rFonts w:ascii="Palatino Linotype" w:eastAsia="Calibri" w:hAnsi="Palatino Linotype" w:cs="Arial"/>
          <w:b/>
          <w:sz w:val="24"/>
          <w:szCs w:val="24"/>
        </w:rPr>
      </w:pPr>
      <w:r w:rsidRPr="001052EE">
        <w:rPr>
          <w:rFonts w:ascii="Palatino Linotype" w:eastAsia="Calibri" w:hAnsi="Palatino Linotype" w:cs="Times New Roman"/>
          <w:sz w:val="24"/>
          <w:szCs w:val="24"/>
          <w:lang w:val="es-ES"/>
        </w:rPr>
        <w:t xml:space="preserve">Por otro lado, de la revisión al expediente electrónico contenido en el sistema </w:t>
      </w:r>
      <w:r w:rsidRPr="001052EE">
        <w:rPr>
          <w:rFonts w:ascii="Palatino Linotype" w:eastAsia="Calibri" w:hAnsi="Palatino Linotype" w:cs="Times New Roman"/>
          <w:b/>
          <w:sz w:val="24"/>
          <w:szCs w:val="24"/>
          <w:lang w:val="es-ES"/>
        </w:rPr>
        <w:t>SAIMEX</w:t>
      </w:r>
      <w:r w:rsidRPr="001052EE">
        <w:rPr>
          <w:rFonts w:ascii="Palatino Linotype" w:eastAsia="Calibri" w:hAnsi="Palatino Linotype" w:cs="Times New Roman"/>
          <w:sz w:val="24"/>
          <w:szCs w:val="24"/>
          <w:lang w:val="es-ES"/>
        </w:rPr>
        <w:t xml:space="preserve"> se desprende que la parte solicitante en ejercicio de su derecho de acceso a la información pública en el expediente que se revisa, tanto en la solicitud de información como en el recurso de revisión la parte </w:t>
      </w:r>
      <w:r w:rsidRPr="001052EE">
        <w:rPr>
          <w:rFonts w:ascii="Palatino Linotype" w:eastAsia="Calibri" w:hAnsi="Palatino Linotype" w:cs="Times New Roman"/>
          <w:b/>
          <w:sz w:val="24"/>
          <w:szCs w:val="24"/>
          <w:lang w:val="es-ES"/>
        </w:rPr>
        <w:t>RECURRENTE</w:t>
      </w:r>
      <w:r w:rsidRPr="001052EE">
        <w:rPr>
          <w:rFonts w:ascii="Palatino Linotype" w:eastAsia="Calibri" w:hAnsi="Palatino Linotype" w:cs="Times New Roman"/>
          <w:sz w:val="24"/>
          <w:szCs w:val="24"/>
          <w:lang w:val="es-ES"/>
        </w:rPr>
        <w:t xml:space="preserve"> </w:t>
      </w:r>
      <w:r w:rsidRPr="001052EE">
        <w:rPr>
          <w:rFonts w:ascii="Palatino Linotype" w:eastAsia="Calibri" w:hAnsi="Palatino Linotype" w:cs="Times New Roman"/>
          <w:b/>
          <w:sz w:val="24"/>
          <w:szCs w:val="24"/>
          <w:lang w:val="es-ES"/>
        </w:rPr>
        <w:t>no  proporciona nombre para que sea identificada,</w:t>
      </w:r>
      <w:r w:rsidRPr="001052EE">
        <w:rPr>
          <w:rFonts w:ascii="Palatino Linotype" w:eastAsia="Calibri" w:hAnsi="Palatino Linotype" w:cs="Times New Roman"/>
          <w:sz w:val="24"/>
          <w:szCs w:val="24"/>
          <w:lang w:val="es-ES"/>
        </w:rPr>
        <w:t xml:space="preserve"> por lo que no se tiene la certeza sobre su identidad, sin embargo, es importante señalar también que </w:t>
      </w:r>
      <w:r w:rsidRPr="001052EE">
        <w:rPr>
          <w:rFonts w:ascii="Palatino Linotype" w:eastAsia="Cambria" w:hAnsi="Palatino Linotype" w:cs="Arial"/>
          <w:sz w:val="24"/>
          <w:szCs w:val="24"/>
        </w:rPr>
        <w:t xml:space="preserve">el nombre o seudónimo de los solicitantes y recurrentes no es requisito indispensable para la tramitación del </w:t>
      </w:r>
      <w:r w:rsidRPr="001052EE">
        <w:rPr>
          <w:rFonts w:ascii="Palatino Linotype" w:eastAsia="Cambria" w:hAnsi="Palatino Linotype" w:cs="Arial"/>
          <w:sz w:val="24"/>
          <w:szCs w:val="24"/>
        </w:rPr>
        <w:lastRenderedPageBreak/>
        <w:t>acto procesal específico en materia de acceso a la información, ello en estricto apego al numeral 155 párrafo tercero de la Ley de la materia, en concatenación con el 180 del mismo ordenamiento.</w:t>
      </w:r>
    </w:p>
    <w:p w:rsidR="002710D8" w:rsidRPr="001052EE" w:rsidRDefault="002710D8" w:rsidP="002710D8">
      <w:pPr>
        <w:contextualSpacing/>
        <w:rPr>
          <w:rFonts w:ascii="Palatino Linotype" w:eastAsia="Calibri" w:hAnsi="Palatino Linotype" w:cs="Times New Roman"/>
          <w:sz w:val="24"/>
          <w:szCs w:val="24"/>
          <w:lang w:val="es-ES"/>
        </w:rPr>
      </w:pPr>
    </w:p>
    <w:p w:rsidR="002710D8" w:rsidRPr="001052EE" w:rsidRDefault="002710D8" w:rsidP="002710D8">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1052EE">
        <w:rPr>
          <w:rFonts w:ascii="Palatino Linotype" w:eastAsia="Calibri" w:hAnsi="Palatino Linotype" w:cs="Times New Roman"/>
          <w:sz w:val="24"/>
          <w:szCs w:val="24"/>
          <w:lang w:val="es-ES"/>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710D8" w:rsidRPr="001052EE" w:rsidRDefault="002710D8" w:rsidP="002710D8">
      <w:pPr>
        <w:contextualSpacing/>
        <w:rPr>
          <w:rFonts w:ascii="Palatino Linotype" w:eastAsia="Calibri" w:hAnsi="Palatino Linotype" w:cs="Times New Roman"/>
          <w:sz w:val="24"/>
          <w:szCs w:val="24"/>
          <w:lang w:val="es-ES"/>
        </w:rPr>
      </w:pPr>
    </w:p>
    <w:p w:rsidR="002710D8" w:rsidRPr="001052EE" w:rsidRDefault="002710D8" w:rsidP="002710D8">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1052EE">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710D8" w:rsidRPr="001052EE" w:rsidRDefault="002710D8" w:rsidP="002710D8">
      <w:pPr>
        <w:contextualSpacing/>
        <w:rPr>
          <w:rFonts w:ascii="Palatino Linotype" w:eastAsia="Calibri" w:hAnsi="Palatino Linotype" w:cs="Times New Roman"/>
          <w:sz w:val="24"/>
          <w:szCs w:val="24"/>
          <w:lang w:val="es-ES"/>
        </w:rPr>
      </w:pPr>
    </w:p>
    <w:p w:rsidR="002710D8" w:rsidRPr="001052EE" w:rsidRDefault="002710D8" w:rsidP="002710D8">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1052EE">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710D8" w:rsidRPr="001052EE" w:rsidRDefault="002710D8" w:rsidP="002710D8">
      <w:pPr>
        <w:contextualSpacing/>
        <w:rPr>
          <w:rFonts w:ascii="Palatino Linotype" w:eastAsia="Times New Roman" w:hAnsi="Palatino Linotype" w:cs="Arial"/>
          <w:sz w:val="24"/>
          <w:szCs w:val="24"/>
          <w:lang w:val="es-ES"/>
        </w:rPr>
      </w:pPr>
    </w:p>
    <w:p w:rsidR="002710D8" w:rsidRPr="001052EE" w:rsidRDefault="002710D8" w:rsidP="002710D8">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1052EE">
        <w:rPr>
          <w:rFonts w:ascii="Palatino Linotype" w:eastAsia="Times New Roman" w:hAnsi="Palatino Linotype" w:cs="Arial"/>
          <w:sz w:val="24"/>
          <w:szCs w:val="24"/>
          <w:lang w:val="es-ES"/>
        </w:rPr>
        <w:t>Por lo que el nombre del solicitante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F50152" w:rsidRPr="001052EE" w:rsidRDefault="00F50152" w:rsidP="00F50152">
      <w:pPr>
        <w:pStyle w:val="Prrafodelista"/>
        <w:spacing w:after="0" w:line="360" w:lineRule="auto"/>
        <w:ind w:left="0" w:right="49"/>
        <w:jc w:val="both"/>
        <w:rPr>
          <w:rFonts w:ascii="Palatino Linotype" w:eastAsia="Times New Roman" w:hAnsi="Palatino Linotype" w:cs="Times New Roman"/>
          <w:sz w:val="24"/>
          <w:szCs w:val="24"/>
          <w:lang w:val="es-ES_tradnl" w:eastAsia="es-ES"/>
        </w:rPr>
      </w:pPr>
    </w:p>
    <w:p w:rsidR="009618A3" w:rsidRPr="001052EE" w:rsidRDefault="009618A3" w:rsidP="00971E90">
      <w:pPr>
        <w:pStyle w:val="Ttulo1"/>
        <w:rPr>
          <w:b/>
          <w:szCs w:val="24"/>
        </w:rPr>
      </w:pPr>
      <w:bookmarkStart w:id="7" w:name="_Toc69901524"/>
      <w:r w:rsidRPr="001052EE">
        <w:rPr>
          <w:b/>
          <w:szCs w:val="24"/>
        </w:rPr>
        <w:t>II</w:t>
      </w:r>
      <w:r w:rsidR="003023BB" w:rsidRPr="001052EE">
        <w:rPr>
          <w:b/>
          <w:szCs w:val="24"/>
        </w:rPr>
        <w:t>I</w:t>
      </w:r>
      <w:r w:rsidRPr="001052EE">
        <w:rPr>
          <w:b/>
          <w:szCs w:val="24"/>
        </w:rPr>
        <w:t xml:space="preserve">. </w:t>
      </w:r>
      <w:r w:rsidR="00971E90" w:rsidRPr="001052EE">
        <w:rPr>
          <w:b/>
          <w:szCs w:val="24"/>
        </w:rPr>
        <w:t>De la determinación sobre la procedibilidad del recurso.</w:t>
      </w:r>
      <w:bookmarkEnd w:id="7"/>
      <w:r w:rsidR="00971E90" w:rsidRPr="001052EE">
        <w:rPr>
          <w:b/>
          <w:szCs w:val="24"/>
        </w:rPr>
        <w:t xml:space="preserve"> </w:t>
      </w:r>
    </w:p>
    <w:p w:rsidR="00971E90" w:rsidRPr="001052EE" w:rsidRDefault="00971E90" w:rsidP="009618A3">
      <w:pPr>
        <w:spacing w:after="0" w:line="360" w:lineRule="auto"/>
        <w:ind w:right="49"/>
        <w:contextualSpacing/>
        <w:jc w:val="both"/>
        <w:rPr>
          <w:rFonts w:ascii="Palatino Linotype" w:eastAsia="Times New Roman" w:hAnsi="Palatino Linotype" w:cs="Times New Roman"/>
          <w:sz w:val="24"/>
          <w:szCs w:val="24"/>
          <w:lang w:val="es-ES_tradnl" w:eastAsia="es-ES"/>
        </w:rPr>
      </w:pPr>
    </w:p>
    <w:p w:rsidR="009618A3" w:rsidRPr="001052EE" w:rsidRDefault="00971E90" w:rsidP="002710D8">
      <w:pPr>
        <w:numPr>
          <w:ilvl w:val="0"/>
          <w:numId w:val="1"/>
        </w:numPr>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1052EE">
        <w:rPr>
          <w:rFonts w:ascii="Palatino Linotype" w:eastAsia="Calibri" w:hAnsi="Palatino Linotype" w:cs="Arial"/>
          <w:sz w:val="24"/>
          <w:szCs w:val="24"/>
          <w:lang w:val="es-ES_tradnl" w:eastAsia="es-ES"/>
        </w:rPr>
        <w:t>Expuesto lo anterior</w:t>
      </w:r>
      <w:r w:rsidR="009618A3" w:rsidRPr="001052EE">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618A3" w:rsidRPr="001052EE" w:rsidRDefault="009618A3" w:rsidP="009618A3">
      <w:pPr>
        <w:spacing w:after="0" w:line="360" w:lineRule="auto"/>
        <w:ind w:right="49"/>
        <w:contextualSpacing/>
        <w:jc w:val="both"/>
        <w:rPr>
          <w:rFonts w:ascii="Palatino Linotype" w:eastAsia="Times New Roman" w:hAnsi="Palatino Linotype" w:cs="Times New Roman"/>
          <w:sz w:val="24"/>
          <w:szCs w:val="24"/>
          <w:lang w:val="es-ES_tradnl" w:eastAsia="es-ES"/>
        </w:rPr>
      </w:pPr>
    </w:p>
    <w:p w:rsidR="00DE44CE" w:rsidRPr="001052EE" w:rsidRDefault="0019273C" w:rsidP="00DE44CE">
      <w:pPr>
        <w:keepNext/>
        <w:keepLines/>
        <w:spacing w:before="240" w:line="360" w:lineRule="auto"/>
        <w:outlineLvl w:val="0"/>
        <w:rPr>
          <w:rFonts w:ascii="Palatino Linotype" w:eastAsia="MS Gothic" w:hAnsi="Palatino Linotype" w:cstheme="majorBidi"/>
          <w:b/>
          <w:sz w:val="24"/>
          <w:szCs w:val="24"/>
          <w:lang w:val="es-ES_tradnl" w:eastAsia="es-ES"/>
        </w:rPr>
      </w:pPr>
      <w:bookmarkStart w:id="8" w:name="_Toc63348474"/>
      <w:bookmarkStart w:id="9" w:name="_Toc69901525"/>
      <w:bookmarkStart w:id="10" w:name="_Toc461555893"/>
      <w:bookmarkStart w:id="11" w:name="_Toc458016386"/>
      <w:bookmarkStart w:id="12" w:name="_Toc455743517"/>
      <w:bookmarkStart w:id="13" w:name="_Toc454968928"/>
      <w:r w:rsidRPr="001052EE">
        <w:rPr>
          <w:rFonts w:ascii="Palatino Linotype" w:eastAsia="MS Gothic" w:hAnsi="Palatino Linotype" w:cstheme="majorBidi"/>
          <w:b/>
          <w:sz w:val="24"/>
          <w:szCs w:val="24"/>
          <w:lang w:val="es-ES_tradnl" w:eastAsia="es-ES"/>
        </w:rPr>
        <w:lastRenderedPageBreak/>
        <w:t>TERCERO</w:t>
      </w:r>
      <w:r w:rsidR="00DE44CE" w:rsidRPr="001052EE">
        <w:rPr>
          <w:rFonts w:ascii="Palatino Linotype" w:eastAsia="MS Gothic" w:hAnsi="Palatino Linotype" w:cstheme="majorBidi"/>
          <w:b/>
          <w:sz w:val="24"/>
          <w:szCs w:val="24"/>
          <w:lang w:val="es-ES_tradnl" w:eastAsia="es-ES"/>
        </w:rPr>
        <w:t>. De previo y especial pronunciamiento.</w:t>
      </w:r>
      <w:bookmarkEnd w:id="8"/>
      <w:bookmarkEnd w:id="9"/>
      <w:r w:rsidR="00DE44CE" w:rsidRPr="001052EE">
        <w:rPr>
          <w:rFonts w:ascii="Palatino Linotype" w:eastAsia="MS Gothic" w:hAnsi="Palatino Linotype" w:cstheme="majorBidi"/>
          <w:b/>
          <w:sz w:val="24"/>
          <w:szCs w:val="24"/>
          <w:lang w:val="es-ES_tradnl" w:eastAsia="es-ES"/>
        </w:rPr>
        <w:t xml:space="preserve"> </w:t>
      </w:r>
    </w:p>
    <w:p w:rsidR="003023BB" w:rsidRPr="001052EE" w:rsidRDefault="003023BB" w:rsidP="00F26023">
      <w:pPr>
        <w:pStyle w:val="Prrafodelista"/>
        <w:keepNext/>
        <w:keepLines/>
        <w:numPr>
          <w:ilvl w:val="0"/>
          <w:numId w:val="9"/>
        </w:numPr>
        <w:spacing w:before="240" w:line="360" w:lineRule="auto"/>
        <w:ind w:left="0" w:firstLine="0"/>
        <w:outlineLvl w:val="0"/>
        <w:rPr>
          <w:rFonts w:ascii="Palatino Linotype" w:eastAsia="MS Gothic" w:hAnsi="Palatino Linotype" w:cstheme="majorBidi"/>
          <w:b/>
          <w:sz w:val="24"/>
          <w:szCs w:val="24"/>
          <w:lang w:val="es-ES_tradnl" w:eastAsia="es-ES"/>
        </w:rPr>
      </w:pPr>
      <w:bookmarkStart w:id="14" w:name="_Toc69901526"/>
      <w:r w:rsidRPr="001052EE">
        <w:rPr>
          <w:rFonts w:ascii="Palatino Linotype" w:eastAsia="MS Gothic" w:hAnsi="Palatino Linotype" w:cstheme="majorBidi"/>
          <w:b/>
          <w:sz w:val="24"/>
          <w:szCs w:val="24"/>
          <w:lang w:val="es-ES_tradnl" w:eastAsia="es-ES"/>
        </w:rPr>
        <w:t xml:space="preserve">De la </w:t>
      </w:r>
      <w:r w:rsidR="0019273C" w:rsidRPr="001052EE">
        <w:rPr>
          <w:rFonts w:ascii="Palatino Linotype" w:eastAsia="MS Gothic" w:hAnsi="Palatino Linotype" w:cstheme="majorBidi"/>
          <w:b/>
          <w:sz w:val="24"/>
          <w:szCs w:val="24"/>
          <w:lang w:val="es-ES_tradnl" w:eastAsia="es-ES"/>
        </w:rPr>
        <w:t>contingencia sanitaria.</w:t>
      </w:r>
      <w:bookmarkEnd w:id="14"/>
      <w:r w:rsidR="0019273C" w:rsidRPr="001052EE">
        <w:rPr>
          <w:rFonts w:ascii="Palatino Linotype" w:eastAsia="MS Gothic" w:hAnsi="Palatino Linotype" w:cstheme="majorBidi"/>
          <w:b/>
          <w:sz w:val="24"/>
          <w:szCs w:val="24"/>
          <w:lang w:val="es-ES_tradnl" w:eastAsia="es-ES"/>
        </w:rPr>
        <w:t xml:space="preserve"> </w:t>
      </w:r>
      <w:r w:rsidRPr="001052EE">
        <w:rPr>
          <w:rFonts w:ascii="Palatino Linotype" w:eastAsia="MS Gothic" w:hAnsi="Palatino Linotype" w:cstheme="majorBidi"/>
          <w:b/>
          <w:sz w:val="24"/>
          <w:szCs w:val="24"/>
          <w:lang w:val="es-ES_tradnl" w:eastAsia="es-ES"/>
        </w:rPr>
        <w:t xml:space="preserve"> </w:t>
      </w:r>
    </w:p>
    <w:p w:rsidR="00DE44CE" w:rsidRPr="001052EE"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1052EE">
        <w:rPr>
          <w:rFonts w:ascii="Palatino Linotype" w:hAnsi="Palatino Linotype"/>
          <w:sz w:val="24"/>
          <w:szCs w:val="24"/>
          <w:lang w:val="es-ES"/>
        </w:rPr>
        <w:t xml:space="preserve">Previo al estudio del presente asunto es necesario señalar que desde que inició, a finales de 2019, la crisis generada por el virus </w:t>
      </w:r>
      <w:r w:rsidRPr="001052EE">
        <w:rPr>
          <w:rFonts w:ascii="Palatino Linotype" w:hAnsi="Palatino Linotype"/>
          <w:b/>
          <w:sz w:val="24"/>
          <w:szCs w:val="24"/>
          <w:lang w:val="es-ES"/>
        </w:rPr>
        <w:t>SARS-Cov-2 -  COVID-19</w:t>
      </w:r>
      <w:r w:rsidRPr="001052EE">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DE44CE" w:rsidRPr="001052EE" w:rsidRDefault="00DE44CE" w:rsidP="00DE44CE">
      <w:pPr>
        <w:spacing w:line="360" w:lineRule="auto"/>
        <w:contextualSpacing/>
        <w:jc w:val="both"/>
        <w:rPr>
          <w:rFonts w:ascii="Palatino Linotype" w:hAnsi="Palatino Linotype"/>
          <w:sz w:val="24"/>
          <w:szCs w:val="24"/>
          <w:lang w:val="es-ES"/>
        </w:rPr>
      </w:pPr>
    </w:p>
    <w:p w:rsidR="00DE44CE" w:rsidRPr="001052EE"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1052EE">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DE44CE" w:rsidRPr="001052EE" w:rsidRDefault="00DE44CE" w:rsidP="00DE44CE">
      <w:pPr>
        <w:spacing w:line="360" w:lineRule="auto"/>
        <w:jc w:val="both"/>
        <w:rPr>
          <w:rFonts w:ascii="Palatino Linotype" w:hAnsi="Palatino Linotype"/>
          <w:sz w:val="24"/>
          <w:szCs w:val="24"/>
          <w:lang w:val="es-ES"/>
        </w:rPr>
      </w:pPr>
    </w:p>
    <w:p w:rsidR="00DE44CE" w:rsidRPr="001052EE"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1052EE">
        <w:rPr>
          <w:rFonts w:ascii="Palatino Linotype" w:hAnsi="Palatino Linotype"/>
          <w:sz w:val="24"/>
          <w:szCs w:val="24"/>
          <w:lang w:val="es-ES"/>
        </w:rPr>
        <w:t xml:space="preserve">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w:t>
      </w:r>
      <w:r w:rsidRPr="001052EE">
        <w:rPr>
          <w:rFonts w:ascii="Palatino Linotype" w:hAnsi="Palatino Linotype"/>
          <w:sz w:val="24"/>
          <w:szCs w:val="24"/>
          <w:lang w:val="es-ES"/>
        </w:rPr>
        <w:lastRenderedPageBreak/>
        <w:t>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DE44CE" w:rsidRPr="001052EE" w:rsidRDefault="00DE44CE" w:rsidP="00DE44CE">
      <w:pPr>
        <w:spacing w:line="360" w:lineRule="auto"/>
        <w:jc w:val="both"/>
        <w:rPr>
          <w:rFonts w:ascii="Palatino Linotype" w:hAnsi="Palatino Linotype"/>
          <w:sz w:val="24"/>
          <w:szCs w:val="24"/>
          <w:lang w:val="es-ES"/>
        </w:rPr>
      </w:pPr>
    </w:p>
    <w:p w:rsidR="00DE44CE" w:rsidRPr="001052EE"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1052EE">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DE44CE" w:rsidRPr="001052EE" w:rsidRDefault="00DE44CE" w:rsidP="00DE44CE">
      <w:pPr>
        <w:spacing w:line="360" w:lineRule="auto"/>
        <w:jc w:val="both"/>
        <w:rPr>
          <w:rFonts w:ascii="Palatino Linotype" w:hAnsi="Palatino Linotype"/>
          <w:sz w:val="24"/>
          <w:szCs w:val="24"/>
          <w:lang w:val="es-ES"/>
        </w:rPr>
      </w:pPr>
    </w:p>
    <w:p w:rsidR="00DE44CE" w:rsidRPr="001052EE"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1052EE">
        <w:rPr>
          <w:rFonts w:ascii="Palatino Linotype" w:hAnsi="Palatino Linotype"/>
          <w:sz w:val="24"/>
          <w:szCs w:val="24"/>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w:t>
      </w:r>
      <w:r w:rsidRPr="001052EE">
        <w:rPr>
          <w:rFonts w:ascii="Palatino Linotype" w:hAnsi="Palatino Linotype"/>
          <w:sz w:val="24"/>
          <w:szCs w:val="24"/>
          <w:lang w:val="es-ES"/>
        </w:rPr>
        <w:lastRenderedPageBreak/>
        <w:t>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DE44CE" w:rsidRPr="001052EE" w:rsidRDefault="00DE44CE" w:rsidP="00DE44CE">
      <w:pPr>
        <w:spacing w:after="0" w:line="360" w:lineRule="auto"/>
        <w:contextualSpacing/>
        <w:jc w:val="both"/>
        <w:rPr>
          <w:rFonts w:ascii="Palatino Linotype" w:hAnsi="Palatino Linotype"/>
          <w:sz w:val="24"/>
          <w:szCs w:val="24"/>
          <w:lang w:val="es-ES"/>
        </w:rPr>
      </w:pPr>
    </w:p>
    <w:p w:rsidR="00DE44CE" w:rsidRPr="001052EE"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1052EE">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DE44CE" w:rsidRPr="001052EE" w:rsidRDefault="00DE44CE" w:rsidP="00DE44CE">
      <w:pPr>
        <w:spacing w:line="360" w:lineRule="auto"/>
        <w:jc w:val="both"/>
        <w:rPr>
          <w:rFonts w:ascii="Palatino Linotype" w:hAnsi="Palatino Linotype"/>
          <w:sz w:val="24"/>
          <w:szCs w:val="24"/>
          <w:lang w:val="es-ES"/>
        </w:rPr>
      </w:pPr>
    </w:p>
    <w:p w:rsidR="00DE44CE" w:rsidRPr="001052EE"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1052EE">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w:t>
      </w:r>
      <w:r w:rsidRPr="001052EE">
        <w:rPr>
          <w:rFonts w:ascii="Palatino Linotype" w:hAnsi="Palatino Linotype"/>
          <w:sz w:val="24"/>
          <w:szCs w:val="24"/>
          <w:lang w:val="es-ES"/>
        </w:rPr>
        <w:lastRenderedPageBreak/>
        <w:t>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DE44CE" w:rsidRPr="001052EE" w:rsidRDefault="00DE44CE" w:rsidP="00DE44CE">
      <w:pPr>
        <w:spacing w:line="360" w:lineRule="auto"/>
        <w:jc w:val="both"/>
        <w:rPr>
          <w:rFonts w:ascii="Palatino Linotype" w:hAnsi="Palatino Linotype"/>
          <w:sz w:val="24"/>
          <w:szCs w:val="24"/>
          <w:lang w:val="es-ES"/>
        </w:rPr>
      </w:pPr>
    </w:p>
    <w:p w:rsidR="00DE44CE" w:rsidRPr="001052EE"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1052EE">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DE44CE" w:rsidRPr="001052EE" w:rsidRDefault="00DE44CE" w:rsidP="00DE44CE">
      <w:pPr>
        <w:spacing w:line="360" w:lineRule="auto"/>
        <w:contextualSpacing/>
        <w:jc w:val="both"/>
        <w:rPr>
          <w:rFonts w:ascii="Palatino Linotype" w:hAnsi="Palatino Linotype"/>
          <w:sz w:val="24"/>
          <w:szCs w:val="24"/>
          <w:lang w:val="es-ES"/>
        </w:rPr>
      </w:pPr>
    </w:p>
    <w:p w:rsidR="00DE44CE" w:rsidRPr="001052EE"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1052EE">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w:t>
      </w:r>
      <w:r w:rsidRPr="001052EE">
        <w:rPr>
          <w:rFonts w:ascii="Palatino Linotype" w:hAnsi="Palatino Linotype"/>
          <w:sz w:val="24"/>
          <w:szCs w:val="24"/>
          <w:lang w:val="es-ES"/>
        </w:rPr>
        <w:lastRenderedPageBreak/>
        <w:t>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DE44CE" w:rsidRPr="001052EE" w:rsidRDefault="00DE44CE" w:rsidP="00DE44CE">
      <w:pPr>
        <w:spacing w:line="360" w:lineRule="auto"/>
        <w:ind w:left="720"/>
        <w:contextualSpacing/>
        <w:rPr>
          <w:rFonts w:ascii="Palatino Linotype" w:hAnsi="Palatino Linotype"/>
          <w:sz w:val="24"/>
          <w:szCs w:val="24"/>
          <w:lang w:val="es-ES"/>
        </w:rPr>
      </w:pPr>
    </w:p>
    <w:p w:rsidR="00DE44CE" w:rsidRPr="001052EE"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1052EE">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DE44CE" w:rsidRPr="001052EE" w:rsidRDefault="00DE44CE" w:rsidP="00DE44CE">
      <w:pPr>
        <w:spacing w:line="360" w:lineRule="auto"/>
        <w:ind w:left="720"/>
        <w:contextualSpacing/>
        <w:rPr>
          <w:rFonts w:ascii="Palatino Linotype" w:hAnsi="Palatino Linotype"/>
          <w:sz w:val="24"/>
          <w:szCs w:val="24"/>
          <w:lang w:val="es-ES"/>
        </w:rPr>
      </w:pPr>
    </w:p>
    <w:p w:rsidR="00DE44CE" w:rsidRPr="001052EE"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1052EE">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19273C" w:rsidRPr="001052EE" w:rsidRDefault="0019273C" w:rsidP="0019273C">
      <w:pPr>
        <w:pStyle w:val="Ttulo1"/>
        <w:spacing w:line="360" w:lineRule="auto"/>
        <w:rPr>
          <w:rFonts w:eastAsia="MS Gothic" w:cs="Times New Roman"/>
          <w:b/>
          <w:i/>
          <w:color w:val="000000"/>
          <w:szCs w:val="24"/>
        </w:rPr>
      </w:pPr>
      <w:bookmarkStart w:id="15" w:name="_Toc69901527"/>
      <w:bookmarkStart w:id="16" w:name="_Toc455991148"/>
      <w:bookmarkStart w:id="17" w:name="_Toc450120669"/>
      <w:bookmarkStart w:id="18" w:name="_Toc461555896"/>
      <w:bookmarkStart w:id="19" w:name="_Toc462154385"/>
      <w:bookmarkStart w:id="20" w:name="_Toc462660376"/>
      <w:bookmarkStart w:id="21" w:name="_Toc462660687"/>
      <w:bookmarkStart w:id="22" w:name="_Toc462660766"/>
      <w:bookmarkStart w:id="23" w:name="_Toc465264624"/>
      <w:bookmarkStart w:id="24" w:name="_Toc465264870"/>
      <w:bookmarkStart w:id="25" w:name="_Toc465266520"/>
      <w:bookmarkStart w:id="26" w:name="_Toc466302258"/>
      <w:bookmarkStart w:id="27" w:name="_Toc466371866"/>
      <w:bookmarkStart w:id="28" w:name="_Toc466371925"/>
      <w:bookmarkStart w:id="29" w:name="_Toc466377654"/>
      <w:bookmarkStart w:id="30" w:name="_Toc478549736"/>
      <w:bookmarkStart w:id="31" w:name="_Toc478572850"/>
      <w:bookmarkStart w:id="32" w:name="_Toc479238537"/>
      <w:r w:rsidRPr="001052EE">
        <w:rPr>
          <w:rFonts w:eastAsia="MS Mincho"/>
          <w:b/>
          <w:szCs w:val="24"/>
          <w:lang w:val="es-ES_tradnl" w:eastAsia="es-ES"/>
        </w:rPr>
        <w:t>CUARTO</w:t>
      </w:r>
      <w:r w:rsidRPr="001052EE">
        <w:rPr>
          <w:rFonts w:eastAsia="MS Gothic" w:cs="Times New Roman"/>
          <w:b/>
          <w:szCs w:val="24"/>
        </w:rPr>
        <w:t xml:space="preserve">. </w:t>
      </w:r>
      <w:r w:rsidRPr="001052EE">
        <w:rPr>
          <w:rFonts w:eastAsia="MS Gothic" w:cs="Times New Roman"/>
          <w:b/>
          <w:color w:val="000000"/>
          <w:szCs w:val="24"/>
        </w:rPr>
        <w:t xml:space="preserve">Del planteamiento de la </w:t>
      </w:r>
      <w:r w:rsidRPr="001052EE">
        <w:rPr>
          <w:rFonts w:eastAsia="MS Gothic" w:cs="Times New Roman"/>
          <w:b/>
          <w:i/>
          <w:color w:val="000000"/>
          <w:szCs w:val="24"/>
        </w:rPr>
        <w:t>Litis.</w:t>
      </w:r>
      <w:bookmarkEnd w:id="15"/>
    </w:p>
    <w:p w:rsidR="0019273C" w:rsidRPr="001052EE" w:rsidRDefault="0019273C" w:rsidP="0019273C">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1052EE">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1052EE">
        <w:rPr>
          <w:rFonts w:ascii="Palatino Linotype" w:eastAsia="Calibri" w:hAnsi="Palatino Linotype" w:cs="Arial"/>
          <w:b/>
          <w:sz w:val="24"/>
          <w:szCs w:val="24"/>
          <w:lang w:val="es-ES" w:eastAsia="es-ES"/>
        </w:rPr>
        <w:t>Ley de Transparencia y Acceso a la Información Pública del Estado de México y Municipios</w:t>
      </w:r>
      <w:r w:rsidRPr="001052EE">
        <w:rPr>
          <w:rFonts w:ascii="Palatino Linotype" w:eastAsia="Times New Roman" w:hAnsi="Palatino Linotype" w:cs="Arial"/>
          <w:sz w:val="24"/>
          <w:szCs w:val="24"/>
          <w:lang w:val="es-ES_tradnl" w:eastAsia="es-ES"/>
        </w:rPr>
        <w:t xml:space="preserve"> y determinar la confirmación; revocación o modificación; desechamiento o sobreseimiento; y en su </w:t>
      </w:r>
      <w:r w:rsidRPr="001052EE">
        <w:rPr>
          <w:rFonts w:ascii="Palatino Linotype" w:eastAsia="Times New Roman" w:hAnsi="Palatino Linotype" w:cs="Arial"/>
          <w:b/>
          <w:sz w:val="24"/>
          <w:szCs w:val="24"/>
          <w:lang w:val="es-ES_tradnl" w:eastAsia="es-ES"/>
        </w:rPr>
        <w:t>caso ordenar la entrega de la información,</w:t>
      </w:r>
      <w:r w:rsidRPr="001052EE">
        <w:rPr>
          <w:rFonts w:ascii="Palatino Linotype" w:eastAsia="Times New Roman" w:hAnsi="Palatino Linotype" w:cs="Arial"/>
          <w:sz w:val="24"/>
          <w:szCs w:val="24"/>
          <w:lang w:val="es-ES_tradnl" w:eastAsia="es-ES"/>
        </w:rPr>
        <w:t xml:space="preserve"> respecto a las respuestas o falta de ellas de los Sujetos Obligados. </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19273C" w:rsidRPr="001052EE" w:rsidRDefault="0019273C" w:rsidP="0019273C">
      <w:pPr>
        <w:pStyle w:val="Prrafodelista"/>
        <w:spacing w:before="240" w:after="240" w:line="360" w:lineRule="auto"/>
        <w:ind w:left="0"/>
        <w:jc w:val="both"/>
        <w:rPr>
          <w:rFonts w:ascii="Palatino Linotype" w:eastAsia="Times New Roman" w:hAnsi="Palatino Linotype" w:cs="Times New Roman"/>
          <w:i/>
          <w:sz w:val="24"/>
          <w:szCs w:val="24"/>
          <w:lang w:val="es-ES_tradnl" w:eastAsia="es-ES"/>
        </w:rPr>
      </w:pPr>
    </w:p>
    <w:p w:rsidR="0019273C" w:rsidRPr="001052EE" w:rsidRDefault="0019273C" w:rsidP="0019273C">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1052EE">
        <w:rPr>
          <w:rFonts w:ascii="Palatino Linotype" w:eastAsia="MS Mincho" w:hAnsi="Palatino Linotype" w:cs="Times New Roman"/>
          <w:sz w:val="24"/>
          <w:szCs w:val="24"/>
          <w:lang w:val="es-ES_tradnl" w:eastAsia="es-ES"/>
        </w:rPr>
        <w:t xml:space="preserve">De las constancias en el expediente al rubro indicado, se desprende que el particular solicitó </w:t>
      </w:r>
      <w:r w:rsidR="00E71323" w:rsidRPr="001052EE">
        <w:rPr>
          <w:rFonts w:ascii="Palatino Linotype" w:eastAsia="MS Mincho" w:hAnsi="Palatino Linotype" w:cs="Times New Roman"/>
          <w:sz w:val="24"/>
          <w:szCs w:val="24"/>
          <w:lang w:val="es-ES_tradnl" w:eastAsia="es-ES"/>
        </w:rPr>
        <w:t>el número de actas constitutivas de las bases de “moto taxis” que operan en el municipio de Chicoloapan</w:t>
      </w:r>
      <w:r w:rsidRPr="001052EE">
        <w:rPr>
          <w:rFonts w:ascii="Palatino Linotype" w:eastAsia="MS Mincho" w:hAnsi="Palatino Linotype" w:cs="Times New Roman"/>
          <w:sz w:val="24"/>
          <w:szCs w:val="24"/>
          <w:lang w:val="es-ES_tradnl" w:eastAsia="es-ES"/>
        </w:rPr>
        <w:t>, requerimiento, al que se respondió</w:t>
      </w:r>
      <w:r w:rsidR="00E71323" w:rsidRPr="001052EE">
        <w:rPr>
          <w:rFonts w:ascii="Palatino Linotype" w:eastAsia="MS Mincho" w:hAnsi="Palatino Linotype" w:cs="Times New Roman"/>
          <w:sz w:val="24"/>
          <w:szCs w:val="24"/>
          <w:lang w:val="es-ES_tradnl" w:eastAsia="es-ES"/>
        </w:rPr>
        <w:t xml:space="preserve"> refiriendo que la administración municipal 2019-2021 no ha otorgado ningún acta constitutiva para bases de moto taxis</w:t>
      </w:r>
      <w:r w:rsidRPr="001052EE">
        <w:rPr>
          <w:rFonts w:ascii="Palatino Linotype" w:eastAsia="MS Mincho" w:hAnsi="Palatino Linotype" w:cs="Times New Roman"/>
          <w:sz w:val="24"/>
          <w:szCs w:val="24"/>
          <w:lang w:val="es-ES_tradnl" w:eastAsia="es-ES"/>
        </w:rPr>
        <w:t xml:space="preserve">, por lo que el particular se inconforma e interpone el presente recurso de revisión, argumentado como razones o motivos de inconformidad la entrega de información que no corresponde con lo solicitado. </w:t>
      </w:r>
    </w:p>
    <w:p w:rsidR="0019273C" w:rsidRPr="001052EE" w:rsidRDefault="0019273C" w:rsidP="0019273C">
      <w:pPr>
        <w:pStyle w:val="Prrafodelista"/>
        <w:rPr>
          <w:rFonts w:ascii="Palatino Linotype" w:eastAsia="MS Mincho" w:hAnsi="Palatino Linotype" w:cs="Times New Roman"/>
          <w:sz w:val="24"/>
          <w:szCs w:val="24"/>
          <w:lang w:val="es-ES_tradnl" w:eastAsia="es-ES"/>
        </w:rPr>
      </w:pPr>
    </w:p>
    <w:p w:rsidR="0019273C" w:rsidRPr="001052EE" w:rsidRDefault="0019273C" w:rsidP="0019273C">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1052EE">
        <w:rPr>
          <w:rFonts w:ascii="Palatino Linotype" w:eastAsia="MS Mincho" w:hAnsi="Palatino Linotype" w:cs="Times New Roman"/>
          <w:sz w:val="24"/>
          <w:szCs w:val="24"/>
          <w:lang w:val="es-ES_tradnl" w:eastAsia="es-ES"/>
        </w:rPr>
        <w:t xml:space="preserve">En ese sentido, el agravio del recurrente </w:t>
      </w:r>
      <w:r w:rsidR="00E66126" w:rsidRPr="001052EE">
        <w:rPr>
          <w:rFonts w:ascii="Palatino Linotype" w:eastAsia="MS Mincho" w:hAnsi="Palatino Linotype" w:cs="Times New Roman"/>
          <w:sz w:val="24"/>
          <w:szCs w:val="24"/>
          <w:lang w:val="es-ES_tradnl" w:eastAsia="es-ES"/>
        </w:rPr>
        <w:t xml:space="preserve">consiste en que </w:t>
      </w:r>
      <w:r w:rsidRPr="001052EE">
        <w:rPr>
          <w:rFonts w:ascii="Palatino Linotype" w:eastAsia="MS Mincho" w:hAnsi="Palatino Linotype" w:cs="Times New Roman"/>
          <w:sz w:val="24"/>
          <w:szCs w:val="24"/>
          <w:lang w:val="es-ES_tradnl" w:eastAsia="es-ES"/>
        </w:rPr>
        <w:t xml:space="preserve">la respuesta proporcionada por el </w:t>
      </w:r>
      <w:r w:rsidRPr="001052EE">
        <w:rPr>
          <w:rFonts w:ascii="Palatino Linotype" w:eastAsia="MS Mincho" w:hAnsi="Palatino Linotype" w:cs="Times New Roman"/>
          <w:b/>
          <w:sz w:val="24"/>
          <w:szCs w:val="24"/>
          <w:lang w:val="es-ES_tradnl" w:eastAsia="es-ES"/>
        </w:rPr>
        <w:t>SUJETO OBLIGADO</w:t>
      </w:r>
      <w:r w:rsidRPr="001052EE">
        <w:rPr>
          <w:rFonts w:ascii="Palatino Linotype" w:eastAsia="MS Mincho" w:hAnsi="Palatino Linotype" w:cs="Times New Roman"/>
          <w:sz w:val="24"/>
          <w:szCs w:val="24"/>
          <w:lang w:val="es-ES_tradnl" w:eastAsia="es-ES"/>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sea</w:t>
      </w:r>
      <w:r w:rsidR="00E66126" w:rsidRPr="001052EE">
        <w:rPr>
          <w:rFonts w:ascii="Palatino Linotype" w:eastAsia="MS Mincho" w:hAnsi="Palatino Linotype" w:cs="Times New Roman"/>
          <w:sz w:val="24"/>
          <w:szCs w:val="24"/>
          <w:lang w:val="es-ES_tradnl" w:eastAsia="es-ES"/>
        </w:rPr>
        <w:t xml:space="preserve"> confiable y</w:t>
      </w:r>
      <w:r w:rsidRPr="001052EE">
        <w:rPr>
          <w:rFonts w:ascii="Palatino Linotype" w:eastAsia="MS Mincho" w:hAnsi="Palatino Linotype" w:cs="Times New Roman"/>
          <w:sz w:val="24"/>
          <w:szCs w:val="24"/>
          <w:lang w:val="es-ES_tradnl" w:eastAsia="es-ES"/>
        </w:rPr>
        <w:t xml:space="preserve"> congruente</w:t>
      </w:r>
      <w:r w:rsidR="00E66126" w:rsidRPr="001052EE">
        <w:rPr>
          <w:rFonts w:ascii="Palatino Linotype" w:eastAsia="MS Mincho" w:hAnsi="Palatino Linotype" w:cs="Times New Roman"/>
          <w:sz w:val="24"/>
          <w:szCs w:val="24"/>
          <w:lang w:val="es-ES_tradnl" w:eastAsia="es-ES"/>
        </w:rPr>
        <w:t xml:space="preserve"> con lo solicitado</w:t>
      </w:r>
      <w:r w:rsidRPr="001052EE">
        <w:rPr>
          <w:rFonts w:ascii="Palatino Linotype" w:eastAsia="MS Mincho" w:hAnsi="Palatino Linotype" w:cs="Times New Roman"/>
          <w:sz w:val="24"/>
          <w:szCs w:val="24"/>
          <w:lang w:val="es-ES_tradnl" w:eastAsia="es-ES"/>
        </w:rPr>
        <w:t>.</w:t>
      </w:r>
    </w:p>
    <w:p w:rsidR="0019273C" w:rsidRPr="001052EE" w:rsidRDefault="0019273C" w:rsidP="0019273C">
      <w:pPr>
        <w:pStyle w:val="Prrafodelista"/>
        <w:rPr>
          <w:rFonts w:ascii="Palatino Linotype" w:eastAsia="MS Mincho" w:hAnsi="Palatino Linotype" w:cs="Times New Roman"/>
          <w:sz w:val="24"/>
          <w:szCs w:val="24"/>
          <w:lang w:val="es-ES_tradnl" w:eastAsia="es-ES"/>
        </w:rPr>
      </w:pPr>
    </w:p>
    <w:p w:rsidR="0019273C" w:rsidRPr="001052EE" w:rsidRDefault="0019273C" w:rsidP="0019273C">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1052EE">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1052EE">
        <w:rPr>
          <w:rFonts w:ascii="Palatino Linotype" w:eastAsia="MS Mincho" w:hAnsi="Palatino Linotype" w:cs="Times New Roman"/>
          <w:b/>
          <w:sz w:val="24"/>
          <w:szCs w:val="24"/>
          <w:lang w:val="es-ES_tradnl" w:eastAsia="es-ES"/>
        </w:rPr>
        <w:t>SUJETO OBLIGADO</w:t>
      </w:r>
      <w:r w:rsidRPr="001052EE">
        <w:rPr>
          <w:rFonts w:ascii="Palatino Linotype" w:eastAsia="MS Mincho" w:hAnsi="Palatino Linotype" w:cs="Times New Roman"/>
          <w:sz w:val="24"/>
          <w:szCs w:val="24"/>
          <w:lang w:val="es-ES_tradnl" w:eastAsia="es-ES"/>
        </w:rPr>
        <w:t xml:space="preserve"> al realizar entrega únicamente de la certificación ya referida  vulnera el derecho de acceso a la información accionado por el particular actualizando las causales de procedencia previstas en</w:t>
      </w:r>
      <w:r w:rsidR="00E66126" w:rsidRPr="001052EE">
        <w:rPr>
          <w:rFonts w:ascii="Palatino Linotype" w:eastAsia="MS Mincho" w:hAnsi="Palatino Linotype" w:cs="Times New Roman"/>
          <w:sz w:val="24"/>
          <w:szCs w:val="24"/>
          <w:lang w:val="es-ES_tradnl" w:eastAsia="es-ES"/>
        </w:rPr>
        <w:t xml:space="preserve"> el artículo 179 fracciones I, III y </w:t>
      </w:r>
      <w:r w:rsidRPr="001052EE">
        <w:rPr>
          <w:rFonts w:ascii="Palatino Linotype" w:eastAsia="MS Mincho" w:hAnsi="Palatino Linotype" w:cs="Times New Roman"/>
          <w:sz w:val="24"/>
          <w:szCs w:val="24"/>
          <w:lang w:val="es-ES_tradnl" w:eastAsia="es-ES"/>
        </w:rPr>
        <w:t xml:space="preserve">VI de la Ley de Transparencia y Acceso a la Información del Estado de México y Municipios. </w:t>
      </w:r>
    </w:p>
    <w:p w:rsidR="0019273C" w:rsidRPr="001052EE" w:rsidRDefault="0019273C" w:rsidP="0019273C">
      <w:pPr>
        <w:spacing w:after="0" w:line="360" w:lineRule="auto"/>
        <w:contextualSpacing/>
        <w:jc w:val="both"/>
        <w:rPr>
          <w:rFonts w:ascii="Palatino Linotype" w:hAnsi="Palatino Linotype"/>
          <w:sz w:val="24"/>
          <w:szCs w:val="24"/>
          <w:lang w:val="es-ES"/>
        </w:rPr>
      </w:pPr>
    </w:p>
    <w:p w:rsidR="00670D02" w:rsidRPr="001052EE" w:rsidRDefault="00DE44CE"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3" w:name="_Toc69901528"/>
      <w:r w:rsidRPr="001052EE">
        <w:rPr>
          <w:rFonts w:ascii="Palatino Linotype" w:eastAsia="MS Gothic" w:hAnsi="Palatino Linotype" w:cstheme="majorBidi"/>
          <w:b/>
          <w:sz w:val="24"/>
          <w:szCs w:val="24"/>
          <w:lang w:val="es-ES_tradnl" w:eastAsia="es-ES"/>
        </w:rPr>
        <w:t>QUINTO</w:t>
      </w:r>
      <w:r w:rsidR="00792776" w:rsidRPr="001052EE">
        <w:rPr>
          <w:rFonts w:ascii="Palatino Linotype" w:eastAsia="MS Gothic" w:hAnsi="Palatino Linotype" w:cstheme="majorBidi"/>
          <w:b/>
          <w:sz w:val="24"/>
          <w:szCs w:val="24"/>
          <w:lang w:val="es-ES_tradnl" w:eastAsia="es-ES"/>
        </w:rPr>
        <w:t xml:space="preserve">. </w:t>
      </w:r>
      <w:r w:rsidR="005E419C" w:rsidRPr="001052EE">
        <w:rPr>
          <w:rFonts w:ascii="Palatino Linotype" w:eastAsia="MS Gothic" w:hAnsi="Palatino Linotype" w:cstheme="majorBidi"/>
          <w:b/>
          <w:sz w:val="24"/>
          <w:szCs w:val="24"/>
          <w:lang w:val="es-ES_tradnl" w:eastAsia="es-ES"/>
        </w:rPr>
        <w:t>De</w:t>
      </w:r>
      <w:r w:rsidR="008B13FD" w:rsidRPr="001052EE">
        <w:rPr>
          <w:rFonts w:ascii="Palatino Linotype" w:eastAsia="MS Gothic" w:hAnsi="Palatino Linotype" w:cstheme="majorBidi"/>
          <w:b/>
          <w:sz w:val="24"/>
          <w:szCs w:val="24"/>
          <w:lang w:val="es-ES_tradnl" w:eastAsia="es-ES"/>
        </w:rPr>
        <w:t>l estudio y resolución del a</w:t>
      </w:r>
      <w:r w:rsidR="003E52DA" w:rsidRPr="001052EE">
        <w:rPr>
          <w:rFonts w:ascii="Palatino Linotype" w:eastAsia="MS Gothic" w:hAnsi="Palatino Linotype" w:cstheme="majorBidi"/>
          <w:b/>
          <w:sz w:val="24"/>
          <w:szCs w:val="24"/>
          <w:lang w:val="es-ES_tradnl" w:eastAsia="es-ES"/>
        </w:rPr>
        <w:t>sunto.</w:t>
      </w:r>
      <w:bookmarkEnd w:id="33"/>
      <w:r w:rsidR="003E52DA" w:rsidRPr="001052EE">
        <w:rPr>
          <w:rFonts w:ascii="Palatino Linotype" w:eastAsia="MS Gothic" w:hAnsi="Palatino Linotype" w:cstheme="majorBidi"/>
          <w:b/>
          <w:sz w:val="24"/>
          <w:szCs w:val="24"/>
          <w:lang w:val="es-ES_tradnl" w:eastAsia="es-ES"/>
        </w:rPr>
        <w:t xml:space="preserve"> </w:t>
      </w:r>
      <w:bookmarkEnd w:id="10"/>
      <w:bookmarkEnd w:id="11"/>
      <w:bookmarkEnd w:id="12"/>
      <w:bookmarkEnd w:id="13"/>
    </w:p>
    <w:p w:rsidR="00E67643" w:rsidRPr="001052EE" w:rsidRDefault="008B13FD" w:rsidP="00F26023">
      <w:pPr>
        <w:pStyle w:val="Ttulo1"/>
        <w:numPr>
          <w:ilvl w:val="0"/>
          <w:numId w:val="5"/>
        </w:numPr>
        <w:ind w:left="0" w:firstLine="0"/>
        <w:rPr>
          <w:rFonts w:eastAsia="MS Gothic"/>
          <w:b/>
          <w:szCs w:val="24"/>
          <w:lang w:val="es-ES_tradnl" w:eastAsia="es-ES"/>
        </w:rPr>
      </w:pPr>
      <w:bookmarkStart w:id="34" w:name="_Toc69901529"/>
      <w:r w:rsidRPr="001052EE">
        <w:rPr>
          <w:rFonts w:eastAsia="MS Gothic"/>
          <w:b/>
          <w:szCs w:val="24"/>
          <w:lang w:val="es-ES_tradnl" w:eastAsia="es-ES"/>
        </w:rPr>
        <w:t>De la i</w:t>
      </w:r>
      <w:r w:rsidR="00E67643" w:rsidRPr="001052EE">
        <w:rPr>
          <w:rFonts w:eastAsia="MS Gothic"/>
          <w:b/>
          <w:szCs w:val="24"/>
          <w:lang w:val="es-ES_tradnl" w:eastAsia="es-ES"/>
        </w:rPr>
        <w:t>nformación solicitada.</w:t>
      </w:r>
      <w:bookmarkEnd w:id="34"/>
      <w:r w:rsidR="00E67643" w:rsidRPr="001052EE">
        <w:rPr>
          <w:rFonts w:eastAsia="MS Gothic"/>
          <w:b/>
          <w:szCs w:val="24"/>
          <w:lang w:val="es-ES_tradnl" w:eastAsia="es-ES"/>
        </w:rPr>
        <w:t xml:space="preserve"> </w:t>
      </w:r>
    </w:p>
    <w:p w:rsidR="00670D02" w:rsidRPr="001052EE" w:rsidRDefault="00670D02" w:rsidP="002710D8">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1052EE">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052EE">
        <w:rPr>
          <w:rFonts w:ascii="Palatino Linotype" w:eastAsia="Calibri" w:hAnsi="Palatino Linotype" w:cs="Arial"/>
          <w:b/>
          <w:sz w:val="24"/>
          <w:szCs w:val="24"/>
          <w:lang w:val="es-ES"/>
        </w:rPr>
        <w:t>Ley de Transparencia y Acceso a la Información Pública del Estado de México y Municipios</w:t>
      </w:r>
      <w:r w:rsidRPr="001052EE">
        <w:rPr>
          <w:rFonts w:ascii="Palatino Linotype" w:eastAsia="Times New Roman" w:hAnsi="Palatino Linotype" w:cs="Arial"/>
          <w:sz w:val="24"/>
          <w:szCs w:val="24"/>
          <w:lang w:val="es-ES" w:eastAsia="es-MX"/>
        </w:rPr>
        <w:t>.</w:t>
      </w:r>
    </w:p>
    <w:p w:rsidR="0062163E" w:rsidRPr="001052EE" w:rsidRDefault="00670D02" w:rsidP="002710D8">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1052EE">
        <w:rPr>
          <w:rFonts w:ascii="Palatino Linotype" w:eastAsia="Calibri" w:hAnsi="Palatino Linotype" w:cs="Times New Roman"/>
          <w:sz w:val="24"/>
          <w:szCs w:val="24"/>
          <w:lang w:val="es-ES_tradnl" w:eastAsia="es-ES"/>
        </w:rPr>
        <w:t xml:space="preserve">Así las cosas, </w:t>
      </w:r>
      <w:r w:rsidRPr="001052EE">
        <w:rPr>
          <w:rFonts w:ascii="Palatino Linotype" w:eastAsia="Calibri" w:hAnsi="Palatino Linotype" w:cs="Times New Roman"/>
          <w:sz w:val="24"/>
          <w:szCs w:val="24"/>
          <w:lang w:val="es-ES"/>
        </w:rPr>
        <w:t xml:space="preserve">este Pleno considera necesario </w:t>
      </w:r>
      <w:r w:rsidRPr="001052EE">
        <w:rPr>
          <w:rFonts w:ascii="Palatino Linotype" w:eastAsia="Calibri" w:hAnsi="Palatino Linotype" w:cs="Arial"/>
          <w:sz w:val="24"/>
          <w:szCs w:val="24"/>
          <w:lang w:val="es-ES"/>
        </w:rPr>
        <w:t xml:space="preserve">mencionar que por </w:t>
      </w:r>
      <w:r w:rsidR="0062163E" w:rsidRPr="001052EE">
        <w:rPr>
          <w:rFonts w:ascii="Palatino Linotype" w:eastAsia="Calibri" w:hAnsi="Palatino Linotype" w:cs="Arial"/>
          <w:sz w:val="24"/>
          <w:szCs w:val="24"/>
          <w:lang w:val="es-ES"/>
        </w:rPr>
        <w:t xml:space="preserve">cuestiones de técnica jurídica, </w:t>
      </w:r>
      <w:r w:rsidRPr="001052EE">
        <w:rPr>
          <w:rFonts w:ascii="Palatino Linotype" w:eastAsia="Calibri" w:hAnsi="Palatino Linotype" w:cs="Times New Roman"/>
          <w:color w:val="000000"/>
          <w:sz w:val="24"/>
          <w:szCs w:val="24"/>
          <w:lang w:val="es-ES"/>
        </w:rPr>
        <w:t>se considera pertinente elaborar un cuadro de análisis</w:t>
      </w:r>
      <w:r w:rsidRPr="001052EE">
        <w:rPr>
          <w:rFonts w:ascii="Palatino Linotype" w:eastAsia="Calibri" w:hAnsi="Palatino Linotype" w:cs="Times New Roman"/>
          <w:color w:val="000000"/>
          <w:sz w:val="24"/>
          <w:szCs w:val="24"/>
          <w:vertAlign w:val="superscript"/>
          <w:lang w:val="es-ES"/>
        </w:rPr>
        <w:footnoteReference w:id="1"/>
      </w:r>
      <w:r w:rsidRPr="001052EE">
        <w:rPr>
          <w:rFonts w:ascii="Palatino Linotype" w:eastAsia="Calibri" w:hAnsi="Palatino Linotype" w:cs="Times New Roman"/>
          <w:color w:val="000000"/>
          <w:sz w:val="24"/>
          <w:szCs w:val="24"/>
          <w:lang w:val="es-ES"/>
        </w:rPr>
        <w:t>, mismo que se inserta a continuación:</w:t>
      </w:r>
    </w:p>
    <w:tbl>
      <w:tblPr>
        <w:tblStyle w:val="Tablaconcuadrcula211"/>
        <w:tblW w:w="9356" w:type="dxa"/>
        <w:tblInd w:w="-266" w:type="dxa"/>
        <w:tblLayout w:type="fixed"/>
        <w:tblLook w:val="04A0" w:firstRow="1" w:lastRow="0" w:firstColumn="1" w:lastColumn="0" w:noHBand="0" w:noVBand="1"/>
      </w:tblPr>
      <w:tblGrid>
        <w:gridCol w:w="709"/>
        <w:gridCol w:w="1843"/>
        <w:gridCol w:w="2552"/>
        <w:gridCol w:w="2693"/>
        <w:gridCol w:w="1559"/>
      </w:tblGrid>
      <w:tr w:rsidR="00670D02" w:rsidRPr="001052EE" w:rsidTr="00636266">
        <w:trPr>
          <w:trHeight w:val="581"/>
        </w:trPr>
        <w:tc>
          <w:tcPr>
            <w:tcW w:w="9356" w:type="dxa"/>
            <w:gridSpan w:val="5"/>
          </w:tcPr>
          <w:p w:rsidR="00670D02" w:rsidRPr="001052EE" w:rsidRDefault="00670D02" w:rsidP="00A92DE6">
            <w:pPr>
              <w:jc w:val="center"/>
              <w:rPr>
                <w:rFonts w:ascii="Palatino Linotype" w:hAnsi="Palatino Linotype" w:cs="Times New Roman"/>
                <w:b/>
                <w:bCs/>
                <w:sz w:val="24"/>
                <w:szCs w:val="24"/>
                <w:lang w:val="es-ES_tradnl"/>
              </w:rPr>
            </w:pPr>
          </w:p>
          <w:p w:rsidR="00670D02" w:rsidRPr="001052EE" w:rsidRDefault="00670D02" w:rsidP="005674FC">
            <w:pPr>
              <w:jc w:val="center"/>
              <w:rPr>
                <w:rFonts w:ascii="Palatino Linotype" w:hAnsi="Palatino Linotype" w:cs="Times New Roman"/>
                <w:sz w:val="24"/>
                <w:szCs w:val="24"/>
              </w:rPr>
            </w:pPr>
            <w:r w:rsidRPr="001052EE">
              <w:rPr>
                <w:rFonts w:ascii="Palatino Linotype" w:hAnsi="Palatino Linotype" w:cs="Times New Roman"/>
                <w:b/>
                <w:bCs/>
                <w:sz w:val="24"/>
                <w:szCs w:val="24"/>
                <w:lang w:val="es-ES_tradnl"/>
              </w:rPr>
              <w:t xml:space="preserve">Solicitud </w:t>
            </w:r>
            <w:r w:rsidR="005674FC" w:rsidRPr="001052EE">
              <w:rPr>
                <w:rFonts w:ascii="Palatino Linotype" w:hAnsi="Palatino Linotype" w:cs="Times New Roman"/>
                <w:b/>
                <w:bCs/>
                <w:sz w:val="24"/>
                <w:szCs w:val="24"/>
              </w:rPr>
              <w:t>00040/ATIZARA/IP/2021</w:t>
            </w:r>
            <w:r w:rsidRPr="001052EE">
              <w:rPr>
                <w:rFonts w:ascii="Palatino Linotype" w:hAnsi="Palatino Linotype" w:cs="Times New Roman"/>
                <w:b/>
                <w:bCs/>
                <w:sz w:val="24"/>
                <w:szCs w:val="24"/>
                <w:lang w:val="es-ES_tradnl"/>
              </w:rPr>
              <w:t>:</w:t>
            </w:r>
          </w:p>
        </w:tc>
      </w:tr>
      <w:tr w:rsidR="00670D02" w:rsidRPr="001052EE" w:rsidTr="00636266">
        <w:trPr>
          <w:trHeight w:val="582"/>
        </w:trPr>
        <w:tc>
          <w:tcPr>
            <w:tcW w:w="709" w:type="dxa"/>
            <w:shd w:val="clear" w:color="auto" w:fill="DBDBDB"/>
          </w:tcPr>
          <w:p w:rsidR="00670D02" w:rsidRPr="001052EE" w:rsidRDefault="00670D02" w:rsidP="00A92DE6">
            <w:pPr>
              <w:rPr>
                <w:rFonts w:ascii="Palatino Linotype" w:hAnsi="Palatino Linotype" w:cs="Times New Roman"/>
                <w:sz w:val="24"/>
                <w:szCs w:val="24"/>
              </w:rPr>
            </w:pPr>
          </w:p>
          <w:p w:rsidR="00670D02" w:rsidRPr="001052EE" w:rsidRDefault="00670D02" w:rsidP="00A92DE6">
            <w:pPr>
              <w:jc w:val="center"/>
              <w:rPr>
                <w:rFonts w:ascii="Palatino Linotype" w:hAnsi="Palatino Linotype" w:cs="Times New Roman"/>
                <w:sz w:val="24"/>
                <w:szCs w:val="24"/>
              </w:rPr>
            </w:pPr>
            <w:r w:rsidRPr="001052EE">
              <w:rPr>
                <w:rFonts w:ascii="Palatino Linotype" w:hAnsi="Palatino Linotype" w:cs="Times New Roman"/>
                <w:sz w:val="24"/>
                <w:szCs w:val="24"/>
              </w:rPr>
              <w:t>No.</w:t>
            </w:r>
          </w:p>
        </w:tc>
        <w:tc>
          <w:tcPr>
            <w:tcW w:w="1843" w:type="dxa"/>
            <w:shd w:val="clear" w:color="auto" w:fill="DBDBDB"/>
          </w:tcPr>
          <w:p w:rsidR="00670D02" w:rsidRPr="001052EE" w:rsidRDefault="00670D02" w:rsidP="00A92DE6">
            <w:pPr>
              <w:jc w:val="center"/>
              <w:rPr>
                <w:rFonts w:ascii="Palatino Linotype" w:hAnsi="Palatino Linotype" w:cs="Times New Roman"/>
                <w:sz w:val="24"/>
                <w:szCs w:val="24"/>
              </w:rPr>
            </w:pPr>
          </w:p>
          <w:p w:rsidR="00670D02" w:rsidRPr="001052EE" w:rsidRDefault="00670D02" w:rsidP="00A92DE6">
            <w:pPr>
              <w:jc w:val="center"/>
              <w:rPr>
                <w:rFonts w:ascii="Palatino Linotype" w:hAnsi="Palatino Linotype" w:cs="Times New Roman"/>
                <w:sz w:val="24"/>
                <w:szCs w:val="24"/>
              </w:rPr>
            </w:pPr>
            <w:r w:rsidRPr="001052EE">
              <w:rPr>
                <w:rFonts w:ascii="Palatino Linotype" w:hAnsi="Palatino Linotype" w:cs="Times New Roman"/>
                <w:sz w:val="24"/>
                <w:szCs w:val="24"/>
              </w:rPr>
              <w:t>Información Requerida:</w:t>
            </w:r>
          </w:p>
        </w:tc>
        <w:tc>
          <w:tcPr>
            <w:tcW w:w="2552" w:type="dxa"/>
            <w:shd w:val="clear" w:color="auto" w:fill="DBDBDB"/>
          </w:tcPr>
          <w:p w:rsidR="00670D02" w:rsidRPr="001052EE" w:rsidRDefault="00670D02" w:rsidP="00A92DE6">
            <w:pPr>
              <w:jc w:val="center"/>
              <w:rPr>
                <w:rFonts w:ascii="Palatino Linotype" w:hAnsi="Palatino Linotype" w:cs="Times New Roman"/>
                <w:sz w:val="24"/>
                <w:szCs w:val="24"/>
              </w:rPr>
            </w:pPr>
          </w:p>
          <w:p w:rsidR="00670D02" w:rsidRPr="001052EE" w:rsidRDefault="00670D02" w:rsidP="00A92DE6">
            <w:pPr>
              <w:jc w:val="center"/>
              <w:rPr>
                <w:rFonts w:ascii="Palatino Linotype" w:hAnsi="Palatino Linotype" w:cs="Times New Roman"/>
                <w:sz w:val="24"/>
                <w:szCs w:val="24"/>
              </w:rPr>
            </w:pPr>
            <w:r w:rsidRPr="001052EE">
              <w:rPr>
                <w:rFonts w:ascii="Palatino Linotype" w:hAnsi="Palatino Linotype" w:cs="Times New Roman"/>
                <w:sz w:val="24"/>
                <w:szCs w:val="24"/>
              </w:rPr>
              <w:t>Información entregada en respuesta:</w:t>
            </w:r>
          </w:p>
        </w:tc>
        <w:tc>
          <w:tcPr>
            <w:tcW w:w="2693" w:type="dxa"/>
            <w:shd w:val="clear" w:color="auto" w:fill="DBDBDB"/>
          </w:tcPr>
          <w:p w:rsidR="00670D02" w:rsidRPr="001052EE" w:rsidRDefault="00670D02" w:rsidP="0094451C">
            <w:pPr>
              <w:jc w:val="center"/>
              <w:rPr>
                <w:rFonts w:ascii="Palatino Linotype" w:hAnsi="Palatino Linotype" w:cs="Times New Roman"/>
                <w:sz w:val="24"/>
                <w:szCs w:val="24"/>
              </w:rPr>
            </w:pPr>
            <w:r w:rsidRPr="001052EE">
              <w:rPr>
                <w:rFonts w:ascii="Palatino Linotype" w:hAnsi="Palatino Linotype" w:cs="Times New Roman"/>
                <w:sz w:val="24"/>
                <w:szCs w:val="24"/>
              </w:rPr>
              <w:t>Información entregada en</w:t>
            </w:r>
            <w:r w:rsidR="0094451C" w:rsidRPr="001052EE">
              <w:rPr>
                <w:rFonts w:ascii="Palatino Linotype" w:hAnsi="Palatino Linotype" w:cs="Times New Roman"/>
                <w:sz w:val="24"/>
                <w:szCs w:val="24"/>
              </w:rPr>
              <w:t xml:space="preserve"> calidad de, Alegato, Manifestación, Prueba </w:t>
            </w:r>
            <w:r w:rsidR="0094451C" w:rsidRPr="001052EE">
              <w:rPr>
                <w:rFonts w:ascii="Palatino Linotype" w:hAnsi="Palatino Linotype" w:cs="Times New Roman"/>
                <w:sz w:val="24"/>
                <w:szCs w:val="24"/>
              </w:rPr>
              <w:lastRenderedPageBreak/>
              <w:t xml:space="preserve">o </w:t>
            </w:r>
            <w:r w:rsidRPr="001052EE">
              <w:rPr>
                <w:rFonts w:ascii="Palatino Linotype" w:hAnsi="Palatino Linotype" w:cs="Times New Roman"/>
                <w:sz w:val="24"/>
                <w:szCs w:val="24"/>
              </w:rPr>
              <w:t>Informe Justificado</w:t>
            </w:r>
            <w:r w:rsidR="0094451C" w:rsidRPr="001052EE">
              <w:rPr>
                <w:rFonts w:ascii="Palatino Linotype" w:hAnsi="Palatino Linotype" w:cs="Times New Roman"/>
                <w:sz w:val="24"/>
                <w:szCs w:val="24"/>
              </w:rPr>
              <w:t xml:space="preserve"> por las partes</w:t>
            </w:r>
            <w:r w:rsidRPr="001052EE">
              <w:rPr>
                <w:rFonts w:ascii="Palatino Linotype" w:hAnsi="Palatino Linotype" w:cs="Times New Roman"/>
                <w:sz w:val="24"/>
                <w:szCs w:val="24"/>
              </w:rPr>
              <w:t>:</w:t>
            </w:r>
          </w:p>
        </w:tc>
        <w:tc>
          <w:tcPr>
            <w:tcW w:w="1559" w:type="dxa"/>
            <w:shd w:val="clear" w:color="auto" w:fill="DBDBDB"/>
          </w:tcPr>
          <w:p w:rsidR="00670D02" w:rsidRPr="001052EE" w:rsidRDefault="00670D02" w:rsidP="00A92DE6">
            <w:pPr>
              <w:jc w:val="center"/>
              <w:rPr>
                <w:rFonts w:ascii="Palatino Linotype" w:hAnsi="Palatino Linotype" w:cs="Times New Roman"/>
                <w:sz w:val="24"/>
                <w:szCs w:val="24"/>
              </w:rPr>
            </w:pPr>
          </w:p>
          <w:p w:rsidR="00670D02" w:rsidRPr="001052EE" w:rsidRDefault="00670D02" w:rsidP="00A92DE6">
            <w:pPr>
              <w:jc w:val="center"/>
              <w:rPr>
                <w:rFonts w:ascii="Palatino Linotype" w:hAnsi="Palatino Linotype" w:cs="Times New Roman"/>
                <w:sz w:val="24"/>
                <w:szCs w:val="24"/>
              </w:rPr>
            </w:pPr>
            <w:r w:rsidRPr="001052EE">
              <w:rPr>
                <w:rFonts w:ascii="Palatino Linotype" w:hAnsi="Palatino Linotype" w:cs="Times New Roman"/>
                <w:sz w:val="24"/>
                <w:szCs w:val="24"/>
              </w:rPr>
              <w:t>¿Satisface la solicitud?</w:t>
            </w:r>
          </w:p>
        </w:tc>
      </w:tr>
      <w:tr w:rsidR="00E32350" w:rsidRPr="001052EE" w:rsidTr="00636266">
        <w:trPr>
          <w:trHeight w:val="5525"/>
        </w:trPr>
        <w:tc>
          <w:tcPr>
            <w:tcW w:w="709" w:type="dxa"/>
            <w:shd w:val="clear" w:color="auto" w:fill="auto"/>
          </w:tcPr>
          <w:p w:rsidR="00E32350" w:rsidRPr="001052EE" w:rsidRDefault="00E32350" w:rsidP="00A92DE6">
            <w:pPr>
              <w:tabs>
                <w:tab w:val="left" w:pos="1627"/>
              </w:tabs>
              <w:jc w:val="center"/>
              <w:rPr>
                <w:rFonts w:ascii="Palatino Linotype" w:hAnsi="Palatino Linotype" w:cs="Times New Roman"/>
                <w:b/>
                <w:sz w:val="24"/>
                <w:szCs w:val="24"/>
              </w:rPr>
            </w:pPr>
          </w:p>
          <w:p w:rsidR="00E32350" w:rsidRPr="001052EE" w:rsidRDefault="00E32350" w:rsidP="00A92DE6">
            <w:pPr>
              <w:tabs>
                <w:tab w:val="left" w:pos="1627"/>
              </w:tabs>
              <w:jc w:val="center"/>
              <w:rPr>
                <w:rFonts w:ascii="Palatino Linotype" w:hAnsi="Palatino Linotype" w:cs="Times New Roman"/>
                <w:b/>
                <w:sz w:val="24"/>
                <w:szCs w:val="24"/>
              </w:rPr>
            </w:pPr>
          </w:p>
          <w:p w:rsidR="00E32350" w:rsidRPr="001052EE" w:rsidRDefault="00E32350" w:rsidP="00E32350">
            <w:pPr>
              <w:tabs>
                <w:tab w:val="left" w:pos="1627"/>
              </w:tabs>
              <w:jc w:val="center"/>
              <w:rPr>
                <w:rFonts w:ascii="Palatino Linotype" w:hAnsi="Palatino Linotype" w:cs="Times New Roman"/>
                <w:b/>
                <w:sz w:val="24"/>
                <w:szCs w:val="24"/>
              </w:rPr>
            </w:pPr>
            <w:r w:rsidRPr="001052EE">
              <w:rPr>
                <w:rFonts w:ascii="Palatino Linotype" w:hAnsi="Palatino Linotype" w:cs="Times New Roman"/>
                <w:b/>
                <w:sz w:val="24"/>
                <w:szCs w:val="24"/>
              </w:rPr>
              <w:t>1</w:t>
            </w:r>
          </w:p>
        </w:tc>
        <w:tc>
          <w:tcPr>
            <w:tcW w:w="1843" w:type="dxa"/>
            <w:shd w:val="clear" w:color="auto" w:fill="auto"/>
          </w:tcPr>
          <w:p w:rsidR="00E32350" w:rsidRPr="001052EE" w:rsidRDefault="00E32350" w:rsidP="00E66126">
            <w:pPr>
              <w:jc w:val="both"/>
              <w:rPr>
                <w:rFonts w:ascii="Palatino Linotype" w:hAnsi="Palatino Linotype"/>
                <w:sz w:val="24"/>
                <w:szCs w:val="24"/>
              </w:rPr>
            </w:pPr>
            <w:r w:rsidRPr="001052EE">
              <w:rPr>
                <w:rFonts w:ascii="Palatino Linotype" w:eastAsia="Times New Roman" w:hAnsi="Palatino Linotype" w:cs="Times New Roman"/>
                <w:i/>
                <w:color w:val="000000"/>
                <w:sz w:val="24"/>
                <w:szCs w:val="24"/>
                <w:lang w:val="es-ES_tradnl"/>
              </w:rPr>
              <w:t>“</w:t>
            </w:r>
            <w:r w:rsidR="00E66126" w:rsidRPr="001052EE">
              <w:rPr>
                <w:rFonts w:ascii="Palatino Linotype" w:eastAsia="Times New Roman" w:hAnsi="Palatino Linotype" w:cs="Times New Roman"/>
                <w:b/>
                <w:i/>
                <w:color w:val="000000"/>
                <w:sz w:val="24"/>
                <w:szCs w:val="24"/>
                <w:lang w:val="es-ES_tradnl"/>
              </w:rPr>
              <w:t>Señale cuantas actas constitutivas existen dentro del municipio de chicoloapan referentes a las bases de moto taxis para que pudieran operar dentro de la actual administración.</w:t>
            </w:r>
            <w:r w:rsidR="00E66126" w:rsidRPr="001052EE">
              <w:rPr>
                <w:rFonts w:ascii="Palatino Linotype" w:eastAsia="Times New Roman" w:hAnsi="Palatino Linotype" w:cs="Times New Roman"/>
                <w:i/>
                <w:color w:val="000000"/>
                <w:sz w:val="24"/>
                <w:szCs w:val="24"/>
                <w:lang w:val="es-ES_tradnl"/>
              </w:rPr>
              <w:t xml:space="preserve"> en caso de no contar con la información requiero la declaratoria de inexistencia</w:t>
            </w:r>
            <w:r w:rsidR="00636266" w:rsidRPr="001052EE">
              <w:rPr>
                <w:rFonts w:ascii="Palatino Linotype" w:hAnsi="Palatino Linotype"/>
                <w:i/>
                <w:color w:val="000000"/>
                <w:sz w:val="24"/>
                <w:szCs w:val="24"/>
              </w:rPr>
              <w:t>.</w:t>
            </w:r>
            <w:r w:rsidRPr="001052EE">
              <w:rPr>
                <w:rFonts w:ascii="Palatino Linotype" w:eastAsia="Times New Roman" w:hAnsi="Palatino Linotype" w:cs="Times New Roman"/>
                <w:i/>
                <w:color w:val="000000"/>
                <w:sz w:val="24"/>
                <w:szCs w:val="24"/>
                <w:lang w:val="es-ES_tradnl"/>
              </w:rPr>
              <w:t>” (Sic)</w:t>
            </w:r>
          </w:p>
        </w:tc>
        <w:tc>
          <w:tcPr>
            <w:tcW w:w="2552" w:type="dxa"/>
            <w:shd w:val="clear" w:color="auto" w:fill="auto"/>
          </w:tcPr>
          <w:p w:rsidR="00E32350" w:rsidRPr="001052EE" w:rsidRDefault="00636266" w:rsidP="00E66126">
            <w:pPr>
              <w:jc w:val="both"/>
              <w:rPr>
                <w:rFonts w:ascii="Palatino Linotype" w:hAnsi="Palatino Linotype" w:cs="Times New Roman"/>
                <w:bCs/>
                <w:i/>
                <w:color w:val="000000" w:themeColor="text1"/>
                <w:sz w:val="24"/>
                <w:szCs w:val="24"/>
                <w:lang w:val="es-ES_tradnl"/>
              </w:rPr>
            </w:pPr>
            <w:r w:rsidRPr="001052EE">
              <w:rPr>
                <w:rFonts w:ascii="Palatino Linotype" w:hAnsi="Palatino Linotype" w:cs="Times New Roman"/>
                <w:bCs/>
                <w:i/>
                <w:color w:val="000000" w:themeColor="text1"/>
                <w:sz w:val="24"/>
                <w:szCs w:val="24"/>
              </w:rPr>
              <w:t>“…</w:t>
            </w:r>
            <w:r w:rsidR="00E66126" w:rsidRPr="001052EE">
              <w:rPr>
                <w:rFonts w:ascii="Palatino Linotype" w:hAnsi="Palatino Linotype" w:cs="Times New Roman"/>
                <w:b/>
                <w:bCs/>
                <w:i/>
                <w:color w:val="000000" w:themeColor="text1"/>
                <w:sz w:val="24"/>
                <w:szCs w:val="24"/>
              </w:rPr>
              <w:t xml:space="preserve">Se hace de su conocimiento que en esta Administración 2019-2021 no se ha otorgado ninguna acta constitutiva para bases de moto taxi. </w:t>
            </w:r>
            <w:r w:rsidR="00E66126" w:rsidRPr="001052EE">
              <w:rPr>
                <w:rFonts w:ascii="Palatino Linotype" w:hAnsi="Palatino Linotype" w:cs="Times New Roman"/>
                <w:bCs/>
                <w:i/>
                <w:color w:val="000000" w:themeColor="text1"/>
                <w:sz w:val="24"/>
                <w:szCs w:val="24"/>
              </w:rPr>
              <w:t xml:space="preserve">Sin mas por el momento quedo de usted a sus apreciables ordenes." Aunado a lo anterior, hago de su conocimiento que las actas constitutivas de personas morales como lo son las Asociaciones Civiles, Sociedades Civiles y/o Sociedades Mercantiles, se pueden localizar en el Instituto de la Función Registral del Estado de México, toda vez que es a esta Dependencia a quien le compete la inscripción de las Asociaciones y Sociedades Civiles, así como las Sociedades Mercantiles. Sin otro particular, hago de su conocimiento que tiene </w:t>
            </w:r>
            <w:r w:rsidR="00E66126" w:rsidRPr="001052EE">
              <w:rPr>
                <w:rFonts w:ascii="Palatino Linotype" w:hAnsi="Palatino Linotype" w:cs="Times New Roman"/>
                <w:bCs/>
                <w:i/>
                <w:color w:val="000000" w:themeColor="text1"/>
                <w:sz w:val="24"/>
                <w:szCs w:val="24"/>
              </w:rPr>
              <w:lastRenderedPageBreak/>
              <w:t>derecho a interponer Recurso de Revisión ante la respuesta brindada, para lo cual, cuenta con un plazo de quince días hábiles contados a partir del día siguiente de la fecha de notificación.</w:t>
            </w:r>
            <w:r w:rsidRPr="001052EE">
              <w:rPr>
                <w:rFonts w:ascii="Palatino Linotype" w:hAnsi="Palatino Linotype" w:cs="Times New Roman"/>
                <w:bCs/>
                <w:i/>
                <w:color w:val="000000" w:themeColor="text1"/>
                <w:sz w:val="24"/>
                <w:szCs w:val="24"/>
              </w:rPr>
              <w:t>…” (Sic)</w:t>
            </w:r>
          </w:p>
        </w:tc>
        <w:tc>
          <w:tcPr>
            <w:tcW w:w="2693" w:type="dxa"/>
          </w:tcPr>
          <w:p w:rsidR="0062163E" w:rsidRPr="001052EE" w:rsidRDefault="00636266" w:rsidP="0062163E">
            <w:pPr>
              <w:tabs>
                <w:tab w:val="left" w:pos="0"/>
              </w:tabs>
              <w:spacing w:line="360" w:lineRule="auto"/>
              <w:ind w:right="39"/>
              <w:jc w:val="both"/>
              <w:rPr>
                <w:rFonts w:ascii="Palatino Linotype" w:hAnsi="Palatino Linotype" w:cs="Arial"/>
                <w:sz w:val="24"/>
                <w:szCs w:val="24"/>
                <w:lang w:val="es-ES" w:eastAsia="es-ES"/>
              </w:rPr>
            </w:pPr>
            <w:r w:rsidRPr="001052EE">
              <w:rPr>
                <w:rFonts w:ascii="Palatino Linotype" w:hAnsi="Palatino Linotype" w:cs="Arial"/>
                <w:sz w:val="24"/>
                <w:szCs w:val="24"/>
                <w:lang w:val="es-ES" w:eastAsia="es-ES"/>
              </w:rPr>
              <w:lastRenderedPageBreak/>
              <w:t>No s</w:t>
            </w:r>
            <w:r w:rsidR="0094451C" w:rsidRPr="001052EE">
              <w:rPr>
                <w:rFonts w:ascii="Palatino Linotype" w:hAnsi="Palatino Linotype" w:cs="Arial"/>
                <w:sz w:val="24"/>
                <w:szCs w:val="24"/>
                <w:lang w:val="es-ES" w:eastAsia="es-ES"/>
              </w:rPr>
              <w:t>e realizó manifestación alguna.</w:t>
            </w:r>
            <w:r w:rsidR="0062163E" w:rsidRPr="001052EE">
              <w:rPr>
                <w:rFonts w:ascii="Palatino Linotype" w:hAnsi="Palatino Linotype" w:cs="Arial"/>
                <w:sz w:val="24"/>
                <w:szCs w:val="24"/>
                <w:lang w:val="es-ES" w:eastAsia="es-ES"/>
              </w:rPr>
              <w:t xml:space="preserve"> </w:t>
            </w:r>
          </w:p>
          <w:p w:rsidR="00E32350" w:rsidRPr="001052EE" w:rsidRDefault="00E32350" w:rsidP="0062163E">
            <w:pPr>
              <w:jc w:val="both"/>
              <w:rPr>
                <w:rFonts w:ascii="Palatino Linotype" w:hAnsi="Palatino Linotype" w:cs="Times New Roman"/>
                <w:i/>
                <w:sz w:val="24"/>
                <w:szCs w:val="24"/>
              </w:rPr>
            </w:pPr>
          </w:p>
        </w:tc>
        <w:tc>
          <w:tcPr>
            <w:tcW w:w="1559" w:type="dxa"/>
            <w:shd w:val="clear" w:color="auto" w:fill="auto"/>
          </w:tcPr>
          <w:p w:rsidR="00E32350" w:rsidRPr="001052EE" w:rsidRDefault="00E32350" w:rsidP="00E32350">
            <w:pPr>
              <w:jc w:val="center"/>
              <w:rPr>
                <w:rFonts w:ascii="Palatino Linotype" w:hAnsi="Palatino Linotype" w:cs="Times New Roman"/>
                <w:sz w:val="24"/>
                <w:szCs w:val="24"/>
              </w:rPr>
            </w:pPr>
          </w:p>
          <w:p w:rsidR="00E32350" w:rsidRPr="001052EE" w:rsidRDefault="00E32350" w:rsidP="00E32350">
            <w:pPr>
              <w:jc w:val="center"/>
              <w:rPr>
                <w:rFonts w:ascii="Palatino Linotype" w:hAnsi="Palatino Linotype" w:cs="Times New Roman"/>
                <w:sz w:val="24"/>
                <w:szCs w:val="24"/>
              </w:rPr>
            </w:pPr>
          </w:p>
          <w:p w:rsidR="00E32350" w:rsidRPr="001052EE" w:rsidRDefault="00E32350" w:rsidP="00E32350">
            <w:pPr>
              <w:jc w:val="center"/>
              <w:rPr>
                <w:rFonts w:ascii="Palatino Linotype" w:hAnsi="Palatino Linotype" w:cs="Times New Roman"/>
                <w:sz w:val="24"/>
                <w:szCs w:val="24"/>
              </w:rPr>
            </w:pPr>
          </w:p>
          <w:p w:rsidR="00E32350" w:rsidRPr="001052EE" w:rsidRDefault="00E32350" w:rsidP="00E32350">
            <w:pPr>
              <w:jc w:val="center"/>
              <w:rPr>
                <w:rFonts w:ascii="Palatino Linotype" w:hAnsi="Palatino Linotype" w:cs="Times New Roman"/>
                <w:sz w:val="24"/>
                <w:szCs w:val="24"/>
              </w:rPr>
            </w:pPr>
          </w:p>
          <w:p w:rsidR="00E32350" w:rsidRPr="001052EE" w:rsidRDefault="00C877BB" w:rsidP="00C877BB">
            <w:pPr>
              <w:jc w:val="center"/>
              <w:rPr>
                <w:rFonts w:ascii="Palatino Linotype" w:hAnsi="Palatino Linotype" w:cs="Times New Roman"/>
                <w:sz w:val="24"/>
                <w:szCs w:val="24"/>
              </w:rPr>
            </w:pPr>
            <w:r w:rsidRPr="001052EE">
              <w:rPr>
                <w:rFonts w:ascii="Palatino Linotype" w:hAnsi="Palatino Linotype" w:cs="Times New Roman"/>
                <w:sz w:val="24"/>
                <w:szCs w:val="24"/>
              </w:rPr>
              <w:t>No</w:t>
            </w:r>
          </w:p>
        </w:tc>
      </w:tr>
    </w:tbl>
    <w:p w:rsidR="00763700" w:rsidRPr="001052EE" w:rsidRDefault="00763700" w:rsidP="00763700">
      <w:pPr>
        <w:spacing w:line="360" w:lineRule="auto"/>
        <w:contextualSpacing/>
        <w:jc w:val="both"/>
        <w:rPr>
          <w:rFonts w:ascii="Palatino Linotype" w:eastAsia="Times New Roman" w:hAnsi="Palatino Linotype" w:cs="Arial"/>
          <w:sz w:val="24"/>
          <w:szCs w:val="24"/>
          <w:lang w:val="es-ES"/>
        </w:rPr>
      </w:pPr>
    </w:p>
    <w:p w:rsidR="001B18A8" w:rsidRPr="001052EE" w:rsidRDefault="000C6F83" w:rsidP="00E66126">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1052EE">
        <w:rPr>
          <w:rFonts w:ascii="Palatino Linotype" w:eastAsia="Times New Roman" w:hAnsi="Palatino Linotype" w:cs="Arial"/>
          <w:sz w:val="24"/>
          <w:szCs w:val="24"/>
          <w:lang w:val="es-ES"/>
        </w:rPr>
        <w:t xml:space="preserve">Así las cosas, y bajo la óptica de lo Anteriormente Planteado resulta evidente que las razones o motivos de inconformidad hechos valer en </w:t>
      </w:r>
      <w:r w:rsidR="00E66126" w:rsidRPr="001052EE">
        <w:rPr>
          <w:rFonts w:ascii="Palatino Linotype" w:eastAsia="Times New Roman" w:hAnsi="Palatino Linotype" w:cs="Arial"/>
          <w:sz w:val="24"/>
          <w:szCs w:val="24"/>
          <w:lang w:val="es-ES"/>
        </w:rPr>
        <w:t xml:space="preserve">el recurso de revisión resultan </w:t>
      </w:r>
      <w:r w:rsidR="00DA7901" w:rsidRPr="001052EE">
        <w:rPr>
          <w:rFonts w:ascii="Palatino Linotype" w:eastAsia="Times New Roman" w:hAnsi="Palatino Linotype" w:cs="Arial"/>
          <w:sz w:val="24"/>
          <w:szCs w:val="24"/>
          <w:lang w:val="es-ES"/>
        </w:rPr>
        <w:t xml:space="preserve">parcialmente </w:t>
      </w:r>
      <w:r w:rsidRPr="001052EE">
        <w:rPr>
          <w:rFonts w:ascii="Palatino Linotype" w:eastAsia="Times New Roman" w:hAnsi="Palatino Linotype" w:cs="Arial"/>
          <w:sz w:val="24"/>
          <w:szCs w:val="24"/>
          <w:lang w:val="es-ES"/>
        </w:rPr>
        <w:t xml:space="preserve">fundadas, debido </w:t>
      </w:r>
      <w:r w:rsidR="00E66126" w:rsidRPr="001052EE">
        <w:rPr>
          <w:rFonts w:ascii="Palatino Linotype" w:eastAsia="Times New Roman" w:hAnsi="Palatino Linotype" w:cs="Arial"/>
          <w:sz w:val="24"/>
          <w:szCs w:val="24"/>
          <w:lang w:val="es-ES"/>
        </w:rPr>
        <w:t xml:space="preserve">a que observa según lo actuado en el expediente no se desarrolló el procedimiento de acceso a la información de forma correcta. </w:t>
      </w:r>
    </w:p>
    <w:p w:rsidR="00E66126" w:rsidRPr="001052EE" w:rsidRDefault="00E66126" w:rsidP="00E66126">
      <w:pPr>
        <w:spacing w:line="360" w:lineRule="auto"/>
        <w:contextualSpacing/>
        <w:jc w:val="both"/>
        <w:rPr>
          <w:rFonts w:ascii="Palatino Linotype" w:eastAsia="Times New Roman" w:hAnsi="Palatino Linotype" w:cs="Arial"/>
          <w:sz w:val="24"/>
          <w:szCs w:val="24"/>
          <w:lang w:val="es-ES"/>
        </w:rPr>
      </w:pPr>
    </w:p>
    <w:p w:rsidR="009461C5" w:rsidRPr="001052EE" w:rsidRDefault="009461C5" w:rsidP="00F85A01">
      <w:pPr>
        <w:rPr>
          <w:rFonts w:ascii="Palatino Linotype" w:eastAsia="Times New Roman" w:hAnsi="Palatino Linotype" w:cs="Arial"/>
          <w:sz w:val="24"/>
          <w:szCs w:val="24"/>
          <w:lang w:val="es-ES"/>
        </w:rPr>
      </w:pPr>
    </w:p>
    <w:p w:rsidR="00E67643" w:rsidRPr="001052EE" w:rsidRDefault="009461C5" w:rsidP="00F26023">
      <w:pPr>
        <w:pStyle w:val="Ttulo1"/>
        <w:numPr>
          <w:ilvl w:val="0"/>
          <w:numId w:val="5"/>
        </w:numPr>
        <w:spacing w:line="360" w:lineRule="auto"/>
        <w:ind w:left="0" w:firstLine="0"/>
        <w:rPr>
          <w:rFonts w:eastAsia="Times New Roman"/>
          <w:b/>
          <w:szCs w:val="24"/>
          <w:lang w:val="es-ES"/>
        </w:rPr>
      </w:pPr>
      <w:bookmarkStart w:id="35" w:name="_Toc69901530"/>
      <w:r w:rsidRPr="001052EE">
        <w:rPr>
          <w:rFonts w:eastAsia="Times New Roman"/>
          <w:b/>
          <w:szCs w:val="24"/>
          <w:lang w:val="es-ES"/>
        </w:rPr>
        <w:lastRenderedPageBreak/>
        <w:t xml:space="preserve">De las inconsistencias de </w:t>
      </w:r>
      <w:r w:rsidR="003D29A2" w:rsidRPr="001052EE">
        <w:rPr>
          <w:rFonts w:eastAsia="Times New Roman"/>
          <w:b/>
          <w:szCs w:val="24"/>
          <w:lang w:val="es-ES"/>
        </w:rPr>
        <w:t>la respuesta otorgada por el en</w:t>
      </w:r>
      <w:r w:rsidRPr="001052EE">
        <w:rPr>
          <w:rFonts w:eastAsia="Times New Roman"/>
          <w:b/>
          <w:szCs w:val="24"/>
          <w:lang w:val="es-ES"/>
        </w:rPr>
        <w:t>te recurrido</w:t>
      </w:r>
      <w:r w:rsidR="00C812C9" w:rsidRPr="001052EE">
        <w:rPr>
          <w:rFonts w:eastAsia="Times New Roman"/>
          <w:b/>
          <w:szCs w:val="24"/>
          <w:lang w:val="es-ES"/>
        </w:rPr>
        <w:t xml:space="preserve"> y la suplencia de la queja.</w:t>
      </w:r>
      <w:bookmarkEnd w:id="35"/>
      <w:r w:rsidR="00C812C9" w:rsidRPr="001052EE">
        <w:rPr>
          <w:rFonts w:eastAsia="Times New Roman"/>
          <w:b/>
          <w:szCs w:val="24"/>
          <w:lang w:val="es-ES"/>
        </w:rPr>
        <w:t xml:space="preserve"> </w:t>
      </w:r>
    </w:p>
    <w:p w:rsidR="00BE65A1" w:rsidRPr="001052EE" w:rsidRDefault="00BE65A1" w:rsidP="00BE65A1">
      <w:pPr>
        <w:rPr>
          <w:rFonts w:ascii="Palatino Linotype" w:hAnsi="Palatino Linotype"/>
          <w:sz w:val="24"/>
          <w:szCs w:val="24"/>
          <w:lang w:val="es-ES"/>
        </w:rPr>
      </w:pPr>
    </w:p>
    <w:p w:rsidR="003D24AA" w:rsidRPr="001052EE" w:rsidRDefault="00BE65A1" w:rsidP="00F26023">
      <w:pPr>
        <w:pStyle w:val="Ttulo1"/>
        <w:numPr>
          <w:ilvl w:val="0"/>
          <w:numId w:val="10"/>
        </w:numPr>
        <w:ind w:left="0" w:firstLine="0"/>
        <w:rPr>
          <w:b/>
          <w:szCs w:val="24"/>
          <w:lang w:val="es-ES"/>
        </w:rPr>
      </w:pPr>
      <w:bookmarkStart w:id="36" w:name="_Toc69901531"/>
      <w:r w:rsidRPr="001052EE">
        <w:rPr>
          <w:b/>
          <w:szCs w:val="24"/>
          <w:lang w:val="es-ES"/>
        </w:rPr>
        <w:t>De las Inconsistencias de la respuesta otorgada.</w:t>
      </w:r>
      <w:bookmarkEnd w:id="36"/>
      <w:r w:rsidRPr="001052EE">
        <w:rPr>
          <w:b/>
          <w:szCs w:val="24"/>
          <w:lang w:val="es-ES"/>
        </w:rPr>
        <w:t xml:space="preserve"> </w:t>
      </w:r>
    </w:p>
    <w:p w:rsidR="00BE65A1" w:rsidRPr="001052EE" w:rsidRDefault="00BE65A1" w:rsidP="00BE65A1">
      <w:pPr>
        <w:pStyle w:val="Prrafodelista"/>
        <w:rPr>
          <w:rFonts w:ascii="Palatino Linotype" w:hAnsi="Palatino Linotype"/>
          <w:sz w:val="24"/>
          <w:szCs w:val="24"/>
          <w:lang w:val="es-ES"/>
        </w:rPr>
      </w:pPr>
    </w:p>
    <w:p w:rsidR="009461C5" w:rsidRPr="001052EE" w:rsidRDefault="00BE65A1" w:rsidP="002710D8">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1052EE">
        <w:rPr>
          <w:rFonts w:ascii="Palatino Linotype" w:eastAsia="MS Mincho" w:hAnsi="Palatino Linotype" w:cs="Times New Roman"/>
          <w:color w:val="000000"/>
          <w:sz w:val="24"/>
          <w:szCs w:val="24"/>
          <w:lang w:val="es-ES_tradnl" w:eastAsia="es-ES"/>
        </w:rPr>
        <w:t>R</w:t>
      </w:r>
      <w:r w:rsidR="009461C5" w:rsidRPr="001052EE">
        <w:rPr>
          <w:rFonts w:ascii="Palatino Linotype" w:eastAsia="Times New Roman" w:hAnsi="Palatino Linotype" w:cs="Arial"/>
          <w:sz w:val="24"/>
          <w:szCs w:val="24"/>
        </w:rPr>
        <w:t xml:space="preserve">esulta imprescindible señalar que este Instituto de Transparencia como Órgano Garante se rige bajo los principios de eficacia, objetividad y profesionalismo de conformidad con el artículo 19 de la Ley de Transparencia y Acceso a la Información Pública del Estado de México y Municipios, como a continuación se observa: </w:t>
      </w:r>
    </w:p>
    <w:p w:rsidR="009461C5" w:rsidRPr="001052EE" w:rsidRDefault="009461C5" w:rsidP="009461C5">
      <w:pPr>
        <w:spacing w:before="240" w:after="240" w:line="360" w:lineRule="auto"/>
        <w:ind w:left="567" w:right="616"/>
        <w:jc w:val="both"/>
        <w:rPr>
          <w:rFonts w:ascii="Palatino Linotype" w:hAnsi="Palatino Linotype"/>
          <w:i/>
          <w:color w:val="000000" w:themeColor="text1"/>
          <w:sz w:val="24"/>
          <w:szCs w:val="24"/>
        </w:rPr>
      </w:pPr>
      <w:r w:rsidRPr="001052EE">
        <w:rPr>
          <w:rFonts w:ascii="Palatino Linotype" w:hAnsi="Palatino Linotype"/>
          <w:i/>
          <w:color w:val="000000" w:themeColor="text1"/>
          <w:sz w:val="24"/>
          <w:szCs w:val="24"/>
        </w:rPr>
        <w:t>“</w:t>
      </w:r>
      <w:r w:rsidRPr="001052EE">
        <w:rPr>
          <w:rFonts w:ascii="Palatino Linotype" w:hAnsi="Palatino Linotype"/>
          <w:b/>
          <w:i/>
          <w:color w:val="000000" w:themeColor="text1"/>
          <w:sz w:val="24"/>
          <w:szCs w:val="24"/>
        </w:rPr>
        <w:t>Artículo 9.</w:t>
      </w:r>
      <w:r w:rsidRPr="001052EE">
        <w:rPr>
          <w:rFonts w:ascii="Palatino Linotype" w:hAnsi="Palatino Linotype"/>
          <w:i/>
          <w:color w:val="000000" w:themeColor="text1"/>
          <w:sz w:val="24"/>
          <w:szCs w:val="24"/>
        </w:rPr>
        <w:t xml:space="preserve">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w:t>
      </w:r>
    </w:p>
    <w:p w:rsidR="009461C5" w:rsidRPr="001052EE"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1052EE">
        <w:rPr>
          <w:rFonts w:ascii="Palatino Linotype" w:hAnsi="Palatino Linotype"/>
          <w:b/>
          <w:i/>
          <w:color w:val="000000" w:themeColor="text1"/>
          <w:sz w:val="24"/>
          <w:szCs w:val="24"/>
        </w:rPr>
        <w:t xml:space="preserve">II. Eficacia: Obligación del Instituto para tutelar, de manera efectiva, el derecho de acceso a la información; </w:t>
      </w:r>
    </w:p>
    <w:p w:rsidR="00BE65A1" w:rsidRPr="001052EE" w:rsidRDefault="00BE65A1" w:rsidP="009461C5">
      <w:pPr>
        <w:spacing w:before="240" w:after="240" w:line="360" w:lineRule="auto"/>
        <w:ind w:left="567" w:right="616"/>
        <w:jc w:val="both"/>
        <w:rPr>
          <w:rFonts w:ascii="Palatino Linotype" w:hAnsi="Palatino Linotype"/>
          <w:i/>
          <w:color w:val="000000" w:themeColor="text1"/>
          <w:sz w:val="24"/>
          <w:szCs w:val="24"/>
        </w:rPr>
      </w:pPr>
      <w:r w:rsidRPr="001052EE">
        <w:rPr>
          <w:rFonts w:ascii="Palatino Linotype" w:hAnsi="Palatino Linotype"/>
          <w:i/>
          <w:color w:val="000000" w:themeColor="text1"/>
          <w:sz w:val="24"/>
          <w:szCs w:val="24"/>
        </w:rPr>
        <w:t>(…)</w:t>
      </w:r>
    </w:p>
    <w:p w:rsidR="009461C5" w:rsidRPr="001052EE"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1052EE">
        <w:rPr>
          <w:rFonts w:ascii="Palatino Linotype" w:hAnsi="Palatino Linotype"/>
          <w:b/>
          <w:i/>
          <w:color w:val="000000" w:themeColor="text1"/>
          <w:sz w:val="24"/>
          <w:szCs w:val="24"/>
        </w:rPr>
        <w:t xml:space="preserve">VIII. Objetividad: Obligación del Instituto de ajustar su actuación a los presupuestos de ley que deben ser aplicados al analizar el caso en </w:t>
      </w:r>
      <w:r w:rsidRPr="001052EE">
        <w:rPr>
          <w:rFonts w:ascii="Palatino Linotype" w:hAnsi="Palatino Linotype"/>
          <w:b/>
          <w:i/>
          <w:color w:val="000000" w:themeColor="text1"/>
          <w:sz w:val="24"/>
          <w:szCs w:val="24"/>
        </w:rPr>
        <w:lastRenderedPageBreak/>
        <w:t xml:space="preserve">concreto y resolver todos los hechos, prescindiendo de las consideraciones y criterios personales; </w:t>
      </w:r>
    </w:p>
    <w:p w:rsidR="009461C5" w:rsidRPr="001052EE"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1052EE">
        <w:rPr>
          <w:rFonts w:ascii="Palatino Linotype" w:hAnsi="Palatino Linotype"/>
          <w:b/>
          <w:i/>
          <w:color w:val="000000" w:themeColor="text1"/>
          <w:sz w:val="24"/>
          <w:szCs w:val="24"/>
        </w:rPr>
        <w:t xml:space="preserve">IX. Profesionalismo: Los servidores públicos que laboren en el Instituto deberán sujetar su actuación a conocimientos técnicos, teóricos y metodológicos que garanticen un desempeño eficiente y eficaz en el ejercicio de la función pública que tienen encomendada; </w:t>
      </w:r>
    </w:p>
    <w:p w:rsidR="00BE65A1" w:rsidRPr="001052EE" w:rsidRDefault="00BE65A1" w:rsidP="009461C5">
      <w:pPr>
        <w:spacing w:before="240" w:after="240" w:line="360" w:lineRule="auto"/>
        <w:ind w:left="567" w:right="616"/>
        <w:jc w:val="both"/>
        <w:rPr>
          <w:rFonts w:ascii="Palatino Linotype" w:hAnsi="Palatino Linotype"/>
          <w:b/>
          <w:i/>
          <w:color w:val="000000" w:themeColor="text1"/>
          <w:sz w:val="24"/>
          <w:szCs w:val="24"/>
        </w:rPr>
      </w:pPr>
      <w:r w:rsidRPr="001052EE">
        <w:rPr>
          <w:rFonts w:ascii="Palatino Linotype" w:hAnsi="Palatino Linotype"/>
          <w:b/>
          <w:i/>
          <w:color w:val="000000" w:themeColor="text1"/>
          <w:sz w:val="24"/>
          <w:szCs w:val="24"/>
        </w:rPr>
        <w:t>(…)</w:t>
      </w:r>
    </w:p>
    <w:p w:rsidR="00D417F7" w:rsidRPr="001052EE" w:rsidRDefault="00D417F7" w:rsidP="00D417F7">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1052EE">
        <w:rPr>
          <w:rFonts w:ascii="Palatino Linotype" w:eastAsia="MS Mincho" w:hAnsi="Palatino Linotype" w:cs="Times New Roman"/>
          <w:color w:val="000000"/>
          <w:sz w:val="24"/>
          <w:szCs w:val="24"/>
          <w:lang w:val="es-ES_tradnl" w:eastAsia="es-ES"/>
        </w:rPr>
        <w:t>Expuesto lo anterior, este Órgano Garante a advierte diversas inconsistencias en el desarrollo del procedimiento de acceso a la información</w:t>
      </w:r>
      <w:r w:rsidRPr="001052EE">
        <w:rPr>
          <w:rFonts w:ascii="Palatino Linotype" w:eastAsia="MS Mincho" w:hAnsi="Palatino Linotype" w:cs="Times New Roman"/>
          <w:color w:val="000000"/>
          <w:sz w:val="24"/>
          <w:szCs w:val="24"/>
          <w:vertAlign w:val="superscript"/>
          <w:lang w:val="es-ES_tradnl" w:eastAsia="es-ES"/>
        </w:rPr>
        <w:footnoteReference w:id="2"/>
      </w:r>
      <w:r w:rsidRPr="001052EE">
        <w:rPr>
          <w:rFonts w:ascii="Palatino Linotype" w:eastAsia="MS Mincho" w:hAnsi="Palatino Linotype" w:cs="Times New Roman"/>
          <w:color w:val="000000"/>
          <w:sz w:val="24"/>
          <w:szCs w:val="24"/>
          <w:lang w:val="es-ES_tradnl" w:eastAsia="es-ES"/>
        </w:rPr>
        <w:t xml:space="preserve"> por parte del ente recurrido al observarse: a) que no se realizó una búsqueda exhaustiva de la información solicitada; b) entrega de información que no corresponde con lo solicitado; y c) referir arbitraria y deliberadamente la inexistencia de la información, sin al efecto fundamentar ni motivar dicha situación. </w:t>
      </w:r>
      <w:r w:rsidRPr="001052EE">
        <w:rPr>
          <w:rFonts w:ascii="Palatino Linotype" w:eastAsia="MS Mincho" w:hAnsi="Palatino Linotype" w:cs="Times New Roman"/>
          <w:b/>
          <w:color w:val="000000"/>
          <w:sz w:val="24"/>
          <w:szCs w:val="24"/>
          <w:lang w:val="es-ES_tradnl" w:eastAsia="es-ES"/>
        </w:rPr>
        <w:t>Es así que  se le</w:t>
      </w:r>
      <w:r w:rsidRPr="001052EE">
        <w:rPr>
          <w:rFonts w:ascii="Palatino Linotype" w:eastAsia="MS Mincho" w:hAnsi="Palatino Linotype" w:cs="Times New Roman"/>
          <w:color w:val="000000"/>
          <w:sz w:val="24"/>
          <w:szCs w:val="24"/>
          <w:lang w:val="es-ES_tradnl" w:eastAsia="es-ES"/>
        </w:rPr>
        <w:t xml:space="preserve"> </w:t>
      </w:r>
      <w:r w:rsidRPr="001052EE">
        <w:rPr>
          <w:rFonts w:ascii="Palatino Linotype" w:eastAsia="MS Mincho" w:hAnsi="Palatino Linotype" w:cs="Times New Roman"/>
          <w:b/>
          <w:color w:val="000000"/>
          <w:sz w:val="24"/>
          <w:szCs w:val="24"/>
          <w:lang w:val="es-ES_tradnl" w:eastAsia="es-ES"/>
        </w:rPr>
        <w:t>APERCIBE en este acto al Ayuntamiento de Chicoloapan</w:t>
      </w:r>
      <w:r w:rsidRPr="001052EE">
        <w:rPr>
          <w:rFonts w:ascii="Palatino Linotype" w:eastAsia="MS Mincho" w:hAnsi="Palatino Linotype" w:cs="Times New Roman"/>
          <w:color w:val="000000"/>
          <w:sz w:val="24"/>
          <w:szCs w:val="24"/>
          <w:lang w:val="es-ES_tradnl" w:eastAsia="es-ES"/>
        </w:rPr>
        <w:t xml:space="preserve"> </w:t>
      </w:r>
      <w:r w:rsidRPr="001052EE">
        <w:rPr>
          <w:rFonts w:ascii="Palatino Linotype" w:eastAsia="MS Mincho" w:hAnsi="Palatino Linotype" w:cs="Times New Roman"/>
          <w:b/>
          <w:color w:val="000000"/>
          <w:sz w:val="24"/>
          <w:szCs w:val="24"/>
          <w:lang w:val="es-ES_tradnl" w:eastAsia="es-ES"/>
        </w:rPr>
        <w:t>d</w:t>
      </w:r>
      <w:r w:rsidRPr="001052EE">
        <w:rPr>
          <w:rFonts w:ascii="Palatino Linotype" w:eastAsia="MS Mincho" w:hAnsi="Palatino Linotype" w:cs="Times New Roman"/>
          <w:b/>
          <w:color w:val="000000" w:themeColor="text1"/>
          <w:sz w:val="24"/>
          <w:szCs w:val="24"/>
          <w:lang w:val="es-ES_tradnl" w:eastAsia="es-ES"/>
        </w:rPr>
        <w:t xml:space="preserve">e la alta responsabilidad que implica el retrasar el ejercicio y causar la regresión de un derecho humano </w:t>
      </w:r>
      <w:r w:rsidRPr="001052EE">
        <w:rPr>
          <w:rFonts w:ascii="Palatino Linotype" w:eastAsia="MS Mincho" w:hAnsi="Palatino Linotype" w:cs="Times New Roman"/>
          <w:b/>
          <w:color w:val="000000" w:themeColor="text1"/>
          <w:sz w:val="24"/>
          <w:szCs w:val="24"/>
          <w:lang w:val="es-ES_tradnl" w:eastAsia="es-ES"/>
        </w:rPr>
        <w:lastRenderedPageBreak/>
        <w:t xml:space="preserve">convencional y constitucionalmente reconocido como lo es el de acceder a la información pública gubernamental. </w:t>
      </w:r>
    </w:p>
    <w:p w:rsidR="00BE65A1" w:rsidRPr="001052EE" w:rsidRDefault="00BE65A1" w:rsidP="00BE65A1">
      <w:pPr>
        <w:tabs>
          <w:tab w:val="left" w:pos="0"/>
          <w:tab w:val="left" w:pos="426"/>
        </w:tabs>
        <w:spacing w:after="0" w:line="360" w:lineRule="auto"/>
        <w:ind w:right="49"/>
        <w:contextualSpacing/>
        <w:jc w:val="both"/>
        <w:rPr>
          <w:rFonts w:ascii="Palatino Linotype" w:eastAsia="MS Mincho" w:hAnsi="Palatino Linotype" w:cs="Times New Roman"/>
          <w:b/>
          <w:color w:val="000000" w:themeColor="text1"/>
          <w:sz w:val="24"/>
          <w:szCs w:val="24"/>
          <w:lang w:val="es-ES_tradnl" w:eastAsia="es-ES"/>
        </w:rPr>
      </w:pPr>
    </w:p>
    <w:p w:rsidR="00BE65A1" w:rsidRPr="001052EE" w:rsidRDefault="008A51E6" w:rsidP="008A51E6">
      <w:pPr>
        <w:pStyle w:val="Ttulo1"/>
        <w:rPr>
          <w:rFonts w:eastAsia="MS Mincho"/>
          <w:b/>
          <w:lang w:val="es-ES_tradnl" w:eastAsia="es-ES"/>
        </w:rPr>
      </w:pPr>
      <w:bookmarkStart w:id="37" w:name="_Toc69901532"/>
      <w:r w:rsidRPr="001052EE">
        <w:rPr>
          <w:rFonts w:eastAsia="MS Mincho"/>
          <w:b/>
          <w:lang w:val="es-ES_tradnl" w:eastAsia="es-ES"/>
        </w:rPr>
        <w:t xml:space="preserve">b) </w:t>
      </w:r>
      <w:r w:rsidR="00BE65A1" w:rsidRPr="001052EE">
        <w:rPr>
          <w:rFonts w:eastAsia="MS Mincho"/>
          <w:b/>
          <w:lang w:val="es-ES_tradnl" w:eastAsia="es-ES"/>
        </w:rPr>
        <w:t>De la suplencia de la queja.</w:t>
      </w:r>
      <w:bookmarkEnd w:id="37"/>
      <w:r w:rsidR="00BE65A1" w:rsidRPr="001052EE">
        <w:rPr>
          <w:rFonts w:eastAsia="MS Mincho"/>
          <w:b/>
          <w:lang w:val="es-ES_tradnl" w:eastAsia="es-ES"/>
        </w:rPr>
        <w:t xml:space="preserve"> </w:t>
      </w:r>
    </w:p>
    <w:p w:rsidR="00BE65A1" w:rsidRPr="001052EE" w:rsidRDefault="00BE65A1" w:rsidP="00BE65A1">
      <w:pPr>
        <w:pStyle w:val="Prrafodelista"/>
        <w:tabs>
          <w:tab w:val="left" w:pos="0"/>
          <w:tab w:val="left" w:pos="426"/>
        </w:tabs>
        <w:spacing w:after="0" w:line="360" w:lineRule="auto"/>
        <w:ind w:left="0" w:right="49"/>
        <w:jc w:val="both"/>
        <w:rPr>
          <w:rFonts w:ascii="Palatino Linotype" w:eastAsia="MS Mincho" w:hAnsi="Palatino Linotype" w:cs="Arial"/>
          <w:b/>
          <w:color w:val="000000" w:themeColor="text1"/>
          <w:sz w:val="24"/>
          <w:szCs w:val="24"/>
          <w:lang w:val="es-ES_tradnl" w:eastAsia="es-ES"/>
        </w:rPr>
      </w:pPr>
    </w:p>
    <w:p w:rsidR="00953520" w:rsidRPr="001052EE" w:rsidRDefault="00BE65A1" w:rsidP="00BE65A1">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1052EE">
        <w:rPr>
          <w:rFonts w:ascii="Palatino Linotype" w:eastAsia="MS Mincho" w:hAnsi="Palatino Linotype" w:cs="Times New Roman"/>
          <w:color w:val="000000"/>
          <w:sz w:val="24"/>
          <w:szCs w:val="24"/>
          <w:lang w:val="es-ES_tradnl" w:eastAsia="es-ES"/>
        </w:rPr>
        <w:t>Consecuentemente</w:t>
      </w:r>
      <w:r w:rsidR="00D417F7" w:rsidRPr="001052EE">
        <w:rPr>
          <w:rFonts w:ascii="Palatino Linotype" w:eastAsia="MS Mincho" w:hAnsi="Palatino Linotype" w:cs="Times New Roman"/>
          <w:color w:val="000000"/>
          <w:sz w:val="24"/>
          <w:szCs w:val="24"/>
          <w:lang w:val="es-ES_tradnl" w:eastAsia="es-ES"/>
        </w:rPr>
        <w:t>, si bien el particular requirió acceso a las “</w:t>
      </w:r>
      <w:r w:rsidRPr="001052EE">
        <w:rPr>
          <w:rFonts w:ascii="Palatino Linotype" w:eastAsia="MS Mincho" w:hAnsi="Palatino Linotype" w:cs="Times New Roman"/>
          <w:color w:val="000000"/>
          <w:sz w:val="24"/>
          <w:szCs w:val="24"/>
          <w:lang w:val="es-ES_tradnl" w:eastAsia="es-ES"/>
        </w:rPr>
        <w:t>actas co</w:t>
      </w:r>
      <w:r w:rsidR="008A51E6" w:rsidRPr="001052EE">
        <w:rPr>
          <w:rFonts w:ascii="Palatino Linotype" w:eastAsia="MS Mincho" w:hAnsi="Palatino Linotype" w:cs="Times New Roman"/>
          <w:color w:val="000000"/>
          <w:sz w:val="24"/>
          <w:szCs w:val="24"/>
          <w:lang w:val="es-ES_tradnl" w:eastAsia="es-ES"/>
        </w:rPr>
        <w:t>nstitutivas existen dentro del M</w:t>
      </w:r>
      <w:r w:rsidRPr="001052EE">
        <w:rPr>
          <w:rFonts w:ascii="Palatino Linotype" w:eastAsia="MS Mincho" w:hAnsi="Palatino Linotype" w:cs="Times New Roman"/>
          <w:color w:val="000000"/>
          <w:sz w:val="24"/>
          <w:szCs w:val="24"/>
          <w:lang w:val="es-ES_tradnl" w:eastAsia="es-ES"/>
        </w:rPr>
        <w:t>u</w:t>
      </w:r>
      <w:r w:rsidR="008A51E6" w:rsidRPr="001052EE">
        <w:rPr>
          <w:rFonts w:ascii="Palatino Linotype" w:eastAsia="MS Mincho" w:hAnsi="Palatino Linotype" w:cs="Times New Roman"/>
          <w:color w:val="000000"/>
          <w:sz w:val="24"/>
          <w:szCs w:val="24"/>
          <w:lang w:val="es-ES_tradnl" w:eastAsia="es-ES"/>
        </w:rPr>
        <w:t>nicipio de C</w:t>
      </w:r>
      <w:r w:rsidRPr="001052EE">
        <w:rPr>
          <w:rFonts w:ascii="Palatino Linotype" w:eastAsia="MS Mincho" w:hAnsi="Palatino Linotype" w:cs="Times New Roman"/>
          <w:color w:val="000000"/>
          <w:sz w:val="24"/>
          <w:szCs w:val="24"/>
          <w:lang w:val="es-ES_tradnl" w:eastAsia="es-ES"/>
        </w:rPr>
        <w:t>hicoloapan referentes a las bases de moto taxis para que pudieran operar dentro de la actual administración.</w:t>
      </w:r>
      <w:r w:rsidR="00D417F7" w:rsidRPr="001052EE">
        <w:rPr>
          <w:rFonts w:ascii="Palatino Linotype" w:eastAsia="MS Mincho" w:hAnsi="Palatino Linotype" w:cs="Times New Roman"/>
          <w:color w:val="000000"/>
          <w:sz w:val="24"/>
          <w:szCs w:val="24"/>
          <w:lang w:val="es-ES_tradnl" w:eastAsia="es-ES"/>
        </w:rPr>
        <w:t>”</w:t>
      </w:r>
      <w:r w:rsidRPr="001052EE">
        <w:rPr>
          <w:rFonts w:ascii="Palatino Linotype" w:eastAsia="MS Mincho" w:hAnsi="Palatino Linotype" w:cs="Times New Roman"/>
          <w:color w:val="000000"/>
          <w:sz w:val="24"/>
          <w:szCs w:val="24"/>
          <w:lang w:val="es-ES_tradnl" w:eastAsia="es-ES"/>
        </w:rPr>
        <w:t xml:space="preserve"> (Sic)</w:t>
      </w:r>
      <w:r w:rsidR="00953520" w:rsidRPr="001052EE">
        <w:rPr>
          <w:rFonts w:ascii="Palatino Linotype" w:eastAsia="MS Mincho" w:hAnsi="Palatino Linotype" w:cs="Times New Roman"/>
          <w:color w:val="000000"/>
          <w:sz w:val="24"/>
          <w:szCs w:val="24"/>
          <w:lang w:val="es-ES_tradnl" w:eastAsia="es-ES"/>
        </w:rPr>
        <w:t xml:space="preserve">, y en efecto dichas documentales no son generadas por el sujeto obligado al desarrollarse mediante un procedimiento diverso, lo cierto es que los particulares al no ser expertos en la materia, pudieran no </w:t>
      </w:r>
      <w:r w:rsidR="00DC0469" w:rsidRPr="001052EE">
        <w:rPr>
          <w:rFonts w:ascii="Palatino Linotype" w:eastAsia="MS Mincho" w:hAnsi="Palatino Linotype" w:cs="Times New Roman"/>
          <w:color w:val="000000"/>
          <w:sz w:val="24"/>
          <w:szCs w:val="24"/>
          <w:lang w:val="es-ES_tradnl" w:eastAsia="es-ES"/>
        </w:rPr>
        <w:t xml:space="preserve">identificar </w:t>
      </w:r>
      <w:r w:rsidR="00953520" w:rsidRPr="001052EE">
        <w:rPr>
          <w:rFonts w:ascii="Palatino Linotype" w:eastAsia="MS Mincho" w:hAnsi="Palatino Linotype" w:cs="Times New Roman"/>
          <w:color w:val="000000"/>
          <w:sz w:val="24"/>
          <w:szCs w:val="24"/>
          <w:lang w:val="es-ES_tradnl" w:eastAsia="es-ES"/>
        </w:rPr>
        <w:t xml:space="preserve">con precisión la información a la que desean acceder, por lo que </w:t>
      </w:r>
      <w:r w:rsidR="00953520" w:rsidRPr="001052EE">
        <w:rPr>
          <w:rFonts w:ascii="Palatino Linotype" w:eastAsia="MS Mincho" w:hAnsi="Palatino Linotype" w:cs="Arial"/>
          <w:b/>
          <w:color w:val="000000" w:themeColor="text1"/>
          <w:sz w:val="24"/>
          <w:szCs w:val="24"/>
          <w:lang w:val="es-ES_tradnl" w:eastAsia="es-ES"/>
        </w:rPr>
        <w:t xml:space="preserve"> </w:t>
      </w:r>
      <w:r w:rsidR="00953520" w:rsidRPr="001052EE">
        <w:rPr>
          <w:rFonts w:ascii="Palatino Linotype" w:eastAsia="MS Mincho" w:hAnsi="Palatino Linotype" w:cs="Times New Roman"/>
          <w:sz w:val="24"/>
          <w:szCs w:val="24"/>
          <w:lang w:val="es-ES_tradnl" w:eastAsia="es-MX"/>
        </w:rPr>
        <w:t xml:space="preserve">resulta procedente que </w:t>
      </w:r>
      <w:r w:rsidR="00953520" w:rsidRPr="001052EE">
        <w:rPr>
          <w:rFonts w:ascii="Palatino Linotype" w:eastAsia="Times New Roman" w:hAnsi="Palatino Linotype" w:cs="Arial"/>
          <w:color w:val="000000"/>
          <w:sz w:val="24"/>
          <w:szCs w:val="24"/>
          <w:lang w:val="es-ES" w:eastAsia="es-ES"/>
        </w:rPr>
        <w:t xml:space="preserve">éste Instituto como Órgano Garante del Derecho de Acceso a la Información Pública </w:t>
      </w:r>
      <w:r w:rsidR="00953520" w:rsidRPr="001052EE">
        <w:rPr>
          <w:rFonts w:ascii="Palatino Linotype" w:eastAsia="MS Mincho" w:hAnsi="Palatino Linotype" w:cs="Times New Roman"/>
          <w:sz w:val="24"/>
          <w:szCs w:val="24"/>
          <w:lang w:val="es-ES_tradnl" w:eastAsia="es-MX"/>
        </w:rPr>
        <w:t xml:space="preserve">supla la deficiencia de la solicitud en términos de la </w:t>
      </w:r>
      <w:r w:rsidR="00953520" w:rsidRPr="001052EE">
        <w:rPr>
          <w:rFonts w:ascii="Palatino Linotype" w:eastAsia="MS Mincho" w:hAnsi="Palatino Linotype" w:cs="Times New Roman"/>
          <w:b/>
          <w:sz w:val="24"/>
          <w:szCs w:val="24"/>
          <w:lang w:val="es-ES_tradnl" w:eastAsia="es-MX"/>
        </w:rPr>
        <w:t>Ley de Transparencia y Acceso a la Información Pública del Estado de México y Municipios</w:t>
      </w:r>
      <w:r w:rsidR="00953520" w:rsidRPr="001052EE">
        <w:rPr>
          <w:rFonts w:ascii="Palatino Linotype" w:eastAsia="MS Mincho" w:hAnsi="Palatino Linotype" w:cs="Times New Roman"/>
          <w:sz w:val="24"/>
          <w:szCs w:val="24"/>
          <w:lang w:val="es-ES_tradnl" w:eastAsia="es-MX"/>
        </w:rPr>
        <w:t>, concretamente en su artículo 13, donde se señala el deber de este Instituto de suplir cualquier deficiencia para garantizar el derecho de acceso a la información a favor de las personas sin cambiar los hechos expuestos; tal y como se lee a continuación:</w:t>
      </w:r>
    </w:p>
    <w:p w:rsidR="00953520" w:rsidRPr="001052EE" w:rsidRDefault="00953520" w:rsidP="00953520">
      <w:pPr>
        <w:spacing w:after="240" w:line="360" w:lineRule="auto"/>
        <w:contextualSpacing/>
        <w:jc w:val="both"/>
        <w:rPr>
          <w:rFonts w:ascii="Palatino Linotype" w:eastAsia="Times New Roman" w:hAnsi="Palatino Linotype" w:cs="Arial"/>
          <w:color w:val="000000"/>
          <w:sz w:val="24"/>
          <w:szCs w:val="24"/>
          <w:lang w:val="es-ES" w:eastAsia="es-ES"/>
        </w:rPr>
      </w:pPr>
    </w:p>
    <w:p w:rsidR="00953520" w:rsidRPr="001052EE" w:rsidRDefault="00953520" w:rsidP="00953520">
      <w:pPr>
        <w:shd w:val="clear" w:color="auto" w:fill="FFFFFF"/>
        <w:spacing w:before="240" w:after="240" w:line="360" w:lineRule="auto"/>
        <w:ind w:left="567" w:right="567"/>
        <w:jc w:val="both"/>
        <w:rPr>
          <w:rFonts w:ascii="Palatino Linotype" w:eastAsia="MS Mincho" w:hAnsi="Palatino Linotype" w:cs="Times New Roman"/>
          <w:sz w:val="24"/>
          <w:szCs w:val="24"/>
          <w:lang w:eastAsia="es-MX"/>
        </w:rPr>
      </w:pPr>
      <w:r w:rsidRPr="001052EE">
        <w:rPr>
          <w:rFonts w:ascii="Palatino Linotype" w:eastAsia="MS Mincho" w:hAnsi="Palatino Linotype" w:cs="Times New Roman"/>
          <w:b/>
          <w:bCs/>
          <w:i/>
          <w:iCs/>
          <w:sz w:val="24"/>
          <w:szCs w:val="24"/>
          <w:lang w:val="es-ES_tradnl" w:eastAsia="es-MX"/>
        </w:rPr>
        <w:t>Artículo 13</w:t>
      </w:r>
      <w:r w:rsidRPr="001052EE">
        <w:rPr>
          <w:rFonts w:ascii="Palatino Linotype" w:eastAsia="MS Mincho" w:hAnsi="Palatino Linotype" w:cs="Times New Roman"/>
          <w:i/>
          <w:iCs/>
          <w:sz w:val="24"/>
          <w:szCs w:val="24"/>
          <w:lang w:val="es-ES_tradnl" w:eastAsia="es-MX"/>
        </w:rPr>
        <w:t>. El Instituto, en el ámbito de sus atribuciones, deberá suplir cualquier deficiencia para garantizar el ejercicio del derecho de acceso a la información.</w:t>
      </w:r>
    </w:p>
    <w:p w:rsidR="00953520" w:rsidRPr="001052EE" w:rsidRDefault="00953520" w:rsidP="00953520">
      <w:pPr>
        <w:pStyle w:val="Prrafodelista"/>
        <w:numPr>
          <w:ilvl w:val="0"/>
          <w:numId w:val="1"/>
        </w:numPr>
        <w:spacing w:before="240" w:after="240" w:line="360" w:lineRule="auto"/>
        <w:ind w:left="0" w:right="49" w:firstLine="0"/>
        <w:jc w:val="both"/>
        <w:rPr>
          <w:rFonts w:ascii="Palatino Linotype" w:eastAsia="MS Mincho" w:hAnsi="Palatino Linotype" w:cs="Times New Roman"/>
          <w:sz w:val="24"/>
          <w:szCs w:val="24"/>
        </w:rPr>
      </w:pPr>
      <w:r w:rsidRPr="001052EE">
        <w:rPr>
          <w:rFonts w:ascii="Palatino Linotype" w:eastAsia="MS Mincho" w:hAnsi="Palatino Linotype" w:cs="Times New Roman"/>
          <w:sz w:val="24"/>
          <w:szCs w:val="24"/>
        </w:rPr>
        <w:lastRenderedPageBreak/>
        <w:t xml:space="preserve">Es así que en aras de tutelar la correcta aplicación de la ley, y términos de los artículos 13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 por la carencia de líneas refutantes que cubran los elementos mínimos requeridos de la </w:t>
      </w:r>
      <w:r w:rsidRPr="001052EE">
        <w:rPr>
          <w:rFonts w:ascii="Palatino Linotype" w:eastAsia="MS Mincho" w:hAnsi="Palatino Linotype" w:cs="Times New Roman"/>
          <w:i/>
          <w:sz w:val="24"/>
          <w:szCs w:val="24"/>
        </w:rPr>
        <w:t>causa petendi, (</w:t>
      </w:r>
      <w:r w:rsidRPr="001052EE">
        <w:rPr>
          <w:rFonts w:ascii="Palatino Linotype" w:eastAsia="MS Mincho" w:hAnsi="Palatino Linotype" w:cs="Times New Roman"/>
          <w:sz w:val="24"/>
          <w:szCs w:val="24"/>
        </w:rPr>
        <w:t>causa de pedir</w:t>
      </w:r>
      <w:r w:rsidRPr="001052EE">
        <w:rPr>
          <w:rFonts w:ascii="Palatino Linotype" w:eastAsia="MS Mincho" w:hAnsi="Palatino Linotype" w:cs="Times New Roman"/>
          <w:i/>
          <w:sz w:val="24"/>
          <w:szCs w:val="24"/>
        </w:rPr>
        <w:t xml:space="preserve">) </w:t>
      </w:r>
      <w:r w:rsidRPr="001052EE">
        <w:rPr>
          <w:rFonts w:ascii="Palatino Linotype" w:eastAsia="MS Mincho" w:hAnsi="Palatino Linotype" w:cs="Times New Roman"/>
          <w:sz w:val="24"/>
          <w:szCs w:val="24"/>
        </w:rPr>
        <w:t>aunado a que existe jurisprudencia que no obliga a los particulares a cubrir tales parámetros en las materias que admitan la suplencia de la queja deficiente</w:t>
      </w:r>
      <w:r w:rsidRPr="001052EE">
        <w:rPr>
          <w:rFonts w:ascii="Palatino Linotype" w:hAnsi="Palatino Linotype"/>
          <w:sz w:val="24"/>
          <w:szCs w:val="24"/>
          <w:vertAlign w:val="superscript"/>
        </w:rPr>
        <w:footnoteReference w:id="3"/>
      </w:r>
      <w:r w:rsidRPr="001052EE">
        <w:rPr>
          <w:rFonts w:ascii="Palatino Linotype" w:eastAsia="MS Mincho" w:hAnsi="Palatino Linotype" w:cs="Times New Roman"/>
          <w:sz w:val="24"/>
          <w:szCs w:val="24"/>
        </w:rPr>
        <w:t xml:space="preserve">. </w:t>
      </w:r>
    </w:p>
    <w:p w:rsidR="00953520" w:rsidRPr="001052EE" w:rsidRDefault="00953520" w:rsidP="00953520">
      <w:pPr>
        <w:spacing w:before="240" w:after="240" w:line="360" w:lineRule="auto"/>
        <w:ind w:right="49"/>
        <w:contextualSpacing/>
        <w:jc w:val="both"/>
        <w:rPr>
          <w:rFonts w:ascii="Palatino Linotype" w:eastAsia="MS Mincho" w:hAnsi="Palatino Linotype" w:cs="Times New Roman"/>
          <w:sz w:val="24"/>
          <w:szCs w:val="24"/>
        </w:rPr>
      </w:pPr>
    </w:p>
    <w:p w:rsidR="00953520" w:rsidRPr="001052EE" w:rsidRDefault="00953520" w:rsidP="00953520">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1052EE">
        <w:rPr>
          <w:rFonts w:ascii="Palatino Linotype" w:eastAsia="Times New Roman" w:hAnsi="Palatino Linotype" w:cs="Arial"/>
          <w:color w:val="000000"/>
          <w:sz w:val="24"/>
          <w:szCs w:val="24"/>
        </w:rPr>
        <w:t xml:space="preserve">Por lo que  retomando lo solicitado por el particular en cuanto se aprecia que requiere información sobre </w:t>
      </w:r>
      <w:r w:rsidRPr="001052EE">
        <w:rPr>
          <w:rFonts w:ascii="Palatino Linotype" w:eastAsia="Times New Roman" w:hAnsi="Palatino Linotype" w:cs="Arial"/>
          <w:bCs/>
          <w:i/>
          <w:color w:val="000000"/>
          <w:sz w:val="24"/>
          <w:szCs w:val="24"/>
        </w:rPr>
        <w:t>“…</w:t>
      </w:r>
      <w:r w:rsidRPr="001052EE">
        <w:rPr>
          <w:rFonts w:ascii="Palatino Linotype" w:hAnsi="Palatino Linotype"/>
          <w:i/>
          <w:color w:val="000000"/>
          <w:sz w:val="24"/>
          <w:szCs w:val="24"/>
        </w:rPr>
        <w:t>cuantas actas constitutivas existen dentro del municipio de chicoloapan referentes a las bases de moto taxi</w:t>
      </w:r>
      <w:r w:rsidRPr="001052EE">
        <w:rPr>
          <w:rFonts w:ascii="Palatino Linotype" w:eastAsia="Times New Roman" w:hAnsi="Palatino Linotype" w:cs="Arial"/>
          <w:bCs/>
          <w:i/>
          <w:color w:val="000000"/>
          <w:sz w:val="24"/>
          <w:szCs w:val="24"/>
        </w:rPr>
        <w:t>.</w:t>
      </w:r>
      <w:r w:rsidRPr="001052EE">
        <w:rPr>
          <w:rFonts w:ascii="Palatino Linotype" w:eastAsia="Times New Roman" w:hAnsi="Palatino Linotype" w:cs="Arial"/>
          <w:bCs/>
          <w:i/>
          <w:color w:val="000000"/>
          <w:sz w:val="24"/>
          <w:szCs w:val="24"/>
          <w:lang w:val="es-ES"/>
        </w:rPr>
        <w:t xml:space="preserve">”, </w:t>
      </w:r>
      <w:r w:rsidRPr="001052EE">
        <w:rPr>
          <w:rFonts w:ascii="Palatino Linotype" w:eastAsia="Times New Roman" w:hAnsi="Palatino Linotype" w:cs="Arial"/>
          <w:bCs/>
          <w:color w:val="000000"/>
          <w:sz w:val="24"/>
          <w:szCs w:val="24"/>
          <w:lang w:val="es-ES"/>
        </w:rPr>
        <w:t xml:space="preserve">se advierte que la documentación solicitada pudiera no obrar en los archivos del sujeto obligado. </w:t>
      </w:r>
    </w:p>
    <w:p w:rsidR="00953520" w:rsidRPr="001052EE" w:rsidRDefault="00953520" w:rsidP="00953520">
      <w:pPr>
        <w:spacing w:before="240" w:after="240" w:line="360" w:lineRule="auto"/>
        <w:ind w:right="49"/>
        <w:contextualSpacing/>
        <w:jc w:val="both"/>
        <w:rPr>
          <w:rFonts w:ascii="Palatino Linotype" w:eastAsia="MS Mincho" w:hAnsi="Palatino Linotype" w:cs="Times New Roman"/>
          <w:b/>
          <w:sz w:val="24"/>
          <w:szCs w:val="24"/>
          <w:lang w:val="es-ES_tradnl"/>
        </w:rPr>
      </w:pPr>
    </w:p>
    <w:p w:rsidR="00953520" w:rsidRPr="001052EE" w:rsidRDefault="00953520" w:rsidP="00953520">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1052EE">
        <w:rPr>
          <w:rFonts w:ascii="Palatino Linotype" w:eastAsia="MS Mincho" w:hAnsi="Palatino Linotype" w:cs="Times New Roman"/>
          <w:sz w:val="24"/>
          <w:szCs w:val="24"/>
          <w:lang w:val="es-ES_tradnl" w:eastAsia="es-ES"/>
        </w:rPr>
        <w:t>En ese orden de ideas, de una interpretación sistemática de la solicitud y los motivos de inconformidad expuestos en el recurso de revisión, se puede establecer que el recurrente solicita información relativa</w:t>
      </w:r>
      <w:r w:rsidR="00813E46" w:rsidRPr="001052EE">
        <w:rPr>
          <w:rFonts w:ascii="Palatino Linotype" w:eastAsia="MS Mincho" w:hAnsi="Palatino Linotype" w:cs="Times New Roman"/>
          <w:sz w:val="24"/>
          <w:szCs w:val="24"/>
          <w:lang w:val="es-ES_tradnl" w:eastAsia="es-ES"/>
        </w:rPr>
        <w:t xml:space="preserve"> a</w:t>
      </w:r>
      <w:r w:rsidRPr="001052EE">
        <w:rPr>
          <w:rFonts w:ascii="Palatino Linotype" w:eastAsia="MS Mincho" w:hAnsi="Palatino Linotype" w:cs="Times New Roman"/>
          <w:i/>
          <w:sz w:val="24"/>
          <w:szCs w:val="24"/>
          <w:lang w:val="es-ES_tradnl" w:eastAsia="es-ES"/>
        </w:rPr>
        <w:t xml:space="preserve"> “</w:t>
      </w:r>
      <w:r w:rsidR="00BE65A1" w:rsidRPr="001052EE">
        <w:rPr>
          <w:rFonts w:ascii="Palatino Linotype" w:eastAsia="MS Mincho" w:hAnsi="Palatino Linotype" w:cs="Times New Roman"/>
          <w:i/>
          <w:sz w:val="24"/>
          <w:szCs w:val="24"/>
          <w:lang w:val="es-ES_tradnl" w:eastAsia="es-ES"/>
        </w:rPr>
        <w:t xml:space="preserve"> Número de</w:t>
      </w:r>
      <w:r w:rsidR="00FD1B24" w:rsidRPr="001052EE">
        <w:rPr>
          <w:rFonts w:ascii="Palatino Linotype" w:eastAsia="MS Mincho" w:hAnsi="Palatino Linotype" w:cs="Times New Roman"/>
          <w:i/>
          <w:sz w:val="24"/>
          <w:szCs w:val="24"/>
          <w:lang w:val="es-ES_tradnl" w:eastAsia="es-ES"/>
        </w:rPr>
        <w:t xml:space="preserve"> c</w:t>
      </w:r>
      <w:r w:rsidR="00813E46" w:rsidRPr="001052EE">
        <w:rPr>
          <w:rFonts w:ascii="Palatino Linotype" w:eastAsia="MS Mincho" w:hAnsi="Palatino Linotype" w:cs="Times New Roman"/>
          <w:i/>
          <w:sz w:val="24"/>
          <w:szCs w:val="24"/>
          <w:lang w:val="es-ES_tradnl" w:eastAsia="es-ES"/>
        </w:rPr>
        <w:t xml:space="preserve">oncesiones, permisos, licencias o autorizaciones </w:t>
      </w:r>
      <w:r w:rsidRPr="001052EE">
        <w:rPr>
          <w:rFonts w:ascii="Palatino Linotype" w:eastAsia="MS Mincho" w:hAnsi="Palatino Linotype" w:cs="Times New Roman"/>
          <w:i/>
          <w:sz w:val="24"/>
          <w:szCs w:val="24"/>
          <w:lang w:val="es-ES_tradnl" w:eastAsia="es-ES"/>
        </w:rPr>
        <w:t xml:space="preserve">otorgados por el Ayuntamiento </w:t>
      </w:r>
      <w:r w:rsidR="00813E46" w:rsidRPr="001052EE">
        <w:rPr>
          <w:rFonts w:ascii="Palatino Linotype" w:eastAsia="MS Mincho" w:hAnsi="Palatino Linotype" w:cs="Times New Roman"/>
          <w:i/>
          <w:sz w:val="24"/>
          <w:szCs w:val="24"/>
          <w:lang w:val="es-ES_tradnl" w:eastAsia="es-ES"/>
        </w:rPr>
        <w:t xml:space="preserve">a las bases de moto taxis que </w:t>
      </w:r>
      <w:r w:rsidR="00813E46" w:rsidRPr="001052EE">
        <w:rPr>
          <w:rFonts w:ascii="Palatino Linotype" w:eastAsia="MS Mincho" w:hAnsi="Palatino Linotype" w:cs="Times New Roman"/>
          <w:i/>
          <w:sz w:val="24"/>
          <w:szCs w:val="24"/>
          <w:lang w:val="es-ES_tradnl" w:eastAsia="es-ES"/>
        </w:rPr>
        <w:lastRenderedPageBreak/>
        <w:t xml:space="preserve">operan  en el municipio de Chicoloapan del </w:t>
      </w:r>
      <w:r w:rsidR="00BE65A1" w:rsidRPr="001052EE">
        <w:rPr>
          <w:rFonts w:ascii="Palatino Linotype" w:eastAsia="MS Mincho" w:hAnsi="Palatino Linotype" w:cs="Times New Roman"/>
          <w:i/>
          <w:sz w:val="24"/>
          <w:szCs w:val="24"/>
          <w:lang w:val="es-ES_tradnl" w:eastAsia="es-ES"/>
        </w:rPr>
        <w:t xml:space="preserve">uno (01) de enero de dos mil diecinueve al veinticinco (25) </w:t>
      </w:r>
      <w:r w:rsidR="00813E46" w:rsidRPr="001052EE">
        <w:rPr>
          <w:rFonts w:ascii="Palatino Linotype" w:eastAsia="MS Mincho" w:hAnsi="Palatino Linotype" w:cs="Times New Roman"/>
          <w:i/>
          <w:sz w:val="24"/>
          <w:szCs w:val="24"/>
          <w:lang w:val="es-ES_tradnl" w:eastAsia="es-ES"/>
        </w:rPr>
        <w:t>de enero de dos mil veintiuno”</w:t>
      </w:r>
    </w:p>
    <w:p w:rsidR="00813E46" w:rsidRPr="001052EE" w:rsidRDefault="00813E46" w:rsidP="00813E46">
      <w:pPr>
        <w:tabs>
          <w:tab w:val="left" w:pos="0"/>
          <w:tab w:val="left" w:pos="426"/>
        </w:tabs>
        <w:spacing w:after="0" w:line="360" w:lineRule="auto"/>
        <w:ind w:right="49"/>
        <w:contextualSpacing/>
        <w:jc w:val="both"/>
        <w:rPr>
          <w:rFonts w:ascii="Palatino Linotype" w:eastAsia="MS Mincho" w:hAnsi="Palatino Linotype" w:cs="Arial"/>
          <w:color w:val="000000" w:themeColor="text1"/>
          <w:sz w:val="24"/>
          <w:szCs w:val="24"/>
          <w:lang w:val="es-ES_tradnl" w:eastAsia="es-ES"/>
        </w:rPr>
      </w:pPr>
    </w:p>
    <w:p w:rsidR="00C812C9" w:rsidRPr="001052EE" w:rsidRDefault="00813E46" w:rsidP="00C812C9">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color w:val="000000" w:themeColor="text1"/>
          <w:sz w:val="24"/>
          <w:szCs w:val="24"/>
          <w:lang w:val="es-ES_tradnl" w:eastAsia="es-ES"/>
        </w:rPr>
      </w:pPr>
      <w:r w:rsidRPr="001052EE">
        <w:rPr>
          <w:rFonts w:ascii="Palatino Linotype" w:eastAsia="MS Mincho" w:hAnsi="Palatino Linotype" w:cs="Times New Roman"/>
          <w:color w:val="000000"/>
          <w:sz w:val="24"/>
          <w:szCs w:val="24"/>
          <w:lang w:val="es-ES_tradnl" w:eastAsia="es-ES"/>
        </w:rPr>
        <w:t>Establecido lo anterior</w:t>
      </w:r>
      <w:r w:rsidR="00EA721E" w:rsidRPr="001052EE">
        <w:rPr>
          <w:rFonts w:ascii="Palatino Linotype" w:eastAsia="MS Mincho" w:hAnsi="Palatino Linotype" w:cs="Times New Roman"/>
          <w:color w:val="000000"/>
          <w:sz w:val="24"/>
          <w:szCs w:val="24"/>
          <w:lang w:val="es-ES_tradnl" w:eastAsia="es-ES"/>
        </w:rPr>
        <w:t xml:space="preserve">, </w:t>
      </w:r>
      <w:r w:rsidR="009461C5" w:rsidRPr="001052EE">
        <w:rPr>
          <w:rFonts w:ascii="Palatino Linotype" w:eastAsia="MS Mincho" w:hAnsi="Palatino Linotype" w:cs="Times New Roman"/>
          <w:color w:val="000000" w:themeColor="text1"/>
          <w:sz w:val="24"/>
          <w:szCs w:val="24"/>
          <w:lang w:val="es-ES_tradnl" w:eastAsia="es-ES"/>
        </w:rPr>
        <w:t xml:space="preserve"> </w:t>
      </w:r>
      <w:r w:rsidR="00C812C9" w:rsidRPr="001052EE">
        <w:rPr>
          <w:rFonts w:ascii="Palatino Linotype" w:eastAsia="MS Mincho" w:hAnsi="Palatino Linotype" w:cs="Arial"/>
          <w:sz w:val="24"/>
          <w:szCs w:val="24"/>
          <w:lang w:val="es-ES_tradnl" w:eastAsia="es-ES"/>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F5CBF" w:rsidRPr="001052EE" w:rsidRDefault="001F5CBF" w:rsidP="001F5CBF">
      <w:pPr>
        <w:tabs>
          <w:tab w:val="left" w:pos="0"/>
          <w:tab w:val="left" w:pos="426"/>
        </w:tabs>
        <w:spacing w:after="0" w:line="360" w:lineRule="auto"/>
        <w:ind w:right="49"/>
        <w:contextualSpacing/>
        <w:jc w:val="both"/>
        <w:rPr>
          <w:rFonts w:ascii="Palatino Linotype" w:eastAsia="MS Mincho" w:hAnsi="Palatino Linotype" w:cs="Arial"/>
          <w:color w:val="000000" w:themeColor="text1"/>
          <w:sz w:val="24"/>
          <w:szCs w:val="24"/>
          <w:lang w:val="es-ES_tradnl" w:eastAsia="es-ES"/>
        </w:rPr>
      </w:pPr>
    </w:p>
    <w:p w:rsidR="00C812C9" w:rsidRPr="001052EE" w:rsidRDefault="00C812C9" w:rsidP="00C812C9">
      <w:pPr>
        <w:spacing w:after="0" w:line="360" w:lineRule="auto"/>
        <w:ind w:left="567" w:right="565"/>
        <w:jc w:val="both"/>
        <w:rPr>
          <w:rFonts w:ascii="Palatino Linotype" w:eastAsia="MS Mincho" w:hAnsi="Palatino Linotype" w:cs="Arial"/>
          <w:i/>
          <w:sz w:val="24"/>
          <w:szCs w:val="24"/>
          <w:lang w:val="es-ES_tradnl" w:eastAsia="es-ES"/>
        </w:rPr>
      </w:pPr>
      <w:r w:rsidRPr="001052EE">
        <w:rPr>
          <w:rFonts w:ascii="Palatino Linotype" w:eastAsia="MS Mincho" w:hAnsi="Palatino Linotype" w:cs="Arial"/>
          <w:i/>
          <w:sz w:val="24"/>
          <w:szCs w:val="24"/>
          <w:lang w:val="es-ES_tradnl" w:eastAsia="es-ES"/>
        </w:rPr>
        <w:t>“</w:t>
      </w:r>
      <w:r w:rsidRPr="001052EE">
        <w:rPr>
          <w:rFonts w:ascii="Palatino Linotype" w:eastAsia="MS Mincho" w:hAnsi="Palatino Linotype" w:cs="Arial"/>
          <w:b/>
          <w:i/>
          <w:sz w:val="24"/>
          <w:szCs w:val="24"/>
          <w:lang w:val="es-ES_tradnl" w:eastAsia="es-ES"/>
        </w:rPr>
        <w:t xml:space="preserve">Artículo 3. </w:t>
      </w:r>
      <w:r w:rsidRPr="001052EE">
        <w:rPr>
          <w:rFonts w:ascii="Palatino Linotype" w:eastAsia="MS Mincho" w:hAnsi="Palatino Linotype" w:cs="Arial"/>
          <w:i/>
          <w:sz w:val="24"/>
          <w:szCs w:val="24"/>
          <w:lang w:val="es-ES_tradnl" w:eastAsia="es-ES"/>
        </w:rPr>
        <w:t>Para los efectos de la presente Ley se entenderá por:</w:t>
      </w:r>
    </w:p>
    <w:p w:rsidR="00C812C9" w:rsidRPr="001052EE" w:rsidRDefault="00C812C9" w:rsidP="00C812C9">
      <w:pPr>
        <w:spacing w:after="0" w:line="360" w:lineRule="auto"/>
        <w:ind w:left="567" w:right="565"/>
        <w:jc w:val="both"/>
        <w:rPr>
          <w:rFonts w:ascii="Palatino Linotype" w:eastAsia="MS Mincho" w:hAnsi="Palatino Linotype" w:cs="Arial"/>
          <w:i/>
          <w:sz w:val="24"/>
          <w:szCs w:val="24"/>
          <w:lang w:val="es-ES_tradnl" w:eastAsia="es-ES"/>
        </w:rPr>
      </w:pPr>
      <w:r w:rsidRPr="001052EE">
        <w:rPr>
          <w:rFonts w:ascii="Palatino Linotype" w:eastAsia="MS Mincho" w:hAnsi="Palatino Linotype" w:cs="Arial"/>
          <w:i/>
          <w:sz w:val="24"/>
          <w:szCs w:val="24"/>
          <w:lang w:val="es-ES_tradnl" w:eastAsia="es-ES"/>
        </w:rPr>
        <w:t>…</w:t>
      </w:r>
    </w:p>
    <w:p w:rsidR="00DC0469" w:rsidRPr="001052EE" w:rsidRDefault="00C812C9" w:rsidP="00DC0469">
      <w:pPr>
        <w:spacing w:after="0" w:line="360" w:lineRule="auto"/>
        <w:ind w:left="567" w:right="565"/>
        <w:jc w:val="both"/>
        <w:rPr>
          <w:rFonts w:ascii="Palatino Linotype" w:eastAsia="MS Mincho" w:hAnsi="Palatino Linotype" w:cs="Arial"/>
          <w:i/>
          <w:sz w:val="24"/>
          <w:szCs w:val="24"/>
          <w:lang w:val="es-ES_tradnl" w:eastAsia="es-ES"/>
        </w:rPr>
      </w:pPr>
      <w:r w:rsidRPr="001052EE">
        <w:rPr>
          <w:rFonts w:ascii="Palatino Linotype" w:eastAsia="MS Mincho" w:hAnsi="Palatino Linotype" w:cs="Arial"/>
          <w:b/>
          <w:i/>
          <w:sz w:val="24"/>
          <w:szCs w:val="24"/>
          <w:lang w:val="es-ES_tradnl" w:eastAsia="es-ES"/>
        </w:rPr>
        <w:t>XI. Documento:</w:t>
      </w:r>
      <w:r w:rsidRPr="001052EE">
        <w:rPr>
          <w:rFonts w:ascii="Palatino Linotype" w:eastAsia="MS Mincho" w:hAnsi="Palatino Linotype" w:cs="Arial"/>
          <w:i/>
          <w:sz w:val="24"/>
          <w:szCs w:val="24"/>
          <w:lang w:val="es-ES_tradnl"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1052EE">
        <w:rPr>
          <w:rFonts w:ascii="Palatino Linotype" w:eastAsia="MS Mincho" w:hAnsi="Palatino Linotype" w:cs="Arial"/>
          <w:i/>
          <w:sz w:val="24"/>
          <w:szCs w:val="24"/>
          <w:lang w:val="es-ES_tradnl" w:eastAsia="es-ES"/>
        </w:rPr>
        <w:lastRenderedPageBreak/>
        <w:t>o fecha de elaboración. Los documentos podrán estar en cualquier medio, sea escrito, impreso, sonoro, visual, electrónico, informático u holográfico;</w:t>
      </w:r>
    </w:p>
    <w:p w:rsidR="001F5CBF" w:rsidRPr="001052EE" w:rsidRDefault="001F5CBF" w:rsidP="00DC0469">
      <w:pPr>
        <w:spacing w:after="0" w:line="360" w:lineRule="auto"/>
        <w:ind w:left="567" w:right="565"/>
        <w:jc w:val="both"/>
        <w:rPr>
          <w:rFonts w:ascii="Palatino Linotype" w:eastAsia="MS Mincho" w:hAnsi="Palatino Linotype" w:cs="Arial"/>
          <w:i/>
          <w:sz w:val="24"/>
          <w:szCs w:val="24"/>
          <w:lang w:val="es-ES_tradnl" w:eastAsia="es-ES"/>
        </w:rPr>
      </w:pPr>
    </w:p>
    <w:p w:rsidR="00C812C9" w:rsidRPr="001052EE" w:rsidRDefault="00C812C9" w:rsidP="00DC0469">
      <w:pPr>
        <w:pStyle w:val="Prrafodelista"/>
        <w:numPr>
          <w:ilvl w:val="0"/>
          <w:numId w:val="1"/>
        </w:numPr>
        <w:spacing w:after="0" w:line="360" w:lineRule="auto"/>
        <w:ind w:left="0" w:right="565" w:firstLine="0"/>
        <w:jc w:val="both"/>
        <w:rPr>
          <w:rFonts w:ascii="Palatino Linotype" w:eastAsia="MS Mincho" w:hAnsi="Palatino Linotype" w:cs="Arial"/>
          <w:i/>
          <w:sz w:val="24"/>
          <w:szCs w:val="24"/>
          <w:lang w:val="es-ES_tradnl" w:eastAsia="es-ES"/>
        </w:rPr>
      </w:pPr>
      <w:r w:rsidRPr="001052EE">
        <w:rPr>
          <w:rFonts w:ascii="Palatino Linotype" w:eastAsia="Times New Roman" w:hAnsi="Palatino Linotype" w:cs="Times New Roman"/>
          <w:sz w:val="24"/>
          <w:szCs w:val="24"/>
          <w:lang w:eastAsia="es-MX"/>
        </w:rPr>
        <w:t xml:space="preserve">Atendiendo a ello </w:t>
      </w:r>
      <w:r w:rsidRPr="001052EE">
        <w:rPr>
          <w:rFonts w:ascii="Palatino Linotype" w:eastAsia="MS Mincho" w:hAnsi="Palatino Linotype" w:cs="Arial"/>
          <w:sz w:val="24"/>
          <w:szCs w:val="24"/>
          <w:lang w:val="es-ES_tradnl" w:eastAsia="es-ES"/>
        </w:rPr>
        <w:t>sistemáticamente hemos señalado, y así lo entienden tanto otros Órganos Garantes</w:t>
      </w:r>
      <w:r w:rsidR="001F5CBF" w:rsidRPr="001052EE">
        <w:rPr>
          <w:rFonts w:ascii="Palatino Linotype" w:eastAsia="MS Mincho" w:hAnsi="Palatino Linotype" w:cs="Arial"/>
          <w:sz w:val="24"/>
          <w:szCs w:val="24"/>
          <w:lang w:val="es-ES_tradnl" w:eastAsia="es-ES"/>
        </w:rPr>
        <w:t xml:space="preserve"> </w:t>
      </w:r>
      <w:r w:rsidRPr="001052EE">
        <w:rPr>
          <w:rFonts w:ascii="Palatino Linotype" w:eastAsia="MS Mincho" w:hAnsi="Palatino Linotype" w:cs="Arial"/>
          <w:sz w:val="24"/>
          <w:szCs w:val="24"/>
          <w:lang w:val="es-ES_tradnl" w:eastAsia="es-ES"/>
        </w:rPr>
        <w:t>Como Órganos Internacionales Especializados,</w:t>
      </w:r>
      <w:r w:rsidR="001F5CBF" w:rsidRPr="001052EE">
        <w:rPr>
          <w:rFonts w:ascii="Palatino Linotype" w:eastAsia="MS Mincho" w:hAnsi="Palatino Linotype" w:cs="Arial"/>
          <w:sz w:val="24"/>
          <w:szCs w:val="24"/>
          <w:lang w:val="es-ES_tradnl" w:eastAsia="es-ES"/>
        </w:rPr>
        <w:t xml:space="preserve"> </w:t>
      </w:r>
      <w:r w:rsidRPr="001052EE">
        <w:rPr>
          <w:rFonts w:ascii="Palatino Linotype" w:eastAsia="MS Mincho" w:hAnsi="Palatino Linotype" w:cs="Arial"/>
          <w:sz w:val="24"/>
          <w:szCs w:val="24"/>
          <w:lang w:val="es-ES_tradnl" w:eastAsia="es-ES"/>
        </w:rPr>
        <w:t xml:space="preserve">que el derecho de acceso a la información pública consiste en el </w:t>
      </w:r>
      <w:r w:rsidRPr="001052EE">
        <w:rPr>
          <w:rFonts w:ascii="Palatino Linotype" w:eastAsia="MS Mincho" w:hAnsi="Palatino Linotype" w:cs="Arial"/>
          <w:b/>
          <w:sz w:val="24"/>
          <w:szCs w:val="24"/>
          <w:lang w:val="es-ES_tradnl" w:eastAsia="es-ES"/>
        </w:rPr>
        <w:t>acceso a documentos</w:t>
      </w:r>
      <w:r w:rsidRPr="001052EE">
        <w:rPr>
          <w:rFonts w:ascii="Palatino Linotype" w:eastAsia="MS Mincho" w:hAnsi="Palatino Linotype" w:cs="Arial"/>
          <w:sz w:val="24"/>
          <w:szCs w:val="24"/>
          <w:lang w:val="es-ES_tradnl" w:eastAsia="es-ES"/>
        </w:rPr>
        <w:t xml:space="preserve"> generados, poseídos o administrados por la autoridad </w:t>
      </w:r>
      <w:r w:rsidRPr="001052EE">
        <w:rPr>
          <w:rFonts w:ascii="Palatino Linotype" w:eastAsia="MS Mincho" w:hAnsi="Palatino Linotype" w:cs="Arial"/>
          <w:b/>
          <w:sz w:val="24"/>
          <w:szCs w:val="24"/>
          <w:lang w:val="es-ES_tradnl" w:eastAsia="es-ES"/>
        </w:rPr>
        <w:t>con antelación a que fuera presentada la solicitud de acceso a la información pública</w:t>
      </w:r>
      <w:r w:rsidRPr="001052EE">
        <w:rPr>
          <w:rFonts w:ascii="Palatino Linotype" w:eastAsia="MS Mincho" w:hAnsi="Palatino Linotype" w:cs="Arial"/>
          <w:sz w:val="24"/>
          <w:szCs w:val="24"/>
          <w:lang w:val="es-ES_tradnl" w:eastAsia="es-ES"/>
        </w:rPr>
        <w:t>.</w:t>
      </w:r>
    </w:p>
    <w:p w:rsidR="00C812C9" w:rsidRPr="001052EE" w:rsidRDefault="00C812C9" w:rsidP="002710D8">
      <w:pPr>
        <w:numPr>
          <w:ilvl w:val="0"/>
          <w:numId w:val="1"/>
        </w:numPr>
        <w:spacing w:before="240" w:after="360" w:line="360" w:lineRule="auto"/>
        <w:ind w:left="0" w:firstLine="0"/>
        <w:contextualSpacing/>
        <w:jc w:val="both"/>
        <w:rPr>
          <w:rFonts w:ascii="Palatino Linotype" w:eastAsia="Times New Roman" w:hAnsi="Palatino Linotype" w:cs="Times New Roman"/>
          <w:sz w:val="24"/>
          <w:szCs w:val="24"/>
          <w:lang w:eastAsia="es-MX"/>
        </w:rPr>
      </w:pPr>
      <w:r w:rsidRPr="001052EE">
        <w:rPr>
          <w:rFonts w:ascii="Palatino Linotype" w:eastAsia="MS Mincho" w:hAnsi="Palatino Linotype" w:cs="Arial"/>
          <w:color w:val="000000"/>
          <w:sz w:val="24"/>
          <w:szCs w:val="24"/>
          <w:lang w:val="es-ES_tradnl" w:eastAsia="es-ES"/>
        </w:rPr>
        <w:t xml:space="preserve">Además en repetidas ocasiones también hemos dejado en claro que </w:t>
      </w:r>
      <w:r w:rsidRPr="001052EE">
        <w:rPr>
          <w:rFonts w:ascii="Palatino Linotype" w:eastAsia="MS Mincho" w:hAnsi="Palatino Linotype" w:cs="Arial"/>
          <w:bCs/>
          <w:iCs/>
          <w:color w:val="000000"/>
          <w:sz w:val="24"/>
          <w:szCs w:val="24"/>
          <w:lang w:val="es-ES_tradnl" w:eastAsia="es-ES"/>
        </w:rPr>
        <w:t xml:space="preserve">cuando en una solicitud de información no se identifique un documento en específico, </w:t>
      </w:r>
      <w:r w:rsidRPr="001052EE">
        <w:rPr>
          <w:rFonts w:ascii="Palatino Linotype" w:eastAsia="MS Mincho" w:hAnsi="Palatino Linotype" w:cs="Arial"/>
          <w:b/>
          <w:bCs/>
          <w:iCs/>
          <w:color w:val="000000"/>
          <w:sz w:val="24"/>
          <w:szCs w:val="24"/>
          <w:lang w:val="es-ES_tradnl" w:eastAsia="es-ES"/>
        </w:rPr>
        <w:t>si ésta tiene una expresión documental</w:t>
      </w:r>
      <w:r w:rsidRPr="001052EE">
        <w:rPr>
          <w:rFonts w:ascii="Palatino Linotype" w:eastAsia="MS Mincho" w:hAnsi="Palatino Linotype" w:cs="Arial"/>
          <w:bCs/>
          <w:iCs/>
          <w:color w:val="000000"/>
          <w:sz w:val="24"/>
          <w:szCs w:val="24"/>
          <w:lang w:val="es-ES_tradnl" w:eastAsia="es-ES"/>
        </w:rPr>
        <w:t>, el sujeto obligado deberá entregar al particular el documento mediante el cual se pueda colmar aquella.</w:t>
      </w:r>
    </w:p>
    <w:p w:rsidR="00C812C9" w:rsidRPr="001052EE" w:rsidRDefault="00C812C9" w:rsidP="002710D8">
      <w:pPr>
        <w:pStyle w:val="Prrafodelista"/>
        <w:numPr>
          <w:ilvl w:val="0"/>
          <w:numId w:val="1"/>
        </w:numPr>
        <w:spacing w:before="240" w:after="360" w:line="360" w:lineRule="auto"/>
        <w:ind w:left="0" w:firstLine="0"/>
        <w:jc w:val="both"/>
        <w:rPr>
          <w:rFonts w:ascii="Palatino Linotype" w:eastAsia="Times New Roman" w:hAnsi="Palatino Linotype" w:cs="Times New Roman"/>
          <w:sz w:val="24"/>
          <w:szCs w:val="24"/>
          <w:lang w:eastAsia="es-MX"/>
        </w:rPr>
      </w:pPr>
      <w:r w:rsidRPr="001052EE">
        <w:rPr>
          <w:rFonts w:ascii="Palatino Linotype" w:eastAsia="MS Mincho" w:hAnsi="Palatino Linotype" w:cs="Arial"/>
          <w:sz w:val="24"/>
          <w:szCs w:val="24"/>
          <w:lang w:val="es-ES_tradnl" w:eastAsia="es-ES"/>
        </w:rPr>
        <w:t xml:space="preserve">En ese sentido el </w:t>
      </w:r>
      <w:r w:rsidRPr="001052EE">
        <w:rPr>
          <w:rFonts w:ascii="Palatino Linotype" w:eastAsia="MS Mincho" w:hAnsi="Palatino Linotype" w:cs="Times New Roman"/>
          <w:sz w:val="24"/>
          <w:szCs w:val="24"/>
          <w:lang w:eastAsia="es-ES"/>
        </w:rPr>
        <w:t>Criterio</w:t>
      </w:r>
      <w:r w:rsidRPr="001052EE">
        <w:rPr>
          <w:rFonts w:ascii="Palatino Linotype" w:eastAsia="MS Mincho" w:hAnsi="Palatino Linotype" w:cs="Arial"/>
          <w:sz w:val="24"/>
          <w:szCs w:val="24"/>
          <w:lang w:val="es-ES_tradnl" w:eastAsia="es-ES"/>
        </w:rPr>
        <w:t xml:space="preserve"> </w:t>
      </w:r>
      <w:r w:rsidRPr="001052EE">
        <w:rPr>
          <w:rFonts w:ascii="Palatino Linotype" w:eastAsia="MS Mincho" w:hAnsi="Palatino Linotype" w:cs="Times New Roman"/>
          <w:sz w:val="24"/>
          <w:szCs w:val="24"/>
          <w:lang w:eastAsia="es-ES"/>
        </w:rPr>
        <w:t>028</w:t>
      </w:r>
      <w:r w:rsidRPr="001052EE">
        <w:rPr>
          <w:rFonts w:ascii="Palatino Linotype" w:eastAsia="MS Mincho" w:hAnsi="Palatino Linotype" w:cs="Arial"/>
          <w:sz w:val="24"/>
          <w:szCs w:val="24"/>
          <w:lang w:eastAsia="es-ES"/>
        </w:rPr>
        <w:t>-</w:t>
      </w:r>
      <w:r w:rsidRPr="001052EE">
        <w:rPr>
          <w:rFonts w:ascii="Palatino Linotype" w:eastAsia="MS Mincho" w:hAnsi="Palatino Linotype" w:cs="Times New Roman"/>
          <w:sz w:val="24"/>
          <w:szCs w:val="24"/>
          <w:lang w:eastAsia="es-ES"/>
        </w:rPr>
        <w:t>10</w:t>
      </w:r>
      <w:r w:rsidRPr="001052EE">
        <w:rPr>
          <w:rFonts w:ascii="Palatino Linotype" w:eastAsia="MS Mincho" w:hAnsi="Palatino Linotype" w:cs="Arial"/>
          <w:sz w:val="24"/>
          <w:szCs w:val="24"/>
          <w:lang w:val="es-ES_tradnl" w:eastAsia="es-ES"/>
        </w:rPr>
        <w:t xml:space="preserve"> </w:t>
      </w:r>
      <w:r w:rsidRPr="001052EE">
        <w:rPr>
          <w:rFonts w:ascii="Palatino Linotype" w:eastAsia="MS Mincho" w:hAnsi="Palatino Linotype" w:cs="Arial"/>
          <w:sz w:val="24"/>
          <w:szCs w:val="24"/>
          <w:lang w:eastAsia="es-ES"/>
        </w:rPr>
        <w:t>emitido po</w:t>
      </w:r>
      <w:r w:rsidRPr="001052EE">
        <w:rPr>
          <w:rFonts w:ascii="Palatino Linotype" w:eastAsia="MS Mincho" w:hAnsi="Palatino Linotype" w:cs="Arial"/>
          <w:sz w:val="24"/>
          <w:szCs w:val="24"/>
          <w:lang w:val="es-ES_tradnl" w:eastAsia="es-ES"/>
        </w:rPr>
        <w:t xml:space="preserve">r el Pleno del entonces llamado </w:t>
      </w:r>
      <w:r w:rsidRPr="001052EE">
        <w:rPr>
          <w:rFonts w:ascii="Palatino Linotype" w:eastAsia="MS Mincho" w:hAnsi="Palatino Linotype" w:cs="Arial"/>
          <w:sz w:val="24"/>
          <w:szCs w:val="24"/>
          <w:lang w:eastAsia="es-ES"/>
        </w:rPr>
        <w:t>Instituto Federal de Acceso a la Información y Protección de Datos, ahora Instituto Nacional de Transparencia, Acceso a la Información y Protección de Datos Personales que est</w:t>
      </w:r>
      <w:r w:rsidRPr="001052EE">
        <w:rPr>
          <w:rFonts w:ascii="Palatino Linotype" w:eastAsia="MS Mincho" w:hAnsi="Palatino Linotype" w:cs="Arial"/>
          <w:sz w:val="24"/>
          <w:szCs w:val="24"/>
          <w:lang w:val="es-ES_tradnl" w:eastAsia="es-ES"/>
        </w:rPr>
        <w:t xml:space="preserve">ablece que se deberá garantizar </w:t>
      </w:r>
      <w:r w:rsidRPr="001052EE">
        <w:rPr>
          <w:rFonts w:ascii="Palatino Linotype" w:eastAsia="MS Mincho" w:hAnsi="Palatino Linotype" w:cs="Arial"/>
          <w:sz w:val="24"/>
          <w:szCs w:val="24"/>
          <w:lang w:eastAsia="es-ES"/>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1052EE">
        <w:rPr>
          <w:rFonts w:ascii="Palatino Linotype" w:eastAsia="MS Mincho" w:hAnsi="Palatino Linotype" w:cs="Arial"/>
          <w:sz w:val="24"/>
          <w:szCs w:val="24"/>
          <w:lang w:val="es-ES_tradnl" w:eastAsia="es-ES"/>
        </w:rPr>
        <w:t xml:space="preserve"> </w:t>
      </w:r>
      <w:r w:rsidRPr="001052EE">
        <w:rPr>
          <w:rFonts w:ascii="Palatino Linotype" w:eastAsia="MS Mincho" w:hAnsi="Palatino Linotype" w:cs="Arial"/>
          <w:sz w:val="24"/>
          <w:szCs w:val="24"/>
          <w:lang w:eastAsia="es-ES"/>
        </w:rPr>
        <w:t xml:space="preserve">aunque el particular lleve a </w:t>
      </w:r>
      <w:r w:rsidRPr="001052EE">
        <w:rPr>
          <w:rFonts w:ascii="Palatino Linotype" w:eastAsia="MS Mincho" w:hAnsi="Palatino Linotype" w:cs="Arial"/>
          <w:sz w:val="24"/>
          <w:szCs w:val="24"/>
          <w:lang w:eastAsia="es-ES"/>
        </w:rPr>
        <w:lastRenderedPageBreak/>
        <w:t>cabo una solicitud de información sin identificar de forma precisa la do</w:t>
      </w:r>
      <w:r w:rsidRPr="001052EE">
        <w:rPr>
          <w:rFonts w:ascii="Palatino Linotype" w:eastAsia="MS Mincho" w:hAnsi="Palatino Linotype" w:cs="Arial"/>
          <w:sz w:val="24"/>
          <w:szCs w:val="24"/>
          <w:lang w:val="es-ES_tradnl" w:eastAsia="es-ES"/>
        </w:rPr>
        <w:t xml:space="preserve">cumentación, el Sujeto Obligado </w:t>
      </w:r>
      <w:r w:rsidR="001F5CBF" w:rsidRPr="001052EE">
        <w:rPr>
          <w:rFonts w:ascii="Palatino Linotype" w:eastAsia="MS Mincho" w:hAnsi="Palatino Linotype" w:cs="Arial"/>
          <w:sz w:val="24"/>
          <w:szCs w:val="24"/>
          <w:lang w:eastAsia="es-ES"/>
        </w:rPr>
        <w:t xml:space="preserve">deberá hacer </w:t>
      </w:r>
      <w:r w:rsidR="001F5CBF" w:rsidRPr="001052EE">
        <w:rPr>
          <w:rFonts w:ascii="Palatino Linotype" w:eastAsia="MS Mincho" w:hAnsi="Palatino Linotype" w:cs="Arial"/>
          <w:sz w:val="24"/>
          <w:szCs w:val="24"/>
          <w:lang w:val="es-ES_tradnl" w:eastAsia="es-ES"/>
        </w:rPr>
        <w:t>entrega</w:t>
      </w:r>
      <w:r w:rsidRPr="001052EE">
        <w:rPr>
          <w:rFonts w:ascii="Palatino Linotype" w:eastAsia="MS Mincho" w:hAnsi="Palatino Linotype" w:cs="Arial"/>
          <w:sz w:val="24"/>
          <w:szCs w:val="24"/>
          <w:lang w:val="es-ES_tradnl" w:eastAsia="es-ES"/>
        </w:rPr>
        <w:t xml:space="preserve"> del mismo al solicitante </w:t>
      </w:r>
      <w:r w:rsidRPr="001052EE">
        <w:rPr>
          <w:rFonts w:ascii="Palatino Linotype" w:eastAsia="MS Mincho" w:hAnsi="Palatino Linotype" w:cs="Arial"/>
          <w:sz w:val="24"/>
          <w:szCs w:val="24"/>
          <w:lang w:eastAsia="es-ES"/>
        </w:rPr>
        <w:t>mismo que a continuación se cita:</w:t>
      </w:r>
    </w:p>
    <w:p w:rsidR="00C812C9" w:rsidRPr="001052EE" w:rsidRDefault="00C812C9" w:rsidP="00C812C9">
      <w:pPr>
        <w:shd w:val="clear" w:color="auto" w:fill="FFFFFF"/>
        <w:spacing w:before="240" w:after="360" w:line="360" w:lineRule="auto"/>
        <w:ind w:left="567" w:right="616"/>
        <w:jc w:val="both"/>
        <w:rPr>
          <w:rFonts w:ascii="Palatino Linotype" w:eastAsia="Times New Roman" w:hAnsi="Palatino Linotype" w:cs="Arial"/>
          <w:color w:val="222222"/>
          <w:sz w:val="24"/>
          <w:szCs w:val="24"/>
          <w:lang w:eastAsia="es-MX"/>
        </w:rPr>
      </w:pPr>
      <w:r w:rsidRPr="001052EE">
        <w:rPr>
          <w:rFonts w:ascii="Palatino Linotype" w:eastAsia="Times New Roman" w:hAnsi="Palatino Linotype" w:cs="Arial"/>
          <w:b/>
          <w:bCs/>
          <w:i/>
          <w:iCs/>
          <w:color w:val="222222"/>
          <w:sz w:val="24"/>
          <w:szCs w:val="24"/>
          <w:lang w:val="es-ES_tradnl" w:eastAsia="es-MX"/>
        </w:rPr>
        <w:t>“Cuando en una solicitud de información no se identifique un documento en específico, si ésta tiene una expresión documental, el sujeto obligado deberá entregar al particular el documento en específico.</w:t>
      </w:r>
      <w:r w:rsidRPr="001052EE">
        <w:rPr>
          <w:rFonts w:ascii="Palatino Linotype" w:eastAsia="Times New Roman" w:hAnsi="Palatino Linotype" w:cs="Arial"/>
          <w:i/>
          <w:iCs/>
          <w:color w:val="222222"/>
          <w:sz w:val="24"/>
          <w:szCs w:val="24"/>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C812C9" w:rsidRPr="001052EE" w:rsidRDefault="00C812C9" w:rsidP="00F26023">
      <w:pPr>
        <w:numPr>
          <w:ilvl w:val="0"/>
          <w:numId w:val="3"/>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1052EE">
        <w:rPr>
          <w:rFonts w:ascii="Palatino Linotype" w:eastAsia="MS Mincho" w:hAnsi="Palatino Linotype" w:cs="Arial"/>
          <w:sz w:val="24"/>
          <w:szCs w:val="24"/>
          <w:lang w:val="es-ES" w:eastAsia="es-ES"/>
        </w:rPr>
        <w:lastRenderedPageBreak/>
        <w:t xml:space="preserve">Robustece lo anterior </w:t>
      </w:r>
      <w:r w:rsidRPr="001052EE">
        <w:rPr>
          <w:rFonts w:ascii="Palatino Linotype" w:eastAsia="MS Mincho" w:hAnsi="Palatino Linotype" w:cs="Arial"/>
          <w:sz w:val="24"/>
          <w:szCs w:val="24"/>
          <w:lang w:val="es-ES_tradnl" w:eastAsia="es-ES"/>
        </w:rPr>
        <w:t>el criterio orientador 16/17 emitido de igual forma por el Instituto Nacional de Transparencia, Acceso a la Información y Protección de Datos Personales que a la literalidad prevé:</w:t>
      </w:r>
    </w:p>
    <w:p w:rsidR="00C812C9" w:rsidRPr="001052EE" w:rsidRDefault="00C812C9" w:rsidP="00C812C9">
      <w:pPr>
        <w:spacing w:before="240" w:after="240" w:line="360" w:lineRule="auto"/>
        <w:ind w:right="49"/>
        <w:contextualSpacing/>
        <w:jc w:val="both"/>
        <w:rPr>
          <w:rFonts w:ascii="Palatino Linotype" w:eastAsia="MS Mincho" w:hAnsi="Palatino Linotype" w:cs="Arial"/>
          <w:sz w:val="24"/>
          <w:szCs w:val="24"/>
          <w:lang w:val="es-ES_tradnl" w:eastAsia="es-ES"/>
        </w:rPr>
      </w:pPr>
    </w:p>
    <w:p w:rsidR="00C812C9" w:rsidRPr="001052EE" w:rsidRDefault="00C812C9" w:rsidP="00C812C9">
      <w:pPr>
        <w:spacing w:before="240" w:after="240" w:line="360" w:lineRule="auto"/>
        <w:ind w:left="567" w:right="616"/>
        <w:jc w:val="both"/>
        <w:rPr>
          <w:rFonts w:ascii="Palatino Linotype" w:eastAsia="MS Mincho" w:hAnsi="Palatino Linotype" w:cs="Arial"/>
          <w:i/>
          <w:sz w:val="24"/>
          <w:szCs w:val="24"/>
          <w:lang w:val="es-ES_tradnl" w:eastAsia="es-ES"/>
        </w:rPr>
      </w:pPr>
      <w:r w:rsidRPr="001052EE">
        <w:rPr>
          <w:rFonts w:ascii="Palatino Linotype" w:eastAsia="MS Mincho" w:hAnsi="Palatino Linotype" w:cs="Arial"/>
          <w:b/>
          <w:i/>
          <w:sz w:val="24"/>
          <w:szCs w:val="24"/>
          <w:lang w:val="es-ES_tradnl" w:eastAsia="es-ES"/>
        </w:rPr>
        <w:t>“Expresión documental</w:t>
      </w:r>
      <w:r w:rsidRPr="001052EE">
        <w:rPr>
          <w:rFonts w:ascii="Palatino Linotype" w:eastAsia="MS Mincho" w:hAnsi="Palatino Linotype" w:cs="Arial"/>
          <w:i/>
          <w:sz w:val="24"/>
          <w:szCs w:val="24"/>
          <w:lang w:val="es-ES_tradnl"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C812C9" w:rsidRPr="001052EE" w:rsidRDefault="00C812C9" w:rsidP="00C812C9">
      <w:pPr>
        <w:spacing w:before="240" w:after="240" w:line="360" w:lineRule="auto"/>
        <w:ind w:left="567" w:right="567"/>
        <w:jc w:val="both"/>
        <w:rPr>
          <w:rFonts w:ascii="Palatino Linotype" w:eastAsia="MS Mincho" w:hAnsi="Palatino Linotype" w:cs="Arial"/>
          <w:i/>
          <w:sz w:val="24"/>
          <w:szCs w:val="24"/>
          <w:lang w:val="es-ES_tradnl" w:eastAsia="es-ES"/>
        </w:rPr>
      </w:pPr>
      <w:r w:rsidRPr="001052EE">
        <w:rPr>
          <w:rFonts w:ascii="Palatino Linotype" w:eastAsia="MS Mincho" w:hAnsi="Palatino Linotype" w:cs="Arial"/>
          <w:i/>
          <w:sz w:val="24"/>
          <w:szCs w:val="24"/>
          <w:lang w:val="es-ES_tradnl" w:eastAsia="es-ES"/>
        </w:rPr>
        <w:t>Resoluciones:</w:t>
      </w:r>
    </w:p>
    <w:p w:rsidR="00C812C9" w:rsidRPr="001052EE" w:rsidRDefault="00C812C9" w:rsidP="00C812C9">
      <w:pPr>
        <w:spacing w:before="240" w:after="240" w:line="360" w:lineRule="auto"/>
        <w:ind w:left="567" w:right="567"/>
        <w:jc w:val="both"/>
        <w:rPr>
          <w:rFonts w:ascii="Palatino Linotype" w:eastAsia="MS Mincho" w:hAnsi="Palatino Linotype" w:cs="Arial"/>
          <w:i/>
          <w:sz w:val="24"/>
          <w:szCs w:val="24"/>
          <w:lang w:val="es-ES_tradnl" w:eastAsia="es-ES"/>
        </w:rPr>
      </w:pPr>
      <w:r w:rsidRPr="001052EE">
        <w:rPr>
          <w:rFonts w:ascii="Palatino Linotype" w:eastAsia="MS Mincho" w:hAnsi="Palatino Linotype" w:cs="Arial"/>
          <w:i/>
          <w:sz w:val="24"/>
          <w:szCs w:val="24"/>
          <w:lang w:val="es-ES_tradnl" w:eastAsia="es-ES"/>
        </w:rPr>
        <w:t>•</w:t>
      </w:r>
      <w:r w:rsidRPr="001052EE">
        <w:rPr>
          <w:rFonts w:ascii="Palatino Linotype" w:eastAsia="MS Mincho" w:hAnsi="Palatino Linotype" w:cs="Arial"/>
          <w:i/>
          <w:sz w:val="24"/>
          <w:szCs w:val="24"/>
          <w:lang w:val="es-ES_tradnl" w:eastAsia="es-ES"/>
        </w:rPr>
        <w:tab/>
        <w:t>RRA 0774/16. Secretaría de Salud. 31 de agosto de 2016. Por unanimidad. Comisionada Ponente María Patricia Kurczyn Villalobos.</w:t>
      </w:r>
    </w:p>
    <w:p w:rsidR="00C812C9" w:rsidRPr="001052EE" w:rsidRDefault="00C812C9" w:rsidP="00C812C9">
      <w:pPr>
        <w:spacing w:before="240" w:after="240" w:line="360" w:lineRule="auto"/>
        <w:ind w:left="567" w:right="567"/>
        <w:jc w:val="both"/>
        <w:rPr>
          <w:rFonts w:ascii="Palatino Linotype" w:eastAsia="MS Mincho" w:hAnsi="Palatino Linotype" w:cs="Arial"/>
          <w:i/>
          <w:sz w:val="24"/>
          <w:szCs w:val="24"/>
          <w:lang w:val="es-ES_tradnl" w:eastAsia="es-ES"/>
        </w:rPr>
      </w:pPr>
      <w:r w:rsidRPr="001052EE">
        <w:rPr>
          <w:rFonts w:ascii="Palatino Linotype" w:eastAsia="MS Mincho" w:hAnsi="Palatino Linotype" w:cs="Arial"/>
          <w:i/>
          <w:sz w:val="24"/>
          <w:szCs w:val="24"/>
          <w:lang w:val="es-ES_tradnl" w:eastAsia="es-ES"/>
        </w:rPr>
        <w:t>•</w:t>
      </w:r>
      <w:r w:rsidRPr="001052EE">
        <w:rPr>
          <w:rFonts w:ascii="Palatino Linotype" w:eastAsia="MS Mincho" w:hAnsi="Palatino Linotype" w:cs="Arial"/>
          <w:i/>
          <w:sz w:val="24"/>
          <w:szCs w:val="24"/>
          <w:lang w:val="es-ES_tradnl" w:eastAsia="es-ES"/>
        </w:rPr>
        <w:tab/>
        <w:t xml:space="preserve">RRA 0143/17. Universidad Autónoma Agraria Antonio Narro. 22 de febrero de 2017. Por unanimidad. Comisionado Ponente Oscar Mauricio Guerra Ford. </w:t>
      </w:r>
    </w:p>
    <w:p w:rsidR="00C812C9" w:rsidRPr="001052EE" w:rsidRDefault="00C812C9" w:rsidP="00C812C9">
      <w:pPr>
        <w:spacing w:before="240" w:after="240" w:line="360" w:lineRule="auto"/>
        <w:ind w:left="567" w:right="567"/>
        <w:jc w:val="both"/>
        <w:rPr>
          <w:rFonts w:ascii="Palatino Linotype" w:eastAsia="MS Mincho" w:hAnsi="Palatino Linotype" w:cs="Arial"/>
          <w:i/>
          <w:sz w:val="24"/>
          <w:szCs w:val="24"/>
          <w:lang w:val="es-ES_tradnl" w:eastAsia="es-ES"/>
        </w:rPr>
      </w:pPr>
      <w:r w:rsidRPr="001052EE">
        <w:rPr>
          <w:rFonts w:ascii="Palatino Linotype" w:eastAsia="MS Mincho" w:hAnsi="Palatino Linotype" w:cs="Arial"/>
          <w:i/>
          <w:sz w:val="24"/>
          <w:szCs w:val="24"/>
          <w:lang w:val="es-ES_tradnl" w:eastAsia="es-ES"/>
        </w:rPr>
        <w:t>•</w:t>
      </w:r>
      <w:r w:rsidRPr="001052EE">
        <w:rPr>
          <w:rFonts w:ascii="Palatino Linotype" w:eastAsia="MS Mincho" w:hAnsi="Palatino Linotype" w:cs="Arial"/>
          <w:i/>
          <w:sz w:val="24"/>
          <w:szCs w:val="24"/>
          <w:lang w:val="es-ES_tradnl" w:eastAsia="es-ES"/>
        </w:rPr>
        <w:tab/>
        <w:t>RRA 0540/17. Secretaría de Economía. 08 de marzo del 2017. Por unanimidad. Comisionado Ponente Francisco Javier Acuña Llamas”</w:t>
      </w:r>
    </w:p>
    <w:p w:rsidR="0093087C" w:rsidRPr="001052EE" w:rsidRDefault="0093087C" w:rsidP="0093087C">
      <w:pPr>
        <w:spacing w:before="240" w:after="240" w:line="360" w:lineRule="auto"/>
        <w:ind w:right="49"/>
        <w:contextualSpacing/>
        <w:jc w:val="both"/>
        <w:rPr>
          <w:rFonts w:ascii="Palatino Linotype" w:eastAsia="MS Mincho" w:hAnsi="Palatino Linotype" w:cs="Times New Roman"/>
          <w:b/>
          <w:sz w:val="24"/>
          <w:szCs w:val="24"/>
          <w:lang w:val="es-ES_tradnl"/>
        </w:rPr>
      </w:pPr>
    </w:p>
    <w:p w:rsidR="003D24AA" w:rsidRPr="001052EE" w:rsidRDefault="003D24AA" w:rsidP="002710D8">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1052EE">
        <w:rPr>
          <w:rFonts w:ascii="Palatino Linotype" w:eastAsia="MS Mincho" w:hAnsi="Palatino Linotype" w:cs="Arial"/>
          <w:sz w:val="24"/>
          <w:szCs w:val="24"/>
          <w:lang w:val="es-ES_tradnl" w:eastAsia="es-ES"/>
        </w:rPr>
        <w:lastRenderedPageBreak/>
        <w:t>Es así, que los Sujetos Obligados, deberán 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rsidR="001F5CBF" w:rsidRPr="001052EE" w:rsidRDefault="001F5CBF" w:rsidP="001F5CBF">
      <w:pPr>
        <w:spacing w:before="240" w:after="240" w:line="360" w:lineRule="auto"/>
        <w:ind w:right="49"/>
        <w:contextualSpacing/>
        <w:jc w:val="both"/>
        <w:rPr>
          <w:rFonts w:ascii="Palatino Linotype" w:eastAsia="MS Mincho" w:hAnsi="Palatino Linotype" w:cs="Times New Roman"/>
          <w:b/>
          <w:sz w:val="24"/>
          <w:szCs w:val="24"/>
          <w:lang w:val="es-ES_tradnl"/>
        </w:rPr>
      </w:pPr>
    </w:p>
    <w:p w:rsidR="004D7328" w:rsidRPr="001052EE" w:rsidRDefault="008B13FD" w:rsidP="00F26023">
      <w:pPr>
        <w:pStyle w:val="Ttulo1"/>
        <w:numPr>
          <w:ilvl w:val="0"/>
          <w:numId w:val="5"/>
        </w:numPr>
        <w:ind w:left="0" w:firstLine="0"/>
        <w:rPr>
          <w:b/>
          <w:szCs w:val="24"/>
        </w:rPr>
      </w:pPr>
      <w:bookmarkStart w:id="38" w:name="_Toc69901533"/>
      <w:r w:rsidRPr="001052EE">
        <w:rPr>
          <w:b/>
          <w:szCs w:val="24"/>
        </w:rPr>
        <w:t>De la naturaleza de la información s</w:t>
      </w:r>
      <w:r w:rsidR="00E67643" w:rsidRPr="001052EE">
        <w:rPr>
          <w:b/>
          <w:szCs w:val="24"/>
        </w:rPr>
        <w:t>olicitada.</w:t>
      </w:r>
      <w:bookmarkEnd w:id="38"/>
      <w:r w:rsidR="00E67643" w:rsidRPr="001052EE">
        <w:rPr>
          <w:b/>
          <w:szCs w:val="24"/>
        </w:rPr>
        <w:t xml:space="preserve"> </w:t>
      </w:r>
    </w:p>
    <w:p w:rsidR="00E67643" w:rsidRPr="001052EE" w:rsidRDefault="00E67643" w:rsidP="00E67643">
      <w:pPr>
        <w:rPr>
          <w:rFonts w:ascii="Palatino Linotype" w:hAnsi="Palatino Linotype"/>
          <w:sz w:val="24"/>
          <w:szCs w:val="24"/>
          <w:lang w:val="es-ES"/>
        </w:rPr>
      </w:pPr>
    </w:p>
    <w:p w:rsidR="00C50E3B" w:rsidRPr="001052EE" w:rsidRDefault="00FD1B24" w:rsidP="00FD1B24">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1052EE">
        <w:rPr>
          <w:rFonts w:ascii="Palatino Linotype" w:eastAsia="MS Mincho" w:hAnsi="Palatino Linotype" w:cs="Times New Roman"/>
          <w:sz w:val="24"/>
          <w:szCs w:val="24"/>
        </w:rPr>
        <w:t>Establecido lo anterior</w:t>
      </w:r>
      <w:r w:rsidR="003D24AA" w:rsidRPr="001052EE">
        <w:rPr>
          <w:rFonts w:ascii="Palatino Linotype" w:eastAsia="MS Mincho" w:hAnsi="Palatino Linotype" w:cs="Times New Roman"/>
          <w:sz w:val="24"/>
          <w:szCs w:val="24"/>
        </w:rPr>
        <w:t xml:space="preserve">, es necesario señalar que </w:t>
      </w:r>
      <w:r w:rsidR="003D24AA" w:rsidRPr="001052EE">
        <w:rPr>
          <w:rFonts w:ascii="Palatino Linotype" w:hAnsi="Palatino Linotype" w:cs="Palatino Linotype"/>
          <w:sz w:val="24"/>
          <w:szCs w:val="24"/>
        </w:rPr>
        <w:t xml:space="preserve">el estudio de la naturaleza jurídica de la información pública solicitada, tiene por objeto determinar si el Sujeto Obligado </w:t>
      </w:r>
      <w:r w:rsidR="00F860C4" w:rsidRPr="001052EE">
        <w:rPr>
          <w:rFonts w:ascii="Palatino Linotype" w:hAnsi="Palatino Linotype" w:cs="Palatino Linotype"/>
          <w:sz w:val="24"/>
          <w:szCs w:val="24"/>
        </w:rPr>
        <w:t xml:space="preserve">la </w:t>
      </w:r>
      <w:r w:rsidR="00BE65A1" w:rsidRPr="001052EE">
        <w:rPr>
          <w:rFonts w:ascii="Palatino Linotype" w:hAnsi="Palatino Linotype" w:cs="Palatino Linotype"/>
          <w:sz w:val="24"/>
          <w:szCs w:val="24"/>
        </w:rPr>
        <w:t>genera, posee o administra, así</w:t>
      </w:r>
      <w:r w:rsidR="00F860C4" w:rsidRPr="001052EE">
        <w:rPr>
          <w:rFonts w:ascii="Palatino Linotype" w:eastAsia="Times New Roman" w:hAnsi="Palatino Linotype" w:cs="Arial"/>
          <w:sz w:val="24"/>
          <w:szCs w:val="24"/>
          <w:lang w:val="es-ES"/>
        </w:rPr>
        <w:t>, resulta imprescindible observar lo señalado por el</w:t>
      </w:r>
      <w:r w:rsidR="00C50E3B" w:rsidRPr="001052EE">
        <w:rPr>
          <w:rFonts w:ascii="Palatino Linotype" w:eastAsia="MS Mincho" w:hAnsi="Palatino Linotype" w:cs="Times New Roman"/>
          <w:sz w:val="24"/>
          <w:szCs w:val="24"/>
        </w:rPr>
        <w:t xml:space="preserve">, </w:t>
      </w:r>
      <w:r w:rsidR="00C50E3B" w:rsidRPr="001052EE">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C50E3B" w:rsidRPr="001052EE" w:rsidRDefault="00C50E3B" w:rsidP="00C50E3B">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rsidR="00FD1B24" w:rsidRPr="001052EE" w:rsidRDefault="00C50E3B" w:rsidP="00FD1B24">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1052EE">
        <w:rPr>
          <w:rFonts w:ascii="Palatino Linotype" w:hAnsi="Palatino Linotype" w:cs="Times New Roman"/>
          <w:b/>
          <w:i/>
          <w:sz w:val="24"/>
          <w:szCs w:val="24"/>
          <w:lang w:eastAsia="es-ES_tradnl"/>
        </w:rPr>
        <w:lastRenderedPageBreak/>
        <w:t>Artículo 18.</w:t>
      </w:r>
      <w:r w:rsidRPr="001052EE">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C50E3B" w:rsidRPr="001052EE" w:rsidRDefault="00C50E3B" w:rsidP="002710D8">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1052EE">
        <w:rPr>
          <w:rFonts w:ascii="Palatino Linotype" w:hAnsi="Palatino Linotype" w:cs="Arial"/>
          <w:sz w:val="24"/>
          <w:szCs w:val="24"/>
        </w:rPr>
        <w:t xml:space="preserve">Por otro lado, </w:t>
      </w:r>
      <w:r w:rsidRPr="001052EE">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1052EE">
        <w:rPr>
          <w:rFonts w:ascii="Palatino Linotype" w:eastAsia="Times New Roman" w:hAnsi="Palatino Linotype" w:cs="Times New Roman"/>
          <w:b/>
          <w:sz w:val="24"/>
          <w:szCs w:val="24"/>
          <w:lang w:eastAsia="es-MX"/>
        </w:rPr>
        <w:t>SUJETOS OBLIGADOS</w:t>
      </w:r>
      <w:r w:rsidRPr="001052EE">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C50E3B" w:rsidRPr="001052EE" w:rsidRDefault="00C50E3B" w:rsidP="00C50E3B">
      <w:pPr>
        <w:spacing w:before="240" w:after="240" w:line="360" w:lineRule="auto"/>
        <w:ind w:right="49"/>
        <w:contextualSpacing/>
        <w:jc w:val="both"/>
        <w:rPr>
          <w:rFonts w:ascii="Palatino Linotype" w:hAnsi="Palatino Linotype" w:cs="Arial"/>
          <w:sz w:val="24"/>
          <w:szCs w:val="24"/>
        </w:rPr>
      </w:pPr>
    </w:p>
    <w:p w:rsidR="00BE65A1" w:rsidRPr="001052EE"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1052EE">
        <w:rPr>
          <w:rFonts w:ascii="Palatino Linotype" w:eastAsia="Times New Roman" w:hAnsi="Palatino Linotype" w:cs="Times New Roman"/>
          <w:i/>
          <w:sz w:val="24"/>
          <w:szCs w:val="24"/>
          <w:lang w:val="es-ES"/>
        </w:rPr>
        <w:t>“</w:t>
      </w:r>
      <w:r w:rsidRPr="001052EE">
        <w:rPr>
          <w:rFonts w:ascii="Palatino Linotype" w:eastAsia="Times New Roman" w:hAnsi="Palatino Linotype" w:cs="Times New Roman"/>
          <w:b/>
          <w:i/>
          <w:sz w:val="24"/>
          <w:szCs w:val="24"/>
          <w:lang w:val="es-ES"/>
        </w:rPr>
        <w:t>Artículo 4.</w:t>
      </w:r>
      <w:r w:rsidRPr="001052EE">
        <w:rPr>
          <w:rFonts w:ascii="Palatino Linotype" w:eastAsia="Times New Roman" w:hAnsi="Palatino Linotype" w:cs="Times New Roman"/>
          <w:i/>
          <w:sz w:val="24"/>
          <w:szCs w:val="24"/>
          <w:lang w:val="es-ES"/>
        </w:rPr>
        <w:t xml:space="preserve"> </w:t>
      </w:r>
    </w:p>
    <w:p w:rsidR="00C50E3B" w:rsidRPr="001052EE" w:rsidRDefault="00BE65A1" w:rsidP="00BE65A1">
      <w:pPr>
        <w:spacing w:line="360" w:lineRule="auto"/>
        <w:ind w:left="567" w:right="567"/>
        <w:jc w:val="both"/>
        <w:rPr>
          <w:rFonts w:ascii="Palatino Linotype" w:eastAsia="Times New Roman" w:hAnsi="Palatino Linotype" w:cs="Times New Roman"/>
          <w:i/>
          <w:sz w:val="24"/>
          <w:szCs w:val="24"/>
          <w:lang w:val="es-ES"/>
        </w:rPr>
      </w:pPr>
      <w:r w:rsidRPr="001052EE">
        <w:rPr>
          <w:rFonts w:ascii="Palatino Linotype" w:eastAsia="Times New Roman" w:hAnsi="Palatino Linotype" w:cs="Times New Roman"/>
          <w:i/>
          <w:sz w:val="24"/>
          <w:szCs w:val="24"/>
          <w:lang w:val="es-ES"/>
        </w:rPr>
        <w:t>(…)</w:t>
      </w:r>
    </w:p>
    <w:p w:rsidR="00C50E3B" w:rsidRPr="001052EE" w:rsidRDefault="00C50E3B" w:rsidP="00BE65A1">
      <w:pPr>
        <w:spacing w:line="360" w:lineRule="auto"/>
        <w:ind w:left="567" w:right="567"/>
        <w:jc w:val="both"/>
        <w:rPr>
          <w:rFonts w:ascii="Palatino Linotype" w:eastAsia="Times New Roman" w:hAnsi="Palatino Linotype" w:cs="Times New Roman"/>
          <w:i/>
          <w:sz w:val="24"/>
          <w:szCs w:val="24"/>
          <w:lang w:val="es-ES"/>
        </w:rPr>
      </w:pPr>
      <w:r w:rsidRPr="001052EE">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1052EE">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1052EE">
        <w:rPr>
          <w:rFonts w:ascii="Palatino Linotype" w:eastAsia="Times New Roman" w:hAnsi="Palatino Linotype" w:cs="Times New Roman"/>
          <w:b/>
          <w:i/>
          <w:sz w:val="24"/>
          <w:szCs w:val="24"/>
          <w:lang w:val="es-ES"/>
        </w:rPr>
        <w:t>principio de máxima publicidad</w:t>
      </w:r>
      <w:r w:rsidRPr="001052EE">
        <w:rPr>
          <w:rFonts w:ascii="Palatino Linotype" w:eastAsia="Times New Roman" w:hAnsi="Palatino Linotype" w:cs="Times New Roman"/>
          <w:i/>
          <w:sz w:val="24"/>
          <w:szCs w:val="24"/>
          <w:lang w:val="es-ES"/>
        </w:rPr>
        <w:t xml:space="preserve"> de la información. Solo podrá ser clasificada excepcionalmente como reservada temporalmente por </w:t>
      </w:r>
      <w:r w:rsidRPr="001052EE">
        <w:rPr>
          <w:rFonts w:ascii="Palatino Linotype" w:eastAsia="Times New Roman" w:hAnsi="Palatino Linotype" w:cs="Times New Roman"/>
          <w:i/>
          <w:sz w:val="24"/>
          <w:szCs w:val="24"/>
          <w:lang w:val="es-ES"/>
        </w:rPr>
        <w:lastRenderedPageBreak/>
        <w:t>razones de interés público, en los términos de las causas legítimas y estrictamente nece</w:t>
      </w:r>
      <w:r w:rsidR="00BE65A1" w:rsidRPr="001052EE">
        <w:rPr>
          <w:rFonts w:ascii="Palatino Linotype" w:eastAsia="Times New Roman" w:hAnsi="Palatino Linotype" w:cs="Times New Roman"/>
          <w:i/>
          <w:sz w:val="24"/>
          <w:szCs w:val="24"/>
          <w:lang w:val="es-ES"/>
        </w:rPr>
        <w:t>sarias previstas por esta Ley.”</w:t>
      </w:r>
    </w:p>
    <w:p w:rsidR="00C50E3B" w:rsidRPr="001052EE"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1052EE">
        <w:rPr>
          <w:rFonts w:ascii="Palatino Linotype" w:eastAsia="Times New Roman" w:hAnsi="Palatino Linotype" w:cs="Times New Roman"/>
          <w:i/>
          <w:sz w:val="24"/>
          <w:szCs w:val="24"/>
          <w:lang w:val="es-ES"/>
        </w:rPr>
        <w:t>(…)</w:t>
      </w:r>
    </w:p>
    <w:p w:rsidR="00C50E3B" w:rsidRPr="001052EE" w:rsidRDefault="00C50E3B" w:rsidP="00C50E3B">
      <w:pPr>
        <w:spacing w:line="360" w:lineRule="auto"/>
        <w:ind w:right="567"/>
        <w:jc w:val="both"/>
        <w:rPr>
          <w:rFonts w:ascii="Palatino Linotype" w:eastAsia="Times New Roman" w:hAnsi="Palatino Linotype" w:cs="Times New Roman"/>
          <w:sz w:val="24"/>
          <w:szCs w:val="24"/>
          <w:lang w:val="es-ES"/>
        </w:rPr>
      </w:pPr>
    </w:p>
    <w:p w:rsidR="00C50E3B" w:rsidRPr="001052EE"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1052EE">
        <w:rPr>
          <w:rFonts w:ascii="Palatino Linotype" w:eastAsia="Times New Roman" w:hAnsi="Palatino Linotype" w:cs="Times New Roman"/>
          <w:i/>
          <w:sz w:val="24"/>
          <w:szCs w:val="24"/>
          <w:lang w:val="es-ES"/>
        </w:rPr>
        <w:t>(Énfasis añadido)</w:t>
      </w:r>
    </w:p>
    <w:p w:rsidR="00C50E3B" w:rsidRPr="001052EE" w:rsidRDefault="00C50E3B" w:rsidP="00C50E3B">
      <w:pPr>
        <w:spacing w:line="360" w:lineRule="auto"/>
        <w:ind w:right="567"/>
        <w:jc w:val="both"/>
        <w:rPr>
          <w:rFonts w:ascii="Palatino Linotype" w:eastAsia="Times New Roman" w:hAnsi="Palatino Linotype" w:cs="Times New Roman"/>
          <w:i/>
          <w:sz w:val="24"/>
          <w:szCs w:val="24"/>
          <w:lang w:val="es-ES"/>
        </w:rPr>
      </w:pPr>
    </w:p>
    <w:p w:rsidR="00C50E3B" w:rsidRPr="001052EE" w:rsidRDefault="00C50E3B" w:rsidP="002710D8">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1052EE">
        <w:rPr>
          <w:rFonts w:ascii="Palatino Linotype" w:hAnsi="Palatino Linotype" w:cs="Arial"/>
          <w:sz w:val="24"/>
          <w:szCs w:val="24"/>
        </w:rPr>
        <w:t xml:space="preserve">En ese sentido, no debe de pasar de vista para el </w:t>
      </w:r>
      <w:r w:rsidRPr="001052EE">
        <w:rPr>
          <w:rFonts w:ascii="Palatino Linotype" w:hAnsi="Palatino Linotype" w:cs="Arial"/>
          <w:b/>
          <w:sz w:val="24"/>
          <w:szCs w:val="24"/>
        </w:rPr>
        <w:t>SUJETO OBLIGADO</w:t>
      </w:r>
      <w:r w:rsidRPr="001052EE">
        <w:rPr>
          <w:rFonts w:ascii="Palatino Linotype" w:hAnsi="Palatino Linotype" w:cs="Arial"/>
          <w:sz w:val="24"/>
          <w:szCs w:val="24"/>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C50E3B" w:rsidRPr="001052EE" w:rsidRDefault="00C50E3B" w:rsidP="00C50E3B">
      <w:pPr>
        <w:spacing w:before="240" w:after="240" w:line="360" w:lineRule="auto"/>
        <w:ind w:left="426" w:right="49"/>
        <w:contextualSpacing/>
        <w:jc w:val="both"/>
        <w:rPr>
          <w:rFonts w:ascii="Palatino Linotype" w:hAnsi="Palatino Linotype" w:cs="Arial"/>
          <w:sz w:val="24"/>
          <w:szCs w:val="24"/>
        </w:rPr>
      </w:pPr>
    </w:p>
    <w:p w:rsidR="00C50E3B" w:rsidRPr="001052EE" w:rsidRDefault="00C50E3B" w:rsidP="00C50E3B">
      <w:pPr>
        <w:spacing w:line="360" w:lineRule="auto"/>
        <w:ind w:left="567" w:right="567"/>
        <w:jc w:val="both"/>
        <w:rPr>
          <w:rFonts w:ascii="Palatino Linotype" w:hAnsi="Palatino Linotype"/>
          <w:i/>
          <w:sz w:val="24"/>
          <w:szCs w:val="24"/>
        </w:rPr>
      </w:pPr>
      <w:r w:rsidRPr="001052EE">
        <w:rPr>
          <w:rFonts w:ascii="Palatino Linotype" w:hAnsi="Palatino Linotype"/>
          <w:i/>
          <w:sz w:val="24"/>
          <w:szCs w:val="24"/>
        </w:rPr>
        <w:t>“</w:t>
      </w:r>
      <w:r w:rsidRPr="001052EE">
        <w:rPr>
          <w:rFonts w:ascii="Palatino Linotype" w:hAnsi="Palatino Linotype"/>
          <w:b/>
          <w:i/>
          <w:sz w:val="24"/>
          <w:szCs w:val="24"/>
        </w:rPr>
        <w:t>Artículo 8.</w:t>
      </w:r>
      <w:r w:rsidRPr="001052EE">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C50E3B" w:rsidRPr="001052EE" w:rsidRDefault="00C50E3B" w:rsidP="00C50E3B">
      <w:pPr>
        <w:spacing w:line="360" w:lineRule="auto"/>
        <w:ind w:left="567" w:right="567"/>
        <w:jc w:val="both"/>
        <w:rPr>
          <w:rFonts w:ascii="Palatino Linotype" w:hAnsi="Palatino Linotype"/>
          <w:i/>
          <w:sz w:val="24"/>
          <w:szCs w:val="24"/>
        </w:rPr>
      </w:pPr>
    </w:p>
    <w:p w:rsidR="00C50E3B" w:rsidRPr="001052EE" w:rsidRDefault="00C50E3B" w:rsidP="00C50E3B">
      <w:pPr>
        <w:spacing w:line="360" w:lineRule="auto"/>
        <w:ind w:left="567" w:right="567"/>
        <w:jc w:val="both"/>
        <w:rPr>
          <w:rFonts w:ascii="Palatino Linotype" w:hAnsi="Palatino Linotype"/>
          <w:i/>
          <w:sz w:val="24"/>
          <w:szCs w:val="24"/>
        </w:rPr>
      </w:pPr>
      <w:r w:rsidRPr="001052EE">
        <w:rPr>
          <w:rFonts w:ascii="Palatino Linotype" w:hAnsi="Palatino Linotype"/>
          <w:b/>
          <w:i/>
          <w:sz w:val="24"/>
          <w:szCs w:val="24"/>
        </w:rPr>
        <w:t>En la aplicación e interpretación de la presente Ley deberá prevalecer el principio de máxima publicidad,</w:t>
      </w:r>
      <w:r w:rsidRPr="001052EE">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C50E3B" w:rsidRPr="001052EE" w:rsidRDefault="00C50E3B" w:rsidP="00C50E3B">
      <w:pPr>
        <w:spacing w:line="360" w:lineRule="auto"/>
        <w:ind w:left="567" w:right="567"/>
        <w:jc w:val="both"/>
        <w:rPr>
          <w:rFonts w:ascii="Palatino Linotype" w:hAnsi="Palatino Linotype"/>
          <w:i/>
          <w:sz w:val="24"/>
          <w:szCs w:val="24"/>
        </w:rPr>
      </w:pPr>
    </w:p>
    <w:p w:rsidR="00C50E3B" w:rsidRPr="001052EE" w:rsidRDefault="00C50E3B" w:rsidP="00E67643">
      <w:pPr>
        <w:spacing w:line="360" w:lineRule="auto"/>
        <w:ind w:left="567" w:right="567"/>
        <w:jc w:val="both"/>
        <w:rPr>
          <w:rFonts w:ascii="Palatino Linotype" w:hAnsi="Palatino Linotype"/>
          <w:i/>
          <w:sz w:val="24"/>
          <w:szCs w:val="24"/>
        </w:rPr>
      </w:pPr>
      <w:r w:rsidRPr="001052EE">
        <w:rPr>
          <w:rFonts w:ascii="Palatino Linotype" w:hAnsi="Palatino Linotype"/>
          <w:i/>
          <w:sz w:val="24"/>
          <w:szCs w:val="24"/>
        </w:rPr>
        <w:t>Para el caso de la interpretación se podrá tomar en cuenta los criterios, determinaciones y opiniones de los organismos nacionales e internacionales, en materia de transparencia y el dere</w:t>
      </w:r>
      <w:r w:rsidR="00E67643" w:rsidRPr="001052EE">
        <w:rPr>
          <w:rFonts w:ascii="Palatino Linotype" w:hAnsi="Palatino Linotype"/>
          <w:i/>
          <w:sz w:val="24"/>
          <w:szCs w:val="24"/>
        </w:rPr>
        <w:t>cho de acceso a la información.</w:t>
      </w:r>
    </w:p>
    <w:p w:rsidR="00F860C4" w:rsidRPr="001052EE" w:rsidRDefault="00C50E3B" w:rsidP="00F860C4">
      <w:pPr>
        <w:spacing w:line="360" w:lineRule="auto"/>
        <w:ind w:left="567" w:right="567"/>
        <w:jc w:val="both"/>
        <w:rPr>
          <w:rFonts w:ascii="Palatino Linotype" w:hAnsi="Palatino Linotype"/>
          <w:i/>
          <w:sz w:val="24"/>
          <w:szCs w:val="24"/>
        </w:rPr>
      </w:pPr>
      <w:r w:rsidRPr="001052EE">
        <w:rPr>
          <w:rFonts w:ascii="Palatino Linotype" w:hAnsi="Palatino Linotype"/>
          <w:i/>
          <w:sz w:val="24"/>
          <w:szCs w:val="24"/>
        </w:rPr>
        <w:t>(Énfasis añadido)</w:t>
      </w:r>
    </w:p>
    <w:p w:rsidR="00F860C4" w:rsidRPr="001052EE" w:rsidRDefault="00F860C4" w:rsidP="00F860C4">
      <w:pPr>
        <w:spacing w:line="360" w:lineRule="auto"/>
        <w:ind w:right="567"/>
        <w:jc w:val="both"/>
        <w:rPr>
          <w:rFonts w:ascii="Palatino Linotype" w:hAnsi="Palatino Linotype"/>
          <w:i/>
          <w:sz w:val="24"/>
          <w:szCs w:val="24"/>
        </w:rPr>
      </w:pPr>
    </w:p>
    <w:p w:rsidR="00C50E3B" w:rsidRPr="001052EE" w:rsidRDefault="00C50E3B" w:rsidP="002710D8">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1052EE">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rsidR="00C50E3B" w:rsidRPr="001052EE" w:rsidRDefault="00C50E3B" w:rsidP="00C50E3B">
      <w:pPr>
        <w:spacing w:before="240" w:after="240" w:line="360" w:lineRule="auto"/>
        <w:ind w:right="49"/>
        <w:contextualSpacing/>
        <w:jc w:val="both"/>
        <w:rPr>
          <w:rFonts w:ascii="Palatino Linotype" w:eastAsia="MS Mincho" w:hAnsi="Palatino Linotype" w:cs="Arial"/>
          <w:sz w:val="24"/>
          <w:szCs w:val="24"/>
        </w:rPr>
      </w:pPr>
    </w:p>
    <w:p w:rsidR="00C50E3B" w:rsidRPr="001052EE" w:rsidRDefault="00C50E3B" w:rsidP="00C50E3B">
      <w:pPr>
        <w:spacing w:before="240" w:after="240" w:line="360" w:lineRule="auto"/>
        <w:ind w:left="567" w:right="616"/>
        <w:contextualSpacing/>
        <w:jc w:val="both"/>
        <w:rPr>
          <w:rFonts w:ascii="Palatino Linotype" w:hAnsi="Palatino Linotype"/>
          <w:i/>
          <w:sz w:val="24"/>
          <w:szCs w:val="24"/>
        </w:rPr>
      </w:pPr>
      <w:r w:rsidRPr="001052EE">
        <w:rPr>
          <w:rFonts w:ascii="Palatino Linotype" w:hAnsi="Palatino Linotype"/>
          <w:i/>
          <w:sz w:val="24"/>
          <w:szCs w:val="24"/>
        </w:rPr>
        <w:lastRenderedPageBreak/>
        <w:t>“</w:t>
      </w:r>
      <w:r w:rsidRPr="001052EE">
        <w:rPr>
          <w:rFonts w:ascii="Palatino Linotype" w:hAnsi="Palatino Linotype"/>
          <w:b/>
          <w:i/>
          <w:sz w:val="24"/>
          <w:szCs w:val="24"/>
        </w:rPr>
        <w:t>Artículo 12.</w:t>
      </w:r>
      <w:r w:rsidRPr="001052EE">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C50E3B" w:rsidRPr="001052EE" w:rsidRDefault="00C50E3B" w:rsidP="00C50E3B">
      <w:pPr>
        <w:spacing w:before="240" w:after="240" w:line="360" w:lineRule="auto"/>
        <w:ind w:left="567" w:right="616"/>
        <w:contextualSpacing/>
        <w:jc w:val="both"/>
        <w:rPr>
          <w:rFonts w:ascii="Palatino Linotype" w:hAnsi="Palatino Linotype"/>
          <w:i/>
          <w:sz w:val="24"/>
          <w:szCs w:val="24"/>
        </w:rPr>
      </w:pPr>
    </w:p>
    <w:p w:rsidR="00C50E3B" w:rsidRPr="001052EE" w:rsidRDefault="00C50E3B" w:rsidP="00C50E3B">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1052EE">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50E3B" w:rsidRPr="001052EE" w:rsidRDefault="00C50E3B" w:rsidP="00C50E3B">
      <w:pPr>
        <w:spacing w:line="360" w:lineRule="auto"/>
        <w:ind w:left="851" w:right="616"/>
        <w:contextualSpacing/>
        <w:jc w:val="both"/>
        <w:rPr>
          <w:rFonts w:ascii="Palatino Linotype" w:eastAsia="Times New Roman" w:hAnsi="Palatino Linotype" w:cs="Arial"/>
          <w:i/>
          <w:sz w:val="24"/>
          <w:szCs w:val="24"/>
          <w:lang w:eastAsia="gl-ES"/>
        </w:rPr>
      </w:pPr>
    </w:p>
    <w:p w:rsidR="00C50E3B" w:rsidRPr="001052EE" w:rsidRDefault="00C50E3B" w:rsidP="002710D8">
      <w:pPr>
        <w:numPr>
          <w:ilvl w:val="0"/>
          <w:numId w:val="1"/>
        </w:numPr>
        <w:spacing w:line="360" w:lineRule="auto"/>
        <w:ind w:left="0" w:firstLine="0"/>
        <w:contextualSpacing/>
        <w:jc w:val="both"/>
        <w:rPr>
          <w:rFonts w:ascii="Palatino Linotype" w:eastAsia="MS Mincho" w:hAnsi="Palatino Linotype" w:cs="Times New Roman"/>
          <w:sz w:val="24"/>
          <w:szCs w:val="24"/>
        </w:rPr>
      </w:pPr>
      <w:r w:rsidRPr="001052EE">
        <w:rPr>
          <w:rFonts w:ascii="Palatino Linotype" w:eastAsia="Calibri" w:hAnsi="Palatino Linotype" w:cs="Arial"/>
          <w:bCs/>
          <w:sz w:val="24"/>
          <w:szCs w:val="24"/>
        </w:rPr>
        <w:t xml:space="preserve">Además, </w:t>
      </w:r>
      <w:r w:rsidRPr="001052EE">
        <w:rPr>
          <w:rFonts w:ascii="Palatino Linotype" w:eastAsia="Times New Roman" w:hAnsi="Palatino Linotype" w:cs="Arial"/>
          <w:sz w:val="24"/>
          <w:szCs w:val="24"/>
        </w:rPr>
        <w:t>a Ley de Transparencia y Acceso a la Información Pública del Estado de México y Municipios, prevé en su artículo 23 fracción I</w:t>
      </w:r>
      <w:r w:rsidR="00763700" w:rsidRPr="001052EE">
        <w:rPr>
          <w:rFonts w:ascii="Palatino Linotype" w:eastAsia="Times New Roman" w:hAnsi="Palatino Linotype" w:cs="Arial"/>
          <w:sz w:val="24"/>
          <w:szCs w:val="24"/>
        </w:rPr>
        <w:t>V</w:t>
      </w:r>
      <w:r w:rsidRPr="001052EE">
        <w:rPr>
          <w:rFonts w:ascii="Palatino Linotype" w:eastAsia="Times New Roman" w:hAnsi="Palatino Linotype" w:cs="Arial"/>
          <w:sz w:val="24"/>
          <w:szCs w:val="24"/>
        </w:rPr>
        <w:t xml:space="preserve"> que son Sujetos Obligados a Transparentar y permitir el acceso a su información y proteger los datos que obren en su poder:</w:t>
      </w:r>
    </w:p>
    <w:p w:rsidR="000C6F83" w:rsidRPr="001052EE" w:rsidRDefault="000C6F83" w:rsidP="00C50E3B">
      <w:pPr>
        <w:spacing w:before="240" w:after="240" w:line="360" w:lineRule="auto"/>
        <w:ind w:left="567" w:right="616"/>
        <w:contextualSpacing/>
        <w:jc w:val="both"/>
        <w:rPr>
          <w:rFonts w:ascii="Palatino Linotype" w:eastAsia="MS Mincho" w:hAnsi="Palatino Linotype" w:cs="Arial"/>
          <w:b/>
          <w:sz w:val="24"/>
          <w:szCs w:val="24"/>
          <w:lang w:eastAsia="es-ES"/>
        </w:rPr>
      </w:pPr>
    </w:p>
    <w:p w:rsidR="00C50E3B" w:rsidRPr="001052EE" w:rsidRDefault="00763700" w:rsidP="00C50E3B">
      <w:pPr>
        <w:spacing w:before="240" w:after="240" w:line="360" w:lineRule="auto"/>
        <w:ind w:left="567" w:right="616"/>
        <w:contextualSpacing/>
        <w:jc w:val="both"/>
        <w:rPr>
          <w:rFonts w:ascii="Palatino Linotype" w:eastAsia="MS Mincho" w:hAnsi="Palatino Linotype" w:cs="Arial"/>
          <w:b/>
          <w:i/>
          <w:sz w:val="24"/>
          <w:szCs w:val="24"/>
          <w:lang w:eastAsia="es-ES"/>
        </w:rPr>
      </w:pPr>
      <w:r w:rsidRPr="001052EE">
        <w:rPr>
          <w:rFonts w:ascii="Palatino Linotype" w:eastAsia="MS Mincho" w:hAnsi="Palatino Linotype" w:cs="Arial"/>
          <w:b/>
          <w:i/>
          <w:sz w:val="24"/>
          <w:szCs w:val="24"/>
          <w:lang w:eastAsia="es-ES"/>
        </w:rPr>
        <w:t>IV. Los ayuntamientos y las dependencias, organismos, órganos y entidades de la administración municipal;</w:t>
      </w:r>
    </w:p>
    <w:p w:rsidR="00E11A48" w:rsidRPr="001052EE" w:rsidRDefault="00E11A48" w:rsidP="004D755B">
      <w:pPr>
        <w:tabs>
          <w:tab w:val="left" w:pos="851"/>
        </w:tabs>
        <w:spacing w:after="0" w:line="360" w:lineRule="auto"/>
        <w:ind w:right="567"/>
        <w:contextualSpacing/>
        <w:jc w:val="both"/>
        <w:rPr>
          <w:rFonts w:ascii="Palatino Linotype" w:eastAsia="Times New Roman" w:hAnsi="Palatino Linotype" w:cs="Times New Roman"/>
          <w:b/>
          <w:bCs/>
          <w:i/>
          <w:color w:val="000000"/>
          <w:sz w:val="24"/>
          <w:szCs w:val="24"/>
          <w:lang w:val="es-ES" w:eastAsia="es-ES"/>
        </w:rPr>
      </w:pPr>
    </w:p>
    <w:p w:rsidR="00FD1B24" w:rsidRPr="001052EE" w:rsidRDefault="00FD1B24" w:rsidP="00FD1B24">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1052EE">
        <w:rPr>
          <w:rFonts w:ascii="Palatino Linotype" w:eastAsia="MS Mincho" w:hAnsi="Palatino Linotype" w:cs="Times New Roman"/>
          <w:sz w:val="24"/>
          <w:szCs w:val="24"/>
        </w:rPr>
        <w:t xml:space="preserve">Consecuentemente, </w:t>
      </w:r>
      <w:r w:rsidR="001E15E7" w:rsidRPr="001052EE">
        <w:rPr>
          <w:rFonts w:ascii="Palatino Linotype" w:eastAsia="MS Mincho" w:hAnsi="Palatino Linotype" w:cs="Times New Roman"/>
          <w:sz w:val="24"/>
          <w:szCs w:val="24"/>
        </w:rPr>
        <w:t xml:space="preserve">y de conformidad con la información solicitada </w:t>
      </w:r>
      <w:r w:rsidR="00BE65A1" w:rsidRPr="001052EE">
        <w:rPr>
          <w:rFonts w:ascii="Palatino Linotype" w:eastAsia="MS Mincho" w:hAnsi="Palatino Linotype" w:cs="Times New Roman"/>
          <w:sz w:val="24"/>
          <w:szCs w:val="24"/>
        </w:rPr>
        <w:t xml:space="preserve">es importe señalar que </w:t>
      </w:r>
      <w:r w:rsidRPr="001052EE">
        <w:rPr>
          <w:rFonts w:ascii="Palatino Linotype" w:eastAsia="MS Mincho" w:hAnsi="Palatino Linotype" w:cs="Times New Roman"/>
          <w:sz w:val="24"/>
          <w:szCs w:val="24"/>
        </w:rPr>
        <w:t>la Ley de Transparencia</w:t>
      </w:r>
      <w:r w:rsidR="001E15E7" w:rsidRPr="001052EE">
        <w:rPr>
          <w:rFonts w:ascii="Palatino Linotype" w:eastAsia="MS Mincho" w:hAnsi="Palatino Linotype" w:cs="Times New Roman"/>
          <w:sz w:val="24"/>
          <w:szCs w:val="24"/>
        </w:rPr>
        <w:t xml:space="preserve"> Estatal</w:t>
      </w:r>
      <w:r w:rsidRPr="001052EE">
        <w:rPr>
          <w:rFonts w:ascii="Palatino Linotype" w:eastAsia="MS Mincho" w:hAnsi="Palatino Linotype" w:cs="Times New Roman"/>
          <w:sz w:val="24"/>
          <w:szCs w:val="24"/>
        </w:rPr>
        <w:t xml:space="preserve">, establece como </w:t>
      </w:r>
      <w:r w:rsidRPr="001052EE">
        <w:rPr>
          <w:rFonts w:ascii="Palatino Linotype" w:eastAsia="Calibri" w:hAnsi="Palatino Linotype" w:cs="Times New Roman"/>
          <w:sz w:val="24"/>
          <w:szCs w:val="24"/>
        </w:rPr>
        <w:t>obligación</w:t>
      </w:r>
      <w:r w:rsidR="006930D7" w:rsidRPr="001052EE">
        <w:rPr>
          <w:rFonts w:ascii="Palatino Linotype" w:eastAsia="Calibri" w:hAnsi="Palatino Linotype" w:cs="Times New Roman"/>
          <w:sz w:val="24"/>
          <w:szCs w:val="24"/>
        </w:rPr>
        <w:t xml:space="preserve"> de transparencia l</w:t>
      </w:r>
      <w:r w:rsidRPr="001052EE">
        <w:rPr>
          <w:rFonts w:ascii="Palatino Linotype" w:eastAsia="Calibri" w:hAnsi="Palatino Linotype" w:cs="Times New Roman"/>
          <w:sz w:val="24"/>
          <w:szCs w:val="24"/>
        </w:rPr>
        <w:t>o concerniente a las licencias,</w:t>
      </w:r>
      <w:r w:rsidR="00591368" w:rsidRPr="001052EE">
        <w:rPr>
          <w:rFonts w:ascii="Palatino Linotype" w:eastAsia="Calibri" w:hAnsi="Palatino Linotype" w:cs="Times New Roman"/>
          <w:sz w:val="24"/>
          <w:szCs w:val="24"/>
        </w:rPr>
        <w:t xml:space="preserve"> concesiones, permisos o autorizaciones </w:t>
      </w:r>
      <w:r w:rsidRPr="001052EE">
        <w:rPr>
          <w:rFonts w:ascii="Palatino Linotype" w:eastAsia="Calibri" w:hAnsi="Palatino Linotype" w:cs="Times New Roman"/>
          <w:sz w:val="24"/>
          <w:szCs w:val="24"/>
        </w:rPr>
        <w:t xml:space="preserve"> como a continuación se señala: </w:t>
      </w:r>
    </w:p>
    <w:p w:rsidR="00FD1B24" w:rsidRPr="001052EE" w:rsidRDefault="00FD1B24" w:rsidP="00FD1B24">
      <w:pPr>
        <w:spacing w:before="240" w:after="240" w:line="360" w:lineRule="auto"/>
        <w:ind w:right="49"/>
        <w:contextualSpacing/>
        <w:jc w:val="both"/>
        <w:rPr>
          <w:rFonts w:ascii="Palatino Linotype" w:eastAsia="MS Mincho" w:hAnsi="Palatino Linotype" w:cs="Times New Roman"/>
          <w:sz w:val="24"/>
          <w:szCs w:val="24"/>
        </w:rPr>
      </w:pPr>
    </w:p>
    <w:p w:rsidR="00FD1B24" w:rsidRPr="001052EE" w:rsidRDefault="00FD1B24" w:rsidP="00FD1B24">
      <w:pPr>
        <w:autoSpaceDE w:val="0"/>
        <w:autoSpaceDN w:val="0"/>
        <w:adjustRightInd w:val="0"/>
        <w:spacing w:before="240" w:line="360" w:lineRule="auto"/>
        <w:ind w:left="567" w:right="567"/>
        <w:contextualSpacing/>
        <w:jc w:val="both"/>
        <w:rPr>
          <w:rFonts w:ascii="Palatino Linotype" w:eastAsia="Calibri" w:hAnsi="Palatino Linotype" w:cs="Arial"/>
          <w:i/>
          <w:sz w:val="24"/>
          <w:szCs w:val="24"/>
        </w:rPr>
      </w:pPr>
      <w:r w:rsidRPr="001052EE">
        <w:rPr>
          <w:rFonts w:ascii="Palatino Linotype" w:eastAsia="Calibri" w:hAnsi="Palatino Linotype" w:cs="Arial"/>
          <w:b/>
          <w:i/>
          <w:sz w:val="24"/>
          <w:szCs w:val="24"/>
        </w:rPr>
        <w:t>“Artículo 92.</w:t>
      </w:r>
      <w:r w:rsidRPr="001052EE">
        <w:rPr>
          <w:rFonts w:ascii="Palatino Linotype" w:eastAsia="Calibri" w:hAnsi="Palatino Linotype" w:cs="Arial"/>
          <w:i/>
          <w:sz w:val="24"/>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FD1B24" w:rsidRPr="001052EE" w:rsidRDefault="00FD1B24" w:rsidP="00FD1B24">
      <w:pPr>
        <w:autoSpaceDE w:val="0"/>
        <w:autoSpaceDN w:val="0"/>
        <w:adjustRightInd w:val="0"/>
        <w:spacing w:before="240" w:line="360" w:lineRule="auto"/>
        <w:ind w:left="567" w:right="567"/>
        <w:contextualSpacing/>
        <w:jc w:val="both"/>
        <w:rPr>
          <w:rFonts w:ascii="Palatino Linotype" w:eastAsia="Calibri" w:hAnsi="Palatino Linotype" w:cs="Arial"/>
          <w:i/>
          <w:sz w:val="24"/>
          <w:szCs w:val="24"/>
        </w:rPr>
      </w:pPr>
    </w:p>
    <w:p w:rsidR="00FD1B24" w:rsidRPr="001052EE" w:rsidRDefault="00FD1B24" w:rsidP="00FD1B24">
      <w:pPr>
        <w:autoSpaceDE w:val="0"/>
        <w:autoSpaceDN w:val="0"/>
        <w:adjustRightInd w:val="0"/>
        <w:spacing w:before="240" w:line="360" w:lineRule="auto"/>
        <w:ind w:left="567" w:right="567"/>
        <w:contextualSpacing/>
        <w:jc w:val="both"/>
        <w:rPr>
          <w:rFonts w:ascii="Palatino Linotype" w:eastAsia="Calibri" w:hAnsi="Palatino Linotype" w:cs="Arial"/>
          <w:b/>
          <w:i/>
          <w:sz w:val="24"/>
          <w:szCs w:val="24"/>
        </w:rPr>
      </w:pPr>
      <w:r w:rsidRPr="001052EE">
        <w:rPr>
          <w:rFonts w:ascii="Palatino Linotype" w:eastAsia="Calibri" w:hAnsi="Palatino Linotype" w:cs="Arial"/>
          <w:b/>
          <w:i/>
          <w:sz w:val="24"/>
          <w:szCs w:val="24"/>
        </w:rPr>
        <w:t>(…)</w:t>
      </w:r>
    </w:p>
    <w:p w:rsidR="006930D7" w:rsidRPr="001052EE" w:rsidRDefault="006930D7" w:rsidP="00FD1B24">
      <w:pPr>
        <w:autoSpaceDE w:val="0"/>
        <w:autoSpaceDN w:val="0"/>
        <w:adjustRightInd w:val="0"/>
        <w:spacing w:before="240" w:line="360" w:lineRule="auto"/>
        <w:ind w:left="567" w:right="567"/>
        <w:contextualSpacing/>
        <w:jc w:val="both"/>
        <w:rPr>
          <w:rFonts w:ascii="Palatino Linotype" w:eastAsia="Calibri" w:hAnsi="Palatino Linotype" w:cs="Arial"/>
          <w:i/>
          <w:sz w:val="24"/>
          <w:szCs w:val="24"/>
        </w:rPr>
      </w:pPr>
    </w:p>
    <w:p w:rsidR="00FD1B24" w:rsidRPr="001052EE" w:rsidRDefault="00FD1B24" w:rsidP="00FD1B24">
      <w:pPr>
        <w:autoSpaceDE w:val="0"/>
        <w:autoSpaceDN w:val="0"/>
        <w:adjustRightInd w:val="0"/>
        <w:spacing w:before="240" w:line="360" w:lineRule="auto"/>
        <w:ind w:left="567" w:right="567"/>
        <w:contextualSpacing/>
        <w:jc w:val="both"/>
        <w:rPr>
          <w:rFonts w:ascii="Palatino Linotype" w:eastAsia="Calibri" w:hAnsi="Palatino Linotype" w:cs="Arial"/>
          <w:i/>
          <w:sz w:val="24"/>
          <w:szCs w:val="24"/>
        </w:rPr>
      </w:pPr>
      <w:r w:rsidRPr="001052EE">
        <w:rPr>
          <w:rFonts w:ascii="Palatino Linotype" w:eastAsia="Calibri" w:hAnsi="Palatino Linotype" w:cs="Arial"/>
          <w:i/>
          <w:sz w:val="24"/>
          <w:szCs w:val="24"/>
        </w:rPr>
        <w:t xml:space="preserve">XXXII. </w:t>
      </w:r>
      <w:r w:rsidRPr="001052EE">
        <w:rPr>
          <w:rFonts w:ascii="Palatino Linotype" w:eastAsia="Calibri" w:hAnsi="Palatino Linotype" w:cs="Arial"/>
          <w:b/>
          <w:i/>
          <w:sz w:val="24"/>
          <w:szCs w:val="24"/>
        </w:rPr>
        <w:t>Las concesiones,</w:t>
      </w:r>
      <w:r w:rsidRPr="001052EE">
        <w:rPr>
          <w:rFonts w:ascii="Palatino Linotype" w:eastAsia="Calibri" w:hAnsi="Palatino Linotype" w:cs="Arial"/>
          <w:i/>
          <w:sz w:val="24"/>
          <w:szCs w:val="24"/>
        </w:rPr>
        <w:t xml:space="preserve"> contratos, convenios</w:t>
      </w:r>
      <w:r w:rsidRPr="001052EE">
        <w:rPr>
          <w:rFonts w:ascii="Palatino Linotype" w:eastAsia="Calibri" w:hAnsi="Palatino Linotype" w:cs="Arial"/>
          <w:b/>
          <w:i/>
          <w:sz w:val="24"/>
          <w:szCs w:val="24"/>
        </w:rPr>
        <w:t>, permisos,</w:t>
      </w:r>
      <w:r w:rsidRPr="001052EE">
        <w:rPr>
          <w:rFonts w:ascii="Palatino Linotype" w:eastAsia="Calibri" w:hAnsi="Palatino Linotype" w:cs="Arial"/>
          <w:i/>
          <w:sz w:val="24"/>
          <w:szCs w:val="24"/>
        </w:rPr>
        <w:t xml:space="preserve"> </w:t>
      </w:r>
      <w:r w:rsidRPr="001052EE">
        <w:rPr>
          <w:rFonts w:ascii="Palatino Linotype" w:eastAsia="Calibri" w:hAnsi="Palatino Linotype" w:cs="Arial"/>
          <w:b/>
          <w:i/>
          <w:sz w:val="24"/>
          <w:szCs w:val="24"/>
        </w:rPr>
        <w:t>licencias o autorizaciones</w:t>
      </w:r>
      <w:r w:rsidRPr="001052EE">
        <w:rPr>
          <w:rFonts w:ascii="Palatino Linotype" w:eastAsia="Calibri" w:hAnsi="Palatino Linotype" w:cs="Arial"/>
          <w:i/>
          <w:sz w:val="24"/>
          <w:szCs w:val="24"/>
        </w:rPr>
        <w:t xml:space="preserve">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rsidR="006930D7" w:rsidRPr="001052EE" w:rsidRDefault="006930D7" w:rsidP="00FD1B24">
      <w:pPr>
        <w:autoSpaceDE w:val="0"/>
        <w:autoSpaceDN w:val="0"/>
        <w:adjustRightInd w:val="0"/>
        <w:spacing w:before="240" w:line="360" w:lineRule="auto"/>
        <w:ind w:left="567" w:right="567"/>
        <w:contextualSpacing/>
        <w:jc w:val="both"/>
        <w:rPr>
          <w:rFonts w:ascii="Palatino Linotype" w:eastAsia="Calibri" w:hAnsi="Palatino Linotype" w:cs="Arial"/>
          <w:i/>
          <w:sz w:val="24"/>
          <w:szCs w:val="24"/>
        </w:rPr>
      </w:pPr>
    </w:p>
    <w:p w:rsidR="00FD1B24" w:rsidRPr="001052EE" w:rsidRDefault="00FD1B24" w:rsidP="00FD1B24">
      <w:pPr>
        <w:autoSpaceDE w:val="0"/>
        <w:autoSpaceDN w:val="0"/>
        <w:adjustRightInd w:val="0"/>
        <w:spacing w:before="240" w:line="360" w:lineRule="auto"/>
        <w:ind w:left="567" w:right="567"/>
        <w:contextualSpacing/>
        <w:jc w:val="both"/>
        <w:rPr>
          <w:rFonts w:ascii="Palatino Linotype" w:eastAsia="Calibri" w:hAnsi="Palatino Linotype" w:cs="Arial"/>
          <w:i/>
          <w:sz w:val="24"/>
          <w:szCs w:val="24"/>
        </w:rPr>
      </w:pPr>
      <w:r w:rsidRPr="001052EE">
        <w:rPr>
          <w:rFonts w:ascii="Palatino Linotype" w:eastAsia="Calibri" w:hAnsi="Palatino Linotype" w:cs="Arial"/>
          <w:i/>
          <w:sz w:val="24"/>
          <w:szCs w:val="24"/>
        </w:rPr>
        <w:t>(…)”</w:t>
      </w:r>
    </w:p>
    <w:p w:rsidR="006930D7" w:rsidRPr="001052EE" w:rsidRDefault="006930D7" w:rsidP="00FD1B24">
      <w:pPr>
        <w:autoSpaceDE w:val="0"/>
        <w:autoSpaceDN w:val="0"/>
        <w:adjustRightInd w:val="0"/>
        <w:spacing w:before="240" w:line="360" w:lineRule="auto"/>
        <w:ind w:left="567" w:right="567"/>
        <w:contextualSpacing/>
        <w:jc w:val="both"/>
        <w:rPr>
          <w:rFonts w:ascii="Palatino Linotype" w:eastAsia="Calibri" w:hAnsi="Palatino Linotype" w:cs="Arial"/>
          <w:i/>
          <w:sz w:val="24"/>
          <w:szCs w:val="24"/>
        </w:rPr>
      </w:pPr>
    </w:p>
    <w:p w:rsidR="00FD1B24" w:rsidRPr="001052EE" w:rsidRDefault="00FD1B24" w:rsidP="00FD1B24">
      <w:pPr>
        <w:autoSpaceDE w:val="0"/>
        <w:autoSpaceDN w:val="0"/>
        <w:adjustRightInd w:val="0"/>
        <w:spacing w:before="240" w:line="360" w:lineRule="auto"/>
        <w:ind w:left="567" w:right="567"/>
        <w:contextualSpacing/>
        <w:jc w:val="both"/>
        <w:rPr>
          <w:rFonts w:ascii="Palatino Linotype" w:eastAsia="Calibri" w:hAnsi="Palatino Linotype" w:cs="Arial"/>
          <w:i/>
          <w:sz w:val="24"/>
          <w:szCs w:val="24"/>
        </w:rPr>
      </w:pPr>
      <w:r w:rsidRPr="001052EE">
        <w:rPr>
          <w:rFonts w:ascii="Palatino Linotype" w:eastAsia="Calibri" w:hAnsi="Palatino Linotype" w:cs="Arial"/>
          <w:i/>
          <w:sz w:val="24"/>
          <w:szCs w:val="24"/>
        </w:rPr>
        <w:t>(Énfasis añadido)</w:t>
      </w:r>
    </w:p>
    <w:p w:rsidR="00FD1B24" w:rsidRPr="001052EE" w:rsidRDefault="00FD1B24" w:rsidP="00FD1B24">
      <w:pPr>
        <w:pStyle w:val="Prrafodelista"/>
        <w:tabs>
          <w:tab w:val="left" w:pos="851"/>
        </w:tabs>
        <w:spacing w:after="0" w:line="360" w:lineRule="auto"/>
        <w:ind w:left="0" w:right="49"/>
        <w:jc w:val="both"/>
        <w:rPr>
          <w:rFonts w:ascii="Palatino Linotype" w:eastAsia="Times New Roman" w:hAnsi="Palatino Linotype" w:cs="Arial"/>
          <w:i/>
          <w:sz w:val="24"/>
          <w:szCs w:val="24"/>
        </w:rPr>
      </w:pPr>
    </w:p>
    <w:p w:rsidR="006930D7" w:rsidRPr="001052EE" w:rsidRDefault="00591368" w:rsidP="006930D7">
      <w:pPr>
        <w:pStyle w:val="Prrafodelista"/>
        <w:numPr>
          <w:ilvl w:val="0"/>
          <w:numId w:val="1"/>
        </w:numPr>
        <w:spacing w:before="240" w:after="240" w:line="360" w:lineRule="auto"/>
        <w:ind w:left="0" w:right="49" w:firstLine="0"/>
        <w:jc w:val="both"/>
        <w:rPr>
          <w:rFonts w:ascii="Palatino Linotype" w:eastAsia="MS Mincho" w:hAnsi="Palatino Linotype" w:cs="Arial"/>
          <w:sz w:val="24"/>
          <w:szCs w:val="24"/>
          <w:lang w:val="es-ES_tradnl" w:eastAsia="es-ES"/>
        </w:rPr>
      </w:pPr>
      <w:r w:rsidRPr="001052EE">
        <w:rPr>
          <w:rFonts w:ascii="Palatino Linotype" w:eastAsia="Times New Roman" w:hAnsi="Palatino Linotype" w:cs="Arial"/>
          <w:sz w:val="24"/>
          <w:szCs w:val="24"/>
          <w:lang w:val="es-ES"/>
        </w:rPr>
        <w:t xml:space="preserve">Bajo ese contexto y de conformidad con lo establecido </w:t>
      </w:r>
      <w:r w:rsidR="006930D7" w:rsidRPr="001052EE">
        <w:rPr>
          <w:rFonts w:ascii="Palatino Linotype" w:eastAsia="MS Mincho" w:hAnsi="Palatino Linotype" w:cs="Arial"/>
          <w:sz w:val="24"/>
          <w:szCs w:val="24"/>
          <w:lang w:val="es-ES_tradnl" w:eastAsia="es-ES"/>
        </w:rPr>
        <w:t xml:space="preserve">en los </w:t>
      </w:r>
      <w:r w:rsidR="006930D7" w:rsidRPr="001052EE">
        <w:rPr>
          <w:rFonts w:ascii="Palatino Linotype" w:eastAsia="MS Mincho" w:hAnsi="Palatino Linotype" w:cs="Times New Roman"/>
          <w:bCs/>
          <w:sz w:val="24"/>
          <w:szCs w:val="24"/>
          <w:lang w:val="es-ES_tradnl" w:eastAsia="es-ES"/>
        </w:rPr>
        <w:t xml:space="preserve">artículos 31 fracción XXIV Quater, 48  fracción XIII Quater, y  96 Quáter fracción XVIII de la Ley </w:t>
      </w:r>
      <w:r w:rsidR="006930D7" w:rsidRPr="001052EE">
        <w:rPr>
          <w:rFonts w:ascii="Palatino Linotype" w:eastAsia="MS Mincho" w:hAnsi="Palatino Linotype" w:cs="Times New Roman"/>
          <w:bCs/>
          <w:sz w:val="24"/>
          <w:szCs w:val="24"/>
          <w:lang w:val="es-ES_tradnl" w:eastAsia="es-ES"/>
        </w:rPr>
        <w:lastRenderedPageBreak/>
        <w:t>Orgánica Municipal del Estado de México,</w:t>
      </w:r>
      <w:r w:rsidRPr="001052EE">
        <w:rPr>
          <w:rFonts w:ascii="Palatino Linotype" w:eastAsia="MS Mincho" w:hAnsi="Palatino Linotype" w:cs="Times New Roman"/>
          <w:bCs/>
          <w:sz w:val="24"/>
          <w:szCs w:val="24"/>
          <w:lang w:val="es-ES_tradnl" w:eastAsia="es-ES"/>
        </w:rPr>
        <w:t xml:space="preserve"> se observa la facultad para otorgar licencias de funcionamiento</w:t>
      </w:r>
      <w:r w:rsidR="006930D7" w:rsidRPr="001052EE">
        <w:rPr>
          <w:rFonts w:ascii="Palatino Linotype" w:eastAsia="MS Mincho" w:hAnsi="Palatino Linotype" w:cs="Times New Roman"/>
          <w:bCs/>
          <w:sz w:val="24"/>
          <w:szCs w:val="24"/>
          <w:lang w:val="es-ES_tradnl" w:eastAsia="es-ES"/>
        </w:rPr>
        <w:t>:</w:t>
      </w:r>
    </w:p>
    <w:p w:rsidR="006930D7" w:rsidRPr="001052EE" w:rsidRDefault="006930D7" w:rsidP="006930D7">
      <w:pPr>
        <w:pStyle w:val="Prrafodelista"/>
        <w:spacing w:before="240" w:after="240" w:line="360" w:lineRule="auto"/>
        <w:ind w:left="0" w:right="49"/>
        <w:jc w:val="both"/>
        <w:rPr>
          <w:rFonts w:ascii="Palatino Linotype" w:eastAsia="MS Mincho" w:hAnsi="Palatino Linotype" w:cs="Arial"/>
          <w:sz w:val="24"/>
          <w:szCs w:val="24"/>
          <w:lang w:val="es-ES_tradnl" w:eastAsia="es-ES"/>
        </w:rPr>
      </w:pPr>
    </w:p>
    <w:p w:rsidR="00591368" w:rsidRPr="001052EE" w:rsidRDefault="006930D7" w:rsidP="00591368">
      <w:pPr>
        <w:spacing w:after="0" w:line="360" w:lineRule="auto"/>
        <w:ind w:left="567" w:right="567"/>
        <w:jc w:val="both"/>
        <w:rPr>
          <w:rFonts w:ascii="Palatino Linotype" w:eastAsia="Times New Roman" w:hAnsi="Palatino Linotype" w:cs="Arial"/>
          <w:b/>
          <w:bCs/>
          <w:i/>
          <w:noProof/>
          <w:sz w:val="24"/>
          <w:szCs w:val="24"/>
          <w:lang w:val="es-ES" w:eastAsia="es-ES"/>
        </w:rPr>
      </w:pPr>
      <w:r w:rsidRPr="001052EE">
        <w:rPr>
          <w:rFonts w:ascii="Palatino Linotype" w:eastAsia="Times New Roman" w:hAnsi="Palatino Linotype" w:cs="Arial"/>
          <w:bCs/>
          <w:i/>
          <w:noProof/>
          <w:sz w:val="24"/>
          <w:szCs w:val="24"/>
          <w:lang w:val="es-ES" w:eastAsia="es-ES"/>
        </w:rPr>
        <w:t>“</w:t>
      </w:r>
      <w:r w:rsidRPr="001052EE">
        <w:rPr>
          <w:rFonts w:ascii="Palatino Linotype" w:eastAsia="Times New Roman" w:hAnsi="Palatino Linotype" w:cs="Arial"/>
          <w:b/>
          <w:bCs/>
          <w:i/>
          <w:noProof/>
          <w:sz w:val="24"/>
          <w:szCs w:val="24"/>
          <w:lang w:val="es-ES" w:eastAsia="es-ES"/>
        </w:rPr>
        <w:t>Artículo 31.- Son atribuciones de los ayuntamientos:</w:t>
      </w:r>
    </w:p>
    <w:p w:rsidR="00591368" w:rsidRPr="001052EE" w:rsidRDefault="00591368" w:rsidP="00591368">
      <w:pPr>
        <w:spacing w:after="0" w:line="360" w:lineRule="auto"/>
        <w:ind w:left="567" w:right="567"/>
        <w:jc w:val="both"/>
        <w:rPr>
          <w:rFonts w:ascii="Palatino Linotype" w:eastAsia="Times New Roman" w:hAnsi="Palatino Linotype" w:cs="Arial"/>
          <w:b/>
          <w:bCs/>
          <w:i/>
          <w:noProof/>
          <w:sz w:val="24"/>
          <w:szCs w:val="24"/>
          <w:lang w:val="es-ES" w:eastAsia="es-ES"/>
        </w:rPr>
      </w:pPr>
    </w:p>
    <w:p w:rsidR="006930D7" w:rsidRPr="001052EE" w:rsidRDefault="00591368" w:rsidP="006930D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Cs/>
          <w:i/>
          <w:noProof/>
          <w:sz w:val="24"/>
          <w:szCs w:val="24"/>
          <w:lang w:val="es-ES" w:eastAsia="es-ES"/>
        </w:rPr>
        <w:t>(</w:t>
      </w:r>
      <w:r w:rsidR="006930D7" w:rsidRPr="001052EE">
        <w:rPr>
          <w:rFonts w:ascii="Palatino Linotype" w:eastAsia="Times New Roman" w:hAnsi="Palatino Linotype" w:cs="Arial"/>
          <w:bCs/>
          <w:i/>
          <w:noProof/>
          <w:sz w:val="24"/>
          <w:szCs w:val="24"/>
          <w:lang w:val="es-ES" w:eastAsia="es-ES"/>
        </w:rPr>
        <w:t>…</w:t>
      </w:r>
      <w:r w:rsidRPr="001052EE">
        <w:rPr>
          <w:rFonts w:ascii="Palatino Linotype" w:eastAsia="Times New Roman" w:hAnsi="Palatino Linotype" w:cs="Arial"/>
          <w:bCs/>
          <w:i/>
          <w:noProof/>
          <w:sz w:val="24"/>
          <w:szCs w:val="24"/>
          <w:lang w:val="es-ES" w:eastAsia="es-ES"/>
        </w:rPr>
        <w:t>)</w:t>
      </w:r>
    </w:p>
    <w:p w:rsidR="00591368" w:rsidRPr="001052EE" w:rsidRDefault="00591368" w:rsidP="006930D7">
      <w:pPr>
        <w:spacing w:after="0" w:line="360" w:lineRule="auto"/>
        <w:ind w:left="567" w:right="567"/>
        <w:jc w:val="both"/>
        <w:rPr>
          <w:rFonts w:ascii="Palatino Linotype" w:eastAsia="Times New Roman" w:hAnsi="Palatino Linotype" w:cs="Arial"/>
          <w:bCs/>
          <w:i/>
          <w:noProof/>
          <w:sz w:val="24"/>
          <w:szCs w:val="24"/>
          <w:lang w:val="es-ES" w:eastAsia="es-ES"/>
        </w:rPr>
      </w:pPr>
    </w:p>
    <w:p w:rsidR="006930D7" w:rsidRPr="001052EE" w:rsidRDefault="006930D7" w:rsidP="006930D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t>XXIV. Quater. Otorgar licencias</w:t>
      </w:r>
      <w:r w:rsidRPr="001052EE">
        <w:rPr>
          <w:rFonts w:ascii="Palatino Linotype" w:eastAsia="Times New Roman" w:hAnsi="Palatino Linotype" w:cs="Arial"/>
          <w:bCs/>
          <w:i/>
          <w:noProof/>
          <w:sz w:val="24"/>
          <w:szCs w:val="24"/>
          <w:lang w:val="es-ES" w:eastAsia="es-ES"/>
        </w:rPr>
        <w:t xml:space="preserve"> y permisos para construcciones privadas y </w:t>
      </w:r>
      <w:r w:rsidRPr="001052EE">
        <w:rPr>
          <w:rFonts w:ascii="Palatino Linotype" w:eastAsia="Times New Roman" w:hAnsi="Palatino Linotype" w:cs="Arial"/>
          <w:b/>
          <w:bCs/>
          <w:i/>
          <w:noProof/>
          <w:sz w:val="24"/>
          <w:szCs w:val="24"/>
          <w:lang w:val="es-ES" w:eastAsia="es-ES"/>
        </w:rPr>
        <w:t>para el funcionamiento de unidades económicas</w:t>
      </w:r>
      <w:r w:rsidRPr="001052EE">
        <w:rPr>
          <w:rFonts w:ascii="Palatino Linotype" w:eastAsia="Times New Roman" w:hAnsi="Palatino Linotype" w:cs="Arial"/>
          <w:bCs/>
          <w:i/>
          <w:noProof/>
          <w:sz w:val="24"/>
          <w:szCs w:val="24"/>
          <w:lang w:val="es-ES" w:eastAsia="es-ES"/>
        </w:rPr>
        <w:t xml:space="preserve"> o establecimientos destinados a la enajenación, reparación o mantenimiento de vehículos automotores usados y autopartes nuevas y usadas;.</w:t>
      </w:r>
    </w:p>
    <w:p w:rsidR="006930D7" w:rsidRPr="001052EE" w:rsidRDefault="006930D7" w:rsidP="006930D7">
      <w:pPr>
        <w:spacing w:after="0" w:line="360" w:lineRule="auto"/>
        <w:ind w:left="567" w:right="567"/>
        <w:jc w:val="both"/>
        <w:rPr>
          <w:rFonts w:ascii="Palatino Linotype" w:eastAsia="Times New Roman" w:hAnsi="Palatino Linotype" w:cs="Arial"/>
          <w:bCs/>
          <w:i/>
          <w:noProof/>
          <w:sz w:val="24"/>
          <w:szCs w:val="24"/>
          <w:lang w:val="es-ES" w:eastAsia="es-ES"/>
        </w:rPr>
      </w:pPr>
    </w:p>
    <w:p w:rsidR="006930D7" w:rsidRPr="001052EE" w:rsidRDefault="006930D7" w:rsidP="006930D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t>Artículo 48.- El presidente municipal tiene las siguientes atribuciones</w:t>
      </w:r>
      <w:r w:rsidRPr="001052EE">
        <w:rPr>
          <w:rFonts w:ascii="Palatino Linotype" w:eastAsia="Times New Roman" w:hAnsi="Palatino Linotype" w:cs="Arial"/>
          <w:bCs/>
          <w:i/>
          <w:noProof/>
          <w:sz w:val="24"/>
          <w:szCs w:val="24"/>
          <w:lang w:val="es-ES" w:eastAsia="es-ES"/>
        </w:rPr>
        <w:t>:</w:t>
      </w:r>
    </w:p>
    <w:p w:rsidR="006930D7" w:rsidRPr="001052EE" w:rsidRDefault="00591368" w:rsidP="006930D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Cs/>
          <w:i/>
          <w:noProof/>
          <w:sz w:val="24"/>
          <w:szCs w:val="24"/>
          <w:lang w:val="es-ES" w:eastAsia="es-ES"/>
        </w:rPr>
        <w:t>(</w:t>
      </w:r>
      <w:r w:rsidR="006930D7" w:rsidRPr="001052EE">
        <w:rPr>
          <w:rFonts w:ascii="Palatino Linotype" w:eastAsia="Times New Roman" w:hAnsi="Palatino Linotype" w:cs="Arial"/>
          <w:bCs/>
          <w:i/>
          <w:noProof/>
          <w:sz w:val="24"/>
          <w:szCs w:val="24"/>
          <w:lang w:val="es-ES" w:eastAsia="es-ES"/>
        </w:rPr>
        <w:t>…</w:t>
      </w:r>
      <w:r w:rsidRPr="001052EE">
        <w:rPr>
          <w:rFonts w:ascii="Palatino Linotype" w:eastAsia="Times New Roman" w:hAnsi="Palatino Linotype" w:cs="Arial"/>
          <w:bCs/>
          <w:i/>
          <w:noProof/>
          <w:sz w:val="24"/>
          <w:szCs w:val="24"/>
          <w:lang w:val="es-ES" w:eastAsia="es-ES"/>
        </w:rPr>
        <w:t>)</w:t>
      </w:r>
    </w:p>
    <w:p w:rsidR="00591368" w:rsidRPr="001052EE" w:rsidRDefault="00591368" w:rsidP="006930D7">
      <w:pPr>
        <w:spacing w:after="0" w:line="360" w:lineRule="auto"/>
        <w:ind w:left="567" w:right="567"/>
        <w:jc w:val="both"/>
        <w:rPr>
          <w:rFonts w:ascii="Palatino Linotype" w:eastAsia="Times New Roman" w:hAnsi="Palatino Linotype" w:cs="Arial"/>
          <w:bCs/>
          <w:i/>
          <w:noProof/>
          <w:sz w:val="24"/>
          <w:szCs w:val="24"/>
          <w:lang w:val="es-ES" w:eastAsia="es-ES"/>
        </w:rPr>
      </w:pPr>
    </w:p>
    <w:p w:rsidR="006930D7" w:rsidRPr="001052EE" w:rsidRDefault="006930D7" w:rsidP="006930D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t>XIII Quáter</w:t>
      </w:r>
      <w:r w:rsidRPr="001052EE">
        <w:rPr>
          <w:rFonts w:ascii="Palatino Linotype" w:eastAsia="Times New Roman" w:hAnsi="Palatino Linotype" w:cs="Arial"/>
          <w:bCs/>
          <w:i/>
          <w:noProof/>
          <w:sz w:val="24"/>
          <w:szCs w:val="24"/>
          <w:lang w:val="es-ES" w:eastAsia="es-ES"/>
        </w:rPr>
        <w:t xml:space="preserve">. </w:t>
      </w:r>
      <w:r w:rsidRPr="001052EE">
        <w:rPr>
          <w:rFonts w:ascii="Palatino Linotype" w:eastAsia="Times New Roman" w:hAnsi="Palatino Linotype" w:cs="Arial"/>
          <w:b/>
          <w:bCs/>
          <w:i/>
          <w:noProof/>
          <w:sz w:val="24"/>
          <w:szCs w:val="24"/>
          <w:lang w:val="es-ES" w:eastAsia="es-ES"/>
        </w:rPr>
        <w:t>Expedir</w:t>
      </w:r>
      <w:r w:rsidRPr="001052EE">
        <w:rPr>
          <w:rFonts w:ascii="Palatino Linotype" w:eastAsia="Times New Roman" w:hAnsi="Palatino Linotype" w:cs="Arial"/>
          <w:bCs/>
          <w:i/>
          <w:noProof/>
          <w:sz w:val="24"/>
          <w:szCs w:val="24"/>
          <w:lang w:val="es-ES" w:eastAsia="es-ES"/>
        </w:rPr>
        <w:t xml:space="preserve"> o negar </w:t>
      </w:r>
      <w:r w:rsidRPr="001052EE">
        <w:rPr>
          <w:rFonts w:ascii="Palatino Linotype" w:eastAsia="Times New Roman" w:hAnsi="Palatino Linotype" w:cs="Arial"/>
          <w:b/>
          <w:bCs/>
          <w:i/>
          <w:noProof/>
          <w:sz w:val="24"/>
          <w:szCs w:val="24"/>
          <w:lang w:val="es-ES" w:eastAsia="es-ES"/>
        </w:rPr>
        <w:t>licencias</w:t>
      </w:r>
      <w:r w:rsidRPr="001052EE">
        <w:rPr>
          <w:rFonts w:ascii="Palatino Linotype" w:eastAsia="Times New Roman" w:hAnsi="Palatino Linotype" w:cs="Arial"/>
          <w:bCs/>
          <w:i/>
          <w:noProof/>
          <w:sz w:val="24"/>
          <w:szCs w:val="24"/>
          <w:lang w:val="es-ES" w:eastAsia="es-ES"/>
        </w:rPr>
        <w:t xml:space="preserve"> o permisos </w:t>
      </w:r>
      <w:r w:rsidRPr="001052EE">
        <w:rPr>
          <w:rFonts w:ascii="Palatino Linotype" w:eastAsia="Times New Roman" w:hAnsi="Palatino Linotype" w:cs="Arial"/>
          <w:b/>
          <w:bCs/>
          <w:i/>
          <w:noProof/>
          <w:sz w:val="24"/>
          <w:szCs w:val="24"/>
          <w:lang w:val="es-ES" w:eastAsia="es-ES"/>
        </w:rPr>
        <w:t>de funcionamiento, previo acuerdo del ayuntamiento, para las unidades económicas</w:t>
      </w:r>
      <w:r w:rsidRPr="001052EE">
        <w:rPr>
          <w:rFonts w:ascii="Palatino Linotype" w:eastAsia="Times New Roman" w:hAnsi="Palatino Linotype" w:cs="Arial"/>
          <w:bCs/>
          <w:i/>
          <w:noProof/>
          <w:sz w:val="24"/>
          <w:szCs w:val="24"/>
          <w:lang w:val="es-ES" w:eastAsia="es-ES"/>
        </w:rPr>
        <w:t xml:space="preserve">, </w:t>
      </w:r>
      <w:r w:rsidRPr="001052EE">
        <w:rPr>
          <w:rFonts w:ascii="Palatino Linotype" w:eastAsia="Times New Roman" w:hAnsi="Palatino Linotype" w:cs="Arial"/>
          <w:b/>
          <w:bCs/>
          <w:i/>
          <w:noProof/>
          <w:sz w:val="24"/>
          <w:szCs w:val="24"/>
          <w:lang w:val="es-ES" w:eastAsia="es-ES"/>
        </w:rPr>
        <w:t>empresas</w:t>
      </w:r>
      <w:r w:rsidRPr="001052EE">
        <w:rPr>
          <w:rFonts w:ascii="Palatino Linotype" w:eastAsia="Times New Roman" w:hAnsi="Palatino Linotype" w:cs="Arial"/>
          <w:bCs/>
          <w:i/>
          <w:noProof/>
          <w:sz w:val="24"/>
          <w:szCs w:val="24"/>
          <w:lang w:val="es-ES" w:eastAsia="es-ES"/>
        </w:rPr>
        <w:t xml:space="preserve"> y parques industriales, dando respuesta en un plazo que no exceda de tres días hábiles posteriores a la fecha de la resolución del ayuntamiento;</w:t>
      </w:r>
    </w:p>
    <w:p w:rsidR="006930D7" w:rsidRPr="001052EE" w:rsidRDefault="006930D7" w:rsidP="006930D7">
      <w:pPr>
        <w:spacing w:after="0" w:line="360" w:lineRule="auto"/>
        <w:ind w:left="567" w:right="567"/>
        <w:jc w:val="both"/>
        <w:rPr>
          <w:rFonts w:ascii="Palatino Linotype" w:eastAsia="Times New Roman" w:hAnsi="Palatino Linotype" w:cs="Arial"/>
          <w:bCs/>
          <w:i/>
          <w:noProof/>
          <w:sz w:val="24"/>
          <w:szCs w:val="24"/>
          <w:lang w:val="es-ES" w:eastAsia="es-ES"/>
        </w:rPr>
      </w:pPr>
    </w:p>
    <w:p w:rsidR="006930D7" w:rsidRPr="001052EE" w:rsidRDefault="006930D7" w:rsidP="006930D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lastRenderedPageBreak/>
        <w:t>Artículo 96 Quáter</w:t>
      </w:r>
      <w:r w:rsidRPr="001052EE">
        <w:rPr>
          <w:rFonts w:ascii="Palatino Linotype" w:eastAsia="Times New Roman" w:hAnsi="Palatino Linotype" w:cs="Arial"/>
          <w:bCs/>
          <w:i/>
          <w:noProof/>
          <w:sz w:val="24"/>
          <w:szCs w:val="24"/>
          <w:lang w:val="es-ES" w:eastAsia="es-ES"/>
        </w:rPr>
        <w:t xml:space="preserve">.- </w:t>
      </w:r>
      <w:r w:rsidRPr="001052EE">
        <w:rPr>
          <w:rFonts w:ascii="Palatino Linotype" w:eastAsia="Times New Roman" w:hAnsi="Palatino Linotype" w:cs="Arial"/>
          <w:b/>
          <w:bCs/>
          <w:i/>
          <w:noProof/>
          <w:sz w:val="24"/>
          <w:szCs w:val="24"/>
          <w:lang w:val="es-ES" w:eastAsia="es-ES"/>
        </w:rPr>
        <w:t>El Director de Desarrollo Económico</w:t>
      </w:r>
      <w:r w:rsidRPr="001052EE">
        <w:rPr>
          <w:rFonts w:ascii="Palatino Linotype" w:eastAsia="Times New Roman" w:hAnsi="Palatino Linotype" w:cs="Arial"/>
          <w:bCs/>
          <w:i/>
          <w:noProof/>
          <w:sz w:val="24"/>
          <w:szCs w:val="24"/>
          <w:lang w:val="es-ES" w:eastAsia="es-ES"/>
        </w:rPr>
        <w:t xml:space="preserve"> o el Titular de la Unidad Administrativa equivalente, </w:t>
      </w:r>
      <w:r w:rsidRPr="001052EE">
        <w:rPr>
          <w:rFonts w:ascii="Palatino Linotype" w:eastAsia="Times New Roman" w:hAnsi="Palatino Linotype" w:cs="Arial"/>
          <w:b/>
          <w:bCs/>
          <w:i/>
          <w:noProof/>
          <w:sz w:val="24"/>
          <w:szCs w:val="24"/>
          <w:lang w:val="es-ES" w:eastAsia="es-ES"/>
        </w:rPr>
        <w:t>tiene las siguientes atribuciones</w:t>
      </w:r>
      <w:r w:rsidRPr="001052EE">
        <w:rPr>
          <w:rFonts w:ascii="Palatino Linotype" w:eastAsia="Times New Roman" w:hAnsi="Palatino Linotype" w:cs="Arial"/>
          <w:bCs/>
          <w:i/>
          <w:noProof/>
          <w:sz w:val="24"/>
          <w:szCs w:val="24"/>
          <w:lang w:val="es-ES" w:eastAsia="es-ES"/>
        </w:rPr>
        <w:t>:</w:t>
      </w:r>
    </w:p>
    <w:p w:rsidR="00591368" w:rsidRPr="001052EE" w:rsidRDefault="00591368" w:rsidP="006930D7">
      <w:pPr>
        <w:spacing w:after="0" w:line="360" w:lineRule="auto"/>
        <w:ind w:left="567" w:right="567"/>
        <w:jc w:val="both"/>
        <w:rPr>
          <w:rFonts w:ascii="Palatino Linotype" w:eastAsia="Times New Roman" w:hAnsi="Palatino Linotype" w:cs="Arial"/>
          <w:bCs/>
          <w:i/>
          <w:noProof/>
          <w:sz w:val="24"/>
          <w:szCs w:val="24"/>
          <w:lang w:val="es-ES" w:eastAsia="es-ES"/>
        </w:rPr>
      </w:pPr>
    </w:p>
    <w:p w:rsidR="006930D7" w:rsidRPr="001052EE" w:rsidRDefault="00591368" w:rsidP="006930D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Cs/>
          <w:i/>
          <w:noProof/>
          <w:sz w:val="24"/>
          <w:szCs w:val="24"/>
          <w:lang w:val="es-ES" w:eastAsia="es-ES"/>
        </w:rPr>
        <w:t>(</w:t>
      </w:r>
      <w:r w:rsidR="006930D7" w:rsidRPr="001052EE">
        <w:rPr>
          <w:rFonts w:ascii="Palatino Linotype" w:eastAsia="Times New Roman" w:hAnsi="Palatino Linotype" w:cs="Arial"/>
          <w:bCs/>
          <w:i/>
          <w:noProof/>
          <w:sz w:val="24"/>
          <w:szCs w:val="24"/>
          <w:lang w:val="es-ES" w:eastAsia="es-ES"/>
        </w:rPr>
        <w:t>…</w:t>
      </w:r>
      <w:r w:rsidRPr="001052EE">
        <w:rPr>
          <w:rFonts w:ascii="Palatino Linotype" w:eastAsia="Times New Roman" w:hAnsi="Palatino Linotype" w:cs="Arial"/>
          <w:bCs/>
          <w:i/>
          <w:noProof/>
          <w:sz w:val="24"/>
          <w:szCs w:val="24"/>
          <w:lang w:val="es-ES" w:eastAsia="es-ES"/>
        </w:rPr>
        <w:t>)</w:t>
      </w:r>
    </w:p>
    <w:p w:rsidR="00591368" w:rsidRPr="001052EE" w:rsidRDefault="00591368" w:rsidP="006930D7">
      <w:pPr>
        <w:spacing w:after="0" w:line="360" w:lineRule="auto"/>
        <w:ind w:left="567" w:right="567"/>
        <w:jc w:val="both"/>
        <w:rPr>
          <w:rFonts w:ascii="Palatino Linotype" w:eastAsia="Times New Roman" w:hAnsi="Palatino Linotype" w:cs="Arial"/>
          <w:bCs/>
          <w:i/>
          <w:noProof/>
          <w:sz w:val="24"/>
          <w:szCs w:val="24"/>
          <w:lang w:val="es-ES" w:eastAsia="es-ES"/>
        </w:rPr>
      </w:pPr>
    </w:p>
    <w:p w:rsidR="006930D7" w:rsidRPr="001052EE" w:rsidRDefault="006930D7" w:rsidP="006930D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t xml:space="preserve">XVIII. Conducir la coordinación interinstitucional de las dependencias municipales a las que corresponda conocer sobre el otorgamiento de </w:t>
      </w:r>
      <w:r w:rsidRPr="001052EE">
        <w:rPr>
          <w:rFonts w:ascii="Palatino Linotype" w:eastAsia="Times New Roman" w:hAnsi="Palatino Linotype" w:cs="Arial"/>
          <w:bCs/>
          <w:i/>
          <w:noProof/>
          <w:sz w:val="24"/>
          <w:szCs w:val="24"/>
          <w:lang w:val="es-ES" w:eastAsia="es-ES"/>
        </w:rPr>
        <w:t>permisos y</w:t>
      </w:r>
      <w:r w:rsidRPr="001052EE">
        <w:rPr>
          <w:rFonts w:ascii="Palatino Linotype" w:eastAsia="Times New Roman" w:hAnsi="Palatino Linotype" w:cs="Arial"/>
          <w:b/>
          <w:bCs/>
          <w:i/>
          <w:noProof/>
          <w:sz w:val="24"/>
          <w:szCs w:val="24"/>
          <w:lang w:val="es-ES" w:eastAsia="es-ES"/>
        </w:rPr>
        <w:t xml:space="preserve"> licencias </w:t>
      </w:r>
      <w:r w:rsidRPr="001052EE">
        <w:rPr>
          <w:rFonts w:ascii="Palatino Linotype" w:eastAsia="Times New Roman" w:hAnsi="Palatino Linotype" w:cs="Arial"/>
          <w:bCs/>
          <w:i/>
          <w:noProof/>
          <w:sz w:val="24"/>
          <w:szCs w:val="24"/>
          <w:lang w:val="es-ES" w:eastAsia="es-ES"/>
        </w:rPr>
        <w:t>para la apertura y</w:t>
      </w:r>
      <w:r w:rsidRPr="001052EE">
        <w:rPr>
          <w:rFonts w:ascii="Palatino Linotype" w:eastAsia="Times New Roman" w:hAnsi="Palatino Linotype" w:cs="Arial"/>
          <w:b/>
          <w:bCs/>
          <w:i/>
          <w:noProof/>
          <w:sz w:val="24"/>
          <w:szCs w:val="24"/>
          <w:lang w:val="es-ES" w:eastAsia="es-ES"/>
        </w:rPr>
        <w:t xml:space="preserve"> funcionamiento de unidades económicas</w:t>
      </w:r>
      <w:r w:rsidRPr="001052EE">
        <w:rPr>
          <w:rFonts w:ascii="Palatino Linotype" w:eastAsia="Times New Roman" w:hAnsi="Palatino Linotype" w:cs="Arial"/>
          <w:bCs/>
          <w:i/>
          <w:noProof/>
          <w:sz w:val="24"/>
          <w:szCs w:val="24"/>
          <w:lang w:val="es-ES" w:eastAsia="es-ES"/>
        </w:rPr>
        <w:t>;</w:t>
      </w:r>
    </w:p>
    <w:p w:rsidR="006930D7" w:rsidRPr="001052EE" w:rsidRDefault="006930D7" w:rsidP="006930D7">
      <w:pPr>
        <w:spacing w:after="0" w:line="360" w:lineRule="auto"/>
        <w:ind w:left="567" w:right="567"/>
        <w:jc w:val="both"/>
        <w:rPr>
          <w:rFonts w:ascii="Palatino Linotype" w:eastAsia="Times New Roman" w:hAnsi="Palatino Linotype" w:cs="Arial"/>
          <w:bCs/>
          <w:i/>
          <w:noProof/>
          <w:sz w:val="24"/>
          <w:szCs w:val="24"/>
          <w:lang w:val="es-ES" w:eastAsia="es-ES"/>
        </w:rPr>
      </w:pPr>
    </w:p>
    <w:p w:rsidR="006930D7" w:rsidRPr="001052EE" w:rsidRDefault="006930D7" w:rsidP="006930D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Cs/>
          <w:i/>
          <w:noProof/>
          <w:sz w:val="24"/>
          <w:szCs w:val="24"/>
          <w:lang w:val="es-ES" w:eastAsia="es-ES"/>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rsidR="00BE65A1" w:rsidRPr="001052EE" w:rsidRDefault="00BE65A1" w:rsidP="006930D7">
      <w:pPr>
        <w:spacing w:after="0" w:line="360" w:lineRule="auto"/>
        <w:ind w:left="567" w:right="567"/>
        <w:jc w:val="both"/>
        <w:rPr>
          <w:rFonts w:ascii="Palatino Linotype" w:eastAsia="Times New Roman" w:hAnsi="Palatino Linotype" w:cs="Arial"/>
          <w:bCs/>
          <w:i/>
          <w:noProof/>
          <w:sz w:val="24"/>
          <w:szCs w:val="24"/>
          <w:lang w:val="es-ES" w:eastAsia="es-ES"/>
        </w:rPr>
      </w:pPr>
    </w:p>
    <w:p w:rsidR="00591368" w:rsidRPr="001052EE" w:rsidRDefault="00591368" w:rsidP="006930D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Cs/>
          <w:i/>
          <w:noProof/>
          <w:sz w:val="24"/>
          <w:szCs w:val="24"/>
          <w:lang w:val="es-ES" w:eastAsia="es-ES"/>
        </w:rPr>
        <w:t>(…)</w:t>
      </w:r>
    </w:p>
    <w:p w:rsidR="006930D7" w:rsidRPr="001052EE" w:rsidRDefault="006930D7" w:rsidP="006930D7">
      <w:pPr>
        <w:spacing w:after="0" w:line="360" w:lineRule="auto"/>
        <w:ind w:left="567" w:right="567"/>
        <w:jc w:val="both"/>
        <w:rPr>
          <w:rFonts w:ascii="Palatino Linotype" w:eastAsia="Times New Roman" w:hAnsi="Palatino Linotype" w:cs="Arial"/>
          <w:bCs/>
          <w:i/>
          <w:noProof/>
          <w:sz w:val="24"/>
          <w:szCs w:val="24"/>
          <w:lang w:val="es-ES" w:eastAsia="es-ES"/>
        </w:rPr>
      </w:pPr>
    </w:p>
    <w:p w:rsidR="006930D7" w:rsidRPr="001052EE" w:rsidRDefault="006930D7" w:rsidP="006930D7">
      <w:pPr>
        <w:spacing w:after="0" w:line="360" w:lineRule="auto"/>
        <w:ind w:left="567" w:right="567"/>
        <w:jc w:val="both"/>
        <w:rPr>
          <w:rFonts w:ascii="Palatino Linotype" w:eastAsia="Times New Roman" w:hAnsi="Palatino Linotype" w:cs="Arial"/>
          <w:sz w:val="24"/>
          <w:szCs w:val="24"/>
          <w:lang w:val="es-ES" w:eastAsia="es-MX"/>
        </w:rPr>
      </w:pPr>
      <w:r w:rsidRPr="001052EE">
        <w:rPr>
          <w:rFonts w:ascii="Palatino Linotype" w:eastAsia="Times New Roman" w:hAnsi="Palatino Linotype" w:cs="Arial"/>
          <w:sz w:val="24"/>
          <w:szCs w:val="24"/>
          <w:lang w:val="es-ES" w:eastAsia="es-MX"/>
        </w:rPr>
        <w:t>(Énfasis añadido)</w:t>
      </w:r>
    </w:p>
    <w:p w:rsidR="006930D7" w:rsidRPr="001052EE" w:rsidRDefault="006930D7" w:rsidP="006930D7">
      <w:pPr>
        <w:spacing w:after="0" w:line="360" w:lineRule="auto"/>
        <w:ind w:left="567" w:right="567"/>
        <w:jc w:val="both"/>
        <w:rPr>
          <w:rFonts w:ascii="Palatino Linotype" w:eastAsia="Times New Roman" w:hAnsi="Palatino Linotype" w:cs="Arial"/>
          <w:sz w:val="24"/>
          <w:szCs w:val="24"/>
          <w:lang w:val="es-ES" w:eastAsia="es-MX"/>
        </w:rPr>
      </w:pPr>
    </w:p>
    <w:p w:rsidR="006930D7" w:rsidRPr="001052EE" w:rsidRDefault="006930D7" w:rsidP="006930D7">
      <w:pPr>
        <w:pStyle w:val="Prrafodelista"/>
        <w:widowControl w:val="0"/>
        <w:numPr>
          <w:ilvl w:val="0"/>
          <w:numId w:val="1"/>
        </w:numPr>
        <w:autoSpaceDE w:val="0"/>
        <w:autoSpaceDN w:val="0"/>
        <w:adjustRightInd w:val="0"/>
        <w:spacing w:before="200" w:after="200" w:line="360" w:lineRule="auto"/>
        <w:ind w:left="0" w:firstLine="0"/>
        <w:jc w:val="both"/>
        <w:rPr>
          <w:rFonts w:ascii="Palatino Linotype" w:eastAsia="Times New Roman" w:hAnsi="Palatino Linotype" w:cs="Arial"/>
          <w:sz w:val="24"/>
          <w:szCs w:val="24"/>
          <w:lang w:val="es-ES"/>
        </w:rPr>
      </w:pPr>
      <w:r w:rsidRPr="001052EE">
        <w:rPr>
          <w:rFonts w:ascii="Palatino Linotype" w:eastAsia="Times New Roman" w:hAnsi="Palatino Linotype" w:cs="Times New Roman"/>
          <w:bCs/>
          <w:sz w:val="24"/>
          <w:szCs w:val="24"/>
          <w:lang w:val="es-ES"/>
        </w:rPr>
        <w:t xml:space="preserve">Por su parte, los </w:t>
      </w:r>
      <w:r w:rsidRPr="001052EE">
        <w:rPr>
          <w:rFonts w:ascii="Palatino Linotype" w:eastAsia="Times New Roman" w:hAnsi="Palatino Linotype" w:cs="Arial"/>
          <w:sz w:val="24"/>
          <w:szCs w:val="24"/>
          <w:lang w:val="es-ES"/>
        </w:rPr>
        <w:t xml:space="preserve">artículos, </w:t>
      </w:r>
      <w:r w:rsidR="001E15E7" w:rsidRPr="001052EE">
        <w:rPr>
          <w:rFonts w:ascii="Palatino Linotype" w:eastAsia="Times New Roman" w:hAnsi="Palatino Linotype" w:cs="Arial"/>
          <w:sz w:val="24"/>
          <w:szCs w:val="24"/>
          <w:lang w:val="es-ES"/>
        </w:rPr>
        <w:t>171</w:t>
      </w:r>
      <w:r w:rsidRPr="001052EE">
        <w:rPr>
          <w:rFonts w:ascii="Palatino Linotype" w:eastAsia="Times New Roman" w:hAnsi="Palatino Linotype" w:cs="Arial"/>
          <w:sz w:val="24"/>
          <w:szCs w:val="24"/>
          <w:lang w:val="es-ES"/>
        </w:rPr>
        <w:t xml:space="preserve"> </w:t>
      </w:r>
      <w:r w:rsidR="001E15E7" w:rsidRPr="001052EE">
        <w:rPr>
          <w:rFonts w:ascii="Palatino Linotype" w:eastAsia="Times New Roman" w:hAnsi="Palatino Linotype" w:cs="Arial"/>
          <w:sz w:val="24"/>
          <w:szCs w:val="24"/>
          <w:lang w:val="es-ES"/>
        </w:rPr>
        <w:t>y 198</w:t>
      </w:r>
      <w:r w:rsidRPr="001052EE">
        <w:rPr>
          <w:rFonts w:ascii="Palatino Linotype" w:eastAsia="Times New Roman" w:hAnsi="Palatino Linotype" w:cs="Arial"/>
          <w:sz w:val="24"/>
          <w:szCs w:val="24"/>
          <w:lang w:val="es-ES"/>
        </w:rPr>
        <w:t xml:space="preserve"> del Bando Municipal de </w:t>
      </w:r>
      <w:r w:rsidR="001E15E7" w:rsidRPr="001052EE">
        <w:rPr>
          <w:rFonts w:ascii="Palatino Linotype" w:eastAsia="Times New Roman" w:hAnsi="Palatino Linotype" w:cs="Arial"/>
          <w:sz w:val="24"/>
          <w:szCs w:val="24"/>
          <w:lang w:val="es-ES"/>
        </w:rPr>
        <w:t xml:space="preserve">Chicoloapan </w:t>
      </w:r>
      <w:r w:rsidRPr="001052EE">
        <w:rPr>
          <w:rFonts w:ascii="Palatino Linotype" w:eastAsia="Times New Roman" w:hAnsi="Palatino Linotype" w:cs="Arial"/>
          <w:sz w:val="24"/>
          <w:szCs w:val="24"/>
          <w:lang w:val="es-ES"/>
        </w:rPr>
        <w:t>de</w:t>
      </w:r>
      <w:r w:rsidR="001E15E7" w:rsidRPr="001052EE">
        <w:rPr>
          <w:rFonts w:ascii="Palatino Linotype" w:eastAsia="Times New Roman" w:hAnsi="Palatino Linotype" w:cs="Arial"/>
          <w:sz w:val="24"/>
          <w:szCs w:val="24"/>
          <w:lang w:val="es-ES"/>
        </w:rPr>
        <w:t xml:space="preserve"> 2021 </w:t>
      </w:r>
      <w:r w:rsidRPr="001052EE">
        <w:rPr>
          <w:rFonts w:ascii="Palatino Linotype" w:eastAsia="Times New Roman" w:hAnsi="Palatino Linotype" w:cs="Arial"/>
          <w:sz w:val="24"/>
          <w:szCs w:val="24"/>
          <w:lang w:val="es-ES"/>
        </w:rPr>
        <w:t>, refieren lo siguiente:</w:t>
      </w:r>
    </w:p>
    <w:p w:rsidR="001E15E7" w:rsidRPr="001052EE" w:rsidRDefault="001E15E7" w:rsidP="001E15E7">
      <w:pPr>
        <w:pStyle w:val="Prrafodelista"/>
        <w:widowControl w:val="0"/>
        <w:autoSpaceDE w:val="0"/>
        <w:autoSpaceDN w:val="0"/>
        <w:adjustRightInd w:val="0"/>
        <w:spacing w:before="200" w:after="200" w:line="360" w:lineRule="auto"/>
        <w:ind w:left="0"/>
        <w:jc w:val="both"/>
        <w:rPr>
          <w:rFonts w:ascii="Palatino Linotype" w:eastAsia="Times New Roman" w:hAnsi="Palatino Linotype" w:cs="Arial"/>
          <w:sz w:val="24"/>
          <w:szCs w:val="24"/>
          <w:lang w:val="es-ES"/>
        </w:rPr>
      </w:pPr>
    </w:p>
    <w:p w:rsidR="001E15E7" w:rsidRPr="001052EE" w:rsidRDefault="001E15E7" w:rsidP="001E15E7">
      <w:pPr>
        <w:widowControl w:val="0"/>
        <w:autoSpaceDE w:val="0"/>
        <w:autoSpaceDN w:val="0"/>
        <w:adjustRightInd w:val="0"/>
        <w:spacing w:before="200" w:after="200" w:line="360" w:lineRule="auto"/>
        <w:ind w:left="567" w:right="616"/>
        <w:jc w:val="both"/>
        <w:rPr>
          <w:rFonts w:ascii="Palatino Linotype" w:hAnsi="Palatino Linotype"/>
          <w:i/>
          <w:sz w:val="24"/>
          <w:szCs w:val="24"/>
        </w:rPr>
      </w:pPr>
      <w:r w:rsidRPr="001052EE">
        <w:rPr>
          <w:rFonts w:ascii="Palatino Linotype" w:hAnsi="Palatino Linotype"/>
          <w:i/>
          <w:sz w:val="24"/>
          <w:szCs w:val="24"/>
        </w:rPr>
        <w:t>“</w:t>
      </w:r>
      <w:r w:rsidRPr="001052EE">
        <w:rPr>
          <w:rFonts w:ascii="Palatino Linotype" w:hAnsi="Palatino Linotype"/>
          <w:b/>
          <w:i/>
          <w:sz w:val="24"/>
          <w:szCs w:val="24"/>
        </w:rPr>
        <w:t>Artículo 171.</w:t>
      </w:r>
      <w:r w:rsidRPr="001052EE">
        <w:rPr>
          <w:rFonts w:ascii="Palatino Linotype" w:hAnsi="Palatino Linotype"/>
          <w:i/>
          <w:sz w:val="24"/>
          <w:szCs w:val="24"/>
        </w:rPr>
        <w:t xml:space="preserve"> La Dirección de Desarrollo Económico, realizará el análisis, la planeación, la gestión y coordinación de programas, proyectos y acciones que tengan como finalidad, entre otros, potenciar el desarrollo económico, comercial, industrial, artesanal, turístico y de servicios en el Municipio; para lo cual, vinculará estos programas con los inversionistas, cámaras de comercio o de industria, instituciones educativas, dependencias del gobierno federal, estatal o de otros municipios, nacionales o extranjeros;”</w:t>
      </w:r>
    </w:p>
    <w:p w:rsidR="001E15E7" w:rsidRPr="001052EE" w:rsidRDefault="001E15E7" w:rsidP="001E15E7">
      <w:pPr>
        <w:widowControl w:val="0"/>
        <w:autoSpaceDE w:val="0"/>
        <w:autoSpaceDN w:val="0"/>
        <w:adjustRightInd w:val="0"/>
        <w:spacing w:before="200" w:after="200" w:line="360" w:lineRule="auto"/>
        <w:ind w:left="567" w:right="616"/>
        <w:jc w:val="both"/>
        <w:rPr>
          <w:rFonts w:ascii="Palatino Linotype" w:eastAsia="Times New Roman" w:hAnsi="Palatino Linotype" w:cs="Arial"/>
          <w:i/>
          <w:sz w:val="24"/>
          <w:szCs w:val="24"/>
          <w:lang w:val="es-ES"/>
        </w:rPr>
      </w:pPr>
    </w:p>
    <w:p w:rsidR="006930D7" w:rsidRPr="001052EE" w:rsidRDefault="001E15E7" w:rsidP="001E15E7">
      <w:pPr>
        <w:widowControl w:val="0"/>
        <w:autoSpaceDE w:val="0"/>
        <w:autoSpaceDN w:val="0"/>
        <w:adjustRightInd w:val="0"/>
        <w:spacing w:before="200" w:after="200" w:line="360" w:lineRule="auto"/>
        <w:ind w:left="567" w:right="616"/>
        <w:contextualSpacing/>
        <w:jc w:val="both"/>
        <w:rPr>
          <w:rFonts w:ascii="Palatino Linotype" w:hAnsi="Palatino Linotype"/>
          <w:b/>
          <w:i/>
          <w:sz w:val="24"/>
          <w:szCs w:val="24"/>
        </w:rPr>
      </w:pPr>
      <w:r w:rsidRPr="001052EE">
        <w:rPr>
          <w:rFonts w:ascii="Palatino Linotype" w:hAnsi="Palatino Linotype"/>
          <w:i/>
          <w:sz w:val="24"/>
          <w:szCs w:val="24"/>
        </w:rPr>
        <w:t>“</w:t>
      </w:r>
      <w:r w:rsidR="006930D7" w:rsidRPr="001052EE">
        <w:rPr>
          <w:rFonts w:ascii="Palatino Linotype" w:hAnsi="Palatino Linotype"/>
          <w:b/>
          <w:i/>
          <w:sz w:val="24"/>
          <w:szCs w:val="24"/>
        </w:rPr>
        <w:t>Artículo 198.</w:t>
      </w:r>
      <w:r w:rsidR="006930D7" w:rsidRPr="001052EE">
        <w:rPr>
          <w:rFonts w:ascii="Palatino Linotype" w:hAnsi="Palatino Linotype"/>
          <w:i/>
          <w:sz w:val="24"/>
          <w:szCs w:val="24"/>
        </w:rPr>
        <w:t xml:space="preserve"> L</w:t>
      </w:r>
      <w:r w:rsidR="006930D7" w:rsidRPr="001052EE">
        <w:rPr>
          <w:rFonts w:ascii="Palatino Linotype" w:hAnsi="Palatino Linotype"/>
          <w:b/>
          <w:i/>
          <w:sz w:val="24"/>
          <w:szCs w:val="24"/>
        </w:rPr>
        <w:t>a Dirección de Desarrollo Económico es la facultada para expedir licencias de funcionamiento, de establecimientos fijos (comerciales, industriales y de servicios), así como elaborar y mantener actualizado el Padrón de dichos establecimientos, coadyuvando además con el Ayuntamiento para denunciar ante la autoridad competente hechos y actos presuntamente constitutivos de delitos, por el ejercicio ilícito de las actividades enunciadas en este apartado.</w:t>
      </w:r>
      <w:r w:rsidRPr="001052EE">
        <w:rPr>
          <w:rFonts w:ascii="Palatino Linotype" w:hAnsi="Palatino Linotype"/>
          <w:b/>
          <w:i/>
          <w:sz w:val="24"/>
          <w:szCs w:val="24"/>
        </w:rPr>
        <w:t>”</w:t>
      </w:r>
    </w:p>
    <w:p w:rsidR="001E15E7" w:rsidRPr="001052EE" w:rsidRDefault="001E15E7" w:rsidP="00591368">
      <w:pPr>
        <w:widowControl w:val="0"/>
        <w:autoSpaceDE w:val="0"/>
        <w:autoSpaceDN w:val="0"/>
        <w:adjustRightInd w:val="0"/>
        <w:spacing w:before="200" w:after="200" w:line="360" w:lineRule="auto"/>
        <w:ind w:right="616"/>
        <w:contextualSpacing/>
        <w:jc w:val="both"/>
        <w:rPr>
          <w:rFonts w:ascii="Palatino Linotype" w:hAnsi="Palatino Linotype"/>
          <w:sz w:val="24"/>
          <w:szCs w:val="24"/>
        </w:rPr>
      </w:pPr>
    </w:p>
    <w:p w:rsidR="001E15E7" w:rsidRPr="001052EE" w:rsidRDefault="001E15E7" w:rsidP="001E15E7">
      <w:pPr>
        <w:widowControl w:val="0"/>
        <w:numPr>
          <w:ilvl w:val="0"/>
          <w:numId w:val="1"/>
        </w:numPr>
        <w:autoSpaceDE w:val="0"/>
        <w:autoSpaceDN w:val="0"/>
        <w:adjustRightInd w:val="0"/>
        <w:spacing w:before="200" w:after="200" w:line="360" w:lineRule="auto"/>
        <w:ind w:left="0" w:firstLine="0"/>
        <w:contextualSpacing/>
        <w:jc w:val="both"/>
        <w:rPr>
          <w:rFonts w:ascii="Palatino Linotype" w:eastAsia="Times New Roman" w:hAnsi="Palatino Linotype" w:cs="Times New Roman"/>
          <w:bCs/>
          <w:sz w:val="24"/>
          <w:szCs w:val="24"/>
          <w:lang w:val="es-ES" w:eastAsia="es-ES"/>
        </w:rPr>
      </w:pPr>
      <w:r w:rsidRPr="001052EE">
        <w:rPr>
          <w:rFonts w:ascii="Palatino Linotype" w:eastAsia="Times New Roman" w:hAnsi="Palatino Linotype" w:cs="Times New Roman"/>
          <w:bCs/>
          <w:sz w:val="24"/>
          <w:szCs w:val="24"/>
          <w:lang w:val="es-ES" w:eastAsia="es-ES"/>
        </w:rPr>
        <w:t>Asimismo, la Ley de Competitividad y Ordenamiento Comercial del Estado de México, en su</w:t>
      </w:r>
      <w:r w:rsidR="00591368" w:rsidRPr="001052EE">
        <w:rPr>
          <w:rFonts w:ascii="Palatino Linotype" w:eastAsia="Times New Roman" w:hAnsi="Palatino Linotype" w:cs="Times New Roman"/>
          <w:bCs/>
          <w:sz w:val="24"/>
          <w:szCs w:val="24"/>
          <w:lang w:val="es-ES" w:eastAsia="es-ES"/>
        </w:rPr>
        <w:t>s artículos 2 fracciones I y XV</w:t>
      </w:r>
      <w:r w:rsidRPr="001052EE">
        <w:rPr>
          <w:rFonts w:ascii="Palatino Linotype" w:eastAsia="Times New Roman" w:hAnsi="Palatino Linotype" w:cs="Times New Roman"/>
          <w:bCs/>
          <w:sz w:val="24"/>
          <w:szCs w:val="24"/>
          <w:lang w:val="es-ES" w:eastAsia="es-ES"/>
        </w:rPr>
        <w:t>, 7 fracciones I y III, 10 y 11, precisan lo siguiente:</w:t>
      </w:r>
    </w:p>
    <w:p w:rsidR="001E15E7" w:rsidRPr="001052EE" w:rsidRDefault="001E15E7" w:rsidP="001E15E7">
      <w:pPr>
        <w:widowControl w:val="0"/>
        <w:autoSpaceDE w:val="0"/>
        <w:autoSpaceDN w:val="0"/>
        <w:adjustRightInd w:val="0"/>
        <w:spacing w:before="200" w:after="200" w:line="360" w:lineRule="auto"/>
        <w:ind w:left="567" w:right="616"/>
        <w:contextualSpacing/>
        <w:jc w:val="both"/>
        <w:rPr>
          <w:rFonts w:ascii="Palatino Linotype" w:eastAsia="Times New Roman" w:hAnsi="Palatino Linotype" w:cs="Arial"/>
          <w:sz w:val="24"/>
          <w:szCs w:val="24"/>
          <w:lang w:val="es-ES" w:eastAsia="es-ES"/>
        </w:rPr>
      </w:pPr>
    </w:p>
    <w:p w:rsidR="001E15E7" w:rsidRPr="001052EE" w:rsidRDefault="001E15E7" w:rsidP="001E15E7">
      <w:pPr>
        <w:widowControl w:val="0"/>
        <w:autoSpaceDE w:val="0"/>
        <w:autoSpaceDN w:val="0"/>
        <w:adjustRightInd w:val="0"/>
        <w:spacing w:before="200" w:after="200" w:line="360" w:lineRule="auto"/>
        <w:ind w:left="567" w:right="567"/>
        <w:contextualSpacing/>
        <w:jc w:val="both"/>
        <w:rPr>
          <w:rFonts w:ascii="Palatino Linotype" w:eastAsia="Times New Roman" w:hAnsi="Palatino Linotype" w:cs="Times New Roman"/>
          <w:bCs/>
          <w:sz w:val="24"/>
          <w:szCs w:val="24"/>
          <w:lang w:val="es-ES" w:eastAsia="es-ES"/>
        </w:rPr>
      </w:pPr>
    </w:p>
    <w:p w:rsidR="001E15E7" w:rsidRPr="001052EE" w:rsidRDefault="001E15E7" w:rsidP="001E15E7">
      <w:pPr>
        <w:spacing w:after="0" w:line="360" w:lineRule="auto"/>
        <w:ind w:left="567" w:right="567"/>
        <w:jc w:val="both"/>
        <w:rPr>
          <w:rFonts w:ascii="Palatino Linotype" w:eastAsia="Times New Roman" w:hAnsi="Palatino Linotype" w:cs="Times New Roman"/>
          <w:b/>
          <w:bCs/>
          <w:i/>
          <w:noProof/>
          <w:sz w:val="24"/>
          <w:szCs w:val="24"/>
          <w:lang w:val="es-ES" w:eastAsia="es-ES"/>
        </w:rPr>
      </w:pPr>
      <w:r w:rsidRPr="001052EE">
        <w:rPr>
          <w:rFonts w:ascii="Palatino Linotype" w:eastAsia="Times New Roman" w:hAnsi="Palatino Linotype" w:cs="Times New Roman"/>
          <w:bCs/>
          <w:i/>
          <w:noProof/>
          <w:sz w:val="24"/>
          <w:szCs w:val="24"/>
          <w:lang w:val="es-ES" w:eastAsia="es-ES"/>
        </w:rPr>
        <w:t>“</w:t>
      </w:r>
      <w:r w:rsidRPr="001052EE">
        <w:rPr>
          <w:rFonts w:ascii="Palatino Linotype" w:eastAsia="Times New Roman" w:hAnsi="Palatino Linotype" w:cs="Times New Roman"/>
          <w:b/>
          <w:bCs/>
          <w:i/>
          <w:noProof/>
          <w:sz w:val="24"/>
          <w:szCs w:val="24"/>
          <w:lang w:val="es-ES" w:eastAsia="es-ES"/>
        </w:rPr>
        <w:t>Artículo 2. Para los efectos de esta Ley, se entenderá por:</w:t>
      </w:r>
    </w:p>
    <w:p w:rsidR="00591368" w:rsidRPr="001052EE" w:rsidRDefault="00591368" w:rsidP="001E15E7">
      <w:pPr>
        <w:spacing w:after="0" w:line="360" w:lineRule="auto"/>
        <w:ind w:left="567" w:right="567"/>
        <w:jc w:val="both"/>
        <w:rPr>
          <w:rFonts w:ascii="Palatino Linotype" w:eastAsia="Times New Roman" w:hAnsi="Palatino Linotype" w:cs="Times New Roman"/>
          <w:bCs/>
          <w:i/>
          <w:noProof/>
          <w:sz w:val="24"/>
          <w:szCs w:val="24"/>
          <w:lang w:val="es-ES" w:eastAsia="es-ES"/>
        </w:rPr>
      </w:pPr>
    </w:p>
    <w:p w:rsidR="001E15E7" w:rsidRPr="001052EE" w:rsidRDefault="00591368" w:rsidP="001E15E7">
      <w:pPr>
        <w:spacing w:after="0" w:line="360" w:lineRule="auto"/>
        <w:ind w:left="567" w:right="567"/>
        <w:jc w:val="both"/>
        <w:rPr>
          <w:rFonts w:ascii="Palatino Linotype" w:eastAsia="Times New Roman" w:hAnsi="Palatino Linotype" w:cs="Times New Roman"/>
          <w:bCs/>
          <w:i/>
          <w:noProof/>
          <w:sz w:val="24"/>
          <w:szCs w:val="24"/>
          <w:lang w:val="es-ES" w:eastAsia="es-ES"/>
        </w:rPr>
      </w:pPr>
      <w:r w:rsidRPr="001052EE">
        <w:rPr>
          <w:rFonts w:ascii="Palatino Linotype" w:eastAsia="Times New Roman" w:hAnsi="Palatino Linotype" w:cs="Times New Roman"/>
          <w:bCs/>
          <w:i/>
          <w:noProof/>
          <w:sz w:val="24"/>
          <w:szCs w:val="24"/>
          <w:lang w:val="es-ES" w:eastAsia="es-ES"/>
        </w:rPr>
        <w:t>(</w:t>
      </w:r>
      <w:r w:rsidR="001E15E7" w:rsidRPr="001052EE">
        <w:rPr>
          <w:rFonts w:ascii="Palatino Linotype" w:eastAsia="Times New Roman" w:hAnsi="Palatino Linotype" w:cs="Times New Roman"/>
          <w:bCs/>
          <w:i/>
          <w:noProof/>
          <w:sz w:val="24"/>
          <w:szCs w:val="24"/>
          <w:lang w:val="es-ES" w:eastAsia="es-ES"/>
        </w:rPr>
        <w:t>…</w:t>
      </w:r>
      <w:r w:rsidRPr="001052EE">
        <w:rPr>
          <w:rFonts w:ascii="Palatino Linotype" w:eastAsia="Times New Roman" w:hAnsi="Palatino Linotype" w:cs="Times New Roman"/>
          <w:bCs/>
          <w:i/>
          <w:noProof/>
          <w:sz w:val="24"/>
          <w:szCs w:val="24"/>
          <w:lang w:val="es-ES" w:eastAsia="es-ES"/>
        </w:rPr>
        <w:t>)</w:t>
      </w:r>
    </w:p>
    <w:p w:rsidR="00591368" w:rsidRPr="001052EE" w:rsidRDefault="00591368" w:rsidP="001E15E7">
      <w:pPr>
        <w:spacing w:after="0" w:line="360" w:lineRule="auto"/>
        <w:ind w:left="567" w:right="567"/>
        <w:jc w:val="both"/>
        <w:rPr>
          <w:rFonts w:ascii="Palatino Linotype" w:eastAsia="Times New Roman" w:hAnsi="Palatino Linotype" w:cs="Times New Roman"/>
          <w:bCs/>
          <w:i/>
          <w:noProof/>
          <w:sz w:val="24"/>
          <w:szCs w:val="24"/>
          <w:lang w:val="es-ES" w:eastAsia="es-ES"/>
        </w:rPr>
      </w:pPr>
    </w:p>
    <w:p w:rsidR="00591368" w:rsidRPr="001052EE" w:rsidRDefault="001E15E7" w:rsidP="00591368">
      <w:pPr>
        <w:spacing w:after="0" w:line="360" w:lineRule="auto"/>
        <w:ind w:left="567" w:right="567"/>
        <w:jc w:val="both"/>
        <w:rPr>
          <w:rFonts w:ascii="Palatino Linotype" w:eastAsia="Times New Roman" w:hAnsi="Palatino Linotype" w:cs="Times New Roman"/>
          <w:bCs/>
          <w:i/>
          <w:noProof/>
          <w:sz w:val="24"/>
          <w:szCs w:val="24"/>
          <w:lang w:val="es-ES" w:eastAsia="es-ES"/>
        </w:rPr>
      </w:pPr>
      <w:r w:rsidRPr="001052EE">
        <w:rPr>
          <w:rFonts w:ascii="Palatino Linotype" w:eastAsia="Times New Roman" w:hAnsi="Palatino Linotype" w:cs="Times New Roman"/>
          <w:b/>
          <w:bCs/>
          <w:i/>
          <w:noProof/>
          <w:sz w:val="24"/>
          <w:szCs w:val="24"/>
          <w:lang w:val="es-ES" w:eastAsia="es-ES"/>
        </w:rPr>
        <w:t>I. Actividad económica</w:t>
      </w:r>
      <w:r w:rsidRPr="001052EE">
        <w:rPr>
          <w:rFonts w:ascii="Palatino Linotype" w:eastAsia="Times New Roman" w:hAnsi="Palatino Linotype" w:cs="Times New Roman"/>
          <w:bCs/>
          <w:i/>
          <w:noProof/>
          <w:sz w:val="24"/>
          <w:szCs w:val="24"/>
          <w:lang w:val="es-ES" w:eastAsia="es-ES"/>
        </w:rPr>
        <w:t xml:space="preserve">: </w:t>
      </w:r>
      <w:r w:rsidRPr="001052EE">
        <w:rPr>
          <w:rFonts w:ascii="Palatino Linotype" w:eastAsia="Times New Roman" w:hAnsi="Palatino Linotype" w:cs="Times New Roman"/>
          <w:b/>
          <w:bCs/>
          <w:i/>
          <w:noProof/>
          <w:sz w:val="24"/>
          <w:szCs w:val="24"/>
          <w:lang w:val="es-ES" w:eastAsia="es-ES"/>
        </w:rPr>
        <w:t>Al conjunto de</w:t>
      </w:r>
      <w:r w:rsidRPr="001052EE">
        <w:rPr>
          <w:rFonts w:ascii="Palatino Linotype" w:eastAsia="Times New Roman" w:hAnsi="Palatino Linotype" w:cs="Times New Roman"/>
          <w:bCs/>
          <w:i/>
          <w:noProof/>
          <w:sz w:val="24"/>
          <w:szCs w:val="24"/>
          <w:lang w:val="es-ES" w:eastAsia="es-ES"/>
        </w:rPr>
        <w:t xml:space="preserve"> acciones y </w:t>
      </w:r>
      <w:r w:rsidRPr="001052EE">
        <w:rPr>
          <w:rFonts w:ascii="Palatino Linotype" w:eastAsia="Times New Roman" w:hAnsi="Palatino Linotype" w:cs="Times New Roman"/>
          <w:b/>
          <w:bCs/>
          <w:i/>
          <w:noProof/>
          <w:sz w:val="24"/>
          <w:szCs w:val="24"/>
          <w:lang w:val="es-ES" w:eastAsia="es-ES"/>
        </w:rPr>
        <w:t>recursos que emplean las unidades económicas para producir bienes o proporcionar servicios</w:t>
      </w:r>
      <w:r w:rsidRPr="001052EE">
        <w:rPr>
          <w:rFonts w:ascii="Palatino Linotype" w:eastAsia="Times New Roman" w:hAnsi="Palatino Linotype" w:cs="Times New Roman"/>
          <w:bCs/>
          <w:i/>
          <w:noProof/>
          <w:sz w:val="24"/>
          <w:szCs w:val="24"/>
          <w:lang w:val="es-ES" w:eastAsia="es-ES"/>
        </w:rPr>
        <w:t>.</w:t>
      </w:r>
    </w:p>
    <w:p w:rsidR="00591368" w:rsidRPr="001052EE" w:rsidRDefault="00591368" w:rsidP="00591368">
      <w:pPr>
        <w:spacing w:after="0" w:line="360" w:lineRule="auto"/>
        <w:ind w:left="567" w:right="567"/>
        <w:jc w:val="both"/>
        <w:rPr>
          <w:rFonts w:ascii="Palatino Linotype" w:eastAsia="Times New Roman" w:hAnsi="Palatino Linotype" w:cs="Times New Roman"/>
          <w:bCs/>
          <w:i/>
          <w:noProof/>
          <w:sz w:val="24"/>
          <w:szCs w:val="24"/>
          <w:lang w:val="es-ES" w:eastAsia="es-ES"/>
        </w:rPr>
      </w:pPr>
    </w:p>
    <w:p w:rsidR="001E15E7" w:rsidRPr="001052EE" w:rsidRDefault="00591368" w:rsidP="001E15E7">
      <w:pPr>
        <w:spacing w:after="0" w:line="360" w:lineRule="auto"/>
        <w:ind w:left="567" w:right="567"/>
        <w:jc w:val="both"/>
        <w:rPr>
          <w:rFonts w:ascii="Palatino Linotype" w:eastAsia="Times New Roman" w:hAnsi="Palatino Linotype" w:cs="Times New Roman"/>
          <w:bCs/>
          <w:i/>
          <w:noProof/>
          <w:sz w:val="24"/>
          <w:szCs w:val="24"/>
          <w:lang w:val="es-ES" w:eastAsia="es-ES"/>
        </w:rPr>
      </w:pPr>
      <w:r w:rsidRPr="001052EE">
        <w:rPr>
          <w:rFonts w:ascii="Palatino Linotype" w:eastAsia="Times New Roman" w:hAnsi="Palatino Linotype" w:cs="Times New Roman"/>
          <w:bCs/>
          <w:i/>
          <w:noProof/>
          <w:sz w:val="24"/>
          <w:szCs w:val="24"/>
          <w:lang w:val="es-ES" w:eastAsia="es-ES"/>
        </w:rPr>
        <w:t>(</w:t>
      </w:r>
      <w:r w:rsidR="001E15E7" w:rsidRPr="001052EE">
        <w:rPr>
          <w:rFonts w:ascii="Palatino Linotype" w:eastAsia="Times New Roman" w:hAnsi="Palatino Linotype" w:cs="Times New Roman"/>
          <w:bCs/>
          <w:i/>
          <w:noProof/>
          <w:sz w:val="24"/>
          <w:szCs w:val="24"/>
          <w:lang w:val="es-ES" w:eastAsia="es-ES"/>
        </w:rPr>
        <w:t>…</w:t>
      </w:r>
      <w:r w:rsidRPr="001052EE">
        <w:rPr>
          <w:rFonts w:ascii="Palatino Linotype" w:eastAsia="Times New Roman" w:hAnsi="Palatino Linotype" w:cs="Times New Roman"/>
          <w:bCs/>
          <w:i/>
          <w:noProof/>
          <w:sz w:val="24"/>
          <w:szCs w:val="24"/>
          <w:lang w:val="es-ES" w:eastAsia="es-ES"/>
        </w:rPr>
        <w:t>)</w:t>
      </w:r>
    </w:p>
    <w:p w:rsidR="00591368" w:rsidRPr="001052EE" w:rsidRDefault="00591368" w:rsidP="001E15E7">
      <w:pPr>
        <w:spacing w:after="0" w:line="360" w:lineRule="auto"/>
        <w:ind w:left="567" w:right="567"/>
        <w:jc w:val="both"/>
        <w:rPr>
          <w:rFonts w:ascii="Palatino Linotype" w:eastAsia="Times New Roman" w:hAnsi="Palatino Linotype" w:cs="Times New Roman"/>
          <w:bCs/>
          <w:i/>
          <w:noProof/>
          <w:sz w:val="24"/>
          <w:szCs w:val="24"/>
          <w:lang w:val="es-ES" w:eastAsia="es-ES"/>
        </w:rPr>
      </w:pPr>
    </w:p>
    <w:p w:rsidR="001E15E7" w:rsidRPr="001052EE" w:rsidRDefault="001E15E7" w:rsidP="001E15E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t>XV. Licencia de funcionamiento</w:t>
      </w:r>
      <w:r w:rsidRPr="001052EE">
        <w:rPr>
          <w:rFonts w:ascii="Palatino Linotype" w:eastAsia="Times New Roman" w:hAnsi="Palatino Linotype" w:cs="Arial"/>
          <w:bCs/>
          <w:i/>
          <w:noProof/>
          <w:sz w:val="24"/>
          <w:szCs w:val="24"/>
          <w:lang w:val="es-ES" w:eastAsia="es-ES"/>
        </w:rPr>
        <w:t>: Al acto administrativo que emite la autoridad, por el cual autoriza a una persona física o jurídica colectiva a desarrollar actividades económicas.</w:t>
      </w:r>
    </w:p>
    <w:p w:rsidR="001E15E7" w:rsidRPr="001052EE" w:rsidRDefault="001E15E7" w:rsidP="001E15E7">
      <w:pPr>
        <w:spacing w:after="0" w:line="360" w:lineRule="auto"/>
        <w:ind w:right="567"/>
        <w:jc w:val="both"/>
        <w:rPr>
          <w:rFonts w:ascii="Palatino Linotype" w:eastAsia="Times New Roman" w:hAnsi="Palatino Linotype" w:cs="Arial"/>
          <w:bCs/>
          <w:i/>
          <w:noProof/>
          <w:sz w:val="24"/>
          <w:szCs w:val="24"/>
          <w:lang w:val="es-ES" w:eastAsia="es-ES"/>
        </w:rPr>
      </w:pPr>
    </w:p>
    <w:p w:rsidR="001E15E7" w:rsidRPr="001052EE" w:rsidRDefault="001E15E7" w:rsidP="001E15E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t>Artículo 7. Corresponde a los municipios</w:t>
      </w:r>
      <w:r w:rsidRPr="001052EE">
        <w:rPr>
          <w:rFonts w:ascii="Palatino Linotype" w:eastAsia="Times New Roman" w:hAnsi="Palatino Linotype" w:cs="Arial"/>
          <w:bCs/>
          <w:i/>
          <w:noProof/>
          <w:sz w:val="24"/>
          <w:szCs w:val="24"/>
          <w:lang w:val="es-ES" w:eastAsia="es-ES"/>
        </w:rPr>
        <w:t>:</w:t>
      </w:r>
    </w:p>
    <w:p w:rsidR="00591368" w:rsidRPr="001052EE" w:rsidRDefault="00591368" w:rsidP="001E15E7">
      <w:pPr>
        <w:spacing w:after="0" w:line="360" w:lineRule="auto"/>
        <w:ind w:left="567" w:right="567"/>
        <w:jc w:val="both"/>
        <w:rPr>
          <w:rFonts w:ascii="Palatino Linotype" w:eastAsia="Times New Roman" w:hAnsi="Palatino Linotype" w:cs="Arial"/>
          <w:bCs/>
          <w:i/>
          <w:noProof/>
          <w:sz w:val="24"/>
          <w:szCs w:val="24"/>
          <w:lang w:val="es-ES" w:eastAsia="es-ES"/>
        </w:rPr>
      </w:pPr>
    </w:p>
    <w:p w:rsidR="001E15E7" w:rsidRPr="001052EE" w:rsidRDefault="001E15E7" w:rsidP="001E15E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t>I. Crear el registro municipal</w:t>
      </w:r>
      <w:r w:rsidRPr="001052EE">
        <w:rPr>
          <w:rFonts w:ascii="Palatino Linotype" w:eastAsia="Times New Roman" w:hAnsi="Palatino Linotype" w:cs="Arial"/>
          <w:bCs/>
          <w:i/>
          <w:noProof/>
          <w:sz w:val="24"/>
          <w:szCs w:val="24"/>
          <w:lang w:val="es-ES" w:eastAsia="es-ES"/>
        </w:rPr>
        <w:t xml:space="preserve">, </w:t>
      </w:r>
      <w:r w:rsidRPr="001052EE">
        <w:rPr>
          <w:rFonts w:ascii="Palatino Linotype" w:eastAsia="Times New Roman" w:hAnsi="Palatino Linotype" w:cs="Arial"/>
          <w:b/>
          <w:bCs/>
          <w:i/>
          <w:noProof/>
          <w:sz w:val="24"/>
          <w:szCs w:val="24"/>
          <w:lang w:val="es-ES" w:eastAsia="es-ES"/>
        </w:rPr>
        <w:t xml:space="preserve">donde se especifica la licencia de funcionamiento con la actividad de la unidad económica </w:t>
      </w:r>
      <w:r w:rsidRPr="001052EE">
        <w:rPr>
          <w:rFonts w:ascii="Palatino Linotype" w:eastAsia="Times New Roman" w:hAnsi="Palatino Linotype" w:cs="Arial"/>
          <w:bCs/>
          <w:i/>
          <w:noProof/>
          <w:sz w:val="24"/>
          <w:szCs w:val="24"/>
          <w:lang w:val="es-ES" w:eastAsia="es-ES"/>
        </w:rPr>
        <w:t>e impacto que generen, así como las demás características que se determinen.</w:t>
      </w:r>
    </w:p>
    <w:p w:rsidR="001E15E7" w:rsidRPr="001052EE" w:rsidRDefault="001E15E7" w:rsidP="001E15E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Cs/>
          <w:i/>
          <w:noProof/>
          <w:sz w:val="24"/>
          <w:szCs w:val="24"/>
          <w:lang w:val="es-ES" w:eastAsia="es-ES"/>
        </w:rPr>
        <w:t>…</w:t>
      </w:r>
    </w:p>
    <w:p w:rsidR="001E15E7" w:rsidRPr="001052EE" w:rsidRDefault="001E15E7" w:rsidP="001E15E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t xml:space="preserve">III. Operar, digitalizar y mantener, semanalmente actualizado, el registro municipal, a través de la Dirección de Desarrollo Económico o </w:t>
      </w:r>
      <w:r w:rsidRPr="001052EE">
        <w:rPr>
          <w:rFonts w:ascii="Palatino Linotype" w:eastAsia="Times New Roman" w:hAnsi="Palatino Linotype" w:cs="Arial"/>
          <w:b/>
          <w:bCs/>
          <w:i/>
          <w:noProof/>
          <w:sz w:val="24"/>
          <w:szCs w:val="24"/>
          <w:lang w:val="es-ES" w:eastAsia="es-ES"/>
        </w:rPr>
        <w:lastRenderedPageBreak/>
        <w:t>su equivalente</w:t>
      </w:r>
      <w:r w:rsidRPr="001052EE">
        <w:rPr>
          <w:rFonts w:ascii="Palatino Linotype" w:eastAsia="Times New Roman" w:hAnsi="Palatino Linotype" w:cs="Arial"/>
          <w:bCs/>
          <w:i/>
          <w:noProof/>
          <w:sz w:val="24"/>
          <w:szCs w:val="24"/>
          <w:lang w:val="es-ES" w:eastAsia="es-ES"/>
        </w:rPr>
        <w:t xml:space="preserve">, que opere en su demarcación, </w:t>
      </w:r>
      <w:r w:rsidRPr="001052EE">
        <w:rPr>
          <w:rFonts w:ascii="Palatino Linotype" w:eastAsia="Times New Roman" w:hAnsi="Palatino Linotype" w:cs="Arial"/>
          <w:b/>
          <w:bCs/>
          <w:i/>
          <w:noProof/>
          <w:sz w:val="24"/>
          <w:szCs w:val="24"/>
          <w:lang w:val="es-ES" w:eastAsia="es-ES"/>
        </w:rPr>
        <w:t>el cual deberá publicarse en el portal de Internet del municipio</w:t>
      </w:r>
      <w:r w:rsidRPr="001052EE">
        <w:rPr>
          <w:rFonts w:ascii="Palatino Linotype" w:eastAsia="Times New Roman" w:hAnsi="Palatino Linotype" w:cs="Arial"/>
          <w:bCs/>
          <w:i/>
          <w:noProof/>
          <w:sz w:val="24"/>
          <w:szCs w:val="24"/>
          <w:lang w:val="es-ES" w:eastAsia="es-ES"/>
        </w:rPr>
        <w:t>.</w:t>
      </w:r>
    </w:p>
    <w:p w:rsidR="00591368" w:rsidRPr="001052EE" w:rsidRDefault="00591368" w:rsidP="001E15E7">
      <w:pPr>
        <w:spacing w:after="0" w:line="360" w:lineRule="auto"/>
        <w:ind w:left="567" w:right="567"/>
        <w:jc w:val="both"/>
        <w:rPr>
          <w:rFonts w:ascii="Palatino Linotype" w:eastAsia="Times New Roman" w:hAnsi="Palatino Linotype" w:cs="Arial"/>
          <w:bCs/>
          <w:i/>
          <w:noProof/>
          <w:sz w:val="24"/>
          <w:szCs w:val="24"/>
          <w:lang w:val="es-ES" w:eastAsia="es-ES"/>
        </w:rPr>
      </w:pPr>
    </w:p>
    <w:p w:rsidR="001E15E7" w:rsidRPr="001052EE" w:rsidRDefault="001E15E7" w:rsidP="001E15E7">
      <w:pPr>
        <w:spacing w:after="0" w:line="360" w:lineRule="auto"/>
        <w:ind w:left="567" w:right="567"/>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t>Artículo 10</w:t>
      </w:r>
      <w:r w:rsidRPr="001052EE">
        <w:rPr>
          <w:rFonts w:ascii="Palatino Linotype" w:eastAsia="Times New Roman" w:hAnsi="Palatino Linotype" w:cs="Arial"/>
          <w:bCs/>
          <w:i/>
          <w:noProof/>
          <w:sz w:val="24"/>
          <w:szCs w:val="24"/>
          <w:lang w:val="es-ES" w:eastAsia="es-ES"/>
        </w:rPr>
        <w:t xml:space="preserve">. </w:t>
      </w:r>
      <w:r w:rsidRPr="001052EE">
        <w:rPr>
          <w:rFonts w:ascii="Palatino Linotype" w:eastAsia="Times New Roman" w:hAnsi="Palatino Linotype" w:cs="Arial"/>
          <w:b/>
          <w:bCs/>
          <w:i/>
          <w:noProof/>
          <w:sz w:val="24"/>
          <w:szCs w:val="24"/>
          <w:lang w:val="es-ES" w:eastAsia="es-ES"/>
        </w:rPr>
        <w:t>Los registros tienen como finalidad crear una base de datos confiable, actualizada e integrada a nivel</w:t>
      </w:r>
      <w:r w:rsidRPr="001052EE">
        <w:rPr>
          <w:rFonts w:ascii="Palatino Linotype" w:eastAsia="Times New Roman" w:hAnsi="Palatino Linotype" w:cs="Arial"/>
          <w:bCs/>
          <w:i/>
          <w:noProof/>
          <w:sz w:val="24"/>
          <w:szCs w:val="24"/>
          <w:lang w:val="es-ES" w:eastAsia="es-ES"/>
        </w:rPr>
        <w:t xml:space="preserve"> estatal y </w:t>
      </w:r>
      <w:r w:rsidRPr="001052EE">
        <w:rPr>
          <w:rFonts w:ascii="Palatino Linotype" w:eastAsia="Times New Roman" w:hAnsi="Palatino Linotype" w:cs="Arial"/>
          <w:b/>
          <w:bCs/>
          <w:i/>
          <w:noProof/>
          <w:sz w:val="24"/>
          <w:szCs w:val="24"/>
          <w:lang w:val="es-ES" w:eastAsia="es-ES"/>
        </w:rPr>
        <w:t>municipal de las unidades económicas que se aperturen en el territorio de la Entidad</w:t>
      </w:r>
      <w:r w:rsidRPr="001052EE">
        <w:rPr>
          <w:rFonts w:ascii="Palatino Linotype" w:eastAsia="Times New Roman" w:hAnsi="Palatino Linotype" w:cs="Arial"/>
          <w:bCs/>
          <w:i/>
          <w:noProof/>
          <w:sz w:val="24"/>
          <w:szCs w:val="24"/>
          <w:lang w:val="es-ES" w:eastAsia="es-ES"/>
        </w:rPr>
        <w:t>.”</w:t>
      </w:r>
    </w:p>
    <w:p w:rsidR="001E15E7" w:rsidRPr="001052EE" w:rsidRDefault="001E15E7" w:rsidP="00591368">
      <w:pPr>
        <w:spacing w:after="0" w:line="360" w:lineRule="auto"/>
        <w:ind w:left="567" w:right="567"/>
        <w:jc w:val="both"/>
        <w:rPr>
          <w:rFonts w:ascii="Palatino Linotype" w:eastAsia="Times New Roman" w:hAnsi="Palatino Linotype" w:cs="Arial"/>
          <w:sz w:val="24"/>
          <w:szCs w:val="24"/>
          <w:lang w:val="es-ES" w:eastAsia="es-MX"/>
        </w:rPr>
      </w:pPr>
      <w:r w:rsidRPr="001052EE">
        <w:rPr>
          <w:rFonts w:ascii="Palatino Linotype" w:eastAsia="Times New Roman" w:hAnsi="Palatino Linotype" w:cs="Arial"/>
          <w:sz w:val="24"/>
          <w:szCs w:val="24"/>
          <w:lang w:val="es-ES" w:eastAsia="es-MX"/>
        </w:rPr>
        <w:t>(Énfasis añadido)</w:t>
      </w:r>
    </w:p>
    <w:p w:rsidR="001E15E7" w:rsidRPr="001052EE" w:rsidRDefault="001E15E7" w:rsidP="001E15E7">
      <w:pPr>
        <w:widowControl w:val="0"/>
        <w:autoSpaceDE w:val="0"/>
        <w:autoSpaceDN w:val="0"/>
        <w:adjustRightInd w:val="0"/>
        <w:spacing w:before="200" w:after="200" w:line="360" w:lineRule="auto"/>
        <w:ind w:left="567" w:right="616"/>
        <w:contextualSpacing/>
        <w:jc w:val="both"/>
        <w:rPr>
          <w:rFonts w:ascii="Palatino Linotype" w:eastAsia="Times New Roman" w:hAnsi="Palatino Linotype" w:cs="Arial"/>
          <w:sz w:val="24"/>
          <w:szCs w:val="24"/>
          <w:lang w:val="es-ES" w:eastAsia="es-ES"/>
        </w:rPr>
      </w:pPr>
    </w:p>
    <w:p w:rsidR="00DB1FF0" w:rsidRPr="001052EE" w:rsidRDefault="001E15E7" w:rsidP="00360570">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1052EE">
        <w:rPr>
          <w:rFonts w:ascii="Palatino Linotype" w:eastAsia="MS Mincho" w:hAnsi="Palatino Linotype" w:cs="Arial"/>
          <w:sz w:val="24"/>
          <w:szCs w:val="24"/>
          <w:lang w:val="es-ES_tradnl" w:eastAsia="es-ES"/>
        </w:rPr>
        <w:t>De lo anterior expuesto, se advierte</w:t>
      </w:r>
      <w:r w:rsidR="00591368" w:rsidRPr="001052EE">
        <w:rPr>
          <w:rFonts w:ascii="Palatino Linotype" w:eastAsia="MS Mincho" w:hAnsi="Palatino Linotype" w:cs="Arial"/>
          <w:sz w:val="24"/>
          <w:szCs w:val="24"/>
          <w:lang w:val="es-ES_tradnl" w:eastAsia="es-ES"/>
        </w:rPr>
        <w:t xml:space="preserve"> que el Ayuntamiento a través de</w:t>
      </w:r>
      <w:r w:rsidR="000555D1" w:rsidRPr="001052EE">
        <w:rPr>
          <w:rFonts w:ascii="Palatino Linotype" w:eastAsia="MS Mincho" w:hAnsi="Palatino Linotype" w:cs="Arial"/>
          <w:sz w:val="24"/>
          <w:szCs w:val="24"/>
          <w:lang w:val="es-ES_tradnl" w:eastAsia="es-ES"/>
        </w:rPr>
        <w:t xml:space="preserve"> </w:t>
      </w:r>
      <w:r w:rsidR="00591368" w:rsidRPr="001052EE">
        <w:rPr>
          <w:rFonts w:ascii="Palatino Linotype" w:eastAsia="MS Mincho" w:hAnsi="Palatino Linotype" w:cs="Arial"/>
          <w:sz w:val="24"/>
          <w:szCs w:val="24"/>
          <w:lang w:val="es-ES_tradnl" w:eastAsia="es-ES"/>
        </w:rPr>
        <w:t>l</w:t>
      </w:r>
      <w:r w:rsidR="000555D1" w:rsidRPr="001052EE">
        <w:rPr>
          <w:rFonts w:ascii="Palatino Linotype" w:eastAsia="MS Mincho" w:hAnsi="Palatino Linotype" w:cs="Arial"/>
          <w:sz w:val="24"/>
          <w:szCs w:val="24"/>
          <w:lang w:val="es-ES_tradnl" w:eastAsia="es-ES"/>
        </w:rPr>
        <w:t>a</w:t>
      </w:r>
      <w:r w:rsidR="00591368" w:rsidRPr="001052EE">
        <w:rPr>
          <w:rFonts w:ascii="Palatino Linotype" w:eastAsia="MS Mincho" w:hAnsi="Palatino Linotype" w:cs="Arial"/>
          <w:sz w:val="24"/>
          <w:szCs w:val="24"/>
          <w:lang w:val="es-ES_tradnl" w:eastAsia="es-ES"/>
        </w:rPr>
        <w:t xml:space="preserve"> Dirección de Desarrollo económico</w:t>
      </w:r>
      <w:r w:rsidRPr="001052EE">
        <w:rPr>
          <w:rFonts w:ascii="Palatino Linotype" w:eastAsia="MS Mincho" w:hAnsi="Palatino Linotype" w:cs="Arial"/>
          <w:sz w:val="24"/>
          <w:szCs w:val="24"/>
          <w:lang w:val="es-ES_tradnl" w:eastAsia="es-ES"/>
        </w:rPr>
        <w:t xml:space="preserve">, </w:t>
      </w:r>
      <w:r w:rsidRPr="001052EE">
        <w:rPr>
          <w:rFonts w:ascii="Palatino Linotype" w:eastAsia="Times New Roman" w:hAnsi="Palatino Linotype" w:cs="Times New Roman"/>
          <w:bCs/>
          <w:sz w:val="24"/>
          <w:szCs w:val="24"/>
          <w:lang w:val="es-ES" w:eastAsia="es-ES"/>
        </w:rPr>
        <w:t xml:space="preserve">acorde a sus facultades, atribuciones y competencias, realizan actividades y procedimientos, para otorgar </w:t>
      </w:r>
      <w:r w:rsidR="00360570" w:rsidRPr="001052EE">
        <w:rPr>
          <w:rFonts w:ascii="Palatino Linotype" w:eastAsia="Times New Roman" w:hAnsi="Palatino Linotype" w:cs="Times New Roman"/>
          <w:bCs/>
          <w:sz w:val="24"/>
          <w:szCs w:val="24"/>
          <w:lang w:val="es-ES" w:eastAsia="es-ES"/>
        </w:rPr>
        <w:t>factibilidad</w:t>
      </w:r>
      <w:r w:rsidRPr="001052EE">
        <w:rPr>
          <w:rFonts w:ascii="Palatino Linotype" w:eastAsia="Times New Roman" w:hAnsi="Palatino Linotype" w:cs="Times New Roman"/>
          <w:bCs/>
          <w:sz w:val="24"/>
          <w:szCs w:val="24"/>
          <w:lang w:val="es-ES" w:eastAsia="es-ES"/>
        </w:rPr>
        <w:t xml:space="preserve"> de funcionamiento </w:t>
      </w:r>
      <w:r w:rsidR="00591368" w:rsidRPr="001052EE">
        <w:rPr>
          <w:rFonts w:ascii="Palatino Linotype" w:eastAsia="Times New Roman" w:hAnsi="Palatino Linotype" w:cs="Times New Roman"/>
          <w:bCs/>
          <w:sz w:val="24"/>
          <w:szCs w:val="24"/>
          <w:lang w:val="es-ES" w:eastAsia="es-ES"/>
        </w:rPr>
        <w:t xml:space="preserve">a unidades económicas establecidas en el territorio municipal </w:t>
      </w:r>
      <w:r w:rsidRPr="001052EE">
        <w:rPr>
          <w:rFonts w:ascii="Palatino Linotype" w:eastAsia="Times New Roman" w:hAnsi="Palatino Linotype" w:cs="Times New Roman"/>
          <w:bCs/>
          <w:sz w:val="24"/>
          <w:szCs w:val="24"/>
          <w:lang w:val="es-ES" w:eastAsia="es-ES"/>
        </w:rPr>
        <w:t xml:space="preserve">por lo que es posible advertir que </w:t>
      </w:r>
      <w:r w:rsidR="008607A3" w:rsidRPr="001052EE">
        <w:rPr>
          <w:rFonts w:ascii="Palatino Linotype" w:eastAsia="Times New Roman" w:hAnsi="Palatino Linotype" w:cs="Times New Roman"/>
          <w:bCs/>
          <w:sz w:val="24"/>
          <w:szCs w:val="24"/>
          <w:lang w:val="es-ES" w:eastAsia="es-ES"/>
        </w:rPr>
        <w:t xml:space="preserve">invariablemente </w:t>
      </w:r>
      <w:r w:rsidR="000555D1" w:rsidRPr="001052EE">
        <w:rPr>
          <w:rFonts w:ascii="Palatino Linotype" w:eastAsia="Times New Roman" w:hAnsi="Palatino Linotype" w:cs="Times New Roman"/>
          <w:bCs/>
          <w:sz w:val="24"/>
          <w:szCs w:val="24"/>
          <w:lang w:val="es-ES" w:eastAsia="es-ES"/>
        </w:rPr>
        <w:t>cuenta</w:t>
      </w:r>
      <w:r w:rsidRPr="001052EE">
        <w:rPr>
          <w:rFonts w:ascii="Palatino Linotype" w:eastAsia="Times New Roman" w:hAnsi="Palatino Linotype" w:cs="Times New Roman"/>
          <w:bCs/>
          <w:sz w:val="24"/>
          <w:szCs w:val="24"/>
          <w:lang w:val="es-ES" w:eastAsia="es-ES"/>
        </w:rPr>
        <w:t xml:space="preserve"> con la inf</w:t>
      </w:r>
      <w:r w:rsidR="00360570" w:rsidRPr="001052EE">
        <w:rPr>
          <w:rFonts w:ascii="Palatino Linotype" w:eastAsia="Times New Roman" w:hAnsi="Palatino Linotype" w:cs="Times New Roman"/>
          <w:bCs/>
          <w:sz w:val="24"/>
          <w:szCs w:val="24"/>
          <w:lang w:val="es-ES" w:eastAsia="es-ES"/>
        </w:rPr>
        <w:t xml:space="preserve">ormación relacionada al número </w:t>
      </w:r>
      <w:r w:rsidRPr="001052EE">
        <w:rPr>
          <w:rFonts w:ascii="Palatino Linotype" w:eastAsia="Times New Roman" w:hAnsi="Palatino Linotype" w:cs="Times New Roman"/>
          <w:bCs/>
          <w:sz w:val="24"/>
          <w:szCs w:val="24"/>
          <w:lang w:val="es-ES" w:eastAsia="es-ES"/>
        </w:rPr>
        <w:t xml:space="preserve">de </w:t>
      </w:r>
      <w:r w:rsidR="00360570" w:rsidRPr="001052EE">
        <w:rPr>
          <w:rFonts w:ascii="Palatino Linotype" w:eastAsia="MS Mincho" w:hAnsi="Palatino Linotype" w:cs="Times New Roman"/>
          <w:sz w:val="24"/>
          <w:szCs w:val="24"/>
          <w:lang w:val="es-ES_tradnl" w:eastAsia="es-ES"/>
        </w:rPr>
        <w:t xml:space="preserve">concesiones, permisos, licencias o autorizaciones que  han sido otorgados por el Ayuntamiento a las bases de moto taxis que operan en el municipio de Chicoloapan por lo que se </w:t>
      </w:r>
      <w:r w:rsidR="000555D1" w:rsidRPr="001052EE">
        <w:rPr>
          <w:rFonts w:ascii="Palatino Linotype" w:eastAsia="MS Mincho" w:hAnsi="Palatino Linotype" w:cs="Times New Roman"/>
          <w:sz w:val="24"/>
          <w:szCs w:val="24"/>
          <w:lang w:val="es-ES_tradnl" w:eastAsia="es-ES"/>
        </w:rPr>
        <w:t>procederá a determinar</w:t>
      </w:r>
      <w:r w:rsidR="00360570" w:rsidRPr="001052EE">
        <w:rPr>
          <w:rFonts w:ascii="Palatino Linotype" w:eastAsia="MS Mincho" w:hAnsi="Palatino Linotype" w:cs="Times New Roman"/>
          <w:sz w:val="24"/>
          <w:szCs w:val="24"/>
          <w:lang w:val="es-ES_tradnl" w:eastAsia="es-ES"/>
        </w:rPr>
        <w:t xml:space="preserve"> su entrega. </w:t>
      </w:r>
    </w:p>
    <w:p w:rsidR="00BE65A1" w:rsidRPr="001052EE" w:rsidRDefault="00BE65A1" w:rsidP="00BE65A1">
      <w:pPr>
        <w:spacing w:before="240" w:after="240" w:line="360" w:lineRule="auto"/>
        <w:ind w:right="49"/>
        <w:contextualSpacing/>
        <w:jc w:val="both"/>
        <w:rPr>
          <w:rFonts w:ascii="Palatino Linotype" w:eastAsia="MS Mincho" w:hAnsi="Palatino Linotype" w:cs="Times New Roman"/>
          <w:b/>
          <w:color w:val="000000"/>
          <w:sz w:val="24"/>
          <w:szCs w:val="24"/>
          <w:lang w:val="es-ES" w:eastAsia="es-ES"/>
        </w:rPr>
      </w:pPr>
    </w:p>
    <w:p w:rsidR="00BE65A1" w:rsidRPr="001052EE" w:rsidRDefault="00BE65A1" w:rsidP="00F26023">
      <w:pPr>
        <w:pStyle w:val="Ttulo1"/>
        <w:numPr>
          <w:ilvl w:val="0"/>
          <w:numId w:val="5"/>
        </w:numPr>
        <w:ind w:left="0" w:firstLine="0"/>
        <w:rPr>
          <w:rFonts w:eastAsia="MS Mincho"/>
          <w:b/>
          <w:lang w:val="es-ES_tradnl"/>
        </w:rPr>
      </w:pPr>
      <w:bookmarkStart w:id="39" w:name="_Toc69901534"/>
      <w:r w:rsidRPr="001052EE">
        <w:rPr>
          <w:rFonts w:eastAsia="MS Mincho"/>
          <w:b/>
          <w:lang w:val="es-ES_tradnl"/>
        </w:rPr>
        <w:t>De la búsqueda exhaustiva.</w:t>
      </w:r>
      <w:bookmarkEnd w:id="39"/>
    </w:p>
    <w:p w:rsidR="00836333" w:rsidRPr="001052EE" w:rsidRDefault="00566833" w:rsidP="00836333">
      <w:pPr>
        <w:numPr>
          <w:ilvl w:val="0"/>
          <w:numId w:val="1"/>
        </w:numPr>
        <w:spacing w:before="240" w:after="240" w:line="360" w:lineRule="auto"/>
        <w:ind w:left="0" w:right="49" w:firstLine="0"/>
        <w:contextualSpacing/>
        <w:jc w:val="both"/>
        <w:rPr>
          <w:rFonts w:ascii="Palatino Linotype" w:eastAsia="MS Mincho" w:hAnsi="Palatino Linotype" w:cs="Times New Roman"/>
          <w:b/>
          <w:sz w:val="24"/>
          <w:szCs w:val="24"/>
          <w:lang w:val="es-ES_tradnl"/>
        </w:rPr>
      </w:pPr>
      <w:r w:rsidRPr="001052EE">
        <w:rPr>
          <w:rFonts w:ascii="Palatino Linotype" w:eastAsia="MS Mincho" w:hAnsi="Palatino Linotype" w:cs="Times New Roman"/>
          <w:sz w:val="24"/>
          <w:szCs w:val="24"/>
          <w:lang w:val="es-ES_tradnl"/>
        </w:rPr>
        <w:t>Consecuentemente</w:t>
      </w:r>
      <w:r w:rsidR="00836333" w:rsidRPr="001052EE">
        <w:rPr>
          <w:rFonts w:ascii="Palatino Linotype" w:eastAsia="MS Mincho" w:hAnsi="Palatino Linotype" w:cs="Times New Roman"/>
          <w:sz w:val="24"/>
          <w:szCs w:val="24"/>
          <w:lang w:val="es-ES_tradnl"/>
        </w:rPr>
        <w:t xml:space="preserve">, y como ya fuere precisado, </w:t>
      </w:r>
      <w:r w:rsidR="00836333" w:rsidRPr="001052EE">
        <w:rPr>
          <w:rFonts w:ascii="Palatino Linotype" w:eastAsia="Times New Roman" w:hAnsi="Palatino Linotype" w:cs="Arial"/>
          <w:sz w:val="24"/>
          <w:szCs w:val="24"/>
          <w:lang w:val="es-ES"/>
        </w:rPr>
        <w:t>derivado del estudio a las documentales que integran el expediente electrónico radicado en el Sistema de Acceso a la Información Mexiquense</w:t>
      </w:r>
      <w:r w:rsidR="000555D1" w:rsidRPr="001052EE">
        <w:rPr>
          <w:rFonts w:ascii="Palatino Linotype" w:eastAsia="Times New Roman" w:hAnsi="Palatino Linotype" w:cs="Arial"/>
          <w:sz w:val="24"/>
          <w:szCs w:val="24"/>
          <w:lang w:val="es-ES"/>
        </w:rPr>
        <w:t xml:space="preserve"> (SAIMEX)</w:t>
      </w:r>
      <w:r w:rsidR="00836333" w:rsidRPr="001052EE">
        <w:rPr>
          <w:rFonts w:ascii="Palatino Linotype" w:eastAsia="Times New Roman" w:hAnsi="Palatino Linotype" w:cs="Arial"/>
          <w:sz w:val="24"/>
          <w:szCs w:val="24"/>
          <w:lang w:val="es-ES"/>
        </w:rPr>
        <w:t xml:space="preserve">, se observa que únicamente se </w:t>
      </w:r>
      <w:r w:rsidR="00836333" w:rsidRPr="001052EE">
        <w:rPr>
          <w:rFonts w:ascii="Palatino Linotype" w:eastAsia="Times New Roman" w:hAnsi="Palatino Linotype" w:cs="Arial"/>
          <w:sz w:val="24"/>
          <w:szCs w:val="24"/>
          <w:lang w:val="es-ES"/>
        </w:rPr>
        <w:lastRenderedPageBreak/>
        <w:t>realizó requerimiento de información al servidor público habilitado de la Dirección de</w:t>
      </w:r>
      <w:r w:rsidR="000555D1" w:rsidRPr="001052EE">
        <w:rPr>
          <w:rFonts w:ascii="Palatino Linotype" w:eastAsia="Times New Roman" w:hAnsi="Palatino Linotype" w:cs="Arial"/>
          <w:sz w:val="24"/>
          <w:szCs w:val="24"/>
          <w:lang w:val="es-ES"/>
        </w:rPr>
        <w:t xml:space="preserve"> Seguridad Pública </w:t>
      </w:r>
      <w:r w:rsidR="00836333" w:rsidRPr="001052EE">
        <w:rPr>
          <w:rFonts w:ascii="Palatino Linotype" w:eastAsia="Times New Roman" w:hAnsi="Palatino Linotype" w:cs="Arial"/>
          <w:sz w:val="24"/>
          <w:szCs w:val="24"/>
        </w:rPr>
        <w:t xml:space="preserve">siendo que </w:t>
      </w:r>
      <w:r w:rsidR="000555D1" w:rsidRPr="001052EE">
        <w:rPr>
          <w:rFonts w:ascii="Palatino Linotype" w:eastAsia="Times New Roman" w:hAnsi="Palatino Linotype" w:cs="Arial"/>
          <w:sz w:val="24"/>
          <w:szCs w:val="24"/>
        </w:rPr>
        <w:t xml:space="preserve">se ha venido precisando </w:t>
      </w:r>
      <w:r w:rsidR="00836333" w:rsidRPr="001052EE">
        <w:rPr>
          <w:rFonts w:ascii="Palatino Linotype" w:eastAsia="Times New Roman" w:hAnsi="Palatino Linotype" w:cs="Arial"/>
          <w:sz w:val="24"/>
          <w:szCs w:val="24"/>
        </w:rPr>
        <w:t>dentro del</w:t>
      </w:r>
      <w:r w:rsidR="000555D1" w:rsidRPr="001052EE">
        <w:rPr>
          <w:rFonts w:ascii="Palatino Linotype" w:eastAsia="Times New Roman" w:hAnsi="Palatino Linotype" w:cs="Arial"/>
          <w:sz w:val="24"/>
          <w:szCs w:val="24"/>
        </w:rPr>
        <w:t xml:space="preserve"> Bando Municipal 2021 del Ayuntamiento de Chicoloapan </w:t>
      </w:r>
      <w:r w:rsidR="00836333" w:rsidRPr="001052EE">
        <w:rPr>
          <w:rFonts w:ascii="Palatino Linotype" w:eastAsia="Times New Roman" w:hAnsi="Palatino Linotype" w:cs="Arial"/>
          <w:sz w:val="24"/>
          <w:szCs w:val="24"/>
        </w:rPr>
        <w:t>existen otras áreas o unidades administrativas en donde pudiera obrar la información.</w:t>
      </w:r>
    </w:p>
    <w:p w:rsidR="00836333" w:rsidRPr="001052EE" w:rsidRDefault="00836333" w:rsidP="00836333">
      <w:pPr>
        <w:tabs>
          <w:tab w:val="left" w:pos="851"/>
        </w:tabs>
        <w:spacing w:after="0" w:line="360" w:lineRule="auto"/>
        <w:ind w:right="49"/>
        <w:contextualSpacing/>
        <w:jc w:val="both"/>
        <w:rPr>
          <w:rFonts w:ascii="Palatino Linotype" w:eastAsia="Times New Roman" w:hAnsi="Palatino Linotype" w:cs="Arial"/>
          <w:i/>
          <w:sz w:val="24"/>
          <w:szCs w:val="24"/>
        </w:rPr>
      </w:pPr>
    </w:p>
    <w:p w:rsidR="00836333" w:rsidRPr="001052EE" w:rsidRDefault="00836333" w:rsidP="00836333">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1052EE">
        <w:rPr>
          <w:rFonts w:ascii="Palatino Linotype" w:eastAsia="MS Mincho" w:hAnsi="Palatino Linotype" w:cs="Arial"/>
          <w:color w:val="000000"/>
          <w:sz w:val="24"/>
          <w:szCs w:val="24"/>
          <w:lang w:eastAsia="es-ES"/>
        </w:rPr>
        <w:t xml:space="preserve">En efecto, el hecho de sólo haber turnado la solicitud a un área, se traduce a una discrecionalidad arbitraria del </w:t>
      </w:r>
      <w:r w:rsidRPr="001052EE">
        <w:rPr>
          <w:rFonts w:ascii="Palatino Linotype" w:eastAsia="MS Mincho" w:hAnsi="Palatino Linotype" w:cs="Arial"/>
          <w:b/>
          <w:color w:val="000000"/>
          <w:sz w:val="24"/>
          <w:szCs w:val="24"/>
          <w:lang w:eastAsia="es-ES"/>
        </w:rPr>
        <w:t>SUJETO OBLIGADO</w:t>
      </w:r>
      <w:r w:rsidRPr="001052EE">
        <w:rPr>
          <w:rFonts w:ascii="Palatino Linotype" w:eastAsia="MS Mincho" w:hAnsi="Palatino Linotype" w:cs="Arial"/>
          <w:color w:val="000000"/>
          <w:sz w:val="24"/>
          <w:szCs w:val="24"/>
          <w:lang w:eastAsia="es-ES"/>
        </w:rPr>
        <w:t xml:space="preserve"> al no remitirla a todas las unidades competentes, careciendo de cumplimiento a lo establecido en el artículo 162 de la Ley de Transparencia y Acceso a la Información Pública del Estado de México y Municipios, el cual a la letra dispone lo siguiente:</w:t>
      </w:r>
    </w:p>
    <w:p w:rsidR="00836333" w:rsidRPr="001052EE" w:rsidRDefault="00836333" w:rsidP="00836333">
      <w:pPr>
        <w:tabs>
          <w:tab w:val="left" w:pos="426"/>
        </w:tabs>
        <w:spacing w:after="0" w:line="276" w:lineRule="auto"/>
        <w:ind w:left="567" w:right="616"/>
        <w:contextualSpacing/>
        <w:jc w:val="both"/>
        <w:rPr>
          <w:rFonts w:ascii="Palatino Linotype" w:eastAsia="MS Mincho" w:hAnsi="Palatino Linotype" w:cs="Times New Roman"/>
          <w:b/>
          <w:i/>
          <w:szCs w:val="24"/>
          <w:lang w:val="es-ES_tradnl" w:eastAsia="es-ES"/>
        </w:rPr>
      </w:pPr>
    </w:p>
    <w:p w:rsidR="00836333" w:rsidRPr="001052EE" w:rsidRDefault="00836333" w:rsidP="00836333">
      <w:pPr>
        <w:tabs>
          <w:tab w:val="left" w:pos="426"/>
        </w:tabs>
        <w:spacing w:after="0" w:line="360" w:lineRule="auto"/>
        <w:ind w:left="567" w:right="616"/>
        <w:contextualSpacing/>
        <w:jc w:val="both"/>
        <w:rPr>
          <w:rFonts w:ascii="Palatino Linotype" w:eastAsia="MS Mincho" w:hAnsi="Palatino Linotype" w:cs="Times New Roman"/>
          <w:i/>
          <w:szCs w:val="24"/>
          <w:lang w:val="es-ES_tradnl" w:eastAsia="es-ES"/>
        </w:rPr>
      </w:pPr>
      <w:r w:rsidRPr="001052EE">
        <w:rPr>
          <w:rFonts w:ascii="Palatino Linotype" w:eastAsia="MS Mincho" w:hAnsi="Palatino Linotype" w:cs="Times New Roman"/>
          <w:b/>
          <w:i/>
          <w:szCs w:val="24"/>
          <w:lang w:val="es-ES_tradnl" w:eastAsia="es-ES"/>
        </w:rPr>
        <w:t>“Artículo 162.</w:t>
      </w:r>
      <w:r w:rsidRPr="001052EE">
        <w:rPr>
          <w:rFonts w:ascii="Palatino Linotype" w:eastAsia="MS Mincho" w:hAnsi="Palatino Linotype" w:cs="Times New Roman"/>
          <w:i/>
          <w:szCs w:val="24"/>
          <w:lang w:val="es-ES_tradnl"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36333" w:rsidRPr="001052EE" w:rsidRDefault="00836333" w:rsidP="00836333">
      <w:pPr>
        <w:tabs>
          <w:tab w:val="left" w:pos="426"/>
        </w:tabs>
        <w:spacing w:after="0" w:line="360" w:lineRule="auto"/>
        <w:ind w:left="567" w:right="616"/>
        <w:contextualSpacing/>
        <w:jc w:val="both"/>
        <w:rPr>
          <w:rFonts w:ascii="Palatino Linotype" w:eastAsia="MS Mincho" w:hAnsi="Palatino Linotype" w:cs="Times New Roman"/>
          <w:i/>
          <w:szCs w:val="24"/>
          <w:lang w:val="es-ES_tradnl" w:eastAsia="es-ES"/>
        </w:rPr>
      </w:pPr>
    </w:p>
    <w:p w:rsidR="00836333" w:rsidRPr="001052EE" w:rsidRDefault="00836333" w:rsidP="00836333">
      <w:pPr>
        <w:tabs>
          <w:tab w:val="left" w:pos="426"/>
        </w:tabs>
        <w:spacing w:after="0" w:line="360" w:lineRule="auto"/>
        <w:ind w:left="567" w:right="616"/>
        <w:contextualSpacing/>
        <w:jc w:val="both"/>
        <w:rPr>
          <w:rFonts w:ascii="Palatino Linotype" w:eastAsia="MS Mincho" w:hAnsi="Palatino Linotype" w:cs="Arial"/>
          <w:color w:val="000000"/>
          <w:szCs w:val="24"/>
          <w:lang w:eastAsia="es-ES"/>
        </w:rPr>
      </w:pPr>
      <w:r w:rsidRPr="001052EE">
        <w:rPr>
          <w:rFonts w:ascii="Palatino Linotype" w:eastAsia="MS Mincho" w:hAnsi="Palatino Linotype" w:cs="Times New Roman"/>
          <w:szCs w:val="24"/>
          <w:lang w:val="es-ES_tradnl" w:eastAsia="es-ES"/>
        </w:rPr>
        <w:t>(Énfasis añadido)</w:t>
      </w:r>
    </w:p>
    <w:p w:rsidR="00836333" w:rsidRPr="001052EE" w:rsidRDefault="00836333" w:rsidP="00836333">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836333" w:rsidRPr="001052EE" w:rsidRDefault="00836333" w:rsidP="000555D1">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1052EE">
        <w:rPr>
          <w:rFonts w:ascii="Palatino Linotype" w:eastAsia="MS Mincho" w:hAnsi="Palatino Linotype" w:cs="Arial"/>
          <w:color w:val="000000"/>
          <w:sz w:val="24"/>
          <w:szCs w:val="24"/>
          <w:lang w:eastAsia="es-ES"/>
        </w:rPr>
        <w:t xml:space="preserve">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w:t>
      </w:r>
      <w:r w:rsidRPr="001052EE">
        <w:rPr>
          <w:rFonts w:ascii="Palatino Linotype" w:eastAsia="MS Mincho" w:hAnsi="Palatino Linotype" w:cs="Arial"/>
          <w:color w:val="000000"/>
          <w:sz w:val="24"/>
          <w:szCs w:val="24"/>
          <w:lang w:eastAsia="es-ES"/>
        </w:rPr>
        <w:lastRenderedPageBreak/>
        <w:t>cuando realmente se aprecia que existen otras más que pudieran contar con la información.</w:t>
      </w:r>
      <w:r w:rsidR="000555D1" w:rsidRPr="001052EE">
        <w:rPr>
          <w:rFonts w:ascii="Palatino Linotype" w:eastAsia="MS Mincho" w:hAnsi="Palatino Linotype" w:cs="Arial"/>
          <w:color w:val="000000"/>
          <w:sz w:val="24"/>
          <w:szCs w:val="24"/>
          <w:lang w:eastAsia="es-ES"/>
        </w:rPr>
        <w:t xml:space="preserve"> </w:t>
      </w:r>
    </w:p>
    <w:p w:rsidR="00836333" w:rsidRPr="001052EE" w:rsidRDefault="00836333" w:rsidP="00836333">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1052EE">
        <w:rPr>
          <w:rFonts w:ascii="Palatino Linotype" w:eastAsia="MS Mincho" w:hAnsi="Palatino Linotype" w:cs="Arial"/>
          <w:color w:val="000000"/>
          <w:sz w:val="24"/>
          <w:szCs w:val="24"/>
          <w:lang w:eastAsia="es-ES"/>
        </w:rPr>
        <w:t>Así, para precisar lo anterior cabe inser</w:t>
      </w:r>
      <w:r w:rsidR="007B6E0E" w:rsidRPr="001052EE">
        <w:rPr>
          <w:rFonts w:ascii="Palatino Linotype" w:eastAsia="MS Mincho" w:hAnsi="Palatino Linotype" w:cs="Arial"/>
          <w:color w:val="000000"/>
          <w:sz w:val="24"/>
          <w:szCs w:val="24"/>
          <w:lang w:eastAsia="es-ES"/>
        </w:rPr>
        <w:t>tar la imagen que corresponde al requerimiento</w:t>
      </w:r>
      <w:r w:rsidRPr="001052EE">
        <w:rPr>
          <w:rFonts w:ascii="Palatino Linotype" w:eastAsia="MS Mincho" w:hAnsi="Palatino Linotype" w:cs="Arial"/>
          <w:color w:val="000000"/>
          <w:sz w:val="24"/>
          <w:szCs w:val="24"/>
          <w:lang w:eastAsia="es-ES"/>
        </w:rPr>
        <w:t xml:space="preserve"> que realizó el Titular de la Unidad de Transparencia del </w:t>
      </w:r>
      <w:r w:rsidRPr="001052EE">
        <w:rPr>
          <w:rFonts w:ascii="Palatino Linotype" w:eastAsia="MS Mincho" w:hAnsi="Palatino Linotype" w:cs="Arial"/>
          <w:b/>
          <w:color w:val="000000"/>
          <w:sz w:val="24"/>
          <w:szCs w:val="24"/>
          <w:lang w:eastAsia="es-ES"/>
        </w:rPr>
        <w:t>SUJETO OBLIGADO</w:t>
      </w:r>
      <w:r w:rsidRPr="001052EE">
        <w:rPr>
          <w:rFonts w:ascii="Palatino Linotype" w:eastAsia="MS Mincho" w:hAnsi="Palatino Linotype" w:cs="Arial"/>
          <w:color w:val="000000"/>
          <w:sz w:val="24"/>
          <w:szCs w:val="24"/>
          <w:lang w:eastAsia="es-ES"/>
        </w:rPr>
        <w:t>, como a continuación se muestra:</w:t>
      </w:r>
    </w:p>
    <w:p w:rsidR="00836333" w:rsidRPr="001052EE" w:rsidRDefault="00836333" w:rsidP="00836333">
      <w:pPr>
        <w:tabs>
          <w:tab w:val="left" w:pos="426"/>
        </w:tabs>
        <w:spacing w:after="0" w:line="360" w:lineRule="auto"/>
        <w:jc w:val="both"/>
        <w:rPr>
          <w:rFonts w:ascii="Palatino Linotype" w:eastAsia="MS Mincho" w:hAnsi="Palatino Linotype" w:cs="Arial"/>
          <w:color w:val="000000"/>
          <w:sz w:val="24"/>
          <w:szCs w:val="24"/>
          <w:lang w:eastAsia="es-ES"/>
        </w:rPr>
      </w:pPr>
    </w:p>
    <w:p w:rsidR="00836333" w:rsidRPr="001052EE" w:rsidRDefault="007B6E0E" w:rsidP="00836333">
      <w:pPr>
        <w:tabs>
          <w:tab w:val="left" w:pos="426"/>
        </w:tabs>
        <w:spacing w:after="0" w:line="360" w:lineRule="auto"/>
        <w:contextualSpacing/>
        <w:jc w:val="both"/>
        <w:rPr>
          <w:rFonts w:ascii="Palatino Linotype" w:eastAsia="MS Mincho" w:hAnsi="Palatino Linotype" w:cs="Arial"/>
          <w:color w:val="000000"/>
          <w:sz w:val="24"/>
          <w:szCs w:val="24"/>
          <w:lang w:eastAsia="es-ES"/>
        </w:rPr>
      </w:pPr>
      <w:r w:rsidRPr="001052EE">
        <w:rPr>
          <w:noProof/>
          <w:lang w:eastAsia="es-MX"/>
        </w:rPr>
        <w:drawing>
          <wp:inline distT="0" distB="0" distL="0" distR="0" wp14:anchorId="644C9F91" wp14:editId="79273685">
            <wp:extent cx="5715000" cy="135640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422" t="19312" r="22947" b="58057"/>
                    <a:stretch/>
                  </pic:blipFill>
                  <pic:spPr bwMode="auto">
                    <a:xfrm>
                      <a:off x="0" y="0"/>
                      <a:ext cx="5738625" cy="1362015"/>
                    </a:xfrm>
                    <a:prstGeom prst="rect">
                      <a:avLst/>
                    </a:prstGeom>
                    <a:ln>
                      <a:noFill/>
                    </a:ln>
                    <a:extLst>
                      <a:ext uri="{53640926-AAD7-44D8-BBD7-CCE9431645EC}">
                        <a14:shadowObscured xmlns:a14="http://schemas.microsoft.com/office/drawing/2010/main"/>
                      </a:ext>
                    </a:extLst>
                  </pic:spPr>
                </pic:pic>
              </a:graphicData>
            </a:graphic>
          </wp:inline>
        </w:drawing>
      </w:r>
    </w:p>
    <w:p w:rsidR="008A51E6" w:rsidRPr="001052EE" w:rsidRDefault="008A51E6" w:rsidP="00836333">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836333" w:rsidRPr="001052EE" w:rsidRDefault="00836333" w:rsidP="008A51E6">
      <w:pPr>
        <w:numPr>
          <w:ilvl w:val="0"/>
          <w:numId w:val="1"/>
        </w:numPr>
        <w:tabs>
          <w:tab w:val="left" w:pos="426"/>
        </w:tabs>
        <w:spacing w:after="0" w:line="360" w:lineRule="auto"/>
        <w:ind w:left="0" w:firstLine="0"/>
        <w:contextualSpacing/>
        <w:jc w:val="both"/>
        <w:rPr>
          <w:rFonts w:ascii="Palatino Linotype" w:eastAsia="MS Mincho" w:hAnsi="Palatino Linotype" w:cs="Arial"/>
          <w:i/>
          <w:color w:val="000000"/>
          <w:sz w:val="24"/>
          <w:szCs w:val="24"/>
          <w:lang w:eastAsia="es-ES"/>
        </w:rPr>
      </w:pPr>
      <w:r w:rsidRPr="001052EE">
        <w:rPr>
          <w:rFonts w:ascii="Palatino Linotype" w:eastAsia="MS Mincho" w:hAnsi="Palatino Linotype" w:cs="Arial"/>
          <w:color w:val="000000"/>
          <w:sz w:val="24"/>
          <w:szCs w:val="24"/>
          <w:lang w:eastAsia="es-ES"/>
        </w:rPr>
        <w:t>Como se puede apreciar, el único requerimiento fue realizado a servidor público habilitado de la</w:t>
      </w:r>
      <w:r w:rsidR="007B6E0E" w:rsidRPr="001052EE">
        <w:rPr>
          <w:rFonts w:ascii="Palatino Linotype" w:eastAsia="Times New Roman" w:hAnsi="Palatino Linotype" w:cs="Arial"/>
          <w:sz w:val="24"/>
          <w:szCs w:val="24"/>
          <w:lang w:val="es-ES"/>
        </w:rPr>
        <w:t xml:space="preserve"> Dirección de Seguridad Pública</w:t>
      </w:r>
      <w:r w:rsidR="007B6E0E" w:rsidRPr="001052EE">
        <w:rPr>
          <w:rFonts w:ascii="Palatino Linotype" w:eastAsia="MS Mincho" w:hAnsi="Palatino Linotype" w:cs="Arial"/>
          <w:color w:val="000000"/>
          <w:sz w:val="24"/>
          <w:szCs w:val="24"/>
          <w:lang w:eastAsia="es-ES"/>
        </w:rPr>
        <w:t xml:space="preserve">, mismo que refirió que </w:t>
      </w:r>
      <w:r w:rsidRPr="001052EE">
        <w:rPr>
          <w:rFonts w:ascii="Palatino Linotype" w:eastAsia="MS Mincho" w:hAnsi="Palatino Linotype" w:cs="Arial"/>
          <w:i/>
          <w:color w:val="000000"/>
          <w:sz w:val="24"/>
          <w:szCs w:val="24"/>
          <w:lang w:eastAsia="es-ES"/>
        </w:rPr>
        <w:t>“</w:t>
      </w:r>
      <w:r w:rsidR="007B6E0E" w:rsidRPr="001052EE">
        <w:rPr>
          <w:rFonts w:ascii="Palatino Linotype" w:eastAsia="MS Mincho" w:hAnsi="Palatino Linotype" w:cs="Arial"/>
          <w:i/>
          <w:color w:val="000000"/>
          <w:sz w:val="24"/>
          <w:szCs w:val="24"/>
          <w:lang w:eastAsia="es-ES"/>
        </w:rPr>
        <w:t xml:space="preserve">Por medio del presente le envió un cordial saludo, mismo que aprovecho para dar contestación a la solicitud con numero de folio 00021/CHICOLOA/IP/2021. Se hace de su conocimiento que en esta Administración 2019-2021 no se ha otorgado ninguna acta constitutiva para bases de moto taxi. Sin mas por el momento quedo de usted a sus apreciables ordenes. </w:t>
      </w:r>
      <w:r w:rsidRPr="001052EE">
        <w:rPr>
          <w:rFonts w:ascii="Palatino Linotype" w:eastAsia="MS Mincho" w:hAnsi="Palatino Linotype" w:cs="Arial"/>
          <w:i/>
          <w:color w:val="000000"/>
          <w:sz w:val="24"/>
          <w:szCs w:val="24"/>
          <w:lang w:eastAsia="es-ES"/>
        </w:rPr>
        <w:t>”</w:t>
      </w:r>
      <w:r w:rsidRPr="001052EE">
        <w:rPr>
          <w:rFonts w:ascii="Palatino Linotype" w:eastAsia="MS Mincho" w:hAnsi="Palatino Linotype" w:cs="Arial"/>
          <w:color w:val="000000"/>
          <w:sz w:val="24"/>
          <w:szCs w:val="24"/>
          <w:lang w:eastAsia="es-ES"/>
        </w:rPr>
        <w:t xml:space="preserve"> situación por la que cabe señalar de nueva cuenta que el simple pronunciamiento sin fundamento y motivación respectiva no es procedente, se necesitaría acreditar que se hicieron efectivas las diligencias para garantizar y brindar certeza jurídica al </w:t>
      </w:r>
      <w:r w:rsidRPr="001052EE">
        <w:rPr>
          <w:rFonts w:ascii="Palatino Linotype" w:eastAsia="MS Mincho" w:hAnsi="Palatino Linotype" w:cs="Arial"/>
          <w:color w:val="000000"/>
          <w:sz w:val="24"/>
          <w:szCs w:val="24"/>
          <w:lang w:eastAsia="es-ES"/>
        </w:rPr>
        <w:lastRenderedPageBreak/>
        <w:t xml:space="preserve">particular que la información se buscó y como resultado no obra en sus archivos, lo cual no ocurrió en este asunto. </w:t>
      </w:r>
    </w:p>
    <w:p w:rsidR="00836333" w:rsidRPr="001052EE" w:rsidRDefault="00836333" w:rsidP="00836333">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7B6E0E" w:rsidRPr="001052EE" w:rsidRDefault="00836333" w:rsidP="00836333">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1052EE">
        <w:rPr>
          <w:rFonts w:ascii="Palatino Linotype" w:eastAsia="MS Mincho" w:hAnsi="Palatino Linotype" w:cs="Arial"/>
          <w:color w:val="000000"/>
          <w:sz w:val="24"/>
          <w:szCs w:val="24"/>
          <w:lang w:eastAsia="es-ES"/>
        </w:rPr>
        <w:t xml:space="preserve">Ahora, como ya se ha manifestado el </w:t>
      </w:r>
      <w:r w:rsidRPr="001052EE">
        <w:rPr>
          <w:rFonts w:ascii="Palatino Linotype" w:eastAsia="MS Mincho" w:hAnsi="Palatino Linotype" w:cs="Arial"/>
          <w:b/>
          <w:color w:val="000000"/>
          <w:sz w:val="24"/>
          <w:szCs w:val="24"/>
          <w:lang w:eastAsia="es-ES"/>
        </w:rPr>
        <w:t>SUJETO OBLIGADO</w:t>
      </w:r>
      <w:r w:rsidRPr="001052EE">
        <w:rPr>
          <w:rFonts w:ascii="Palatino Linotype" w:eastAsia="MS Mincho" w:hAnsi="Palatino Linotype" w:cs="Arial"/>
          <w:color w:val="000000"/>
          <w:sz w:val="24"/>
          <w:szCs w:val="24"/>
          <w:lang w:eastAsia="es-ES"/>
        </w:rPr>
        <w:t xml:space="preserve"> cuenta con otras áreas o unidades administrativas en donde posiblemente pudiera obrar la información requerida en este aparatado, con fundamento en el </w:t>
      </w:r>
      <w:r w:rsidR="007B6E0E" w:rsidRPr="001052EE">
        <w:rPr>
          <w:rFonts w:ascii="Palatino Linotype" w:eastAsia="MS Mincho" w:hAnsi="Palatino Linotype" w:cs="Arial"/>
          <w:color w:val="000000"/>
          <w:sz w:val="24"/>
          <w:szCs w:val="24"/>
          <w:lang w:eastAsia="es-ES"/>
        </w:rPr>
        <w:t xml:space="preserve">Bando Municipal 2021 y la Ley Orgánica Municipal del Estado de México , como </w:t>
      </w:r>
      <w:r w:rsidRPr="001052EE">
        <w:rPr>
          <w:rFonts w:ascii="Palatino Linotype" w:eastAsia="MS Mincho" w:hAnsi="Palatino Linotype" w:cs="Arial"/>
          <w:color w:val="000000"/>
          <w:sz w:val="24"/>
          <w:szCs w:val="24"/>
          <w:lang w:eastAsia="es-ES"/>
        </w:rPr>
        <w:t>lo son: la Dirección</w:t>
      </w:r>
      <w:r w:rsidR="007B6E0E" w:rsidRPr="001052EE">
        <w:rPr>
          <w:rFonts w:ascii="Palatino Linotype" w:eastAsia="MS Mincho" w:hAnsi="Palatino Linotype" w:cs="Arial"/>
          <w:color w:val="000000"/>
          <w:sz w:val="24"/>
          <w:szCs w:val="24"/>
          <w:lang w:eastAsia="es-ES"/>
        </w:rPr>
        <w:t xml:space="preserve"> de Desarrollo Económico, </w:t>
      </w:r>
      <w:r w:rsidRPr="001052EE">
        <w:rPr>
          <w:rFonts w:ascii="Palatino Linotype" w:eastAsia="MS Mincho" w:hAnsi="Palatino Linotype" w:cs="Arial"/>
          <w:color w:val="000000"/>
          <w:sz w:val="24"/>
          <w:szCs w:val="24"/>
          <w:lang w:eastAsia="es-ES"/>
        </w:rPr>
        <w:t xml:space="preserve"> </w:t>
      </w:r>
      <w:r w:rsidR="007B6E0E" w:rsidRPr="001052EE">
        <w:rPr>
          <w:rFonts w:ascii="Palatino Linotype" w:eastAsia="MS Mincho" w:hAnsi="Palatino Linotype" w:cs="Arial"/>
          <w:color w:val="000000"/>
          <w:sz w:val="24"/>
          <w:szCs w:val="24"/>
          <w:lang w:eastAsia="es-ES"/>
        </w:rPr>
        <w:t>La Dirección de Regulación Comercial</w:t>
      </w:r>
      <w:r w:rsidR="008A51E6" w:rsidRPr="001052EE">
        <w:rPr>
          <w:rFonts w:ascii="Palatino Linotype" w:eastAsia="MS Mincho" w:hAnsi="Palatino Linotype" w:cs="Arial"/>
          <w:color w:val="000000"/>
          <w:sz w:val="24"/>
          <w:szCs w:val="24"/>
          <w:lang w:eastAsia="es-ES"/>
        </w:rPr>
        <w:t xml:space="preserve"> y Vía Pública</w:t>
      </w:r>
      <w:r w:rsidR="007B6E0E" w:rsidRPr="001052EE">
        <w:rPr>
          <w:rFonts w:ascii="Palatino Linotype" w:eastAsia="MS Mincho" w:hAnsi="Palatino Linotype" w:cs="Arial"/>
          <w:color w:val="000000"/>
          <w:sz w:val="24"/>
          <w:szCs w:val="24"/>
          <w:lang w:eastAsia="es-ES"/>
        </w:rPr>
        <w:t xml:space="preserve">,  Presidencia Municipal o el Secretario del Ayuntamiento como encargado del archivo, como a continuación se observa: </w:t>
      </w:r>
    </w:p>
    <w:p w:rsidR="007B6E0E" w:rsidRPr="001052EE" w:rsidRDefault="007B6E0E" w:rsidP="007B6E0E">
      <w:pPr>
        <w:pStyle w:val="Prrafodelista"/>
        <w:rPr>
          <w:rFonts w:ascii="Palatino Linotype" w:eastAsia="MS Mincho" w:hAnsi="Palatino Linotype" w:cs="Arial"/>
          <w:color w:val="000000"/>
          <w:sz w:val="24"/>
          <w:szCs w:val="24"/>
          <w:lang w:eastAsia="es-ES"/>
        </w:rPr>
      </w:pPr>
    </w:p>
    <w:p w:rsidR="007B6E0E" w:rsidRPr="001052EE" w:rsidRDefault="007B6E0E" w:rsidP="008A51E6">
      <w:pPr>
        <w:tabs>
          <w:tab w:val="left" w:pos="426"/>
        </w:tabs>
        <w:spacing w:after="0" w:line="360" w:lineRule="auto"/>
        <w:ind w:left="567" w:right="616"/>
        <w:contextualSpacing/>
        <w:jc w:val="center"/>
        <w:rPr>
          <w:rFonts w:ascii="Palatino Linotype" w:eastAsia="MS Mincho" w:hAnsi="Palatino Linotype" w:cs="Arial"/>
          <w:b/>
          <w:color w:val="000000"/>
          <w:sz w:val="24"/>
          <w:szCs w:val="24"/>
          <w:lang w:eastAsia="es-ES"/>
        </w:rPr>
      </w:pPr>
      <w:r w:rsidRPr="001052EE">
        <w:rPr>
          <w:rFonts w:ascii="Palatino Linotype" w:eastAsia="MS Mincho" w:hAnsi="Palatino Linotype" w:cs="Arial"/>
          <w:b/>
          <w:color w:val="000000"/>
          <w:sz w:val="24"/>
          <w:szCs w:val="24"/>
          <w:lang w:eastAsia="es-ES"/>
        </w:rPr>
        <w:t>Ley Orgánica Municipal del Estado de México</w:t>
      </w:r>
    </w:p>
    <w:p w:rsidR="007B6E0E" w:rsidRPr="001052EE" w:rsidRDefault="007B6E0E" w:rsidP="008A51E6">
      <w:pPr>
        <w:tabs>
          <w:tab w:val="left" w:pos="426"/>
        </w:tabs>
        <w:spacing w:after="0" w:line="360" w:lineRule="auto"/>
        <w:ind w:left="567" w:right="616"/>
        <w:contextualSpacing/>
        <w:jc w:val="both"/>
        <w:rPr>
          <w:rFonts w:ascii="Palatino Linotype" w:eastAsia="MS Mincho" w:hAnsi="Palatino Linotype" w:cs="Arial"/>
          <w:b/>
          <w:color w:val="000000"/>
          <w:sz w:val="24"/>
          <w:szCs w:val="24"/>
          <w:lang w:eastAsia="es-ES"/>
        </w:rPr>
      </w:pPr>
    </w:p>
    <w:p w:rsidR="007B6E0E" w:rsidRPr="001052EE" w:rsidRDefault="007B6E0E" w:rsidP="008A51E6">
      <w:pPr>
        <w:pStyle w:val="Prrafodelista"/>
        <w:ind w:left="567" w:right="616"/>
        <w:jc w:val="both"/>
        <w:rPr>
          <w:rFonts w:ascii="Palatino Linotype" w:eastAsia="MS Mincho" w:hAnsi="Palatino Linotype" w:cs="Arial"/>
          <w:color w:val="000000"/>
          <w:sz w:val="24"/>
          <w:szCs w:val="24"/>
          <w:lang w:eastAsia="es-ES"/>
        </w:rPr>
      </w:pPr>
    </w:p>
    <w:p w:rsidR="007B6E0E" w:rsidRPr="001052EE" w:rsidRDefault="007B6E0E" w:rsidP="008A51E6">
      <w:pPr>
        <w:spacing w:after="0" w:line="360" w:lineRule="auto"/>
        <w:ind w:left="567" w:right="616"/>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t>Artículo 48.- El presidente municipal tiene las siguientes atribuciones</w:t>
      </w:r>
      <w:r w:rsidRPr="001052EE">
        <w:rPr>
          <w:rFonts w:ascii="Palatino Linotype" w:eastAsia="Times New Roman" w:hAnsi="Palatino Linotype" w:cs="Arial"/>
          <w:bCs/>
          <w:i/>
          <w:noProof/>
          <w:sz w:val="24"/>
          <w:szCs w:val="24"/>
          <w:lang w:val="es-ES" w:eastAsia="es-ES"/>
        </w:rPr>
        <w:t>:</w:t>
      </w:r>
    </w:p>
    <w:p w:rsidR="007B6E0E" w:rsidRPr="001052EE" w:rsidRDefault="007B6E0E" w:rsidP="008A51E6">
      <w:pPr>
        <w:spacing w:after="0" w:line="360" w:lineRule="auto"/>
        <w:ind w:left="567" w:right="616"/>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Cs/>
          <w:i/>
          <w:noProof/>
          <w:sz w:val="24"/>
          <w:szCs w:val="24"/>
          <w:lang w:val="es-ES" w:eastAsia="es-ES"/>
        </w:rPr>
        <w:t>(…)</w:t>
      </w:r>
    </w:p>
    <w:p w:rsidR="007B6E0E" w:rsidRPr="001052EE" w:rsidRDefault="007B6E0E" w:rsidP="008A51E6">
      <w:pPr>
        <w:spacing w:after="0" w:line="360" w:lineRule="auto"/>
        <w:ind w:left="567" w:right="616"/>
        <w:jc w:val="both"/>
        <w:rPr>
          <w:rFonts w:ascii="Palatino Linotype" w:eastAsia="Times New Roman" w:hAnsi="Palatino Linotype" w:cs="Arial"/>
          <w:bCs/>
          <w:i/>
          <w:noProof/>
          <w:sz w:val="24"/>
          <w:szCs w:val="24"/>
          <w:lang w:val="es-ES" w:eastAsia="es-ES"/>
        </w:rPr>
      </w:pPr>
    </w:p>
    <w:p w:rsidR="007B6E0E" w:rsidRPr="001052EE" w:rsidRDefault="007B6E0E" w:rsidP="008A51E6">
      <w:pPr>
        <w:spacing w:after="0" w:line="360" w:lineRule="auto"/>
        <w:ind w:left="567" w:right="616"/>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
          <w:bCs/>
          <w:i/>
          <w:noProof/>
          <w:sz w:val="24"/>
          <w:szCs w:val="24"/>
          <w:lang w:val="es-ES" w:eastAsia="es-ES"/>
        </w:rPr>
        <w:t>XIII Quáter</w:t>
      </w:r>
      <w:r w:rsidRPr="001052EE">
        <w:rPr>
          <w:rFonts w:ascii="Palatino Linotype" w:eastAsia="Times New Roman" w:hAnsi="Palatino Linotype" w:cs="Arial"/>
          <w:bCs/>
          <w:i/>
          <w:noProof/>
          <w:sz w:val="24"/>
          <w:szCs w:val="24"/>
          <w:lang w:val="es-ES" w:eastAsia="es-ES"/>
        </w:rPr>
        <w:t xml:space="preserve">. </w:t>
      </w:r>
      <w:r w:rsidRPr="001052EE">
        <w:rPr>
          <w:rFonts w:ascii="Palatino Linotype" w:eastAsia="Times New Roman" w:hAnsi="Palatino Linotype" w:cs="Arial"/>
          <w:b/>
          <w:bCs/>
          <w:i/>
          <w:noProof/>
          <w:sz w:val="24"/>
          <w:szCs w:val="24"/>
          <w:lang w:val="es-ES" w:eastAsia="es-ES"/>
        </w:rPr>
        <w:t>Expedir</w:t>
      </w:r>
      <w:r w:rsidRPr="001052EE">
        <w:rPr>
          <w:rFonts w:ascii="Palatino Linotype" w:eastAsia="Times New Roman" w:hAnsi="Palatino Linotype" w:cs="Arial"/>
          <w:bCs/>
          <w:i/>
          <w:noProof/>
          <w:sz w:val="24"/>
          <w:szCs w:val="24"/>
          <w:lang w:val="es-ES" w:eastAsia="es-ES"/>
        </w:rPr>
        <w:t xml:space="preserve"> o negar </w:t>
      </w:r>
      <w:r w:rsidRPr="001052EE">
        <w:rPr>
          <w:rFonts w:ascii="Palatino Linotype" w:eastAsia="Times New Roman" w:hAnsi="Palatino Linotype" w:cs="Arial"/>
          <w:b/>
          <w:bCs/>
          <w:i/>
          <w:noProof/>
          <w:sz w:val="24"/>
          <w:szCs w:val="24"/>
          <w:lang w:val="es-ES" w:eastAsia="es-ES"/>
        </w:rPr>
        <w:t>licencias</w:t>
      </w:r>
      <w:r w:rsidRPr="001052EE">
        <w:rPr>
          <w:rFonts w:ascii="Palatino Linotype" w:eastAsia="Times New Roman" w:hAnsi="Palatino Linotype" w:cs="Arial"/>
          <w:bCs/>
          <w:i/>
          <w:noProof/>
          <w:sz w:val="24"/>
          <w:szCs w:val="24"/>
          <w:lang w:val="es-ES" w:eastAsia="es-ES"/>
        </w:rPr>
        <w:t xml:space="preserve"> o permisos </w:t>
      </w:r>
      <w:r w:rsidRPr="001052EE">
        <w:rPr>
          <w:rFonts w:ascii="Palatino Linotype" w:eastAsia="Times New Roman" w:hAnsi="Palatino Linotype" w:cs="Arial"/>
          <w:b/>
          <w:bCs/>
          <w:i/>
          <w:noProof/>
          <w:sz w:val="24"/>
          <w:szCs w:val="24"/>
          <w:lang w:val="es-ES" w:eastAsia="es-ES"/>
        </w:rPr>
        <w:t>de funcionamiento, previo acuerdo del ayuntamiento, para las unidades económicas</w:t>
      </w:r>
      <w:r w:rsidRPr="001052EE">
        <w:rPr>
          <w:rFonts w:ascii="Palatino Linotype" w:eastAsia="Times New Roman" w:hAnsi="Palatino Linotype" w:cs="Arial"/>
          <w:bCs/>
          <w:i/>
          <w:noProof/>
          <w:sz w:val="24"/>
          <w:szCs w:val="24"/>
          <w:lang w:val="es-ES" w:eastAsia="es-ES"/>
        </w:rPr>
        <w:t xml:space="preserve">, </w:t>
      </w:r>
      <w:r w:rsidRPr="001052EE">
        <w:rPr>
          <w:rFonts w:ascii="Palatino Linotype" w:eastAsia="Times New Roman" w:hAnsi="Palatino Linotype" w:cs="Arial"/>
          <w:b/>
          <w:bCs/>
          <w:i/>
          <w:noProof/>
          <w:sz w:val="24"/>
          <w:szCs w:val="24"/>
          <w:lang w:val="es-ES" w:eastAsia="es-ES"/>
        </w:rPr>
        <w:t>empresas</w:t>
      </w:r>
      <w:r w:rsidRPr="001052EE">
        <w:rPr>
          <w:rFonts w:ascii="Palatino Linotype" w:eastAsia="Times New Roman" w:hAnsi="Palatino Linotype" w:cs="Arial"/>
          <w:bCs/>
          <w:i/>
          <w:noProof/>
          <w:sz w:val="24"/>
          <w:szCs w:val="24"/>
          <w:lang w:val="es-ES" w:eastAsia="es-ES"/>
        </w:rPr>
        <w:t xml:space="preserve"> y parques industriales, dando respuesta en un plazo que no exceda de tres días hábiles posteriores a la fecha de la resolución del ayuntamiento;</w:t>
      </w:r>
    </w:p>
    <w:p w:rsidR="007B6E0E" w:rsidRPr="001052EE" w:rsidRDefault="007B6E0E" w:rsidP="008A51E6">
      <w:pPr>
        <w:spacing w:after="0" w:line="360" w:lineRule="auto"/>
        <w:ind w:left="567" w:right="616"/>
        <w:jc w:val="both"/>
        <w:rPr>
          <w:rFonts w:ascii="Palatino Linotype" w:eastAsia="Times New Roman" w:hAnsi="Palatino Linotype" w:cs="Arial"/>
          <w:b/>
          <w:bCs/>
          <w:i/>
          <w:noProof/>
          <w:sz w:val="24"/>
          <w:szCs w:val="24"/>
          <w:lang w:val="es-ES" w:eastAsia="es-ES"/>
        </w:rPr>
      </w:pPr>
    </w:p>
    <w:p w:rsidR="008A51E6" w:rsidRPr="001052EE" w:rsidRDefault="007B6E0E" w:rsidP="008A51E6">
      <w:pPr>
        <w:spacing w:after="0" w:line="360" w:lineRule="auto"/>
        <w:ind w:left="567" w:right="616"/>
        <w:jc w:val="both"/>
        <w:rPr>
          <w:rFonts w:ascii="Palatino Linotype" w:hAnsi="Palatino Linotype"/>
          <w:i/>
          <w:sz w:val="24"/>
          <w:szCs w:val="24"/>
        </w:rPr>
      </w:pPr>
      <w:r w:rsidRPr="001052EE">
        <w:rPr>
          <w:rFonts w:ascii="Palatino Linotype" w:hAnsi="Palatino Linotype"/>
          <w:b/>
          <w:i/>
          <w:sz w:val="24"/>
          <w:szCs w:val="24"/>
        </w:rPr>
        <w:lastRenderedPageBreak/>
        <w:t>Artículo 91.-</w:t>
      </w:r>
      <w:r w:rsidRPr="001052EE">
        <w:rPr>
          <w:rFonts w:ascii="Palatino Linotype" w:hAnsi="Palatino Linotype"/>
          <w:i/>
          <w:sz w:val="24"/>
          <w:szCs w:val="24"/>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8A51E6" w:rsidRPr="001052EE" w:rsidRDefault="008A51E6" w:rsidP="008A51E6">
      <w:pPr>
        <w:spacing w:after="0" w:line="360" w:lineRule="auto"/>
        <w:ind w:left="567" w:right="616"/>
        <w:jc w:val="both"/>
        <w:rPr>
          <w:rFonts w:ascii="Palatino Linotype" w:hAnsi="Palatino Linotype"/>
          <w:i/>
          <w:sz w:val="24"/>
          <w:szCs w:val="24"/>
        </w:rPr>
      </w:pPr>
    </w:p>
    <w:p w:rsidR="008A51E6" w:rsidRPr="001052EE" w:rsidRDefault="008A51E6" w:rsidP="008A51E6">
      <w:pPr>
        <w:spacing w:after="0" w:line="360" w:lineRule="auto"/>
        <w:ind w:left="567" w:right="616"/>
        <w:jc w:val="both"/>
        <w:rPr>
          <w:rFonts w:ascii="Palatino Linotype" w:hAnsi="Palatino Linotype"/>
          <w:i/>
          <w:sz w:val="24"/>
          <w:szCs w:val="24"/>
        </w:rPr>
      </w:pPr>
      <w:r w:rsidRPr="001052EE">
        <w:rPr>
          <w:rFonts w:ascii="Palatino Linotype" w:hAnsi="Palatino Linotype"/>
          <w:i/>
          <w:sz w:val="24"/>
          <w:szCs w:val="24"/>
        </w:rPr>
        <w:t>(…)</w:t>
      </w:r>
    </w:p>
    <w:p w:rsidR="008A51E6" w:rsidRPr="001052EE" w:rsidRDefault="008A51E6" w:rsidP="008A51E6">
      <w:pPr>
        <w:spacing w:after="0" w:line="360" w:lineRule="auto"/>
        <w:ind w:left="567" w:right="616"/>
        <w:jc w:val="both"/>
        <w:rPr>
          <w:rFonts w:ascii="Palatino Linotype" w:hAnsi="Palatino Linotype"/>
          <w:i/>
          <w:sz w:val="24"/>
          <w:szCs w:val="24"/>
        </w:rPr>
      </w:pPr>
    </w:p>
    <w:p w:rsidR="007B6E0E" w:rsidRPr="001052EE" w:rsidRDefault="007B6E0E" w:rsidP="008A51E6">
      <w:pPr>
        <w:spacing w:after="0" w:line="360" w:lineRule="auto"/>
        <w:ind w:left="567" w:right="616"/>
        <w:jc w:val="both"/>
        <w:rPr>
          <w:rFonts w:ascii="Palatino Linotype" w:hAnsi="Palatino Linotype"/>
          <w:b/>
          <w:i/>
          <w:sz w:val="24"/>
          <w:szCs w:val="24"/>
        </w:rPr>
      </w:pPr>
      <w:r w:rsidRPr="001052EE">
        <w:rPr>
          <w:rFonts w:ascii="Palatino Linotype" w:hAnsi="Palatino Linotype"/>
          <w:b/>
          <w:i/>
          <w:sz w:val="24"/>
          <w:szCs w:val="24"/>
        </w:rPr>
        <w:t>VI. Tener a su cargo el archivo general del ayuntamiento</w:t>
      </w:r>
      <w:r w:rsidR="008A51E6" w:rsidRPr="001052EE">
        <w:rPr>
          <w:rFonts w:ascii="Palatino Linotype" w:hAnsi="Palatino Linotype"/>
          <w:b/>
          <w:i/>
          <w:sz w:val="24"/>
          <w:szCs w:val="24"/>
        </w:rPr>
        <w:t>.</w:t>
      </w:r>
    </w:p>
    <w:p w:rsidR="008A51E6" w:rsidRPr="001052EE" w:rsidRDefault="008A51E6" w:rsidP="008A51E6">
      <w:pPr>
        <w:spacing w:after="0" w:line="360" w:lineRule="auto"/>
        <w:ind w:left="567" w:right="616"/>
        <w:jc w:val="both"/>
        <w:rPr>
          <w:rFonts w:ascii="Palatino Linotype" w:hAnsi="Palatino Linotype"/>
          <w:i/>
          <w:sz w:val="24"/>
          <w:szCs w:val="24"/>
        </w:rPr>
      </w:pPr>
    </w:p>
    <w:p w:rsidR="008A51E6" w:rsidRPr="001052EE" w:rsidRDefault="008A51E6" w:rsidP="008A51E6">
      <w:pPr>
        <w:spacing w:after="0" w:line="360" w:lineRule="auto"/>
        <w:ind w:left="567" w:right="616"/>
        <w:jc w:val="both"/>
        <w:rPr>
          <w:rFonts w:ascii="Palatino Linotype" w:eastAsia="Times New Roman" w:hAnsi="Palatino Linotype" w:cs="Arial"/>
          <w:bCs/>
          <w:i/>
          <w:noProof/>
          <w:sz w:val="24"/>
          <w:szCs w:val="24"/>
          <w:lang w:val="es-ES" w:eastAsia="es-ES"/>
        </w:rPr>
      </w:pPr>
      <w:r w:rsidRPr="001052EE">
        <w:rPr>
          <w:rFonts w:ascii="Palatino Linotype" w:eastAsia="Times New Roman" w:hAnsi="Palatino Linotype" w:cs="Arial"/>
          <w:bCs/>
          <w:i/>
          <w:noProof/>
          <w:sz w:val="24"/>
          <w:szCs w:val="24"/>
          <w:lang w:val="es-ES" w:eastAsia="es-ES"/>
        </w:rPr>
        <w:t>(…)</w:t>
      </w:r>
    </w:p>
    <w:p w:rsidR="007B6E0E" w:rsidRPr="001052EE" w:rsidRDefault="007B6E0E" w:rsidP="008A51E6">
      <w:pPr>
        <w:tabs>
          <w:tab w:val="left" w:pos="426"/>
        </w:tabs>
        <w:spacing w:after="0" w:line="360" w:lineRule="auto"/>
        <w:ind w:left="567" w:right="616"/>
        <w:contextualSpacing/>
        <w:jc w:val="both"/>
        <w:rPr>
          <w:rFonts w:ascii="Palatino Linotype" w:eastAsia="MS Mincho" w:hAnsi="Palatino Linotype" w:cs="Arial"/>
          <w:color w:val="000000"/>
          <w:sz w:val="24"/>
          <w:szCs w:val="24"/>
          <w:lang w:eastAsia="es-ES"/>
        </w:rPr>
      </w:pPr>
    </w:p>
    <w:p w:rsidR="007B6E0E" w:rsidRPr="001052EE" w:rsidRDefault="007B6E0E" w:rsidP="008A51E6">
      <w:pPr>
        <w:pStyle w:val="Prrafodelista"/>
        <w:ind w:left="567" w:right="616"/>
        <w:jc w:val="center"/>
        <w:rPr>
          <w:rFonts w:ascii="Palatino Linotype" w:eastAsia="MS Mincho" w:hAnsi="Palatino Linotype" w:cs="Arial"/>
          <w:b/>
          <w:color w:val="000000"/>
          <w:sz w:val="24"/>
          <w:szCs w:val="24"/>
          <w:lang w:eastAsia="es-ES"/>
        </w:rPr>
      </w:pPr>
      <w:r w:rsidRPr="001052EE">
        <w:rPr>
          <w:rFonts w:ascii="Palatino Linotype" w:eastAsia="MS Mincho" w:hAnsi="Palatino Linotype" w:cs="Arial"/>
          <w:b/>
          <w:color w:val="000000"/>
          <w:sz w:val="24"/>
          <w:szCs w:val="24"/>
          <w:lang w:eastAsia="es-ES"/>
        </w:rPr>
        <w:t>Bando Municipal de Chicoloapan 2021</w:t>
      </w:r>
    </w:p>
    <w:p w:rsidR="008A51E6" w:rsidRPr="001052EE" w:rsidRDefault="008A51E6" w:rsidP="008A51E6">
      <w:pPr>
        <w:pStyle w:val="Prrafodelista"/>
        <w:ind w:left="567" w:right="616"/>
        <w:jc w:val="center"/>
        <w:rPr>
          <w:rFonts w:ascii="Palatino Linotype" w:eastAsia="MS Mincho" w:hAnsi="Palatino Linotype" w:cs="Arial"/>
          <w:b/>
          <w:color w:val="000000"/>
          <w:sz w:val="24"/>
          <w:szCs w:val="24"/>
          <w:lang w:eastAsia="es-ES"/>
        </w:rPr>
      </w:pPr>
    </w:p>
    <w:p w:rsidR="007B6E0E" w:rsidRPr="001052EE" w:rsidRDefault="007B6E0E" w:rsidP="008A51E6">
      <w:pPr>
        <w:ind w:left="567" w:right="616"/>
        <w:jc w:val="both"/>
        <w:rPr>
          <w:rFonts w:ascii="Palatino Linotype" w:hAnsi="Palatino Linotype"/>
          <w:i/>
          <w:sz w:val="24"/>
          <w:szCs w:val="24"/>
        </w:rPr>
      </w:pPr>
      <w:r w:rsidRPr="001052EE">
        <w:rPr>
          <w:rFonts w:ascii="Palatino Linotype" w:hAnsi="Palatino Linotype"/>
          <w:b/>
          <w:i/>
          <w:sz w:val="24"/>
          <w:szCs w:val="24"/>
        </w:rPr>
        <w:t>Artículo 183.</w:t>
      </w:r>
      <w:r w:rsidRPr="001052EE">
        <w:rPr>
          <w:rFonts w:ascii="Palatino Linotype" w:hAnsi="Palatino Linotype"/>
          <w:i/>
          <w:sz w:val="24"/>
          <w:szCs w:val="24"/>
        </w:rPr>
        <w:t xml:space="preserve"> Las actividades comerciales, industriales y de prestación de servicios, además de las que se realizan en instalaciones abiertas al público o destinadas a la prestación de espectáculos y diversiones públicas, en establecimientos fijos, deberán ser autorizadas mediante una licencia expedida por </w:t>
      </w:r>
      <w:r w:rsidRPr="001052EE">
        <w:rPr>
          <w:rFonts w:ascii="Palatino Linotype" w:hAnsi="Palatino Linotype"/>
          <w:b/>
          <w:i/>
          <w:sz w:val="24"/>
          <w:szCs w:val="24"/>
        </w:rPr>
        <w:t>la Dirección de Desarrollo Económico, en todos los casos previa anuencia de la Dirección de Regulación Comercial y Vía Pública,</w:t>
      </w:r>
      <w:r w:rsidRPr="001052EE">
        <w:rPr>
          <w:rFonts w:ascii="Palatino Linotype" w:hAnsi="Palatino Linotype"/>
          <w:i/>
          <w:sz w:val="24"/>
          <w:szCs w:val="24"/>
        </w:rPr>
        <w:t xml:space="preserve"> misma que concede al particular el derecho de ejercer la actividad especificada en dicho documento que la ampara, con la vigencia y lugar que en el mismo se indica y que, en su caso, podrá ser renovada, en los términos del reglamento correspondiente.</w:t>
      </w:r>
    </w:p>
    <w:p w:rsidR="00836333" w:rsidRPr="001052EE" w:rsidRDefault="00836333" w:rsidP="00836333">
      <w:pPr>
        <w:tabs>
          <w:tab w:val="left" w:pos="426"/>
        </w:tabs>
        <w:spacing w:after="0" w:line="360" w:lineRule="auto"/>
        <w:jc w:val="both"/>
        <w:rPr>
          <w:rFonts w:ascii="Palatino Linotype" w:eastAsia="MS Mincho" w:hAnsi="Palatino Linotype" w:cs="Arial"/>
          <w:color w:val="000000"/>
          <w:sz w:val="24"/>
          <w:szCs w:val="24"/>
          <w:lang w:eastAsia="es-ES"/>
        </w:rPr>
      </w:pPr>
    </w:p>
    <w:p w:rsidR="0033539F" w:rsidRPr="001052EE" w:rsidRDefault="00836333" w:rsidP="0033539F">
      <w:pPr>
        <w:numPr>
          <w:ilvl w:val="0"/>
          <w:numId w:val="1"/>
        </w:numPr>
        <w:tabs>
          <w:tab w:val="left" w:pos="426"/>
        </w:tabs>
        <w:spacing w:after="0" w:line="360" w:lineRule="auto"/>
        <w:ind w:left="0" w:firstLine="0"/>
        <w:contextualSpacing/>
        <w:jc w:val="both"/>
        <w:rPr>
          <w:rFonts w:ascii="Palatino Linotype" w:eastAsia="MS Mincho" w:hAnsi="Palatino Linotype" w:cs="Arial"/>
          <w:color w:val="000000"/>
          <w:sz w:val="24"/>
          <w:szCs w:val="24"/>
          <w:lang w:eastAsia="es-ES"/>
        </w:rPr>
      </w:pPr>
      <w:r w:rsidRPr="001052EE">
        <w:rPr>
          <w:rFonts w:ascii="Palatino Linotype" w:eastAsia="MS Mincho" w:hAnsi="Palatino Linotype" w:cs="Arial"/>
          <w:color w:val="000000"/>
          <w:sz w:val="24"/>
          <w:szCs w:val="24"/>
          <w:lang w:eastAsia="es-ES"/>
        </w:rPr>
        <w:lastRenderedPageBreak/>
        <w:t>De los preceptos vertidos se tiene que, de manera enunciativa mas no limitativa en estas unidades pudiera obrar la información requerida por el particular, ya que tienen dentro de sus funciones</w:t>
      </w:r>
      <w:r w:rsidR="008A51E6" w:rsidRPr="001052EE">
        <w:rPr>
          <w:rFonts w:ascii="Palatino Linotype" w:eastAsia="MS Mincho" w:hAnsi="Palatino Linotype" w:cs="Arial"/>
          <w:color w:val="000000"/>
          <w:sz w:val="24"/>
          <w:szCs w:val="24"/>
          <w:lang w:eastAsia="es-ES"/>
        </w:rPr>
        <w:t xml:space="preserve"> otorgar factibilidad en el otorgamiento de licencias, concesiones o permisos, </w:t>
      </w:r>
      <w:r w:rsidRPr="001052EE">
        <w:rPr>
          <w:rFonts w:ascii="Palatino Linotype" w:eastAsia="MS Mincho" w:hAnsi="Palatino Linotype" w:cs="Arial"/>
          <w:color w:val="000000"/>
          <w:sz w:val="24"/>
          <w:szCs w:val="24"/>
          <w:lang w:eastAsia="es-ES"/>
        </w:rPr>
        <w:t>por ende es dable ordenar una nueva búsqueda exhaustiva y razonable de la información</w:t>
      </w:r>
      <w:r w:rsidR="008A51E6" w:rsidRPr="001052EE">
        <w:rPr>
          <w:rFonts w:ascii="Palatino Linotype" w:eastAsia="MS Mincho" w:hAnsi="Palatino Linotype" w:cs="Arial"/>
          <w:color w:val="000000"/>
          <w:sz w:val="24"/>
          <w:szCs w:val="24"/>
          <w:lang w:eastAsia="es-ES"/>
        </w:rPr>
        <w:t xml:space="preserve"> de la cual se ordena realizar entrega en la presente</w:t>
      </w:r>
      <w:r w:rsidRPr="001052EE">
        <w:rPr>
          <w:rFonts w:ascii="Palatino Linotype" w:eastAsia="MS Mincho" w:hAnsi="Palatino Linotype" w:cs="Arial"/>
          <w:color w:val="000000"/>
          <w:sz w:val="24"/>
          <w:szCs w:val="24"/>
          <w:lang w:eastAsia="es-ES"/>
        </w:rPr>
        <w:t xml:space="preserve"> </w:t>
      </w:r>
      <w:r w:rsidR="008A51E6" w:rsidRPr="001052EE">
        <w:rPr>
          <w:rFonts w:ascii="Palatino Linotype" w:eastAsia="MS Mincho" w:hAnsi="Palatino Linotype" w:cs="Arial"/>
          <w:color w:val="000000"/>
          <w:sz w:val="24"/>
          <w:szCs w:val="24"/>
          <w:lang w:eastAsia="es-ES"/>
        </w:rPr>
        <w:t xml:space="preserve">resolución. </w:t>
      </w:r>
    </w:p>
    <w:p w:rsidR="008A51E6" w:rsidRPr="001052EE" w:rsidRDefault="008A51E6" w:rsidP="008A51E6">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rsidR="005A4C92" w:rsidRPr="001052EE" w:rsidRDefault="00DE44CE" w:rsidP="005A4C92">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40" w:name="_Toc34310247"/>
      <w:bookmarkStart w:id="41" w:name="_Toc34849558"/>
      <w:bookmarkStart w:id="42" w:name="_Toc53659481"/>
      <w:bookmarkStart w:id="43" w:name="_Toc69901535"/>
      <w:r w:rsidRPr="001052EE">
        <w:rPr>
          <w:rFonts w:ascii="Palatino Linotype" w:eastAsia="MS Gothic" w:hAnsi="Palatino Linotype" w:cs="Times New Roman"/>
          <w:b/>
          <w:color w:val="000000"/>
          <w:sz w:val="24"/>
          <w:szCs w:val="24"/>
          <w:lang w:val="es-ES_tradnl" w:eastAsia="es-ES_tradnl"/>
        </w:rPr>
        <w:t>SEXTO</w:t>
      </w:r>
      <w:r w:rsidR="005A4C92" w:rsidRPr="001052EE">
        <w:rPr>
          <w:rFonts w:ascii="Palatino Linotype" w:eastAsia="MS Gothic" w:hAnsi="Palatino Linotype" w:cs="Times New Roman"/>
          <w:b/>
          <w:color w:val="000000"/>
          <w:sz w:val="24"/>
          <w:szCs w:val="24"/>
          <w:lang w:val="es-ES_tradnl" w:eastAsia="es-ES_tradnl"/>
        </w:rPr>
        <w:t>.</w:t>
      </w:r>
      <w:r w:rsidR="001E15E7" w:rsidRPr="001052EE">
        <w:rPr>
          <w:rFonts w:ascii="Palatino Linotype" w:eastAsia="MS Gothic" w:hAnsi="Palatino Linotype" w:cs="Times New Roman"/>
          <w:b/>
          <w:color w:val="000000"/>
          <w:sz w:val="24"/>
          <w:szCs w:val="24"/>
          <w:lang w:val="es-ES_tradnl" w:eastAsia="es-ES_tradnl"/>
        </w:rPr>
        <w:t xml:space="preserve"> </w:t>
      </w:r>
      <w:r w:rsidR="005A4C92" w:rsidRPr="001052EE">
        <w:rPr>
          <w:rFonts w:ascii="Palatino Linotype" w:eastAsia="MS Mincho" w:hAnsi="Palatino Linotype" w:cs="Times New Roman"/>
          <w:b/>
          <w:color w:val="000000"/>
          <w:sz w:val="24"/>
          <w:szCs w:val="24"/>
          <w:lang w:val="es-ES_tradnl" w:eastAsia="es-ES"/>
        </w:rPr>
        <w:t>De la elaboración de la versión pública y el acuerdo de clasificación como información confidencial.</w:t>
      </w:r>
      <w:bookmarkEnd w:id="40"/>
      <w:bookmarkEnd w:id="41"/>
      <w:bookmarkEnd w:id="42"/>
      <w:bookmarkEnd w:id="43"/>
    </w:p>
    <w:p w:rsidR="005A4C92" w:rsidRPr="001052EE" w:rsidRDefault="005A4C92" w:rsidP="005A4C92">
      <w:pPr>
        <w:spacing w:after="0" w:line="360" w:lineRule="auto"/>
        <w:rPr>
          <w:rFonts w:ascii="Palatino Linotype" w:eastAsia="MS Mincho" w:hAnsi="Palatino Linotype" w:cs="Times New Roman"/>
          <w:sz w:val="24"/>
          <w:szCs w:val="24"/>
          <w:lang w:val="es-ES_tradnl" w:eastAsia="es-ES"/>
        </w:rPr>
      </w:pPr>
    </w:p>
    <w:p w:rsidR="00DB1FF0" w:rsidRPr="001052EE" w:rsidRDefault="00DB1FF0" w:rsidP="00DA7901">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 w:eastAsia="es-ES"/>
        </w:rPr>
      </w:pPr>
      <w:r w:rsidRPr="001052EE">
        <w:rPr>
          <w:rFonts w:ascii="Palatino Linotype" w:eastAsiaTheme="minorEastAsia" w:hAnsi="Palatino Linotype" w:cs="Arial"/>
          <w:color w:val="000000" w:themeColor="text1"/>
          <w:sz w:val="24"/>
          <w:szCs w:val="24"/>
          <w:lang w:val="es-ES_tradnl" w:eastAsia="es-ES"/>
        </w:rPr>
        <w:t xml:space="preserve">Así mismo debe destacarse que debido a la naturaleza de </w:t>
      </w:r>
      <w:r w:rsidRPr="001052EE">
        <w:rPr>
          <w:rFonts w:ascii="Palatino Linotype" w:eastAsiaTheme="minorEastAsia" w:hAnsi="Palatino Linotype"/>
          <w:color w:val="000000" w:themeColor="text1"/>
          <w:sz w:val="24"/>
          <w:szCs w:val="24"/>
          <w:lang w:val="es-ES_tradnl" w:eastAsia="es-ES"/>
        </w:rPr>
        <w:t xml:space="preserve">la información solicitada, en la misma pudieran obrar datos personales susceptibles de protegerse, </w:t>
      </w:r>
      <w:r w:rsidRPr="001052EE">
        <w:rPr>
          <w:rFonts w:ascii="Palatino Linotype" w:eastAsiaTheme="minorEastAsia" w:hAnsi="Palatino Linotype" w:cs="Arial"/>
          <w:color w:val="000000" w:themeColor="text1"/>
          <w:sz w:val="24"/>
          <w:szCs w:val="24"/>
          <w:lang w:val="es-ES_tradnl" w:eastAsia="es-ES"/>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DB1FF0" w:rsidRPr="001052EE" w:rsidRDefault="00DB1FF0" w:rsidP="00DB1FF0">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1052EE">
        <w:rPr>
          <w:rFonts w:ascii="Palatino Linotype" w:eastAsiaTheme="minorEastAsia" w:hAnsi="Palatino Linotype" w:cs="Arial"/>
          <w:color w:val="000000" w:themeColor="text1"/>
          <w:sz w:val="24"/>
          <w:szCs w:val="24"/>
          <w:lang w:val="es-ES_tradnl" w:eastAsia="es-ES"/>
        </w:rPr>
        <w:t>L</w:t>
      </w:r>
      <w:r w:rsidRPr="001052EE">
        <w:rPr>
          <w:rFonts w:ascii="Palatino Linotype" w:eastAsiaTheme="minorEastAsia" w:hAnsi="Palatino Linotype"/>
          <w:color w:val="000000" w:themeColor="text1"/>
          <w:sz w:val="24"/>
          <w:szCs w:val="24"/>
          <w:lang w:val="es-ES_tradnl" w:eastAsia="es-ES"/>
        </w:rPr>
        <w:t>a</w:t>
      </w:r>
      <w:r w:rsidRPr="001052EE">
        <w:rPr>
          <w:rFonts w:ascii="Palatino Linotype" w:eastAsiaTheme="minorEastAsia" w:hAnsi="Palatino Linotype"/>
          <w:sz w:val="24"/>
          <w:szCs w:val="24"/>
          <w:lang w:val="es-ES_tradnl" w:eastAsia="es-ES"/>
        </w:rPr>
        <w:t xml:space="preserve"> clasificación total o parcial de la información requerida, mediante solicitud de acceso a la información pública, constituye una restricción al derecho humano de </w:t>
      </w:r>
      <w:r w:rsidRPr="001052EE">
        <w:rPr>
          <w:rFonts w:ascii="Palatino Linotype" w:eastAsiaTheme="minorEastAsia" w:hAnsi="Palatino Linotype"/>
          <w:sz w:val="24"/>
          <w:szCs w:val="24"/>
          <w:lang w:val="es-ES_tradnl" w:eastAsia="es-ES"/>
        </w:rPr>
        <w:lastRenderedPageBreak/>
        <w:t>acceso a la información. Como reiteradamente han dicho, diversos órganos jurisdiccionales, ningún derecho es absoluto</w:t>
      </w:r>
      <w:r w:rsidRPr="001052EE">
        <w:rPr>
          <w:rFonts w:ascii="Palatino Linotype" w:eastAsiaTheme="minorEastAsia" w:hAnsi="Palatino Linotype"/>
          <w:sz w:val="24"/>
          <w:szCs w:val="24"/>
          <w:vertAlign w:val="superscript"/>
          <w:lang w:val="es-ES_tradnl" w:eastAsia="es-ES"/>
        </w:rPr>
        <w:footnoteReference w:id="4"/>
      </w:r>
      <w:r w:rsidRPr="001052EE">
        <w:rPr>
          <w:rFonts w:ascii="Palatino Linotype" w:eastAsiaTheme="minorEastAsia" w:hAnsi="Palatino Linotype"/>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052EE">
        <w:rPr>
          <w:rFonts w:ascii="Palatino Linotype" w:eastAsiaTheme="minorEastAsia" w:hAnsi="Palatino Linotype"/>
          <w:sz w:val="24"/>
          <w:szCs w:val="24"/>
          <w:vertAlign w:val="superscript"/>
          <w:lang w:val="es-ES_tradnl" w:eastAsia="es-ES"/>
        </w:rPr>
        <w:footnoteReference w:id="5"/>
      </w:r>
      <w:r w:rsidRPr="001052EE">
        <w:rPr>
          <w:rFonts w:ascii="Palatino Linotype" w:eastAsiaTheme="minorEastAsia" w:hAnsi="Palatino Linotype"/>
          <w:sz w:val="24"/>
          <w:szCs w:val="24"/>
          <w:lang w:val="es-ES_tradnl" w:eastAsia="es-ES"/>
        </w:rPr>
        <w:t xml:space="preserve"> En este caso, la clasificación total o parcial de la información es un </w:t>
      </w:r>
      <w:r w:rsidRPr="001052EE">
        <w:rPr>
          <w:rFonts w:ascii="Palatino Linotype" w:eastAsiaTheme="minorEastAsia" w:hAnsi="Palatino Linotype"/>
          <w:sz w:val="24"/>
          <w:szCs w:val="24"/>
          <w:lang w:val="es-ES_tradnl" w:eastAsia="es-ES"/>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B1FF0" w:rsidRPr="001052EE"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052EE">
        <w:rPr>
          <w:rFonts w:ascii="Palatino Linotype" w:eastAsiaTheme="minorEastAsia" w:hAnsi="Palatino Linotype"/>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B1FF0" w:rsidRPr="001052EE" w:rsidRDefault="00DB1FF0" w:rsidP="00DB1FF0">
      <w:pPr>
        <w:spacing w:after="0" w:line="360" w:lineRule="auto"/>
        <w:contextualSpacing/>
        <w:rPr>
          <w:rFonts w:ascii="Palatino Linotype" w:eastAsiaTheme="minorEastAsia" w:hAnsi="Palatino Linotype"/>
          <w:sz w:val="24"/>
          <w:szCs w:val="24"/>
          <w:lang w:val="es-ES_tradnl" w:eastAsia="es-ES"/>
        </w:rPr>
      </w:pPr>
    </w:p>
    <w:p w:rsidR="00DB1FF0" w:rsidRPr="001052EE"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44" w:name="_Toc5890461"/>
      <w:bookmarkStart w:id="45" w:name="_Toc50062187"/>
      <w:bookmarkStart w:id="46" w:name="_Toc63348478"/>
      <w:bookmarkStart w:id="47" w:name="_Toc69901536"/>
      <w:r w:rsidRPr="001052EE">
        <w:rPr>
          <w:rFonts w:ascii="Palatino Linotype" w:eastAsiaTheme="majorEastAsia" w:hAnsi="Palatino Linotype" w:cstheme="majorBidi"/>
          <w:b/>
          <w:sz w:val="24"/>
          <w:szCs w:val="24"/>
        </w:rPr>
        <w:t>I. Requisitos previos.</w:t>
      </w:r>
      <w:bookmarkEnd w:id="44"/>
      <w:bookmarkEnd w:id="45"/>
      <w:bookmarkEnd w:id="46"/>
      <w:bookmarkEnd w:id="47"/>
    </w:p>
    <w:p w:rsidR="00DB1FF0" w:rsidRPr="001052EE" w:rsidRDefault="00DB1FF0" w:rsidP="00DB1FF0">
      <w:pPr>
        <w:keepNext/>
        <w:keepLines/>
        <w:spacing w:before="240" w:after="0" w:line="360" w:lineRule="auto"/>
        <w:outlineLvl w:val="0"/>
        <w:rPr>
          <w:rFonts w:ascii="Palatino Linotype" w:eastAsiaTheme="majorEastAsia" w:hAnsi="Palatino Linotype" w:cstheme="majorBidi"/>
          <w:b/>
          <w:sz w:val="24"/>
          <w:szCs w:val="24"/>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52EE">
        <w:rPr>
          <w:rFonts w:ascii="Palatino Linotype" w:eastAsiaTheme="minorEastAsia" w:hAnsi="Palatino Linotype"/>
          <w:sz w:val="24"/>
          <w:szCs w:val="24"/>
          <w:lang w:val="es-ES_tradnl" w:eastAsia="es-ES"/>
        </w:rPr>
        <w:t>Los</w:t>
      </w:r>
      <w:r w:rsidRPr="001052EE">
        <w:rPr>
          <w:rFonts w:ascii="Palatino Linotype" w:eastAsiaTheme="minorEastAsia" w:hAnsi="Palatino Linotype" w:cs="Arial"/>
          <w:color w:val="000000" w:themeColor="text1"/>
          <w:sz w:val="24"/>
          <w:szCs w:val="24"/>
          <w:lang w:val="es-ES_tradnl" w:eastAsia="es-ES"/>
        </w:rPr>
        <w:t xml:space="preserve"> </w:t>
      </w:r>
      <w:r w:rsidRPr="001052EE">
        <w:rPr>
          <w:rFonts w:ascii="Palatino Linotype" w:eastAsiaTheme="minorEastAsia" w:hAnsi="Palatino Linotype"/>
          <w:sz w:val="24"/>
          <w:szCs w:val="24"/>
          <w:lang w:val="es-ES_tradnl" w:eastAsia="es-ES"/>
        </w:rPr>
        <w:t>artículos</w:t>
      </w:r>
      <w:r w:rsidRPr="001052E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1052EE">
        <w:rPr>
          <w:rFonts w:ascii="Palatino Linotype" w:eastAsiaTheme="minorEastAsia" w:hAnsi="Palatino Linotype" w:cs="Arial"/>
          <w:color w:val="000000" w:themeColor="text1"/>
          <w:sz w:val="24"/>
          <w:szCs w:val="24"/>
          <w:lang w:val="es-ES_tradnl" w:eastAsia="es-ES"/>
        </w:rPr>
        <w:lastRenderedPageBreak/>
        <w:t>póliza, entre otros), señalando el supuesto de clasificación (confidencialidad o reserva).</w:t>
      </w:r>
    </w:p>
    <w:p w:rsidR="00DB1FF0" w:rsidRPr="001052EE"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52EE">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B1FF0" w:rsidRPr="001052EE"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52EE">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1052EE">
        <w:rPr>
          <w:rFonts w:ascii="Palatino Linotype" w:eastAsiaTheme="minorEastAsia" w:hAnsi="Palatino Linotype" w:cs="Arial"/>
          <w:b/>
          <w:color w:val="000000" w:themeColor="text1"/>
          <w:sz w:val="24"/>
          <w:szCs w:val="24"/>
          <w:lang w:val="es-ES_tradnl" w:eastAsia="es-ES"/>
        </w:rPr>
        <w:t xml:space="preserve">no se puede hacer un acuerdo para clasificar de manera general todos los documentos de un expediente o área,  </w:t>
      </w:r>
      <w:r w:rsidRPr="001052EE">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rsidR="00DB1FF0" w:rsidRPr="001052EE"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1052EE"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48" w:name="_Toc5890462"/>
      <w:bookmarkStart w:id="49" w:name="_Toc50062188"/>
      <w:bookmarkStart w:id="50" w:name="_Toc63348479"/>
      <w:bookmarkStart w:id="51" w:name="_Toc69901537"/>
      <w:r w:rsidRPr="001052EE">
        <w:rPr>
          <w:rFonts w:ascii="Palatino Linotype" w:eastAsiaTheme="majorEastAsia" w:hAnsi="Palatino Linotype" w:cstheme="majorBidi"/>
          <w:b/>
          <w:sz w:val="24"/>
          <w:szCs w:val="24"/>
        </w:rPr>
        <w:lastRenderedPageBreak/>
        <w:t>II. Supuestos de clasificación</w:t>
      </w:r>
      <w:bookmarkEnd w:id="48"/>
      <w:bookmarkEnd w:id="49"/>
      <w:r w:rsidRPr="001052EE">
        <w:rPr>
          <w:rFonts w:ascii="Palatino Linotype" w:eastAsiaTheme="majorEastAsia" w:hAnsi="Palatino Linotype" w:cstheme="majorBidi"/>
          <w:b/>
          <w:sz w:val="24"/>
          <w:szCs w:val="24"/>
        </w:rPr>
        <w:t>.</w:t>
      </w:r>
      <w:bookmarkEnd w:id="50"/>
      <w:bookmarkEnd w:id="51"/>
    </w:p>
    <w:p w:rsidR="00DB1FF0" w:rsidRPr="001052EE" w:rsidRDefault="00DB1FF0" w:rsidP="00DB1FF0">
      <w:pPr>
        <w:keepNext/>
        <w:keepLines/>
        <w:spacing w:before="240" w:after="0" w:line="360" w:lineRule="auto"/>
        <w:outlineLvl w:val="0"/>
        <w:rPr>
          <w:rFonts w:ascii="Palatino Linotype" w:eastAsiaTheme="majorEastAsia" w:hAnsi="Palatino Linotype" w:cstheme="majorBidi"/>
          <w:b/>
          <w:sz w:val="24"/>
          <w:szCs w:val="24"/>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52E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DB1FF0" w:rsidRPr="001052EE"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52EE">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rsidR="00DB1FF0" w:rsidRPr="001052EE"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1052EE"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1052EE">
        <w:rPr>
          <w:rFonts w:ascii="Palatino Linotype" w:eastAsiaTheme="minorEastAsia" w:hAnsi="Palatino Linotype" w:cs="Bookman Old Style"/>
          <w:bCs/>
          <w:i/>
          <w:color w:val="000000"/>
          <w:sz w:val="24"/>
          <w:szCs w:val="24"/>
          <w:lang w:val="es-ES_tradnl" w:eastAsia="es-ES"/>
        </w:rPr>
        <w:t xml:space="preserve">I. </w:t>
      </w:r>
      <w:r w:rsidRPr="001052EE">
        <w:rPr>
          <w:rFonts w:ascii="Palatino Linotype" w:eastAsiaTheme="minorEastAsia" w:hAnsi="Palatino Linotype" w:cs="Bookman Old Style"/>
          <w:i/>
          <w:color w:val="000000"/>
          <w:sz w:val="24"/>
          <w:szCs w:val="24"/>
          <w:lang w:val="es-ES_tradnl" w:eastAsia="es-ES"/>
        </w:rPr>
        <w:t xml:space="preserve">Se refiera a la información privada y los datos personales concernientes a una persona física o jurídico colectiva identificada o identificable; </w:t>
      </w:r>
    </w:p>
    <w:p w:rsidR="00DB1FF0" w:rsidRPr="001052EE"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1052EE">
        <w:rPr>
          <w:rFonts w:ascii="Palatino Linotype" w:eastAsiaTheme="minorEastAsia" w:hAnsi="Palatino Linotype" w:cs="Bookman Old Style"/>
          <w:bCs/>
          <w:i/>
          <w:color w:val="000000"/>
          <w:sz w:val="24"/>
          <w:szCs w:val="24"/>
          <w:lang w:val="es-ES_tradnl" w:eastAsia="es-ES"/>
        </w:rPr>
        <w:t xml:space="preserve">II. </w:t>
      </w:r>
      <w:r w:rsidRPr="001052EE">
        <w:rPr>
          <w:rFonts w:ascii="Palatino Linotype" w:eastAsiaTheme="minorEastAsia" w:hAnsi="Palatino Linotype" w:cs="Bookman Old Style"/>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B1FF0" w:rsidRPr="001052EE"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1052EE">
        <w:rPr>
          <w:rFonts w:ascii="Palatino Linotype" w:eastAsiaTheme="minorEastAsia" w:hAnsi="Palatino Linotype" w:cs="Bookman Old Style"/>
          <w:bCs/>
          <w:i/>
          <w:color w:val="000000"/>
          <w:sz w:val="24"/>
          <w:szCs w:val="24"/>
          <w:lang w:val="es-ES_tradnl" w:eastAsia="es-ES"/>
        </w:rPr>
        <w:t xml:space="preserve">III. </w:t>
      </w:r>
      <w:r w:rsidRPr="001052EE">
        <w:rPr>
          <w:rFonts w:ascii="Palatino Linotype" w:eastAsiaTheme="minorEastAsia" w:hAnsi="Palatino Linotype" w:cs="Bookman Old Style"/>
          <w:i/>
          <w:color w:val="000000"/>
          <w:sz w:val="24"/>
          <w:szCs w:val="24"/>
          <w:lang w:val="es-ES_tradnl" w:eastAsia="es-ES"/>
        </w:rPr>
        <w:t xml:space="preserve">La que presenten los particulares a los sujetos obligados, de conformidad con lo dispuesto por las leyes o los tratados internacionales. </w:t>
      </w:r>
    </w:p>
    <w:p w:rsidR="00DB1FF0" w:rsidRPr="001052EE"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1052EE">
        <w:rPr>
          <w:rFonts w:ascii="Palatino Linotype" w:eastAsiaTheme="minorEastAsia"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w:t>
      </w:r>
      <w:r w:rsidRPr="001052EE">
        <w:rPr>
          <w:rFonts w:ascii="Palatino Linotype" w:eastAsiaTheme="minorEastAsia" w:hAnsi="Palatino Linotype" w:cs="Bookman Old Style"/>
          <w:i/>
          <w:color w:val="000000"/>
          <w:sz w:val="24"/>
          <w:szCs w:val="24"/>
          <w:lang w:val="es-ES_tradnl" w:eastAsia="es-ES"/>
        </w:rPr>
        <w:lastRenderedPageBreak/>
        <w:t xml:space="preserve">públicos facultados para ello. </w:t>
      </w:r>
    </w:p>
    <w:p w:rsidR="00DB1FF0" w:rsidRPr="001052EE"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sz w:val="24"/>
          <w:szCs w:val="24"/>
          <w:lang w:val="es-ES_tradnl" w:eastAsia="es-ES"/>
        </w:rPr>
      </w:pPr>
      <w:r w:rsidRPr="001052EE">
        <w:rPr>
          <w:rFonts w:ascii="Palatino Linotype" w:eastAsiaTheme="minorEastAsia"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52EE">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B1FF0" w:rsidRPr="001052EE"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52EE">
        <w:rPr>
          <w:rFonts w:ascii="Palatino Linotype" w:eastAsiaTheme="minorEastAsia" w:hAnsi="Palatino Linotype" w:cs="Arial"/>
          <w:color w:val="000000" w:themeColor="text1"/>
          <w:sz w:val="24"/>
          <w:szCs w:val="24"/>
          <w:lang w:val="es-ES_tradnl" w:eastAsia="es-ES"/>
        </w:rPr>
        <w:t xml:space="preserve">Como consecuencia de lo anterior, el </w:t>
      </w:r>
      <w:r w:rsidRPr="001052EE">
        <w:rPr>
          <w:rFonts w:ascii="Palatino Linotype" w:eastAsiaTheme="minorEastAsia" w:hAnsi="Palatino Linotype" w:cs="Arial"/>
          <w:b/>
          <w:color w:val="000000" w:themeColor="text1"/>
          <w:sz w:val="24"/>
          <w:szCs w:val="24"/>
          <w:lang w:val="es-ES_tradnl" w:eastAsia="es-ES"/>
        </w:rPr>
        <w:t>SUJETO OBLIGADO</w:t>
      </w:r>
      <w:r w:rsidRPr="001052EE">
        <w:rPr>
          <w:rFonts w:ascii="Palatino Linotype" w:eastAsiaTheme="minorEastAsia" w:hAnsi="Palatino Linotype" w:cs="Arial"/>
          <w:color w:val="000000" w:themeColor="text1"/>
          <w:sz w:val="24"/>
          <w:szCs w:val="24"/>
          <w:lang w:val="es-ES_tradnl" w:eastAsia="es-ES"/>
        </w:rPr>
        <w:t xml:space="preserve"> debe identificar claramente el tipo de información y hacer un juicio de subsunción o encaje</w:t>
      </w:r>
      <w:r w:rsidRPr="001052EE">
        <w:rPr>
          <w:rFonts w:ascii="Palatino Linotype" w:eastAsiaTheme="minorEastAsia" w:hAnsi="Palatino Linotype"/>
          <w:sz w:val="24"/>
          <w:szCs w:val="24"/>
          <w:vertAlign w:val="superscript"/>
          <w:lang w:val="es-ES_tradnl" w:eastAsia="es-ES"/>
        </w:rPr>
        <w:footnoteReference w:id="6"/>
      </w:r>
      <w:r w:rsidRPr="001052EE">
        <w:rPr>
          <w:rFonts w:ascii="Palatino Linotype" w:eastAsiaTheme="minorEastAsia" w:hAnsi="Palatino Linotype" w:cs="Arial"/>
          <w:color w:val="000000" w:themeColor="text1"/>
          <w:sz w:val="24"/>
          <w:szCs w:val="24"/>
          <w:lang w:val="es-ES_tradnl" w:eastAsia="es-ES"/>
        </w:rPr>
        <w:t xml:space="preserve"> para </w:t>
      </w:r>
      <w:r w:rsidRPr="001052EE">
        <w:rPr>
          <w:rFonts w:ascii="Palatino Linotype" w:eastAsiaTheme="minorEastAsia" w:hAnsi="Palatino Linotype" w:cs="Arial"/>
          <w:color w:val="000000" w:themeColor="text1"/>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DB1FF0" w:rsidRPr="001052EE" w:rsidRDefault="00DB1FF0" w:rsidP="00DB1FF0">
      <w:pPr>
        <w:spacing w:after="0" w:line="360" w:lineRule="auto"/>
        <w:contextualSpacing/>
        <w:rPr>
          <w:rFonts w:ascii="Palatino Linotype" w:eastAsiaTheme="minorEastAsia" w:hAnsi="Palatino Linotype" w:cs="Arial"/>
          <w:color w:val="000000" w:themeColor="text1"/>
          <w:sz w:val="24"/>
          <w:szCs w:val="24"/>
          <w:lang w:val="es-ES_tradnl" w:eastAsia="es-ES"/>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52E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DE44CE" w:rsidRPr="001052EE" w:rsidRDefault="00DE44CE" w:rsidP="00DE44CE">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1052EE"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52" w:name="_Toc5890463"/>
      <w:bookmarkStart w:id="53" w:name="_Toc50062189"/>
      <w:bookmarkStart w:id="54" w:name="_Toc63348480"/>
      <w:bookmarkStart w:id="55" w:name="_Toc69901538"/>
      <w:r w:rsidRPr="001052EE">
        <w:rPr>
          <w:rFonts w:ascii="Palatino Linotype" w:eastAsiaTheme="majorEastAsia" w:hAnsi="Palatino Linotype" w:cstheme="majorBidi"/>
          <w:b/>
          <w:sz w:val="24"/>
          <w:szCs w:val="24"/>
        </w:rPr>
        <w:t>III. La intervención del Comité de Transparencia.</w:t>
      </w:r>
      <w:bookmarkEnd w:id="52"/>
      <w:bookmarkEnd w:id="53"/>
      <w:bookmarkEnd w:id="54"/>
      <w:bookmarkEnd w:id="55"/>
    </w:p>
    <w:p w:rsidR="00DB1FF0" w:rsidRPr="001052EE" w:rsidRDefault="00DB1FF0" w:rsidP="00DB1FF0">
      <w:pPr>
        <w:spacing w:after="0" w:line="360" w:lineRule="auto"/>
        <w:rPr>
          <w:rFonts w:ascii="Palatino Linotype" w:eastAsiaTheme="minorEastAsia" w:hAnsi="Palatino Linotype"/>
          <w:sz w:val="24"/>
          <w:szCs w:val="24"/>
        </w:rPr>
      </w:pPr>
    </w:p>
    <w:p w:rsidR="00DB1FF0" w:rsidRPr="001052EE" w:rsidRDefault="00DB1FF0" w:rsidP="00F26023">
      <w:pPr>
        <w:keepNext/>
        <w:keepLines/>
        <w:numPr>
          <w:ilvl w:val="0"/>
          <w:numId w:val="6"/>
        </w:numPr>
        <w:spacing w:before="240" w:after="0" w:line="360" w:lineRule="auto"/>
        <w:ind w:left="0" w:firstLine="0"/>
        <w:outlineLvl w:val="0"/>
        <w:rPr>
          <w:rFonts w:ascii="Palatino Linotype" w:eastAsiaTheme="majorEastAsia" w:hAnsi="Palatino Linotype" w:cstheme="majorBidi"/>
          <w:b/>
          <w:sz w:val="24"/>
          <w:szCs w:val="24"/>
        </w:rPr>
      </w:pPr>
      <w:bookmarkStart w:id="56" w:name="_Toc5890464"/>
      <w:bookmarkStart w:id="57" w:name="_Toc50062190"/>
      <w:bookmarkStart w:id="58" w:name="_Toc63348481"/>
      <w:bookmarkStart w:id="59" w:name="_Toc69901539"/>
      <w:r w:rsidRPr="001052EE">
        <w:rPr>
          <w:rFonts w:ascii="Palatino Linotype" w:eastAsiaTheme="majorEastAsia" w:hAnsi="Palatino Linotype" w:cstheme="majorBidi"/>
          <w:b/>
          <w:sz w:val="24"/>
          <w:szCs w:val="24"/>
        </w:rPr>
        <w:t>Formalidades para emitir el acuerdo de clasificación.</w:t>
      </w:r>
      <w:bookmarkEnd w:id="56"/>
      <w:bookmarkEnd w:id="57"/>
      <w:bookmarkEnd w:id="58"/>
      <w:bookmarkEnd w:id="59"/>
    </w:p>
    <w:p w:rsidR="00DB1FF0" w:rsidRPr="001052EE" w:rsidRDefault="00DB1FF0" w:rsidP="00DB1FF0">
      <w:pPr>
        <w:keepNext/>
        <w:keepLines/>
        <w:spacing w:before="240" w:after="0" w:line="360" w:lineRule="auto"/>
        <w:ind w:left="720"/>
        <w:outlineLvl w:val="0"/>
        <w:rPr>
          <w:rFonts w:ascii="Palatino Linotype" w:eastAsiaTheme="majorEastAsia" w:hAnsi="Palatino Linotype" w:cstheme="majorBidi"/>
          <w:b/>
          <w:sz w:val="24"/>
          <w:szCs w:val="24"/>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1052E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052EE">
        <w:rPr>
          <w:rFonts w:ascii="Palatino Linotype" w:eastAsiaTheme="minorEastAsia" w:hAnsi="Palatino Linotype"/>
          <w:sz w:val="24"/>
          <w:szCs w:val="24"/>
          <w:lang w:val="es-ES_tradnl" w:eastAsia="es-ES"/>
        </w:rPr>
        <w:t xml:space="preserve">la fracción III del numeral Segundo de los </w:t>
      </w:r>
      <w:r w:rsidRPr="001052E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052EE">
        <w:rPr>
          <w:rFonts w:ascii="Palatino Linotype" w:eastAsiaTheme="minorEastAsia" w:hAnsi="Palatino Linotype"/>
          <w:sz w:val="24"/>
          <w:szCs w:val="24"/>
          <w:lang w:val="es-ES_tradnl" w:eastAsia="es-ES"/>
        </w:rPr>
        <w:t xml:space="preserve"> </w:t>
      </w:r>
      <w:r w:rsidRPr="001052EE">
        <w:rPr>
          <w:rFonts w:ascii="Palatino Linotype" w:eastAsiaTheme="minorEastAsia" w:hAnsi="Palatino Linotype" w:cs="Arial"/>
          <w:color w:val="000000" w:themeColor="text1"/>
          <w:sz w:val="24"/>
          <w:szCs w:val="24"/>
          <w:lang w:val="es-ES_tradnl" w:eastAsia="es-ES"/>
        </w:rPr>
        <w:t xml:space="preserve">cuenta con las facultades para </w:t>
      </w:r>
      <w:r w:rsidRPr="001052EE">
        <w:rPr>
          <w:rFonts w:ascii="Palatino Linotype" w:eastAsiaTheme="minorEastAsia" w:hAnsi="Palatino Linotype" w:cs="Arial"/>
          <w:b/>
          <w:color w:val="000000" w:themeColor="text1"/>
          <w:sz w:val="24"/>
          <w:szCs w:val="24"/>
          <w:lang w:val="es-ES_tradnl" w:eastAsia="es-ES"/>
        </w:rPr>
        <w:t>confirmar, modificar o revocar</w:t>
      </w:r>
      <w:r w:rsidRPr="001052EE">
        <w:rPr>
          <w:rFonts w:ascii="Palatino Linotype" w:eastAsiaTheme="minorEastAsia" w:hAnsi="Palatino Linotype" w:cs="Arial"/>
          <w:color w:val="000000" w:themeColor="text1"/>
          <w:sz w:val="24"/>
          <w:szCs w:val="24"/>
          <w:lang w:val="es-ES_tradnl" w:eastAsia="es-ES"/>
        </w:rPr>
        <w:t xml:space="preserve"> la clasificación de la información que ha hecho el titular del área que administra la información. Por lo tanto, el Comité </w:t>
      </w:r>
      <w:r w:rsidRPr="001052EE">
        <w:rPr>
          <w:rFonts w:ascii="Palatino Linotype" w:eastAsiaTheme="minorEastAsia" w:hAnsi="Palatino Linotype" w:cs="Arial"/>
          <w:b/>
          <w:color w:val="000000" w:themeColor="text1"/>
          <w:sz w:val="24"/>
          <w:szCs w:val="24"/>
          <w:lang w:val="es-ES_tradnl" w:eastAsia="es-ES"/>
        </w:rPr>
        <w:t>no aprueba</w:t>
      </w:r>
      <w:r w:rsidRPr="001052EE">
        <w:rPr>
          <w:rFonts w:ascii="Palatino Linotype" w:eastAsiaTheme="minorEastAsia" w:hAnsi="Palatino Linotype" w:cs="Arial"/>
          <w:color w:val="000000" w:themeColor="text1"/>
          <w:sz w:val="24"/>
          <w:szCs w:val="24"/>
          <w:lang w:val="es-ES_tradnl" w:eastAsia="es-ES"/>
        </w:rPr>
        <w:t xml:space="preserve"> la clasificación, sino que revisa lo que ha hecho el titular del área y confirma, modifica o revoca la decisión a través de un acuerdo.</w:t>
      </w:r>
    </w:p>
    <w:p w:rsidR="00DB1FF0" w:rsidRPr="001052EE" w:rsidRDefault="00DB1FF0" w:rsidP="00DB1FF0">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52EE">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1052EE">
        <w:rPr>
          <w:rFonts w:ascii="Palatino Linotype" w:eastAsiaTheme="minorEastAsia" w:hAnsi="Palatino Linotype" w:cs="Arial"/>
          <w:b/>
          <w:color w:val="000000" w:themeColor="text1"/>
          <w:sz w:val="24"/>
          <w:szCs w:val="24"/>
          <w:lang w:val="es-ES_tradnl" w:eastAsia="es-ES"/>
        </w:rPr>
        <w:t>el acto reúna con los requisitos elementales</w:t>
      </w:r>
      <w:r w:rsidRPr="001052EE">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B1FF0" w:rsidRPr="001052EE"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052EE">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DB1FF0" w:rsidRPr="001052EE"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rsidR="00DB1FF0" w:rsidRPr="001052EE"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60" w:name="_Toc63348482"/>
      <w:bookmarkStart w:id="61" w:name="_Toc69901540"/>
      <w:r w:rsidRPr="001052EE">
        <w:rPr>
          <w:rFonts w:ascii="Palatino Linotype" w:eastAsiaTheme="majorEastAsia" w:hAnsi="Palatino Linotype" w:cstheme="majorBidi"/>
          <w:b/>
          <w:sz w:val="24"/>
          <w:szCs w:val="24"/>
        </w:rPr>
        <w:lastRenderedPageBreak/>
        <w:t xml:space="preserve">b) </w:t>
      </w:r>
      <w:bookmarkStart w:id="62" w:name="_Toc5890465"/>
      <w:bookmarkStart w:id="63" w:name="_Toc50062191"/>
      <w:r w:rsidRPr="001052EE">
        <w:rPr>
          <w:rFonts w:ascii="Palatino Linotype" w:eastAsiaTheme="majorEastAsia" w:hAnsi="Palatino Linotype" w:cstheme="majorBidi"/>
          <w:b/>
          <w:sz w:val="24"/>
          <w:szCs w:val="24"/>
        </w:rPr>
        <w:t>Requisitos de fondo del acuerdo de clasificación.</w:t>
      </w:r>
      <w:bookmarkEnd w:id="60"/>
      <w:bookmarkEnd w:id="61"/>
      <w:bookmarkEnd w:id="62"/>
      <w:bookmarkEnd w:id="63"/>
    </w:p>
    <w:p w:rsidR="00DB1FF0" w:rsidRPr="001052EE" w:rsidRDefault="00DB1FF0" w:rsidP="00DB1FF0">
      <w:pPr>
        <w:keepNext/>
        <w:keepLines/>
        <w:spacing w:before="240" w:after="0" w:line="360" w:lineRule="auto"/>
        <w:outlineLvl w:val="0"/>
        <w:rPr>
          <w:rFonts w:ascii="Palatino Linotype" w:eastAsiaTheme="majorEastAsia" w:hAnsi="Palatino Linotype" w:cstheme="majorBidi"/>
          <w:b/>
          <w:sz w:val="24"/>
          <w:szCs w:val="24"/>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1052E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DB1FF0" w:rsidRPr="001052EE"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1052EE">
        <w:rPr>
          <w:rFonts w:ascii="Palatino Linotype" w:eastAsiaTheme="minorEastAsia" w:hAnsi="Palatino Linotype"/>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B1FF0" w:rsidRPr="001052EE"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52EE">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1052EE">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052EE">
        <w:rPr>
          <w:rFonts w:ascii="Palatino Linotype" w:eastAsia="Times New Roman" w:hAnsi="Palatino Linotype"/>
          <w:sz w:val="24"/>
          <w:szCs w:val="24"/>
          <w:vertAlign w:val="superscript"/>
          <w:lang w:val="es-ES_tradnl" w:eastAsia="es-ES"/>
        </w:rPr>
        <w:footnoteReference w:id="7"/>
      </w:r>
    </w:p>
    <w:p w:rsidR="00DB1FF0" w:rsidRPr="001052EE"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52EE">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rsidR="00DB1FF0" w:rsidRPr="001052EE"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1052EE"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1052EE">
        <w:rPr>
          <w:rFonts w:ascii="Palatino Linotype" w:eastAsiaTheme="minorEastAsia" w:hAnsi="Palatino Linotype" w:cs="Arial"/>
          <w:b/>
          <w:i/>
          <w:color w:val="000000"/>
          <w:sz w:val="24"/>
          <w:szCs w:val="24"/>
          <w:lang w:val="es-ES_tradnl" w:eastAsia="es-ES"/>
        </w:rPr>
        <w:t>FUNDAMENTACIÓN Y MOTIVACIÓN.</w:t>
      </w:r>
      <w:r w:rsidRPr="001052EE">
        <w:rPr>
          <w:rFonts w:ascii="Palatino Linotype" w:eastAsiaTheme="minorEastAsia"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w:t>
      </w:r>
      <w:r w:rsidRPr="001052EE">
        <w:rPr>
          <w:rFonts w:ascii="Palatino Linotype" w:eastAsiaTheme="minorEastAsia" w:hAnsi="Palatino Linotype" w:cs="Arial"/>
          <w:i/>
          <w:color w:val="000000"/>
          <w:sz w:val="24"/>
          <w:szCs w:val="24"/>
          <w:lang w:val="es-ES_tradnl" w:eastAsia="es-ES"/>
        </w:rPr>
        <w:lastRenderedPageBreak/>
        <w:t>encuadra en el supuesto previsto por la norma legal invocada como fundamento.</w:t>
      </w:r>
    </w:p>
    <w:p w:rsidR="00DB1FF0" w:rsidRPr="001052EE"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1052EE">
        <w:rPr>
          <w:rFonts w:ascii="Palatino Linotype" w:eastAsiaTheme="minorEastAsia" w:hAnsi="Palatino Linotype" w:cs="Arial"/>
          <w:i/>
          <w:color w:val="000000"/>
          <w:sz w:val="24"/>
          <w:szCs w:val="24"/>
          <w:lang w:val="es-ES_tradnl" w:eastAsia="es-ES"/>
        </w:rPr>
        <w:t>SEGUNDO TRIBUNAL COLEGIADO DEL SEXTO CIRCUITO.</w:t>
      </w:r>
    </w:p>
    <w:p w:rsidR="00DB1FF0" w:rsidRPr="001052EE"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1052EE">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rsidR="00DB1FF0" w:rsidRPr="001052EE"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1052EE">
        <w:rPr>
          <w:rFonts w:ascii="Palatino Linotype" w:eastAsiaTheme="minorEastAsia" w:hAnsi="Palatino Linotype" w:cs="Arial"/>
          <w:i/>
          <w:color w:val="000000"/>
          <w:sz w:val="24"/>
          <w:szCs w:val="24"/>
          <w:lang w:val="es-ES_tradnl" w:eastAsia="es-ES"/>
        </w:rPr>
        <w:t>Revisión fiscal 103/88. Instituto Mexicano del Seguro Social. 18 de octubre de 1988. Unanimidad de votos. Ponente: Arnoldo Nájera Virgen. Secretario: Alejandro Esponda Rincón.</w:t>
      </w:r>
    </w:p>
    <w:p w:rsidR="00DB1FF0" w:rsidRPr="001052EE"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1052EE">
        <w:rPr>
          <w:rFonts w:ascii="Palatino Linotype" w:eastAsiaTheme="minorEastAsia" w:hAnsi="Palatino Linotype" w:cs="Arial"/>
          <w:i/>
          <w:color w:val="000000"/>
          <w:sz w:val="24"/>
          <w:szCs w:val="24"/>
          <w:lang w:val="es-ES_tradnl" w:eastAsia="es-ES"/>
        </w:rPr>
        <w:t>Amparo en revisión 333/88. Adilia Romero. 26 de octubre de 1988. Unanimidad de votos. Ponente: Arnoldo Nájera Virgen. Secretario: Enrique Crispín Campos Ramírez.</w:t>
      </w:r>
    </w:p>
    <w:p w:rsidR="00DB1FF0" w:rsidRPr="001052EE"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1052EE">
        <w:rPr>
          <w:rFonts w:ascii="Palatino Linotype" w:eastAsiaTheme="minorEastAsia"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rsidR="00DB1FF0" w:rsidRPr="001052EE"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1052EE">
        <w:rPr>
          <w:rFonts w:ascii="Palatino Linotype" w:eastAsiaTheme="minorEastAsia" w:hAnsi="Palatino Linotype" w:cs="Arial"/>
          <w:i/>
          <w:color w:val="000000"/>
          <w:sz w:val="24"/>
          <w:szCs w:val="24"/>
          <w:lang w:val="es-ES_tradnl" w:eastAsia="es-ES"/>
        </w:rPr>
        <w:t>Amparo directo 7/96. Pedro Vicente López Miro. 21 de febrero de 1996. Unanimidad de votos. Ponente: María Eugenia Estela Martínez Cardiel. Secretario: Enrique Baigts Muñoz.</w:t>
      </w:r>
    </w:p>
    <w:p w:rsidR="00DB1FF0" w:rsidRPr="001052EE" w:rsidRDefault="00DB1FF0" w:rsidP="00DB1FF0">
      <w:pPr>
        <w:spacing w:after="0" w:line="360" w:lineRule="auto"/>
        <w:contextualSpacing/>
        <w:jc w:val="both"/>
        <w:rPr>
          <w:rFonts w:ascii="Palatino Linotype" w:eastAsiaTheme="minorEastAsia" w:hAnsi="Palatino Linotype" w:cs="Arial"/>
          <w:i/>
          <w:color w:val="000000"/>
          <w:sz w:val="24"/>
          <w:szCs w:val="24"/>
          <w:lang w:val="es-ES_tradnl" w:eastAsia="es-ES"/>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52EE">
        <w:rPr>
          <w:rFonts w:ascii="Palatino Linotype" w:eastAsia="Times New Roman" w:hAnsi="Palatino Linotype" w:cs="Arial"/>
          <w:color w:val="222222"/>
          <w:sz w:val="24"/>
          <w:szCs w:val="24"/>
          <w:lang w:val="es-ES_tradnl" w:eastAsia="es-MX"/>
        </w:rPr>
        <w:t xml:space="preserve">Así, en un acto de autoridad se cumple con la debida fundamentación cuando se cita el precepto legal aplicable al caso concreto y la debida motivación cuando se </w:t>
      </w:r>
      <w:r w:rsidRPr="001052EE">
        <w:rPr>
          <w:rFonts w:ascii="Palatino Linotype" w:eastAsia="Times New Roman" w:hAnsi="Palatino Linotype" w:cs="Arial"/>
          <w:color w:val="222222"/>
          <w:sz w:val="24"/>
          <w:szCs w:val="24"/>
          <w:lang w:val="es-ES_tradnl" w:eastAsia="es-MX"/>
        </w:rPr>
        <w:lastRenderedPageBreak/>
        <w:t>expresan las razones, motivos o circunstancias que tomó en cuenta la autoridad para adecuar el hecho a los fundamentos de derecho.</w:t>
      </w:r>
    </w:p>
    <w:p w:rsidR="00DB1FF0" w:rsidRPr="001052EE"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52EE">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B1FF0" w:rsidRPr="001052EE" w:rsidRDefault="00DB1FF0" w:rsidP="00DB1FF0">
      <w:pPr>
        <w:spacing w:after="0" w:line="360" w:lineRule="auto"/>
        <w:contextualSpacing/>
        <w:rPr>
          <w:rFonts w:ascii="Palatino Linotype" w:eastAsia="Times New Roman" w:hAnsi="Palatino Linotype" w:cs="Arial"/>
          <w:color w:val="222222"/>
          <w:sz w:val="24"/>
          <w:szCs w:val="24"/>
          <w:lang w:val="es-ES_tradnl" w:eastAsia="es-MX"/>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52EE">
        <w:rPr>
          <w:rFonts w:ascii="Palatino Linotype" w:eastAsia="Times New Roman"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rsidR="00DB1FF0" w:rsidRPr="001052EE"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1052EE">
        <w:rPr>
          <w:rFonts w:ascii="Palatino Linotype" w:eastAsia="Times New Roman" w:hAnsi="Palatino Linotype" w:cs="Arial"/>
          <w:color w:val="222222"/>
          <w:sz w:val="24"/>
          <w:szCs w:val="24"/>
          <w:lang w:val="es-ES_tradnl" w:eastAsia="es-MX"/>
        </w:rPr>
        <w:t xml:space="preserve">Ahora bien, </w:t>
      </w:r>
      <w:r w:rsidRPr="001052EE">
        <w:rPr>
          <w:rFonts w:ascii="Palatino Linotype" w:eastAsia="Times New Roman" w:hAnsi="Palatino Linotype" w:cs="Arial"/>
          <w:b/>
          <w:color w:val="222222"/>
          <w:sz w:val="24"/>
          <w:szCs w:val="24"/>
          <w:lang w:val="es-ES_tradnl" w:eastAsia="es-MX"/>
        </w:rPr>
        <w:t>para cada caso además de fundar y motivar</w:t>
      </w:r>
      <w:r w:rsidRPr="001052EE">
        <w:rPr>
          <w:rFonts w:ascii="Palatino Linotype" w:eastAsia="Times New Roman" w:hAnsi="Palatino Linotype" w:cs="Arial"/>
          <w:color w:val="222222"/>
          <w:sz w:val="24"/>
          <w:szCs w:val="24"/>
          <w:lang w:val="es-ES_tradnl" w:eastAsia="es-MX"/>
        </w:rPr>
        <w:t>, s</w:t>
      </w:r>
      <w:r w:rsidR="00584C91" w:rsidRPr="001052EE">
        <w:rPr>
          <w:rFonts w:ascii="Palatino Linotype" w:eastAsia="Times New Roman" w:hAnsi="Palatino Linotype" w:cs="Arial"/>
          <w:color w:val="222222"/>
          <w:sz w:val="24"/>
          <w:szCs w:val="24"/>
          <w:lang w:val="es-ES_tradnl" w:eastAsia="es-MX"/>
        </w:rPr>
        <w:t xml:space="preserve">e debe identificar con claridad, </w:t>
      </w:r>
      <w:r w:rsidRPr="001052EE">
        <w:rPr>
          <w:rFonts w:ascii="Palatino Linotype" w:eastAsia="Times New Roman" w:hAnsi="Palatino Linotype" w:cs="Arial"/>
          <w:color w:val="222222"/>
          <w:sz w:val="24"/>
          <w:szCs w:val="24"/>
          <w:lang w:val="es-ES_tradnl" w:eastAsia="es-MX"/>
        </w:rPr>
        <w:t>que datos contenidos en las documentales son susceptibl</w:t>
      </w:r>
      <w:r w:rsidR="00584C91" w:rsidRPr="001052EE">
        <w:rPr>
          <w:rFonts w:ascii="Palatino Linotype" w:eastAsia="Times New Roman" w:hAnsi="Palatino Linotype" w:cs="Arial"/>
          <w:color w:val="222222"/>
          <w:sz w:val="24"/>
          <w:szCs w:val="24"/>
          <w:lang w:val="es-ES_tradnl" w:eastAsia="es-MX"/>
        </w:rPr>
        <w:t>es de suprimirse, por ejemplo, en</w:t>
      </w:r>
      <w:r w:rsidRPr="001052EE">
        <w:rPr>
          <w:rFonts w:ascii="Palatino Linotype" w:eastAsia="Times New Roman" w:hAnsi="Palatino Linotype" w:cs="Arial"/>
          <w:color w:val="222222"/>
          <w:sz w:val="24"/>
          <w:szCs w:val="24"/>
          <w:lang w:val="es-ES_tradnl" w:eastAsia="es-MX"/>
        </w:rPr>
        <w:t xml:space="preserve"> una documental de naturaleza pública como lo</w:t>
      </w:r>
      <w:r w:rsidR="00584C91" w:rsidRPr="001052EE">
        <w:rPr>
          <w:rFonts w:ascii="Palatino Linotype" w:eastAsia="Times New Roman" w:hAnsi="Palatino Linotype" w:cs="Arial"/>
          <w:color w:val="222222"/>
          <w:sz w:val="24"/>
          <w:szCs w:val="24"/>
          <w:lang w:val="es-ES_tradnl" w:eastAsia="es-MX"/>
        </w:rPr>
        <w:t xml:space="preserve"> </w:t>
      </w:r>
      <w:r w:rsidR="00FC35CE" w:rsidRPr="001052EE">
        <w:rPr>
          <w:rFonts w:ascii="Palatino Linotype" w:eastAsia="Times New Roman" w:hAnsi="Palatino Linotype" w:cs="Arial"/>
          <w:color w:val="222222"/>
          <w:sz w:val="24"/>
          <w:szCs w:val="24"/>
          <w:lang w:val="es-ES_tradnl" w:eastAsia="es-MX"/>
        </w:rPr>
        <w:t xml:space="preserve">es </w:t>
      </w:r>
      <w:r w:rsidR="00584C91" w:rsidRPr="001052EE">
        <w:rPr>
          <w:rFonts w:ascii="Palatino Linotype" w:eastAsia="Times New Roman" w:hAnsi="Palatino Linotype" w:cs="Arial"/>
          <w:color w:val="222222"/>
          <w:sz w:val="24"/>
          <w:szCs w:val="24"/>
          <w:lang w:val="es-ES_tradnl" w:eastAsia="es-MX"/>
        </w:rPr>
        <w:t>una factura liquidada con recursos</w:t>
      </w:r>
      <w:r w:rsidR="00FC35CE" w:rsidRPr="001052EE">
        <w:rPr>
          <w:rFonts w:ascii="Palatino Linotype" w:eastAsia="Times New Roman" w:hAnsi="Palatino Linotype" w:cs="Arial"/>
          <w:color w:val="222222"/>
          <w:sz w:val="24"/>
          <w:szCs w:val="24"/>
          <w:lang w:val="es-ES_tradnl" w:eastAsia="es-MX"/>
        </w:rPr>
        <w:t xml:space="preserve"> provenientes del erario público</w:t>
      </w:r>
      <w:r w:rsidRPr="001052EE">
        <w:rPr>
          <w:rFonts w:ascii="Palatino Linotype" w:eastAsia="Times New Roman" w:hAnsi="Palatino Linotype" w:cs="Arial"/>
          <w:color w:val="222222"/>
          <w:sz w:val="24"/>
          <w:szCs w:val="24"/>
          <w:lang w:val="es-ES_tradnl" w:eastAsia="es-MX"/>
        </w:rPr>
        <w:t xml:space="preserve">, </w:t>
      </w:r>
      <w:r w:rsidR="00584C91" w:rsidRPr="001052EE">
        <w:rPr>
          <w:rFonts w:ascii="Palatino Linotype" w:eastAsia="Calibri" w:hAnsi="Palatino Linotype" w:cs="Arial"/>
          <w:sz w:val="24"/>
          <w:szCs w:val="24"/>
          <w:lang w:val="es-ES" w:eastAsia="es-MX"/>
        </w:rPr>
        <w:t xml:space="preserve">el </w:t>
      </w:r>
      <w:r w:rsidRPr="001052EE">
        <w:rPr>
          <w:rFonts w:ascii="Palatino Linotype" w:eastAsia="Calibri" w:hAnsi="Palatino Linotype" w:cs="Arial"/>
          <w:sz w:val="24"/>
          <w:szCs w:val="24"/>
          <w:lang w:val="es-ES" w:eastAsia="es-MX"/>
        </w:rPr>
        <w:t>Registro Federal de Contribuyentes (R.F.C.),</w:t>
      </w:r>
      <w:r w:rsidR="00584C91" w:rsidRPr="001052EE">
        <w:rPr>
          <w:rFonts w:ascii="Palatino Linotype" w:eastAsia="Calibri" w:hAnsi="Palatino Linotype" w:cs="Arial"/>
          <w:sz w:val="24"/>
          <w:szCs w:val="24"/>
          <w:lang w:val="es-ES" w:eastAsia="es-MX"/>
        </w:rPr>
        <w:t xml:space="preserve"> y</w:t>
      </w:r>
      <w:r w:rsidRPr="001052EE">
        <w:rPr>
          <w:rFonts w:ascii="Palatino Linotype" w:eastAsia="Calibri" w:hAnsi="Palatino Linotype" w:cs="Arial"/>
          <w:sz w:val="24"/>
          <w:szCs w:val="24"/>
          <w:lang w:val="es-ES" w:eastAsia="es-MX"/>
        </w:rPr>
        <w:t xml:space="preserve"> clave de Cadenas Originales del Sellos Digitales y los Códigos Bidimensionales, también denominados Códigos QR, </w:t>
      </w:r>
      <w:r w:rsidR="00584C91" w:rsidRPr="001052EE">
        <w:rPr>
          <w:rFonts w:ascii="Palatino Linotype" w:eastAsia="Calibri" w:hAnsi="Palatino Linotype" w:cs="Arial"/>
          <w:sz w:val="24"/>
          <w:szCs w:val="24"/>
          <w:lang w:val="es-ES" w:eastAsia="es-MX"/>
        </w:rPr>
        <w:t xml:space="preserve">se consideran </w:t>
      </w:r>
      <w:r w:rsidRPr="001052EE">
        <w:rPr>
          <w:rFonts w:ascii="Palatino Linotype" w:eastAsia="Calibri" w:hAnsi="Palatino Linotype" w:cs="Arial"/>
          <w:sz w:val="24"/>
          <w:szCs w:val="24"/>
          <w:lang w:val="es-ES" w:eastAsia="es-MX"/>
        </w:rPr>
        <w:t xml:space="preserve">datos </w:t>
      </w:r>
      <w:r w:rsidR="00584C91" w:rsidRPr="001052EE">
        <w:rPr>
          <w:rFonts w:ascii="Palatino Linotype" w:eastAsia="Calibri" w:hAnsi="Palatino Linotype" w:cs="Arial"/>
          <w:sz w:val="24"/>
          <w:szCs w:val="24"/>
          <w:lang w:val="es-ES" w:eastAsia="es-MX"/>
        </w:rPr>
        <w:t xml:space="preserve">públicos. </w:t>
      </w:r>
    </w:p>
    <w:p w:rsidR="00584C91" w:rsidRPr="001052EE" w:rsidRDefault="00584C91" w:rsidP="00584C9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DB1FF0" w:rsidRPr="001052EE" w:rsidRDefault="00DB1FF0" w:rsidP="00DA7901">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1052EE">
        <w:rPr>
          <w:rFonts w:ascii="Palatino Linotype" w:eastAsia="Calibri" w:hAnsi="Palatino Linotype" w:cs="Arial"/>
          <w:sz w:val="24"/>
          <w:szCs w:val="24"/>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B1FF0" w:rsidRPr="001052EE"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64" w:name="_Toc5711929"/>
      <w:bookmarkStart w:id="65" w:name="_Toc5890466"/>
      <w:bookmarkStart w:id="66" w:name="_Toc50062192"/>
      <w:bookmarkStart w:id="67" w:name="_Toc63348483"/>
      <w:bookmarkStart w:id="68" w:name="_Toc69901541"/>
      <w:r w:rsidRPr="001052EE">
        <w:rPr>
          <w:rFonts w:ascii="Palatino Linotype" w:eastAsiaTheme="majorEastAsia" w:hAnsi="Palatino Linotype" w:cstheme="majorBidi"/>
          <w:b/>
          <w:sz w:val="24"/>
          <w:szCs w:val="24"/>
        </w:rPr>
        <w:t>IV. Condiciones especiales de la clasi</w:t>
      </w:r>
      <w:r w:rsidR="009D20C5" w:rsidRPr="001052EE">
        <w:rPr>
          <w:rFonts w:ascii="Palatino Linotype" w:eastAsiaTheme="majorEastAsia" w:hAnsi="Palatino Linotype" w:cstheme="majorBidi"/>
          <w:b/>
          <w:sz w:val="24"/>
          <w:szCs w:val="24"/>
        </w:rPr>
        <w:t xml:space="preserve">ficación de la información como </w:t>
      </w:r>
      <w:r w:rsidRPr="001052EE">
        <w:rPr>
          <w:rFonts w:ascii="Palatino Linotype" w:eastAsiaTheme="majorEastAsia" w:hAnsi="Palatino Linotype" w:cstheme="majorBidi"/>
          <w:b/>
          <w:sz w:val="24"/>
          <w:szCs w:val="24"/>
        </w:rPr>
        <w:t>confidencial.</w:t>
      </w:r>
      <w:bookmarkEnd w:id="64"/>
      <w:bookmarkEnd w:id="65"/>
      <w:bookmarkEnd w:id="66"/>
      <w:bookmarkEnd w:id="67"/>
      <w:bookmarkEnd w:id="68"/>
    </w:p>
    <w:p w:rsidR="00DB1FF0" w:rsidRPr="001052EE" w:rsidRDefault="00DB1FF0" w:rsidP="00F26023">
      <w:pPr>
        <w:keepNext/>
        <w:keepLines/>
        <w:numPr>
          <w:ilvl w:val="0"/>
          <w:numId w:val="7"/>
        </w:numPr>
        <w:spacing w:before="240" w:after="0" w:line="360" w:lineRule="auto"/>
        <w:ind w:left="0" w:firstLine="0"/>
        <w:outlineLvl w:val="0"/>
        <w:rPr>
          <w:rFonts w:ascii="Palatino Linotype" w:eastAsia="MS Gothic" w:hAnsi="Palatino Linotype" w:cstheme="majorBidi"/>
          <w:b/>
          <w:sz w:val="24"/>
          <w:szCs w:val="24"/>
        </w:rPr>
      </w:pPr>
      <w:bookmarkStart w:id="69" w:name="_Toc5711930"/>
      <w:bookmarkStart w:id="70" w:name="_Toc5890467"/>
      <w:bookmarkStart w:id="71" w:name="_Toc50062193"/>
      <w:r w:rsidRPr="001052EE">
        <w:rPr>
          <w:rFonts w:ascii="Palatino Linotype" w:eastAsia="MS Gothic" w:hAnsi="Palatino Linotype" w:cstheme="majorBidi"/>
          <w:b/>
          <w:sz w:val="24"/>
          <w:szCs w:val="24"/>
        </w:rPr>
        <w:t xml:space="preserve"> </w:t>
      </w:r>
      <w:bookmarkStart w:id="72" w:name="_Toc63348484"/>
      <w:bookmarkStart w:id="73" w:name="_Toc69901542"/>
      <w:r w:rsidRPr="001052EE">
        <w:rPr>
          <w:rFonts w:ascii="Palatino Linotype" w:eastAsia="MS Gothic" w:hAnsi="Palatino Linotype" w:cstheme="majorBidi"/>
          <w:b/>
          <w:sz w:val="24"/>
          <w:szCs w:val="24"/>
        </w:rPr>
        <w:t>Del consentimiento.</w:t>
      </w:r>
      <w:bookmarkEnd w:id="69"/>
      <w:bookmarkEnd w:id="70"/>
      <w:bookmarkEnd w:id="71"/>
      <w:bookmarkEnd w:id="72"/>
      <w:bookmarkEnd w:id="73"/>
    </w:p>
    <w:p w:rsidR="00DB1FF0" w:rsidRPr="001052EE" w:rsidRDefault="00DB1FF0" w:rsidP="00DB1FF0">
      <w:pPr>
        <w:spacing w:after="0" w:line="360" w:lineRule="auto"/>
        <w:rPr>
          <w:rFonts w:ascii="Palatino Linotype" w:eastAsia="MS Mincho" w:hAnsi="Palatino Linotype" w:cs="Times New Roman"/>
          <w:sz w:val="24"/>
          <w:szCs w:val="24"/>
        </w:rPr>
      </w:pPr>
    </w:p>
    <w:p w:rsidR="00DB1FF0" w:rsidRPr="001052EE" w:rsidRDefault="00DB1FF0" w:rsidP="00DA7901">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1052EE">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B1FF0" w:rsidRPr="001052EE"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B1FF0" w:rsidRPr="001052EE" w:rsidRDefault="00DB1FF0" w:rsidP="00DB1FF0">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1052EE">
        <w:rPr>
          <w:rFonts w:ascii="Palatino Linotype" w:eastAsia="MS Mincho" w:hAnsi="Palatino Linotype" w:cs="Arial"/>
          <w:bCs/>
          <w:i/>
          <w:color w:val="000000"/>
          <w:sz w:val="24"/>
          <w:szCs w:val="24"/>
          <w:lang w:eastAsia="es-ES"/>
        </w:rPr>
        <w:t>I.</w:t>
      </w:r>
      <w:r w:rsidRPr="001052EE">
        <w:rPr>
          <w:rFonts w:ascii="Palatino Linotype" w:eastAsia="MS Mincho" w:hAnsi="Palatino Linotype" w:cs="Arial"/>
          <w:i/>
          <w:color w:val="000000"/>
          <w:sz w:val="24"/>
          <w:szCs w:val="24"/>
          <w:lang w:eastAsia="es-ES"/>
        </w:rPr>
        <w:t xml:space="preserve"> La información se encuentre en registros públicos o fuentes de acceso público;</w:t>
      </w:r>
    </w:p>
    <w:p w:rsidR="00DB1FF0" w:rsidRPr="001052EE" w:rsidRDefault="00DB1FF0" w:rsidP="00DB1FF0">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1052EE">
        <w:rPr>
          <w:rFonts w:ascii="Palatino Linotype" w:eastAsia="MS Mincho" w:hAnsi="Palatino Linotype" w:cs="Arial"/>
          <w:bCs/>
          <w:i/>
          <w:color w:val="000000"/>
          <w:sz w:val="24"/>
          <w:szCs w:val="24"/>
          <w:lang w:eastAsia="es-ES"/>
        </w:rPr>
        <w:t xml:space="preserve">II. </w:t>
      </w:r>
      <w:r w:rsidRPr="001052EE">
        <w:rPr>
          <w:rFonts w:ascii="Palatino Linotype" w:eastAsia="MS Mincho" w:hAnsi="Palatino Linotype" w:cs="Arial"/>
          <w:i/>
          <w:color w:val="000000"/>
          <w:sz w:val="24"/>
          <w:szCs w:val="24"/>
          <w:lang w:eastAsia="es-ES"/>
        </w:rPr>
        <w:t>Por Ley tenga el carácter de pública;</w:t>
      </w:r>
    </w:p>
    <w:p w:rsidR="00DB1FF0" w:rsidRPr="001052EE" w:rsidRDefault="00DB1FF0" w:rsidP="00DB1FF0">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1052EE">
        <w:rPr>
          <w:rFonts w:ascii="Palatino Linotype" w:eastAsia="MS Mincho" w:hAnsi="Palatino Linotype" w:cs="Arial"/>
          <w:bCs/>
          <w:i/>
          <w:color w:val="000000"/>
          <w:sz w:val="24"/>
          <w:szCs w:val="24"/>
          <w:lang w:eastAsia="es-ES"/>
        </w:rPr>
        <w:t xml:space="preserve">III. </w:t>
      </w:r>
      <w:r w:rsidRPr="001052EE">
        <w:rPr>
          <w:rFonts w:ascii="Palatino Linotype" w:eastAsia="MS Mincho" w:hAnsi="Palatino Linotype" w:cs="Arial"/>
          <w:i/>
          <w:color w:val="000000"/>
          <w:sz w:val="24"/>
          <w:szCs w:val="24"/>
          <w:lang w:eastAsia="es-ES"/>
        </w:rPr>
        <w:t xml:space="preserve">Exista una orden judicial; </w:t>
      </w:r>
    </w:p>
    <w:p w:rsidR="00DB1FF0" w:rsidRPr="001052EE" w:rsidRDefault="00DB1FF0" w:rsidP="00DB1FF0">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1052EE">
        <w:rPr>
          <w:rFonts w:ascii="Palatino Linotype" w:eastAsia="MS Mincho" w:hAnsi="Palatino Linotype" w:cs="Arial"/>
          <w:bCs/>
          <w:i/>
          <w:color w:val="000000"/>
          <w:sz w:val="24"/>
          <w:szCs w:val="24"/>
          <w:lang w:eastAsia="es-ES"/>
        </w:rPr>
        <w:t xml:space="preserve">IV. </w:t>
      </w:r>
      <w:r w:rsidRPr="001052EE">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rsidR="00DB1FF0" w:rsidRPr="001052EE" w:rsidRDefault="00DB1FF0" w:rsidP="00DB1FF0">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1052EE">
        <w:rPr>
          <w:rFonts w:ascii="Palatino Linotype" w:eastAsia="MS Mincho" w:hAnsi="Palatino Linotype" w:cs="Arial"/>
          <w:bCs/>
          <w:i/>
          <w:color w:val="000000"/>
          <w:sz w:val="24"/>
          <w:szCs w:val="24"/>
          <w:lang w:eastAsia="es-ES"/>
        </w:rPr>
        <w:t xml:space="preserve">V. </w:t>
      </w:r>
      <w:r w:rsidRPr="001052EE">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w:t>
      </w:r>
      <w:r w:rsidRPr="001052EE">
        <w:rPr>
          <w:rFonts w:ascii="Palatino Linotype" w:eastAsia="MS Mincho" w:hAnsi="Palatino Linotype" w:cs="Arial"/>
          <w:i/>
          <w:color w:val="000000"/>
          <w:sz w:val="24"/>
          <w:szCs w:val="24"/>
          <w:lang w:eastAsia="es-ES"/>
        </w:rPr>
        <w:lastRenderedPageBreak/>
        <w:t xml:space="preserve">interinstitucionales, siempre y cuando la información se utilice para el ejercicio de facultades propias de los mismos. </w:t>
      </w:r>
    </w:p>
    <w:p w:rsidR="00DB1FF0" w:rsidRPr="001052EE"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B1FF0" w:rsidRPr="001052EE" w:rsidRDefault="00DB1FF0" w:rsidP="00DA7901">
      <w:pPr>
        <w:numPr>
          <w:ilvl w:val="0"/>
          <w:numId w:val="1"/>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1052EE">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B1FF0" w:rsidRPr="001052EE"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rsidR="00DB1FF0" w:rsidRPr="001052EE" w:rsidRDefault="00DB1FF0" w:rsidP="00DA7901">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1052EE">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107221" w:rsidRPr="001052EE" w:rsidRDefault="00DB1FF0" w:rsidP="00F26023">
      <w:pPr>
        <w:keepNext/>
        <w:keepLines/>
        <w:numPr>
          <w:ilvl w:val="0"/>
          <w:numId w:val="6"/>
        </w:numPr>
        <w:spacing w:before="240" w:after="0" w:line="360" w:lineRule="auto"/>
        <w:ind w:left="0" w:firstLine="0"/>
        <w:outlineLvl w:val="0"/>
        <w:rPr>
          <w:rFonts w:ascii="Palatino Linotype" w:eastAsia="Times New Roman" w:hAnsi="Palatino Linotype" w:cs="Times New Roman"/>
          <w:b/>
          <w:color w:val="000000" w:themeColor="text1"/>
          <w:sz w:val="24"/>
          <w:szCs w:val="24"/>
          <w:lang w:val="es-ES_tradnl" w:eastAsia="es-ES"/>
        </w:rPr>
      </w:pPr>
      <w:r w:rsidRPr="001052EE">
        <w:rPr>
          <w:rFonts w:ascii="Palatino Linotype" w:eastAsia="MS Gothic" w:hAnsi="Palatino Linotype" w:cstheme="majorBidi"/>
          <w:b/>
          <w:sz w:val="24"/>
          <w:szCs w:val="24"/>
        </w:rPr>
        <w:t xml:space="preserve"> </w:t>
      </w:r>
      <w:bookmarkStart w:id="74" w:name="_Toc63348485"/>
      <w:bookmarkStart w:id="75" w:name="_Toc69901543"/>
      <w:r w:rsidRPr="001052EE">
        <w:rPr>
          <w:rFonts w:ascii="Palatino Linotype" w:eastAsiaTheme="majorEastAsia" w:hAnsi="Palatino Linotype" w:cstheme="majorBidi"/>
          <w:b/>
          <w:sz w:val="24"/>
          <w:szCs w:val="24"/>
        </w:rPr>
        <w:t>De la firma de los servidores públicos.</w:t>
      </w:r>
      <w:bookmarkEnd w:id="74"/>
      <w:bookmarkEnd w:id="75"/>
    </w:p>
    <w:p w:rsidR="00107221" w:rsidRPr="001052EE" w:rsidRDefault="00107221" w:rsidP="00107221">
      <w:pPr>
        <w:keepNext/>
        <w:keepLines/>
        <w:spacing w:after="0" w:line="360" w:lineRule="auto"/>
        <w:outlineLvl w:val="0"/>
        <w:rPr>
          <w:rFonts w:ascii="Palatino Linotype" w:eastAsia="Times New Roman" w:hAnsi="Palatino Linotype" w:cs="Times New Roman"/>
          <w:b/>
          <w:color w:val="000000" w:themeColor="text1"/>
          <w:sz w:val="24"/>
          <w:szCs w:val="24"/>
          <w:lang w:val="es-ES_tradnl" w:eastAsia="es-ES"/>
        </w:rPr>
      </w:pPr>
    </w:p>
    <w:p w:rsidR="00DB1FF0" w:rsidRPr="001052EE" w:rsidRDefault="00DB1FF0" w:rsidP="00DA7901">
      <w:pPr>
        <w:numPr>
          <w:ilvl w:val="0"/>
          <w:numId w:val="1"/>
        </w:numPr>
        <w:tabs>
          <w:tab w:val="left" w:pos="567"/>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1052EE">
        <w:rPr>
          <w:rFonts w:ascii="Palatino Linotype" w:eastAsia="MS Mincho" w:hAnsi="Palatino Linotype" w:cs="Times New Roman"/>
          <w:sz w:val="24"/>
          <w:szCs w:val="24"/>
          <w:lang w:val="es-ES_tradnl" w:eastAsia="es-ES"/>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rsidR="00107221" w:rsidRPr="001052EE" w:rsidRDefault="00107221" w:rsidP="00107221">
      <w:pPr>
        <w:tabs>
          <w:tab w:val="left" w:pos="567"/>
        </w:tabs>
        <w:spacing w:after="0" w:line="360" w:lineRule="auto"/>
        <w:contextualSpacing/>
        <w:jc w:val="both"/>
        <w:rPr>
          <w:rFonts w:ascii="Palatino Linotype" w:eastAsia="Times New Roman" w:hAnsi="Palatino Linotype" w:cs="Times New Roman"/>
          <w:b/>
          <w:sz w:val="24"/>
          <w:szCs w:val="24"/>
          <w:lang w:val="es-ES_tradnl" w:eastAsia="es-ES"/>
        </w:rPr>
      </w:pPr>
    </w:p>
    <w:p w:rsidR="00DB1FF0" w:rsidRPr="001052EE"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1052EE">
        <w:rPr>
          <w:rFonts w:ascii="Palatino Linotype" w:eastAsia="Times New Roman" w:hAnsi="Palatino Linotype" w:cs="Times New Roman"/>
          <w:i/>
          <w:color w:val="000000" w:themeColor="text1"/>
          <w:sz w:val="24"/>
          <w:szCs w:val="24"/>
          <w:lang w:eastAsia="es-ES"/>
        </w:rPr>
        <w:lastRenderedPageBreak/>
        <w:t>“</w:t>
      </w:r>
      <w:r w:rsidRPr="001052EE">
        <w:rPr>
          <w:rFonts w:ascii="Palatino Linotype" w:eastAsia="Times New Roman" w:hAnsi="Palatino Linotype" w:cs="Times New Roman"/>
          <w:b/>
          <w:i/>
          <w:color w:val="000000" w:themeColor="text1"/>
          <w:sz w:val="24"/>
          <w:szCs w:val="24"/>
          <w:lang w:eastAsia="es-E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1052EE">
        <w:rPr>
          <w:rFonts w:ascii="Palatino Linotype" w:eastAsia="Times New Roman" w:hAnsi="Palatino Linotype" w:cs="Times New Roman"/>
          <w:i/>
          <w:color w:val="000000" w:themeColor="text1"/>
          <w:sz w:val="24"/>
          <w:szCs w:val="24"/>
          <w:lang w:eastAsia="es-ES"/>
        </w:rPr>
        <w:t>.</w:t>
      </w:r>
    </w:p>
    <w:p w:rsidR="00DB1FF0" w:rsidRPr="001052EE"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p>
    <w:p w:rsidR="00DB1FF0" w:rsidRPr="001052EE"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1052EE">
        <w:rPr>
          <w:rFonts w:ascii="Palatino Linotype" w:eastAsia="Times New Roman" w:hAnsi="Palatino Linotype" w:cs="Times New Roman"/>
          <w:i/>
          <w:color w:val="000000" w:themeColor="text1"/>
          <w:sz w:val="24"/>
          <w:szCs w:val="24"/>
          <w:lang w:eastAsia="es-ES"/>
        </w:rPr>
        <w:t>Resoluciones:</w:t>
      </w:r>
    </w:p>
    <w:p w:rsidR="00DB1FF0" w:rsidRPr="001052EE" w:rsidRDefault="00DB1FF0" w:rsidP="00F26023">
      <w:pPr>
        <w:numPr>
          <w:ilvl w:val="0"/>
          <w:numId w:val="4"/>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1052EE">
        <w:rPr>
          <w:rFonts w:ascii="Palatino Linotype" w:eastAsia="Times New Roman" w:hAnsi="Palatino Linotype" w:cs="Times New Roman"/>
          <w:i/>
          <w:color w:val="000000" w:themeColor="text1"/>
          <w:sz w:val="24"/>
          <w:szCs w:val="24"/>
          <w:lang w:eastAsia="es-ES"/>
        </w:rPr>
        <w:t>RRA 0185/17. Secretaría de Cultura. 08 de febrero de 2017. Por unanimidad. Comisionado Ponente Oscar Mauricio Guerra Ford.</w:t>
      </w:r>
    </w:p>
    <w:p w:rsidR="00DB1FF0" w:rsidRPr="001052EE" w:rsidRDefault="001C0CE0" w:rsidP="00F26023">
      <w:pPr>
        <w:numPr>
          <w:ilvl w:val="1"/>
          <w:numId w:val="4"/>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9" w:history="1">
        <w:r w:rsidR="00DB1FF0" w:rsidRPr="001052EE">
          <w:rPr>
            <w:rFonts w:ascii="Palatino Linotype" w:eastAsia="Times New Roman" w:hAnsi="Palatino Linotype" w:cs="Times New Roman"/>
            <w:i/>
            <w:color w:val="000000" w:themeColor="text1"/>
            <w:sz w:val="24"/>
            <w:szCs w:val="24"/>
            <w:lang w:eastAsia="es-ES"/>
          </w:rPr>
          <w:t>http://consultas.ifai.org.mx/descargar.php?r=./pdf/resoluciones/2017/&amp;a=RRA%20185.pdf</w:t>
        </w:r>
      </w:hyperlink>
      <w:r w:rsidR="00DB1FF0" w:rsidRPr="001052EE">
        <w:rPr>
          <w:rFonts w:ascii="Palatino Linotype" w:eastAsia="Times New Roman" w:hAnsi="Palatino Linotype" w:cs="Times New Roman"/>
          <w:i/>
          <w:color w:val="000000" w:themeColor="text1"/>
          <w:sz w:val="24"/>
          <w:szCs w:val="24"/>
          <w:lang w:eastAsia="es-ES"/>
        </w:rPr>
        <w:t xml:space="preserve"> </w:t>
      </w:r>
    </w:p>
    <w:p w:rsidR="00DB1FF0" w:rsidRPr="001052EE" w:rsidRDefault="00DB1FF0" w:rsidP="00F26023">
      <w:pPr>
        <w:numPr>
          <w:ilvl w:val="0"/>
          <w:numId w:val="4"/>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1052EE">
        <w:rPr>
          <w:rFonts w:ascii="Palatino Linotype" w:eastAsia="Times New Roman" w:hAnsi="Palatino Linotype" w:cs="Times New Roman"/>
          <w:i/>
          <w:color w:val="000000" w:themeColor="text1"/>
          <w:sz w:val="24"/>
          <w:szCs w:val="24"/>
          <w:lang w:eastAsia="es-ES"/>
        </w:rPr>
        <w:t>RRA 1588/17. Centro de Investigación en Materiales Avanzados, S.C. 26 de abril de 2017. Por unanimidad. Comisionada Ponente Ximena Puente de la Mora.</w:t>
      </w:r>
    </w:p>
    <w:p w:rsidR="00DB1FF0" w:rsidRPr="001052EE" w:rsidRDefault="001C0CE0" w:rsidP="00F26023">
      <w:pPr>
        <w:numPr>
          <w:ilvl w:val="1"/>
          <w:numId w:val="4"/>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10" w:history="1">
        <w:r w:rsidR="00DB1FF0" w:rsidRPr="001052EE">
          <w:rPr>
            <w:rFonts w:ascii="Palatino Linotype" w:eastAsia="Times New Roman" w:hAnsi="Palatino Linotype" w:cs="Times New Roman"/>
            <w:i/>
            <w:color w:val="000000" w:themeColor="text1"/>
            <w:sz w:val="24"/>
            <w:szCs w:val="24"/>
            <w:lang w:eastAsia="es-ES"/>
          </w:rPr>
          <w:t>http://consultas.ifai.org.mx/descargar.php?r=./pdf/resoluciones/2017/&amp;a=RRA%201588.pdf</w:t>
        </w:r>
      </w:hyperlink>
      <w:r w:rsidR="00DB1FF0" w:rsidRPr="001052EE">
        <w:rPr>
          <w:rFonts w:ascii="Palatino Linotype" w:eastAsia="Times New Roman" w:hAnsi="Palatino Linotype" w:cs="Times New Roman"/>
          <w:i/>
          <w:color w:val="000000" w:themeColor="text1"/>
          <w:sz w:val="24"/>
          <w:szCs w:val="24"/>
          <w:lang w:eastAsia="es-ES"/>
        </w:rPr>
        <w:t xml:space="preserve"> </w:t>
      </w:r>
    </w:p>
    <w:p w:rsidR="00DB1FF0" w:rsidRPr="001052EE" w:rsidRDefault="00DB1FF0" w:rsidP="00F26023">
      <w:pPr>
        <w:numPr>
          <w:ilvl w:val="0"/>
          <w:numId w:val="4"/>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r w:rsidRPr="001052EE">
        <w:rPr>
          <w:rFonts w:ascii="Palatino Linotype" w:eastAsia="Times New Roman" w:hAnsi="Palatino Linotype" w:cs="Times New Roman"/>
          <w:i/>
          <w:color w:val="000000" w:themeColor="text1"/>
          <w:sz w:val="24"/>
          <w:szCs w:val="24"/>
          <w:lang w:eastAsia="es-ES"/>
        </w:rPr>
        <w:t>RRA 3472/17. Instituto Nacional de Migración. 21 de junio de 2017. Por unanimidad. Comisionado Ponente Joel Salas Suárez</w:t>
      </w:r>
      <w:r w:rsidRPr="001052EE">
        <w:rPr>
          <w:rFonts w:ascii="Palatino Linotype" w:eastAsia="Times New Roman" w:hAnsi="Palatino Linotype" w:cs="Times New Roman"/>
          <w:bCs/>
          <w:i/>
          <w:color w:val="000000" w:themeColor="text1"/>
          <w:sz w:val="24"/>
          <w:szCs w:val="24"/>
          <w:lang w:eastAsia="es-ES"/>
        </w:rPr>
        <w:t>.</w:t>
      </w:r>
    </w:p>
    <w:p w:rsidR="00DB1FF0" w:rsidRPr="001052EE" w:rsidRDefault="001C0CE0" w:rsidP="00F26023">
      <w:pPr>
        <w:numPr>
          <w:ilvl w:val="1"/>
          <w:numId w:val="4"/>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hyperlink r:id="rId11" w:history="1">
        <w:r w:rsidR="00DB1FF0" w:rsidRPr="001052EE">
          <w:rPr>
            <w:rFonts w:ascii="Palatino Linotype" w:eastAsia="Times New Roman" w:hAnsi="Palatino Linotype" w:cs="Times New Roman"/>
            <w:bCs/>
            <w:i/>
            <w:color w:val="000000" w:themeColor="text1"/>
            <w:sz w:val="24"/>
            <w:szCs w:val="24"/>
            <w:lang w:eastAsia="es-ES"/>
          </w:rPr>
          <w:t>http://consultas.ifai.org.mx/descargar.php?r=./pdf/resoluciones/2017/&amp;a=RRA%203472.pdf</w:t>
        </w:r>
      </w:hyperlink>
      <w:r w:rsidR="00DB1FF0" w:rsidRPr="001052EE">
        <w:rPr>
          <w:rFonts w:ascii="Palatino Linotype" w:eastAsia="Times New Roman" w:hAnsi="Palatino Linotype" w:cs="Times New Roman"/>
          <w:bCs/>
          <w:i/>
          <w:color w:val="000000" w:themeColor="text1"/>
          <w:sz w:val="24"/>
          <w:szCs w:val="24"/>
          <w:lang w:eastAsia="es-ES"/>
        </w:rPr>
        <w:t xml:space="preserve"> “</w:t>
      </w:r>
    </w:p>
    <w:p w:rsidR="00DB1FF0" w:rsidRPr="001052EE" w:rsidRDefault="00DB1FF0" w:rsidP="00DB1FF0">
      <w:pPr>
        <w:spacing w:after="0" w:line="360" w:lineRule="auto"/>
        <w:contextualSpacing/>
        <w:jc w:val="both"/>
        <w:rPr>
          <w:rFonts w:ascii="Palatino Linotype" w:eastAsia="MS Mincho" w:hAnsi="Palatino Linotype" w:cs="Times New Roman"/>
          <w:sz w:val="24"/>
          <w:szCs w:val="24"/>
          <w:lang w:val="es-ES_tradnl" w:eastAsia="es-ES"/>
        </w:rPr>
      </w:pPr>
    </w:p>
    <w:p w:rsidR="00DB1FF0" w:rsidRPr="001052EE" w:rsidRDefault="00DB1FF0" w:rsidP="00DA790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052EE">
        <w:rPr>
          <w:rFonts w:ascii="Palatino Linotype" w:eastAsia="MS Mincho" w:hAnsi="Palatino Linotype" w:cs="Times New Roman"/>
          <w:sz w:val="24"/>
          <w:szCs w:val="24"/>
          <w:lang w:val="es-ES_tradnl" w:eastAsia="es-ES"/>
        </w:rPr>
        <w:lastRenderedPageBreak/>
        <w:t xml:space="preserve">En ese mismo los </w:t>
      </w:r>
      <w:r w:rsidRPr="001052EE">
        <w:rPr>
          <w:rFonts w:ascii="Palatino Linotype" w:eastAsia="Times New Roman" w:hAnsi="Palatino Linotype" w:cs="Arial"/>
          <w:b/>
          <w:sz w:val="24"/>
          <w:szCs w:val="24"/>
          <w:lang w:val="es-ES_tradnl" w:eastAsia="es-ES"/>
        </w:rPr>
        <w:t xml:space="preserve">Lineamientos Generales en Materia de Clasificación y Desclasificación de la Información, así como para la Elaboración de Versiones Públicas </w:t>
      </w:r>
      <w:r w:rsidRPr="001052EE">
        <w:rPr>
          <w:rFonts w:ascii="Palatino Linotype" w:eastAsia="Times New Roman" w:hAnsi="Palatino Linotype" w:cs="Arial"/>
          <w:sz w:val="24"/>
          <w:szCs w:val="24"/>
          <w:lang w:val="es-ES_tradnl" w:eastAsia="es-ES"/>
        </w:rPr>
        <w:t>que señalan lo siguiente:</w:t>
      </w:r>
    </w:p>
    <w:p w:rsidR="00DB1FF0" w:rsidRPr="001052EE" w:rsidRDefault="00DB1FF0" w:rsidP="00DB1FF0">
      <w:pPr>
        <w:spacing w:after="0" w:line="360" w:lineRule="auto"/>
        <w:contextualSpacing/>
        <w:jc w:val="both"/>
        <w:rPr>
          <w:rFonts w:ascii="Palatino Linotype" w:eastAsia="MS Mincho" w:hAnsi="Palatino Linotype" w:cs="Times New Roman"/>
          <w:sz w:val="24"/>
          <w:szCs w:val="24"/>
          <w:lang w:val="es-ES_tradnl" w:eastAsia="es-ES"/>
        </w:rPr>
      </w:pPr>
    </w:p>
    <w:p w:rsidR="00DB1FF0" w:rsidRPr="001052EE" w:rsidRDefault="00DB1FF0" w:rsidP="00DB1FF0">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1052EE">
        <w:rPr>
          <w:rFonts w:ascii="Palatino Linotype" w:eastAsia="Times New Roman" w:hAnsi="Palatino Linotype" w:cs="Arial"/>
          <w:b/>
          <w:i/>
          <w:sz w:val="24"/>
          <w:szCs w:val="24"/>
          <w:lang w:val="es-ES_tradnl" w:eastAsia="es-ES"/>
        </w:rPr>
        <w:t>Quincuagésimo séptimo</w:t>
      </w:r>
      <w:r w:rsidRPr="001052EE">
        <w:rPr>
          <w:rFonts w:ascii="Palatino Linotype" w:eastAsia="Times New Roman" w:hAnsi="Palatino Linotype" w:cs="Arial"/>
          <w:i/>
          <w:sz w:val="24"/>
          <w:szCs w:val="24"/>
          <w:lang w:val="es-ES_tradnl" w:eastAsia="es-ES"/>
        </w:rPr>
        <w:t xml:space="preserve">. </w:t>
      </w:r>
      <w:r w:rsidRPr="001052EE">
        <w:rPr>
          <w:rFonts w:ascii="Palatino Linotype" w:eastAsia="Times New Roman" w:hAnsi="Palatino Linotype" w:cs="Arial"/>
          <w:b/>
          <w:i/>
          <w:sz w:val="24"/>
          <w:szCs w:val="24"/>
          <w:lang w:val="es-ES_tradnl" w:eastAsia="es-ES"/>
        </w:rPr>
        <w:t>Se considera, en principio, como información pública</w:t>
      </w:r>
      <w:r w:rsidRPr="001052EE">
        <w:rPr>
          <w:rFonts w:ascii="Palatino Linotype" w:eastAsia="Times New Roman" w:hAnsi="Palatino Linotype" w:cs="Arial"/>
          <w:i/>
          <w:sz w:val="24"/>
          <w:szCs w:val="24"/>
          <w:lang w:val="es-ES_tradnl" w:eastAsia="es-ES"/>
        </w:rPr>
        <w:t xml:space="preserve"> y no podrá omitirse de las versiones públicas la siguiente:</w:t>
      </w:r>
    </w:p>
    <w:p w:rsidR="00DB1FF0" w:rsidRPr="001052EE" w:rsidRDefault="00DB1FF0" w:rsidP="00DB1FF0">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1052EE">
        <w:rPr>
          <w:rFonts w:ascii="Palatino Linotype" w:eastAsia="Times New Roman" w:hAnsi="Palatino Linotype" w:cs="Arial"/>
          <w:i/>
          <w:sz w:val="24"/>
          <w:szCs w:val="24"/>
          <w:lang w:val="es-ES_tradnl" w:eastAsia="es-ES"/>
        </w:rPr>
        <w:t>La relativa a las Obligaciones de Transparencia que contempla el Título V de la Ley General y las demás disposiciones legales aplicables;</w:t>
      </w:r>
    </w:p>
    <w:p w:rsidR="00DB1FF0" w:rsidRPr="001052EE" w:rsidRDefault="00DB1FF0" w:rsidP="00DB1FF0">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1052EE">
        <w:rPr>
          <w:rFonts w:ascii="Palatino Linotype" w:eastAsia="Times New Roman" w:hAnsi="Palatino Linotype" w:cs="Arial"/>
          <w:b/>
          <w:i/>
          <w:sz w:val="24"/>
          <w:szCs w:val="24"/>
          <w:lang w:val="es-ES_tradnl" w:eastAsia="es-ES"/>
        </w:rPr>
        <w:t>El nombre de los servidores públicos en los documentos, y sus firmas autógrafas, cuando sean utilizados en el ejercicio de las facultades conferidas para el desempeño del servicio público, y</w:t>
      </w:r>
    </w:p>
    <w:p w:rsidR="00DB1FF0" w:rsidRPr="001052EE" w:rsidRDefault="00DB1FF0" w:rsidP="00DB1FF0">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1052EE">
        <w:rPr>
          <w:rFonts w:ascii="Palatino Linotype" w:eastAsia="Times New Roman" w:hAnsi="Palatino Linotype" w:cs="Arial"/>
          <w:b/>
          <w:i/>
          <w:sz w:val="24"/>
          <w:szCs w:val="24"/>
          <w:lang w:val="es-ES_tradnl" w:eastAsia="es-ES"/>
        </w:rPr>
        <w:t>La información que documente decisiones y los actos de autoridad concluidos de los sujetos obligados, así como el ejercicio de las facultades o actividades de los servidores públicos, de manera que se pueda valorar el desempeño de los mismos.</w:t>
      </w:r>
    </w:p>
    <w:p w:rsidR="00360570" w:rsidRPr="001052EE" w:rsidRDefault="00DB1FF0" w:rsidP="00360570">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1052EE">
        <w:rPr>
          <w:rFonts w:ascii="Palatino Linotype" w:eastAsia="Times New Roman" w:hAnsi="Palatino Linotype" w:cs="Arial"/>
          <w:i/>
          <w:sz w:val="24"/>
          <w:szCs w:val="24"/>
          <w:lang w:val="es-ES_tradnl" w:eastAsia="es-ES"/>
        </w:rPr>
        <w:t>Lo anterior, siempre y cuando no se acredite alguna causal de clasificación, prevista en las leyes o en los tratados internaciones su</w:t>
      </w:r>
      <w:r w:rsidR="00107221" w:rsidRPr="001052EE">
        <w:rPr>
          <w:rFonts w:ascii="Palatino Linotype" w:eastAsia="Times New Roman" w:hAnsi="Palatino Linotype" w:cs="Arial"/>
          <w:i/>
          <w:sz w:val="24"/>
          <w:szCs w:val="24"/>
          <w:lang w:val="es-ES_tradnl" w:eastAsia="es-ES"/>
        </w:rPr>
        <w:t>scritos por el Estado mexicano.</w:t>
      </w:r>
    </w:p>
    <w:p w:rsidR="00DB1FF0" w:rsidRPr="001052EE" w:rsidRDefault="00DB1FF0" w:rsidP="00DA790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052EE">
        <w:rPr>
          <w:rFonts w:ascii="Palatino Linotype" w:eastAsia="MS Mincho" w:hAnsi="Palatino Linotype" w:cs="Times New Roman"/>
          <w:sz w:val="24"/>
          <w:szCs w:val="24"/>
          <w:lang w:val="es-ES_tradnl" w:eastAsia="es-ES"/>
        </w:rPr>
        <w:t xml:space="preserve">Por lo tanto, si la firma contenida en un documento generado con motivo de las funciones  u obligaciones de los servidores públicos corresponde a información </w:t>
      </w:r>
      <w:r w:rsidRPr="001052EE">
        <w:rPr>
          <w:rFonts w:ascii="Palatino Linotype" w:eastAsia="MS Mincho" w:hAnsi="Palatino Linotype" w:cs="Times New Roman"/>
          <w:sz w:val="24"/>
          <w:szCs w:val="24"/>
          <w:lang w:val="es-ES_tradnl" w:eastAsia="es-ES"/>
        </w:rPr>
        <w:lastRenderedPageBreak/>
        <w:t xml:space="preserve">pública, en ese contexto la entrega de dichos documentos deberá ser en situaciones posteriores en versión pública pero sin testar los nombres y las firmas correspondientes a los servidores públicos que aparezcan en los mismos. </w:t>
      </w:r>
    </w:p>
    <w:p w:rsidR="009B4025" w:rsidRPr="001052EE" w:rsidRDefault="009B4025" w:rsidP="009B4025">
      <w:pPr>
        <w:spacing w:after="0" w:line="360" w:lineRule="auto"/>
        <w:contextualSpacing/>
        <w:jc w:val="both"/>
        <w:rPr>
          <w:rFonts w:ascii="Palatino Linotype" w:eastAsia="MS Mincho" w:hAnsi="Palatino Linotype" w:cs="Times New Roman"/>
          <w:sz w:val="24"/>
          <w:szCs w:val="24"/>
          <w:lang w:val="es-ES_tradnl" w:eastAsia="es-ES"/>
        </w:rPr>
      </w:pPr>
    </w:p>
    <w:p w:rsidR="002C017B" w:rsidRPr="001052EE" w:rsidRDefault="002C017B" w:rsidP="002C017B">
      <w:pPr>
        <w:keepNext/>
        <w:keepLines/>
        <w:spacing w:before="240" w:after="0"/>
        <w:outlineLvl w:val="0"/>
        <w:rPr>
          <w:rFonts w:ascii="Palatino Linotype" w:eastAsia="MS Gothic" w:hAnsi="Palatino Linotype" w:cs="Times New Roman"/>
          <w:b/>
          <w:sz w:val="24"/>
          <w:szCs w:val="24"/>
        </w:rPr>
      </w:pPr>
      <w:bookmarkStart w:id="76" w:name="_Toc487739452"/>
      <w:bookmarkStart w:id="77" w:name="_Toc524344196"/>
      <w:bookmarkStart w:id="78" w:name="_Toc526271201"/>
      <w:bookmarkStart w:id="79" w:name="_Toc536106975"/>
      <w:bookmarkStart w:id="80" w:name="_Toc33793859"/>
      <w:bookmarkStart w:id="81" w:name="_Toc57902978"/>
      <w:bookmarkStart w:id="82" w:name="_Toc58586563"/>
      <w:bookmarkStart w:id="83" w:name="_Toc61566075"/>
      <w:bookmarkStart w:id="84" w:name="_Toc65761695"/>
      <w:bookmarkStart w:id="85" w:name="_Toc65846246"/>
      <w:bookmarkStart w:id="86" w:name="_Toc69901544"/>
      <w:r w:rsidRPr="001052EE">
        <w:rPr>
          <w:rFonts w:ascii="Palatino Linotype" w:eastAsia="MS Mincho" w:hAnsi="Palatino Linotype" w:cs="Times New Roman"/>
          <w:b/>
          <w:color w:val="000000"/>
          <w:sz w:val="24"/>
          <w:szCs w:val="24"/>
          <w:lang w:val="es-ES_tradnl" w:eastAsia="es-ES"/>
        </w:rPr>
        <w:t>SÉPTIMO</w:t>
      </w:r>
      <w:r w:rsidRPr="001052EE">
        <w:rPr>
          <w:rFonts w:ascii="Palatino Linotype" w:eastAsia="MS Gothic" w:hAnsi="Palatino Linotype" w:cs="Times New Roman"/>
          <w:b/>
          <w:sz w:val="24"/>
          <w:szCs w:val="24"/>
        </w:rPr>
        <w:t>. Vista a l</w:t>
      </w:r>
      <w:bookmarkEnd w:id="76"/>
      <w:r w:rsidRPr="001052EE">
        <w:rPr>
          <w:rFonts w:ascii="Palatino Linotype" w:eastAsia="MS Gothic" w:hAnsi="Palatino Linotype" w:cs="Times New Roman"/>
          <w:b/>
          <w:sz w:val="24"/>
          <w:szCs w:val="24"/>
        </w:rPr>
        <w:t>a Dirección General Jurídica y de Verificación.</w:t>
      </w:r>
      <w:bookmarkEnd w:id="77"/>
      <w:bookmarkEnd w:id="78"/>
      <w:bookmarkEnd w:id="79"/>
      <w:bookmarkEnd w:id="80"/>
      <w:bookmarkEnd w:id="81"/>
      <w:bookmarkEnd w:id="82"/>
      <w:bookmarkEnd w:id="83"/>
      <w:bookmarkEnd w:id="84"/>
      <w:bookmarkEnd w:id="85"/>
      <w:bookmarkEnd w:id="86"/>
    </w:p>
    <w:p w:rsidR="002C017B" w:rsidRPr="001052EE" w:rsidRDefault="002C017B" w:rsidP="002C017B">
      <w:pPr>
        <w:spacing w:after="0" w:line="240" w:lineRule="auto"/>
        <w:rPr>
          <w:rFonts w:ascii="Palatino Linotype" w:eastAsia="Times New Roman" w:hAnsi="Palatino Linotype" w:cs="Times New Roman"/>
          <w:sz w:val="24"/>
          <w:szCs w:val="24"/>
          <w:lang w:eastAsia="es-ES_tradnl"/>
        </w:rPr>
      </w:pPr>
    </w:p>
    <w:p w:rsidR="002C017B" w:rsidRPr="001052EE" w:rsidRDefault="002C017B" w:rsidP="002C017B">
      <w:pPr>
        <w:spacing w:after="0" w:line="240" w:lineRule="auto"/>
        <w:rPr>
          <w:rFonts w:ascii="Palatino Linotype" w:eastAsia="Times New Roman" w:hAnsi="Palatino Linotype" w:cs="Times New Roman"/>
          <w:sz w:val="24"/>
          <w:szCs w:val="24"/>
          <w:lang w:eastAsia="es-ES_tradnl"/>
        </w:rPr>
      </w:pPr>
    </w:p>
    <w:p w:rsidR="002C017B" w:rsidRPr="001052EE" w:rsidRDefault="002C017B" w:rsidP="00DA7901">
      <w:pPr>
        <w:numPr>
          <w:ilvl w:val="0"/>
          <w:numId w:val="1"/>
        </w:numPr>
        <w:spacing w:after="0" w:line="360" w:lineRule="auto"/>
        <w:ind w:left="0" w:firstLine="0"/>
        <w:contextualSpacing/>
        <w:jc w:val="both"/>
        <w:rPr>
          <w:rFonts w:ascii="Palatino Linotype" w:eastAsia="Times New Roman" w:hAnsi="Palatino Linotype" w:cs="Times New Roman"/>
          <w:sz w:val="24"/>
          <w:szCs w:val="24"/>
          <w:lang w:val="es-ES_tradnl" w:eastAsia="es-ES"/>
        </w:rPr>
      </w:pPr>
      <w:r w:rsidRPr="001052EE">
        <w:rPr>
          <w:rFonts w:ascii="Palatino Linotype" w:eastAsia="Times New Roman" w:hAnsi="Palatino Linotype" w:cs="Times New Roman"/>
          <w:sz w:val="24"/>
          <w:szCs w:val="24"/>
          <w:lang w:val="es-ES_tradnl" w:eastAsia="es-ES"/>
        </w:rPr>
        <w:t xml:space="preserve">Consecuentemente, </w:t>
      </w:r>
      <w:r w:rsidR="00902E09" w:rsidRPr="001052EE">
        <w:rPr>
          <w:rFonts w:ascii="Palatino Linotype" w:eastAsia="Times New Roman" w:hAnsi="Palatino Linotype" w:cs="Times New Roman"/>
          <w:sz w:val="24"/>
          <w:szCs w:val="24"/>
          <w:lang w:val="es-ES_tradnl" w:eastAsia="es-ES"/>
        </w:rPr>
        <w:t>e</w:t>
      </w:r>
      <w:r w:rsidRPr="001052EE">
        <w:rPr>
          <w:rFonts w:ascii="Palatino Linotype" w:eastAsia="Times New Roman" w:hAnsi="Palatino Linotype" w:cs="Times New Roman"/>
          <w:sz w:val="24"/>
          <w:szCs w:val="24"/>
          <w:lang w:val="es-ES_tradnl" w:eastAsia="es-ES"/>
        </w:rPr>
        <w:t xml:space="preserve">s conveniente señalar </w:t>
      </w:r>
      <w:r w:rsidR="00A75315" w:rsidRPr="001052EE">
        <w:rPr>
          <w:rFonts w:ascii="Palatino Linotype" w:eastAsia="Times New Roman" w:hAnsi="Palatino Linotype" w:cs="Times New Roman"/>
          <w:sz w:val="24"/>
          <w:szCs w:val="24"/>
          <w:lang w:val="es-ES_tradnl" w:eastAsia="es-ES"/>
        </w:rPr>
        <w:t xml:space="preserve">que derivado de la reconducción del presente asunto se ordena la entrega de información pública de oficio de conformidad con lo que señala el ya referido artículo 92 de la Ley de Transparencia y Acceso a la Información Pública del Estado de México y Municipios, por lo que   atendiendo a </w:t>
      </w:r>
      <w:r w:rsidRPr="001052EE">
        <w:rPr>
          <w:rFonts w:ascii="Palatino Linotype" w:eastAsia="Times New Roman" w:hAnsi="Palatino Linotype" w:cs="Times New Roman"/>
          <w:sz w:val="24"/>
          <w:szCs w:val="24"/>
          <w:lang w:val="es-ES_tradnl" w:eastAsia="es-ES"/>
        </w:rPr>
        <w:t>lo establecido por, el Reglamento Interior del Instituto de Transparencia, Acceso a la Información Pública y Protección de Datos del Estado de México y sus Municipios, establece en su artículo 23</w:t>
      </w:r>
      <w:r w:rsidRPr="001052EE">
        <w:rPr>
          <w:rFonts w:ascii="Palatino Linotype" w:eastAsia="Times New Roman" w:hAnsi="Palatino Linotype" w:cs="Times New Roman"/>
          <w:color w:val="000000"/>
          <w:sz w:val="24"/>
          <w:szCs w:val="24"/>
          <w:lang w:val="es-ES" w:eastAsia="es-MX"/>
        </w:rPr>
        <w:t>, fracción XIV</w:t>
      </w:r>
      <w:r w:rsidRPr="001052EE">
        <w:rPr>
          <w:rFonts w:ascii="Palatino Linotype" w:eastAsia="Times New Roman" w:hAnsi="Palatino Linotype" w:cs="Times New Roman"/>
          <w:i/>
          <w:sz w:val="24"/>
          <w:szCs w:val="24"/>
          <w:lang w:val="es-ES_tradnl" w:eastAsia="es-ES"/>
        </w:rPr>
        <w:t>,</w:t>
      </w:r>
      <w:r w:rsidR="00A75315" w:rsidRPr="001052EE">
        <w:rPr>
          <w:rFonts w:ascii="Palatino Linotype" w:eastAsia="Times New Roman" w:hAnsi="Palatino Linotype" w:cs="Times New Roman"/>
          <w:i/>
          <w:sz w:val="24"/>
          <w:szCs w:val="24"/>
          <w:lang w:val="es-ES_tradnl" w:eastAsia="es-ES"/>
        </w:rPr>
        <w:t xml:space="preserve"> </w:t>
      </w:r>
      <w:r w:rsidR="00A75315" w:rsidRPr="001052EE">
        <w:rPr>
          <w:rFonts w:ascii="Palatino Linotype" w:eastAsia="Times New Roman" w:hAnsi="Palatino Linotype" w:cs="Times New Roman"/>
          <w:sz w:val="24"/>
          <w:szCs w:val="24"/>
          <w:lang w:val="es-ES_tradnl" w:eastAsia="es-ES"/>
        </w:rPr>
        <w:t xml:space="preserve">resulta procedente dar vista </w:t>
      </w:r>
      <w:r w:rsidRPr="001052EE">
        <w:rPr>
          <w:rFonts w:ascii="Palatino Linotype" w:eastAsia="Times New Roman" w:hAnsi="Palatino Linotype" w:cs="Times New Roman"/>
          <w:i/>
          <w:sz w:val="24"/>
          <w:szCs w:val="24"/>
          <w:lang w:val="es-ES_tradnl" w:eastAsia="es-ES"/>
        </w:rPr>
        <w:t xml:space="preserve"> </w:t>
      </w:r>
      <w:r w:rsidR="00A75315" w:rsidRPr="001052EE">
        <w:rPr>
          <w:rFonts w:ascii="Palatino Linotype" w:eastAsia="Times New Roman" w:hAnsi="Palatino Linotype" w:cs="Times New Roman"/>
          <w:sz w:val="24"/>
          <w:szCs w:val="24"/>
          <w:lang w:val="es-ES_tradnl" w:eastAsia="es-ES"/>
        </w:rPr>
        <w:t xml:space="preserve">a </w:t>
      </w:r>
      <w:r w:rsidRPr="001052EE">
        <w:rPr>
          <w:rFonts w:ascii="Palatino Linotype" w:eastAsia="Times New Roman" w:hAnsi="Palatino Linotype" w:cs="Times New Roman"/>
          <w:sz w:val="24"/>
          <w:szCs w:val="24"/>
          <w:lang w:val="es-ES_tradnl" w:eastAsia="es-ES"/>
        </w:rPr>
        <w:t xml:space="preserve">la Dirección General Jurídica y de Verificación </w:t>
      </w:r>
      <w:r w:rsidR="00A75315" w:rsidRPr="001052EE">
        <w:rPr>
          <w:rFonts w:ascii="Palatino Linotype" w:eastAsia="Times New Roman" w:hAnsi="Palatino Linotype" w:cs="Times New Roman"/>
          <w:sz w:val="24"/>
          <w:szCs w:val="24"/>
          <w:lang w:val="es-ES_tradnl" w:eastAsia="es-ES"/>
        </w:rPr>
        <w:t xml:space="preserve">para que en ejercicio de sus atribuciones  determine lo conducente, como a continuación se </w:t>
      </w:r>
      <w:r w:rsidR="00B15267" w:rsidRPr="001052EE">
        <w:rPr>
          <w:rFonts w:ascii="Palatino Linotype" w:eastAsia="Times New Roman" w:hAnsi="Palatino Linotype" w:cs="Times New Roman"/>
          <w:sz w:val="24"/>
          <w:szCs w:val="24"/>
          <w:lang w:val="es-ES_tradnl" w:eastAsia="es-ES"/>
        </w:rPr>
        <w:t>observa</w:t>
      </w:r>
      <w:r w:rsidR="00A75315" w:rsidRPr="001052EE">
        <w:rPr>
          <w:rFonts w:ascii="Palatino Linotype" w:eastAsia="Times New Roman" w:hAnsi="Palatino Linotype" w:cs="Times New Roman"/>
          <w:sz w:val="24"/>
          <w:szCs w:val="24"/>
          <w:lang w:val="es-ES_tradnl" w:eastAsia="es-ES"/>
        </w:rPr>
        <w:t xml:space="preserve">: </w:t>
      </w:r>
    </w:p>
    <w:p w:rsidR="002C017B" w:rsidRPr="001052EE" w:rsidRDefault="002C017B" w:rsidP="002C017B">
      <w:pPr>
        <w:spacing w:after="0" w:line="360" w:lineRule="auto"/>
        <w:contextualSpacing/>
        <w:jc w:val="both"/>
        <w:rPr>
          <w:rFonts w:ascii="Palatino Linotype" w:eastAsia="Times New Roman" w:hAnsi="Palatino Linotype" w:cs="Times New Roman"/>
          <w:i/>
          <w:sz w:val="24"/>
          <w:szCs w:val="24"/>
          <w:lang w:val="es-ES_tradnl" w:eastAsia="es-ES"/>
        </w:rPr>
      </w:pPr>
    </w:p>
    <w:p w:rsidR="002C017B" w:rsidRPr="001052EE" w:rsidRDefault="002C017B" w:rsidP="002C017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1052EE">
        <w:rPr>
          <w:rFonts w:ascii="Palatino Linotype" w:eastAsia="Times New Roman" w:hAnsi="Palatino Linotype" w:cs="Times New Roman"/>
          <w:b/>
          <w:i/>
          <w:sz w:val="24"/>
          <w:szCs w:val="24"/>
          <w:lang w:eastAsia="es-ES_tradnl"/>
        </w:rPr>
        <w:t>“Artículo 23.</w:t>
      </w:r>
      <w:r w:rsidRPr="001052EE">
        <w:rPr>
          <w:rFonts w:ascii="Palatino Linotype" w:eastAsia="Times New Roman" w:hAnsi="Palatino Linotype" w:cs="Times New Roman"/>
          <w:i/>
          <w:sz w:val="24"/>
          <w:szCs w:val="24"/>
          <w:lang w:eastAsia="es-ES_tradnl"/>
        </w:rPr>
        <w:t xml:space="preserve"> Corresponde a la Dirección General Jurídica y de Verificación ejercer las atribuciones siguientes:</w:t>
      </w:r>
    </w:p>
    <w:p w:rsidR="002C017B" w:rsidRPr="001052EE" w:rsidRDefault="002C017B" w:rsidP="002C017B">
      <w:pPr>
        <w:spacing w:after="0" w:line="360" w:lineRule="auto"/>
        <w:ind w:left="851" w:right="567"/>
        <w:contextualSpacing/>
        <w:jc w:val="both"/>
        <w:rPr>
          <w:rFonts w:ascii="Palatino Linotype" w:eastAsia="Times New Roman" w:hAnsi="Palatino Linotype" w:cs="Times New Roman"/>
          <w:i/>
          <w:sz w:val="24"/>
          <w:szCs w:val="24"/>
          <w:lang w:eastAsia="es-ES_tradnl"/>
        </w:rPr>
      </w:pPr>
    </w:p>
    <w:p w:rsidR="002C017B" w:rsidRPr="001052EE" w:rsidRDefault="002C017B" w:rsidP="002C017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1052EE">
        <w:rPr>
          <w:rFonts w:ascii="Palatino Linotype" w:eastAsia="Times New Roman" w:hAnsi="Palatino Linotype" w:cs="Times New Roman"/>
          <w:i/>
          <w:sz w:val="24"/>
          <w:szCs w:val="24"/>
          <w:lang w:eastAsia="es-ES_tradnl"/>
        </w:rPr>
        <w:t xml:space="preserve">(…) </w:t>
      </w:r>
    </w:p>
    <w:p w:rsidR="002C017B" w:rsidRPr="001052EE" w:rsidRDefault="002C017B" w:rsidP="002C017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1052EE">
        <w:rPr>
          <w:rFonts w:ascii="Palatino Linotype" w:eastAsia="Times New Roman" w:hAnsi="Palatino Linotype" w:cs="Times New Roman"/>
          <w:i/>
          <w:sz w:val="24"/>
          <w:szCs w:val="24"/>
          <w:lang w:eastAsia="es-ES_tradnl"/>
        </w:rPr>
        <w:lastRenderedPageBreak/>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2C017B" w:rsidRPr="001052EE" w:rsidRDefault="002C017B" w:rsidP="002C017B">
      <w:pPr>
        <w:spacing w:after="0" w:line="360" w:lineRule="auto"/>
        <w:ind w:right="567"/>
        <w:contextualSpacing/>
        <w:jc w:val="both"/>
        <w:rPr>
          <w:rFonts w:ascii="Palatino Linotype" w:eastAsia="Times New Roman" w:hAnsi="Palatino Linotype" w:cs="Times New Roman"/>
          <w:i/>
          <w:sz w:val="24"/>
          <w:szCs w:val="24"/>
          <w:lang w:eastAsia="es-ES_tradnl"/>
        </w:rPr>
      </w:pPr>
    </w:p>
    <w:p w:rsidR="002C017B" w:rsidRPr="001052EE" w:rsidRDefault="002C017B" w:rsidP="002C017B">
      <w:pPr>
        <w:spacing w:after="0" w:line="360" w:lineRule="auto"/>
        <w:ind w:left="851" w:right="567"/>
        <w:contextualSpacing/>
        <w:jc w:val="both"/>
        <w:rPr>
          <w:rFonts w:ascii="Palatino Linotype" w:eastAsia="Times New Roman" w:hAnsi="Palatino Linotype" w:cs="Times New Roman"/>
          <w:i/>
          <w:sz w:val="24"/>
          <w:szCs w:val="24"/>
          <w:lang w:eastAsia="es-ES_tradnl"/>
        </w:rPr>
      </w:pPr>
      <w:r w:rsidRPr="001052EE">
        <w:rPr>
          <w:rFonts w:ascii="Palatino Linotype" w:eastAsia="Times New Roman" w:hAnsi="Palatino Linotype" w:cs="Times New Roman"/>
          <w:i/>
          <w:sz w:val="24"/>
          <w:szCs w:val="24"/>
          <w:lang w:eastAsia="es-ES_tradnl"/>
        </w:rPr>
        <w:t>(…)</w:t>
      </w:r>
    </w:p>
    <w:p w:rsidR="002C017B" w:rsidRPr="001052EE" w:rsidRDefault="002C017B" w:rsidP="009B4025">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rsidR="004024B0" w:rsidRPr="001052EE" w:rsidRDefault="009B4025" w:rsidP="009B4025">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r w:rsidRPr="001052EE">
        <w:rPr>
          <w:rFonts w:ascii="Palatino Linotype" w:eastAsia="MS Mincho" w:hAnsi="Palatino Linotype" w:cs="Times New Roman"/>
          <w:b/>
          <w:color w:val="000000"/>
          <w:sz w:val="24"/>
          <w:szCs w:val="24"/>
          <w:lang w:val="es-ES_tradnl" w:eastAsia="es-ES"/>
        </w:rPr>
        <w:t xml:space="preserve"> </w:t>
      </w:r>
      <w:bookmarkStart w:id="87" w:name="_Toc69901545"/>
      <w:r w:rsidR="002C017B" w:rsidRPr="001052EE">
        <w:rPr>
          <w:rFonts w:ascii="Palatino Linotype" w:eastAsia="MS Mincho" w:hAnsi="Palatino Linotype" w:cs="Times New Roman"/>
          <w:b/>
          <w:color w:val="000000"/>
          <w:sz w:val="24"/>
          <w:szCs w:val="24"/>
          <w:lang w:val="es-ES_tradnl" w:eastAsia="es-ES"/>
        </w:rPr>
        <w:t xml:space="preserve">OCTAVO. </w:t>
      </w:r>
      <w:r w:rsidRPr="001052EE">
        <w:rPr>
          <w:rFonts w:ascii="Palatino Linotype" w:eastAsia="MS Mincho" w:hAnsi="Palatino Linotype" w:cs="Times New Roman"/>
          <w:b/>
          <w:color w:val="000000"/>
          <w:sz w:val="24"/>
          <w:szCs w:val="24"/>
          <w:lang w:val="es-ES_tradnl" w:eastAsia="es-ES"/>
        </w:rPr>
        <w:t>De la decisión.</w:t>
      </w:r>
      <w:bookmarkEnd w:id="87"/>
      <w:r w:rsidRPr="001052EE">
        <w:rPr>
          <w:rFonts w:ascii="Palatino Linotype" w:eastAsia="MS Mincho" w:hAnsi="Palatino Linotype" w:cs="Times New Roman"/>
          <w:b/>
          <w:color w:val="000000"/>
          <w:sz w:val="24"/>
          <w:szCs w:val="24"/>
          <w:lang w:val="es-ES_tradnl" w:eastAsia="es-ES"/>
        </w:rPr>
        <w:t xml:space="preserve"> </w:t>
      </w:r>
    </w:p>
    <w:p w:rsidR="004024B0" w:rsidRPr="001052EE" w:rsidRDefault="004024B0" w:rsidP="009B4025">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rsidR="00790188" w:rsidRPr="001052EE" w:rsidRDefault="00360570" w:rsidP="00DA7901">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 w:eastAsia="es-ES"/>
        </w:rPr>
      </w:pPr>
      <w:r w:rsidRPr="001052EE">
        <w:rPr>
          <w:rFonts w:ascii="Palatino Linotype" w:eastAsia="Times New Roman" w:hAnsi="Palatino Linotype" w:cs="Tahoma"/>
          <w:sz w:val="24"/>
          <w:szCs w:val="24"/>
          <w:lang w:eastAsia="es-ES"/>
        </w:rPr>
        <w:t>Con base en todo lo</w:t>
      </w:r>
      <w:r w:rsidR="009B4025" w:rsidRPr="001052EE">
        <w:rPr>
          <w:rFonts w:ascii="Palatino Linotype" w:eastAsia="Times New Roman" w:hAnsi="Palatino Linotype" w:cs="Tahoma"/>
          <w:sz w:val="24"/>
          <w:szCs w:val="24"/>
          <w:lang w:eastAsia="es-ES"/>
        </w:rPr>
        <w:t xml:space="preserve"> expuesto,</w:t>
      </w:r>
      <w:r w:rsidR="00DA7901" w:rsidRPr="001052EE">
        <w:rPr>
          <w:rFonts w:ascii="Palatino Linotype" w:eastAsia="Times New Roman" w:hAnsi="Palatino Linotype" w:cs="Tahoma"/>
          <w:sz w:val="24"/>
          <w:szCs w:val="24"/>
          <w:lang w:eastAsia="es-ES"/>
        </w:rPr>
        <w:t xml:space="preserve"> y</w:t>
      </w:r>
      <w:r w:rsidR="009B4025" w:rsidRPr="001052EE">
        <w:rPr>
          <w:rFonts w:ascii="Palatino Linotype" w:eastAsia="Times New Roman" w:hAnsi="Palatino Linotype" w:cs="Tahoma"/>
          <w:sz w:val="24"/>
          <w:szCs w:val="24"/>
          <w:lang w:eastAsia="es-ES"/>
        </w:rPr>
        <w:t xml:space="preserve"> con fundamento en el artículo 186, fracción III, de la Ley de Transparencia y Acceso a la Información Pública del Estado de México y Municipios, este</w:t>
      </w:r>
      <w:r w:rsidRPr="001052EE">
        <w:rPr>
          <w:rFonts w:ascii="Palatino Linotype" w:eastAsia="Times New Roman" w:hAnsi="Palatino Linotype" w:cs="Tahoma"/>
          <w:sz w:val="24"/>
          <w:szCs w:val="24"/>
          <w:lang w:eastAsia="es-ES"/>
        </w:rPr>
        <w:t xml:space="preserve"> Instituto considera procedente </w:t>
      </w:r>
      <w:r w:rsidR="00C877BB" w:rsidRPr="001052EE">
        <w:rPr>
          <w:rFonts w:ascii="Palatino Linotype" w:eastAsia="Times New Roman" w:hAnsi="Palatino Linotype" w:cs="Tahoma"/>
          <w:b/>
          <w:sz w:val="24"/>
          <w:szCs w:val="24"/>
          <w:lang w:eastAsia="es-ES"/>
        </w:rPr>
        <w:t xml:space="preserve">REVOCAR </w:t>
      </w:r>
      <w:r w:rsidR="008607A3" w:rsidRPr="001052EE">
        <w:rPr>
          <w:rFonts w:ascii="Palatino Linotype" w:eastAsia="Times New Roman" w:hAnsi="Palatino Linotype" w:cs="Tahoma"/>
          <w:sz w:val="24"/>
          <w:szCs w:val="24"/>
          <w:lang w:eastAsia="es-ES"/>
        </w:rPr>
        <w:t xml:space="preserve">la respuesta otorgada por el </w:t>
      </w:r>
      <w:r w:rsidR="008607A3" w:rsidRPr="001052EE">
        <w:rPr>
          <w:rFonts w:ascii="Palatino Linotype" w:eastAsia="Times New Roman" w:hAnsi="Palatino Linotype" w:cs="Tahoma"/>
          <w:b/>
          <w:sz w:val="24"/>
          <w:szCs w:val="24"/>
          <w:lang w:eastAsia="es-ES"/>
        </w:rPr>
        <w:t>Ayuntamiento de Chicoloapan</w:t>
      </w:r>
      <w:r w:rsidR="008607A3" w:rsidRPr="001052EE">
        <w:rPr>
          <w:rFonts w:ascii="Palatino Linotype" w:eastAsia="Times New Roman" w:hAnsi="Palatino Linotype" w:cs="Tahoma"/>
          <w:sz w:val="24"/>
          <w:szCs w:val="24"/>
          <w:lang w:eastAsia="es-ES"/>
        </w:rPr>
        <w:t xml:space="preserve"> </w:t>
      </w:r>
      <w:r w:rsidR="009B4025" w:rsidRPr="001052EE">
        <w:rPr>
          <w:rFonts w:ascii="Palatino Linotype" w:eastAsia="Times New Roman" w:hAnsi="Palatino Linotype" w:cs="Tahoma"/>
          <w:sz w:val="24"/>
          <w:szCs w:val="24"/>
          <w:lang w:eastAsia="es-ES"/>
        </w:rPr>
        <w:t>,</w:t>
      </w:r>
      <w:r w:rsidR="009B4025" w:rsidRPr="001052EE">
        <w:rPr>
          <w:rFonts w:ascii="Palatino Linotype" w:eastAsia="Calibri" w:hAnsi="Palatino Linotype" w:cs="Tahoma"/>
          <w:sz w:val="24"/>
          <w:szCs w:val="24"/>
        </w:rPr>
        <w:t xml:space="preserve"> </w:t>
      </w:r>
      <w:r w:rsidR="009B4025" w:rsidRPr="001052EE">
        <w:rPr>
          <w:rFonts w:ascii="Palatino Linotype" w:eastAsia="Times New Roman" w:hAnsi="Palatino Linotype" w:cs="Tahoma"/>
          <w:sz w:val="24"/>
          <w:szCs w:val="24"/>
          <w:lang w:eastAsia="es-ES"/>
        </w:rPr>
        <w:t xml:space="preserve">a efecto de que asuma competencia y </w:t>
      </w:r>
      <w:r w:rsidR="009B4025" w:rsidRPr="001052EE">
        <w:rPr>
          <w:rFonts w:ascii="Palatino Linotype" w:eastAsia="Times New Roman" w:hAnsi="Palatino Linotype" w:cs="Times New Roman"/>
          <w:color w:val="000000"/>
          <w:sz w:val="24"/>
          <w:szCs w:val="24"/>
          <w:bdr w:val="none" w:sz="0" w:space="0" w:color="auto" w:frame="1"/>
          <w:lang w:eastAsia="es-ES"/>
        </w:rPr>
        <w:t>previa búsqueda exhaustiva y razonable en los archivos de</w:t>
      </w:r>
      <w:r w:rsidR="008607A3" w:rsidRPr="001052EE">
        <w:rPr>
          <w:rFonts w:ascii="Palatino Linotype" w:eastAsia="Times New Roman" w:hAnsi="Palatino Linotype" w:cs="Times New Roman"/>
          <w:color w:val="000000"/>
          <w:sz w:val="24"/>
          <w:szCs w:val="24"/>
          <w:bdr w:val="none" w:sz="0" w:space="0" w:color="auto" w:frame="1"/>
          <w:lang w:eastAsia="es-ES"/>
        </w:rPr>
        <w:t xml:space="preserve"> manera e</w:t>
      </w:r>
      <w:r w:rsidR="0056168A" w:rsidRPr="001052EE">
        <w:rPr>
          <w:rFonts w:ascii="Palatino Linotype" w:eastAsia="Times New Roman" w:hAnsi="Palatino Linotype" w:cs="Times New Roman"/>
          <w:color w:val="000000"/>
          <w:sz w:val="24"/>
          <w:szCs w:val="24"/>
          <w:bdr w:val="none" w:sz="0" w:space="0" w:color="auto" w:frame="1"/>
          <w:lang w:eastAsia="es-ES"/>
        </w:rPr>
        <w:t xml:space="preserve">nunciativa más no limitativa de </w:t>
      </w:r>
      <w:r w:rsidR="0056168A" w:rsidRPr="001052EE">
        <w:rPr>
          <w:rFonts w:ascii="Palatino Linotype" w:eastAsia="MS Mincho" w:hAnsi="Palatino Linotype" w:cs="Arial"/>
          <w:color w:val="000000"/>
          <w:sz w:val="24"/>
          <w:szCs w:val="24"/>
          <w:lang w:eastAsia="es-ES"/>
        </w:rPr>
        <w:t xml:space="preserve">la Dirección de Desarrollo Económico,  </w:t>
      </w:r>
      <w:r w:rsidR="00DA7901" w:rsidRPr="001052EE">
        <w:rPr>
          <w:rFonts w:ascii="Palatino Linotype" w:eastAsia="MS Mincho" w:hAnsi="Palatino Linotype" w:cs="Arial"/>
          <w:color w:val="000000"/>
          <w:sz w:val="24"/>
          <w:szCs w:val="24"/>
          <w:lang w:eastAsia="es-ES"/>
        </w:rPr>
        <w:t>l</w:t>
      </w:r>
      <w:r w:rsidR="0056168A" w:rsidRPr="001052EE">
        <w:rPr>
          <w:rFonts w:ascii="Palatino Linotype" w:eastAsia="MS Mincho" w:hAnsi="Palatino Linotype" w:cs="Arial"/>
          <w:color w:val="000000"/>
          <w:sz w:val="24"/>
          <w:szCs w:val="24"/>
          <w:lang w:eastAsia="es-ES"/>
        </w:rPr>
        <w:t>a Dirección de Regulación Comercial y Vía Pública,  Presidencia Municipal o el Secretario del Ayuntamiento</w:t>
      </w:r>
      <w:r w:rsidR="0056168A" w:rsidRPr="001052EE">
        <w:rPr>
          <w:rFonts w:ascii="Palatino Linotype" w:eastAsia="MS Mincho" w:hAnsi="Palatino Linotype" w:cs="Times New Roman"/>
          <w:b/>
          <w:sz w:val="24"/>
          <w:szCs w:val="24"/>
          <w:lang w:val="es-ES_tradnl"/>
        </w:rPr>
        <w:t xml:space="preserve"> </w:t>
      </w:r>
      <w:r w:rsidR="008607A3" w:rsidRPr="001052EE">
        <w:rPr>
          <w:rFonts w:ascii="Palatino Linotype" w:eastAsia="Times New Roman" w:hAnsi="Palatino Linotype" w:cs="Tahoma"/>
          <w:sz w:val="24"/>
          <w:szCs w:val="24"/>
          <w:lang w:val="es-ES" w:eastAsia="es-ES"/>
        </w:rPr>
        <w:t xml:space="preserve">ponga a disposición de la parte Recurrente, el o los documentos donde conste </w:t>
      </w:r>
      <w:r w:rsidR="00DA7901" w:rsidRPr="001052EE">
        <w:rPr>
          <w:rFonts w:ascii="Palatino Linotype" w:eastAsia="MS Mincho" w:hAnsi="Palatino Linotype" w:cs="Times New Roman"/>
          <w:sz w:val="24"/>
          <w:szCs w:val="24"/>
          <w:lang w:val="es-ES_tradnl"/>
        </w:rPr>
        <w:t>el</w:t>
      </w:r>
      <w:r w:rsidR="00DA7901" w:rsidRPr="001052EE">
        <w:rPr>
          <w:rFonts w:ascii="Palatino Linotype" w:eastAsia="MS Mincho" w:hAnsi="Palatino Linotype" w:cs="Times New Roman"/>
          <w:i/>
          <w:sz w:val="24"/>
          <w:szCs w:val="24"/>
          <w:lang w:val="es-ES_tradnl" w:eastAsia="es-ES"/>
        </w:rPr>
        <w:t xml:space="preserve"> </w:t>
      </w:r>
      <w:r w:rsidR="00DA7901" w:rsidRPr="001052EE">
        <w:rPr>
          <w:rFonts w:ascii="Palatino Linotype" w:eastAsia="MS Mincho" w:hAnsi="Palatino Linotype" w:cs="Times New Roman"/>
          <w:sz w:val="24"/>
          <w:szCs w:val="24"/>
          <w:lang w:val="es-ES_tradnl" w:eastAsia="es-ES"/>
        </w:rPr>
        <w:t xml:space="preserve">número de concesiones, permisos, licencias o autorizaciones otorgados por el Ayuntamiento a las bases de moto taxis que operan  en el </w:t>
      </w:r>
      <w:r w:rsidR="00DA7901" w:rsidRPr="001052EE">
        <w:rPr>
          <w:rFonts w:ascii="Palatino Linotype" w:eastAsia="MS Mincho" w:hAnsi="Palatino Linotype" w:cs="Times New Roman"/>
          <w:sz w:val="24"/>
          <w:szCs w:val="24"/>
          <w:lang w:val="es-ES_tradnl" w:eastAsia="es-ES"/>
        </w:rPr>
        <w:lastRenderedPageBreak/>
        <w:t>municipio de Chicoloapan del uno (01) de enero de dos mil diecinueve al veinticinco (25) de enero de dos mil veintiuno.</w:t>
      </w:r>
    </w:p>
    <w:p w:rsidR="00DA7901" w:rsidRPr="001052EE" w:rsidRDefault="00DA7901" w:rsidP="008607A3">
      <w:pPr>
        <w:rPr>
          <w:rFonts w:ascii="Palatino Linotype" w:eastAsia="MS Mincho" w:hAnsi="Palatino Linotype" w:cs="Times New Roman"/>
          <w:color w:val="000000"/>
          <w:sz w:val="24"/>
          <w:szCs w:val="24"/>
          <w:lang w:val="es-ES" w:eastAsia="es-ES"/>
        </w:rPr>
      </w:pPr>
    </w:p>
    <w:p w:rsidR="004024B0" w:rsidRPr="001052EE" w:rsidRDefault="00790188" w:rsidP="00DA790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1052EE">
        <w:rPr>
          <w:rFonts w:ascii="Palatino Linotype" w:eastAsia="MS Mincho" w:hAnsi="Palatino Linotype" w:cs="Times New Roman"/>
          <w:color w:val="000000"/>
          <w:sz w:val="24"/>
          <w:szCs w:val="24"/>
          <w:lang w:val="es-ES" w:eastAsia="es-ES"/>
        </w:rPr>
        <w:t xml:space="preserve">Por lo anteriormente expuesto y fundado, este </w:t>
      </w:r>
      <w:r w:rsidRPr="001052EE">
        <w:rPr>
          <w:rFonts w:ascii="Palatino Linotype" w:eastAsia="MS Mincho" w:hAnsi="Palatino Linotype" w:cs="Times New Roman"/>
          <w:b/>
          <w:bCs/>
          <w:color w:val="000000"/>
          <w:sz w:val="24"/>
          <w:szCs w:val="24"/>
          <w:lang w:val="es-ES" w:eastAsia="es-ES"/>
        </w:rPr>
        <w:t>ÓRGANO GARANTE</w:t>
      </w:r>
      <w:r w:rsidRPr="001052EE">
        <w:rPr>
          <w:rFonts w:ascii="Palatino Linotype" w:eastAsia="MS Mincho" w:hAnsi="Palatino Linotype" w:cs="Times New Roman"/>
          <w:color w:val="000000"/>
          <w:sz w:val="24"/>
          <w:szCs w:val="24"/>
          <w:lang w:val="es-ES" w:eastAsia="es-ES"/>
        </w:rPr>
        <w:t xml:space="preserve"> emite los siguientes:</w:t>
      </w:r>
    </w:p>
    <w:p w:rsidR="004024B0" w:rsidRDefault="004024B0"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ragraph">
                  <wp:posOffset>66674</wp:posOffset>
                </wp:positionV>
                <wp:extent cx="5429250" cy="56673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429250" cy="5667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E80EB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5pt,5.25pt" to="435.4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" strokecolor="#5b9bd5 [3204]" strokeweight=".5pt">
                <v:stroke joinstyle="miter"/>
              </v:line>
            </w:pict>
          </mc:Fallback>
        </mc:AlternateContent>
      </w: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1052EE" w:rsidRPr="001052EE" w:rsidRDefault="001052EE"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rsidR="00DF768C" w:rsidRPr="001052EE" w:rsidRDefault="00DF768C" w:rsidP="008B13FD">
      <w:pPr>
        <w:pStyle w:val="Ttulo1"/>
        <w:jc w:val="center"/>
        <w:rPr>
          <w:rFonts w:eastAsia="Times New Roman"/>
          <w:b/>
          <w:szCs w:val="24"/>
          <w:lang w:val="es-ES_tradnl" w:eastAsia="es-ES"/>
        </w:rPr>
      </w:pPr>
      <w:bookmarkStart w:id="88" w:name="_Toc69901546"/>
      <w:r w:rsidRPr="001052EE">
        <w:rPr>
          <w:rFonts w:eastAsia="Times New Roman"/>
          <w:b/>
          <w:szCs w:val="24"/>
          <w:lang w:val="es-ES_tradnl" w:eastAsia="es-ES"/>
        </w:rPr>
        <w:lastRenderedPageBreak/>
        <w:t xml:space="preserve">R E S O L </w:t>
      </w:r>
      <w:bookmarkStart w:id="89" w:name="_GoBack"/>
      <w:bookmarkEnd w:id="89"/>
      <w:r w:rsidRPr="001052EE">
        <w:rPr>
          <w:rFonts w:eastAsia="Times New Roman"/>
          <w:b/>
          <w:szCs w:val="24"/>
          <w:lang w:val="es-ES_tradnl" w:eastAsia="es-ES"/>
        </w:rPr>
        <w:t>U T I V O S</w:t>
      </w:r>
      <w:bookmarkEnd w:id="88"/>
    </w:p>
    <w:p w:rsidR="008B13FD" w:rsidRPr="001052EE" w:rsidRDefault="008B13FD" w:rsidP="008B13FD">
      <w:pPr>
        <w:spacing w:after="0" w:line="360" w:lineRule="auto"/>
        <w:jc w:val="both"/>
        <w:rPr>
          <w:rFonts w:ascii="Palatino Linotype" w:eastAsia="MS Mincho" w:hAnsi="Palatino Linotype" w:cs="Times New Roman"/>
          <w:sz w:val="24"/>
          <w:szCs w:val="24"/>
          <w:lang w:val="es-ES" w:eastAsia="es-ES"/>
        </w:rPr>
      </w:pPr>
      <w:bookmarkStart w:id="90" w:name="_Toc477277072"/>
      <w:bookmarkStart w:id="91" w:name="_Toc477279135"/>
      <w:bookmarkStart w:id="92" w:name="_Toc477279489"/>
      <w:bookmarkStart w:id="93" w:name="_Toc477283989"/>
      <w:bookmarkStart w:id="94" w:name="_Toc477284979"/>
      <w:bookmarkStart w:id="95" w:name="_Toc480361572"/>
      <w:bookmarkStart w:id="96" w:name="_Toc480483989"/>
      <w:bookmarkStart w:id="97" w:name="_Toc480484730"/>
      <w:bookmarkStart w:id="98" w:name="_Toc482099763"/>
      <w:bookmarkStart w:id="99" w:name="_Toc482178654"/>
      <w:bookmarkStart w:id="100" w:name="_Toc482178747"/>
      <w:bookmarkStart w:id="101" w:name="_Toc485890649"/>
      <w:r w:rsidRPr="001052EE">
        <w:rPr>
          <w:rFonts w:ascii="Palatino Linotype" w:eastAsia="MS Gothic" w:hAnsi="Palatino Linotype" w:cs="Times New Roman"/>
          <w:b/>
          <w:color w:val="000000"/>
          <w:sz w:val="24"/>
          <w:szCs w:val="24"/>
        </w:rPr>
        <w:t>PRIMERO.</w:t>
      </w:r>
      <w:bookmarkEnd w:id="90"/>
      <w:bookmarkEnd w:id="91"/>
      <w:bookmarkEnd w:id="92"/>
      <w:bookmarkEnd w:id="93"/>
      <w:bookmarkEnd w:id="94"/>
      <w:bookmarkEnd w:id="95"/>
      <w:bookmarkEnd w:id="96"/>
      <w:bookmarkEnd w:id="97"/>
      <w:bookmarkEnd w:id="98"/>
      <w:bookmarkEnd w:id="99"/>
      <w:bookmarkEnd w:id="100"/>
      <w:bookmarkEnd w:id="101"/>
      <w:r w:rsidRPr="001052EE">
        <w:rPr>
          <w:rFonts w:ascii="Palatino Linotype" w:eastAsia="MS Gothic" w:hAnsi="Palatino Linotype" w:cs="Times New Roman"/>
          <w:b/>
          <w:color w:val="000000"/>
          <w:sz w:val="24"/>
          <w:szCs w:val="24"/>
        </w:rPr>
        <w:t xml:space="preserve"> </w:t>
      </w:r>
      <w:r w:rsidRPr="001052EE">
        <w:rPr>
          <w:rFonts w:ascii="Palatino Linotype" w:eastAsia="MS Mincho" w:hAnsi="Palatino Linotype" w:cs="Times New Roman"/>
          <w:sz w:val="24"/>
          <w:szCs w:val="24"/>
          <w:lang w:val="es-ES_tradnl" w:eastAsia="es-ES"/>
        </w:rPr>
        <w:t>Resultan</w:t>
      </w:r>
      <w:r w:rsidR="00DA7901" w:rsidRPr="001052EE">
        <w:rPr>
          <w:rFonts w:ascii="Palatino Linotype" w:eastAsia="MS Mincho" w:hAnsi="Palatino Linotype" w:cs="Times New Roman"/>
          <w:sz w:val="24"/>
          <w:szCs w:val="24"/>
          <w:lang w:val="es-ES_tradnl" w:eastAsia="es-ES"/>
        </w:rPr>
        <w:t xml:space="preserve"> </w:t>
      </w:r>
      <w:r w:rsidRPr="001052EE">
        <w:rPr>
          <w:rFonts w:ascii="Palatino Linotype" w:eastAsia="MS Mincho" w:hAnsi="Palatino Linotype" w:cs="Times New Roman"/>
          <w:sz w:val="24"/>
          <w:szCs w:val="24"/>
          <w:lang w:val="es-ES_tradnl" w:eastAsia="es-ES"/>
        </w:rPr>
        <w:t>fundadas las</w:t>
      </w:r>
      <w:r w:rsidRPr="001052EE">
        <w:rPr>
          <w:rFonts w:ascii="Palatino Linotype" w:eastAsia="MS Mincho" w:hAnsi="Palatino Linotype" w:cs="Times New Roman"/>
          <w:b/>
          <w:sz w:val="24"/>
          <w:szCs w:val="24"/>
          <w:lang w:val="es-ES_tradnl" w:eastAsia="es-ES"/>
        </w:rPr>
        <w:t xml:space="preserve"> </w:t>
      </w:r>
      <w:r w:rsidRPr="001052EE">
        <w:rPr>
          <w:rFonts w:ascii="Palatino Linotype" w:eastAsia="MS Mincho" w:hAnsi="Palatino Linotype" w:cs="Times New Roman"/>
          <w:sz w:val="24"/>
          <w:szCs w:val="24"/>
          <w:lang w:val="es-ES" w:eastAsia="es-ES"/>
        </w:rPr>
        <w:t>razones o motivos de inconformidad hechos valer en el recurso de revisión</w:t>
      </w:r>
      <w:r w:rsidR="00DE44CE" w:rsidRPr="001052EE">
        <w:rPr>
          <w:rFonts w:ascii="Palatino Linotype" w:eastAsia="MS Mincho" w:hAnsi="Palatino Linotype" w:cs="Times New Roman"/>
          <w:sz w:val="24"/>
          <w:szCs w:val="24"/>
          <w:lang w:val="es-ES" w:eastAsia="es-ES"/>
        </w:rPr>
        <w:t xml:space="preserve"> </w:t>
      </w:r>
      <w:r w:rsidR="00DA7901" w:rsidRPr="001052EE">
        <w:rPr>
          <w:rFonts w:ascii="Palatino Linotype" w:eastAsia="MS Mincho" w:hAnsi="Palatino Linotype" w:cs="Times New Roman"/>
          <w:b/>
          <w:bCs/>
          <w:sz w:val="24"/>
          <w:szCs w:val="24"/>
          <w:lang w:eastAsia="es-ES"/>
        </w:rPr>
        <w:t>00758</w:t>
      </w:r>
      <w:r w:rsidR="00DE44CE" w:rsidRPr="001052EE">
        <w:rPr>
          <w:rFonts w:ascii="Palatino Linotype" w:eastAsia="MS Mincho" w:hAnsi="Palatino Linotype" w:cs="Times New Roman"/>
          <w:b/>
          <w:bCs/>
          <w:sz w:val="24"/>
          <w:szCs w:val="24"/>
          <w:lang w:eastAsia="es-ES"/>
        </w:rPr>
        <w:t>/INFOEM/IP/RR/2021</w:t>
      </w:r>
      <w:r w:rsidRPr="001052EE">
        <w:rPr>
          <w:rFonts w:ascii="Palatino Linotype" w:eastAsia="MS Mincho" w:hAnsi="Palatino Linotype" w:cs="Times New Roman"/>
          <w:b/>
          <w:bCs/>
          <w:sz w:val="24"/>
          <w:szCs w:val="24"/>
          <w:lang w:val="es-ES_tradnl" w:eastAsia="es-ES"/>
        </w:rPr>
        <w:t xml:space="preserve">, </w:t>
      </w:r>
      <w:r w:rsidRPr="001052EE">
        <w:rPr>
          <w:rFonts w:ascii="Palatino Linotype" w:eastAsia="MS Mincho" w:hAnsi="Palatino Linotype" w:cs="Times New Roman"/>
          <w:bCs/>
          <w:sz w:val="24"/>
          <w:szCs w:val="24"/>
          <w:lang w:val="es-ES_tradnl" w:eastAsia="es-ES"/>
        </w:rPr>
        <w:t xml:space="preserve">en términos de los </w:t>
      </w:r>
      <w:r w:rsidRPr="001052EE">
        <w:rPr>
          <w:rFonts w:ascii="Palatino Linotype" w:eastAsia="MS Mincho" w:hAnsi="Palatino Linotype" w:cs="Times New Roman"/>
          <w:b/>
          <w:bCs/>
          <w:sz w:val="24"/>
          <w:szCs w:val="24"/>
          <w:lang w:val="es-ES_tradnl" w:eastAsia="es-ES"/>
        </w:rPr>
        <w:t xml:space="preserve">Considerandos QUINTO y SEXTO </w:t>
      </w:r>
      <w:r w:rsidRPr="001052EE">
        <w:rPr>
          <w:rFonts w:ascii="Palatino Linotype" w:eastAsia="MS Mincho" w:hAnsi="Palatino Linotype" w:cs="Times New Roman"/>
          <w:bCs/>
          <w:sz w:val="24"/>
          <w:szCs w:val="24"/>
          <w:lang w:val="es-ES_tradnl" w:eastAsia="es-ES"/>
        </w:rPr>
        <w:t>de la presente resolución.</w:t>
      </w:r>
    </w:p>
    <w:p w:rsidR="008B13FD" w:rsidRPr="001052EE" w:rsidRDefault="008B13FD" w:rsidP="008B13FD">
      <w:pPr>
        <w:tabs>
          <w:tab w:val="left" w:pos="3330"/>
        </w:tabs>
        <w:spacing w:after="0" w:line="360" w:lineRule="auto"/>
        <w:jc w:val="both"/>
        <w:rPr>
          <w:rFonts w:ascii="Palatino Linotype" w:eastAsia="MS Mincho" w:hAnsi="Palatino Linotype" w:cs="Times New Roman"/>
          <w:sz w:val="24"/>
          <w:szCs w:val="24"/>
          <w:lang w:val="es-ES_tradnl" w:eastAsia="es-ES"/>
        </w:rPr>
      </w:pPr>
      <w:r w:rsidRPr="001052EE">
        <w:rPr>
          <w:rFonts w:ascii="Palatino Linotype" w:eastAsia="MS Mincho" w:hAnsi="Palatino Linotype" w:cs="Times New Roman"/>
          <w:sz w:val="24"/>
          <w:szCs w:val="24"/>
          <w:lang w:val="es-ES_tradnl" w:eastAsia="es-ES"/>
        </w:rPr>
        <w:tab/>
      </w:r>
    </w:p>
    <w:p w:rsidR="008B13FD" w:rsidRPr="001052EE" w:rsidRDefault="008B13FD" w:rsidP="008B13FD">
      <w:pPr>
        <w:spacing w:after="0" w:line="360" w:lineRule="auto"/>
        <w:contextualSpacing/>
        <w:jc w:val="both"/>
        <w:rPr>
          <w:rFonts w:ascii="Palatino Linotype" w:eastAsia="Times New Roman" w:hAnsi="Palatino Linotype" w:cs="Arial"/>
          <w:color w:val="000000"/>
          <w:sz w:val="24"/>
          <w:szCs w:val="24"/>
          <w:lang w:val="es-ES" w:eastAsia="es-ES"/>
        </w:rPr>
      </w:pPr>
      <w:r w:rsidRPr="001052EE">
        <w:rPr>
          <w:rFonts w:ascii="Palatino Linotype" w:eastAsia="MS Mincho" w:hAnsi="Palatino Linotype" w:cs="Times New Roman"/>
          <w:b/>
          <w:color w:val="000000"/>
          <w:sz w:val="24"/>
          <w:szCs w:val="24"/>
          <w:lang w:val="es-ES_tradnl" w:eastAsia="es-ES"/>
        </w:rPr>
        <w:t>SEGUNDO.</w:t>
      </w:r>
      <w:r w:rsidRPr="001052EE">
        <w:rPr>
          <w:rFonts w:ascii="Palatino Linotype" w:eastAsia="MS Gothic" w:hAnsi="Palatino Linotype" w:cs="Times New Roman"/>
          <w:b/>
          <w:color w:val="000000"/>
          <w:sz w:val="24"/>
          <w:szCs w:val="24"/>
        </w:rPr>
        <w:t xml:space="preserve"> </w:t>
      </w:r>
      <w:r w:rsidRPr="001052EE">
        <w:rPr>
          <w:rFonts w:ascii="Palatino Linotype" w:eastAsia="MS Gothic" w:hAnsi="Palatino Linotype" w:cs="Times New Roman"/>
          <w:color w:val="000000"/>
          <w:sz w:val="24"/>
          <w:szCs w:val="24"/>
        </w:rPr>
        <w:t>Se</w:t>
      </w:r>
      <w:r w:rsidR="00C877BB" w:rsidRPr="001052EE">
        <w:rPr>
          <w:rFonts w:ascii="Palatino Linotype" w:eastAsia="MS Gothic" w:hAnsi="Palatino Linotype" w:cs="Times New Roman"/>
          <w:b/>
          <w:color w:val="000000"/>
          <w:sz w:val="24"/>
          <w:szCs w:val="24"/>
        </w:rPr>
        <w:t xml:space="preserve"> REVOCA</w:t>
      </w:r>
      <w:r w:rsidR="00DA7901" w:rsidRPr="001052EE">
        <w:rPr>
          <w:rFonts w:ascii="Palatino Linotype" w:eastAsia="MS Gothic" w:hAnsi="Palatino Linotype" w:cs="Times New Roman"/>
          <w:b/>
          <w:color w:val="000000"/>
          <w:sz w:val="24"/>
          <w:szCs w:val="24"/>
        </w:rPr>
        <w:t xml:space="preserve"> </w:t>
      </w:r>
      <w:r w:rsidRPr="001052EE">
        <w:rPr>
          <w:rFonts w:ascii="Palatino Linotype" w:eastAsia="MS Gothic" w:hAnsi="Palatino Linotype" w:cs="Times New Roman"/>
          <w:color w:val="000000"/>
          <w:sz w:val="24"/>
          <w:szCs w:val="24"/>
        </w:rPr>
        <w:t>la respuesta emitida</w:t>
      </w:r>
      <w:r w:rsidRPr="001052EE">
        <w:rPr>
          <w:rFonts w:ascii="Palatino Linotype" w:eastAsia="Times New Roman" w:hAnsi="Palatino Linotype" w:cs="Arial"/>
          <w:color w:val="000000"/>
          <w:sz w:val="24"/>
          <w:szCs w:val="24"/>
          <w:lang w:val="es-ES" w:eastAsia="es-ES"/>
        </w:rPr>
        <w:t xml:space="preserve"> por el </w:t>
      </w:r>
      <w:r w:rsidRPr="001052EE">
        <w:rPr>
          <w:rFonts w:ascii="Palatino Linotype" w:eastAsia="Times New Roman" w:hAnsi="Palatino Linotype" w:cs="Arial"/>
          <w:b/>
          <w:color w:val="000000"/>
          <w:sz w:val="24"/>
          <w:szCs w:val="24"/>
          <w:lang w:val="es-ES" w:eastAsia="es-ES"/>
        </w:rPr>
        <w:t xml:space="preserve">Ayuntamiento de </w:t>
      </w:r>
      <w:r w:rsidR="00DA7901" w:rsidRPr="001052EE">
        <w:rPr>
          <w:rFonts w:ascii="Palatino Linotype" w:eastAsia="Times New Roman" w:hAnsi="Palatino Linotype" w:cs="Arial"/>
          <w:b/>
          <w:color w:val="000000"/>
          <w:sz w:val="24"/>
          <w:szCs w:val="24"/>
          <w:lang w:val="es-ES" w:eastAsia="es-ES"/>
        </w:rPr>
        <w:t xml:space="preserve">Chicoloapan </w:t>
      </w:r>
      <w:r w:rsidRPr="001052EE">
        <w:rPr>
          <w:rFonts w:ascii="Palatino Linotype" w:eastAsia="Times New Roman" w:hAnsi="Palatino Linotype" w:cs="Arial"/>
          <w:color w:val="000000"/>
          <w:sz w:val="24"/>
          <w:szCs w:val="24"/>
          <w:lang w:val="es-ES_tradnl" w:eastAsia="es-ES"/>
        </w:rPr>
        <w:t xml:space="preserve">y se </w:t>
      </w:r>
      <w:r w:rsidRPr="001052EE">
        <w:rPr>
          <w:rFonts w:ascii="Palatino Linotype" w:eastAsia="Times New Roman" w:hAnsi="Palatino Linotype" w:cs="Arial"/>
          <w:b/>
          <w:color w:val="000000"/>
          <w:sz w:val="24"/>
          <w:szCs w:val="24"/>
          <w:lang w:val="es-ES_tradnl" w:eastAsia="es-ES"/>
        </w:rPr>
        <w:t>ORDENA</w:t>
      </w:r>
      <w:r w:rsidRPr="001052EE">
        <w:rPr>
          <w:rFonts w:ascii="Palatino Linotype" w:eastAsia="Times New Roman" w:hAnsi="Palatino Linotype" w:cs="Arial"/>
          <w:color w:val="000000"/>
          <w:sz w:val="24"/>
          <w:szCs w:val="24"/>
          <w:lang w:val="es-ES_tradnl" w:eastAsia="es-ES"/>
        </w:rPr>
        <w:t xml:space="preserve"> entregar </w:t>
      </w:r>
      <w:r w:rsidRPr="001052EE">
        <w:rPr>
          <w:rFonts w:ascii="Palatino Linotype" w:eastAsia="Times New Roman" w:hAnsi="Palatino Linotype" w:cs="Arial"/>
          <w:color w:val="000000"/>
          <w:sz w:val="24"/>
          <w:szCs w:val="24"/>
          <w:lang w:val="es-ES" w:eastAsia="es-ES"/>
        </w:rPr>
        <w:t xml:space="preserve">vía Sistema de Acceso a la Información Mexiquense </w:t>
      </w:r>
      <w:r w:rsidRPr="001052EE">
        <w:rPr>
          <w:rFonts w:ascii="Palatino Linotype" w:eastAsia="Times New Roman" w:hAnsi="Palatino Linotype" w:cs="Arial"/>
          <w:b/>
          <w:color w:val="000000"/>
          <w:sz w:val="24"/>
          <w:szCs w:val="24"/>
          <w:lang w:val="es-ES" w:eastAsia="es-ES"/>
        </w:rPr>
        <w:t>(SAIMEX)</w:t>
      </w:r>
      <w:r w:rsidR="0070685C" w:rsidRPr="001052EE">
        <w:rPr>
          <w:rFonts w:ascii="Palatino Linotype" w:eastAsia="Times New Roman" w:hAnsi="Palatino Linotype" w:cs="Arial"/>
          <w:color w:val="000000"/>
          <w:sz w:val="24"/>
          <w:szCs w:val="24"/>
          <w:lang w:val="es-ES" w:eastAsia="es-ES"/>
        </w:rPr>
        <w:t xml:space="preserve">, </w:t>
      </w:r>
      <w:r w:rsidR="00A032F8" w:rsidRPr="001052EE">
        <w:rPr>
          <w:rFonts w:ascii="Palatino Linotype" w:eastAsia="Times New Roman" w:hAnsi="Palatino Linotype" w:cs="Arial"/>
          <w:color w:val="000000"/>
          <w:sz w:val="24"/>
          <w:szCs w:val="24"/>
          <w:lang w:val="es-ES" w:eastAsia="es-ES"/>
        </w:rPr>
        <w:t xml:space="preserve">previa búsqueda exhaustiva y razonable, </w:t>
      </w:r>
      <w:r w:rsidR="005674FC" w:rsidRPr="001052EE">
        <w:rPr>
          <w:rFonts w:ascii="Palatino Linotype" w:eastAsia="Times New Roman" w:hAnsi="Palatino Linotype" w:cs="Arial"/>
          <w:color w:val="000000"/>
          <w:sz w:val="24"/>
          <w:szCs w:val="24"/>
          <w:lang w:val="es-ES" w:eastAsia="es-ES"/>
        </w:rPr>
        <w:t xml:space="preserve">de ser procedente </w:t>
      </w:r>
      <w:r w:rsidRPr="001052EE">
        <w:rPr>
          <w:rFonts w:ascii="Palatino Linotype" w:eastAsia="Times New Roman" w:hAnsi="Palatino Linotype" w:cs="Arial"/>
          <w:color w:val="000000"/>
          <w:sz w:val="24"/>
          <w:szCs w:val="24"/>
          <w:lang w:val="es-ES" w:eastAsia="es-ES"/>
        </w:rPr>
        <w:t>en versión pública,</w:t>
      </w:r>
      <w:r w:rsidR="00DA7901" w:rsidRPr="001052EE">
        <w:rPr>
          <w:rFonts w:ascii="Palatino Linotype" w:eastAsia="Times New Roman" w:hAnsi="Palatino Linotype" w:cs="Arial"/>
          <w:color w:val="000000"/>
          <w:sz w:val="24"/>
          <w:szCs w:val="24"/>
          <w:lang w:val="es-ES" w:eastAsia="es-ES"/>
        </w:rPr>
        <w:t xml:space="preserve"> </w:t>
      </w:r>
      <w:r w:rsidRPr="001052EE">
        <w:rPr>
          <w:rFonts w:ascii="Palatino Linotype" w:eastAsia="Times New Roman" w:hAnsi="Palatino Linotype" w:cs="Arial"/>
          <w:color w:val="000000"/>
          <w:sz w:val="24"/>
          <w:szCs w:val="24"/>
          <w:lang w:val="es-ES" w:eastAsia="es-ES"/>
        </w:rPr>
        <w:t>lo</w:t>
      </w:r>
      <w:r w:rsidR="0070685C" w:rsidRPr="001052EE">
        <w:rPr>
          <w:rFonts w:ascii="Palatino Linotype" w:eastAsia="Times New Roman" w:hAnsi="Palatino Linotype" w:cs="Arial"/>
          <w:color w:val="000000"/>
          <w:sz w:val="24"/>
          <w:szCs w:val="24"/>
          <w:lang w:val="es-ES" w:eastAsia="es-ES"/>
        </w:rPr>
        <w:t xml:space="preserve">s documentos donde conste la siguiente información: </w:t>
      </w:r>
      <w:r w:rsidRPr="001052EE">
        <w:rPr>
          <w:rFonts w:ascii="Palatino Linotype" w:eastAsia="Times New Roman" w:hAnsi="Palatino Linotype" w:cs="Arial"/>
          <w:color w:val="000000"/>
          <w:sz w:val="24"/>
          <w:szCs w:val="24"/>
          <w:lang w:val="es-ES" w:eastAsia="es-ES"/>
        </w:rPr>
        <w:t xml:space="preserve"> </w:t>
      </w:r>
    </w:p>
    <w:p w:rsidR="0010587A" w:rsidRPr="001052EE" w:rsidRDefault="0010587A" w:rsidP="00AF7EC2">
      <w:pPr>
        <w:spacing w:after="0" w:line="360" w:lineRule="auto"/>
        <w:contextualSpacing/>
        <w:jc w:val="both"/>
        <w:rPr>
          <w:rFonts w:ascii="Palatino Linotype" w:eastAsia="MS Gothic" w:hAnsi="Palatino Linotype" w:cs="Times New Roman"/>
          <w:b/>
          <w:color w:val="000000"/>
          <w:sz w:val="24"/>
          <w:szCs w:val="24"/>
        </w:rPr>
      </w:pPr>
    </w:p>
    <w:p w:rsidR="00483BC7" w:rsidRPr="001052EE" w:rsidRDefault="00C877BB" w:rsidP="00C877BB">
      <w:pPr>
        <w:spacing w:before="240" w:after="240" w:line="360" w:lineRule="auto"/>
        <w:ind w:left="851" w:right="616"/>
        <w:contextualSpacing/>
        <w:jc w:val="both"/>
        <w:rPr>
          <w:rFonts w:ascii="Palatino Linotype" w:eastAsia="MS Mincho" w:hAnsi="Palatino Linotype" w:cs="Times New Roman"/>
          <w:b/>
          <w:sz w:val="24"/>
          <w:szCs w:val="24"/>
          <w:lang w:val="es-ES_tradnl"/>
        </w:rPr>
      </w:pPr>
      <w:r w:rsidRPr="001052EE">
        <w:rPr>
          <w:rFonts w:ascii="Palatino Linotype" w:eastAsia="MS Mincho" w:hAnsi="Palatino Linotype" w:cs="Times New Roman"/>
          <w:b/>
          <w:sz w:val="24"/>
          <w:szCs w:val="24"/>
          <w:lang w:val="es-ES_tradnl" w:eastAsia="es-ES"/>
        </w:rPr>
        <w:t>a)</w:t>
      </w:r>
      <w:r w:rsidR="00DA7901" w:rsidRPr="001052EE">
        <w:rPr>
          <w:rFonts w:ascii="Palatino Linotype" w:eastAsia="MS Mincho" w:hAnsi="Palatino Linotype" w:cs="Times New Roman"/>
          <w:b/>
          <w:sz w:val="24"/>
          <w:szCs w:val="24"/>
          <w:lang w:val="es-ES_tradnl" w:eastAsia="es-ES"/>
        </w:rPr>
        <w:t xml:space="preserve"> Número de concesiones, permisos, licencias o autorizaciones otorgados a las bases de moto taxis que operan  en el municipio de Chicoloapan del uno (01) de enero de dos mil diecinueve al veinticinco (25) de enero de dos mil veintiuno. </w:t>
      </w:r>
    </w:p>
    <w:p w:rsidR="00DA7901" w:rsidRPr="001052EE" w:rsidRDefault="00DA7901" w:rsidP="00DA7901">
      <w:pPr>
        <w:spacing w:before="240" w:after="240" w:line="360" w:lineRule="auto"/>
        <w:ind w:left="851" w:right="616"/>
        <w:contextualSpacing/>
        <w:jc w:val="both"/>
        <w:rPr>
          <w:rFonts w:ascii="Palatino Linotype" w:eastAsia="MS Mincho" w:hAnsi="Palatino Linotype" w:cs="Times New Roman"/>
          <w:b/>
          <w:sz w:val="24"/>
          <w:szCs w:val="24"/>
          <w:lang w:val="es-ES_tradnl"/>
        </w:rPr>
      </w:pPr>
    </w:p>
    <w:p w:rsidR="001052EE" w:rsidRDefault="00A82767" w:rsidP="00515815">
      <w:pPr>
        <w:spacing w:line="360" w:lineRule="auto"/>
        <w:jc w:val="both"/>
        <w:rPr>
          <w:rFonts w:ascii="Palatino Linotype" w:eastAsia="Calibri" w:hAnsi="Palatino Linotype" w:cs="Arial"/>
          <w:b/>
          <w:bCs/>
          <w:sz w:val="24"/>
          <w:szCs w:val="24"/>
        </w:rPr>
      </w:pPr>
      <w:r w:rsidRPr="001052EE">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1052EE">
        <w:rPr>
          <w:rFonts w:ascii="Palatino Linotype" w:eastAsia="Calibri" w:hAnsi="Palatino Linotype" w:cs="Arial"/>
          <w:b/>
          <w:bCs/>
          <w:sz w:val="24"/>
          <w:szCs w:val="24"/>
        </w:rPr>
        <w:t xml:space="preserve">. </w:t>
      </w:r>
    </w:p>
    <w:p w:rsidR="001052EE" w:rsidRDefault="001052EE">
      <w:pPr>
        <w:rPr>
          <w:rFonts w:ascii="Palatino Linotype" w:eastAsia="Calibri" w:hAnsi="Palatino Linotype" w:cs="Arial"/>
          <w:b/>
          <w:bCs/>
          <w:sz w:val="24"/>
          <w:szCs w:val="24"/>
        </w:rPr>
      </w:pPr>
      <w:r>
        <w:rPr>
          <w:rFonts w:ascii="Palatino Linotype" w:eastAsia="Calibri" w:hAnsi="Palatino Linotype" w:cs="Arial"/>
          <w:b/>
          <w:bCs/>
          <w:sz w:val="24"/>
          <w:szCs w:val="24"/>
        </w:rPr>
        <w:br w:type="page"/>
      </w:r>
    </w:p>
    <w:p w:rsidR="00DA7901" w:rsidRPr="001052EE" w:rsidRDefault="00DA7901" w:rsidP="00515815">
      <w:pPr>
        <w:spacing w:line="360" w:lineRule="auto"/>
        <w:jc w:val="both"/>
        <w:rPr>
          <w:rFonts w:ascii="Palatino Linotype" w:eastAsia="Calibri" w:hAnsi="Palatino Linotype" w:cs="Arial"/>
          <w:b/>
          <w:bCs/>
          <w:sz w:val="24"/>
          <w:szCs w:val="24"/>
        </w:rPr>
      </w:pPr>
    </w:p>
    <w:p w:rsidR="0070685C" w:rsidRPr="001052EE" w:rsidRDefault="008B13FD" w:rsidP="008B13FD">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1052EE">
        <w:rPr>
          <w:rFonts w:ascii="Palatino Linotype" w:eastAsia="Times New Roman" w:hAnsi="Palatino Linotype" w:cs="Arial"/>
          <w:b/>
          <w:bCs/>
          <w:color w:val="222222"/>
          <w:sz w:val="24"/>
          <w:szCs w:val="24"/>
          <w:lang w:val="es-ES_tradnl" w:eastAsia="es-MX"/>
        </w:rPr>
        <w:t xml:space="preserve">TERCERO. </w:t>
      </w:r>
      <w:r w:rsidRPr="001052EE">
        <w:rPr>
          <w:rFonts w:ascii="Palatino Linotype" w:eastAsia="Times New Roman" w:hAnsi="Palatino Linotype" w:cs="Arial"/>
          <w:color w:val="222222"/>
          <w:sz w:val="24"/>
          <w:szCs w:val="24"/>
          <w:lang w:val="es-ES_tradnl" w:eastAsia="es-MX"/>
        </w:rPr>
        <w:t>Notifíquese</w:t>
      </w:r>
      <w:r w:rsidRPr="001052EE">
        <w:rPr>
          <w:rFonts w:ascii="Palatino Linotype" w:eastAsia="Times New Roman" w:hAnsi="Palatino Linotype" w:cs="Arial"/>
          <w:b/>
          <w:bCs/>
          <w:color w:val="222222"/>
          <w:sz w:val="24"/>
          <w:szCs w:val="24"/>
          <w:lang w:val="es-ES_tradnl" w:eastAsia="es-MX"/>
        </w:rPr>
        <w:t xml:space="preserve"> </w:t>
      </w:r>
      <w:r w:rsidRPr="001052EE">
        <w:rPr>
          <w:rFonts w:ascii="Palatino Linotype" w:eastAsia="Times New Roman" w:hAnsi="Palatino Linotype" w:cs="Arial"/>
          <w:color w:val="222222"/>
          <w:sz w:val="24"/>
          <w:szCs w:val="24"/>
          <w:lang w:val="es-ES_tradnl" w:eastAsia="es-MX"/>
        </w:rPr>
        <w:t xml:space="preserve">al Titular de la Unidad de Transparencia del </w:t>
      </w:r>
      <w:r w:rsidRPr="001052EE">
        <w:rPr>
          <w:rFonts w:ascii="Palatino Linotype" w:eastAsia="Times New Roman" w:hAnsi="Palatino Linotype" w:cs="Arial"/>
          <w:b/>
          <w:bCs/>
          <w:color w:val="222222"/>
          <w:sz w:val="24"/>
          <w:szCs w:val="24"/>
          <w:lang w:val="es-ES_tradnl" w:eastAsia="es-MX"/>
        </w:rPr>
        <w:t>SUJETO OBLIGADO</w:t>
      </w:r>
      <w:r w:rsidRPr="001052EE">
        <w:rPr>
          <w:rFonts w:ascii="Palatino Linotype" w:eastAsia="Times New Roman" w:hAnsi="Palatino Linotype" w:cs="Arial"/>
          <w:color w:val="222222"/>
          <w:sz w:val="24"/>
          <w:szCs w:val="24"/>
          <w:lang w:val="es-ES_tradnl" w:eastAsia="es-MX"/>
        </w:rPr>
        <w:t xml:space="preserve">, para que conforme a los artículos 186 último párrafo, 189 párrafo segundo y 199 de la Ley de Transparencia y Acceso a la Información Pública del Estado de México y Municipios, dé cumplimiento a </w:t>
      </w:r>
      <w:r w:rsidR="00584C91" w:rsidRPr="001052EE">
        <w:rPr>
          <w:rFonts w:ascii="Palatino Linotype" w:eastAsia="Times New Roman" w:hAnsi="Palatino Linotype" w:cs="Arial"/>
          <w:color w:val="222222"/>
          <w:sz w:val="24"/>
          <w:szCs w:val="24"/>
          <w:lang w:val="es-ES_tradnl" w:eastAsia="es-MX"/>
        </w:rPr>
        <w:t>lo ordenado dentro del plazo de veinte</w:t>
      </w:r>
      <w:r w:rsidRPr="001052EE">
        <w:rPr>
          <w:rFonts w:ascii="Palatino Linotype" w:eastAsia="Times New Roman" w:hAnsi="Palatino Linotype" w:cs="Arial"/>
          <w:color w:val="222222"/>
          <w:sz w:val="24"/>
          <w:szCs w:val="24"/>
          <w:lang w:val="es-ES_tradnl" w:eastAsia="es-MX"/>
        </w:rPr>
        <w:t xml:space="preserve"> días hábiles, debiendo rendir a este Instituto el informe de cumplimiento de la resolución en un plazo de tres días hábiles posteriores.</w:t>
      </w:r>
    </w:p>
    <w:p w:rsidR="00DA7901" w:rsidRPr="001052EE" w:rsidRDefault="00DA7901" w:rsidP="008B13FD">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rsidR="008B13FD" w:rsidRPr="001052EE" w:rsidRDefault="008B13FD" w:rsidP="008B13FD">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1052EE">
        <w:rPr>
          <w:rFonts w:ascii="Palatino Linotype" w:eastAsia="Calibri" w:hAnsi="Palatino Linotype" w:cs="Arial"/>
          <w:b/>
          <w:bCs/>
          <w:color w:val="000000" w:themeColor="text1"/>
          <w:sz w:val="24"/>
          <w:szCs w:val="24"/>
        </w:rPr>
        <w:t>CUARTO.</w:t>
      </w:r>
      <w:r w:rsidRPr="001052EE">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B13FD" w:rsidRPr="001052EE" w:rsidRDefault="008B13FD" w:rsidP="008B13FD">
      <w:pPr>
        <w:spacing w:after="0" w:line="360" w:lineRule="auto"/>
        <w:rPr>
          <w:rFonts w:ascii="Palatino Linotype" w:eastAsia="MS Mincho" w:hAnsi="Palatino Linotype" w:cs="Times New Roman"/>
          <w:sz w:val="24"/>
          <w:szCs w:val="24"/>
          <w:lang w:val="es-ES" w:eastAsia="es-ES"/>
        </w:rPr>
      </w:pPr>
    </w:p>
    <w:p w:rsidR="008B13FD" w:rsidRPr="001052EE" w:rsidRDefault="008B13FD" w:rsidP="008B13FD">
      <w:pPr>
        <w:shd w:val="clear" w:color="auto" w:fill="FFFFFF"/>
        <w:spacing w:after="0" w:line="360" w:lineRule="auto"/>
        <w:jc w:val="both"/>
        <w:rPr>
          <w:rFonts w:ascii="Palatino Linotype" w:eastAsiaTheme="minorEastAsia" w:hAnsi="Palatino Linotype"/>
          <w:sz w:val="24"/>
          <w:szCs w:val="24"/>
          <w:lang w:val="es-ES_tradnl" w:eastAsia="es-ES"/>
        </w:rPr>
      </w:pPr>
      <w:r w:rsidRPr="001052EE">
        <w:rPr>
          <w:rFonts w:ascii="Palatino Linotype" w:eastAsia="Times New Roman" w:hAnsi="Palatino Linotype" w:cs="Arial"/>
          <w:b/>
          <w:sz w:val="24"/>
          <w:szCs w:val="24"/>
          <w:lang w:val="es-ES_tradnl" w:eastAsia="es-ES"/>
        </w:rPr>
        <w:t xml:space="preserve">QUINTO. </w:t>
      </w:r>
      <w:r w:rsidRPr="001052EE">
        <w:rPr>
          <w:rFonts w:ascii="Palatino Linotype" w:eastAsia="Times New Roman" w:hAnsi="Palatino Linotype" w:cs="Times New Roman"/>
          <w:b/>
          <w:bCs/>
          <w:color w:val="222222"/>
          <w:sz w:val="24"/>
          <w:szCs w:val="24"/>
          <w:lang w:val="es-ES" w:eastAsia="es-ES"/>
        </w:rPr>
        <w:t xml:space="preserve">Notifíquese </w:t>
      </w:r>
      <w:r w:rsidRPr="001052EE">
        <w:rPr>
          <w:rFonts w:ascii="Palatino Linotype" w:eastAsia="Times New Roman" w:hAnsi="Palatino Linotype" w:cs="Times New Roman"/>
          <w:bCs/>
          <w:color w:val="222222"/>
          <w:sz w:val="24"/>
          <w:szCs w:val="24"/>
          <w:lang w:val="es-ES" w:eastAsia="es-ES"/>
        </w:rPr>
        <w:t>a</w:t>
      </w:r>
      <w:r w:rsidR="00A75315" w:rsidRPr="001052EE">
        <w:rPr>
          <w:rFonts w:ascii="Palatino Linotype" w:eastAsia="Calibri" w:hAnsi="Palatino Linotype" w:cs="Arial"/>
          <w:sz w:val="24"/>
          <w:szCs w:val="24"/>
          <w:lang w:val="es-ES_tradnl" w:eastAsia="es-ES"/>
        </w:rPr>
        <w:t xml:space="preserve"> la parte </w:t>
      </w:r>
      <w:r w:rsidR="00DA7901" w:rsidRPr="001052EE">
        <w:rPr>
          <w:rFonts w:ascii="Palatino Linotype" w:eastAsia="Calibri" w:hAnsi="Palatino Linotype" w:cs="Arial"/>
          <w:b/>
          <w:sz w:val="24"/>
          <w:szCs w:val="24"/>
          <w:lang w:val="es-ES_tradnl" w:eastAsia="es-ES"/>
        </w:rPr>
        <w:t>RECURRENTE</w:t>
      </w:r>
      <w:r w:rsidR="00DA7901" w:rsidRPr="001052EE">
        <w:rPr>
          <w:rFonts w:ascii="Palatino Linotype" w:eastAsia="Calibri" w:hAnsi="Palatino Linotype" w:cs="Arial"/>
          <w:sz w:val="24"/>
          <w:szCs w:val="24"/>
          <w:lang w:val="es-ES_tradnl" w:eastAsia="es-ES"/>
        </w:rPr>
        <w:t xml:space="preserve"> </w:t>
      </w:r>
      <w:r w:rsidR="0093087C" w:rsidRPr="001052EE">
        <w:rPr>
          <w:rFonts w:ascii="Palatino Linotype" w:eastAsiaTheme="minorEastAsia" w:hAnsi="Palatino Linotype"/>
          <w:sz w:val="24"/>
          <w:szCs w:val="24"/>
          <w:lang w:val="es-ES_tradnl" w:eastAsia="es-ES"/>
        </w:rPr>
        <w:t>la presente resolución</w:t>
      </w:r>
      <w:r w:rsidR="0099411B" w:rsidRPr="001052EE">
        <w:rPr>
          <w:rFonts w:ascii="Palatino Linotype" w:eastAsiaTheme="minorEastAsia" w:hAnsi="Palatino Linotype"/>
          <w:sz w:val="24"/>
          <w:szCs w:val="24"/>
          <w:lang w:val="es-ES_tradnl" w:eastAsia="es-ES"/>
        </w:rPr>
        <w:t>.</w:t>
      </w:r>
      <w:r w:rsidR="0093087C" w:rsidRPr="001052EE">
        <w:rPr>
          <w:rFonts w:ascii="Palatino Linotype" w:eastAsiaTheme="minorEastAsia" w:hAnsi="Palatino Linotype"/>
          <w:sz w:val="24"/>
          <w:szCs w:val="24"/>
          <w:lang w:val="es-ES_tradnl" w:eastAsia="es-ES"/>
        </w:rPr>
        <w:t xml:space="preserve"> </w:t>
      </w:r>
    </w:p>
    <w:p w:rsidR="008B13FD" w:rsidRPr="001052EE" w:rsidRDefault="008B13FD" w:rsidP="008B13FD">
      <w:pPr>
        <w:shd w:val="clear" w:color="auto" w:fill="FFFFFF"/>
        <w:spacing w:after="0" w:line="360" w:lineRule="auto"/>
        <w:jc w:val="both"/>
        <w:rPr>
          <w:rFonts w:ascii="Palatino Linotype" w:eastAsiaTheme="minorEastAsia" w:hAnsi="Palatino Linotype"/>
          <w:sz w:val="24"/>
          <w:szCs w:val="24"/>
          <w:lang w:val="es-ES_tradnl" w:eastAsia="es-ES"/>
        </w:rPr>
      </w:pPr>
    </w:p>
    <w:p w:rsidR="008B13FD" w:rsidRPr="001052EE" w:rsidRDefault="008B13FD" w:rsidP="008B13FD">
      <w:pPr>
        <w:spacing w:after="0" w:line="360" w:lineRule="auto"/>
        <w:jc w:val="both"/>
        <w:rPr>
          <w:rFonts w:ascii="Palatino Linotype" w:eastAsia="MS Mincho" w:hAnsi="Palatino Linotype" w:cs="Times New Roman"/>
          <w:sz w:val="24"/>
          <w:szCs w:val="24"/>
          <w:lang w:val="es-ES" w:eastAsia="es-ES"/>
        </w:rPr>
      </w:pPr>
      <w:r w:rsidRPr="001052EE">
        <w:rPr>
          <w:rFonts w:ascii="Palatino Linotype" w:eastAsia="MS Mincho" w:hAnsi="Palatino Linotype" w:cs="Times New Roman"/>
          <w:b/>
          <w:sz w:val="24"/>
          <w:szCs w:val="24"/>
          <w:lang w:eastAsia="es-ES"/>
        </w:rPr>
        <w:t>SEXTO.</w:t>
      </w:r>
      <w:r w:rsidRPr="001052EE">
        <w:rPr>
          <w:rFonts w:ascii="Palatino Linotype" w:eastAsia="MS Mincho" w:hAnsi="Palatino Linotype" w:cs="Times New Roman"/>
          <w:sz w:val="24"/>
          <w:szCs w:val="24"/>
          <w:lang w:eastAsia="es-ES"/>
        </w:rPr>
        <w:t xml:space="preserve"> </w:t>
      </w:r>
      <w:r w:rsidRPr="001052EE">
        <w:rPr>
          <w:rFonts w:ascii="Palatino Linotype" w:eastAsia="MS Mincho" w:hAnsi="Palatino Linotype" w:cs="Times New Roman"/>
          <w:sz w:val="24"/>
          <w:szCs w:val="24"/>
          <w:lang w:val="es-ES" w:eastAsia="es-ES"/>
        </w:rPr>
        <w:t>Se hace del conocimiento de</w:t>
      </w:r>
      <w:r w:rsidR="00A75315" w:rsidRPr="001052EE">
        <w:rPr>
          <w:rFonts w:ascii="Palatino Linotype" w:eastAsia="Times New Roman" w:hAnsi="Palatino Linotype" w:cs="Times New Roman"/>
          <w:bCs/>
          <w:color w:val="222222"/>
          <w:sz w:val="24"/>
          <w:szCs w:val="24"/>
          <w:lang w:val="es-ES_tradnl" w:eastAsia="es-ES"/>
        </w:rPr>
        <w:t xml:space="preserve"> la parte</w:t>
      </w:r>
      <w:r w:rsidR="00DA7901" w:rsidRPr="001052EE">
        <w:rPr>
          <w:rFonts w:ascii="Palatino Linotype" w:eastAsia="Times New Roman" w:hAnsi="Palatino Linotype" w:cs="Times New Roman"/>
          <w:bCs/>
          <w:color w:val="222222"/>
          <w:sz w:val="24"/>
          <w:szCs w:val="24"/>
          <w:lang w:val="es-ES_tradnl" w:eastAsia="es-ES"/>
        </w:rPr>
        <w:t xml:space="preserve"> </w:t>
      </w:r>
      <w:r w:rsidR="00DA7901" w:rsidRPr="001052EE">
        <w:rPr>
          <w:rFonts w:ascii="Palatino Linotype" w:eastAsia="Times New Roman" w:hAnsi="Palatino Linotype" w:cs="Times New Roman"/>
          <w:b/>
          <w:bCs/>
          <w:color w:val="222222"/>
          <w:sz w:val="24"/>
          <w:szCs w:val="24"/>
          <w:lang w:val="es-ES_tradnl" w:eastAsia="es-ES"/>
        </w:rPr>
        <w:t xml:space="preserve">RECURRENTE </w:t>
      </w:r>
      <w:r w:rsidRPr="001052E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052EE">
        <w:rPr>
          <w:rFonts w:ascii="Palatino Linotype" w:eastAsia="MS Mincho" w:hAnsi="Palatino Linotype" w:cs="Times New Roman"/>
          <w:bCs/>
          <w:sz w:val="24"/>
          <w:szCs w:val="24"/>
          <w:lang w:val="es-ES" w:eastAsia="es-ES"/>
        </w:rPr>
        <w:t>vía juicio de amparo</w:t>
      </w:r>
      <w:r w:rsidRPr="001052EE">
        <w:rPr>
          <w:rFonts w:ascii="Palatino Linotype" w:eastAsia="MS Mincho" w:hAnsi="Palatino Linotype" w:cs="Times New Roman"/>
          <w:sz w:val="24"/>
          <w:szCs w:val="24"/>
          <w:lang w:val="es-ES" w:eastAsia="es-ES"/>
        </w:rPr>
        <w:t> en los términos de las leyes aplicables.</w:t>
      </w:r>
    </w:p>
    <w:p w:rsidR="008B13FD" w:rsidRPr="001052EE" w:rsidRDefault="008F40BF" w:rsidP="008F40BF">
      <w:pPr>
        <w:tabs>
          <w:tab w:val="left" w:pos="1050"/>
        </w:tabs>
        <w:spacing w:after="0" w:line="360" w:lineRule="auto"/>
        <w:jc w:val="both"/>
        <w:rPr>
          <w:rFonts w:ascii="Palatino Linotype" w:eastAsia="MS Mincho" w:hAnsi="Palatino Linotype" w:cs="Times New Roman"/>
          <w:sz w:val="24"/>
          <w:szCs w:val="24"/>
          <w:lang w:val="es-ES" w:eastAsia="es-ES"/>
        </w:rPr>
      </w:pPr>
      <w:r w:rsidRPr="001052EE">
        <w:rPr>
          <w:rFonts w:ascii="Palatino Linotype" w:eastAsia="MS Mincho" w:hAnsi="Palatino Linotype" w:cs="Times New Roman"/>
          <w:sz w:val="24"/>
          <w:szCs w:val="24"/>
          <w:lang w:val="es-ES" w:eastAsia="es-ES"/>
        </w:rPr>
        <w:tab/>
      </w:r>
    </w:p>
    <w:p w:rsidR="0099411B" w:rsidRPr="001052EE" w:rsidRDefault="008B13FD" w:rsidP="0099411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1052EE">
        <w:rPr>
          <w:rFonts w:ascii="Palatino Linotype" w:eastAsia="Calibri" w:hAnsi="Palatino Linotype" w:cs="Times New Roman"/>
          <w:b/>
          <w:sz w:val="24"/>
          <w:szCs w:val="24"/>
        </w:rPr>
        <w:lastRenderedPageBreak/>
        <w:t>SÉPTIMO.</w:t>
      </w:r>
      <w:r w:rsidRPr="001052EE">
        <w:rPr>
          <w:rFonts w:ascii="Palatino Linotype" w:eastAsia="MS Mincho" w:hAnsi="Palatino Linotype" w:cs="Times New Roman"/>
          <w:sz w:val="24"/>
          <w:szCs w:val="24"/>
          <w:lang w:val="es-ES_tradnl" w:eastAsia="es-ES"/>
        </w:rPr>
        <w:t xml:space="preserve"> </w:t>
      </w:r>
      <w:r w:rsidRPr="001052EE">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1052EE">
        <w:rPr>
          <w:rFonts w:ascii="Palatino Linotype" w:eastAsia="MS Mincho" w:hAnsi="Palatino Linotype" w:cs="Times New Roman"/>
          <w:b/>
          <w:bCs/>
          <w:sz w:val="24"/>
          <w:szCs w:val="24"/>
          <w:shd w:val="clear" w:color="auto" w:fill="FFFFFF"/>
          <w:lang w:val="es-ES_tradnl" w:eastAsia="es-ES"/>
        </w:rPr>
        <w:t>SUJETO OBLIGADO</w:t>
      </w:r>
      <w:r w:rsidRPr="001052EE">
        <w:rPr>
          <w:rFonts w:ascii="Palatino Linotype" w:eastAsia="MS Mincho" w:hAnsi="Palatino Linotype" w:cs="Times New Roman"/>
          <w:sz w:val="24"/>
          <w:szCs w:val="24"/>
          <w:shd w:val="clear" w:color="auto" w:fill="FFFFFF"/>
          <w:lang w:val="es-ES_tradnl" w:eastAsia="es-ES"/>
        </w:rPr>
        <w:t> de que</w:t>
      </w:r>
      <w:r w:rsidRPr="001052EE">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rsidR="0099411B" w:rsidRPr="001052EE" w:rsidRDefault="0099411B" w:rsidP="0099411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rsidR="0099411B" w:rsidRPr="001052EE" w:rsidRDefault="0099411B" w:rsidP="0099411B">
      <w:pPr>
        <w:spacing w:line="360" w:lineRule="auto"/>
        <w:jc w:val="both"/>
        <w:rPr>
          <w:rFonts w:ascii="Palatino Linotype" w:eastAsia="Times New Roman" w:hAnsi="Palatino Linotype" w:cs="Times New Roman"/>
          <w:b/>
          <w:color w:val="000000"/>
          <w:sz w:val="24"/>
          <w:szCs w:val="24"/>
          <w:lang w:val="es-ES" w:eastAsia="es-MX"/>
        </w:rPr>
      </w:pPr>
      <w:r w:rsidRPr="001052EE">
        <w:rPr>
          <w:rFonts w:ascii="Palatino Linotype" w:eastAsia="MS Mincho" w:hAnsi="Palatino Linotype" w:cs="Times New Roman"/>
          <w:b/>
          <w:sz w:val="24"/>
          <w:szCs w:val="24"/>
          <w:lang w:val="es-ES_tradnl" w:eastAsia="es-ES"/>
        </w:rPr>
        <w:t>OCTAVO.</w:t>
      </w:r>
      <w:r w:rsidRPr="001052EE">
        <w:rPr>
          <w:rFonts w:ascii="Palatino Linotype" w:eastAsia="Times New Roman" w:hAnsi="Palatino Linotype" w:cs="Times New Roman"/>
          <w:color w:val="000000"/>
          <w:sz w:val="24"/>
          <w:szCs w:val="24"/>
          <w:lang w:val="es-ES" w:eastAsia="es-MX"/>
        </w:rPr>
        <w:t xml:space="preserve"> 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Pr="001052EE">
        <w:rPr>
          <w:rFonts w:ascii="Palatino Linotype" w:eastAsia="Times New Roman" w:hAnsi="Palatino Linotype" w:cs="Times New Roman"/>
          <w:b/>
          <w:color w:val="000000"/>
          <w:sz w:val="24"/>
          <w:szCs w:val="24"/>
          <w:lang w:val="es-ES" w:eastAsia="es-MX"/>
        </w:rPr>
        <w:t>SÉPTIMO.</w:t>
      </w:r>
    </w:p>
    <w:p w:rsidR="008607A3" w:rsidRPr="001052EE" w:rsidRDefault="008607A3" w:rsidP="0099411B">
      <w:pPr>
        <w:spacing w:line="360" w:lineRule="auto"/>
        <w:jc w:val="both"/>
        <w:rPr>
          <w:rFonts w:ascii="Palatino Linotype" w:eastAsia="Times New Roman" w:hAnsi="Palatino Linotype" w:cs="Times New Roman"/>
          <w:b/>
          <w:color w:val="000000"/>
          <w:sz w:val="24"/>
          <w:szCs w:val="24"/>
          <w:lang w:val="es-ES" w:eastAsia="es-MX"/>
        </w:rPr>
      </w:pPr>
    </w:p>
    <w:p w:rsidR="005A4C92" w:rsidRDefault="005A4C92" w:rsidP="005A4C92">
      <w:pPr>
        <w:tabs>
          <w:tab w:val="left" w:pos="0"/>
        </w:tabs>
        <w:spacing w:after="0" w:line="360" w:lineRule="auto"/>
        <w:ind w:firstLine="1"/>
        <w:jc w:val="both"/>
        <w:rPr>
          <w:rFonts w:ascii="Palatino Linotype" w:eastAsia="Calibri" w:hAnsi="Palatino Linotype" w:cs="Times New Roman"/>
          <w:sz w:val="24"/>
          <w:szCs w:val="24"/>
        </w:rPr>
      </w:pPr>
      <w:r w:rsidRPr="001052EE">
        <w:rPr>
          <w:rFonts w:ascii="Palatino Linotype" w:eastAsia="Calibri" w:hAnsi="Palatino Linotype" w:cs="Times New Roman"/>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1052EE">
        <w:rPr>
          <w:rFonts w:ascii="Palatino Linotype" w:eastAsia="Calibri" w:hAnsi="Palatino Linotype" w:cs="Times New Roman"/>
          <w:sz w:val="24"/>
          <w:szCs w:val="24"/>
        </w:rPr>
        <w:t xml:space="preserve"> (AUSENCIA JUSTIFICADA)</w:t>
      </w:r>
      <w:r w:rsidRPr="001052EE">
        <w:rPr>
          <w:rFonts w:ascii="Palatino Linotype" w:eastAsia="Calibri" w:hAnsi="Palatino Linotype" w:cs="Times New Roman"/>
          <w:sz w:val="24"/>
          <w:szCs w:val="24"/>
        </w:rPr>
        <w:t>, JOSÉ GUADALUPE LUNA HERNÁNDEZ</w:t>
      </w:r>
      <w:r w:rsidR="001052EE">
        <w:rPr>
          <w:rFonts w:ascii="Palatino Linotype" w:eastAsia="Calibri" w:hAnsi="Palatino Linotype" w:cs="Times New Roman"/>
          <w:sz w:val="24"/>
          <w:szCs w:val="24"/>
        </w:rPr>
        <w:t xml:space="preserve"> EMITIENDO VOTO PARTICULAR, JAVIER MARTÍNEZ CRUZ EMITIENDO VOTO PARTICULAR CONCURRENTE Y LUIS GUSTAVO PARRA NORIEGA EMITIENDO VOTO PARTICULAR </w:t>
      </w:r>
      <w:r w:rsidR="001052EE">
        <w:rPr>
          <w:rFonts w:ascii="Palatino Linotype" w:eastAsia="Calibri" w:hAnsi="Palatino Linotype" w:cs="Times New Roman"/>
          <w:sz w:val="24"/>
          <w:szCs w:val="24"/>
        </w:rPr>
        <w:lastRenderedPageBreak/>
        <w:t>CONCURRENTE</w:t>
      </w:r>
      <w:r w:rsidRPr="001052EE">
        <w:rPr>
          <w:rFonts w:ascii="Palatino Linotype" w:eastAsia="Calibri" w:hAnsi="Palatino Linotype" w:cs="Times New Roman"/>
          <w:sz w:val="24"/>
          <w:szCs w:val="24"/>
        </w:rPr>
        <w:t xml:space="preserve"> EN LA </w:t>
      </w:r>
      <w:r w:rsidR="000960A1">
        <w:rPr>
          <w:rFonts w:ascii="Palatino Linotype" w:eastAsia="Calibri" w:hAnsi="Palatino Linotype" w:cs="Times New Roman"/>
          <w:sz w:val="24"/>
          <w:szCs w:val="24"/>
        </w:rPr>
        <w:t>DÉCIMA TERCERA</w:t>
      </w:r>
      <w:r w:rsidR="00DA7901" w:rsidRPr="001052EE">
        <w:rPr>
          <w:rFonts w:ascii="Palatino Linotype" w:eastAsia="Calibri" w:hAnsi="Palatino Linotype" w:cs="Times New Roman"/>
          <w:sz w:val="24"/>
          <w:szCs w:val="24"/>
        </w:rPr>
        <w:t xml:space="preserve"> </w:t>
      </w:r>
      <w:r w:rsidRPr="001052EE">
        <w:rPr>
          <w:rFonts w:ascii="Palatino Linotype" w:eastAsia="Calibri" w:hAnsi="Palatino Linotype" w:cs="Times New Roman"/>
          <w:sz w:val="24"/>
          <w:szCs w:val="24"/>
        </w:rPr>
        <w:t>SESIÓN ORDINARIA CELEBRADA EL DÍA</w:t>
      </w:r>
      <w:r w:rsidR="00AF7EC2" w:rsidRPr="001052EE">
        <w:rPr>
          <w:rFonts w:ascii="Palatino Linotype" w:eastAsia="Calibri" w:hAnsi="Palatino Linotype" w:cs="Times New Roman"/>
          <w:sz w:val="24"/>
          <w:szCs w:val="24"/>
        </w:rPr>
        <w:t xml:space="preserve"> </w:t>
      </w:r>
      <w:r w:rsidR="000960A1">
        <w:rPr>
          <w:rFonts w:ascii="Palatino Linotype" w:eastAsia="Calibri" w:hAnsi="Palatino Linotype" w:cs="Times New Roman"/>
          <w:sz w:val="24"/>
          <w:szCs w:val="24"/>
        </w:rPr>
        <w:t>VEINTIUNO</w:t>
      </w:r>
      <w:r w:rsidR="00DA7901" w:rsidRPr="001052EE">
        <w:rPr>
          <w:rFonts w:ascii="Palatino Linotype" w:eastAsia="Calibri" w:hAnsi="Palatino Linotype" w:cs="Times New Roman"/>
          <w:sz w:val="24"/>
          <w:szCs w:val="24"/>
        </w:rPr>
        <w:t xml:space="preserve"> DE ABRIL</w:t>
      </w:r>
      <w:r w:rsidR="0069791D" w:rsidRPr="001052EE">
        <w:rPr>
          <w:rFonts w:ascii="Palatino Linotype" w:eastAsia="Calibri" w:hAnsi="Palatino Linotype" w:cs="Times New Roman"/>
          <w:sz w:val="24"/>
          <w:szCs w:val="24"/>
        </w:rPr>
        <w:t xml:space="preserve"> DE DOS MIL VEINTIUNO</w:t>
      </w:r>
      <w:r w:rsidRPr="001052EE">
        <w:rPr>
          <w:rFonts w:ascii="Palatino Linotype" w:eastAsia="Calibri" w:hAnsi="Palatino Linotype" w:cs="Times New Roman"/>
          <w:sz w:val="24"/>
          <w:szCs w:val="24"/>
        </w:rPr>
        <w:t xml:space="preserve">, ANTE EL SECRETARIO TÉCNICO </w:t>
      </w:r>
      <w:r w:rsidR="001052EE">
        <w:rPr>
          <w:rFonts w:ascii="Palatino Linotype" w:eastAsia="Calibri" w:hAnsi="Palatino Linotype" w:cs="Times New Roman"/>
          <w:sz w:val="24"/>
          <w:szCs w:val="24"/>
        </w:rPr>
        <w:t>DEL PLENO, ALEXIS TAPIA RAMÍREZ.</w:t>
      </w:r>
    </w:p>
    <w:p w:rsidR="001052EE" w:rsidRDefault="001052EE" w:rsidP="005A4C92">
      <w:pPr>
        <w:tabs>
          <w:tab w:val="left" w:pos="0"/>
        </w:tabs>
        <w:spacing w:after="0" w:line="360" w:lineRule="auto"/>
        <w:ind w:firstLine="1"/>
        <w:jc w:val="both"/>
        <w:rPr>
          <w:rFonts w:ascii="Palatino Linotype" w:eastAsia="Calibri" w:hAnsi="Palatino Linotype" w:cs="Times New Roman"/>
          <w:sz w:val="24"/>
          <w:szCs w:val="24"/>
        </w:rPr>
      </w:pPr>
    </w:p>
    <w:p w:rsidR="001052EE" w:rsidRDefault="001052EE">
      <w:pPr>
        <w:rPr>
          <w:rFonts w:ascii="Palatino Linotype" w:eastAsia="Calibri" w:hAnsi="Palatino Linotype" w:cs="Times New Roman"/>
          <w:sz w:val="24"/>
          <w:szCs w:val="24"/>
        </w:rPr>
      </w:pPr>
      <w:r>
        <w:rPr>
          <w:rFonts w:ascii="Palatino Linotype" w:eastAsia="Calibri" w:hAnsi="Palatino Linotype" w:cs="Times New Roman"/>
          <w:sz w:val="24"/>
          <w:szCs w:val="24"/>
        </w:rPr>
        <w:br w:type="page"/>
      </w:r>
    </w:p>
    <w:p w:rsidR="001052EE" w:rsidRPr="001052EE" w:rsidRDefault="001052EE" w:rsidP="005A4C92">
      <w:pPr>
        <w:tabs>
          <w:tab w:val="left" w:pos="0"/>
        </w:tabs>
        <w:spacing w:after="0" w:line="360" w:lineRule="auto"/>
        <w:ind w:firstLine="1"/>
        <w:jc w:val="both"/>
        <w:rPr>
          <w:rFonts w:ascii="Palatino Linotype" w:eastAsia="Calibri" w:hAnsi="Palatino Linotype" w:cs="Times New Roman"/>
          <w:sz w:val="24"/>
          <w:szCs w:val="24"/>
        </w:rPr>
      </w:pPr>
    </w:p>
    <w:sectPr w:rsidR="001052EE" w:rsidRPr="001052EE" w:rsidSect="002A0ECB">
      <w:headerReference w:type="even" r:id="rId12"/>
      <w:headerReference w:type="default" r:id="rId13"/>
      <w:footerReference w:type="default" r:id="rId14"/>
      <w:headerReference w:type="first" r:id="rId15"/>
      <w:footerReference w:type="first" r:id="rId16"/>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CE0" w:rsidRDefault="001C0CE0" w:rsidP="00792776">
      <w:pPr>
        <w:spacing w:after="0" w:line="240" w:lineRule="auto"/>
      </w:pPr>
      <w:r>
        <w:separator/>
      </w:r>
    </w:p>
  </w:endnote>
  <w:endnote w:type="continuationSeparator" w:id="0">
    <w:p w:rsidR="001C0CE0" w:rsidRDefault="001C0CE0"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66833" w:rsidRPr="00883450" w:rsidRDefault="00566833"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960A1">
              <w:rPr>
                <w:rFonts w:ascii="Palatino Linotype" w:hAnsi="Palatino Linotype"/>
                <w:b/>
                <w:bCs/>
                <w:noProof/>
                <w:szCs w:val="20"/>
              </w:rPr>
              <w:t>68</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960A1">
              <w:rPr>
                <w:rFonts w:ascii="Palatino Linotype" w:hAnsi="Palatino Linotype"/>
                <w:b/>
                <w:bCs/>
                <w:noProof/>
                <w:szCs w:val="20"/>
              </w:rPr>
              <w:t>71</w:t>
            </w:r>
            <w:r w:rsidRPr="00883450">
              <w:rPr>
                <w:rFonts w:ascii="Palatino Linotype" w:hAnsi="Palatino Linotype"/>
                <w:b/>
                <w:bCs/>
                <w:szCs w:val="20"/>
              </w:rPr>
              <w:fldChar w:fldCharType="end"/>
            </w:r>
          </w:p>
        </w:sdtContent>
      </w:sdt>
    </w:sdtContent>
  </w:sdt>
  <w:p w:rsidR="00566833" w:rsidRDefault="005668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833" w:rsidRPr="00883450" w:rsidRDefault="00566833"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960A1" w:rsidRPr="000960A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960A1" w:rsidRPr="000960A1">
      <w:rPr>
        <w:rFonts w:ascii="Palatino Linotype" w:hAnsi="Palatino Linotype"/>
        <w:noProof/>
        <w:lang w:val="es-ES"/>
      </w:rPr>
      <w:t>71</w:t>
    </w:r>
    <w:r w:rsidRPr="00883450">
      <w:rPr>
        <w:rFonts w:ascii="Palatino Linotype" w:hAnsi="Palatino Linotype"/>
      </w:rPr>
      <w:fldChar w:fldCharType="end"/>
    </w:r>
  </w:p>
  <w:p w:rsidR="00566833" w:rsidRPr="00883450" w:rsidRDefault="00566833">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CE0" w:rsidRDefault="001C0CE0" w:rsidP="00792776">
      <w:pPr>
        <w:spacing w:after="0" w:line="240" w:lineRule="auto"/>
      </w:pPr>
      <w:r>
        <w:separator/>
      </w:r>
    </w:p>
  </w:footnote>
  <w:footnote w:type="continuationSeparator" w:id="0">
    <w:p w:rsidR="001C0CE0" w:rsidRDefault="001C0CE0" w:rsidP="00792776">
      <w:pPr>
        <w:spacing w:after="0" w:line="240" w:lineRule="auto"/>
      </w:pPr>
      <w:r>
        <w:continuationSeparator/>
      </w:r>
    </w:p>
  </w:footnote>
  <w:footnote w:id="1">
    <w:p w:rsidR="00566833" w:rsidRDefault="00566833" w:rsidP="00670D02">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566833" w:rsidRDefault="00566833" w:rsidP="00D417F7">
      <w:pPr>
        <w:pStyle w:val="Textonotapie"/>
        <w:jc w:val="both"/>
        <w:rPr>
          <w:rFonts w:ascii="Palatino Linotype" w:hAnsi="Palatino Linotype"/>
        </w:rPr>
      </w:pPr>
      <w:r w:rsidRPr="00330FE4">
        <w:rPr>
          <w:rStyle w:val="Refdenotaalpie"/>
          <w:rFonts w:ascii="Palatino Linotype" w:hAnsi="Palatino Linotype"/>
        </w:rPr>
        <w:footnoteRef/>
      </w:r>
      <w:r w:rsidRPr="00330FE4">
        <w:rPr>
          <w:rFonts w:ascii="Palatino Linotype" w:hAnsi="Palatino Linotype"/>
        </w:rPr>
        <w:t xml:space="preserve"> </w:t>
      </w:r>
      <w:r>
        <w:rPr>
          <w:rFonts w:ascii="Palatino Linotype" w:hAnsi="Palatino Linotype"/>
        </w:rPr>
        <w:t>“</w:t>
      </w:r>
      <w:r w:rsidRPr="00330FE4">
        <w:rPr>
          <w:rFonts w:ascii="Palatino Linotype" w:hAnsi="Palatino Linotype"/>
        </w:rPr>
        <w:t xml:space="preserve">Artículo 150. </w:t>
      </w:r>
      <w:r w:rsidRPr="00330FE4">
        <w:rPr>
          <w:rFonts w:ascii="Palatino Linotype" w:hAnsi="Palatino Linotype"/>
          <w:b/>
        </w:rPr>
        <w:t>El procedimiento de acceso a la información</w:t>
      </w:r>
      <w:r w:rsidRPr="00330FE4">
        <w:rPr>
          <w:rFonts w:ascii="Palatino Linotype" w:hAnsi="Palatino Linotype"/>
        </w:rPr>
        <w:t xml:space="preserve">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rPr>
        <w:t>” (Sic)</w:t>
      </w:r>
    </w:p>
    <w:p w:rsidR="00566833" w:rsidRDefault="00566833" w:rsidP="00D417F7">
      <w:pPr>
        <w:pStyle w:val="Textonotapie"/>
        <w:jc w:val="both"/>
        <w:rPr>
          <w:rFonts w:ascii="Palatino Linotype" w:hAnsi="Palatino Linotype"/>
        </w:rPr>
      </w:pPr>
    </w:p>
    <w:p w:rsidR="00566833" w:rsidRDefault="00566833" w:rsidP="00D417F7">
      <w:pPr>
        <w:pStyle w:val="Textonotapie"/>
      </w:pPr>
    </w:p>
    <w:p w:rsidR="00566833" w:rsidRDefault="00566833" w:rsidP="00D417F7">
      <w:pPr>
        <w:pStyle w:val="Textonotapie"/>
      </w:pPr>
    </w:p>
  </w:footnote>
  <w:footnote w:id="3">
    <w:p w:rsidR="00566833" w:rsidRDefault="00566833" w:rsidP="00953520">
      <w:pPr>
        <w:pStyle w:val="Textonotapie"/>
        <w:jc w:val="both"/>
      </w:pPr>
      <w:r>
        <w:rPr>
          <w:rStyle w:val="Refdenotaalpie"/>
        </w:rPr>
        <w:footnoteRef/>
      </w:r>
      <w:r>
        <w:t xml:space="preserve"> </w:t>
      </w:r>
      <w:r w:rsidRPr="00394AFF">
        <w:t xml:space="preserve">Referencias que tienen sustento bajo analogía con la jurisprudencia publicada en el Semanario Judicial de la Federación con número de registro 2010038 (V Región) 2º. J/1 (10ª) identificada con el rubro </w:t>
      </w:r>
      <w:r w:rsidRPr="00394AFF">
        <w:rPr>
          <w:b/>
          <w:bCs/>
        </w:rPr>
        <w:t>CONCEPTOS O AGRAVIOS INOPERANTES. QUÉ DEBE ENTENDERSE POR "RAZONAMIENTO" COMO COMPONENTE DE LA CAUSA DE PEDIR PARA QUE PROCEDA SU ESTUDIO</w:t>
      </w:r>
      <w:r>
        <w:rPr>
          <w:b/>
          <w:bCs/>
        </w:rPr>
        <w:t>.</w:t>
      </w:r>
    </w:p>
  </w:footnote>
  <w:footnote w:id="4">
    <w:p w:rsidR="00566833" w:rsidRPr="009F19BE" w:rsidRDefault="00566833" w:rsidP="00DB1FF0">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66833" w:rsidRPr="009F19BE" w:rsidRDefault="00566833" w:rsidP="00DB1FF0">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5">
    <w:p w:rsidR="00566833" w:rsidRPr="009F19BE" w:rsidRDefault="00566833" w:rsidP="00DB1FF0">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6">
    <w:p w:rsidR="00566833" w:rsidRPr="00034B44" w:rsidRDefault="00566833" w:rsidP="00DB1FF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66833" w:rsidRPr="00034B44" w:rsidRDefault="00566833" w:rsidP="00DB1FF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66833" w:rsidRPr="00034B44" w:rsidRDefault="00566833" w:rsidP="00DB1FF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7">
    <w:p w:rsidR="00566833" w:rsidRPr="00034B44" w:rsidRDefault="00566833" w:rsidP="00DB1FF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2EE" w:rsidRDefault="001C0CE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6667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338" w:type="dxa"/>
      <w:tblInd w:w="2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1052EE" w:rsidRPr="00182113" w:rsidTr="001052EE">
      <w:trPr>
        <w:trHeight w:val="145"/>
      </w:trPr>
      <w:tc>
        <w:tcPr>
          <w:tcW w:w="2878" w:type="dxa"/>
          <w:vAlign w:val="center"/>
        </w:tcPr>
        <w:p w:rsidR="001052EE" w:rsidRPr="00166E0D" w:rsidRDefault="001052EE" w:rsidP="001052EE">
          <w:pPr>
            <w:rPr>
              <w:rFonts w:ascii="Palatino Linotype" w:hAnsi="Palatino Linotype"/>
              <w:b/>
            </w:rPr>
          </w:pPr>
          <w:r w:rsidRPr="00166E0D">
            <w:rPr>
              <w:rFonts w:ascii="Palatino Linotype" w:hAnsi="Palatino Linotype"/>
              <w:b/>
            </w:rPr>
            <w:t>Recurso de revisión:</w:t>
          </w:r>
        </w:p>
      </w:tc>
      <w:tc>
        <w:tcPr>
          <w:tcW w:w="4460" w:type="dxa"/>
          <w:vAlign w:val="center"/>
        </w:tcPr>
        <w:p w:rsidR="001052EE" w:rsidRPr="00A84600" w:rsidRDefault="001052EE" w:rsidP="001052EE">
          <w:pPr>
            <w:pStyle w:val="Encabezado"/>
            <w:rPr>
              <w:rFonts w:ascii="Palatino Linotype" w:hAnsi="Palatino Linotype" w:cs="Arial"/>
              <w:b/>
              <w:bCs/>
              <w:lang w:eastAsia="es-MX"/>
            </w:rPr>
          </w:pPr>
          <w:r>
            <w:rPr>
              <w:rFonts w:ascii="Palatino Linotype" w:hAnsi="Palatino Linotype" w:cs="Arial"/>
              <w:b/>
              <w:bCs/>
              <w:lang w:eastAsia="es-MX"/>
            </w:rPr>
            <w:t xml:space="preserve">00758/INFOEM/IP/RR/2021 </w:t>
          </w:r>
        </w:p>
      </w:tc>
    </w:tr>
    <w:tr w:rsidR="001052EE" w:rsidRPr="00182113" w:rsidTr="001052EE">
      <w:trPr>
        <w:trHeight w:val="245"/>
      </w:trPr>
      <w:tc>
        <w:tcPr>
          <w:tcW w:w="2878" w:type="dxa"/>
          <w:vAlign w:val="center"/>
        </w:tcPr>
        <w:p w:rsidR="001052EE" w:rsidRPr="00166E0D" w:rsidRDefault="001052EE" w:rsidP="001052EE">
          <w:pPr>
            <w:rPr>
              <w:rFonts w:ascii="Palatino Linotype" w:hAnsi="Palatino Linotype"/>
              <w:b/>
            </w:rPr>
          </w:pPr>
          <w:r w:rsidRPr="00166E0D">
            <w:rPr>
              <w:rFonts w:ascii="Palatino Linotype" w:hAnsi="Palatino Linotype"/>
              <w:b/>
            </w:rPr>
            <w:t>Sujeto obligado:</w:t>
          </w:r>
        </w:p>
      </w:tc>
      <w:tc>
        <w:tcPr>
          <w:tcW w:w="4460" w:type="dxa"/>
          <w:vAlign w:val="center"/>
        </w:tcPr>
        <w:p w:rsidR="001052EE" w:rsidRPr="00166E0D" w:rsidRDefault="001052EE" w:rsidP="001052EE">
          <w:pPr>
            <w:pStyle w:val="Encabezado"/>
            <w:ind w:right="-109"/>
            <w:rPr>
              <w:rFonts w:ascii="Palatino Linotype" w:hAnsi="Palatino Linotype"/>
              <w:b/>
            </w:rPr>
          </w:pPr>
          <w:r>
            <w:rPr>
              <w:rFonts w:ascii="Palatino Linotype" w:hAnsi="Palatino Linotype"/>
              <w:b/>
            </w:rPr>
            <w:t xml:space="preserve">Ayuntamiento de Chicoloapan </w:t>
          </w:r>
        </w:p>
      </w:tc>
    </w:tr>
    <w:tr w:rsidR="001052EE" w:rsidRPr="00182113" w:rsidTr="001052EE">
      <w:trPr>
        <w:trHeight w:val="70"/>
      </w:trPr>
      <w:tc>
        <w:tcPr>
          <w:tcW w:w="2878" w:type="dxa"/>
          <w:vAlign w:val="center"/>
        </w:tcPr>
        <w:p w:rsidR="001052EE" w:rsidRPr="00166E0D" w:rsidRDefault="001052EE" w:rsidP="001052EE">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rsidR="001052EE" w:rsidRPr="00166E0D" w:rsidRDefault="001052EE" w:rsidP="001052EE">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rsidR="00566833" w:rsidRDefault="001C0CE0" w:rsidP="001052EE">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666767" o:spid="_x0000_s2051" type="#_x0000_t75" style="position:absolute;margin-left:-83.55pt;margin-top:-139.6pt;width:609.4pt;height:793.75pt;z-index:-251656192;mso-position-horizontal-relative:margin;mso-position-vertical-relative:margin" o:allowincell="f">
          <v:imagedata r:id="rId1" o:title="resolución"/>
          <w10:wrap anchorx="margin" anchory="margin"/>
        </v:shape>
      </w:pict>
    </w:r>
    <w:r w:rsidR="00566833">
      <w:tab/>
    </w:r>
  </w:p>
  <w:p w:rsidR="00566833" w:rsidRDefault="00566833"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833" w:rsidRDefault="001C0CE0" w:rsidP="00B87E17">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6667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66833">
      <w:tab/>
    </w:r>
    <w:r w:rsidR="00566833">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566833" w:rsidRPr="00182113" w:rsidTr="00B87E17">
      <w:trPr>
        <w:trHeight w:val="145"/>
      </w:trPr>
      <w:tc>
        <w:tcPr>
          <w:tcW w:w="2878" w:type="dxa"/>
          <w:vAlign w:val="center"/>
        </w:tcPr>
        <w:p w:rsidR="00566833" w:rsidRPr="00166E0D" w:rsidRDefault="00566833" w:rsidP="00B87E17">
          <w:pPr>
            <w:rPr>
              <w:rFonts w:ascii="Palatino Linotype" w:hAnsi="Palatino Linotype"/>
              <w:b/>
            </w:rPr>
          </w:pPr>
          <w:r w:rsidRPr="00166E0D">
            <w:rPr>
              <w:rFonts w:ascii="Palatino Linotype" w:hAnsi="Palatino Linotype"/>
              <w:b/>
            </w:rPr>
            <w:t>Recurso de revisión:</w:t>
          </w:r>
        </w:p>
      </w:tc>
      <w:tc>
        <w:tcPr>
          <w:tcW w:w="4460" w:type="dxa"/>
          <w:vAlign w:val="center"/>
        </w:tcPr>
        <w:p w:rsidR="00566833" w:rsidRPr="00A84600" w:rsidRDefault="00566833" w:rsidP="00B87E17">
          <w:pPr>
            <w:pStyle w:val="Encabezado"/>
            <w:rPr>
              <w:rFonts w:ascii="Palatino Linotype" w:hAnsi="Palatino Linotype" w:cs="Arial"/>
              <w:b/>
              <w:bCs/>
              <w:lang w:eastAsia="es-MX"/>
            </w:rPr>
          </w:pPr>
          <w:r>
            <w:rPr>
              <w:rFonts w:ascii="Palatino Linotype" w:hAnsi="Palatino Linotype" w:cs="Arial"/>
              <w:b/>
              <w:bCs/>
              <w:lang w:eastAsia="es-MX"/>
            </w:rPr>
            <w:t xml:space="preserve">00758/INFOEM/IP/RR/2021 </w:t>
          </w:r>
        </w:p>
      </w:tc>
    </w:tr>
    <w:tr w:rsidR="00566833" w:rsidRPr="00182113" w:rsidTr="00B87E17">
      <w:trPr>
        <w:trHeight w:val="239"/>
      </w:trPr>
      <w:tc>
        <w:tcPr>
          <w:tcW w:w="2878" w:type="dxa"/>
          <w:vAlign w:val="center"/>
        </w:tcPr>
        <w:p w:rsidR="00566833" w:rsidRPr="00166E0D" w:rsidRDefault="00566833" w:rsidP="00B87E17">
          <w:pPr>
            <w:rPr>
              <w:rFonts w:ascii="Palatino Linotype" w:hAnsi="Palatino Linotype"/>
              <w:b/>
            </w:rPr>
          </w:pPr>
          <w:r w:rsidRPr="00166E0D">
            <w:rPr>
              <w:rFonts w:ascii="Palatino Linotype" w:hAnsi="Palatino Linotype"/>
              <w:b/>
            </w:rPr>
            <w:t>Recurrente:</w:t>
          </w:r>
        </w:p>
      </w:tc>
      <w:tc>
        <w:tcPr>
          <w:tcW w:w="4460" w:type="dxa"/>
          <w:vAlign w:val="center"/>
        </w:tcPr>
        <w:p w:rsidR="00566833" w:rsidRPr="00800695" w:rsidRDefault="00566833" w:rsidP="00B87E17">
          <w:pPr>
            <w:pStyle w:val="Encabezado"/>
            <w:ind w:right="-108"/>
            <w:rPr>
              <w:rFonts w:ascii="Palatino Linotype" w:hAnsi="Palatino Linotype"/>
              <w:b/>
            </w:rPr>
          </w:pPr>
          <w:r>
            <w:rPr>
              <w:rFonts w:ascii="Palatino Linotype" w:hAnsi="Palatino Linotype"/>
              <w:b/>
              <w:color w:val="000000"/>
            </w:rPr>
            <w:t xml:space="preserve">Sin Especificar </w:t>
          </w:r>
        </w:p>
      </w:tc>
    </w:tr>
    <w:tr w:rsidR="00566833" w:rsidRPr="00182113" w:rsidTr="00B87E17">
      <w:trPr>
        <w:trHeight w:val="245"/>
      </w:trPr>
      <w:tc>
        <w:tcPr>
          <w:tcW w:w="2878" w:type="dxa"/>
          <w:vAlign w:val="center"/>
        </w:tcPr>
        <w:p w:rsidR="00566833" w:rsidRPr="00166E0D" w:rsidRDefault="00566833" w:rsidP="00B87E17">
          <w:pPr>
            <w:rPr>
              <w:rFonts w:ascii="Palatino Linotype" w:hAnsi="Palatino Linotype"/>
              <w:b/>
            </w:rPr>
          </w:pPr>
          <w:r w:rsidRPr="00166E0D">
            <w:rPr>
              <w:rFonts w:ascii="Palatino Linotype" w:hAnsi="Palatino Linotype"/>
              <w:b/>
            </w:rPr>
            <w:t>Sujeto obligado:</w:t>
          </w:r>
        </w:p>
      </w:tc>
      <w:tc>
        <w:tcPr>
          <w:tcW w:w="4460" w:type="dxa"/>
          <w:vAlign w:val="center"/>
        </w:tcPr>
        <w:p w:rsidR="00566833" w:rsidRPr="00166E0D" w:rsidRDefault="00566833" w:rsidP="001746DE">
          <w:pPr>
            <w:pStyle w:val="Encabezado"/>
            <w:ind w:right="-109"/>
            <w:rPr>
              <w:rFonts w:ascii="Palatino Linotype" w:hAnsi="Palatino Linotype"/>
              <w:b/>
            </w:rPr>
          </w:pPr>
          <w:r>
            <w:rPr>
              <w:rFonts w:ascii="Palatino Linotype" w:hAnsi="Palatino Linotype"/>
              <w:b/>
            </w:rPr>
            <w:t xml:space="preserve">Ayuntamiento de Chicoloapan </w:t>
          </w:r>
        </w:p>
      </w:tc>
    </w:tr>
    <w:tr w:rsidR="00566833" w:rsidRPr="00182113" w:rsidTr="00B87E17">
      <w:trPr>
        <w:trHeight w:val="70"/>
      </w:trPr>
      <w:tc>
        <w:tcPr>
          <w:tcW w:w="2878" w:type="dxa"/>
          <w:vAlign w:val="center"/>
        </w:tcPr>
        <w:p w:rsidR="00566833" w:rsidRPr="00166E0D" w:rsidRDefault="00566833"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rsidR="00566833" w:rsidRPr="00166E0D" w:rsidRDefault="00566833"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rsidR="00566833" w:rsidRDefault="0056683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524F"/>
    <w:multiLevelType w:val="hybridMultilevel"/>
    <w:tmpl w:val="E17AA89C"/>
    <w:lvl w:ilvl="0" w:tplc="841EE110">
      <w:start w:val="1"/>
      <w:numFmt w:val="upperRoman"/>
      <w:lvlText w:val="%1."/>
      <w:lvlJc w:val="left"/>
      <w:pPr>
        <w:ind w:left="383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FD6C4D"/>
    <w:multiLevelType w:val="hybridMultilevel"/>
    <w:tmpl w:val="8C0C08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45685A"/>
    <w:multiLevelType w:val="hybridMultilevel"/>
    <w:tmpl w:val="6DC6BACE"/>
    <w:lvl w:ilvl="0" w:tplc="0CEAE7D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4317490"/>
    <w:multiLevelType w:val="hybridMultilevel"/>
    <w:tmpl w:val="1AB2956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9B42C2"/>
    <w:multiLevelType w:val="hybridMultilevel"/>
    <w:tmpl w:val="7D7EB386"/>
    <w:lvl w:ilvl="0" w:tplc="6538A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1"/>
  </w:num>
  <w:num w:numId="5">
    <w:abstractNumId w:val="0"/>
  </w:num>
  <w:num w:numId="6">
    <w:abstractNumId w:val="3"/>
  </w:num>
  <w:num w:numId="7">
    <w:abstractNumId w:val="9"/>
  </w:num>
  <w:num w:numId="8">
    <w:abstractNumId w:val="4"/>
  </w:num>
  <w:num w:numId="9">
    <w:abstractNumId w:val="10"/>
  </w:num>
  <w:num w:numId="10">
    <w:abstractNumId w:val="2"/>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021F"/>
    <w:rsid w:val="00002DD4"/>
    <w:rsid w:val="00005F4A"/>
    <w:rsid w:val="0000672C"/>
    <w:rsid w:val="00006D7A"/>
    <w:rsid w:val="00010318"/>
    <w:rsid w:val="00010C82"/>
    <w:rsid w:val="0001306C"/>
    <w:rsid w:val="00017C23"/>
    <w:rsid w:val="000201D1"/>
    <w:rsid w:val="00021677"/>
    <w:rsid w:val="000219D0"/>
    <w:rsid w:val="0002449C"/>
    <w:rsid w:val="00025D76"/>
    <w:rsid w:val="00025D7F"/>
    <w:rsid w:val="00026678"/>
    <w:rsid w:val="000307B3"/>
    <w:rsid w:val="000355CF"/>
    <w:rsid w:val="00037B6F"/>
    <w:rsid w:val="0004167E"/>
    <w:rsid w:val="000416A9"/>
    <w:rsid w:val="00043F36"/>
    <w:rsid w:val="0004441E"/>
    <w:rsid w:val="00053253"/>
    <w:rsid w:val="000555D1"/>
    <w:rsid w:val="00060857"/>
    <w:rsid w:val="000653F9"/>
    <w:rsid w:val="000705FD"/>
    <w:rsid w:val="0007062A"/>
    <w:rsid w:val="00071828"/>
    <w:rsid w:val="00072EFA"/>
    <w:rsid w:val="00075791"/>
    <w:rsid w:val="00076B7A"/>
    <w:rsid w:val="00077233"/>
    <w:rsid w:val="00077C61"/>
    <w:rsid w:val="0008028C"/>
    <w:rsid w:val="000870C0"/>
    <w:rsid w:val="00087306"/>
    <w:rsid w:val="00087EF3"/>
    <w:rsid w:val="00090867"/>
    <w:rsid w:val="00091182"/>
    <w:rsid w:val="00093432"/>
    <w:rsid w:val="00094408"/>
    <w:rsid w:val="0009530F"/>
    <w:rsid w:val="000960A1"/>
    <w:rsid w:val="000A10C2"/>
    <w:rsid w:val="000A140D"/>
    <w:rsid w:val="000A39E9"/>
    <w:rsid w:val="000A7870"/>
    <w:rsid w:val="000A7D5D"/>
    <w:rsid w:val="000A7D97"/>
    <w:rsid w:val="000B285A"/>
    <w:rsid w:val="000B2D5E"/>
    <w:rsid w:val="000B2EAF"/>
    <w:rsid w:val="000B3805"/>
    <w:rsid w:val="000B52C0"/>
    <w:rsid w:val="000B5A4C"/>
    <w:rsid w:val="000B7AF2"/>
    <w:rsid w:val="000C66EA"/>
    <w:rsid w:val="000C6F83"/>
    <w:rsid w:val="000D0BEF"/>
    <w:rsid w:val="000D19F3"/>
    <w:rsid w:val="000D1D31"/>
    <w:rsid w:val="000D5F1D"/>
    <w:rsid w:val="000D735B"/>
    <w:rsid w:val="000D73B1"/>
    <w:rsid w:val="000E2CF7"/>
    <w:rsid w:val="000E4A12"/>
    <w:rsid w:val="000E71C4"/>
    <w:rsid w:val="000F1CC9"/>
    <w:rsid w:val="000F27F4"/>
    <w:rsid w:val="000F2CCC"/>
    <w:rsid w:val="000F3365"/>
    <w:rsid w:val="000F617C"/>
    <w:rsid w:val="00100DEF"/>
    <w:rsid w:val="00101818"/>
    <w:rsid w:val="00103646"/>
    <w:rsid w:val="0010434F"/>
    <w:rsid w:val="00104BC4"/>
    <w:rsid w:val="001052EE"/>
    <w:rsid w:val="0010587A"/>
    <w:rsid w:val="00106806"/>
    <w:rsid w:val="00107221"/>
    <w:rsid w:val="00107A21"/>
    <w:rsid w:val="00110A90"/>
    <w:rsid w:val="001145DA"/>
    <w:rsid w:val="00114D5F"/>
    <w:rsid w:val="0011657A"/>
    <w:rsid w:val="00122BE3"/>
    <w:rsid w:val="00124119"/>
    <w:rsid w:val="00126CF4"/>
    <w:rsid w:val="00127CC8"/>
    <w:rsid w:val="001364F4"/>
    <w:rsid w:val="00140674"/>
    <w:rsid w:val="00141004"/>
    <w:rsid w:val="0014195D"/>
    <w:rsid w:val="00141BDA"/>
    <w:rsid w:val="00143E77"/>
    <w:rsid w:val="00144D2C"/>
    <w:rsid w:val="00145485"/>
    <w:rsid w:val="00145E3E"/>
    <w:rsid w:val="00147141"/>
    <w:rsid w:val="00152A54"/>
    <w:rsid w:val="00153924"/>
    <w:rsid w:val="0015495C"/>
    <w:rsid w:val="0015730F"/>
    <w:rsid w:val="001614E3"/>
    <w:rsid w:val="0016207E"/>
    <w:rsid w:val="00164C01"/>
    <w:rsid w:val="0016516C"/>
    <w:rsid w:val="001655F5"/>
    <w:rsid w:val="00165F58"/>
    <w:rsid w:val="00166E0D"/>
    <w:rsid w:val="001677A1"/>
    <w:rsid w:val="0017140F"/>
    <w:rsid w:val="001746DE"/>
    <w:rsid w:val="00177AE5"/>
    <w:rsid w:val="00181228"/>
    <w:rsid w:val="00181E44"/>
    <w:rsid w:val="001836FE"/>
    <w:rsid w:val="00190B36"/>
    <w:rsid w:val="0019273C"/>
    <w:rsid w:val="00195FD9"/>
    <w:rsid w:val="00196B6A"/>
    <w:rsid w:val="0019761F"/>
    <w:rsid w:val="001A0491"/>
    <w:rsid w:val="001A22AB"/>
    <w:rsid w:val="001B12E8"/>
    <w:rsid w:val="001B18A8"/>
    <w:rsid w:val="001B1C05"/>
    <w:rsid w:val="001B28F9"/>
    <w:rsid w:val="001B32FE"/>
    <w:rsid w:val="001B45AA"/>
    <w:rsid w:val="001B625E"/>
    <w:rsid w:val="001C0CE0"/>
    <w:rsid w:val="001C1815"/>
    <w:rsid w:val="001C1CE7"/>
    <w:rsid w:val="001C263E"/>
    <w:rsid w:val="001C487F"/>
    <w:rsid w:val="001C64C4"/>
    <w:rsid w:val="001D0B5B"/>
    <w:rsid w:val="001D3E51"/>
    <w:rsid w:val="001D4161"/>
    <w:rsid w:val="001D4459"/>
    <w:rsid w:val="001D65D0"/>
    <w:rsid w:val="001E0EA9"/>
    <w:rsid w:val="001E13FE"/>
    <w:rsid w:val="001E15E7"/>
    <w:rsid w:val="001E2373"/>
    <w:rsid w:val="001F5484"/>
    <w:rsid w:val="001F5CBF"/>
    <w:rsid w:val="001F5DBD"/>
    <w:rsid w:val="001F6670"/>
    <w:rsid w:val="00201BF3"/>
    <w:rsid w:val="00201CDE"/>
    <w:rsid w:val="00201F41"/>
    <w:rsid w:val="00202E6A"/>
    <w:rsid w:val="002039C2"/>
    <w:rsid w:val="00206C58"/>
    <w:rsid w:val="00207839"/>
    <w:rsid w:val="00210A6F"/>
    <w:rsid w:val="00211B1B"/>
    <w:rsid w:val="00212004"/>
    <w:rsid w:val="00215221"/>
    <w:rsid w:val="00216FB6"/>
    <w:rsid w:val="002205AF"/>
    <w:rsid w:val="00220CA4"/>
    <w:rsid w:val="00223715"/>
    <w:rsid w:val="00224385"/>
    <w:rsid w:val="00224775"/>
    <w:rsid w:val="00232FEC"/>
    <w:rsid w:val="002343BD"/>
    <w:rsid w:val="00234EBF"/>
    <w:rsid w:val="00240774"/>
    <w:rsid w:val="00240C60"/>
    <w:rsid w:val="0024202C"/>
    <w:rsid w:val="0024214E"/>
    <w:rsid w:val="00244765"/>
    <w:rsid w:val="0024719F"/>
    <w:rsid w:val="002545B6"/>
    <w:rsid w:val="002640DE"/>
    <w:rsid w:val="00264412"/>
    <w:rsid w:val="0026441B"/>
    <w:rsid w:val="00264A3C"/>
    <w:rsid w:val="002704F5"/>
    <w:rsid w:val="00270F30"/>
    <w:rsid w:val="002710D8"/>
    <w:rsid w:val="00273142"/>
    <w:rsid w:val="00273A03"/>
    <w:rsid w:val="00275FB3"/>
    <w:rsid w:val="002815A9"/>
    <w:rsid w:val="00282FEA"/>
    <w:rsid w:val="002921DD"/>
    <w:rsid w:val="0029477F"/>
    <w:rsid w:val="002A01F9"/>
    <w:rsid w:val="002A0ECB"/>
    <w:rsid w:val="002A16FE"/>
    <w:rsid w:val="002A362C"/>
    <w:rsid w:val="002A38B7"/>
    <w:rsid w:val="002A3C89"/>
    <w:rsid w:val="002A5978"/>
    <w:rsid w:val="002A5E24"/>
    <w:rsid w:val="002B0577"/>
    <w:rsid w:val="002B19CC"/>
    <w:rsid w:val="002B2FCA"/>
    <w:rsid w:val="002B31D4"/>
    <w:rsid w:val="002B32FC"/>
    <w:rsid w:val="002B64FF"/>
    <w:rsid w:val="002B65BB"/>
    <w:rsid w:val="002B6FAB"/>
    <w:rsid w:val="002B7F54"/>
    <w:rsid w:val="002C017B"/>
    <w:rsid w:val="002C6556"/>
    <w:rsid w:val="002C7C92"/>
    <w:rsid w:val="002D16F1"/>
    <w:rsid w:val="002D1886"/>
    <w:rsid w:val="002D3BD2"/>
    <w:rsid w:val="002D449D"/>
    <w:rsid w:val="002E20FF"/>
    <w:rsid w:val="002E2A67"/>
    <w:rsid w:val="002E3F03"/>
    <w:rsid w:val="002E402A"/>
    <w:rsid w:val="002E6977"/>
    <w:rsid w:val="002F1ABB"/>
    <w:rsid w:val="002F3433"/>
    <w:rsid w:val="002F3BFA"/>
    <w:rsid w:val="002F699A"/>
    <w:rsid w:val="003003FF"/>
    <w:rsid w:val="003023BB"/>
    <w:rsid w:val="00303A99"/>
    <w:rsid w:val="003044DA"/>
    <w:rsid w:val="003122CB"/>
    <w:rsid w:val="00313D1C"/>
    <w:rsid w:val="00314F26"/>
    <w:rsid w:val="003152D6"/>
    <w:rsid w:val="00315470"/>
    <w:rsid w:val="00315476"/>
    <w:rsid w:val="00315BF5"/>
    <w:rsid w:val="00320865"/>
    <w:rsid w:val="00320E23"/>
    <w:rsid w:val="003219F1"/>
    <w:rsid w:val="003234F4"/>
    <w:rsid w:val="0032356A"/>
    <w:rsid w:val="00323F76"/>
    <w:rsid w:val="00324E4C"/>
    <w:rsid w:val="0032530A"/>
    <w:rsid w:val="00327FBB"/>
    <w:rsid w:val="00330FE4"/>
    <w:rsid w:val="0033539F"/>
    <w:rsid w:val="003354C5"/>
    <w:rsid w:val="00336C1B"/>
    <w:rsid w:val="00342430"/>
    <w:rsid w:val="0034611F"/>
    <w:rsid w:val="00354158"/>
    <w:rsid w:val="00354999"/>
    <w:rsid w:val="003563D2"/>
    <w:rsid w:val="00360570"/>
    <w:rsid w:val="00360728"/>
    <w:rsid w:val="0036285E"/>
    <w:rsid w:val="00362EC7"/>
    <w:rsid w:val="0036358C"/>
    <w:rsid w:val="00364985"/>
    <w:rsid w:val="00366B82"/>
    <w:rsid w:val="00367BAD"/>
    <w:rsid w:val="0037277E"/>
    <w:rsid w:val="0037329B"/>
    <w:rsid w:val="00374179"/>
    <w:rsid w:val="003800D8"/>
    <w:rsid w:val="003825F8"/>
    <w:rsid w:val="00382BC1"/>
    <w:rsid w:val="00382DEE"/>
    <w:rsid w:val="00382E9E"/>
    <w:rsid w:val="003851A9"/>
    <w:rsid w:val="00386DD1"/>
    <w:rsid w:val="00387F22"/>
    <w:rsid w:val="003916A6"/>
    <w:rsid w:val="003A1B9D"/>
    <w:rsid w:val="003A4C5A"/>
    <w:rsid w:val="003A629F"/>
    <w:rsid w:val="003A6726"/>
    <w:rsid w:val="003A6D6B"/>
    <w:rsid w:val="003B332B"/>
    <w:rsid w:val="003B4437"/>
    <w:rsid w:val="003B5F5E"/>
    <w:rsid w:val="003B66F9"/>
    <w:rsid w:val="003B69DE"/>
    <w:rsid w:val="003C471A"/>
    <w:rsid w:val="003C76C7"/>
    <w:rsid w:val="003D1371"/>
    <w:rsid w:val="003D1931"/>
    <w:rsid w:val="003D24AA"/>
    <w:rsid w:val="003D29A2"/>
    <w:rsid w:val="003D4338"/>
    <w:rsid w:val="003D63CC"/>
    <w:rsid w:val="003E0C4D"/>
    <w:rsid w:val="003E243D"/>
    <w:rsid w:val="003E34A4"/>
    <w:rsid w:val="003E52DA"/>
    <w:rsid w:val="003E56E9"/>
    <w:rsid w:val="003E585E"/>
    <w:rsid w:val="003E640A"/>
    <w:rsid w:val="003E6B82"/>
    <w:rsid w:val="003F2187"/>
    <w:rsid w:val="003F4348"/>
    <w:rsid w:val="003F57ED"/>
    <w:rsid w:val="004024B0"/>
    <w:rsid w:val="00402F5D"/>
    <w:rsid w:val="004068F4"/>
    <w:rsid w:val="00407F79"/>
    <w:rsid w:val="004132A5"/>
    <w:rsid w:val="0041451D"/>
    <w:rsid w:val="00415E79"/>
    <w:rsid w:val="00416E17"/>
    <w:rsid w:val="004170FF"/>
    <w:rsid w:val="0042131B"/>
    <w:rsid w:val="0042167E"/>
    <w:rsid w:val="004259B8"/>
    <w:rsid w:val="00425FB7"/>
    <w:rsid w:val="00430A45"/>
    <w:rsid w:val="00430E13"/>
    <w:rsid w:val="004330A4"/>
    <w:rsid w:val="0044063A"/>
    <w:rsid w:val="00443399"/>
    <w:rsid w:val="004447C0"/>
    <w:rsid w:val="00444D23"/>
    <w:rsid w:val="00447973"/>
    <w:rsid w:val="00454BB7"/>
    <w:rsid w:val="00456898"/>
    <w:rsid w:val="00460C1B"/>
    <w:rsid w:val="004624D1"/>
    <w:rsid w:val="004653A7"/>
    <w:rsid w:val="00474E0F"/>
    <w:rsid w:val="00475273"/>
    <w:rsid w:val="0047541F"/>
    <w:rsid w:val="00477EEB"/>
    <w:rsid w:val="0048094E"/>
    <w:rsid w:val="00481011"/>
    <w:rsid w:val="0048107A"/>
    <w:rsid w:val="00481D88"/>
    <w:rsid w:val="00481F90"/>
    <w:rsid w:val="004835DC"/>
    <w:rsid w:val="00483BC7"/>
    <w:rsid w:val="00485E23"/>
    <w:rsid w:val="004868AD"/>
    <w:rsid w:val="0049372F"/>
    <w:rsid w:val="00493730"/>
    <w:rsid w:val="00494649"/>
    <w:rsid w:val="00495E49"/>
    <w:rsid w:val="00497695"/>
    <w:rsid w:val="004A04FC"/>
    <w:rsid w:val="004A56E3"/>
    <w:rsid w:val="004A70B0"/>
    <w:rsid w:val="004B0B15"/>
    <w:rsid w:val="004B5BFE"/>
    <w:rsid w:val="004B6EB3"/>
    <w:rsid w:val="004B7A07"/>
    <w:rsid w:val="004C0E93"/>
    <w:rsid w:val="004C44C3"/>
    <w:rsid w:val="004D2D58"/>
    <w:rsid w:val="004D3665"/>
    <w:rsid w:val="004D4D48"/>
    <w:rsid w:val="004D71E6"/>
    <w:rsid w:val="004D7328"/>
    <w:rsid w:val="004D755B"/>
    <w:rsid w:val="004D7D6D"/>
    <w:rsid w:val="004E591E"/>
    <w:rsid w:val="004E5C4B"/>
    <w:rsid w:val="004F0F5A"/>
    <w:rsid w:val="004F4C05"/>
    <w:rsid w:val="004F5429"/>
    <w:rsid w:val="004F7CF1"/>
    <w:rsid w:val="00500259"/>
    <w:rsid w:val="0050327B"/>
    <w:rsid w:val="00510198"/>
    <w:rsid w:val="00510293"/>
    <w:rsid w:val="0051337C"/>
    <w:rsid w:val="0051357E"/>
    <w:rsid w:val="00515815"/>
    <w:rsid w:val="00517157"/>
    <w:rsid w:val="005209C2"/>
    <w:rsid w:val="00521AE6"/>
    <w:rsid w:val="0052333D"/>
    <w:rsid w:val="00523819"/>
    <w:rsid w:val="00525360"/>
    <w:rsid w:val="005261E4"/>
    <w:rsid w:val="0053032A"/>
    <w:rsid w:val="0053252E"/>
    <w:rsid w:val="00534CBE"/>
    <w:rsid w:val="005366E8"/>
    <w:rsid w:val="00544B85"/>
    <w:rsid w:val="00544BAE"/>
    <w:rsid w:val="005459F0"/>
    <w:rsid w:val="00550B9A"/>
    <w:rsid w:val="00552D52"/>
    <w:rsid w:val="00554F80"/>
    <w:rsid w:val="00557531"/>
    <w:rsid w:val="00561385"/>
    <w:rsid w:val="0056168A"/>
    <w:rsid w:val="00563A66"/>
    <w:rsid w:val="00565A3D"/>
    <w:rsid w:val="005666CD"/>
    <w:rsid w:val="00566833"/>
    <w:rsid w:val="005674FC"/>
    <w:rsid w:val="005702BE"/>
    <w:rsid w:val="005706DC"/>
    <w:rsid w:val="00570A3F"/>
    <w:rsid w:val="00574552"/>
    <w:rsid w:val="005779EC"/>
    <w:rsid w:val="00581B3D"/>
    <w:rsid w:val="00582905"/>
    <w:rsid w:val="005830D0"/>
    <w:rsid w:val="00583A1D"/>
    <w:rsid w:val="00584C91"/>
    <w:rsid w:val="00586A12"/>
    <w:rsid w:val="00591368"/>
    <w:rsid w:val="0059199C"/>
    <w:rsid w:val="00592766"/>
    <w:rsid w:val="0059372E"/>
    <w:rsid w:val="00596464"/>
    <w:rsid w:val="005969D9"/>
    <w:rsid w:val="005A2141"/>
    <w:rsid w:val="005A2187"/>
    <w:rsid w:val="005A2B5F"/>
    <w:rsid w:val="005A4C92"/>
    <w:rsid w:val="005A5F02"/>
    <w:rsid w:val="005A608C"/>
    <w:rsid w:val="005A6596"/>
    <w:rsid w:val="005B0F4A"/>
    <w:rsid w:val="005B0F92"/>
    <w:rsid w:val="005B31A8"/>
    <w:rsid w:val="005B3655"/>
    <w:rsid w:val="005B644F"/>
    <w:rsid w:val="005C01C6"/>
    <w:rsid w:val="005C0957"/>
    <w:rsid w:val="005C2D31"/>
    <w:rsid w:val="005C3BDC"/>
    <w:rsid w:val="005C4663"/>
    <w:rsid w:val="005D046D"/>
    <w:rsid w:val="005D3C6B"/>
    <w:rsid w:val="005D422A"/>
    <w:rsid w:val="005E355A"/>
    <w:rsid w:val="005E406F"/>
    <w:rsid w:val="005E419C"/>
    <w:rsid w:val="005E6787"/>
    <w:rsid w:val="005E72BD"/>
    <w:rsid w:val="005F0748"/>
    <w:rsid w:val="005F1B90"/>
    <w:rsid w:val="005F3A27"/>
    <w:rsid w:val="00600629"/>
    <w:rsid w:val="00602E78"/>
    <w:rsid w:val="00605673"/>
    <w:rsid w:val="006057F3"/>
    <w:rsid w:val="00606BC0"/>
    <w:rsid w:val="0061037B"/>
    <w:rsid w:val="00612344"/>
    <w:rsid w:val="006158AA"/>
    <w:rsid w:val="00616052"/>
    <w:rsid w:val="00616304"/>
    <w:rsid w:val="0062163E"/>
    <w:rsid w:val="00622F86"/>
    <w:rsid w:val="00625F9F"/>
    <w:rsid w:val="006307B0"/>
    <w:rsid w:val="00630814"/>
    <w:rsid w:val="00631A08"/>
    <w:rsid w:val="00632BCB"/>
    <w:rsid w:val="00636266"/>
    <w:rsid w:val="006378D4"/>
    <w:rsid w:val="00643C7B"/>
    <w:rsid w:val="006448B0"/>
    <w:rsid w:val="00644938"/>
    <w:rsid w:val="00644FCD"/>
    <w:rsid w:val="00652368"/>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C83"/>
    <w:rsid w:val="006930D7"/>
    <w:rsid w:val="006946F4"/>
    <w:rsid w:val="00694CC8"/>
    <w:rsid w:val="00695596"/>
    <w:rsid w:val="0069791D"/>
    <w:rsid w:val="006A1DD3"/>
    <w:rsid w:val="006A2C9B"/>
    <w:rsid w:val="006A3274"/>
    <w:rsid w:val="006A3A8D"/>
    <w:rsid w:val="006A6CEB"/>
    <w:rsid w:val="006B04AA"/>
    <w:rsid w:val="006B2346"/>
    <w:rsid w:val="006B56C3"/>
    <w:rsid w:val="006C2E5E"/>
    <w:rsid w:val="006C4663"/>
    <w:rsid w:val="006D3C82"/>
    <w:rsid w:val="006D7F52"/>
    <w:rsid w:val="006E21AE"/>
    <w:rsid w:val="006E66B0"/>
    <w:rsid w:val="006E77A3"/>
    <w:rsid w:val="006F0003"/>
    <w:rsid w:val="006F025F"/>
    <w:rsid w:val="006F2EC5"/>
    <w:rsid w:val="006F3DC1"/>
    <w:rsid w:val="006F4C0F"/>
    <w:rsid w:val="007028A5"/>
    <w:rsid w:val="00704A38"/>
    <w:rsid w:val="00704FC1"/>
    <w:rsid w:val="00705962"/>
    <w:rsid w:val="0070685C"/>
    <w:rsid w:val="0070716A"/>
    <w:rsid w:val="0071096B"/>
    <w:rsid w:val="00714C71"/>
    <w:rsid w:val="00720B31"/>
    <w:rsid w:val="007230A3"/>
    <w:rsid w:val="00723A8D"/>
    <w:rsid w:val="00723CD2"/>
    <w:rsid w:val="007324C1"/>
    <w:rsid w:val="00732D0D"/>
    <w:rsid w:val="00733D55"/>
    <w:rsid w:val="00735D06"/>
    <w:rsid w:val="007374BF"/>
    <w:rsid w:val="00742576"/>
    <w:rsid w:val="00742BE5"/>
    <w:rsid w:val="007466C9"/>
    <w:rsid w:val="00746B47"/>
    <w:rsid w:val="00752F63"/>
    <w:rsid w:val="00754D45"/>
    <w:rsid w:val="00755A90"/>
    <w:rsid w:val="00756441"/>
    <w:rsid w:val="00760726"/>
    <w:rsid w:val="007623BE"/>
    <w:rsid w:val="00763700"/>
    <w:rsid w:val="00767A0A"/>
    <w:rsid w:val="00770566"/>
    <w:rsid w:val="007727AF"/>
    <w:rsid w:val="007737F5"/>
    <w:rsid w:val="00774451"/>
    <w:rsid w:val="00774798"/>
    <w:rsid w:val="00774876"/>
    <w:rsid w:val="007823EF"/>
    <w:rsid w:val="0078284B"/>
    <w:rsid w:val="00783D75"/>
    <w:rsid w:val="007841CA"/>
    <w:rsid w:val="007850DA"/>
    <w:rsid w:val="00790188"/>
    <w:rsid w:val="00792776"/>
    <w:rsid w:val="00793656"/>
    <w:rsid w:val="00797AAB"/>
    <w:rsid w:val="007A4D10"/>
    <w:rsid w:val="007A58BA"/>
    <w:rsid w:val="007B222D"/>
    <w:rsid w:val="007B5650"/>
    <w:rsid w:val="007B5FFC"/>
    <w:rsid w:val="007B6E0E"/>
    <w:rsid w:val="007C1BD4"/>
    <w:rsid w:val="007C28F5"/>
    <w:rsid w:val="007C3FFF"/>
    <w:rsid w:val="007C487E"/>
    <w:rsid w:val="007C57AE"/>
    <w:rsid w:val="007C607A"/>
    <w:rsid w:val="007D3AB1"/>
    <w:rsid w:val="007D5D25"/>
    <w:rsid w:val="007E0279"/>
    <w:rsid w:val="007E0A04"/>
    <w:rsid w:val="007E362F"/>
    <w:rsid w:val="007E4E22"/>
    <w:rsid w:val="007E6E9D"/>
    <w:rsid w:val="007F0AC5"/>
    <w:rsid w:val="007F387A"/>
    <w:rsid w:val="007F4B2A"/>
    <w:rsid w:val="007F70A4"/>
    <w:rsid w:val="00800695"/>
    <w:rsid w:val="0080664B"/>
    <w:rsid w:val="00807136"/>
    <w:rsid w:val="008138CE"/>
    <w:rsid w:val="00813E46"/>
    <w:rsid w:val="008153B5"/>
    <w:rsid w:val="008161A8"/>
    <w:rsid w:val="0081700E"/>
    <w:rsid w:val="00820149"/>
    <w:rsid w:val="0082062E"/>
    <w:rsid w:val="0082286C"/>
    <w:rsid w:val="0082320A"/>
    <w:rsid w:val="008238CB"/>
    <w:rsid w:val="00833E7D"/>
    <w:rsid w:val="008346C9"/>
    <w:rsid w:val="00835991"/>
    <w:rsid w:val="00836333"/>
    <w:rsid w:val="00837C63"/>
    <w:rsid w:val="0084203D"/>
    <w:rsid w:val="0084407B"/>
    <w:rsid w:val="00844812"/>
    <w:rsid w:val="00845705"/>
    <w:rsid w:val="00845D19"/>
    <w:rsid w:val="008477B8"/>
    <w:rsid w:val="00847FFC"/>
    <w:rsid w:val="00852EC1"/>
    <w:rsid w:val="008540B1"/>
    <w:rsid w:val="008573B3"/>
    <w:rsid w:val="008607A3"/>
    <w:rsid w:val="00860E79"/>
    <w:rsid w:val="0086565D"/>
    <w:rsid w:val="00870BA2"/>
    <w:rsid w:val="00871E04"/>
    <w:rsid w:val="00873107"/>
    <w:rsid w:val="008731CD"/>
    <w:rsid w:val="00875B03"/>
    <w:rsid w:val="0087682B"/>
    <w:rsid w:val="00877E36"/>
    <w:rsid w:val="008809D1"/>
    <w:rsid w:val="00883657"/>
    <w:rsid w:val="00883B38"/>
    <w:rsid w:val="00885248"/>
    <w:rsid w:val="008870CA"/>
    <w:rsid w:val="00887109"/>
    <w:rsid w:val="00887614"/>
    <w:rsid w:val="00892202"/>
    <w:rsid w:val="0089356C"/>
    <w:rsid w:val="008A297F"/>
    <w:rsid w:val="008A4417"/>
    <w:rsid w:val="008A51E6"/>
    <w:rsid w:val="008B089E"/>
    <w:rsid w:val="008B13FD"/>
    <w:rsid w:val="008B3290"/>
    <w:rsid w:val="008B7033"/>
    <w:rsid w:val="008C04F6"/>
    <w:rsid w:val="008C0CD1"/>
    <w:rsid w:val="008C1879"/>
    <w:rsid w:val="008C18E6"/>
    <w:rsid w:val="008C2739"/>
    <w:rsid w:val="008D45C3"/>
    <w:rsid w:val="008D5F9F"/>
    <w:rsid w:val="008E05D2"/>
    <w:rsid w:val="008E3BAC"/>
    <w:rsid w:val="008E49E0"/>
    <w:rsid w:val="008E5A90"/>
    <w:rsid w:val="008E7F22"/>
    <w:rsid w:val="008F0EEC"/>
    <w:rsid w:val="008F40BF"/>
    <w:rsid w:val="008F520D"/>
    <w:rsid w:val="008F546D"/>
    <w:rsid w:val="008F5D71"/>
    <w:rsid w:val="008F77A5"/>
    <w:rsid w:val="00902E09"/>
    <w:rsid w:val="0090534F"/>
    <w:rsid w:val="0090539F"/>
    <w:rsid w:val="00912A19"/>
    <w:rsid w:val="00912F28"/>
    <w:rsid w:val="00913F26"/>
    <w:rsid w:val="00914EB0"/>
    <w:rsid w:val="00920371"/>
    <w:rsid w:val="00920473"/>
    <w:rsid w:val="00921E87"/>
    <w:rsid w:val="00924969"/>
    <w:rsid w:val="00925065"/>
    <w:rsid w:val="00926933"/>
    <w:rsid w:val="009270CF"/>
    <w:rsid w:val="00930176"/>
    <w:rsid w:val="0093087C"/>
    <w:rsid w:val="00936916"/>
    <w:rsid w:val="0094139E"/>
    <w:rsid w:val="00943A89"/>
    <w:rsid w:val="00943B3E"/>
    <w:rsid w:val="0094451C"/>
    <w:rsid w:val="00944EBE"/>
    <w:rsid w:val="009461C5"/>
    <w:rsid w:val="00950227"/>
    <w:rsid w:val="00953520"/>
    <w:rsid w:val="00954538"/>
    <w:rsid w:val="00954F89"/>
    <w:rsid w:val="00960D99"/>
    <w:rsid w:val="009618A3"/>
    <w:rsid w:val="00961A85"/>
    <w:rsid w:val="009639D4"/>
    <w:rsid w:val="00966090"/>
    <w:rsid w:val="009664BA"/>
    <w:rsid w:val="00966F60"/>
    <w:rsid w:val="00971AFE"/>
    <w:rsid w:val="00971E90"/>
    <w:rsid w:val="0097341C"/>
    <w:rsid w:val="009777F9"/>
    <w:rsid w:val="00986AF9"/>
    <w:rsid w:val="00987300"/>
    <w:rsid w:val="00987E5C"/>
    <w:rsid w:val="0099084C"/>
    <w:rsid w:val="009910A2"/>
    <w:rsid w:val="00991C4B"/>
    <w:rsid w:val="009938D8"/>
    <w:rsid w:val="0099411B"/>
    <w:rsid w:val="0099464D"/>
    <w:rsid w:val="00994BB5"/>
    <w:rsid w:val="00994D80"/>
    <w:rsid w:val="009A4582"/>
    <w:rsid w:val="009A7263"/>
    <w:rsid w:val="009B4025"/>
    <w:rsid w:val="009B7F08"/>
    <w:rsid w:val="009C01C4"/>
    <w:rsid w:val="009C1242"/>
    <w:rsid w:val="009C5079"/>
    <w:rsid w:val="009C789B"/>
    <w:rsid w:val="009D1AFF"/>
    <w:rsid w:val="009D20C5"/>
    <w:rsid w:val="009D31A7"/>
    <w:rsid w:val="009D3550"/>
    <w:rsid w:val="009D4641"/>
    <w:rsid w:val="009D69F1"/>
    <w:rsid w:val="009D6E07"/>
    <w:rsid w:val="009E113B"/>
    <w:rsid w:val="009E689B"/>
    <w:rsid w:val="009E6F3D"/>
    <w:rsid w:val="009F4560"/>
    <w:rsid w:val="009F4662"/>
    <w:rsid w:val="009F4EB1"/>
    <w:rsid w:val="00A032F8"/>
    <w:rsid w:val="00A05E9D"/>
    <w:rsid w:val="00A06AAF"/>
    <w:rsid w:val="00A073E0"/>
    <w:rsid w:val="00A268C7"/>
    <w:rsid w:val="00A30AA8"/>
    <w:rsid w:val="00A311F0"/>
    <w:rsid w:val="00A4044E"/>
    <w:rsid w:val="00A40AA7"/>
    <w:rsid w:val="00A44943"/>
    <w:rsid w:val="00A456C6"/>
    <w:rsid w:val="00A474D9"/>
    <w:rsid w:val="00A56228"/>
    <w:rsid w:val="00A57711"/>
    <w:rsid w:val="00A612C0"/>
    <w:rsid w:val="00A6215A"/>
    <w:rsid w:val="00A62DAF"/>
    <w:rsid w:val="00A637DA"/>
    <w:rsid w:val="00A65EE1"/>
    <w:rsid w:val="00A75315"/>
    <w:rsid w:val="00A800FB"/>
    <w:rsid w:val="00A81EC8"/>
    <w:rsid w:val="00A82767"/>
    <w:rsid w:val="00A82A7A"/>
    <w:rsid w:val="00A84600"/>
    <w:rsid w:val="00A85AAD"/>
    <w:rsid w:val="00A86F8F"/>
    <w:rsid w:val="00A92DE6"/>
    <w:rsid w:val="00A93B4B"/>
    <w:rsid w:val="00A93DF7"/>
    <w:rsid w:val="00A9407F"/>
    <w:rsid w:val="00A95951"/>
    <w:rsid w:val="00A95C22"/>
    <w:rsid w:val="00A964B6"/>
    <w:rsid w:val="00AA0394"/>
    <w:rsid w:val="00AA1FA6"/>
    <w:rsid w:val="00AB417C"/>
    <w:rsid w:val="00AB4EDD"/>
    <w:rsid w:val="00AB6261"/>
    <w:rsid w:val="00AB720D"/>
    <w:rsid w:val="00AC210B"/>
    <w:rsid w:val="00AC417D"/>
    <w:rsid w:val="00AC48DC"/>
    <w:rsid w:val="00AC5263"/>
    <w:rsid w:val="00AC657F"/>
    <w:rsid w:val="00AC6E32"/>
    <w:rsid w:val="00AD19AF"/>
    <w:rsid w:val="00AD495E"/>
    <w:rsid w:val="00AD6896"/>
    <w:rsid w:val="00AE2D7D"/>
    <w:rsid w:val="00AE3301"/>
    <w:rsid w:val="00AE3AAE"/>
    <w:rsid w:val="00AE7F06"/>
    <w:rsid w:val="00AF0B5C"/>
    <w:rsid w:val="00AF2927"/>
    <w:rsid w:val="00AF2E2E"/>
    <w:rsid w:val="00AF43F2"/>
    <w:rsid w:val="00AF7EC2"/>
    <w:rsid w:val="00B0197A"/>
    <w:rsid w:val="00B05B38"/>
    <w:rsid w:val="00B06C4F"/>
    <w:rsid w:val="00B07266"/>
    <w:rsid w:val="00B07AE6"/>
    <w:rsid w:val="00B11BF8"/>
    <w:rsid w:val="00B128D8"/>
    <w:rsid w:val="00B14E32"/>
    <w:rsid w:val="00B15267"/>
    <w:rsid w:val="00B17F1D"/>
    <w:rsid w:val="00B2146F"/>
    <w:rsid w:val="00B232A8"/>
    <w:rsid w:val="00B23BA2"/>
    <w:rsid w:val="00B256FD"/>
    <w:rsid w:val="00B304AE"/>
    <w:rsid w:val="00B3091D"/>
    <w:rsid w:val="00B310C4"/>
    <w:rsid w:val="00B325F1"/>
    <w:rsid w:val="00B3504F"/>
    <w:rsid w:val="00B4363A"/>
    <w:rsid w:val="00B43D3A"/>
    <w:rsid w:val="00B44F73"/>
    <w:rsid w:val="00B54680"/>
    <w:rsid w:val="00B54F03"/>
    <w:rsid w:val="00B75BDC"/>
    <w:rsid w:val="00B76341"/>
    <w:rsid w:val="00B7792E"/>
    <w:rsid w:val="00B83280"/>
    <w:rsid w:val="00B87E17"/>
    <w:rsid w:val="00B91010"/>
    <w:rsid w:val="00B927D8"/>
    <w:rsid w:val="00B92D2D"/>
    <w:rsid w:val="00B94A0A"/>
    <w:rsid w:val="00B95257"/>
    <w:rsid w:val="00B97BA2"/>
    <w:rsid w:val="00BA0172"/>
    <w:rsid w:val="00BA3C08"/>
    <w:rsid w:val="00BA3D39"/>
    <w:rsid w:val="00BA56DA"/>
    <w:rsid w:val="00BA736A"/>
    <w:rsid w:val="00BA7A54"/>
    <w:rsid w:val="00BA7DDC"/>
    <w:rsid w:val="00BB0639"/>
    <w:rsid w:val="00BB119E"/>
    <w:rsid w:val="00BB2FB0"/>
    <w:rsid w:val="00BB3FA7"/>
    <w:rsid w:val="00BB40C3"/>
    <w:rsid w:val="00BB45D8"/>
    <w:rsid w:val="00BB4D25"/>
    <w:rsid w:val="00BC0FD9"/>
    <w:rsid w:val="00BC2536"/>
    <w:rsid w:val="00BC629F"/>
    <w:rsid w:val="00BC76FD"/>
    <w:rsid w:val="00BD6780"/>
    <w:rsid w:val="00BE1485"/>
    <w:rsid w:val="00BE65A1"/>
    <w:rsid w:val="00BE69E6"/>
    <w:rsid w:val="00BE7DAF"/>
    <w:rsid w:val="00BF464D"/>
    <w:rsid w:val="00BF6C4C"/>
    <w:rsid w:val="00C05583"/>
    <w:rsid w:val="00C0713F"/>
    <w:rsid w:val="00C07697"/>
    <w:rsid w:val="00C07DC2"/>
    <w:rsid w:val="00C13B8D"/>
    <w:rsid w:val="00C16223"/>
    <w:rsid w:val="00C1764A"/>
    <w:rsid w:val="00C220FF"/>
    <w:rsid w:val="00C226A0"/>
    <w:rsid w:val="00C26A49"/>
    <w:rsid w:val="00C27DF2"/>
    <w:rsid w:val="00C31D07"/>
    <w:rsid w:val="00C439DE"/>
    <w:rsid w:val="00C45589"/>
    <w:rsid w:val="00C50E3B"/>
    <w:rsid w:val="00C51C7C"/>
    <w:rsid w:val="00C51FAC"/>
    <w:rsid w:val="00C52647"/>
    <w:rsid w:val="00C54B3F"/>
    <w:rsid w:val="00C57277"/>
    <w:rsid w:val="00C57AF1"/>
    <w:rsid w:val="00C60804"/>
    <w:rsid w:val="00C62521"/>
    <w:rsid w:val="00C64933"/>
    <w:rsid w:val="00C64E0E"/>
    <w:rsid w:val="00C64EC5"/>
    <w:rsid w:val="00C65D84"/>
    <w:rsid w:val="00C7171B"/>
    <w:rsid w:val="00C71D8F"/>
    <w:rsid w:val="00C72E01"/>
    <w:rsid w:val="00C762CC"/>
    <w:rsid w:val="00C76B5F"/>
    <w:rsid w:val="00C7709D"/>
    <w:rsid w:val="00C812C9"/>
    <w:rsid w:val="00C81323"/>
    <w:rsid w:val="00C861DA"/>
    <w:rsid w:val="00C874D5"/>
    <w:rsid w:val="00C877BB"/>
    <w:rsid w:val="00C902EB"/>
    <w:rsid w:val="00C92F04"/>
    <w:rsid w:val="00C95C97"/>
    <w:rsid w:val="00CA0EE7"/>
    <w:rsid w:val="00CA10C1"/>
    <w:rsid w:val="00CA2D96"/>
    <w:rsid w:val="00CA3C25"/>
    <w:rsid w:val="00CA4E53"/>
    <w:rsid w:val="00CA55D0"/>
    <w:rsid w:val="00CA6F98"/>
    <w:rsid w:val="00CB16AF"/>
    <w:rsid w:val="00CB1E70"/>
    <w:rsid w:val="00CB3DC3"/>
    <w:rsid w:val="00CB4C2A"/>
    <w:rsid w:val="00CC0B21"/>
    <w:rsid w:val="00CC3F44"/>
    <w:rsid w:val="00CC404F"/>
    <w:rsid w:val="00CC4D44"/>
    <w:rsid w:val="00CC57BD"/>
    <w:rsid w:val="00CC5C30"/>
    <w:rsid w:val="00CC7463"/>
    <w:rsid w:val="00CC798E"/>
    <w:rsid w:val="00CC7B39"/>
    <w:rsid w:val="00CD4716"/>
    <w:rsid w:val="00CD522A"/>
    <w:rsid w:val="00CD56A4"/>
    <w:rsid w:val="00CD6711"/>
    <w:rsid w:val="00CE22DA"/>
    <w:rsid w:val="00CE4F6D"/>
    <w:rsid w:val="00CE5860"/>
    <w:rsid w:val="00CE6369"/>
    <w:rsid w:val="00D01849"/>
    <w:rsid w:val="00D04EF6"/>
    <w:rsid w:val="00D05EC3"/>
    <w:rsid w:val="00D140CA"/>
    <w:rsid w:val="00D175DF"/>
    <w:rsid w:val="00D21E92"/>
    <w:rsid w:val="00D317A8"/>
    <w:rsid w:val="00D34FE4"/>
    <w:rsid w:val="00D402B7"/>
    <w:rsid w:val="00D417F7"/>
    <w:rsid w:val="00D42A15"/>
    <w:rsid w:val="00D4698E"/>
    <w:rsid w:val="00D500EB"/>
    <w:rsid w:val="00D51D9A"/>
    <w:rsid w:val="00D53B25"/>
    <w:rsid w:val="00D54A5D"/>
    <w:rsid w:val="00D56654"/>
    <w:rsid w:val="00D604A7"/>
    <w:rsid w:val="00D60F78"/>
    <w:rsid w:val="00D62A57"/>
    <w:rsid w:val="00D654B6"/>
    <w:rsid w:val="00D71586"/>
    <w:rsid w:val="00D77300"/>
    <w:rsid w:val="00D80A25"/>
    <w:rsid w:val="00D813AF"/>
    <w:rsid w:val="00D84EEB"/>
    <w:rsid w:val="00D90B7D"/>
    <w:rsid w:val="00D91B82"/>
    <w:rsid w:val="00D942F6"/>
    <w:rsid w:val="00D96DE0"/>
    <w:rsid w:val="00D976E3"/>
    <w:rsid w:val="00DA27B9"/>
    <w:rsid w:val="00DA4985"/>
    <w:rsid w:val="00DA7079"/>
    <w:rsid w:val="00DA72B4"/>
    <w:rsid w:val="00DA7901"/>
    <w:rsid w:val="00DB1FF0"/>
    <w:rsid w:val="00DC0469"/>
    <w:rsid w:val="00DC0CF8"/>
    <w:rsid w:val="00DC5E0D"/>
    <w:rsid w:val="00DD03AE"/>
    <w:rsid w:val="00DD0573"/>
    <w:rsid w:val="00DD28B7"/>
    <w:rsid w:val="00DD2E9B"/>
    <w:rsid w:val="00DD4F0B"/>
    <w:rsid w:val="00DD5AEC"/>
    <w:rsid w:val="00DE0593"/>
    <w:rsid w:val="00DE44CE"/>
    <w:rsid w:val="00DE45AE"/>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1A48"/>
    <w:rsid w:val="00E16128"/>
    <w:rsid w:val="00E204F9"/>
    <w:rsid w:val="00E27873"/>
    <w:rsid w:val="00E300EC"/>
    <w:rsid w:val="00E30C23"/>
    <w:rsid w:val="00E31ACB"/>
    <w:rsid w:val="00E32350"/>
    <w:rsid w:val="00E32413"/>
    <w:rsid w:val="00E36A14"/>
    <w:rsid w:val="00E4452E"/>
    <w:rsid w:val="00E4470A"/>
    <w:rsid w:val="00E45FEF"/>
    <w:rsid w:val="00E467B2"/>
    <w:rsid w:val="00E51824"/>
    <w:rsid w:val="00E531F1"/>
    <w:rsid w:val="00E54450"/>
    <w:rsid w:val="00E56826"/>
    <w:rsid w:val="00E62DAF"/>
    <w:rsid w:val="00E66126"/>
    <w:rsid w:val="00E66727"/>
    <w:rsid w:val="00E66EC1"/>
    <w:rsid w:val="00E67643"/>
    <w:rsid w:val="00E71323"/>
    <w:rsid w:val="00E72304"/>
    <w:rsid w:val="00E7242C"/>
    <w:rsid w:val="00E76AC7"/>
    <w:rsid w:val="00E818A3"/>
    <w:rsid w:val="00E834F6"/>
    <w:rsid w:val="00E83734"/>
    <w:rsid w:val="00E84246"/>
    <w:rsid w:val="00E84642"/>
    <w:rsid w:val="00E85384"/>
    <w:rsid w:val="00E87906"/>
    <w:rsid w:val="00E90BE0"/>
    <w:rsid w:val="00E927D6"/>
    <w:rsid w:val="00E928B0"/>
    <w:rsid w:val="00E9306C"/>
    <w:rsid w:val="00E93981"/>
    <w:rsid w:val="00E9475F"/>
    <w:rsid w:val="00E95936"/>
    <w:rsid w:val="00E95A0B"/>
    <w:rsid w:val="00E962A7"/>
    <w:rsid w:val="00EA0847"/>
    <w:rsid w:val="00EA20FA"/>
    <w:rsid w:val="00EA28A3"/>
    <w:rsid w:val="00EA33FA"/>
    <w:rsid w:val="00EA49F5"/>
    <w:rsid w:val="00EA721E"/>
    <w:rsid w:val="00EB0758"/>
    <w:rsid w:val="00EB0BEF"/>
    <w:rsid w:val="00EB251D"/>
    <w:rsid w:val="00EB33AA"/>
    <w:rsid w:val="00EB3DB0"/>
    <w:rsid w:val="00EB4B45"/>
    <w:rsid w:val="00EC0ACB"/>
    <w:rsid w:val="00EC2C56"/>
    <w:rsid w:val="00EC4510"/>
    <w:rsid w:val="00ED1828"/>
    <w:rsid w:val="00ED27DF"/>
    <w:rsid w:val="00ED5404"/>
    <w:rsid w:val="00EE377F"/>
    <w:rsid w:val="00EE643B"/>
    <w:rsid w:val="00EF0355"/>
    <w:rsid w:val="00EF5B5D"/>
    <w:rsid w:val="00F013D8"/>
    <w:rsid w:val="00F02A29"/>
    <w:rsid w:val="00F0526B"/>
    <w:rsid w:val="00F11B2C"/>
    <w:rsid w:val="00F11FAB"/>
    <w:rsid w:val="00F14552"/>
    <w:rsid w:val="00F22809"/>
    <w:rsid w:val="00F2578B"/>
    <w:rsid w:val="00F26023"/>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0152"/>
    <w:rsid w:val="00F54537"/>
    <w:rsid w:val="00F573BB"/>
    <w:rsid w:val="00F6542B"/>
    <w:rsid w:val="00F65714"/>
    <w:rsid w:val="00F66031"/>
    <w:rsid w:val="00F67150"/>
    <w:rsid w:val="00F73B52"/>
    <w:rsid w:val="00F75C19"/>
    <w:rsid w:val="00F77B5F"/>
    <w:rsid w:val="00F801A8"/>
    <w:rsid w:val="00F81482"/>
    <w:rsid w:val="00F81740"/>
    <w:rsid w:val="00F83DC2"/>
    <w:rsid w:val="00F85A01"/>
    <w:rsid w:val="00F860C4"/>
    <w:rsid w:val="00F86624"/>
    <w:rsid w:val="00F9093B"/>
    <w:rsid w:val="00F96260"/>
    <w:rsid w:val="00FB051A"/>
    <w:rsid w:val="00FB31BD"/>
    <w:rsid w:val="00FB3974"/>
    <w:rsid w:val="00FB3DED"/>
    <w:rsid w:val="00FB5BB0"/>
    <w:rsid w:val="00FB716A"/>
    <w:rsid w:val="00FC0A55"/>
    <w:rsid w:val="00FC1621"/>
    <w:rsid w:val="00FC1A91"/>
    <w:rsid w:val="00FC1EAF"/>
    <w:rsid w:val="00FC2E96"/>
    <w:rsid w:val="00FC35CE"/>
    <w:rsid w:val="00FD1A4D"/>
    <w:rsid w:val="00FD1B24"/>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4FC"/>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B13FD"/>
    <w:pPr>
      <w:tabs>
        <w:tab w:val="right" w:leader="dot" w:pos="8828"/>
      </w:tabs>
      <w:spacing w:after="100" w:line="360" w:lineRule="auto"/>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33891308">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34514395">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7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onsultas.ifai.org.mx/descargar.php?r=./pdf/resoluciones/2017/&amp;a=RRA%201588.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185.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561B-FC38-48C0-A547-048EF117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71</Pages>
  <Words>12821</Words>
  <Characters>70516</Characters>
  <Application>Microsoft Office Word</Application>
  <DocSecurity>0</DocSecurity>
  <Lines>587</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5</cp:revision>
  <cp:lastPrinted>2020-01-14T20:13:00Z</cp:lastPrinted>
  <dcterms:created xsi:type="dcterms:W3CDTF">2021-04-13T19:11:00Z</dcterms:created>
  <dcterms:modified xsi:type="dcterms:W3CDTF">2021-04-23T01:45:00Z</dcterms:modified>
</cp:coreProperties>
</file>