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60C58E0" w:rsidR="00091682" w:rsidRPr="0079784C" w:rsidRDefault="00091682" w:rsidP="00091682">
      <w:pPr>
        <w:spacing w:before="240" w:after="240" w:line="360" w:lineRule="auto"/>
        <w:jc w:val="both"/>
        <w:rPr>
          <w:rFonts w:ascii="Palatino Linotype" w:hAnsi="Palatino Linotype"/>
        </w:rPr>
      </w:pPr>
      <w:r w:rsidRPr="0079784C">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79784C">
        <w:rPr>
          <w:rFonts w:ascii="Palatino Linotype" w:hAnsi="Palatino Linotype"/>
        </w:rPr>
        <w:t xml:space="preserve">Metepec, Estado de México, de </w:t>
      </w:r>
      <w:r w:rsidR="00183FC1">
        <w:rPr>
          <w:rFonts w:ascii="Palatino Linotype" w:hAnsi="Palatino Linotype"/>
        </w:rPr>
        <w:t>veintidós de septiembre</w:t>
      </w:r>
      <w:r w:rsidR="004440AC" w:rsidRPr="0079784C">
        <w:rPr>
          <w:rFonts w:ascii="Palatino Linotype" w:hAnsi="Palatino Linotype"/>
        </w:rPr>
        <w:t xml:space="preserve"> </w:t>
      </w:r>
      <w:r w:rsidRPr="0079784C">
        <w:rPr>
          <w:rFonts w:ascii="Palatino Linotype" w:hAnsi="Palatino Linotype"/>
        </w:rPr>
        <w:t>de</w:t>
      </w:r>
      <w:r w:rsidR="00686279" w:rsidRPr="0079784C">
        <w:rPr>
          <w:rFonts w:ascii="Palatino Linotype" w:hAnsi="Palatino Linotype"/>
        </w:rPr>
        <w:t>l</w:t>
      </w:r>
      <w:r w:rsidR="00674478" w:rsidRPr="0079784C">
        <w:rPr>
          <w:rFonts w:ascii="Palatino Linotype" w:hAnsi="Palatino Linotype"/>
        </w:rPr>
        <w:t xml:space="preserve"> dos mil </w:t>
      </w:r>
      <w:r w:rsidR="0030637A" w:rsidRPr="0079784C">
        <w:rPr>
          <w:rFonts w:ascii="Palatino Linotype" w:hAnsi="Palatino Linotype"/>
        </w:rPr>
        <w:t>ve</w:t>
      </w:r>
      <w:r w:rsidR="008F6B90" w:rsidRPr="0079784C">
        <w:rPr>
          <w:rFonts w:ascii="Palatino Linotype" w:hAnsi="Palatino Linotype"/>
        </w:rPr>
        <w:t>int</w:t>
      </w:r>
      <w:r w:rsidR="003F353D" w:rsidRPr="0079784C">
        <w:rPr>
          <w:rFonts w:ascii="Palatino Linotype" w:hAnsi="Palatino Linotype"/>
        </w:rPr>
        <w:t>iuno.</w:t>
      </w:r>
    </w:p>
    <w:p w14:paraId="7D53FE2D" w14:textId="0888058A" w:rsidR="008E7698" w:rsidRPr="0079784C" w:rsidRDefault="008E7698" w:rsidP="008E7698">
      <w:pPr>
        <w:spacing w:before="240" w:after="240" w:line="360" w:lineRule="auto"/>
        <w:jc w:val="both"/>
        <w:rPr>
          <w:rFonts w:ascii="Palatino Linotype" w:hAnsi="Palatino Linotype" w:cs="Arial"/>
        </w:rPr>
      </w:pPr>
      <w:r w:rsidRPr="0079784C">
        <w:rPr>
          <w:rFonts w:ascii="Palatino Linotype" w:hAnsi="Palatino Linotype" w:cs="Arial"/>
          <w:b/>
          <w:sz w:val="28"/>
          <w:szCs w:val="28"/>
        </w:rPr>
        <w:t>Visto</w:t>
      </w:r>
      <w:r w:rsidR="00617CB2" w:rsidRPr="0079784C">
        <w:rPr>
          <w:rFonts w:ascii="Palatino Linotype" w:hAnsi="Palatino Linotype" w:cs="Arial"/>
          <w:b/>
          <w:sz w:val="28"/>
          <w:szCs w:val="28"/>
        </w:rPr>
        <w:t>s</w:t>
      </w:r>
      <w:r w:rsidRPr="0079784C">
        <w:rPr>
          <w:rFonts w:ascii="Palatino Linotype" w:hAnsi="Palatino Linotype" w:cs="Arial"/>
        </w:rPr>
        <w:t xml:space="preserve"> l</w:t>
      </w:r>
      <w:r w:rsidR="003151B7" w:rsidRPr="0079784C">
        <w:rPr>
          <w:rFonts w:ascii="Palatino Linotype" w:hAnsi="Palatino Linotype" w:cs="Arial"/>
        </w:rPr>
        <w:t>os</w:t>
      </w:r>
      <w:r w:rsidRPr="0079784C">
        <w:rPr>
          <w:rFonts w:ascii="Palatino Linotype" w:hAnsi="Palatino Linotype" w:cs="Arial"/>
        </w:rPr>
        <w:t xml:space="preserve"> expediente</w:t>
      </w:r>
      <w:r w:rsidR="003151B7" w:rsidRPr="0079784C">
        <w:rPr>
          <w:rFonts w:ascii="Palatino Linotype" w:hAnsi="Palatino Linotype" w:cs="Arial"/>
        </w:rPr>
        <w:t>s</w:t>
      </w:r>
      <w:r w:rsidRPr="0079784C">
        <w:rPr>
          <w:rFonts w:ascii="Palatino Linotype" w:hAnsi="Palatino Linotype" w:cs="Arial"/>
        </w:rPr>
        <w:t xml:space="preserve"> relativo</w:t>
      </w:r>
      <w:r w:rsidR="003151B7" w:rsidRPr="0079784C">
        <w:rPr>
          <w:rFonts w:ascii="Palatino Linotype" w:hAnsi="Palatino Linotype" w:cs="Arial"/>
        </w:rPr>
        <w:t>s</w:t>
      </w:r>
      <w:r w:rsidRPr="0079784C">
        <w:rPr>
          <w:rFonts w:ascii="Palatino Linotype" w:hAnsi="Palatino Linotype" w:cs="Arial"/>
        </w:rPr>
        <w:t xml:space="preserve"> a</w:t>
      </w:r>
      <w:r w:rsidR="003151B7" w:rsidRPr="0079784C">
        <w:rPr>
          <w:rFonts w:ascii="Palatino Linotype" w:hAnsi="Palatino Linotype" w:cs="Arial"/>
        </w:rPr>
        <w:t xml:space="preserve"> </w:t>
      </w:r>
      <w:r w:rsidRPr="0079784C">
        <w:rPr>
          <w:rFonts w:ascii="Palatino Linotype" w:hAnsi="Palatino Linotype" w:cs="Arial"/>
        </w:rPr>
        <w:t>l</w:t>
      </w:r>
      <w:r w:rsidR="003151B7" w:rsidRPr="0079784C">
        <w:rPr>
          <w:rFonts w:ascii="Palatino Linotype" w:hAnsi="Palatino Linotype" w:cs="Arial"/>
        </w:rPr>
        <w:t>os</w:t>
      </w:r>
      <w:r w:rsidRPr="0079784C">
        <w:rPr>
          <w:rFonts w:ascii="Palatino Linotype" w:hAnsi="Palatino Linotype" w:cs="Arial"/>
        </w:rPr>
        <w:t xml:space="preserve"> recurso</w:t>
      </w:r>
      <w:r w:rsidR="003151B7" w:rsidRPr="0079784C">
        <w:rPr>
          <w:rFonts w:ascii="Palatino Linotype" w:hAnsi="Palatino Linotype" w:cs="Arial"/>
        </w:rPr>
        <w:t>s</w:t>
      </w:r>
      <w:r w:rsidRPr="0079784C">
        <w:rPr>
          <w:rFonts w:ascii="Palatino Linotype" w:hAnsi="Palatino Linotype" w:cs="Arial"/>
        </w:rPr>
        <w:t xml:space="preserve"> de revisión </w:t>
      </w:r>
      <w:r w:rsidR="003F53E6">
        <w:rPr>
          <w:rFonts w:ascii="Palatino Linotype" w:eastAsiaTheme="minorEastAsia" w:hAnsi="Palatino Linotype" w:cs="Arial"/>
          <w:b/>
          <w:bCs/>
          <w:sz w:val="22"/>
          <w:szCs w:val="22"/>
          <w:lang w:val="es-MX"/>
        </w:rPr>
        <w:t>01184/INFOEM/IP/RR/2021 y 01185/INFOEM/IP/RR/2021</w:t>
      </w:r>
      <w:r w:rsidR="003F353D" w:rsidRPr="0079784C">
        <w:rPr>
          <w:rFonts w:ascii="Palatino Linotype" w:eastAsiaTheme="minorEastAsia" w:hAnsi="Palatino Linotype" w:cs="Arial"/>
          <w:b/>
          <w:bCs/>
          <w:sz w:val="22"/>
          <w:szCs w:val="22"/>
          <w:lang w:val="es-MX"/>
        </w:rPr>
        <w:t xml:space="preserve">, </w:t>
      </w:r>
      <w:proofErr w:type="spellStart"/>
      <w:r w:rsidR="000070A0" w:rsidRPr="0079784C">
        <w:rPr>
          <w:rFonts w:ascii="Palatino Linotype" w:eastAsiaTheme="minorEastAsia" w:hAnsi="Palatino Linotype" w:cs="Arial"/>
          <w:bCs/>
          <w:sz w:val="22"/>
          <w:szCs w:val="22"/>
          <w:lang w:val="es-MX"/>
        </w:rPr>
        <w:t>int</w:t>
      </w:r>
      <w:r w:rsidRPr="0079784C">
        <w:rPr>
          <w:rFonts w:ascii="Palatino Linotype" w:hAnsi="Palatino Linotype" w:cs="Arial"/>
        </w:rPr>
        <w:t>erpuesto</w:t>
      </w:r>
      <w:r w:rsidR="003151B7" w:rsidRPr="0079784C">
        <w:rPr>
          <w:rFonts w:ascii="Palatino Linotype" w:hAnsi="Palatino Linotype" w:cs="Arial"/>
        </w:rPr>
        <w:t>s</w:t>
      </w:r>
      <w:proofErr w:type="spellEnd"/>
      <w:r w:rsidRPr="0079784C">
        <w:rPr>
          <w:rFonts w:ascii="Palatino Linotype" w:hAnsi="Palatino Linotype" w:cs="Arial"/>
        </w:rPr>
        <w:t xml:space="preserve"> por </w:t>
      </w:r>
      <w:r w:rsidR="00FF3A69">
        <w:rPr>
          <w:rFonts w:ascii="Palatino Linotype" w:hAnsi="Palatino Linotype"/>
          <w:b/>
          <w:sz w:val="22"/>
          <w:szCs w:val="22"/>
          <w:lang w:val="es-ES_tradnl"/>
        </w:rPr>
        <w:t>XXXXXXX XXXXXX XXX XXXX</w:t>
      </w:r>
      <w:r w:rsidRPr="0079784C">
        <w:rPr>
          <w:rFonts w:ascii="Palatino Linotype" w:hAnsi="Palatino Linotype" w:cs="Arial"/>
        </w:rPr>
        <w:t>,</w:t>
      </w:r>
      <w:r w:rsidR="004440AC" w:rsidRPr="0079784C">
        <w:rPr>
          <w:rFonts w:ascii="Palatino Linotype" w:hAnsi="Palatino Linotype" w:cs="Arial"/>
        </w:rPr>
        <w:t xml:space="preserve"> </w:t>
      </w:r>
      <w:r w:rsidR="00E97F8B" w:rsidRPr="0079784C">
        <w:rPr>
          <w:rFonts w:ascii="Palatino Linotype" w:hAnsi="Palatino Linotype" w:cs="Arial"/>
        </w:rPr>
        <w:t xml:space="preserve">a </w:t>
      </w:r>
      <w:r w:rsidR="004440AC" w:rsidRPr="0079784C">
        <w:rPr>
          <w:rFonts w:ascii="Palatino Linotype" w:hAnsi="Palatino Linotype" w:cs="Arial"/>
        </w:rPr>
        <w:t>quien</w:t>
      </w:r>
      <w:r w:rsidRPr="0079784C">
        <w:rPr>
          <w:rFonts w:ascii="Palatino Linotype" w:hAnsi="Palatino Linotype" w:cs="Arial"/>
        </w:rPr>
        <w:t xml:space="preserve"> en lo sucesivo se le denominará </w:t>
      </w:r>
      <w:r w:rsidR="003F53E6">
        <w:rPr>
          <w:rFonts w:ascii="Palatino Linotype" w:hAnsi="Palatino Linotype" w:cs="Arial"/>
        </w:rPr>
        <w:t>el</w:t>
      </w:r>
      <w:r w:rsidR="00674478" w:rsidRPr="0079784C">
        <w:rPr>
          <w:rFonts w:ascii="Palatino Linotype" w:hAnsi="Palatino Linotype" w:cs="Arial"/>
        </w:rPr>
        <w:t xml:space="preserve"> </w:t>
      </w:r>
      <w:r w:rsidR="004C7629" w:rsidRPr="0079784C">
        <w:rPr>
          <w:rFonts w:ascii="Palatino Linotype" w:hAnsi="Palatino Linotype" w:cs="Arial"/>
          <w:b/>
          <w:i/>
        </w:rPr>
        <w:t>Recurrente</w:t>
      </w:r>
      <w:r w:rsidRPr="0079784C">
        <w:rPr>
          <w:rFonts w:ascii="Palatino Linotype" w:hAnsi="Palatino Linotype" w:cs="Arial"/>
          <w:b/>
          <w:i/>
        </w:rPr>
        <w:t xml:space="preserve"> </w:t>
      </w:r>
      <w:r w:rsidR="003151B7" w:rsidRPr="0079784C">
        <w:rPr>
          <w:rFonts w:ascii="Palatino Linotype" w:hAnsi="Palatino Linotype" w:cs="Arial"/>
        </w:rPr>
        <w:t xml:space="preserve">en contra </w:t>
      </w:r>
      <w:r w:rsidR="00564AD9" w:rsidRPr="0079784C">
        <w:rPr>
          <w:rFonts w:ascii="Palatino Linotype" w:hAnsi="Palatino Linotype" w:cs="Arial"/>
        </w:rPr>
        <w:t xml:space="preserve">de </w:t>
      </w:r>
      <w:r w:rsidR="000070A0" w:rsidRPr="0079784C">
        <w:rPr>
          <w:rFonts w:ascii="Palatino Linotype" w:hAnsi="Palatino Linotype" w:cs="Arial"/>
        </w:rPr>
        <w:t>la</w:t>
      </w:r>
      <w:r w:rsidR="00FB1924" w:rsidRPr="0079784C">
        <w:rPr>
          <w:rFonts w:ascii="Palatino Linotype" w:hAnsi="Palatino Linotype" w:cs="Arial"/>
        </w:rPr>
        <w:t xml:space="preserve"> </w:t>
      </w:r>
      <w:r w:rsidRPr="0079784C">
        <w:rPr>
          <w:rFonts w:ascii="Palatino Linotype" w:hAnsi="Palatino Linotype" w:cs="Arial"/>
        </w:rPr>
        <w:t>respuesta</w:t>
      </w:r>
      <w:r w:rsidR="00E66AC9" w:rsidRPr="0079784C">
        <w:rPr>
          <w:rFonts w:ascii="Palatino Linotype" w:hAnsi="Palatino Linotype" w:cs="Arial"/>
        </w:rPr>
        <w:t xml:space="preserve"> a</w:t>
      </w:r>
      <w:r w:rsidRPr="0079784C">
        <w:rPr>
          <w:rFonts w:ascii="Palatino Linotype" w:hAnsi="Palatino Linotype" w:cs="Arial"/>
        </w:rPr>
        <w:t xml:space="preserve"> su</w:t>
      </w:r>
      <w:r w:rsidR="00451502" w:rsidRPr="0079784C">
        <w:rPr>
          <w:rFonts w:ascii="Palatino Linotype" w:hAnsi="Palatino Linotype" w:cs="Arial"/>
        </w:rPr>
        <w:t>s</w:t>
      </w:r>
      <w:r w:rsidRPr="0079784C">
        <w:rPr>
          <w:rFonts w:ascii="Palatino Linotype" w:hAnsi="Palatino Linotype" w:cs="Arial"/>
        </w:rPr>
        <w:t xml:space="preserve"> solicitud</w:t>
      </w:r>
      <w:r w:rsidR="003F2110" w:rsidRPr="0079784C">
        <w:rPr>
          <w:rFonts w:ascii="Palatino Linotype" w:hAnsi="Palatino Linotype" w:cs="Arial"/>
        </w:rPr>
        <w:t>es</w:t>
      </w:r>
      <w:r w:rsidRPr="0079784C">
        <w:rPr>
          <w:rFonts w:ascii="Palatino Linotype" w:hAnsi="Palatino Linotype" w:cs="Arial"/>
        </w:rPr>
        <w:t xml:space="preserve"> de in</w:t>
      </w:r>
      <w:r w:rsidR="004440AC" w:rsidRPr="0079784C">
        <w:rPr>
          <w:rFonts w:ascii="Palatino Linotype" w:hAnsi="Palatino Linotype" w:cs="Arial"/>
        </w:rPr>
        <w:t>formación con nú</w:t>
      </w:r>
      <w:bookmarkStart w:id="0" w:name="_GoBack"/>
      <w:bookmarkEnd w:id="0"/>
      <w:r w:rsidR="004440AC" w:rsidRPr="0079784C">
        <w:rPr>
          <w:rFonts w:ascii="Palatino Linotype" w:hAnsi="Palatino Linotype" w:cs="Arial"/>
        </w:rPr>
        <w:t>mero</w:t>
      </w:r>
      <w:r w:rsidR="003151B7" w:rsidRPr="0079784C">
        <w:rPr>
          <w:rFonts w:ascii="Palatino Linotype" w:hAnsi="Palatino Linotype" w:cs="Arial"/>
        </w:rPr>
        <w:t>s</w:t>
      </w:r>
      <w:r w:rsidR="004440AC" w:rsidRPr="0079784C">
        <w:rPr>
          <w:rFonts w:ascii="Palatino Linotype" w:hAnsi="Palatino Linotype" w:cs="Arial"/>
        </w:rPr>
        <w:t xml:space="preserve"> de folio </w:t>
      </w:r>
      <w:r w:rsidR="003F53E6">
        <w:rPr>
          <w:rFonts w:ascii="Palatino Linotype" w:eastAsiaTheme="minorEastAsia" w:hAnsi="Palatino Linotype" w:cs="Arial"/>
          <w:b/>
          <w:sz w:val="22"/>
          <w:szCs w:val="22"/>
          <w:lang w:val="es-MX"/>
        </w:rPr>
        <w:t>00014/MATEOATE/IP/2021 y 00031/MATEOATE/IP/2021</w:t>
      </w:r>
      <w:r w:rsidR="007A3D0F">
        <w:rPr>
          <w:rFonts w:ascii="Palatino Linotype" w:eastAsiaTheme="minorEastAsia" w:hAnsi="Palatino Linotype" w:cs="Arial"/>
          <w:b/>
          <w:sz w:val="22"/>
          <w:szCs w:val="22"/>
          <w:lang w:val="es-MX"/>
        </w:rPr>
        <w:t>,</w:t>
      </w:r>
      <w:r w:rsidR="007F0B52" w:rsidRPr="0079784C">
        <w:rPr>
          <w:rFonts w:ascii="Palatino Linotype" w:eastAsiaTheme="minorEastAsia" w:hAnsi="Palatino Linotype" w:cs="Arial"/>
          <w:b/>
          <w:sz w:val="22"/>
          <w:szCs w:val="22"/>
          <w:lang w:val="es-MX"/>
        </w:rPr>
        <w:t xml:space="preserve"> </w:t>
      </w:r>
      <w:r w:rsidRPr="0079784C">
        <w:rPr>
          <w:rFonts w:ascii="Palatino Linotype" w:hAnsi="Palatino Linotype" w:cs="Arial"/>
        </w:rPr>
        <w:t>por</w:t>
      </w:r>
      <w:r w:rsidR="00FB1924" w:rsidRPr="0079784C">
        <w:rPr>
          <w:rFonts w:ascii="Palatino Linotype" w:hAnsi="Palatino Linotype" w:cs="Arial"/>
        </w:rPr>
        <w:t xml:space="preserve"> parte </w:t>
      </w:r>
      <w:r w:rsidR="00497E99" w:rsidRPr="0079784C">
        <w:rPr>
          <w:rFonts w:ascii="Palatino Linotype" w:hAnsi="Palatino Linotype" w:cs="Arial"/>
        </w:rPr>
        <w:t xml:space="preserve">del </w:t>
      </w:r>
      <w:r w:rsidR="003F53E6">
        <w:rPr>
          <w:rFonts w:ascii="Palatino Linotype" w:hAnsi="Palatino Linotype" w:cs="Arial"/>
          <w:b/>
        </w:rPr>
        <w:t>Ayuntamiento de San Mateo Atenco</w:t>
      </w:r>
      <w:r w:rsidRPr="0079784C">
        <w:rPr>
          <w:rFonts w:ascii="Palatino Linotype" w:hAnsi="Palatino Linotype" w:cs="Arial"/>
        </w:rPr>
        <w:t xml:space="preserve">, en lo sucesivo el </w:t>
      </w:r>
      <w:r w:rsidRPr="0079784C">
        <w:rPr>
          <w:rFonts w:ascii="Palatino Linotype" w:hAnsi="Palatino Linotype" w:cs="Arial"/>
          <w:b/>
        </w:rPr>
        <w:t>Sujeto Obligado</w:t>
      </w:r>
      <w:r w:rsidRPr="0079784C">
        <w:rPr>
          <w:rFonts w:ascii="Palatino Linotype" w:hAnsi="Palatino Linotype" w:cs="Arial"/>
        </w:rPr>
        <w:t>;</w:t>
      </w:r>
      <w:r w:rsidRPr="0079784C">
        <w:rPr>
          <w:rFonts w:ascii="Palatino Linotype" w:hAnsi="Palatino Linotype" w:cs="Arial"/>
          <w:b/>
        </w:rPr>
        <w:t xml:space="preserve"> </w:t>
      </w:r>
      <w:r w:rsidRPr="0079784C">
        <w:rPr>
          <w:rFonts w:ascii="Palatino Linotype" w:hAnsi="Palatino Linotype" w:cs="Arial"/>
        </w:rPr>
        <w:t>se procede a dictar la presente resolución, con base en lo siguiente.</w:t>
      </w:r>
    </w:p>
    <w:p w14:paraId="1A4B04B4" w14:textId="6FE3E403" w:rsidR="008E7698" w:rsidRPr="0079784C" w:rsidRDefault="004A6EFE" w:rsidP="004A6EFE">
      <w:pPr>
        <w:pStyle w:val="Ttulo2"/>
        <w:jc w:val="center"/>
        <w:rPr>
          <w:rFonts w:ascii="Palatino Linotype" w:hAnsi="Palatino Linotype"/>
          <w:b/>
          <w:color w:val="auto"/>
          <w:sz w:val="24"/>
          <w:szCs w:val="24"/>
        </w:rPr>
      </w:pPr>
      <w:r w:rsidRPr="0079784C">
        <w:rPr>
          <w:rFonts w:ascii="Palatino Linotype" w:hAnsi="Palatino Linotype"/>
          <w:b/>
          <w:color w:val="auto"/>
          <w:sz w:val="24"/>
          <w:szCs w:val="24"/>
        </w:rPr>
        <w:t xml:space="preserve">I. </w:t>
      </w:r>
      <w:r w:rsidR="008E7698" w:rsidRPr="0079784C">
        <w:rPr>
          <w:rFonts w:ascii="Palatino Linotype" w:hAnsi="Palatino Linotype"/>
          <w:b/>
          <w:color w:val="auto"/>
          <w:sz w:val="24"/>
          <w:szCs w:val="24"/>
        </w:rPr>
        <w:t>A N T E C E D E N T E S:</w:t>
      </w:r>
    </w:p>
    <w:p w14:paraId="4B0026B6" w14:textId="0B8E53FF" w:rsidR="008E7698" w:rsidRPr="0079784C" w:rsidRDefault="008E7698" w:rsidP="008E7698">
      <w:pPr>
        <w:spacing w:before="240" w:after="240" w:line="360" w:lineRule="auto"/>
        <w:jc w:val="both"/>
        <w:rPr>
          <w:rFonts w:ascii="Palatino Linotype" w:hAnsi="Palatino Linotype" w:cs="Arial"/>
          <w:b/>
        </w:rPr>
      </w:pPr>
      <w:r w:rsidRPr="0079784C">
        <w:rPr>
          <w:rFonts w:ascii="Palatino Linotype" w:hAnsi="Palatino Linotype" w:cs="Arial"/>
          <w:b/>
          <w:sz w:val="28"/>
          <w:szCs w:val="28"/>
        </w:rPr>
        <w:t>1. Solicitud de acceso a la información.</w:t>
      </w:r>
      <w:r w:rsidRPr="0079784C">
        <w:rPr>
          <w:rFonts w:ascii="Palatino Linotype" w:hAnsi="Palatino Linotype" w:cs="Arial"/>
          <w:b/>
        </w:rPr>
        <w:t xml:space="preserve"> </w:t>
      </w:r>
      <w:r w:rsidRPr="0079784C">
        <w:rPr>
          <w:rFonts w:ascii="Palatino Linotype" w:hAnsi="Palatino Linotype" w:cs="Arial"/>
        </w:rPr>
        <w:t>Con</w:t>
      </w:r>
      <w:r w:rsidR="004440AC" w:rsidRPr="0079784C">
        <w:rPr>
          <w:rFonts w:ascii="Palatino Linotype" w:hAnsi="Palatino Linotype" w:cs="Arial"/>
        </w:rPr>
        <w:t xml:space="preserve"> fecha </w:t>
      </w:r>
      <w:r w:rsidR="00230E38">
        <w:rPr>
          <w:rFonts w:ascii="Palatino Linotype" w:hAnsi="Palatino Linotype" w:cs="Arial"/>
        </w:rPr>
        <w:t xml:space="preserve">dos y veintidós de febrero </w:t>
      </w:r>
      <w:r w:rsidR="004E75ED">
        <w:rPr>
          <w:rFonts w:ascii="Palatino Linotype" w:hAnsi="Palatino Linotype" w:cs="Arial"/>
        </w:rPr>
        <w:t>de do</w:t>
      </w:r>
      <w:r w:rsidR="0004610F">
        <w:rPr>
          <w:rFonts w:ascii="Palatino Linotype" w:hAnsi="Palatino Linotype" w:cs="Arial"/>
        </w:rPr>
        <w:t>s mil veintiuno</w:t>
      </w:r>
      <w:r w:rsidR="00682656" w:rsidRPr="0079784C">
        <w:rPr>
          <w:rFonts w:ascii="Palatino Linotype" w:hAnsi="Palatino Linotype" w:cs="Arial"/>
        </w:rPr>
        <w:t xml:space="preserve">, </w:t>
      </w:r>
      <w:r w:rsidR="00230E38">
        <w:rPr>
          <w:rFonts w:ascii="Palatino Linotype" w:hAnsi="Palatino Linotype" w:cs="Arial"/>
        </w:rPr>
        <w:t>el</w:t>
      </w:r>
      <w:r w:rsidRPr="0079784C">
        <w:rPr>
          <w:rFonts w:ascii="Palatino Linotype" w:hAnsi="Palatino Linotype" w:cs="Arial"/>
        </w:rPr>
        <w:t xml:space="preserve"> ahora </w:t>
      </w:r>
      <w:r w:rsidR="00DE7F9A" w:rsidRPr="0079784C">
        <w:rPr>
          <w:rFonts w:ascii="Palatino Linotype" w:hAnsi="Palatino Linotype" w:cs="Arial"/>
          <w:b/>
          <w:i/>
        </w:rPr>
        <w:t>Recurrente</w:t>
      </w:r>
      <w:r w:rsidRPr="0079784C">
        <w:rPr>
          <w:rFonts w:ascii="Palatino Linotype" w:hAnsi="Palatino Linotype" w:cs="Arial"/>
        </w:rPr>
        <w:t xml:space="preserve"> formuló solicitud</w:t>
      </w:r>
      <w:r w:rsidR="003151B7" w:rsidRPr="0079784C">
        <w:rPr>
          <w:rFonts w:ascii="Palatino Linotype" w:hAnsi="Palatino Linotype" w:cs="Arial"/>
        </w:rPr>
        <w:t>es de</w:t>
      </w:r>
      <w:r w:rsidRPr="0079784C">
        <w:rPr>
          <w:rFonts w:ascii="Palatino Linotype" w:hAnsi="Palatino Linotype" w:cs="Arial"/>
        </w:rPr>
        <w:t xml:space="preserve"> acceso a </w:t>
      </w:r>
      <w:r w:rsidR="00DF1223" w:rsidRPr="0079784C">
        <w:rPr>
          <w:rFonts w:ascii="Palatino Linotype" w:hAnsi="Palatino Linotype" w:cs="Arial"/>
        </w:rPr>
        <w:t xml:space="preserve">la </w:t>
      </w:r>
      <w:r w:rsidRPr="0079784C">
        <w:rPr>
          <w:rFonts w:ascii="Palatino Linotype" w:hAnsi="Palatino Linotype" w:cs="Arial"/>
        </w:rPr>
        <w:t xml:space="preserve">información pública al </w:t>
      </w:r>
      <w:r w:rsidRPr="0079784C">
        <w:rPr>
          <w:rFonts w:ascii="Palatino Linotype" w:hAnsi="Palatino Linotype" w:cs="Arial"/>
          <w:b/>
        </w:rPr>
        <w:t>Sujeto Obligado</w:t>
      </w:r>
      <w:r w:rsidRPr="0079784C">
        <w:rPr>
          <w:rFonts w:ascii="Palatino Linotype" w:hAnsi="Palatino Linotype" w:cs="Arial"/>
        </w:rPr>
        <w:t xml:space="preserve"> a través del Sistema de Acceso a la Información Mexiquense, en adelante </w:t>
      </w:r>
      <w:r w:rsidRPr="0079784C">
        <w:rPr>
          <w:rFonts w:ascii="Palatino Linotype" w:hAnsi="Palatino Linotype" w:cs="Arial"/>
          <w:b/>
        </w:rPr>
        <w:t>SAIMEX,</w:t>
      </w:r>
      <w:r w:rsidRPr="0079784C">
        <w:rPr>
          <w:rFonts w:ascii="Palatino Linotype" w:hAnsi="Palatino Linotype" w:cs="Arial"/>
        </w:rPr>
        <w:t xml:space="preserve"> </w:t>
      </w:r>
      <w:r w:rsidR="00F0531B" w:rsidRPr="0079784C">
        <w:rPr>
          <w:rFonts w:ascii="Palatino Linotype" w:hAnsi="Palatino Linotype" w:cs="Arial"/>
        </w:rPr>
        <w:t>requiriendo</w:t>
      </w:r>
      <w:r w:rsidRPr="0079784C">
        <w:rPr>
          <w:rFonts w:ascii="Palatino Linotype" w:hAnsi="Palatino Linotype" w:cs="Arial"/>
        </w:rPr>
        <w:t xml:space="preserve"> lo siguiente:</w:t>
      </w:r>
    </w:p>
    <w:tbl>
      <w:tblPr>
        <w:tblStyle w:val="Tablaconcuadrcula"/>
        <w:tblW w:w="0" w:type="auto"/>
        <w:tblLook w:val="04A0" w:firstRow="1" w:lastRow="0" w:firstColumn="1" w:lastColumn="0" w:noHBand="0" w:noVBand="1"/>
      </w:tblPr>
      <w:tblGrid>
        <w:gridCol w:w="2434"/>
        <w:gridCol w:w="6394"/>
      </w:tblGrid>
      <w:tr w:rsidR="0079784C" w:rsidRPr="004E75ED" w14:paraId="62C2AAEA" w14:textId="77777777" w:rsidTr="00230E38">
        <w:tc>
          <w:tcPr>
            <w:tcW w:w="2434" w:type="dxa"/>
          </w:tcPr>
          <w:p w14:paraId="6BA48289" w14:textId="1AB5C4AB" w:rsidR="00F7797E" w:rsidRPr="004E75ED" w:rsidRDefault="00F7797E" w:rsidP="00F7797E">
            <w:pPr>
              <w:spacing w:after="120"/>
              <w:jc w:val="center"/>
              <w:rPr>
                <w:rFonts w:ascii="Palatino Linotype" w:hAnsi="Palatino Linotype" w:cs="Arial"/>
                <w:b/>
                <w:sz w:val="18"/>
                <w:szCs w:val="18"/>
              </w:rPr>
            </w:pPr>
            <w:r w:rsidRPr="004E75ED">
              <w:rPr>
                <w:rFonts w:ascii="Palatino Linotype" w:hAnsi="Palatino Linotype" w:cs="Arial"/>
                <w:b/>
                <w:sz w:val="18"/>
                <w:szCs w:val="18"/>
              </w:rPr>
              <w:t>Solicitud</w:t>
            </w:r>
          </w:p>
        </w:tc>
        <w:tc>
          <w:tcPr>
            <w:tcW w:w="6394" w:type="dxa"/>
          </w:tcPr>
          <w:p w14:paraId="2130A8A6" w14:textId="6B0B5390" w:rsidR="00F7797E" w:rsidRPr="004E75ED" w:rsidRDefault="00F7797E" w:rsidP="00F7797E">
            <w:pPr>
              <w:spacing w:after="120"/>
              <w:jc w:val="center"/>
              <w:rPr>
                <w:rFonts w:ascii="Palatino Linotype" w:hAnsi="Palatino Linotype" w:cs="Arial"/>
                <w:b/>
                <w:sz w:val="18"/>
                <w:szCs w:val="18"/>
              </w:rPr>
            </w:pPr>
            <w:r w:rsidRPr="004E75ED">
              <w:rPr>
                <w:rFonts w:ascii="Palatino Linotype" w:hAnsi="Palatino Linotype" w:cs="Arial"/>
                <w:b/>
                <w:sz w:val="18"/>
                <w:szCs w:val="18"/>
              </w:rPr>
              <w:t>Requerimiento</w:t>
            </w:r>
          </w:p>
        </w:tc>
      </w:tr>
      <w:tr w:rsidR="0079784C" w:rsidRPr="004E75ED" w14:paraId="2DBDCF77" w14:textId="77777777" w:rsidTr="00230E38">
        <w:tc>
          <w:tcPr>
            <w:tcW w:w="2434" w:type="dxa"/>
          </w:tcPr>
          <w:p w14:paraId="6123BF34" w14:textId="0F189CFD" w:rsidR="00F7797E" w:rsidRPr="004E75ED" w:rsidRDefault="00230E38" w:rsidP="00F7797E">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00014/MATEOATE/IP/2021</w:t>
            </w:r>
          </w:p>
        </w:tc>
        <w:tc>
          <w:tcPr>
            <w:tcW w:w="6394" w:type="dxa"/>
          </w:tcPr>
          <w:p w14:paraId="336B12D2" w14:textId="0257295E" w:rsidR="00F7797E" w:rsidRPr="00230E38" w:rsidRDefault="00230E38" w:rsidP="00230E38">
            <w:pPr>
              <w:jc w:val="both"/>
              <w:rPr>
                <w:rFonts w:ascii="Palatino Linotype" w:hAnsi="Palatino Linotype"/>
                <w:i/>
                <w:lang w:val="es-MX"/>
              </w:rPr>
            </w:pPr>
            <w:r w:rsidRPr="00230E38">
              <w:rPr>
                <w:rFonts w:ascii="Palatino Linotype" w:hAnsi="Palatino Linotype"/>
                <w:i/>
              </w:rPr>
              <w:t xml:space="preserve">Se informe quien llevó a cabo la autorización para que el Director del Instituto Municipal de la Juventud en San Mateo Atenco, Arturo Eliam González Campos, </w:t>
            </w:r>
            <w:proofErr w:type="spellStart"/>
            <w:r w:rsidRPr="00230E38">
              <w:rPr>
                <w:rFonts w:ascii="Palatino Linotype" w:hAnsi="Palatino Linotype"/>
                <w:i/>
              </w:rPr>
              <w:t>realiará</w:t>
            </w:r>
            <w:proofErr w:type="spellEnd"/>
            <w:r w:rsidRPr="00230E38">
              <w:rPr>
                <w:rFonts w:ascii="Palatino Linotype" w:hAnsi="Palatino Linotype"/>
                <w:i/>
              </w:rPr>
              <w:t xml:space="preserve"> eventos y actividades con más de 20 personas, incumpliendo el ACUERDO DEL EJECUTIVO DEL ESTADO POR EL QUE SE DETERMINAN ACCIONES PREVENTIVAS CON MOTIVO DE LA EPIDEMIA CAUSADA POR EL VIRUS </w:t>
            </w:r>
            <w:r w:rsidRPr="00230E38">
              <w:rPr>
                <w:rFonts w:ascii="Palatino Linotype" w:hAnsi="Palatino Linotype"/>
                <w:i/>
              </w:rPr>
              <w:lastRenderedPageBreak/>
              <w:t xml:space="preserve">SARS-COV2 (COVID-19) PARA EL GOBIERNO DEL ESTADO DE MÉXICO y en Acuerdo por el que se modifica el diverso que establece el plan para el regreso seguro a las actividades </w:t>
            </w:r>
            <w:proofErr w:type="spellStart"/>
            <w:r w:rsidRPr="00230E38">
              <w:rPr>
                <w:rFonts w:ascii="Palatino Linotype" w:hAnsi="Palatino Linotype"/>
                <w:i/>
              </w:rPr>
              <w:t>económicas</w:t>
            </w:r>
            <w:proofErr w:type="spellEnd"/>
            <w:r w:rsidRPr="00230E38">
              <w:rPr>
                <w:rFonts w:ascii="Palatino Linotype" w:hAnsi="Palatino Linotype"/>
                <w:i/>
              </w:rPr>
              <w:t xml:space="preserve">, sociales, gubernamentales y educativas con motivo de la enfermedad por el virus (covid-19), en el Estado de </w:t>
            </w:r>
            <w:proofErr w:type="spellStart"/>
            <w:r w:rsidRPr="00230E38">
              <w:rPr>
                <w:rFonts w:ascii="Palatino Linotype" w:hAnsi="Palatino Linotype"/>
                <w:i/>
              </w:rPr>
              <w:t>México</w:t>
            </w:r>
            <w:proofErr w:type="spellEnd"/>
            <w:r w:rsidRPr="00230E38">
              <w:rPr>
                <w:rFonts w:ascii="Palatino Linotype" w:hAnsi="Palatino Linotype"/>
                <w:i/>
              </w:rPr>
              <w:t>.</w:t>
            </w:r>
          </w:p>
        </w:tc>
      </w:tr>
      <w:tr w:rsidR="0079784C" w:rsidRPr="004E75ED" w14:paraId="5CAE5DFA" w14:textId="77777777" w:rsidTr="00230E38">
        <w:tc>
          <w:tcPr>
            <w:tcW w:w="2434" w:type="dxa"/>
          </w:tcPr>
          <w:p w14:paraId="65CCE584" w14:textId="6A340229" w:rsidR="00F7797E" w:rsidRPr="004E75ED" w:rsidRDefault="00230E38" w:rsidP="004E75ED">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lastRenderedPageBreak/>
              <w:t>00031/MATEOATE/IP/2021</w:t>
            </w:r>
          </w:p>
        </w:tc>
        <w:tc>
          <w:tcPr>
            <w:tcW w:w="6394" w:type="dxa"/>
          </w:tcPr>
          <w:p w14:paraId="008DD844" w14:textId="571F294F" w:rsidR="00F7797E" w:rsidRPr="00230E38" w:rsidRDefault="00230E38" w:rsidP="00F7797E">
            <w:pPr>
              <w:spacing w:after="120"/>
              <w:jc w:val="both"/>
              <w:rPr>
                <w:rFonts w:ascii="Palatino Linotype" w:hAnsi="Palatino Linotype" w:cs="Arial"/>
                <w:i/>
              </w:rPr>
            </w:pPr>
            <w:r w:rsidRPr="00230E38">
              <w:rPr>
                <w:rFonts w:ascii="Palatino Linotype" w:hAnsi="Palatino Linotype"/>
                <w:i/>
                <w:color w:val="000000"/>
              </w:rPr>
              <w:t>Solicito Informe de actividades realizadas del 02 de febrero de 2021 al 19 de febrero de 2020 por el Director del Instituto Mexiquense de la Juventud en San Mateo Atenco, Arturo Eliam González Campos, derivado que se observó realizando funciones fuera de sus atribuciones, así como actividades políticas dentro del horario laboral.</w:t>
            </w:r>
          </w:p>
        </w:tc>
      </w:tr>
    </w:tbl>
    <w:p w14:paraId="6F84C813" w14:textId="2EC45E24" w:rsidR="00EB481B" w:rsidRPr="0079784C" w:rsidRDefault="004E75ED" w:rsidP="00EB481B">
      <w:pPr>
        <w:spacing w:before="240" w:after="240" w:line="360" w:lineRule="auto"/>
        <w:jc w:val="both"/>
        <w:rPr>
          <w:rFonts w:ascii="Palatino Linotype" w:hAnsi="Palatino Linotype" w:cs="Arial"/>
          <w:b/>
        </w:rPr>
      </w:pPr>
      <w:r>
        <w:rPr>
          <w:rFonts w:ascii="Palatino Linotype" w:hAnsi="Palatino Linotype" w:cs="Arial"/>
        </w:rPr>
        <w:t>La</w:t>
      </w:r>
      <w:r w:rsidR="00EB481B" w:rsidRPr="0079784C">
        <w:rPr>
          <w:rFonts w:ascii="Palatino Linotype" w:hAnsi="Palatino Linotype" w:cs="Arial"/>
        </w:rPr>
        <w:t xml:space="preserve"> solicitante indicó como modalidad de entrega el</w:t>
      </w:r>
      <w:r w:rsidR="00EB481B" w:rsidRPr="0079784C">
        <w:rPr>
          <w:rFonts w:ascii="Palatino Linotype" w:hAnsi="Palatino Linotype" w:cs="Arial"/>
          <w:b/>
        </w:rPr>
        <w:t xml:space="preserve"> SAIMEX.</w:t>
      </w:r>
    </w:p>
    <w:p w14:paraId="47F3E2C4" w14:textId="098E080E" w:rsidR="004D7B6A" w:rsidRPr="0079784C" w:rsidRDefault="001F46AA" w:rsidP="004D7B6A">
      <w:pPr>
        <w:spacing w:before="240" w:after="240" w:line="360" w:lineRule="auto"/>
        <w:jc w:val="both"/>
        <w:rPr>
          <w:rFonts w:ascii="Palatino Linotype" w:hAnsi="Palatino Linotype" w:cs="Arial"/>
        </w:rPr>
      </w:pPr>
      <w:r w:rsidRPr="0079784C">
        <w:rPr>
          <w:rFonts w:ascii="Palatino Linotype" w:hAnsi="Palatino Linotype" w:cs="Arial"/>
          <w:b/>
          <w:sz w:val="28"/>
          <w:szCs w:val="28"/>
        </w:rPr>
        <w:t xml:space="preserve">2. </w:t>
      </w:r>
      <w:r w:rsidR="00C6513D" w:rsidRPr="0079784C">
        <w:rPr>
          <w:rFonts w:ascii="Palatino Linotype" w:hAnsi="Palatino Linotype" w:cs="Arial"/>
          <w:b/>
          <w:sz w:val="28"/>
          <w:szCs w:val="28"/>
        </w:rPr>
        <w:t xml:space="preserve">Respuesta. </w:t>
      </w:r>
      <w:r w:rsidR="004D7B6A" w:rsidRPr="0079784C">
        <w:rPr>
          <w:rFonts w:ascii="Palatino Linotype" w:hAnsi="Palatino Linotype" w:cs="Arial"/>
        </w:rPr>
        <w:t xml:space="preserve">Con fecha </w:t>
      </w:r>
      <w:r w:rsidR="004E75ED">
        <w:rPr>
          <w:rFonts w:ascii="Palatino Linotype" w:hAnsi="Palatino Linotype" w:cs="Arial"/>
        </w:rPr>
        <w:t xml:space="preserve">veintitrés de </w:t>
      </w:r>
      <w:r w:rsidR="00230E38">
        <w:rPr>
          <w:rFonts w:ascii="Palatino Linotype" w:hAnsi="Palatino Linotype" w:cs="Arial"/>
        </w:rPr>
        <w:t>febrero y dieciséis de marzo del año en curso, el</w:t>
      </w:r>
      <w:r w:rsidR="004D7B6A" w:rsidRPr="0079784C">
        <w:rPr>
          <w:rFonts w:ascii="Palatino Linotype" w:hAnsi="Palatino Linotype" w:cs="Arial"/>
        </w:rPr>
        <w:t xml:space="preserve"> </w:t>
      </w:r>
      <w:r w:rsidR="004D7B6A" w:rsidRPr="0079784C">
        <w:rPr>
          <w:rFonts w:ascii="Palatino Linotype" w:hAnsi="Palatino Linotype" w:cs="Arial"/>
          <w:b/>
        </w:rPr>
        <w:t>Sujeto Obligado</w:t>
      </w:r>
      <w:r w:rsidR="004D7B6A" w:rsidRPr="0079784C">
        <w:rPr>
          <w:rFonts w:ascii="Palatino Linotype" w:hAnsi="Palatino Linotype" w:cs="Arial"/>
        </w:rPr>
        <w:t xml:space="preserve"> otorgó, a través del SAIMEX, respuesta a la</w:t>
      </w:r>
      <w:r w:rsidR="008C41A0" w:rsidRPr="0079784C">
        <w:rPr>
          <w:rFonts w:ascii="Palatino Linotype" w:hAnsi="Palatino Linotype" w:cs="Arial"/>
        </w:rPr>
        <w:t>s</w:t>
      </w:r>
      <w:r w:rsidR="004D7B6A" w:rsidRPr="0079784C">
        <w:rPr>
          <w:rFonts w:ascii="Palatino Linotype" w:hAnsi="Palatino Linotype" w:cs="Arial"/>
        </w:rPr>
        <w:t xml:space="preserve"> solicitud</w:t>
      </w:r>
      <w:r w:rsidR="008C41A0" w:rsidRPr="0079784C">
        <w:rPr>
          <w:rFonts w:ascii="Palatino Linotype" w:hAnsi="Palatino Linotype" w:cs="Arial"/>
        </w:rPr>
        <w:t>es</w:t>
      </w:r>
      <w:r w:rsidR="00230E38">
        <w:rPr>
          <w:rFonts w:ascii="Palatino Linotype" w:hAnsi="Palatino Linotype" w:cs="Arial"/>
        </w:rPr>
        <w:t xml:space="preserve"> de acceso a la información, bajo los pronunciamientos siguientes</w:t>
      </w:r>
      <w:r w:rsidR="004D7B6A" w:rsidRPr="0079784C">
        <w:rPr>
          <w:rFonts w:ascii="Palatino Linotype" w:hAnsi="Palatino Linotype" w:cs="Arial"/>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C7631" w:rsidRPr="00EC7631" w14:paraId="290AEFEA" w14:textId="77777777" w:rsidTr="00EC7631">
        <w:trPr>
          <w:trHeight w:val="150"/>
          <w:tblCellSpacing w:w="0" w:type="dxa"/>
          <w:jc w:val="center"/>
        </w:trPr>
        <w:tc>
          <w:tcPr>
            <w:tcW w:w="0" w:type="auto"/>
            <w:vAlign w:val="center"/>
            <w:hideMark/>
          </w:tcPr>
          <w:p w14:paraId="789DEE4E" w14:textId="2DF9A3F1" w:rsidR="00230E38" w:rsidRPr="00230E38" w:rsidRDefault="004D7B6A" w:rsidP="00230E38">
            <w:pPr>
              <w:spacing w:before="240" w:after="240" w:line="360" w:lineRule="auto"/>
              <w:ind w:left="1701" w:right="1711"/>
              <w:jc w:val="both"/>
              <w:rPr>
                <w:rFonts w:ascii="Palatino Linotype" w:hAnsi="Palatino Linotype"/>
                <w:i/>
              </w:rPr>
            </w:pPr>
            <w:r w:rsidRPr="00230E38">
              <w:rPr>
                <w:rFonts w:ascii="Palatino Linotype" w:hAnsi="Palatino Linotype"/>
                <w:i/>
              </w:rPr>
              <w:t>“…</w:t>
            </w:r>
            <w:r w:rsidR="00230E38" w:rsidRPr="00230E38">
              <w:rPr>
                <w:rFonts w:ascii="Palatino Linotype" w:hAnsi="Palatino Linotype"/>
                <w:i/>
              </w:rPr>
              <w:t>P</w:t>
            </w:r>
            <w:r w:rsidR="00230E38" w:rsidRPr="00230E38">
              <w:rPr>
                <w:rFonts w:ascii="Palatino Linotype" w:hAnsi="Palatino Linotype"/>
                <w:i/>
                <w:color w:val="000000"/>
              </w:rPr>
              <w:t xml:space="preserve">or lo anterior le informo que mediante oficio número DA/0265/2021, la Directora de Administración municipal de San Mateo Atenco informa lo siguiente: Al respecto le informo que de fecha 19 de febrero del 2020 al 25 de enero de 2021 podrá encontrar las actividades y atribuciones del director en mención en el siguiente link, https://www.sanmateoatenco.gob.mx/assets/gaceta-segundo-informe-de-gobierno-2019-2021.pdf y a partir del 26 de enero del 2021 al 09 de febrero de 2021, contaba con un permiso de licencia sin goce de sueldo así mismo se cuenta con una renuncia firmada con fecha del 10 de febrero del presente </w:t>
            </w:r>
            <w:r w:rsidR="00230E38" w:rsidRPr="00230E38">
              <w:rPr>
                <w:rFonts w:ascii="Palatino Linotype" w:hAnsi="Palatino Linotype"/>
                <w:i/>
                <w:color w:val="000000"/>
              </w:rPr>
              <w:lastRenderedPageBreak/>
              <w:t>año, Anexo a la presente copia simple del oficio de solicitud de licencia y renuncia. (</w:t>
            </w:r>
            <w:proofErr w:type="gramStart"/>
            <w:r w:rsidR="00230E38" w:rsidRPr="00230E38">
              <w:rPr>
                <w:rFonts w:ascii="Palatino Linotype" w:hAnsi="Palatino Linotype"/>
                <w:i/>
                <w:color w:val="000000"/>
              </w:rPr>
              <w:t>denominado</w:t>
            </w:r>
            <w:proofErr w:type="gramEnd"/>
            <w:r w:rsidR="00230E38" w:rsidRPr="00230E38">
              <w:rPr>
                <w:rFonts w:ascii="Palatino Linotype" w:hAnsi="Palatino Linotype"/>
                <w:i/>
                <w:color w:val="000000"/>
              </w:rPr>
              <w:t xml:space="preserve"> anexo 1 y 2). Agradeciendo la atención al presente, quedo a sus órdenes.</w:t>
            </w:r>
            <w:r w:rsidR="00637EA8" w:rsidRPr="00230E38">
              <w:rPr>
                <w:rFonts w:ascii="Palatino Linotype" w:hAnsi="Palatino Linotype"/>
                <w:i/>
              </w:rPr>
              <w:t>”</w:t>
            </w:r>
            <w:r w:rsidR="00230E38" w:rsidRPr="0079784C">
              <w:rPr>
                <w:rFonts w:ascii="Palatino Linotype" w:hAnsi="Palatino Linotype"/>
                <w:sz w:val="20"/>
                <w:szCs w:val="20"/>
              </w:rPr>
              <w:t xml:space="preserve"> (sic)</w:t>
            </w:r>
          </w:p>
          <w:p w14:paraId="46258923" w14:textId="41A89DDE" w:rsidR="00EC7631" w:rsidRPr="00EC7631" w:rsidRDefault="00230E38" w:rsidP="00230E38">
            <w:pPr>
              <w:spacing w:before="240" w:after="240" w:line="360" w:lineRule="auto"/>
              <w:ind w:left="1701" w:right="1711"/>
              <w:jc w:val="both"/>
              <w:rPr>
                <w:rFonts w:ascii="Palatino Linotype" w:hAnsi="Palatino Linotype" w:cs="Arial"/>
                <w:sz w:val="20"/>
                <w:szCs w:val="20"/>
              </w:rPr>
            </w:pPr>
            <w:r w:rsidRPr="00230E38">
              <w:rPr>
                <w:rFonts w:ascii="Palatino Linotype" w:hAnsi="Palatino Linotype"/>
                <w:i/>
                <w:color w:val="000000"/>
              </w:rPr>
              <w:t>“Al respecto hago de su conocimiento que mediante oficio número DA/0207/2021, la Directora de Administración de San Mateo Atenco informa lo siguiente: Al respecto le informo que dichas actividades no competen a la Administración Municipal ya que no fueron realizadas durante la jornada de trabajo establecida en el Artículo 59 de la Ley de los Servidores Públicos del Estado de México y Municipios. Agradeciendo la atención al presente, quedo a sus órdenes</w:t>
            </w:r>
            <w:r>
              <w:rPr>
                <w:rFonts w:ascii="Palatino Linotype" w:hAnsi="Palatino Linotype"/>
                <w:i/>
                <w:color w:val="000000"/>
              </w:rPr>
              <w:t>.</w:t>
            </w:r>
            <w:r w:rsidRPr="00230E38">
              <w:rPr>
                <w:rFonts w:ascii="Palatino Linotype" w:hAnsi="Palatino Linotype"/>
                <w:i/>
                <w:color w:val="000000"/>
              </w:rPr>
              <w:t>”</w:t>
            </w:r>
            <w:r w:rsidR="00637EA8" w:rsidRPr="0079784C">
              <w:rPr>
                <w:rFonts w:ascii="Palatino Linotype" w:hAnsi="Palatino Linotype"/>
                <w:i/>
              </w:rPr>
              <w:t xml:space="preserve"> </w:t>
            </w:r>
            <w:r w:rsidR="00637EA8" w:rsidRPr="0079784C">
              <w:rPr>
                <w:rFonts w:ascii="Palatino Linotype" w:hAnsi="Palatino Linotype"/>
                <w:sz w:val="20"/>
                <w:szCs w:val="20"/>
              </w:rPr>
              <w:t>(sic)</w:t>
            </w:r>
          </w:p>
        </w:tc>
      </w:tr>
      <w:tr w:rsidR="00EC7631" w:rsidRPr="00EC7631" w14:paraId="3143AE94" w14:textId="77777777" w:rsidTr="00EC7631">
        <w:trPr>
          <w:tblCellSpacing w:w="0" w:type="dxa"/>
          <w:jc w:val="center"/>
        </w:trPr>
        <w:tc>
          <w:tcPr>
            <w:tcW w:w="0" w:type="auto"/>
            <w:vAlign w:val="center"/>
            <w:hideMark/>
          </w:tcPr>
          <w:p w14:paraId="23A2A293" w14:textId="77777777" w:rsidR="00EC7631" w:rsidRPr="00EC7631" w:rsidRDefault="00EC7631" w:rsidP="00EC7631">
            <w:pPr>
              <w:rPr>
                <w:lang w:val="es-MX" w:eastAsia="es-MX"/>
              </w:rPr>
            </w:pPr>
          </w:p>
        </w:tc>
      </w:tr>
    </w:tbl>
    <w:p w14:paraId="68CFB78E" w14:textId="7F24EEF5" w:rsidR="004D7B6A" w:rsidRPr="0079784C" w:rsidRDefault="004D7B6A" w:rsidP="004D7B6A">
      <w:pPr>
        <w:spacing w:before="240" w:after="240" w:line="360" w:lineRule="auto"/>
        <w:jc w:val="both"/>
        <w:rPr>
          <w:rFonts w:ascii="Palatino Linotype" w:hAnsi="Palatino Linotype" w:cs="Arial"/>
          <w:b/>
          <w:sz w:val="28"/>
          <w:szCs w:val="28"/>
        </w:rPr>
      </w:pPr>
      <w:r w:rsidRPr="0079784C">
        <w:rPr>
          <w:rFonts w:ascii="Palatino Linotype" w:hAnsi="Palatino Linotype" w:cs="Arial"/>
          <w:lang w:eastAsia="es-MX"/>
        </w:rPr>
        <w:t>Asimismo, adjuntó l</w:t>
      </w:r>
      <w:r w:rsidR="00D3288A" w:rsidRPr="0079784C">
        <w:rPr>
          <w:rFonts w:ascii="Palatino Linotype" w:hAnsi="Palatino Linotype" w:cs="Arial"/>
          <w:lang w:eastAsia="es-MX"/>
        </w:rPr>
        <w:t>os</w:t>
      </w:r>
      <w:r w:rsidRPr="0079784C">
        <w:rPr>
          <w:rFonts w:ascii="Palatino Linotype" w:hAnsi="Palatino Linotype" w:cs="Arial"/>
          <w:lang w:eastAsia="es-MX"/>
        </w:rPr>
        <w:t xml:space="preserve"> archivo</w:t>
      </w:r>
      <w:r w:rsidR="00D3288A" w:rsidRPr="0079784C">
        <w:rPr>
          <w:rFonts w:ascii="Palatino Linotype" w:hAnsi="Palatino Linotype" w:cs="Arial"/>
          <w:lang w:eastAsia="es-MX"/>
        </w:rPr>
        <w:t>s</w:t>
      </w:r>
      <w:r w:rsidRPr="0079784C">
        <w:rPr>
          <w:rFonts w:ascii="Palatino Linotype" w:hAnsi="Palatino Linotype" w:cs="Arial"/>
          <w:lang w:eastAsia="es-MX"/>
        </w:rPr>
        <w:t xml:space="preserve"> denominado</w:t>
      </w:r>
      <w:r w:rsidR="00D3288A" w:rsidRPr="0079784C">
        <w:rPr>
          <w:rFonts w:ascii="Palatino Linotype" w:hAnsi="Palatino Linotype" w:cs="Arial"/>
          <w:lang w:eastAsia="es-MX"/>
        </w:rPr>
        <w:t>s</w:t>
      </w:r>
      <w:r w:rsidRPr="0079784C">
        <w:rPr>
          <w:rFonts w:ascii="Palatino Linotype" w:hAnsi="Palatino Linotype" w:cs="Arial"/>
          <w:lang w:eastAsia="es-MX"/>
        </w:rPr>
        <w:t xml:space="preserve"> </w:t>
      </w:r>
      <w:hyperlink r:id="rId8" w:tgtFrame="_blank" w:history="1">
        <w:r w:rsidR="00230E38" w:rsidRPr="00230E38">
          <w:rPr>
            <w:rStyle w:val="Hipervnculo"/>
            <w:rFonts w:ascii="Palatino Linotype" w:hAnsi="Palatino Linotype" w:cs="Arial"/>
            <w:b/>
            <w:bCs/>
            <w:color w:val="auto"/>
            <w:u w:val="none"/>
          </w:rPr>
          <w:t>PM-UIPPET-UT-39-2021.pdf</w:t>
        </w:r>
      </w:hyperlink>
      <w:r w:rsidR="00230E38" w:rsidRPr="00230E38">
        <w:rPr>
          <w:rFonts w:ascii="Palatino Linotype" w:hAnsi="Palatino Linotype"/>
          <w:b/>
        </w:rPr>
        <w:t xml:space="preserve"> y </w:t>
      </w:r>
      <w:hyperlink r:id="rId9" w:tgtFrame="_blank" w:history="1">
        <w:r w:rsidR="00230E38" w:rsidRPr="00230E38">
          <w:rPr>
            <w:rStyle w:val="Hipervnculo"/>
            <w:rFonts w:ascii="Palatino Linotype" w:hAnsi="Palatino Linotype" w:cs="Arial"/>
            <w:b/>
            <w:bCs/>
            <w:color w:val="auto"/>
            <w:u w:val="none"/>
          </w:rPr>
          <w:t>PM-UIPPET-UT-098-2021.pdf</w:t>
        </w:r>
      </w:hyperlink>
      <w:r w:rsidR="00EE42ED">
        <w:rPr>
          <w:rFonts w:ascii="Palatino Linotype" w:hAnsi="Palatino Linotype"/>
          <w:b/>
        </w:rPr>
        <w:t xml:space="preserve"> </w:t>
      </w:r>
      <w:r w:rsidR="007A3D0F" w:rsidRPr="005A1800">
        <w:rPr>
          <w:rFonts w:ascii="Palatino Linotype" w:hAnsi="Palatino Linotype"/>
        </w:rPr>
        <w:t>indistintamente,</w:t>
      </w:r>
      <w:r w:rsidR="007A3D0F">
        <w:t xml:space="preserve"> qu</w:t>
      </w:r>
      <w:r w:rsidRPr="0079784C">
        <w:rPr>
          <w:rFonts w:ascii="Palatino Linotype" w:hAnsi="Palatino Linotype" w:cs="Arial"/>
          <w:lang w:eastAsia="es-MX"/>
        </w:rPr>
        <w:t>e no se insertan por economía procesal, al ser del conocimiento de las partes, y toda vez que será</w:t>
      </w:r>
      <w:r w:rsidR="00C6513D" w:rsidRPr="0079784C">
        <w:rPr>
          <w:rFonts w:ascii="Palatino Linotype" w:hAnsi="Palatino Linotype" w:cs="Arial"/>
          <w:lang w:eastAsia="es-MX"/>
        </w:rPr>
        <w:t>n</w:t>
      </w:r>
      <w:r w:rsidRPr="0079784C">
        <w:rPr>
          <w:rFonts w:ascii="Palatino Linotype" w:hAnsi="Palatino Linotype" w:cs="Arial"/>
          <w:lang w:eastAsia="es-MX"/>
        </w:rPr>
        <w:t xml:space="preserve"> materia de análisis de</w:t>
      </w:r>
      <w:r w:rsidR="00C6513D" w:rsidRPr="0079784C">
        <w:rPr>
          <w:rFonts w:ascii="Palatino Linotype" w:hAnsi="Palatino Linotype" w:cs="Arial"/>
          <w:lang w:eastAsia="es-MX"/>
        </w:rPr>
        <w:t xml:space="preserve"> </w:t>
      </w:r>
      <w:r w:rsidRPr="0079784C">
        <w:rPr>
          <w:rFonts w:ascii="Palatino Linotype" w:hAnsi="Palatino Linotype" w:cs="Arial"/>
          <w:lang w:eastAsia="es-MX"/>
        </w:rPr>
        <w:t>l</w:t>
      </w:r>
      <w:r w:rsidR="00C6513D" w:rsidRPr="0079784C">
        <w:rPr>
          <w:rFonts w:ascii="Palatino Linotype" w:hAnsi="Palatino Linotype" w:cs="Arial"/>
          <w:lang w:eastAsia="es-MX"/>
        </w:rPr>
        <w:t>a</w:t>
      </w:r>
      <w:r w:rsidRPr="0079784C">
        <w:rPr>
          <w:rFonts w:ascii="Palatino Linotype" w:hAnsi="Palatino Linotype" w:cs="Arial"/>
          <w:lang w:eastAsia="es-MX"/>
        </w:rPr>
        <w:t xml:space="preserve"> presente </w:t>
      </w:r>
      <w:r w:rsidR="00C6513D" w:rsidRPr="0079784C">
        <w:rPr>
          <w:rFonts w:ascii="Palatino Linotype" w:hAnsi="Palatino Linotype" w:cs="Arial"/>
          <w:lang w:eastAsia="es-MX"/>
        </w:rPr>
        <w:t>resolución.</w:t>
      </w:r>
    </w:p>
    <w:p w14:paraId="7493F849" w14:textId="6B28C592" w:rsidR="00CE569F" w:rsidRPr="0079784C" w:rsidRDefault="00C6513D" w:rsidP="004D7B6A">
      <w:pPr>
        <w:spacing w:before="240" w:after="240" w:line="360" w:lineRule="auto"/>
        <w:jc w:val="both"/>
        <w:rPr>
          <w:rFonts w:ascii="Palatino Linotype" w:hAnsi="Palatino Linotype" w:cs="Arial"/>
        </w:rPr>
      </w:pPr>
      <w:r w:rsidRPr="0079784C">
        <w:rPr>
          <w:rFonts w:ascii="Palatino Linotype" w:hAnsi="Palatino Linotype" w:cs="Arial"/>
          <w:b/>
          <w:sz w:val="28"/>
          <w:szCs w:val="28"/>
        </w:rPr>
        <w:t>3</w:t>
      </w:r>
      <w:r w:rsidR="008E7698" w:rsidRPr="0079784C">
        <w:rPr>
          <w:rFonts w:ascii="Palatino Linotype" w:hAnsi="Palatino Linotype" w:cs="Arial"/>
          <w:b/>
          <w:sz w:val="28"/>
          <w:szCs w:val="28"/>
        </w:rPr>
        <w:t>. Recurso de revisión.</w:t>
      </w:r>
      <w:r w:rsidR="008E7698" w:rsidRPr="0079784C">
        <w:rPr>
          <w:rFonts w:ascii="Palatino Linotype" w:hAnsi="Palatino Linotype" w:cs="Arial"/>
          <w:b/>
        </w:rPr>
        <w:t xml:space="preserve"> </w:t>
      </w:r>
      <w:r w:rsidR="00A0306A" w:rsidRPr="0079784C">
        <w:rPr>
          <w:rFonts w:ascii="Palatino Linotype" w:hAnsi="Palatino Linotype" w:cs="Arial"/>
        </w:rPr>
        <w:t>Los</w:t>
      </w:r>
      <w:r w:rsidR="008E7698" w:rsidRPr="0079784C">
        <w:rPr>
          <w:rFonts w:ascii="Palatino Linotype" w:hAnsi="Palatino Linotype" w:cs="Arial"/>
        </w:rPr>
        <w:t xml:space="preserve"> recurso</w:t>
      </w:r>
      <w:r w:rsidR="00592684" w:rsidRPr="0079784C">
        <w:rPr>
          <w:rFonts w:ascii="Palatino Linotype" w:hAnsi="Palatino Linotype" w:cs="Arial"/>
        </w:rPr>
        <w:t>s</w:t>
      </w:r>
      <w:r w:rsidR="008E7698" w:rsidRPr="0079784C">
        <w:rPr>
          <w:rFonts w:ascii="Palatino Linotype" w:hAnsi="Palatino Linotype" w:cs="Arial"/>
        </w:rPr>
        <w:t xml:space="preserve"> de revisión se interpus</w:t>
      </w:r>
      <w:r w:rsidR="00A0306A" w:rsidRPr="0079784C">
        <w:rPr>
          <w:rFonts w:ascii="Palatino Linotype" w:hAnsi="Palatino Linotype" w:cs="Arial"/>
        </w:rPr>
        <w:t>ieron</w:t>
      </w:r>
      <w:r w:rsidR="008E7698" w:rsidRPr="0079784C">
        <w:rPr>
          <w:rFonts w:ascii="Palatino Linotype" w:hAnsi="Palatino Linotype" w:cs="Arial"/>
        </w:rPr>
        <w:t xml:space="preserve"> a través del SAIMEX con fecha</w:t>
      </w:r>
      <w:r w:rsidR="00FC3695" w:rsidRPr="0079784C">
        <w:rPr>
          <w:rFonts w:ascii="Palatino Linotype" w:hAnsi="Palatino Linotype" w:cs="Arial"/>
        </w:rPr>
        <w:t xml:space="preserve"> </w:t>
      </w:r>
      <w:r w:rsidR="00230E38">
        <w:rPr>
          <w:rFonts w:ascii="Palatino Linotype" w:hAnsi="Palatino Linotype" w:cs="Arial"/>
        </w:rPr>
        <w:t>dieciséis de marzo</w:t>
      </w:r>
      <w:r w:rsidR="00637EA8">
        <w:rPr>
          <w:rFonts w:ascii="Palatino Linotype" w:hAnsi="Palatino Linotype" w:cs="Arial"/>
        </w:rPr>
        <w:t xml:space="preserve"> de la presente anualidad</w:t>
      </w:r>
      <w:r w:rsidR="00310D05" w:rsidRPr="0079784C">
        <w:rPr>
          <w:rFonts w:ascii="Palatino Linotype" w:hAnsi="Palatino Linotype" w:cs="Arial"/>
        </w:rPr>
        <w:t>,</w:t>
      </w:r>
      <w:r w:rsidR="008E7698" w:rsidRPr="0079784C">
        <w:rPr>
          <w:rFonts w:ascii="Palatino Linotype" w:hAnsi="Palatino Linotype" w:cs="Arial"/>
        </w:rPr>
        <w:t xml:space="preserve"> por parte del solicitante de</w:t>
      </w:r>
      <w:r w:rsidR="00FD627F" w:rsidRPr="0079784C">
        <w:rPr>
          <w:rFonts w:ascii="Palatino Linotype" w:hAnsi="Palatino Linotype" w:cs="Arial"/>
        </w:rPr>
        <w:t xml:space="preserve"> información, </w:t>
      </w:r>
      <w:r w:rsidR="00CE569F" w:rsidRPr="0079784C">
        <w:rPr>
          <w:rFonts w:ascii="Palatino Linotype" w:hAnsi="Palatino Linotype" w:cs="Arial"/>
        </w:rPr>
        <w:t xml:space="preserve">quien expresó los </w:t>
      </w:r>
      <w:r w:rsidR="00230E38">
        <w:rPr>
          <w:rFonts w:ascii="Palatino Linotype" w:hAnsi="Palatino Linotype" w:cs="Arial"/>
        </w:rPr>
        <w:t>siguientes argumentos</w:t>
      </w:r>
      <w:r w:rsidR="00C5123D" w:rsidRPr="0079784C">
        <w:rPr>
          <w:rFonts w:ascii="Palatino Linotype" w:hAnsi="Palatino Linotype" w:cs="Arial"/>
        </w:rPr>
        <w:t>:</w:t>
      </w:r>
    </w:p>
    <w:p w14:paraId="71E92324" w14:textId="77777777" w:rsidR="00153201" w:rsidRPr="0079784C" w:rsidRDefault="00153201" w:rsidP="00153201">
      <w:pPr>
        <w:spacing w:before="240" w:after="240" w:line="360" w:lineRule="auto"/>
        <w:ind w:left="567"/>
        <w:rPr>
          <w:rFonts w:ascii="Palatino Linotype" w:hAnsi="Palatino Linotype" w:cs="Arial"/>
          <w:b/>
        </w:rPr>
      </w:pPr>
      <w:r w:rsidRPr="0079784C">
        <w:rPr>
          <w:rFonts w:ascii="Palatino Linotype" w:hAnsi="Palatino Linotype" w:cs="Arial"/>
          <w:b/>
        </w:rPr>
        <w:t>a) Acto impugnado.</w:t>
      </w:r>
    </w:p>
    <w:p w14:paraId="17F614CA" w14:textId="460A247D" w:rsidR="00153201" w:rsidRDefault="00153201" w:rsidP="00310D05">
      <w:pPr>
        <w:spacing w:before="240" w:after="240" w:line="360" w:lineRule="auto"/>
        <w:ind w:left="851" w:right="900"/>
        <w:jc w:val="both"/>
        <w:rPr>
          <w:rFonts w:ascii="Palatino Linotype" w:hAnsi="Palatino Linotype" w:cs="Arial"/>
          <w:sz w:val="16"/>
          <w:szCs w:val="16"/>
        </w:rPr>
      </w:pPr>
      <w:r w:rsidRPr="00637EA8">
        <w:rPr>
          <w:rFonts w:ascii="Palatino Linotype" w:hAnsi="Palatino Linotype"/>
          <w:i/>
        </w:rPr>
        <w:t>“</w:t>
      </w:r>
      <w:r w:rsidR="00230E38" w:rsidRPr="00230E38">
        <w:rPr>
          <w:rFonts w:ascii="Palatino Linotype" w:hAnsi="Palatino Linotype"/>
          <w:i/>
          <w:color w:val="000000"/>
        </w:rPr>
        <w:t xml:space="preserve">El oficio número DA/0207/2021, de la Directora de Administración de San Mateo Atenco, carece de fundamento para dar respuesta a lo solicitado, </w:t>
      </w:r>
      <w:r w:rsidR="00230E38" w:rsidRPr="00230E38">
        <w:rPr>
          <w:rFonts w:ascii="Palatino Linotype" w:hAnsi="Palatino Linotype"/>
          <w:i/>
          <w:color w:val="000000"/>
        </w:rPr>
        <w:lastRenderedPageBreak/>
        <w:t>derivado a que niega información de reuniones de las cuales no se llevó a cabo una inspección de la información.</w:t>
      </w:r>
      <w:r w:rsidRPr="0079784C">
        <w:rPr>
          <w:rFonts w:ascii="Palatino Linotype" w:hAnsi="Palatino Linotype" w:cs="Arial"/>
          <w:b/>
          <w:i/>
        </w:rPr>
        <w:t xml:space="preserve">”  </w:t>
      </w:r>
      <w:r w:rsidRPr="0079784C">
        <w:rPr>
          <w:rFonts w:ascii="Palatino Linotype" w:hAnsi="Palatino Linotype" w:cs="Arial"/>
          <w:sz w:val="16"/>
          <w:szCs w:val="16"/>
        </w:rPr>
        <w:t>(</w:t>
      </w:r>
      <w:proofErr w:type="gramStart"/>
      <w:r w:rsidRPr="0079784C">
        <w:rPr>
          <w:rFonts w:ascii="Palatino Linotype" w:hAnsi="Palatino Linotype" w:cs="Arial"/>
          <w:sz w:val="16"/>
          <w:szCs w:val="16"/>
        </w:rPr>
        <w:t>sic</w:t>
      </w:r>
      <w:proofErr w:type="gramEnd"/>
      <w:r w:rsidRPr="0079784C">
        <w:rPr>
          <w:rFonts w:ascii="Palatino Linotype" w:hAnsi="Palatino Linotype" w:cs="Arial"/>
          <w:sz w:val="16"/>
          <w:szCs w:val="16"/>
        </w:rPr>
        <w:t>)</w:t>
      </w:r>
    </w:p>
    <w:p w14:paraId="3ACEEA9F" w14:textId="259A5EA2" w:rsidR="00230E38" w:rsidRPr="0079784C" w:rsidRDefault="00230E38" w:rsidP="00230E38">
      <w:pPr>
        <w:spacing w:before="240" w:after="240" w:line="360" w:lineRule="auto"/>
        <w:ind w:left="851" w:right="900"/>
        <w:jc w:val="both"/>
        <w:rPr>
          <w:rFonts w:ascii="Palatino Linotype" w:hAnsi="Palatino Linotype" w:cs="Arial"/>
          <w:sz w:val="16"/>
          <w:szCs w:val="16"/>
        </w:rPr>
      </w:pPr>
      <w:r w:rsidRPr="00637EA8">
        <w:rPr>
          <w:rFonts w:ascii="Palatino Linotype" w:hAnsi="Palatino Linotype"/>
          <w:i/>
        </w:rPr>
        <w:t>“</w:t>
      </w:r>
      <w:r w:rsidRPr="00230E38">
        <w:rPr>
          <w:rFonts w:ascii="Palatino Linotype" w:hAnsi="Palatino Linotype"/>
          <w:i/>
          <w:color w:val="000000"/>
        </w:rPr>
        <w:t>El oficio DA/0265/2021, de la Directora de Administración municipal de San Mateo Atenco carece de secuencia en el desarrollo de las fechas establecidas.</w:t>
      </w:r>
      <w:r w:rsidRPr="0079784C">
        <w:rPr>
          <w:rFonts w:ascii="Palatino Linotype" w:hAnsi="Palatino Linotype" w:cs="Arial"/>
          <w:b/>
          <w:i/>
        </w:rPr>
        <w:t xml:space="preserve">”  </w:t>
      </w:r>
      <w:r w:rsidRPr="0079784C">
        <w:rPr>
          <w:rFonts w:ascii="Palatino Linotype" w:hAnsi="Palatino Linotype" w:cs="Arial"/>
          <w:sz w:val="16"/>
          <w:szCs w:val="16"/>
        </w:rPr>
        <w:t>(</w:t>
      </w:r>
      <w:proofErr w:type="gramStart"/>
      <w:r w:rsidRPr="0079784C">
        <w:rPr>
          <w:rFonts w:ascii="Palatino Linotype" w:hAnsi="Palatino Linotype" w:cs="Arial"/>
          <w:sz w:val="16"/>
          <w:szCs w:val="16"/>
        </w:rPr>
        <w:t>sic</w:t>
      </w:r>
      <w:proofErr w:type="gramEnd"/>
      <w:r w:rsidRPr="0079784C">
        <w:rPr>
          <w:rFonts w:ascii="Palatino Linotype" w:hAnsi="Palatino Linotype" w:cs="Arial"/>
          <w:sz w:val="16"/>
          <w:szCs w:val="16"/>
        </w:rPr>
        <w:t>)</w:t>
      </w:r>
    </w:p>
    <w:p w14:paraId="568854D6" w14:textId="77777777" w:rsidR="00153201" w:rsidRPr="0079784C" w:rsidRDefault="00153201" w:rsidP="00153201">
      <w:pPr>
        <w:spacing w:before="240" w:after="240" w:line="360" w:lineRule="auto"/>
        <w:ind w:left="567"/>
        <w:jc w:val="both"/>
        <w:rPr>
          <w:rFonts w:ascii="Palatino Linotype" w:hAnsi="Palatino Linotype" w:cs="Arial"/>
          <w:b/>
        </w:rPr>
      </w:pPr>
      <w:r w:rsidRPr="0079784C">
        <w:rPr>
          <w:rFonts w:ascii="Palatino Linotype" w:hAnsi="Palatino Linotype" w:cs="Arial"/>
          <w:b/>
        </w:rPr>
        <w:t>b) Motivos de inconformidad.</w:t>
      </w:r>
    </w:p>
    <w:p w14:paraId="472B6C36" w14:textId="12EF15AE" w:rsidR="00153201" w:rsidRDefault="00F02ACA" w:rsidP="00637EA8">
      <w:pPr>
        <w:spacing w:before="240" w:after="240" w:line="360" w:lineRule="auto"/>
        <w:ind w:left="851" w:right="902"/>
        <w:jc w:val="both"/>
        <w:rPr>
          <w:rFonts w:ascii="Palatino Linotype" w:hAnsi="Palatino Linotype" w:cs="Arial"/>
          <w:i/>
          <w:sz w:val="16"/>
        </w:rPr>
      </w:pPr>
      <w:r w:rsidRPr="0079784C">
        <w:rPr>
          <w:rFonts w:ascii="Palatino Linotype" w:hAnsi="Palatino Linotype"/>
          <w:i/>
        </w:rPr>
        <w:t>“</w:t>
      </w:r>
      <w:r w:rsidR="00230E38" w:rsidRPr="00230E38">
        <w:rPr>
          <w:rFonts w:ascii="Palatino Linotype" w:hAnsi="Palatino Linotype"/>
          <w:i/>
          <w:color w:val="000000"/>
        </w:rPr>
        <w:t xml:space="preserve">El oficio número DA/0207/2021, de la Directora de Administración de San Mateo Atenco en donde informa que dichas actividades no competen a la Administración Municipal ya que no fueron realizadas durante la jornada de trabajo establecida en el Artículo 59 de la Ley de los Servidores Públicos del Estado de México y Municipios. No otorga información precisa al desarrollo de las actividades con aforo mayor a 20 personas, debiendo generar la solicitud de la información al área correspondiente con la finalidad </w:t>
      </w:r>
      <w:proofErr w:type="spellStart"/>
      <w:r w:rsidR="00230E38" w:rsidRPr="00230E38">
        <w:rPr>
          <w:rFonts w:ascii="Palatino Linotype" w:hAnsi="Palatino Linotype"/>
          <w:i/>
          <w:color w:val="000000"/>
        </w:rPr>
        <w:t>e</w:t>
      </w:r>
      <w:proofErr w:type="spellEnd"/>
      <w:r w:rsidR="00230E38" w:rsidRPr="00230E38">
        <w:rPr>
          <w:rFonts w:ascii="Palatino Linotype" w:hAnsi="Palatino Linotype"/>
          <w:i/>
          <w:color w:val="000000"/>
        </w:rPr>
        <w:t xml:space="preserve"> obtener un soporte documental sobre LA AUTORIZACIÓN PARA QUE EL DIRECTOR DEL INSTITUTO MUNICIPAL DE LA JUVENTUD EN SAN MATEO ATENCO, ARTURO ELIAM GONZÁLEZ CAMPOS, REALIARÁ EVENTOS Y ACTIVIDADES CON MÁS DE 20 PERSONAS, INCUMPLIENDO EL ACUERDO DEL EJECUTIVO DEL ESTADO POR EL QUE SE DETERMINAN ACCIONES PREVENTIVAS CON MOTIVO DE LA EPIDEMIA CAUSADA POR EL VIRUS SARS-COV2 (COVID-19) PARA EL GOBIERNO DEL ESTADO DE MÉXICO Y EN ACUERDO POR EL </w:t>
      </w:r>
      <w:r w:rsidR="00230E38" w:rsidRPr="00230E38">
        <w:rPr>
          <w:rFonts w:ascii="Palatino Linotype" w:hAnsi="Palatino Linotype"/>
          <w:i/>
          <w:color w:val="000000"/>
        </w:rPr>
        <w:lastRenderedPageBreak/>
        <w:t>QUE SE MODIFICA EL DIVERSO QUE ESTABLECE EL PLAN PARA EL REGRESO SEGURO A LAS ACTIVIDADES ECONOMICAS, SOCIALES, GUBERNAMENTALES Y EDUCATIVAS CON MOTIVO DE LA ENFERMEDAD POR EL VIRUS (COVID-19), EN EL ESTADO DE MEXICO.</w:t>
      </w:r>
      <w:r w:rsidRPr="00637EA8">
        <w:rPr>
          <w:rFonts w:ascii="Palatino Linotype" w:hAnsi="Palatino Linotype" w:cs="Arial"/>
          <w:i/>
        </w:rPr>
        <w:t>”</w:t>
      </w:r>
      <w:r w:rsidR="00153201" w:rsidRPr="00637EA8">
        <w:rPr>
          <w:rFonts w:ascii="Palatino Linotype" w:hAnsi="Palatino Linotype" w:cs="Arial"/>
          <w:i/>
        </w:rPr>
        <w:t>(</w:t>
      </w:r>
      <w:proofErr w:type="gramStart"/>
      <w:r w:rsidR="00153201" w:rsidRPr="0079784C">
        <w:rPr>
          <w:rFonts w:ascii="Palatino Linotype" w:hAnsi="Palatino Linotype" w:cs="Arial"/>
          <w:i/>
          <w:sz w:val="16"/>
        </w:rPr>
        <w:t>sic</w:t>
      </w:r>
      <w:proofErr w:type="gramEnd"/>
      <w:r w:rsidR="00153201" w:rsidRPr="0079784C">
        <w:rPr>
          <w:rFonts w:ascii="Palatino Linotype" w:hAnsi="Palatino Linotype" w:cs="Arial"/>
          <w:i/>
          <w:sz w:val="16"/>
        </w:rPr>
        <w:t>)</w:t>
      </w:r>
    </w:p>
    <w:p w14:paraId="7DCB589C" w14:textId="4A348021" w:rsidR="00230E38" w:rsidRPr="00637EA8" w:rsidRDefault="00230E38" w:rsidP="00230E38">
      <w:pPr>
        <w:spacing w:before="240" w:after="240" w:line="360" w:lineRule="auto"/>
        <w:ind w:left="851" w:right="902"/>
        <w:jc w:val="both"/>
        <w:rPr>
          <w:lang w:val="es-MX" w:eastAsia="es-MX"/>
        </w:rPr>
      </w:pPr>
      <w:r w:rsidRPr="0079784C">
        <w:rPr>
          <w:rFonts w:ascii="Palatino Linotype" w:hAnsi="Palatino Linotype"/>
          <w:i/>
        </w:rPr>
        <w:t>“</w:t>
      </w:r>
      <w:r w:rsidRPr="00230E38">
        <w:rPr>
          <w:rFonts w:ascii="Palatino Linotype" w:hAnsi="Palatino Linotype"/>
          <w:i/>
          <w:color w:val="000000"/>
        </w:rPr>
        <w:t>El oficio DA/0265/2021, de la Directora de Administración municipal de San Mateo Atenco informa lo siguiente: Al respecto le informo que de fecha 19 de febrero del 2020 al 25 de enero de 2021 podrá encontrar las actividades y atribuciones del director en mención en el siguiente link, https://www.sanmateoatenco.gob.mx/assets/gaceta-segundo-informe-de-gobierno-2019-2021.pdf, sin embargo el Segundo Informe de Actividades fue presentado en fecha 08 de diciembre del 2020, por lo que la información solicitada a partir del 09 de diciembre de 2020 al 23 de enero de 2021 no fue enviada,</w:t>
      </w:r>
      <w:r w:rsidRPr="00637EA8">
        <w:rPr>
          <w:rFonts w:ascii="Palatino Linotype" w:hAnsi="Palatino Linotype" w:cs="Arial"/>
          <w:i/>
        </w:rPr>
        <w:t>”(</w:t>
      </w:r>
      <w:r w:rsidRPr="0079784C">
        <w:rPr>
          <w:rFonts w:ascii="Palatino Linotype" w:hAnsi="Palatino Linotype" w:cs="Arial"/>
          <w:i/>
          <w:sz w:val="16"/>
        </w:rPr>
        <w:t>sic)</w:t>
      </w:r>
    </w:p>
    <w:p w14:paraId="1D62F603" w14:textId="1FA963B0" w:rsidR="00D41D70" w:rsidRPr="0079784C" w:rsidRDefault="00C6513D" w:rsidP="00AF299E">
      <w:pPr>
        <w:spacing w:before="240" w:after="240" w:line="360" w:lineRule="auto"/>
        <w:jc w:val="both"/>
        <w:rPr>
          <w:rFonts w:ascii="Palatino Linotype" w:eastAsia="Calibri" w:hAnsi="Palatino Linotype" w:cs="Arial"/>
        </w:rPr>
      </w:pPr>
      <w:r w:rsidRPr="0079784C">
        <w:rPr>
          <w:rFonts w:ascii="Palatino Linotype" w:hAnsi="Palatino Linotype" w:cs="Arial"/>
          <w:b/>
          <w:sz w:val="28"/>
          <w:szCs w:val="28"/>
        </w:rPr>
        <w:t>4</w:t>
      </w:r>
      <w:r w:rsidR="008E7698" w:rsidRPr="0079784C">
        <w:rPr>
          <w:rFonts w:ascii="Palatino Linotype" w:hAnsi="Palatino Linotype" w:cs="Arial"/>
          <w:b/>
          <w:sz w:val="28"/>
          <w:szCs w:val="28"/>
        </w:rPr>
        <w:t xml:space="preserve">. </w:t>
      </w:r>
      <w:r w:rsidR="00D41D70" w:rsidRPr="0079784C">
        <w:rPr>
          <w:rFonts w:ascii="Palatino Linotype" w:eastAsia="Calibri" w:hAnsi="Palatino Linotype" w:cs="Arial"/>
          <w:b/>
          <w:sz w:val="28"/>
          <w:szCs w:val="28"/>
        </w:rPr>
        <w:t xml:space="preserve">Turno. </w:t>
      </w:r>
      <w:r w:rsidR="00D41D70" w:rsidRPr="0079784C">
        <w:rPr>
          <w:rFonts w:ascii="Palatino Linotype" w:eastAsia="Calibri" w:hAnsi="Palatino Linotype" w:cs="Arial"/>
        </w:rPr>
        <w:t>De conformidad con el artículo 185 fracción VII de la Ley de Transparencia y Acceso a la Información Pública del Estado d</w:t>
      </w:r>
      <w:r w:rsidR="00721F20" w:rsidRPr="0079784C">
        <w:rPr>
          <w:rFonts w:ascii="Palatino Linotype" w:eastAsia="Calibri" w:hAnsi="Palatino Linotype" w:cs="Arial"/>
        </w:rPr>
        <w:t xml:space="preserve">e México y Municipios vigente, </w:t>
      </w:r>
      <w:r w:rsidR="00D41D70" w:rsidRPr="0079784C">
        <w:rPr>
          <w:rFonts w:ascii="Palatino Linotype" w:eastAsia="Calibri" w:hAnsi="Palatino Linotype" w:cs="Arial"/>
        </w:rPr>
        <w:t>l</w:t>
      </w:r>
      <w:r w:rsidR="00721F20" w:rsidRPr="0079784C">
        <w:rPr>
          <w:rFonts w:ascii="Palatino Linotype" w:eastAsia="Calibri" w:hAnsi="Palatino Linotype" w:cs="Arial"/>
        </w:rPr>
        <w:t>os</w:t>
      </w:r>
      <w:r w:rsidR="00D41D70" w:rsidRPr="0079784C">
        <w:rPr>
          <w:rFonts w:ascii="Palatino Linotype" w:eastAsia="Calibri" w:hAnsi="Palatino Linotype" w:cs="Arial"/>
        </w:rPr>
        <w:t xml:space="preserve"> presente</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recurso</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de revisión se envi</w:t>
      </w:r>
      <w:r w:rsidR="002A1DEB" w:rsidRPr="0079784C">
        <w:rPr>
          <w:rFonts w:ascii="Palatino Linotype" w:eastAsia="Calibri" w:hAnsi="Palatino Linotype" w:cs="Arial"/>
        </w:rPr>
        <w:t>aron</w:t>
      </w:r>
      <w:r w:rsidR="00D41D70" w:rsidRPr="0079784C">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79784C">
        <w:rPr>
          <w:rFonts w:ascii="Palatino Linotype" w:hAnsi="Palatino Linotype" w:cs="Arial"/>
        </w:rPr>
        <w:t>por razón de turno fue</w:t>
      </w:r>
      <w:r w:rsidR="00721F20" w:rsidRPr="0079784C">
        <w:rPr>
          <w:rFonts w:ascii="Palatino Linotype" w:hAnsi="Palatino Linotype" w:cs="Arial"/>
        </w:rPr>
        <w:t>ron</w:t>
      </w:r>
      <w:r w:rsidR="00D41D70" w:rsidRPr="0079784C">
        <w:rPr>
          <w:rFonts w:ascii="Palatino Linotype" w:hAnsi="Palatino Linotype" w:cs="Arial"/>
        </w:rPr>
        <w:t xml:space="preserve"> asignado</w:t>
      </w:r>
      <w:r w:rsidR="00721F20" w:rsidRPr="0079784C">
        <w:rPr>
          <w:rFonts w:ascii="Palatino Linotype" w:hAnsi="Palatino Linotype" w:cs="Arial"/>
        </w:rPr>
        <w:t>s</w:t>
      </w:r>
      <w:r w:rsidR="00D41D70" w:rsidRPr="0079784C">
        <w:rPr>
          <w:rFonts w:ascii="Palatino Linotype" w:hAnsi="Palatino Linotype" w:cs="Arial"/>
        </w:rPr>
        <w:t xml:space="preserve"> a</w:t>
      </w:r>
      <w:r w:rsidR="00721F20" w:rsidRPr="0079784C">
        <w:rPr>
          <w:rFonts w:ascii="Palatino Linotype" w:hAnsi="Palatino Linotype" w:cs="Arial"/>
        </w:rPr>
        <w:t xml:space="preserve"> </w:t>
      </w:r>
      <w:r w:rsidR="00D41D70" w:rsidRPr="0079784C">
        <w:rPr>
          <w:rFonts w:ascii="Palatino Linotype" w:hAnsi="Palatino Linotype" w:cs="Arial"/>
        </w:rPr>
        <w:t>l</w:t>
      </w:r>
      <w:r w:rsidR="00721F20" w:rsidRPr="0079784C">
        <w:rPr>
          <w:rFonts w:ascii="Palatino Linotype" w:hAnsi="Palatino Linotype" w:cs="Arial"/>
        </w:rPr>
        <w:t>os</w:t>
      </w:r>
      <w:r w:rsidR="00D41D70" w:rsidRPr="0079784C">
        <w:rPr>
          <w:rFonts w:ascii="Palatino Linotype" w:eastAsia="Calibri" w:hAnsi="Palatino Linotype" w:cs="Arial"/>
        </w:rPr>
        <w:t xml:space="preserve"> Comisionado</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Javier Martínez Cruz</w:t>
      </w:r>
      <w:r w:rsidR="00230E38">
        <w:rPr>
          <w:rFonts w:ascii="Palatino Linotype" w:eastAsia="Calibri" w:hAnsi="Palatino Linotype" w:cs="Arial"/>
        </w:rPr>
        <w:t xml:space="preserve"> y</w:t>
      </w:r>
      <w:r w:rsidR="006E03E4" w:rsidRPr="0079784C">
        <w:rPr>
          <w:rFonts w:ascii="Palatino Linotype" w:eastAsia="Calibri" w:hAnsi="Palatino Linotype" w:cs="Arial"/>
        </w:rPr>
        <w:t xml:space="preserve"> </w:t>
      </w:r>
      <w:r w:rsidR="006A0CB5" w:rsidRPr="0079784C">
        <w:rPr>
          <w:rFonts w:ascii="Palatino Linotype" w:eastAsia="Calibri" w:hAnsi="Palatino Linotype" w:cs="Arial"/>
        </w:rPr>
        <w:t>Zulema Martínez Sánchez</w:t>
      </w:r>
      <w:r w:rsidR="00615C70" w:rsidRPr="0079784C">
        <w:rPr>
          <w:rFonts w:ascii="Palatino Linotype" w:eastAsia="Calibri" w:hAnsi="Palatino Linotype" w:cs="Arial"/>
        </w:rPr>
        <w:t xml:space="preserve">, </w:t>
      </w:r>
      <w:r w:rsidR="00721F20" w:rsidRPr="0079784C">
        <w:rPr>
          <w:rFonts w:ascii="Palatino Linotype" w:hAnsi="Palatino Linotype" w:cs="Arial"/>
        </w:rPr>
        <w:t xml:space="preserve">respectivamente, </w:t>
      </w:r>
      <w:r w:rsidR="00D41D70" w:rsidRPr="0079784C">
        <w:rPr>
          <w:rFonts w:ascii="Palatino Linotype" w:hAnsi="Palatino Linotype" w:cs="Arial"/>
        </w:rPr>
        <w:t xml:space="preserve">para su análisis, estudio, elaboración del proyecto y </w:t>
      </w:r>
      <w:r w:rsidR="00D41D70" w:rsidRPr="0079784C">
        <w:rPr>
          <w:rFonts w:ascii="Palatino Linotype" w:eastAsia="Calibri" w:hAnsi="Palatino Linotype" w:cs="Arial"/>
        </w:rPr>
        <w:t>presentación ante el Pleno de este Instituto.</w:t>
      </w:r>
    </w:p>
    <w:p w14:paraId="64E6B459" w14:textId="40537AD9" w:rsidR="00D41D70" w:rsidRPr="0079784C" w:rsidRDefault="00C6513D" w:rsidP="00184FBA">
      <w:pPr>
        <w:spacing w:before="240" w:after="240" w:line="360" w:lineRule="auto"/>
        <w:jc w:val="both"/>
        <w:rPr>
          <w:rFonts w:ascii="Palatino Linotype" w:hAnsi="Palatino Linotype" w:cs="Arial"/>
        </w:rPr>
      </w:pPr>
      <w:r w:rsidRPr="0079784C">
        <w:rPr>
          <w:rFonts w:ascii="Palatino Linotype" w:hAnsi="Palatino Linotype" w:cs="Arial"/>
          <w:b/>
          <w:sz w:val="28"/>
          <w:szCs w:val="28"/>
        </w:rPr>
        <w:lastRenderedPageBreak/>
        <w:t>5</w:t>
      </w:r>
      <w:r w:rsidR="00D41D70" w:rsidRPr="0079784C">
        <w:rPr>
          <w:rFonts w:ascii="Palatino Linotype" w:hAnsi="Palatino Linotype" w:cs="Arial"/>
          <w:b/>
          <w:sz w:val="28"/>
          <w:szCs w:val="28"/>
        </w:rPr>
        <w:t xml:space="preserve">. Admisión. </w:t>
      </w:r>
      <w:r w:rsidR="00D41D70" w:rsidRPr="0079784C">
        <w:rPr>
          <w:rFonts w:ascii="Palatino Linotype" w:hAnsi="Palatino Linotype" w:cs="Arial"/>
        </w:rPr>
        <w:t>Mediante auto</w:t>
      </w:r>
      <w:r w:rsidR="002C5DCC" w:rsidRPr="0079784C">
        <w:rPr>
          <w:rFonts w:ascii="Palatino Linotype" w:hAnsi="Palatino Linotype" w:cs="Arial"/>
        </w:rPr>
        <w:t>s</w:t>
      </w:r>
      <w:r w:rsidR="00D41D70" w:rsidRPr="0079784C">
        <w:rPr>
          <w:rFonts w:ascii="Palatino Linotype" w:hAnsi="Palatino Linotype" w:cs="Arial"/>
        </w:rPr>
        <w:t xml:space="preserve"> de fecha </w:t>
      </w:r>
      <w:r w:rsidR="00230E38">
        <w:rPr>
          <w:rFonts w:ascii="Palatino Linotype" w:hAnsi="Palatino Linotype" w:cs="Arial"/>
        </w:rPr>
        <w:t xml:space="preserve">diecinueve de marzo </w:t>
      </w:r>
      <w:r w:rsidR="00D41D70" w:rsidRPr="0079784C">
        <w:rPr>
          <w:rFonts w:ascii="Palatino Linotype" w:hAnsi="Palatino Linotype" w:cs="Arial"/>
        </w:rPr>
        <w:t>de</w:t>
      </w:r>
      <w:r w:rsidR="00047F41" w:rsidRPr="0079784C">
        <w:rPr>
          <w:rFonts w:ascii="Palatino Linotype" w:hAnsi="Palatino Linotype" w:cs="Arial"/>
        </w:rPr>
        <w:t>l</w:t>
      </w:r>
      <w:r w:rsidR="00D41D70" w:rsidRPr="0079784C">
        <w:rPr>
          <w:rFonts w:ascii="Palatino Linotype" w:hAnsi="Palatino Linotype" w:cs="Arial"/>
        </w:rPr>
        <w:t xml:space="preserve"> </w:t>
      </w:r>
      <w:r w:rsidR="00BF3C84" w:rsidRPr="0079784C">
        <w:rPr>
          <w:rFonts w:ascii="Palatino Linotype" w:hAnsi="Palatino Linotype" w:cs="Arial"/>
        </w:rPr>
        <w:t xml:space="preserve">año </w:t>
      </w:r>
      <w:r w:rsidR="00D46E1A" w:rsidRPr="0079784C">
        <w:rPr>
          <w:rFonts w:ascii="Palatino Linotype" w:hAnsi="Palatino Linotype" w:cs="Arial"/>
        </w:rPr>
        <w:t>dos mil ve</w:t>
      </w:r>
      <w:r w:rsidRPr="0079784C">
        <w:rPr>
          <w:rFonts w:ascii="Palatino Linotype" w:hAnsi="Palatino Linotype" w:cs="Arial"/>
        </w:rPr>
        <w:t>int</w:t>
      </w:r>
      <w:r w:rsidR="00637EA8">
        <w:rPr>
          <w:rFonts w:ascii="Palatino Linotype" w:hAnsi="Palatino Linotype" w:cs="Arial"/>
        </w:rPr>
        <w:t>iuno</w:t>
      </w:r>
      <w:r w:rsidR="00D41D70" w:rsidRPr="0079784C">
        <w:rPr>
          <w:rFonts w:ascii="Palatino Linotype" w:hAnsi="Palatino Linotype" w:cs="Arial"/>
        </w:rPr>
        <w:t>, este Órg</w:t>
      </w:r>
      <w:r w:rsidR="002C5DCC" w:rsidRPr="0079784C">
        <w:rPr>
          <w:rFonts w:ascii="Palatino Linotype" w:hAnsi="Palatino Linotype" w:cs="Arial"/>
        </w:rPr>
        <w:t xml:space="preserve">ano Garante, admitió a trámite </w:t>
      </w:r>
      <w:r w:rsidR="00D41D70" w:rsidRPr="0079784C">
        <w:rPr>
          <w:rFonts w:ascii="Palatino Linotype" w:hAnsi="Palatino Linotype" w:cs="Arial"/>
        </w:rPr>
        <w:t>l</w:t>
      </w:r>
      <w:r w:rsidR="002C5DCC" w:rsidRPr="0079784C">
        <w:rPr>
          <w:rFonts w:ascii="Palatino Linotype" w:hAnsi="Palatino Linotype" w:cs="Arial"/>
        </w:rPr>
        <w:t>os</w:t>
      </w:r>
      <w:r w:rsidR="00D41D70" w:rsidRPr="0079784C">
        <w:rPr>
          <w:rFonts w:ascii="Palatino Linotype" w:hAnsi="Palatino Linotype" w:cs="Arial"/>
        </w:rPr>
        <w:t xml:space="preserve"> recurso</w:t>
      </w:r>
      <w:r w:rsidR="002A1DEB" w:rsidRPr="0079784C">
        <w:rPr>
          <w:rFonts w:ascii="Palatino Linotype" w:hAnsi="Palatino Linotype" w:cs="Arial"/>
        </w:rPr>
        <w:t>s</w:t>
      </w:r>
      <w:r w:rsidR="00D41D70" w:rsidRPr="0079784C">
        <w:rPr>
          <w:rFonts w:ascii="Palatino Linotype" w:hAnsi="Palatino Linotype" w:cs="Arial"/>
        </w:rPr>
        <w:t xml:space="preserve"> de revisión respectivo</w:t>
      </w:r>
      <w:r w:rsidR="002C5DCC" w:rsidRPr="0079784C">
        <w:rPr>
          <w:rFonts w:ascii="Palatino Linotype" w:hAnsi="Palatino Linotype" w:cs="Arial"/>
        </w:rPr>
        <w:t>s</w:t>
      </w:r>
      <w:r w:rsidR="00D41D70" w:rsidRPr="0079784C">
        <w:rPr>
          <w:rFonts w:ascii="Palatino Linotype" w:hAnsi="Palatino Linotype" w:cs="Arial"/>
        </w:rPr>
        <w:t xml:space="preserve">, </w:t>
      </w:r>
      <w:r w:rsidR="00BD000E" w:rsidRPr="0079784C">
        <w:rPr>
          <w:rFonts w:ascii="Palatino Linotype" w:hAnsi="Palatino Linotype" w:cs="Arial"/>
        </w:rPr>
        <w:t xml:space="preserve">poniéndose </w:t>
      </w:r>
      <w:r w:rsidR="00D41D70" w:rsidRPr="0079784C">
        <w:rPr>
          <w:rFonts w:ascii="Palatino Linotype" w:hAnsi="Palatino Linotype" w:cs="Arial"/>
        </w:rPr>
        <w:t xml:space="preserve">a disposición de las partes, para que un plazo no mayor a siete días </w:t>
      </w:r>
      <w:r w:rsidR="00857279" w:rsidRPr="0079784C">
        <w:rPr>
          <w:rFonts w:ascii="Palatino Linotype" w:hAnsi="Palatino Linotype" w:cs="Arial"/>
        </w:rPr>
        <w:t xml:space="preserve">hábiles </w:t>
      </w:r>
      <w:r w:rsidR="00D41D70" w:rsidRPr="0079784C">
        <w:rPr>
          <w:rFonts w:ascii="Palatino Linotype" w:hAnsi="Palatino Linotype" w:cs="Arial"/>
        </w:rPr>
        <w:t>manifestaran lo que a su derecho corresponda</w:t>
      </w:r>
      <w:r w:rsidR="00BD000E" w:rsidRPr="0079784C">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79784C">
        <w:rPr>
          <w:rFonts w:ascii="Palatino Linotype" w:hAnsi="Palatino Linotype" w:cs="Arial"/>
        </w:rPr>
        <w:t>Pública</w:t>
      </w:r>
      <w:r w:rsidR="00BD000E" w:rsidRPr="0079784C">
        <w:rPr>
          <w:rFonts w:ascii="Palatino Linotype" w:hAnsi="Palatino Linotype" w:cs="Arial"/>
        </w:rPr>
        <w:t xml:space="preserve"> del </w:t>
      </w:r>
      <w:r w:rsidR="00104E08" w:rsidRPr="0079784C">
        <w:rPr>
          <w:rFonts w:ascii="Palatino Linotype" w:hAnsi="Palatino Linotype" w:cs="Arial"/>
        </w:rPr>
        <w:t>E</w:t>
      </w:r>
      <w:r w:rsidR="00BD000E" w:rsidRPr="0079784C">
        <w:rPr>
          <w:rFonts w:ascii="Palatino Linotype" w:hAnsi="Palatino Linotype" w:cs="Arial"/>
        </w:rPr>
        <w:t>stado de México y Municipios.</w:t>
      </w:r>
      <w:r w:rsidR="00D41D70" w:rsidRPr="0079784C">
        <w:rPr>
          <w:rFonts w:ascii="Palatino Linotype" w:hAnsi="Palatino Linotype" w:cs="Arial"/>
        </w:rPr>
        <w:t xml:space="preserve"> </w:t>
      </w:r>
    </w:p>
    <w:p w14:paraId="222521F4" w14:textId="1907A40D" w:rsidR="00617CB2" w:rsidRPr="0079784C" w:rsidRDefault="00C6513D" w:rsidP="00617CB2">
      <w:pPr>
        <w:spacing w:before="240" w:after="240" w:line="360" w:lineRule="auto"/>
        <w:jc w:val="both"/>
        <w:rPr>
          <w:rFonts w:ascii="Palatino Linotype" w:hAnsi="Palatino Linotype" w:cs="Arial"/>
        </w:rPr>
      </w:pPr>
      <w:r w:rsidRPr="0079784C">
        <w:rPr>
          <w:rFonts w:ascii="Palatino Linotype" w:hAnsi="Palatino Linotype" w:cs="Arial"/>
          <w:b/>
          <w:sz w:val="28"/>
          <w:szCs w:val="28"/>
        </w:rPr>
        <w:t>6</w:t>
      </w:r>
      <w:r w:rsidR="004E4987" w:rsidRPr="0079784C">
        <w:rPr>
          <w:rFonts w:ascii="Palatino Linotype" w:hAnsi="Palatino Linotype" w:cs="Arial"/>
          <w:b/>
          <w:sz w:val="28"/>
          <w:szCs w:val="28"/>
        </w:rPr>
        <w:t xml:space="preserve">. </w:t>
      </w:r>
      <w:r w:rsidR="00617CB2" w:rsidRPr="0079784C">
        <w:rPr>
          <w:rFonts w:ascii="Palatino Linotype" w:hAnsi="Palatino Linotype" w:cs="Arial"/>
          <w:b/>
          <w:sz w:val="28"/>
          <w:szCs w:val="28"/>
        </w:rPr>
        <w:t>Acumulación.</w:t>
      </w:r>
      <w:r w:rsidR="00ED068B" w:rsidRPr="0079784C">
        <w:rPr>
          <w:rFonts w:ascii="Palatino Linotype" w:hAnsi="Palatino Linotype" w:cs="Arial"/>
          <w:b/>
          <w:sz w:val="28"/>
          <w:szCs w:val="28"/>
        </w:rPr>
        <w:t xml:space="preserve"> </w:t>
      </w:r>
      <w:r w:rsidR="00617CB2" w:rsidRPr="0079784C">
        <w:rPr>
          <w:rFonts w:ascii="Palatino Linotype" w:eastAsia="Calibri" w:hAnsi="Palatino Linotype" w:cs="Arial"/>
        </w:rPr>
        <w:t xml:space="preserve">Al respecto cabe señalar, que el pleno de este Instituto, en </w:t>
      </w:r>
      <w:r w:rsidR="00EE42C6" w:rsidRPr="0079784C">
        <w:rPr>
          <w:rFonts w:ascii="Palatino Linotype" w:eastAsia="Calibri" w:hAnsi="Palatino Linotype" w:cs="Arial"/>
        </w:rPr>
        <w:t xml:space="preserve">la </w:t>
      </w:r>
      <w:r w:rsidR="00CC1703">
        <w:rPr>
          <w:rFonts w:ascii="Palatino Linotype" w:eastAsia="Calibri" w:hAnsi="Palatino Linotype" w:cs="Arial"/>
        </w:rPr>
        <w:t>Décima</w:t>
      </w:r>
      <w:r w:rsidR="004A3401" w:rsidRPr="0079784C">
        <w:rPr>
          <w:rFonts w:ascii="Palatino Linotype" w:eastAsia="Calibri" w:hAnsi="Palatino Linotype" w:cs="Arial"/>
        </w:rPr>
        <w:t xml:space="preserve"> S</w:t>
      </w:r>
      <w:r w:rsidR="00A806C5" w:rsidRPr="0079784C">
        <w:rPr>
          <w:rFonts w:ascii="Palatino Linotype" w:eastAsia="Calibri" w:hAnsi="Palatino Linotype" w:cs="Arial"/>
        </w:rPr>
        <w:t>esión</w:t>
      </w:r>
      <w:r w:rsidR="00617CB2" w:rsidRPr="0079784C">
        <w:rPr>
          <w:rFonts w:ascii="Palatino Linotype" w:eastAsia="Calibri" w:hAnsi="Palatino Linotype" w:cs="Arial"/>
        </w:rPr>
        <w:t xml:space="preserve"> Ordinaria de fecha </w:t>
      </w:r>
      <w:r w:rsidR="00230E38">
        <w:rPr>
          <w:rFonts w:ascii="Palatino Linotype" w:eastAsia="Calibri" w:hAnsi="Palatino Linotype" w:cs="Arial"/>
        </w:rPr>
        <w:t>veinticuatro de marzo</w:t>
      </w:r>
      <w:r w:rsidR="00254880">
        <w:rPr>
          <w:rFonts w:ascii="Palatino Linotype" w:eastAsia="Calibri" w:hAnsi="Palatino Linotype" w:cs="Arial"/>
        </w:rPr>
        <w:t xml:space="preserve"> de dos mil veintiuno</w:t>
      </w:r>
      <w:r w:rsidR="00617CB2" w:rsidRPr="0079784C">
        <w:rPr>
          <w:rFonts w:ascii="Palatino Linotype" w:eastAsia="Calibri" w:hAnsi="Palatino Linotype" w:cs="Arial"/>
        </w:rPr>
        <w:t>, ordenó la acumulación de los expedientes citados, a efecto de que esta Ponencia formular</w:t>
      </w:r>
      <w:r w:rsidR="009E123C" w:rsidRPr="0079784C">
        <w:rPr>
          <w:rFonts w:ascii="Palatino Linotype" w:eastAsia="Calibri" w:hAnsi="Palatino Linotype" w:cs="Arial"/>
        </w:rPr>
        <w:t>á</w:t>
      </w:r>
      <w:r w:rsidR="00617CB2" w:rsidRPr="0079784C">
        <w:rPr>
          <w:rFonts w:ascii="Palatino Linotype" w:eastAsia="Calibri" w:hAnsi="Palatino Linotype" w:cs="Arial"/>
        </w:rPr>
        <w:t xml:space="preserve"> y presentar</w:t>
      </w:r>
      <w:r w:rsidR="009E123C" w:rsidRPr="0079784C">
        <w:rPr>
          <w:rFonts w:ascii="Palatino Linotype" w:eastAsia="Calibri" w:hAnsi="Palatino Linotype" w:cs="Arial"/>
        </w:rPr>
        <w:t>á</w:t>
      </w:r>
      <w:r w:rsidR="00617CB2" w:rsidRPr="0079784C">
        <w:rPr>
          <w:rFonts w:ascii="Palatino Linotype" w:eastAsia="Calibri" w:hAnsi="Palatino Linotype" w:cs="Arial"/>
        </w:rPr>
        <w:t xml:space="preserve"> el proyecto de resolución correspondiente, </w:t>
      </w:r>
      <w:r w:rsidR="009E123C" w:rsidRPr="0079784C">
        <w:rPr>
          <w:rFonts w:ascii="Palatino Linotype" w:eastAsia="Calibri" w:hAnsi="Palatino Linotype" w:cs="Arial"/>
        </w:rPr>
        <w:t>esto</w:t>
      </w:r>
      <w:r w:rsidR="00617CB2" w:rsidRPr="0079784C">
        <w:rPr>
          <w:rFonts w:ascii="Palatino Linotype" w:eastAsia="Calibri" w:hAnsi="Palatino Linotype" w:cs="Arial"/>
        </w:rPr>
        <w:t xml:space="preserve"> de </w:t>
      </w:r>
      <w:r w:rsidR="00617CB2" w:rsidRPr="0079784C">
        <w:rPr>
          <w:rFonts w:ascii="Palatino Linotype" w:hAnsi="Palatino Linotype" w:cs="Arial"/>
        </w:rPr>
        <w:t xml:space="preserve">conformidad con el numeral ONCE inciso c) de los </w:t>
      </w:r>
      <w:r w:rsidR="00617CB2" w:rsidRPr="0079784C">
        <w:rPr>
          <w:rFonts w:ascii="Palatino Linotype" w:hAnsi="Palatino Linotype" w:cs="Arial"/>
          <w:i/>
        </w:rPr>
        <w:t>Lineamientos para la Recepción, Trámite y Resolución de las Solicitudes de Acceso a la Información Pública, así como de los Recursos de Revisión que Deberán Observar los Sujetos Obligados por la Ley de Transparencia Estatal</w:t>
      </w:r>
      <w:r w:rsidR="00617CB2" w:rsidRPr="0079784C">
        <w:rPr>
          <w:rStyle w:val="Refdenotaalpie"/>
          <w:rFonts w:ascii="Palatino Linotype" w:hAnsi="Palatino Linotype" w:cs="Arial"/>
          <w:i/>
        </w:rPr>
        <w:footnoteReference w:id="1"/>
      </w:r>
      <w:r w:rsidR="00617CB2" w:rsidRPr="0079784C">
        <w:rPr>
          <w:rFonts w:ascii="Palatino Linotype" w:hAnsi="Palatino Linotype" w:cs="Arial"/>
        </w:rPr>
        <w:t>, que señalan:</w:t>
      </w:r>
    </w:p>
    <w:p w14:paraId="0594483D" w14:textId="77777777" w:rsidR="00617CB2" w:rsidRPr="0079784C" w:rsidRDefault="00617CB2" w:rsidP="002A1DEB">
      <w:pPr>
        <w:autoSpaceDE w:val="0"/>
        <w:autoSpaceDN w:val="0"/>
        <w:adjustRightInd w:val="0"/>
        <w:spacing w:before="120" w:after="240"/>
        <w:ind w:left="851" w:right="902"/>
        <w:jc w:val="both"/>
        <w:rPr>
          <w:rFonts w:ascii="Palatino Linotype" w:hAnsi="Palatino Linotype" w:cs="Arial"/>
          <w:i/>
          <w:sz w:val="22"/>
          <w:szCs w:val="20"/>
        </w:rPr>
      </w:pPr>
      <w:r w:rsidRPr="0079784C">
        <w:rPr>
          <w:rFonts w:ascii="Palatino Linotype" w:hAnsi="Palatino Linotype" w:cs="Arial"/>
          <w:i/>
          <w:sz w:val="22"/>
          <w:szCs w:val="20"/>
        </w:rPr>
        <w:t>“</w:t>
      </w:r>
      <w:r w:rsidRPr="0079784C">
        <w:rPr>
          <w:rFonts w:ascii="Palatino Linotype" w:hAnsi="Palatino Linotype" w:cs="Arial"/>
          <w:b/>
          <w:i/>
          <w:sz w:val="22"/>
          <w:szCs w:val="20"/>
        </w:rPr>
        <w:t>ONCE.</w:t>
      </w:r>
      <w:r w:rsidRPr="0079784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4A40149" w14:textId="77777777" w:rsidR="00617CB2" w:rsidRPr="0079784C" w:rsidRDefault="00617CB2" w:rsidP="002A1DEB">
      <w:pPr>
        <w:autoSpaceDE w:val="0"/>
        <w:autoSpaceDN w:val="0"/>
        <w:adjustRightInd w:val="0"/>
        <w:spacing w:before="120" w:after="240"/>
        <w:ind w:left="851" w:right="902"/>
        <w:jc w:val="both"/>
        <w:rPr>
          <w:rFonts w:ascii="Palatino Linotype" w:hAnsi="Palatino Linotype" w:cs="Arial"/>
          <w:b/>
          <w:i/>
          <w:sz w:val="22"/>
          <w:szCs w:val="20"/>
        </w:rPr>
      </w:pPr>
      <w:r w:rsidRPr="0079784C">
        <w:rPr>
          <w:rFonts w:ascii="Palatino Linotype" w:hAnsi="Palatino Linotype" w:cs="Arial"/>
          <w:b/>
          <w:i/>
          <w:sz w:val="22"/>
          <w:szCs w:val="20"/>
        </w:rPr>
        <w:t>…</w:t>
      </w:r>
    </w:p>
    <w:p w14:paraId="42D21F0B" w14:textId="77777777" w:rsidR="00617CB2" w:rsidRPr="0079784C" w:rsidRDefault="00617CB2" w:rsidP="002A1DEB">
      <w:pPr>
        <w:spacing w:before="120" w:after="240"/>
        <w:ind w:left="851" w:right="902"/>
        <w:jc w:val="both"/>
        <w:rPr>
          <w:rFonts w:ascii="Palatino Linotype" w:hAnsi="Palatino Linotype" w:cs="Arial"/>
        </w:rPr>
      </w:pPr>
      <w:r w:rsidRPr="0079784C">
        <w:rPr>
          <w:rFonts w:ascii="Palatino Linotype" w:hAnsi="Palatino Linotype" w:cs="Arial"/>
          <w:i/>
          <w:sz w:val="22"/>
          <w:szCs w:val="20"/>
          <w:u w:val="single"/>
        </w:rPr>
        <w:t>c) Cuando se trate del mismo solicitante, el mismo SUJETO OBLIGADO, aunque se trate de solicitudes diversas;…”</w:t>
      </w:r>
    </w:p>
    <w:p w14:paraId="2E579DCF" w14:textId="24A2CA7E" w:rsidR="007A3D0F" w:rsidRPr="001216D0" w:rsidRDefault="00C6513D" w:rsidP="001C7611">
      <w:pPr>
        <w:spacing w:before="240" w:after="240" w:line="360" w:lineRule="auto"/>
        <w:jc w:val="both"/>
        <w:rPr>
          <w:rFonts w:ascii="Palatino Linotype" w:eastAsiaTheme="minorEastAsia" w:hAnsi="Palatino Linotype" w:cs="Arial"/>
          <w:b/>
          <w:bCs/>
          <w:lang w:val="es-MX"/>
        </w:rPr>
      </w:pPr>
      <w:r w:rsidRPr="0079784C">
        <w:rPr>
          <w:rFonts w:ascii="Palatino Linotype" w:hAnsi="Palatino Linotype" w:cs="Arial"/>
          <w:b/>
          <w:sz w:val="28"/>
          <w:szCs w:val="28"/>
        </w:rPr>
        <w:lastRenderedPageBreak/>
        <w:t>7</w:t>
      </w:r>
      <w:r w:rsidR="00617CB2" w:rsidRPr="0079784C">
        <w:rPr>
          <w:rFonts w:ascii="Palatino Linotype" w:hAnsi="Palatino Linotype" w:cs="Arial"/>
          <w:b/>
          <w:sz w:val="28"/>
          <w:szCs w:val="28"/>
        </w:rPr>
        <w:t xml:space="preserve">. </w:t>
      </w:r>
      <w:r w:rsidR="004E4987" w:rsidRPr="0079784C">
        <w:rPr>
          <w:rFonts w:ascii="Palatino Linotype" w:hAnsi="Palatino Linotype" w:cs="Arial"/>
          <w:b/>
          <w:sz w:val="28"/>
          <w:szCs w:val="28"/>
        </w:rPr>
        <w:t>Manifestaciones.</w:t>
      </w:r>
      <w:r w:rsidR="004E4987" w:rsidRPr="0079784C">
        <w:t xml:space="preserve"> </w:t>
      </w:r>
      <w:r w:rsidR="00637EA8" w:rsidRPr="004B58D3">
        <w:rPr>
          <w:rFonts w:ascii="Palatino Linotype" w:hAnsi="Palatino Linotype"/>
        </w:rPr>
        <w:t>De las constancias del expediente electrónico del</w:t>
      </w:r>
      <w:r w:rsidR="00637EA8" w:rsidRPr="004B58D3">
        <w:rPr>
          <w:rFonts w:ascii="Palatino Linotype" w:hAnsi="Palatino Linotype" w:cs="Arial"/>
          <w:b/>
        </w:rPr>
        <w:t xml:space="preserve"> </w:t>
      </w:r>
      <w:proofErr w:type="spellStart"/>
      <w:r w:rsidR="00637EA8" w:rsidRPr="004B58D3">
        <w:rPr>
          <w:rFonts w:ascii="Palatino Linotype" w:hAnsi="Palatino Linotype" w:cs="Arial"/>
          <w:b/>
        </w:rPr>
        <w:t>Saimex</w:t>
      </w:r>
      <w:proofErr w:type="spellEnd"/>
      <w:r w:rsidR="00637EA8" w:rsidRPr="004B58D3">
        <w:rPr>
          <w:rFonts w:ascii="Palatino Linotype" w:hAnsi="Palatino Linotype"/>
        </w:rPr>
        <w:t xml:space="preserve">, se observa que el </w:t>
      </w:r>
      <w:r w:rsidR="00637EA8" w:rsidRPr="004B58D3">
        <w:rPr>
          <w:rFonts w:ascii="Palatino Linotype" w:hAnsi="Palatino Linotype"/>
          <w:b/>
        </w:rPr>
        <w:t xml:space="preserve">Sujeto Obligado </w:t>
      </w:r>
      <w:r w:rsidR="00637EA8" w:rsidRPr="004B58D3">
        <w:rPr>
          <w:rFonts w:ascii="Palatino Linotype" w:hAnsi="Palatino Linotype"/>
        </w:rPr>
        <w:t xml:space="preserve">envió en fecha </w:t>
      </w:r>
      <w:r w:rsidR="001C7611">
        <w:rPr>
          <w:rFonts w:ascii="Palatino Linotype" w:hAnsi="Palatino Linotype"/>
        </w:rPr>
        <w:t>do</w:t>
      </w:r>
      <w:r w:rsidR="00230E38">
        <w:rPr>
          <w:rFonts w:ascii="Palatino Linotype" w:hAnsi="Palatino Linotype"/>
        </w:rPr>
        <w:t xml:space="preserve">s de septiembre de </w:t>
      </w:r>
      <w:r w:rsidR="00637EA8" w:rsidRPr="004B58D3">
        <w:rPr>
          <w:rFonts w:ascii="Palatino Linotype" w:hAnsi="Palatino Linotype"/>
        </w:rPr>
        <w:t>dos mil veint</w:t>
      </w:r>
      <w:r w:rsidR="00637EA8">
        <w:rPr>
          <w:rFonts w:ascii="Palatino Linotype" w:hAnsi="Palatino Linotype"/>
        </w:rPr>
        <w:t>iuno</w:t>
      </w:r>
      <w:r w:rsidR="00637EA8" w:rsidRPr="004B58D3">
        <w:rPr>
          <w:rFonts w:ascii="Palatino Linotype" w:hAnsi="Palatino Linotype"/>
        </w:rPr>
        <w:t xml:space="preserve">, </w:t>
      </w:r>
      <w:r w:rsidR="001216D0">
        <w:rPr>
          <w:rFonts w:ascii="Palatino Linotype" w:hAnsi="Palatino Linotype"/>
        </w:rPr>
        <w:t xml:space="preserve">rindió sus alegatos en el recursos de revisión </w:t>
      </w:r>
      <w:hyperlink r:id="rId10" w:history="1">
        <w:r w:rsidR="001216D0" w:rsidRPr="001216D0">
          <w:rPr>
            <w:rStyle w:val="Hipervnculo"/>
            <w:rFonts w:ascii="Palatino Linotype" w:hAnsi="Palatino Linotype" w:cs="Arial"/>
            <w:b/>
            <w:bCs/>
            <w:color w:val="auto"/>
            <w:u w:val="none"/>
          </w:rPr>
          <w:t>01185/INFOEM/IP/RR/2021</w:t>
        </w:r>
      </w:hyperlink>
      <w:r w:rsidR="001216D0">
        <w:rPr>
          <w:rFonts w:ascii="Palatino Linotype" w:hAnsi="Palatino Linotype"/>
        </w:rPr>
        <w:t>, mediante e</w:t>
      </w:r>
      <w:r w:rsidR="00637EA8">
        <w:rPr>
          <w:rFonts w:ascii="Palatino Linotype" w:hAnsi="Palatino Linotype"/>
        </w:rPr>
        <w:t>l</w:t>
      </w:r>
      <w:r w:rsidR="00637EA8" w:rsidRPr="004B58D3">
        <w:rPr>
          <w:rFonts w:ascii="Palatino Linotype" w:hAnsi="Palatino Linotype"/>
        </w:rPr>
        <w:t xml:space="preserve"> archivo</w:t>
      </w:r>
      <w:r w:rsidR="00637EA8">
        <w:rPr>
          <w:rFonts w:ascii="Palatino Linotype" w:hAnsi="Palatino Linotype"/>
        </w:rPr>
        <w:t xml:space="preserve"> denominado</w:t>
      </w:r>
      <w:r w:rsidR="00637EA8" w:rsidRPr="004B58D3">
        <w:rPr>
          <w:rFonts w:ascii="Palatino Linotype" w:hAnsi="Palatino Linotype"/>
        </w:rPr>
        <w:t xml:space="preserve"> </w:t>
      </w:r>
      <w:r w:rsidR="00230E38">
        <w:rPr>
          <w:rFonts w:ascii="Palatino Linotype" w:hAnsi="Palatino Linotype"/>
          <w:b/>
        </w:rPr>
        <w:t>PM-UIPPET-UT-329-2021.pdf</w:t>
      </w:r>
      <w:r w:rsidR="001216D0">
        <w:rPr>
          <w:rFonts w:ascii="Palatino Linotype" w:eastAsiaTheme="minorEastAsia" w:hAnsi="Palatino Linotype" w:cs="Arial"/>
          <w:b/>
          <w:bCs/>
          <w:sz w:val="22"/>
          <w:szCs w:val="22"/>
          <w:lang w:val="es-MX"/>
        </w:rPr>
        <w:t>,</w:t>
      </w:r>
      <w:r w:rsidR="005A1800">
        <w:rPr>
          <w:rFonts w:ascii="Palatino Linotype" w:eastAsiaTheme="minorEastAsia" w:hAnsi="Palatino Linotype" w:cs="Arial"/>
          <w:b/>
          <w:bCs/>
          <w:sz w:val="22"/>
          <w:szCs w:val="22"/>
          <w:lang w:val="es-MX"/>
        </w:rPr>
        <w:t xml:space="preserve"> </w:t>
      </w:r>
      <w:r w:rsidR="001C7611">
        <w:rPr>
          <w:rFonts w:ascii="Palatino Linotype" w:hAnsi="Palatino Linotype"/>
        </w:rPr>
        <w:t>mis</w:t>
      </w:r>
      <w:r w:rsidR="001C7611" w:rsidRPr="002450C8">
        <w:rPr>
          <w:rFonts w:ascii="Palatino Linotype" w:hAnsi="Palatino Linotype"/>
        </w:rPr>
        <w:t>mo que no fue</w:t>
      </w:r>
      <w:r w:rsidR="001C7611">
        <w:rPr>
          <w:rFonts w:ascii="Palatino Linotype" w:hAnsi="Palatino Linotype"/>
        </w:rPr>
        <w:t>ron</w:t>
      </w:r>
      <w:r w:rsidR="001C7611" w:rsidRPr="002450C8">
        <w:rPr>
          <w:rFonts w:ascii="Palatino Linotype" w:hAnsi="Palatino Linotype"/>
        </w:rPr>
        <w:t xml:space="preserve"> hecho del conocimiento del particular </w:t>
      </w:r>
      <w:r w:rsidR="001C7611">
        <w:rPr>
          <w:rFonts w:ascii="Palatino Linotype" w:hAnsi="Palatino Linotype"/>
        </w:rPr>
        <w:t>en virtud de que no modifica la respuesta primigenia.</w:t>
      </w:r>
      <w:r w:rsidR="001216D0">
        <w:rPr>
          <w:rFonts w:ascii="Palatino Linotype" w:hAnsi="Palatino Linotype"/>
        </w:rPr>
        <w:t xml:space="preserve"> Mientras que en el diverso </w:t>
      </w:r>
      <w:hyperlink r:id="rId11" w:history="1">
        <w:r w:rsidR="001216D0" w:rsidRPr="001216D0">
          <w:rPr>
            <w:rStyle w:val="Hipervnculo"/>
            <w:rFonts w:ascii="Palatino Linotype" w:hAnsi="Palatino Linotype" w:cs="Arial"/>
            <w:b/>
            <w:bCs/>
            <w:color w:val="auto"/>
            <w:u w:val="none"/>
          </w:rPr>
          <w:t>0118</w:t>
        </w:r>
        <w:r w:rsidR="001216D0">
          <w:rPr>
            <w:rStyle w:val="Hipervnculo"/>
            <w:rFonts w:ascii="Palatino Linotype" w:hAnsi="Palatino Linotype" w:cs="Arial"/>
            <w:b/>
            <w:bCs/>
            <w:color w:val="auto"/>
            <w:u w:val="none"/>
          </w:rPr>
          <w:t>4</w:t>
        </w:r>
        <w:r w:rsidR="001216D0" w:rsidRPr="001216D0">
          <w:rPr>
            <w:rStyle w:val="Hipervnculo"/>
            <w:rFonts w:ascii="Palatino Linotype" w:hAnsi="Palatino Linotype" w:cs="Arial"/>
            <w:b/>
            <w:bCs/>
            <w:color w:val="auto"/>
            <w:u w:val="none"/>
          </w:rPr>
          <w:t>/INFOEM/IP/RR/2021</w:t>
        </w:r>
      </w:hyperlink>
      <w:r w:rsidR="001216D0">
        <w:rPr>
          <w:rFonts w:ascii="Palatino Linotype" w:hAnsi="Palatino Linotype"/>
        </w:rPr>
        <w:t xml:space="preserve"> </w:t>
      </w:r>
      <w:r w:rsidR="001216D0" w:rsidRPr="001216D0">
        <w:rPr>
          <w:rFonts w:ascii="Palatino Linotype" w:hAnsi="Palatino Linotype"/>
        </w:rPr>
        <w:t>fue omiso.</w:t>
      </w:r>
    </w:p>
    <w:p w14:paraId="628F9297" w14:textId="77777777" w:rsidR="001216D0" w:rsidRPr="004A5599" w:rsidRDefault="001216D0" w:rsidP="001216D0">
      <w:pPr>
        <w:spacing w:before="240" w:after="240" w:line="360" w:lineRule="auto"/>
        <w:jc w:val="both"/>
        <w:rPr>
          <w:rFonts w:ascii="Palatino Linotype" w:hAnsi="Palatino Linotype"/>
        </w:rPr>
      </w:pPr>
      <w:r w:rsidRPr="004A5599">
        <w:rPr>
          <w:rFonts w:ascii="Palatino Linotype" w:hAnsi="Palatino Linotype"/>
        </w:rPr>
        <w:t xml:space="preserve">Cabe precisar que el particular hoy </w:t>
      </w:r>
      <w:r w:rsidRPr="004A5599">
        <w:rPr>
          <w:rFonts w:ascii="Palatino Linotype" w:hAnsi="Palatino Linotype"/>
          <w:b/>
          <w:i/>
        </w:rPr>
        <w:t xml:space="preserve">Recurrente </w:t>
      </w:r>
      <w:r w:rsidRPr="004A5599">
        <w:rPr>
          <w:rFonts w:ascii="Palatino Linotype" w:hAnsi="Palatino Linotype"/>
        </w:rPr>
        <w:t>fue omiso en manifestar alegatos u ofrecer pruebas en el momento procesal determinado para ello.</w:t>
      </w:r>
    </w:p>
    <w:p w14:paraId="5126E0CC" w14:textId="0D593650" w:rsidR="006031FE" w:rsidRPr="0079784C" w:rsidRDefault="00C6513D" w:rsidP="009F289C">
      <w:pPr>
        <w:spacing w:before="240" w:after="240" w:line="360" w:lineRule="auto"/>
        <w:jc w:val="both"/>
        <w:rPr>
          <w:rFonts w:ascii="Palatino Linotype" w:eastAsia="Calibri" w:hAnsi="Palatino Linotype" w:cs="Arial"/>
          <w:b/>
          <w:sz w:val="28"/>
          <w:szCs w:val="28"/>
        </w:rPr>
      </w:pPr>
      <w:r w:rsidRPr="0079784C">
        <w:rPr>
          <w:rFonts w:ascii="Palatino Linotype" w:eastAsia="Calibri" w:hAnsi="Palatino Linotype" w:cs="Arial"/>
          <w:b/>
          <w:sz w:val="28"/>
          <w:szCs w:val="28"/>
        </w:rPr>
        <w:t>8</w:t>
      </w:r>
      <w:r w:rsidR="008E7698" w:rsidRPr="0079784C">
        <w:rPr>
          <w:rFonts w:ascii="Palatino Linotype" w:eastAsia="Calibri" w:hAnsi="Palatino Linotype" w:cs="Arial"/>
          <w:b/>
          <w:sz w:val="28"/>
          <w:szCs w:val="28"/>
        </w:rPr>
        <w:t xml:space="preserve">. </w:t>
      </w:r>
      <w:r w:rsidR="006747B5" w:rsidRPr="0079784C">
        <w:rPr>
          <w:rFonts w:ascii="Palatino Linotype" w:eastAsia="Calibri" w:hAnsi="Palatino Linotype" w:cs="Arial"/>
          <w:b/>
          <w:sz w:val="28"/>
          <w:szCs w:val="28"/>
        </w:rPr>
        <w:t xml:space="preserve">Cierre de Instrucción. </w:t>
      </w:r>
      <w:r w:rsidR="00DA0B77" w:rsidRPr="0079784C">
        <w:rPr>
          <w:rFonts w:ascii="Palatino Linotype" w:eastAsia="Calibri" w:hAnsi="Palatino Linotype" w:cs="Arial"/>
          <w:szCs w:val="28"/>
        </w:rPr>
        <w:t xml:space="preserve">En fecha </w:t>
      </w:r>
      <w:r w:rsidR="001216D0">
        <w:rPr>
          <w:rFonts w:ascii="Palatino Linotype" w:eastAsia="Calibri" w:hAnsi="Palatino Linotype" w:cs="Arial"/>
          <w:szCs w:val="28"/>
        </w:rPr>
        <w:t>quince de septiembre</w:t>
      </w:r>
      <w:r w:rsidR="00DA4CDE" w:rsidRPr="0079784C">
        <w:rPr>
          <w:rFonts w:ascii="Palatino Linotype" w:eastAsia="Calibri" w:hAnsi="Palatino Linotype" w:cs="Arial"/>
          <w:szCs w:val="28"/>
        </w:rPr>
        <w:t xml:space="preserve"> del año dos mil veintiuno</w:t>
      </w:r>
      <w:r w:rsidR="00DA0B77" w:rsidRPr="0079784C">
        <w:rPr>
          <w:rFonts w:ascii="Palatino Linotype" w:hAnsi="Palatino Linotype"/>
        </w:rPr>
        <w:t>, al no existir diligencias pendientes por desahogar, se emiti</w:t>
      </w:r>
      <w:r w:rsidR="002C5DCC" w:rsidRPr="0079784C">
        <w:rPr>
          <w:rFonts w:ascii="Palatino Linotype" w:hAnsi="Palatino Linotype"/>
        </w:rPr>
        <w:t xml:space="preserve">eron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acuerdo</w:t>
      </w:r>
      <w:r w:rsidR="002C5DCC" w:rsidRPr="0079784C">
        <w:rPr>
          <w:rFonts w:ascii="Palatino Linotype" w:hAnsi="Palatino Linotype"/>
        </w:rPr>
        <w:t>s</w:t>
      </w:r>
      <w:r w:rsidR="00DA0B77" w:rsidRPr="0079784C">
        <w:rPr>
          <w:rFonts w:ascii="Palatino Linotype" w:hAnsi="Palatino Linotype"/>
        </w:rPr>
        <w:t xml:space="preserve"> por medio de</w:t>
      </w:r>
      <w:r w:rsidR="002C5DCC" w:rsidRPr="0079784C">
        <w:rPr>
          <w:rFonts w:ascii="Palatino Linotype" w:hAnsi="Palatino Linotype"/>
        </w:rPr>
        <w:t xml:space="preserve">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cual</w:t>
      </w:r>
      <w:r w:rsidR="002C5DCC" w:rsidRPr="0079784C">
        <w:rPr>
          <w:rFonts w:ascii="Palatino Linotype" w:hAnsi="Palatino Linotype"/>
        </w:rPr>
        <w:t>es</w:t>
      </w:r>
      <w:r w:rsidR="00DA0B77" w:rsidRPr="0079784C">
        <w:rPr>
          <w:rFonts w:ascii="Palatino Linotype" w:hAnsi="Palatino Linotype"/>
        </w:rPr>
        <w:t xml:space="preserve"> se declaró cerrada la instrucción, pasando l</w:t>
      </w:r>
      <w:r w:rsidR="002C5DCC" w:rsidRPr="0079784C">
        <w:rPr>
          <w:rFonts w:ascii="Palatino Linotype" w:hAnsi="Palatino Linotype"/>
        </w:rPr>
        <w:t>os</w:t>
      </w:r>
      <w:r w:rsidR="00DA0B77" w:rsidRPr="0079784C">
        <w:rPr>
          <w:rFonts w:ascii="Palatino Linotype" w:hAnsi="Palatino Linotype"/>
        </w:rPr>
        <w:t xml:space="preserve"> expediente</w:t>
      </w:r>
      <w:r w:rsidR="002C5DCC" w:rsidRPr="0079784C">
        <w:rPr>
          <w:rFonts w:ascii="Palatino Linotype" w:hAnsi="Palatino Linotype"/>
        </w:rPr>
        <w:t>s</w:t>
      </w:r>
      <w:r w:rsidR="00DA0B77" w:rsidRPr="0079784C">
        <w:rPr>
          <w:rFonts w:ascii="Palatino Linotype" w:hAnsi="Palatino Linotype"/>
        </w:rPr>
        <w:t xml:space="preserve"> a resolución, en términos del </w:t>
      </w:r>
      <w:r w:rsidR="006031FE" w:rsidRPr="0079784C">
        <w:rPr>
          <w:rFonts w:ascii="Palatino Linotype" w:hAnsi="Palatino Linotype"/>
        </w:rPr>
        <w:t>artículo 185 fracci</w:t>
      </w:r>
      <w:r w:rsidR="00DA0B77" w:rsidRPr="0079784C">
        <w:rPr>
          <w:rFonts w:ascii="Palatino Linotype" w:hAnsi="Palatino Linotype"/>
        </w:rPr>
        <w:t>ones</w:t>
      </w:r>
      <w:r w:rsidR="006031FE" w:rsidRPr="0079784C">
        <w:rPr>
          <w:rFonts w:ascii="Palatino Linotype" w:hAnsi="Palatino Linotype"/>
        </w:rPr>
        <w:t xml:space="preserve"> VI</w:t>
      </w:r>
      <w:r w:rsidR="00DA0B77" w:rsidRPr="0079784C">
        <w:rPr>
          <w:rFonts w:ascii="Palatino Linotype" w:hAnsi="Palatino Linotype"/>
        </w:rPr>
        <w:t xml:space="preserve"> y VIII</w:t>
      </w:r>
      <w:r w:rsidR="006031FE" w:rsidRPr="0079784C">
        <w:rPr>
          <w:rFonts w:ascii="Palatino Linotype" w:hAnsi="Palatino Linotype"/>
        </w:rPr>
        <w:t xml:space="preserve"> de la Ley de Transparencia y Acceso a la Información Pública del Estado de México y Municipios</w:t>
      </w:r>
      <w:r w:rsidR="009F19E6" w:rsidRPr="0079784C">
        <w:rPr>
          <w:rFonts w:ascii="Palatino Linotype" w:hAnsi="Palatino Linotype"/>
        </w:rPr>
        <w:t>,</w:t>
      </w:r>
      <w:r w:rsidR="006031FE" w:rsidRPr="0079784C">
        <w:rPr>
          <w:rFonts w:ascii="Palatino Linotype" w:hAnsi="Palatino Linotype"/>
        </w:rPr>
        <w:t xml:space="preserve">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cual</w:t>
      </w:r>
      <w:r w:rsidR="002C5DCC" w:rsidRPr="0079784C">
        <w:rPr>
          <w:rFonts w:ascii="Palatino Linotype" w:hAnsi="Palatino Linotype"/>
        </w:rPr>
        <w:t>es</w:t>
      </w:r>
      <w:r w:rsidR="00DA0B77" w:rsidRPr="0079784C">
        <w:rPr>
          <w:rFonts w:ascii="Palatino Linotype" w:hAnsi="Palatino Linotype"/>
        </w:rPr>
        <w:t xml:space="preserve"> fue</w:t>
      </w:r>
      <w:r w:rsidR="002C5DCC" w:rsidRPr="0079784C">
        <w:rPr>
          <w:rFonts w:ascii="Palatino Linotype" w:hAnsi="Palatino Linotype"/>
        </w:rPr>
        <w:t>ron</w:t>
      </w:r>
      <w:r w:rsidR="00DA0B77" w:rsidRPr="0079784C">
        <w:rPr>
          <w:rFonts w:ascii="Palatino Linotype" w:hAnsi="Palatino Linotype"/>
        </w:rPr>
        <w:t xml:space="preserve"> notificado</w:t>
      </w:r>
      <w:r w:rsidR="002C5DCC" w:rsidRPr="0079784C">
        <w:rPr>
          <w:rFonts w:ascii="Palatino Linotype" w:hAnsi="Palatino Linotype"/>
        </w:rPr>
        <w:t>s</w:t>
      </w:r>
      <w:r w:rsidR="00DA0B77" w:rsidRPr="0079784C">
        <w:rPr>
          <w:rFonts w:ascii="Palatino Linotype" w:hAnsi="Palatino Linotype"/>
        </w:rPr>
        <w:t xml:space="preserve"> a las partes en la misma fecha</w:t>
      </w:r>
      <w:r w:rsidR="006031FE" w:rsidRPr="0079784C">
        <w:rPr>
          <w:rFonts w:ascii="Palatino Linotype" w:hAnsi="Palatino Linotype"/>
        </w:rPr>
        <w:t xml:space="preserve">. </w:t>
      </w:r>
    </w:p>
    <w:p w14:paraId="30F9888E" w14:textId="77777777" w:rsidR="003D6574" w:rsidRPr="0079784C" w:rsidRDefault="003D6574" w:rsidP="009F289C">
      <w:pPr>
        <w:spacing w:before="240" w:after="240" w:line="360" w:lineRule="auto"/>
        <w:jc w:val="both"/>
        <w:rPr>
          <w:rFonts w:ascii="Palatino Linotype" w:eastAsia="Calibri" w:hAnsi="Palatino Linotype" w:cs="Arial"/>
          <w:b/>
          <w:sz w:val="28"/>
          <w:szCs w:val="28"/>
        </w:rPr>
      </w:pPr>
    </w:p>
    <w:p w14:paraId="7CD5D137" w14:textId="10283084" w:rsidR="008E7698" w:rsidRPr="0079784C" w:rsidRDefault="004A6EFE" w:rsidP="004A6EFE">
      <w:pPr>
        <w:pStyle w:val="Ttulo2"/>
        <w:jc w:val="center"/>
        <w:rPr>
          <w:rFonts w:ascii="Palatino Linotype" w:hAnsi="Palatino Linotype"/>
          <w:b/>
          <w:color w:val="auto"/>
          <w:sz w:val="24"/>
          <w:szCs w:val="24"/>
        </w:rPr>
      </w:pPr>
      <w:r w:rsidRPr="0079784C">
        <w:rPr>
          <w:rFonts w:ascii="Palatino Linotype" w:hAnsi="Palatino Linotype"/>
          <w:b/>
          <w:color w:val="auto"/>
          <w:sz w:val="24"/>
          <w:szCs w:val="24"/>
        </w:rPr>
        <w:t xml:space="preserve">II. </w:t>
      </w:r>
      <w:r w:rsidR="008E7698" w:rsidRPr="0079784C">
        <w:rPr>
          <w:rFonts w:ascii="Palatino Linotype" w:hAnsi="Palatino Linotype"/>
          <w:b/>
          <w:color w:val="auto"/>
          <w:sz w:val="24"/>
          <w:szCs w:val="24"/>
        </w:rPr>
        <w:t>C O N S I D E R A N D O</w:t>
      </w:r>
      <w:r w:rsidR="00DA0B77" w:rsidRPr="0079784C">
        <w:rPr>
          <w:rFonts w:ascii="Palatino Linotype" w:hAnsi="Palatino Linotype"/>
          <w:b/>
          <w:color w:val="auto"/>
          <w:sz w:val="24"/>
          <w:szCs w:val="24"/>
        </w:rPr>
        <w:t xml:space="preserve"> S</w:t>
      </w:r>
      <w:r w:rsidR="008E7698" w:rsidRPr="0079784C">
        <w:rPr>
          <w:rFonts w:ascii="Palatino Linotype" w:hAnsi="Palatino Linotype"/>
          <w:b/>
          <w:color w:val="auto"/>
          <w:sz w:val="24"/>
          <w:szCs w:val="24"/>
        </w:rPr>
        <w:t>:</w:t>
      </w:r>
    </w:p>
    <w:p w14:paraId="445D27E5" w14:textId="77777777" w:rsidR="002339A2" w:rsidRPr="0079784C" w:rsidRDefault="00516E6A" w:rsidP="008E7698">
      <w:pPr>
        <w:spacing w:before="240" w:after="240" w:line="360" w:lineRule="auto"/>
        <w:jc w:val="both"/>
        <w:rPr>
          <w:rFonts w:ascii="Palatino Linotype" w:hAnsi="Palatino Linotype" w:cs="Arial"/>
          <w:b/>
        </w:rPr>
      </w:pPr>
      <w:r w:rsidRPr="0079784C">
        <w:rPr>
          <w:rFonts w:ascii="Palatino Linotype" w:hAnsi="Palatino Linotype" w:cs="Arial"/>
          <w:b/>
          <w:sz w:val="28"/>
          <w:szCs w:val="28"/>
        </w:rPr>
        <w:t>PRIMERO</w:t>
      </w:r>
      <w:r w:rsidR="008E7698" w:rsidRPr="0079784C">
        <w:rPr>
          <w:rFonts w:ascii="Palatino Linotype" w:hAnsi="Palatino Linotype" w:cs="Arial"/>
          <w:b/>
          <w:sz w:val="28"/>
          <w:szCs w:val="28"/>
        </w:rPr>
        <w:t>. Competencia</w:t>
      </w:r>
      <w:r w:rsidR="008E7698" w:rsidRPr="0079784C">
        <w:rPr>
          <w:rFonts w:ascii="Palatino Linotype" w:hAnsi="Palatino Linotype" w:cs="Arial"/>
          <w:b/>
        </w:rPr>
        <w:t xml:space="preserve">. </w:t>
      </w:r>
    </w:p>
    <w:p w14:paraId="0B1FAD6B" w14:textId="650BA7D8" w:rsidR="00A5404F" w:rsidRPr="0079784C" w:rsidRDefault="00A5404F" w:rsidP="008E7698">
      <w:pPr>
        <w:spacing w:before="240" w:after="240" w:line="360" w:lineRule="auto"/>
        <w:jc w:val="both"/>
        <w:rPr>
          <w:rFonts w:ascii="Palatino Linotype" w:hAnsi="Palatino Linotype" w:cs="Arial"/>
          <w:b/>
        </w:rPr>
      </w:pPr>
      <w:r w:rsidRPr="0079784C">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w:t>
      </w:r>
      <w:r w:rsidRPr="0079784C">
        <w:rPr>
          <w:rFonts w:ascii="Palatino Linotype" w:hAnsi="Palatino Linotype"/>
          <w:shd w:val="clear" w:color="auto" w:fill="FFFFFF"/>
        </w:rPr>
        <w:lastRenderedPageBreak/>
        <w:t>resolver l</w:t>
      </w:r>
      <w:r w:rsidR="005A3E6D" w:rsidRPr="0079784C">
        <w:rPr>
          <w:rFonts w:ascii="Palatino Linotype" w:hAnsi="Palatino Linotype"/>
          <w:shd w:val="clear" w:color="auto" w:fill="FFFFFF"/>
        </w:rPr>
        <w:t>os</w:t>
      </w:r>
      <w:r w:rsidRPr="0079784C">
        <w:rPr>
          <w:rFonts w:ascii="Palatino Linotype" w:hAnsi="Palatino Linotype"/>
          <w:shd w:val="clear" w:color="auto" w:fill="FFFFFF"/>
        </w:rPr>
        <w:t xml:space="preserve"> presente</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recurso</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de revisión interpuesto</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por la parte </w:t>
      </w:r>
      <w:r w:rsidR="00DE7F9A" w:rsidRPr="0079784C">
        <w:rPr>
          <w:rFonts w:ascii="Palatino Linotype" w:hAnsi="Palatino Linotype"/>
          <w:shd w:val="clear" w:color="auto" w:fill="FFFFFF"/>
        </w:rPr>
        <w:t>Recurrente</w:t>
      </w:r>
      <w:r w:rsidRPr="0079784C">
        <w:rPr>
          <w:rFonts w:ascii="Palatino Linotype" w:hAnsi="Palatino Linotype"/>
          <w:shd w:val="clear" w:color="auto" w:fill="FFFFFF"/>
        </w:rPr>
        <w:t>, conforme a lo dispuesto en los artículos 6, apartado A de la Constitución Política de los Estados Unidos Mexican</w:t>
      </w:r>
      <w:r w:rsidR="00D371C6" w:rsidRPr="0079784C">
        <w:rPr>
          <w:rFonts w:ascii="Palatino Linotype" w:hAnsi="Palatino Linotype"/>
          <w:shd w:val="clear" w:color="auto" w:fill="FFFFFF"/>
        </w:rPr>
        <w:t xml:space="preserve">os; 5, párrafos </w:t>
      </w:r>
      <w:r w:rsidR="008327D7">
        <w:rPr>
          <w:rFonts w:ascii="Palatino Linotype" w:hAnsi="Palatino Linotype"/>
          <w:shd w:val="clear" w:color="auto" w:fill="FFFFFF"/>
        </w:rPr>
        <w:t>trigésimo, trigésimo primero y trigésimo segundo</w:t>
      </w:r>
      <w:r w:rsidR="009F289C" w:rsidRPr="0079784C">
        <w:rPr>
          <w:rFonts w:ascii="Palatino Linotype" w:hAnsi="Palatino Linotype"/>
          <w:shd w:val="clear" w:color="auto" w:fill="FFFFFF"/>
        </w:rPr>
        <w:t xml:space="preserve"> fraccio</w:t>
      </w:r>
      <w:r w:rsidR="00D371C6" w:rsidRPr="0079784C">
        <w:rPr>
          <w:rFonts w:ascii="Palatino Linotype" w:hAnsi="Palatino Linotype"/>
          <w:shd w:val="clear" w:color="auto" w:fill="FFFFFF"/>
        </w:rPr>
        <w:t>n</w:t>
      </w:r>
      <w:r w:rsidR="009F289C" w:rsidRPr="0079784C">
        <w:rPr>
          <w:rFonts w:ascii="Palatino Linotype" w:hAnsi="Palatino Linotype"/>
          <w:shd w:val="clear" w:color="auto" w:fill="FFFFFF"/>
        </w:rPr>
        <w:t>es</w:t>
      </w:r>
      <w:r w:rsidR="00D371C6" w:rsidRPr="0079784C">
        <w:rPr>
          <w:rFonts w:ascii="Palatino Linotype" w:hAnsi="Palatino Linotype"/>
          <w:shd w:val="clear" w:color="auto" w:fill="FFFFFF"/>
        </w:rPr>
        <w:t xml:space="preserve"> IV y V </w:t>
      </w:r>
      <w:r w:rsidRPr="0079784C">
        <w:rPr>
          <w:rFonts w:ascii="Palatino Linotype" w:hAnsi="Palatino Linotype"/>
          <w:shd w:val="clear" w:color="auto" w:fill="FFFFFF"/>
        </w:rPr>
        <w:t>de la Constitución Política del Estado Libre y Soberano de México; 1,</w:t>
      </w:r>
      <w:r w:rsidR="00551BA4" w:rsidRPr="0079784C">
        <w:rPr>
          <w:rFonts w:ascii="Palatino Linotype" w:hAnsi="Palatino Linotype"/>
          <w:shd w:val="clear" w:color="auto" w:fill="FFFFFF"/>
        </w:rPr>
        <w:t xml:space="preserve"> </w:t>
      </w:r>
      <w:r w:rsidR="00E34890" w:rsidRPr="0079784C">
        <w:rPr>
          <w:rFonts w:ascii="Palatino Linotype" w:hAnsi="Palatino Linotype"/>
          <w:shd w:val="clear" w:color="auto" w:fill="FFFFFF"/>
        </w:rPr>
        <w:t>2, fracción II</w:t>
      </w:r>
      <w:r w:rsidR="00551BA4" w:rsidRPr="0079784C">
        <w:rPr>
          <w:rFonts w:ascii="Palatino Linotype" w:hAnsi="Palatino Linotype"/>
          <w:shd w:val="clear" w:color="auto" w:fill="FFFFFF"/>
        </w:rPr>
        <w:t>;</w:t>
      </w:r>
      <w:r w:rsidR="00E34890" w:rsidRPr="0079784C">
        <w:rPr>
          <w:rFonts w:ascii="Palatino Linotype" w:hAnsi="Palatino Linotype"/>
          <w:shd w:val="clear" w:color="auto" w:fill="FFFFFF"/>
        </w:rPr>
        <w:t xml:space="preserve"> 13, </w:t>
      </w:r>
      <w:r w:rsidRPr="0079784C">
        <w:rPr>
          <w:rFonts w:ascii="Palatino Linotype" w:hAnsi="Palatino Linotype"/>
          <w:shd w:val="clear" w:color="auto" w:fill="FFFFFF"/>
        </w:rPr>
        <w:t xml:space="preserve"> 29, 36, fracciones I</w:t>
      </w:r>
      <w:r w:rsidR="005A232E" w:rsidRPr="0079784C">
        <w:rPr>
          <w:rFonts w:ascii="Palatino Linotype" w:hAnsi="Palatino Linotype"/>
          <w:shd w:val="clear" w:color="auto" w:fill="FFFFFF"/>
        </w:rPr>
        <w:t xml:space="preserve"> y II;</w:t>
      </w:r>
      <w:r w:rsidRPr="0079784C">
        <w:rPr>
          <w:rFonts w:ascii="Palatino Linotype" w:hAnsi="Palatino Linotype"/>
          <w:shd w:val="clear" w:color="auto" w:fill="FFFFFF"/>
        </w:rPr>
        <w:t xml:space="preserve"> 176,</w:t>
      </w:r>
      <w:r w:rsidR="004D5FEF" w:rsidRPr="0079784C">
        <w:rPr>
          <w:rFonts w:ascii="Palatino Linotype" w:hAnsi="Palatino Linotype"/>
          <w:shd w:val="clear" w:color="auto" w:fill="FFFFFF"/>
        </w:rPr>
        <w:t xml:space="preserve"> 178,</w:t>
      </w:r>
      <w:r w:rsidRPr="0079784C">
        <w:rPr>
          <w:rFonts w:ascii="Palatino Linotype" w:hAnsi="Palatino Linotype"/>
          <w:shd w:val="clear" w:color="auto" w:fill="FFFFFF"/>
        </w:rPr>
        <w:t xml:space="preserve"> 179, </w:t>
      </w:r>
      <w:r w:rsidR="004D5FEF" w:rsidRPr="0079784C">
        <w:rPr>
          <w:rFonts w:ascii="Palatino Linotype" w:hAnsi="Palatino Linotype"/>
          <w:shd w:val="clear" w:color="auto" w:fill="FFFFFF"/>
        </w:rPr>
        <w:t xml:space="preserve">181 párrafo 3 y </w:t>
      </w:r>
      <w:r w:rsidRPr="0079784C">
        <w:rPr>
          <w:rFonts w:ascii="Palatino Linotype" w:hAnsi="Palatino Linotype"/>
          <w:shd w:val="clear" w:color="auto" w:fill="FFFFFF"/>
        </w:rPr>
        <w:t>185</w:t>
      </w:r>
      <w:r w:rsidR="004D5FEF" w:rsidRPr="0079784C">
        <w:rPr>
          <w:rFonts w:ascii="Palatino Linotype" w:hAnsi="Palatino Linotype"/>
          <w:shd w:val="clear" w:color="auto" w:fill="FFFFFF"/>
        </w:rPr>
        <w:t xml:space="preserve"> </w:t>
      </w:r>
      <w:r w:rsidRPr="0079784C">
        <w:rPr>
          <w:rFonts w:ascii="Palatino Linotype" w:hAnsi="Palatino Linotype"/>
          <w:shd w:val="clear" w:color="auto" w:fill="FFFFFF"/>
        </w:rPr>
        <w:t xml:space="preserve">de la Ley Transparencia y Acceso a la Información Pública </w:t>
      </w:r>
      <w:r w:rsidR="00F81FF9" w:rsidRPr="0079784C">
        <w:rPr>
          <w:rFonts w:ascii="Palatino Linotype" w:hAnsi="Palatino Linotype"/>
          <w:shd w:val="clear" w:color="auto" w:fill="FFFFFF"/>
        </w:rPr>
        <w:t>del Estado de México y Municipios</w:t>
      </w:r>
      <w:r w:rsidRPr="0079784C">
        <w:rPr>
          <w:rFonts w:ascii="Palatino Linotype" w:hAnsi="Palatino Linotype"/>
          <w:shd w:val="clear" w:color="auto" w:fill="FFFFFF"/>
        </w:rPr>
        <w:t>;</w:t>
      </w:r>
      <w:r w:rsidR="00BF3C84" w:rsidRPr="0079784C">
        <w:rPr>
          <w:rFonts w:ascii="Palatino Linotype" w:hAnsi="Palatino Linotype"/>
          <w:shd w:val="clear" w:color="auto" w:fill="FFFFFF"/>
        </w:rPr>
        <w:t xml:space="preserve"> </w:t>
      </w:r>
      <w:r w:rsidR="00E262CC" w:rsidRPr="0079784C">
        <w:rPr>
          <w:rFonts w:ascii="Palatino Linotype" w:hAnsi="Palatino Linotype"/>
          <w:shd w:val="clear" w:color="auto" w:fill="FFFFFF"/>
        </w:rPr>
        <w:t xml:space="preserve">9 fracción XVII </w:t>
      </w:r>
      <w:r w:rsidRPr="0079784C">
        <w:rPr>
          <w:rFonts w:ascii="Palatino Linotype" w:hAnsi="Palatino Linotype"/>
          <w:shd w:val="clear" w:color="auto" w:fill="FFFFFF"/>
        </w:rPr>
        <w:t xml:space="preserve">y </w:t>
      </w:r>
      <w:r w:rsidR="00865460" w:rsidRPr="0079784C">
        <w:rPr>
          <w:rFonts w:ascii="Palatino Linotype" w:hAnsi="Palatino Linotype"/>
          <w:shd w:val="clear" w:color="auto" w:fill="FFFFFF"/>
        </w:rPr>
        <w:t>11</w:t>
      </w:r>
      <w:r w:rsidRPr="0079784C">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14:paraId="4FF0F1D3" w14:textId="77777777" w:rsidR="004644D9" w:rsidRPr="0079784C" w:rsidRDefault="006D5D2F" w:rsidP="004644D9">
      <w:pPr>
        <w:spacing w:before="240" w:after="240" w:line="360" w:lineRule="auto"/>
        <w:jc w:val="both"/>
        <w:rPr>
          <w:rFonts w:ascii="Palatino Linotype" w:hAnsi="Palatino Linotype" w:cs="Arial"/>
        </w:rPr>
      </w:pPr>
      <w:r w:rsidRPr="0079784C">
        <w:rPr>
          <w:rFonts w:ascii="Palatino Linotype" w:hAnsi="Palatino Linotype" w:cs="Arial"/>
          <w:b/>
          <w:sz w:val="28"/>
          <w:szCs w:val="28"/>
        </w:rPr>
        <w:t xml:space="preserve">SEGUNDO. Oportunidad y </w:t>
      </w:r>
      <w:proofErr w:type="spellStart"/>
      <w:r w:rsidRPr="0079784C">
        <w:rPr>
          <w:rFonts w:ascii="Palatino Linotype" w:hAnsi="Palatino Linotype" w:cs="Arial"/>
          <w:b/>
          <w:sz w:val="28"/>
          <w:szCs w:val="28"/>
        </w:rPr>
        <w:t>Procediblidad</w:t>
      </w:r>
      <w:proofErr w:type="spellEnd"/>
      <w:r w:rsidRPr="0079784C">
        <w:rPr>
          <w:rFonts w:ascii="Palatino Linotype" w:hAnsi="Palatino Linotype" w:cs="Arial"/>
          <w:b/>
          <w:sz w:val="28"/>
          <w:szCs w:val="28"/>
        </w:rPr>
        <w:t xml:space="preserve"> del Recurso de Revisión.</w:t>
      </w:r>
      <w:r w:rsidRPr="0079784C">
        <w:rPr>
          <w:rFonts w:ascii="Palatino Linotype" w:hAnsi="Palatino Linotype" w:cs="Arial"/>
          <w:b/>
        </w:rPr>
        <w:t xml:space="preserve"> </w:t>
      </w:r>
      <w:r w:rsidR="004644D9" w:rsidRPr="0079784C">
        <w:rPr>
          <w:rFonts w:ascii="Palatino Linotype" w:hAnsi="Palatino Linotype" w:cs="Arial"/>
        </w:rPr>
        <w:t xml:space="preserve">Previo al estudio del fondo del asunto, se procede a analizar los requisitos de oportunidad y </w:t>
      </w:r>
      <w:proofErr w:type="spellStart"/>
      <w:r w:rsidR="004644D9" w:rsidRPr="0079784C">
        <w:rPr>
          <w:rFonts w:ascii="Palatino Linotype" w:hAnsi="Palatino Linotype" w:cs="Arial"/>
        </w:rPr>
        <w:t>procedibilidad</w:t>
      </w:r>
      <w:proofErr w:type="spellEnd"/>
      <w:r w:rsidR="004644D9" w:rsidRPr="0079784C">
        <w:rPr>
          <w:rFonts w:ascii="Palatino Linotype" w:hAnsi="Palatino Linotype" w:cs="Arial"/>
        </w:rPr>
        <w:t xml:space="preserve"> que deben reunir los recursos de revisión interpuestos, previstos en los artículos 178 y 180 de la Ley de Transparencia y Acceso a la Información Pública del Estado de México y Municipios.</w:t>
      </w:r>
    </w:p>
    <w:p w14:paraId="697A1CF1" w14:textId="089B75E3" w:rsidR="004644D9" w:rsidRPr="0079784C" w:rsidRDefault="004644D9" w:rsidP="004644D9">
      <w:pPr>
        <w:spacing w:before="240" w:after="240" w:line="360" w:lineRule="auto"/>
        <w:jc w:val="both"/>
        <w:rPr>
          <w:rFonts w:ascii="Palatino Linotype" w:hAnsi="Palatino Linotype" w:cs="Arial"/>
        </w:rPr>
      </w:pPr>
      <w:r w:rsidRPr="0079784C">
        <w:rPr>
          <w:rFonts w:ascii="Palatino Linotype" w:hAnsi="Palatino Linotype" w:cs="Arial"/>
        </w:rPr>
        <w:t xml:space="preserve">El recurso de revisión fue interpuesto dentro del plazo de quince días hábiles previsto en el artículo 178 de la </w:t>
      </w:r>
      <w:r w:rsidRPr="0079784C">
        <w:rPr>
          <w:rFonts w:ascii="Palatino Linotype" w:hAnsi="Palatino Linotype" w:cs="Arial"/>
          <w:lang w:val="es-MX"/>
        </w:rPr>
        <w:t xml:space="preserve">Ley de Transparencia y Acceso a la Información Pública del Estado de México y Municipios, </w:t>
      </w:r>
      <w:r w:rsidRPr="0079784C">
        <w:rPr>
          <w:rFonts w:ascii="Palatino Linotype" w:hAnsi="Palatino Linotype" w:cs="Arial"/>
        </w:rPr>
        <w:t xml:space="preserve">contados a partir de la fecha en que el Sujeto Obligado emitió la respuesta, toda vez que éstas fueron pronunciadas el día </w:t>
      </w:r>
      <w:r w:rsidR="00957832">
        <w:rPr>
          <w:rFonts w:ascii="Palatino Linotype" w:hAnsi="Palatino Linotype" w:cs="Arial"/>
        </w:rPr>
        <w:t>veintitrés de febrero y dieciséis de marzo</w:t>
      </w:r>
      <w:r w:rsidR="001C7611">
        <w:rPr>
          <w:rFonts w:ascii="Palatino Linotype" w:hAnsi="Palatino Linotype" w:cs="Arial"/>
        </w:rPr>
        <w:t xml:space="preserve"> de dos mil ve</w:t>
      </w:r>
      <w:r w:rsidR="00F151E3">
        <w:rPr>
          <w:rFonts w:ascii="Palatino Linotype" w:hAnsi="Palatino Linotype" w:cs="Arial"/>
        </w:rPr>
        <w:t>intiuno</w:t>
      </w:r>
      <w:r w:rsidRPr="0079784C">
        <w:rPr>
          <w:rFonts w:ascii="Palatino Linotype" w:hAnsi="Palatino Linotype" w:cs="Arial"/>
        </w:rPr>
        <w:t xml:space="preserve">, mientras que el </w:t>
      </w:r>
      <w:r w:rsidRPr="0079784C">
        <w:rPr>
          <w:rFonts w:ascii="Palatino Linotype" w:hAnsi="Palatino Linotype" w:cs="Arial"/>
          <w:b/>
          <w:i/>
        </w:rPr>
        <w:t>Recurrente</w:t>
      </w:r>
      <w:r w:rsidRPr="0079784C">
        <w:rPr>
          <w:rFonts w:ascii="Palatino Linotype" w:hAnsi="Palatino Linotype" w:cs="Arial"/>
        </w:rPr>
        <w:t xml:space="preserve"> interpuso el recurso de revisión el </w:t>
      </w:r>
      <w:r w:rsidR="00957832">
        <w:rPr>
          <w:rFonts w:ascii="Palatino Linotype" w:hAnsi="Palatino Linotype" w:cs="Arial"/>
        </w:rPr>
        <w:t>dieciséis de marzo del año en curso</w:t>
      </w:r>
      <w:r w:rsidRPr="0079784C">
        <w:rPr>
          <w:rFonts w:ascii="Palatino Linotype" w:hAnsi="Palatino Linotype" w:cs="Arial"/>
        </w:rPr>
        <w:t>.</w:t>
      </w:r>
    </w:p>
    <w:p w14:paraId="0CB53BF8" w14:textId="5CD6A29D" w:rsidR="004644D9" w:rsidRPr="0079784C" w:rsidRDefault="004644D9" w:rsidP="004644D9">
      <w:pPr>
        <w:spacing w:before="240" w:after="240" w:line="360" w:lineRule="auto"/>
        <w:jc w:val="both"/>
        <w:rPr>
          <w:rFonts w:ascii="Palatino Linotype" w:hAnsi="Palatino Linotype" w:cs="Arial"/>
        </w:rPr>
      </w:pPr>
      <w:r w:rsidRPr="0079784C">
        <w:rPr>
          <w:rFonts w:ascii="Palatino Linotype" w:hAnsi="Palatino Linotype" w:cs="Arial"/>
        </w:rPr>
        <w:t xml:space="preserve">En ese sentido, al considerar la fecha en que se formuló la solicitud y la fecha en la que respondió a ésta el </w:t>
      </w:r>
      <w:r w:rsidRPr="0079784C">
        <w:rPr>
          <w:rFonts w:ascii="Palatino Linotype" w:hAnsi="Palatino Linotype" w:cs="Arial"/>
          <w:b/>
        </w:rPr>
        <w:t>Sujeto Obligado</w:t>
      </w:r>
      <w:r w:rsidRPr="0079784C">
        <w:rPr>
          <w:rFonts w:ascii="Palatino Linotype" w:hAnsi="Palatino Linotype" w:cs="Arial"/>
        </w:rPr>
        <w:t xml:space="preserve">; así como, en la que se interpuso el recurso </w:t>
      </w:r>
      <w:r w:rsidRPr="0079784C">
        <w:rPr>
          <w:rFonts w:ascii="Palatino Linotype" w:hAnsi="Palatino Linotype" w:cs="Arial"/>
        </w:rPr>
        <w:lastRenderedPageBreak/>
        <w:t>de revisión, éste se encuentra dentro de los márgenes temporales previstos en el cit</w:t>
      </w:r>
      <w:r w:rsidR="00DA4CDE" w:rsidRPr="0079784C">
        <w:rPr>
          <w:rFonts w:ascii="Palatino Linotype" w:hAnsi="Palatino Linotype" w:cs="Arial"/>
        </w:rPr>
        <w:t>ado precepto legal.</w:t>
      </w:r>
    </w:p>
    <w:p w14:paraId="40AA704D" w14:textId="7CADDB42" w:rsidR="00EC3CAC" w:rsidRPr="0079784C" w:rsidRDefault="00EC3CAC" w:rsidP="00EC3CAC">
      <w:pPr>
        <w:spacing w:before="240" w:after="240" w:line="360" w:lineRule="auto"/>
        <w:jc w:val="both"/>
        <w:rPr>
          <w:rFonts w:ascii="Segoe UI" w:hAnsi="Segoe UI" w:cs="Segoe UI"/>
        </w:rPr>
      </w:pPr>
      <w:r w:rsidRPr="0079784C">
        <w:rPr>
          <w:rFonts w:ascii="Palatino Linotype" w:hAnsi="Palatino Linotype" w:cs="Arial"/>
        </w:rPr>
        <w:t xml:space="preserve">Entonces se concluye la acreditación plena de todos y cada uno de los elementos formales exigidos por el artículo 180 de la </w:t>
      </w:r>
      <w:r w:rsidRPr="0079784C">
        <w:rPr>
          <w:rFonts w:ascii="Palatino Linotype" w:hAnsi="Palatino Linotype" w:cs="Arial"/>
          <w:lang w:val="es-MX"/>
        </w:rPr>
        <w:t xml:space="preserve">Ley de Transparencia y Acceso a la Información Pública del Estado de México y Municipios, y en consecuencia resulta conforme a derecho entrar </w:t>
      </w:r>
      <w:r w:rsidR="004644D9" w:rsidRPr="0079784C">
        <w:rPr>
          <w:rFonts w:ascii="Palatino Linotype" w:hAnsi="Palatino Linotype" w:cs="Arial"/>
          <w:lang w:val="es-MX"/>
        </w:rPr>
        <w:t xml:space="preserve">al estudio de fondo y resolver </w:t>
      </w:r>
      <w:r w:rsidRPr="0079784C">
        <w:rPr>
          <w:rFonts w:ascii="Palatino Linotype" w:hAnsi="Palatino Linotype" w:cs="Arial"/>
          <w:lang w:val="es-MX"/>
        </w:rPr>
        <w:t>l</w:t>
      </w:r>
      <w:r w:rsidR="004644D9" w:rsidRPr="0079784C">
        <w:rPr>
          <w:rFonts w:ascii="Palatino Linotype" w:hAnsi="Palatino Linotype" w:cs="Arial"/>
          <w:lang w:val="es-MX"/>
        </w:rPr>
        <w:t>os</w:t>
      </w:r>
      <w:r w:rsidRPr="0079784C">
        <w:rPr>
          <w:rFonts w:ascii="Palatino Linotype" w:hAnsi="Palatino Linotype" w:cs="Arial"/>
          <w:lang w:val="es-MX"/>
        </w:rPr>
        <w:t xml:space="preserve"> presente</w:t>
      </w:r>
      <w:r w:rsidR="004644D9" w:rsidRPr="0079784C">
        <w:rPr>
          <w:rFonts w:ascii="Palatino Linotype" w:hAnsi="Palatino Linotype" w:cs="Arial"/>
          <w:lang w:val="es-MX"/>
        </w:rPr>
        <w:t>s</w:t>
      </w:r>
      <w:r w:rsidRPr="0079784C">
        <w:rPr>
          <w:rFonts w:ascii="Palatino Linotype" w:hAnsi="Palatino Linotype" w:cs="Arial"/>
          <w:lang w:val="es-MX"/>
        </w:rPr>
        <w:t xml:space="preserve"> medio</w:t>
      </w:r>
      <w:r w:rsidR="004644D9" w:rsidRPr="0079784C">
        <w:rPr>
          <w:rFonts w:ascii="Palatino Linotype" w:hAnsi="Palatino Linotype" w:cs="Arial"/>
          <w:lang w:val="es-MX"/>
        </w:rPr>
        <w:t>s</w:t>
      </w:r>
      <w:r w:rsidRPr="0079784C">
        <w:rPr>
          <w:rFonts w:ascii="Palatino Linotype" w:hAnsi="Palatino Linotype" w:cs="Arial"/>
          <w:lang w:val="es-MX"/>
        </w:rPr>
        <w:t xml:space="preserve"> de impugnación, al actualizarse lo dispuesto en los </w:t>
      </w:r>
      <w:r w:rsidRPr="0079784C">
        <w:rPr>
          <w:rStyle w:val="normaltextrun"/>
          <w:rFonts w:ascii="Palatino Linotype" w:hAnsi="Palatino Linotype" w:cs="Segoe UI"/>
        </w:rPr>
        <w:t>artículos 176 y</w:t>
      </w:r>
      <w:r w:rsidRPr="0079784C">
        <w:rPr>
          <w:rStyle w:val="apple-converted-space"/>
          <w:rFonts w:ascii="Palatino Linotype" w:eastAsiaTheme="minorHAnsi" w:hAnsi="Palatino Linotype" w:cs="Segoe UI"/>
        </w:rPr>
        <w:t xml:space="preserve"> 179 fracción I </w:t>
      </w:r>
      <w:r w:rsidRPr="0079784C">
        <w:rPr>
          <w:rStyle w:val="normaltextrun"/>
          <w:rFonts w:ascii="Palatino Linotype" w:hAnsi="Palatino Linotype" w:cs="Segoe UI"/>
        </w:rPr>
        <w:t>del ordenamiento legal citado, que establecen los supuestos en que puede interponerse el recurso de revisión:</w:t>
      </w:r>
    </w:p>
    <w:p w14:paraId="65A31F6C" w14:textId="77777777" w:rsidR="00EC3CAC" w:rsidRPr="0079784C" w:rsidRDefault="00EC3CAC" w:rsidP="008F0558">
      <w:pPr>
        <w:autoSpaceDE w:val="0"/>
        <w:autoSpaceDN w:val="0"/>
        <w:adjustRightInd w:val="0"/>
        <w:spacing w:before="240" w:after="240" w:line="360" w:lineRule="auto"/>
        <w:ind w:left="851" w:right="902"/>
        <w:jc w:val="both"/>
        <w:rPr>
          <w:rStyle w:val="normaltextrun"/>
          <w:rFonts w:ascii="Palatino Linotype" w:hAnsi="Palatino Linotype" w:cs="Segoe UI"/>
          <w:bCs/>
          <w:i/>
          <w:sz w:val="20"/>
          <w:szCs w:val="22"/>
        </w:rPr>
      </w:pPr>
      <w:r w:rsidRPr="0079784C">
        <w:rPr>
          <w:rStyle w:val="normaltextrun"/>
          <w:rFonts w:ascii="Palatino Linotype" w:hAnsi="Palatino Linotype" w:cs="Segoe UI"/>
          <w:b/>
          <w:bCs/>
          <w:i/>
          <w:iCs/>
          <w:sz w:val="20"/>
          <w:szCs w:val="22"/>
        </w:rPr>
        <w:t>“</w:t>
      </w:r>
      <w:r w:rsidRPr="0079784C">
        <w:rPr>
          <w:rStyle w:val="normaltextrun"/>
          <w:rFonts w:ascii="Palatino Linotype" w:hAnsi="Palatino Linotype" w:cs="Segoe UI"/>
          <w:b/>
          <w:bCs/>
          <w:i/>
          <w:sz w:val="20"/>
          <w:szCs w:val="22"/>
        </w:rPr>
        <w:t xml:space="preserve">Artículo 176. </w:t>
      </w:r>
      <w:r w:rsidRPr="0079784C">
        <w:rPr>
          <w:rStyle w:val="normaltextrun"/>
          <w:rFonts w:ascii="Palatino Linotype" w:hAnsi="Palatino Linotype" w:cs="Segoe UI"/>
          <w:bCs/>
          <w:i/>
          <w:sz w:val="20"/>
          <w:szCs w:val="22"/>
        </w:rPr>
        <w:t xml:space="preserve">El recurso de </w:t>
      </w:r>
      <w:proofErr w:type="gramStart"/>
      <w:r w:rsidRPr="0079784C">
        <w:rPr>
          <w:rStyle w:val="normaltextrun"/>
          <w:rFonts w:ascii="Palatino Linotype" w:hAnsi="Palatino Linotype" w:cs="Segoe UI"/>
          <w:bCs/>
          <w:i/>
          <w:sz w:val="20"/>
          <w:szCs w:val="22"/>
        </w:rPr>
        <w:t>revisión  es</w:t>
      </w:r>
      <w:proofErr w:type="gramEnd"/>
      <w:r w:rsidRPr="0079784C">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3DF97030" w14:textId="77777777" w:rsidR="00EC3CAC" w:rsidRPr="0079784C" w:rsidRDefault="00EC3CAC" w:rsidP="008F0558">
      <w:pPr>
        <w:autoSpaceDE w:val="0"/>
        <w:autoSpaceDN w:val="0"/>
        <w:adjustRightInd w:val="0"/>
        <w:spacing w:before="240" w:after="240" w:line="360" w:lineRule="auto"/>
        <w:ind w:left="851" w:right="902"/>
        <w:jc w:val="both"/>
        <w:rPr>
          <w:rStyle w:val="eop"/>
          <w:rFonts w:ascii="Palatino Linotype" w:eastAsiaTheme="majorEastAsia" w:hAnsi="Palatino Linotype" w:cs="Segoe UI"/>
          <w:i/>
          <w:sz w:val="20"/>
          <w:szCs w:val="20"/>
        </w:rPr>
      </w:pPr>
      <w:r w:rsidRPr="0079784C">
        <w:rPr>
          <w:rStyle w:val="normaltextrun"/>
          <w:rFonts w:ascii="Palatino Linotype" w:hAnsi="Palatino Linotype" w:cs="Segoe UI"/>
          <w:b/>
          <w:bCs/>
          <w:i/>
          <w:sz w:val="20"/>
          <w:szCs w:val="22"/>
        </w:rPr>
        <w:t>Artículo 179</w:t>
      </w:r>
      <w:r w:rsidRPr="0079784C">
        <w:rPr>
          <w:rStyle w:val="normaltextrun"/>
          <w:rFonts w:ascii="Palatino Linotype" w:hAnsi="Palatino Linotype" w:cs="Segoe UI"/>
          <w:b/>
          <w:bCs/>
          <w:sz w:val="20"/>
          <w:szCs w:val="22"/>
        </w:rPr>
        <w:t>.-</w:t>
      </w:r>
      <w:r w:rsidRPr="0079784C">
        <w:rPr>
          <w:rFonts w:ascii="Bookman Old Style" w:eastAsiaTheme="minorEastAsia" w:hAnsi="Bookman Old Style" w:cs="Bookman Old Style"/>
          <w:sz w:val="18"/>
          <w:szCs w:val="20"/>
          <w:lang w:val="es-MX"/>
        </w:rPr>
        <w:t xml:space="preserve"> </w:t>
      </w:r>
      <w:r w:rsidRPr="0079784C">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2551C83E" w14:textId="5435876B" w:rsidR="00EC3CAC" w:rsidRPr="00F84360" w:rsidRDefault="00F84360" w:rsidP="00F84360">
      <w:pPr>
        <w:ind w:left="1134"/>
        <w:jc w:val="both"/>
        <w:rPr>
          <w:rFonts w:ascii="Palatino Linotype" w:hAnsi="Palatino Linotype"/>
          <w:b/>
          <w:i/>
        </w:rPr>
      </w:pPr>
      <w:r w:rsidRPr="00405A74">
        <w:rPr>
          <w:rFonts w:ascii="Palatino Linotype" w:hAnsi="Palatino Linotype"/>
          <w:b/>
          <w:i/>
        </w:rPr>
        <w:t>I. La negativa a la información solicitada;</w:t>
      </w:r>
      <w:r>
        <w:rPr>
          <w:rFonts w:ascii="Palatino Linotype" w:hAnsi="Palatino Linotype"/>
          <w:b/>
          <w:i/>
        </w:rPr>
        <w:t>…</w:t>
      </w:r>
      <w:r w:rsidRPr="00405A74">
        <w:rPr>
          <w:rFonts w:ascii="Palatino Linotype" w:hAnsi="Palatino Linotype"/>
          <w:b/>
          <w:i/>
        </w:rPr>
        <w:t xml:space="preserve"> </w:t>
      </w:r>
      <w:r w:rsidR="00EC3CAC" w:rsidRPr="0079784C">
        <w:rPr>
          <w:rStyle w:val="eop"/>
          <w:rFonts w:ascii="Palatino Linotype" w:eastAsiaTheme="majorEastAsia" w:hAnsi="Palatino Linotype" w:cs="Segoe UI"/>
          <w:i/>
          <w:sz w:val="22"/>
          <w:szCs w:val="22"/>
        </w:rPr>
        <w:t>”</w:t>
      </w:r>
    </w:p>
    <w:p w14:paraId="5C4C2389" w14:textId="217201BF" w:rsidR="00767A03" w:rsidRPr="0079784C" w:rsidRDefault="00767A03" w:rsidP="00767A03">
      <w:pPr>
        <w:spacing w:before="240" w:after="240" w:line="360" w:lineRule="auto"/>
        <w:jc w:val="both"/>
        <w:rPr>
          <w:rFonts w:ascii="Palatino Linotype" w:hAnsi="Palatino Linotype" w:cs="Arial"/>
          <w:lang w:val="es-MX"/>
        </w:rPr>
      </w:pPr>
      <w:r w:rsidRPr="0079784C">
        <w:rPr>
          <w:rFonts w:ascii="Palatino Linotype" w:hAnsi="Palatino Linotype" w:cs="Arial"/>
          <w:lang w:val="es-MX"/>
        </w:rPr>
        <w:t xml:space="preserve">En </w:t>
      </w:r>
      <w:r w:rsidR="00611DE4" w:rsidRPr="0079784C">
        <w:rPr>
          <w:rFonts w:ascii="Palatino Linotype" w:hAnsi="Palatino Linotype" w:cs="Arial"/>
          <w:lang w:val="es-MX"/>
        </w:rPr>
        <w:t>consecuencia,</w:t>
      </w:r>
      <w:r w:rsidRPr="0079784C">
        <w:rPr>
          <w:rFonts w:ascii="Palatino Linotype" w:hAnsi="Palatino Linotype" w:cs="Arial"/>
          <w:lang w:val="es-MX"/>
        </w:rPr>
        <w:t xml:space="preserve"> resulta conforme a derecho entrar al estudio de fondo y resolver el presente medio de impugnación.</w:t>
      </w:r>
    </w:p>
    <w:p w14:paraId="0B234F3A" w14:textId="77777777" w:rsidR="004644D9" w:rsidRPr="0079784C" w:rsidRDefault="004644D9" w:rsidP="00851AC4">
      <w:pPr>
        <w:spacing w:before="240" w:after="240" w:line="360" w:lineRule="auto"/>
        <w:jc w:val="both"/>
        <w:rPr>
          <w:rFonts w:ascii="Palatino Linotype" w:hAnsi="Palatino Linotype"/>
          <w:b/>
          <w:sz w:val="28"/>
          <w:szCs w:val="28"/>
        </w:rPr>
      </w:pPr>
    </w:p>
    <w:p w14:paraId="39B5201C" w14:textId="77777777" w:rsidR="00851AC4" w:rsidRPr="0079784C" w:rsidRDefault="00851AC4" w:rsidP="00851AC4">
      <w:pPr>
        <w:spacing w:before="240" w:after="240" w:line="360" w:lineRule="auto"/>
        <w:jc w:val="both"/>
        <w:rPr>
          <w:rFonts w:ascii="Palatino Linotype" w:hAnsi="Palatino Linotype"/>
          <w:b/>
        </w:rPr>
      </w:pPr>
      <w:r w:rsidRPr="0079784C">
        <w:rPr>
          <w:rFonts w:ascii="Palatino Linotype" w:hAnsi="Palatino Linotype"/>
          <w:b/>
          <w:sz w:val="28"/>
          <w:szCs w:val="28"/>
        </w:rPr>
        <w:t>TERCERO. Materia de la revisión</w:t>
      </w:r>
      <w:r w:rsidRPr="0079784C">
        <w:rPr>
          <w:rFonts w:ascii="Palatino Linotype" w:hAnsi="Palatino Linotype"/>
          <w:b/>
        </w:rPr>
        <w:t>.</w:t>
      </w:r>
    </w:p>
    <w:p w14:paraId="61227947" w14:textId="175DECB5" w:rsidR="006D5D2F" w:rsidRPr="0079784C" w:rsidRDefault="006D5D2F" w:rsidP="00851AC4">
      <w:pPr>
        <w:spacing w:before="240" w:after="240" w:line="360" w:lineRule="auto"/>
        <w:jc w:val="both"/>
        <w:rPr>
          <w:rFonts w:ascii="Palatino Linotype" w:hAnsi="Palatino Linotype" w:cs="Arial"/>
        </w:rPr>
      </w:pPr>
      <w:r w:rsidRPr="0079784C">
        <w:rPr>
          <w:rFonts w:ascii="Palatino Linotype" w:hAnsi="Palatino Linotype" w:cs="Arial"/>
        </w:rPr>
        <w:lastRenderedPageBreak/>
        <w:t xml:space="preserve">En ese orden de ideas, este Órgano Garante procede al análisis de los agravios hechos valer por el </w:t>
      </w:r>
      <w:r w:rsidRPr="0079784C">
        <w:rPr>
          <w:rFonts w:ascii="Palatino Linotype" w:hAnsi="Palatino Linotype" w:cs="Arial"/>
          <w:b/>
          <w:i/>
        </w:rPr>
        <w:t xml:space="preserve">Recurrente, </w:t>
      </w:r>
      <w:r w:rsidRPr="0079784C">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094EA2F0" w14:textId="33DF42D8" w:rsidR="00611DE4" w:rsidRPr="0079784C" w:rsidRDefault="00611DE4" w:rsidP="00851AC4">
      <w:pPr>
        <w:spacing w:before="240" w:after="240" w:line="360" w:lineRule="auto"/>
        <w:jc w:val="both"/>
        <w:rPr>
          <w:rFonts w:ascii="Palatino Linotype" w:hAnsi="Palatino Linotype" w:cs="Arial"/>
        </w:rPr>
      </w:pPr>
    </w:p>
    <w:p w14:paraId="0E1E0AC2" w14:textId="02938944" w:rsidR="00851AC4" w:rsidRPr="0079784C" w:rsidRDefault="00851AC4" w:rsidP="00851AC4">
      <w:pPr>
        <w:spacing w:before="240" w:after="240" w:line="360" w:lineRule="auto"/>
        <w:jc w:val="both"/>
        <w:rPr>
          <w:rFonts w:ascii="Palatino Linotype" w:hAnsi="Palatino Linotype"/>
          <w:b/>
          <w:sz w:val="28"/>
          <w:szCs w:val="28"/>
        </w:rPr>
      </w:pPr>
      <w:r w:rsidRPr="0079784C">
        <w:rPr>
          <w:rFonts w:ascii="Palatino Linotype" w:hAnsi="Palatino Linotype"/>
          <w:b/>
          <w:sz w:val="28"/>
          <w:szCs w:val="28"/>
        </w:rPr>
        <w:t>CUARTO. Estudio del asunto.</w:t>
      </w:r>
    </w:p>
    <w:p w14:paraId="529D4A07" w14:textId="77777777" w:rsidR="00806B4A" w:rsidRPr="00806B4A" w:rsidRDefault="00806B4A" w:rsidP="00806B4A">
      <w:pPr>
        <w:spacing w:before="240" w:after="240" w:line="360" w:lineRule="auto"/>
        <w:jc w:val="both"/>
        <w:rPr>
          <w:rFonts w:ascii="Palatino Linotype" w:hAnsi="Palatino Linotype" w:cs="Arial"/>
        </w:rPr>
      </w:pPr>
      <w:r w:rsidRPr="00806B4A">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Pr="00806B4A">
        <w:rPr>
          <w:rFonts w:ascii="Palatino Linotype" w:hAnsi="Palatino Linotype" w:cs="Arial"/>
        </w:rPr>
        <w:t xml:space="preserve">los motivos de inconformidad del </w:t>
      </w:r>
      <w:r w:rsidRPr="00806B4A">
        <w:rPr>
          <w:rFonts w:ascii="Palatino Linotype" w:hAnsi="Palatino Linotype" w:cs="Arial"/>
          <w:b/>
          <w:i/>
        </w:rPr>
        <w:t>Recurrente</w:t>
      </w:r>
      <w:r w:rsidRPr="00806B4A">
        <w:rPr>
          <w:rFonts w:ascii="Palatino Linotype" w:hAnsi="Palatino Linotype" w:cs="Arial"/>
        </w:rPr>
        <w:t xml:space="preserve">, los argumentos del </w:t>
      </w:r>
      <w:r w:rsidRPr="00806B4A">
        <w:rPr>
          <w:rFonts w:ascii="Palatino Linotype" w:hAnsi="Palatino Linotype" w:cs="Arial"/>
          <w:b/>
        </w:rPr>
        <w:t xml:space="preserve">Sujeto Obligado </w:t>
      </w:r>
      <w:r w:rsidRPr="00806B4A">
        <w:rPr>
          <w:rFonts w:ascii="Palatino Linotype" w:hAnsi="Palatino Linotype" w:cs="Arial"/>
        </w:rPr>
        <w:t>y</w:t>
      </w:r>
      <w:r w:rsidRPr="00806B4A">
        <w:rPr>
          <w:rFonts w:ascii="Palatino Linotype" w:hAnsi="Palatino Linotype" w:cs="Arial"/>
          <w:b/>
        </w:rPr>
        <w:t xml:space="preserve"> </w:t>
      </w:r>
      <w:r w:rsidRPr="00806B4A">
        <w:rPr>
          <w:rFonts w:ascii="Palatino Linotype" w:hAnsi="Palatino Linotype" w:cs="Arial"/>
        </w:rPr>
        <w:t>el marco jurídico aplicable.</w:t>
      </w:r>
    </w:p>
    <w:p w14:paraId="772DC5AE" w14:textId="77777777" w:rsidR="00806B4A" w:rsidRPr="00806B4A" w:rsidRDefault="00806B4A" w:rsidP="00806B4A">
      <w:pPr>
        <w:spacing w:before="240" w:after="240" w:line="360" w:lineRule="auto"/>
        <w:jc w:val="both"/>
        <w:rPr>
          <w:rFonts w:ascii="Palatino Linotype" w:hAnsi="Palatino Linotype"/>
        </w:rPr>
      </w:pPr>
      <w:r w:rsidRPr="00806B4A">
        <w:rPr>
          <w:rFonts w:ascii="Palatino Linotype" w:eastAsiaTheme="minorEastAsia" w:hAnsi="Palatino Linotype" w:cs="Bookman Old Style"/>
          <w:lang w:val="es-MX"/>
        </w:rPr>
        <w:t xml:space="preserve">Dado lo expuesto, este Instituto estima necesario señalar que la naturaleza de la atención a las solicitudes radica en lo estatuido por el </w:t>
      </w:r>
      <w:r w:rsidRPr="00806B4A">
        <w:rPr>
          <w:rFonts w:ascii="Palatino Linotype" w:hAnsi="Palatino Linotype"/>
        </w:rPr>
        <w:t>artículo 6 de la Constitución Política de los Estados Unidos Mexicanos que dispone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lo anterior también señala que los sujetos obligados deberán conservar sus documentos en archivos administrados actualizados.</w:t>
      </w:r>
    </w:p>
    <w:p w14:paraId="3205ADEE" w14:textId="77777777" w:rsidR="00806B4A" w:rsidRPr="00806B4A" w:rsidRDefault="00806B4A" w:rsidP="00806B4A">
      <w:pPr>
        <w:spacing w:before="240" w:after="240" w:line="360" w:lineRule="auto"/>
        <w:jc w:val="both"/>
        <w:rPr>
          <w:rFonts w:ascii="Palatino Linotype" w:hAnsi="Palatino Linotype"/>
          <w:i/>
        </w:rPr>
      </w:pPr>
      <w:r w:rsidRPr="00806B4A">
        <w:rPr>
          <w:rFonts w:ascii="Palatino Linotype" w:hAnsi="Palatino Linotype"/>
        </w:rPr>
        <w:lastRenderedPageBreak/>
        <w:t xml:space="preserve">Mientras que el diverso 5 párrafo catorce fracción I de la Constitución Política del Estado Libre y Soberano de México dispone que </w:t>
      </w:r>
      <w:r w:rsidRPr="00806B4A">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1EEE57E8" w14:textId="5DE4E991" w:rsidR="00806B4A" w:rsidRPr="00806B4A" w:rsidRDefault="00806B4A" w:rsidP="00806B4A">
      <w:pPr>
        <w:spacing w:before="240" w:after="240" w:line="360" w:lineRule="auto"/>
        <w:jc w:val="both"/>
        <w:rPr>
          <w:rFonts w:ascii="Palatino Linotype" w:hAnsi="Palatino Linotype" w:cs="Arial"/>
        </w:rPr>
      </w:pPr>
      <w:r w:rsidRPr="00806B4A">
        <w:rPr>
          <w:rFonts w:ascii="Palatino Linotype" w:hAnsi="Palatino Linotype" w:cs="Arial"/>
        </w:rPr>
        <w:t>De modo que</w:t>
      </w:r>
      <w:r>
        <w:rPr>
          <w:rFonts w:ascii="Palatino Linotype" w:hAnsi="Palatino Linotype" w:cs="Arial"/>
        </w:rPr>
        <w:t>,</w:t>
      </w:r>
      <w:r w:rsidRPr="00806B4A">
        <w:rPr>
          <w:rFonts w:ascii="Palatino Linotype" w:hAnsi="Palatino Linotype" w:cs="Arial"/>
        </w:rPr>
        <w:t xml:space="preserv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p>
    <w:p w14:paraId="0BC5F5FD" w14:textId="39B727F2" w:rsidR="00806B4A" w:rsidRPr="00806B4A" w:rsidRDefault="00806B4A" w:rsidP="00806B4A">
      <w:pPr>
        <w:spacing w:before="240" w:after="240" w:line="360" w:lineRule="auto"/>
        <w:jc w:val="both"/>
        <w:rPr>
          <w:rFonts w:ascii="Palatino Linotype" w:hAnsi="Palatino Linotype"/>
          <w:color w:val="000000"/>
        </w:rPr>
      </w:pPr>
      <w:r w:rsidRPr="00806B4A">
        <w:rPr>
          <w:rFonts w:ascii="Palatino Linotype" w:hAnsi="Palatino Linotype"/>
          <w:color w:val="000000"/>
        </w:rPr>
        <w:t>Conforme a lo anterior, resulta necesario recordar que el particular solicitó en el ejercicio de su dere</w:t>
      </w:r>
      <w:r w:rsidR="00DB5E67">
        <w:rPr>
          <w:rFonts w:ascii="Palatino Linotype" w:hAnsi="Palatino Linotype"/>
          <w:color w:val="000000"/>
        </w:rPr>
        <w:t>cho de acceso a la información</w:t>
      </w:r>
      <w:r w:rsidR="00CB5416" w:rsidRPr="00806B4A">
        <w:rPr>
          <w:rFonts w:ascii="Palatino Linotype" w:hAnsi="Palatino Linotype"/>
        </w:rPr>
        <w:t xml:space="preserve">, </w:t>
      </w:r>
      <w:r w:rsidR="00CB5416" w:rsidRPr="00806B4A">
        <w:rPr>
          <w:rFonts w:ascii="Palatino Linotype" w:hAnsi="Palatino Linotype"/>
          <w:color w:val="000000"/>
        </w:rPr>
        <w:t>lo</w:t>
      </w:r>
      <w:r w:rsidRPr="00806B4A">
        <w:rPr>
          <w:rFonts w:ascii="Palatino Linotype" w:hAnsi="Palatino Linotype"/>
          <w:color w:val="000000"/>
        </w:rPr>
        <w:t xml:space="preserve"> siguiente:</w:t>
      </w:r>
    </w:p>
    <w:p w14:paraId="7642F486" w14:textId="6364B5B8" w:rsidR="00DB5E67" w:rsidRPr="00DB5E67" w:rsidRDefault="00DB5E67" w:rsidP="001C7611">
      <w:pPr>
        <w:pStyle w:val="Prrafodelista"/>
        <w:numPr>
          <w:ilvl w:val="0"/>
          <w:numId w:val="26"/>
        </w:numPr>
        <w:autoSpaceDE w:val="0"/>
        <w:autoSpaceDN w:val="0"/>
        <w:adjustRightInd w:val="0"/>
        <w:spacing w:before="240" w:after="240" w:line="360" w:lineRule="auto"/>
        <w:ind w:right="49"/>
        <w:jc w:val="both"/>
        <w:rPr>
          <w:rFonts w:ascii="Palatino Linotype" w:hAnsi="Palatino Linotype"/>
          <w:b/>
        </w:rPr>
      </w:pPr>
      <w:r>
        <w:rPr>
          <w:rFonts w:ascii="Palatino Linotype" w:hAnsi="Palatino Linotype"/>
          <w:b/>
          <w:color w:val="000000"/>
        </w:rPr>
        <w:t>L</w:t>
      </w:r>
      <w:r w:rsidRPr="00DB5E67">
        <w:rPr>
          <w:rFonts w:ascii="Palatino Linotype" w:hAnsi="Palatino Linotype"/>
          <w:b/>
          <w:color w:val="000000"/>
        </w:rPr>
        <w:t xml:space="preserve">a autorización para que el Director del Instituto Municipal de la Juventud en San Mateo Atenco, Arturo Eliam González Campos, realizará eventos y actividades con más de 20 personas, incumpliendo el ACUERDO DEL EJECUTIVO DEL ESTADO POR EL QUE SE DETERMINAN ACCIONES PREVENTIVAS CON MOTIVO DE LA EPIDEMIA CAUSADA POR EL VIRUS SARS-COV2 (COVID-19) PARA EL GOBIERNO DEL ESTADO DE MÉXICO y en Acuerdo por el que se modifica el diverso que establece el plan para el regreso seguro a las actividades económicas, sociales, </w:t>
      </w:r>
      <w:r w:rsidRPr="00DB5E67">
        <w:rPr>
          <w:rFonts w:ascii="Palatino Linotype" w:hAnsi="Palatino Linotype"/>
          <w:b/>
          <w:color w:val="000000"/>
        </w:rPr>
        <w:lastRenderedPageBreak/>
        <w:t>gubernamentales y educativas con motivo de la enfermedad por el virus (covid-19), en el Estado de México.</w:t>
      </w:r>
    </w:p>
    <w:p w14:paraId="299C3268" w14:textId="5FA5BB7E" w:rsidR="00DB5E67" w:rsidRPr="00DB5E67" w:rsidRDefault="00DB5E67" w:rsidP="001C7611">
      <w:pPr>
        <w:pStyle w:val="Prrafodelista"/>
        <w:numPr>
          <w:ilvl w:val="0"/>
          <w:numId w:val="26"/>
        </w:numPr>
        <w:autoSpaceDE w:val="0"/>
        <w:autoSpaceDN w:val="0"/>
        <w:adjustRightInd w:val="0"/>
        <w:spacing w:before="240" w:after="240" w:line="360" w:lineRule="auto"/>
        <w:ind w:right="49"/>
        <w:jc w:val="both"/>
        <w:rPr>
          <w:rFonts w:ascii="Palatino Linotype" w:hAnsi="Palatino Linotype"/>
          <w:b/>
        </w:rPr>
      </w:pPr>
      <w:r>
        <w:rPr>
          <w:rFonts w:ascii="Palatino Linotype" w:hAnsi="Palatino Linotype"/>
          <w:b/>
          <w:color w:val="000000"/>
        </w:rPr>
        <w:t>El i</w:t>
      </w:r>
      <w:r w:rsidRPr="00DB5E67">
        <w:rPr>
          <w:rFonts w:ascii="Palatino Linotype" w:hAnsi="Palatino Linotype"/>
          <w:b/>
          <w:color w:val="000000"/>
        </w:rPr>
        <w:t>nforme de actividades realizadas del 02 de febrero de 2021 al 19 de febrero de 2020 por el Director del Instituto Mexiquense de la Juventud en San Mateo Atenco, Arturo Eliam González Campos, derivado que se observó realizando funciones fuera de sus atribuciones, así como actividades políticas dentro del horario laboral.</w:t>
      </w:r>
    </w:p>
    <w:p w14:paraId="647603DD" w14:textId="6541844E" w:rsidR="003F4E89" w:rsidRDefault="00C558CB" w:rsidP="003F4E89">
      <w:pPr>
        <w:spacing w:before="240" w:after="240" w:line="360" w:lineRule="auto"/>
        <w:jc w:val="both"/>
        <w:rPr>
          <w:rFonts w:ascii="Palatino Linotype" w:hAnsi="Palatino Linotype"/>
          <w:i/>
          <w:color w:val="000000"/>
        </w:rPr>
      </w:pPr>
      <w:r w:rsidRPr="0060435D">
        <w:rPr>
          <w:rFonts w:ascii="Palatino Linotype" w:hAnsi="Palatino Linotype"/>
        </w:rPr>
        <w:t>En respuesta</w:t>
      </w:r>
      <w:r w:rsidR="00DB5E67">
        <w:rPr>
          <w:rFonts w:ascii="Palatino Linotype" w:hAnsi="Palatino Linotype"/>
        </w:rPr>
        <w:t>,</w:t>
      </w:r>
      <w:r w:rsidR="00E14940">
        <w:rPr>
          <w:rFonts w:ascii="Palatino Linotype" w:hAnsi="Palatino Linotype"/>
        </w:rPr>
        <w:t xml:space="preserve"> </w:t>
      </w:r>
      <w:r w:rsidR="002625D2">
        <w:rPr>
          <w:rFonts w:ascii="Palatino Linotype" w:hAnsi="Palatino Linotype"/>
        </w:rPr>
        <w:t xml:space="preserve">el </w:t>
      </w:r>
      <w:r w:rsidR="002625D2">
        <w:rPr>
          <w:rFonts w:ascii="Palatino Linotype" w:hAnsi="Palatino Linotype"/>
          <w:b/>
        </w:rPr>
        <w:t xml:space="preserve">Sujeto Obligado </w:t>
      </w:r>
      <w:r w:rsidR="002625D2">
        <w:rPr>
          <w:rFonts w:ascii="Palatino Linotype" w:hAnsi="Palatino Linotype"/>
        </w:rPr>
        <w:t xml:space="preserve">informó que </w:t>
      </w:r>
      <w:r w:rsidR="002625D2" w:rsidRPr="002625D2">
        <w:rPr>
          <w:rFonts w:ascii="Palatino Linotype" w:hAnsi="Palatino Linotype"/>
          <w:i/>
        </w:rPr>
        <w:t xml:space="preserve">las </w:t>
      </w:r>
      <w:r w:rsidR="002625D2" w:rsidRPr="002625D2">
        <w:rPr>
          <w:rFonts w:ascii="Palatino Linotype" w:hAnsi="Palatino Linotype"/>
          <w:i/>
          <w:color w:val="000000"/>
        </w:rPr>
        <w:t>actividades no competen a la Administración Municipal ya que no fueron realizadas durante la jornada de trabajo</w:t>
      </w:r>
      <w:r w:rsidR="002625D2">
        <w:rPr>
          <w:rFonts w:ascii="Palatino Linotype" w:hAnsi="Palatino Linotype"/>
          <w:i/>
          <w:color w:val="000000"/>
        </w:rPr>
        <w:t xml:space="preserve">; </w:t>
      </w:r>
      <w:r w:rsidR="00CB5416">
        <w:rPr>
          <w:rFonts w:ascii="Palatino Linotype" w:hAnsi="Palatino Linotype"/>
          <w:color w:val="000000"/>
        </w:rPr>
        <w:t>así</w:t>
      </w:r>
      <w:r w:rsidR="002625D2">
        <w:rPr>
          <w:rFonts w:ascii="Palatino Linotype" w:hAnsi="Palatino Linotype"/>
          <w:color w:val="000000"/>
        </w:rPr>
        <w:t xml:space="preserve"> como que</w:t>
      </w:r>
      <w:r w:rsidR="002625D2" w:rsidRPr="002625D2">
        <w:rPr>
          <w:rFonts w:ascii="Palatino Linotype" w:hAnsi="Palatino Linotype"/>
          <w:i/>
          <w:color w:val="000000"/>
        </w:rPr>
        <w:t>, de fecha 19 de febrero del 2020 al 25 de enero de 2021 podrá encontrar las actividades y atribuciones del director en mención en el siguiente link, https://www.sanmateoatenco.gob.mx/assets/gaceta-segundo-informe-de-gobierno-2019-2021.pdf y a partir del 26 de enero del 2021 al 09 de febrero de 2021, contaba con un permiso de licencia sin goce de sueldo así mismo se cuenta con una renuncia firmada con fecha del 10 de febrero del presente año, Anexo a la presente copia simple del oficio de solicitud de licencia y renuncia. (</w:t>
      </w:r>
      <w:proofErr w:type="gramStart"/>
      <w:r w:rsidR="002625D2" w:rsidRPr="002625D2">
        <w:rPr>
          <w:rFonts w:ascii="Palatino Linotype" w:hAnsi="Palatino Linotype"/>
          <w:i/>
          <w:color w:val="000000"/>
        </w:rPr>
        <w:t>denominado</w:t>
      </w:r>
      <w:proofErr w:type="gramEnd"/>
      <w:r w:rsidR="002625D2" w:rsidRPr="002625D2">
        <w:rPr>
          <w:rFonts w:ascii="Palatino Linotype" w:hAnsi="Palatino Linotype"/>
          <w:i/>
          <w:color w:val="000000"/>
        </w:rPr>
        <w:t xml:space="preserve"> anexo 1 y 2). </w:t>
      </w:r>
    </w:p>
    <w:p w14:paraId="358C58D1" w14:textId="2F88F09F" w:rsidR="003F4E89" w:rsidRPr="003F4E89" w:rsidRDefault="001E0968" w:rsidP="003F4E89">
      <w:pPr>
        <w:pStyle w:val="Prrafodelista"/>
        <w:numPr>
          <w:ilvl w:val="0"/>
          <w:numId w:val="29"/>
        </w:numPr>
        <w:spacing w:before="240" w:after="240" w:line="360" w:lineRule="auto"/>
        <w:jc w:val="both"/>
        <w:rPr>
          <w:rFonts w:ascii="Palatino Linotype" w:hAnsi="Palatino Linotype"/>
        </w:rPr>
      </w:pPr>
      <w:hyperlink r:id="rId12" w:tgtFrame="_blank" w:history="1">
        <w:r w:rsidR="002625D2" w:rsidRPr="003F4E89">
          <w:rPr>
            <w:rStyle w:val="Hipervnculo"/>
            <w:rFonts w:ascii="Palatino Linotype" w:hAnsi="Palatino Linotype" w:cs="Arial"/>
            <w:b/>
            <w:bCs/>
            <w:color w:val="auto"/>
            <w:u w:val="none"/>
          </w:rPr>
          <w:t>PM-UIPPET-UT-39-2021.pdf</w:t>
        </w:r>
      </w:hyperlink>
      <w:r w:rsidR="003F4E89">
        <w:rPr>
          <w:rFonts w:ascii="Palatino Linotype" w:hAnsi="Palatino Linotype"/>
          <w:b/>
        </w:rPr>
        <w:t xml:space="preserve">.- </w:t>
      </w:r>
      <w:r w:rsidR="003F4E89">
        <w:rPr>
          <w:rFonts w:ascii="Palatino Linotype" w:hAnsi="Palatino Linotype"/>
        </w:rPr>
        <w:t xml:space="preserve">La Titular de la Unidad de Transparencia respondió que la Directora de Administración informó mediante el oficio número DA/0207/2021, que las </w:t>
      </w:r>
      <w:r w:rsidR="003F4E89" w:rsidRPr="003F4E89">
        <w:rPr>
          <w:rFonts w:ascii="Palatino Linotype" w:hAnsi="Palatino Linotype"/>
          <w:color w:val="000000"/>
        </w:rPr>
        <w:t>actividades no competen a la Administración Municipal ya que no fueron realizadas durante la jornada de trabajo establecida en el Artículo 59 de la Ley de los Servidores Públicos del Estado de México y Municipio</w:t>
      </w:r>
      <w:r w:rsidR="003F4E89">
        <w:rPr>
          <w:rFonts w:ascii="Palatino Linotype" w:hAnsi="Palatino Linotype"/>
        </w:rPr>
        <w:t>s.</w:t>
      </w:r>
    </w:p>
    <w:p w14:paraId="0C4C5FA0" w14:textId="1CCEC1EA" w:rsidR="001C5439" w:rsidRDefault="001E0968" w:rsidP="001C5439">
      <w:pPr>
        <w:pStyle w:val="Prrafodelista"/>
        <w:numPr>
          <w:ilvl w:val="0"/>
          <w:numId w:val="29"/>
        </w:numPr>
        <w:spacing w:before="240" w:after="240" w:line="360" w:lineRule="auto"/>
        <w:jc w:val="both"/>
        <w:rPr>
          <w:rFonts w:ascii="Palatino Linotype" w:hAnsi="Palatino Linotype"/>
          <w:color w:val="000000"/>
        </w:rPr>
      </w:pPr>
      <w:hyperlink r:id="rId13" w:tgtFrame="_blank" w:history="1">
        <w:r w:rsidR="002625D2" w:rsidRPr="001C5439">
          <w:rPr>
            <w:rStyle w:val="Hipervnculo"/>
            <w:rFonts w:ascii="Palatino Linotype" w:hAnsi="Palatino Linotype" w:cs="Arial"/>
            <w:b/>
            <w:bCs/>
            <w:color w:val="auto"/>
            <w:u w:val="none"/>
          </w:rPr>
          <w:t>PM-UIPPET-UT-098-2021.pdf</w:t>
        </w:r>
      </w:hyperlink>
      <w:r w:rsidR="003F4E89" w:rsidRPr="001C5439">
        <w:rPr>
          <w:rFonts w:ascii="Palatino Linotype" w:hAnsi="Palatino Linotype"/>
          <w:b/>
        </w:rPr>
        <w:t>.-</w:t>
      </w:r>
      <w:r w:rsidR="001C5439" w:rsidRPr="001C5439">
        <w:rPr>
          <w:rFonts w:ascii="Palatino Linotype" w:hAnsi="Palatino Linotype"/>
        </w:rPr>
        <w:t xml:space="preserve"> La Titular de la Unidad de Transparencia respondió que la Directora de Administración informó mediante el oficio número DA/0265/2021, que </w:t>
      </w:r>
      <w:r w:rsidR="001C5439" w:rsidRPr="001C5439">
        <w:rPr>
          <w:rFonts w:ascii="Palatino Linotype" w:hAnsi="Palatino Linotype"/>
          <w:color w:val="000000"/>
        </w:rPr>
        <w:t>de fecha 19 de febrero del 2020 al 25 de enero de 2021 podrá encontrar las actividades y atribuciones del director en mención en el siguiente link, https://www.sanmateoatenco.gob.mx/assets/gaceta-segundo-informe-de-gobierno-2019-2021.pdf y a partir del 26 de enero del 2021 al 09 de febrero de 2021, contaba con un permiso de licencia sin goce de sueldo así mismo se cuenta con una renuncia firmada con fecha del</w:t>
      </w:r>
      <w:r w:rsidR="00917CCF">
        <w:rPr>
          <w:rFonts w:ascii="Palatino Linotype" w:hAnsi="Palatino Linotype"/>
          <w:color w:val="000000"/>
        </w:rPr>
        <w:t xml:space="preserve"> 10 de febrero del presente año.</w:t>
      </w:r>
      <w:r w:rsidR="001C5439" w:rsidRPr="001C5439">
        <w:rPr>
          <w:rFonts w:ascii="Palatino Linotype" w:hAnsi="Palatino Linotype"/>
          <w:color w:val="000000"/>
        </w:rPr>
        <w:t xml:space="preserve"> Anexo a la presente copia simple del oficio de solicitud de licencia y renuncia. (denominado anexo 1 y 2). </w:t>
      </w:r>
    </w:p>
    <w:p w14:paraId="0DEE3CB6" w14:textId="7B309515" w:rsidR="003F4E89" w:rsidRPr="001C5439" w:rsidRDefault="00C558CB" w:rsidP="001C5439">
      <w:pPr>
        <w:spacing w:before="240" w:after="240" w:line="360" w:lineRule="auto"/>
        <w:jc w:val="both"/>
        <w:rPr>
          <w:rFonts w:ascii="Palatino Linotype" w:hAnsi="Palatino Linotype"/>
          <w:color w:val="000000"/>
        </w:rPr>
      </w:pPr>
      <w:r w:rsidRPr="001C5439">
        <w:rPr>
          <w:rFonts w:ascii="Palatino Linotype" w:hAnsi="Palatino Linotype"/>
        </w:rPr>
        <w:t>Inconforme con la</w:t>
      </w:r>
      <w:r w:rsidR="00E14940" w:rsidRPr="001C5439">
        <w:rPr>
          <w:rFonts w:ascii="Palatino Linotype" w:hAnsi="Palatino Linotype"/>
        </w:rPr>
        <w:t>s</w:t>
      </w:r>
      <w:r w:rsidRPr="001C5439">
        <w:rPr>
          <w:rFonts w:ascii="Palatino Linotype" w:hAnsi="Palatino Linotype"/>
        </w:rPr>
        <w:t xml:space="preserve"> respuesta</w:t>
      </w:r>
      <w:r w:rsidR="00E14940" w:rsidRPr="001C5439">
        <w:rPr>
          <w:rFonts w:ascii="Palatino Linotype" w:hAnsi="Palatino Linotype"/>
        </w:rPr>
        <w:t xml:space="preserve">s, el particular interpuso </w:t>
      </w:r>
      <w:r w:rsidRPr="001C5439">
        <w:rPr>
          <w:rFonts w:ascii="Palatino Linotype" w:hAnsi="Palatino Linotype"/>
        </w:rPr>
        <w:t>l</w:t>
      </w:r>
      <w:r w:rsidR="00E14940" w:rsidRPr="001C5439">
        <w:rPr>
          <w:rFonts w:ascii="Palatino Linotype" w:hAnsi="Palatino Linotype"/>
        </w:rPr>
        <w:t>os</w:t>
      </w:r>
      <w:r w:rsidRPr="001C5439">
        <w:rPr>
          <w:rFonts w:ascii="Palatino Linotype" w:hAnsi="Palatino Linotype"/>
        </w:rPr>
        <w:t xml:space="preserve"> medio</w:t>
      </w:r>
      <w:r w:rsidR="00E14940" w:rsidRPr="001C5439">
        <w:rPr>
          <w:rFonts w:ascii="Palatino Linotype" w:hAnsi="Palatino Linotype"/>
        </w:rPr>
        <w:t>s</w:t>
      </w:r>
      <w:r w:rsidRPr="001C5439">
        <w:rPr>
          <w:rFonts w:ascii="Palatino Linotype" w:hAnsi="Palatino Linotype"/>
        </w:rPr>
        <w:t xml:space="preserve"> de defensa</w:t>
      </w:r>
      <w:r w:rsidR="00E14940" w:rsidRPr="001C5439">
        <w:rPr>
          <w:rFonts w:ascii="Palatino Linotype" w:hAnsi="Palatino Linotype"/>
        </w:rPr>
        <w:t xml:space="preserve"> que nos ocupan</w:t>
      </w:r>
      <w:r w:rsidRPr="001C5439">
        <w:rPr>
          <w:rFonts w:ascii="Palatino Linotype" w:hAnsi="Palatino Linotype"/>
        </w:rPr>
        <w:t>, señalando como como “RAZONES O MOTIVOS DE INCONFORMIDAD”</w:t>
      </w:r>
      <w:r w:rsidR="001C5439" w:rsidRPr="001C5439">
        <w:rPr>
          <w:rFonts w:ascii="Palatino Linotype" w:hAnsi="Palatino Linotype"/>
        </w:rPr>
        <w:t xml:space="preserve">, </w:t>
      </w:r>
      <w:r w:rsidR="001C5439" w:rsidRPr="001C5439">
        <w:rPr>
          <w:rFonts w:ascii="Palatino Linotype" w:hAnsi="Palatino Linotype"/>
          <w:color w:val="000000"/>
        </w:rPr>
        <w:t>en</w:t>
      </w:r>
      <w:r w:rsidR="003F4E89" w:rsidRPr="001C5439">
        <w:rPr>
          <w:rFonts w:ascii="Palatino Linotype" w:hAnsi="Palatino Linotype"/>
          <w:color w:val="000000"/>
        </w:rPr>
        <w:t xml:space="preserve"> el recurso de revisión 01184/INFOEM/IP/RR/2021</w:t>
      </w:r>
      <w:r w:rsidR="003F4E89" w:rsidRPr="001C5439">
        <w:rPr>
          <w:rFonts w:ascii="Verdana" w:hAnsi="Verdana"/>
          <w:color w:val="000000"/>
          <w:sz w:val="14"/>
          <w:szCs w:val="14"/>
        </w:rPr>
        <w:t xml:space="preserve">, </w:t>
      </w:r>
      <w:r w:rsidRPr="001C5439">
        <w:rPr>
          <w:rFonts w:ascii="Palatino Linotype" w:hAnsi="Palatino Linotype"/>
          <w:color w:val="000000"/>
        </w:rPr>
        <w:t xml:space="preserve">que </w:t>
      </w:r>
      <w:r w:rsidR="003F4E89" w:rsidRPr="001C5439">
        <w:rPr>
          <w:rFonts w:ascii="Palatino Linotype" w:hAnsi="Palatino Linotype"/>
          <w:color w:val="000000"/>
        </w:rPr>
        <w:t xml:space="preserve">El oficio número DA/0207/2021, </w:t>
      </w:r>
      <w:r w:rsidR="001C5439">
        <w:rPr>
          <w:rFonts w:ascii="Palatino Linotype" w:hAnsi="Palatino Linotype"/>
          <w:color w:val="000000"/>
        </w:rPr>
        <w:t>no</w:t>
      </w:r>
      <w:r w:rsidR="003F4E89" w:rsidRPr="001C5439">
        <w:rPr>
          <w:rFonts w:ascii="Palatino Linotype" w:hAnsi="Palatino Linotype"/>
          <w:color w:val="000000"/>
        </w:rPr>
        <w:t xml:space="preserve"> otorga información precisa al desarrollo de las actividades</w:t>
      </w:r>
      <w:r w:rsidR="001C5439">
        <w:rPr>
          <w:rFonts w:ascii="Palatino Linotype" w:hAnsi="Palatino Linotype"/>
          <w:color w:val="000000"/>
        </w:rPr>
        <w:t xml:space="preserve"> con aforo mayor a 20 personas. Mientras que en el diverso </w:t>
      </w:r>
      <w:r w:rsidR="001C5439" w:rsidRPr="001C5439">
        <w:rPr>
          <w:rFonts w:ascii="Palatino Linotype" w:hAnsi="Palatino Linotype"/>
          <w:color w:val="000000"/>
        </w:rPr>
        <w:t>0118</w:t>
      </w:r>
      <w:r w:rsidR="001C5439">
        <w:rPr>
          <w:rFonts w:ascii="Palatino Linotype" w:hAnsi="Palatino Linotype"/>
          <w:color w:val="000000"/>
        </w:rPr>
        <w:t>5</w:t>
      </w:r>
      <w:r w:rsidR="001C5439" w:rsidRPr="001C5439">
        <w:rPr>
          <w:rFonts w:ascii="Palatino Linotype" w:hAnsi="Palatino Linotype"/>
          <w:color w:val="000000"/>
        </w:rPr>
        <w:t>/INFOEM/IP/RR/2021</w:t>
      </w:r>
      <w:r w:rsidR="001C5439">
        <w:rPr>
          <w:rFonts w:ascii="Palatino Linotype" w:hAnsi="Palatino Linotype"/>
          <w:color w:val="000000"/>
        </w:rPr>
        <w:t>, que e</w:t>
      </w:r>
      <w:r w:rsidR="001C5439" w:rsidRPr="001C5439">
        <w:rPr>
          <w:rFonts w:ascii="Palatino Linotype" w:hAnsi="Palatino Linotype"/>
          <w:color w:val="000000"/>
        </w:rPr>
        <w:t>l oficio DA/0265/2021, de la Directora de Administración municipal de San Mateo Atenco informa lo siguiente: Al respecto le informo que de fecha 19 de febrero del 2020 al 25 de enero de 2021 podrá encontrar las actividades y atribuciones del director en mención en el siguiente link, https://www.sanmateoatenco.gob.mx/assets/gaceta-segundo-informe-de-gobierno-2019-2021.pdf, sin embargo el Segundo Informe de Actividades fue presentado en fecha 08 de diciembre del 2020, por lo que la información solicitada a partir del 09 de diciembre de 2020 al 23 de enero de 2021 no fue enviada</w:t>
      </w:r>
      <w:r w:rsidR="001C5439">
        <w:rPr>
          <w:rFonts w:ascii="Palatino Linotype" w:hAnsi="Palatino Linotype"/>
          <w:color w:val="000000"/>
        </w:rPr>
        <w:t>.</w:t>
      </w:r>
    </w:p>
    <w:p w14:paraId="35180D37" w14:textId="438B7B2B" w:rsidR="009A3E3B" w:rsidRDefault="0090614A" w:rsidP="009A3E3B">
      <w:pPr>
        <w:spacing w:before="240" w:after="240" w:line="360" w:lineRule="auto"/>
        <w:jc w:val="both"/>
        <w:rPr>
          <w:rFonts w:ascii="Palatino Linotype" w:hAnsi="Palatino Linotype"/>
          <w:color w:val="000000"/>
        </w:rPr>
      </w:pPr>
      <w:r>
        <w:rPr>
          <w:rFonts w:ascii="Palatino Linotype" w:hAnsi="Palatino Linotype"/>
          <w:color w:val="000000"/>
        </w:rPr>
        <w:lastRenderedPageBreak/>
        <w:t>E</w:t>
      </w:r>
      <w:r w:rsidR="001C5439">
        <w:rPr>
          <w:rFonts w:ascii="Palatino Linotype" w:hAnsi="Palatino Linotype"/>
          <w:color w:val="000000"/>
        </w:rPr>
        <w:t>n vía de informe justificado</w:t>
      </w:r>
      <w:r>
        <w:rPr>
          <w:rFonts w:ascii="Palatino Linotype" w:hAnsi="Palatino Linotype"/>
          <w:color w:val="000000"/>
        </w:rPr>
        <w:t>,</w:t>
      </w:r>
      <w:r w:rsidR="001C5439">
        <w:rPr>
          <w:rFonts w:ascii="Palatino Linotype" w:hAnsi="Palatino Linotype"/>
          <w:color w:val="000000"/>
        </w:rPr>
        <w:t xml:space="preserve"> en el recurso de revisión </w:t>
      </w:r>
      <w:r w:rsidRPr="001C5439">
        <w:rPr>
          <w:rFonts w:ascii="Palatino Linotype" w:hAnsi="Palatino Linotype"/>
          <w:color w:val="000000"/>
        </w:rPr>
        <w:t>0118</w:t>
      </w:r>
      <w:r>
        <w:rPr>
          <w:rFonts w:ascii="Palatino Linotype" w:hAnsi="Palatino Linotype"/>
          <w:color w:val="000000"/>
        </w:rPr>
        <w:t>5</w:t>
      </w:r>
      <w:r w:rsidRPr="001C5439">
        <w:rPr>
          <w:rFonts w:ascii="Palatino Linotype" w:hAnsi="Palatino Linotype"/>
          <w:color w:val="000000"/>
        </w:rPr>
        <w:t>/INFOEM/IP/RR/2021</w:t>
      </w:r>
      <w:r>
        <w:rPr>
          <w:rFonts w:ascii="Palatino Linotype" w:hAnsi="Palatino Linotype"/>
          <w:color w:val="000000"/>
        </w:rPr>
        <w:t xml:space="preserve">, el </w:t>
      </w:r>
      <w:r>
        <w:rPr>
          <w:rFonts w:ascii="Palatino Linotype" w:hAnsi="Palatino Linotype"/>
          <w:b/>
          <w:color w:val="000000"/>
        </w:rPr>
        <w:t xml:space="preserve">Sujeto Obligado </w:t>
      </w:r>
      <w:r w:rsidRPr="0090614A">
        <w:rPr>
          <w:rFonts w:ascii="Palatino Linotype" w:hAnsi="Palatino Linotype"/>
          <w:color w:val="000000"/>
        </w:rPr>
        <w:t>informó lo siguiente:</w:t>
      </w:r>
    </w:p>
    <w:p w14:paraId="1EB16FCD" w14:textId="76FD58A8" w:rsidR="0090614A" w:rsidRDefault="0090614A" w:rsidP="009A3E3B">
      <w:pPr>
        <w:spacing w:before="240" w:after="240" w:line="360" w:lineRule="auto"/>
        <w:jc w:val="both"/>
        <w:rPr>
          <w:rFonts w:ascii="Palatino Linotype" w:hAnsi="Palatino Linotype"/>
          <w:b/>
          <w:color w:val="000000"/>
        </w:rPr>
      </w:pPr>
      <w:r w:rsidRPr="0090614A">
        <w:rPr>
          <w:rFonts w:ascii="Palatino Linotype" w:hAnsi="Palatino Linotype"/>
          <w:b/>
          <w:noProof/>
          <w:color w:val="000000"/>
          <w:lang w:val="es-MX" w:eastAsia="es-MX"/>
        </w:rPr>
        <w:drawing>
          <wp:inline distT="0" distB="0" distL="0" distR="0" wp14:anchorId="703F0CA8" wp14:editId="1790B5D0">
            <wp:extent cx="5612130" cy="61436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143625"/>
                    </a:xfrm>
                    <a:prstGeom prst="rect">
                      <a:avLst/>
                    </a:prstGeom>
                  </pic:spPr>
                </pic:pic>
              </a:graphicData>
            </a:graphic>
          </wp:inline>
        </w:drawing>
      </w:r>
    </w:p>
    <w:p w14:paraId="5900F36A" w14:textId="77777777" w:rsidR="0090614A" w:rsidRPr="0090614A" w:rsidRDefault="0090614A" w:rsidP="009A3E3B">
      <w:pPr>
        <w:spacing w:before="240" w:after="240" w:line="360" w:lineRule="auto"/>
        <w:jc w:val="both"/>
        <w:rPr>
          <w:rFonts w:ascii="Palatino Linotype" w:hAnsi="Palatino Linotype"/>
          <w:b/>
          <w:color w:val="000000"/>
        </w:rPr>
      </w:pPr>
    </w:p>
    <w:p w14:paraId="58646AAD" w14:textId="1DCD10DF" w:rsidR="008A249A" w:rsidRDefault="0090614A" w:rsidP="008A249A">
      <w:pPr>
        <w:spacing w:before="100" w:beforeAutospacing="1" w:after="100" w:afterAutospacing="1" w:line="360" w:lineRule="auto"/>
        <w:jc w:val="both"/>
        <w:rPr>
          <w:rFonts w:ascii="Palatino Linotype" w:hAnsi="Palatino Linotype"/>
        </w:rPr>
      </w:pPr>
      <w:r w:rsidRPr="008F7408">
        <w:rPr>
          <w:rFonts w:ascii="Palatino Linotype" w:hAnsi="Palatino Linotype" w:cs="Arial"/>
        </w:rPr>
        <w:t xml:space="preserve">En tal contexto, </w:t>
      </w:r>
      <w:r>
        <w:rPr>
          <w:rFonts w:ascii="Palatino Linotype" w:hAnsi="Palatino Linotype" w:cs="Arial"/>
        </w:rPr>
        <w:t>es procedente analizar los requerimientos de información marcados en esta resolución, advirt</w:t>
      </w:r>
      <w:r w:rsidR="005B0839">
        <w:rPr>
          <w:rFonts w:ascii="Palatino Linotype" w:hAnsi="Palatino Linotype" w:cs="Arial"/>
        </w:rPr>
        <w:t>i</w:t>
      </w:r>
      <w:r>
        <w:rPr>
          <w:rFonts w:ascii="Palatino Linotype" w:hAnsi="Palatino Linotype" w:cs="Arial"/>
        </w:rPr>
        <w:t>e</w:t>
      </w:r>
      <w:r w:rsidR="005B0839">
        <w:rPr>
          <w:rFonts w:ascii="Palatino Linotype" w:hAnsi="Palatino Linotype" w:cs="Arial"/>
        </w:rPr>
        <w:t xml:space="preserve">ndo que en el requerimiento marcado con el numeral 1 en esta resolución, </w:t>
      </w:r>
      <w:r>
        <w:rPr>
          <w:rFonts w:ascii="Palatino Linotype" w:hAnsi="Palatino Linotype" w:cs="Arial"/>
        </w:rPr>
        <w:t xml:space="preserve">el particular solicitó </w:t>
      </w:r>
      <w:r>
        <w:rPr>
          <w:rFonts w:ascii="Palatino Linotype" w:hAnsi="Palatino Linotype"/>
          <w:b/>
          <w:color w:val="000000"/>
        </w:rPr>
        <w:t>l</w:t>
      </w:r>
      <w:r w:rsidRPr="00DB5E67">
        <w:rPr>
          <w:rFonts w:ascii="Palatino Linotype" w:hAnsi="Palatino Linotype"/>
          <w:b/>
          <w:color w:val="000000"/>
        </w:rPr>
        <w:t>a autorización para que el Director del Instituto Municipal de la Juventud en San Mateo Atenco, Arturo Eliam González Campos, realizará eventos y actividades con más de 20 personas</w:t>
      </w:r>
      <w:r>
        <w:rPr>
          <w:rFonts w:ascii="Palatino Linotype" w:hAnsi="Palatino Linotype"/>
          <w:b/>
          <w:color w:val="000000"/>
        </w:rPr>
        <w:t xml:space="preserve">, </w:t>
      </w:r>
      <w:r>
        <w:rPr>
          <w:rFonts w:ascii="Palatino Linotype" w:hAnsi="Palatino Linotype"/>
          <w:color w:val="000000"/>
        </w:rPr>
        <w:t xml:space="preserve"> </w:t>
      </w:r>
      <w:r w:rsidR="005B0839">
        <w:rPr>
          <w:rFonts w:ascii="Palatino Linotype" w:hAnsi="Palatino Linotype"/>
          <w:color w:val="000000"/>
        </w:rPr>
        <w:t>pero</w:t>
      </w:r>
      <w:r>
        <w:rPr>
          <w:rFonts w:ascii="Palatino Linotype" w:hAnsi="Palatino Linotype"/>
        </w:rPr>
        <w:t xml:space="preserve"> no precisó el periodo por el que requiere la información, por lo que de acuerdo a la fecha en que se presentó la solicitud de información</w:t>
      </w:r>
      <w:r w:rsidR="008A249A">
        <w:rPr>
          <w:rFonts w:ascii="Palatino Linotype" w:hAnsi="Palatino Linotype"/>
        </w:rPr>
        <w:t xml:space="preserve">, corresponderá al periodo comprendido del </w:t>
      </w:r>
      <w:r>
        <w:rPr>
          <w:rFonts w:ascii="Palatino Linotype" w:hAnsi="Palatino Linotype"/>
        </w:rPr>
        <w:t xml:space="preserve">dos de febrero </w:t>
      </w:r>
      <w:r w:rsidR="008A249A">
        <w:rPr>
          <w:rFonts w:ascii="Palatino Linotype" w:hAnsi="Palatino Linotype"/>
        </w:rPr>
        <w:t>de dos mil veinte al dos de febrero de dos mil veinti</w:t>
      </w:r>
      <w:r>
        <w:rPr>
          <w:rFonts w:ascii="Palatino Linotype" w:hAnsi="Palatino Linotype"/>
        </w:rPr>
        <w:t>uno</w:t>
      </w:r>
      <w:r w:rsidR="008A249A">
        <w:rPr>
          <w:rFonts w:ascii="Palatino Linotype" w:hAnsi="Palatino Linotype"/>
        </w:rPr>
        <w:t>, con apoyo en el criterio 09/13 de los emitidos por el entonces IFAI, que se lee como se inserta enseguida:</w:t>
      </w:r>
    </w:p>
    <w:p w14:paraId="1F5D507B" w14:textId="77777777" w:rsidR="008A249A" w:rsidRPr="004B53D8" w:rsidRDefault="008A249A" w:rsidP="008A249A">
      <w:pPr>
        <w:spacing w:after="120"/>
        <w:ind w:left="851" w:right="902"/>
        <w:jc w:val="both"/>
        <w:rPr>
          <w:rFonts w:ascii="Palatino Linotype" w:hAnsi="Palatino Linotype" w:cs="Segoe UI"/>
          <w:iCs/>
          <w:sz w:val="20"/>
          <w:szCs w:val="20"/>
        </w:rPr>
      </w:pPr>
      <w:r>
        <w:rPr>
          <w:rFonts w:ascii="Palatino Linotype" w:hAnsi="Palatino Linotype"/>
          <w:b/>
          <w:i/>
          <w:sz w:val="20"/>
          <w:szCs w:val="20"/>
        </w:rPr>
        <w:t>“</w:t>
      </w:r>
      <w:r w:rsidRPr="004B53D8">
        <w:rPr>
          <w:rFonts w:ascii="Palatino Linotype" w:hAnsi="Palatino Linotype"/>
          <w:b/>
          <w:i/>
          <w:sz w:val="20"/>
          <w:szCs w:val="20"/>
        </w:rPr>
        <w:t>Periodo de búsqueda de la información, cuando no se precisa en la solicitud de información.</w:t>
      </w:r>
      <w:r w:rsidRPr="004B53D8">
        <w:rPr>
          <w:rFonts w:ascii="Palatino Linotype" w:hAnsi="Palatino Linotype"/>
          <w:i/>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r>
        <w:rPr>
          <w:rFonts w:ascii="Palatino Linotype" w:hAnsi="Palatino Linotype"/>
          <w:i/>
          <w:sz w:val="20"/>
          <w:szCs w:val="20"/>
        </w:rPr>
        <w:t>”</w:t>
      </w:r>
    </w:p>
    <w:p w14:paraId="6C49671C" w14:textId="673EAEA2" w:rsidR="008A249A" w:rsidRDefault="008A249A" w:rsidP="008A249A">
      <w:pPr>
        <w:shd w:val="clear" w:color="auto" w:fill="FFFFFF"/>
        <w:spacing w:before="240" w:after="240" w:line="360" w:lineRule="auto"/>
        <w:jc w:val="both"/>
        <w:rPr>
          <w:rFonts w:ascii="Palatino Linotype" w:hAnsi="Palatino Linotype"/>
        </w:rPr>
      </w:pPr>
      <w:r>
        <w:rPr>
          <w:rFonts w:ascii="Palatino Linotype" w:hAnsi="Palatino Linotype"/>
        </w:rPr>
        <w:t xml:space="preserve">Una vez establecido lo previo, se tiene que el </w:t>
      </w:r>
      <w:r>
        <w:rPr>
          <w:rFonts w:ascii="Palatino Linotype" w:hAnsi="Palatino Linotype"/>
          <w:b/>
        </w:rPr>
        <w:t xml:space="preserve">Sujeto Obligado </w:t>
      </w:r>
      <w:r>
        <w:rPr>
          <w:rFonts w:ascii="Palatino Linotype" w:hAnsi="Palatino Linotype"/>
        </w:rPr>
        <w:t>a través de la Dirección de Administración informó que dichas actividades no competen a la Administración Municipal, ya que no fueron realizadas durante la jornada de trabajo establecida en el artículo 59 de la Ley de los Servidores Públicos de</w:t>
      </w:r>
      <w:r w:rsidR="00917CCF">
        <w:rPr>
          <w:rFonts w:ascii="Palatino Linotype" w:hAnsi="Palatino Linotype"/>
        </w:rPr>
        <w:t>l Estado de México y Municipios y que</w:t>
      </w:r>
      <w:r w:rsidR="00917CCF" w:rsidRPr="001C5439">
        <w:rPr>
          <w:rFonts w:ascii="Palatino Linotype" w:hAnsi="Palatino Linotype"/>
        </w:rPr>
        <w:t xml:space="preserve"> </w:t>
      </w:r>
      <w:r w:rsidR="00917CCF" w:rsidRPr="001C5439">
        <w:rPr>
          <w:rFonts w:ascii="Palatino Linotype" w:hAnsi="Palatino Linotype"/>
          <w:color w:val="000000"/>
        </w:rPr>
        <w:t xml:space="preserve">de fecha 19 de febrero del 2020 al 25 de enero de 2021 podrá encontrar las actividades y atribuciones del director en mención en el </w:t>
      </w:r>
      <w:r w:rsidR="00917CCF" w:rsidRPr="001C5439">
        <w:rPr>
          <w:rFonts w:ascii="Palatino Linotype" w:hAnsi="Palatino Linotype"/>
          <w:color w:val="000000"/>
        </w:rPr>
        <w:lastRenderedPageBreak/>
        <w:t>siguiente link, https://www.sanmateoatenco.gob.mx/assets/gaceta-segundo-informe-de-gobierno-2019-2021.pdf y a partir del 26 de enero del 2021 al 09 de febrero de 2021, contaba con un permiso de licencia sin goce de sueldo así mismo se cuenta con una renuncia firmada con fecha del 10 de febrero del presente año</w:t>
      </w:r>
      <w:r w:rsidR="00917CCF">
        <w:rPr>
          <w:rFonts w:ascii="Palatino Linotype" w:hAnsi="Palatino Linotype"/>
          <w:color w:val="000000"/>
        </w:rPr>
        <w:t>.</w:t>
      </w:r>
    </w:p>
    <w:p w14:paraId="04479A52" w14:textId="61528FDF" w:rsidR="006940A2" w:rsidRPr="00C3639F" w:rsidRDefault="008A249A" w:rsidP="006940A2">
      <w:pPr>
        <w:spacing w:before="240" w:after="240" w:line="360" w:lineRule="auto"/>
        <w:jc w:val="both"/>
        <w:rPr>
          <w:rFonts w:ascii="Palatino Linotype" w:hAnsi="Palatino Linotype" w:cs="Arial"/>
        </w:rPr>
      </w:pPr>
      <w:r>
        <w:rPr>
          <w:rFonts w:ascii="Palatino Linotype" w:hAnsi="Palatino Linotype" w:cs="Arial"/>
        </w:rPr>
        <w:t>Sin embargo,</w:t>
      </w:r>
      <w:r w:rsidR="00917CCF">
        <w:rPr>
          <w:rFonts w:ascii="Palatino Linotype" w:hAnsi="Palatino Linotype" w:cs="Arial"/>
        </w:rPr>
        <w:t xml:space="preserve"> es indispensable subrayar que</w:t>
      </w:r>
      <w:r>
        <w:rPr>
          <w:rFonts w:ascii="Palatino Linotype" w:hAnsi="Palatino Linotype" w:cs="Arial"/>
        </w:rPr>
        <w:t xml:space="preserve"> la solicitud no fue turnada al área competente, contraviniendo lo dispuesto por el  </w:t>
      </w:r>
      <w:r w:rsidR="006940A2" w:rsidRPr="00C3639F">
        <w:rPr>
          <w:rFonts w:ascii="Palatino Linotype" w:hAnsi="Palatino Linotype" w:cs="Arial"/>
        </w:rPr>
        <w:t>artículo 150</w:t>
      </w:r>
      <w:r w:rsidR="006940A2">
        <w:rPr>
          <w:rFonts w:ascii="Palatino Linotype" w:hAnsi="Palatino Linotype" w:cs="Arial"/>
        </w:rPr>
        <w:t xml:space="preserve"> de la Ley de Transparencia, Acceso a la Información Pública y Protección de Datos Personales del Estado de México y Municipios, que prevé</w:t>
      </w:r>
      <w:r w:rsidR="006940A2" w:rsidRPr="00C3639F">
        <w:rPr>
          <w:rFonts w:ascii="Palatino Linotype" w:hAnsi="Palatino Linotype" w:cs="Arial"/>
        </w:rPr>
        <w:t xml:space="preserve"> que el procedimiento de acceso a la información es la garantía primaria del derecho en cuestión y se rige por los principios de simplicidad, rapidez</w:t>
      </w:r>
      <w:r w:rsidR="006940A2">
        <w:rPr>
          <w:rFonts w:ascii="Palatino Linotype" w:hAnsi="Palatino Linotype" w:cs="Arial"/>
        </w:rPr>
        <w:t xml:space="preserve">, </w:t>
      </w:r>
      <w:r w:rsidR="006940A2" w:rsidRPr="00C3639F">
        <w:rPr>
          <w:rFonts w:ascii="Palatino Linotype" w:hAnsi="Palatino Linotype" w:cs="Arial"/>
        </w:rPr>
        <w:t>gratuidad del procedimiento, auxilio y orientación a los particulares</w:t>
      </w:r>
      <w:r w:rsidR="006940A2">
        <w:rPr>
          <w:rFonts w:ascii="Palatino Linotype" w:hAnsi="Palatino Linotype" w:cs="Arial"/>
        </w:rPr>
        <w:t>, el cual co</w:t>
      </w:r>
      <w:r w:rsidR="006940A2" w:rsidRPr="00C3639F">
        <w:rPr>
          <w:rFonts w:ascii="Palatino Linotype" w:hAnsi="Palatino Linotype" w:cs="Arial"/>
        </w:rPr>
        <w:t>mprende la presentación de la solicitud de información pública, la recepción, trámite y requerimiento de información a los Servidores Públicos Habilitados y la contestación final que emita la Unidad de Transparencia al ciudadano.</w:t>
      </w:r>
    </w:p>
    <w:p w14:paraId="49F7EFDD" w14:textId="77777777" w:rsidR="006940A2" w:rsidRDefault="006940A2" w:rsidP="006940A2">
      <w:pPr>
        <w:spacing w:before="240" w:after="240" w:line="360" w:lineRule="auto"/>
        <w:jc w:val="both"/>
        <w:rPr>
          <w:rFonts w:ascii="Palatino Linotype" w:hAnsi="Palatino Linotype"/>
        </w:rPr>
      </w:pPr>
      <w:r w:rsidRPr="00C3639F">
        <w:rPr>
          <w:rFonts w:ascii="Palatino Linotype" w:hAnsi="Palatino Linotype" w:cs="Arial"/>
        </w:rPr>
        <w:t>La solicitud de acceso a la información pública se podrá presentar por cualquier persona, por sí misma o a través de su representante y lo podrá realizar a través del sistema electrónico o de la Plataforma Nacional, en la oficina u oficinas designadas para ello, vía correo electrónico, correo postal, mensajería, telégrafo, verbalmente o cualquier medio aprobado por el Inst</w:t>
      </w:r>
      <w:r>
        <w:rPr>
          <w:rFonts w:ascii="Palatino Linotype" w:hAnsi="Palatino Linotype" w:cs="Arial"/>
        </w:rPr>
        <w:t>ituto o por el Sistema Nacional, y entonces corresponde a las Unidades de Transparencia atender lo siguiente:</w:t>
      </w:r>
    </w:p>
    <w:p w14:paraId="47B9D457" w14:textId="77777777" w:rsidR="006940A2" w:rsidRPr="003915F8" w:rsidRDefault="006940A2" w:rsidP="006940A2">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3915F8">
        <w:rPr>
          <w:rFonts w:ascii="Palatino Linotype" w:hAnsi="Palatino Linotype"/>
          <w:b/>
          <w:i/>
          <w:sz w:val="20"/>
          <w:szCs w:val="20"/>
        </w:rPr>
        <w:t>Artículo 162.</w:t>
      </w:r>
      <w:r w:rsidRPr="003915F8">
        <w:rPr>
          <w:rFonts w:ascii="Palatino Linotype" w:hAnsi="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3F13EC64" w14:textId="77777777" w:rsidR="006940A2" w:rsidRPr="003915F8" w:rsidRDefault="006940A2" w:rsidP="006940A2">
      <w:pPr>
        <w:spacing w:after="120"/>
        <w:ind w:left="851" w:right="900"/>
        <w:jc w:val="both"/>
        <w:rPr>
          <w:rFonts w:ascii="Palatino Linotype" w:hAnsi="Palatino Linotype"/>
          <w:i/>
          <w:sz w:val="20"/>
          <w:szCs w:val="20"/>
        </w:rPr>
      </w:pPr>
      <w:r w:rsidRPr="003915F8">
        <w:rPr>
          <w:rFonts w:ascii="Palatino Linotype" w:hAnsi="Palatino Linotype"/>
          <w:b/>
          <w:i/>
          <w:sz w:val="20"/>
          <w:szCs w:val="20"/>
        </w:rPr>
        <w:lastRenderedPageBreak/>
        <w:t>Artículo 163.</w:t>
      </w:r>
      <w:r w:rsidRPr="003915F8">
        <w:rPr>
          <w:rFonts w:ascii="Palatino Linotype" w:hAnsi="Palatino Linotype"/>
          <w:i/>
          <w:sz w:val="20"/>
          <w:szCs w:val="20"/>
        </w:rPr>
        <w:t xml:space="preserve"> La Unidad de Transparencia deberá notificar la respuesta a la solicitud al interesado en el menor tiempo posible, que no podrá exceder de quince días hábiles, contados a partir del día siguiente a la presentación de aquélla.  </w:t>
      </w:r>
    </w:p>
    <w:p w14:paraId="7A60898C" w14:textId="77777777" w:rsidR="006940A2" w:rsidRPr="003915F8" w:rsidRDefault="006940A2" w:rsidP="006940A2">
      <w:pPr>
        <w:spacing w:after="120"/>
        <w:ind w:left="851" w:right="900"/>
        <w:jc w:val="both"/>
        <w:rPr>
          <w:rFonts w:ascii="Palatino Linotype" w:hAnsi="Palatino Linotype"/>
          <w:i/>
          <w:sz w:val="20"/>
          <w:szCs w:val="20"/>
        </w:rPr>
      </w:pPr>
      <w:r w:rsidRPr="003915F8">
        <w:rPr>
          <w:rFonts w:ascii="Palatino Linotype" w:hAnsi="Palatino Linotype"/>
          <w:i/>
          <w:sz w:val="20"/>
          <w:szCs w:val="2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489BC2A" w14:textId="77777777" w:rsidR="006940A2" w:rsidRPr="003915F8" w:rsidRDefault="006940A2" w:rsidP="006940A2">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164.</w:t>
      </w:r>
      <w:r w:rsidRPr="003915F8">
        <w:rPr>
          <w:rFonts w:ascii="Palatino Linotype" w:hAnsi="Palatino Linotype"/>
          <w:i/>
          <w:sz w:val="20"/>
          <w:szCs w:val="2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3047E4A" w14:textId="77777777" w:rsidR="006940A2" w:rsidRPr="003915F8" w:rsidRDefault="006940A2" w:rsidP="006940A2">
      <w:pPr>
        <w:spacing w:after="120"/>
        <w:ind w:left="851" w:right="900"/>
        <w:jc w:val="both"/>
        <w:rPr>
          <w:rFonts w:ascii="Palatino Linotype" w:hAnsi="Palatino Linotype"/>
          <w:i/>
          <w:sz w:val="20"/>
          <w:szCs w:val="20"/>
        </w:rPr>
      </w:pPr>
      <w:r w:rsidRPr="003915F8">
        <w:rPr>
          <w:rFonts w:ascii="Palatino Linotype" w:hAnsi="Palatino Linotype"/>
          <w:i/>
          <w:sz w:val="20"/>
          <w:szCs w:val="20"/>
        </w:rPr>
        <w:t xml:space="preserve">En cualquier caso, se deberá fundar y motivar la necesidad de ofrecer otras modalidades.  </w:t>
      </w:r>
    </w:p>
    <w:p w14:paraId="2E6D86FE" w14:textId="77777777" w:rsidR="006940A2" w:rsidRPr="003915F8" w:rsidRDefault="006940A2" w:rsidP="006940A2">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165.</w:t>
      </w:r>
      <w:r w:rsidRPr="003915F8">
        <w:rPr>
          <w:rFonts w:ascii="Palatino Linotype" w:hAnsi="Palatino Linotype"/>
          <w:i/>
          <w:sz w:val="20"/>
          <w:szCs w:val="20"/>
        </w:rPr>
        <w:t xml:space="preserve"> Los sujetos obligados establecerán la forma y términos en que darán trámite interno a las solicitudes en materia de acceso a la información</w:t>
      </w:r>
      <w:r>
        <w:rPr>
          <w:rFonts w:ascii="Palatino Linotype" w:hAnsi="Palatino Linotype"/>
          <w:i/>
          <w:sz w:val="20"/>
          <w:szCs w:val="20"/>
        </w:rPr>
        <w:t>…”</w:t>
      </w:r>
    </w:p>
    <w:p w14:paraId="3AE09B43" w14:textId="77777777" w:rsidR="006940A2" w:rsidRDefault="006940A2" w:rsidP="006940A2">
      <w:pPr>
        <w:spacing w:before="240" w:after="240" w:line="360" w:lineRule="auto"/>
        <w:jc w:val="both"/>
        <w:rPr>
          <w:rFonts w:ascii="Palatino Linotype" w:hAnsi="Palatino Linotype" w:cs="Arial"/>
        </w:rPr>
      </w:pPr>
      <w:r w:rsidRPr="003915F8">
        <w:rPr>
          <w:rFonts w:ascii="Palatino Linotype" w:hAnsi="Palatino Linotype" w:cs="Arial"/>
        </w:rPr>
        <w:t>De aquí que le</w:t>
      </w:r>
      <w:r>
        <w:rPr>
          <w:rFonts w:ascii="Palatino Linotype" w:hAnsi="Palatino Linotype" w:cs="Arial"/>
        </w:rPr>
        <w:t xml:space="preserve"> corresponde a </w:t>
      </w:r>
      <w:r w:rsidRPr="00C3639F">
        <w:rPr>
          <w:rFonts w:ascii="Palatino Linotype" w:hAnsi="Palatino Linotype" w:cs="Arial"/>
        </w:rPr>
        <w:t>los sujetos obligados otorgar acceso a los documentos que se encuentren en sus archivos o que estén obligados a documentar de acuerdo con sus facultades, competencias o funciones en el formato que el solicitante manifieste, conforme a las caracterís</w:t>
      </w:r>
      <w:r>
        <w:rPr>
          <w:rFonts w:ascii="Palatino Linotype" w:hAnsi="Palatino Linotype" w:cs="Arial"/>
        </w:rPr>
        <w:t>ticas físicas de la información.</w:t>
      </w:r>
    </w:p>
    <w:p w14:paraId="2F104574" w14:textId="63176468" w:rsidR="006940A2" w:rsidRDefault="006940A2" w:rsidP="006940A2">
      <w:pPr>
        <w:pStyle w:val="Textoindependiente"/>
        <w:kinsoku w:val="0"/>
        <w:overflowPunct w:val="0"/>
        <w:spacing w:before="240" w:after="240" w:line="360" w:lineRule="auto"/>
        <w:ind w:right="49"/>
        <w:jc w:val="both"/>
        <w:rPr>
          <w:rFonts w:ascii="Palatino Linotype" w:hAnsi="Palatino Linotype"/>
          <w:w w:val="105"/>
        </w:rPr>
      </w:pPr>
      <w:r w:rsidRPr="005B0839">
        <w:rPr>
          <w:rFonts w:ascii="Palatino Linotype" w:hAnsi="Palatino Linotype"/>
          <w:color w:val="000000"/>
        </w:rPr>
        <w:t xml:space="preserve">Por lo que se puede concluir que el </w:t>
      </w:r>
      <w:r w:rsidRPr="005B0839">
        <w:rPr>
          <w:rFonts w:ascii="Palatino Linotype" w:hAnsi="Palatino Linotype"/>
          <w:b/>
          <w:color w:val="000000"/>
        </w:rPr>
        <w:t>Sujeto Obligado</w:t>
      </w:r>
      <w:r w:rsidRPr="005B0839">
        <w:rPr>
          <w:rFonts w:ascii="Palatino Linotype" w:hAnsi="Palatino Linotype"/>
          <w:color w:val="000000"/>
        </w:rPr>
        <w:t xml:space="preserve"> no siguió el procedimiento de atención a las solicitudes de información, al no tu</w:t>
      </w:r>
      <w:r>
        <w:rPr>
          <w:rFonts w:ascii="Palatino Linotype" w:hAnsi="Palatino Linotype"/>
          <w:color w:val="000000"/>
        </w:rPr>
        <w:t xml:space="preserve">rnar la solicitud al </w:t>
      </w:r>
      <w:r w:rsidRPr="006940A2">
        <w:rPr>
          <w:rFonts w:ascii="Palatino Linotype" w:hAnsi="Palatino Linotype"/>
        </w:rPr>
        <w:t>Titular de la Dirección del Instituto Municipal de la Juventud</w:t>
      </w:r>
      <w:r>
        <w:rPr>
          <w:rFonts w:ascii="Palatino Linotype" w:hAnsi="Palatino Linotype"/>
        </w:rPr>
        <w:t xml:space="preserve"> por lo que resulta procedente modificar la respuesta</w:t>
      </w:r>
      <w:r w:rsidRPr="00307186">
        <w:rPr>
          <w:rFonts w:ascii="Palatino Linotype" w:hAnsi="Palatino Linotype"/>
          <w:w w:val="105"/>
        </w:rPr>
        <w:t xml:space="preserve"> con el objeto de que realicen una búsqueda exhaustiva y razonable de la información, toda vez que</w:t>
      </w:r>
      <w:r>
        <w:rPr>
          <w:rFonts w:ascii="Palatino Linotype" w:hAnsi="Palatino Linotype"/>
          <w:w w:val="105"/>
        </w:rPr>
        <w:t xml:space="preserve"> los sujetos obligados </w:t>
      </w:r>
      <w:r w:rsidRPr="00307186">
        <w:rPr>
          <w:rFonts w:ascii="Palatino Linotype" w:hAnsi="Palatino Linotype"/>
          <w:w w:val="105"/>
        </w:rPr>
        <w:t>están constreñidos a otorgar acceso a los documentos que se encuentren en sus archivos o q</w:t>
      </w:r>
      <w:r>
        <w:rPr>
          <w:rFonts w:ascii="Palatino Linotype" w:hAnsi="Palatino Linotype"/>
          <w:w w:val="105"/>
        </w:rPr>
        <w:t>u</w:t>
      </w:r>
      <w:r w:rsidR="005B0839">
        <w:rPr>
          <w:rFonts w:ascii="Palatino Linotype" w:hAnsi="Palatino Linotype"/>
          <w:w w:val="105"/>
        </w:rPr>
        <w:t>e estén obligados a documentar.</w:t>
      </w:r>
    </w:p>
    <w:p w14:paraId="75DA085D" w14:textId="65F9BC51" w:rsidR="00917CCF" w:rsidRPr="0003689E" w:rsidRDefault="00917CCF" w:rsidP="00917CCF">
      <w:pPr>
        <w:pStyle w:val="NormalWeb"/>
        <w:spacing w:line="360" w:lineRule="auto"/>
        <w:jc w:val="both"/>
        <w:rPr>
          <w:rFonts w:ascii="Palatino Linotype" w:hAnsi="Palatino Linotype"/>
        </w:rPr>
      </w:pPr>
      <w:r>
        <w:rPr>
          <w:rFonts w:ascii="Palatino Linotype" w:hAnsi="Palatino Linotype"/>
        </w:rPr>
        <w:t xml:space="preserve">Bajo lo anterior, resulta alusivo lo dispuesto por los </w:t>
      </w:r>
      <w:r w:rsidRPr="0003689E">
        <w:rPr>
          <w:rFonts w:ascii="Palatino Linotype" w:hAnsi="Palatino Linotype"/>
        </w:rPr>
        <w:t xml:space="preserve">artículos 296 y 298 Código Financiero del Estado de México, </w:t>
      </w:r>
      <w:r>
        <w:rPr>
          <w:rFonts w:ascii="Palatino Linotype" w:hAnsi="Palatino Linotype"/>
        </w:rPr>
        <w:t>que a saber establecen lo siguiente</w:t>
      </w:r>
      <w:r w:rsidRPr="0003689E">
        <w:rPr>
          <w:rFonts w:ascii="Palatino Linotype" w:hAnsi="Palatino Linotype"/>
        </w:rPr>
        <w:t>:</w:t>
      </w:r>
    </w:p>
    <w:p w14:paraId="487FDECE" w14:textId="77777777" w:rsidR="00917CCF" w:rsidRPr="00104846" w:rsidRDefault="00917CCF" w:rsidP="00917CCF">
      <w:pPr>
        <w:spacing w:after="120"/>
        <w:ind w:left="851" w:right="902"/>
        <w:jc w:val="both"/>
        <w:rPr>
          <w:rFonts w:ascii="Palatino Linotype" w:hAnsi="Palatino Linotype" w:cs="Arial"/>
          <w:i/>
          <w:sz w:val="20"/>
          <w:szCs w:val="20"/>
        </w:rPr>
      </w:pPr>
      <w:r w:rsidRPr="00104846">
        <w:rPr>
          <w:rFonts w:ascii="Palatino Linotype" w:hAnsi="Palatino Linotype" w:cs="Arial"/>
          <w:i/>
          <w:sz w:val="20"/>
          <w:szCs w:val="20"/>
        </w:rPr>
        <w:lastRenderedPageBreak/>
        <w:t>“</w:t>
      </w:r>
      <w:r w:rsidRPr="00104846">
        <w:rPr>
          <w:rFonts w:ascii="Palatino Linotype" w:hAnsi="Palatino Linotype" w:cs="Arial"/>
          <w:b/>
          <w:i/>
          <w:sz w:val="20"/>
          <w:szCs w:val="20"/>
        </w:rPr>
        <w:t>Artículo 296.-</w:t>
      </w:r>
      <w:r w:rsidRPr="00104846">
        <w:rPr>
          <w:rFonts w:ascii="Palatino Linotype" w:hAnsi="Palatino Linotype" w:cs="Arial"/>
          <w:i/>
          <w:sz w:val="20"/>
          <w:szCs w:val="20"/>
        </w:rPr>
        <w:t xml:space="preserve"> Las Dependencias, Entidades Públicas, Organismos Autónomos, así como los Poderes Legislativo y Judicial formularán su anteproyecto de Presupuesto de Egresos de acuerdo con el Manual para la Formulación del Anteproyecto de Presupuesto, con base en los techos presupuestarios comunicados </w:t>
      </w:r>
      <w:r>
        <w:rPr>
          <w:rFonts w:ascii="Palatino Linotype" w:hAnsi="Palatino Linotype" w:cs="Arial"/>
          <w:i/>
          <w:sz w:val="20"/>
          <w:szCs w:val="20"/>
        </w:rPr>
        <w:t>y sus Programas presupuestarios</w:t>
      </w:r>
      <w:r w:rsidRPr="00104846">
        <w:rPr>
          <w:rFonts w:ascii="Palatino Linotype" w:hAnsi="Palatino Linotype" w:cs="Arial"/>
          <w:i/>
          <w:sz w:val="20"/>
          <w:szCs w:val="20"/>
        </w:rPr>
        <w:t>…</w:t>
      </w:r>
    </w:p>
    <w:p w14:paraId="6C936AF6" w14:textId="77777777" w:rsidR="00917CCF" w:rsidRPr="00104846" w:rsidRDefault="00917CCF" w:rsidP="00917CCF">
      <w:pPr>
        <w:spacing w:after="120"/>
        <w:ind w:left="851" w:right="902"/>
        <w:jc w:val="both"/>
        <w:rPr>
          <w:rFonts w:ascii="Palatino Linotype" w:hAnsi="Palatino Linotype" w:cs="Arial"/>
          <w:i/>
          <w:sz w:val="20"/>
          <w:szCs w:val="20"/>
        </w:rPr>
      </w:pPr>
      <w:r w:rsidRPr="00104846">
        <w:rPr>
          <w:rFonts w:ascii="Palatino Linotype" w:hAnsi="Palatino Linotype" w:cs="Arial"/>
          <w:b/>
          <w:i/>
          <w:sz w:val="20"/>
          <w:szCs w:val="20"/>
        </w:rPr>
        <w:t>Artículo 298.-</w:t>
      </w:r>
      <w:r w:rsidRPr="00104846">
        <w:rPr>
          <w:rFonts w:ascii="Palatino Linotype" w:hAnsi="Palatino Linotype" w:cs="Arial"/>
          <w:i/>
          <w:sz w:val="20"/>
          <w:szCs w:val="20"/>
        </w:rPr>
        <w:t xml:space="preserve"> El último día hábil anterior al día quince del mes de agosto, las Dependencias, Entidades Públicas, enviarán a la Secretaría su anteproyecto de Presupuesto de Egresos. </w:t>
      </w:r>
    </w:p>
    <w:p w14:paraId="6E7B4F4F" w14:textId="77777777" w:rsidR="00917CCF" w:rsidRPr="00104846" w:rsidRDefault="00917CCF" w:rsidP="00917CCF">
      <w:pPr>
        <w:spacing w:after="120"/>
        <w:ind w:left="851" w:right="902"/>
        <w:jc w:val="both"/>
        <w:rPr>
          <w:rFonts w:ascii="Palatino Linotype" w:hAnsi="Palatino Linotype" w:cs="Arial"/>
          <w:i/>
          <w:sz w:val="20"/>
          <w:szCs w:val="20"/>
        </w:rPr>
      </w:pPr>
      <w:r w:rsidRPr="00104846">
        <w:rPr>
          <w:rFonts w:ascii="Palatino Linotype" w:hAnsi="Palatino Linotype" w:cs="Arial"/>
          <w:i/>
          <w:sz w:val="20"/>
          <w:szCs w:val="20"/>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14:paraId="0B9E71EE" w14:textId="77777777" w:rsidR="00917CCF" w:rsidRPr="0003689E" w:rsidRDefault="00917CCF" w:rsidP="00917CCF">
      <w:pPr>
        <w:pStyle w:val="NormalWeb"/>
        <w:spacing w:line="360" w:lineRule="auto"/>
        <w:jc w:val="both"/>
        <w:rPr>
          <w:rFonts w:ascii="Palatino Linotype" w:hAnsi="Palatino Linotype"/>
        </w:rPr>
      </w:pPr>
      <w:r w:rsidRPr="0003689E">
        <w:rPr>
          <w:rFonts w:ascii="Palatino Linotype" w:hAnsi="Palatino Linotype"/>
        </w:rPr>
        <w:t>De los dispositivos jurídicos señalados, se puede observar que el Código Financiero, establece como parte de las obligaciones de los ayuntamientos, la formulación de un anteproyecto de presupuesto de egresos acorde con el Manual para la formulación del Anteproyecto de Presupuesto, mismo que debe realizarse con base en los techos financieros comunicados y sus programas presupuestarios, específicamente para el caso de los municipios enviarán su anteproyecto a la Tesorería para que sea revisado por la Unidad de Información, Planeación, Programación y Evaluación (UNIPPE) con el objetivo de que se integre el proyecto que será sometido a consideración del Presidente Municipal y aprobado por el Ayuntamiento.</w:t>
      </w:r>
    </w:p>
    <w:p w14:paraId="58855E0C" w14:textId="77777777" w:rsidR="00917CCF" w:rsidRPr="0003689E" w:rsidRDefault="00917CCF" w:rsidP="00917CCF">
      <w:pPr>
        <w:spacing w:before="240" w:after="240" w:line="360" w:lineRule="auto"/>
        <w:jc w:val="both"/>
        <w:rPr>
          <w:rFonts w:ascii="Palatino Linotype" w:hAnsi="Palatino Linotype"/>
          <w:color w:val="000000"/>
        </w:rPr>
      </w:pPr>
      <w:r w:rsidRPr="0003689E">
        <w:rPr>
          <w:rFonts w:ascii="Palatino Linotype" w:hAnsi="Palatino Linotype"/>
          <w:color w:val="000000"/>
        </w:rPr>
        <w:t>Para la efecto, la Secretaría de Finanzas emite anualmente los manuales para la realización de los anteproyectos de presupuesto, para el año 20</w:t>
      </w:r>
      <w:r>
        <w:rPr>
          <w:rFonts w:ascii="Palatino Linotype" w:hAnsi="Palatino Linotype"/>
          <w:color w:val="000000"/>
        </w:rPr>
        <w:t>21</w:t>
      </w:r>
      <w:r w:rsidRPr="0003689E">
        <w:rPr>
          <w:rFonts w:ascii="Palatino Linotype" w:hAnsi="Palatino Linotype"/>
          <w:color w:val="000000"/>
        </w:rPr>
        <w:t>, fue emitido el “Manual para la planeación, programación y presupuesto de egresos municipal para el ejercicio fiscal 20</w:t>
      </w:r>
      <w:r>
        <w:rPr>
          <w:rFonts w:ascii="Palatino Linotype" w:hAnsi="Palatino Linotype"/>
          <w:color w:val="000000"/>
        </w:rPr>
        <w:t>21</w:t>
      </w:r>
      <w:r w:rsidRPr="0003689E">
        <w:rPr>
          <w:rFonts w:ascii="Palatino Linotype" w:hAnsi="Palatino Linotype"/>
          <w:color w:val="000000"/>
        </w:rPr>
        <w:t xml:space="preserve">” publicado el </w:t>
      </w:r>
      <w:r>
        <w:rPr>
          <w:rFonts w:ascii="Palatino Linotype" w:hAnsi="Palatino Linotype"/>
          <w:color w:val="000000"/>
        </w:rPr>
        <w:t>tres de noviembre de dos mil veinte</w:t>
      </w:r>
      <w:r w:rsidRPr="0003689E">
        <w:rPr>
          <w:rFonts w:ascii="Palatino Linotype" w:hAnsi="Palatino Linotype"/>
          <w:color w:val="000000"/>
        </w:rPr>
        <w:t xml:space="preserve">, </w:t>
      </w:r>
      <w:r>
        <w:rPr>
          <w:rFonts w:ascii="Palatino Linotype" w:hAnsi="Palatino Linotype"/>
          <w:color w:val="000000"/>
        </w:rPr>
        <w:t xml:space="preserve">que </w:t>
      </w:r>
      <w:r w:rsidRPr="0003689E">
        <w:rPr>
          <w:rFonts w:ascii="Palatino Linotype" w:hAnsi="Palatino Linotype"/>
          <w:color w:val="000000"/>
        </w:rPr>
        <w:t xml:space="preserve">tiene como propósito apoyar a los Ayuntamientos y entidades públicas municipales para la integración del anteproyecto de presupuesto y el presupuesto; los cuales se </w:t>
      </w:r>
      <w:r w:rsidRPr="0003689E">
        <w:rPr>
          <w:rFonts w:ascii="Palatino Linotype" w:hAnsi="Palatino Linotype"/>
          <w:color w:val="000000"/>
        </w:rPr>
        <w:lastRenderedPageBreak/>
        <w:t>integrarán con la recopilación de la información de Dependencias Generales, Auxiliares y Organismos por la Tesorería y la UIPPE en el ámbito de sus responsabilidades para ser revisado e integrar el proyecto de presupuesto, por lo que se considera que es la primera etapa.</w:t>
      </w:r>
    </w:p>
    <w:p w14:paraId="0F75E11B" w14:textId="77777777" w:rsidR="00917CCF" w:rsidRPr="0003689E" w:rsidRDefault="00917CCF" w:rsidP="00917CCF">
      <w:pPr>
        <w:spacing w:before="240" w:after="240" w:line="360" w:lineRule="auto"/>
        <w:jc w:val="both"/>
        <w:rPr>
          <w:rFonts w:ascii="Palatino Linotype" w:hAnsi="Palatino Linotype"/>
          <w:color w:val="000000"/>
        </w:rPr>
      </w:pPr>
      <w:r w:rsidRPr="0003689E">
        <w:rPr>
          <w:rFonts w:ascii="Palatino Linotype" w:hAnsi="Palatino Linotype"/>
          <w:color w:val="000000"/>
        </w:rPr>
        <w:t>De igual forma el Manual establece que para dar orden y congruencia a las funciones de la Administración Pública Municipal, encaminadas al logro de los objetivos determinados en el Plan de Desarrollo Municipal, las Dependencias y Organismos conocedores de las prioridades y demandas ciudadanas y con base en los avances de los ejercicios anteriores, elaborarán su Anteproyecto  y Proyecto de Presupuesto de Egresos para el Ejercicio Fiscal 20</w:t>
      </w:r>
      <w:r>
        <w:rPr>
          <w:rFonts w:ascii="Palatino Linotype" w:hAnsi="Palatino Linotype"/>
          <w:color w:val="000000"/>
        </w:rPr>
        <w:t>21</w:t>
      </w:r>
      <w:r w:rsidRPr="0003689E">
        <w:rPr>
          <w:rFonts w:ascii="Palatino Linotype" w:hAnsi="Palatino Linotype"/>
          <w:color w:val="000000"/>
        </w:rPr>
        <w:t>, en los cuales se deben identificar los recursos necesarios para atender entre otras cosas el costo de las plantillas de personal autorizadas de cada Dependencia General, Auxiliar u Organismo Municipal, para lo cual deberán considerar las partidas específicas del gasto.</w:t>
      </w:r>
    </w:p>
    <w:p w14:paraId="38498E1E" w14:textId="77777777" w:rsidR="00917CCF" w:rsidRPr="0003689E" w:rsidRDefault="00917CCF" w:rsidP="00917CCF">
      <w:pPr>
        <w:spacing w:before="240" w:after="240" w:line="360" w:lineRule="auto"/>
        <w:jc w:val="both"/>
        <w:rPr>
          <w:rFonts w:ascii="Palatino Linotype" w:hAnsi="Palatino Linotype"/>
          <w:szCs w:val="22"/>
        </w:rPr>
      </w:pPr>
      <w:r w:rsidRPr="0003689E">
        <w:rPr>
          <w:rFonts w:ascii="Palatino Linotype" w:hAnsi="Palatino Linotype"/>
          <w:color w:val="000000"/>
        </w:rPr>
        <w:t>De acuerdo con el Manual de referencia, la integración del anteproyecto se conforma del Programa Anual, la definición de indicadores y metas para evaluar el desempeño, el Presupuesto de Gasto Corriente, Presupuesto de Gasto de Inversión y por  el Prorrateo de Recursos Presupuestarios; en consecuencia para la integración del Anteproyecto de Presupuesto de Egresos Municipal, además de los formatos: PbRM-01a, PbRM01b, PbRM-01c, PbRM-01d</w:t>
      </w:r>
      <w:r>
        <w:rPr>
          <w:rFonts w:ascii="Palatino Linotype" w:hAnsi="Palatino Linotype"/>
          <w:color w:val="000000"/>
        </w:rPr>
        <w:t xml:space="preserve"> y </w:t>
      </w:r>
      <w:r w:rsidRPr="0003689E">
        <w:rPr>
          <w:rFonts w:ascii="Palatino Linotype" w:hAnsi="Palatino Linotype"/>
          <w:color w:val="000000"/>
        </w:rPr>
        <w:t>PbRM-01e</w:t>
      </w:r>
      <w:r>
        <w:rPr>
          <w:rFonts w:ascii="Palatino Linotype" w:hAnsi="Palatino Linotype"/>
          <w:color w:val="000000"/>
        </w:rPr>
        <w:t xml:space="preserve"> </w:t>
      </w:r>
      <w:r w:rsidRPr="0003689E">
        <w:rPr>
          <w:rFonts w:ascii="Palatino Linotype" w:hAnsi="Palatino Linotype"/>
          <w:color w:val="000000"/>
        </w:rPr>
        <w:t xml:space="preserve"> que integran el Programa Anual en los que se deben definir las necesidades y oportunidades del Municipio, mismas que deben coincidir con el Plan de Desarrollo Municipal, </w:t>
      </w:r>
      <w:r>
        <w:rPr>
          <w:rFonts w:ascii="Palatino Linotype" w:hAnsi="Palatino Linotype"/>
          <w:color w:val="000000"/>
        </w:rPr>
        <w:t>bajo lo siguiente:</w:t>
      </w:r>
    </w:p>
    <w:p w14:paraId="78DDEF69" w14:textId="77777777" w:rsidR="00917CCF" w:rsidRPr="0003689E" w:rsidRDefault="00917CCF" w:rsidP="00917CCF">
      <w:pPr>
        <w:pStyle w:val="NormalWeb"/>
        <w:numPr>
          <w:ilvl w:val="0"/>
          <w:numId w:val="30"/>
        </w:numPr>
        <w:spacing w:line="360" w:lineRule="auto"/>
        <w:jc w:val="both"/>
        <w:rPr>
          <w:rFonts w:ascii="Palatino Linotype" w:hAnsi="Palatino Linotype"/>
          <w:szCs w:val="22"/>
        </w:rPr>
      </w:pPr>
      <w:r w:rsidRPr="0003689E">
        <w:rPr>
          <w:rFonts w:ascii="Palatino Linotype" w:hAnsi="Palatino Linotype"/>
          <w:b/>
        </w:rPr>
        <w:lastRenderedPageBreak/>
        <w:t>PbRM-01a“Dimensión Administrativa del Gasto”</w:t>
      </w:r>
      <w:r w:rsidRPr="0003689E">
        <w:rPr>
          <w:rFonts w:ascii="Palatino Linotype" w:hAnsi="Palatino Linotype"/>
        </w:rPr>
        <w:t>: el cual tiene como propósito identificar a nivel de estructura administrativa los programas y proyectos de los cuales se responsabiliza cada una de las Dependencias y Organismos municipales.</w:t>
      </w:r>
    </w:p>
    <w:p w14:paraId="7536792A" w14:textId="77777777" w:rsidR="00917CCF" w:rsidRPr="0003689E" w:rsidRDefault="00917CCF" w:rsidP="00917CCF">
      <w:pPr>
        <w:pStyle w:val="NormalWeb"/>
        <w:numPr>
          <w:ilvl w:val="0"/>
          <w:numId w:val="30"/>
        </w:numPr>
        <w:spacing w:line="360" w:lineRule="auto"/>
        <w:jc w:val="both"/>
        <w:rPr>
          <w:rFonts w:ascii="Palatino Linotype" w:hAnsi="Palatino Linotype"/>
          <w:szCs w:val="22"/>
        </w:rPr>
      </w:pPr>
      <w:r w:rsidRPr="0003689E">
        <w:rPr>
          <w:rFonts w:ascii="Palatino Linotype" w:hAnsi="Palatino Linotype"/>
          <w:b/>
        </w:rPr>
        <w:t>PbRM-01b “Descripción del Programa presupuestario”</w:t>
      </w:r>
      <w:r w:rsidRPr="0003689E">
        <w:rPr>
          <w:rFonts w:ascii="Palatino Linotype" w:hAnsi="Palatino Linotype"/>
        </w:rPr>
        <w:t>: mismo que tiene como propósito, identificar el diagnóstico del entorno de responsabilidad del programa respectivo para sustentar y justificar la asignación del presupuesto del ejercicio fiscal 2019; definir los objetivos que se pretenden alcanzar, y establecer las estrategias que serán aplicadas para dar viabilidad al logro de dichos objetivos</w:t>
      </w:r>
    </w:p>
    <w:p w14:paraId="45D3415C" w14:textId="77777777" w:rsidR="00917CCF" w:rsidRPr="0003689E" w:rsidRDefault="00917CCF" w:rsidP="00917CCF">
      <w:pPr>
        <w:pStyle w:val="NormalWeb"/>
        <w:numPr>
          <w:ilvl w:val="0"/>
          <w:numId w:val="30"/>
        </w:numPr>
        <w:spacing w:line="360" w:lineRule="auto"/>
        <w:jc w:val="both"/>
        <w:rPr>
          <w:rFonts w:ascii="Palatino Linotype" w:hAnsi="Palatino Linotype"/>
          <w:szCs w:val="22"/>
        </w:rPr>
      </w:pPr>
      <w:r w:rsidRPr="0003689E">
        <w:rPr>
          <w:rFonts w:ascii="Palatino Linotype" w:hAnsi="Palatino Linotype"/>
          <w:b/>
        </w:rPr>
        <w:t>PbRM-01c “Metas de actividad por Proyecto”</w:t>
      </w:r>
      <w:r w:rsidRPr="0003689E">
        <w:rPr>
          <w:rFonts w:ascii="Palatino Linotype" w:hAnsi="Palatino Linotype"/>
        </w:rPr>
        <w:t>: tiene como propósito establecer las acciones sustantivas para cada proyecto, mismas que deberán reflejar la diferencia entre el cumplimiento alcanzado durante el ejercicio fiscal 2018 y las cifras programadas que se estimen alcanzar en el ejercicio 2019.</w:t>
      </w:r>
    </w:p>
    <w:p w14:paraId="547F3F10" w14:textId="77777777" w:rsidR="00917CCF" w:rsidRPr="0003689E" w:rsidRDefault="00917CCF" w:rsidP="00917CCF">
      <w:pPr>
        <w:pStyle w:val="NormalWeb"/>
        <w:numPr>
          <w:ilvl w:val="0"/>
          <w:numId w:val="30"/>
        </w:numPr>
        <w:spacing w:line="360" w:lineRule="auto"/>
        <w:jc w:val="both"/>
        <w:rPr>
          <w:rFonts w:ascii="Palatino Linotype" w:hAnsi="Palatino Linotype"/>
          <w:szCs w:val="22"/>
        </w:rPr>
      </w:pPr>
      <w:r w:rsidRPr="0003689E">
        <w:rPr>
          <w:rFonts w:ascii="Palatino Linotype" w:hAnsi="Palatino Linotype"/>
          <w:b/>
        </w:rPr>
        <w:t>PbRM-01d “Ficha técnica de diseño de indicadores estratégicos o de gestión 2019”:</w:t>
      </w:r>
      <w:r w:rsidRPr="0003689E">
        <w:rPr>
          <w:rFonts w:ascii="Palatino Linotype" w:hAnsi="Palatino Linotype"/>
        </w:rPr>
        <w:t xml:space="preserve"> tiene como finalidad el registro de los indicadores de gestión que se manejan en el SEGEMUN, mismos que deberán estar vinculados directamente a las metas programadas en el formato PbRM-01e.</w:t>
      </w:r>
    </w:p>
    <w:p w14:paraId="30A31E15" w14:textId="77777777" w:rsidR="00917CCF" w:rsidRPr="0003689E" w:rsidRDefault="00917CCF" w:rsidP="00917CCF">
      <w:pPr>
        <w:pStyle w:val="NormalWeb"/>
        <w:numPr>
          <w:ilvl w:val="0"/>
          <w:numId w:val="30"/>
        </w:numPr>
        <w:spacing w:line="360" w:lineRule="auto"/>
        <w:jc w:val="both"/>
        <w:rPr>
          <w:rFonts w:ascii="Palatino Linotype" w:hAnsi="Palatino Linotype"/>
          <w:szCs w:val="22"/>
        </w:rPr>
      </w:pPr>
      <w:r w:rsidRPr="0003689E">
        <w:rPr>
          <w:rFonts w:ascii="Palatino Linotype" w:hAnsi="Palatino Linotype"/>
          <w:b/>
        </w:rPr>
        <w:t>PbRM-01e “Matriz de Indicadores para Resultados por Programa presupuestario y Dependencia General”:</w:t>
      </w:r>
      <w:r w:rsidRPr="0003689E">
        <w:rPr>
          <w:rFonts w:ascii="Palatino Linotype" w:hAnsi="Palatino Linotype"/>
        </w:rPr>
        <w:t xml:space="preserve"> tiene una relación con el formato PbRM-01d. Su finalidad consiste en conjuntar la totalidad de los indicadores que permitan identificar el logro o beneficio que se espera alcanzar, y que a través de los procesos de evaluación, se medirán para conocer el nivel de </w:t>
      </w:r>
      <w:r w:rsidRPr="0003689E">
        <w:rPr>
          <w:rFonts w:ascii="Palatino Linotype" w:hAnsi="Palatino Linotype"/>
        </w:rPr>
        <w:lastRenderedPageBreak/>
        <w:t>cumplimiento de los objetivos y metas de cada uno de los Programas presupuestarios que comprende el programa anual del ejercicio fiscal 2019.</w:t>
      </w:r>
    </w:p>
    <w:p w14:paraId="7827BC1F" w14:textId="53FC55CB" w:rsidR="00C558CB" w:rsidRDefault="00917CCF" w:rsidP="00917CCF">
      <w:pPr>
        <w:spacing w:before="240" w:after="240" w:line="360" w:lineRule="auto"/>
        <w:jc w:val="both"/>
        <w:rPr>
          <w:rFonts w:ascii="Palatino Linotype" w:hAnsi="Palatino Linotype"/>
          <w:color w:val="222222"/>
          <w:shd w:val="clear" w:color="auto" w:fill="FFFFFF"/>
        </w:rPr>
      </w:pPr>
      <w:r w:rsidRPr="0003689E">
        <w:rPr>
          <w:rFonts w:ascii="Palatino Linotype" w:hAnsi="Palatino Linotype"/>
          <w:szCs w:val="22"/>
        </w:rPr>
        <w:t xml:space="preserve">Por todo lo anterior y como se puede advertir de los </w:t>
      </w:r>
      <w:proofErr w:type="spellStart"/>
      <w:r w:rsidRPr="0003689E">
        <w:rPr>
          <w:rFonts w:ascii="Palatino Linotype" w:hAnsi="Palatino Linotype"/>
          <w:szCs w:val="22"/>
        </w:rPr>
        <w:t>PBRMs</w:t>
      </w:r>
      <w:proofErr w:type="spellEnd"/>
      <w:r w:rsidRPr="0003689E">
        <w:rPr>
          <w:rFonts w:ascii="Palatino Linotype" w:hAnsi="Palatino Linotype"/>
          <w:szCs w:val="22"/>
        </w:rPr>
        <w:t xml:space="preserve"> citados, se advierte que todas las unidades administrativas deben programar sus actividades conforme a los techos presupuestales que les sean autorizados y conforme a ello tener un plan de trabajo por cada área con la finalidad de</w:t>
      </w:r>
      <w:r>
        <w:rPr>
          <w:rFonts w:ascii="Palatino Linotype" w:hAnsi="Palatino Linotype"/>
          <w:szCs w:val="22"/>
        </w:rPr>
        <w:t xml:space="preserve"> cumplir sus objetivos y metas.</w:t>
      </w:r>
    </w:p>
    <w:p w14:paraId="44B024BB" w14:textId="3BFADAAF" w:rsidR="00917CCF" w:rsidRPr="000B6F19" w:rsidRDefault="00917CCF" w:rsidP="00917CCF">
      <w:pPr>
        <w:autoSpaceDE w:val="0"/>
        <w:autoSpaceDN w:val="0"/>
        <w:adjustRightInd w:val="0"/>
        <w:spacing w:before="240" w:after="240" w:line="360" w:lineRule="auto"/>
        <w:jc w:val="both"/>
        <w:rPr>
          <w:rFonts w:ascii="Palatino Linotype" w:hAnsi="Palatino Linotype" w:cs="Arial"/>
          <w:lang w:eastAsia="es-MX"/>
        </w:rPr>
      </w:pPr>
      <w:r>
        <w:rPr>
          <w:rFonts w:ascii="Palatino Linotype" w:hAnsi="Palatino Linotype"/>
          <w:color w:val="000000"/>
        </w:rPr>
        <w:t xml:space="preserve">De ahí, que no puede tenerse por colmado el derecho de acceso a la información del particular, toda vez que en </w:t>
      </w:r>
      <w:r>
        <w:rPr>
          <w:rFonts w:ascii="Palatino Linotype" w:hAnsi="Palatino Linotype" w:cs="Arial"/>
        </w:rPr>
        <w:t>términos d</w:t>
      </w:r>
      <w:r w:rsidRPr="00531ABD">
        <w:rPr>
          <w:rFonts w:ascii="Palatino Linotype" w:hAnsi="Palatino Linotype"/>
        </w:rPr>
        <w:t xml:space="preserve">el artículo 166 de la Ley de Transparencia y Acceso a la Información Pública del Estado de México y Municipios, las dependencias y entidades estarán obligadas a entregar los documentos que se encuentren en sus archivos, </w:t>
      </w:r>
      <w:r>
        <w:rPr>
          <w:rFonts w:ascii="Palatino Linotype" w:hAnsi="Palatino Linotype"/>
        </w:rPr>
        <w:t xml:space="preserve">y en el presente caso, al no turnarse a las unidades administrativas competentes, no existen elementos que permitan determinar que efectivamente la información no fue generada por el </w:t>
      </w:r>
      <w:r>
        <w:rPr>
          <w:rFonts w:ascii="Palatino Linotype" w:hAnsi="Palatino Linotype"/>
          <w:b/>
        </w:rPr>
        <w:t xml:space="preserve">Sujeto Obligado, </w:t>
      </w:r>
      <w:r>
        <w:rPr>
          <w:rFonts w:ascii="Palatino Linotype" w:hAnsi="Palatino Linotype"/>
        </w:rPr>
        <w:t>por lo que en términos de los artículos 4 y 12 párrafo segundo de la Ley de Transparencia y Acceso a la Información Pública del Estado de México y Municipios, resultan suficiente</w:t>
      </w:r>
      <w:r w:rsidR="00144CC7">
        <w:rPr>
          <w:rFonts w:ascii="Palatino Linotype" w:hAnsi="Palatino Linotype"/>
        </w:rPr>
        <w:t>s</w:t>
      </w:r>
      <w:r>
        <w:rPr>
          <w:rFonts w:ascii="Palatino Linotype" w:hAnsi="Palatino Linotype"/>
        </w:rPr>
        <w:t xml:space="preserve"> los motivos de inconformidad planteados para modificar la</w:t>
      </w:r>
      <w:r w:rsidR="00144CC7">
        <w:rPr>
          <w:rFonts w:ascii="Palatino Linotype" w:hAnsi="Palatino Linotype"/>
        </w:rPr>
        <w:t>s</w:t>
      </w:r>
      <w:r>
        <w:rPr>
          <w:rFonts w:ascii="Palatino Linotype" w:hAnsi="Palatino Linotype"/>
        </w:rPr>
        <w:t xml:space="preserve"> respuesta</w:t>
      </w:r>
      <w:r w:rsidR="00144CC7">
        <w:rPr>
          <w:rFonts w:ascii="Palatino Linotype" w:hAnsi="Palatino Linotype"/>
        </w:rPr>
        <w:t>s</w:t>
      </w:r>
      <w:r>
        <w:rPr>
          <w:rFonts w:ascii="Palatino Linotype" w:hAnsi="Palatino Linotype"/>
        </w:rPr>
        <w:t xml:space="preserve"> proporcionada</w:t>
      </w:r>
      <w:r w:rsidR="00144CC7">
        <w:rPr>
          <w:rFonts w:ascii="Palatino Linotype" w:hAnsi="Palatino Linotype"/>
        </w:rPr>
        <w:t>s</w:t>
      </w:r>
      <w:r>
        <w:rPr>
          <w:rFonts w:ascii="Palatino Linotype" w:hAnsi="Palatino Linotype"/>
        </w:rPr>
        <w:t xml:space="preserve"> a las solicitudes </w:t>
      </w:r>
      <w:r w:rsidR="00144CC7" w:rsidRPr="00144CC7">
        <w:rPr>
          <w:rFonts w:ascii="Palatino Linotype" w:eastAsiaTheme="minorEastAsia" w:hAnsi="Palatino Linotype" w:cs="Arial"/>
          <w:lang w:val="es-MX"/>
        </w:rPr>
        <w:t>00014/MATEOATE/IP/2021 y 00031/MATEOATE/IP/2021</w:t>
      </w:r>
      <w:r>
        <w:rPr>
          <w:rFonts w:ascii="Palatino Linotype" w:hAnsi="Palatino Linotype"/>
        </w:rPr>
        <w:t xml:space="preserve">, y sólo para el caso de que no se localice bastara con el solo pronunciamiento para tener por colmados los requerimientos del particular. </w:t>
      </w:r>
    </w:p>
    <w:p w14:paraId="5914ABAA" w14:textId="77777777" w:rsidR="00DD625A" w:rsidRPr="0035532A" w:rsidRDefault="00DD625A" w:rsidP="00DD625A">
      <w:pPr>
        <w:spacing w:before="240" w:after="240" w:line="360" w:lineRule="auto"/>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t>QUINTO. Versión Pública.</w:t>
      </w:r>
    </w:p>
    <w:p w14:paraId="090A7AD8" w14:textId="77777777" w:rsidR="00DD625A" w:rsidRPr="00AE31F1" w:rsidRDefault="00DD625A" w:rsidP="00DD625A">
      <w:pPr>
        <w:widowControl w:val="0"/>
        <w:autoSpaceDE w:val="0"/>
        <w:autoSpaceDN w:val="0"/>
        <w:adjustRightInd w:val="0"/>
        <w:spacing w:line="360" w:lineRule="auto"/>
        <w:jc w:val="both"/>
        <w:rPr>
          <w:rFonts w:ascii="Palatino Linotype" w:eastAsia="Arial Unicode MS" w:hAnsi="Palatino Linotype" w:cs="Arial"/>
        </w:rPr>
      </w:pPr>
      <w:r>
        <w:rPr>
          <w:rFonts w:ascii="Palatino Linotype" w:hAnsi="Palatino Linotype"/>
          <w:color w:val="222222"/>
          <w:lang w:eastAsia="es-MX"/>
        </w:rPr>
        <w:t xml:space="preserve">De </w:t>
      </w:r>
      <w:r w:rsidRPr="001B192A">
        <w:rPr>
          <w:rFonts w:ascii="Palatino Linotype" w:hAnsi="Palatino Linotype"/>
          <w:color w:val="222222"/>
          <w:lang w:eastAsia="es-MX"/>
        </w:rPr>
        <w:t>la documentación referida en el considerando anterior</w:t>
      </w:r>
      <w:r>
        <w:rPr>
          <w:rFonts w:ascii="Palatino Linotype" w:hAnsi="Palatino Linotype"/>
          <w:color w:val="222222"/>
          <w:lang w:eastAsia="es-MX"/>
        </w:rPr>
        <w:t>,</w:t>
      </w:r>
      <w:r w:rsidRPr="001B192A">
        <w:rPr>
          <w:rFonts w:ascii="Palatino Linotype" w:hAnsi="Palatino Linotype"/>
          <w:color w:val="222222"/>
          <w:lang w:eastAsia="es-MX"/>
        </w:rPr>
        <w:t xml:space="preserve"> de la cual se ordena su </w:t>
      </w:r>
      <w:r w:rsidRPr="001B192A">
        <w:rPr>
          <w:rFonts w:ascii="Palatino Linotype" w:hAnsi="Palatino Linotype"/>
          <w:color w:val="222222"/>
          <w:lang w:eastAsia="es-MX"/>
        </w:rPr>
        <w:lastRenderedPageBreak/>
        <w:t xml:space="preserve">entrega, se deberá realizar una versión pública, </w:t>
      </w:r>
      <w:r>
        <w:rPr>
          <w:rFonts w:ascii="Palatino Linotype" w:hAnsi="Palatino Linotype" w:cs="Arial"/>
        </w:rPr>
        <w:t>atendiendo</w:t>
      </w:r>
      <w:r w:rsidRPr="008731C6">
        <w:rPr>
          <w:rFonts w:ascii="Palatino Linotype" w:hAnsi="Palatino Linotype" w:cs="Arial"/>
        </w:rPr>
        <w:t xml:space="preserve">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deberá ser en versión pública </w:t>
      </w:r>
      <w:r w:rsidRPr="00AE31F1">
        <w:rPr>
          <w:rFonts w:ascii="Palatino Linotype" w:eastAsiaTheme="minorEastAsia" w:hAnsi="Palatino Linotype" w:cs="Arial"/>
          <w:lang w:val="es-MX"/>
        </w:rPr>
        <w:t>sigui</w:t>
      </w:r>
      <w:r>
        <w:rPr>
          <w:rFonts w:ascii="Palatino Linotype" w:eastAsiaTheme="minorEastAsia" w:hAnsi="Palatino Linotype" w:cs="Arial"/>
          <w:lang w:val="es-MX"/>
        </w:rPr>
        <w:t>endo</w:t>
      </w:r>
      <w:r w:rsidRPr="00AE31F1">
        <w:rPr>
          <w:rFonts w:ascii="Palatino Linotype" w:eastAsiaTheme="minorEastAsia" w:hAnsi="Palatino Linotype" w:cs="Arial"/>
          <w:lang w:val="es-MX"/>
        </w:rPr>
        <w:t xml:space="preserve"> el procedimiento legal establecido para tales efectos respecto a la clasificación de la información confidencial </w:t>
      </w:r>
      <w:r w:rsidRPr="00AE31F1">
        <w:rPr>
          <w:rFonts w:ascii="Palatino Linotype" w:hAnsi="Palatino Linotype" w:cs="Arial"/>
          <w:lang w:val="es-MX" w:eastAsia="es-MX"/>
        </w:rPr>
        <w:t xml:space="preserve">como lo son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preferencia sexual; el nombre cuando se relacione con alguna de los supuestos anteriores; y otras análogas que afecten su intimidad; por tanto, la referida entrega deberá realizarse en </w:t>
      </w:r>
      <w:r w:rsidRPr="00AE31F1">
        <w:rPr>
          <w:rFonts w:ascii="Palatino Linotype" w:eastAsia="Arial Unicode MS" w:hAnsi="Palatino Linotype" w:cs="Arial"/>
        </w:rPr>
        <w:t>versión pública, en la que se omita, elimine o suprima la información personal que ponga en riesgo la vida, seguridad o salud de los servidores públicos, atento a lo siguiente:</w:t>
      </w:r>
    </w:p>
    <w:p w14:paraId="72175B06" w14:textId="77777777" w:rsidR="00DD625A" w:rsidRPr="008731C6" w:rsidRDefault="00DD625A" w:rsidP="00DD625A">
      <w:pPr>
        <w:autoSpaceDE w:val="0"/>
        <w:autoSpaceDN w:val="0"/>
        <w:adjustRightInd w:val="0"/>
        <w:spacing w:before="240" w:after="240" w:line="360" w:lineRule="auto"/>
        <w:ind w:right="-91"/>
        <w:jc w:val="both"/>
        <w:rPr>
          <w:rFonts w:ascii="Palatino Linotype" w:hAnsi="Palatino Linotype" w:cs="Arial"/>
        </w:rPr>
      </w:pPr>
      <w:r w:rsidRPr="008731C6">
        <w:rPr>
          <w:rFonts w:ascii="Palatino Linotype" w:hAnsi="Palatino Linotype" w:cs="Arial"/>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w:t>
      </w:r>
      <w:r>
        <w:rPr>
          <w:rFonts w:ascii="Palatino Linotype" w:hAnsi="Palatino Linotype" w:cs="Arial"/>
        </w:rPr>
        <w:t>38</w:t>
      </w:r>
      <w:r w:rsidRPr="008731C6">
        <w:rPr>
          <w:rFonts w:ascii="Palatino Linotype" w:hAnsi="Palatino Linotype" w:cs="Arial"/>
        </w:rPr>
        <w:t xml:space="preserve"> de la Ley de </w:t>
      </w:r>
      <w:r w:rsidRPr="008731C6">
        <w:rPr>
          <w:rFonts w:ascii="Palatino Linotype" w:hAnsi="Palatino Linotype" w:cs="Arial"/>
        </w:rPr>
        <w:lastRenderedPageBreak/>
        <w:t xml:space="preserve">Protección de Datos Personales </w:t>
      </w:r>
      <w:r>
        <w:rPr>
          <w:rFonts w:ascii="Palatino Linotype" w:hAnsi="Palatino Linotype" w:cs="Arial"/>
        </w:rPr>
        <w:t>en Posesión de Sujetos Obligados del Estado de México y Municipios.</w:t>
      </w:r>
    </w:p>
    <w:p w14:paraId="050BFBFB" w14:textId="77777777" w:rsidR="00DD625A" w:rsidRPr="00AE31F1" w:rsidRDefault="00DD625A" w:rsidP="00DD625A">
      <w:pPr>
        <w:autoSpaceDE w:val="0"/>
        <w:autoSpaceDN w:val="0"/>
        <w:adjustRightInd w:val="0"/>
        <w:spacing w:before="240" w:after="240" w:line="360" w:lineRule="auto"/>
        <w:jc w:val="both"/>
        <w:rPr>
          <w:rFonts w:ascii="Palatino Linotype" w:hAnsi="Palatino Linotype" w:cs="Arial"/>
        </w:rPr>
      </w:pPr>
      <w:r w:rsidRPr="00AE31F1">
        <w:rPr>
          <w:rFonts w:ascii="Palatino Linotype" w:hAnsi="Palatino Linotype" w:cs="Arial"/>
        </w:rPr>
        <w:t xml:space="preserve">En resumen, toda la información relativa a una persona física que la pueda hacer identificada o identificable, constituye un dato personal y por consiguiente, se trata de información confidencial, que tienen el carácter de sensibles, porque afectan a la esfera, más íntima de su titular o cuya utilización indebida pueda dar origen a la discriminación o conlleven a un </w:t>
      </w:r>
      <w:r w:rsidRPr="00AE31F1">
        <w:rPr>
          <w:rFonts w:ascii="Palatino Linotype" w:hAnsi="Palatino Linotype" w:cs="Arial"/>
          <w:b/>
        </w:rPr>
        <w:t>riesgo grave</w:t>
      </w:r>
      <w:r w:rsidRPr="00AE31F1">
        <w:rPr>
          <w:rFonts w:ascii="Palatino Linotype" w:hAnsi="Palatino Linotype" w:cs="Arial"/>
        </w:rPr>
        <w:t xml:space="preserve"> conform</w:t>
      </w:r>
      <w:r>
        <w:rPr>
          <w:rFonts w:ascii="Palatino Linotype" w:hAnsi="Palatino Linotype" w:cs="Arial"/>
        </w:rPr>
        <w:t>e a lo previsto en la fracción XII</w:t>
      </w:r>
      <w:r w:rsidRPr="00AE31F1">
        <w:rPr>
          <w:rFonts w:ascii="Palatino Linotype" w:hAnsi="Palatino Linotype" w:cs="Arial"/>
        </w:rPr>
        <w:t xml:space="preserve"> del artículo 4 de la Ley de Protección de Datos Personales </w:t>
      </w:r>
      <w:r>
        <w:rPr>
          <w:rFonts w:ascii="Palatino Linotype" w:hAnsi="Palatino Linotype" w:cs="Arial"/>
        </w:rPr>
        <w:t xml:space="preserve">en Posesión de Sujetos Obligados </w:t>
      </w:r>
      <w:r w:rsidRPr="00AE31F1">
        <w:rPr>
          <w:rFonts w:ascii="Palatino Linotype" w:hAnsi="Palatino Linotype" w:cs="Arial"/>
        </w:rPr>
        <w:t>del Estado de México</w:t>
      </w:r>
      <w:r>
        <w:rPr>
          <w:rFonts w:ascii="Palatino Linotype" w:hAnsi="Palatino Linotype" w:cs="Arial"/>
        </w:rPr>
        <w:t xml:space="preserve"> y Municipios</w:t>
      </w:r>
      <w:r w:rsidRPr="00AE31F1">
        <w:rPr>
          <w:rFonts w:ascii="Palatino Linotype" w:hAnsi="Palatino Linotype" w:cs="Arial"/>
        </w:rPr>
        <w:t>.</w:t>
      </w:r>
    </w:p>
    <w:p w14:paraId="37CE76F8" w14:textId="77777777" w:rsidR="00DD625A" w:rsidRPr="00AE31F1" w:rsidRDefault="00DD625A" w:rsidP="00DD625A">
      <w:pPr>
        <w:spacing w:before="240" w:after="360" w:line="360" w:lineRule="auto"/>
        <w:jc w:val="both"/>
        <w:rPr>
          <w:rFonts w:ascii="Palatino Linotype" w:hAnsi="Palatino Linotype" w:cs="Arial"/>
        </w:rPr>
      </w:pPr>
      <w:r w:rsidRPr="00AE31F1">
        <w:rPr>
          <w:rFonts w:ascii="Palatino Linotype" w:eastAsiaTheme="minorHAnsi" w:hAnsi="Palatino Linotype" w:cstheme="minorBidi"/>
          <w:lang w:val="es-MX" w:eastAsia="en-US"/>
        </w:rPr>
        <w:t>Por lo anterior, la versión pública debe ir acompañada del Acuerdo del Comité de Transparencia por el que se clasifiquen los datos personales, es decir, deberá emitir el acuerdo correspondiente de manera fundada y motivada, mediante el cual testó y/o disoció</w:t>
      </w:r>
      <w:r w:rsidRPr="00AE31F1">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14:paraId="06B6D712" w14:textId="77777777" w:rsidR="00DD625A" w:rsidRPr="00AE31F1" w:rsidRDefault="00DD625A" w:rsidP="00DD625A">
      <w:pPr>
        <w:widowControl w:val="0"/>
        <w:autoSpaceDE w:val="0"/>
        <w:autoSpaceDN w:val="0"/>
        <w:adjustRightInd w:val="0"/>
        <w:spacing w:line="360" w:lineRule="auto"/>
        <w:jc w:val="both"/>
        <w:rPr>
          <w:rFonts w:ascii="Palatino Linotype" w:hAnsi="Palatino Linotype"/>
        </w:rPr>
      </w:pPr>
      <w:r w:rsidRPr="00AE31F1">
        <w:rPr>
          <w:rFonts w:ascii="Palatino Linotype" w:hAnsi="Palatino Linotype" w:cs="Arial"/>
        </w:rPr>
        <w:t xml:space="preserve">El Acuerdo de Clasificación de Información confidencial se deberá atender a lo que señala el artículo 149 de </w:t>
      </w:r>
      <w:r w:rsidRPr="00AE31F1">
        <w:rPr>
          <w:rFonts w:ascii="Palatino Linotype" w:hAnsi="Palatino Linotype"/>
        </w:rPr>
        <w:t>la Ley de Transparencia y Acceso a la Información Pública del Estado de México y Municipios, que prevé lo siguiente:</w:t>
      </w:r>
    </w:p>
    <w:p w14:paraId="2F659240" w14:textId="77777777" w:rsidR="00DD625A" w:rsidRPr="00AE31F1" w:rsidRDefault="00DD625A" w:rsidP="00DD625A">
      <w:pPr>
        <w:autoSpaceDE w:val="0"/>
        <w:autoSpaceDN w:val="0"/>
        <w:adjustRightInd w:val="0"/>
        <w:spacing w:after="120"/>
        <w:ind w:left="851" w:right="902"/>
        <w:jc w:val="both"/>
        <w:rPr>
          <w:rFonts w:ascii="Palatino Linotype" w:hAnsi="Palatino Linotype"/>
          <w:i/>
          <w:sz w:val="20"/>
          <w:szCs w:val="20"/>
        </w:rPr>
      </w:pPr>
      <w:r w:rsidRPr="00AE31F1">
        <w:rPr>
          <w:rFonts w:ascii="Palatino Linotype" w:eastAsiaTheme="minorEastAsia" w:hAnsi="Palatino Linotype" w:cs="Bookman Old Style,Bold"/>
          <w:b/>
          <w:bCs/>
          <w:i/>
          <w:sz w:val="20"/>
          <w:szCs w:val="20"/>
          <w:lang w:val="es-MX"/>
        </w:rPr>
        <w:t xml:space="preserve">“Artículo 149. </w:t>
      </w:r>
      <w:r w:rsidRPr="00AE31F1">
        <w:rPr>
          <w:rFonts w:ascii="Palatino Linotype" w:eastAsiaTheme="minorEastAsia" w:hAnsi="Palatino Linotype" w:cs="Bookman Old Style"/>
          <w:i/>
          <w:sz w:val="20"/>
          <w:szCs w:val="20"/>
          <w:lang w:val="es-MX"/>
        </w:rPr>
        <w:t>El acuerdo que clasifique la información como confidencial deberá contener un razonamiento lógico en el que demuestre que la información se encuentra en alguna o algunas de las hipótesis previstas en la presente Ley.</w:t>
      </w:r>
      <w:r w:rsidRPr="00AE31F1">
        <w:rPr>
          <w:rFonts w:ascii="Palatino Linotype" w:hAnsi="Palatino Linotype"/>
          <w:i/>
          <w:sz w:val="20"/>
          <w:szCs w:val="20"/>
        </w:rPr>
        <w:t xml:space="preserve"> “</w:t>
      </w:r>
    </w:p>
    <w:p w14:paraId="66A86A61" w14:textId="77777777" w:rsidR="00DD625A" w:rsidRPr="00AE31F1" w:rsidRDefault="00DD625A" w:rsidP="00DD625A">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rPr>
        <w:t xml:space="preserve">Caso contrario, se crearía la incertidumbre jurídica en lo que se refiere a lo entregado, pues no se podría establecer si se trata de una versión pública o de un </w:t>
      </w:r>
      <w:r w:rsidRPr="00AE31F1">
        <w:rPr>
          <w:rFonts w:ascii="Palatino Linotype" w:hAnsi="Palatino Linotype"/>
        </w:rPr>
        <w:lastRenderedPageBreak/>
        <w:t>documento ilegible, incompleto o tachado. En otras palabras, si no se exponen las razones de la versión pública de la documentación entregada se estaría violentando el derecho de acceso a la información del solicitante.</w:t>
      </w:r>
    </w:p>
    <w:p w14:paraId="6605EFDD" w14:textId="77777777" w:rsidR="00DD625A" w:rsidRPr="00AE31F1" w:rsidRDefault="00DD625A" w:rsidP="00DD625A">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cs="Arial"/>
        </w:rPr>
        <w:t xml:space="preserve">El Acuerdo de Clasificación de Información Confidencial, se emitirá en términos de lo dispuesto tanto como en los en </w:t>
      </w:r>
      <w:r w:rsidRPr="00AE31F1">
        <w:rPr>
          <w:rFonts w:ascii="Palatino Linotype" w:hAnsi="Palatino Linotype"/>
        </w:rPr>
        <w:t>los artículos 143 y 149 de la Ley de Transparencia y Acceso a la Información Pública del Estado de México y Municipios, como en los</w:t>
      </w:r>
      <w:r w:rsidRPr="00AE31F1">
        <w:rPr>
          <w:rFonts w:ascii="Palatino Linotype" w:hAnsi="Palatino Linotype" w:cs="Arial"/>
        </w:rPr>
        <w:t xml:space="preserve"> Lineamientos Generales en Materia de Clasificación y Desclasificación de la Información, así como para la elaboración de Versiones Públicas, publicados en el Diario Oficial de la Federación en fecha quince de abril del dos mil dieciséis, mediante ACUERDO del Consejo Nacional del Sistema Nacional de Transparencia, Acceso a la Información Pública y Protección de Datos Personales, </w:t>
      </w:r>
      <w:r w:rsidRPr="00AE31F1">
        <w:rPr>
          <w:rFonts w:ascii="Palatino Linotype" w:hAnsi="Palatino Linotype"/>
        </w:rPr>
        <w:t xml:space="preserve">motivando la referida clasificación al señalar las </w:t>
      </w:r>
      <w:r w:rsidRPr="00AE31F1">
        <w:rPr>
          <w:rFonts w:ascii="Palatino Linotype" w:hAnsi="Palatino Linotype"/>
          <w:b/>
          <w:u w:val="single"/>
        </w:rPr>
        <w:t>razones, motivos o circunstancias especiales</w:t>
      </w:r>
      <w:r w:rsidRPr="00AE31F1">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CCFEF51" w14:textId="77777777" w:rsidR="00DD625A" w:rsidRDefault="00DD625A" w:rsidP="00DD625A">
      <w:pPr>
        <w:spacing w:before="240" w:after="240" w:line="360" w:lineRule="auto"/>
        <w:jc w:val="both"/>
        <w:rPr>
          <w:rFonts w:ascii="Palatino Linotype" w:hAnsi="Palatino Linotype"/>
        </w:rPr>
      </w:pPr>
      <w:r>
        <w:rPr>
          <w:rFonts w:ascii="Palatino Linotype" w:hAnsi="Palatino Linotype" w:cs="Arial"/>
        </w:rPr>
        <w:t>Así, los Lineamientos Generales en Materia de Clasificación y Desclasificación de la Información, así como para la elaboración de versiones públicas,</w:t>
      </w:r>
      <w:r w:rsidRPr="00FC4060">
        <w:rPr>
          <w:rFonts w:ascii="Palatino Linotype" w:hAnsi="Palatino Linotype" w:cs="Arial"/>
          <w:bCs/>
          <w:iCs/>
          <w:color w:val="222222"/>
          <w:lang w:eastAsia="es-MX"/>
        </w:rPr>
        <w:t xml:space="preserve"> </w:t>
      </w:r>
      <w:r w:rsidRPr="001863D2">
        <w:rPr>
          <w:rFonts w:ascii="Palatino Linotype" w:hAnsi="Palatino Linotype" w:cs="Arial"/>
          <w:bCs/>
          <w:iCs/>
          <w:color w:val="222222"/>
          <w:lang w:eastAsia="es-MX"/>
        </w:rPr>
        <w:t xml:space="preserve">que fueron </w:t>
      </w:r>
      <w:r>
        <w:rPr>
          <w:rFonts w:ascii="Palatino Linotype" w:hAnsi="Palatino Linotype" w:cs="Arial"/>
          <w:bCs/>
          <w:iCs/>
          <w:color w:val="222222"/>
          <w:lang w:eastAsia="es-MX"/>
        </w:rPr>
        <w:lastRenderedPageBreak/>
        <w:t>emitidos</w:t>
      </w:r>
      <w:r w:rsidRPr="001863D2">
        <w:rPr>
          <w:rFonts w:ascii="Palatino Linotype" w:hAnsi="Palatino Linotype" w:cs="Arial"/>
          <w:bCs/>
          <w:iCs/>
          <w:color w:val="222222"/>
          <w:lang w:eastAsia="es-MX"/>
        </w:rPr>
        <w:t xml:space="preserve"> por el </w:t>
      </w:r>
      <w:r w:rsidRPr="001863D2">
        <w:rPr>
          <w:rFonts w:ascii="Palatino Linotype" w:hAnsi="Palatino Linotype" w:cs="Arial"/>
          <w:bCs/>
          <w:iCs/>
          <w:color w:val="222222"/>
          <w:lang w:val="es-MX" w:eastAsia="es-MX"/>
        </w:rPr>
        <w:t>Consejo Nacional del Sistema Nacional de Transparencia, Acceso a la Información Pública y Protección de Datos Personales</w:t>
      </w:r>
      <w:r>
        <w:rPr>
          <w:rFonts w:ascii="Palatino Linotype" w:hAnsi="Palatino Linotype" w:cs="Arial"/>
          <w:bCs/>
          <w:iCs/>
          <w:color w:val="222222"/>
          <w:lang w:val="es-MX" w:eastAsia="es-MX"/>
        </w:rPr>
        <w:t>,</w:t>
      </w:r>
      <w:r>
        <w:rPr>
          <w:rFonts w:ascii="Palatino Linotype" w:hAnsi="Palatino Linotype" w:cs="Arial"/>
        </w:rPr>
        <w:t xml:space="preserve"> establecen en sus numerales </w:t>
      </w:r>
      <w:r>
        <w:rPr>
          <w:rFonts w:ascii="Palatino Linotype" w:hAnsi="Palatino Linotype"/>
        </w:rPr>
        <w:t xml:space="preserve">Quincuagésimo tercero y Quincuagésimo quinto de los </w:t>
      </w:r>
      <w:r w:rsidRPr="008F2EE4">
        <w:rPr>
          <w:rFonts w:ascii="Palatino Linotype" w:hAnsi="Palatino Linotype"/>
        </w:rPr>
        <w:t xml:space="preserve">Lineamientos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DD625A" w:rsidRPr="00A850E0" w14:paraId="1148852A" w14:textId="77777777" w:rsidTr="00715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01CBDD6" w14:textId="77777777" w:rsidR="00DD625A" w:rsidRPr="00A850E0" w:rsidRDefault="00DD625A" w:rsidP="0071502A">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09AB7231" w14:textId="77777777" w:rsidR="00DD625A" w:rsidRPr="00A850E0" w:rsidRDefault="00DD625A" w:rsidP="0071502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D625A" w:rsidRPr="00A850E0" w14:paraId="458213E7"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6295B0D" w14:textId="77777777" w:rsidR="00DD625A" w:rsidRPr="00A850E0" w:rsidRDefault="00DD625A" w:rsidP="0071502A">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1B96BD71" w14:textId="77777777" w:rsidR="00DD625A" w:rsidRPr="00A850E0" w:rsidRDefault="00DD625A" w:rsidP="0071502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00EE68FA" w14:textId="77777777" w:rsidR="00DD625A" w:rsidRPr="00A850E0" w:rsidRDefault="00DD625A" w:rsidP="0071502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553DF8E4" w14:textId="77777777" w:rsidR="00DD625A" w:rsidRPr="00A850E0" w:rsidRDefault="00DD625A" w:rsidP="0071502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D625A" w:rsidRPr="00A850E0" w14:paraId="4E45B524" w14:textId="77777777" w:rsidTr="0071502A">
        <w:tc>
          <w:tcPr>
            <w:cnfStyle w:val="001000000000" w:firstRow="0" w:lastRow="0" w:firstColumn="1" w:lastColumn="0" w:oddVBand="0" w:evenVBand="0" w:oddHBand="0" w:evenHBand="0" w:firstRowFirstColumn="0" w:firstRowLastColumn="0" w:lastRowFirstColumn="0" w:lastRowLastColumn="0"/>
            <w:tcW w:w="8828" w:type="dxa"/>
            <w:gridSpan w:val="4"/>
          </w:tcPr>
          <w:p w14:paraId="2A425864" w14:textId="77777777" w:rsidR="00DD625A" w:rsidRPr="00A850E0" w:rsidRDefault="00DD625A" w:rsidP="0071502A">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D625A" w:rsidRPr="00A850E0" w14:paraId="2E321C10"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43047C"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1D100428"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0A7C36B8"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5A4BEF8F"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D625A" w:rsidRPr="00A850E0" w14:paraId="3B818B6C"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536B66DB"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5A55BF9E"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26A4E4FF"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1EF1C0E3"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D625A" w:rsidRPr="00A850E0" w14:paraId="353D58AF"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3CE8898"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555B31AB"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A850E0">
              <w:rPr>
                <w:rFonts w:ascii="Palatino Linotype" w:hAnsi="Palatino Linotype"/>
                <w:sz w:val="12"/>
                <w:szCs w:val="12"/>
              </w:rPr>
              <w:t>anotarán</w:t>
            </w:r>
            <w:proofErr w:type="gramEnd"/>
            <w:r w:rsidRPr="00A850E0">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268D501A"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1646CD44"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D625A" w:rsidRPr="00A850E0" w14:paraId="42E55235"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0D800725"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039EDA8E"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00333156"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46F8691D"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D625A" w:rsidRPr="00A850E0" w14:paraId="7029D72E"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8F86DB"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073563F7"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648BD7E"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4F9A5E8B"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D625A" w:rsidRPr="00A850E0" w14:paraId="53A69F11"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1030F401"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410D7A3E"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D1778FC"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48893AEE"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D625A" w:rsidRPr="00A850E0" w14:paraId="71083A57"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312A84"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0B38CD8B"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1D31FAD5"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21706CBC"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D625A" w:rsidRPr="00A850E0" w14:paraId="066A558C"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63B317D6"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68A64CDF"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4EE008F0"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03C3B7AF"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D625A" w:rsidRPr="00A850E0" w14:paraId="1D762706"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8608C57"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6AF4AD16"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47A109C5"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0800B03F"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D625A" w:rsidRPr="00A850E0" w14:paraId="3A4E2ECF"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58C3C541" w14:textId="77777777" w:rsidR="00DD625A" w:rsidRPr="00A850E0" w:rsidRDefault="00DD625A" w:rsidP="0071502A">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697331AB"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03454BE9"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147DD482"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D625A" w:rsidRPr="00A850E0" w14:paraId="2D71C4CB" w14:textId="77777777" w:rsidTr="0071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6692CA" w14:textId="77777777" w:rsidR="00DD625A" w:rsidRPr="00A850E0" w:rsidRDefault="00DD625A" w:rsidP="0071502A">
            <w:pPr>
              <w:jc w:val="both"/>
              <w:rPr>
                <w:rFonts w:ascii="Palatino Linotype" w:hAnsi="Palatino Linotype"/>
                <w:sz w:val="12"/>
                <w:szCs w:val="12"/>
              </w:rPr>
            </w:pPr>
          </w:p>
        </w:tc>
        <w:tc>
          <w:tcPr>
            <w:tcW w:w="3568" w:type="dxa"/>
          </w:tcPr>
          <w:p w14:paraId="4E1A362F"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5E9D8B01"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5CEA8EB6" w14:textId="77777777" w:rsidR="00DD625A" w:rsidRPr="00A850E0" w:rsidRDefault="00DD625A" w:rsidP="0071502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DD625A" w:rsidRPr="00A850E0" w14:paraId="5396E082" w14:textId="77777777" w:rsidTr="0071502A">
        <w:tc>
          <w:tcPr>
            <w:cnfStyle w:val="001000000000" w:firstRow="0" w:lastRow="0" w:firstColumn="1" w:lastColumn="0" w:oddVBand="0" w:evenVBand="0" w:oddHBand="0" w:evenHBand="0" w:firstRowFirstColumn="0" w:firstRowLastColumn="0" w:lastRowFirstColumn="0" w:lastRowLastColumn="0"/>
            <w:tcW w:w="846" w:type="dxa"/>
          </w:tcPr>
          <w:p w14:paraId="00977013" w14:textId="77777777" w:rsidR="00DD625A" w:rsidRPr="00A850E0" w:rsidRDefault="00DD625A" w:rsidP="0071502A">
            <w:pPr>
              <w:jc w:val="both"/>
              <w:rPr>
                <w:rFonts w:ascii="Palatino Linotype" w:hAnsi="Palatino Linotype"/>
                <w:sz w:val="12"/>
                <w:szCs w:val="12"/>
              </w:rPr>
            </w:pPr>
          </w:p>
        </w:tc>
        <w:tc>
          <w:tcPr>
            <w:tcW w:w="3568" w:type="dxa"/>
          </w:tcPr>
          <w:p w14:paraId="4CB33197"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1182398A"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4BE60D3E" w14:textId="77777777" w:rsidR="00DD625A" w:rsidRPr="00A850E0" w:rsidRDefault="00DD625A" w:rsidP="0071502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216FEFF1" w14:textId="529BEB51" w:rsidR="00C558CB" w:rsidRPr="008958FA" w:rsidRDefault="00F34115" w:rsidP="00C558CB">
      <w:pPr>
        <w:shd w:val="clear" w:color="auto" w:fill="FFFFFF"/>
        <w:spacing w:before="240" w:after="240" w:line="360" w:lineRule="auto"/>
        <w:jc w:val="both"/>
        <w:rPr>
          <w:rFonts w:ascii="Arial" w:hAnsi="Arial" w:cs="Arial"/>
          <w:lang w:val="es-MX" w:eastAsia="es-MX"/>
        </w:rPr>
      </w:pPr>
      <w:r>
        <w:rPr>
          <w:rFonts w:ascii="Palatino Linotype" w:eastAsiaTheme="minorEastAsia" w:hAnsi="Palatino Linotype" w:cs="Bookman Old Style"/>
          <w:lang w:val="es-MX"/>
        </w:rPr>
        <w:t>A</w:t>
      </w:r>
      <w:r w:rsidR="00425908" w:rsidRPr="00090DE6">
        <w:rPr>
          <w:rFonts w:ascii="Palatino Linotype" w:hAnsi="Palatino Linotype" w:cs="Arial"/>
          <w:lang w:eastAsia="es-MX"/>
        </w:rPr>
        <w:t>sí</w:t>
      </w:r>
      <w:r w:rsidR="00C558CB" w:rsidRPr="008958FA">
        <w:rPr>
          <w:rFonts w:ascii="Palatino Linotype" w:hAnsi="Palatino Linotype" w:cs="Arial"/>
          <w:lang w:eastAsia="es-MX"/>
        </w:rPr>
        <w:t xml:space="preserve">, con fundamento en lo prescrito en los artículos 5 párrafos </w:t>
      </w:r>
      <w:r w:rsidR="00F0401C">
        <w:rPr>
          <w:rFonts w:ascii="Palatino Linotype" w:hAnsi="Palatino Linotype"/>
          <w:shd w:val="clear" w:color="auto" w:fill="FFFFFF"/>
        </w:rPr>
        <w:t>trigésimo, trigésimo primero y trigésimo segundo</w:t>
      </w:r>
      <w:r w:rsidR="00C558CB" w:rsidRPr="008958FA">
        <w:rPr>
          <w:rFonts w:ascii="Palatino Linotype" w:hAnsi="Palatino Linotype" w:cs="Arial"/>
          <w:lang w:eastAsia="es-MX"/>
        </w:rPr>
        <w:t xml:space="preserve"> de la Constitución Política del Estado Libre y Soberano </w:t>
      </w:r>
      <w:r w:rsidR="00C558CB" w:rsidRPr="008958FA">
        <w:rPr>
          <w:rFonts w:ascii="Palatino Linotype" w:hAnsi="Palatino Linotype" w:cs="Arial"/>
          <w:lang w:eastAsia="es-MX"/>
        </w:rPr>
        <w:lastRenderedPageBreak/>
        <w:t>de México; 2, fracción II; 29, 36 fracciones I y II; 176, 178, 179, fracción I, 181, 185 de la Ley de Transparencia y Acceso a la Información Pública del Estado de México y Municipios, este Pleno:</w:t>
      </w:r>
    </w:p>
    <w:p w14:paraId="5E54B45C" w14:textId="77777777" w:rsidR="00C558CB" w:rsidRPr="00090DE6" w:rsidRDefault="00C558CB" w:rsidP="00C558CB">
      <w:pPr>
        <w:shd w:val="clear" w:color="auto" w:fill="FFFFFF"/>
        <w:spacing w:before="240" w:after="240" w:line="360" w:lineRule="auto"/>
        <w:jc w:val="both"/>
        <w:rPr>
          <w:rFonts w:ascii="Palatino Linotype" w:hAnsi="Palatino Linotype" w:cs="Arial"/>
          <w:lang w:eastAsia="es-MX"/>
        </w:rPr>
      </w:pPr>
    </w:p>
    <w:p w14:paraId="72981605" w14:textId="77777777" w:rsidR="00C558CB" w:rsidRPr="00090DE6" w:rsidRDefault="00C558CB" w:rsidP="00C558CB">
      <w:pPr>
        <w:pStyle w:val="Prrafodelista"/>
        <w:spacing w:before="240" w:after="240" w:line="360" w:lineRule="auto"/>
        <w:ind w:left="0"/>
        <w:jc w:val="center"/>
        <w:rPr>
          <w:rFonts w:ascii="Palatino Linotype" w:hAnsi="Palatino Linotype" w:cs="Arial"/>
          <w:b/>
        </w:rPr>
      </w:pPr>
      <w:r w:rsidRPr="00090DE6">
        <w:rPr>
          <w:rFonts w:ascii="Palatino Linotype" w:hAnsi="Palatino Linotype" w:cs="Arial"/>
          <w:b/>
        </w:rPr>
        <w:t>R E S U E L V E</w:t>
      </w:r>
    </w:p>
    <w:p w14:paraId="4F91AD89" w14:textId="7D3829C1" w:rsidR="00C558CB" w:rsidRPr="00090DE6" w:rsidRDefault="00C558CB" w:rsidP="00C558CB">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PRIMERO</w:t>
      </w:r>
      <w:r w:rsidRPr="00090DE6">
        <w:rPr>
          <w:rFonts w:ascii="Palatino Linotype" w:hAnsi="Palatino Linotype" w:cs="Arial"/>
          <w:sz w:val="28"/>
        </w:rPr>
        <w:t xml:space="preserve">. </w:t>
      </w:r>
      <w:r w:rsidRPr="00090DE6">
        <w:rPr>
          <w:rFonts w:ascii="Palatino Linotype" w:hAnsi="Palatino Linotype" w:cs="Arial"/>
        </w:rPr>
        <w:t>Resulta</w:t>
      </w:r>
      <w:r w:rsidR="00801AF5">
        <w:rPr>
          <w:rFonts w:ascii="Palatino Linotype" w:hAnsi="Palatino Linotype" w:cs="Arial"/>
        </w:rPr>
        <w:t>n</w:t>
      </w:r>
      <w:r w:rsidRPr="00090DE6">
        <w:rPr>
          <w:rFonts w:ascii="Palatino Linotype" w:hAnsi="Palatino Linotype" w:cs="Arial"/>
        </w:rPr>
        <w:t xml:space="preserve"> fundado</w:t>
      </w:r>
      <w:r w:rsidR="00801AF5">
        <w:rPr>
          <w:rFonts w:ascii="Palatino Linotype" w:hAnsi="Palatino Linotype" w:cs="Arial"/>
        </w:rPr>
        <w:t xml:space="preserve">s </w:t>
      </w:r>
      <w:r w:rsidRPr="00090DE6">
        <w:rPr>
          <w:rFonts w:ascii="Palatino Linotype" w:hAnsi="Palatino Linotype" w:cs="Arial"/>
        </w:rPr>
        <w:t>l</w:t>
      </w:r>
      <w:r w:rsidR="00801AF5">
        <w:rPr>
          <w:rFonts w:ascii="Palatino Linotype" w:hAnsi="Palatino Linotype" w:cs="Arial"/>
        </w:rPr>
        <w:t>os</w:t>
      </w:r>
      <w:r w:rsidRPr="00090DE6">
        <w:rPr>
          <w:rFonts w:ascii="Palatino Linotype" w:hAnsi="Palatino Linotype" w:cs="Arial"/>
        </w:rPr>
        <w:t xml:space="preserve"> motivo</w:t>
      </w:r>
      <w:r w:rsidR="00801AF5">
        <w:rPr>
          <w:rFonts w:ascii="Palatino Linotype" w:hAnsi="Palatino Linotype" w:cs="Arial"/>
        </w:rPr>
        <w:t>s</w:t>
      </w:r>
      <w:r w:rsidRPr="00090DE6">
        <w:rPr>
          <w:rFonts w:ascii="Palatino Linotype" w:hAnsi="Palatino Linotype" w:cs="Arial"/>
        </w:rPr>
        <w:t xml:space="preserve"> de inconformidad planteado</w:t>
      </w:r>
      <w:r w:rsidR="00801AF5">
        <w:rPr>
          <w:rFonts w:ascii="Palatino Linotype" w:hAnsi="Palatino Linotype" w:cs="Arial"/>
        </w:rPr>
        <w:t>s</w:t>
      </w:r>
      <w:r w:rsidRPr="00090DE6">
        <w:rPr>
          <w:rFonts w:ascii="Palatino Linotype" w:hAnsi="Palatino Linotype" w:cs="Arial"/>
        </w:rPr>
        <w:t xml:space="preserve"> por el </w:t>
      </w:r>
      <w:r w:rsidRPr="00090DE6">
        <w:rPr>
          <w:rFonts w:ascii="Palatino Linotype" w:hAnsi="Palatino Linotype" w:cs="Arial"/>
          <w:b/>
          <w:i/>
        </w:rPr>
        <w:t xml:space="preserve">Recurrente </w:t>
      </w:r>
      <w:r w:rsidRPr="00090DE6">
        <w:rPr>
          <w:rFonts w:ascii="Palatino Linotype" w:hAnsi="Palatino Linotype" w:cs="Arial"/>
        </w:rPr>
        <w:t xml:space="preserve">en términos del Considerando CUARTO de la presente resolución, por lo que se determina </w:t>
      </w:r>
      <w:r w:rsidR="00F34115">
        <w:rPr>
          <w:rFonts w:ascii="Palatino Linotype" w:hAnsi="Palatino Linotype" w:cs="Arial"/>
          <w:b/>
        </w:rPr>
        <w:t xml:space="preserve">MODIFICA </w:t>
      </w:r>
      <w:r w:rsidRPr="00090DE6">
        <w:rPr>
          <w:rFonts w:ascii="Palatino Linotype" w:hAnsi="Palatino Linotype" w:cs="Arial"/>
        </w:rPr>
        <w:t>la</w:t>
      </w:r>
      <w:r w:rsidR="00801AF5">
        <w:rPr>
          <w:rFonts w:ascii="Palatino Linotype" w:hAnsi="Palatino Linotype" w:cs="Arial"/>
        </w:rPr>
        <w:t>s</w:t>
      </w:r>
      <w:r w:rsidRPr="00090DE6">
        <w:rPr>
          <w:rFonts w:ascii="Palatino Linotype" w:hAnsi="Palatino Linotype" w:cs="Arial"/>
        </w:rPr>
        <w:t xml:space="preserve"> respuesta</w:t>
      </w:r>
      <w:r w:rsidR="00801AF5">
        <w:rPr>
          <w:rFonts w:ascii="Palatino Linotype" w:hAnsi="Palatino Linotype" w:cs="Arial"/>
        </w:rPr>
        <w:t>s</w:t>
      </w:r>
      <w:r w:rsidRPr="00090DE6">
        <w:rPr>
          <w:rFonts w:ascii="Palatino Linotype" w:hAnsi="Palatino Linotype" w:cs="Arial"/>
        </w:rPr>
        <w:t xml:space="preserve"> emitida</w:t>
      </w:r>
      <w:r w:rsidR="00801AF5">
        <w:rPr>
          <w:rFonts w:ascii="Palatino Linotype" w:hAnsi="Palatino Linotype" w:cs="Arial"/>
        </w:rPr>
        <w:t>s</w:t>
      </w:r>
      <w:r w:rsidRPr="00090DE6">
        <w:rPr>
          <w:rFonts w:ascii="Palatino Linotype" w:hAnsi="Palatino Linotype" w:cs="Arial"/>
        </w:rPr>
        <w:t xml:space="preserve"> por el </w:t>
      </w:r>
      <w:r w:rsidR="003F53E6">
        <w:rPr>
          <w:rFonts w:ascii="Palatino Linotype" w:hAnsi="Palatino Linotype" w:cs="Arial"/>
        </w:rPr>
        <w:t>Ayuntamiento de San Mateo Atenco</w:t>
      </w:r>
      <w:r w:rsidRPr="00090DE6">
        <w:rPr>
          <w:rFonts w:ascii="Palatino Linotype" w:hAnsi="Palatino Linotype" w:cs="Arial"/>
        </w:rPr>
        <w:t>.</w:t>
      </w:r>
    </w:p>
    <w:p w14:paraId="22BB3404" w14:textId="3B5C0596" w:rsidR="00C558CB" w:rsidRDefault="00C558CB" w:rsidP="00C558CB">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 xml:space="preserve">SEGUNDO. </w:t>
      </w:r>
      <w:r w:rsidRPr="00090DE6">
        <w:rPr>
          <w:rFonts w:ascii="Palatino Linotype" w:hAnsi="Palatino Linotype" w:cs="Arial"/>
        </w:rPr>
        <w:t>Se</w:t>
      </w:r>
      <w:r w:rsidRPr="00090DE6">
        <w:rPr>
          <w:rFonts w:ascii="Palatino Linotype" w:hAnsi="Palatino Linotype" w:cs="Arial"/>
          <w:b/>
        </w:rPr>
        <w:t xml:space="preserve"> ORDENA </w:t>
      </w:r>
      <w:r w:rsidRPr="00090DE6">
        <w:rPr>
          <w:rFonts w:ascii="Palatino Linotype" w:hAnsi="Palatino Linotype" w:cs="Arial"/>
        </w:rPr>
        <w:t xml:space="preserve">al </w:t>
      </w:r>
      <w:r w:rsidR="003F53E6">
        <w:rPr>
          <w:rFonts w:ascii="Palatino Linotype" w:hAnsi="Palatino Linotype" w:cs="Arial"/>
          <w:b/>
        </w:rPr>
        <w:t>Ayuntamiento de San Mateo Atenco</w:t>
      </w:r>
      <w:r w:rsidRPr="00090DE6">
        <w:rPr>
          <w:rFonts w:ascii="Palatino Linotype" w:hAnsi="Palatino Linotype" w:cs="Arial"/>
          <w:b/>
        </w:rPr>
        <w:t xml:space="preserve">, </w:t>
      </w:r>
      <w:r w:rsidRPr="00090DE6">
        <w:rPr>
          <w:rFonts w:ascii="Palatino Linotype" w:hAnsi="Palatino Linotype" w:cs="Arial"/>
        </w:rPr>
        <w:t>Sujeto Obligado, atienda la</w:t>
      </w:r>
      <w:r w:rsidR="00801AF5">
        <w:rPr>
          <w:rFonts w:ascii="Palatino Linotype" w:hAnsi="Palatino Linotype" w:cs="Arial"/>
        </w:rPr>
        <w:t>s</w:t>
      </w:r>
      <w:r w:rsidRPr="00090DE6">
        <w:rPr>
          <w:rFonts w:ascii="Palatino Linotype" w:hAnsi="Palatino Linotype" w:cs="Arial"/>
        </w:rPr>
        <w:t xml:space="preserve"> solicitud</w:t>
      </w:r>
      <w:r w:rsidR="00801AF5">
        <w:rPr>
          <w:rFonts w:ascii="Palatino Linotype" w:hAnsi="Palatino Linotype" w:cs="Arial"/>
        </w:rPr>
        <w:t>es</w:t>
      </w:r>
      <w:r w:rsidRPr="00090DE6">
        <w:rPr>
          <w:rFonts w:ascii="Palatino Linotype" w:hAnsi="Palatino Linotype" w:cs="Arial"/>
        </w:rPr>
        <w:t xml:space="preserve"> de información número </w:t>
      </w:r>
      <w:r w:rsidR="003F53E6">
        <w:rPr>
          <w:rFonts w:ascii="Palatino Linotype" w:eastAsiaTheme="minorEastAsia" w:hAnsi="Palatino Linotype" w:cs="Arial"/>
          <w:b/>
          <w:sz w:val="22"/>
          <w:szCs w:val="22"/>
          <w:lang w:val="es-MX"/>
        </w:rPr>
        <w:t>00014/MATEOATE/IP/2021 y 00031/MATEOATE/IP/2021</w:t>
      </w:r>
      <w:r w:rsidRPr="00090DE6">
        <w:rPr>
          <w:rFonts w:ascii="Palatino Linotype" w:hAnsi="Palatino Linotype"/>
          <w:bCs/>
        </w:rPr>
        <w:t xml:space="preserve">, y </w:t>
      </w:r>
      <w:r>
        <w:rPr>
          <w:rFonts w:ascii="Palatino Linotype" w:hAnsi="Palatino Linotype" w:cs="Arial"/>
        </w:rPr>
        <w:t>haga entrega vía</w:t>
      </w:r>
      <w:r w:rsidR="007F1225">
        <w:rPr>
          <w:rFonts w:ascii="Palatino Linotype" w:hAnsi="Palatino Linotype" w:cs="Arial"/>
        </w:rPr>
        <w:t xml:space="preserve"> </w:t>
      </w:r>
      <w:r w:rsidR="007F1225" w:rsidRPr="0079784C">
        <w:rPr>
          <w:rFonts w:ascii="Palatino Linotype" w:hAnsi="Palatino Linotype" w:cs="Arial"/>
        </w:rPr>
        <w:t>Sistema de Acceso a la Información Mexiquense</w:t>
      </w:r>
      <w:r>
        <w:rPr>
          <w:rFonts w:ascii="Palatino Linotype" w:hAnsi="Palatino Linotype" w:cs="Arial"/>
        </w:rPr>
        <w:t xml:space="preserve"> </w:t>
      </w:r>
      <w:r w:rsidR="007F1225">
        <w:rPr>
          <w:rFonts w:ascii="Palatino Linotype" w:hAnsi="Palatino Linotype" w:cs="Arial"/>
        </w:rPr>
        <w:t>(</w:t>
      </w:r>
      <w:r>
        <w:rPr>
          <w:rFonts w:ascii="Palatino Linotype" w:hAnsi="Palatino Linotype" w:cs="Arial"/>
        </w:rPr>
        <w:t>SAIMEX</w:t>
      </w:r>
      <w:r w:rsidR="007F1225">
        <w:rPr>
          <w:rFonts w:ascii="Palatino Linotype" w:hAnsi="Palatino Linotype" w:cs="Arial"/>
        </w:rPr>
        <w:t>)</w:t>
      </w:r>
      <w:r w:rsidRPr="00090DE6">
        <w:rPr>
          <w:rFonts w:ascii="Palatino Linotype" w:hAnsi="Palatino Linotype" w:cs="Arial"/>
        </w:rPr>
        <w:t>, en términos del Considerando CUARTO</w:t>
      </w:r>
      <w:r w:rsidR="00DD625A">
        <w:rPr>
          <w:rFonts w:ascii="Palatino Linotype" w:hAnsi="Palatino Linotype" w:cs="Arial"/>
        </w:rPr>
        <w:t xml:space="preserve"> y QUINTO</w:t>
      </w:r>
      <w:r w:rsidRPr="00090DE6">
        <w:rPr>
          <w:rFonts w:ascii="Palatino Linotype" w:hAnsi="Palatino Linotype" w:cs="Arial"/>
        </w:rPr>
        <w:t xml:space="preserve"> de esta resolución, lo siguiente:</w:t>
      </w:r>
    </w:p>
    <w:p w14:paraId="729AAAF9" w14:textId="43ECEB6A" w:rsidR="00144CC7" w:rsidRPr="00144CC7" w:rsidRDefault="00144CC7" w:rsidP="00144CC7">
      <w:pPr>
        <w:pStyle w:val="Prrafodelista"/>
        <w:numPr>
          <w:ilvl w:val="0"/>
          <w:numId w:val="32"/>
        </w:numPr>
        <w:autoSpaceDE w:val="0"/>
        <w:autoSpaceDN w:val="0"/>
        <w:adjustRightInd w:val="0"/>
        <w:spacing w:before="240" w:after="240" w:line="360" w:lineRule="auto"/>
        <w:jc w:val="both"/>
        <w:rPr>
          <w:rFonts w:ascii="Palatino Linotype" w:hAnsi="Palatino Linotype" w:cs="Arial"/>
        </w:rPr>
      </w:pPr>
      <w:r>
        <w:rPr>
          <w:rFonts w:ascii="Palatino Linotype" w:hAnsi="Palatino Linotype"/>
          <w:b/>
          <w:color w:val="000000"/>
        </w:rPr>
        <w:t xml:space="preserve">De la Dirección </w:t>
      </w:r>
      <w:r w:rsidRPr="00DB5E67">
        <w:rPr>
          <w:rFonts w:ascii="Palatino Linotype" w:hAnsi="Palatino Linotype"/>
          <w:b/>
          <w:color w:val="000000"/>
        </w:rPr>
        <w:t>del Instituto Municipal de la Juventud</w:t>
      </w:r>
      <w:r>
        <w:rPr>
          <w:rFonts w:ascii="Palatino Linotype" w:hAnsi="Palatino Linotype"/>
          <w:b/>
          <w:color w:val="000000"/>
        </w:rPr>
        <w:t>.</w:t>
      </w:r>
    </w:p>
    <w:p w14:paraId="5836CCFF" w14:textId="4BBA13B1" w:rsidR="00144CC7" w:rsidRPr="00DB5E67" w:rsidRDefault="00144CC7" w:rsidP="00144CC7">
      <w:pPr>
        <w:pStyle w:val="Prrafodelista"/>
        <w:numPr>
          <w:ilvl w:val="0"/>
          <w:numId w:val="31"/>
        </w:numPr>
        <w:autoSpaceDE w:val="0"/>
        <w:autoSpaceDN w:val="0"/>
        <w:adjustRightInd w:val="0"/>
        <w:spacing w:before="240" w:after="240" w:line="360" w:lineRule="auto"/>
        <w:ind w:right="49"/>
        <w:jc w:val="both"/>
        <w:rPr>
          <w:rFonts w:ascii="Palatino Linotype" w:hAnsi="Palatino Linotype"/>
          <w:b/>
        </w:rPr>
      </w:pPr>
      <w:r>
        <w:rPr>
          <w:rFonts w:ascii="Palatino Linotype" w:hAnsi="Palatino Linotype"/>
          <w:b/>
          <w:color w:val="000000"/>
        </w:rPr>
        <w:t>El soporte documental en el que conste, l</w:t>
      </w:r>
      <w:r w:rsidRPr="00DB5E67">
        <w:rPr>
          <w:rFonts w:ascii="Palatino Linotype" w:hAnsi="Palatino Linotype"/>
          <w:b/>
          <w:color w:val="000000"/>
        </w:rPr>
        <w:t>a autorización para realizar eventos y actividades con más de 20 personas,</w:t>
      </w:r>
      <w:r>
        <w:rPr>
          <w:rFonts w:ascii="Palatino Linotype" w:hAnsi="Palatino Linotype"/>
          <w:b/>
          <w:color w:val="000000"/>
        </w:rPr>
        <w:t xml:space="preserve"> pese al </w:t>
      </w:r>
      <w:r w:rsidRPr="00DB5E67">
        <w:rPr>
          <w:rFonts w:ascii="Palatino Linotype" w:hAnsi="Palatino Linotype"/>
          <w:b/>
          <w:color w:val="000000"/>
        </w:rPr>
        <w:t xml:space="preserve">ACUERDO DEL EJECUTIVO DEL ESTADO POR EL QUE SE DETERMINAN ACCIONES PREVENTIVAS CON MOTIVO DE LA EPIDEMIA CAUSADA POR EL VIRUS SARS-COV2 (COVID-19) PARA EL GOBIERNO DEL ESTADO </w:t>
      </w:r>
      <w:r w:rsidRPr="00DB5E67">
        <w:rPr>
          <w:rFonts w:ascii="Palatino Linotype" w:hAnsi="Palatino Linotype"/>
          <w:b/>
          <w:color w:val="000000"/>
        </w:rPr>
        <w:lastRenderedPageBreak/>
        <w:t>DE MÉXICO y en Acuerdo por el que se modifica el diverso que establece el plan para el regreso seguro a las actividades económicas, sociales, gubernamentales y educativas con motivo de la enfermedad por el virus (co</w:t>
      </w:r>
      <w:r>
        <w:rPr>
          <w:rFonts w:ascii="Palatino Linotype" w:hAnsi="Palatino Linotype"/>
          <w:b/>
          <w:color w:val="000000"/>
        </w:rPr>
        <w:t xml:space="preserve">vid-19), en el Estado de México, por el </w:t>
      </w:r>
      <w:r w:rsidRPr="00144CC7">
        <w:rPr>
          <w:rFonts w:ascii="Palatino Linotype" w:hAnsi="Palatino Linotype"/>
          <w:b/>
        </w:rPr>
        <w:t xml:space="preserve">periodo comprendido del </w:t>
      </w:r>
      <w:r w:rsidR="00B377E5">
        <w:rPr>
          <w:rFonts w:ascii="Palatino Linotype" w:hAnsi="Palatino Linotype"/>
          <w:b/>
        </w:rPr>
        <w:t>veintitrés de marzo</w:t>
      </w:r>
      <w:r w:rsidRPr="00144CC7">
        <w:rPr>
          <w:rFonts w:ascii="Palatino Linotype" w:hAnsi="Palatino Linotype"/>
          <w:b/>
        </w:rPr>
        <w:t xml:space="preserve"> de dos mil veinte al dos de febrero de dos mil veintiuno</w:t>
      </w:r>
      <w:r>
        <w:rPr>
          <w:rFonts w:ascii="Palatino Linotype" w:hAnsi="Palatino Linotype"/>
          <w:b/>
        </w:rPr>
        <w:t>.</w:t>
      </w:r>
    </w:p>
    <w:p w14:paraId="49633D09" w14:textId="665506EC" w:rsidR="00144CC7" w:rsidRPr="00DB5E67" w:rsidRDefault="00144CC7" w:rsidP="00144CC7">
      <w:pPr>
        <w:pStyle w:val="Prrafodelista"/>
        <w:numPr>
          <w:ilvl w:val="0"/>
          <w:numId w:val="31"/>
        </w:numPr>
        <w:autoSpaceDE w:val="0"/>
        <w:autoSpaceDN w:val="0"/>
        <w:adjustRightInd w:val="0"/>
        <w:spacing w:before="240" w:after="240" w:line="360" w:lineRule="auto"/>
        <w:ind w:right="49"/>
        <w:jc w:val="both"/>
        <w:rPr>
          <w:rFonts w:ascii="Palatino Linotype" w:hAnsi="Palatino Linotype"/>
          <w:b/>
        </w:rPr>
      </w:pPr>
      <w:r>
        <w:rPr>
          <w:rFonts w:ascii="Palatino Linotype" w:hAnsi="Palatino Linotype"/>
          <w:b/>
          <w:color w:val="000000"/>
        </w:rPr>
        <w:t xml:space="preserve">El Documentos o documentos que contengan las </w:t>
      </w:r>
      <w:r w:rsidRPr="00DB5E67">
        <w:rPr>
          <w:rFonts w:ascii="Palatino Linotype" w:hAnsi="Palatino Linotype"/>
          <w:b/>
          <w:color w:val="000000"/>
        </w:rPr>
        <w:t>actividades realizadas</w:t>
      </w:r>
      <w:r>
        <w:rPr>
          <w:rFonts w:ascii="Palatino Linotype" w:hAnsi="Palatino Linotype"/>
          <w:b/>
          <w:color w:val="000000"/>
        </w:rPr>
        <w:t>, e</w:t>
      </w:r>
      <w:r w:rsidRPr="00144CC7">
        <w:rPr>
          <w:rFonts w:ascii="Palatino Linotype" w:hAnsi="Palatino Linotype"/>
          <w:b/>
          <w:color w:val="000000"/>
        </w:rPr>
        <w:t xml:space="preserve">ntre el </w:t>
      </w:r>
      <w:r>
        <w:rPr>
          <w:rFonts w:ascii="Palatino Linotype" w:hAnsi="Palatino Linotype"/>
          <w:b/>
          <w:color w:val="000000"/>
        </w:rPr>
        <w:t xml:space="preserve">nueve </w:t>
      </w:r>
      <w:r w:rsidRPr="00144CC7">
        <w:rPr>
          <w:rFonts w:ascii="Palatino Linotype" w:hAnsi="Palatino Linotype"/>
          <w:b/>
          <w:color w:val="000000"/>
        </w:rPr>
        <w:t xml:space="preserve">de diciembre de </w:t>
      </w:r>
      <w:r>
        <w:rPr>
          <w:rFonts w:ascii="Palatino Linotype" w:hAnsi="Palatino Linotype"/>
          <w:b/>
          <w:color w:val="000000"/>
        </w:rPr>
        <w:t>dos mil veinte</w:t>
      </w:r>
      <w:r w:rsidRPr="00144CC7">
        <w:rPr>
          <w:rFonts w:ascii="Palatino Linotype" w:hAnsi="Palatino Linotype"/>
          <w:b/>
          <w:color w:val="000000"/>
        </w:rPr>
        <w:t xml:space="preserve"> </w:t>
      </w:r>
      <w:r>
        <w:rPr>
          <w:rFonts w:ascii="Palatino Linotype" w:hAnsi="Palatino Linotype"/>
          <w:b/>
          <w:color w:val="000000"/>
        </w:rPr>
        <w:t>y el</w:t>
      </w:r>
      <w:r w:rsidRPr="00144CC7">
        <w:rPr>
          <w:rFonts w:ascii="Palatino Linotype" w:hAnsi="Palatino Linotype"/>
          <w:b/>
          <w:color w:val="000000"/>
        </w:rPr>
        <w:t xml:space="preserve"> </w:t>
      </w:r>
      <w:r>
        <w:rPr>
          <w:rFonts w:ascii="Palatino Linotype" w:hAnsi="Palatino Linotype"/>
          <w:b/>
          <w:color w:val="000000"/>
        </w:rPr>
        <w:t xml:space="preserve">veintitrés de </w:t>
      </w:r>
      <w:r w:rsidRPr="00144CC7">
        <w:rPr>
          <w:rFonts w:ascii="Palatino Linotype" w:hAnsi="Palatino Linotype"/>
          <w:b/>
          <w:color w:val="000000"/>
        </w:rPr>
        <w:t xml:space="preserve">enero de </w:t>
      </w:r>
      <w:r>
        <w:rPr>
          <w:rFonts w:ascii="Palatino Linotype" w:hAnsi="Palatino Linotype"/>
          <w:b/>
          <w:color w:val="000000"/>
        </w:rPr>
        <w:t>dos mil veintiuno</w:t>
      </w:r>
      <w:r w:rsidR="00FA07DC">
        <w:rPr>
          <w:rFonts w:ascii="Palatino Linotype" w:hAnsi="Palatino Linotype"/>
          <w:b/>
          <w:color w:val="000000"/>
        </w:rPr>
        <w:t>, de ser procedente en versión pública.</w:t>
      </w:r>
    </w:p>
    <w:p w14:paraId="32B1F470" w14:textId="77777777" w:rsidR="00DD625A" w:rsidRDefault="00DD625A" w:rsidP="00DD625A">
      <w:pPr>
        <w:spacing w:before="120" w:after="120"/>
        <w:jc w:val="both"/>
        <w:rPr>
          <w:rFonts w:ascii="Palatino Linotype" w:hAnsi="Palatino Linotype" w:cs="Arial"/>
          <w:i/>
          <w:sz w:val="20"/>
          <w:szCs w:val="20"/>
        </w:rPr>
      </w:pPr>
      <w:r w:rsidRPr="00DD625A">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DD625A">
        <w:rPr>
          <w:rFonts w:ascii="Palatino Linotype" w:hAnsi="Palatino Linotype" w:cs="Arial"/>
          <w:b/>
          <w:i/>
          <w:sz w:val="20"/>
          <w:szCs w:val="20"/>
        </w:rPr>
        <w:t>Recurrente</w:t>
      </w:r>
      <w:r w:rsidRPr="00DD625A">
        <w:rPr>
          <w:rFonts w:ascii="Palatino Linotype" w:hAnsi="Palatino Linotype" w:cs="Arial"/>
          <w:i/>
          <w:sz w:val="20"/>
          <w:szCs w:val="20"/>
        </w:rPr>
        <w:t>.</w:t>
      </w:r>
    </w:p>
    <w:p w14:paraId="1EBE091E" w14:textId="6B0B7C71" w:rsidR="00AC45F1" w:rsidRPr="00AD4324" w:rsidRDefault="00AC45F1" w:rsidP="00DD625A">
      <w:pPr>
        <w:spacing w:before="120" w:after="120"/>
        <w:jc w:val="both"/>
        <w:rPr>
          <w:rFonts w:ascii="Palatino Linotype" w:hAnsi="Palatino Linotype" w:cs="Arial"/>
          <w:i/>
          <w:sz w:val="20"/>
          <w:szCs w:val="20"/>
        </w:rPr>
      </w:pPr>
      <w:r w:rsidRPr="00AA73E9">
        <w:rPr>
          <w:rFonts w:ascii="Palatino Linotype" w:hAnsi="Palatino Linotype" w:cs="Arial"/>
          <w:i/>
          <w:sz w:val="20"/>
          <w:szCs w:val="20"/>
        </w:rPr>
        <w:t>En caso de que no se genere, posea o administre la información ordenada</w:t>
      </w:r>
      <w:r>
        <w:rPr>
          <w:rFonts w:ascii="Palatino Linotype" w:hAnsi="Palatino Linotype" w:cs="Arial"/>
          <w:i/>
          <w:sz w:val="20"/>
          <w:szCs w:val="20"/>
        </w:rPr>
        <w:t xml:space="preserve"> en el numeral 1</w:t>
      </w:r>
      <w:r w:rsidRPr="00AA73E9">
        <w:rPr>
          <w:rFonts w:ascii="Palatino Linotype" w:hAnsi="Palatino Linotype" w:cs="Arial"/>
          <w:i/>
          <w:sz w:val="20"/>
          <w:szCs w:val="20"/>
        </w:rPr>
        <w:t>, bastará con el sólo pronunciamiento del Sujeto Obligado para tener por colmado el requerimiento, mismo que deberá ser hecho del conocimiento de</w:t>
      </w:r>
      <w:r>
        <w:rPr>
          <w:rFonts w:ascii="Palatino Linotype" w:hAnsi="Palatino Linotype" w:cs="Arial"/>
          <w:i/>
          <w:sz w:val="20"/>
          <w:szCs w:val="20"/>
        </w:rPr>
        <w:t xml:space="preserve"> </w:t>
      </w:r>
      <w:r w:rsidRPr="00AA73E9">
        <w:rPr>
          <w:rFonts w:ascii="Palatino Linotype" w:hAnsi="Palatino Linotype" w:cs="Arial"/>
          <w:i/>
          <w:sz w:val="20"/>
          <w:szCs w:val="20"/>
        </w:rPr>
        <w:t>l</w:t>
      </w:r>
      <w:r>
        <w:rPr>
          <w:rFonts w:ascii="Palatino Linotype" w:hAnsi="Palatino Linotype" w:cs="Arial"/>
          <w:i/>
          <w:sz w:val="20"/>
          <w:szCs w:val="20"/>
        </w:rPr>
        <w:t>a</w:t>
      </w:r>
      <w:r w:rsidRPr="00AA73E9">
        <w:rPr>
          <w:rFonts w:ascii="Palatino Linotype" w:hAnsi="Palatino Linotype" w:cs="Arial"/>
          <w:i/>
          <w:sz w:val="20"/>
          <w:szCs w:val="20"/>
        </w:rPr>
        <w:t xml:space="preserve"> particular.</w:t>
      </w:r>
    </w:p>
    <w:p w14:paraId="3179E811" w14:textId="7139B3EE" w:rsidR="009D338C" w:rsidRPr="009D338C" w:rsidRDefault="009D338C" w:rsidP="00AC45F1">
      <w:pPr>
        <w:autoSpaceDE w:val="0"/>
        <w:autoSpaceDN w:val="0"/>
        <w:adjustRightInd w:val="0"/>
        <w:spacing w:before="120" w:after="120" w:line="360" w:lineRule="auto"/>
        <w:ind w:left="-3" w:right="49"/>
        <w:jc w:val="both"/>
        <w:rPr>
          <w:rFonts w:ascii="Palatino Linotype" w:hAnsi="Palatino Linotype" w:cs="Arial"/>
          <w:i/>
          <w:sz w:val="20"/>
          <w:szCs w:val="20"/>
        </w:rPr>
      </w:pPr>
    </w:p>
    <w:p w14:paraId="49F9FA97" w14:textId="77777777" w:rsidR="00C558CB" w:rsidRDefault="00C558CB" w:rsidP="00C558CB">
      <w:pPr>
        <w:autoSpaceDE w:val="0"/>
        <w:autoSpaceDN w:val="0"/>
        <w:adjustRightInd w:val="0"/>
        <w:spacing w:before="240" w:after="240" w:line="360" w:lineRule="auto"/>
        <w:jc w:val="both"/>
        <w:rPr>
          <w:rFonts w:ascii="Palatino Linotype" w:hAnsi="Palatino Linotype" w:cs="Arial"/>
          <w:lang w:val="es-MX" w:eastAsia="es-MX"/>
        </w:rPr>
      </w:pPr>
      <w:r w:rsidRPr="00090DE6">
        <w:rPr>
          <w:rFonts w:ascii="Palatino Linotype" w:hAnsi="Palatino Linotype" w:cs="Arial"/>
          <w:b/>
          <w:sz w:val="28"/>
          <w:szCs w:val="28"/>
          <w:lang w:val="es-MX" w:eastAsia="es-MX"/>
        </w:rPr>
        <w:t xml:space="preserve">TERCERO.  </w:t>
      </w:r>
      <w:r w:rsidRPr="00090DE6">
        <w:rPr>
          <w:rFonts w:ascii="Palatino Linotype" w:hAnsi="Palatino Linotype" w:cs="Arial"/>
          <w:b/>
          <w:lang w:val="es-MX" w:eastAsia="es-MX"/>
        </w:rPr>
        <w:t>Notifíquese,</w:t>
      </w:r>
      <w:r w:rsidRPr="00090DE6">
        <w:rPr>
          <w:rFonts w:ascii="Palatino Linotype" w:hAnsi="Palatino Linotype" w:cs="Arial"/>
          <w:b/>
          <w:sz w:val="28"/>
          <w:szCs w:val="28"/>
          <w:lang w:val="es-MX" w:eastAsia="es-MX"/>
        </w:rPr>
        <w:t xml:space="preserve"> </w:t>
      </w:r>
      <w:r w:rsidRPr="00090DE6">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0F3FF6" w14:textId="77777777" w:rsidR="00C558CB" w:rsidRPr="00C90B72" w:rsidRDefault="00C558CB" w:rsidP="00C558CB">
      <w:pPr>
        <w:spacing w:line="360" w:lineRule="auto"/>
        <w:jc w:val="both"/>
        <w:rPr>
          <w:rFonts w:ascii="Palatino Linotype" w:hAnsi="Palatino Linotype" w:cs="Arial"/>
          <w:bCs/>
        </w:rPr>
      </w:pPr>
      <w:r w:rsidRPr="00A4521A">
        <w:rPr>
          <w:rFonts w:ascii="Palatino Linotype" w:hAnsi="Palatino Linotype" w:cs="Arial"/>
          <w:b/>
          <w:sz w:val="28"/>
          <w:szCs w:val="28"/>
          <w:lang w:val="es-MX" w:eastAsia="es-MX"/>
        </w:rPr>
        <w:t xml:space="preserve">CUARTO. </w:t>
      </w:r>
      <w:r w:rsidRPr="00C90B72">
        <w:rPr>
          <w:rFonts w:ascii="Palatino Linotype" w:hAnsi="Palatino Linotype" w:cs="Arial"/>
          <w:bCs/>
        </w:rPr>
        <w:t xml:space="preserve">De conformidad con el artículo 198 de la Ley de Transparencia y Acceso a la Información Pública del Estado de México y Municipios, de considerarlo </w:t>
      </w:r>
      <w:r w:rsidRPr="00C90B72">
        <w:rPr>
          <w:rFonts w:ascii="Palatino Linotype" w:hAnsi="Palatino Linotype" w:cs="Arial"/>
          <w:bCs/>
        </w:rPr>
        <w:lastRenderedPageBreak/>
        <w:t>procedente, el Sujeto Obligado de manera fundada y motivada, podrá solicitar una ampliación de plazo para el cumplimiento de la presente resolución.</w:t>
      </w:r>
    </w:p>
    <w:p w14:paraId="62157052" w14:textId="600C9863" w:rsidR="00C558CB" w:rsidRDefault="00C558CB" w:rsidP="00C558CB">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Pr="00090DE6">
        <w:rPr>
          <w:rFonts w:ascii="Palatino Linotype" w:hAnsi="Palatino Linotype" w:cs="Arial"/>
          <w:b/>
          <w:sz w:val="28"/>
          <w:szCs w:val="28"/>
          <w:lang w:val="es-MX" w:eastAsia="es-MX"/>
        </w:rPr>
        <w:t xml:space="preserve">. </w:t>
      </w:r>
      <w:r w:rsidRPr="00090DE6">
        <w:rPr>
          <w:rFonts w:ascii="Palatino Linotype" w:hAnsi="Palatino Linotype" w:cs="Arial"/>
          <w:b/>
          <w:lang w:val="es-MX" w:eastAsia="es-MX"/>
        </w:rPr>
        <w:t xml:space="preserve">Notifíquese, </w:t>
      </w:r>
      <w:r w:rsidRPr="00090DE6">
        <w:rPr>
          <w:rFonts w:ascii="Palatino Linotype" w:hAnsi="Palatino Linotype" w:cs="Arial"/>
          <w:lang w:val="es-MX" w:eastAsia="es-MX"/>
        </w:rPr>
        <w:t xml:space="preserve">al recurrente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C8255B9" w14:textId="2D9359DB" w:rsidR="00AC45F1" w:rsidRDefault="00AC45F1" w:rsidP="00AC45F1">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sidR="00183FC1">
        <w:rPr>
          <w:rFonts w:ascii="Palatino Linotype" w:hAnsi="Palatino Linotype" w:cs="Arial"/>
        </w:rPr>
        <w:t>TRIGÉSIMA TERCERA</w:t>
      </w:r>
      <w:r w:rsidRPr="00201EE7">
        <w:rPr>
          <w:rFonts w:ascii="Palatino Linotype" w:hAnsi="Palatino Linotype" w:cs="Arial"/>
        </w:rPr>
        <w:t xml:space="preserve"> SESIÓN ORDINARIA CELEBRADA EL </w:t>
      </w:r>
      <w:r w:rsidR="00183FC1">
        <w:rPr>
          <w:rFonts w:ascii="Palatino Linotype" w:hAnsi="Palatino Linotype" w:cs="Arial"/>
        </w:rPr>
        <w:t xml:space="preserve">VEINTIDOS DE SEPTIEMBRE </w:t>
      </w:r>
      <w:r w:rsidRPr="00201EE7">
        <w:rPr>
          <w:rFonts w:ascii="Palatino Linotype" w:hAnsi="Palatino Linotype" w:cs="Arial"/>
        </w:rPr>
        <w:t>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08EAED4B"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379E1BB5"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4799B0D7"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6E2209E2"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2AE224E1"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40AD964B"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5E6B8AD2"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5EB97061"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0B192E21"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600B6940"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30D19E1C"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74AB5430"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6BC9A23B"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3161A7BF"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0A6D1D09" w14:textId="77777777" w:rsidR="00183FC1" w:rsidRDefault="00183FC1" w:rsidP="00AC45F1">
      <w:pPr>
        <w:autoSpaceDE w:val="0"/>
        <w:autoSpaceDN w:val="0"/>
        <w:adjustRightInd w:val="0"/>
        <w:spacing w:before="240" w:after="240" w:line="360" w:lineRule="auto"/>
        <w:jc w:val="both"/>
        <w:rPr>
          <w:rFonts w:ascii="Palatino Linotype" w:hAnsi="Palatino Linotype" w:cs="Arial"/>
        </w:rPr>
      </w:pPr>
    </w:p>
    <w:p w14:paraId="7D2A109B" w14:textId="7C8BADE6" w:rsidR="0085736B" w:rsidRPr="0079784C" w:rsidRDefault="0085736B" w:rsidP="00C558CB">
      <w:pPr>
        <w:autoSpaceDE w:val="0"/>
        <w:autoSpaceDN w:val="0"/>
        <w:adjustRightInd w:val="0"/>
        <w:spacing w:before="240" w:after="240" w:line="360" w:lineRule="auto"/>
        <w:jc w:val="both"/>
        <w:rPr>
          <w:rFonts w:ascii="Palatino Linotype" w:hAnsi="Palatino Linotype" w:cs="Arial"/>
          <w:sz w:val="16"/>
        </w:rPr>
      </w:pPr>
    </w:p>
    <w:sectPr w:rsidR="0085736B" w:rsidRPr="0079784C" w:rsidSect="00BD6911">
      <w:headerReference w:type="default" r:id="rId15"/>
      <w:footerReference w:type="default" r:id="rId16"/>
      <w:headerReference w:type="first" r:id="rId17"/>
      <w:footerReference w:type="first" r:id="rId18"/>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E5B4E" w14:textId="77777777" w:rsidR="001E0968" w:rsidRDefault="001E0968" w:rsidP="00C80F8C">
      <w:r>
        <w:separator/>
      </w:r>
    </w:p>
  </w:endnote>
  <w:endnote w:type="continuationSeparator" w:id="0">
    <w:p w14:paraId="35C9C3B6" w14:textId="77777777" w:rsidR="001E0968" w:rsidRDefault="001E09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74F0B25" w:rsidR="001C5439" w:rsidRDefault="001C543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F3A69">
      <w:rPr>
        <w:rFonts w:ascii="Arial" w:hAnsi="Arial" w:cs="Arial"/>
        <w:b/>
        <w:bCs/>
        <w:noProof/>
        <w:sz w:val="20"/>
        <w:szCs w:val="20"/>
      </w:rPr>
      <w:t>29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F3A69">
      <w:rPr>
        <w:rFonts w:ascii="Arial" w:hAnsi="Arial" w:cs="Arial"/>
        <w:b/>
        <w:bCs/>
        <w:noProof/>
        <w:sz w:val="20"/>
        <w:szCs w:val="20"/>
      </w:rPr>
      <w:t>29</w:t>
    </w:r>
    <w:r>
      <w:rPr>
        <w:rFonts w:ascii="Arial" w:hAnsi="Arial" w:cs="Arial"/>
        <w:b/>
        <w:bCs/>
        <w:sz w:val="20"/>
        <w:szCs w:val="20"/>
      </w:rPr>
      <w:fldChar w:fldCharType="end"/>
    </w:r>
  </w:p>
  <w:p w14:paraId="1192A578" w14:textId="77777777" w:rsidR="001C5439" w:rsidRDefault="001C5439" w:rsidP="00935A0D">
    <w:pPr>
      <w:pStyle w:val="Piedepgina"/>
      <w:rPr>
        <w:rFonts w:ascii="Times New Roman" w:hAnsi="Times New Roman" w:cs="Times New Roman"/>
      </w:rPr>
    </w:pPr>
  </w:p>
  <w:p w14:paraId="14A770F8" w14:textId="77777777" w:rsidR="001C5439" w:rsidRDefault="001C543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8F63C72" w:rsidR="001C5439" w:rsidRDefault="001C543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F3A6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F3A69">
      <w:rPr>
        <w:rFonts w:ascii="Arial" w:hAnsi="Arial" w:cs="Arial"/>
        <w:b/>
        <w:bCs/>
        <w:noProof/>
        <w:sz w:val="20"/>
        <w:szCs w:val="20"/>
      </w:rPr>
      <w:t>29</w:t>
    </w:r>
    <w:r>
      <w:rPr>
        <w:rFonts w:ascii="Arial" w:hAnsi="Arial" w:cs="Arial"/>
        <w:b/>
        <w:bCs/>
        <w:sz w:val="20"/>
        <w:szCs w:val="20"/>
      </w:rPr>
      <w:fldChar w:fldCharType="end"/>
    </w:r>
  </w:p>
  <w:p w14:paraId="5D98ABD5" w14:textId="77777777" w:rsidR="001C5439" w:rsidRDefault="001C54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7ED17" w14:textId="77777777" w:rsidR="001E0968" w:rsidRDefault="001E0968" w:rsidP="00C80F8C">
      <w:r>
        <w:separator/>
      </w:r>
    </w:p>
  </w:footnote>
  <w:footnote w:type="continuationSeparator" w:id="0">
    <w:p w14:paraId="31A4AED2" w14:textId="77777777" w:rsidR="001E0968" w:rsidRDefault="001E0968" w:rsidP="00C80F8C">
      <w:r>
        <w:continuationSeparator/>
      </w:r>
    </w:p>
  </w:footnote>
  <w:footnote w:id="1">
    <w:p w14:paraId="11FDB474" w14:textId="77777777" w:rsidR="001C5439" w:rsidRPr="00340B97" w:rsidRDefault="001C5439" w:rsidP="00617CB2">
      <w:pPr>
        <w:pStyle w:val="Textonotapie"/>
        <w:jc w:val="both"/>
        <w:rPr>
          <w:sz w:val="16"/>
          <w:szCs w:val="16"/>
        </w:rPr>
      </w:pPr>
      <w:r>
        <w:rPr>
          <w:rStyle w:val="Refdenotaalpie"/>
        </w:rPr>
        <w:footnoteRef/>
      </w:r>
      <w:r>
        <w:t xml:space="preserve"> </w:t>
      </w:r>
      <w:r w:rsidRPr="00340B97">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1C5439" w14:paraId="6B4E3B81" w14:textId="77777777" w:rsidTr="009D4854">
      <w:tc>
        <w:tcPr>
          <w:tcW w:w="2553" w:type="dxa"/>
          <w:vAlign w:val="center"/>
          <w:hideMark/>
        </w:tcPr>
        <w:p w14:paraId="0ABBC6C0" w14:textId="50AF1872" w:rsidR="001C5439" w:rsidRDefault="001C5439"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64860ABD" w:rsidR="001C5439" w:rsidRDefault="001C5439" w:rsidP="003F53E6">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01184/INFOEM/IP/RR/2021 y acumulado</w:t>
          </w:r>
        </w:p>
      </w:tc>
    </w:tr>
    <w:tr w:rsidR="001C5439" w14:paraId="31CB780F" w14:textId="77777777" w:rsidTr="009D4854">
      <w:trPr>
        <w:trHeight w:val="228"/>
      </w:trPr>
      <w:tc>
        <w:tcPr>
          <w:tcW w:w="2553" w:type="dxa"/>
          <w:vAlign w:val="center"/>
          <w:hideMark/>
        </w:tcPr>
        <w:p w14:paraId="4F49CB4A" w14:textId="6966D32E" w:rsidR="001C5439" w:rsidRDefault="001C5439"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73E628D" w:rsidR="001C5439" w:rsidRDefault="001C5439" w:rsidP="003F53E6">
          <w:pPr>
            <w:jc w:val="both"/>
            <w:rPr>
              <w:rFonts w:ascii="Palatino Linotype" w:hAnsi="Palatino Linotype"/>
              <w:b/>
              <w:sz w:val="22"/>
              <w:szCs w:val="22"/>
              <w:lang w:val="es-ES_tradnl"/>
            </w:rPr>
          </w:pPr>
          <w:r>
            <w:rPr>
              <w:rFonts w:ascii="Palatino Linotype" w:hAnsi="Palatino Linotype"/>
              <w:b/>
              <w:bCs/>
              <w:color w:val="000000"/>
            </w:rPr>
            <w:t>Ayuntamiento de San Mateo Atenco</w:t>
          </w:r>
        </w:p>
      </w:tc>
    </w:tr>
    <w:tr w:rsidR="001C5439" w14:paraId="69050F56" w14:textId="77777777" w:rsidTr="009D4854">
      <w:tc>
        <w:tcPr>
          <w:tcW w:w="2553" w:type="dxa"/>
          <w:vAlign w:val="center"/>
          <w:hideMark/>
        </w:tcPr>
        <w:p w14:paraId="65C9B735" w14:textId="0E2696AD" w:rsidR="001C5439" w:rsidRDefault="001C5439"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6DABA7CF" w:rsidR="001C5439" w:rsidRDefault="001C5439"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68499AF6" w:rsidR="001C5439" w:rsidRDefault="001C543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77278E9C" wp14:editId="256C4F5E">
          <wp:simplePos x="0" y="0"/>
          <wp:positionH relativeFrom="page">
            <wp:align>right</wp:align>
          </wp:positionH>
          <wp:positionV relativeFrom="paragraph">
            <wp:posOffset>-1522095</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C5439" w:rsidRDefault="001C543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7026D9A" w:rsidR="001C5439" w:rsidRDefault="001C5439" w:rsidP="00C47D1B">
    <w:pPr>
      <w:pStyle w:val="Encabezado"/>
      <w:jc w:val="both"/>
    </w:pPr>
    <w:r>
      <w:rPr>
        <w:noProof/>
        <w:lang w:val="es-MX" w:eastAsia="es-MX"/>
      </w:rPr>
      <w:drawing>
        <wp:anchor distT="0" distB="0" distL="114300" distR="114300" simplePos="0" relativeHeight="251659264" behindDoc="1" locked="0" layoutInCell="1" allowOverlap="1" wp14:anchorId="13338969" wp14:editId="017F3F21">
          <wp:simplePos x="0" y="0"/>
          <wp:positionH relativeFrom="page">
            <wp:align>right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1C5439" w14:paraId="477E149B" w14:textId="77777777" w:rsidTr="00C47D1B">
      <w:tc>
        <w:tcPr>
          <w:tcW w:w="2553" w:type="dxa"/>
          <w:vAlign w:val="center"/>
          <w:hideMark/>
        </w:tcPr>
        <w:p w14:paraId="5C0586E4" w14:textId="77777777" w:rsidR="001C5439" w:rsidRDefault="001C5439"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50C926D" w:rsidR="001C5439" w:rsidRPr="004440AC" w:rsidRDefault="001C5439" w:rsidP="003F53E6">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01184/INFOEM/IP/RR/2021 y acumulado</w:t>
          </w:r>
        </w:p>
      </w:tc>
    </w:tr>
    <w:tr w:rsidR="001C5439" w14:paraId="5B5BE21C" w14:textId="77777777" w:rsidTr="00C47D1B">
      <w:tc>
        <w:tcPr>
          <w:tcW w:w="2553" w:type="dxa"/>
          <w:vAlign w:val="center"/>
          <w:hideMark/>
        </w:tcPr>
        <w:p w14:paraId="4AE96902" w14:textId="4E063913" w:rsidR="001C5439" w:rsidRDefault="001C5439"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978E24F" w:rsidR="001C5439" w:rsidRPr="004440AC" w:rsidRDefault="00FF3A69" w:rsidP="00B724D4">
          <w:pPr>
            <w:rPr>
              <w:rFonts w:ascii="Palatino Linotype" w:hAnsi="Palatino Linotype"/>
              <w:b/>
              <w:sz w:val="22"/>
              <w:szCs w:val="22"/>
              <w:lang w:val="es-ES_tradnl"/>
            </w:rPr>
          </w:pPr>
          <w:r>
            <w:rPr>
              <w:rFonts w:ascii="Palatino Linotype" w:hAnsi="Palatino Linotype"/>
              <w:b/>
              <w:sz w:val="22"/>
              <w:szCs w:val="22"/>
              <w:lang w:val="es-ES_tradnl"/>
            </w:rPr>
            <w:t>XXXXXXX</w:t>
          </w:r>
          <w:r w:rsidR="001C5439">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1C5439">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1C5439">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1C5439" w14:paraId="22601A11" w14:textId="77777777" w:rsidTr="00C47D1B">
      <w:trPr>
        <w:trHeight w:val="228"/>
      </w:trPr>
      <w:tc>
        <w:tcPr>
          <w:tcW w:w="2553" w:type="dxa"/>
          <w:vAlign w:val="center"/>
          <w:hideMark/>
        </w:tcPr>
        <w:p w14:paraId="6EFE221D" w14:textId="49C5F800" w:rsidR="001C5439" w:rsidRDefault="001C5439"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4A83B3B" w:rsidR="001C5439" w:rsidRPr="00012D99" w:rsidRDefault="001C5439" w:rsidP="003F53E6">
          <w:pPr>
            <w:jc w:val="both"/>
            <w:rPr>
              <w:rFonts w:ascii="Palatino Linotype" w:hAnsi="Palatino Linotype"/>
              <w:b/>
              <w:lang w:val="es-ES_tradnl"/>
            </w:rPr>
          </w:pPr>
          <w:r>
            <w:rPr>
              <w:rFonts w:ascii="Palatino Linotype" w:hAnsi="Palatino Linotype"/>
              <w:b/>
              <w:bCs/>
              <w:color w:val="000000"/>
            </w:rPr>
            <w:t>Ayuntamiento de San Mateo Atenco</w:t>
          </w:r>
        </w:p>
      </w:tc>
    </w:tr>
    <w:tr w:rsidR="001C5439" w14:paraId="2D6C630E" w14:textId="77777777" w:rsidTr="00C47D1B">
      <w:tc>
        <w:tcPr>
          <w:tcW w:w="2553" w:type="dxa"/>
          <w:vAlign w:val="center"/>
          <w:hideMark/>
        </w:tcPr>
        <w:p w14:paraId="5BD4C6DB" w14:textId="279F74BD" w:rsidR="001C5439" w:rsidRDefault="001C5439"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0770316D" w:rsidR="001C5439" w:rsidRPr="004440AC" w:rsidRDefault="001C5439"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1C5439" w:rsidRDefault="001C543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3F88"/>
    <w:multiLevelType w:val="hybridMultilevel"/>
    <w:tmpl w:val="49C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E1DE5"/>
    <w:multiLevelType w:val="hybridMultilevel"/>
    <w:tmpl w:val="1180C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6153B"/>
    <w:multiLevelType w:val="hybridMultilevel"/>
    <w:tmpl w:val="70528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B2747"/>
    <w:multiLevelType w:val="hybridMultilevel"/>
    <w:tmpl w:val="158873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F231B"/>
    <w:multiLevelType w:val="hybridMultilevel"/>
    <w:tmpl w:val="0DBA0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51D40"/>
    <w:multiLevelType w:val="multilevel"/>
    <w:tmpl w:val="A20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32C57"/>
    <w:multiLevelType w:val="hybridMultilevel"/>
    <w:tmpl w:val="A65A44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44004B"/>
    <w:multiLevelType w:val="hybridMultilevel"/>
    <w:tmpl w:val="1180C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26001FE"/>
    <w:multiLevelType w:val="hybridMultilevel"/>
    <w:tmpl w:val="4900E9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F2101"/>
    <w:multiLevelType w:val="hybridMultilevel"/>
    <w:tmpl w:val="70528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ED45B9"/>
    <w:multiLevelType w:val="hybridMultilevel"/>
    <w:tmpl w:val="6B1A3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4" w15:restartNumberingAfterBreak="0">
    <w:nsid w:val="2F9F140D"/>
    <w:multiLevelType w:val="hybridMultilevel"/>
    <w:tmpl w:val="D3842A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250747"/>
    <w:multiLevelType w:val="hybridMultilevel"/>
    <w:tmpl w:val="BB424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9F4FA3"/>
    <w:multiLevelType w:val="hybridMultilevel"/>
    <w:tmpl w:val="A6E2A2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981709"/>
    <w:multiLevelType w:val="hybridMultilevel"/>
    <w:tmpl w:val="D730FD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AC6D02"/>
    <w:multiLevelType w:val="hybridMultilevel"/>
    <w:tmpl w:val="55483D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21"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502D1C92"/>
    <w:multiLevelType w:val="hybridMultilevel"/>
    <w:tmpl w:val="6B1A3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5E04B6"/>
    <w:multiLevelType w:val="hybridMultilevel"/>
    <w:tmpl w:val="F0603A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840B8"/>
    <w:multiLevelType w:val="hybridMultilevel"/>
    <w:tmpl w:val="40C07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7A65B7"/>
    <w:multiLevelType w:val="hybridMultilevel"/>
    <w:tmpl w:val="EAE4D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A664F"/>
    <w:multiLevelType w:val="hybridMultilevel"/>
    <w:tmpl w:val="6B1A3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094F8A"/>
    <w:multiLevelType w:val="hybridMultilevel"/>
    <w:tmpl w:val="2EF828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23"/>
  </w:num>
  <w:num w:numId="4">
    <w:abstractNumId w:val="13"/>
  </w:num>
  <w:num w:numId="5">
    <w:abstractNumId w:val="30"/>
  </w:num>
  <w:num w:numId="6">
    <w:abstractNumId w:val="10"/>
  </w:num>
  <w:num w:numId="7">
    <w:abstractNumId w:val="14"/>
  </w:num>
  <w:num w:numId="8">
    <w:abstractNumId w:val="28"/>
  </w:num>
  <w:num w:numId="9">
    <w:abstractNumId w:val="16"/>
  </w:num>
  <w:num w:numId="10">
    <w:abstractNumId w:val="5"/>
  </w:num>
  <w:num w:numId="11">
    <w:abstractNumId w:val="22"/>
  </w:num>
  <w:num w:numId="12">
    <w:abstractNumId w:val="21"/>
  </w:num>
  <w:num w:numId="13">
    <w:abstractNumId w:val="20"/>
  </w:num>
  <w:num w:numId="14">
    <w:abstractNumId w:val="18"/>
  </w:num>
  <w:num w:numId="15">
    <w:abstractNumId w:val="9"/>
  </w:num>
  <w:num w:numId="16">
    <w:abstractNumId w:val="25"/>
  </w:num>
  <w:num w:numId="17">
    <w:abstractNumId w:val="4"/>
  </w:num>
  <w:num w:numId="18">
    <w:abstractNumId w:val="7"/>
  </w:num>
  <w:num w:numId="19">
    <w:abstractNumId w:val="2"/>
  </w:num>
  <w:num w:numId="20">
    <w:abstractNumId w:val="3"/>
  </w:num>
  <w:num w:numId="21">
    <w:abstractNumId w:val="11"/>
  </w:num>
  <w:num w:numId="22">
    <w:abstractNumId w:val="1"/>
  </w:num>
  <w:num w:numId="23">
    <w:abstractNumId w:val="0"/>
  </w:num>
  <w:num w:numId="24">
    <w:abstractNumId w:val="8"/>
  </w:num>
  <w:num w:numId="25">
    <w:abstractNumId w:val="6"/>
  </w:num>
  <w:num w:numId="26">
    <w:abstractNumId w:val="24"/>
  </w:num>
  <w:num w:numId="27">
    <w:abstractNumId w:val="12"/>
  </w:num>
  <w:num w:numId="28">
    <w:abstractNumId w:val="19"/>
  </w:num>
  <w:num w:numId="29">
    <w:abstractNumId w:val="15"/>
  </w:num>
  <w:num w:numId="30">
    <w:abstractNumId w:val="31"/>
  </w:num>
  <w:num w:numId="31">
    <w:abstractNumId w:val="29"/>
  </w:num>
  <w:num w:numId="32">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1B3"/>
    <w:rsid w:val="0000348C"/>
    <w:rsid w:val="000043D1"/>
    <w:rsid w:val="0000518D"/>
    <w:rsid w:val="0000625E"/>
    <w:rsid w:val="000064FC"/>
    <w:rsid w:val="00006D6C"/>
    <w:rsid w:val="000070A0"/>
    <w:rsid w:val="00007D81"/>
    <w:rsid w:val="000115CD"/>
    <w:rsid w:val="00012690"/>
    <w:rsid w:val="00012A5F"/>
    <w:rsid w:val="00012D99"/>
    <w:rsid w:val="00016198"/>
    <w:rsid w:val="000163E2"/>
    <w:rsid w:val="00017BE1"/>
    <w:rsid w:val="0002054D"/>
    <w:rsid w:val="0002079F"/>
    <w:rsid w:val="00020A18"/>
    <w:rsid w:val="00020ED3"/>
    <w:rsid w:val="00021B59"/>
    <w:rsid w:val="00021E8D"/>
    <w:rsid w:val="00023C79"/>
    <w:rsid w:val="00024CDE"/>
    <w:rsid w:val="000252E9"/>
    <w:rsid w:val="00026705"/>
    <w:rsid w:val="00026D94"/>
    <w:rsid w:val="00027469"/>
    <w:rsid w:val="00031DA6"/>
    <w:rsid w:val="00031E91"/>
    <w:rsid w:val="0003385D"/>
    <w:rsid w:val="000354B7"/>
    <w:rsid w:val="000359D8"/>
    <w:rsid w:val="00035B1B"/>
    <w:rsid w:val="00035F2E"/>
    <w:rsid w:val="0003690E"/>
    <w:rsid w:val="00036B44"/>
    <w:rsid w:val="00036B8A"/>
    <w:rsid w:val="0004069A"/>
    <w:rsid w:val="0004226A"/>
    <w:rsid w:val="000423C7"/>
    <w:rsid w:val="00042714"/>
    <w:rsid w:val="000435F5"/>
    <w:rsid w:val="00043E6B"/>
    <w:rsid w:val="0004471E"/>
    <w:rsid w:val="00045FD8"/>
    <w:rsid w:val="0004610F"/>
    <w:rsid w:val="000470BE"/>
    <w:rsid w:val="00047F41"/>
    <w:rsid w:val="00050CB4"/>
    <w:rsid w:val="00054197"/>
    <w:rsid w:val="00054E0A"/>
    <w:rsid w:val="00055CF8"/>
    <w:rsid w:val="00057073"/>
    <w:rsid w:val="00057557"/>
    <w:rsid w:val="0006051F"/>
    <w:rsid w:val="00060CD1"/>
    <w:rsid w:val="00060F61"/>
    <w:rsid w:val="00061B10"/>
    <w:rsid w:val="00062634"/>
    <w:rsid w:val="0006417E"/>
    <w:rsid w:val="000646E3"/>
    <w:rsid w:val="000648A7"/>
    <w:rsid w:val="00065315"/>
    <w:rsid w:val="000655BF"/>
    <w:rsid w:val="000667E0"/>
    <w:rsid w:val="00067325"/>
    <w:rsid w:val="00070855"/>
    <w:rsid w:val="000712D2"/>
    <w:rsid w:val="00071462"/>
    <w:rsid w:val="000716B9"/>
    <w:rsid w:val="00073ED8"/>
    <w:rsid w:val="000750FE"/>
    <w:rsid w:val="000752EF"/>
    <w:rsid w:val="00075D7A"/>
    <w:rsid w:val="00075FB2"/>
    <w:rsid w:val="00077347"/>
    <w:rsid w:val="00077788"/>
    <w:rsid w:val="00083058"/>
    <w:rsid w:val="000838FB"/>
    <w:rsid w:val="00083D74"/>
    <w:rsid w:val="0008542A"/>
    <w:rsid w:val="00086725"/>
    <w:rsid w:val="00086A35"/>
    <w:rsid w:val="00087498"/>
    <w:rsid w:val="00087514"/>
    <w:rsid w:val="0008776A"/>
    <w:rsid w:val="00090539"/>
    <w:rsid w:val="00090EBA"/>
    <w:rsid w:val="00091682"/>
    <w:rsid w:val="0009245B"/>
    <w:rsid w:val="0009424A"/>
    <w:rsid w:val="00094E67"/>
    <w:rsid w:val="000959E0"/>
    <w:rsid w:val="00097D00"/>
    <w:rsid w:val="00097E20"/>
    <w:rsid w:val="00097EF0"/>
    <w:rsid w:val="000A0D0B"/>
    <w:rsid w:val="000A1C9A"/>
    <w:rsid w:val="000A1E1F"/>
    <w:rsid w:val="000A2CC4"/>
    <w:rsid w:val="000A30D1"/>
    <w:rsid w:val="000A351A"/>
    <w:rsid w:val="000A3F7D"/>
    <w:rsid w:val="000A4EC4"/>
    <w:rsid w:val="000A5145"/>
    <w:rsid w:val="000A515A"/>
    <w:rsid w:val="000A577A"/>
    <w:rsid w:val="000A5DDA"/>
    <w:rsid w:val="000A6651"/>
    <w:rsid w:val="000A6D95"/>
    <w:rsid w:val="000A78D6"/>
    <w:rsid w:val="000A7C0E"/>
    <w:rsid w:val="000B042C"/>
    <w:rsid w:val="000B1F35"/>
    <w:rsid w:val="000B2B61"/>
    <w:rsid w:val="000B2CE3"/>
    <w:rsid w:val="000B2FE2"/>
    <w:rsid w:val="000B3F5E"/>
    <w:rsid w:val="000B3FFD"/>
    <w:rsid w:val="000B5351"/>
    <w:rsid w:val="000B590D"/>
    <w:rsid w:val="000B66CB"/>
    <w:rsid w:val="000B6F19"/>
    <w:rsid w:val="000B7B5A"/>
    <w:rsid w:val="000C09A8"/>
    <w:rsid w:val="000C0A7B"/>
    <w:rsid w:val="000C0CB0"/>
    <w:rsid w:val="000C0D8D"/>
    <w:rsid w:val="000C301E"/>
    <w:rsid w:val="000C4453"/>
    <w:rsid w:val="000C4D90"/>
    <w:rsid w:val="000C54A3"/>
    <w:rsid w:val="000C62C1"/>
    <w:rsid w:val="000C6FD6"/>
    <w:rsid w:val="000C7714"/>
    <w:rsid w:val="000C77C6"/>
    <w:rsid w:val="000C7C04"/>
    <w:rsid w:val="000D085A"/>
    <w:rsid w:val="000D13BC"/>
    <w:rsid w:val="000D1707"/>
    <w:rsid w:val="000D1F53"/>
    <w:rsid w:val="000D2F0F"/>
    <w:rsid w:val="000D355D"/>
    <w:rsid w:val="000D3779"/>
    <w:rsid w:val="000D5BB7"/>
    <w:rsid w:val="000D7676"/>
    <w:rsid w:val="000E1175"/>
    <w:rsid w:val="000E1542"/>
    <w:rsid w:val="000E1825"/>
    <w:rsid w:val="000E2606"/>
    <w:rsid w:val="000E449D"/>
    <w:rsid w:val="000E48CF"/>
    <w:rsid w:val="000E53A9"/>
    <w:rsid w:val="000E5655"/>
    <w:rsid w:val="000E6C11"/>
    <w:rsid w:val="000F02AE"/>
    <w:rsid w:val="000F0C91"/>
    <w:rsid w:val="000F142E"/>
    <w:rsid w:val="000F1D4A"/>
    <w:rsid w:val="000F3CE9"/>
    <w:rsid w:val="000F49A2"/>
    <w:rsid w:val="000F6227"/>
    <w:rsid w:val="000F696B"/>
    <w:rsid w:val="000F71B5"/>
    <w:rsid w:val="000F78FC"/>
    <w:rsid w:val="000F7FE2"/>
    <w:rsid w:val="001002ED"/>
    <w:rsid w:val="00101E21"/>
    <w:rsid w:val="001029EE"/>
    <w:rsid w:val="00103DDB"/>
    <w:rsid w:val="00104E08"/>
    <w:rsid w:val="00105143"/>
    <w:rsid w:val="00107249"/>
    <w:rsid w:val="00107347"/>
    <w:rsid w:val="00107A49"/>
    <w:rsid w:val="001100E3"/>
    <w:rsid w:val="001110FC"/>
    <w:rsid w:val="00112782"/>
    <w:rsid w:val="00112892"/>
    <w:rsid w:val="00112FF2"/>
    <w:rsid w:val="00113F0B"/>
    <w:rsid w:val="00113FC6"/>
    <w:rsid w:val="00114D4B"/>
    <w:rsid w:val="00114DDF"/>
    <w:rsid w:val="00114E7E"/>
    <w:rsid w:val="00115A55"/>
    <w:rsid w:val="00115AAD"/>
    <w:rsid w:val="00116D94"/>
    <w:rsid w:val="00117992"/>
    <w:rsid w:val="00117B99"/>
    <w:rsid w:val="0012034C"/>
    <w:rsid w:val="00120532"/>
    <w:rsid w:val="001216D0"/>
    <w:rsid w:val="001223F2"/>
    <w:rsid w:val="00123B87"/>
    <w:rsid w:val="00124762"/>
    <w:rsid w:val="00130642"/>
    <w:rsid w:val="001306E4"/>
    <w:rsid w:val="00133BEE"/>
    <w:rsid w:val="00133DA4"/>
    <w:rsid w:val="00134044"/>
    <w:rsid w:val="00136083"/>
    <w:rsid w:val="00140D94"/>
    <w:rsid w:val="00141373"/>
    <w:rsid w:val="0014150A"/>
    <w:rsid w:val="00141AB2"/>
    <w:rsid w:val="00141F78"/>
    <w:rsid w:val="00142092"/>
    <w:rsid w:val="00142525"/>
    <w:rsid w:val="00143967"/>
    <w:rsid w:val="001448B2"/>
    <w:rsid w:val="00144CC7"/>
    <w:rsid w:val="00144EBB"/>
    <w:rsid w:val="00144EEF"/>
    <w:rsid w:val="0014604D"/>
    <w:rsid w:val="00147E1D"/>
    <w:rsid w:val="00150558"/>
    <w:rsid w:val="00150D38"/>
    <w:rsid w:val="00151D19"/>
    <w:rsid w:val="001522F5"/>
    <w:rsid w:val="00152866"/>
    <w:rsid w:val="00152DE4"/>
    <w:rsid w:val="00152E25"/>
    <w:rsid w:val="00152FB0"/>
    <w:rsid w:val="00153201"/>
    <w:rsid w:val="00153308"/>
    <w:rsid w:val="0015575F"/>
    <w:rsid w:val="00155A8D"/>
    <w:rsid w:val="00156DAE"/>
    <w:rsid w:val="00157EC7"/>
    <w:rsid w:val="00161FC4"/>
    <w:rsid w:val="00162218"/>
    <w:rsid w:val="00163B98"/>
    <w:rsid w:val="001656D9"/>
    <w:rsid w:val="00166139"/>
    <w:rsid w:val="001667F0"/>
    <w:rsid w:val="00166838"/>
    <w:rsid w:val="00166CD2"/>
    <w:rsid w:val="001674B1"/>
    <w:rsid w:val="001701C4"/>
    <w:rsid w:val="001707CA"/>
    <w:rsid w:val="001709B9"/>
    <w:rsid w:val="00170E0A"/>
    <w:rsid w:val="00172089"/>
    <w:rsid w:val="00172A8E"/>
    <w:rsid w:val="00174BFF"/>
    <w:rsid w:val="0017530C"/>
    <w:rsid w:val="0017555E"/>
    <w:rsid w:val="00175974"/>
    <w:rsid w:val="00176B27"/>
    <w:rsid w:val="00177A27"/>
    <w:rsid w:val="00180BAE"/>
    <w:rsid w:val="00180DB3"/>
    <w:rsid w:val="00181106"/>
    <w:rsid w:val="00181791"/>
    <w:rsid w:val="00181F30"/>
    <w:rsid w:val="00183275"/>
    <w:rsid w:val="00183FC1"/>
    <w:rsid w:val="001844FE"/>
    <w:rsid w:val="00184FBA"/>
    <w:rsid w:val="0018602D"/>
    <w:rsid w:val="00186B63"/>
    <w:rsid w:val="00187BF0"/>
    <w:rsid w:val="001911CC"/>
    <w:rsid w:val="001925BA"/>
    <w:rsid w:val="00192780"/>
    <w:rsid w:val="001934F5"/>
    <w:rsid w:val="001937DE"/>
    <w:rsid w:val="00193961"/>
    <w:rsid w:val="00193999"/>
    <w:rsid w:val="00196415"/>
    <w:rsid w:val="00196614"/>
    <w:rsid w:val="001967D7"/>
    <w:rsid w:val="00197DA4"/>
    <w:rsid w:val="00197FC3"/>
    <w:rsid w:val="001A0061"/>
    <w:rsid w:val="001A0542"/>
    <w:rsid w:val="001A1810"/>
    <w:rsid w:val="001A2131"/>
    <w:rsid w:val="001A2A37"/>
    <w:rsid w:val="001A2FF3"/>
    <w:rsid w:val="001A373A"/>
    <w:rsid w:val="001A3AB2"/>
    <w:rsid w:val="001A427A"/>
    <w:rsid w:val="001A4CF4"/>
    <w:rsid w:val="001A69E6"/>
    <w:rsid w:val="001A6C3E"/>
    <w:rsid w:val="001A7898"/>
    <w:rsid w:val="001A7913"/>
    <w:rsid w:val="001A7B11"/>
    <w:rsid w:val="001B02C2"/>
    <w:rsid w:val="001B0B13"/>
    <w:rsid w:val="001B1EAF"/>
    <w:rsid w:val="001B3256"/>
    <w:rsid w:val="001B39A6"/>
    <w:rsid w:val="001B3B52"/>
    <w:rsid w:val="001B5099"/>
    <w:rsid w:val="001B676B"/>
    <w:rsid w:val="001B6BDC"/>
    <w:rsid w:val="001B7050"/>
    <w:rsid w:val="001C0C3F"/>
    <w:rsid w:val="001C0D5A"/>
    <w:rsid w:val="001C1F3A"/>
    <w:rsid w:val="001C21AC"/>
    <w:rsid w:val="001C2ABB"/>
    <w:rsid w:val="001C304B"/>
    <w:rsid w:val="001C45CA"/>
    <w:rsid w:val="001C4E13"/>
    <w:rsid w:val="001C516C"/>
    <w:rsid w:val="001C5439"/>
    <w:rsid w:val="001C6350"/>
    <w:rsid w:val="001C7611"/>
    <w:rsid w:val="001C7D67"/>
    <w:rsid w:val="001D064E"/>
    <w:rsid w:val="001D1790"/>
    <w:rsid w:val="001D2325"/>
    <w:rsid w:val="001D4602"/>
    <w:rsid w:val="001D46A4"/>
    <w:rsid w:val="001D54C7"/>
    <w:rsid w:val="001D5DBC"/>
    <w:rsid w:val="001D6809"/>
    <w:rsid w:val="001D6B11"/>
    <w:rsid w:val="001D7577"/>
    <w:rsid w:val="001E036F"/>
    <w:rsid w:val="001E06CD"/>
    <w:rsid w:val="001E0968"/>
    <w:rsid w:val="001E0BEB"/>
    <w:rsid w:val="001E1C02"/>
    <w:rsid w:val="001E1EFD"/>
    <w:rsid w:val="001E39C4"/>
    <w:rsid w:val="001E4E0F"/>
    <w:rsid w:val="001E5309"/>
    <w:rsid w:val="001E64BE"/>
    <w:rsid w:val="001E6C47"/>
    <w:rsid w:val="001F03F4"/>
    <w:rsid w:val="001F18BC"/>
    <w:rsid w:val="001F1B46"/>
    <w:rsid w:val="001F1F7D"/>
    <w:rsid w:val="001F27E1"/>
    <w:rsid w:val="001F2CA8"/>
    <w:rsid w:val="001F2E49"/>
    <w:rsid w:val="001F2FF6"/>
    <w:rsid w:val="001F46AA"/>
    <w:rsid w:val="001F501F"/>
    <w:rsid w:val="001F616D"/>
    <w:rsid w:val="001F6573"/>
    <w:rsid w:val="001F6F06"/>
    <w:rsid w:val="001F7602"/>
    <w:rsid w:val="001F7D07"/>
    <w:rsid w:val="001F7D9B"/>
    <w:rsid w:val="0020054B"/>
    <w:rsid w:val="0020079E"/>
    <w:rsid w:val="00201E21"/>
    <w:rsid w:val="00204C2A"/>
    <w:rsid w:val="00205361"/>
    <w:rsid w:val="002067F1"/>
    <w:rsid w:val="00206885"/>
    <w:rsid w:val="00207D41"/>
    <w:rsid w:val="00212292"/>
    <w:rsid w:val="00212D98"/>
    <w:rsid w:val="00212FE4"/>
    <w:rsid w:val="002155B0"/>
    <w:rsid w:val="00215922"/>
    <w:rsid w:val="00216188"/>
    <w:rsid w:val="00216941"/>
    <w:rsid w:val="002177A8"/>
    <w:rsid w:val="00220132"/>
    <w:rsid w:val="00220958"/>
    <w:rsid w:val="002212E6"/>
    <w:rsid w:val="00221545"/>
    <w:rsid w:val="00221A8E"/>
    <w:rsid w:val="00221D2C"/>
    <w:rsid w:val="00221DA0"/>
    <w:rsid w:val="00222F65"/>
    <w:rsid w:val="002235B8"/>
    <w:rsid w:val="00223D0B"/>
    <w:rsid w:val="002264E7"/>
    <w:rsid w:val="00226BD3"/>
    <w:rsid w:val="00230E38"/>
    <w:rsid w:val="0023264F"/>
    <w:rsid w:val="00232D82"/>
    <w:rsid w:val="00233753"/>
    <w:rsid w:val="0023380E"/>
    <w:rsid w:val="002339A2"/>
    <w:rsid w:val="00233F88"/>
    <w:rsid w:val="00235F9E"/>
    <w:rsid w:val="00235FB4"/>
    <w:rsid w:val="002440EB"/>
    <w:rsid w:val="00244EEF"/>
    <w:rsid w:val="00244F53"/>
    <w:rsid w:val="00251066"/>
    <w:rsid w:val="00251C63"/>
    <w:rsid w:val="00251CC0"/>
    <w:rsid w:val="0025240A"/>
    <w:rsid w:val="00252798"/>
    <w:rsid w:val="0025359E"/>
    <w:rsid w:val="00253C1B"/>
    <w:rsid w:val="00253E11"/>
    <w:rsid w:val="00254880"/>
    <w:rsid w:val="002556CA"/>
    <w:rsid w:val="00255FB4"/>
    <w:rsid w:val="00256193"/>
    <w:rsid w:val="00256A54"/>
    <w:rsid w:val="00256B3B"/>
    <w:rsid w:val="002576C0"/>
    <w:rsid w:val="00260A17"/>
    <w:rsid w:val="00260C0A"/>
    <w:rsid w:val="00260CD1"/>
    <w:rsid w:val="0026164E"/>
    <w:rsid w:val="0026167C"/>
    <w:rsid w:val="00262555"/>
    <w:rsid w:val="00262578"/>
    <w:rsid w:val="002625D2"/>
    <w:rsid w:val="0026271B"/>
    <w:rsid w:val="002629E7"/>
    <w:rsid w:val="002639B5"/>
    <w:rsid w:val="002644D8"/>
    <w:rsid w:val="0026489E"/>
    <w:rsid w:val="002654CB"/>
    <w:rsid w:val="002657BB"/>
    <w:rsid w:val="00266686"/>
    <w:rsid w:val="00266811"/>
    <w:rsid w:val="0026683E"/>
    <w:rsid w:val="0027148A"/>
    <w:rsid w:val="00274709"/>
    <w:rsid w:val="00274CB2"/>
    <w:rsid w:val="00276F2E"/>
    <w:rsid w:val="002808E5"/>
    <w:rsid w:val="00280B49"/>
    <w:rsid w:val="0028145D"/>
    <w:rsid w:val="00281721"/>
    <w:rsid w:val="00281EF2"/>
    <w:rsid w:val="00283308"/>
    <w:rsid w:val="0028629C"/>
    <w:rsid w:val="00286D16"/>
    <w:rsid w:val="002878DE"/>
    <w:rsid w:val="00290C42"/>
    <w:rsid w:val="00291C95"/>
    <w:rsid w:val="002937C6"/>
    <w:rsid w:val="00293DE5"/>
    <w:rsid w:val="00294499"/>
    <w:rsid w:val="00295078"/>
    <w:rsid w:val="00295C72"/>
    <w:rsid w:val="00295DE7"/>
    <w:rsid w:val="002979A9"/>
    <w:rsid w:val="00297AB0"/>
    <w:rsid w:val="002A0866"/>
    <w:rsid w:val="002A16EA"/>
    <w:rsid w:val="002A186F"/>
    <w:rsid w:val="002A1DEB"/>
    <w:rsid w:val="002A24DB"/>
    <w:rsid w:val="002A3DD5"/>
    <w:rsid w:val="002A4A81"/>
    <w:rsid w:val="002A6A2B"/>
    <w:rsid w:val="002A6CC7"/>
    <w:rsid w:val="002B0997"/>
    <w:rsid w:val="002B0A1D"/>
    <w:rsid w:val="002B0EF8"/>
    <w:rsid w:val="002B1651"/>
    <w:rsid w:val="002B1708"/>
    <w:rsid w:val="002B393B"/>
    <w:rsid w:val="002B42F2"/>
    <w:rsid w:val="002B4950"/>
    <w:rsid w:val="002B4B8D"/>
    <w:rsid w:val="002B62AF"/>
    <w:rsid w:val="002B7622"/>
    <w:rsid w:val="002C05FF"/>
    <w:rsid w:val="002C0C63"/>
    <w:rsid w:val="002C0F5C"/>
    <w:rsid w:val="002C11E1"/>
    <w:rsid w:val="002C1327"/>
    <w:rsid w:val="002C1B6A"/>
    <w:rsid w:val="002C232F"/>
    <w:rsid w:val="002C24D2"/>
    <w:rsid w:val="002C26FA"/>
    <w:rsid w:val="002C2B56"/>
    <w:rsid w:val="002C2DED"/>
    <w:rsid w:val="002C320B"/>
    <w:rsid w:val="002C4BC2"/>
    <w:rsid w:val="002C4EBB"/>
    <w:rsid w:val="002C4F45"/>
    <w:rsid w:val="002C5DCC"/>
    <w:rsid w:val="002C6154"/>
    <w:rsid w:val="002C6300"/>
    <w:rsid w:val="002C754B"/>
    <w:rsid w:val="002C7DE3"/>
    <w:rsid w:val="002D07B6"/>
    <w:rsid w:val="002D08EA"/>
    <w:rsid w:val="002D46BF"/>
    <w:rsid w:val="002D508B"/>
    <w:rsid w:val="002D5A60"/>
    <w:rsid w:val="002D6D8C"/>
    <w:rsid w:val="002E396C"/>
    <w:rsid w:val="002E3C68"/>
    <w:rsid w:val="002E47E6"/>
    <w:rsid w:val="002E4F99"/>
    <w:rsid w:val="002E52BB"/>
    <w:rsid w:val="002E5744"/>
    <w:rsid w:val="002E6172"/>
    <w:rsid w:val="002E6B74"/>
    <w:rsid w:val="002F1C4D"/>
    <w:rsid w:val="002F1F5E"/>
    <w:rsid w:val="002F2653"/>
    <w:rsid w:val="002F29C5"/>
    <w:rsid w:val="002F379D"/>
    <w:rsid w:val="002F3A84"/>
    <w:rsid w:val="002F411A"/>
    <w:rsid w:val="002F5A90"/>
    <w:rsid w:val="002F605F"/>
    <w:rsid w:val="002F639A"/>
    <w:rsid w:val="002F65D9"/>
    <w:rsid w:val="002F6E10"/>
    <w:rsid w:val="002F700E"/>
    <w:rsid w:val="002F7D4B"/>
    <w:rsid w:val="0030185A"/>
    <w:rsid w:val="00301AB8"/>
    <w:rsid w:val="00302045"/>
    <w:rsid w:val="00302787"/>
    <w:rsid w:val="00302FBC"/>
    <w:rsid w:val="00304CB9"/>
    <w:rsid w:val="00305B1F"/>
    <w:rsid w:val="0030637A"/>
    <w:rsid w:val="00306B09"/>
    <w:rsid w:val="0030711C"/>
    <w:rsid w:val="00307CE1"/>
    <w:rsid w:val="0031046F"/>
    <w:rsid w:val="00310D05"/>
    <w:rsid w:val="003118BF"/>
    <w:rsid w:val="003128BF"/>
    <w:rsid w:val="003130FD"/>
    <w:rsid w:val="00313AFB"/>
    <w:rsid w:val="00314023"/>
    <w:rsid w:val="00314587"/>
    <w:rsid w:val="003151B7"/>
    <w:rsid w:val="0031529E"/>
    <w:rsid w:val="003156AE"/>
    <w:rsid w:val="00315C5C"/>
    <w:rsid w:val="00317CD1"/>
    <w:rsid w:val="003214A6"/>
    <w:rsid w:val="003218E9"/>
    <w:rsid w:val="00321B63"/>
    <w:rsid w:val="00321D72"/>
    <w:rsid w:val="00321E46"/>
    <w:rsid w:val="00321FB6"/>
    <w:rsid w:val="00322AE2"/>
    <w:rsid w:val="00322E7A"/>
    <w:rsid w:val="003235AE"/>
    <w:rsid w:val="00323623"/>
    <w:rsid w:val="00323DA5"/>
    <w:rsid w:val="003242BA"/>
    <w:rsid w:val="00324BA5"/>
    <w:rsid w:val="00326163"/>
    <w:rsid w:val="003267AC"/>
    <w:rsid w:val="00326D8C"/>
    <w:rsid w:val="00326ED0"/>
    <w:rsid w:val="00327B6A"/>
    <w:rsid w:val="0033030C"/>
    <w:rsid w:val="00330D8F"/>
    <w:rsid w:val="0033370D"/>
    <w:rsid w:val="00333C7C"/>
    <w:rsid w:val="0033421B"/>
    <w:rsid w:val="003349F4"/>
    <w:rsid w:val="00335047"/>
    <w:rsid w:val="00335BFC"/>
    <w:rsid w:val="00340B86"/>
    <w:rsid w:val="00340B97"/>
    <w:rsid w:val="00340FB1"/>
    <w:rsid w:val="00341215"/>
    <w:rsid w:val="00342FEF"/>
    <w:rsid w:val="003455EE"/>
    <w:rsid w:val="003463FB"/>
    <w:rsid w:val="00347274"/>
    <w:rsid w:val="003474A3"/>
    <w:rsid w:val="00350FCB"/>
    <w:rsid w:val="00351CB7"/>
    <w:rsid w:val="00351D4C"/>
    <w:rsid w:val="003537DE"/>
    <w:rsid w:val="0035429D"/>
    <w:rsid w:val="0035453B"/>
    <w:rsid w:val="003546B1"/>
    <w:rsid w:val="0035532A"/>
    <w:rsid w:val="003557C1"/>
    <w:rsid w:val="00355B75"/>
    <w:rsid w:val="00356DD7"/>
    <w:rsid w:val="0035716F"/>
    <w:rsid w:val="0036063C"/>
    <w:rsid w:val="0036086E"/>
    <w:rsid w:val="00360ABF"/>
    <w:rsid w:val="00360CB2"/>
    <w:rsid w:val="003611DA"/>
    <w:rsid w:val="00361FFE"/>
    <w:rsid w:val="00362030"/>
    <w:rsid w:val="00362C7A"/>
    <w:rsid w:val="0036327F"/>
    <w:rsid w:val="003633DD"/>
    <w:rsid w:val="00365D7B"/>
    <w:rsid w:val="00366C6B"/>
    <w:rsid w:val="00367CE5"/>
    <w:rsid w:val="003704EA"/>
    <w:rsid w:val="00371236"/>
    <w:rsid w:val="003729E1"/>
    <w:rsid w:val="003729E8"/>
    <w:rsid w:val="00374666"/>
    <w:rsid w:val="00375F5C"/>
    <w:rsid w:val="003760E3"/>
    <w:rsid w:val="00377D71"/>
    <w:rsid w:val="00377FC3"/>
    <w:rsid w:val="0038093F"/>
    <w:rsid w:val="003817AF"/>
    <w:rsid w:val="00381AC0"/>
    <w:rsid w:val="00382014"/>
    <w:rsid w:val="00382611"/>
    <w:rsid w:val="00382A41"/>
    <w:rsid w:val="0038302F"/>
    <w:rsid w:val="0038432B"/>
    <w:rsid w:val="00385659"/>
    <w:rsid w:val="003856AB"/>
    <w:rsid w:val="00385F97"/>
    <w:rsid w:val="00386A1C"/>
    <w:rsid w:val="003874FA"/>
    <w:rsid w:val="00387D69"/>
    <w:rsid w:val="00391091"/>
    <w:rsid w:val="00392D54"/>
    <w:rsid w:val="00392ED9"/>
    <w:rsid w:val="00395A54"/>
    <w:rsid w:val="003966D5"/>
    <w:rsid w:val="003A02DE"/>
    <w:rsid w:val="003A0488"/>
    <w:rsid w:val="003A11DD"/>
    <w:rsid w:val="003A2B96"/>
    <w:rsid w:val="003A3B5B"/>
    <w:rsid w:val="003A4404"/>
    <w:rsid w:val="003A4CF6"/>
    <w:rsid w:val="003A5A6E"/>
    <w:rsid w:val="003A6186"/>
    <w:rsid w:val="003A65BC"/>
    <w:rsid w:val="003A6BA4"/>
    <w:rsid w:val="003A75ED"/>
    <w:rsid w:val="003A7A6D"/>
    <w:rsid w:val="003B0D86"/>
    <w:rsid w:val="003B473F"/>
    <w:rsid w:val="003B6027"/>
    <w:rsid w:val="003B72E9"/>
    <w:rsid w:val="003C0A39"/>
    <w:rsid w:val="003C1B11"/>
    <w:rsid w:val="003C1C8A"/>
    <w:rsid w:val="003C1D82"/>
    <w:rsid w:val="003C22F0"/>
    <w:rsid w:val="003C2544"/>
    <w:rsid w:val="003C2942"/>
    <w:rsid w:val="003C4A79"/>
    <w:rsid w:val="003C4AA6"/>
    <w:rsid w:val="003C55F5"/>
    <w:rsid w:val="003C5A54"/>
    <w:rsid w:val="003C7E7A"/>
    <w:rsid w:val="003C7FCC"/>
    <w:rsid w:val="003D17C2"/>
    <w:rsid w:val="003D1883"/>
    <w:rsid w:val="003D18A4"/>
    <w:rsid w:val="003D234F"/>
    <w:rsid w:val="003D2959"/>
    <w:rsid w:val="003D4026"/>
    <w:rsid w:val="003D48A3"/>
    <w:rsid w:val="003D61B0"/>
    <w:rsid w:val="003D6574"/>
    <w:rsid w:val="003D796B"/>
    <w:rsid w:val="003E0A67"/>
    <w:rsid w:val="003E1C6A"/>
    <w:rsid w:val="003E1F05"/>
    <w:rsid w:val="003E2571"/>
    <w:rsid w:val="003E26BE"/>
    <w:rsid w:val="003E2B34"/>
    <w:rsid w:val="003E359D"/>
    <w:rsid w:val="003E3DEE"/>
    <w:rsid w:val="003E4447"/>
    <w:rsid w:val="003E5DB7"/>
    <w:rsid w:val="003E68F7"/>
    <w:rsid w:val="003E6D0E"/>
    <w:rsid w:val="003E76E6"/>
    <w:rsid w:val="003F09F0"/>
    <w:rsid w:val="003F0AE4"/>
    <w:rsid w:val="003F0E9E"/>
    <w:rsid w:val="003F1A17"/>
    <w:rsid w:val="003F2110"/>
    <w:rsid w:val="003F2BA9"/>
    <w:rsid w:val="003F3282"/>
    <w:rsid w:val="003F353D"/>
    <w:rsid w:val="003F3E3A"/>
    <w:rsid w:val="003F4E89"/>
    <w:rsid w:val="003F52C2"/>
    <w:rsid w:val="003F53E6"/>
    <w:rsid w:val="003F58C3"/>
    <w:rsid w:val="003F5CBA"/>
    <w:rsid w:val="004003F6"/>
    <w:rsid w:val="004007D3"/>
    <w:rsid w:val="00400AC0"/>
    <w:rsid w:val="00400B33"/>
    <w:rsid w:val="00400DD1"/>
    <w:rsid w:val="004010C2"/>
    <w:rsid w:val="0040233B"/>
    <w:rsid w:val="00402826"/>
    <w:rsid w:val="00402905"/>
    <w:rsid w:val="0040375E"/>
    <w:rsid w:val="00404205"/>
    <w:rsid w:val="004053FB"/>
    <w:rsid w:val="00405B6A"/>
    <w:rsid w:val="00406B82"/>
    <w:rsid w:val="00410650"/>
    <w:rsid w:val="004106C1"/>
    <w:rsid w:val="0041098F"/>
    <w:rsid w:val="00410E11"/>
    <w:rsid w:val="00410FF5"/>
    <w:rsid w:val="004126F7"/>
    <w:rsid w:val="00413726"/>
    <w:rsid w:val="0041449F"/>
    <w:rsid w:val="00414EE8"/>
    <w:rsid w:val="00415243"/>
    <w:rsid w:val="004155C8"/>
    <w:rsid w:val="00415630"/>
    <w:rsid w:val="00416325"/>
    <w:rsid w:val="0041695F"/>
    <w:rsid w:val="0042006D"/>
    <w:rsid w:val="0042327C"/>
    <w:rsid w:val="00423517"/>
    <w:rsid w:val="00423786"/>
    <w:rsid w:val="00424241"/>
    <w:rsid w:val="00425908"/>
    <w:rsid w:val="00425C97"/>
    <w:rsid w:val="00427C3D"/>
    <w:rsid w:val="00430017"/>
    <w:rsid w:val="0043317E"/>
    <w:rsid w:val="00433345"/>
    <w:rsid w:val="00436503"/>
    <w:rsid w:val="00440EF0"/>
    <w:rsid w:val="00441095"/>
    <w:rsid w:val="004411EB"/>
    <w:rsid w:val="00441CCB"/>
    <w:rsid w:val="004433EA"/>
    <w:rsid w:val="004436ED"/>
    <w:rsid w:val="004440AC"/>
    <w:rsid w:val="004443A2"/>
    <w:rsid w:val="0044547C"/>
    <w:rsid w:val="00445D5F"/>
    <w:rsid w:val="00445E00"/>
    <w:rsid w:val="00446BB3"/>
    <w:rsid w:val="00450869"/>
    <w:rsid w:val="00451502"/>
    <w:rsid w:val="00451F5B"/>
    <w:rsid w:val="00453028"/>
    <w:rsid w:val="00453918"/>
    <w:rsid w:val="004539B2"/>
    <w:rsid w:val="00455768"/>
    <w:rsid w:val="00456E2C"/>
    <w:rsid w:val="00457077"/>
    <w:rsid w:val="00457A23"/>
    <w:rsid w:val="00457FC7"/>
    <w:rsid w:val="00462417"/>
    <w:rsid w:val="0046280D"/>
    <w:rsid w:val="00462C71"/>
    <w:rsid w:val="00464450"/>
    <w:rsid w:val="004644D9"/>
    <w:rsid w:val="00464624"/>
    <w:rsid w:val="00464748"/>
    <w:rsid w:val="00465673"/>
    <w:rsid w:val="00465B84"/>
    <w:rsid w:val="00465E62"/>
    <w:rsid w:val="00467097"/>
    <w:rsid w:val="004676C3"/>
    <w:rsid w:val="004677F9"/>
    <w:rsid w:val="004678D6"/>
    <w:rsid w:val="00471167"/>
    <w:rsid w:val="0047453E"/>
    <w:rsid w:val="00475AEE"/>
    <w:rsid w:val="00476F02"/>
    <w:rsid w:val="0047775E"/>
    <w:rsid w:val="00482731"/>
    <w:rsid w:val="0048286C"/>
    <w:rsid w:val="00483A0F"/>
    <w:rsid w:val="00483C1E"/>
    <w:rsid w:val="00484062"/>
    <w:rsid w:val="0048589D"/>
    <w:rsid w:val="00486581"/>
    <w:rsid w:val="004879E2"/>
    <w:rsid w:val="00487F15"/>
    <w:rsid w:val="004912A0"/>
    <w:rsid w:val="0049130E"/>
    <w:rsid w:val="004928DE"/>
    <w:rsid w:val="0049372D"/>
    <w:rsid w:val="00493E2F"/>
    <w:rsid w:val="004946D3"/>
    <w:rsid w:val="0049576C"/>
    <w:rsid w:val="004958C7"/>
    <w:rsid w:val="00495A43"/>
    <w:rsid w:val="00495FF5"/>
    <w:rsid w:val="0049690E"/>
    <w:rsid w:val="00497E99"/>
    <w:rsid w:val="004A0462"/>
    <w:rsid w:val="004A0465"/>
    <w:rsid w:val="004A0EA8"/>
    <w:rsid w:val="004A14D9"/>
    <w:rsid w:val="004A20FE"/>
    <w:rsid w:val="004A21F6"/>
    <w:rsid w:val="004A22D0"/>
    <w:rsid w:val="004A3401"/>
    <w:rsid w:val="004A3F71"/>
    <w:rsid w:val="004A4B61"/>
    <w:rsid w:val="004A6EFE"/>
    <w:rsid w:val="004A73A5"/>
    <w:rsid w:val="004B1858"/>
    <w:rsid w:val="004B2540"/>
    <w:rsid w:val="004B27A9"/>
    <w:rsid w:val="004B3BDB"/>
    <w:rsid w:val="004B58C3"/>
    <w:rsid w:val="004B62AD"/>
    <w:rsid w:val="004B64EC"/>
    <w:rsid w:val="004B675F"/>
    <w:rsid w:val="004B7042"/>
    <w:rsid w:val="004B72C5"/>
    <w:rsid w:val="004B7A1B"/>
    <w:rsid w:val="004B7B9C"/>
    <w:rsid w:val="004C0A4D"/>
    <w:rsid w:val="004C20B6"/>
    <w:rsid w:val="004C2463"/>
    <w:rsid w:val="004C3804"/>
    <w:rsid w:val="004C3DC6"/>
    <w:rsid w:val="004C45A2"/>
    <w:rsid w:val="004C4D39"/>
    <w:rsid w:val="004C5008"/>
    <w:rsid w:val="004C56DE"/>
    <w:rsid w:val="004C5E55"/>
    <w:rsid w:val="004C7010"/>
    <w:rsid w:val="004C7629"/>
    <w:rsid w:val="004C76AA"/>
    <w:rsid w:val="004C7701"/>
    <w:rsid w:val="004D0007"/>
    <w:rsid w:val="004D0525"/>
    <w:rsid w:val="004D0A26"/>
    <w:rsid w:val="004D0A5E"/>
    <w:rsid w:val="004D0EE4"/>
    <w:rsid w:val="004D199E"/>
    <w:rsid w:val="004D235A"/>
    <w:rsid w:val="004D2F86"/>
    <w:rsid w:val="004D3E4A"/>
    <w:rsid w:val="004D482C"/>
    <w:rsid w:val="004D48B6"/>
    <w:rsid w:val="004D5089"/>
    <w:rsid w:val="004D5AC0"/>
    <w:rsid w:val="004D5FEF"/>
    <w:rsid w:val="004D603C"/>
    <w:rsid w:val="004D764F"/>
    <w:rsid w:val="004D7B6A"/>
    <w:rsid w:val="004D7DE9"/>
    <w:rsid w:val="004E0503"/>
    <w:rsid w:val="004E135B"/>
    <w:rsid w:val="004E1EBF"/>
    <w:rsid w:val="004E27AD"/>
    <w:rsid w:val="004E2832"/>
    <w:rsid w:val="004E3C63"/>
    <w:rsid w:val="004E3D1B"/>
    <w:rsid w:val="004E4987"/>
    <w:rsid w:val="004E673D"/>
    <w:rsid w:val="004E6B99"/>
    <w:rsid w:val="004E75ED"/>
    <w:rsid w:val="004E7CAD"/>
    <w:rsid w:val="004F1C93"/>
    <w:rsid w:val="004F227C"/>
    <w:rsid w:val="004F2359"/>
    <w:rsid w:val="004F2DBF"/>
    <w:rsid w:val="004F3925"/>
    <w:rsid w:val="004F3B64"/>
    <w:rsid w:val="004F4D0E"/>
    <w:rsid w:val="004F5085"/>
    <w:rsid w:val="004F5B02"/>
    <w:rsid w:val="00500D6F"/>
    <w:rsid w:val="00500FFE"/>
    <w:rsid w:val="00501542"/>
    <w:rsid w:val="00502AC8"/>
    <w:rsid w:val="00504130"/>
    <w:rsid w:val="0050538F"/>
    <w:rsid w:val="00505930"/>
    <w:rsid w:val="00505B26"/>
    <w:rsid w:val="00506726"/>
    <w:rsid w:val="00507449"/>
    <w:rsid w:val="0051061F"/>
    <w:rsid w:val="00511092"/>
    <w:rsid w:val="00511602"/>
    <w:rsid w:val="00514863"/>
    <w:rsid w:val="00515EAD"/>
    <w:rsid w:val="00516D79"/>
    <w:rsid w:val="00516E6A"/>
    <w:rsid w:val="00516E6D"/>
    <w:rsid w:val="005206C8"/>
    <w:rsid w:val="005218EA"/>
    <w:rsid w:val="00521EE1"/>
    <w:rsid w:val="005224FA"/>
    <w:rsid w:val="00522909"/>
    <w:rsid w:val="00522F57"/>
    <w:rsid w:val="00523B37"/>
    <w:rsid w:val="0052414D"/>
    <w:rsid w:val="0052604C"/>
    <w:rsid w:val="00526A49"/>
    <w:rsid w:val="00526F0F"/>
    <w:rsid w:val="00527649"/>
    <w:rsid w:val="00527E8F"/>
    <w:rsid w:val="00530FAC"/>
    <w:rsid w:val="00531973"/>
    <w:rsid w:val="00531ABD"/>
    <w:rsid w:val="00531C0C"/>
    <w:rsid w:val="005326F4"/>
    <w:rsid w:val="00533C4A"/>
    <w:rsid w:val="00534BBB"/>
    <w:rsid w:val="00535560"/>
    <w:rsid w:val="00536B6C"/>
    <w:rsid w:val="00537894"/>
    <w:rsid w:val="00537AD2"/>
    <w:rsid w:val="00537C13"/>
    <w:rsid w:val="00537F72"/>
    <w:rsid w:val="005413A9"/>
    <w:rsid w:val="00542744"/>
    <w:rsid w:val="00544117"/>
    <w:rsid w:val="0054414F"/>
    <w:rsid w:val="00544E4A"/>
    <w:rsid w:val="00545A88"/>
    <w:rsid w:val="00545B40"/>
    <w:rsid w:val="005474D0"/>
    <w:rsid w:val="0055041E"/>
    <w:rsid w:val="00551BA4"/>
    <w:rsid w:val="00552263"/>
    <w:rsid w:val="00552BD7"/>
    <w:rsid w:val="00552D59"/>
    <w:rsid w:val="00553775"/>
    <w:rsid w:val="0055469F"/>
    <w:rsid w:val="00556739"/>
    <w:rsid w:val="0056059D"/>
    <w:rsid w:val="00561049"/>
    <w:rsid w:val="005618BC"/>
    <w:rsid w:val="005629B5"/>
    <w:rsid w:val="00562A06"/>
    <w:rsid w:val="005637F6"/>
    <w:rsid w:val="00564AD9"/>
    <w:rsid w:val="0056588E"/>
    <w:rsid w:val="00566B7C"/>
    <w:rsid w:val="005708D1"/>
    <w:rsid w:val="00571391"/>
    <w:rsid w:val="00571978"/>
    <w:rsid w:val="00571CA8"/>
    <w:rsid w:val="00572155"/>
    <w:rsid w:val="00573949"/>
    <w:rsid w:val="00574AD4"/>
    <w:rsid w:val="00576F40"/>
    <w:rsid w:val="00577287"/>
    <w:rsid w:val="0058091F"/>
    <w:rsid w:val="0058114A"/>
    <w:rsid w:val="0058208C"/>
    <w:rsid w:val="0058269D"/>
    <w:rsid w:val="00582EFA"/>
    <w:rsid w:val="00583661"/>
    <w:rsid w:val="00584077"/>
    <w:rsid w:val="0058439D"/>
    <w:rsid w:val="00585149"/>
    <w:rsid w:val="00585C24"/>
    <w:rsid w:val="005863CE"/>
    <w:rsid w:val="0058743A"/>
    <w:rsid w:val="005875A9"/>
    <w:rsid w:val="00587FE9"/>
    <w:rsid w:val="00590327"/>
    <w:rsid w:val="00591364"/>
    <w:rsid w:val="00592684"/>
    <w:rsid w:val="00592C65"/>
    <w:rsid w:val="005937E4"/>
    <w:rsid w:val="00593DB7"/>
    <w:rsid w:val="00594366"/>
    <w:rsid w:val="00594704"/>
    <w:rsid w:val="00594B6B"/>
    <w:rsid w:val="00594BC5"/>
    <w:rsid w:val="005954E9"/>
    <w:rsid w:val="00595DCC"/>
    <w:rsid w:val="00597399"/>
    <w:rsid w:val="005978AC"/>
    <w:rsid w:val="00597B4B"/>
    <w:rsid w:val="00597C88"/>
    <w:rsid w:val="005A0DBF"/>
    <w:rsid w:val="005A1800"/>
    <w:rsid w:val="005A232E"/>
    <w:rsid w:val="005A3E6D"/>
    <w:rsid w:val="005A6845"/>
    <w:rsid w:val="005A68AB"/>
    <w:rsid w:val="005A7C3F"/>
    <w:rsid w:val="005B0839"/>
    <w:rsid w:val="005B135D"/>
    <w:rsid w:val="005B371C"/>
    <w:rsid w:val="005B5E30"/>
    <w:rsid w:val="005B6938"/>
    <w:rsid w:val="005B6DD7"/>
    <w:rsid w:val="005B7350"/>
    <w:rsid w:val="005C08FE"/>
    <w:rsid w:val="005C17F2"/>
    <w:rsid w:val="005C1954"/>
    <w:rsid w:val="005C1D28"/>
    <w:rsid w:val="005C3D23"/>
    <w:rsid w:val="005C40B7"/>
    <w:rsid w:val="005C43FA"/>
    <w:rsid w:val="005C5799"/>
    <w:rsid w:val="005C5D1A"/>
    <w:rsid w:val="005C66F2"/>
    <w:rsid w:val="005C6984"/>
    <w:rsid w:val="005C7497"/>
    <w:rsid w:val="005D1B7A"/>
    <w:rsid w:val="005D1DF5"/>
    <w:rsid w:val="005D23E7"/>
    <w:rsid w:val="005D40DC"/>
    <w:rsid w:val="005D45A0"/>
    <w:rsid w:val="005D5FE9"/>
    <w:rsid w:val="005D6415"/>
    <w:rsid w:val="005D66BA"/>
    <w:rsid w:val="005D6CEF"/>
    <w:rsid w:val="005D6E0D"/>
    <w:rsid w:val="005D7248"/>
    <w:rsid w:val="005E0300"/>
    <w:rsid w:val="005E0751"/>
    <w:rsid w:val="005E15A3"/>
    <w:rsid w:val="005E2C48"/>
    <w:rsid w:val="005E3450"/>
    <w:rsid w:val="005E35A0"/>
    <w:rsid w:val="005E3779"/>
    <w:rsid w:val="005E4793"/>
    <w:rsid w:val="005E4A3D"/>
    <w:rsid w:val="005E4F05"/>
    <w:rsid w:val="005E5859"/>
    <w:rsid w:val="005E5DC1"/>
    <w:rsid w:val="005E5F94"/>
    <w:rsid w:val="005E67EC"/>
    <w:rsid w:val="005E6937"/>
    <w:rsid w:val="005F062D"/>
    <w:rsid w:val="005F0D6E"/>
    <w:rsid w:val="005F0E6A"/>
    <w:rsid w:val="005F125C"/>
    <w:rsid w:val="005F178D"/>
    <w:rsid w:val="005F1EEA"/>
    <w:rsid w:val="005F4768"/>
    <w:rsid w:val="005F4AC1"/>
    <w:rsid w:val="005F4BC4"/>
    <w:rsid w:val="005F4DCE"/>
    <w:rsid w:val="005F52ED"/>
    <w:rsid w:val="005F5725"/>
    <w:rsid w:val="00600733"/>
    <w:rsid w:val="00600E06"/>
    <w:rsid w:val="006010BF"/>
    <w:rsid w:val="00601296"/>
    <w:rsid w:val="00601430"/>
    <w:rsid w:val="006031FE"/>
    <w:rsid w:val="00603355"/>
    <w:rsid w:val="0060405C"/>
    <w:rsid w:val="006047FC"/>
    <w:rsid w:val="006048D2"/>
    <w:rsid w:val="00606416"/>
    <w:rsid w:val="00606519"/>
    <w:rsid w:val="006077EB"/>
    <w:rsid w:val="006079C9"/>
    <w:rsid w:val="006100A1"/>
    <w:rsid w:val="0061195A"/>
    <w:rsid w:val="00611B75"/>
    <w:rsid w:val="00611DE4"/>
    <w:rsid w:val="00611F9E"/>
    <w:rsid w:val="00612898"/>
    <w:rsid w:val="00612992"/>
    <w:rsid w:val="006134C3"/>
    <w:rsid w:val="006139BB"/>
    <w:rsid w:val="006155DF"/>
    <w:rsid w:val="00615C70"/>
    <w:rsid w:val="006164D4"/>
    <w:rsid w:val="0061663A"/>
    <w:rsid w:val="00616651"/>
    <w:rsid w:val="0061774B"/>
    <w:rsid w:val="00617CB2"/>
    <w:rsid w:val="0062057B"/>
    <w:rsid w:val="00621B9C"/>
    <w:rsid w:val="00622A47"/>
    <w:rsid w:val="00622C8B"/>
    <w:rsid w:val="00623EA3"/>
    <w:rsid w:val="00624BDB"/>
    <w:rsid w:val="00624C74"/>
    <w:rsid w:val="00625AFD"/>
    <w:rsid w:val="00625E1B"/>
    <w:rsid w:val="0062609D"/>
    <w:rsid w:val="0062789D"/>
    <w:rsid w:val="00627B5D"/>
    <w:rsid w:val="00627EC4"/>
    <w:rsid w:val="00633AB7"/>
    <w:rsid w:val="00634006"/>
    <w:rsid w:val="0063438C"/>
    <w:rsid w:val="00634485"/>
    <w:rsid w:val="006345A0"/>
    <w:rsid w:val="006354DC"/>
    <w:rsid w:val="00636DD1"/>
    <w:rsid w:val="00637392"/>
    <w:rsid w:val="00637686"/>
    <w:rsid w:val="00637C16"/>
    <w:rsid w:val="00637EA8"/>
    <w:rsid w:val="006405D0"/>
    <w:rsid w:val="006414BE"/>
    <w:rsid w:val="00642105"/>
    <w:rsid w:val="00642572"/>
    <w:rsid w:val="006445D2"/>
    <w:rsid w:val="00644701"/>
    <w:rsid w:val="00646E32"/>
    <w:rsid w:val="00647094"/>
    <w:rsid w:val="00647C6E"/>
    <w:rsid w:val="006504B6"/>
    <w:rsid w:val="006529FB"/>
    <w:rsid w:val="00653814"/>
    <w:rsid w:val="00653D2D"/>
    <w:rsid w:val="00653EC5"/>
    <w:rsid w:val="0065521E"/>
    <w:rsid w:val="00655B02"/>
    <w:rsid w:val="00655B83"/>
    <w:rsid w:val="00656036"/>
    <w:rsid w:val="00656C59"/>
    <w:rsid w:val="00657AC0"/>
    <w:rsid w:val="00660686"/>
    <w:rsid w:val="00660D80"/>
    <w:rsid w:val="00661B8F"/>
    <w:rsid w:val="0066318B"/>
    <w:rsid w:val="00663602"/>
    <w:rsid w:val="00663662"/>
    <w:rsid w:val="00665114"/>
    <w:rsid w:val="006658F3"/>
    <w:rsid w:val="00666517"/>
    <w:rsid w:val="00666655"/>
    <w:rsid w:val="006668D4"/>
    <w:rsid w:val="006669B5"/>
    <w:rsid w:val="00666DEB"/>
    <w:rsid w:val="00670879"/>
    <w:rsid w:val="006740B7"/>
    <w:rsid w:val="00674478"/>
    <w:rsid w:val="006747B5"/>
    <w:rsid w:val="00675765"/>
    <w:rsid w:val="00675974"/>
    <w:rsid w:val="0067684C"/>
    <w:rsid w:val="00677858"/>
    <w:rsid w:val="006803E8"/>
    <w:rsid w:val="00681C9E"/>
    <w:rsid w:val="006821D4"/>
    <w:rsid w:val="00682656"/>
    <w:rsid w:val="0068319D"/>
    <w:rsid w:val="00683C75"/>
    <w:rsid w:val="00683EAC"/>
    <w:rsid w:val="00684EF6"/>
    <w:rsid w:val="00686279"/>
    <w:rsid w:val="00686A8A"/>
    <w:rsid w:val="006878A4"/>
    <w:rsid w:val="00690C38"/>
    <w:rsid w:val="00691ACC"/>
    <w:rsid w:val="006934D4"/>
    <w:rsid w:val="006940A2"/>
    <w:rsid w:val="0069445F"/>
    <w:rsid w:val="00695454"/>
    <w:rsid w:val="006954F2"/>
    <w:rsid w:val="0069761F"/>
    <w:rsid w:val="006A03CD"/>
    <w:rsid w:val="006A06FE"/>
    <w:rsid w:val="006A0725"/>
    <w:rsid w:val="006A0CB5"/>
    <w:rsid w:val="006A42D4"/>
    <w:rsid w:val="006A4E98"/>
    <w:rsid w:val="006A585E"/>
    <w:rsid w:val="006A6073"/>
    <w:rsid w:val="006A6880"/>
    <w:rsid w:val="006A77F3"/>
    <w:rsid w:val="006A7829"/>
    <w:rsid w:val="006A78C6"/>
    <w:rsid w:val="006B0162"/>
    <w:rsid w:val="006B01DE"/>
    <w:rsid w:val="006B05A8"/>
    <w:rsid w:val="006B1612"/>
    <w:rsid w:val="006B2A9B"/>
    <w:rsid w:val="006B2BA6"/>
    <w:rsid w:val="006B4A50"/>
    <w:rsid w:val="006B4B65"/>
    <w:rsid w:val="006B4E44"/>
    <w:rsid w:val="006B537E"/>
    <w:rsid w:val="006B6135"/>
    <w:rsid w:val="006B6863"/>
    <w:rsid w:val="006B7694"/>
    <w:rsid w:val="006C1650"/>
    <w:rsid w:val="006C24A5"/>
    <w:rsid w:val="006C24CD"/>
    <w:rsid w:val="006C4228"/>
    <w:rsid w:val="006C60B5"/>
    <w:rsid w:val="006D0A95"/>
    <w:rsid w:val="006D3F2C"/>
    <w:rsid w:val="006D56B0"/>
    <w:rsid w:val="006D586B"/>
    <w:rsid w:val="006D5D2F"/>
    <w:rsid w:val="006D5DB3"/>
    <w:rsid w:val="006D5FBA"/>
    <w:rsid w:val="006D64F9"/>
    <w:rsid w:val="006D7D69"/>
    <w:rsid w:val="006E03E4"/>
    <w:rsid w:val="006E042C"/>
    <w:rsid w:val="006E0CBB"/>
    <w:rsid w:val="006E13E8"/>
    <w:rsid w:val="006E1707"/>
    <w:rsid w:val="006E34B6"/>
    <w:rsid w:val="006E60A6"/>
    <w:rsid w:val="006E6278"/>
    <w:rsid w:val="006E6389"/>
    <w:rsid w:val="006E662E"/>
    <w:rsid w:val="006E69AA"/>
    <w:rsid w:val="006F10E8"/>
    <w:rsid w:val="006F30F8"/>
    <w:rsid w:val="006F3144"/>
    <w:rsid w:val="006F4539"/>
    <w:rsid w:val="006F5B9E"/>
    <w:rsid w:val="006F5E39"/>
    <w:rsid w:val="006F6E1B"/>
    <w:rsid w:val="006F75CB"/>
    <w:rsid w:val="006F7ADC"/>
    <w:rsid w:val="007009FF"/>
    <w:rsid w:val="00700C41"/>
    <w:rsid w:val="00700F1F"/>
    <w:rsid w:val="00701A09"/>
    <w:rsid w:val="00702CB3"/>
    <w:rsid w:val="00703499"/>
    <w:rsid w:val="007041A0"/>
    <w:rsid w:val="007049FE"/>
    <w:rsid w:val="00705160"/>
    <w:rsid w:val="007053F4"/>
    <w:rsid w:val="00705612"/>
    <w:rsid w:val="0070573F"/>
    <w:rsid w:val="007061DF"/>
    <w:rsid w:val="0070734B"/>
    <w:rsid w:val="007078BA"/>
    <w:rsid w:val="007079D3"/>
    <w:rsid w:val="007106BE"/>
    <w:rsid w:val="00710CCA"/>
    <w:rsid w:val="007112A9"/>
    <w:rsid w:val="00711B09"/>
    <w:rsid w:val="007121F9"/>
    <w:rsid w:val="0071265B"/>
    <w:rsid w:val="0071326B"/>
    <w:rsid w:val="00713FBB"/>
    <w:rsid w:val="00715994"/>
    <w:rsid w:val="0071646D"/>
    <w:rsid w:val="00716CE1"/>
    <w:rsid w:val="00720097"/>
    <w:rsid w:val="00720663"/>
    <w:rsid w:val="00721F20"/>
    <w:rsid w:val="007228C8"/>
    <w:rsid w:val="0072324D"/>
    <w:rsid w:val="007242D5"/>
    <w:rsid w:val="00725DDD"/>
    <w:rsid w:val="00726957"/>
    <w:rsid w:val="00726CA6"/>
    <w:rsid w:val="00726FA5"/>
    <w:rsid w:val="00727504"/>
    <w:rsid w:val="00730313"/>
    <w:rsid w:val="00730BC4"/>
    <w:rsid w:val="0073128E"/>
    <w:rsid w:val="007319B5"/>
    <w:rsid w:val="00731D9B"/>
    <w:rsid w:val="00733CB7"/>
    <w:rsid w:val="00734A8B"/>
    <w:rsid w:val="00735210"/>
    <w:rsid w:val="00735B0D"/>
    <w:rsid w:val="00735DA5"/>
    <w:rsid w:val="00736C06"/>
    <w:rsid w:val="007401BB"/>
    <w:rsid w:val="007402C5"/>
    <w:rsid w:val="0074072A"/>
    <w:rsid w:val="00740E5C"/>
    <w:rsid w:val="00741FEA"/>
    <w:rsid w:val="007422D3"/>
    <w:rsid w:val="00742317"/>
    <w:rsid w:val="007446D8"/>
    <w:rsid w:val="00744736"/>
    <w:rsid w:val="00745403"/>
    <w:rsid w:val="00745ABB"/>
    <w:rsid w:val="00747E95"/>
    <w:rsid w:val="00750F05"/>
    <w:rsid w:val="007511A1"/>
    <w:rsid w:val="00751311"/>
    <w:rsid w:val="00751391"/>
    <w:rsid w:val="0075239A"/>
    <w:rsid w:val="007529D4"/>
    <w:rsid w:val="007536E0"/>
    <w:rsid w:val="00754E58"/>
    <w:rsid w:val="00756366"/>
    <w:rsid w:val="00756AE6"/>
    <w:rsid w:val="00757444"/>
    <w:rsid w:val="00757F23"/>
    <w:rsid w:val="0076029D"/>
    <w:rsid w:val="00761F87"/>
    <w:rsid w:val="00764B6A"/>
    <w:rsid w:val="007660CA"/>
    <w:rsid w:val="00766220"/>
    <w:rsid w:val="00766379"/>
    <w:rsid w:val="00766531"/>
    <w:rsid w:val="007674D8"/>
    <w:rsid w:val="00767912"/>
    <w:rsid w:val="00767A03"/>
    <w:rsid w:val="00767A26"/>
    <w:rsid w:val="00770E29"/>
    <w:rsid w:val="0077203A"/>
    <w:rsid w:val="0077266E"/>
    <w:rsid w:val="0077279D"/>
    <w:rsid w:val="00772F1E"/>
    <w:rsid w:val="00773601"/>
    <w:rsid w:val="00773AFE"/>
    <w:rsid w:val="00774122"/>
    <w:rsid w:val="00774DF6"/>
    <w:rsid w:val="007753ED"/>
    <w:rsid w:val="00775AFC"/>
    <w:rsid w:val="00775CB2"/>
    <w:rsid w:val="0077689F"/>
    <w:rsid w:val="00776A45"/>
    <w:rsid w:val="00776A68"/>
    <w:rsid w:val="00777928"/>
    <w:rsid w:val="007805DB"/>
    <w:rsid w:val="00782DD9"/>
    <w:rsid w:val="007830E3"/>
    <w:rsid w:val="0078364E"/>
    <w:rsid w:val="007847F9"/>
    <w:rsid w:val="00784DCB"/>
    <w:rsid w:val="0078641D"/>
    <w:rsid w:val="0078767C"/>
    <w:rsid w:val="00787DB5"/>
    <w:rsid w:val="00791220"/>
    <w:rsid w:val="00792F27"/>
    <w:rsid w:val="00794305"/>
    <w:rsid w:val="00794C14"/>
    <w:rsid w:val="00795576"/>
    <w:rsid w:val="0079662F"/>
    <w:rsid w:val="007976EF"/>
    <w:rsid w:val="0079784C"/>
    <w:rsid w:val="007A02EB"/>
    <w:rsid w:val="007A0AB1"/>
    <w:rsid w:val="007A0D8E"/>
    <w:rsid w:val="007A0EDA"/>
    <w:rsid w:val="007A11F1"/>
    <w:rsid w:val="007A12B5"/>
    <w:rsid w:val="007A2BB3"/>
    <w:rsid w:val="007A35F6"/>
    <w:rsid w:val="007A3D0F"/>
    <w:rsid w:val="007A4E83"/>
    <w:rsid w:val="007A4F31"/>
    <w:rsid w:val="007A54A0"/>
    <w:rsid w:val="007A5ACE"/>
    <w:rsid w:val="007A5F1A"/>
    <w:rsid w:val="007A7693"/>
    <w:rsid w:val="007A77BF"/>
    <w:rsid w:val="007B23A6"/>
    <w:rsid w:val="007B27DB"/>
    <w:rsid w:val="007B4411"/>
    <w:rsid w:val="007B5B76"/>
    <w:rsid w:val="007B62E5"/>
    <w:rsid w:val="007B6F32"/>
    <w:rsid w:val="007B6F98"/>
    <w:rsid w:val="007B755C"/>
    <w:rsid w:val="007C025F"/>
    <w:rsid w:val="007C06F3"/>
    <w:rsid w:val="007C09AA"/>
    <w:rsid w:val="007C0AFD"/>
    <w:rsid w:val="007C20AF"/>
    <w:rsid w:val="007C2BC5"/>
    <w:rsid w:val="007C3D29"/>
    <w:rsid w:val="007C3E67"/>
    <w:rsid w:val="007C3EE8"/>
    <w:rsid w:val="007C52BC"/>
    <w:rsid w:val="007C6783"/>
    <w:rsid w:val="007C7E5A"/>
    <w:rsid w:val="007D0C4E"/>
    <w:rsid w:val="007D0C6E"/>
    <w:rsid w:val="007D112D"/>
    <w:rsid w:val="007D1256"/>
    <w:rsid w:val="007D1598"/>
    <w:rsid w:val="007D4FA1"/>
    <w:rsid w:val="007D5B23"/>
    <w:rsid w:val="007D5D7F"/>
    <w:rsid w:val="007D64A3"/>
    <w:rsid w:val="007D71AB"/>
    <w:rsid w:val="007D7334"/>
    <w:rsid w:val="007D7F15"/>
    <w:rsid w:val="007E07A7"/>
    <w:rsid w:val="007E154C"/>
    <w:rsid w:val="007E3963"/>
    <w:rsid w:val="007E6E00"/>
    <w:rsid w:val="007E7343"/>
    <w:rsid w:val="007E7AA4"/>
    <w:rsid w:val="007F0A4D"/>
    <w:rsid w:val="007F0B52"/>
    <w:rsid w:val="007F1225"/>
    <w:rsid w:val="007F18A3"/>
    <w:rsid w:val="007F1D49"/>
    <w:rsid w:val="007F20AF"/>
    <w:rsid w:val="007F2EDE"/>
    <w:rsid w:val="007F34C9"/>
    <w:rsid w:val="007F36DE"/>
    <w:rsid w:val="007F3A24"/>
    <w:rsid w:val="007F402A"/>
    <w:rsid w:val="007F5197"/>
    <w:rsid w:val="007F528B"/>
    <w:rsid w:val="007F61DA"/>
    <w:rsid w:val="00800475"/>
    <w:rsid w:val="00801AF5"/>
    <w:rsid w:val="00801D34"/>
    <w:rsid w:val="00803DAE"/>
    <w:rsid w:val="008041B5"/>
    <w:rsid w:val="00805A48"/>
    <w:rsid w:val="008063E2"/>
    <w:rsid w:val="0080677F"/>
    <w:rsid w:val="00806B4A"/>
    <w:rsid w:val="00807739"/>
    <w:rsid w:val="008100C2"/>
    <w:rsid w:val="00810D89"/>
    <w:rsid w:val="00810E97"/>
    <w:rsid w:val="00811637"/>
    <w:rsid w:val="008122C2"/>
    <w:rsid w:val="0081270F"/>
    <w:rsid w:val="00813B9C"/>
    <w:rsid w:val="008141C9"/>
    <w:rsid w:val="0081479C"/>
    <w:rsid w:val="00814930"/>
    <w:rsid w:val="00816E36"/>
    <w:rsid w:val="008207CA"/>
    <w:rsid w:val="00820A5B"/>
    <w:rsid w:val="008223A5"/>
    <w:rsid w:val="00822DF8"/>
    <w:rsid w:val="008235DE"/>
    <w:rsid w:val="00824834"/>
    <w:rsid w:val="008254D3"/>
    <w:rsid w:val="00825CA4"/>
    <w:rsid w:val="0082657A"/>
    <w:rsid w:val="00826AA7"/>
    <w:rsid w:val="008327D7"/>
    <w:rsid w:val="00832B70"/>
    <w:rsid w:val="008331EF"/>
    <w:rsid w:val="00833D55"/>
    <w:rsid w:val="0083402A"/>
    <w:rsid w:val="008351BC"/>
    <w:rsid w:val="00835546"/>
    <w:rsid w:val="008356B3"/>
    <w:rsid w:val="00835741"/>
    <w:rsid w:val="008367D9"/>
    <w:rsid w:val="00837520"/>
    <w:rsid w:val="0084025C"/>
    <w:rsid w:val="00840540"/>
    <w:rsid w:val="008405FE"/>
    <w:rsid w:val="00841F32"/>
    <w:rsid w:val="0084270E"/>
    <w:rsid w:val="0084281E"/>
    <w:rsid w:val="00842C37"/>
    <w:rsid w:val="008442E6"/>
    <w:rsid w:val="00844CE1"/>
    <w:rsid w:val="00845117"/>
    <w:rsid w:val="00851AC4"/>
    <w:rsid w:val="00851F8C"/>
    <w:rsid w:val="0085282C"/>
    <w:rsid w:val="00853211"/>
    <w:rsid w:val="00855347"/>
    <w:rsid w:val="00855A9A"/>
    <w:rsid w:val="00855AD5"/>
    <w:rsid w:val="00856585"/>
    <w:rsid w:val="00856F7A"/>
    <w:rsid w:val="00857279"/>
    <w:rsid w:val="0085736B"/>
    <w:rsid w:val="00857B52"/>
    <w:rsid w:val="00857D52"/>
    <w:rsid w:val="00860255"/>
    <w:rsid w:val="00860B4C"/>
    <w:rsid w:val="008611DE"/>
    <w:rsid w:val="00861B32"/>
    <w:rsid w:val="00861C7D"/>
    <w:rsid w:val="008629CF"/>
    <w:rsid w:val="00863317"/>
    <w:rsid w:val="008642DE"/>
    <w:rsid w:val="00865460"/>
    <w:rsid w:val="00867C9A"/>
    <w:rsid w:val="008718F3"/>
    <w:rsid w:val="00872D44"/>
    <w:rsid w:val="00873253"/>
    <w:rsid w:val="008736AA"/>
    <w:rsid w:val="00873C2D"/>
    <w:rsid w:val="00874685"/>
    <w:rsid w:val="00874DC9"/>
    <w:rsid w:val="0087561C"/>
    <w:rsid w:val="008762BC"/>
    <w:rsid w:val="00876410"/>
    <w:rsid w:val="00876615"/>
    <w:rsid w:val="0087696F"/>
    <w:rsid w:val="00880D19"/>
    <w:rsid w:val="0088137B"/>
    <w:rsid w:val="00881503"/>
    <w:rsid w:val="0088168E"/>
    <w:rsid w:val="00882131"/>
    <w:rsid w:val="008821C2"/>
    <w:rsid w:val="00882665"/>
    <w:rsid w:val="00882CC8"/>
    <w:rsid w:val="0088510A"/>
    <w:rsid w:val="00885CB3"/>
    <w:rsid w:val="008860BB"/>
    <w:rsid w:val="0088618C"/>
    <w:rsid w:val="00887493"/>
    <w:rsid w:val="00887C0D"/>
    <w:rsid w:val="008900BC"/>
    <w:rsid w:val="00890C4F"/>
    <w:rsid w:val="00892AFC"/>
    <w:rsid w:val="0089399B"/>
    <w:rsid w:val="00894049"/>
    <w:rsid w:val="0089436A"/>
    <w:rsid w:val="0089508E"/>
    <w:rsid w:val="008953F1"/>
    <w:rsid w:val="00895C62"/>
    <w:rsid w:val="008A0C05"/>
    <w:rsid w:val="008A18EB"/>
    <w:rsid w:val="008A249A"/>
    <w:rsid w:val="008A42B0"/>
    <w:rsid w:val="008A4982"/>
    <w:rsid w:val="008A5433"/>
    <w:rsid w:val="008A6085"/>
    <w:rsid w:val="008A663F"/>
    <w:rsid w:val="008A7B61"/>
    <w:rsid w:val="008B0758"/>
    <w:rsid w:val="008B0803"/>
    <w:rsid w:val="008B0CD6"/>
    <w:rsid w:val="008B1273"/>
    <w:rsid w:val="008B227B"/>
    <w:rsid w:val="008B3163"/>
    <w:rsid w:val="008B36C5"/>
    <w:rsid w:val="008B4377"/>
    <w:rsid w:val="008B542E"/>
    <w:rsid w:val="008B590E"/>
    <w:rsid w:val="008B5BE2"/>
    <w:rsid w:val="008B6D11"/>
    <w:rsid w:val="008C04B3"/>
    <w:rsid w:val="008C0694"/>
    <w:rsid w:val="008C06D5"/>
    <w:rsid w:val="008C0D80"/>
    <w:rsid w:val="008C2AF1"/>
    <w:rsid w:val="008C3963"/>
    <w:rsid w:val="008C4125"/>
    <w:rsid w:val="008C41A0"/>
    <w:rsid w:val="008C6221"/>
    <w:rsid w:val="008C78D5"/>
    <w:rsid w:val="008D0B33"/>
    <w:rsid w:val="008D0D25"/>
    <w:rsid w:val="008D13E5"/>
    <w:rsid w:val="008D1526"/>
    <w:rsid w:val="008D18BE"/>
    <w:rsid w:val="008D2273"/>
    <w:rsid w:val="008D25A9"/>
    <w:rsid w:val="008D271A"/>
    <w:rsid w:val="008D450B"/>
    <w:rsid w:val="008D4962"/>
    <w:rsid w:val="008D4B2A"/>
    <w:rsid w:val="008D57B1"/>
    <w:rsid w:val="008D5D08"/>
    <w:rsid w:val="008D75E7"/>
    <w:rsid w:val="008D761D"/>
    <w:rsid w:val="008E03CA"/>
    <w:rsid w:val="008E094D"/>
    <w:rsid w:val="008E0A19"/>
    <w:rsid w:val="008E176A"/>
    <w:rsid w:val="008E178D"/>
    <w:rsid w:val="008E224A"/>
    <w:rsid w:val="008E2982"/>
    <w:rsid w:val="008E3D4C"/>
    <w:rsid w:val="008E4713"/>
    <w:rsid w:val="008E4C27"/>
    <w:rsid w:val="008E5BC1"/>
    <w:rsid w:val="008E6E38"/>
    <w:rsid w:val="008E7698"/>
    <w:rsid w:val="008F0558"/>
    <w:rsid w:val="008F059C"/>
    <w:rsid w:val="008F0840"/>
    <w:rsid w:val="008F0F17"/>
    <w:rsid w:val="008F24E9"/>
    <w:rsid w:val="008F39B4"/>
    <w:rsid w:val="008F47E2"/>
    <w:rsid w:val="008F4C62"/>
    <w:rsid w:val="008F555A"/>
    <w:rsid w:val="008F59E7"/>
    <w:rsid w:val="008F5E3B"/>
    <w:rsid w:val="008F6B90"/>
    <w:rsid w:val="008F6CDC"/>
    <w:rsid w:val="008F7D25"/>
    <w:rsid w:val="00900257"/>
    <w:rsid w:val="009004A8"/>
    <w:rsid w:val="00900C35"/>
    <w:rsid w:val="00900C8D"/>
    <w:rsid w:val="00900E20"/>
    <w:rsid w:val="00904C7B"/>
    <w:rsid w:val="00905A0D"/>
    <w:rsid w:val="00905CE8"/>
    <w:rsid w:val="0090614A"/>
    <w:rsid w:val="00910A5C"/>
    <w:rsid w:val="00911559"/>
    <w:rsid w:val="009125A5"/>
    <w:rsid w:val="00912D3B"/>
    <w:rsid w:val="009134F8"/>
    <w:rsid w:val="0091445D"/>
    <w:rsid w:val="00914E3B"/>
    <w:rsid w:val="00914FDF"/>
    <w:rsid w:val="00915126"/>
    <w:rsid w:val="0091599A"/>
    <w:rsid w:val="00915B36"/>
    <w:rsid w:val="00916C7D"/>
    <w:rsid w:val="00916EB3"/>
    <w:rsid w:val="00917713"/>
    <w:rsid w:val="00917A3D"/>
    <w:rsid w:val="00917B3F"/>
    <w:rsid w:val="00917CCF"/>
    <w:rsid w:val="00917EB1"/>
    <w:rsid w:val="00921436"/>
    <w:rsid w:val="00921459"/>
    <w:rsid w:val="00921E4C"/>
    <w:rsid w:val="00922914"/>
    <w:rsid w:val="0092433B"/>
    <w:rsid w:val="0092630A"/>
    <w:rsid w:val="00926B57"/>
    <w:rsid w:val="00927A5C"/>
    <w:rsid w:val="009303C6"/>
    <w:rsid w:val="00930F79"/>
    <w:rsid w:val="009316F7"/>
    <w:rsid w:val="00931EF0"/>
    <w:rsid w:val="0093253F"/>
    <w:rsid w:val="00932678"/>
    <w:rsid w:val="00932CFF"/>
    <w:rsid w:val="00932ECF"/>
    <w:rsid w:val="00932F08"/>
    <w:rsid w:val="00933074"/>
    <w:rsid w:val="009336CA"/>
    <w:rsid w:val="009343BB"/>
    <w:rsid w:val="0093536E"/>
    <w:rsid w:val="00935A0D"/>
    <w:rsid w:val="00935A44"/>
    <w:rsid w:val="00936043"/>
    <w:rsid w:val="00936419"/>
    <w:rsid w:val="009406A6"/>
    <w:rsid w:val="00940842"/>
    <w:rsid w:val="00940E0F"/>
    <w:rsid w:val="00940FFE"/>
    <w:rsid w:val="009411A0"/>
    <w:rsid w:val="0094322B"/>
    <w:rsid w:val="00943B74"/>
    <w:rsid w:val="00943F06"/>
    <w:rsid w:val="0094418D"/>
    <w:rsid w:val="0094486F"/>
    <w:rsid w:val="00944CA2"/>
    <w:rsid w:val="0094504E"/>
    <w:rsid w:val="00945B0D"/>
    <w:rsid w:val="009472B3"/>
    <w:rsid w:val="00947412"/>
    <w:rsid w:val="00947905"/>
    <w:rsid w:val="00947A66"/>
    <w:rsid w:val="009500DD"/>
    <w:rsid w:val="0095014B"/>
    <w:rsid w:val="0095295C"/>
    <w:rsid w:val="00952DD0"/>
    <w:rsid w:val="00953164"/>
    <w:rsid w:val="009536F7"/>
    <w:rsid w:val="0095478D"/>
    <w:rsid w:val="009548E7"/>
    <w:rsid w:val="0095591F"/>
    <w:rsid w:val="009565E8"/>
    <w:rsid w:val="009567C3"/>
    <w:rsid w:val="009573BD"/>
    <w:rsid w:val="00957832"/>
    <w:rsid w:val="00960432"/>
    <w:rsid w:val="0096089C"/>
    <w:rsid w:val="00960BDD"/>
    <w:rsid w:val="00961DF9"/>
    <w:rsid w:val="00962E4E"/>
    <w:rsid w:val="009639DF"/>
    <w:rsid w:val="00964E79"/>
    <w:rsid w:val="00964F37"/>
    <w:rsid w:val="00965569"/>
    <w:rsid w:val="009658A0"/>
    <w:rsid w:val="009660F0"/>
    <w:rsid w:val="00967C16"/>
    <w:rsid w:val="00967C2E"/>
    <w:rsid w:val="009702E4"/>
    <w:rsid w:val="00970603"/>
    <w:rsid w:val="00971B63"/>
    <w:rsid w:val="009737A7"/>
    <w:rsid w:val="00973841"/>
    <w:rsid w:val="00973B99"/>
    <w:rsid w:val="00974437"/>
    <w:rsid w:val="00974593"/>
    <w:rsid w:val="00974D86"/>
    <w:rsid w:val="00974F7C"/>
    <w:rsid w:val="00975806"/>
    <w:rsid w:val="00975A2A"/>
    <w:rsid w:val="00975EB9"/>
    <w:rsid w:val="009763B8"/>
    <w:rsid w:val="0097705B"/>
    <w:rsid w:val="009776BB"/>
    <w:rsid w:val="00980BFE"/>
    <w:rsid w:val="009812E2"/>
    <w:rsid w:val="00981E57"/>
    <w:rsid w:val="00981F51"/>
    <w:rsid w:val="009837CB"/>
    <w:rsid w:val="00983ED1"/>
    <w:rsid w:val="0098587C"/>
    <w:rsid w:val="009858EF"/>
    <w:rsid w:val="009859C8"/>
    <w:rsid w:val="009865E1"/>
    <w:rsid w:val="00987E71"/>
    <w:rsid w:val="00990710"/>
    <w:rsid w:val="0099075B"/>
    <w:rsid w:val="00990C7B"/>
    <w:rsid w:val="00990E7A"/>
    <w:rsid w:val="0099194F"/>
    <w:rsid w:val="00992009"/>
    <w:rsid w:val="0099234B"/>
    <w:rsid w:val="009925EC"/>
    <w:rsid w:val="009926F1"/>
    <w:rsid w:val="00993488"/>
    <w:rsid w:val="009948F7"/>
    <w:rsid w:val="00994A64"/>
    <w:rsid w:val="009969DF"/>
    <w:rsid w:val="009A00BC"/>
    <w:rsid w:val="009A038F"/>
    <w:rsid w:val="009A0F6D"/>
    <w:rsid w:val="009A34EE"/>
    <w:rsid w:val="009A3ADA"/>
    <w:rsid w:val="009A3E3B"/>
    <w:rsid w:val="009A518D"/>
    <w:rsid w:val="009A5623"/>
    <w:rsid w:val="009A5883"/>
    <w:rsid w:val="009A613A"/>
    <w:rsid w:val="009A64D5"/>
    <w:rsid w:val="009A78A9"/>
    <w:rsid w:val="009B299F"/>
    <w:rsid w:val="009B29BB"/>
    <w:rsid w:val="009B2DA7"/>
    <w:rsid w:val="009B43BD"/>
    <w:rsid w:val="009B47BC"/>
    <w:rsid w:val="009B55C4"/>
    <w:rsid w:val="009B5E90"/>
    <w:rsid w:val="009B62C9"/>
    <w:rsid w:val="009B67C7"/>
    <w:rsid w:val="009B68E2"/>
    <w:rsid w:val="009B6A53"/>
    <w:rsid w:val="009B6C33"/>
    <w:rsid w:val="009B6EF8"/>
    <w:rsid w:val="009B7AA7"/>
    <w:rsid w:val="009C07E5"/>
    <w:rsid w:val="009C08C6"/>
    <w:rsid w:val="009C2DB5"/>
    <w:rsid w:val="009C3731"/>
    <w:rsid w:val="009C43D1"/>
    <w:rsid w:val="009C5252"/>
    <w:rsid w:val="009C67F8"/>
    <w:rsid w:val="009C6B59"/>
    <w:rsid w:val="009C7A01"/>
    <w:rsid w:val="009D00FC"/>
    <w:rsid w:val="009D154C"/>
    <w:rsid w:val="009D1A08"/>
    <w:rsid w:val="009D238E"/>
    <w:rsid w:val="009D338C"/>
    <w:rsid w:val="009D3F5C"/>
    <w:rsid w:val="009D4854"/>
    <w:rsid w:val="009D4AEB"/>
    <w:rsid w:val="009D5847"/>
    <w:rsid w:val="009D605C"/>
    <w:rsid w:val="009D65C0"/>
    <w:rsid w:val="009D6900"/>
    <w:rsid w:val="009D778E"/>
    <w:rsid w:val="009E03BE"/>
    <w:rsid w:val="009E0D82"/>
    <w:rsid w:val="009E0E62"/>
    <w:rsid w:val="009E11BB"/>
    <w:rsid w:val="009E123C"/>
    <w:rsid w:val="009E1E5F"/>
    <w:rsid w:val="009E2235"/>
    <w:rsid w:val="009E28F0"/>
    <w:rsid w:val="009E29C7"/>
    <w:rsid w:val="009E2BB8"/>
    <w:rsid w:val="009E4858"/>
    <w:rsid w:val="009E5C53"/>
    <w:rsid w:val="009E7036"/>
    <w:rsid w:val="009E72DB"/>
    <w:rsid w:val="009E758F"/>
    <w:rsid w:val="009E7D56"/>
    <w:rsid w:val="009F0864"/>
    <w:rsid w:val="009F19E6"/>
    <w:rsid w:val="009F2854"/>
    <w:rsid w:val="009F289C"/>
    <w:rsid w:val="009F33B1"/>
    <w:rsid w:val="009F4730"/>
    <w:rsid w:val="009F4B75"/>
    <w:rsid w:val="009F6502"/>
    <w:rsid w:val="009F6956"/>
    <w:rsid w:val="009F704F"/>
    <w:rsid w:val="00A00110"/>
    <w:rsid w:val="00A00BC6"/>
    <w:rsid w:val="00A01681"/>
    <w:rsid w:val="00A02321"/>
    <w:rsid w:val="00A029AB"/>
    <w:rsid w:val="00A0306A"/>
    <w:rsid w:val="00A031F0"/>
    <w:rsid w:val="00A03560"/>
    <w:rsid w:val="00A037CB"/>
    <w:rsid w:val="00A040A2"/>
    <w:rsid w:val="00A0469A"/>
    <w:rsid w:val="00A04D46"/>
    <w:rsid w:val="00A05C7B"/>
    <w:rsid w:val="00A10C65"/>
    <w:rsid w:val="00A11DA5"/>
    <w:rsid w:val="00A1204F"/>
    <w:rsid w:val="00A1205F"/>
    <w:rsid w:val="00A13EC3"/>
    <w:rsid w:val="00A154B1"/>
    <w:rsid w:val="00A172A2"/>
    <w:rsid w:val="00A1754C"/>
    <w:rsid w:val="00A204F5"/>
    <w:rsid w:val="00A20F7B"/>
    <w:rsid w:val="00A21C60"/>
    <w:rsid w:val="00A21CF6"/>
    <w:rsid w:val="00A21F93"/>
    <w:rsid w:val="00A258A6"/>
    <w:rsid w:val="00A2590D"/>
    <w:rsid w:val="00A25AF8"/>
    <w:rsid w:val="00A27501"/>
    <w:rsid w:val="00A306B7"/>
    <w:rsid w:val="00A30F7C"/>
    <w:rsid w:val="00A3234F"/>
    <w:rsid w:val="00A328A3"/>
    <w:rsid w:val="00A3329D"/>
    <w:rsid w:val="00A334A9"/>
    <w:rsid w:val="00A35622"/>
    <w:rsid w:val="00A35A45"/>
    <w:rsid w:val="00A365A2"/>
    <w:rsid w:val="00A36D1E"/>
    <w:rsid w:val="00A36DB9"/>
    <w:rsid w:val="00A36ED5"/>
    <w:rsid w:val="00A40755"/>
    <w:rsid w:val="00A41014"/>
    <w:rsid w:val="00A41054"/>
    <w:rsid w:val="00A41C39"/>
    <w:rsid w:val="00A41E44"/>
    <w:rsid w:val="00A42D27"/>
    <w:rsid w:val="00A43472"/>
    <w:rsid w:val="00A44777"/>
    <w:rsid w:val="00A4679F"/>
    <w:rsid w:val="00A469CA"/>
    <w:rsid w:val="00A47B67"/>
    <w:rsid w:val="00A503C6"/>
    <w:rsid w:val="00A51690"/>
    <w:rsid w:val="00A51CA5"/>
    <w:rsid w:val="00A51D2C"/>
    <w:rsid w:val="00A52C18"/>
    <w:rsid w:val="00A537B7"/>
    <w:rsid w:val="00A5404F"/>
    <w:rsid w:val="00A54DDF"/>
    <w:rsid w:val="00A5540D"/>
    <w:rsid w:val="00A55E21"/>
    <w:rsid w:val="00A5633E"/>
    <w:rsid w:val="00A56483"/>
    <w:rsid w:val="00A56E78"/>
    <w:rsid w:val="00A57AFC"/>
    <w:rsid w:val="00A61C63"/>
    <w:rsid w:val="00A6220A"/>
    <w:rsid w:val="00A633DD"/>
    <w:rsid w:val="00A67007"/>
    <w:rsid w:val="00A67754"/>
    <w:rsid w:val="00A70AE4"/>
    <w:rsid w:val="00A717E4"/>
    <w:rsid w:val="00A724DB"/>
    <w:rsid w:val="00A73034"/>
    <w:rsid w:val="00A74A18"/>
    <w:rsid w:val="00A74A1A"/>
    <w:rsid w:val="00A74CD6"/>
    <w:rsid w:val="00A766D9"/>
    <w:rsid w:val="00A76FB1"/>
    <w:rsid w:val="00A8037A"/>
    <w:rsid w:val="00A806C5"/>
    <w:rsid w:val="00A80811"/>
    <w:rsid w:val="00A81140"/>
    <w:rsid w:val="00A81F11"/>
    <w:rsid w:val="00A8326A"/>
    <w:rsid w:val="00A84428"/>
    <w:rsid w:val="00A900E2"/>
    <w:rsid w:val="00A9054C"/>
    <w:rsid w:val="00A91260"/>
    <w:rsid w:val="00A92027"/>
    <w:rsid w:val="00A931EF"/>
    <w:rsid w:val="00A935C3"/>
    <w:rsid w:val="00A93719"/>
    <w:rsid w:val="00A94713"/>
    <w:rsid w:val="00A96EE6"/>
    <w:rsid w:val="00A97959"/>
    <w:rsid w:val="00AA19A7"/>
    <w:rsid w:val="00AA1CAC"/>
    <w:rsid w:val="00AA2C2B"/>
    <w:rsid w:val="00AA2DC7"/>
    <w:rsid w:val="00AA2E8F"/>
    <w:rsid w:val="00AA37FC"/>
    <w:rsid w:val="00AA44B0"/>
    <w:rsid w:val="00AA4B65"/>
    <w:rsid w:val="00AA4DCA"/>
    <w:rsid w:val="00AA57EF"/>
    <w:rsid w:val="00AA662D"/>
    <w:rsid w:val="00AA6FF2"/>
    <w:rsid w:val="00AA766E"/>
    <w:rsid w:val="00AA7F70"/>
    <w:rsid w:val="00AB19B8"/>
    <w:rsid w:val="00AB2805"/>
    <w:rsid w:val="00AB3DBE"/>
    <w:rsid w:val="00AB3F5E"/>
    <w:rsid w:val="00AB3F92"/>
    <w:rsid w:val="00AB4396"/>
    <w:rsid w:val="00AB5871"/>
    <w:rsid w:val="00AB6036"/>
    <w:rsid w:val="00AB6503"/>
    <w:rsid w:val="00AB6BB4"/>
    <w:rsid w:val="00AB7491"/>
    <w:rsid w:val="00AC06CE"/>
    <w:rsid w:val="00AC2128"/>
    <w:rsid w:val="00AC26E8"/>
    <w:rsid w:val="00AC33F7"/>
    <w:rsid w:val="00AC3E34"/>
    <w:rsid w:val="00AC3F37"/>
    <w:rsid w:val="00AC45F1"/>
    <w:rsid w:val="00AC6E31"/>
    <w:rsid w:val="00AC7BA3"/>
    <w:rsid w:val="00AD1D3D"/>
    <w:rsid w:val="00AD2CFE"/>
    <w:rsid w:val="00AD3676"/>
    <w:rsid w:val="00AD3C05"/>
    <w:rsid w:val="00AD4B5C"/>
    <w:rsid w:val="00AD5C04"/>
    <w:rsid w:val="00AD72B4"/>
    <w:rsid w:val="00AD783F"/>
    <w:rsid w:val="00AD7FDA"/>
    <w:rsid w:val="00AE013D"/>
    <w:rsid w:val="00AE020F"/>
    <w:rsid w:val="00AE15C0"/>
    <w:rsid w:val="00AE242F"/>
    <w:rsid w:val="00AE24DA"/>
    <w:rsid w:val="00AE34E5"/>
    <w:rsid w:val="00AE504F"/>
    <w:rsid w:val="00AE68E4"/>
    <w:rsid w:val="00AE7805"/>
    <w:rsid w:val="00AF1981"/>
    <w:rsid w:val="00AF200E"/>
    <w:rsid w:val="00AF203D"/>
    <w:rsid w:val="00AF2527"/>
    <w:rsid w:val="00AF299E"/>
    <w:rsid w:val="00AF2AD6"/>
    <w:rsid w:val="00AF467B"/>
    <w:rsid w:val="00AF4BD7"/>
    <w:rsid w:val="00AF5372"/>
    <w:rsid w:val="00AF55A6"/>
    <w:rsid w:val="00AF6A62"/>
    <w:rsid w:val="00AF7402"/>
    <w:rsid w:val="00AF79E6"/>
    <w:rsid w:val="00B0003C"/>
    <w:rsid w:val="00B001BC"/>
    <w:rsid w:val="00B0060F"/>
    <w:rsid w:val="00B00A42"/>
    <w:rsid w:val="00B02399"/>
    <w:rsid w:val="00B02C71"/>
    <w:rsid w:val="00B03CE2"/>
    <w:rsid w:val="00B0461C"/>
    <w:rsid w:val="00B047C0"/>
    <w:rsid w:val="00B04F93"/>
    <w:rsid w:val="00B0532F"/>
    <w:rsid w:val="00B053CD"/>
    <w:rsid w:val="00B0549D"/>
    <w:rsid w:val="00B05D75"/>
    <w:rsid w:val="00B060CD"/>
    <w:rsid w:val="00B06BA1"/>
    <w:rsid w:val="00B11511"/>
    <w:rsid w:val="00B11938"/>
    <w:rsid w:val="00B11955"/>
    <w:rsid w:val="00B1198E"/>
    <w:rsid w:val="00B1199C"/>
    <w:rsid w:val="00B11B3D"/>
    <w:rsid w:val="00B11E53"/>
    <w:rsid w:val="00B11E6A"/>
    <w:rsid w:val="00B1249C"/>
    <w:rsid w:val="00B124B7"/>
    <w:rsid w:val="00B12F4C"/>
    <w:rsid w:val="00B1517A"/>
    <w:rsid w:val="00B169D7"/>
    <w:rsid w:val="00B174B9"/>
    <w:rsid w:val="00B20F6C"/>
    <w:rsid w:val="00B21783"/>
    <w:rsid w:val="00B21982"/>
    <w:rsid w:val="00B21F67"/>
    <w:rsid w:val="00B21FBF"/>
    <w:rsid w:val="00B2225C"/>
    <w:rsid w:val="00B23402"/>
    <w:rsid w:val="00B23DCA"/>
    <w:rsid w:val="00B245BD"/>
    <w:rsid w:val="00B24D35"/>
    <w:rsid w:val="00B25866"/>
    <w:rsid w:val="00B25A6F"/>
    <w:rsid w:val="00B303EA"/>
    <w:rsid w:val="00B3275B"/>
    <w:rsid w:val="00B33C2F"/>
    <w:rsid w:val="00B35432"/>
    <w:rsid w:val="00B37381"/>
    <w:rsid w:val="00B373AD"/>
    <w:rsid w:val="00B377E5"/>
    <w:rsid w:val="00B40B4D"/>
    <w:rsid w:val="00B4134E"/>
    <w:rsid w:val="00B41690"/>
    <w:rsid w:val="00B41A10"/>
    <w:rsid w:val="00B42741"/>
    <w:rsid w:val="00B42B2D"/>
    <w:rsid w:val="00B444DF"/>
    <w:rsid w:val="00B44DA3"/>
    <w:rsid w:val="00B46CDE"/>
    <w:rsid w:val="00B4731D"/>
    <w:rsid w:val="00B475C0"/>
    <w:rsid w:val="00B47C24"/>
    <w:rsid w:val="00B50134"/>
    <w:rsid w:val="00B5061D"/>
    <w:rsid w:val="00B507DC"/>
    <w:rsid w:val="00B5114C"/>
    <w:rsid w:val="00B518F7"/>
    <w:rsid w:val="00B51A2C"/>
    <w:rsid w:val="00B51BA9"/>
    <w:rsid w:val="00B5328A"/>
    <w:rsid w:val="00B5344B"/>
    <w:rsid w:val="00B53F2E"/>
    <w:rsid w:val="00B5510F"/>
    <w:rsid w:val="00B623CE"/>
    <w:rsid w:val="00B63554"/>
    <w:rsid w:val="00B63818"/>
    <w:rsid w:val="00B63A8F"/>
    <w:rsid w:val="00B64324"/>
    <w:rsid w:val="00B65AE9"/>
    <w:rsid w:val="00B662AD"/>
    <w:rsid w:val="00B66952"/>
    <w:rsid w:val="00B70235"/>
    <w:rsid w:val="00B71100"/>
    <w:rsid w:val="00B724D4"/>
    <w:rsid w:val="00B72ACE"/>
    <w:rsid w:val="00B7307C"/>
    <w:rsid w:val="00B73BC0"/>
    <w:rsid w:val="00B74BA8"/>
    <w:rsid w:val="00B75354"/>
    <w:rsid w:val="00B762A8"/>
    <w:rsid w:val="00B769C3"/>
    <w:rsid w:val="00B76AFA"/>
    <w:rsid w:val="00B81AFE"/>
    <w:rsid w:val="00B82000"/>
    <w:rsid w:val="00B8295D"/>
    <w:rsid w:val="00B83E36"/>
    <w:rsid w:val="00B84265"/>
    <w:rsid w:val="00B85389"/>
    <w:rsid w:val="00B85DA3"/>
    <w:rsid w:val="00B86165"/>
    <w:rsid w:val="00B86C0A"/>
    <w:rsid w:val="00B86E05"/>
    <w:rsid w:val="00B903CE"/>
    <w:rsid w:val="00B91560"/>
    <w:rsid w:val="00B91A02"/>
    <w:rsid w:val="00B91ED9"/>
    <w:rsid w:val="00B92820"/>
    <w:rsid w:val="00B92B46"/>
    <w:rsid w:val="00B92E1C"/>
    <w:rsid w:val="00B935E3"/>
    <w:rsid w:val="00B93C65"/>
    <w:rsid w:val="00B94342"/>
    <w:rsid w:val="00B96729"/>
    <w:rsid w:val="00B96AC9"/>
    <w:rsid w:val="00B9783C"/>
    <w:rsid w:val="00BA00A9"/>
    <w:rsid w:val="00BA0426"/>
    <w:rsid w:val="00BA05BC"/>
    <w:rsid w:val="00BA1B7A"/>
    <w:rsid w:val="00BA1D8A"/>
    <w:rsid w:val="00BA28B6"/>
    <w:rsid w:val="00BA36A5"/>
    <w:rsid w:val="00BA3FBB"/>
    <w:rsid w:val="00BA59ED"/>
    <w:rsid w:val="00BA6842"/>
    <w:rsid w:val="00BA69F4"/>
    <w:rsid w:val="00BA6E52"/>
    <w:rsid w:val="00BA7431"/>
    <w:rsid w:val="00BB0CC2"/>
    <w:rsid w:val="00BB1A72"/>
    <w:rsid w:val="00BB3184"/>
    <w:rsid w:val="00BB37FC"/>
    <w:rsid w:val="00BB53F1"/>
    <w:rsid w:val="00BB6202"/>
    <w:rsid w:val="00BB75DD"/>
    <w:rsid w:val="00BB7698"/>
    <w:rsid w:val="00BC15AB"/>
    <w:rsid w:val="00BC1BF0"/>
    <w:rsid w:val="00BC22AC"/>
    <w:rsid w:val="00BC250E"/>
    <w:rsid w:val="00BC30AA"/>
    <w:rsid w:val="00BC3FE1"/>
    <w:rsid w:val="00BC4D1E"/>
    <w:rsid w:val="00BC63BC"/>
    <w:rsid w:val="00BC6991"/>
    <w:rsid w:val="00BC7252"/>
    <w:rsid w:val="00BC7267"/>
    <w:rsid w:val="00BC774D"/>
    <w:rsid w:val="00BC7D7A"/>
    <w:rsid w:val="00BD000E"/>
    <w:rsid w:val="00BD0947"/>
    <w:rsid w:val="00BD1191"/>
    <w:rsid w:val="00BD1625"/>
    <w:rsid w:val="00BD1BDB"/>
    <w:rsid w:val="00BD1E45"/>
    <w:rsid w:val="00BD24F0"/>
    <w:rsid w:val="00BD253D"/>
    <w:rsid w:val="00BD332F"/>
    <w:rsid w:val="00BD3AD2"/>
    <w:rsid w:val="00BD428D"/>
    <w:rsid w:val="00BD4A90"/>
    <w:rsid w:val="00BD6911"/>
    <w:rsid w:val="00BD6B3C"/>
    <w:rsid w:val="00BD6BED"/>
    <w:rsid w:val="00BD7483"/>
    <w:rsid w:val="00BE0E74"/>
    <w:rsid w:val="00BE199E"/>
    <w:rsid w:val="00BE226E"/>
    <w:rsid w:val="00BE3B2F"/>
    <w:rsid w:val="00BE4905"/>
    <w:rsid w:val="00BE4A16"/>
    <w:rsid w:val="00BE59E3"/>
    <w:rsid w:val="00BE5CFF"/>
    <w:rsid w:val="00BE5FBB"/>
    <w:rsid w:val="00BE67A1"/>
    <w:rsid w:val="00BF0748"/>
    <w:rsid w:val="00BF1360"/>
    <w:rsid w:val="00BF2B29"/>
    <w:rsid w:val="00BF3C84"/>
    <w:rsid w:val="00BF4DF6"/>
    <w:rsid w:val="00BF670C"/>
    <w:rsid w:val="00BF6DF1"/>
    <w:rsid w:val="00BF7B15"/>
    <w:rsid w:val="00C00634"/>
    <w:rsid w:val="00C0130F"/>
    <w:rsid w:val="00C01989"/>
    <w:rsid w:val="00C01B96"/>
    <w:rsid w:val="00C01C40"/>
    <w:rsid w:val="00C0321B"/>
    <w:rsid w:val="00C03582"/>
    <w:rsid w:val="00C0383B"/>
    <w:rsid w:val="00C03F2E"/>
    <w:rsid w:val="00C04F49"/>
    <w:rsid w:val="00C0590E"/>
    <w:rsid w:val="00C064F4"/>
    <w:rsid w:val="00C06D1F"/>
    <w:rsid w:val="00C07B05"/>
    <w:rsid w:val="00C07EC3"/>
    <w:rsid w:val="00C106B8"/>
    <w:rsid w:val="00C1122F"/>
    <w:rsid w:val="00C129E2"/>
    <w:rsid w:val="00C12B46"/>
    <w:rsid w:val="00C134E5"/>
    <w:rsid w:val="00C13832"/>
    <w:rsid w:val="00C1424B"/>
    <w:rsid w:val="00C14646"/>
    <w:rsid w:val="00C16490"/>
    <w:rsid w:val="00C17535"/>
    <w:rsid w:val="00C20E42"/>
    <w:rsid w:val="00C21449"/>
    <w:rsid w:val="00C2145D"/>
    <w:rsid w:val="00C219E5"/>
    <w:rsid w:val="00C222FE"/>
    <w:rsid w:val="00C22635"/>
    <w:rsid w:val="00C22842"/>
    <w:rsid w:val="00C23048"/>
    <w:rsid w:val="00C23621"/>
    <w:rsid w:val="00C23C4C"/>
    <w:rsid w:val="00C265CC"/>
    <w:rsid w:val="00C273AE"/>
    <w:rsid w:val="00C27FEA"/>
    <w:rsid w:val="00C3109F"/>
    <w:rsid w:val="00C3245F"/>
    <w:rsid w:val="00C32822"/>
    <w:rsid w:val="00C3332E"/>
    <w:rsid w:val="00C33C24"/>
    <w:rsid w:val="00C349BC"/>
    <w:rsid w:val="00C36AC4"/>
    <w:rsid w:val="00C37868"/>
    <w:rsid w:val="00C3789C"/>
    <w:rsid w:val="00C400E5"/>
    <w:rsid w:val="00C40BA6"/>
    <w:rsid w:val="00C40F41"/>
    <w:rsid w:val="00C42274"/>
    <w:rsid w:val="00C4317A"/>
    <w:rsid w:val="00C4338E"/>
    <w:rsid w:val="00C46981"/>
    <w:rsid w:val="00C46A5F"/>
    <w:rsid w:val="00C46C6D"/>
    <w:rsid w:val="00C472F7"/>
    <w:rsid w:val="00C47D1B"/>
    <w:rsid w:val="00C47E50"/>
    <w:rsid w:val="00C503FF"/>
    <w:rsid w:val="00C5123D"/>
    <w:rsid w:val="00C515D8"/>
    <w:rsid w:val="00C51B23"/>
    <w:rsid w:val="00C523E1"/>
    <w:rsid w:val="00C53782"/>
    <w:rsid w:val="00C53E72"/>
    <w:rsid w:val="00C546A6"/>
    <w:rsid w:val="00C548B5"/>
    <w:rsid w:val="00C54BE5"/>
    <w:rsid w:val="00C558CB"/>
    <w:rsid w:val="00C56A45"/>
    <w:rsid w:val="00C56BEC"/>
    <w:rsid w:val="00C56DC7"/>
    <w:rsid w:val="00C572F8"/>
    <w:rsid w:val="00C57553"/>
    <w:rsid w:val="00C576AB"/>
    <w:rsid w:val="00C6012D"/>
    <w:rsid w:val="00C61066"/>
    <w:rsid w:val="00C62C50"/>
    <w:rsid w:val="00C63597"/>
    <w:rsid w:val="00C636D0"/>
    <w:rsid w:val="00C6513D"/>
    <w:rsid w:val="00C673D1"/>
    <w:rsid w:val="00C70285"/>
    <w:rsid w:val="00C716E5"/>
    <w:rsid w:val="00C71E4C"/>
    <w:rsid w:val="00C74C3D"/>
    <w:rsid w:val="00C74C5A"/>
    <w:rsid w:val="00C75A27"/>
    <w:rsid w:val="00C763D7"/>
    <w:rsid w:val="00C77CD0"/>
    <w:rsid w:val="00C77D86"/>
    <w:rsid w:val="00C80153"/>
    <w:rsid w:val="00C8083C"/>
    <w:rsid w:val="00C80F8C"/>
    <w:rsid w:val="00C8162E"/>
    <w:rsid w:val="00C81D68"/>
    <w:rsid w:val="00C81E11"/>
    <w:rsid w:val="00C828BE"/>
    <w:rsid w:val="00C82B79"/>
    <w:rsid w:val="00C82C57"/>
    <w:rsid w:val="00C84558"/>
    <w:rsid w:val="00C84585"/>
    <w:rsid w:val="00C8466E"/>
    <w:rsid w:val="00C87158"/>
    <w:rsid w:val="00C87926"/>
    <w:rsid w:val="00C90715"/>
    <w:rsid w:val="00C90A72"/>
    <w:rsid w:val="00C91CDB"/>
    <w:rsid w:val="00C91F37"/>
    <w:rsid w:val="00C92091"/>
    <w:rsid w:val="00C92FA3"/>
    <w:rsid w:val="00C93283"/>
    <w:rsid w:val="00C94EA7"/>
    <w:rsid w:val="00C95320"/>
    <w:rsid w:val="00C9566A"/>
    <w:rsid w:val="00C95980"/>
    <w:rsid w:val="00C96543"/>
    <w:rsid w:val="00C97E22"/>
    <w:rsid w:val="00CA0B47"/>
    <w:rsid w:val="00CA1010"/>
    <w:rsid w:val="00CA30DF"/>
    <w:rsid w:val="00CA456C"/>
    <w:rsid w:val="00CA460D"/>
    <w:rsid w:val="00CA4D8F"/>
    <w:rsid w:val="00CA54C9"/>
    <w:rsid w:val="00CA66DF"/>
    <w:rsid w:val="00CA72F5"/>
    <w:rsid w:val="00CA743C"/>
    <w:rsid w:val="00CA7476"/>
    <w:rsid w:val="00CA7C1E"/>
    <w:rsid w:val="00CB0337"/>
    <w:rsid w:val="00CB03BB"/>
    <w:rsid w:val="00CB1F0F"/>
    <w:rsid w:val="00CB2A57"/>
    <w:rsid w:val="00CB2B9D"/>
    <w:rsid w:val="00CB3A6D"/>
    <w:rsid w:val="00CB5416"/>
    <w:rsid w:val="00CB56AC"/>
    <w:rsid w:val="00CB7843"/>
    <w:rsid w:val="00CC0C5D"/>
    <w:rsid w:val="00CC0E3D"/>
    <w:rsid w:val="00CC0EE1"/>
    <w:rsid w:val="00CC1703"/>
    <w:rsid w:val="00CC22DD"/>
    <w:rsid w:val="00CC2BF2"/>
    <w:rsid w:val="00CC30A8"/>
    <w:rsid w:val="00CC424E"/>
    <w:rsid w:val="00CC4609"/>
    <w:rsid w:val="00CC5E23"/>
    <w:rsid w:val="00CC695B"/>
    <w:rsid w:val="00CC6FD9"/>
    <w:rsid w:val="00CD01EE"/>
    <w:rsid w:val="00CD2AE3"/>
    <w:rsid w:val="00CD4A97"/>
    <w:rsid w:val="00CD4EEA"/>
    <w:rsid w:val="00CD67AE"/>
    <w:rsid w:val="00CD6949"/>
    <w:rsid w:val="00CD6D70"/>
    <w:rsid w:val="00CD72A9"/>
    <w:rsid w:val="00CD7C46"/>
    <w:rsid w:val="00CE01EF"/>
    <w:rsid w:val="00CE09FF"/>
    <w:rsid w:val="00CE1592"/>
    <w:rsid w:val="00CE2547"/>
    <w:rsid w:val="00CE35DB"/>
    <w:rsid w:val="00CE3CE5"/>
    <w:rsid w:val="00CE46FC"/>
    <w:rsid w:val="00CE4AA8"/>
    <w:rsid w:val="00CE50B9"/>
    <w:rsid w:val="00CE569F"/>
    <w:rsid w:val="00CE657B"/>
    <w:rsid w:val="00CF6971"/>
    <w:rsid w:val="00CF6B0F"/>
    <w:rsid w:val="00CF7A25"/>
    <w:rsid w:val="00D002D5"/>
    <w:rsid w:val="00D00AEB"/>
    <w:rsid w:val="00D00EE6"/>
    <w:rsid w:val="00D01EDC"/>
    <w:rsid w:val="00D027E3"/>
    <w:rsid w:val="00D0322F"/>
    <w:rsid w:val="00D035FA"/>
    <w:rsid w:val="00D0533E"/>
    <w:rsid w:val="00D05D83"/>
    <w:rsid w:val="00D11533"/>
    <w:rsid w:val="00D11959"/>
    <w:rsid w:val="00D11ACF"/>
    <w:rsid w:val="00D12E08"/>
    <w:rsid w:val="00D135A3"/>
    <w:rsid w:val="00D15AD6"/>
    <w:rsid w:val="00D15B8F"/>
    <w:rsid w:val="00D16EAC"/>
    <w:rsid w:val="00D17DCA"/>
    <w:rsid w:val="00D219E8"/>
    <w:rsid w:val="00D236C3"/>
    <w:rsid w:val="00D24764"/>
    <w:rsid w:val="00D24A5F"/>
    <w:rsid w:val="00D25959"/>
    <w:rsid w:val="00D269B7"/>
    <w:rsid w:val="00D278A7"/>
    <w:rsid w:val="00D30272"/>
    <w:rsid w:val="00D302EC"/>
    <w:rsid w:val="00D31BFC"/>
    <w:rsid w:val="00D3288A"/>
    <w:rsid w:val="00D32B38"/>
    <w:rsid w:val="00D33B5C"/>
    <w:rsid w:val="00D34F75"/>
    <w:rsid w:val="00D361BA"/>
    <w:rsid w:val="00D3620A"/>
    <w:rsid w:val="00D371C6"/>
    <w:rsid w:val="00D372B2"/>
    <w:rsid w:val="00D3777B"/>
    <w:rsid w:val="00D3784B"/>
    <w:rsid w:val="00D4136B"/>
    <w:rsid w:val="00D414F2"/>
    <w:rsid w:val="00D41634"/>
    <w:rsid w:val="00D4180E"/>
    <w:rsid w:val="00D41D70"/>
    <w:rsid w:val="00D42143"/>
    <w:rsid w:val="00D42175"/>
    <w:rsid w:val="00D42497"/>
    <w:rsid w:val="00D445DE"/>
    <w:rsid w:val="00D44D27"/>
    <w:rsid w:val="00D44D33"/>
    <w:rsid w:val="00D46E1A"/>
    <w:rsid w:val="00D47351"/>
    <w:rsid w:val="00D47EF9"/>
    <w:rsid w:val="00D50580"/>
    <w:rsid w:val="00D5075A"/>
    <w:rsid w:val="00D5148A"/>
    <w:rsid w:val="00D518E8"/>
    <w:rsid w:val="00D51E2C"/>
    <w:rsid w:val="00D52B66"/>
    <w:rsid w:val="00D52E78"/>
    <w:rsid w:val="00D53554"/>
    <w:rsid w:val="00D53645"/>
    <w:rsid w:val="00D5367D"/>
    <w:rsid w:val="00D536CB"/>
    <w:rsid w:val="00D547F7"/>
    <w:rsid w:val="00D54D46"/>
    <w:rsid w:val="00D6024A"/>
    <w:rsid w:val="00D61D21"/>
    <w:rsid w:val="00D6226E"/>
    <w:rsid w:val="00D62420"/>
    <w:rsid w:val="00D6484E"/>
    <w:rsid w:val="00D649B8"/>
    <w:rsid w:val="00D64A9D"/>
    <w:rsid w:val="00D66D13"/>
    <w:rsid w:val="00D7015C"/>
    <w:rsid w:val="00D70E3C"/>
    <w:rsid w:val="00D71114"/>
    <w:rsid w:val="00D71348"/>
    <w:rsid w:val="00D71585"/>
    <w:rsid w:val="00D72B26"/>
    <w:rsid w:val="00D73380"/>
    <w:rsid w:val="00D746B5"/>
    <w:rsid w:val="00D75214"/>
    <w:rsid w:val="00D75BAC"/>
    <w:rsid w:val="00D75C21"/>
    <w:rsid w:val="00D76774"/>
    <w:rsid w:val="00D777BD"/>
    <w:rsid w:val="00D77B71"/>
    <w:rsid w:val="00D80F25"/>
    <w:rsid w:val="00D819D7"/>
    <w:rsid w:val="00D81DE6"/>
    <w:rsid w:val="00D827DA"/>
    <w:rsid w:val="00D82C57"/>
    <w:rsid w:val="00D8327C"/>
    <w:rsid w:val="00D83CE5"/>
    <w:rsid w:val="00D858AB"/>
    <w:rsid w:val="00D8594F"/>
    <w:rsid w:val="00D860C6"/>
    <w:rsid w:val="00D86EE5"/>
    <w:rsid w:val="00D90475"/>
    <w:rsid w:val="00D911EA"/>
    <w:rsid w:val="00D9152A"/>
    <w:rsid w:val="00D91BA8"/>
    <w:rsid w:val="00D93A91"/>
    <w:rsid w:val="00D94CFC"/>
    <w:rsid w:val="00D950A6"/>
    <w:rsid w:val="00D95E0F"/>
    <w:rsid w:val="00D95EF8"/>
    <w:rsid w:val="00D96CA1"/>
    <w:rsid w:val="00D973C4"/>
    <w:rsid w:val="00DA0B77"/>
    <w:rsid w:val="00DA0BE7"/>
    <w:rsid w:val="00DA15EC"/>
    <w:rsid w:val="00DA21F3"/>
    <w:rsid w:val="00DA2571"/>
    <w:rsid w:val="00DA299A"/>
    <w:rsid w:val="00DA4816"/>
    <w:rsid w:val="00DA48BE"/>
    <w:rsid w:val="00DA4C11"/>
    <w:rsid w:val="00DA4CDE"/>
    <w:rsid w:val="00DA5471"/>
    <w:rsid w:val="00DA63C9"/>
    <w:rsid w:val="00DB0092"/>
    <w:rsid w:val="00DB248A"/>
    <w:rsid w:val="00DB2EDE"/>
    <w:rsid w:val="00DB43A9"/>
    <w:rsid w:val="00DB5E67"/>
    <w:rsid w:val="00DB6325"/>
    <w:rsid w:val="00DB6FA2"/>
    <w:rsid w:val="00DB736B"/>
    <w:rsid w:val="00DC00C3"/>
    <w:rsid w:val="00DC0883"/>
    <w:rsid w:val="00DC215D"/>
    <w:rsid w:val="00DC375E"/>
    <w:rsid w:val="00DC3C00"/>
    <w:rsid w:val="00DC3E83"/>
    <w:rsid w:val="00DC5D6E"/>
    <w:rsid w:val="00DC752F"/>
    <w:rsid w:val="00DD1B85"/>
    <w:rsid w:val="00DD2EF0"/>
    <w:rsid w:val="00DD324F"/>
    <w:rsid w:val="00DD34EE"/>
    <w:rsid w:val="00DD36E9"/>
    <w:rsid w:val="00DD43B7"/>
    <w:rsid w:val="00DD4EA2"/>
    <w:rsid w:val="00DD625A"/>
    <w:rsid w:val="00DD6FCA"/>
    <w:rsid w:val="00DD7271"/>
    <w:rsid w:val="00DD7C7D"/>
    <w:rsid w:val="00DE03DC"/>
    <w:rsid w:val="00DE04FE"/>
    <w:rsid w:val="00DE0BC1"/>
    <w:rsid w:val="00DE0D95"/>
    <w:rsid w:val="00DE1BAA"/>
    <w:rsid w:val="00DE1D18"/>
    <w:rsid w:val="00DE27F3"/>
    <w:rsid w:val="00DE2E3C"/>
    <w:rsid w:val="00DE306B"/>
    <w:rsid w:val="00DE4C48"/>
    <w:rsid w:val="00DE4CF6"/>
    <w:rsid w:val="00DE5CB7"/>
    <w:rsid w:val="00DE6E5A"/>
    <w:rsid w:val="00DE7F9A"/>
    <w:rsid w:val="00DF0B40"/>
    <w:rsid w:val="00DF0D44"/>
    <w:rsid w:val="00DF1223"/>
    <w:rsid w:val="00DF13C0"/>
    <w:rsid w:val="00DF2144"/>
    <w:rsid w:val="00DF2C0F"/>
    <w:rsid w:val="00DF3014"/>
    <w:rsid w:val="00DF35B4"/>
    <w:rsid w:val="00DF3CE0"/>
    <w:rsid w:val="00DF5609"/>
    <w:rsid w:val="00DF5B45"/>
    <w:rsid w:val="00DF6E07"/>
    <w:rsid w:val="00DF746B"/>
    <w:rsid w:val="00DF79E4"/>
    <w:rsid w:val="00DF7E44"/>
    <w:rsid w:val="00E00A7D"/>
    <w:rsid w:val="00E0174D"/>
    <w:rsid w:val="00E01862"/>
    <w:rsid w:val="00E01BB7"/>
    <w:rsid w:val="00E01E5B"/>
    <w:rsid w:val="00E020A1"/>
    <w:rsid w:val="00E023C9"/>
    <w:rsid w:val="00E02700"/>
    <w:rsid w:val="00E036CC"/>
    <w:rsid w:val="00E03758"/>
    <w:rsid w:val="00E0488A"/>
    <w:rsid w:val="00E04B95"/>
    <w:rsid w:val="00E058E1"/>
    <w:rsid w:val="00E05C70"/>
    <w:rsid w:val="00E07227"/>
    <w:rsid w:val="00E07381"/>
    <w:rsid w:val="00E11DE2"/>
    <w:rsid w:val="00E13C8A"/>
    <w:rsid w:val="00E1431C"/>
    <w:rsid w:val="00E1469B"/>
    <w:rsid w:val="00E14940"/>
    <w:rsid w:val="00E16244"/>
    <w:rsid w:val="00E162C7"/>
    <w:rsid w:val="00E16369"/>
    <w:rsid w:val="00E16AC1"/>
    <w:rsid w:val="00E177A8"/>
    <w:rsid w:val="00E2275E"/>
    <w:rsid w:val="00E22F55"/>
    <w:rsid w:val="00E2306B"/>
    <w:rsid w:val="00E233E7"/>
    <w:rsid w:val="00E25931"/>
    <w:rsid w:val="00E262CC"/>
    <w:rsid w:val="00E27526"/>
    <w:rsid w:val="00E30D74"/>
    <w:rsid w:val="00E31DDA"/>
    <w:rsid w:val="00E322FE"/>
    <w:rsid w:val="00E33369"/>
    <w:rsid w:val="00E33599"/>
    <w:rsid w:val="00E33B5A"/>
    <w:rsid w:val="00E34890"/>
    <w:rsid w:val="00E371EC"/>
    <w:rsid w:val="00E4041D"/>
    <w:rsid w:val="00E41309"/>
    <w:rsid w:val="00E43B0A"/>
    <w:rsid w:val="00E444E8"/>
    <w:rsid w:val="00E44A38"/>
    <w:rsid w:val="00E45A86"/>
    <w:rsid w:val="00E45F6B"/>
    <w:rsid w:val="00E47DF5"/>
    <w:rsid w:val="00E50841"/>
    <w:rsid w:val="00E514FE"/>
    <w:rsid w:val="00E52B54"/>
    <w:rsid w:val="00E5532F"/>
    <w:rsid w:val="00E55E95"/>
    <w:rsid w:val="00E56350"/>
    <w:rsid w:val="00E568F0"/>
    <w:rsid w:val="00E602CB"/>
    <w:rsid w:val="00E6150F"/>
    <w:rsid w:val="00E61760"/>
    <w:rsid w:val="00E619AC"/>
    <w:rsid w:val="00E61E9C"/>
    <w:rsid w:val="00E62DB9"/>
    <w:rsid w:val="00E640ED"/>
    <w:rsid w:val="00E64143"/>
    <w:rsid w:val="00E6514E"/>
    <w:rsid w:val="00E65B7F"/>
    <w:rsid w:val="00E65C6F"/>
    <w:rsid w:val="00E668E3"/>
    <w:rsid w:val="00E66AC9"/>
    <w:rsid w:val="00E66CA0"/>
    <w:rsid w:val="00E670BD"/>
    <w:rsid w:val="00E676CA"/>
    <w:rsid w:val="00E70BD1"/>
    <w:rsid w:val="00E70C6B"/>
    <w:rsid w:val="00E71476"/>
    <w:rsid w:val="00E71DB8"/>
    <w:rsid w:val="00E7373D"/>
    <w:rsid w:val="00E74180"/>
    <w:rsid w:val="00E75CE6"/>
    <w:rsid w:val="00E7784C"/>
    <w:rsid w:val="00E80066"/>
    <w:rsid w:val="00E805C5"/>
    <w:rsid w:val="00E80F02"/>
    <w:rsid w:val="00E81221"/>
    <w:rsid w:val="00E8169E"/>
    <w:rsid w:val="00E81BA4"/>
    <w:rsid w:val="00E82A53"/>
    <w:rsid w:val="00E8307E"/>
    <w:rsid w:val="00E83289"/>
    <w:rsid w:val="00E86354"/>
    <w:rsid w:val="00E86E4F"/>
    <w:rsid w:val="00E87ACA"/>
    <w:rsid w:val="00E90449"/>
    <w:rsid w:val="00E914A3"/>
    <w:rsid w:val="00E91825"/>
    <w:rsid w:val="00E92C94"/>
    <w:rsid w:val="00E95D22"/>
    <w:rsid w:val="00E96632"/>
    <w:rsid w:val="00E97F8B"/>
    <w:rsid w:val="00EA0E6C"/>
    <w:rsid w:val="00EA2F31"/>
    <w:rsid w:val="00EA37BC"/>
    <w:rsid w:val="00EA4952"/>
    <w:rsid w:val="00EA4CD3"/>
    <w:rsid w:val="00EA4E61"/>
    <w:rsid w:val="00EA547B"/>
    <w:rsid w:val="00EA6925"/>
    <w:rsid w:val="00EA6D71"/>
    <w:rsid w:val="00EA7D67"/>
    <w:rsid w:val="00EB08C2"/>
    <w:rsid w:val="00EB141E"/>
    <w:rsid w:val="00EB1551"/>
    <w:rsid w:val="00EB1965"/>
    <w:rsid w:val="00EB29D3"/>
    <w:rsid w:val="00EB3E96"/>
    <w:rsid w:val="00EB481B"/>
    <w:rsid w:val="00EB4AF6"/>
    <w:rsid w:val="00EB5BD5"/>
    <w:rsid w:val="00EB6422"/>
    <w:rsid w:val="00EB648C"/>
    <w:rsid w:val="00EC0103"/>
    <w:rsid w:val="00EC0EE3"/>
    <w:rsid w:val="00EC1231"/>
    <w:rsid w:val="00EC19E9"/>
    <w:rsid w:val="00EC1E20"/>
    <w:rsid w:val="00EC23EC"/>
    <w:rsid w:val="00EC35B4"/>
    <w:rsid w:val="00EC3CAC"/>
    <w:rsid w:val="00EC455A"/>
    <w:rsid w:val="00EC5378"/>
    <w:rsid w:val="00EC7631"/>
    <w:rsid w:val="00ED0467"/>
    <w:rsid w:val="00ED0496"/>
    <w:rsid w:val="00ED068B"/>
    <w:rsid w:val="00ED3020"/>
    <w:rsid w:val="00ED3209"/>
    <w:rsid w:val="00ED45D9"/>
    <w:rsid w:val="00ED4629"/>
    <w:rsid w:val="00ED4E84"/>
    <w:rsid w:val="00ED68B1"/>
    <w:rsid w:val="00ED7CAF"/>
    <w:rsid w:val="00ED7D9E"/>
    <w:rsid w:val="00EE11EA"/>
    <w:rsid w:val="00EE1383"/>
    <w:rsid w:val="00EE3764"/>
    <w:rsid w:val="00EE42C6"/>
    <w:rsid w:val="00EE42ED"/>
    <w:rsid w:val="00EE602C"/>
    <w:rsid w:val="00EE67C2"/>
    <w:rsid w:val="00EF00D9"/>
    <w:rsid w:val="00EF079E"/>
    <w:rsid w:val="00EF0E89"/>
    <w:rsid w:val="00EF1E9B"/>
    <w:rsid w:val="00EF4435"/>
    <w:rsid w:val="00EF47C4"/>
    <w:rsid w:val="00EF5970"/>
    <w:rsid w:val="00EF6EC4"/>
    <w:rsid w:val="00EF7118"/>
    <w:rsid w:val="00EF7AE6"/>
    <w:rsid w:val="00F0012C"/>
    <w:rsid w:val="00F00AB6"/>
    <w:rsid w:val="00F00D29"/>
    <w:rsid w:val="00F02049"/>
    <w:rsid w:val="00F0212F"/>
    <w:rsid w:val="00F02ACA"/>
    <w:rsid w:val="00F03E94"/>
    <w:rsid w:val="00F0401C"/>
    <w:rsid w:val="00F043D1"/>
    <w:rsid w:val="00F0441C"/>
    <w:rsid w:val="00F0531B"/>
    <w:rsid w:val="00F05C23"/>
    <w:rsid w:val="00F069F1"/>
    <w:rsid w:val="00F07E97"/>
    <w:rsid w:val="00F11A1E"/>
    <w:rsid w:val="00F122EB"/>
    <w:rsid w:val="00F12A0E"/>
    <w:rsid w:val="00F12AC3"/>
    <w:rsid w:val="00F151E3"/>
    <w:rsid w:val="00F172EE"/>
    <w:rsid w:val="00F173FC"/>
    <w:rsid w:val="00F179D8"/>
    <w:rsid w:val="00F20146"/>
    <w:rsid w:val="00F203DE"/>
    <w:rsid w:val="00F2098F"/>
    <w:rsid w:val="00F21B37"/>
    <w:rsid w:val="00F22C14"/>
    <w:rsid w:val="00F23CDF"/>
    <w:rsid w:val="00F256FE"/>
    <w:rsid w:val="00F265C7"/>
    <w:rsid w:val="00F2728E"/>
    <w:rsid w:val="00F27313"/>
    <w:rsid w:val="00F300EF"/>
    <w:rsid w:val="00F30F7B"/>
    <w:rsid w:val="00F3211D"/>
    <w:rsid w:val="00F32BCB"/>
    <w:rsid w:val="00F32D05"/>
    <w:rsid w:val="00F3329C"/>
    <w:rsid w:val="00F340AB"/>
    <w:rsid w:val="00F34115"/>
    <w:rsid w:val="00F34B04"/>
    <w:rsid w:val="00F34E29"/>
    <w:rsid w:val="00F3548E"/>
    <w:rsid w:val="00F359BC"/>
    <w:rsid w:val="00F40A49"/>
    <w:rsid w:val="00F40D4E"/>
    <w:rsid w:val="00F4102B"/>
    <w:rsid w:val="00F4123D"/>
    <w:rsid w:val="00F41380"/>
    <w:rsid w:val="00F414B3"/>
    <w:rsid w:val="00F4316B"/>
    <w:rsid w:val="00F44859"/>
    <w:rsid w:val="00F45839"/>
    <w:rsid w:val="00F4715B"/>
    <w:rsid w:val="00F473AA"/>
    <w:rsid w:val="00F47954"/>
    <w:rsid w:val="00F47EF8"/>
    <w:rsid w:val="00F51432"/>
    <w:rsid w:val="00F5164C"/>
    <w:rsid w:val="00F51BB0"/>
    <w:rsid w:val="00F51C62"/>
    <w:rsid w:val="00F52B01"/>
    <w:rsid w:val="00F533A1"/>
    <w:rsid w:val="00F552FA"/>
    <w:rsid w:val="00F55916"/>
    <w:rsid w:val="00F55BD1"/>
    <w:rsid w:val="00F567A8"/>
    <w:rsid w:val="00F574F8"/>
    <w:rsid w:val="00F600F2"/>
    <w:rsid w:val="00F6065B"/>
    <w:rsid w:val="00F60B80"/>
    <w:rsid w:val="00F60DE5"/>
    <w:rsid w:val="00F612D6"/>
    <w:rsid w:val="00F63C1F"/>
    <w:rsid w:val="00F67042"/>
    <w:rsid w:val="00F702B4"/>
    <w:rsid w:val="00F72016"/>
    <w:rsid w:val="00F74252"/>
    <w:rsid w:val="00F75810"/>
    <w:rsid w:val="00F75EE6"/>
    <w:rsid w:val="00F76EED"/>
    <w:rsid w:val="00F7733F"/>
    <w:rsid w:val="00F7797E"/>
    <w:rsid w:val="00F804B0"/>
    <w:rsid w:val="00F80729"/>
    <w:rsid w:val="00F80996"/>
    <w:rsid w:val="00F81055"/>
    <w:rsid w:val="00F812D2"/>
    <w:rsid w:val="00F81FF9"/>
    <w:rsid w:val="00F82380"/>
    <w:rsid w:val="00F826CA"/>
    <w:rsid w:val="00F83F38"/>
    <w:rsid w:val="00F84360"/>
    <w:rsid w:val="00F84BAA"/>
    <w:rsid w:val="00F84D35"/>
    <w:rsid w:val="00F8596C"/>
    <w:rsid w:val="00F85AED"/>
    <w:rsid w:val="00F861CB"/>
    <w:rsid w:val="00F86305"/>
    <w:rsid w:val="00F86C48"/>
    <w:rsid w:val="00F86D53"/>
    <w:rsid w:val="00F8725D"/>
    <w:rsid w:val="00F87384"/>
    <w:rsid w:val="00F87FBC"/>
    <w:rsid w:val="00F907B2"/>
    <w:rsid w:val="00F92058"/>
    <w:rsid w:val="00F93A54"/>
    <w:rsid w:val="00F93CE0"/>
    <w:rsid w:val="00F944D7"/>
    <w:rsid w:val="00F96BBB"/>
    <w:rsid w:val="00F973B7"/>
    <w:rsid w:val="00F97AEE"/>
    <w:rsid w:val="00F97F78"/>
    <w:rsid w:val="00FA07DC"/>
    <w:rsid w:val="00FA2030"/>
    <w:rsid w:val="00FA2F4B"/>
    <w:rsid w:val="00FA32BB"/>
    <w:rsid w:val="00FA381C"/>
    <w:rsid w:val="00FA422C"/>
    <w:rsid w:val="00FA499D"/>
    <w:rsid w:val="00FA5129"/>
    <w:rsid w:val="00FA62D8"/>
    <w:rsid w:val="00FA6A37"/>
    <w:rsid w:val="00FA7B5A"/>
    <w:rsid w:val="00FA7FF8"/>
    <w:rsid w:val="00FB0487"/>
    <w:rsid w:val="00FB170F"/>
    <w:rsid w:val="00FB1924"/>
    <w:rsid w:val="00FB1D39"/>
    <w:rsid w:val="00FB48D6"/>
    <w:rsid w:val="00FB5882"/>
    <w:rsid w:val="00FB59B6"/>
    <w:rsid w:val="00FB6700"/>
    <w:rsid w:val="00FB6F0C"/>
    <w:rsid w:val="00FB6FD1"/>
    <w:rsid w:val="00FC0560"/>
    <w:rsid w:val="00FC3695"/>
    <w:rsid w:val="00FC36DF"/>
    <w:rsid w:val="00FC5A72"/>
    <w:rsid w:val="00FC614A"/>
    <w:rsid w:val="00FC7789"/>
    <w:rsid w:val="00FD00B4"/>
    <w:rsid w:val="00FD02A0"/>
    <w:rsid w:val="00FD0D0D"/>
    <w:rsid w:val="00FD171D"/>
    <w:rsid w:val="00FD17AE"/>
    <w:rsid w:val="00FD1DE6"/>
    <w:rsid w:val="00FD2330"/>
    <w:rsid w:val="00FD55B2"/>
    <w:rsid w:val="00FD627F"/>
    <w:rsid w:val="00FD6EAB"/>
    <w:rsid w:val="00FD7CD2"/>
    <w:rsid w:val="00FE021A"/>
    <w:rsid w:val="00FE1A69"/>
    <w:rsid w:val="00FE1B57"/>
    <w:rsid w:val="00FE1F79"/>
    <w:rsid w:val="00FE2A87"/>
    <w:rsid w:val="00FE4286"/>
    <w:rsid w:val="00FE43BA"/>
    <w:rsid w:val="00FE4C66"/>
    <w:rsid w:val="00FE5006"/>
    <w:rsid w:val="00FE5219"/>
    <w:rsid w:val="00FE5790"/>
    <w:rsid w:val="00FE6C02"/>
    <w:rsid w:val="00FE6F9F"/>
    <w:rsid w:val="00FE71F9"/>
    <w:rsid w:val="00FE7608"/>
    <w:rsid w:val="00FF06D3"/>
    <w:rsid w:val="00FF0989"/>
    <w:rsid w:val="00FF2BED"/>
    <w:rsid w:val="00FF2E69"/>
    <w:rsid w:val="00FF3A69"/>
    <w:rsid w:val="00FF50F6"/>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931EF"/>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character" w:customStyle="1" w:styleId="Ttulo3Car">
    <w:name w:val="Título 3 Car"/>
    <w:basedOn w:val="Fuentedeprrafopredeter"/>
    <w:link w:val="Ttulo3"/>
    <w:uiPriority w:val="9"/>
    <w:rsid w:val="00A931E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931EF"/>
    <w:pPr>
      <w:ind w:left="283" w:hanging="283"/>
      <w:contextualSpacing/>
    </w:pPr>
  </w:style>
  <w:style w:type="paragraph" w:styleId="Lista2">
    <w:name w:val="List 2"/>
    <w:basedOn w:val="Normal"/>
    <w:uiPriority w:val="99"/>
    <w:unhideWhenUsed/>
    <w:rsid w:val="00A931EF"/>
    <w:pPr>
      <w:ind w:left="566" w:hanging="283"/>
      <w:contextualSpacing/>
    </w:pPr>
  </w:style>
  <w:style w:type="paragraph" w:styleId="Saludo">
    <w:name w:val="Salutation"/>
    <w:basedOn w:val="Normal"/>
    <w:next w:val="Normal"/>
    <w:link w:val="SaludoCar"/>
    <w:uiPriority w:val="99"/>
    <w:unhideWhenUsed/>
    <w:rsid w:val="00A931EF"/>
  </w:style>
  <w:style w:type="character" w:customStyle="1" w:styleId="SaludoCar">
    <w:name w:val="Saludo Car"/>
    <w:basedOn w:val="Fuentedeprrafopredeter"/>
    <w:link w:val="Saludo"/>
    <w:uiPriority w:val="99"/>
    <w:rsid w:val="00A931EF"/>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A931EF"/>
    <w:pPr>
      <w:spacing w:after="120"/>
    </w:pPr>
  </w:style>
  <w:style w:type="character" w:customStyle="1" w:styleId="TextoindependienteCar">
    <w:name w:val="Texto independiente Car"/>
    <w:basedOn w:val="Fuentedeprrafopredeter"/>
    <w:link w:val="Textoindependiente"/>
    <w:uiPriority w:val="99"/>
    <w:rsid w:val="00A931E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31EF"/>
    <w:pPr>
      <w:spacing w:after="120"/>
      <w:ind w:left="283"/>
    </w:pPr>
  </w:style>
  <w:style w:type="character" w:customStyle="1" w:styleId="SangradetextonormalCar">
    <w:name w:val="Sangría de texto normal Car"/>
    <w:basedOn w:val="Fuentedeprrafopredeter"/>
    <w:link w:val="Sangradetextonormal"/>
    <w:uiPriority w:val="99"/>
    <w:rsid w:val="00A931E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31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1EF"/>
    <w:rPr>
      <w:rFonts w:ascii="Times New Roman" w:eastAsia="Times New Roman" w:hAnsi="Times New Roman" w:cs="Times New Roman"/>
      <w:lang w:val="es-ES"/>
    </w:rPr>
  </w:style>
  <w:style w:type="paragraph" w:customStyle="1" w:styleId="j">
    <w:name w:val="j"/>
    <w:basedOn w:val="Normal"/>
    <w:rsid w:val="006D5FBA"/>
    <w:pPr>
      <w:spacing w:before="100" w:beforeAutospacing="1" w:after="100" w:afterAutospacing="1"/>
    </w:pPr>
    <w:rPr>
      <w:lang w:val="es-MX" w:eastAsia="es-MX"/>
    </w:rPr>
  </w:style>
  <w:style w:type="character" w:customStyle="1" w:styleId="u">
    <w:name w:val="u"/>
    <w:basedOn w:val="Fuentedeprrafopredeter"/>
    <w:rsid w:val="005978AC"/>
  </w:style>
  <w:style w:type="character" w:customStyle="1" w:styleId="TextonotapieCar1">
    <w:name w:val="Texto nota pie Car1"/>
    <w:basedOn w:val="Fuentedeprrafopredeter"/>
    <w:uiPriority w:val="99"/>
    <w:rsid w:val="00E50841"/>
    <w:rPr>
      <w:sz w:val="20"/>
      <w:szCs w:val="20"/>
    </w:rPr>
  </w:style>
  <w:style w:type="paragraph" w:customStyle="1" w:styleId="rtejustify">
    <w:name w:val="rtejustify"/>
    <w:basedOn w:val="Normal"/>
    <w:rsid w:val="00C46A5F"/>
    <w:pPr>
      <w:spacing w:before="100" w:beforeAutospacing="1" w:after="100" w:afterAutospacing="1"/>
    </w:pPr>
    <w:rPr>
      <w:lang w:val="es-MX" w:eastAsia="es-MX"/>
    </w:rPr>
  </w:style>
  <w:style w:type="character" w:styleId="nfasis">
    <w:name w:val="Emphasis"/>
    <w:basedOn w:val="Fuentedeprrafopredeter"/>
    <w:uiPriority w:val="20"/>
    <w:qFormat/>
    <w:rsid w:val="00A503C6"/>
    <w:rPr>
      <w:i/>
      <w:iCs/>
    </w:rPr>
  </w:style>
  <w:style w:type="paragraph" w:customStyle="1" w:styleId="j1">
    <w:name w:val="j1"/>
    <w:basedOn w:val="Normal"/>
    <w:rsid w:val="00927A5C"/>
    <w:pPr>
      <w:spacing w:before="100" w:beforeAutospacing="1" w:after="100" w:afterAutospacing="1"/>
    </w:pPr>
    <w:rPr>
      <w:lang w:val="es-MX" w:eastAsia="es-MX"/>
    </w:rPr>
  </w:style>
  <w:style w:type="character" w:customStyle="1" w:styleId="d">
    <w:name w:val="d"/>
    <w:basedOn w:val="Fuentedeprrafopredeter"/>
    <w:rsid w:val="00927A5C"/>
  </w:style>
  <w:style w:type="paragraph" w:styleId="NormalWeb">
    <w:name w:val="Normal (Web)"/>
    <w:basedOn w:val="Normal"/>
    <w:uiPriority w:val="99"/>
    <w:unhideWhenUsed/>
    <w:rsid w:val="00CC4609"/>
    <w:pPr>
      <w:spacing w:before="100" w:beforeAutospacing="1" w:after="100" w:afterAutospacing="1"/>
    </w:pPr>
    <w:rPr>
      <w:lang w:val="es-MX" w:eastAsia="es-MX"/>
    </w:rPr>
  </w:style>
  <w:style w:type="paragraph" w:styleId="Textosinformato">
    <w:name w:val="Plain Text"/>
    <w:basedOn w:val="Normal"/>
    <w:link w:val="TextosinformatoCar"/>
    <w:semiHidden/>
    <w:unhideWhenUsed/>
    <w:rsid w:val="000E2606"/>
    <w:rPr>
      <w:rFonts w:ascii="Courier New" w:hAnsi="Courier New"/>
      <w:sz w:val="20"/>
      <w:szCs w:val="20"/>
    </w:rPr>
  </w:style>
  <w:style w:type="character" w:customStyle="1" w:styleId="TextosinformatoCar">
    <w:name w:val="Texto sin formato Car"/>
    <w:basedOn w:val="Fuentedeprrafopredeter"/>
    <w:link w:val="Textosinformato"/>
    <w:semiHidden/>
    <w:rsid w:val="000E2606"/>
    <w:rPr>
      <w:rFonts w:ascii="Courier New" w:eastAsia="Times New Roman" w:hAnsi="Courier New" w:cs="Times New Roman"/>
      <w:sz w:val="20"/>
      <w:szCs w:val="20"/>
      <w:lang w:val="es-ES"/>
    </w:rPr>
  </w:style>
  <w:style w:type="character" w:styleId="Hipervnculovisitado">
    <w:name w:val="FollowedHyperlink"/>
    <w:basedOn w:val="Fuentedeprrafopredeter"/>
    <w:uiPriority w:val="99"/>
    <w:semiHidden/>
    <w:unhideWhenUsed/>
    <w:rsid w:val="00216941"/>
    <w:rPr>
      <w:color w:val="800080" w:themeColor="followedHyperlink"/>
      <w:u w:val="single"/>
    </w:rPr>
  </w:style>
  <w:style w:type="table" w:styleId="Tabladelista1clara-nfasis1">
    <w:name w:val="List Table 1 Light Accent 1"/>
    <w:basedOn w:val="Tablanormal"/>
    <w:uiPriority w:val="46"/>
    <w:rsid w:val="00D361B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846">
      <w:bodyDiv w:val="1"/>
      <w:marLeft w:val="0"/>
      <w:marRight w:val="0"/>
      <w:marTop w:val="0"/>
      <w:marBottom w:val="0"/>
      <w:divBdr>
        <w:top w:val="none" w:sz="0" w:space="0" w:color="auto"/>
        <w:left w:val="none" w:sz="0" w:space="0" w:color="auto"/>
        <w:bottom w:val="none" w:sz="0" w:space="0" w:color="auto"/>
        <w:right w:val="none" w:sz="0" w:space="0" w:color="auto"/>
      </w:divBdr>
    </w:div>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117538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3789077">
      <w:bodyDiv w:val="1"/>
      <w:marLeft w:val="0"/>
      <w:marRight w:val="0"/>
      <w:marTop w:val="0"/>
      <w:marBottom w:val="0"/>
      <w:divBdr>
        <w:top w:val="none" w:sz="0" w:space="0" w:color="auto"/>
        <w:left w:val="none" w:sz="0" w:space="0" w:color="auto"/>
        <w:bottom w:val="none" w:sz="0" w:space="0" w:color="auto"/>
        <w:right w:val="none" w:sz="0" w:space="0" w:color="auto"/>
      </w:divBdr>
    </w:div>
    <w:div w:id="126823499">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713798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7208920">
      <w:bodyDiv w:val="1"/>
      <w:marLeft w:val="0"/>
      <w:marRight w:val="0"/>
      <w:marTop w:val="0"/>
      <w:marBottom w:val="0"/>
      <w:divBdr>
        <w:top w:val="none" w:sz="0" w:space="0" w:color="auto"/>
        <w:left w:val="none" w:sz="0" w:space="0" w:color="auto"/>
        <w:bottom w:val="none" w:sz="0" w:space="0" w:color="auto"/>
        <w:right w:val="none" w:sz="0" w:space="0" w:color="auto"/>
      </w:divBdr>
    </w:div>
    <w:div w:id="221451214">
      <w:bodyDiv w:val="1"/>
      <w:marLeft w:val="0"/>
      <w:marRight w:val="0"/>
      <w:marTop w:val="0"/>
      <w:marBottom w:val="0"/>
      <w:divBdr>
        <w:top w:val="none" w:sz="0" w:space="0" w:color="auto"/>
        <w:left w:val="none" w:sz="0" w:space="0" w:color="auto"/>
        <w:bottom w:val="none" w:sz="0" w:space="0" w:color="auto"/>
        <w:right w:val="none" w:sz="0" w:space="0" w:color="auto"/>
      </w:divBdr>
    </w:div>
    <w:div w:id="2337818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3496253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213669">
      <w:bodyDiv w:val="1"/>
      <w:marLeft w:val="0"/>
      <w:marRight w:val="0"/>
      <w:marTop w:val="0"/>
      <w:marBottom w:val="0"/>
      <w:divBdr>
        <w:top w:val="none" w:sz="0" w:space="0" w:color="auto"/>
        <w:left w:val="none" w:sz="0" w:space="0" w:color="auto"/>
        <w:bottom w:val="none" w:sz="0" w:space="0" w:color="auto"/>
        <w:right w:val="none" w:sz="0" w:space="0" w:color="auto"/>
      </w:divBdr>
    </w:div>
    <w:div w:id="52660644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3882640">
      <w:bodyDiv w:val="1"/>
      <w:marLeft w:val="0"/>
      <w:marRight w:val="0"/>
      <w:marTop w:val="0"/>
      <w:marBottom w:val="0"/>
      <w:divBdr>
        <w:top w:val="none" w:sz="0" w:space="0" w:color="auto"/>
        <w:left w:val="none" w:sz="0" w:space="0" w:color="auto"/>
        <w:bottom w:val="none" w:sz="0" w:space="0" w:color="auto"/>
        <w:right w:val="none" w:sz="0" w:space="0" w:color="auto"/>
      </w:divBdr>
    </w:div>
    <w:div w:id="585766487">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450590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783117024">
      <w:bodyDiv w:val="1"/>
      <w:marLeft w:val="0"/>
      <w:marRight w:val="0"/>
      <w:marTop w:val="0"/>
      <w:marBottom w:val="0"/>
      <w:divBdr>
        <w:top w:val="none" w:sz="0" w:space="0" w:color="auto"/>
        <w:left w:val="none" w:sz="0" w:space="0" w:color="auto"/>
        <w:bottom w:val="none" w:sz="0" w:space="0" w:color="auto"/>
        <w:right w:val="none" w:sz="0" w:space="0" w:color="auto"/>
      </w:divBdr>
    </w:div>
    <w:div w:id="87366275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6209168">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6715456">
      <w:bodyDiv w:val="1"/>
      <w:marLeft w:val="0"/>
      <w:marRight w:val="0"/>
      <w:marTop w:val="0"/>
      <w:marBottom w:val="0"/>
      <w:divBdr>
        <w:top w:val="none" w:sz="0" w:space="0" w:color="auto"/>
        <w:left w:val="none" w:sz="0" w:space="0" w:color="auto"/>
        <w:bottom w:val="none" w:sz="0" w:space="0" w:color="auto"/>
        <w:right w:val="none" w:sz="0" w:space="0" w:color="auto"/>
      </w:divBdr>
      <w:divsChild>
        <w:div w:id="599871055">
          <w:marLeft w:val="0"/>
          <w:marRight w:val="0"/>
          <w:marTop w:val="0"/>
          <w:marBottom w:val="0"/>
          <w:divBdr>
            <w:top w:val="none" w:sz="0" w:space="0" w:color="auto"/>
            <w:left w:val="none" w:sz="0" w:space="0" w:color="auto"/>
            <w:bottom w:val="none" w:sz="0" w:space="0" w:color="auto"/>
            <w:right w:val="none" w:sz="0" w:space="0" w:color="auto"/>
          </w:divBdr>
        </w:div>
      </w:divsChild>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325727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376727">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121671">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0496007">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4878140">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sChild>
        <w:div w:id="2047674328">
          <w:marLeft w:val="0"/>
          <w:marRight w:val="0"/>
          <w:marTop w:val="210"/>
          <w:marBottom w:val="0"/>
          <w:divBdr>
            <w:top w:val="none" w:sz="0" w:space="0" w:color="auto"/>
            <w:left w:val="none" w:sz="0" w:space="0" w:color="auto"/>
            <w:bottom w:val="none" w:sz="0" w:space="0" w:color="auto"/>
            <w:right w:val="none" w:sz="0" w:space="0" w:color="auto"/>
          </w:divBdr>
        </w:div>
        <w:div w:id="87703919">
          <w:marLeft w:val="972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49296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0662334">
      <w:bodyDiv w:val="1"/>
      <w:marLeft w:val="0"/>
      <w:marRight w:val="0"/>
      <w:marTop w:val="0"/>
      <w:marBottom w:val="0"/>
      <w:divBdr>
        <w:top w:val="none" w:sz="0" w:space="0" w:color="auto"/>
        <w:left w:val="none" w:sz="0" w:space="0" w:color="auto"/>
        <w:bottom w:val="none" w:sz="0" w:space="0" w:color="auto"/>
        <w:right w:val="none" w:sz="0" w:space="0" w:color="auto"/>
      </w:divBdr>
    </w:div>
    <w:div w:id="180322846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4560510">
      <w:bodyDiv w:val="1"/>
      <w:marLeft w:val="0"/>
      <w:marRight w:val="0"/>
      <w:marTop w:val="0"/>
      <w:marBottom w:val="0"/>
      <w:divBdr>
        <w:top w:val="none" w:sz="0" w:space="0" w:color="auto"/>
        <w:left w:val="none" w:sz="0" w:space="0" w:color="auto"/>
        <w:bottom w:val="none" w:sz="0" w:space="0" w:color="auto"/>
        <w:right w:val="none" w:sz="0" w:space="0" w:color="auto"/>
      </w:divBdr>
    </w:div>
    <w:div w:id="1854416455">
      <w:bodyDiv w:val="1"/>
      <w:marLeft w:val="0"/>
      <w:marRight w:val="0"/>
      <w:marTop w:val="0"/>
      <w:marBottom w:val="0"/>
      <w:divBdr>
        <w:top w:val="none" w:sz="0" w:space="0" w:color="auto"/>
        <w:left w:val="none" w:sz="0" w:space="0" w:color="auto"/>
        <w:bottom w:val="none" w:sz="0" w:space="0" w:color="auto"/>
        <w:right w:val="none" w:sz="0" w:space="0" w:color="auto"/>
      </w:divBdr>
    </w:div>
    <w:div w:id="1870340244">
      <w:bodyDiv w:val="1"/>
      <w:marLeft w:val="0"/>
      <w:marRight w:val="0"/>
      <w:marTop w:val="0"/>
      <w:marBottom w:val="0"/>
      <w:divBdr>
        <w:top w:val="none" w:sz="0" w:space="0" w:color="auto"/>
        <w:left w:val="none" w:sz="0" w:space="0" w:color="auto"/>
        <w:bottom w:val="none" w:sz="0" w:space="0" w:color="auto"/>
        <w:right w:val="none" w:sz="0" w:space="0" w:color="auto"/>
      </w:divBdr>
    </w:div>
    <w:div w:id="1965234851">
      <w:bodyDiv w:val="1"/>
      <w:marLeft w:val="0"/>
      <w:marRight w:val="0"/>
      <w:marTop w:val="0"/>
      <w:marBottom w:val="0"/>
      <w:divBdr>
        <w:top w:val="none" w:sz="0" w:space="0" w:color="auto"/>
        <w:left w:val="none" w:sz="0" w:space="0" w:color="auto"/>
        <w:bottom w:val="none" w:sz="0" w:space="0" w:color="auto"/>
        <w:right w:val="none" w:sz="0" w:space="0" w:color="auto"/>
      </w:divBdr>
    </w:div>
    <w:div w:id="197089621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05084059">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6498802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29099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1831.page" TargetMode="External"/><Relationship Id="rId13" Type="http://schemas.openxmlformats.org/officeDocument/2006/relationships/hyperlink" Target="https://www.saimex.org.mx/saimex/solicitud/downloadAttach/1086381.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071831.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RR('36258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AcuseRR('3625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086381.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C4570-9C8D-4100-B5E1-B87124A4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5930</TotalTime>
  <Pages>29</Pages>
  <Words>6955</Words>
  <Characters>38257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407</cp:revision>
  <cp:lastPrinted>2020-02-13T19:08:00Z</cp:lastPrinted>
  <dcterms:created xsi:type="dcterms:W3CDTF">2017-09-05T16:40:00Z</dcterms:created>
  <dcterms:modified xsi:type="dcterms:W3CDTF">2021-10-01T17:38:00Z</dcterms:modified>
</cp:coreProperties>
</file>