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A2BBB" w14:textId="77777777" w:rsidR="007D4271" w:rsidRDefault="005445C5">
      <w:pPr>
        <w:spacing w:before="120" w:after="12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ocho de diciembre de dos mil veintiuno.</w:t>
      </w:r>
    </w:p>
    <w:p w14:paraId="175C6C6B" w14:textId="77777777" w:rsidR="007D4271" w:rsidRDefault="005445C5">
      <w:pPr>
        <w:spacing w:before="12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05679/INFOEM/IP/RR/2021</w:t>
      </w:r>
      <w:r>
        <w:rPr>
          <w:rFonts w:ascii="Palatino Linotype" w:eastAsia="Palatino Linotype" w:hAnsi="Palatino Linotype" w:cs="Palatino Linotype"/>
          <w:sz w:val="24"/>
          <w:szCs w:val="24"/>
        </w:rPr>
        <w:t xml:space="preserve">, interpuesto por </w:t>
      </w:r>
      <w:proofErr w:type="spellStart"/>
      <w:r w:rsidR="00303979">
        <w:rPr>
          <w:rFonts w:ascii="Palatino Linotype" w:eastAsia="Palatino Linotype" w:hAnsi="Palatino Linotype" w:cs="Palatino Linotype"/>
          <w:b/>
          <w:sz w:val="24"/>
          <w:szCs w:val="24"/>
        </w:rPr>
        <w:t>xxxxxx</w:t>
      </w:r>
      <w:proofErr w:type="spellEnd"/>
      <w:r>
        <w:rPr>
          <w:rFonts w:ascii="Palatino Linotype" w:eastAsia="Palatino Linotype" w:hAnsi="Palatino Linotype" w:cs="Palatino Linotype"/>
          <w:b/>
          <w:sz w:val="24"/>
          <w:szCs w:val="24"/>
        </w:rPr>
        <w:t xml:space="preserve"> </w:t>
      </w:r>
      <w:proofErr w:type="spellStart"/>
      <w:r w:rsidR="00303979">
        <w:rPr>
          <w:rFonts w:ascii="Palatino Linotype" w:eastAsia="Palatino Linotype" w:hAnsi="Palatino Linotype" w:cs="Palatino Linotype"/>
          <w:b/>
          <w:sz w:val="24"/>
          <w:szCs w:val="24"/>
        </w:rPr>
        <w:t>xxxxxx</w:t>
      </w:r>
      <w:proofErr w:type="spellEnd"/>
      <w:r>
        <w:rPr>
          <w:rFonts w:ascii="Palatino Linotype" w:eastAsia="Palatino Linotype" w:hAnsi="Palatino Linotype" w:cs="Palatino Linotype"/>
          <w:b/>
          <w:sz w:val="24"/>
          <w:szCs w:val="24"/>
        </w:rPr>
        <w:t xml:space="preserve"> </w:t>
      </w:r>
      <w:proofErr w:type="spellStart"/>
      <w:r w:rsidR="00303979">
        <w:rPr>
          <w:rFonts w:ascii="Palatino Linotype" w:eastAsia="Palatino Linotype" w:hAnsi="Palatino Linotype" w:cs="Palatino Linotype"/>
          <w:b/>
          <w:sz w:val="24"/>
          <w:szCs w:val="24"/>
        </w:rPr>
        <w:t>xxxxx</w:t>
      </w:r>
      <w:proofErr w:type="spellEnd"/>
      <w:r>
        <w:rPr>
          <w:rFonts w:ascii="Palatino Linotype" w:eastAsia="Palatino Linotype" w:hAnsi="Palatino Linotype" w:cs="Palatino Linotype"/>
          <w:sz w:val="24"/>
          <w:szCs w:val="24"/>
        </w:rPr>
        <w:t xml:space="preserve">, al cual en lo sucesivo  se le denominara </w:t>
      </w:r>
      <w:r>
        <w:rPr>
          <w:rFonts w:ascii="Palatino Linotype" w:eastAsia="Palatino Linotype" w:hAnsi="Palatino Linotype" w:cs="Palatino Linotype"/>
          <w:b/>
          <w:sz w:val="24"/>
          <w:szCs w:val="24"/>
        </w:rPr>
        <w:t>LA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Verdana" w:eastAsia="Verdana" w:hAnsi="Verdana" w:cs="Verdana"/>
          <w:b/>
          <w:color w:val="FF0000"/>
        </w:rPr>
        <w:t> </w:t>
      </w:r>
      <w:r>
        <w:rPr>
          <w:rFonts w:ascii="Palatino Linotype" w:eastAsia="Palatino Linotype" w:hAnsi="Palatino Linotype" w:cs="Palatino Linotype"/>
          <w:b/>
          <w:color w:val="000000"/>
          <w:sz w:val="24"/>
          <w:szCs w:val="24"/>
        </w:rPr>
        <w:t>00419/CUAUTIT/IP/2021</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 </w:t>
      </w:r>
      <w:r>
        <w:rPr>
          <w:rFonts w:ascii="Palatino Linotype" w:eastAsia="Palatino Linotype" w:hAnsi="Palatino Linotype" w:cs="Palatino Linotype"/>
          <w:b/>
          <w:sz w:val="24"/>
          <w:szCs w:val="24"/>
        </w:rPr>
        <w:t xml:space="preserve">Ayuntamiento de </w:t>
      </w:r>
      <w:r>
        <w:rPr>
          <w:rFonts w:ascii="Palatino Linotype" w:eastAsia="Palatino Linotype" w:hAnsi="Palatino Linotype" w:cs="Palatino Linotype"/>
          <w:b/>
          <w:color w:val="000000"/>
          <w:sz w:val="24"/>
          <w:szCs w:val="24"/>
        </w:rPr>
        <w:t>Cuautitlán</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 xml:space="preserve">se procede a dictar la presente resolución, con base en lo siguiente. </w:t>
      </w:r>
    </w:p>
    <w:p w14:paraId="4FB80349" w14:textId="77777777" w:rsidR="007D4271" w:rsidRDefault="005445C5">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AN T E C E D E N T E S   </w:t>
      </w:r>
    </w:p>
    <w:p w14:paraId="6162ED1F" w14:textId="77777777" w:rsidR="007D4271" w:rsidRDefault="007D4271">
      <w:pPr>
        <w:spacing w:before="240" w:after="240" w:line="360" w:lineRule="auto"/>
        <w:rPr>
          <w:rFonts w:ascii="Palatino Linotype" w:eastAsia="Palatino Linotype" w:hAnsi="Palatino Linotype" w:cs="Palatino Linotype"/>
          <w:b/>
          <w:sz w:val="24"/>
          <w:szCs w:val="24"/>
        </w:rPr>
      </w:pPr>
    </w:p>
    <w:p w14:paraId="2B2FA3CB" w14:textId="77777777" w:rsidR="007D4271" w:rsidRDefault="005445C5">
      <w:pPr>
        <w:spacing w:before="240" w:after="24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DE LA SOLICITUD DE INFORMACIÓN.</w:t>
      </w:r>
    </w:p>
    <w:p w14:paraId="5DAB5AF1" w14:textId="77777777" w:rsidR="007D4271" w:rsidRDefault="005445C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fecha veintinueve de septiembre de dos mil veintiuno,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000000"/>
          <w:sz w:val="24"/>
          <w:szCs w:val="24"/>
        </w:rPr>
        <w:t>00419/CUAUTIT/IP/2021</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14:paraId="11CCB23C" w14:textId="77777777" w:rsidR="007D4271" w:rsidRDefault="005445C5">
      <w:pPr>
        <w:spacing w:line="360" w:lineRule="auto"/>
        <w:ind w:left="851" w:right="90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“requerimos que la persona que presenta la </w:t>
      </w:r>
      <w:proofErr w:type="spellStart"/>
      <w:r>
        <w:rPr>
          <w:rFonts w:ascii="Palatino Linotype" w:eastAsia="Palatino Linotype" w:hAnsi="Palatino Linotype" w:cs="Palatino Linotype"/>
          <w:i/>
          <w:color w:val="000000"/>
          <w:sz w:val="24"/>
          <w:szCs w:val="24"/>
        </w:rPr>
        <w:t>rendicion</w:t>
      </w:r>
      <w:proofErr w:type="spellEnd"/>
      <w:r>
        <w:rPr>
          <w:rFonts w:ascii="Palatino Linotype" w:eastAsia="Palatino Linotype" w:hAnsi="Palatino Linotype" w:cs="Palatino Linotype"/>
          <w:i/>
          <w:color w:val="000000"/>
          <w:sz w:val="24"/>
          <w:szCs w:val="24"/>
        </w:rPr>
        <w:t xml:space="preserve"> de cuentas que anexo a esta </w:t>
      </w:r>
      <w:proofErr w:type="spellStart"/>
      <w:r>
        <w:rPr>
          <w:rFonts w:ascii="Palatino Linotype" w:eastAsia="Palatino Linotype" w:hAnsi="Palatino Linotype" w:cs="Palatino Linotype"/>
          <w:i/>
          <w:color w:val="000000"/>
          <w:sz w:val="24"/>
          <w:szCs w:val="24"/>
        </w:rPr>
        <w:t>peticion</w:t>
      </w:r>
      <w:proofErr w:type="spellEnd"/>
      <w:r>
        <w:rPr>
          <w:rFonts w:ascii="Palatino Linotype" w:eastAsia="Palatino Linotype" w:hAnsi="Palatino Linotype" w:cs="Palatino Linotype"/>
          <w:i/>
          <w:color w:val="000000"/>
          <w:sz w:val="24"/>
          <w:szCs w:val="24"/>
        </w:rPr>
        <w:t xml:space="preserve">, presente la </w:t>
      </w:r>
      <w:proofErr w:type="spellStart"/>
      <w:r>
        <w:rPr>
          <w:rFonts w:ascii="Palatino Linotype" w:eastAsia="Palatino Linotype" w:hAnsi="Palatino Linotype" w:cs="Palatino Linotype"/>
          <w:b/>
          <w:i/>
          <w:color w:val="000000"/>
          <w:sz w:val="24"/>
          <w:szCs w:val="24"/>
        </w:rPr>
        <w:t>acreditacion</w:t>
      </w:r>
      <w:proofErr w:type="spellEnd"/>
      <w:r>
        <w:rPr>
          <w:rFonts w:ascii="Palatino Linotype" w:eastAsia="Palatino Linotype" w:hAnsi="Palatino Linotype" w:cs="Palatino Linotype"/>
          <w:b/>
          <w:i/>
          <w:color w:val="000000"/>
          <w:sz w:val="24"/>
          <w:szCs w:val="24"/>
        </w:rPr>
        <w:t xml:space="preserve"> para presentar esta </w:t>
      </w:r>
      <w:proofErr w:type="spellStart"/>
      <w:r>
        <w:rPr>
          <w:rFonts w:ascii="Palatino Linotype" w:eastAsia="Palatino Linotype" w:hAnsi="Palatino Linotype" w:cs="Palatino Linotype"/>
          <w:b/>
          <w:i/>
          <w:color w:val="000000"/>
          <w:sz w:val="24"/>
          <w:szCs w:val="24"/>
        </w:rPr>
        <w:t>rendicion</w:t>
      </w:r>
      <w:proofErr w:type="spellEnd"/>
      <w:r>
        <w:rPr>
          <w:rFonts w:ascii="Palatino Linotype" w:eastAsia="Palatino Linotype" w:hAnsi="Palatino Linotype" w:cs="Palatino Linotype"/>
          <w:b/>
          <w:i/>
          <w:color w:val="000000"/>
          <w:sz w:val="24"/>
          <w:szCs w:val="24"/>
        </w:rPr>
        <w:t xml:space="preserve"> de cuentas </w:t>
      </w:r>
      <w:r>
        <w:rPr>
          <w:rFonts w:ascii="Palatino Linotype" w:eastAsia="Palatino Linotype" w:hAnsi="Palatino Linotype" w:cs="Palatino Linotype"/>
          <w:i/>
          <w:color w:val="000000"/>
          <w:sz w:val="24"/>
          <w:szCs w:val="24"/>
        </w:rPr>
        <w:t xml:space="preserve">que ni siquiera cuenta con facturas o notas de gastos, </w:t>
      </w:r>
      <w:r>
        <w:rPr>
          <w:rFonts w:ascii="Palatino Linotype" w:eastAsia="Palatino Linotype" w:hAnsi="Palatino Linotype" w:cs="Palatino Linotype"/>
          <w:i/>
          <w:color w:val="000000"/>
          <w:sz w:val="24"/>
          <w:szCs w:val="24"/>
        </w:rPr>
        <w:lastRenderedPageBreak/>
        <w:t xml:space="preserve">simplemente la </w:t>
      </w:r>
      <w:proofErr w:type="spellStart"/>
      <w:r>
        <w:rPr>
          <w:rFonts w:ascii="Palatino Linotype" w:eastAsia="Palatino Linotype" w:hAnsi="Palatino Linotype" w:cs="Palatino Linotype"/>
          <w:i/>
          <w:color w:val="000000"/>
          <w:sz w:val="24"/>
          <w:szCs w:val="24"/>
        </w:rPr>
        <w:t>informacion</w:t>
      </w:r>
      <w:proofErr w:type="spellEnd"/>
      <w:r>
        <w:rPr>
          <w:rFonts w:ascii="Palatino Linotype" w:eastAsia="Palatino Linotype" w:hAnsi="Palatino Linotype" w:cs="Palatino Linotype"/>
          <w:i/>
          <w:color w:val="000000"/>
          <w:sz w:val="24"/>
          <w:szCs w:val="24"/>
        </w:rPr>
        <w:t xml:space="preserve"> sin sustento, adicionalmente la persona que la </w:t>
      </w:r>
      <w:proofErr w:type="spellStart"/>
      <w:r>
        <w:rPr>
          <w:rFonts w:ascii="Palatino Linotype" w:eastAsia="Palatino Linotype" w:hAnsi="Palatino Linotype" w:cs="Palatino Linotype"/>
          <w:i/>
          <w:color w:val="000000"/>
          <w:sz w:val="24"/>
          <w:szCs w:val="24"/>
        </w:rPr>
        <w:t>envia</w:t>
      </w:r>
      <w:proofErr w:type="spellEnd"/>
      <w:r>
        <w:rPr>
          <w:rFonts w:ascii="Palatino Linotype" w:eastAsia="Palatino Linotype" w:hAnsi="Palatino Linotype" w:cs="Palatino Linotype"/>
          <w:i/>
          <w:color w:val="000000"/>
          <w:sz w:val="24"/>
          <w:szCs w:val="24"/>
        </w:rPr>
        <w:t xml:space="preserve"> tiene ya una demanda ante sindicatura y la titular de esta dependencia sigue </w:t>
      </w:r>
      <w:proofErr w:type="spellStart"/>
      <w:r>
        <w:rPr>
          <w:rFonts w:ascii="Palatino Linotype" w:eastAsia="Palatino Linotype" w:hAnsi="Palatino Linotype" w:cs="Palatino Linotype"/>
          <w:i/>
          <w:color w:val="000000"/>
          <w:sz w:val="24"/>
          <w:szCs w:val="24"/>
        </w:rPr>
        <w:t>dandole</w:t>
      </w:r>
      <w:proofErr w:type="spellEnd"/>
      <w:r>
        <w:rPr>
          <w:rFonts w:ascii="Palatino Linotype" w:eastAsia="Palatino Linotype" w:hAnsi="Palatino Linotype" w:cs="Palatino Linotype"/>
          <w:i/>
          <w:color w:val="000000"/>
          <w:sz w:val="24"/>
          <w:szCs w:val="24"/>
        </w:rPr>
        <w:t xml:space="preserve"> la </w:t>
      </w:r>
      <w:proofErr w:type="spellStart"/>
      <w:r>
        <w:rPr>
          <w:rFonts w:ascii="Palatino Linotype" w:eastAsia="Palatino Linotype" w:hAnsi="Palatino Linotype" w:cs="Palatino Linotype"/>
          <w:i/>
          <w:color w:val="000000"/>
          <w:sz w:val="24"/>
          <w:szCs w:val="24"/>
        </w:rPr>
        <w:t>autorizacion</w:t>
      </w:r>
      <w:proofErr w:type="spellEnd"/>
      <w:r>
        <w:rPr>
          <w:rFonts w:ascii="Palatino Linotype" w:eastAsia="Palatino Linotype" w:hAnsi="Palatino Linotype" w:cs="Palatino Linotype"/>
          <w:i/>
          <w:color w:val="000000"/>
          <w:sz w:val="24"/>
          <w:szCs w:val="24"/>
        </w:rPr>
        <w:t xml:space="preserve"> a este tipo de personas conflictivas.”(Sic)</w:t>
      </w:r>
    </w:p>
    <w:p w14:paraId="74DE63BD" w14:textId="77777777" w:rsidR="007D4271" w:rsidRDefault="005445C5">
      <w:pPr>
        <w:spacing w:before="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2. REQUERIMIENTO Y DESAHOGO DE ACLARACIÓN.</w:t>
      </w:r>
    </w:p>
    <w:p w14:paraId="12A52F7E" w14:textId="77777777" w:rsidR="007D4271" w:rsidRDefault="005445C5">
      <w:pPr>
        <w:spacing w:before="24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sz w:val="24"/>
          <w:szCs w:val="24"/>
        </w:rPr>
        <w:t>Con fecha treinta de septiembre de dos mil veintiuno</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color w:val="000000"/>
          <w:sz w:val="24"/>
          <w:szCs w:val="24"/>
        </w:rPr>
        <w:t>requiere “</w:t>
      </w:r>
      <w:r>
        <w:rPr>
          <w:rFonts w:ascii="Palatino Linotype" w:eastAsia="Palatino Linotype" w:hAnsi="Palatino Linotype" w:cs="Palatino Linotype"/>
          <w:i/>
          <w:color w:val="000000"/>
          <w:sz w:val="24"/>
          <w:szCs w:val="24"/>
        </w:rPr>
        <w:t>PRECISAR Y AMPLIAR LA INFORMACIÓN QUE REQUIERE; PARA ASÍ PODER PEDIRLA AL ÁREA ADMINISTRATIVA CORRESPONDIENTE Y ATENDER SU DERECHO AL ACCESO A LA INFORMACIÓN PUBLICA.”(Sic)</w:t>
      </w:r>
    </w:p>
    <w:p w14:paraId="661BA28D" w14:textId="77777777" w:rsidR="007D4271" w:rsidRDefault="005445C5">
      <w:pPr>
        <w:spacing w:before="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que </w:t>
      </w:r>
      <w:r>
        <w:rPr>
          <w:rFonts w:ascii="Palatino Linotype" w:eastAsia="Palatino Linotype" w:hAnsi="Palatino Linotype" w:cs="Palatino Linotype"/>
          <w:b/>
          <w:sz w:val="24"/>
          <w:szCs w:val="24"/>
        </w:rPr>
        <w:t>LA</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con fecha diecisiete de octubre mediante el desahogo de aclaración en el tenor siguiente:</w:t>
      </w:r>
    </w:p>
    <w:p w14:paraId="4D37FAC0" w14:textId="77777777" w:rsidR="007D4271" w:rsidRDefault="005445C5">
      <w:pPr>
        <w:spacing w:before="240" w:line="360" w:lineRule="auto"/>
        <w:ind w:left="851" w:right="90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“Se adjunta </w:t>
      </w:r>
      <w:proofErr w:type="spellStart"/>
      <w:r>
        <w:rPr>
          <w:rFonts w:ascii="Palatino Linotype" w:eastAsia="Palatino Linotype" w:hAnsi="Palatino Linotype" w:cs="Palatino Linotype"/>
          <w:i/>
          <w:color w:val="000000"/>
          <w:sz w:val="24"/>
          <w:szCs w:val="24"/>
        </w:rPr>
        <w:t>informacion</w:t>
      </w:r>
      <w:proofErr w:type="spellEnd"/>
      <w:r>
        <w:rPr>
          <w:rFonts w:ascii="Palatino Linotype" w:eastAsia="Palatino Linotype" w:hAnsi="Palatino Linotype" w:cs="Palatino Linotype"/>
          <w:i/>
          <w:color w:val="000000"/>
          <w:sz w:val="24"/>
          <w:szCs w:val="24"/>
        </w:rPr>
        <w:t xml:space="preserve"> que complementa dicha </w:t>
      </w:r>
      <w:proofErr w:type="spellStart"/>
      <w:r>
        <w:rPr>
          <w:rFonts w:ascii="Palatino Linotype" w:eastAsia="Palatino Linotype" w:hAnsi="Palatino Linotype" w:cs="Palatino Linotype"/>
          <w:i/>
          <w:color w:val="000000"/>
          <w:sz w:val="24"/>
          <w:szCs w:val="24"/>
        </w:rPr>
        <w:t>peticion</w:t>
      </w:r>
      <w:proofErr w:type="spellEnd"/>
      <w:r>
        <w:rPr>
          <w:rFonts w:ascii="Palatino Linotype" w:eastAsia="Palatino Linotype" w:hAnsi="Palatino Linotype" w:cs="Palatino Linotype"/>
          <w:i/>
          <w:color w:val="000000"/>
          <w:sz w:val="24"/>
          <w:szCs w:val="24"/>
        </w:rPr>
        <w:t xml:space="preserve">. Demanda en contra de Juan </w:t>
      </w:r>
      <w:proofErr w:type="spellStart"/>
      <w:r>
        <w:rPr>
          <w:rFonts w:ascii="Palatino Linotype" w:eastAsia="Palatino Linotype" w:hAnsi="Palatino Linotype" w:cs="Palatino Linotype"/>
          <w:i/>
          <w:color w:val="000000"/>
          <w:sz w:val="24"/>
          <w:szCs w:val="24"/>
        </w:rPr>
        <w:t>Lopez</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Gallardo</w:t>
      </w:r>
      <w:proofErr w:type="spellEnd"/>
      <w:r>
        <w:rPr>
          <w:rFonts w:ascii="Palatino Linotype" w:eastAsia="Palatino Linotype" w:hAnsi="Palatino Linotype" w:cs="Palatino Linotype"/>
          <w:i/>
          <w:color w:val="000000"/>
          <w:sz w:val="24"/>
          <w:szCs w:val="24"/>
        </w:rPr>
        <w:t xml:space="preserve">, quien presenta esta </w:t>
      </w:r>
      <w:proofErr w:type="spellStart"/>
      <w:r>
        <w:rPr>
          <w:rFonts w:ascii="Palatino Linotype" w:eastAsia="Palatino Linotype" w:hAnsi="Palatino Linotype" w:cs="Palatino Linotype"/>
          <w:i/>
          <w:color w:val="000000"/>
          <w:sz w:val="24"/>
          <w:szCs w:val="24"/>
        </w:rPr>
        <w:t>rendicion</w:t>
      </w:r>
      <w:proofErr w:type="spellEnd"/>
      <w:r>
        <w:rPr>
          <w:rFonts w:ascii="Palatino Linotype" w:eastAsia="Palatino Linotype" w:hAnsi="Palatino Linotype" w:cs="Palatino Linotype"/>
          <w:i/>
          <w:color w:val="000000"/>
          <w:sz w:val="24"/>
          <w:szCs w:val="24"/>
        </w:rPr>
        <w:t xml:space="preserve"> de cuentas de una mesa directiva que no </w:t>
      </w:r>
      <w:proofErr w:type="spellStart"/>
      <w:r>
        <w:rPr>
          <w:rFonts w:ascii="Palatino Linotype" w:eastAsia="Palatino Linotype" w:hAnsi="Palatino Linotype" w:cs="Palatino Linotype"/>
          <w:i/>
          <w:color w:val="000000"/>
          <w:sz w:val="24"/>
          <w:szCs w:val="24"/>
        </w:rPr>
        <w:t>esta</w:t>
      </w:r>
      <w:proofErr w:type="spellEnd"/>
      <w:r>
        <w:rPr>
          <w:rFonts w:ascii="Palatino Linotype" w:eastAsia="Palatino Linotype" w:hAnsi="Palatino Linotype" w:cs="Palatino Linotype"/>
          <w:i/>
          <w:color w:val="000000"/>
          <w:sz w:val="24"/>
          <w:szCs w:val="24"/>
        </w:rPr>
        <w:t xml:space="preserve"> reconocida ante el Ayuntamiento como lo dicta el </w:t>
      </w:r>
      <w:proofErr w:type="spellStart"/>
      <w:r>
        <w:rPr>
          <w:rFonts w:ascii="Palatino Linotype" w:eastAsia="Palatino Linotype" w:hAnsi="Palatino Linotype" w:cs="Palatino Linotype"/>
          <w:i/>
          <w:color w:val="000000"/>
          <w:sz w:val="24"/>
          <w:szCs w:val="24"/>
        </w:rPr>
        <w:t>articulo</w:t>
      </w:r>
      <w:proofErr w:type="spellEnd"/>
      <w:r>
        <w:rPr>
          <w:rFonts w:ascii="Palatino Linotype" w:eastAsia="Palatino Linotype" w:hAnsi="Palatino Linotype" w:cs="Palatino Linotype"/>
          <w:i/>
          <w:color w:val="000000"/>
          <w:sz w:val="24"/>
          <w:szCs w:val="24"/>
        </w:rPr>
        <w:t xml:space="preserve"> 28 de la Ley que Regula el </w:t>
      </w:r>
      <w:proofErr w:type="spellStart"/>
      <w:r>
        <w:rPr>
          <w:rFonts w:ascii="Palatino Linotype" w:eastAsia="Palatino Linotype" w:hAnsi="Palatino Linotype" w:cs="Palatino Linotype"/>
          <w:i/>
          <w:color w:val="000000"/>
          <w:sz w:val="24"/>
          <w:szCs w:val="24"/>
        </w:rPr>
        <w:t>Regimen</w:t>
      </w:r>
      <w:proofErr w:type="spellEnd"/>
      <w:r>
        <w:rPr>
          <w:rFonts w:ascii="Palatino Linotype" w:eastAsia="Palatino Linotype" w:hAnsi="Palatino Linotype" w:cs="Palatino Linotype"/>
          <w:i/>
          <w:color w:val="000000"/>
          <w:sz w:val="24"/>
          <w:szCs w:val="24"/>
        </w:rPr>
        <w:t xml:space="preserve"> de Propiedad en Condominio </w:t>
      </w:r>
      <w:proofErr w:type="spellStart"/>
      <w:r>
        <w:rPr>
          <w:rFonts w:ascii="Palatino Linotype" w:eastAsia="Palatino Linotype" w:hAnsi="Palatino Linotype" w:cs="Palatino Linotype"/>
          <w:i/>
          <w:color w:val="000000"/>
          <w:sz w:val="24"/>
          <w:szCs w:val="24"/>
        </w:rPr>
        <w:t>fraccion</w:t>
      </w:r>
      <w:proofErr w:type="spellEnd"/>
      <w:r>
        <w:rPr>
          <w:rFonts w:ascii="Palatino Linotype" w:eastAsia="Palatino Linotype" w:hAnsi="Palatino Linotype" w:cs="Palatino Linotype"/>
          <w:i/>
          <w:color w:val="000000"/>
          <w:sz w:val="24"/>
          <w:szCs w:val="24"/>
        </w:rPr>
        <w:t xml:space="preserve"> quinta, por lo que se requiere al </w:t>
      </w:r>
      <w:proofErr w:type="spellStart"/>
      <w:r>
        <w:rPr>
          <w:rFonts w:ascii="Palatino Linotype" w:eastAsia="Palatino Linotype" w:hAnsi="Palatino Linotype" w:cs="Palatino Linotype"/>
          <w:i/>
          <w:color w:val="000000"/>
          <w:sz w:val="24"/>
          <w:szCs w:val="24"/>
        </w:rPr>
        <w:t>area</w:t>
      </w:r>
      <w:proofErr w:type="spellEnd"/>
      <w:r>
        <w:rPr>
          <w:rFonts w:ascii="Palatino Linotype" w:eastAsia="Palatino Linotype" w:hAnsi="Palatino Linotype" w:cs="Palatino Linotype"/>
          <w:i/>
          <w:color w:val="000000"/>
          <w:sz w:val="24"/>
          <w:szCs w:val="24"/>
        </w:rPr>
        <w:t xml:space="preserve"> correspondiente sea acreditada dicha mesa que presenta esta </w:t>
      </w:r>
      <w:proofErr w:type="spellStart"/>
      <w:r>
        <w:rPr>
          <w:rFonts w:ascii="Palatino Linotype" w:eastAsia="Palatino Linotype" w:hAnsi="Palatino Linotype" w:cs="Palatino Linotype"/>
          <w:i/>
          <w:color w:val="000000"/>
          <w:sz w:val="24"/>
          <w:szCs w:val="24"/>
        </w:rPr>
        <w:t>rendicion</w:t>
      </w:r>
      <w:proofErr w:type="spellEnd"/>
      <w:r>
        <w:rPr>
          <w:rFonts w:ascii="Palatino Linotype" w:eastAsia="Palatino Linotype" w:hAnsi="Palatino Linotype" w:cs="Palatino Linotype"/>
          <w:i/>
          <w:color w:val="000000"/>
          <w:sz w:val="24"/>
          <w:szCs w:val="24"/>
        </w:rPr>
        <w:t xml:space="preserve"> de cuentas” (Sic) </w:t>
      </w:r>
    </w:p>
    <w:p w14:paraId="779B776E" w14:textId="77777777" w:rsidR="007D4271" w:rsidRDefault="005445C5">
      <w:pPr>
        <w:spacing w:line="360" w:lineRule="auto"/>
        <w:ind w:right="-234"/>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Adjuntando para tal efecto los archivos electrónicos “</w:t>
      </w:r>
      <w:hyperlink r:id="rId8">
        <w:r>
          <w:rPr>
            <w:rFonts w:ascii="Palatino Linotype" w:eastAsia="Palatino Linotype" w:hAnsi="Palatino Linotype" w:cs="Palatino Linotype"/>
            <w:i/>
            <w:color w:val="000000"/>
            <w:sz w:val="24"/>
            <w:szCs w:val="24"/>
          </w:rPr>
          <w:t>demnd072021.pdf</w:t>
        </w:r>
      </w:hyperlink>
      <w:r>
        <w:rPr>
          <w:rFonts w:ascii="Palatino Linotype" w:eastAsia="Palatino Linotype" w:hAnsi="Palatino Linotype" w:cs="Palatino Linotype"/>
          <w:i/>
          <w:sz w:val="24"/>
          <w:szCs w:val="24"/>
        </w:rPr>
        <w:t xml:space="preserve"> y</w:t>
      </w:r>
      <w:r>
        <w:rPr>
          <w:rFonts w:ascii="Palatino Linotype" w:eastAsia="Palatino Linotype" w:hAnsi="Palatino Linotype" w:cs="Palatino Linotype"/>
          <w:i/>
          <w:sz w:val="24"/>
          <w:szCs w:val="24"/>
        </w:rPr>
        <w:br/>
      </w:r>
      <w:hyperlink r:id="rId9">
        <w:r>
          <w:rPr>
            <w:rFonts w:ascii="Palatino Linotype" w:eastAsia="Palatino Linotype" w:hAnsi="Palatino Linotype" w:cs="Palatino Linotype"/>
            <w:i/>
            <w:color w:val="000000"/>
            <w:sz w:val="24"/>
            <w:szCs w:val="24"/>
          </w:rPr>
          <w:t>REPORTE DEL MES DE SEPTIEMBRE DE 2021.pdf</w:t>
        </w:r>
      </w:hyperlink>
      <w:r>
        <w:rPr>
          <w:rFonts w:ascii="Palatino Linotype" w:eastAsia="Palatino Linotype" w:hAnsi="Palatino Linotype" w:cs="Palatino Linotype"/>
          <w:sz w:val="24"/>
          <w:szCs w:val="24"/>
        </w:rPr>
        <w:t>”.</w:t>
      </w:r>
    </w:p>
    <w:p w14:paraId="2241B571" w14:textId="77777777" w:rsidR="00B12540" w:rsidRDefault="00B12540">
      <w:pPr>
        <w:spacing w:before="240" w:line="360" w:lineRule="auto"/>
        <w:jc w:val="both"/>
        <w:rPr>
          <w:rFonts w:ascii="Palatino Linotype" w:eastAsia="Palatino Linotype" w:hAnsi="Palatino Linotype" w:cs="Palatino Linotype"/>
          <w:b/>
          <w:sz w:val="24"/>
          <w:szCs w:val="24"/>
        </w:rPr>
      </w:pPr>
    </w:p>
    <w:p w14:paraId="4DDA7AE7" w14:textId="77777777" w:rsidR="007D4271" w:rsidRDefault="005445C5">
      <w:pPr>
        <w:spacing w:before="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 xml:space="preserve">3. DE LA RESPUESTA DEL SUJETO OBLIGADO. </w:t>
      </w:r>
    </w:p>
    <w:p w14:paraId="51A9DB5D" w14:textId="77777777" w:rsidR="007D4271" w:rsidRDefault="005445C5">
      <w:pPr>
        <w:spacing w:before="120" w:after="120" w:line="360" w:lineRule="auto"/>
        <w:jc w:val="both"/>
      </w:pPr>
      <w:r>
        <w:rPr>
          <w:rFonts w:ascii="Palatino Linotype" w:eastAsia="Palatino Linotype" w:hAnsi="Palatino Linotype" w:cs="Palatino Linotype"/>
          <w:sz w:val="24"/>
          <w:szCs w:val="24"/>
        </w:rPr>
        <w:t xml:space="preserve">Con fecha diez de noviembre del dos mil veintiuno,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7C516AC1" w14:textId="77777777" w:rsidR="007D4271" w:rsidRDefault="005445C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796480" w14:textId="77777777" w:rsidR="007D4271" w:rsidRDefault="005445C5">
      <w:pPr>
        <w:spacing w:line="360" w:lineRule="auto"/>
        <w:ind w:left="993" w:hanging="142"/>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SE REMITE CONTESTACIÓN A SOLICITUD</w:t>
      </w:r>
    </w:p>
    <w:p w14:paraId="7E115C09" w14:textId="77777777" w:rsidR="007D4271" w:rsidRDefault="005445C5">
      <w:pPr>
        <w:spacing w:line="360" w:lineRule="auto"/>
        <w:ind w:left="993" w:hanging="142"/>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ATENTAMENTE</w:t>
      </w:r>
    </w:p>
    <w:p w14:paraId="7B04C7CB" w14:textId="77777777" w:rsidR="007D4271" w:rsidRDefault="005445C5">
      <w:pPr>
        <w:spacing w:line="360" w:lineRule="auto"/>
        <w:ind w:left="993" w:hanging="142"/>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C. ANAISSA RAMIREZ ALDANA</w:t>
      </w:r>
    </w:p>
    <w:p w14:paraId="0171A0C6" w14:textId="77777777" w:rsidR="007D4271" w:rsidRDefault="005445C5">
      <w:pPr>
        <w:spacing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Adjuntando para tal efecto el archivo electrónico “</w:t>
      </w:r>
      <w:hyperlink r:id="rId10">
        <w:r>
          <w:rPr>
            <w:rFonts w:ascii="Palatino Linotype" w:eastAsia="Palatino Linotype" w:hAnsi="Palatino Linotype" w:cs="Palatino Linotype"/>
            <w:sz w:val="24"/>
            <w:szCs w:val="24"/>
          </w:rPr>
          <w:t xml:space="preserve"> </w:t>
        </w:r>
      </w:hyperlink>
      <w:hyperlink r:id="rId11">
        <w:proofErr w:type="spellStart"/>
        <w:r>
          <w:rPr>
            <w:rFonts w:ascii="Palatino Linotype" w:eastAsia="Palatino Linotype" w:hAnsi="Palatino Linotype" w:cs="Palatino Linotype"/>
            <w:b/>
            <w:color w:val="000000"/>
            <w:sz w:val="24"/>
            <w:szCs w:val="24"/>
            <w:u w:val="single"/>
          </w:rPr>
          <w:t>saimex</w:t>
        </w:r>
        <w:proofErr w:type="spellEnd"/>
        <w:r>
          <w:rPr>
            <w:rFonts w:ascii="Palatino Linotype" w:eastAsia="Palatino Linotype" w:hAnsi="Palatino Linotype" w:cs="Palatino Linotype"/>
            <w:b/>
            <w:color w:val="000000"/>
            <w:sz w:val="24"/>
            <w:szCs w:val="24"/>
            <w:u w:val="single"/>
          </w:rPr>
          <w:t xml:space="preserve"> 419.pdf</w:t>
        </w:r>
      </w:hyperlink>
      <w:hyperlink r:id="rId12">
        <w:r>
          <w:rPr>
            <w:rFonts w:ascii="Palatino Linotype" w:eastAsia="Palatino Linotype" w:hAnsi="Palatino Linotype" w:cs="Palatino Linotype"/>
            <w:b/>
            <w:color w:val="000000"/>
            <w:sz w:val="24"/>
            <w:szCs w:val="24"/>
            <w:u w:val="single"/>
          </w:rPr>
          <w:t>f</w:t>
        </w:r>
      </w:hyperlink>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sz w:val="24"/>
          <w:szCs w:val="24"/>
        </w:rPr>
        <w:t>; el cuales no se inserta en el presente apartado por ser del conocimiento de las partes, sin embargo, habrá de hacerse el análisis y estudio correspondiente en párrafos posteriores.</w:t>
      </w:r>
    </w:p>
    <w:p w14:paraId="7F31804D" w14:textId="77777777" w:rsidR="007D4271" w:rsidRDefault="005445C5">
      <w:pPr>
        <w:spacing w:before="120" w:after="12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4. DEL RECURSO DE REVISIÓN.</w:t>
      </w:r>
    </w:p>
    <w:p w14:paraId="291408E7" w14:textId="77777777" w:rsidR="007D4271" w:rsidRDefault="005445C5">
      <w:pPr>
        <w:spacing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LA RECURRENTE </w:t>
      </w:r>
      <w:r>
        <w:rPr>
          <w:rFonts w:ascii="Palatino Linotype" w:eastAsia="Palatino Linotype" w:hAnsi="Palatino Linotype" w:cs="Palatino Linotype"/>
          <w:sz w:val="24"/>
          <w:szCs w:val="24"/>
        </w:rPr>
        <w:t>interpuso el recurso de revisión, en fecha diecisiete de noviembre de dos mil veintiuno,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05679/INFOEM/IP/RR/2021</w:t>
      </w:r>
      <w:r>
        <w:rPr>
          <w:rFonts w:ascii="Palatino Linotype" w:eastAsia="Palatino Linotype" w:hAnsi="Palatino Linotype" w:cs="Palatino Linotype"/>
          <w:sz w:val="24"/>
          <w:szCs w:val="24"/>
        </w:rPr>
        <w:t>, en el cual manifiesta, lo siguiente:</w:t>
      </w:r>
    </w:p>
    <w:p w14:paraId="00A65FC3" w14:textId="77777777" w:rsidR="007D4271" w:rsidRDefault="005445C5">
      <w:pPr>
        <w:numPr>
          <w:ilvl w:val="0"/>
          <w:numId w:val="1"/>
        </w:numPr>
        <w:pBdr>
          <w:top w:val="nil"/>
          <w:left w:val="nil"/>
          <w:bottom w:val="nil"/>
          <w:right w:val="nil"/>
          <w:between w:val="nil"/>
        </w:pBdr>
        <w:spacing w:before="120" w:after="12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Acto Impugnado:</w:t>
      </w:r>
    </w:p>
    <w:p w14:paraId="09B46727" w14:textId="77777777" w:rsidR="007D4271" w:rsidRDefault="005445C5">
      <w:pPr>
        <w:spacing w:before="120" w:after="12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lastRenderedPageBreak/>
        <w:t xml:space="preserve">            “</w:t>
      </w:r>
      <w:r>
        <w:rPr>
          <w:rFonts w:ascii="Palatino Linotype" w:eastAsia="Palatino Linotype" w:hAnsi="Palatino Linotype" w:cs="Palatino Linotype"/>
          <w:i/>
          <w:color w:val="000000"/>
          <w:sz w:val="24"/>
          <w:szCs w:val="24"/>
        </w:rPr>
        <w:t xml:space="preserve">no se </w:t>
      </w:r>
      <w:proofErr w:type="spellStart"/>
      <w:r>
        <w:rPr>
          <w:rFonts w:ascii="Palatino Linotype" w:eastAsia="Palatino Linotype" w:hAnsi="Palatino Linotype" w:cs="Palatino Linotype"/>
          <w:i/>
          <w:color w:val="000000"/>
          <w:sz w:val="24"/>
          <w:szCs w:val="24"/>
        </w:rPr>
        <w:t>entrego</w:t>
      </w:r>
      <w:proofErr w:type="spellEnd"/>
      <w:r>
        <w:rPr>
          <w:rFonts w:ascii="Palatino Linotype" w:eastAsia="Palatino Linotype" w:hAnsi="Palatino Linotype" w:cs="Palatino Linotype"/>
          <w:i/>
          <w:color w:val="000000"/>
          <w:sz w:val="24"/>
          <w:szCs w:val="24"/>
        </w:rPr>
        <w:t xml:space="preserve"> respuesta pedida</w:t>
      </w:r>
      <w:r>
        <w:rPr>
          <w:rFonts w:ascii="Palatino Linotype" w:eastAsia="Palatino Linotype" w:hAnsi="Palatino Linotype" w:cs="Palatino Linotype"/>
          <w:i/>
          <w:sz w:val="24"/>
          <w:szCs w:val="24"/>
        </w:rPr>
        <w:t>” [sic]</w:t>
      </w:r>
    </w:p>
    <w:p w14:paraId="68E5F631" w14:textId="77777777" w:rsidR="007D4271" w:rsidRDefault="005445C5">
      <w:pPr>
        <w:numPr>
          <w:ilvl w:val="0"/>
          <w:numId w:val="1"/>
        </w:numPr>
        <w:pBdr>
          <w:top w:val="nil"/>
          <w:left w:val="nil"/>
          <w:bottom w:val="nil"/>
          <w:right w:val="nil"/>
          <w:between w:val="nil"/>
        </w:pBdr>
        <w:spacing w:before="120" w:after="12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Razones o Motivos de Inconformidad</w:t>
      </w:r>
      <w:r>
        <w:rPr>
          <w:rFonts w:ascii="Palatino Linotype" w:eastAsia="Palatino Linotype" w:hAnsi="Palatino Linotype" w:cs="Palatino Linotype"/>
          <w:color w:val="000000"/>
          <w:sz w:val="24"/>
          <w:szCs w:val="24"/>
        </w:rPr>
        <w:t>:</w:t>
      </w:r>
    </w:p>
    <w:p w14:paraId="5922B5E4" w14:textId="77777777" w:rsidR="007D4271" w:rsidRDefault="005445C5">
      <w:pPr>
        <w:ind w:left="851" w:hanging="851"/>
        <w:jc w:val="both"/>
        <w:rPr>
          <w:rFonts w:ascii="Palatino Linotype" w:eastAsia="Palatino Linotype" w:hAnsi="Palatino Linotype" w:cs="Palatino Linotype"/>
          <w:i/>
          <w:sz w:val="24"/>
          <w:szCs w:val="24"/>
        </w:rPr>
      </w:pP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color w:val="000000"/>
          <w:sz w:val="24"/>
          <w:szCs w:val="24"/>
        </w:rPr>
        <w:t xml:space="preserve">  “no se </w:t>
      </w:r>
      <w:proofErr w:type="spellStart"/>
      <w:r>
        <w:rPr>
          <w:rFonts w:ascii="Palatino Linotype" w:eastAsia="Palatino Linotype" w:hAnsi="Palatino Linotype" w:cs="Palatino Linotype"/>
          <w:i/>
          <w:color w:val="000000"/>
          <w:sz w:val="24"/>
          <w:szCs w:val="24"/>
        </w:rPr>
        <w:t>entrego</w:t>
      </w:r>
      <w:proofErr w:type="spellEnd"/>
      <w:r>
        <w:rPr>
          <w:rFonts w:ascii="Palatino Linotype" w:eastAsia="Palatino Linotype" w:hAnsi="Palatino Linotype" w:cs="Palatino Linotype"/>
          <w:i/>
          <w:color w:val="000000"/>
          <w:sz w:val="24"/>
          <w:szCs w:val="24"/>
        </w:rPr>
        <w:t xml:space="preserve"> la respuesta pedida” </w:t>
      </w:r>
      <w:r>
        <w:rPr>
          <w:rFonts w:ascii="Palatino Linotype" w:eastAsia="Palatino Linotype" w:hAnsi="Palatino Linotype" w:cs="Palatino Linotype"/>
          <w:i/>
          <w:sz w:val="24"/>
          <w:szCs w:val="24"/>
        </w:rPr>
        <w:t>[sic]</w:t>
      </w:r>
    </w:p>
    <w:p w14:paraId="23A8C632" w14:textId="77777777" w:rsidR="007D4271" w:rsidRDefault="005445C5">
      <w:pPr>
        <w:spacing w:before="120" w:after="12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5. TURNO. </w:t>
      </w:r>
    </w:p>
    <w:p w14:paraId="1CC821E4" w14:textId="77777777" w:rsidR="007D4271" w:rsidRDefault="005445C5">
      <w:pPr>
        <w:spacing w:before="12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conformidad con el artículo 185 Fracción I </w:t>
      </w:r>
      <w:r>
        <w:rPr>
          <w:rFonts w:ascii="Palatino Linotype" w:eastAsia="Palatino Linotype" w:hAnsi="Palatino Linotype" w:cs="Palatino Linotype"/>
          <w:sz w:val="24"/>
          <w:szCs w:val="24"/>
          <w:highlight w:val="white"/>
        </w:rPr>
        <w:t>de la Ley Transparencia y Acceso a la Información Pública</w:t>
      </w:r>
      <w:r>
        <w:rPr>
          <w:rFonts w:ascii="Palatino Linotype" w:eastAsia="Palatino Linotype" w:hAnsi="Palatino Linotype" w:cs="Palatino Linotype"/>
          <w:sz w:val="24"/>
          <w:szCs w:val="24"/>
        </w:rPr>
        <w:t>, el recurso de revisión número</w:t>
      </w:r>
      <w:r>
        <w:rPr>
          <w:rFonts w:ascii="Palatino Linotype" w:eastAsia="Palatino Linotype" w:hAnsi="Palatino Linotype" w:cs="Palatino Linotype"/>
          <w:b/>
          <w:sz w:val="24"/>
          <w:szCs w:val="24"/>
        </w:rPr>
        <w:t xml:space="preserve"> 05679/INFOEM/IP/RR/2021 </w:t>
      </w:r>
      <w:r>
        <w:rPr>
          <w:rFonts w:ascii="Palatino Linotype" w:eastAsia="Palatino Linotype" w:hAnsi="Palatino Linotype" w:cs="Palatino Linotype"/>
          <w:sz w:val="24"/>
          <w:szCs w:val="24"/>
        </w:rPr>
        <w:t xml:space="preserve">fue turnado en fecha diecisiete de noviembre de dos mil veintiuno a la Comisionada Ponente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p w14:paraId="44C8E45F" w14:textId="77777777" w:rsidR="007D4271" w:rsidRDefault="005445C5">
      <w:pPr>
        <w:spacing w:before="120" w:after="12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6. ADMISIÓN.</w:t>
      </w:r>
    </w:p>
    <w:p w14:paraId="69EDE15B" w14:textId="77777777" w:rsidR="007D4271" w:rsidRDefault="005445C5">
      <w:pPr>
        <w:spacing w:before="12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fecha veintidós de noviembre del año dos mil veintiuno, en términos de lo dispuesto en el artículo 185 fracciones I, II y IV de la Ley de Transparencia y Acceso a la Información Pública del Estado de México y Municipios, se admitió a trámite el recurso de revisión al rubro indicado.</w:t>
      </w:r>
    </w:p>
    <w:p w14:paraId="65EB5FE2" w14:textId="77777777" w:rsidR="007D4271" w:rsidRDefault="005445C5">
      <w:pPr>
        <w:spacing w:before="120" w:after="12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b/>
          <w:color w:val="202124"/>
          <w:sz w:val="24"/>
          <w:szCs w:val="24"/>
          <w:highlight w:val="white"/>
        </w:rPr>
        <w:t xml:space="preserve">7. </w:t>
      </w:r>
      <w:r>
        <w:rPr>
          <w:rFonts w:ascii="Palatino Linotype" w:eastAsia="Palatino Linotype" w:hAnsi="Palatino Linotype" w:cs="Palatino Linotype"/>
          <w:b/>
          <w:sz w:val="24"/>
          <w:szCs w:val="24"/>
        </w:rPr>
        <w:t>INFORME JUSTIFICADO O MANIFESTACIONES.</w:t>
      </w:r>
    </w:p>
    <w:p w14:paraId="11CA5CA9" w14:textId="77777777" w:rsidR="007D4271" w:rsidRDefault="005445C5">
      <w:pPr>
        <w:spacing w:line="360" w:lineRule="auto"/>
        <w:ind w:right="8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Las partes fueron omisas en emitir manifestaciones o alegatos.</w:t>
      </w:r>
    </w:p>
    <w:p w14:paraId="1B518707" w14:textId="77777777" w:rsidR="007D4271" w:rsidRDefault="005445C5">
      <w:pPr>
        <w:spacing w:before="120" w:after="12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8. DEL CIERRE DE INSTRUCCIÓN.</w:t>
      </w:r>
      <w:r>
        <w:rPr>
          <w:rFonts w:ascii="Palatino Linotype" w:eastAsia="Palatino Linotype" w:hAnsi="Palatino Linotype" w:cs="Palatino Linotype"/>
          <w:b/>
          <w:sz w:val="24"/>
          <w:szCs w:val="24"/>
        </w:rPr>
        <w:tab/>
      </w:r>
    </w:p>
    <w:p w14:paraId="21B5E3E6" w14:textId="77777777" w:rsidR="007D4271" w:rsidRDefault="005445C5">
      <w:pPr>
        <w:pBdr>
          <w:top w:val="nil"/>
          <w:left w:val="nil"/>
          <w:bottom w:val="nil"/>
          <w:right w:val="nil"/>
          <w:between w:val="nil"/>
        </w:pBdr>
        <w:spacing w:before="120" w:after="120" w:line="360" w:lineRule="auto"/>
        <w:ind w:right="-234" w:hanging="2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dos de diciembre de dos mil veintiuno,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w:t>
      </w:r>
      <w:r>
        <w:rPr>
          <w:rFonts w:ascii="Palatino Linotype" w:eastAsia="Palatino Linotype" w:hAnsi="Palatino Linotype" w:cs="Palatino Linotype"/>
          <w:color w:val="000000"/>
          <w:sz w:val="24"/>
          <w:szCs w:val="24"/>
        </w:rPr>
        <w:lastRenderedPageBreak/>
        <w:t>México y Municipios, iniciando el término legal para dictar resolución definitiva del asunto.</w:t>
      </w:r>
    </w:p>
    <w:p w14:paraId="59F4A58D" w14:textId="77777777" w:rsidR="007D4271" w:rsidRDefault="005445C5">
      <w:pPr>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14:paraId="197FF881" w14:textId="77777777" w:rsidR="007D4271" w:rsidRDefault="007D4271">
      <w:pPr>
        <w:spacing w:after="0" w:line="360" w:lineRule="auto"/>
        <w:jc w:val="both"/>
        <w:rPr>
          <w:rFonts w:ascii="Palatino Linotype" w:eastAsia="Palatino Linotype" w:hAnsi="Palatino Linotype" w:cs="Palatino Linotype"/>
          <w:b/>
          <w:sz w:val="24"/>
          <w:szCs w:val="24"/>
        </w:rPr>
      </w:pPr>
    </w:p>
    <w:p w14:paraId="5D6D1E04" w14:textId="77777777" w:rsidR="007D4271" w:rsidRDefault="005445C5">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PRIMERO. COMPETENCIA.</w:t>
      </w:r>
    </w:p>
    <w:p w14:paraId="3E255F49" w14:textId="77777777" w:rsidR="007D4271" w:rsidRDefault="005445C5">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AC55993" w14:textId="77777777" w:rsidR="007D4271" w:rsidRDefault="005445C5">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SEGUNDO. OPORTUNIDAD Y PROCEDIBILIDAD. </w:t>
      </w:r>
    </w:p>
    <w:p w14:paraId="400A1F04" w14:textId="77777777" w:rsidR="007D4271" w:rsidRDefault="005445C5">
      <w:pPr>
        <w:spacing w:before="120" w:after="12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F54A249" w14:textId="77777777" w:rsidR="007D4271" w:rsidRDefault="005445C5">
      <w:pPr>
        <w:spacing w:before="120" w:after="12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w:t>
      </w:r>
      <w:r>
        <w:rPr>
          <w:rFonts w:ascii="Palatino Linotype" w:eastAsia="Palatino Linotype" w:hAnsi="Palatino Linotype" w:cs="Palatino Linotype"/>
          <w:sz w:val="24"/>
          <w:szCs w:val="24"/>
        </w:rPr>
        <w:lastRenderedPageBreak/>
        <w:t xml:space="preserve">Estado de México y Municipios, contados a partir de la fecha en que el Sujeto Obligado emitió la respuesta, toda vez que ésta fue pronunciada el día diez de noviembre de dos mil veintiuno, mientras que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xml:space="preserve"> interpuso el recurso de revisión el diecisiete de noviembre de dos mil veintiuno, esto es el cuarto día hábil de haber recibido la respuesta. </w:t>
      </w:r>
    </w:p>
    <w:p w14:paraId="4CE2AF73" w14:textId="77777777" w:rsidR="007D4271" w:rsidRDefault="005445C5">
      <w:pPr>
        <w:spacing w:before="120" w:after="12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ésta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así como, en la que se interpuso el recurso de revisión, éste se encuentra dentro de los márgenes temporales previstos en el citado precepto legal.</w:t>
      </w:r>
    </w:p>
    <w:p w14:paraId="2F719BF4" w14:textId="77777777" w:rsidR="007D4271" w:rsidRDefault="005445C5">
      <w:pPr>
        <w:spacing w:before="120" w:after="12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478BCED" w14:textId="77777777" w:rsidR="007D4271" w:rsidRDefault="005445C5">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resulta procedente la interposición del recurso, según lo aducido por el recurrente en sus razones o motivos de inconformidad, de acuerdo al artículo 179, fracción VII de la Ley de Transparencia y Acceso a la Información Pública del Estado de México y Municipios; que a la letra dice:</w:t>
      </w:r>
    </w:p>
    <w:p w14:paraId="16F4AF69" w14:textId="77777777" w:rsidR="007D4271" w:rsidRDefault="007D4271">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43FA046B" w14:textId="77777777" w:rsidR="007D4271" w:rsidRDefault="005445C5">
      <w:pPr>
        <w:pBdr>
          <w:top w:val="nil"/>
          <w:left w:val="nil"/>
          <w:bottom w:val="nil"/>
          <w:right w:val="nil"/>
          <w:between w:val="nil"/>
        </w:pBd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69885C54" w14:textId="77777777" w:rsidR="007D4271" w:rsidRDefault="007D4271">
      <w:pPr>
        <w:pBdr>
          <w:top w:val="nil"/>
          <w:left w:val="nil"/>
          <w:bottom w:val="nil"/>
          <w:right w:val="nil"/>
          <w:between w:val="nil"/>
        </w:pBdr>
        <w:spacing w:after="0"/>
        <w:ind w:left="992" w:right="1043"/>
        <w:jc w:val="both"/>
        <w:rPr>
          <w:rFonts w:ascii="Palatino Linotype" w:eastAsia="Palatino Linotype" w:hAnsi="Palatino Linotype" w:cs="Palatino Linotype"/>
          <w:i/>
        </w:rPr>
      </w:pPr>
    </w:p>
    <w:p w14:paraId="2F4AEC17" w14:textId="77777777" w:rsidR="007D4271" w:rsidRPr="001D00D3" w:rsidRDefault="001D00D3">
      <w:pPr>
        <w:pBdr>
          <w:top w:val="nil"/>
          <w:left w:val="nil"/>
          <w:bottom w:val="nil"/>
          <w:right w:val="nil"/>
          <w:between w:val="nil"/>
        </w:pBdr>
        <w:spacing w:after="0"/>
        <w:ind w:left="992" w:right="1043"/>
        <w:jc w:val="both"/>
        <w:rPr>
          <w:rFonts w:ascii="Palatino Linotype" w:eastAsia="Palatino Linotype" w:hAnsi="Palatino Linotype"/>
          <w:i/>
          <w:highlight w:val="yellow"/>
        </w:rPr>
      </w:pPr>
      <w:r w:rsidRPr="001D00D3">
        <w:rPr>
          <w:rFonts w:ascii="Palatino Linotype" w:hAnsi="Palatino Linotype"/>
          <w:i/>
        </w:rPr>
        <w:lastRenderedPageBreak/>
        <w:t>I. La negativa a la información solicitada;</w:t>
      </w:r>
      <w:r w:rsidR="005445C5" w:rsidRPr="001D00D3">
        <w:rPr>
          <w:rFonts w:ascii="Palatino Linotype" w:eastAsia="Palatino Linotype" w:hAnsi="Palatino Linotype"/>
          <w:i/>
        </w:rPr>
        <w:t>” (Sic)</w:t>
      </w:r>
    </w:p>
    <w:p w14:paraId="68500592" w14:textId="77777777" w:rsidR="007D4271" w:rsidRDefault="007D4271">
      <w:pPr>
        <w:spacing w:after="120" w:line="360" w:lineRule="auto"/>
        <w:ind w:right="-234"/>
        <w:jc w:val="both"/>
        <w:rPr>
          <w:rFonts w:ascii="Palatino Linotype" w:eastAsia="Palatino Linotype" w:hAnsi="Palatino Linotype" w:cs="Palatino Linotype"/>
          <w:b/>
          <w:sz w:val="28"/>
          <w:szCs w:val="28"/>
        </w:rPr>
      </w:pPr>
    </w:p>
    <w:p w14:paraId="60F29C5C" w14:textId="77777777" w:rsidR="007D4271" w:rsidRDefault="005445C5">
      <w:pPr>
        <w:spacing w:before="120" w:after="12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8"/>
          <w:szCs w:val="28"/>
        </w:rPr>
        <w:t>TERCERO. Materia de la Revisión</w:t>
      </w:r>
      <w:r>
        <w:rPr>
          <w:rFonts w:ascii="Palatino Linotype" w:eastAsia="Palatino Linotype" w:hAnsi="Palatino Linotype" w:cs="Palatino Linotype"/>
          <w:b/>
          <w:sz w:val="24"/>
          <w:szCs w:val="24"/>
        </w:rPr>
        <w:t>.</w:t>
      </w:r>
    </w:p>
    <w:p w14:paraId="56656BF5" w14:textId="77777777" w:rsidR="007D4271" w:rsidRDefault="005445C5">
      <w:pPr>
        <w:pBdr>
          <w:top w:val="nil"/>
          <w:left w:val="nil"/>
          <w:bottom w:val="nil"/>
          <w:right w:val="nil"/>
          <w:between w:val="nil"/>
        </w:pBdr>
        <w:spacing w:before="120" w:after="12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Una vez realizado el análisis de las constancias y documentos que obran en expediente electrónico, en que se actúa, se desprende que la resolución consiste en determinar la legalidad de la respuesta emitida por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a la solicitud de acceso a la información, y en su caso resolver si resulta procedente ordenar lo requerido al momento de interponerse el presente medio de impugnación, de conformidad con lo dispuesto en la Ley de Transparencia y Acceso a la Información Pública del Estado de México y Municipios.</w:t>
      </w:r>
    </w:p>
    <w:p w14:paraId="0BEB7D7C" w14:textId="77777777" w:rsidR="007D4271" w:rsidRDefault="007D4271">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rPr>
      </w:pPr>
    </w:p>
    <w:p w14:paraId="6439AB9A" w14:textId="77777777" w:rsidR="007D4271" w:rsidRDefault="005445C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CUARTO.</w:t>
      </w:r>
      <w:r>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b/>
          <w:color w:val="000000"/>
          <w:sz w:val="28"/>
          <w:szCs w:val="28"/>
        </w:rPr>
        <w:t>Estudio y resolución del asunto.</w:t>
      </w:r>
    </w:p>
    <w:p w14:paraId="13791D92" w14:textId="77777777" w:rsidR="007D4271" w:rsidRDefault="005445C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4"/>
          <w:szCs w:val="24"/>
        </w:rPr>
        <w:t>Del análisis de la solicitud de información motivo del Recurso de Revisión que ahora se resuelve, se advierte que la parte solicitante requirió lo siguiente:</w:t>
      </w:r>
    </w:p>
    <w:p w14:paraId="28702FB9" w14:textId="77777777" w:rsidR="007D4271" w:rsidRDefault="005445C5">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 persona que presenta la rendición de cuentas, presente la</w:t>
      </w:r>
      <w:r>
        <w:rPr>
          <w:rFonts w:ascii="Palatino Linotype" w:eastAsia="Palatino Linotype" w:hAnsi="Palatino Linotype" w:cs="Palatino Linotype"/>
          <w:b/>
          <w:color w:val="000000"/>
          <w:sz w:val="24"/>
          <w:szCs w:val="24"/>
        </w:rPr>
        <w:t xml:space="preserve"> acreditación para presentar la rendición de cuentas.</w:t>
      </w:r>
    </w:p>
    <w:p w14:paraId="72E3A332" w14:textId="77777777" w:rsidR="007D4271" w:rsidRDefault="007D4271">
      <w:pPr>
        <w:spacing w:before="120" w:after="120" w:line="360" w:lineRule="auto"/>
        <w:ind w:right="-234"/>
        <w:jc w:val="both"/>
        <w:rPr>
          <w:rFonts w:ascii="Palatino Linotype" w:eastAsia="Palatino Linotype" w:hAnsi="Palatino Linotype" w:cs="Palatino Linotype"/>
          <w:b/>
          <w:sz w:val="24"/>
          <w:szCs w:val="24"/>
        </w:rPr>
      </w:pPr>
    </w:p>
    <w:p w14:paraId="21F8B0F3" w14:textId="77777777" w:rsidR="007D4271" w:rsidRDefault="005445C5">
      <w:pPr>
        <w:spacing w:line="360" w:lineRule="auto"/>
        <w:ind w:right="-93"/>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De igual modo, la Particular en su solicitud de información señaló</w:t>
      </w:r>
      <w:r>
        <w:rPr>
          <w:rFonts w:ascii="Palatino Linotype" w:eastAsia="Palatino Linotype" w:hAnsi="Palatino Linotype" w:cs="Palatino Linotype"/>
          <w:i/>
          <w:color w:val="000000"/>
          <w:sz w:val="24"/>
          <w:szCs w:val="24"/>
        </w:rPr>
        <w:t xml:space="preserve"> (…) cuentas que ni siquiera cuenta con facturas o notas de gastos, simplemente la </w:t>
      </w:r>
      <w:proofErr w:type="spellStart"/>
      <w:r>
        <w:rPr>
          <w:rFonts w:ascii="Palatino Linotype" w:eastAsia="Palatino Linotype" w:hAnsi="Palatino Linotype" w:cs="Palatino Linotype"/>
          <w:i/>
          <w:color w:val="000000"/>
          <w:sz w:val="24"/>
          <w:szCs w:val="24"/>
        </w:rPr>
        <w:t>informacion</w:t>
      </w:r>
      <w:proofErr w:type="spellEnd"/>
      <w:r>
        <w:rPr>
          <w:rFonts w:ascii="Palatino Linotype" w:eastAsia="Palatino Linotype" w:hAnsi="Palatino Linotype" w:cs="Palatino Linotype"/>
          <w:i/>
          <w:color w:val="000000"/>
          <w:sz w:val="24"/>
          <w:szCs w:val="24"/>
        </w:rPr>
        <w:t xml:space="preserve"> sin sustento, adicionalmente la persona que la </w:t>
      </w:r>
      <w:proofErr w:type="spellStart"/>
      <w:r>
        <w:rPr>
          <w:rFonts w:ascii="Palatino Linotype" w:eastAsia="Palatino Linotype" w:hAnsi="Palatino Linotype" w:cs="Palatino Linotype"/>
          <w:i/>
          <w:color w:val="000000"/>
          <w:sz w:val="24"/>
          <w:szCs w:val="24"/>
        </w:rPr>
        <w:t>envia</w:t>
      </w:r>
      <w:proofErr w:type="spellEnd"/>
      <w:r>
        <w:rPr>
          <w:rFonts w:ascii="Palatino Linotype" w:eastAsia="Palatino Linotype" w:hAnsi="Palatino Linotype" w:cs="Palatino Linotype"/>
          <w:i/>
          <w:color w:val="000000"/>
          <w:sz w:val="24"/>
          <w:szCs w:val="24"/>
        </w:rPr>
        <w:t xml:space="preserve"> tiene ya una demanda ante sindicatura y la titular de esta dependencia sigue </w:t>
      </w:r>
      <w:proofErr w:type="spellStart"/>
      <w:r>
        <w:rPr>
          <w:rFonts w:ascii="Palatino Linotype" w:eastAsia="Palatino Linotype" w:hAnsi="Palatino Linotype" w:cs="Palatino Linotype"/>
          <w:i/>
          <w:color w:val="000000"/>
          <w:sz w:val="24"/>
          <w:szCs w:val="24"/>
        </w:rPr>
        <w:t>dandole</w:t>
      </w:r>
      <w:proofErr w:type="spellEnd"/>
      <w:r>
        <w:rPr>
          <w:rFonts w:ascii="Palatino Linotype" w:eastAsia="Palatino Linotype" w:hAnsi="Palatino Linotype" w:cs="Palatino Linotype"/>
          <w:i/>
          <w:color w:val="000000"/>
          <w:sz w:val="24"/>
          <w:szCs w:val="24"/>
        </w:rPr>
        <w:t xml:space="preserve"> la </w:t>
      </w:r>
      <w:proofErr w:type="spellStart"/>
      <w:r>
        <w:rPr>
          <w:rFonts w:ascii="Palatino Linotype" w:eastAsia="Palatino Linotype" w:hAnsi="Palatino Linotype" w:cs="Palatino Linotype"/>
          <w:i/>
          <w:color w:val="000000"/>
          <w:sz w:val="24"/>
          <w:szCs w:val="24"/>
        </w:rPr>
        <w:t>autorizacion</w:t>
      </w:r>
      <w:proofErr w:type="spellEnd"/>
      <w:r>
        <w:rPr>
          <w:rFonts w:ascii="Palatino Linotype" w:eastAsia="Palatino Linotype" w:hAnsi="Palatino Linotype" w:cs="Palatino Linotype"/>
          <w:i/>
          <w:color w:val="000000"/>
          <w:sz w:val="24"/>
          <w:szCs w:val="24"/>
        </w:rPr>
        <w:t xml:space="preserve"> a este tipo de personas conflictivas.; </w:t>
      </w:r>
      <w:r>
        <w:rPr>
          <w:rFonts w:ascii="Palatino Linotype" w:eastAsia="Palatino Linotype" w:hAnsi="Palatino Linotype" w:cs="Palatino Linotype"/>
          <w:i/>
          <w:sz w:val="24"/>
          <w:szCs w:val="24"/>
        </w:rPr>
        <w:t>(Sic)</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lastRenderedPageBreak/>
        <w:t xml:space="preserve">respecto de estas manifestaciones es necesario precisar que se trata de aseveraciones personales del ahora Recurrente, que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previsto en el artículo 6° de la Constitución Política de los Estados Unidos Mexicanos. </w:t>
      </w:r>
    </w:p>
    <w:p w14:paraId="5CA91073" w14:textId="77777777" w:rsidR="007D4271" w:rsidRDefault="005445C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importante señalar que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5CE8F221" w14:textId="77777777" w:rsidR="007D4271" w:rsidRDefault="005445C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dichas manifestaciones son de índole subjetivas y se constituyen como opiniones meramente personales, que no pueden ser atendidas conforme a la materia de transparencia o acceso a la información pública, pues ya que se tratan de afirmaciones personales del Particular, motivo por el cual, este Órgano Garante reitera que dichas manifestaciones no son susceptibles de ser tomadas en consideración, toda vez que, no constituyen el ejercicio de un derecho de acceso a la </w:t>
      </w:r>
      <w:r>
        <w:rPr>
          <w:rFonts w:ascii="Palatino Linotype" w:eastAsia="Palatino Linotype" w:hAnsi="Palatino Linotype" w:cs="Palatino Linotype"/>
          <w:sz w:val="24"/>
          <w:szCs w:val="24"/>
        </w:rPr>
        <w:lastRenderedPageBreak/>
        <w:t>información pública, sino más bien el ejercicio de un derecho de expresión, cuya finalidad consiste en dar mayor énfasis a sus motivos de inconformidad, en este sentido, se trata de manifestaciones sobre las cuales este Instituto no está facultado para pronunciarse.</w:t>
      </w:r>
    </w:p>
    <w:p w14:paraId="6F9DBA78" w14:textId="77777777" w:rsidR="007D4271" w:rsidRDefault="005445C5">
      <w:pPr>
        <w:spacing w:before="120" w:after="120" w:line="360" w:lineRule="auto"/>
        <w:ind w:right="-234"/>
        <w:jc w:val="both"/>
        <w:rPr>
          <w:rFonts w:ascii="Palatino Linotype" w:eastAsia="Palatino Linotype" w:hAnsi="Palatino Linotype" w:cs="Palatino Linotype"/>
          <w:sz w:val="24"/>
          <w:szCs w:val="24"/>
        </w:rPr>
      </w:pPr>
      <w:r w:rsidRPr="005445C5">
        <w:rPr>
          <w:rFonts w:ascii="Palatino Linotype" w:eastAsia="Palatino Linotype" w:hAnsi="Palatino Linotype" w:cs="Palatino Linotype"/>
          <w:sz w:val="24"/>
          <w:szCs w:val="24"/>
        </w:rPr>
        <w:t xml:space="preserve">Así mismo, </w:t>
      </w:r>
      <w:r w:rsidR="001D00D3">
        <w:rPr>
          <w:rFonts w:ascii="Palatino Linotype" w:eastAsia="Palatino Linotype" w:hAnsi="Palatino Linotype" w:cs="Palatino Linotype"/>
          <w:b/>
          <w:sz w:val="24"/>
          <w:szCs w:val="24"/>
        </w:rPr>
        <w:t xml:space="preserve">EL SUJETO OBLIGADO </w:t>
      </w:r>
      <w:r w:rsidR="001D00D3" w:rsidRPr="001D00D3">
        <w:rPr>
          <w:rFonts w:ascii="Palatino Linotype" w:eastAsia="Palatino Linotype" w:hAnsi="Palatino Linotype" w:cs="Palatino Linotype"/>
          <w:sz w:val="24"/>
          <w:szCs w:val="24"/>
        </w:rPr>
        <w:t>solicito aclaración refiriendo que</w:t>
      </w:r>
      <w:r w:rsidR="001D00D3">
        <w:rPr>
          <w:rFonts w:ascii="Palatino Linotype" w:eastAsia="Palatino Linotype" w:hAnsi="Palatino Linotype" w:cs="Palatino Linotype"/>
          <w:b/>
          <w:sz w:val="24"/>
          <w:szCs w:val="24"/>
        </w:rPr>
        <w:t xml:space="preserve"> </w:t>
      </w:r>
      <w:r w:rsidR="001D00D3">
        <w:rPr>
          <w:rFonts w:ascii="Palatino Linotype" w:eastAsia="Palatino Linotype" w:hAnsi="Palatino Linotype" w:cs="Palatino Linotype"/>
          <w:color w:val="000000"/>
          <w:sz w:val="24"/>
          <w:szCs w:val="24"/>
        </w:rPr>
        <w:t>requiere “</w:t>
      </w:r>
      <w:r w:rsidR="001D00D3">
        <w:rPr>
          <w:rFonts w:ascii="Palatino Linotype" w:eastAsia="Palatino Linotype" w:hAnsi="Palatino Linotype" w:cs="Palatino Linotype"/>
          <w:i/>
          <w:color w:val="000000"/>
          <w:sz w:val="24"/>
          <w:szCs w:val="24"/>
        </w:rPr>
        <w:t>PRECISAR Y AMPLIAR LA INFORMACIÓN QUE REQUIERE; PARA ASÍ PODER PEDIRLA AL ÁREA ADMINISTRATIVA CORRESPONDIENTE Y ATENDER SU DERECHO AL ACCESO A LA INFORMACIÓN PUBLICA.</w:t>
      </w:r>
    </w:p>
    <w:p w14:paraId="11078FAC" w14:textId="77777777" w:rsidR="007D4271" w:rsidRPr="001D00D3" w:rsidRDefault="001D00D3">
      <w:pPr>
        <w:spacing w:before="120" w:after="120" w:line="360" w:lineRule="auto"/>
        <w:ind w:right="-234"/>
        <w:jc w:val="both"/>
        <w:rPr>
          <w:rFonts w:ascii="Palatino Linotype" w:eastAsia="Palatino Linotype" w:hAnsi="Palatino Linotype" w:cs="Palatino Linotype"/>
          <w:sz w:val="24"/>
          <w:szCs w:val="24"/>
        </w:rPr>
      </w:pPr>
      <w:r w:rsidRPr="001D00D3">
        <w:rPr>
          <w:rFonts w:ascii="Palatino Linotype" w:eastAsia="Palatino Linotype" w:hAnsi="Palatino Linotype" w:cs="Palatino Linotype"/>
          <w:sz w:val="24"/>
          <w:szCs w:val="24"/>
        </w:rPr>
        <w:t>Por lo que la recurrente adjunto los siguientes archivos</w:t>
      </w:r>
      <w:r>
        <w:rPr>
          <w:rFonts w:ascii="Palatino Linotype" w:eastAsia="Palatino Linotype" w:hAnsi="Palatino Linotype" w:cs="Palatino Linotype"/>
          <w:sz w:val="24"/>
          <w:szCs w:val="24"/>
        </w:rPr>
        <w:t xml:space="preserve"> electrónicos</w:t>
      </w:r>
      <w:r w:rsidRPr="001D00D3">
        <w:rPr>
          <w:rFonts w:ascii="Palatino Linotype" w:eastAsia="Palatino Linotype" w:hAnsi="Palatino Linotype" w:cs="Palatino Linotype"/>
          <w:sz w:val="24"/>
          <w:szCs w:val="24"/>
        </w:rPr>
        <w:t xml:space="preserve"> en los que se visualiza:</w:t>
      </w:r>
    </w:p>
    <w:p w14:paraId="6A1F798C" w14:textId="77777777" w:rsidR="001D00D3" w:rsidRPr="005445C5" w:rsidRDefault="00C73B54">
      <w:pPr>
        <w:spacing w:before="120" w:after="120" w:line="360" w:lineRule="auto"/>
        <w:ind w:right="-234"/>
        <w:jc w:val="both"/>
        <w:rPr>
          <w:rFonts w:ascii="Palatino Linotype" w:eastAsia="Palatino Linotype" w:hAnsi="Palatino Linotype" w:cs="Palatino Linotype"/>
          <w:b/>
          <w:color w:val="000000"/>
          <w:sz w:val="24"/>
          <w:szCs w:val="24"/>
        </w:rPr>
      </w:pPr>
      <w:hyperlink r:id="rId13">
        <w:r w:rsidR="001D00D3" w:rsidRPr="005445C5">
          <w:rPr>
            <w:rFonts w:ascii="Palatino Linotype" w:eastAsia="Palatino Linotype" w:hAnsi="Palatino Linotype" w:cs="Palatino Linotype"/>
            <w:b/>
            <w:color w:val="000000"/>
            <w:sz w:val="24"/>
            <w:szCs w:val="24"/>
          </w:rPr>
          <w:t>demnd072021.pdf</w:t>
        </w:r>
      </w:hyperlink>
      <w:r w:rsidR="001D00D3" w:rsidRPr="005445C5">
        <w:rPr>
          <w:rFonts w:ascii="Palatino Linotype" w:eastAsia="Palatino Linotype" w:hAnsi="Palatino Linotype" w:cs="Palatino Linotype"/>
          <w:b/>
          <w:color w:val="000000"/>
          <w:sz w:val="24"/>
          <w:szCs w:val="24"/>
        </w:rPr>
        <w:t>:</w:t>
      </w:r>
    </w:p>
    <w:p w14:paraId="5486D550" w14:textId="77777777" w:rsidR="001D00D3" w:rsidRPr="001D00D3" w:rsidRDefault="001D00D3" w:rsidP="001D00D3">
      <w:pPr>
        <w:pStyle w:val="Prrafodelista"/>
        <w:numPr>
          <w:ilvl w:val="0"/>
          <w:numId w:val="4"/>
        </w:numPr>
        <w:spacing w:before="120" w:after="120" w:line="360" w:lineRule="auto"/>
        <w:ind w:right="-234"/>
        <w:jc w:val="both"/>
        <w:rPr>
          <w:rFonts w:ascii="Palatino Linotype" w:eastAsia="Palatino Linotype" w:hAnsi="Palatino Linotype" w:cs="Palatino Linotype"/>
          <w:color w:val="000000"/>
        </w:rPr>
      </w:pPr>
      <w:r w:rsidRPr="001D00D3">
        <w:rPr>
          <w:rFonts w:ascii="Palatino Linotype" w:eastAsia="Palatino Linotype" w:hAnsi="Palatino Linotype" w:cs="Palatino Linotype"/>
          <w:color w:val="000000"/>
        </w:rPr>
        <w:t xml:space="preserve">Demanda de arbitraje promovida por la </w:t>
      </w:r>
      <w:r w:rsidR="00303979">
        <w:rPr>
          <w:rFonts w:ascii="Palatino Linotype" w:eastAsia="Palatino Linotype" w:hAnsi="Palatino Linotype" w:cs="Palatino Linotype"/>
          <w:color w:val="000000"/>
        </w:rPr>
        <w:t>x</w:t>
      </w:r>
      <w:r w:rsidRPr="001D00D3">
        <w:rPr>
          <w:rFonts w:ascii="Palatino Linotype" w:eastAsia="Palatino Linotype" w:hAnsi="Palatino Linotype" w:cs="Palatino Linotype"/>
          <w:color w:val="000000"/>
        </w:rPr>
        <w:t xml:space="preserve">. </w:t>
      </w:r>
      <w:proofErr w:type="spellStart"/>
      <w:r w:rsidR="00303979">
        <w:rPr>
          <w:rFonts w:ascii="Palatino Linotype" w:eastAsia="Palatino Linotype" w:hAnsi="Palatino Linotype" w:cs="Palatino Linotype"/>
          <w:color w:val="000000"/>
        </w:rPr>
        <w:t>xxxxxxx</w:t>
      </w:r>
      <w:proofErr w:type="spellEnd"/>
      <w:r w:rsidRPr="001D00D3">
        <w:rPr>
          <w:rFonts w:ascii="Palatino Linotype" w:eastAsia="Palatino Linotype" w:hAnsi="Palatino Linotype" w:cs="Palatino Linotype"/>
          <w:color w:val="000000"/>
        </w:rPr>
        <w:t xml:space="preserve"> </w:t>
      </w:r>
      <w:proofErr w:type="spellStart"/>
      <w:r w:rsidR="00303979">
        <w:rPr>
          <w:rFonts w:ascii="Palatino Linotype" w:eastAsia="Palatino Linotype" w:hAnsi="Palatino Linotype" w:cs="Palatino Linotype"/>
          <w:color w:val="000000"/>
        </w:rPr>
        <w:t>xxxxxxx</w:t>
      </w:r>
      <w:proofErr w:type="spellEnd"/>
      <w:r w:rsidRPr="001D00D3">
        <w:rPr>
          <w:rFonts w:ascii="Palatino Linotype" w:eastAsia="Palatino Linotype" w:hAnsi="Palatino Linotype" w:cs="Palatino Linotype"/>
          <w:color w:val="000000"/>
        </w:rPr>
        <w:t xml:space="preserve"> </w:t>
      </w:r>
      <w:proofErr w:type="spellStart"/>
      <w:r w:rsidR="00303979">
        <w:rPr>
          <w:rFonts w:ascii="Palatino Linotype" w:eastAsia="Palatino Linotype" w:hAnsi="Palatino Linotype" w:cs="Palatino Linotype"/>
          <w:color w:val="000000"/>
        </w:rPr>
        <w:t>xxxxxxxx</w:t>
      </w:r>
      <w:proofErr w:type="spellEnd"/>
      <w:r w:rsidRPr="001D00D3">
        <w:rPr>
          <w:rFonts w:ascii="Palatino Linotype" w:eastAsia="Palatino Linotype" w:hAnsi="Palatino Linotype" w:cs="Palatino Linotype"/>
          <w:color w:val="000000"/>
        </w:rPr>
        <w:t>, Delegada del Fraccionamiento Real de San Fernando.</w:t>
      </w:r>
    </w:p>
    <w:p w14:paraId="53B235A7" w14:textId="77777777" w:rsidR="001D00D3" w:rsidRPr="005445C5" w:rsidRDefault="001D00D3" w:rsidP="005445C5">
      <w:pPr>
        <w:spacing w:before="120" w:after="120" w:line="360" w:lineRule="auto"/>
        <w:ind w:right="-234"/>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i/>
          <w:sz w:val="24"/>
          <w:szCs w:val="24"/>
        </w:rPr>
        <w:br/>
      </w:r>
      <w:hyperlink r:id="rId14">
        <w:r w:rsidRPr="005445C5">
          <w:rPr>
            <w:rFonts w:ascii="Palatino Linotype" w:eastAsia="Palatino Linotype" w:hAnsi="Palatino Linotype" w:cs="Palatino Linotype"/>
            <w:b/>
            <w:color w:val="000000"/>
            <w:sz w:val="24"/>
            <w:szCs w:val="24"/>
          </w:rPr>
          <w:t>REPORTE DEL MES DE SEPTIEMBRE DE 2021.pdf</w:t>
        </w:r>
      </w:hyperlink>
      <w:r w:rsidRPr="005445C5">
        <w:rPr>
          <w:rFonts w:ascii="Palatino Linotype" w:eastAsia="Palatino Linotype" w:hAnsi="Palatino Linotype" w:cs="Palatino Linotype"/>
          <w:b/>
          <w:color w:val="000000"/>
          <w:sz w:val="24"/>
          <w:szCs w:val="24"/>
        </w:rPr>
        <w:t>:</w:t>
      </w:r>
    </w:p>
    <w:p w14:paraId="76C12E77" w14:textId="77777777" w:rsidR="001D00D3" w:rsidRPr="001D00D3" w:rsidRDefault="001D00D3" w:rsidP="005445C5">
      <w:pPr>
        <w:pStyle w:val="Prrafodelista"/>
        <w:numPr>
          <w:ilvl w:val="0"/>
          <w:numId w:val="4"/>
        </w:numPr>
        <w:spacing w:before="120" w:after="120" w:line="360" w:lineRule="auto"/>
        <w:ind w:right="-234"/>
        <w:jc w:val="both"/>
        <w:rPr>
          <w:rFonts w:ascii="Palatino Linotype" w:eastAsia="Palatino Linotype" w:hAnsi="Palatino Linotype" w:cs="Palatino Linotype"/>
          <w:highlight w:val="yellow"/>
        </w:rPr>
      </w:pPr>
      <w:r w:rsidRPr="001D00D3">
        <w:rPr>
          <w:rFonts w:ascii="Palatino Linotype" w:eastAsia="Palatino Linotype" w:hAnsi="Palatino Linotype" w:cs="Palatino Linotype"/>
        </w:rPr>
        <w:t xml:space="preserve">REPORTE DEL MES DE SEPTIEMBRE DE 2021 respecto a la </w:t>
      </w:r>
      <w:r>
        <w:t>recaudación de donaciones de Real de San Fernando.</w:t>
      </w:r>
    </w:p>
    <w:p w14:paraId="6C209386" w14:textId="77777777" w:rsidR="007D4271" w:rsidRDefault="005445C5">
      <w:pPr>
        <w:spacing w:before="120" w:after="12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color w:val="000000"/>
          <w:sz w:val="24"/>
          <w:szCs w:val="24"/>
        </w:rPr>
        <w:t xml:space="preserve">Ahora bien, en respuesta al requerimiento formulado por el particular,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turnó la solicitud a la unidad administrativa que consideró competente, siendo esta la Sindicatura del Ayuntamiento de Cuautitlán quien respondió:</w:t>
      </w:r>
    </w:p>
    <w:p w14:paraId="38C8651B" w14:textId="77777777" w:rsidR="007D4271" w:rsidRDefault="007D4271">
      <w:pPr>
        <w:rPr>
          <w:sz w:val="24"/>
          <w:szCs w:val="24"/>
        </w:rPr>
      </w:pPr>
    </w:p>
    <w:p w14:paraId="7ADB8629" w14:textId="5AECCF36" w:rsidR="007D4271" w:rsidRDefault="00746295">
      <w:pPr>
        <w:rPr>
          <w:sz w:val="24"/>
          <w:szCs w:val="24"/>
        </w:rPr>
      </w:pPr>
      <w:r>
        <w:rPr>
          <w:noProof/>
        </w:rPr>
        <w:lastRenderedPageBreak/>
        <mc:AlternateContent>
          <mc:Choice Requires="wps">
            <w:drawing>
              <wp:anchor distT="0" distB="0" distL="114300" distR="114300" simplePos="0" relativeHeight="251667456" behindDoc="0" locked="0" layoutInCell="1" allowOverlap="1" wp14:anchorId="49D625BB" wp14:editId="5F55EAE1">
                <wp:simplePos x="0" y="0"/>
                <wp:positionH relativeFrom="column">
                  <wp:posOffset>674524</wp:posOffset>
                </wp:positionH>
                <wp:positionV relativeFrom="paragraph">
                  <wp:posOffset>1502873</wp:posOffset>
                </wp:positionV>
                <wp:extent cx="3212551" cy="383059"/>
                <wp:effectExtent l="0" t="0" r="26035" b="17145"/>
                <wp:wrapNone/>
                <wp:docPr id="1" name="Cuadro de texto 1"/>
                <wp:cNvGraphicFramePr/>
                <a:graphic xmlns:a="http://schemas.openxmlformats.org/drawingml/2006/main">
                  <a:graphicData uri="http://schemas.microsoft.com/office/word/2010/wordprocessingShape">
                    <wps:wsp>
                      <wps:cNvSpPr txBox="1"/>
                      <wps:spPr>
                        <a:xfrm>
                          <a:off x="0" y="0"/>
                          <a:ext cx="3212551" cy="383059"/>
                        </a:xfrm>
                        <a:prstGeom prst="rect">
                          <a:avLst/>
                        </a:prstGeom>
                        <a:solidFill>
                          <a:schemeClr val="lt1"/>
                        </a:solidFill>
                        <a:ln w="6350">
                          <a:solidFill>
                            <a:schemeClr val="bg1"/>
                          </a:solidFill>
                        </a:ln>
                      </wps:spPr>
                      <wps:txbx>
                        <w:txbxContent>
                          <w:p w14:paraId="5457AD55" w14:textId="4F21B5AC" w:rsidR="00746295" w:rsidRPr="00746295" w:rsidRDefault="00746295">
                            <w:pPr>
                              <w:rPr>
                                <w:rFonts w:ascii="Palatino Linotype" w:hAnsi="Palatino Linotype"/>
                              </w:rPr>
                            </w:pPr>
                            <w:r w:rsidRPr="00746295">
                              <w:rPr>
                                <w:rFonts w:ascii="Palatino Linotype" w:hAnsi="Palatino Linotype"/>
                              </w:rPr>
                              <w:t xml:space="preserve">x. </w:t>
                            </w:r>
                            <w:proofErr w:type="spellStart"/>
                            <w:r w:rsidRPr="00746295">
                              <w:rPr>
                                <w:rFonts w:ascii="Palatino Linotype" w:hAnsi="Palatino Linotype"/>
                              </w:rPr>
                              <w:t>xxxxx</w:t>
                            </w:r>
                            <w:proofErr w:type="spellEnd"/>
                            <w:r w:rsidRPr="00746295">
                              <w:rPr>
                                <w:rFonts w:ascii="Palatino Linotype" w:hAnsi="Palatino Linotype"/>
                              </w:rPr>
                              <w:t xml:space="preserve"> </w:t>
                            </w:r>
                            <w:proofErr w:type="spellStart"/>
                            <w:r w:rsidRPr="00746295">
                              <w:rPr>
                                <w:rFonts w:ascii="Palatino Linotype" w:hAnsi="Palatino Linotype"/>
                              </w:rPr>
                              <w:t>xxxxxx</w:t>
                            </w:r>
                            <w:proofErr w:type="spellEnd"/>
                            <w:r w:rsidRPr="00746295">
                              <w:rPr>
                                <w:rFonts w:ascii="Palatino Linotype" w:hAnsi="Palatino Linotype"/>
                              </w:rPr>
                              <w:t xml:space="preserve"> </w:t>
                            </w:r>
                            <w:proofErr w:type="spellStart"/>
                            <w:r w:rsidRPr="00746295">
                              <w:rPr>
                                <w:rFonts w:ascii="Palatino Linotype" w:hAnsi="Palatino Linotype"/>
                              </w:rPr>
                              <w:t>xxxxxx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625BB" id="_x0000_t202" coordsize="21600,21600" o:spt="202" path="m,l,21600r21600,l21600,xe">
                <v:stroke joinstyle="miter"/>
                <v:path gradientshapeok="t" o:connecttype="rect"/>
              </v:shapetype>
              <v:shape id="Cuadro de texto 1" o:spid="_x0000_s1026" type="#_x0000_t202" style="position:absolute;margin-left:53.1pt;margin-top:118.35pt;width:252.95pt;height:3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" fillcolor="white [3201]" strokecolor="white [3212]" strokeweight=".5pt">
                <v:textbox>
                  <w:txbxContent>
                    <w:p w14:paraId="5457AD55" w14:textId="4F21B5AC" w:rsidR="00746295" w:rsidRPr="00746295" w:rsidRDefault="00746295">
                      <w:pPr>
                        <w:rPr>
                          <w:rFonts w:ascii="Palatino Linotype" w:hAnsi="Palatino Linotype"/>
                        </w:rPr>
                      </w:pPr>
                      <w:r w:rsidRPr="00746295">
                        <w:rPr>
                          <w:rFonts w:ascii="Palatino Linotype" w:hAnsi="Palatino Linotype"/>
                        </w:rPr>
                        <w:t xml:space="preserve">x. </w:t>
                      </w:r>
                      <w:proofErr w:type="spellStart"/>
                      <w:r w:rsidRPr="00746295">
                        <w:rPr>
                          <w:rFonts w:ascii="Palatino Linotype" w:hAnsi="Palatino Linotype"/>
                        </w:rPr>
                        <w:t>xxxxx</w:t>
                      </w:r>
                      <w:proofErr w:type="spellEnd"/>
                      <w:r w:rsidRPr="00746295">
                        <w:rPr>
                          <w:rFonts w:ascii="Palatino Linotype" w:hAnsi="Palatino Linotype"/>
                        </w:rPr>
                        <w:t xml:space="preserve"> </w:t>
                      </w:r>
                      <w:proofErr w:type="spellStart"/>
                      <w:r w:rsidRPr="00746295">
                        <w:rPr>
                          <w:rFonts w:ascii="Palatino Linotype" w:hAnsi="Palatino Linotype"/>
                        </w:rPr>
                        <w:t>xxxxxx</w:t>
                      </w:r>
                      <w:proofErr w:type="spellEnd"/>
                      <w:r w:rsidRPr="00746295">
                        <w:rPr>
                          <w:rFonts w:ascii="Palatino Linotype" w:hAnsi="Palatino Linotype"/>
                        </w:rPr>
                        <w:t xml:space="preserve"> </w:t>
                      </w:r>
                      <w:proofErr w:type="spellStart"/>
                      <w:r w:rsidRPr="00746295">
                        <w:rPr>
                          <w:rFonts w:ascii="Palatino Linotype" w:hAnsi="Palatino Linotype"/>
                        </w:rPr>
                        <w:t>xxxxxx</w:t>
                      </w:r>
                      <w:proofErr w:type="spellEnd"/>
                    </w:p>
                  </w:txbxContent>
                </v:textbox>
              </v:shape>
            </w:pict>
          </mc:Fallback>
        </mc:AlternateContent>
      </w:r>
      <w:r w:rsidR="005445C5">
        <w:rPr>
          <w:noProof/>
        </w:rPr>
        <w:drawing>
          <wp:inline distT="0" distB="0" distL="0" distR="0" wp14:anchorId="3FC87DF6" wp14:editId="09952561">
            <wp:extent cx="5941305" cy="7273436"/>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38187" t="12674" r="23965" b="4947"/>
                    <a:stretch>
                      <a:fillRect/>
                    </a:stretch>
                  </pic:blipFill>
                  <pic:spPr>
                    <a:xfrm>
                      <a:off x="0" y="0"/>
                      <a:ext cx="5941305" cy="7273436"/>
                    </a:xfrm>
                    <a:prstGeom prst="rect">
                      <a:avLst/>
                    </a:prstGeom>
                    <a:ln/>
                  </pic:spPr>
                </pic:pic>
              </a:graphicData>
            </a:graphic>
          </wp:inline>
        </w:drawing>
      </w:r>
      <w:r w:rsidR="005445C5">
        <w:rPr>
          <w:noProof/>
        </w:rPr>
        <mc:AlternateContent>
          <mc:Choice Requires="wps">
            <w:drawing>
              <wp:anchor distT="0" distB="0" distL="114300" distR="114300" simplePos="0" relativeHeight="251660288" behindDoc="0" locked="0" layoutInCell="1" hidden="0" allowOverlap="1" wp14:anchorId="39C7BA01" wp14:editId="3E3781F1">
                <wp:simplePos x="0" y="0"/>
                <wp:positionH relativeFrom="column">
                  <wp:posOffset>698500</wp:posOffset>
                </wp:positionH>
                <wp:positionV relativeFrom="paragraph">
                  <wp:posOffset>2971800</wp:posOffset>
                </wp:positionV>
                <wp:extent cx="4514850" cy="781050"/>
                <wp:effectExtent l="0" t="0" r="0" b="0"/>
                <wp:wrapNone/>
                <wp:docPr id="9" name=""/>
                <wp:cNvGraphicFramePr/>
                <a:graphic xmlns:a="http://schemas.openxmlformats.org/drawingml/2006/main">
                  <a:graphicData uri="http://schemas.microsoft.com/office/word/2010/wordprocessingShape">
                    <wps:wsp>
                      <wps:cNvSpPr/>
                      <wps:spPr>
                        <a:xfrm>
                          <a:off x="3102863" y="3403763"/>
                          <a:ext cx="4486275" cy="752475"/>
                        </a:xfrm>
                        <a:prstGeom prst="rect">
                          <a:avLst/>
                        </a:prstGeom>
                        <a:noFill/>
                        <a:ln w="28575" cap="flat" cmpd="sng">
                          <a:solidFill>
                            <a:srgbClr val="FF0000"/>
                          </a:solidFill>
                          <a:prstDash val="solid"/>
                          <a:miter lim="800000"/>
                          <a:headEnd type="none" w="sm" len="sm"/>
                          <a:tailEnd type="none" w="sm" len="sm"/>
                        </a:ln>
                      </wps:spPr>
                      <wps:txbx>
                        <w:txbxContent>
                          <w:p w14:paraId="3E601E1C" w14:textId="77777777" w:rsidR="007D4271" w:rsidRDefault="007D42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C7BA01" id="_x0000_s1027" style="position:absolute;margin-left:55pt;margin-top:234pt;width:355.5pt;height: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" filled="f" strokecolor="red" strokeweight="2.25pt">
                <v:stroke startarrowwidth="narrow" startarrowlength="short" endarrowwidth="narrow" endarrowlength="short"/>
                <v:textbox inset="2.53958mm,2.53958mm,2.53958mm,2.53958mm">
                  <w:txbxContent>
                    <w:p w14:paraId="3E601E1C" w14:textId="77777777" w:rsidR="007D4271" w:rsidRDefault="007D4271">
                      <w:pPr>
                        <w:spacing w:after="0" w:line="240" w:lineRule="auto"/>
                        <w:textDirection w:val="btLr"/>
                      </w:pPr>
                    </w:p>
                  </w:txbxContent>
                </v:textbox>
              </v:rect>
            </w:pict>
          </mc:Fallback>
        </mc:AlternateContent>
      </w:r>
    </w:p>
    <w:p w14:paraId="52B6CC6D" w14:textId="7909789B" w:rsidR="007D4271" w:rsidRDefault="00C73B54">
      <w:pPr>
        <w:rPr>
          <w:sz w:val="24"/>
          <w:szCs w:val="24"/>
        </w:rPr>
      </w:pPr>
      <w:r w:rsidRPr="00F0578E">
        <w:rPr>
          <w:noProof/>
          <w:sz w:val="24"/>
          <w:szCs w:val="24"/>
        </w:rPr>
        <w:lastRenderedPageBreak/>
        <mc:AlternateContent>
          <mc:Choice Requires="wps">
            <w:drawing>
              <wp:anchor distT="45720" distB="45720" distL="114300" distR="114300" simplePos="0" relativeHeight="251676672" behindDoc="0" locked="0" layoutInCell="1" allowOverlap="1" wp14:anchorId="7B64BAFB" wp14:editId="488CB42E">
                <wp:simplePos x="0" y="0"/>
                <wp:positionH relativeFrom="column">
                  <wp:posOffset>2482404</wp:posOffset>
                </wp:positionH>
                <wp:positionV relativeFrom="paragraph">
                  <wp:posOffset>3496138</wp:posOffset>
                </wp:positionV>
                <wp:extent cx="1314450" cy="190500"/>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90500"/>
                        </a:xfrm>
                        <a:prstGeom prst="rect">
                          <a:avLst/>
                        </a:prstGeom>
                        <a:solidFill>
                          <a:srgbClr val="FFFFFF"/>
                        </a:solidFill>
                        <a:ln w="9525">
                          <a:noFill/>
                          <a:miter lim="800000"/>
                          <a:headEnd/>
                          <a:tailEnd/>
                        </a:ln>
                      </wps:spPr>
                      <wps:txbx>
                        <w:txbxContent>
                          <w:p w14:paraId="5C97DF6C" w14:textId="77777777" w:rsidR="00C73B54" w:rsidRPr="00F0578E" w:rsidRDefault="00C73B54" w:rsidP="00C73B54">
                            <w:pPr>
                              <w:rPr>
                                <w:rFonts w:ascii="Palatino Linotype" w:hAnsi="Palatino Linotype"/>
                                <w:sz w:val="10"/>
                              </w:rPr>
                            </w:pPr>
                            <w:proofErr w:type="spellStart"/>
                            <w:r w:rsidRPr="00F0578E">
                              <w:rPr>
                                <w:rFonts w:ascii="Palatino Linotype" w:hAnsi="Palatino Linotype"/>
                                <w:sz w:val="10"/>
                              </w:rPr>
                              <w:t>Xxxxxxx</w:t>
                            </w:r>
                            <w:proofErr w:type="spellEnd"/>
                            <w:r w:rsidRPr="00F0578E">
                              <w:rPr>
                                <w:rFonts w:ascii="Palatino Linotype" w:hAnsi="Palatino Linotype"/>
                                <w:sz w:val="10"/>
                              </w:rPr>
                              <w:t xml:space="preserve"> </w:t>
                            </w:r>
                            <w:proofErr w:type="spellStart"/>
                            <w:r w:rsidRPr="00F0578E">
                              <w:rPr>
                                <w:rFonts w:ascii="Palatino Linotype" w:hAnsi="Palatino Linotype"/>
                                <w:sz w:val="10"/>
                              </w:rPr>
                              <w:t>xxxxxxx</w:t>
                            </w:r>
                            <w:proofErr w:type="spellEnd"/>
                            <w:r w:rsidRPr="00F0578E">
                              <w:rPr>
                                <w:rFonts w:ascii="Palatino Linotype" w:hAnsi="Palatino Linotype"/>
                                <w:sz w:val="10"/>
                              </w:rPr>
                              <w:t xml:space="preserve"> </w:t>
                            </w:r>
                            <w:proofErr w:type="spellStart"/>
                            <w:r w:rsidRPr="00F0578E">
                              <w:rPr>
                                <w:rFonts w:ascii="Palatino Linotype" w:hAnsi="Palatino Linotype"/>
                                <w:sz w:val="10"/>
                              </w:rPr>
                              <w:t>xxxxxxxx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4BAFB" id="Cuadro de texto 2" o:spid="_x0000_s1028" type="#_x0000_t202" style="position:absolute;margin-left:195.45pt;margin-top:275.3pt;width:103.5pt;height: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" stroked="f">
                <v:textbox>
                  <w:txbxContent>
                    <w:p w14:paraId="5C97DF6C" w14:textId="77777777" w:rsidR="00C73B54" w:rsidRPr="00F0578E" w:rsidRDefault="00C73B54" w:rsidP="00C73B54">
                      <w:pPr>
                        <w:rPr>
                          <w:rFonts w:ascii="Palatino Linotype" w:hAnsi="Palatino Linotype"/>
                          <w:sz w:val="10"/>
                        </w:rPr>
                      </w:pPr>
                      <w:proofErr w:type="spellStart"/>
                      <w:r w:rsidRPr="00F0578E">
                        <w:rPr>
                          <w:rFonts w:ascii="Palatino Linotype" w:hAnsi="Palatino Linotype"/>
                          <w:sz w:val="10"/>
                        </w:rPr>
                        <w:t>Xxxxxxx</w:t>
                      </w:r>
                      <w:proofErr w:type="spellEnd"/>
                      <w:r w:rsidRPr="00F0578E">
                        <w:rPr>
                          <w:rFonts w:ascii="Palatino Linotype" w:hAnsi="Palatino Linotype"/>
                          <w:sz w:val="10"/>
                        </w:rPr>
                        <w:t xml:space="preserve"> </w:t>
                      </w:r>
                      <w:proofErr w:type="spellStart"/>
                      <w:r w:rsidRPr="00F0578E">
                        <w:rPr>
                          <w:rFonts w:ascii="Palatino Linotype" w:hAnsi="Palatino Linotype"/>
                          <w:sz w:val="10"/>
                        </w:rPr>
                        <w:t>xxxxxxx</w:t>
                      </w:r>
                      <w:proofErr w:type="spellEnd"/>
                      <w:r w:rsidRPr="00F0578E">
                        <w:rPr>
                          <w:rFonts w:ascii="Palatino Linotype" w:hAnsi="Palatino Linotype"/>
                          <w:sz w:val="10"/>
                        </w:rPr>
                        <w:t xml:space="preserve"> </w:t>
                      </w:r>
                      <w:proofErr w:type="spellStart"/>
                      <w:r w:rsidRPr="00F0578E">
                        <w:rPr>
                          <w:rFonts w:ascii="Palatino Linotype" w:hAnsi="Palatino Linotype"/>
                          <w:sz w:val="10"/>
                        </w:rPr>
                        <w:t>xxxxxxxx</w:t>
                      </w:r>
                      <w:proofErr w:type="spellEnd"/>
                    </w:p>
                  </w:txbxContent>
                </v:textbox>
                <w10:wrap type="square"/>
              </v:shape>
            </w:pict>
          </mc:Fallback>
        </mc:AlternateContent>
      </w:r>
      <w:r>
        <w:rPr>
          <w:noProof/>
          <w:sz w:val="24"/>
          <w:szCs w:val="24"/>
        </w:rPr>
        <mc:AlternateContent>
          <mc:Choice Requires="wps">
            <w:drawing>
              <wp:anchor distT="0" distB="0" distL="114300" distR="114300" simplePos="0" relativeHeight="251674624" behindDoc="0" locked="0" layoutInCell="1" allowOverlap="1" wp14:anchorId="24660373" wp14:editId="58F02308">
                <wp:simplePos x="0" y="0"/>
                <wp:positionH relativeFrom="column">
                  <wp:posOffset>1267117</wp:posOffset>
                </wp:positionH>
                <wp:positionV relativeFrom="paragraph">
                  <wp:posOffset>3133433</wp:posOffset>
                </wp:positionV>
                <wp:extent cx="420130" cy="185351"/>
                <wp:effectExtent l="0" t="0" r="18415" b="24765"/>
                <wp:wrapNone/>
                <wp:docPr id="6" name="Cuadro de texto 6"/>
                <wp:cNvGraphicFramePr/>
                <a:graphic xmlns:a="http://schemas.openxmlformats.org/drawingml/2006/main">
                  <a:graphicData uri="http://schemas.microsoft.com/office/word/2010/wordprocessingShape">
                    <wps:wsp>
                      <wps:cNvSpPr txBox="1"/>
                      <wps:spPr>
                        <a:xfrm>
                          <a:off x="0" y="0"/>
                          <a:ext cx="420130" cy="185351"/>
                        </a:xfrm>
                        <a:prstGeom prst="rect">
                          <a:avLst/>
                        </a:prstGeom>
                        <a:solidFill>
                          <a:schemeClr val="lt1"/>
                        </a:solidFill>
                        <a:ln w="6350">
                          <a:solidFill>
                            <a:schemeClr val="bg1"/>
                          </a:solidFill>
                        </a:ln>
                      </wps:spPr>
                      <wps:txbx>
                        <w:txbxContent>
                          <w:p w14:paraId="49122E77" w14:textId="77777777" w:rsidR="00C73B54" w:rsidRPr="00746295" w:rsidRDefault="00C73B54" w:rsidP="00C73B54">
                            <w:pPr>
                              <w:rPr>
                                <w:sz w:val="16"/>
                                <w:szCs w:val="16"/>
                              </w:rPr>
                            </w:pPr>
                            <w:proofErr w:type="spellStart"/>
                            <w:r w:rsidRPr="00746295">
                              <w:rPr>
                                <w:sz w:val="16"/>
                                <w:szCs w:val="16"/>
                              </w:rPr>
                              <w:t>Xx</w:t>
                            </w:r>
                            <w:proofErr w:type="spellEnd"/>
                            <w:r w:rsidRPr="00746295">
                              <w:rPr>
                                <w:sz w:val="16"/>
                                <w:szCs w:val="16"/>
                              </w:rPr>
                              <w:t>/</w:t>
                            </w:r>
                            <w:proofErr w:type="spellStart"/>
                            <w:r w:rsidRPr="00746295">
                              <w:rPr>
                                <w:sz w:val="16"/>
                                <w:szCs w:val="16"/>
                              </w:rPr>
                              <w:t>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60373" id="Cuadro de texto 6" o:spid="_x0000_s1029" type="#_x0000_t202" style="position:absolute;margin-left:99.75pt;margin-top:246.75pt;width:33.1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" fillcolor="white [3201]" strokecolor="white [3212]" strokeweight=".5pt">
                <v:textbox>
                  <w:txbxContent>
                    <w:p w14:paraId="49122E77" w14:textId="77777777" w:rsidR="00C73B54" w:rsidRPr="00746295" w:rsidRDefault="00C73B54" w:rsidP="00C73B54">
                      <w:pPr>
                        <w:rPr>
                          <w:sz w:val="16"/>
                          <w:szCs w:val="16"/>
                        </w:rPr>
                      </w:pPr>
                      <w:proofErr w:type="spellStart"/>
                      <w:r w:rsidRPr="00746295">
                        <w:rPr>
                          <w:sz w:val="16"/>
                          <w:szCs w:val="16"/>
                        </w:rPr>
                        <w:t>Xx</w:t>
                      </w:r>
                      <w:proofErr w:type="spellEnd"/>
                      <w:r w:rsidRPr="00746295">
                        <w:rPr>
                          <w:sz w:val="16"/>
                          <w:szCs w:val="16"/>
                        </w:rPr>
                        <w:t>/</w:t>
                      </w:r>
                      <w:proofErr w:type="spellStart"/>
                      <w:r w:rsidRPr="00746295">
                        <w:rPr>
                          <w:sz w:val="16"/>
                          <w:szCs w:val="16"/>
                        </w:rPr>
                        <w:t>xxxx</w:t>
                      </w:r>
                      <w:proofErr w:type="spellEnd"/>
                    </w:p>
                  </w:txbxContent>
                </v:textbox>
              </v:shape>
            </w:pict>
          </mc:Fallback>
        </mc:AlternateContent>
      </w:r>
      <w:r>
        <w:rPr>
          <w:noProof/>
          <w:sz w:val="24"/>
          <w:szCs w:val="24"/>
        </w:rPr>
        <mc:AlternateContent>
          <mc:Choice Requires="wps">
            <w:drawing>
              <wp:anchor distT="0" distB="0" distL="114300" distR="114300" simplePos="0" relativeHeight="251672576" behindDoc="0" locked="0" layoutInCell="1" allowOverlap="1" wp14:anchorId="7ADA2804" wp14:editId="794E39F4">
                <wp:simplePos x="0" y="0"/>
                <wp:positionH relativeFrom="column">
                  <wp:posOffset>1260028</wp:posOffset>
                </wp:positionH>
                <wp:positionV relativeFrom="paragraph">
                  <wp:posOffset>4002405</wp:posOffset>
                </wp:positionV>
                <wp:extent cx="407773" cy="222422"/>
                <wp:effectExtent l="0" t="0" r="11430" b="25400"/>
                <wp:wrapNone/>
                <wp:docPr id="4" name="Cuadro de texto 4"/>
                <wp:cNvGraphicFramePr/>
                <a:graphic xmlns:a="http://schemas.openxmlformats.org/drawingml/2006/main">
                  <a:graphicData uri="http://schemas.microsoft.com/office/word/2010/wordprocessingShape">
                    <wps:wsp>
                      <wps:cNvSpPr txBox="1"/>
                      <wps:spPr>
                        <a:xfrm>
                          <a:off x="0" y="0"/>
                          <a:ext cx="407773" cy="222422"/>
                        </a:xfrm>
                        <a:prstGeom prst="rect">
                          <a:avLst/>
                        </a:prstGeom>
                        <a:solidFill>
                          <a:schemeClr val="lt1"/>
                        </a:solidFill>
                        <a:ln w="6350">
                          <a:solidFill>
                            <a:schemeClr val="bg1"/>
                          </a:solidFill>
                        </a:ln>
                      </wps:spPr>
                      <wps:txbx>
                        <w:txbxContent>
                          <w:p w14:paraId="39325AC7" w14:textId="77777777" w:rsidR="00C73B54" w:rsidRPr="00746295" w:rsidRDefault="00C73B54" w:rsidP="00C73B54">
                            <w:pPr>
                              <w:rPr>
                                <w:sz w:val="16"/>
                                <w:szCs w:val="16"/>
                              </w:rPr>
                            </w:pPr>
                            <w:proofErr w:type="spellStart"/>
                            <w:r w:rsidRPr="00746295">
                              <w:rPr>
                                <w:sz w:val="16"/>
                                <w:szCs w:val="16"/>
                              </w:rPr>
                              <w:t>Xx</w:t>
                            </w:r>
                            <w:proofErr w:type="spellEnd"/>
                            <w:r w:rsidRPr="00746295">
                              <w:rPr>
                                <w:sz w:val="16"/>
                                <w:szCs w:val="16"/>
                              </w:rPr>
                              <w:t>/</w:t>
                            </w:r>
                            <w:proofErr w:type="spellStart"/>
                            <w:r w:rsidRPr="00746295">
                              <w:rPr>
                                <w:sz w:val="16"/>
                                <w:szCs w:val="16"/>
                              </w:rPr>
                              <w:t>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2804" id="Cuadro de texto 4" o:spid="_x0000_s1030" type="#_x0000_t202" style="position:absolute;margin-left:99.2pt;margin-top:315.15pt;width:32.1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" fillcolor="white [3201]" strokecolor="white [3212]" strokeweight=".5pt">
                <v:textbox>
                  <w:txbxContent>
                    <w:p w14:paraId="39325AC7" w14:textId="77777777" w:rsidR="00C73B54" w:rsidRPr="00746295" w:rsidRDefault="00C73B54" w:rsidP="00C73B54">
                      <w:pPr>
                        <w:rPr>
                          <w:sz w:val="16"/>
                          <w:szCs w:val="16"/>
                        </w:rPr>
                      </w:pPr>
                      <w:proofErr w:type="spellStart"/>
                      <w:r w:rsidRPr="00746295">
                        <w:rPr>
                          <w:sz w:val="16"/>
                          <w:szCs w:val="16"/>
                        </w:rPr>
                        <w:t>Xx</w:t>
                      </w:r>
                      <w:proofErr w:type="spellEnd"/>
                      <w:r w:rsidRPr="00746295">
                        <w:rPr>
                          <w:sz w:val="16"/>
                          <w:szCs w:val="16"/>
                        </w:rPr>
                        <w:t>/</w:t>
                      </w:r>
                      <w:proofErr w:type="spellStart"/>
                      <w:r w:rsidRPr="00746295">
                        <w:rPr>
                          <w:sz w:val="16"/>
                          <w:szCs w:val="16"/>
                        </w:rPr>
                        <w:t>xxxx</w:t>
                      </w:r>
                      <w:proofErr w:type="spellEnd"/>
                    </w:p>
                  </w:txbxContent>
                </v:textbox>
              </v:shape>
            </w:pict>
          </mc:Fallback>
        </mc:AlternateContent>
      </w:r>
      <w:r w:rsidR="00746295">
        <w:rPr>
          <w:noProof/>
          <w:sz w:val="24"/>
          <w:szCs w:val="24"/>
        </w:rPr>
        <mc:AlternateContent>
          <mc:Choice Requires="wps">
            <w:drawing>
              <wp:anchor distT="0" distB="0" distL="114300" distR="114300" simplePos="0" relativeHeight="251670528" behindDoc="0" locked="0" layoutInCell="1" allowOverlap="1" wp14:anchorId="19EE5B86" wp14:editId="2A006FA9">
                <wp:simplePos x="0" y="0"/>
                <wp:positionH relativeFrom="column">
                  <wp:posOffset>1592888</wp:posOffset>
                </wp:positionH>
                <wp:positionV relativeFrom="paragraph">
                  <wp:posOffset>2902894</wp:posOffset>
                </wp:positionV>
                <wp:extent cx="407773" cy="222422"/>
                <wp:effectExtent l="0" t="0" r="11430" b="25400"/>
                <wp:wrapNone/>
                <wp:docPr id="3" name="Cuadro de texto 3"/>
                <wp:cNvGraphicFramePr/>
                <a:graphic xmlns:a="http://schemas.openxmlformats.org/drawingml/2006/main">
                  <a:graphicData uri="http://schemas.microsoft.com/office/word/2010/wordprocessingShape">
                    <wps:wsp>
                      <wps:cNvSpPr txBox="1"/>
                      <wps:spPr>
                        <a:xfrm>
                          <a:off x="0" y="0"/>
                          <a:ext cx="407773" cy="222422"/>
                        </a:xfrm>
                        <a:prstGeom prst="rect">
                          <a:avLst/>
                        </a:prstGeom>
                        <a:solidFill>
                          <a:schemeClr val="lt1"/>
                        </a:solidFill>
                        <a:ln w="6350">
                          <a:solidFill>
                            <a:schemeClr val="bg1"/>
                          </a:solidFill>
                        </a:ln>
                      </wps:spPr>
                      <wps:txbx>
                        <w:txbxContent>
                          <w:p w14:paraId="3576A8EB" w14:textId="77777777" w:rsidR="00746295" w:rsidRPr="00746295" w:rsidRDefault="00746295" w:rsidP="00746295">
                            <w:pPr>
                              <w:rPr>
                                <w:sz w:val="16"/>
                                <w:szCs w:val="16"/>
                              </w:rPr>
                            </w:pPr>
                            <w:proofErr w:type="spellStart"/>
                            <w:r w:rsidRPr="00746295">
                              <w:rPr>
                                <w:sz w:val="16"/>
                                <w:szCs w:val="16"/>
                              </w:rPr>
                              <w:t>Xx</w:t>
                            </w:r>
                            <w:proofErr w:type="spellEnd"/>
                            <w:r w:rsidRPr="00746295">
                              <w:rPr>
                                <w:sz w:val="16"/>
                                <w:szCs w:val="16"/>
                              </w:rPr>
                              <w:t>/</w:t>
                            </w:r>
                            <w:proofErr w:type="spellStart"/>
                            <w:r w:rsidRPr="00746295">
                              <w:rPr>
                                <w:sz w:val="16"/>
                                <w:szCs w:val="16"/>
                              </w:rPr>
                              <w:t>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E5B86" id="Cuadro de texto 3" o:spid="_x0000_s1031" type="#_x0000_t202" style="position:absolute;margin-left:125.4pt;margin-top:228.55pt;width:32.1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" fillcolor="white [3201]" strokecolor="white [3212]" strokeweight=".5pt">
                <v:textbox>
                  <w:txbxContent>
                    <w:p w14:paraId="3576A8EB" w14:textId="77777777" w:rsidR="00746295" w:rsidRPr="00746295" w:rsidRDefault="00746295" w:rsidP="00746295">
                      <w:pPr>
                        <w:rPr>
                          <w:sz w:val="16"/>
                          <w:szCs w:val="16"/>
                        </w:rPr>
                      </w:pPr>
                      <w:proofErr w:type="spellStart"/>
                      <w:r w:rsidRPr="00746295">
                        <w:rPr>
                          <w:sz w:val="16"/>
                          <w:szCs w:val="16"/>
                        </w:rPr>
                        <w:t>Xx</w:t>
                      </w:r>
                      <w:proofErr w:type="spellEnd"/>
                      <w:r w:rsidRPr="00746295">
                        <w:rPr>
                          <w:sz w:val="16"/>
                          <w:szCs w:val="16"/>
                        </w:rPr>
                        <w:t>/</w:t>
                      </w:r>
                      <w:proofErr w:type="spellStart"/>
                      <w:r w:rsidRPr="00746295">
                        <w:rPr>
                          <w:sz w:val="16"/>
                          <w:szCs w:val="16"/>
                        </w:rPr>
                        <w:t>xxxx</w:t>
                      </w:r>
                      <w:proofErr w:type="spellEnd"/>
                    </w:p>
                  </w:txbxContent>
                </v:textbox>
              </v:shape>
            </w:pict>
          </mc:Fallback>
        </mc:AlternateContent>
      </w:r>
      <w:r w:rsidR="00746295">
        <w:rPr>
          <w:noProof/>
          <w:sz w:val="24"/>
          <w:szCs w:val="24"/>
        </w:rPr>
        <mc:AlternateContent>
          <mc:Choice Requires="wps">
            <w:drawing>
              <wp:anchor distT="0" distB="0" distL="114300" distR="114300" simplePos="0" relativeHeight="251668480" behindDoc="0" locked="0" layoutInCell="1" allowOverlap="1" wp14:anchorId="246BE476" wp14:editId="550BBDA2">
                <wp:simplePos x="0" y="0"/>
                <wp:positionH relativeFrom="column">
                  <wp:posOffset>1180550</wp:posOffset>
                </wp:positionH>
                <wp:positionV relativeFrom="paragraph">
                  <wp:posOffset>2898964</wp:posOffset>
                </wp:positionV>
                <wp:extent cx="407773" cy="222422"/>
                <wp:effectExtent l="0" t="0" r="11430" b="25400"/>
                <wp:wrapNone/>
                <wp:docPr id="2" name="Cuadro de texto 2"/>
                <wp:cNvGraphicFramePr/>
                <a:graphic xmlns:a="http://schemas.openxmlformats.org/drawingml/2006/main">
                  <a:graphicData uri="http://schemas.microsoft.com/office/word/2010/wordprocessingShape">
                    <wps:wsp>
                      <wps:cNvSpPr txBox="1"/>
                      <wps:spPr>
                        <a:xfrm>
                          <a:off x="0" y="0"/>
                          <a:ext cx="407773" cy="222422"/>
                        </a:xfrm>
                        <a:prstGeom prst="rect">
                          <a:avLst/>
                        </a:prstGeom>
                        <a:solidFill>
                          <a:schemeClr val="lt1"/>
                        </a:solidFill>
                        <a:ln w="6350">
                          <a:solidFill>
                            <a:schemeClr val="bg1"/>
                          </a:solidFill>
                        </a:ln>
                      </wps:spPr>
                      <wps:txbx>
                        <w:txbxContent>
                          <w:p w14:paraId="69A9003C" w14:textId="2022BA5A" w:rsidR="00746295" w:rsidRPr="00746295" w:rsidRDefault="00746295">
                            <w:pPr>
                              <w:rPr>
                                <w:sz w:val="16"/>
                                <w:szCs w:val="16"/>
                              </w:rPr>
                            </w:pPr>
                            <w:proofErr w:type="spellStart"/>
                            <w:r w:rsidRPr="00746295">
                              <w:rPr>
                                <w:sz w:val="16"/>
                                <w:szCs w:val="16"/>
                              </w:rPr>
                              <w:t>Xx</w:t>
                            </w:r>
                            <w:proofErr w:type="spellEnd"/>
                            <w:r w:rsidRPr="00746295">
                              <w:rPr>
                                <w:sz w:val="16"/>
                                <w:szCs w:val="16"/>
                              </w:rPr>
                              <w:t>/</w:t>
                            </w:r>
                            <w:proofErr w:type="spellStart"/>
                            <w:r w:rsidRPr="00746295">
                              <w:rPr>
                                <w:sz w:val="16"/>
                                <w:szCs w:val="16"/>
                              </w:rPr>
                              <w:t>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E476" id="_x0000_s1032" type="#_x0000_t202" style="position:absolute;margin-left:92.95pt;margin-top:228.25pt;width:32.1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" fillcolor="white [3201]" strokecolor="white [3212]" strokeweight=".5pt">
                <v:textbox>
                  <w:txbxContent>
                    <w:p w14:paraId="69A9003C" w14:textId="2022BA5A" w:rsidR="00746295" w:rsidRPr="00746295" w:rsidRDefault="00746295">
                      <w:pPr>
                        <w:rPr>
                          <w:sz w:val="16"/>
                          <w:szCs w:val="16"/>
                        </w:rPr>
                      </w:pPr>
                      <w:proofErr w:type="spellStart"/>
                      <w:r w:rsidRPr="00746295">
                        <w:rPr>
                          <w:sz w:val="16"/>
                          <w:szCs w:val="16"/>
                        </w:rPr>
                        <w:t>Xx</w:t>
                      </w:r>
                      <w:proofErr w:type="spellEnd"/>
                      <w:r w:rsidRPr="00746295">
                        <w:rPr>
                          <w:sz w:val="16"/>
                          <w:szCs w:val="16"/>
                        </w:rPr>
                        <w:t>/</w:t>
                      </w:r>
                      <w:proofErr w:type="spellStart"/>
                      <w:r w:rsidRPr="00746295">
                        <w:rPr>
                          <w:sz w:val="16"/>
                          <w:szCs w:val="16"/>
                        </w:rPr>
                        <w:t>xxxx</w:t>
                      </w:r>
                      <w:proofErr w:type="spellEnd"/>
                    </w:p>
                  </w:txbxContent>
                </v:textbox>
              </v:shape>
            </w:pict>
          </mc:Fallback>
        </mc:AlternateContent>
      </w:r>
      <w:r w:rsidR="00F0578E" w:rsidRPr="00F0578E">
        <w:rPr>
          <w:noProof/>
          <w:sz w:val="24"/>
          <w:szCs w:val="24"/>
        </w:rPr>
        <mc:AlternateContent>
          <mc:Choice Requires="wps">
            <w:drawing>
              <wp:anchor distT="45720" distB="45720" distL="114300" distR="114300" simplePos="0" relativeHeight="251666432" behindDoc="0" locked="0" layoutInCell="1" allowOverlap="1" wp14:anchorId="7280E2A0" wp14:editId="5582F96D">
                <wp:simplePos x="0" y="0"/>
                <wp:positionH relativeFrom="column">
                  <wp:posOffset>634365</wp:posOffset>
                </wp:positionH>
                <wp:positionV relativeFrom="paragraph">
                  <wp:posOffset>4630420</wp:posOffset>
                </wp:positionV>
                <wp:extent cx="1343025" cy="247650"/>
                <wp:effectExtent l="0" t="0" r="9525"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47650"/>
                        </a:xfrm>
                        <a:prstGeom prst="rect">
                          <a:avLst/>
                        </a:prstGeom>
                        <a:solidFill>
                          <a:srgbClr val="FFFFFF"/>
                        </a:solidFill>
                        <a:ln w="9525">
                          <a:noFill/>
                          <a:miter lim="800000"/>
                          <a:headEnd/>
                          <a:tailEnd/>
                        </a:ln>
                      </wps:spPr>
                      <wps:txbx>
                        <w:txbxContent>
                          <w:p w14:paraId="48457E8A" w14:textId="77777777" w:rsidR="00F0578E" w:rsidRPr="00F0578E" w:rsidRDefault="00F0578E" w:rsidP="00F0578E">
                            <w:pPr>
                              <w:rPr>
                                <w:rFonts w:ascii="Palatino Linotype" w:hAnsi="Palatino Linotype"/>
                                <w:sz w:val="16"/>
                              </w:rPr>
                            </w:pPr>
                            <w:proofErr w:type="spellStart"/>
                            <w:r w:rsidRPr="00F0578E">
                              <w:rPr>
                                <w:rFonts w:ascii="Palatino Linotype" w:hAnsi="Palatino Linotype"/>
                                <w:sz w:val="16"/>
                              </w:rPr>
                              <w:t>Xxxx</w:t>
                            </w:r>
                            <w:r>
                              <w:rPr>
                                <w:rFonts w:ascii="Palatino Linotype" w:hAnsi="Palatino Linotype"/>
                                <w:sz w:val="16"/>
                              </w:rPr>
                              <w:t>xxx</w:t>
                            </w:r>
                            <w:proofErr w:type="spellEnd"/>
                            <w:r>
                              <w:rPr>
                                <w:rFonts w:ascii="Palatino Linotype" w:hAnsi="Palatino Linotype"/>
                                <w:sz w:val="16"/>
                              </w:rPr>
                              <w:t xml:space="preserve"> </w:t>
                            </w:r>
                            <w:proofErr w:type="spellStart"/>
                            <w:r>
                              <w:rPr>
                                <w:rFonts w:ascii="Palatino Linotype" w:hAnsi="Palatino Linotype"/>
                                <w:sz w:val="16"/>
                              </w:rPr>
                              <w:t>xxxxx</w:t>
                            </w:r>
                            <w:proofErr w:type="spellEnd"/>
                            <w:r>
                              <w:rPr>
                                <w:rFonts w:ascii="Palatino Linotype" w:hAnsi="Palatino Linotype"/>
                                <w:sz w:val="16"/>
                              </w:rPr>
                              <w:t xml:space="preserve"> </w:t>
                            </w:r>
                            <w:proofErr w:type="spellStart"/>
                            <w:r>
                              <w:rPr>
                                <w:rFonts w:ascii="Palatino Linotype" w:hAnsi="Palatino Linotype"/>
                                <w:sz w:val="16"/>
                              </w:rPr>
                              <w:t>xxxxxxxx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0E2A0" id="_x0000_s1033" type="#_x0000_t202" style="position:absolute;margin-left:49.95pt;margin-top:364.6pt;width:105.75pt;height:1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" stroked="f">
                <v:textbox>
                  <w:txbxContent>
                    <w:p w14:paraId="48457E8A" w14:textId="77777777" w:rsidR="00F0578E" w:rsidRPr="00F0578E" w:rsidRDefault="00F0578E" w:rsidP="00F0578E">
                      <w:pPr>
                        <w:rPr>
                          <w:rFonts w:ascii="Palatino Linotype" w:hAnsi="Palatino Linotype"/>
                          <w:sz w:val="16"/>
                        </w:rPr>
                      </w:pPr>
                      <w:proofErr w:type="spellStart"/>
                      <w:r w:rsidRPr="00F0578E">
                        <w:rPr>
                          <w:rFonts w:ascii="Palatino Linotype" w:hAnsi="Palatino Linotype"/>
                          <w:sz w:val="16"/>
                        </w:rPr>
                        <w:t>Xxxx</w:t>
                      </w:r>
                      <w:r>
                        <w:rPr>
                          <w:rFonts w:ascii="Palatino Linotype" w:hAnsi="Palatino Linotype"/>
                          <w:sz w:val="16"/>
                        </w:rPr>
                        <w:t>xxx</w:t>
                      </w:r>
                      <w:proofErr w:type="spellEnd"/>
                      <w:r>
                        <w:rPr>
                          <w:rFonts w:ascii="Palatino Linotype" w:hAnsi="Palatino Linotype"/>
                          <w:sz w:val="16"/>
                        </w:rPr>
                        <w:t xml:space="preserve"> </w:t>
                      </w:r>
                      <w:proofErr w:type="spellStart"/>
                      <w:r>
                        <w:rPr>
                          <w:rFonts w:ascii="Palatino Linotype" w:hAnsi="Palatino Linotype"/>
                          <w:sz w:val="16"/>
                        </w:rPr>
                        <w:t>xxxxx</w:t>
                      </w:r>
                      <w:proofErr w:type="spellEnd"/>
                      <w:r>
                        <w:rPr>
                          <w:rFonts w:ascii="Palatino Linotype" w:hAnsi="Palatino Linotype"/>
                          <w:sz w:val="16"/>
                        </w:rPr>
                        <w:t xml:space="preserve"> </w:t>
                      </w:r>
                      <w:proofErr w:type="spellStart"/>
                      <w:r>
                        <w:rPr>
                          <w:rFonts w:ascii="Palatino Linotype" w:hAnsi="Palatino Linotype"/>
                          <w:sz w:val="16"/>
                        </w:rPr>
                        <w:t>xxxxxxxx</w:t>
                      </w:r>
                      <w:proofErr w:type="spellEnd"/>
                    </w:p>
                  </w:txbxContent>
                </v:textbox>
                <w10:wrap type="square"/>
              </v:shape>
            </w:pict>
          </mc:Fallback>
        </mc:AlternateContent>
      </w:r>
      <w:r w:rsidR="00F0578E" w:rsidRPr="00F0578E">
        <w:rPr>
          <w:noProof/>
          <w:sz w:val="24"/>
          <w:szCs w:val="24"/>
        </w:rPr>
        <mc:AlternateContent>
          <mc:Choice Requires="wps">
            <w:drawing>
              <wp:anchor distT="45720" distB="45720" distL="114300" distR="114300" simplePos="0" relativeHeight="251664384" behindDoc="0" locked="0" layoutInCell="1" allowOverlap="1" wp14:anchorId="1CA7BA9E" wp14:editId="69AF0814">
                <wp:simplePos x="0" y="0"/>
                <wp:positionH relativeFrom="column">
                  <wp:posOffset>4939665</wp:posOffset>
                </wp:positionH>
                <wp:positionV relativeFrom="paragraph">
                  <wp:posOffset>4516120</wp:posOffset>
                </wp:positionV>
                <wp:extent cx="409575" cy="247650"/>
                <wp:effectExtent l="0" t="0" r="9525"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7F8A14EB" w14:textId="77777777" w:rsidR="00F0578E" w:rsidRPr="00F0578E" w:rsidRDefault="00F0578E">
                            <w:pPr>
                              <w:rPr>
                                <w:rFonts w:ascii="Palatino Linotype" w:hAnsi="Palatino Linotype"/>
                                <w:sz w:val="16"/>
                              </w:rPr>
                            </w:pPr>
                            <w:proofErr w:type="spellStart"/>
                            <w:r w:rsidRPr="00F0578E">
                              <w:rPr>
                                <w:rFonts w:ascii="Palatino Linotype" w:hAnsi="Palatino Linotype"/>
                                <w:sz w:val="16"/>
                              </w:rPr>
                              <w:t>xxxx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7BA9E" id="_x0000_s1034" type="#_x0000_t202" style="position:absolute;margin-left:388.95pt;margin-top:355.6pt;width:32.25pt;height:1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" stroked="f">
                <v:textbox>
                  <w:txbxContent>
                    <w:p w14:paraId="7F8A14EB" w14:textId="77777777" w:rsidR="00F0578E" w:rsidRPr="00F0578E" w:rsidRDefault="00F0578E">
                      <w:pPr>
                        <w:rPr>
                          <w:rFonts w:ascii="Palatino Linotype" w:hAnsi="Palatino Linotype"/>
                          <w:sz w:val="16"/>
                        </w:rPr>
                      </w:pPr>
                      <w:proofErr w:type="spellStart"/>
                      <w:r w:rsidRPr="00F0578E">
                        <w:rPr>
                          <w:rFonts w:ascii="Palatino Linotype" w:hAnsi="Palatino Linotype"/>
                          <w:sz w:val="16"/>
                        </w:rPr>
                        <w:t>xxxx</w:t>
                      </w:r>
                      <w:proofErr w:type="spellEnd"/>
                    </w:p>
                  </w:txbxContent>
                </v:textbox>
                <w10:wrap type="square"/>
              </v:shape>
            </w:pict>
          </mc:Fallback>
        </mc:AlternateContent>
      </w:r>
      <w:r w:rsidR="00F0578E" w:rsidRPr="00F0578E">
        <w:rPr>
          <w:noProof/>
          <w:sz w:val="24"/>
          <w:szCs w:val="24"/>
        </w:rPr>
        <mc:AlternateContent>
          <mc:Choice Requires="wps">
            <w:drawing>
              <wp:anchor distT="45720" distB="45720" distL="114300" distR="114300" simplePos="0" relativeHeight="251662336" behindDoc="0" locked="0" layoutInCell="1" allowOverlap="1" wp14:anchorId="7AD5C872" wp14:editId="7677ADCE">
                <wp:simplePos x="0" y="0"/>
                <wp:positionH relativeFrom="column">
                  <wp:posOffset>2272665</wp:posOffset>
                </wp:positionH>
                <wp:positionV relativeFrom="paragraph">
                  <wp:posOffset>2649220</wp:posOffset>
                </wp:positionV>
                <wp:extent cx="1314450" cy="1905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90500"/>
                        </a:xfrm>
                        <a:prstGeom prst="rect">
                          <a:avLst/>
                        </a:prstGeom>
                        <a:solidFill>
                          <a:srgbClr val="FFFFFF"/>
                        </a:solidFill>
                        <a:ln w="9525">
                          <a:noFill/>
                          <a:miter lim="800000"/>
                          <a:headEnd/>
                          <a:tailEnd/>
                        </a:ln>
                      </wps:spPr>
                      <wps:txbx>
                        <w:txbxContent>
                          <w:p w14:paraId="23075346" w14:textId="77777777" w:rsidR="00F0578E" w:rsidRPr="00F0578E" w:rsidRDefault="00F0578E">
                            <w:pPr>
                              <w:rPr>
                                <w:rFonts w:ascii="Palatino Linotype" w:hAnsi="Palatino Linotype"/>
                                <w:sz w:val="10"/>
                              </w:rPr>
                            </w:pPr>
                            <w:proofErr w:type="spellStart"/>
                            <w:r w:rsidRPr="00F0578E">
                              <w:rPr>
                                <w:rFonts w:ascii="Palatino Linotype" w:hAnsi="Palatino Linotype"/>
                                <w:sz w:val="10"/>
                              </w:rPr>
                              <w:t>Xxxxxxx</w:t>
                            </w:r>
                            <w:proofErr w:type="spellEnd"/>
                            <w:r w:rsidRPr="00F0578E">
                              <w:rPr>
                                <w:rFonts w:ascii="Palatino Linotype" w:hAnsi="Palatino Linotype"/>
                                <w:sz w:val="10"/>
                              </w:rPr>
                              <w:t xml:space="preserve"> </w:t>
                            </w:r>
                            <w:proofErr w:type="spellStart"/>
                            <w:r w:rsidRPr="00F0578E">
                              <w:rPr>
                                <w:rFonts w:ascii="Palatino Linotype" w:hAnsi="Palatino Linotype"/>
                                <w:sz w:val="10"/>
                              </w:rPr>
                              <w:t>xxxxxxx</w:t>
                            </w:r>
                            <w:proofErr w:type="spellEnd"/>
                            <w:r w:rsidRPr="00F0578E">
                              <w:rPr>
                                <w:rFonts w:ascii="Palatino Linotype" w:hAnsi="Palatino Linotype"/>
                                <w:sz w:val="10"/>
                              </w:rPr>
                              <w:t xml:space="preserve"> </w:t>
                            </w:r>
                            <w:proofErr w:type="spellStart"/>
                            <w:r w:rsidRPr="00F0578E">
                              <w:rPr>
                                <w:rFonts w:ascii="Palatino Linotype" w:hAnsi="Palatino Linotype"/>
                                <w:sz w:val="10"/>
                              </w:rPr>
                              <w:t>xxxxxxxx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5C872" id="_x0000_s1035" type="#_x0000_t202" style="position:absolute;margin-left:178.95pt;margin-top:208.6pt;width:103.5pt;height: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" stroked="f">
                <v:textbox>
                  <w:txbxContent>
                    <w:p w14:paraId="23075346" w14:textId="77777777" w:rsidR="00F0578E" w:rsidRPr="00F0578E" w:rsidRDefault="00F0578E">
                      <w:pPr>
                        <w:rPr>
                          <w:rFonts w:ascii="Palatino Linotype" w:hAnsi="Palatino Linotype"/>
                          <w:sz w:val="10"/>
                        </w:rPr>
                      </w:pPr>
                      <w:proofErr w:type="spellStart"/>
                      <w:r w:rsidRPr="00F0578E">
                        <w:rPr>
                          <w:rFonts w:ascii="Palatino Linotype" w:hAnsi="Palatino Linotype"/>
                          <w:sz w:val="10"/>
                        </w:rPr>
                        <w:t>Xxxxxxx</w:t>
                      </w:r>
                      <w:proofErr w:type="spellEnd"/>
                      <w:r w:rsidRPr="00F0578E">
                        <w:rPr>
                          <w:rFonts w:ascii="Palatino Linotype" w:hAnsi="Palatino Linotype"/>
                          <w:sz w:val="10"/>
                        </w:rPr>
                        <w:t xml:space="preserve"> </w:t>
                      </w:r>
                      <w:proofErr w:type="spellStart"/>
                      <w:r w:rsidRPr="00F0578E">
                        <w:rPr>
                          <w:rFonts w:ascii="Palatino Linotype" w:hAnsi="Palatino Linotype"/>
                          <w:sz w:val="10"/>
                        </w:rPr>
                        <w:t>xxxxxxx</w:t>
                      </w:r>
                      <w:proofErr w:type="spellEnd"/>
                      <w:r w:rsidRPr="00F0578E">
                        <w:rPr>
                          <w:rFonts w:ascii="Palatino Linotype" w:hAnsi="Palatino Linotype"/>
                          <w:sz w:val="10"/>
                        </w:rPr>
                        <w:t xml:space="preserve"> </w:t>
                      </w:r>
                      <w:proofErr w:type="spellStart"/>
                      <w:r w:rsidRPr="00F0578E">
                        <w:rPr>
                          <w:rFonts w:ascii="Palatino Linotype" w:hAnsi="Palatino Linotype"/>
                          <w:sz w:val="10"/>
                        </w:rPr>
                        <w:t>xxxxxxxx</w:t>
                      </w:r>
                      <w:proofErr w:type="spellEnd"/>
                    </w:p>
                  </w:txbxContent>
                </v:textbox>
                <w10:wrap type="square"/>
              </v:shape>
            </w:pict>
          </mc:Fallback>
        </mc:AlternateContent>
      </w:r>
      <w:r w:rsidR="00303979">
        <w:rPr>
          <w:noProof/>
        </w:rPr>
        <w:drawing>
          <wp:inline distT="0" distB="0" distL="0" distR="0" wp14:anchorId="6853A35B" wp14:editId="6BAECD12">
            <wp:extent cx="6057900" cy="725805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6"/>
                    <a:srcRect l="40901" t="18106" r="26002" b="8732"/>
                    <a:stretch/>
                  </pic:blipFill>
                  <pic:spPr bwMode="auto">
                    <a:xfrm>
                      <a:off x="0" y="0"/>
                      <a:ext cx="6058373" cy="7258617"/>
                    </a:xfrm>
                    <a:prstGeom prst="rect">
                      <a:avLst/>
                    </a:prstGeom>
                    <a:ln>
                      <a:noFill/>
                    </a:ln>
                    <a:extLst>
                      <a:ext uri="{53640926-AAD7-44D8-BBD7-CCE9431645EC}">
                        <a14:shadowObscured xmlns:a14="http://schemas.microsoft.com/office/drawing/2010/main"/>
                      </a:ext>
                    </a:extLst>
                  </pic:spPr>
                </pic:pic>
              </a:graphicData>
            </a:graphic>
          </wp:inline>
        </w:drawing>
      </w:r>
    </w:p>
    <w:p w14:paraId="49CD636A" w14:textId="77777777" w:rsidR="007D4271" w:rsidRDefault="005445C5">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Inconforme con dicha respuesta,</w:t>
      </w:r>
      <w:r>
        <w:rPr>
          <w:rFonts w:ascii="Palatino Linotype" w:eastAsia="Palatino Linotype" w:hAnsi="Palatino Linotype" w:cs="Palatino Linotype"/>
          <w:b/>
          <w:sz w:val="24"/>
          <w:szCs w:val="24"/>
        </w:rPr>
        <w:t xml:space="preserve"> LA RECURRENTE</w:t>
      </w:r>
      <w:r>
        <w:rPr>
          <w:rFonts w:ascii="Palatino Linotype" w:eastAsia="Palatino Linotype" w:hAnsi="Palatino Linotype" w:cs="Palatino Linotype"/>
          <w:sz w:val="24"/>
          <w:szCs w:val="24"/>
        </w:rPr>
        <w:t xml:space="preserve"> procedió a interponer el presente recurso de revisión, señalando que no se entregó la respuesta solicitada, por lo que respecta a las partes, fueron omisas de emitir alegatos conforme a derecho les corresponde en la etapa de manifestaciones. </w:t>
      </w:r>
    </w:p>
    <w:p w14:paraId="676BAFF9" w14:textId="77777777" w:rsidR="007D4271" w:rsidRDefault="005445C5">
      <w:pPr>
        <w:spacing w:before="12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94AD4D3" w14:textId="77777777" w:rsidR="007D4271" w:rsidRDefault="005445C5">
      <w:pPr>
        <w:pBdr>
          <w:top w:val="nil"/>
          <w:left w:val="nil"/>
          <w:bottom w:val="nil"/>
          <w:right w:val="nil"/>
          <w:between w:val="nil"/>
        </w:pBdr>
        <w:spacing w:before="120" w:after="12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primer término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36D375AC" w14:textId="77777777" w:rsidR="007D4271" w:rsidRDefault="007D4271">
      <w:p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sz w:val="24"/>
          <w:szCs w:val="24"/>
        </w:rPr>
      </w:pPr>
    </w:p>
    <w:p w14:paraId="69562B36"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Artículo 6</w:t>
      </w:r>
    </w:p>
    <w:p w14:paraId="29C4ADC1"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p>
    <w:p w14:paraId="794A979B"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Para el ejercicio del derecho de acceso a la información, la Federación, los Estados y el Distrito Federal, en el ámbito de sus respectivas competencias, se regirán por los siguientes principios y bases:</w:t>
      </w:r>
    </w:p>
    <w:p w14:paraId="3DA714FD" w14:textId="77777777" w:rsidR="007D4271" w:rsidRDefault="007D4271">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p>
    <w:p w14:paraId="4DDCF52B" w14:textId="77777777" w:rsidR="007D4271" w:rsidRDefault="005445C5">
      <w:pPr>
        <w:numPr>
          <w:ilvl w:val="0"/>
          <w:numId w:val="3"/>
        </w:num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B6427F" w14:textId="77777777" w:rsidR="007D4271" w:rsidRDefault="007D4271">
      <w:p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sz w:val="24"/>
          <w:szCs w:val="24"/>
        </w:rPr>
      </w:pPr>
    </w:p>
    <w:p w14:paraId="5B21CDBD" w14:textId="77777777" w:rsidR="007D4271" w:rsidRDefault="005445C5">
      <w:p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Ahora bien, en atención a lo dispuesto por los artículos 3, fracción XI y 4 de la Ley de Transparencia y Acceso a la Información Pública del Estado de México y Municipios, los cuales son del tenor literal siguiente:</w:t>
      </w:r>
    </w:p>
    <w:p w14:paraId="3ADEB011" w14:textId="77777777" w:rsidR="007D4271" w:rsidRDefault="007D4271">
      <w:pPr>
        <w:pBdr>
          <w:top w:val="nil"/>
          <w:left w:val="nil"/>
          <w:bottom w:val="nil"/>
          <w:right w:val="nil"/>
          <w:between w:val="nil"/>
        </w:pBdr>
        <w:spacing w:before="120" w:after="120" w:line="360" w:lineRule="auto"/>
        <w:ind w:left="567" w:right="567"/>
        <w:jc w:val="both"/>
        <w:rPr>
          <w:rFonts w:ascii="Palatino Linotype" w:eastAsia="Palatino Linotype" w:hAnsi="Palatino Linotype" w:cs="Palatino Linotype"/>
          <w:color w:val="000000"/>
          <w:sz w:val="24"/>
          <w:szCs w:val="24"/>
        </w:rPr>
      </w:pPr>
    </w:p>
    <w:p w14:paraId="0C153EF1"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 xml:space="preserve">Artículo 3.- </w:t>
      </w:r>
      <w:r>
        <w:rPr>
          <w:rFonts w:ascii="Palatino Linotype" w:eastAsia="Palatino Linotype" w:hAnsi="Palatino Linotype" w:cs="Palatino Linotype"/>
          <w:i/>
          <w:color w:val="000000"/>
          <w:sz w:val="24"/>
          <w:szCs w:val="24"/>
        </w:rPr>
        <w:t>Para los efectos de la presente Ley se entenderá por:</w:t>
      </w:r>
    </w:p>
    <w:p w14:paraId="261C50F6"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p>
    <w:p w14:paraId="275AA3B1"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XI.</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b/>
          <w:i/>
          <w:color w:val="000000"/>
          <w:sz w:val="24"/>
          <w:szCs w:val="24"/>
        </w:rPr>
        <w:t>Documento:</w:t>
      </w:r>
      <w:r>
        <w:rPr>
          <w:rFonts w:ascii="Palatino Linotype" w:eastAsia="Palatino Linotype" w:hAnsi="Palatino Linotype" w:cs="Palatino Linotype"/>
          <w:i/>
          <w:color w:val="000000"/>
          <w:sz w:val="24"/>
          <w:szCs w:val="24"/>
        </w:rPr>
        <w:t xml:space="preserve"> 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i/>
          <w:color w:val="000000"/>
          <w:sz w:val="24"/>
          <w:szCs w:val="24"/>
          <w:u w:val="single"/>
        </w:rPr>
        <w:t>cualquier otro registro que documente el ejercicio de las facultades, funciones y competencias de los sujetos obligados, sus servidores públicos e integrantes, sin importar su fuente o fecha de elaboración.</w:t>
      </w:r>
      <w:r>
        <w:rPr>
          <w:rFonts w:ascii="Palatino Linotype" w:eastAsia="Palatino Linotype" w:hAnsi="Palatino Linotype" w:cs="Palatino Linotype"/>
          <w:i/>
          <w:color w:val="000000"/>
          <w:sz w:val="24"/>
          <w:szCs w:val="24"/>
        </w:rPr>
        <w:t xml:space="preserve"> Los documentos podrán estar en cualquier medio, sea escrito, impreso, sonoro, visual, electrónico, informático u holográfico;</w:t>
      </w:r>
    </w:p>
    <w:p w14:paraId="5B468B3A" w14:textId="77777777" w:rsidR="007D4271" w:rsidRDefault="007D4271">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p>
    <w:p w14:paraId="3C580650"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Artículo 4.</w:t>
      </w:r>
      <w:r>
        <w:rPr>
          <w:rFonts w:ascii="Palatino Linotype" w:eastAsia="Palatino Linotype" w:hAnsi="Palatino Linotype" w:cs="Palatino Linotype"/>
          <w:i/>
          <w:color w:val="000000"/>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7F70787" w14:textId="77777777" w:rsidR="007D4271" w:rsidRDefault="007D4271">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p>
    <w:p w14:paraId="7AE87F0F"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u w:val="single"/>
        </w:rPr>
        <w:lastRenderedPageBreak/>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color w:val="000000"/>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45F6B6B" w14:textId="77777777" w:rsidR="007D4271" w:rsidRDefault="007D4271">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p>
    <w:p w14:paraId="1BA8C336"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Los sujetos obligados deben poner en práctica, políticas y programas de acceso a la información que se apeguen a criterios de publicidad, veracidad, oportunidad, precisión y suficiencia en beneficio de los solicitantes.</w:t>
      </w:r>
    </w:p>
    <w:p w14:paraId="3455B234"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Artículo 12.</w:t>
      </w:r>
      <w:r>
        <w:rPr>
          <w:rFonts w:ascii="Palatino Linotype" w:eastAsia="Palatino Linotype" w:hAnsi="Palatino Linotype" w:cs="Palatino Linotype"/>
          <w:i/>
          <w:color w:val="000000"/>
          <w:sz w:val="24"/>
          <w:szCs w:val="24"/>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6A24896"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lastRenderedPageBreak/>
        <w:t>Artículo 24.</w:t>
      </w:r>
      <w:r>
        <w:rPr>
          <w:rFonts w:ascii="Palatino Linotype" w:eastAsia="Palatino Linotype" w:hAnsi="Palatino Linotype" w:cs="Palatino Linotype"/>
          <w:i/>
          <w:color w:val="000000"/>
          <w:sz w:val="24"/>
          <w:szCs w:val="24"/>
        </w:rPr>
        <w:t xml:space="preserve"> Para el cumplimiento de los objetivos de esta Ley, los sujetos obligados deberán cumplir con las siguientes obligaciones, según corresponda, de acuerdo a su naturaleza: </w:t>
      </w:r>
    </w:p>
    <w:p w14:paraId="2AC77836"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I. Constituir el Comité de Transparencia, las unidades de transparencia y vigilar su correcto funcionamiento de acuerdo a su normatividad interna; II. Designar en las unidades de transparencia a los titulares que dependan directamente del titular del sujeto obligado y que preferentemente cuenten con experiencia en la materia; </w:t>
      </w:r>
    </w:p>
    <w:p w14:paraId="415B81AA"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III. Proporcionar capacitación continua y especializada en coordinación con el Instituto, al personal que formen parte de los comités y unidades de transparencia; en temas de transparencia, acceso a la información y rendición de cuentas; </w:t>
      </w:r>
    </w:p>
    <w:p w14:paraId="6E8A2CA0"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IV. Constituir y mantener actualizados sus sistemas de archivos y gestión documental, conforme a la normatividad aplicable; </w:t>
      </w:r>
    </w:p>
    <w:p w14:paraId="45DED61C"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V. Promover la generación, documentación y publicación de la información en formatos abiertos y accesibles; </w:t>
      </w:r>
    </w:p>
    <w:p w14:paraId="10C8BDE0"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VI. Proteger y resguardar la información clasificada como reservada o confidencial; </w:t>
      </w:r>
    </w:p>
    <w:p w14:paraId="0028FBB7"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VII. Reportar al Instituto sobre las acciones de implementación de la normatividad en la materia, en los términos que estos determinen; </w:t>
      </w:r>
    </w:p>
    <w:p w14:paraId="3F4D5DF1"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lastRenderedPageBreak/>
        <w:t xml:space="preserve">VIII. Atender de manera oportuna, los requerimientos, observaciones, recomendaciones y criterios que en materia de transparencia y acceso a la información realice el Instituto; </w:t>
      </w:r>
    </w:p>
    <w:p w14:paraId="1619C4D1"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IX. Fomentar el uso de tecnologías de la información para garantizar la transparencia, el derecho de acceso a la información y la accesibilidad a éstos; </w:t>
      </w:r>
    </w:p>
    <w:p w14:paraId="75A034C1"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 Cumplir cabalmente con las resoluciones emitidas por el Instituto; </w:t>
      </w:r>
    </w:p>
    <w:p w14:paraId="1E14BE1C"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XI. Dar acceso a la información pública que le sea requerida, en los términos de la Ley General, esta Ley y demás disposiciones jurídicas aplicables; </w:t>
      </w:r>
    </w:p>
    <w:p w14:paraId="1CCE0487"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XII. Publicar y mantener actualizada la información relativa a las obligaciones generales de transparencia previstas en la presente Ley o determinadas así por el Instituto, y en general aquella que sea de interés público; </w:t>
      </w:r>
    </w:p>
    <w:p w14:paraId="2690660B"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XIII.Difundir</w:t>
      </w:r>
      <w:proofErr w:type="spellEnd"/>
      <w:r>
        <w:rPr>
          <w:rFonts w:ascii="Palatino Linotype" w:eastAsia="Palatino Linotype" w:hAnsi="Palatino Linotype" w:cs="Palatino Linotype"/>
          <w:i/>
          <w:color w:val="000000"/>
          <w:sz w:val="24"/>
          <w:szCs w:val="24"/>
        </w:rPr>
        <w:t xml:space="preserve"> proactivamente información de interés público; </w:t>
      </w:r>
    </w:p>
    <w:p w14:paraId="0CA773EA"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XIV. Asegurar la protección de los datos personales en su posesión, en términos de la Ley de Protección de Datos Personales del Estado de México; </w:t>
      </w:r>
    </w:p>
    <w:p w14:paraId="0F16892A"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XV. Informar anualmente por escrito al Instituto sobre las actividades realizadas, en cumplimiento de las obligaciones que se deriven de la presente Ley; </w:t>
      </w:r>
    </w:p>
    <w:p w14:paraId="6E98C9BA"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XVI. Procurar condiciones de accesibilidad para que personas con discapacidad ejerzan los derechos regulados en esta Ley; </w:t>
      </w:r>
    </w:p>
    <w:p w14:paraId="767FCA9F"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lastRenderedPageBreak/>
        <w:t xml:space="preserve">XVII. Crear y hacer uso de sistemas de tecnología sistematizados y avanzados, y adoptar las nuevas herramientas para que los ciudadanos consulten información de manera directa, sencilla y rápida; </w:t>
      </w:r>
    </w:p>
    <w:p w14:paraId="1F8D1EE3"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14:paraId="03E6BE50"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XIX. Transparentar sus acciones, así como garantizar y respetar el derecho a la información pública; </w:t>
      </w:r>
    </w:p>
    <w:p w14:paraId="461FC05B"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XX. Tomar las medidas apropiadas para proporcionar información a personas con discapacidad en formatos y tecnologías accesibles de forma oportuna y sin un costo adicional; </w:t>
      </w:r>
    </w:p>
    <w:p w14:paraId="4B232CDD"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XXI. Procurar la generación de estadística de su información en formato de datos abiertos en la medida de lo posible; </w:t>
      </w:r>
    </w:p>
    <w:p w14:paraId="1F7CF0E8"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XXII. Documentar todo acto que derive del ejercicio de sus facultades, competencias o funciones y abstenerse de destruirlos u ocultarlos, dentro de los que destacan los procesos deliberativos y de decisión definitiva; XXIII. Procurar la digitalización de toda la información pública en su poder; </w:t>
      </w:r>
    </w:p>
    <w:p w14:paraId="1732A6DC"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XXIV. Orientar y asesorar al solicitante para corregir cualquier deficiencia sustancial de las solicitudes; y </w:t>
      </w:r>
    </w:p>
    <w:p w14:paraId="0D3810B4" w14:textId="77777777" w:rsidR="007D4271" w:rsidRDefault="005445C5">
      <w:pPr>
        <w:pBdr>
          <w:top w:val="nil"/>
          <w:left w:val="nil"/>
          <w:bottom w:val="nil"/>
          <w:right w:val="nil"/>
          <w:between w:val="nil"/>
        </w:pBdr>
        <w:spacing w:before="120" w:after="120" w:line="360" w:lineRule="auto"/>
        <w:ind w:left="851" w:right="851"/>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lastRenderedPageBreak/>
        <w:t>XXV. Las demás que se establezcan en la presente Ley y normatividad aplicable en la materia. En la administración, gestión y custodia de los archivos de información pública, los sujetos obligados, los servidores públicos habilitados y los servidores públicos en general, se ajustarán a lo establecido por la normatividad aplicable. Los sujetos obligados solo proporcionarán la información pública que generen, administren o posean en el ejercicio de sus atribuciones.</w:t>
      </w:r>
    </w:p>
    <w:p w14:paraId="3AE58782" w14:textId="77777777" w:rsidR="007D4271" w:rsidRDefault="005445C5">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28C4FF6" w14:textId="77777777" w:rsidR="007D4271" w:rsidRDefault="005445C5">
      <w:pPr>
        <w:spacing w:before="280" w:after="28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respecto a la solicitud se advierte que el Particular requiere sobre la </w:t>
      </w:r>
      <w:r>
        <w:rPr>
          <w:rFonts w:ascii="Palatino Linotype" w:eastAsia="Palatino Linotype" w:hAnsi="Palatino Linotype" w:cs="Palatino Linotype"/>
          <w:color w:val="000000"/>
          <w:sz w:val="24"/>
          <w:szCs w:val="24"/>
        </w:rPr>
        <w:t>persona que presenta la rendición de cuentas, la</w:t>
      </w:r>
      <w:r>
        <w:rPr>
          <w:rFonts w:ascii="Palatino Linotype" w:eastAsia="Palatino Linotype" w:hAnsi="Palatino Linotype" w:cs="Palatino Linotype"/>
          <w:b/>
          <w:color w:val="000000"/>
          <w:sz w:val="24"/>
          <w:szCs w:val="24"/>
          <w:u w:val="single"/>
        </w:rPr>
        <w:t xml:space="preserve"> acreditación del Administrador </w:t>
      </w:r>
      <w:r>
        <w:rPr>
          <w:rFonts w:ascii="Palatino Linotype" w:eastAsia="Palatino Linotype" w:hAnsi="Palatino Linotype" w:cs="Palatino Linotype"/>
          <w:color w:val="000000"/>
          <w:sz w:val="24"/>
          <w:szCs w:val="24"/>
        </w:rPr>
        <w:t xml:space="preserve">del Fraccionamiento Real de San Fernando para presentar la rendición de cuentas, al respecto </w:t>
      </w:r>
      <w:r>
        <w:rPr>
          <w:rFonts w:ascii="Palatino Linotype" w:eastAsia="Palatino Linotype" w:hAnsi="Palatino Linotype" w:cs="Palatino Linotype"/>
          <w:sz w:val="24"/>
          <w:szCs w:val="24"/>
        </w:rPr>
        <w:t xml:space="preserve">resulta necesario precisar que la Ley que Regula el Régimen de Propiedad en Condominio en el Estado de México, en su artículo primero señala que está es de interés público y tiene por objeto establecer las bases para regular la constitución, organización, funcionamiento, modificación, administración y extinción del régimen de propiedad en condominio, </w:t>
      </w:r>
      <w:r>
        <w:rPr>
          <w:rFonts w:ascii="Palatino Linotype" w:eastAsia="Palatino Linotype" w:hAnsi="Palatino Linotype" w:cs="Palatino Linotype"/>
          <w:b/>
          <w:sz w:val="24"/>
          <w:szCs w:val="24"/>
          <w:u w:val="single"/>
        </w:rPr>
        <w:t xml:space="preserve">así como su convivencia social </w:t>
      </w:r>
      <w:r>
        <w:rPr>
          <w:rFonts w:ascii="Palatino Linotype" w:eastAsia="Palatino Linotype" w:hAnsi="Palatino Linotype" w:cs="Palatino Linotype"/>
          <w:b/>
          <w:sz w:val="24"/>
          <w:szCs w:val="24"/>
          <w:u w:val="single"/>
        </w:rPr>
        <w:lastRenderedPageBreak/>
        <w:t>y solución de controversias entre condóminos y residentes</w:t>
      </w:r>
      <w:r>
        <w:rPr>
          <w:rFonts w:ascii="Palatino Linotype" w:eastAsia="Palatino Linotype" w:hAnsi="Palatino Linotype" w:cs="Palatino Linotype"/>
          <w:sz w:val="24"/>
          <w:szCs w:val="24"/>
        </w:rPr>
        <w:t>, y entre éstos y su administrador o Comité de Administración.</w:t>
      </w:r>
    </w:p>
    <w:p w14:paraId="2BE439A7" w14:textId="77777777" w:rsidR="007D4271" w:rsidRDefault="005445C5">
      <w:pPr>
        <w:spacing w:before="280" w:after="28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la Ley arriba citada, en su artículo 2°, fracción VIII,  define a la asamblea  como el órgano máximo de decisión de un condominio, integrado por la mayoría de los condóminos, en el que se resolverán los asuntos de interés común, respecto al condominio y respecto de la administración de los condominios tal como se advierte a continuación:</w:t>
      </w:r>
    </w:p>
    <w:p w14:paraId="6D8498BA" w14:textId="77777777" w:rsidR="007D4271" w:rsidRDefault="005445C5">
      <w:pPr>
        <w:tabs>
          <w:tab w:val="left" w:pos="4962"/>
        </w:tabs>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28.-</w:t>
      </w:r>
      <w:r>
        <w:rPr>
          <w:rFonts w:ascii="Palatino Linotype" w:eastAsia="Palatino Linotype" w:hAnsi="Palatino Linotype" w:cs="Palatino Linotype"/>
          <w:i/>
        </w:rPr>
        <w:t xml:space="preserve"> Las asambleas serán de dos tipos: generales y extraordinarias; para su celebración se observarán las siguientes disposiciones:</w:t>
      </w:r>
    </w:p>
    <w:p w14:paraId="12E40857" w14:textId="77777777" w:rsidR="007D4271" w:rsidRDefault="005445C5">
      <w:pPr>
        <w:tabs>
          <w:tab w:val="left" w:pos="4962"/>
        </w:tabs>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IV. Las resoluciones de la Asamblea, se tomarán por mayoría simple de los condóminos, cuando a ésta asistan el 50% más uno de los condóminos o de sus representantes, en términos de la presente ley, excepto en los casos en que la Ley y el Reglamento Interior del Condómino establezcan una mayoría especial.</w:t>
      </w:r>
    </w:p>
    <w:p w14:paraId="5120B351" w14:textId="77777777" w:rsidR="007D4271" w:rsidRDefault="005445C5">
      <w:pPr>
        <w:tabs>
          <w:tab w:val="left" w:pos="4962"/>
        </w:tabs>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VII. Para declarar válida una Asamblea celebrada en primera convocatoria, deberá contarse cuando menos con la asistencia de más del cincuenta por ciento de los condóminos o sus representantes en términos de la presente ley, en caso de una segunda convocatoria se declarará válida con los asistentes.</w:t>
      </w:r>
    </w:p>
    <w:p w14:paraId="6E8C0FBA" w14:textId="77777777" w:rsidR="007D4271" w:rsidRDefault="005445C5">
      <w:pPr>
        <w:tabs>
          <w:tab w:val="left" w:pos="4962"/>
        </w:tabs>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Las determinaciones y acuerdos tomados por la Asamblea obligan a todos los condóminos, incluyendo a los ausentes y disidentes.</w:t>
      </w:r>
    </w:p>
    <w:p w14:paraId="0E444297" w14:textId="77777777" w:rsidR="007D4271" w:rsidRDefault="005445C5">
      <w:pPr>
        <w:tabs>
          <w:tab w:val="left" w:pos="4962"/>
        </w:tabs>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29.-</w:t>
      </w:r>
      <w:r>
        <w:rPr>
          <w:rFonts w:ascii="Palatino Linotype" w:eastAsia="Palatino Linotype" w:hAnsi="Palatino Linotype" w:cs="Palatino Linotype"/>
          <w:i/>
        </w:rPr>
        <w:t xml:space="preserve"> Serán facultades de la asamblea, sin menoscabo de las demás que le otorgue el reglamento interior del condominio las siguientes: </w:t>
      </w:r>
    </w:p>
    <w:p w14:paraId="6BBB639C" w14:textId="77777777" w:rsidR="007D4271" w:rsidRDefault="005445C5">
      <w:pPr>
        <w:tabs>
          <w:tab w:val="left" w:pos="4962"/>
        </w:tabs>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I. </w:t>
      </w:r>
      <w:r>
        <w:rPr>
          <w:rFonts w:ascii="Palatino Linotype" w:eastAsia="Palatino Linotype" w:hAnsi="Palatino Linotype" w:cs="Palatino Linotype"/>
          <w:b/>
          <w:i/>
          <w:u w:val="single"/>
        </w:rPr>
        <w:t>Nombrar y remover al administrador o al comité de administración en los términos del reglamento interior del condominio</w:t>
      </w:r>
      <w:r>
        <w:rPr>
          <w:rFonts w:ascii="Palatino Linotype" w:eastAsia="Palatino Linotype" w:hAnsi="Palatino Linotype" w:cs="Palatino Linotype"/>
          <w:i/>
        </w:rPr>
        <w:t>, excepto al que funja el primer año, que será designado por quienes otorguen la escritura constitutiva del condominio;</w:t>
      </w:r>
    </w:p>
    <w:p w14:paraId="0EE93FD3" w14:textId="77777777" w:rsidR="007D4271" w:rsidRDefault="005445C5">
      <w:pPr>
        <w:tabs>
          <w:tab w:val="left" w:pos="4962"/>
        </w:tabs>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II. Precisar las responsabilidades frente a terceros a cargo directo del administrador o del comité de administración y las que corran a cargo de los condóminos, por actos de aquél, ejecutados con motivo del desempeño de su cargo;</w:t>
      </w:r>
    </w:p>
    <w:p w14:paraId="254247B6" w14:textId="77777777" w:rsidR="007D4271" w:rsidRDefault="005445C5">
      <w:pPr>
        <w:tabs>
          <w:tab w:val="left" w:pos="4962"/>
        </w:tabs>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30.-</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condominios serán administrados por un Comité de Administración o por un administrador que designará la Asamblea General</w:t>
      </w:r>
      <w:r>
        <w:rPr>
          <w:rFonts w:ascii="Palatino Linotype" w:eastAsia="Palatino Linotype" w:hAnsi="Palatino Linotype" w:cs="Palatino Linotype"/>
          <w:i/>
        </w:rPr>
        <w:t>, por el tiempo que ésta determine, salvo cuando la designación recaiga en un condómino, en cuyo caso durará en el cargo de uno a tres años, según lo disponga la asamblea.</w:t>
      </w:r>
    </w:p>
    <w:p w14:paraId="7AC5E496" w14:textId="77777777" w:rsidR="007D4271" w:rsidRDefault="005445C5">
      <w:pPr>
        <w:spacing w:before="280" w:after="280" w:line="360"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Artículo 31.- Corresponde al administrador o al comité de administración:</w:t>
      </w:r>
    </w:p>
    <w:p w14:paraId="14DF35AC" w14:textId="77777777" w:rsidR="007D4271" w:rsidRDefault="005445C5">
      <w:pPr>
        <w:spacing w:before="280" w:after="280" w:line="360"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21ABF9B" w14:textId="77777777" w:rsidR="007D4271" w:rsidRDefault="005445C5">
      <w:pPr>
        <w:spacing w:before="280" w:after="280" w:line="360"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IV. Ejecutar los acuerdos de la asamblea, salvo que ésta designe a otra persona;</w:t>
      </w:r>
    </w:p>
    <w:p w14:paraId="67357905" w14:textId="77777777" w:rsidR="007D4271" w:rsidRDefault="005445C5">
      <w:pPr>
        <w:spacing w:before="280" w:after="280" w:line="360"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V. Efectuar los gastos de mantenimiento y administración del condominio, con cargo al fondo correspondiente, en los términos del reglamento interior del condominio; </w:t>
      </w:r>
    </w:p>
    <w:p w14:paraId="09709B3F" w14:textId="77777777" w:rsidR="007D4271" w:rsidRDefault="005445C5">
      <w:pPr>
        <w:spacing w:before="280" w:after="280" w:line="360"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VI. Recabar las aportaciones de los condóminos para los fondos de mantenimiento y administración y reserva, debiendo otorgar el recibo correspondiente, así como entregar bimestralmente a cada condómino el estado de cuenta del condominio;</w:t>
      </w:r>
    </w:p>
    <w:p w14:paraId="40007EFA" w14:textId="77777777" w:rsidR="007D4271" w:rsidRDefault="005445C5">
      <w:pPr>
        <w:tabs>
          <w:tab w:val="left" w:pos="4962"/>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de la normatividad anteriormente citada se concluye que el Sujeto Obligado no tiene participación en la asamblea del condominio y por lo tanto no posee o </w:t>
      </w:r>
      <w:r>
        <w:rPr>
          <w:rFonts w:ascii="Palatino Linotype" w:eastAsia="Palatino Linotype" w:hAnsi="Palatino Linotype" w:cs="Palatino Linotype"/>
          <w:sz w:val="24"/>
          <w:szCs w:val="24"/>
        </w:rPr>
        <w:lastRenderedPageBreak/>
        <w:t>administra, las actas de designación del administrador o el comité de administración.</w:t>
      </w:r>
    </w:p>
    <w:p w14:paraId="6E141469" w14:textId="77777777" w:rsidR="007D4271" w:rsidRDefault="005445C5">
      <w:pPr>
        <w:spacing w:before="280" w:after="28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de conformidad a Ley que Regula el Régimen de Propiedad en Condominio en el Estado de México dispone lo siguiente:</w:t>
      </w:r>
    </w:p>
    <w:p w14:paraId="135FE6F3" w14:textId="77777777" w:rsidR="007D4271" w:rsidRDefault="005445C5">
      <w:pPr>
        <w:spacing w:before="280" w:after="280" w:line="360" w:lineRule="auto"/>
        <w:ind w:left="851" w:right="1325"/>
        <w:jc w:val="both"/>
        <w:rPr>
          <w:rFonts w:ascii="Palatino Linotype" w:eastAsia="Palatino Linotype" w:hAnsi="Palatino Linotype" w:cs="Palatino Linotype"/>
          <w:i/>
        </w:rPr>
      </w:pPr>
      <w:r>
        <w:rPr>
          <w:rFonts w:ascii="Palatino Linotype" w:eastAsia="Palatino Linotype" w:hAnsi="Palatino Linotype" w:cs="Palatino Linotype"/>
          <w:i/>
        </w:rPr>
        <w:t>Artículo 46.- El Síndico Municipal, será competente para desahogar los procedimientos arbitrales para resolver controversias en materia de propiedad en condominio.</w:t>
      </w:r>
    </w:p>
    <w:p w14:paraId="612BB3D8" w14:textId="77777777" w:rsidR="007D4271" w:rsidRDefault="005445C5">
      <w:pPr>
        <w:spacing w:before="280" w:after="280" w:line="360" w:lineRule="auto"/>
        <w:ind w:left="851" w:right="1325"/>
        <w:jc w:val="both"/>
        <w:rPr>
          <w:rFonts w:ascii="Palatino Linotype" w:eastAsia="Palatino Linotype" w:hAnsi="Palatino Linotype" w:cs="Palatino Linotype"/>
          <w:i/>
        </w:rPr>
      </w:pPr>
      <w:r>
        <w:rPr>
          <w:rFonts w:ascii="Palatino Linotype" w:eastAsia="Palatino Linotype" w:hAnsi="Palatino Linotype" w:cs="Palatino Linotype"/>
          <w:i/>
        </w:rPr>
        <w:t>Artículo 50.- Las controversias que se susciten con motivo del incumplimiento de las obligaciones por parte de los condóminos, de los administradores o del Comité de Administración; o por violaciones al Reglamento General del Condominio o al Acta Constitutiva del condominio, serán resueltas a través del procedimiento de arbitraje, en los términos de la presente ley.</w:t>
      </w:r>
    </w:p>
    <w:p w14:paraId="649F4ED1" w14:textId="77777777" w:rsidR="007D4271" w:rsidRDefault="005445C5">
      <w:pPr>
        <w:spacing w:before="280" w:after="280" w:line="360" w:lineRule="auto"/>
        <w:ind w:left="851" w:right="1325"/>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51.- El procedimiento de arbitraje se substanciará ante el Síndico Municipal, el cual contará con plena libertad y autonomía para emitir sus laudos e imponer las sanciones previstas en la presente ley. </w:t>
      </w:r>
    </w:p>
    <w:p w14:paraId="4E9F909A" w14:textId="77777777" w:rsidR="007D4271" w:rsidRDefault="005445C5">
      <w:pPr>
        <w:spacing w:before="280" w:after="280" w:line="360" w:lineRule="auto"/>
        <w:ind w:left="851" w:right="1325"/>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52.- El arbitraje tendrá como característica ser un procedimiento para la resolución de controversias que buscará proporcionar a las partes la mayor equidad posible y se regirá por los principios de legalidad, sencillez, celeridad, oficiosidad, eficacia, publicidad, gratuidad y buena fe, e iniciará siempre a petición de parte. </w:t>
      </w:r>
    </w:p>
    <w:p w14:paraId="5A7B3444" w14:textId="77777777" w:rsidR="007D4271" w:rsidRDefault="005445C5">
      <w:pPr>
        <w:spacing w:before="280" w:after="28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 xml:space="preserve">De lo anterior se advierte,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 través del Síndico Municipal,  únicamente será competente para desahogar los procedimientos arbitrales para resolver controversias en materia de propiedad en condominio por lo que las controversias que se susciten con motivo del incumplimiento de las obligaciones por parte de los condóminos, de los administradores o del Comité de Administración; o por violaciones al Reglamento General del Condominio o al Acta Constitutiva del condominio, serán resueltas a través del procedimiento de arbitraje que se substanciará ante el Síndico Municipal, el cual contará con plena libertad y autonomía para emitir sus laudos e imponer las sanciones mediante procedimiento que inician los condóminos o residentes de los condominios o los administradores mediante un escrito denominado demanda de arbitraje</w:t>
      </w:r>
      <w:r>
        <w:rPr>
          <w:rFonts w:ascii="Palatino Linotype" w:eastAsia="Palatino Linotype" w:hAnsi="Palatino Linotype" w:cs="Palatino Linotype"/>
          <w:color w:val="000000"/>
          <w:sz w:val="24"/>
          <w:szCs w:val="24"/>
        </w:rPr>
        <w:t>.</w:t>
      </w:r>
    </w:p>
    <w:p w14:paraId="43910A1E" w14:textId="77777777" w:rsidR="007D4271" w:rsidRDefault="005445C5">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tales circunstancias, se concluye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únicamente se encuentra constreñido a proporcionar los documentos que den cuenta de la información solicitada, como obren en sus archivos, sin tener que elaborarlos a las necesidades del Recurrente, sin omitir mencionar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en respuesta señala que la Sindicatura no ha emitido el permiso solicitado y que los responsables son los condóminos y representantes de la mesa interna, en este sentido, este Órgano Garante no está facultado para manifestarse sobre la veracidad de lo afirmado por parte del Sujeto Obligado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w:t>
      </w:r>
      <w:r>
        <w:rPr>
          <w:rFonts w:ascii="Palatino Linotype" w:eastAsia="Palatino Linotype" w:hAnsi="Palatino Linotype" w:cs="Palatino Linotype"/>
          <w:sz w:val="24"/>
          <w:szCs w:val="24"/>
        </w:rPr>
        <w:lastRenderedPageBreak/>
        <w:t xml:space="preserve">Transparencia, Acceso a la Información, y Protección de Datos Personales (INAI), que lleva por rubro y texto los siguientes: </w:t>
      </w:r>
    </w:p>
    <w:p w14:paraId="2E3DEC94" w14:textId="77777777" w:rsidR="007D4271" w:rsidRDefault="007D4271">
      <w:pPr>
        <w:spacing w:line="360" w:lineRule="auto"/>
        <w:jc w:val="both"/>
        <w:rPr>
          <w:rFonts w:ascii="Palatino Linotype" w:eastAsia="Palatino Linotype" w:hAnsi="Palatino Linotype" w:cs="Palatino Linotype"/>
          <w:sz w:val="24"/>
          <w:szCs w:val="24"/>
        </w:rPr>
      </w:pPr>
    </w:p>
    <w:p w14:paraId="18A9AEC7" w14:textId="77777777" w:rsidR="007D4271" w:rsidRDefault="005445C5">
      <w:pPr>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0A2C6EF" w14:textId="77777777" w:rsidR="007D4271" w:rsidRDefault="005445C5">
      <w:pPr>
        <w:spacing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3FB692F8" w14:textId="77777777" w:rsidR="007D4271" w:rsidRDefault="005445C5">
      <w:pPr>
        <w:spacing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relación con lo anterior, se entiende que el Sujeto Obligado atendió la solicitud de acceso a la información,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14:paraId="5A310D42" w14:textId="77777777" w:rsidR="007D4271" w:rsidRDefault="005445C5">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w:t>
      </w:r>
      <w:r>
        <w:rPr>
          <w:rFonts w:ascii="Palatino Linotype" w:eastAsia="Palatino Linotype" w:hAnsi="Palatino Linotype" w:cs="Palatino Linotype"/>
          <w:sz w:val="24"/>
          <w:szCs w:val="24"/>
          <w:highlight w:val="white"/>
        </w:rPr>
        <w:t xml:space="preserve">párrafos vigésimo segundo, vigésimo tercero y vigésimo cuarto fracciones IV y V </w:t>
      </w:r>
      <w:r>
        <w:rPr>
          <w:rFonts w:ascii="Palatino Linotype" w:eastAsia="Palatino Linotype" w:hAnsi="Palatino Linotype" w:cs="Palatino Linotype"/>
          <w:sz w:val="24"/>
          <w:szCs w:val="24"/>
        </w:rPr>
        <w:t xml:space="preserve">de la Constitución Política del Estado Libre y Soberano de México; 2, fracción II; 29, 36 fracciones I y II; 176, 178, 181, 185 de la Ley de Transparencia y Acceso a la Información Pública del Estado de México y Municipios. </w:t>
      </w:r>
    </w:p>
    <w:p w14:paraId="26D67CA9" w14:textId="77777777" w:rsidR="007D4271" w:rsidRDefault="005445C5">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expuesto y fundado, este Pleno:</w:t>
      </w:r>
    </w:p>
    <w:p w14:paraId="0D793783" w14:textId="77777777" w:rsidR="007D4271" w:rsidRDefault="007D4271">
      <w:pPr>
        <w:spacing w:before="240" w:after="240" w:line="360" w:lineRule="auto"/>
        <w:jc w:val="center"/>
        <w:rPr>
          <w:rFonts w:ascii="Palatino Linotype" w:eastAsia="Palatino Linotype" w:hAnsi="Palatino Linotype" w:cs="Palatino Linotype"/>
          <w:b/>
          <w:sz w:val="28"/>
          <w:szCs w:val="28"/>
        </w:rPr>
      </w:pPr>
    </w:p>
    <w:p w14:paraId="7E536771" w14:textId="77777777" w:rsidR="007D4271" w:rsidRDefault="005445C5">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14:paraId="60B4457F" w14:textId="77777777" w:rsidR="007D4271" w:rsidRDefault="005445C5">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PRIMERO. </w:t>
      </w:r>
      <w:r>
        <w:rPr>
          <w:rFonts w:ascii="Palatino Linotype" w:eastAsia="Palatino Linotype" w:hAnsi="Palatino Linotype" w:cs="Palatino Linotype"/>
          <w:color w:val="000000"/>
          <w:sz w:val="24"/>
          <w:szCs w:val="24"/>
        </w:rPr>
        <w:t xml:space="preserve">Se </w:t>
      </w:r>
      <w:r>
        <w:rPr>
          <w:rFonts w:ascii="Palatino Linotype" w:eastAsia="Palatino Linotype" w:hAnsi="Palatino Linotype" w:cs="Palatino Linotype"/>
          <w:b/>
          <w:color w:val="000000"/>
          <w:sz w:val="24"/>
          <w:szCs w:val="24"/>
        </w:rPr>
        <w:t>CONFIRMA</w:t>
      </w:r>
      <w:r>
        <w:rPr>
          <w:rFonts w:ascii="Palatino Linotype" w:eastAsia="Palatino Linotype" w:hAnsi="Palatino Linotype" w:cs="Palatino Linotype"/>
          <w:color w:val="000000"/>
          <w:sz w:val="24"/>
          <w:szCs w:val="24"/>
        </w:rPr>
        <w:t xml:space="preserve"> la respuesta de la solicitud de información </w:t>
      </w:r>
      <w:r>
        <w:rPr>
          <w:rFonts w:ascii="Verdana" w:eastAsia="Verdana" w:hAnsi="Verdana" w:cs="Verdana"/>
          <w:b/>
          <w:color w:val="FF0000"/>
          <w:sz w:val="24"/>
          <w:szCs w:val="24"/>
        </w:rPr>
        <w:t> </w:t>
      </w:r>
      <w:r>
        <w:rPr>
          <w:rFonts w:ascii="Palatino Linotype" w:eastAsia="Palatino Linotype" w:hAnsi="Palatino Linotype" w:cs="Palatino Linotype"/>
          <w:b/>
          <w:color w:val="000000"/>
          <w:sz w:val="24"/>
          <w:szCs w:val="24"/>
        </w:rPr>
        <w:t>00419/CUAUTIT/IP/2021</w:t>
      </w:r>
      <w:r>
        <w:rPr>
          <w:rFonts w:ascii="Palatino Linotype" w:eastAsia="Palatino Linotype" w:hAnsi="Palatino Linotype" w:cs="Palatino Linotype"/>
          <w:color w:val="000000"/>
          <w:sz w:val="24"/>
          <w:szCs w:val="24"/>
        </w:rPr>
        <w:t xml:space="preserve">, en términos del Considerando </w:t>
      </w:r>
      <w:r>
        <w:rPr>
          <w:rFonts w:ascii="Palatino Linotype" w:eastAsia="Palatino Linotype" w:hAnsi="Palatino Linotype" w:cs="Palatino Linotype"/>
          <w:b/>
          <w:color w:val="000000"/>
          <w:sz w:val="24"/>
          <w:szCs w:val="24"/>
        </w:rPr>
        <w:t>CUARTO</w:t>
      </w:r>
      <w:r>
        <w:rPr>
          <w:rFonts w:ascii="Palatino Linotype" w:eastAsia="Palatino Linotype" w:hAnsi="Palatino Linotype" w:cs="Palatino Linotype"/>
          <w:color w:val="000000"/>
          <w:sz w:val="24"/>
          <w:szCs w:val="24"/>
        </w:rPr>
        <w:t xml:space="preserve"> de la presente resolución.</w:t>
      </w:r>
    </w:p>
    <w:p w14:paraId="7EDB0541" w14:textId="77777777" w:rsidR="007D4271" w:rsidRDefault="005445C5">
      <w:pPr>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SEGUNDO</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Notifíquese</w:t>
      </w:r>
      <w:r>
        <w:rPr>
          <w:rFonts w:ascii="Palatino Linotype" w:eastAsia="Palatino Linotype" w:hAnsi="Palatino Linotype" w:cs="Palatino Linotype"/>
          <w:sz w:val="24"/>
          <w:szCs w:val="24"/>
        </w:rPr>
        <w:t xml:space="preserve"> vía SAIMEX la presente resolución al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su conocimiento.</w:t>
      </w:r>
    </w:p>
    <w:p w14:paraId="336592F0" w14:textId="77777777" w:rsidR="007D4271" w:rsidRDefault="005445C5">
      <w:pPr>
        <w:spacing w:before="240" w:after="240" w:line="360" w:lineRule="auto"/>
        <w:jc w:val="both"/>
        <w:rPr>
          <w:color w:val="222222"/>
          <w:sz w:val="24"/>
          <w:szCs w:val="24"/>
        </w:rPr>
      </w:pPr>
      <w:r>
        <w:rPr>
          <w:rFonts w:ascii="Palatino Linotype" w:eastAsia="Palatino Linotype" w:hAnsi="Palatino Linotype" w:cs="Palatino Linotype"/>
          <w:b/>
          <w:color w:val="000000"/>
          <w:sz w:val="24"/>
          <w:szCs w:val="24"/>
        </w:rPr>
        <w:t xml:space="preserve">TERCERO. </w:t>
      </w:r>
      <w:r>
        <w:rPr>
          <w:rFonts w:ascii="Palatino Linotype" w:eastAsia="Palatino Linotype" w:hAnsi="Palatino Linotype" w:cs="Palatino Linotype"/>
          <w:b/>
          <w:color w:val="222222"/>
          <w:sz w:val="24"/>
          <w:szCs w:val="24"/>
        </w:rPr>
        <w:t>Notifíquese</w:t>
      </w:r>
      <w:r>
        <w:rPr>
          <w:rFonts w:ascii="Palatino Linotype" w:eastAsia="Palatino Linotype" w:hAnsi="Palatino Linotype" w:cs="Palatino Linotype"/>
          <w:color w:val="222222"/>
          <w:sz w:val="24"/>
          <w:szCs w:val="24"/>
        </w:rPr>
        <w:t xml:space="preserve"> vía SAIMEX a la</w:t>
      </w:r>
      <w:r>
        <w:rPr>
          <w:rFonts w:ascii="Palatino Linotype" w:eastAsia="Palatino Linotype" w:hAnsi="Palatino Linotype" w:cs="Palatino Linotype"/>
          <w:b/>
          <w:color w:val="222222"/>
          <w:sz w:val="24"/>
          <w:szCs w:val="24"/>
        </w:rPr>
        <w:t xml:space="preserve"> RECURRENTE</w:t>
      </w:r>
      <w:r>
        <w:rPr>
          <w:rFonts w:ascii="Palatino Linotype" w:eastAsia="Palatino Linotype" w:hAnsi="Palatino Linotype" w:cs="Palatino Linotype"/>
          <w:color w:val="222222"/>
          <w:sz w:val="24"/>
          <w:szCs w:val="24"/>
        </w:rPr>
        <w:t xml:space="preserve"> la presente resolución.</w:t>
      </w:r>
    </w:p>
    <w:p w14:paraId="5AC2D2A2" w14:textId="77777777" w:rsidR="007D4271" w:rsidRDefault="005445C5">
      <w:pPr>
        <w:widowControl w:val="0"/>
        <w:spacing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b/>
          <w:color w:val="000000"/>
          <w:sz w:val="24"/>
          <w:szCs w:val="24"/>
        </w:rPr>
        <w:lastRenderedPageBreak/>
        <w:t xml:space="preserve">CUARTO. </w:t>
      </w:r>
      <w:r>
        <w:rPr>
          <w:rFonts w:ascii="Palatino Linotype" w:eastAsia="Palatino Linotype" w:hAnsi="Palatino Linotype" w:cs="Palatino Linotype"/>
          <w:b/>
          <w:sz w:val="24"/>
          <w:szCs w:val="24"/>
        </w:rPr>
        <w:t>Notifíquese</w:t>
      </w:r>
      <w:r>
        <w:rPr>
          <w:rFonts w:ascii="Palatino Linotype" w:eastAsia="Palatino Linotype" w:hAnsi="Palatino Linotype" w:cs="Palatino Linotype"/>
          <w:sz w:val="24"/>
          <w:szCs w:val="24"/>
        </w:rPr>
        <w:t xml:space="preserve"> vía SAIMEX</w:t>
      </w:r>
      <w:r>
        <w:rPr>
          <w:rFonts w:ascii="Palatino Linotype" w:eastAsia="Palatino Linotype" w:hAnsi="Palatino Linotype" w:cs="Palatino Linotype"/>
          <w:color w:val="222222"/>
          <w:sz w:val="24"/>
          <w:szCs w:val="24"/>
        </w:rPr>
        <w:t xml:space="preserve"> a la </w:t>
      </w:r>
      <w:r>
        <w:rPr>
          <w:rFonts w:ascii="Palatino Linotype" w:eastAsia="Palatino Linotype" w:hAnsi="Palatino Linotype" w:cs="Palatino Linotype"/>
          <w:b/>
          <w:color w:val="222222"/>
          <w:sz w:val="24"/>
          <w:szCs w:val="24"/>
        </w:rPr>
        <w:t>RECURRENTE</w:t>
      </w:r>
      <w:r>
        <w:rPr>
          <w:rFonts w:ascii="Palatino Linotype" w:eastAsia="Palatino Linotype" w:hAnsi="Palatino Linotype" w:cs="Palatino Linotype"/>
          <w:color w:val="222222"/>
          <w:sz w:val="24"/>
          <w:szCs w:val="24"/>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F177BB2" w14:textId="77777777" w:rsidR="007D4271" w:rsidRDefault="007D4271">
      <w:pPr>
        <w:spacing w:after="0" w:line="360" w:lineRule="auto"/>
        <w:ind w:right="-93"/>
        <w:jc w:val="both"/>
        <w:rPr>
          <w:rFonts w:ascii="Palatino Linotype" w:eastAsia="Palatino Linotype" w:hAnsi="Palatino Linotype" w:cs="Palatino Linotype"/>
          <w:sz w:val="24"/>
          <w:szCs w:val="24"/>
        </w:rPr>
      </w:pPr>
    </w:p>
    <w:p w14:paraId="42F15C9E" w14:textId="77777777" w:rsidR="007D4271" w:rsidRDefault="007D4271">
      <w:pPr>
        <w:spacing w:after="0" w:line="360" w:lineRule="auto"/>
        <w:ind w:right="-93"/>
        <w:jc w:val="both"/>
        <w:rPr>
          <w:rFonts w:ascii="Palatino Linotype" w:eastAsia="Palatino Linotype" w:hAnsi="Palatino Linotype" w:cs="Palatino Linotype"/>
          <w:sz w:val="24"/>
          <w:szCs w:val="24"/>
        </w:rPr>
      </w:pPr>
    </w:p>
    <w:p w14:paraId="407AE41A" w14:textId="77777777" w:rsidR="007D4271" w:rsidRDefault="005445C5">
      <w:pPr>
        <w:spacing w:after="120"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OCHO DE DICIEMBRE DE DOS MIL VEINTIUNO, ANTE EL SECRETARIO TÉCNICO DEL PLENO ALEXIS TAPIA RAMÍREZ.</w:t>
      </w:r>
    </w:p>
    <w:p w14:paraId="458D96F5" w14:textId="77777777" w:rsidR="007D4271" w:rsidRDefault="007D4271">
      <w:pPr>
        <w:spacing w:before="120" w:after="280" w:line="360" w:lineRule="auto"/>
        <w:ind w:right="49"/>
        <w:jc w:val="both"/>
        <w:rPr>
          <w:rFonts w:ascii="Palatino Linotype" w:eastAsia="Palatino Linotype" w:hAnsi="Palatino Linotype" w:cs="Palatino Linotype"/>
          <w:sz w:val="24"/>
          <w:szCs w:val="24"/>
        </w:rPr>
      </w:pPr>
    </w:p>
    <w:p w14:paraId="63E502DA" w14:textId="77777777" w:rsidR="007D4271" w:rsidRDefault="005445C5">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63AB5AD5" w14:textId="77777777" w:rsidR="007D4271" w:rsidRDefault="007D4271">
      <w:pPr>
        <w:rPr>
          <w:sz w:val="24"/>
          <w:szCs w:val="24"/>
        </w:rPr>
      </w:pPr>
    </w:p>
    <w:sectPr w:rsidR="007D4271">
      <w:headerReference w:type="default" r:id="rId17"/>
      <w:footerReference w:type="default" r:id="rId18"/>
      <w:headerReference w:type="first" r:id="rId19"/>
      <w:footerReference w:type="first" r:id="rId20"/>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9D9E8" w14:textId="77777777" w:rsidR="00283A79" w:rsidRDefault="005445C5">
      <w:pPr>
        <w:spacing w:after="0" w:line="240" w:lineRule="auto"/>
      </w:pPr>
      <w:r>
        <w:separator/>
      </w:r>
    </w:p>
  </w:endnote>
  <w:endnote w:type="continuationSeparator" w:id="0">
    <w:p w14:paraId="7728653F" w14:textId="77777777" w:rsidR="00283A79" w:rsidRDefault="00544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3977" w14:textId="77777777" w:rsidR="007D4271" w:rsidRDefault="005445C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0578E">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0578E">
      <w:rPr>
        <w:b/>
        <w:noProof/>
        <w:color w:val="000000"/>
        <w:sz w:val="24"/>
        <w:szCs w:val="24"/>
      </w:rPr>
      <w:t>26</w:t>
    </w:r>
    <w:r>
      <w:rPr>
        <w:b/>
        <w:color w:val="000000"/>
        <w:sz w:val="24"/>
        <w:szCs w:val="24"/>
      </w:rPr>
      <w:fldChar w:fldCharType="end"/>
    </w:r>
  </w:p>
  <w:p w14:paraId="277C5982" w14:textId="77777777" w:rsidR="007D4271" w:rsidRDefault="007D4271">
    <w:pPr>
      <w:pBdr>
        <w:top w:val="nil"/>
        <w:left w:val="nil"/>
        <w:bottom w:val="nil"/>
        <w:right w:val="nil"/>
        <w:between w:val="nil"/>
      </w:pBdr>
      <w:tabs>
        <w:tab w:val="center" w:pos="4419"/>
        <w:tab w:val="right" w:pos="8838"/>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80B4" w14:textId="77777777" w:rsidR="007D4271" w:rsidRDefault="005445C5">
    <w:pPr>
      <w:pBdr>
        <w:top w:val="nil"/>
        <w:left w:val="nil"/>
        <w:bottom w:val="nil"/>
        <w:right w:val="nil"/>
        <w:between w:val="nil"/>
      </w:pBdr>
      <w:tabs>
        <w:tab w:val="center" w:pos="4419"/>
        <w:tab w:val="right" w:pos="8838"/>
      </w:tabs>
      <w:spacing w:after="0" w:line="240" w:lineRule="auto"/>
      <w:jc w:val="right"/>
      <w:rPr>
        <w:color w:val="000000"/>
      </w:rPr>
    </w:pPr>
    <w:r>
      <w:rPr>
        <w:color w:val="000000"/>
      </w:rPr>
      <w:tab/>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0578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0578E">
      <w:rPr>
        <w:b/>
        <w:noProof/>
        <w:color w:val="000000"/>
        <w:sz w:val="24"/>
        <w:szCs w:val="24"/>
      </w:rPr>
      <w:t>26</w:t>
    </w:r>
    <w:r>
      <w:rPr>
        <w:b/>
        <w:color w:val="000000"/>
        <w:sz w:val="24"/>
        <w:szCs w:val="24"/>
      </w:rPr>
      <w:fldChar w:fldCharType="end"/>
    </w:r>
  </w:p>
  <w:p w14:paraId="60EE3CD3" w14:textId="77777777" w:rsidR="007D4271" w:rsidRDefault="007D4271">
    <w:pPr>
      <w:pBdr>
        <w:top w:val="nil"/>
        <w:left w:val="nil"/>
        <w:bottom w:val="nil"/>
        <w:right w:val="nil"/>
        <w:between w:val="nil"/>
      </w:pBdr>
      <w:tabs>
        <w:tab w:val="center" w:pos="4419"/>
        <w:tab w:val="right" w:pos="8838"/>
        <w:tab w:val="left" w:pos="687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E24C6" w14:textId="77777777" w:rsidR="00283A79" w:rsidRDefault="005445C5">
      <w:pPr>
        <w:spacing w:after="0" w:line="240" w:lineRule="auto"/>
      </w:pPr>
      <w:r>
        <w:separator/>
      </w:r>
    </w:p>
  </w:footnote>
  <w:footnote w:type="continuationSeparator" w:id="0">
    <w:p w14:paraId="4FE372F6" w14:textId="77777777" w:rsidR="00283A79" w:rsidRDefault="00544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3563" w14:textId="77777777" w:rsidR="007D4271" w:rsidRDefault="007D4271">
    <w:pPr>
      <w:widowControl w:val="0"/>
      <w:pBdr>
        <w:top w:val="nil"/>
        <w:left w:val="nil"/>
        <w:bottom w:val="nil"/>
        <w:right w:val="nil"/>
        <w:between w:val="nil"/>
      </w:pBdr>
      <w:spacing w:after="0" w:line="276" w:lineRule="auto"/>
      <w:rPr>
        <w:color w:val="000000"/>
      </w:rPr>
    </w:pPr>
  </w:p>
  <w:tbl>
    <w:tblPr>
      <w:tblStyle w:val="a0"/>
      <w:tblW w:w="10065" w:type="dxa"/>
      <w:tblInd w:w="459" w:type="dxa"/>
      <w:tblLayout w:type="fixed"/>
      <w:tblLook w:val="0400" w:firstRow="0" w:lastRow="0" w:firstColumn="0" w:lastColumn="0" w:noHBand="0" w:noVBand="1"/>
    </w:tblPr>
    <w:tblGrid>
      <w:gridCol w:w="5529"/>
      <w:gridCol w:w="4536"/>
    </w:tblGrid>
    <w:tr w:rsidR="007D4271" w14:paraId="164D51C3" w14:textId="77777777">
      <w:trPr>
        <w:trHeight w:val="227"/>
      </w:trPr>
      <w:tc>
        <w:tcPr>
          <w:tcW w:w="5529" w:type="dxa"/>
        </w:tcPr>
        <w:p w14:paraId="174CB77D" w14:textId="77777777" w:rsidR="007D4271" w:rsidRDefault="005445C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36" w:type="dxa"/>
        </w:tcPr>
        <w:p w14:paraId="7527E371" w14:textId="77777777" w:rsidR="007D4271" w:rsidRDefault="005445C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05679/INFOEM/IP/RR/2021</w:t>
          </w:r>
        </w:p>
      </w:tc>
    </w:tr>
    <w:tr w:rsidR="007D4271" w14:paraId="0241885D" w14:textId="77777777">
      <w:trPr>
        <w:trHeight w:val="196"/>
      </w:trPr>
      <w:tc>
        <w:tcPr>
          <w:tcW w:w="5529" w:type="dxa"/>
        </w:tcPr>
        <w:p w14:paraId="2F4670B2" w14:textId="77777777" w:rsidR="007D4271" w:rsidRDefault="005445C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36" w:type="dxa"/>
        </w:tcPr>
        <w:p w14:paraId="3C5E21C0" w14:textId="77777777" w:rsidR="007D4271" w:rsidRDefault="007D4271">
          <w:pPr>
            <w:spacing w:after="120"/>
            <w:ind w:left="-486" w:right="214" w:firstLine="567"/>
            <w:jc w:val="right"/>
            <w:rPr>
              <w:rFonts w:ascii="Palatino Linotype" w:eastAsia="Palatino Linotype" w:hAnsi="Palatino Linotype" w:cs="Palatino Linotype"/>
              <w:sz w:val="24"/>
              <w:szCs w:val="24"/>
            </w:rPr>
          </w:pPr>
        </w:p>
      </w:tc>
    </w:tr>
    <w:tr w:rsidR="007D4271" w14:paraId="4DC3C2CE" w14:textId="77777777">
      <w:trPr>
        <w:trHeight w:val="242"/>
      </w:trPr>
      <w:tc>
        <w:tcPr>
          <w:tcW w:w="5529" w:type="dxa"/>
        </w:tcPr>
        <w:p w14:paraId="27190172" w14:textId="77777777" w:rsidR="007D4271" w:rsidRDefault="005445C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36" w:type="dxa"/>
        </w:tcPr>
        <w:p w14:paraId="05594BF6" w14:textId="77777777" w:rsidR="007D4271" w:rsidRDefault="005445C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Cuautitlán</w:t>
          </w:r>
        </w:p>
      </w:tc>
    </w:tr>
    <w:tr w:rsidR="007D4271" w14:paraId="068A878B" w14:textId="77777777">
      <w:trPr>
        <w:trHeight w:val="342"/>
      </w:trPr>
      <w:tc>
        <w:tcPr>
          <w:tcW w:w="5529" w:type="dxa"/>
        </w:tcPr>
        <w:p w14:paraId="6A1539A4" w14:textId="77777777" w:rsidR="007D4271" w:rsidRDefault="005445C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36" w:type="dxa"/>
        </w:tcPr>
        <w:p w14:paraId="4B513C7E" w14:textId="77777777" w:rsidR="007D4271" w:rsidRDefault="005445C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B7E83D7" w14:textId="77777777" w:rsidR="007D4271" w:rsidRDefault="005445C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6F5A471F" wp14:editId="75677388">
          <wp:simplePos x="0" y="0"/>
          <wp:positionH relativeFrom="column">
            <wp:posOffset>-1057274</wp:posOffset>
          </wp:positionH>
          <wp:positionV relativeFrom="paragraph">
            <wp:posOffset>-1553209</wp:posOffset>
          </wp:positionV>
          <wp:extent cx="7915275" cy="10332720"/>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915275" cy="103327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6166C" w14:textId="77777777" w:rsidR="007D4271" w:rsidRDefault="007D4271">
    <w:pPr>
      <w:widowControl w:val="0"/>
      <w:pBdr>
        <w:top w:val="nil"/>
        <w:left w:val="nil"/>
        <w:bottom w:val="nil"/>
        <w:right w:val="nil"/>
        <w:between w:val="nil"/>
      </w:pBdr>
      <w:spacing w:after="0" w:line="276" w:lineRule="auto"/>
      <w:rPr>
        <w:sz w:val="24"/>
        <w:szCs w:val="24"/>
      </w:rPr>
    </w:pPr>
  </w:p>
  <w:tbl>
    <w:tblPr>
      <w:tblStyle w:val="a"/>
      <w:tblW w:w="10065" w:type="dxa"/>
      <w:tblInd w:w="459" w:type="dxa"/>
      <w:tblLayout w:type="fixed"/>
      <w:tblLook w:val="0400" w:firstRow="0" w:lastRow="0" w:firstColumn="0" w:lastColumn="0" w:noHBand="0" w:noVBand="1"/>
    </w:tblPr>
    <w:tblGrid>
      <w:gridCol w:w="5529"/>
      <w:gridCol w:w="4536"/>
    </w:tblGrid>
    <w:tr w:rsidR="007D4271" w14:paraId="7AEDD7BA" w14:textId="77777777">
      <w:trPr>
        <w:trHeight w:val="227"/>
      </w:trPr>
      <w:tc>
        <w:tcPr>
          <w:tcW w:w="5529" w:type="dxa"/>
        </w:tcPr>
        <w:p w14:paraId="4B97135C" w14:textId="77777777" w:rsidR="007D4271" w:rsidRDefault="005445C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36" w:type="dxa"/>
        </w:tcPr>
        <w:p w14:paraId="7DCEA070" w14:textId="77777777" w:rsidR="007D4271" w:rsidRDefault="005445C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05679/INFOEM/IP/RR/2021</w:t>
          </w:r>
        </w:p>
      </w:tc>
    </w:tr>
    <w:tr w:rsidR="007D4271" w14:paraId="27FCDD46" w14:textId="77777777">
      <w:trPr>
        <w:trHeight w:val="196"/>
      </w:trPr>
      <w:tc>
        <w:tcPr>
          <w:tcW w:w="5529" w:type="dxa"/>
        </w:tcPr>
        <w:p w14:paraId="117A0245" w14:textId="77777777" w:rsidR="007D4271" w:rsidRDefault="001D00D3">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1CC8319A" wp14:editId="4723AAE6">
                <wp:simplePos x="0" y="0"/>
                <wp:positionH relativeFrom="column">
                  <wp:posOffset>-1545590</wp:posOffset>
                </wp:positionH>
                <wp:positionV relativeFrom="paragraph">
                  <wp:posOffset>-959485</wp:posOffset>
                </wp:positionV>
                <wp:extent cx="7915275" cy="10332720"/>
                <wp:effectExtent l="0" t="0" r="0" b="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915275" cy="10332720"/>
                        </a:xfrm>
                        <a:prstGeom prst="rect">
                          <a:avLst/>
                        </a:prstGeom>
                        <a:ln/>
                      </pic:spPr>
                    </pic:pic>
                  </a:graphicData>
                </a:graphic>
              </wp:anchor>
            </w:drawing>
          </w:r>
          <w:r w:rsidR="005445C5">
            <w:rPr>
              <w:rFonts w:ascii="Palatino Linotype" w:eastAsia="Palatino Linotype" w:hAnsi="Palatino Linotype" w:cs="Palatino Linotype"/>
              <w:b/>
              <w:sz w:val="24"/>
              <w:szCs w:val="24"/>
            </w:rPr>
            <w:t>Recurrente:</w:t>
          </w:r>
        </w:p>
      </w:tc>
      <w:tc>
        <w:tcPr>
          <w:tcW w:w="4536" w:type="dxa"/>
        </w:tcPr>
        <w:p w14:paraId="10B5C2BF" w14:textId="77777777" w:rsidR="007D4271" w:rsidRDefault="00303979" w:rsidP="00303979">
          <w:pPr>
            <w:spacing w:after="120"/>
            <w:ind w:left="-486" w:right="214" w:firstLine="567"/>
            <w:jc w:val="right"/>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sz w:val="24"/>
              <w:szCs w:val="24"/>
            </w:rPr>
            <w:t>xxxxxx</w:t>
          </w:r>
          <w:proofErr w:type="spellEnd"/>
          <w:r w:rsidR="005445C5">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xxxxxx</w:t>
          </w:r>
          <w:proofErr w:type="spellEnd"/>
          <w:r w:rsidR="005445C5">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xxxxx</w:t>
          </w:r>
          <w:proofErr w:type="spellEnd"/>
        </w:p>
      </w:tc>
    </w:tr>
    <w:tr w:rsidR="007D4271" w14:paraId="26998053" w14:textId="77777777">
      <w:trPr>
        <w:trHeight w:val="242"/>
      </w:trPr>
      <w:tc>
        <w:tcPr>
          <w:tcW w:w="5529" w:type="dxa"/>
        </w:tcPr>
        <w:p w14:paraId="2AC18FA3" w14:textId="77777777" w:rsidR="007D4271" w:rsidRDefault="005445C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36" w:type="dxa"/>
        </w:tcPr>
        <w:p w14:paraId="5EB02572" w14:textId="77777777" w:rsidR="007D4271" w:rsidRDefault="005445C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Cuautitlán</w:t>
          </w:r>
        </w:p>
      </w:tc>
    </w:tr>
    <w:tr w:rsidR="007D4271" w14:paraId="4F87FBA7" w14:textId="77777777">
      <w:trPr>
        <w:trHeight w:val="342"/>
      </w:trPr>
      <w:tc>
        <w:tcPr>
          <w:tcW w:w="5529" w:type="dxa"/>
        </w:tcPr>
        <w:p w14:paraId="69DCB7EE" w14:textId="77777777" w:rsidR="007D4271" w:rsidRDefault="005445C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36" w:type="dxa"/>
        </w:tcPr>
        <w:p w14:paraId="5389261D" w14:textId="77777777" w:rsidR="007D4271" w:rsidRDefault="005445C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ECE1CB2" w14:textId="77777777" w:rsidR="007D4271" w:rsidRDefault="007D427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F6C12"/>
    <w:multiLevelType w:val="multilevel"/>
    <w:tmpl w:val="998E6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B66425"/>
    <w:multiLevelType w:val="multilevel"/>
    <w:tmpl w:val="63F4DF9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E85B5B"/>
    <w:multiLevelType w:val="hybridMultilevel"/>
    <w:tmpl w:val="2322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3C447E"/>
    <w:multiLevelType w:val="multilevel"/>
    <w:tmpl w:val="CA0CB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271"/>
    <w:rsid w:val="001D00D3"/>
    <w:rsid w:val="00283A79"/>
    <w:rsid w:val="00303979"/>
    <w:rsid w:val="005445C5"/>
    <w:rsid w:val="00746295"/>
    <w:rsid w:val="007D4271"/>
    <w:rsid w:val="00B12540"/>
    <w:rsid w:val="00C73B54"/>
    <w:rsid w:val="00F057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7FDB6"/>
  <w15:docId w15:val="{AAD8983A-5CEB-4BB3-8636-AB22F0858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BE07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0733"/>
  </w:style>
  <w:style w:type="paragraph" w:styleId="Piedepgina">
    <w:name w:val="footer"/>
    <w:basedOn w:val="Normal"/>
    <w:link w:val="PiedepginaCar"/>
    <w:uiPriority w:val="99"/>
    <w:unhideWhenUsed/>
    <w:rsid w:val="00BE07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0733"/>
  </w:style>
  <w:style w:type="character" w:styleId="Hipervnculo">
    <w:name w:val="Hyperlink"/>
    <w:basedOn w:val="Fuentedeprrafopredeter"/>
    <w:uiPriority w:val="99"/>
    <w:unhideWhenUsed/>
    <w:rsid w:val="00C7360C"/>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7360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7360C"/>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583E9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83E9E"/>
    <w:rPr>
      <w:rFonts w:ascii="Times New Roman" w:eastAsia="Times New Roman" w:hAnsi="Times New Roman" w:cs="Times New Roman"/>
      <w:sz w:val="24"/>
      <w:szCs w:val="24"/>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62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7077.page" TargetMode="External"/><Relationship Id="rId13" Type="http://schemas.openxmlformats.org/officeDocument/2006/relationships/hyperlink" Target="https://www.saimex.org.mx/saimex/solicitud/downloadAttach/1237077.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1238844.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47281.page"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saimex.org.mx/saimex/solicitud/downloadAttach/1238844.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37078.page" TargetMode="External"/><Relationship Id="rId14" Type="http://schemas.openxmlformats.org/officeDocument/2006/relationships/hyperlink" Target="https://www.saimex.org.mx/saimex/solicitud/downloadAttach/1237078.pag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AUhK3CDWaje36hZfFM65jaffGQ==">AMUW2mUga4lkCWw+UsHwZbbqNSlTYIhVrm8yzrxtypt3KYAVBV9QMWij0QOopil+QWTmjDgPceRzN0S1F03hVvj12K0cwOuki4OJy8B79isY7DvLRE9Hbqf8XSFP1htkMAk4YUFYRuuF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5081</Words>
  <Characters>27946</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DIANA LAURA RENDON GARCIA</cp:lastModifiedBy>
  <cp:revision>5</cp:revision>
  <dcterms:created xsi:type="dcterms:W3CDTF">2021-12-03T01:10:00Z</dcterms:created>
  <dcterms:modified xsi:type="dcterms:W3CDTF">2022-02-09T22:45:00Z</dcterms:modified>
</cp:coreProperties>
</file>