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6F4" w:rsidRPr="0093087C" w:rsidRDefault="008809D1" w:rsidP="008809D1">
      <w:pPr>
        <w:tabs>
          <w:tab w:val="left" w:pos="0"/>
          <w:tab w:val="center" w:pos="4419"/>
          <w:tab w:val="right" w:pos="8838"/>
        </w:tabs>
        <w:spacing w:after="0" w:line="360" w:lineRule="auto"/>
        <w:rPr>
          <w:rFonts w:ascii="Palatino Linotype" w:eastAsia="MS Mincho" w:hAnsi="Palatino Linotype" w:cs="Times New Roman"/>
          <w:b/>
          <w:sz w:val="24"/>
          <w:szCs w:val="24"/>
          <w:lang w:val="es-ES_tradnl" w:eastAsia="es-ES"/>
        </w:rPr>
      </w:pPr>
      <w:r w:rsidRPr="0093087C">
        <w:rPr>
          <w:rFonts w:ascii="Palatino Linotype" w:eastAsia="MS Mincho" w:hAnsi="Palatino Linotype" w:cs="Times New Roman"/>
          <w:b/>
          <w:sz w:val="24"/>
          <w:szCs w:val="24"/>
          <w:lang w:val="es-ES_tradnl" w:eastAsia="es-ES"/>
        </w:rPr>
        <w:tab/>
      </w:r>
    </w:p>
    <w:p w:rsidR="006946F4" w:rsidRPr="00E37745" w:rsidRDefault="0084203D" w:rsidP="0084203D">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r w:rsidRPr="00E37745">
        <w:rPr>
          <w:rFonts w:ascii="Palatino Linotype" w:eastAsia="MS Mincho" w:hAnsi="Palatino Linotype" w:cs="Times New Roman"/>
          <w:b/>
          <w:sz w:val="24"/>
          <w:szCs w:val="24"/>
          <w:lang w:val="es-ES_tradnl" w:eastAsia="es-ES"/>
        </w:rPr>
        <w:t>RESUMEN</w:t>
      </w:r>
    </w:p>
    <w:p w:rsidR="0084203D" w:rsidRPr="00E37745" w:rsidRDefault="006946F4" w:rsidP="005674FC">
      <w:pPr>
        <w:tabs>
          <w:tab w:val="left" w:pos="0"/>
          <w:tab w:val="center" w:pos="4419"/>
          <w:tab w:val="right" w:pos="8838"/>
        </w:tabs>
        <w:spacing w:after="0" w:line="360" w:lineRule="auto"/>
        <w:jc w:val="both"/>
        <w:rPr>
          <w:rFonts w:ascii="Palatino Linotype" w:eastAsia="MS Mincho" w:hAnsi="Palatino Linotype" w:cs="Times New Roman"/>
          <w:szCs w:val="24"/>
          <w:lang w:val="es-ES_tradnl" w:eastAsia="es-ES"/>
        </w:rPr>
      </w:pPr>
      <w:r w:rsidRPr="00E37745">
        <w:rPr>
          <w:rFonts w:ascii="Palatino Linotype" w:eastAsia="MS Mincho" w:hAnsi="Palatino Linotype" w:cs="Times New Roman"/>
          <w:b/>
          <w:szCs w:val="24"/>
          <w:lang w:val="es-ES_tradnl" w:eastAsia="es-ES"/>
        </w:rPr>
        <w:t xml:space="preserve">Tema: </w:t>
      </w:r>
      <w:r w:rsidR="000B3805" w:rsidRPr="00E37745">
        <w:rPr>
          <w:rFonts w:ascii="Palatino Linotype" w:eastAsia="MS Mincho" w:hAnsi="Palatino Linotype" w:cs="Times New Roman"/>
          <w:szCs w:val="24"/>
          <w:lang w:val="es-ES_tradnl" w:eastAsia="es-ES"/>
        </w:rPr>
        <w:t>La l</w:t>
      </w:r>
      <w:r w:rsidRPr="00E37745">
        <w:rPr>
          <w:rFonts w:ascii="Palatino Linotype" w:eastAsia="MS Mincho" w:hAnsi="Palatino Linotype" w:cs="Times New Roman"/>
          <w:szCs w:val="24"/>
          <w:lang w:val="es-ES_tradnl" w:eastAsia="es-ES"/>
        </w:rPr>
        <w:t>egalidad de la</w:t>
      </w:r>
      <w:r w:rsidR="000B3805" w:rsidRPr="00E37745">
        <w:rPr>
          <w:rFonts w:ascii="Palatino Linotype" w:eastAsia="MS Mincho" w:hAnsi="Palatino Linotype" w:cs="Times New Roman"/>
          <w:szCs w:val="24"/>
          <w:lang w:val="es-ES_tradnl" w:eastAsia="es-ES"/>
        </w:rPr>
        <w:t xml:space="preserve"> respuesta otorgada a la solicitud de información con base en la </w:t>
      </w:r>
      <w:r w:rsidR="005674FC" w:rsidRPr="00E37745">
        <w:rPr>
          <w:rFonts w:ascii="Palatino Linotype" w:eastAsia="MS Mincho" w:hAnsi="Palatino Linotype" w:cs="Times New Roman"/>
          <w:szCs w:val="24"/>
          <w:lang w:val="es-ES_tradnl" w:eastAsia="es-ES"/>
        </w:rPr>
        <w:t xml:space="preserve">solicitud de aclaración realizada por </w:t>
      </w:r>
      <w:r w:rsidRPr="00E37745">
        <w:rPr>
          <w:rFonts w:ascii="Palatino Linotype" w:eastAsia="MS Mincho" w:hAnsi="Palatino Linotype" w:cs="Times New Roman"/>
          <w:szCs w:val="24"/>
          <w:lang w:val="es-ES_tradnl" w:eastAsia="es-ES"/>
        </w:rPr>
        <w:t xml:space="preserve">el </w:t>
      </w:r>
      <w:r w:rsidR="008153B5" w:rsidRPr="00E37745">
        <w:rPr>
          <w:rFonts w:ascii="Palatino Linotype" w:eastAsia="MS Mincho" w:hAnsi="Palatino Linotype" w:cs="Times New Roman"/>
          <w:szCs w:val="24"/>
          <w:lang w:val="es-ES_tradnl" w:eastAsia="es-ES"/>
        </w:rPr>
        <w:t>Ayuntamiento de</w:t>
      </w:r>
      <w:r w:rsidR="001746DE" w:rsidRPr="00E37745">
        <w:rPr>
          <w:rFonts w:ascii="Palatino Linotype" w:eastAsia="MS Mincho" w:hAnsi="Palatino Linotype" w:cs="Times New Roman"/>
          <w:szCs w:val="24"/>
          <w:lang w:val="es-ES_tradnl" w:eastAsia="es-ES"/>
        </w:rPr>
        <w:t xml:space="preserve"> Atizapán de Zaragoza </w:t>
      </w:r>
      <w:r w:rsidR="008153B5" w:rsidRPr="00E37745">
        <w:rPr>
          <w:rFonts w:ascii="Palatino Linotype" w:eastAsia="MS Mincho" w:hAnsi="Palatino Linotype" w:cs="Times New Roman"/>
          <w:szCs w:val="24"/>
          <w:lang w:val="es-ES_tradnl" w:eastAsia="es-ES"/>
        </w:rPr>
        <w:t xml:space="preserve">a la </w:t>
      </w:r>
      <w:r w:rsidR="000B3805" w:rsidRPr="00E37745">
        <w:rPr>
          <w:rFonts w:ascii="Palatino Linotype" w:eastAsia="MS Mincho" w:hAnsi="Palatino Linotype" w:cs="Times New Roman"/>
          <w:szCs w:val="24"/>
          <w:lang w:val="es-ES_tradnl" w:eastAsia="es-ES"/>
        </w:rPr>
        <w:t xml:space="preserve">luz del </w:t>
      </w:r>
      <w:r w:rsidR="005674FC" w:rsidRPr="00E37745">
        <w:rPr>
          <w:rFonts w:ascii="Palatino Linotype" w:eastAsia="MS Mincho" w:hAnsi="Palatino Linotype" w:cs="Times New Roman"/>
          <w:szCs w:val="24"/>
          <w:lang w:val="es-ES_tradnl" w:eastAsia="es-ES"/>
        </w:rPr>
        <w:t>artículo 159</w:t>
      </w:r>
      <w:r w:rsidRPr="00E37745">
        <w:rPr>
          <w:rFonts w:ascii="Palatino Linotype" w:eastAsia="MS Mincho" w:hAnsi="Palatino Linotype" w:cs="Times New Roman"/>
          <w:szCs w:val="24"/>
          <w:lang w:val="es-ES_tradnl" w:eastAsia="es-ES"/>
        </w:rPr>
        <w:t xml:space="preserve"> de la Ley de Transparencia y Acceso a la </w:t>
      </w:r>
      <w:proofErr w:type="gramStart"/>
      <w:r w:rsidRPr="00E37745">
        <w:rPr>
          <w:rFonts w:ascii="Palatino Linotype" w:eastAsia="MS Mincho" w:hAnsi="Palatino Linotype" w:cs="Times New Roman"/>
          <w:szCs w:val="24"/>
          <w:lang w:val="es-ES_tradnl" w:eastAsia="es-ES"/>
        </w:rPr>
        <w:t>Información  Pública</w:t>
      </w:r>
      <w:proofErr w:type="gramEnd"/>
      <w:r w:rsidRPr="00E37745">
        <w:rPr>
          <w:rFonts w:ascii="Palatino Linotype" w:eastAsia="MS Mincho" w:hAnsi="Palatino Linotype" w:cs="Times New Roman"/>
          <w:szCs w:val="24"/>
          <w:lang w:val="es-ES_tradnl" w:eastAsia="es-ES"/>
        </w:rPr>
        <w:t xml:space="preserve"> del Estado de México</w:t>
      </w:r>
      <w:r w:rsidR="008153B5" w:rsidRPr="00E37745">
        <w:rPr>
          <w:rFonts w:ascii="Palatino Linotype" w:eastAsia="MS Mincho" w:hAnsi="Palatino Linotype" w:cs="Times New Roman"/>
          <w:szCs w:val="24"/>
          <w:lang w:val="es-ES_tradnl" w:eastAsia="es-ES"/>
        </w:rPr>
        <w:t xml:space="preserve"> y Municipios</w:t>
      </w:r>
      <w:r w:rsidR="0084203D" w:rsidRPr="00E37745">
        <w:rPr>
          <w:rFonts w:ascii="Palatino Linotype" w:eastAsia="MS Mincho" w:hAnsi="Palatino Linotype" w:cs="Times New Roman"/>
          <w:szCs w:val="24"/>
          <w:lang w:val="es-ES_tradnl" w:eastAsia="es-ES"/>
        </w:rPr>
        <w:t xml:space="preserve">. </w:t>
      </w:r>
    </w:p>
    <w:p w:rsidR="0084203D" w:rsidRPr="00E37745" w:rsidRDefault="0084203D" w:rsidP="0084203D">
      <w:pPr>
        <w:tabs>
          <w:tab w:val="left" w:pos="0"/>
          <w:tab w:val="center" w:pos="4419"/>
          <w:tab w:val="right" w:pos="8838"/>
        </w:tabs>
        <w:spacing w:after="0" w:line="360" w:lineRule="auto"/>
        <w:rPr>
          <w:rFonts w:ascii="Palatino Linotype" w:eastAsia="MS Mincho" w:hAnsi="Palatino Linotype" w:cs="Times New Roman"/>
          <w:szCs w:val="24"/>
          <w:lang w:val="es-ES_tradnl" w:eastAsia="es-ES"/>
        </w:rPr>
      </w:pPr>
    </w:p>
    <w:p w:rsidR="005674FC" w:rsidRPr="00E37745" w:rsidRDefault="006946F4" w:rsidP="006946F4">
      <w:pPr>
        <w:tabs>
          <w:tab w:val="left" w:pos="0"/>
          <w:tab w:val="center" w:pos="4419"/>
          <w:tab w:val="right" w:pos="8838"/>
        </w:tabs>
        <w:spacing w:after="0" w:line="360" w:lineRule="auto"/>
        <w:jc w:val="both"/>
        <w:rPr>
          <w:rFonts w:ascii="Palatino Linotype" w:eastAsia="MS Mincho" w:hAnsi="Palatino Linotype" w:cs="Times New Roman"/>
          <w:szCs w:val="24"/>
          <w:lang w:val="es-ES_tradnl" w:eastAsia="es-ES"/>
        </w:rPr>
      </w:pPr>
      <w:r w:rsidRPr="00E37745">
        <w:rPr>
          <w:rFonts w:ascii="Palatino Linotype" w:eastAsia="MS Mincho" w:hAnsi="Palatino Linotype" w:cs="Times New Roman"/>
          <w:b/>
          <w:szCs w:val="24"/>
          <w:lang w:val="es-ES_tradnl" w:eastAsia="es-ES"/>
        </w:rPr>
        <w:t xml:space="preserve">El caso: </w:t>
      </w:r>
      <w:r w:rsidRPr="00E37745">
        <w:rPr>
          <w:rFonts w:ascii="Palatino Linotype" w:eastAsia="MS Mincho" w:hAnsi="Palatino Linotype" w:cs="Times New Roman"/>
          <w:szCs w:val="24"/>
          <w:lang w:val="es-ES_tradnl" w:eastAsia="es-ES"/>
        </w:rPr>
        <w:t xml:space="preserve">Una persona solicitó acceso a información </w:t>
      </w:r>
      <w:r w:rsidR="008153B5" w:rsidRPr="00E37745">
        <w:rPr>
          <w:rFonts w:ascii="Palatino Linotype" w:eastAsia="MS Mincho" w:hAnsi="Palatino Linotype" w:cs="Times New Roman"/>
          <w:szCs w:val="24"/>
          <w:lang w:val="es-ES_tradnl" w:eastAsia="es-ES"/>
        </w:rPr>
        <w:t>consistente en</w:t>
      </w:r>
      <w:r w:rsidR="005674FC" w:rsidRPr="00E37745">
        <w:rPr>
          <w:rFonts w:ascii="Palatino Linotype" w:eastAsia="MS Mincho" w:hAnsi="Palatino Linotype" w:cs="Times New Roman"/>
          <w:szCs w:val="24"/>
          <w:lang w:val="es-ES_tradnl" w:eastAsia="es-ES"/>
        </w:rPr>
        <w:t xml:space="preserve"> el costo de indumentaria para combatir las altas temperaturas en el municipio, así</w:t>
      </w:r>
      <w:r w:rsidR="00EC2C56" w:rsidRPr="00E37745">
        <w:rPr>
          <w:rFonts w:ascii="Palatino Linotype" w:eastAsia="MS Mincho" w:hAnsi="Palatino Linotype" w:cs="Times New Roman"/>
          <w:szCs w:val="24"/>
          <w:lang w:val="es-ES_tradnl" w:eastAsia="es-ES"/>
        </w:rPr>
        <w:t xml:space="preserve"> como el origen</w:t>
      </w:r>
      <w:r w:rsidR="000B3805" w:rsidRPr="00E37745">
        <w:rPr>
          <w:rFonts w:ascii="Palatino Linotype" w:eastAsia="MS Mincho" w:hAnsi="Palatino Linotype" w:cs="Times New Roman"/>
          <w:szCs w:val="24"/>
          <w:lang w:val="es-ES_tradnl" w:eastAsia="es-ES"/>
        </w:rPr>
        <w:t xml:space="preserve"> de los recursos implementados para su adquisición. </w:t>
      </w:r>
    </w:p>
    <w:p w:rsidR="008153B5" w:rsidRPr="00E37745" w:rsidRDefault="008153B5" w:rsidP="006946F4">
      <w:pPr>
        <w:tabs>
          <w:tab w:val="left" w:pos="0"/>
          <w:tab w:val="center" w:pos="4419"/>
          <w:tab w:val="right" w:pos="8838"/>
        </w:tabs>
        <w:spacing w:after="0" w:line="360" w:lineRule="auto"/>
        <w:jc w:val="both"/>
        <w:rPr>
          <w:rFonts w:ascii="Palatino Linotype" w:eastAsia="MS Mincho" w:hAnsi="Palatino Linotype" w:cs="Times New Roman"/>
          <w:szCs w:val="24"/>
          <w:lang w:val="es-ES_tradnl" w:eastAsia="es-ES"/>
        </w:rPr>
      </w:pPr>
    </w:p>
    <w:p w:rsidR="008153B5" w:rsidRPr="00E37745" w:rsidRDefault="008153B5" w:rsidP="008153B5">
      <w:pPr>
        <w:spacing w:after="0" w:line="360" w:lineRule="auto"/>
        <w:jc w:val="both"/>
        <w:rPr>
          <w:rFonts w:ascii="Palatino Linotype" w:eastAsiaTheme="minorEastAsia" w:hAnsi="Palatino Linotype"/>
          <w:szCs w:val="24"/>
          <w:lang w:eastAsia="es-ES"/>
        </w:rPr>
      </w:pPr>
      <w:r w:rsidRPr="00E37745">
        <w:rPr>
          <w:rFonts w:ascii="Palatino Linotype" w:eastAsiaTheme="minorEastAsia" w:hAnsi="Palatino Linotype"/>
          <w:szCs w:val="24"/>
          <w:lang w:eastAsia="es-ES"/>
        </w:rPr>
        <w:t>En calidad de respuesta</w:t>
      </w:r>
      <w:r w:rsidR="008477B8" w:rsidRPr="00E37745">
        <w:rPr>
          <w:rFonts w:ascii="Palatino Linotype" w:eastAsiaTheme="minorEastAsia" w:hAnsi="Palatino Linotype"/>
          <w:szCs w:val="24"/>
          <w:lang w:eastAsia="es-ES"/>
        </w:rPr>
        <w:t>,</w:t>
      </w:r>
      <w:r w:rsidRPr="00E37745">
        <w:rPr>
          <w:rFonts w:ascii="Palatino Linotype" w:eastAsiaTheme="minorEastAsia" w:hAnsi="Palatino Linotype"/>
          <w:szCs w:val="24"/>
          <w:lang w:eastAsia="es-ES"/>
        </w:rPr>
        <w:t xml:space="preserve"> el Sujeto Obligado </w:t>
      </w:r>
      <w:r w:rsidR="00EC2C56" w:rsidRPr="00E37745">
        <w:rPr>
          <w:rFonts w:ascii="Palatino Linotype" w:eastAsiaTheme="minorEastAsia" w:hAnsi="Palatino Linotype"/>
          <w:szCs w:val="24"/>
          <w:lang w:eastAsia="es-ES"/>
        </w:rPr>
        <w:t>refirió que derivado de la aclaración realizada por el particular, misma que versa en los mismos términos de la solicitud</w:t>
      </w:r>
      <w:r w:rsidR="000B3805" w:rsidRPr="00E37745">
        <w:rPr>
          <w:rFonts w:ascii="Palatino Linotype" w:eastAsiaTheme="minorEastAsia" w:hAnsi="Palatino Linotype"/>
          <w:szCs w:val="24"/>
          <w:lang w:eastAsia="es-ES"/>
        </w:rPr>
        <w:t xml:space="preserve">, </w:t>
      </w:r>
      <w:r w:rsidR="00EC2C56" w:rsidRPr="00E37745">
        <w:rPr>
          <w:rFonts w:ascii="Palatino Linotype" w:eastAsiaTheme="minorEastAsia" w:hAnsi="Palatino Linotype"/>
          <w:szCs w:val="24"/>
          <w:lang w:eastAsia="es-ES"/>
        </w:rPr>
        <w:t>no era posible dar atenci</w:t>
      </w:r>
      <w:r w:rsidR="000B3805" w:rsidRPr="00E37745">
        <w:rPr>
          <w:rFonts w:ascii="Palatino Linotype" w:eastAsiaTheme="minorEastAsia" w:hAnsi="Palatino Linotype"/>
          <w:szCs w:val="24"/>
          <w:lang w:eastAsia="es-ES"/>
        </w:rPr>
        <w:t xml:space="preserve">ón a su </w:t>
      </w:r>
      <w:proofErr w:type="gramStart"/>
      <w:r w:rsidR="000B3805" w:rsidRPr="00E37745">
        <w:rPr>
          <w:rFonts w:ascii="Palatino Linotype" w:eastAsiaTheme="minorEastAsia" w:hAnsi="Palatino Linotype"/>
          <w:szCs w:val="24"/>
          <w:lang w:eastAsia="es-ES"/>
        </w:rPr>
        <w:t xml:space="preserve">petición </w:t>
      </w:r>
      <w:r w:rsidR="00EC2C56" w:rsidRPr="00E37745">
        <w:rPr>
          <w:rFonts w:ascii="Palatino Linotype" w:eastAsiaTheme="minorEastAsia" w:hAnsi="Palatino Linotype"/>
          <w:szCs w:val="24"/>
          <w:lang w:eastAsia="es-ES"/>
        </w:rPr>
        <w:t xml:space="preserve"> debido</w:t>
      </w:r>
      <w:proofErr w:type="gramEnd"/>
      <w:r w:rsidR="00EC2C56" w:rsidRPr="00E37745">
        <w:rPr>
          <w:rFonts w:ascii="Palatino Linotype" w:eastAsiaTheme="minorEastAsia" w:hAnsi="Palatino Linotype"/>
          <w:szCs w:val="24"/>
          <w:lang w:eastAsia="es-ES"/>
        </w:rPr>
        <w:t xml:space="preserve"> a que no se proporcionó suficiente </w:t>
      </w:r>
      <w:r w:rsidR="000B3805" w:rsidRPr="00E37745">
        <w:rPr>
          <w:rFonts w:ascii="Palatino Linotype" w:eastAsiaTheme="minorEastAsia" w:hAnsi="Palatino Linotype"/>
          <w:szCs w:val="24"/>
          <w:lang w:eastAsia="es-ES"/>
        </w:rPr>
        <w:t xml:space="preserve">información para proceder a la búsqueda de las documentales que pudieran atender los requerimientos realizados.  </w:t>
      </w:r>
    </w:p>
    <w:p w:rsidR="008153B5" w:rsidRPr="00E37745" w:rsidRDefault="008153B5" w:rsidP="00BF464D">
      <w:pPr>
        <w:spacing w:after="0" w:line="360" w:lineRule="auto"/>
        <w:jc w:val="both"/>
        <w:rPr>
          <w:rFonts w:ascii="Palatino Linotype" w:eastAsiaTheme="minorEastAsia" w:hAnsi="Palatino Linotype"/>
          <w:szCs w:val="24"/>
          <w:lang w:eastAsia="es-ES"/>
        </w:rPr>
      </w:pPr>
    </w:p>
    <w:p w:rsidR="00BF464D" w:rsidRPr="00E37745" w:rsidRDefault="008153B5" w:rsidP="00BF464D">
      <w:pPr>
        <w:tabs>
          <w:tab w:val="left" w:pos="0"/>
          <w:tab w:val="center" w:pos="4419"/>
          <w:tab w:val="right" w:pos="8838"/>
        </w:tabs>
        <w:spacing w:after="0" w:line="360" w:lineRule="auto"/>
        <w:jc w:val="both"/>
        <w:rPr>
          <w:rFonts w:ascii="Palatino Linotype" w:eastAsiaTheme="minorEastAsia" w:hAnsi="Palatino Linotype"/>
          <w:szCs w:val="24"/>
          <w:lang w:eastAsia="es-ES"/>
        </w:rPr>
      </w:pPr>
      <w:r w:rsidRPr="00E37745">
        <w:rPr>
          <w:rFonts w:ascii="Palatino Linotype" w:eastAsiaTheme="minorEastAsia" w:hAnsi="Palatino Linotype"/>
          <w:b/>
          <w:szCs w:val="24"/>
          <w:lang w:eastAsia="es-ES"/>
        </w:rPr>
        <w:t>Propuesta:</w:t>
      </w:r>
      <w:r w:rsidR="004C44C3" w:rsidRPr="00E37745">
        <w:rPr>
          <w:rFonts w:ascii="Palatino Linotype" w:eastAsiaTheme="minorEastAsia" w:hAnsi="Palatino Linotype"/>
          <w:szCs w:val="24"/>
          <w:lang w:eastAsia="es-ES"/>
        </w:rPr>
        <w:t xml:space="preserve"> Al tenor</w:t>
      </w:r>
      <w:r w:rsidR="00BF464D" w:rsidRPr="00E37745">
        <w:rPr>
          <w:rFonts w:ascii="Palatino Linotype" w:eastAsiaTheme="minorEastAsia" w:hAnsi="Palatino Linotype"/>
          <w:szCs w:val="24"/>
          <w:lang w:eastAsia="es-ES"/>
        </w:rPr>
        <w:t xml:space="preserve"> de lo anterior, </w:t>
      </w:r>
      <w:r w:rsidR="00EC2C56" w:rsidRPr="00E37745">
        <w:rPr>
          <w:rFonts w:ascii="Palatino Linotype" w:eastAsiaTheme="minorEastAsia" w:hAnsi="Palatino Linotype"/>
          <w:szCs w:val="24"/>
          <w:lang w:eastAsia="es-ES"/>
        </w:rPr>
        <w:t xml:space="preserve">resulta necesario cuestionar si la conducción del procedimiento de acceso a la información por parte del Sujeto Obligado por cuanto hace a la interpretación de la solicitud de información y el requerimiento de aclaración, fue idónea, pues según lo que advierte este resolutor no se atendió correctamente la solicitud al no otorgarse una expresión documental a los requerimos </w:t>
      </w:r>
      <w:proofErr w:type="gramStart"/>
      <w:r w:rsidR="00EC2C56" w:rsidRPr="00E37745">
        <w:rPr>
          <w:rFonts w:ascii="Palatino Linotype" w:eastAsiaTheme="minorEastAsia" w:hAnsi="Palatino Linotype"/>
          <w:szCs w:val="24"/>
          <w:lang w:eastAsia="es-ES"/>
        </w:rPr>
        <w:t>realizados  por</w:t>
      </w:r>
      <w:proofErr w:type="gramEnd"/>
      <w:r w:rsidR="00EC2C56" w:rsidRPr="00E37745">
        <w:rPr>
          <w:rFonts w:ascii="Palatino Linotype" w:eastAsiaTheme="minorEastAsia" w:hAnsi="Palatino Linotype"/>
          <w:szCs w:val="24"/>
          <w:lang w:eastAsia="es-ES"/>
        </w:rPr>
        <w:t xml:space="preserve"> el particular.</w:t>
      </w:r>
    </w:p>
    <w:p w:rsidR="00EC2C56" w:rsidRPr="00E37745" w:rsidRDefault="00EC2C56" w:rsidP="00BF464D">
      <w:pPr>
        <w:tabs>
          <w:tab w:val="left" w:pos="0"/>
          <w:tab w:val="center" w:pos="4419"/>
          <w:tab w:val="right" w:pos="8838"/>
        </w:tabs>
        <w:spacing w:after="0" w:line="360" w:lineRule="auto"/>
        <w:jc w:val="both"/>
        <w:rPr>
          <w:rFonts w:ascii="Palatino Linotype" w:eastAsiaTheme="minorEastAsia" w:hAnsi="Palatino Linotype"/>
          <w:szCs w:val="24"/>
          <w:lang w:eastAsia="es-ES"/>
        </w:rPr>
      </w:pPr>
    </w:p>
    <w:p w:rsidR="003E243D" w:rsidRPr="00E37745" w:rsidRDefault="00BF464D" w:rsidP="00BF464D">
      <w:pPr>
        <w:tabs>
          <w:tab w:val="left" w:pos="0"/>
          <w:tab w:val="center" w:pos="4419"/>
          <w:tab w:val="right" w:pos="8838"/>
        </w:tabs>
        <w:spacing w:after="0" w:line="360" w:lineRule="auto"/>
        <w:jc w:val="both"/>
        <w:rPr>
          <w:rFonts w:ascii="Palatino Linotype" w:eastAsia="MS Mincho" w:hAnsi="Palatino Linotype" w:cs="Times New Roman"/>
          <w:szCs w:val="24"/>
          <w:lang w:val="es-ES_tradnl" w:eastAsia="es-ES"/>
        </w:rPr>
      </w:pPr>
      <w:r w:rsidRPr="00E37745">
        <w:rPr>
          <w:rFonts w:ascii="Palatino Linotype" w:eastAsia="MS Mincho" w:hAnsi="Palatino Linotype" w:cs="Times New Roman"/>
          <w:szCs w:val="24"/>
          <w:lang w:val="es-ES_tradnl" w:eastAsia="es-ES"/>
        </w:rPr>
        <w:lastRenderedPageBreak/>
        <w:t xml:space="preserve">Así, </w:t>
      </w:r>
      <w:r w:rsidR="00EC2C56" w:rsidRPr="00E37745">
        <w:rPr>
          <w:rFonts w:ascii="Palatino Linotype" w:eastAsia="MS Mincho" w:hAnsi="Palatino Linotype" w:cs="Times New Roman"/>
          <w:szCs w:val="24"/>
          <w:lang w:val="es-ES_tradnl" w:eastAsia="es-ES"/>
        </w:rPr>
        <w:t xml:space="preserve">por otro lado </w:t>
      </w:r>
      <w:r w:rsidR="000B3805" w:rsidRPr="00E37745">
        <w:rPr>
          <w:rFonts w:ascii="Palatino Linotype" w:eastAsia="MS Mincho" w:hAnsi="Palatino Linotype" w:cs="Times New Roman"/>
          <w:szCs w:val="24"/>
          <w:lang w:val="es-ES_tradnl" w:eastAsia="es-ES"/>
        </w:rPr>
        <w:t>este Resolutor observa</w:t>
      </w:r>
      <w:r w:rsidR="003E243D" w:rsidRPr="00E37745">
        <w:rPr>
          <w:rFonts w:ascii="Palatino Linotype" w:eastAsia="MS Mincho" w:hAnsi="Palatino Linotype" w:cs="Times New Roman"/>
          <w:szCs w:val="24"/>
          <w:lang w:val="es-ES_tradnl" w:eastAsia="es-ES"/>
        </w:rPr>
        <w:t xml:space="preserve"> que </w:t>
      </w:r>
      <w:r w:rsidRPr="00E37745">
        <w:rPr>
          <w:rFonts w:ascii="Palatino Linotype" w:eastAsia="MS Mincho" w:hAnsi="Palatino Linotype" w:cs="Times New Roman"/>
          <w:szCs w:val="24"/>
          <w:lang w:val="es-ES_tradnl" w:eastAsia="es-ES"/>
        </w:rPr>
        <w:t>si bien la Ley Transparencia</w:t>
      </w:r>
      <w:r w:rsidR="003E243D" w:rsidRPr="00E37745">
        <w:rPr>
          <w:rFonts w:ascii="Palatino Linotype" w:eastAsia="MS Mincho" w:hAnsi="Palatino Linotype" w:cs="Times New Roman"/>
          <w:szCs w:val="24"/>
          <w:lang w:val="es-ES_tradnl" w:eastAsia="es-ES"/>
        </w:rPr>
        <w:t xml:space="preserve"> considera la posibilidad</w:t>
      </w:r>
      <w:r w:rsidR="00EC2C56" w:rsidRPr="00E37745">
        <w:rPr>
          <w:rFonts w:ascii="Palatino Linotype" w:eastAsia="MS Mincho" w:hAnsi="Palatino Linotype" w:cs="Times New Roman"/>
          <w:szCs w:val="24"/>
          <w:lang w:val="es-ES_tradnl" w:eastAsia="es-ES"/>
        </w:rPr>
        <w:t xml:space="preserve"> de requerir aclaración a los particulares a efecto de garantizar la adecuada respuesta a una solicitud de información</w:t>
      </w:r>
      <w:r w:rsidR="003E243D" w:rsidRPr="00E37745">
        <w:rPr>
          <w:rFonts w:ascii="Palatino Linotype" w:eastAsia="MS Mincho" w:hAnsi="Palatino Linotype" w:cs="Times New Roman"/>
          <w:szCs w:val="24"/>
          <w:lang w:val="es-ES_tradnl" w:eastAsia="es-ES"/>
        </w:rPr>
        <w:t>, lo cierto es que se deben</w:t>
      </w:r>
      <w:r w:rsidR="00EC2C56" w:rsidRPr="00E37745">
        <w:rPr>
          <w:rFonts w:ascii="Palatino Linotype" w:eastAsia="MS Mincho" w:hAnsi="Palatino Linotype" w:cs="Times New Roman"/>
          <w:szCs w:val="24"/>
          <w:lang w:val="es-ES_tradnl" w:eastAsia="es-ES"/>
        </w:rPr>
        <w:t xml:space="preserve"> de aportar los elementos necesarios para encausar correctamente la misma, ya que si no se  orienta al particular en qué términos puede redirigir su solicitud, la misma se vuelve un acto tendiente a entorpecer el procediendo de acceso a la informaci</w:t>
      </w:r>
      <w:r w:rsidR="000B3805" w:rsidRPr="00E37745">
        <w:rPr>
          <w:rFonts w:ascii="Palatino Linotype" w:eastAsia="MS Mincho" w:hAnsi="Palatino Linotype" w:cs="Times New Roman"/>
          <w:szCs w:val="24"/>
          <w:lang w:val="es-ES_tradnl" w:eastAsia="es-ES"/>
        </w:rPr>
        <w:t xml:space="preserve">ón, así en el presente asunto lo procedente fue revocar la respuesta otorgada y ordenar la entrega de la información solicitada. </w:t>
      </w:r>
      <w:r w:rsidR="003E243D" w:rsidRPr="00E37745">
        <w:rPr>
          <w:rFonts w:ascii="Palatino Linotype" w:eastAsia="MS Mincho" w:hAnsi="Palatino Linotype" w:cs="Times New Roman"/>
          <w:szCs w:val="24"/>
          <w:lang w:val="es-ES_tradnl" w:eastAsia="es-ES"/>
        </w:rPr>
        <w:t xml:space="preserve"> </w:t>
      </w:r>
    </w:p>
    <w:p w:rsidR="00EC2C56" w:rsidRPr="00E37745" w:rsidRDefault="00EC2C56" w:rsidP="00BF464D">
      <w:pPr>
        <w:tabs>
          <w:tab w:val="left" w:pos="0"/>
          <w:tab w:val="center" w:pos="4419"/>
          <w:tab w:val="right" w:pos="8838"/>
        </w:tabs>
        <w:spacing w:after="0" w:line="360" w:lineRule="auto"/>
        <w:jc w:val="both"/>
        <w:rPr>
          <w:rFonts w:ascii="Palatino Linotype" w:hAnsi="Palatino Linotype"/>
          <w:szCs w:val="24"/>
        </w:rPr>
      </w:pPr>
    </w:p>
    <w:p w:rsidR="001746DE" w:rsidRPr="00E37745" w:rsidRDefault="003E243D" w:rsidP="005674FC">
      <w:pPr>
        <w:tabs>
          <w:tab w:val="left" w:pos="0"/>
          <w:tab w:val="center" w:pos="4419"/>
          <w:tab w:val="right" w:pos="8838"/>
        </w:tabs>
        <w:spacing w:after="0" w:line="360" w:lineRule="auto"/>
        <w:jc w:val="both"/>
        <w:rPr>
          <w:rFonts w:ascii="Palatino Linotype" w:hAnsi="Palatino Linotype"/>
          <w:b/>
          <w:szCs w:val="24"/>
        </w:rPr>
      </w:pPr>
      <w:r w:rsidRPr="00E37745">
        <w:rPr>
          <w:rFonts w:ascii="Palatino Linotype" w:hAnsi="Palatino Linotype"/>
          <w:b/>
          <w:szCs w:val="24"/>
        </w:rPr>
        <w:t xml:space="preserve">Puntos resolutivos: </w:t>
      </w:r>
    </w:p>
    <w:p w:rsidR="005674FC" w:rsidRPr="00E37745" w:rsidRDefault="005674FC" w:rsidP="005674FC">
      <w:pPr>
        <w:tabs>
          <w:tab w:val="left" w:pos="0"/>
          <w:tab w:val="center" w:pos="4419"/>
          <w:tab w:val="right" w:pos="8838"/>
        </w:tabs>
        <w:spacing w:after="0" w:line="360" w:lineRule="auto"/>
        <w:jc w:val="both"/>
        <w:rPr>
          <w:rFonts w:ascii="Palatino Linotype" w:hAnsi="Palatino Linotype"/>
          <w:b/>
          <w:szCs w:val="24"/>
        </w:rPr>
      </w:pPr>
    </w:p>
    <w:p w:rsidR="005674FC" w:rsidRPr="00E37745" w:rsidRDefault="005674FC" w:rsidP="005674FC">
      <w:pPr>
        <w:spacing w:after="0" w:line="360" w:lineRule="auto"/>
        <w:ind w:left="567" w:right="616"/>
        <w:jc w:val="both"/>
        <w:rPr>
          <w:rFonts w:ascii="Palatino Linotype" w:eastAsia="MS Mincho" w:hAnsi="Palatino Linotype" w:cs="Times New Roman"/>
          <w:szCs w:val="24"/>
          <w:lang w:val="es-ES_tradnl" w:eastAsia="es-ES"/>
        </w:rPr>
      </w:pPr>
      <w:r w:rsidRPr="00E37745">
        <w:rPr>
          <w:rFonts w:ascii="Palatino Linotype" w:eastAsia="MS Gothic" w:hAnsi="Palatino Linotype" w:cs="Times New Roman"/>
          <w:b/>
          <w:color w:val="000000"/>
          <w:szCs w:val="24"/>
        </w:rPr>
        <w:t xml:space="preserve">PRIMERO. </w:t>
      </w:r>
      <w:r w:rsidRPr="00E37745">
        <w:rPr>
          <w:rFonts w:ascii="Palatino Linotype" w:eastAsia="MS Mincho" w:hAnsi="Palatino Linotype" w:cs="Times New Roman"/>
          <w:szCs w:val="24"/>
          <w:lang w:val="es-ES_tradnl" w:eastAsia="es-ES"/>
        </w:rPr>
        <w:t>Resultan parcialmente fundadas las</w:t>
      </w:r>
      <w:r w:rsidRPr="00E37745">
        <w:rPr>
          <w:rFonts w:ascii="Palatino Linotype" w:eastAsia="MS Mincho" w:hAnsi="Palatino Linotype" w:cs="Times New Roman"/>
          <w:b/>
          <w:szCs w:val="24"/>
          <w:lang w:val="es-ES_tradnl" w:eastAsia="es-ES"/>
        </w:rPr>
        <w:t xml:space="preserve"> </w:t>
      </w:r>
      <w:r w:rsidRPr="00E37745">
        <w:rPr>
          <w:rFonts w:ascii="Palatino Linotype" w:eastAsia="MS Mincho" w:hAnsi="Palatino Linotype" w:cs="Times New Roman"/>
          <w:szCs w:val="24"/>
          <w:lang w:val="es-ES" w:eastAsia="es-ES"/>
        </w:rPr>
        <w:t xml:space="preserve">razones o motivos de inconformidad hechos valer en el recurso de revisión </w:t>
      </w:r>
      <w:r w:rsidRPr="00E37745">
        <w:rPr>
          <w:rFonts w:ascii="Palatino Linotype" w:eastAsia="MS Mincho" w:hAnsi="Palatino Linotype" w:cs="Times New Roman"/>
          <w:b/>
          <w:bCs/>
          <w:szCs w:val="24"/>
          <w:lang w:eastAsia="es-ES"/>
        </w:rPr>
        <w:t>00393/INFOEM/IP/RR/2021</w:t>
      </w:r>
      <w:r w:rsidRPr="00E37745">
        <w:rPr>
          <w:rFonts w:ascii="Palatino Linotype" w:eastAsia="MS Mincho" w:hAnsi="Palatino Linotype" w:cs="Times New Roman"/>
          <w:b/>
          <w:bCs/>
          <w:szCs w:val="24"/>
          <w:lang w:val="es-ES_tradnl" w:eastAsia="es-ES"/>
        </w:rPr>
        <w:t xml:space="preserve">, </w:t>
      </w:r>
      <w:r w:rsidRPr="00E37745">
        <w:rPr>
          <w:rFonts w:ascii="Palatino Linotype" w:eastAsia="MS Mincho" w:hAnsi="Palatino Linotype" w:cs="Times New Roman"/>
          <w:bCs/>
          <w:szCs w:val="24"/>
          <w:lang w:val="es-ES_tradnl" w:eastAsia="es-ES"/>
        </w:rPr>
        <w:t xml:space="preserve">en términos de los </w:t>
      </w:r>
      <w:r w:rsidRPr="00E37745">
        <w:rPr>
          <w:rFonts w:ascii="Palatino Linotype" w:eastAsia="MS Mincho" w:hAnsi="Palatino Linotype" w:cs="Times New Roman"/>
          <w:b/>
          <w:bCs/>
          <w:szCs w:val="24"/>
          <w:lang w:val="es-ES_tradnl" w:eastAsia="es-ES"/>
        </w:rPr>
        <w:t xml:space="preserve">Considerandos QUINTO y SEXTO </w:t>
      </w:r>
      <w:r w:rsidRPr="00E37745">
        <w:rPr>
          <w:rFonts w:ascii="Palatino Linotype" w:eastAsia="MS Mincho" w:hAnsi="Palatino Linotype" w:cs="Times New Roman"/>
          <w:bCs/>
          <w:szCs w:val="24"/>
          <w:lang w:val="es-ES_tradnl" w:eastAsia="es-ES"/>
        </w:rPr>
        <w:t>de la presente resolución.</w:t>
      </w:r>
      <w:r w:rsidRPr="00E37745">
        <w:rPr>
          <w:rFonts w:ascii="Palatino Linotype" w:eastAsia="MS Mincho" w:hAnsi="Palatino Linotype" w:cs="Times New Roman"/>
          <w:szCs w:val="24"/>
          <w:lang w:val="es-ES_tradnl" w:eastAsia="es-ES"/>
        </w:rPr>
        <w:tab/>
      </w:r>
    </w:p>
    <w:p w:rsidR="005674FC" w:rsidRPr="00E37745" w:rsidRDefault="005674FC" w:rsidP="005674FC">
      <w:pPr>
        <w:spacing w:after="0" w:line="360" w:lineRule="auto"/>
        <w:ind w:left="567" w:right="616"/>
        <w:jc w:val="both"/>
        <w:rPr>
          <w:rFonts w:ascii="Palatino Linotype" w:eastAsia="MS Mincho" w:hAnsi="Palatino Linotype" w:cs="Times New Roman"/>
          <w:szCs w:val="24"/>
          <w:lang w:val="es-ES" w:eastAsia="es-ES"/>
        </w:rPr>
      </w:pPr>
    </w:p>
    <w:p w:rsidR="005674FC" w:rsidRPr="00E37745" w:rsidRDefault="005674FC" w:rsidP="005674FC">
      <w:pPr>
        <w:spacing w:after="0" w:line="360" w:lineRule="auto"/>
        <w:ind w:left="567" w:right="616"/>
        <w:contextualSpacing/>
        <w:jc w:val="both"/>
        <w:rPr>
          <w:rFonts w:ascii="Palatino Linotype" w:eastAsia="Times New Roman" w:hAnsi="Palatino Linotype" w:cs="Arial"/>
          <w:color w:val="000000"/>
          <w:szCs w:val="24"/>
          <w:lang w:val="es-ES" w:eastAsia="es-ES"/>
        </w:rPr>
      </w:pPr>
      <w:r w:rsidRPr="00E37745">
        <w:rPr>
          <w:rFonts w:ascii="Palatino Linotype" w:eastAsia="MS Mincho" w:hAnsi="Palatino Linotype" w:cs="Times New Roman"/>
          <w:b/>
          <w:color w:val="000000"/>
          <w:szCs w:val="24"/>
          <w:lang w:val="es-ES_tradnl" w:eastAsia="es-ES"/>
        </w:rPr>
        <w:t>SEGUNDO.</w:t>
      </w:r>
      <w:r w:rsidRPr="00E37745">
        <w:rPr>
          <w:rFonts w:ascii="Palatino Linotype" w:eastAsia="MS Gothic" w:hAnsi="Palatino Linotype" w:cs="Times New Roman"/>
          <w:b/>
          <w:color w:val="000000"/>
          <w:szCs w:val="24"/>
        </w:rPr>
        <w:t xml:space="preserve"> </w:t>
      </w:r>
      <w:r w:rsidRPr="00E37745">
        <w:rPr>
          <w:rFonts w:ascii="Palatino Linotype" w:eastAsia="MS Gothic" w:hAnsi="Palatino Linotype" w:cs="Times New Roman"/>
          <w:color w:val="000000"/>
          <w:szCs w:val="24"/>
        </w:rPr>
        <w:t>Se</w:t>
      </w:r>
      <w:r w:rsidRPr="00E37745">
        <w:rPr>
          <w:rFonts w:ascii="Palatino Linotype" w:eastAsia="MS Gothic" w:hAnsi="Palatino Linotype" w:cs="Times New Roman"/>
          <w:b/>
          <w:color w:val="000000"/>
          <w:szCs w:val="24"/>
        </w:rPr>
        <w:t xml:space="preserve"> REVOCA </w:t>
      </w:r>
      <w:r w:rsidRPr="00E37745">
        <w:rPr>
          <w:rFonts w:ascii="Palatino Linotype" w:eastAsia="MS Gothic" w:hAnsi="Palatino Linotype" w:cs="Times New Roman"/>
          <w:color w:val="000000"/>
          <w:szCs w:val="24"/>
        </w:rPr>
        <w:t>la respuesta emitida</w:t>
      </w:r>
      <w:r w:rsidRPr="00E37745">
        <w:rPr>
          <w:rFonts w:ascii="Palatino Linotype" w:eastAsia="Times New Roman" w:hAnsi="Palatino Linotype" w:cs="Arial"/>
          <w:color w:val="000000"/>
          <w:szCs w:val="24"/>
          <w:lang w:val="es-ES" w:eastAsia="es-ES"/>
        </w:rPr>
        <w:t xml:space="preserve"> por el </w:t>
      </w:r>
      <w:r w:rsidRPr="00E37745">
        <w:rPr>
          <w:rFonts w:ascii="Palatino Linotype" w:eastAsia="Times New Roman" w:hAnsi="Palatino Linotype" w:cs="Arial"/>
          <w:b/>
          <w:color w:val="000000"/>
          <w:szCs w:val="24"/>
          <w:lang w:val="es-ES" w:eastAsia="es-ES"/>
        </w:rPr>
        <w:t>Ayuntamiento de Atizapán de Zaragoza</w:t>
      </w:r>
      <w:r w:rsidR="00552D52" w:rsidRPr="00E37745">
        <w:rPr>
          <w:rFonts w:ascii="Palatino Linotype" w:eastAsia="Times New Roman" w:hAnsi="Palatino Linotype" w:cs="Arial"/>
          <w:b/>
          <w:color w:val="000000"/>
          <w:szCs w:val="24"/>
          <w:lang w:val="es-ES" w:eastAsia="es-ES"/>
        </w:rPr>
        <w:t xml:space="preserve"> </w:t>
      </w:r>
      <w:r w:rsidRPr="00E37745">
        <w:rPr>
          <w:rFonts w:ascii="Palatino Linotype" w:eastAsia="Times New Roman" w:hAnsi="Palatino Linotype" w:cs="Arial"/>
          <w:color w:val="000000"/>
          <w:szCs w:val="24"/>
          <w:lang w:val="es-ES_tradnl" w:eastAsia="es-ES"/>
        </w:rPr>
        <w:t xml:space="preserve">y se </w:t>
      </w:r>
      <w:r w:rsidRPr="00E37745">
        <w:rPr>
          <w:rFonts w:ascii="Palatino Linotype" w:eastAsia="Times New Roman" w:hAnsi="Palatino Linotype" w:cs="Arial"/>
          <w:b/>
          <w:color w:val="000000"/>
          <w:szCs w:val="24"/>
          <w:lang w:val="es-ES_tradnl" w:eastAsia="es-ES"/>
        </w:rPr>
        <w:t>ORDENA</w:t>
      </w:r>
      <w:r w:rsidRPr="00E37745">
        <w:rPr>
          <w:rFonts w:ascii="Palatino Linotype" w:eastAsia="Times New Roman" w:hAnsi="Palatino Linotype" w:cs="Arial"/>
          <w:color w:val="000000"/>
          <w:szCs w:val="24"/>
          <w:lang w:val="es-ES_tradnl" w:eastAsia="es-ES"/>
        </w:rPr>
        <w:t xml:space="preserve"> entregar </w:t>
      </w:r>
      <w:r w:rsidRPr="00E37745">
        <w:rPr>
          <w:rFonts w:ascii="Palatino Linotype" w:eastAsia="Times New Roman" w:hAnsi="Palatino Linotype" w:cs="Arial"/>
          <w:color w:val="000000"/>
          <w:szCs w:val="24"/>
          <w:lang w:val="es-ES" w:eastAsia="es-ES"/>
        </w:rPr>
        <w:t xml:space="preserve">vía Sistema de Acceso a la Información Mexiquense </w:t>
      </w:r>
      <w:r w:rsidRPr="00E37745">
        <w:rPr>
          <w:rFonts w:ascii="Palatino Linotype" w:eastAsia="Times New Roman" w:hAnsi="Palatino Linotype" w:cs="Arial"/>
          <w:b/>
          <w:color w:val="000000"/>
          <w:szCs w:val="24"/>
          <w:lang w:val="es-ES" w:eastAsia="es-ES"/>
        </w:rPr>
        <w:t>(SAIMEX)</w:t>
      </w:r>
      <w:r w:rsidRPr="00E37745">
        <w:rPr>
          <w:rFonts w:ascii="Palatino Linotype" w:eastAsia="Times New Roman" w:hAnsi="Palatino Linotype" w:cs="Arial"/>
          <w:color w:val="000000"/>
          <w:szCs w:val="24"/>
          <w:lang w:val="es-ES" w:eastAsia="es-ES"/>
        </w:rPr>
        <w:t xml:space="preserve">, de ser procedente en versión pública, los documentos donde conste la siguiente información:  </w:t>
      </w:r>
    </w:p>
    <w:p w:rsidR="00552D52" w:rsidRPr="00E37745" w:rsidRDefault="00552D52" w:rsidP="005674FC">
      <w:pPr>
        <w:spacing w:after="0" w:line="360" w:lineRule="auto"/>
        <w:ind w:left="567" w:right="616"/>
        <w:contextualSpacing/>
        <w:jc w:val="both"/>
        <w:rPr>
          <w:rFonts w:ascii="Palatino Linotype" w:eastAsia="Times New Roman" w:hAnsi="Palatino Linotype" w:cs="Arial"/>
          <w:color w:val="000000"/>
          <w:szCs w:val="24"/>
          <w:lang w:val="es-ES" w:eastAsia="es-ES"/>
        </w:rPr>
      </w:pPr>
    </w:p>
    <w:p w:rsidR="005674FC" w:rsidRPr="00E37745" w:rsidRDefault="005674FC" w:rsidP="005674FC">
      <w:pPr>
        <w:numPr>
          <w:ilvl w:val="0"/>
          <w:numId w:val="48"/>
        </w:numPr>
        <w:spacing w:before="240" w:after="240" w:line="360" w:lineRule="auto"/>
        <w:ind w:left="851" w:right="616" w:firstLine="0"/>
        <w:contextualSpacing/>
        <w:jc w:val="both"/>
        <w:rPr>
          <w:rFonts w:ascii="Palatino Linotype" w:eastAsia="Times New Roman" w:hAnsi="Palatino Linotype" w:cs="Arial"/>
          <w:b/>
          <w:szCs w:val="24"/>
          <w:lang w:val="es-ES"/>
        </w:rPr>
      </w:pPr>
      <w:r w:rsidRPr="00E37745">
        <w:rPr>
          <w:rFonts w:ascii="Palatino Linotype" w:eastAsia="Times New Roman" w:hAnsi="Palatino Linotype" w:cs="Arial"/>
          <w:b/>
          <w:szCs w:val="24"/>
          <w:lang w:val="es-ES"/>
        </w:rPr>
        <w:t>Costo de las cobijas entregadas a las comunidades del municipio del primero de enero al treinta y uno de diciembre de dos mil veinte, así como el origen de los recursos</w:t>
      </w:r>
      <w:r w:rsidR="00107221" w:rsidRPr="00E37745">
        <w:rPr>
          <w:rFonts w:ascii="Palatino Linotype" w:eastAsia="Times New Roman" w:hAnsi="Palatino Linotype" w:cs="Arial"/>
          <w:b/>
          <w:szCs w:val="24"/>
          <w:lang w:val="es-ES"/>
        </w:rPr>
        <w:t xml:space="preserve"> destinados</w:t>
      </w:r>
      <w:r w:rsidRPr="00E37745">
        <w:rPr>
          <w:rFonts w:ascii="Palatino Linotype" w:eastAsia="Times New Roman" w:hAnsi="Palatino Linotype" w:cs="Arial"/>
          <w:b/>
          <w:szCs w:val="24"/>
          <w:lang w:val="es-ES"/>
        </w:rPr>
        <w:t>.</w:t>
      </w:r>
    </w:p>
    <w:p w:rsidR="000B3805" w:rsidRPr="00E37745" w:rsidRDefault="000B3805" w:rsidP="001746DE">
      <w:pPr>
        <w:rPr>
          <w:rFonts w:ascii="Palatino Linotype" w:hAnsi="Palatino Linotype"/>
          <w:sz w:val="24"/>
          <w:szCs w:val="24"/>
          <w:lang w:val="es-ES_tradnl" w:eastAsia="es-ES"/>
        </w:rPr>
      </w:pPr>
    </w:p>
    <w:p w:rsidR="00AD495E" w:rsidRPr="00E37745" w:rsidRDefault="00792776" w:rsidP="006946F4">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r w:rsidRPr="00E37745">
        <w:rPr>
          <w:rFonts w:ascii="Palatino Linotype" w:eastAsia="MS Mincho" w:hAnsi="Palatino Linotype" w:cs="Times New Roman"/>
          <w:b/>
          <w:sz w:val="24"/>
          <w:szCs w:val="24"/>
          <w:lang w:val="es-ES_tradnl" w:eastAsia="es-ES"/>
        </w:rPr>
        <w:t>LÍNEAS ARGUMENTATIVAS.</w:t>
      </w:r>
    </w:p>
    <w:p w:rsidR="00127CC8" w:rsidRPr="00E37745" w:rsidRDefault="00127CC8" w:rsidP="00DF32AA">
      <w:pPr>
        <w:tabs>
          <w:tab w:val="left" w:pos="0"/>
        </w:tabs>
        <w:spacing w:after="0" w:line="360" w:lineRule="auto"/>
        <w:jc w:val="both"/>
        <w:rPr>
          <w:rFonts w:ascii="Palatino Linotype" w:eastAsia="Arial Unicode MS" w:hAnsi="Palatino Linotype" w:cs="Arial"/>
          <w:sz w:val="24"/>
          <w:szCs w:val="24"/>
          <w:lang w:val="es-ES_tradnl" w:eastAsia="es-ES"/>
        </w:rPr>
      </w:pPr>
    </w:p>
    <w:p w:rsidR="00127CC8" w:rsidRPr="00E37745" w:rsidRDefault="00127CC8" w:rsidP="00127CC8">
      <w:pPr>
        <w:tabs>
          <w:tab w:val="left" w:pos="0"/>
        </w:tabs>
        <w:spacing w:after="0" w:line="360" w:lineRule="auto"/>
        <w:jc w:val="both"/>
        <w:rPr>
          <w:rFonts w:ascii="Palatino Linotype" w:eastAsia="Arial Unicode MS" w:hAnsi="Palatino Linotype" w:cs="Arial"/>
          <w:sz w:val="24"/>
          <w:szCs w:val="24"/>
          <w:lang w:val="es-ES_tradnl" w:eastAsia="es-ES"/>
        </w:rPr>
      </w:pPr>
      <w:r w:rsidRPr="00E37745">
        <w:rPr>
          <w:rFonts w:ascii="Palatino Linotype" w:eastAsia="Arial Unicode MS" w:hAnsi="Palatino Linotype" w:cs="Arial"/>
          <w:b/>
          <w:sz w:val="24"/>
          <w:szCs w:val="24"/>
          <w:lang w:val="es-ES_tradnl" w:eastAsia="es-ES"/>
        </w:rPr>
        <w:t xml:space="preserve">DERECHO DE ACCESO A LA INFORMACIÓN PÚBLICA. </w:t>
      </w:r>
      <w:r w:rsidRPr="00E37745">
        <w:rPr>
          <w:rFonts w:ascii="Palatino Linotype" w:eastAsia="Arial Unicode MS" w:hAnsi="Palatino Linotype" w:cs="Arial"/>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rsidR="00E62DAF" w:rsidRPr="00E37745" w:rsidRDefault="00E62DAF" w:rsidP="00DF32AA">
      <w:pPr>
        <w:tabs>
          <w:tab w:val="left" w:pos="0"/>
        </w:tabs>
        <w:spacing w:after="0" w:line="360" w:lineRule="auto"/>
        <w:jc w:val="both"/>
        <w:rPr>
          <w:rFonts w:ascii="Palatino Linotype" w:eastAsia="Arial Unicode MS" w:hAnsi="Palatino Linotype" w:cs="Arial"/>
          <w:sz w:val="24"/>
          <w:szCs w:val="24"/>
          <w:lang w:val="es-ES_tradnl" w:eastAsia="es-ES"/>
        </w:rPr>
      </w:pPr>
    </w:p>
    <w:p w:rsidR="00127CC8" w:rsidRPr="00E37745"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r w:rsidRPr="00E37745">
        <w:rPr>
          <w:rFonts w:ascii="Palatino Linotype" w:eastAsia="MS Mincho" w:hAnsi="Palatino Linotype" w:cs="Times New Roman"/>
          <w:b/>
          <w:sz w:val="24"/>
          <w:szCs w:val="24"/>
          <w:lang w:val="es-ES_tradnl" w:eastAsia="es-MX"/>
        </w:rPr>
        <w:t>RESPUESTAS IMPRECISAS O INCOMPLETAS, DEBER DE REPARACIÓN.</w:t>
      </w:r>
      <w:r w:rsidRPr="00E37745">
        <w:rPr>
          <w:rFonts w:ascii="Palatino Linotype" w:eastAsia="MS Mincho" w:hAnsi="Palatino Linotype" w:cs="Times New Roman"/>
          <w:sz w:val="24"/>
          <w:szCs w:val="24"/>
          <w:lang w:val="es-ES_tradnl" w:eastAsia="es-MX"/>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127CC8" w:rsidRPr="00E37745"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p>
    <w:p w:rsidR="000219D0" w:rsidRPr="00E37745" w:rsidRDefault="000219D0" w:rsidP="000219D0">
      <w:pPr>
        <w:tabs>
          <w:tab w:val="left" w:pos="567"/>
        </w:tabs>
        <w:spacing w:after="0" w:line="360" w:lineRule="auto"/>
        <w:jc w:val="both"/>
        <w:rPr>
          <w:rFonts w:ascii="Palatino Linotype" w:eastAsia="MS Mincho" w:hAnsi="Palatino Linotype" w:cs="Times New Roman"/>
          <w:sz w:val="24"/>
          <w:szCs w:val="24"/>
          <w:lang w:eastAsia="es-MX"/>
        </w:rPr>
      </w:pPr>
      <w:r w:rsidRPr="00E37745">
        <w:rPr>
          <w:rFonts w:ascii="Palatino Linotype" w:eastAsia="MS Mincho" w:hAnsi="Palatino Linotype" w:cs="Times New Roman"/>
          <w:b/>
          <w:sz w:val="24"/>
          <w:szCs w:val="24"/>
          <w:lang w:eastAsia="es-MX"/>
        </w:rPr>
        <w:t>DOCUMENTOS GENERADOS POR LOS SUJETOS OBLIGADOS EN EJERCICIO DE</w:t>
      </w:r>
      <w:r w:rsidR="00E37745">
        <w:rPr>
          <w:rFonts w:ascii="Palatino Linotype" w:eastAsia="MS Mincho" w:hAnsi="Palatino Linotype" w:cs="Times New Roman"/>
          <w:b/>
          <w:sz w:val="24"/>
          <w:szCs w:val="24"/>
          <w:lang w:eastAsia="es-MX"/>
        </w:rPr>
        <w:t xml:space="preserve"> </w:t>
      </w:r>
      <w:r w:rsidRPr="00E37745">
        <w:rPr>
          <w:rFonts w:ascii="Palatino Linotype" w:eastAsia="MS Mincho" w:hAnsi="Palatino Linotype" w:cs="Times New Roman"/>
          <w:b/>
          <w:sz w:val="24"/>
          <w:szCs w:val="24"/>
          <w:lang w:eastAsia="es-MX"/>
        </w:rPr>
        <w:t>SUS ATRIBUCIONES, LA INFORMACIÓN PÚBLICA SE ENCUENTRA CONTENIDA EN</w:t>
      </w:r>
      <w:r w:rsidR="00E37745">
        <w:rPr>
          <w:rFonts w:ascii="Palatino Linotype" w:eastAsia="MS Mincho" w:hAnsi="Palatino Linotype" w:cs="Times New Roman"/>
          <w:b/>
          <w:sz w:val="24"/>
          <w:szCs w:val="24"/>
          <w:lang w:eastAsia="es-MX"/>
        </w:rPr>
        <w:t xml:space="preserve"> </w:t>
      </w:r>
      <w:r w:rsidRPr="00E37745">
        <w:rPr>
          <w:rFonts w:ascii="Palatino Linotype" w:eastAsia="MS Mincho" w:hAnsi="Palatino Linotype" w:cs="Times New Roman"/>
          <w:b/>
          <w:sz w:val="24"/>
          <w:szCs w:val="24"/>
          <w:lang w:eastAsia="es-MX"/>
        </w:rPr>
        <w:t>LOS.</w:t>
      </w:r>
      <w:r w:rsidRPr="00E37745">
        <w:rPr>
          <w:rFonts w:ascii="Palatino Linotype" w:eastAsia="MS Mincho" w:hAnsi="Palatino Linotype" w:cs="Times New Roman"/>
          <w:sz w:val="24"/>
          <w:szCs w:val="24"/>
          <w:lang w:eastAsia="es-MX"/>
        </w:rPr>
        <w:t xml:space="preserv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w:t>
      </w:r>
      <w:r w:rsidRPr="00E37745">
        <w:rPr>
          <w:rFonts w:ascii="Palatino Linotype" w:eastAsia="MS Mincho" w:hAnsi="Palatino Linotype" w:cs="Times New Roman"/>
          <w:sz w:val="24"/>
          <w:szCs w:val="24"/>
          <w:lang w:eastAsia="es-MX"/>
        </w:rPr>
        <w:lastRenderedPageBreak/>
        <w:t>fecha de elaboración; los que podrán estar en medios escritos, impresos, sonoros, visuales, electrónicos, informáticos u holográficos. 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rsidR="0000021F" w:rsidRPr="00E37745" w:rsidRDefault="0000021F" w:rsidP="0000021F">
      <w:pPr>
        <w:tabs>
          <w:tab w:val="left" w:pos="567"/>
        </w:tabs>
        <w:spacing w:after="0" w:line="360" w:lineRule="auto"/>
        <w:jc w:val="both"/>
        <w:rPr>
          <w:rFonts w:ascii="Palatino Linotype" w:eastAsia="MS Mincho" w:hAnsi="Palatino Linotype" w:cs="Times New Roman"/>
          <w:sz w:val="24"/>
          <w:szCs w:val="24"/>
          <w:lang w:val="es-ES_tradnl" w:eastAsia="es-MX"/>
        </w:rPr>
      </w:pPr>
    </w:p>
    <w:p w:rsidR="0000021F" w:rsidRPr="00E37745" w:rsidRDefault="0000021F" w:rsidP="0000021F">
      <w:pPr>
        <w:tabs>
          <w:tab w:val="left" w:pos="567"/>
        </w:tabs>
        <w:spacing w:after="0" w:line="360" w:lineRule="auto"/>
        <w:jc w:val="both"/>
        <w:rPr>
          <w:rFonts w:ascii="Palatino Linotype" w:eastAsia="MS Mincho" w:hAnsi="Palatino Linotype" w:cs="Times New Roman"/>
          <w:sz w:val="24"/>
          <w:szCs w:val="24"/>
          <w:lang w:eastAsia="es-MX"/>
        </w:rPr>
      </w:pPr>
      <w:r w:rsidRPr="00E37745">
        <w:rPr>
          <w:rFonts w:ascii="Palatino Linotype" w:eastAsia="MS Mincho" w:hAnsi="Palatino Linotype" w:cs="Times New Roman"/>
          <w:b/>
          <w:sz w:val="24"/>
          <w:szCs w:val="24"/>
          <w:lang w:eastAsia="es-MX"/>
        </w:rPr>
        <w:t>VERSIONES PÚBLICAS, DE LA ELABORACIÓN DE LAS</w:t>
      </w:r>
      <w:r w:rsidRPr="00E37745">
        <w:rPr>
          <w:rFonts w:ascii="Palatino Linotype" w:eastAsia="MS Mincho" w:hAnsi="Palatino Linotype" w:cs="Times New Roman"/>
          <w:sz w:val="24"/>
          <w:szCs w:val="24"/>
          <w:lang w:eastAsia="es-MX"/>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rsidR="00E62DAF" w:rsidRPr="00E37745" w:rsidRDefault="00E62DAF" w:rsidP="009F4EB1">
      <w:pPr>
        <w:spacing w:line="360" w:lineRule="auto"/>
        <w:contextualSpacing/>
        <w:jc w:val="both"/>
        <w:rPr>
          <w:rFonts w:ascii="Palatino Linotype" w:eastAsia="MS Mincho" w:hAnsi="Palatino Linotype" w:cs="Times New Roman"/>
          <w:b/>
          <w:sz w:val="24"/>
          <w:szCs w:val="24"/>
          <w:lang w:eastAsia="es-MX"/>
        </w:rPr>
      </w:pPr>
    </w:p>
    <w:p w:rsidR="004D755B" w:rsidRPr="00E37745" w:rsidRDefault="004D755B" w:rsidP="004D755B">
      <w:pPr>
        <w:spacing w:after="0" w:line="360" w:lineRule="auto"/>
        <w:jc w:val="both"/>
        <w:rPr>
          <w:rFonts w:ascii="Palatino Linotype" w:eastAsia="MS Mincho" w:hAnsi="Palatino Linotype" w:cs="Times New Roman"/>
          <w:sz w:val="24"/>
          <w:szCs w:val="24"/>
          <w:lang w:val="es-ES_tradnl" w:eastAsia="es-ES"/>
        </w:rPr>
      </w:pPr>
      <w:r w:rsidRPr="00E37745">
        <w:rPr>
          <w:rFonts w:ascii="Palatino Linotype" w:eastAsia="MS Mincho" w:hAnsi="Palatino Linotype" w:cs="Times New Roman"/>
          <w:b/>
          <w:sz w:val="24"/>
          <w:szCs w:val="24"/>
          <w:lang w:val="es-ES_tradnl" w:eastAsia="es-ES"/>
        </w:rPr>
        <w:lastRenderedPageBreak/>
        <w:t xml:space="preserve">DE LA SUPLENCIA DE LA QUEJA. </w:t>
      </w:r>
      <w:r w:rsidRPr="00E37745">
        <w:rPr>
          <w:rFonts w:ascii="Palatino Linotype" w:eastAsia="MS Mincho" w:hAnsi="Palatino Linotype" w:cs="Times New Roman"/>
          <w:sz w:val="24"/>
          <w:szCs w:val="24"/>
          <w:lang w:val="es-ES_tradnl" w:eastAsia="es-ES"/>
        </w:rPr>
        <w:t xml:space="preserve">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promovente al momento de formular su solicitud de información, ya que se presume que los particulares pueden no ser expertos en la materia, es por ello, que debe tenerse siempre presente esta figura procedimental, bajo el principio </w:t>
      </w:r>
      <w:proofErr w:type="spellStart"/>
      <w:r w:rsidRPr="00E37745">
        <w:rPr>
          <w:rFonts w:ascii="Palatino Linotype" w:eastAsia="MS Mincho" w:hAnsi="Palatino Linotype" w:cs="Times New Roman"/>
          <w:sz w:val="24"/>
          <w:szCs w:val="24"/>
          <w:lang w:val="es-ES_tradnl" w:eastAsia="es-ES"/>
        </w:rPr>
        <w:t>pro</w:t>
      </w:r>
      <w:proofErr w:type="spellEnd"/>
      <w:r w:rsidRPr="00E37745">
        <w:rPr>
          <w:rFonts w:ascii="Palatino Linotype" w:eastAsia="MS Mincho" w:hAnsi="Palatino Linotype" w:cs="Times New Roman"/>
          <w:sz w:val="24"/>
          <w:szCs w:val="24"/>
          <w:lang w:val="es-ES_tradnl" w:eastAsia="es-ES"/>
        </w:rPr>
        <w:t xml:space="preserve"> persona.</w:t>
      </w:r>
    </w:p>
    <w:p w:rsidR="003E640A" w:rsidRPr="00E37745" w:rsidRDefault="000B3805" w:rsidP="009F4EB1">
      <w:pPr>
        <w:spacing w:line="360" w:lineRule="auto"/>
        <w:contextualSpacing/>
        <w:jc w:val="both"/>
        <w:rPr>
          <w:rFonts w:ascii="Palatino Linotype" w:eastAsia="MS Mincho" w:hAnsi="Palatino Linotype" w:cs="Times New Roman"/>
          <w:b/>
          <w:sz w:val="24"/>
          <w:szCs w:val="24"/>
          <w:lang w:eastAsia="es-MX"/>
        </w:rPr>
      </w:pPr>
      <w:r w:rsidRPr="00E37745">
        <w:rPr>
          <w:rFonts w:ascii="Palatino Linotype" w:eastAsia="MS Mincho" w:hAnsi="Palatino Linotype" w:cs="Times New Roman"/>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6985</wp:posOffset>
                </wp:positionV>
                <wp:extent cx="5600700" cy="47148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600700" cy="4714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643A2"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8pt,.55pt" to="830.8pt,3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" strokecolor="black [3200]" strokeweight=".5pt">
                <v:stroke joinstyle="miter"/>
                <w10:wrap anchorx="margin"/>
              </v:line>
            </w:pict>
          </mc:Fallback>
        </mc:AlternateContent>
      </w:r>
    </w:p>
    <w:p w:rsidR="00E62DAF" w:rsidRPr="00E37745" w:rsidRDefault="00E62DAF" w:rsidP="009F4EB1">
      <w:pPr>
        <w:spacing w:line="360" w:lineRule="auto"/>
        <w:contextualSpacing/>
        <w:jc w:val="both"/>
        <w:rPr>
          <w:rFonts w:ascii="Palatino Linotype" w:hAnsi="Palatino Linotype" w:cs="Arial"/>
          <w:sz w:val="24"/>
          <w:szCs w:val="24"/>
        </w:rPr>
      </w:pPr>
    </w:p>
    <w:p w:rsidR="00EE377F" w:rsidRPr="00E37745" w:rsidRDefault="00EE377F" w:rsidP="009F4EB1">
      <w:pPr>
        <w:spacing w:line="360" w:lineRule="auto"/>
        <w:contextualSpacing/>
        <w:jc w:val="both"/>
        <w:rPr>
          <w:rFonts w:ascii="Palatino Linotype" w:hAnsi="Palatino Linotype" w:cs="Arial"/>
          <w:sz w:val="24"/>
          <w:szCs w:val="24"/>
        </w:rPr>
      </w:pPr>
    </w:p>
    <w:p w:rsidR="00EE377F" w:rsidRPr="00E37745" w:rsidRDefault="00EE377F" w:rsidP="009F4EB1">
      <w:pPr>
        <w:spacing w:line="360" w:lineRule="auto"/>
        <w:contextualSpacing/>
        <w:jc w:val="both"/>
        <w:rPr>
          <w:rFonts w:ascii="Palatino Linotype" w:hAnsi="Palatino Linotype" w:cs="Arial"/>
          <w:sz w:val="24"/>
          <w:szCs w:val="24"/>
        </w:rPr>
      </w:pPr>
    </w:p>
    <w:p w:rsidR="008B13FD" w:rsidRPr="00E37745" w:rsidRDefault="008B13FD" w:rsidP="009F4EB1">
      <w:pPr>
        <w:spacing w:line="360" w:lineRule="auto"/>
        <w:contextualSpacing/>
        <w:jc w:val="both"/>
        <w:rPr>
          <w:rFonts w:ascii="Palatino Linotype" w:hAnsi="Palatino Linotype" w:cs="Arial"/>
          <w:sz w:val="24"/>
          <w:szCs w:val="24"/>
        </w:rPr>
      </w:pPr>
    </w:p>
    <w:p w:rsidR="008B13FD" w:rsidRPr="00E37745" w:rsidRDefault="008B13FD" w:rsidP="009F4EB1">
      <w:pPr>
        <w:spacing w:line="360" w:lineRule="auto"/>
        <w:contextualSpacing/>
        <w:jc w:val="both"/>
        <w:rPr>
          <w:rFonts w:ascii="Palatino Linotype" w:hAnsi="Palatino Linotype" w:cs="Arial"/>
          <w:sz w:val="24"/>
          <w:szCs w:val="24"/>
        </w:rPr>
      </w:pPr>
    </w:p>
    <w:p w:rsidR="008B13FD" w:rsidRPr="00E37745" w:rsidRDefault="008B13FD" w:rsidP="009F4EB1">
      <w:pPr>
        <w:spacing w:line="360" w:lineRule="auto"/>
        <w:contextualSpacing/>
        <w:jc w:val="both"/>
        <w:rPr>
          <w:rFonts w:ascii="Palatino Linotype" w:hAnsi="Palatino Linotype" w:cs="Arial"/>
          <w:sz w:val="24"/>
          <w:szCs w:val="24"/>
        </w:rPr>
      </w:pPr>
    </w:p>
    <w:p w:rsidR="008B13FD" w:rsidRPr="00E37745" w:rsidRDefault="008B13FD" w:rsidP="009F4EB1">
      <w:pPr>
        <w:spacing w:line="360" w:lineRule="auto"/>
        <w:contextualSpacing/>
        <w:jc w:val="both"/>
        <w:rPr>
          <w:rFonts w:ascii="Palatino Linotype" w:hAnsi="Palatino Linotype" w:cs="Arial"/>
          <w:sz w:val="24"/>
          <w:szCs w:val="24"/>
        </w:rPr>
      </w:pPr>
    </w:p>
    <w:p w:rsidR="008B13FD" w:rsidRPr="00E37745" w:rsidRDefault="008B13FD" w:rsidP="009F4EB1">
      <w:pPr>
        <w:spacing w:line="360" w:lineRule="auto"/>
        <w:contextualSpacing/>
        <w:jc w:val="both"/>
        <w:rPr>
          <w:rFonts w:ascii="Palatino Linotype" w:hAnsi="Palatino Linotype" w:cs="Arial"/>
          <w:sz w:val="24"/>
          <w:szCs w:val="24"/>
        </w:rPr>
      </w:pPr>
    </w:p>
    <w:p w:rsidR="008B13FD" w:rsidRPr="00E37745" w:rsidRDefault="008B13FD" w:rsidP="009F4EB1">
      <w:pPr>
        <w:spacing w:line="360" w:lineRule="auto"/>
        <w:contextualSpacing/>
        <w:jc w:val="both"/>
        <w:rPr>
          <w:rFonts w:ascii="Palatino Linotype" w:hAnsi="Palatino Linotype" w:cs="Arial"/>
          <w:sz w:val="24"/>
          <w:szCs w:val="24"/>
        </w:rPr>
      </w:pPr>
    </w:p>
    <w:p w:rsidR="008B13FD" w:rsidRPr="00E37745" w:rsidRDefault="008B13FD" w:rsidP="009F4EB1">
      <w:pPr>
        <w:spacing w:line="360" w:lineRule="auto"/>
        <w:contextualSpacing/>
        <w:jc w:val="both"/>
        <w:rPr>
          <w:rFonts w:ascii="Palatino Linotype" w:hAnsi="Palatino Linotype" w:cs="Arial"/>
          <w:sz w:val="24"/>
          <w:szCs w:val="24"/>
        </w:rPr>
      </w:pPr>
    </w:p>
    <w:p w:rsidR="008B13FD" w:rsidRPr="00E37745" w:rsidRDefault="008B13FD" w:rsidP="009F4EB1">
      <w:pPr>
        <w:spacing w:line="360" w:lineRule="auto"/>
        <w:contextualSpacing/>
        <w:jc w:val="both"/>
        <w:rPr>
          <w:rFonts w:ascii="Palatino Linotype" w:hAnsi="Palatino Linotype" w:cs="Arial"/>
          <w:sz w:val="24"/>
          <w:szCs w:val="24"/>
        </w:rPr>
      </w:pPr>
    </w:p>
    <w:p w:rsidR="00EE377F" w:rsidRPr="00E37745" w:rsidRDefault="00EE377F" w:rsidP="009F4EB1">
      <w:pPr>
        <w:spacing w:line="360" w:lineRule="auto"/>
        <w:contextualSpacing/>
        <w:jc w:val="both"/>
        <w:rPr>
          <w:rFonts w:ascii="Palatino Linotype" w:hAnsi="Palatino Linotype" w:cs="Arial"/>
          <w:sz w:val="24"/>
          <w:szCs w:val="24"/>
        </w:rPr>
      </w:pPr>
    </w:p>
    <w:p w:rsidR="00792776" w:rsidRPr="00E37745" w:rsidRDefault="00550B9A" w:rsidP="00550B9A">
      <w:pPr>
        <w:tabs>
          <w:tab w:val="left" w:pos="0"/>
          <w:tab w:val="left" w:pos="3720"/>
          <w:tab w:val="center" w:pos="4419"/>
        </w:tabs>
        <w:spacing w:after="0" w:line="360" w:lineRule="auto"/>
        <w:rPr>
          <w:rFonts w:ascii="Palatino Linotype" w:eastAsia="MS Mincho" w:hAnsi="Palatino Linotype" w:cs="Times New Roman"/>
          <w:sz w:val="24"/>
          <w:szCs w:val="24"/>
          <w:lang w:val="es-ES_tradnl" w:eastAsia="es-ES"/>
        </w:rPr>
      </w:pPr>
      <w:r w:rsidRPr="00E37745">
        <w:rPr>
          <w:rFonts w:ascii="Palatino Linotype" w:eastAsia="MS Mincho" w:hAnsi="Palatino Linotype" w:cs="Times New Roman"/>
          <w:b/>
          <w:sz w:val="24"/>
          <w:szCs w:val="24"/>
          <w:lang w:val="es-ES_tradnl" w:eastAsia="es-ES"/>
        </w:rPr>
        <w:lastRenderedPageBreak/>
        <w:tab/>
      </w:r>
      <w:r w:rsidRPr="00E37745">
        <w:rPr>
          <w:rFonts w:ascii="Palatino Linotype" w:eastAsia="MS Mincho" w:hAnsi="Palatino Linotype" w:cs="Times New Roman"/>
          <w:b/>
          <w:sz w:val="24"/>
          <w:szCs w:val="24"/>
          <w:lang w:val="es-ES_tradnl" w:eastAsia="es-ES"/>
        </w:rPr>
        <w:tab/>
      </w:r>
      <w:r w:rsidR="00144D2C" w:rsidRPr="00E37745">
        <w:rPr>
          <w:rFonts w:ascii="Palatino Linotype" w:eastAsia="MS Mincho" w:hAnsi="Palatino Linotype" w:cs="Times New Roman"/>
          <w:b/>
          <w:sz w:val="24"/>
          <w:szCs w:val="24"/>
          <w:lang w:val="es-ES_tradnl" w:eastAsia="es-ES"/>
        </w:rPr>
        <w:t>ÍNDICE</w:t>
      </w:r>
      <w:r w:rsidR="00144D2C" w:rsidRPr="00E37745">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rsidR="00792776" w:rsidRPr="00E37745" w:rsidRDefault="00792776" w:rsidP="008B13FD">
          <w:pPr>
            <w:keepNext/>
            <w:keepLines/>
            <w:tabs>
              <w:tab w:val="left" w:pos="0"/>
            </w:tabs>
            <w:spacing w:after="0" w:line="276" w:lineRule="auto"/>
            <w:rPr>
              <w:rFonts w:ascii="Palatino Linotype" w:eastAsiaTheme="majorEastAsia" w:hAnsi="Palatino Linotype" w:cstheme="majorBidi"/>
              <w:b/>
              <w:sz w:val="24"/>
              <w:szCs w:val="24"/>
              <w:lang w:eastAsia="es-MX"/>
            </w:rPr>
          </w:pPr>
        </w:p>
        <w:p w:rsidR="00483BC7" w:rsidRPr="00E37745" w:rsidRDefault="00792776" w:rsidP="00483BC7">
          <w:pPr>
            <w:pStyle w:val="TDC1"/>
            <w:spacing w:line="276" w:lineRule="auto"/>
            <w:rPr>
              <w:rFonts w:ascii="Palatino Linotype" w:eastAsiaTheme="minorEastAsia" w:hAnsi="Palatino Linotype"/>
              <w:noProof/>
              <w:szCs w:val="24"/>
              <w:lang w:eastAsia="es-MX"/>
            </w:rPr>
          </w:pPr>
          <w:r w:rsidRPr="00E37745">
            <w:rPr>
              <w:rFonts w:ascii="Palatino Linotype" w:hAnsi="Palatino Linotype"/>
              <w:sz w:val="24"/>
              <w:szCs w:val="24"/>
            </w:rPr>
            <w:fldChar w:fldCharType="begin"/>
          </w:r>
          <w:r w:rsidRPr="00E37745">
            <w:rPr>
              <w:rFonts w:ascii="Palatino Linotype" w:hAnsi="Palatino Linotype"/>
              <w:sz w:val="24"/>
              <w:szCs w:val="24"/>
            </w:rPr>
            <w:instrText xml:space="preserve"> TOC \o "1-3" \h \z \u </w:instrText>
          </w:r>
          <w:r w:rsidRPr="00E37745">
            <w:rPr>
              <w:rFonts w:ascii="Palatino Linotype" w:hAnsi="Palatino Linotype"/>
              <w:sz w:val="24"/>
              <w:szCs w:val="24"/>
            </w:rPr>
            <w:fldChar w:fldCharType="separate"/>
          </w:r>
          <w:hyperlink w:anchor="_Toc65846225" w:history="1">
            <w:r w:rsidR="00483BC7" w:rsidRPr="00E37745">
              <w:rPr>
                <w:rStyle w:val="Hipervnculo"/>
                <w:rFonts w:ascii="Palatino Linotype" w:eastAsia="MS Gothic" w:hAnsi="Palatino Linotype" w:cs="Times New Roman"/>
                <w:b/>
                <w:noProof/>
                <w:szCs w:val="24"/>
              </w:rPr>
              <w:t>A N T E C E D E N T E S</w:t>
            </w:r>
            <w:r w:rsidR="00483BC7" w:rsidRPr="00E37745">
              <w:rPr>
                <w:rFonts w:ascii="Palatino Linotype" w:hAnsi="Palatino Linotype"/>
                <w:noProof/>
                <w:webHidden/>
                <w:szCs w:val="24"/>
              </w:rPr>
              <w:tab/>
            </w:r>
            <w:r w:rsidR="00483BC7" w:rsidRPr="00E37745">
              <w:rPr>
                <w:rFonts w:ascii="Palatino Linotype" w:hAnsi="Palatino Linotype"/>
                <w:noProof/>
                <w:webHidden/>
                <w:szCs w:val="24"/>
              </w:rPr>
              <w:fldChar w:fldCharType="begin"/>
            </w:r>
            <w:r w:rsidR="00483BC7" w:rsidRPr="00E37745">
              <w:rPr>
                <w:rFonts w:ascii="Palatino Linotype" w:hAnsi="Palatino Linotype"/>
                <w:noProof/>
                <w:webHidden/>
                <w:szCs w:val="24"/>
              </w:rPr>
              <w:instrText xml:space="preserve"> PAGEREF _Toc65846225 \h </w:instrText>
            </w:r>
            <w:r w:rsidR="00483BC7" w:rsidRPr="00E37745">
              <w:rPr>
                <w:rFonts w:ascii="Palatino Linotype" w:hAnsi="Palatino Linotype"/>
                <w:noProof/>
                <w:webHidden/>
                <w:szCs w:val="24"/>
              </w:rPr>
            </w:r>
            <w:r w:rsidR="00483BC7" w:rsidRPr="00E37745">
              <w:rPr>
                <w:rFonts w:ascii="Palatino Linotype" w:hAnsi="Palatino Linotype"/>
                <w:noProof/>
                <w:webHidden/>
                <w:szCs w:val="24"/>
              </w:rPr>
              <w:fldChar w:fldCharType="separate"/>
            </w:r>
            <w:r w:rsidR="00483BC7" w:rsidRPr="00E37745">
              <w:rPr>
                <w:rFonts w:ascii="Palatino Linotype" w:hAnsi="Palatino Linotype"/>
                <w:noProof/>
                <w:webHidden/>
                <w:szCs w:val="24"/>
              </w:rPr>
              <w:t>7</w:t>
            </w:r>
            <w:r w:rsidR="00483BC7" w:rsidRPr="00E37745">
              <w:rPr>
                <w:rFonts w:ascii="Palatino Linotype" w:hAnsi="Palatino Linotype"/>
                <w:noProof/>
                <w:webHidden/>
                <w:szCs w:val="24"/>
              </w:rPr>
              <w:fldChar w:fldCharType="end"/>
            </w:r>
          </w:hyperlink>
        </w:p>
        <w:p w:rsidR="00483BC7" w:rsidRPr="00E37745" w:rsidRDefault="000E2F0D" w:rsidP="00483BC7">
          <w:pPr>
            <w:pStyle w:val="TDC1"/>
            <w:spacing w:line="276" w:lineRule="auto"/>
            <w:rPr>
              <w:rFonts w:ascii="Palatino Linotype" w:eastAsiaTheme="minorEastAsia" w:hAnsi="Palatino Linotype"/>
              <w:noProof/>
              <w:szCs w:val="24"/>
              <w:lang w:eastAsia="es-MX"/>
            </w:rPr>
          </w:pPr>
          <w:hyperlink w:anchor="_Toc65846226" w:history="1">
            <w:r w:rsidR="00483BC7" w:rsidRPr="00E37745">
              <w:rPr>
                <w:rStyle w:val="Hipervnculo"/>
                <w:rFonts w:ascii="Palatino Linotype" w:eastAsia="MS Gothic" w:hAnsi="Palatino Linotype" w:cs="Times New Roman"/>
                <w:b/>
                <w:noProof/>
                <w:szCs w:val="24"/>
              </w:rPr>
              <w:t>CONSIDERANDO</w:t>
            </w:r>
            <w:r w:rsidR="00483BC7" w:rsidRPr="00E37745">
              <w:rPr>
                <w:rFonts w:ascii="Palatino Linotype" w:hAnsi="Palatino Linotype"/>
                <w:noProof/>
                <w:webHidden/>
                <w:szCs w:val="24"/>
              </w:rPr>
              <w:tab/>
            </w:r>
            <w:r w:rsidR="00483BC7" w:rsidRPr="00E37745">
              <w:rPr>
                <w:rFonts w:ascii="Palatino Linotype" w:hAnsi="Palatino Linotype"/>
                <w:noProof/>
                <w:webHidden/>
                <w:szCs w:val="24"/>
              </w:rPr>
              <w:fldChar w:fldCharType="begin"/>
            </w:r>
            <w:r w:rsidR="00483BC7" w:rsidRPr="00E37745">
              <w:rPr>
                <w:rFonts w:ascii="Palatino Linotype" w:hAnsi="Palatino Linotype"/>
                <w:noProof/>
                <w:webHidden/>
                <w:szCs w:val="24"/>
              </w:rPr>
              <w:instrText xml:space="preserve"> PAGEREF _Toc65846226 \h </w:instrText>
            </w:r>
            <w:r w:rsidR="00483BC7" w:rsidRPr="00E37745">
              <w:rPr>
                <w:rFonts w:ascii="Palatino Linotype" w:hAnsi="Palatino Linotype"/>
                <w:noProof/>
                <w:webHidden/>
                <w:szCs w:val="24"/>
              </w:rPr>
            </w:r>
            <w:r w:rsidR="00483BC7" w:rsidRPr="00E37745">
              <w:rPr>
                <w:rFonts w:ascii="Palatino Linotype" w:hAnsi="Palatino Linotype"/>
                <w:noProof/>
                <w:webHidden/>
                <w:szCs w:val="24"/>
              </w:rPr>
              <w:fldChar w:fldCharType="separate"/>
            </w:r>
            <w:r w:rsidR="00483BC7" w:rsidRPr="00E37745">
              <w:rPr>
                <w:rFonts w:ascii="Palatino Linotype" w:hAnsi="Palatino Linotype"/>
                <w:noProof/>
                <w:webHidden/>
                <w:szCs w:val="24"/>
              </w:rPr>
              <w:t>14</w:t>
            </w:r>
            <w:r w:rsidR="00483BC7" w:rsidRPr="00E37745">
              <w:rPr>
                <w:rFonts w:ascii="Palatino Linotype" w:hAnsi="Palatino Linotype"/>
                <w:noProof/>
                <w:webHidden/>
                <w:szCs w:val="24"/>
              </w:rPr>
              <w:fldChar w:fldCharType="end"/>
            </w:r>
          </w:hyperlink>
        </w:p>
        <w:p w:rsidR="00483BC7" w:rsidRPr="00E37745" w:rsidRDefault="000E2F0D" w:rsidP="00483BC7">
          <w:pPr>
            <w:pStyle w:val="TDC1"/>
            <w:spacing w:line="276" w:lineRule="auto"/>
            <w:rPr>
              <w:rFonts w:ascii="Palatino Linotype" w:eastAsiaTheme="minorEastAsia" w:hAnsi="Palatino Linotype"/>
              <w:noProof/>
              <w:szCs w:val="24"/>
              <w:lang w:eastAsia="es-MX"/>
            </w:rPr>
          </w:pPr>
          <w:hyperlink w:anchor="_Toc65846227" w:history="1">
            <w:r w:rsidR="00483BC7" w:rsidRPr="00E37745">
              <w:rPr>
                <w:rStyle w:val="Hipervnculo"/>
                <w:rFonts w:ascii="Palatino Linotype" w:eastAsia="MS Mincho" w:hAnsi="Palatino Linotype" w:cstheme="majorBidi"/>
                <w:b/>
                <w:noProof/>
                <w:szCs w:val="24"/>
                <w:lang w:val="es-ES_tradnl" w:eastAsia="es-ES"/>
              </w:rPr>
              <w:t>PRIMERO</w:t>
            </w:r>
            <w:r w:rsidR="00483BC7" w:rsidRPr="00E37745">
              <w:rPr>
                <w:rStyle w:val="Hipervnculo"/>
                <w:rFonts w:ascii="Palatino Linotype" w:eastAsia="MS Gothic" w:hAnsi="Palatino Linotype" w:cs="Times New Roman"/>
                <w:b/>
                <w:noProof/>
                <w:szCs w:val="24"/>
              </w:rPr>
              <w:t>. De la competencia.</w:t>
            </w:r>
            <w:r w:rsidR="00483BC7" w:rsidRPr="00E37745">
              <w:rPr>
                <w:rFonts w:ascii="Palatino Linotype" w:hAnsi="Palatino Linotype"/>
                <w:noProof/>
                <w:webHidden/>
                <w:szCs w:val="24"/>
              </w:rPr>
              <w:tab/>
            </w:r>
            <w:r w:rsidR="00483BC7" w:rsidRPr="00E37745">
              <w:rPr>
                <w:rFonts w:ascii="Palatino Linotype" w:hAnsi="Palatino Linotype"/>
                <w:noProof/>
                <w:webHidden/>
                <w:szCs w:val="24"/>
              </w:rPr>
              <w:fldChar w:fldCharType="begin"/>
            </w:r>
            <w:r w:rsidR="00483BC7" w:rsidRPr="00E37745">
              <w:rPr>
                <w:rFonts w:ascii="Palatino Linotype" w:hAnsi="Palatino Linotype"/>
                <w:noProof/>
                <w:webHidden/>
                <w:szCs w:val="24"/>
              </w:rPr>
              <w:instrText xml:space="preserve"> PAGEREF _Toc65846227 \h </w:instrText>
            </w:r>
            <w:r w:rsidR="00483BC7" w:rsidRPr="00E37745">
              <w:rPr>
                <w:rFonts w:ascii="Palatino Linotype" w:hAnsi="Palatino Linotype"/>
                <w:noProof/>
                <w:webHidden/>
                <w:szCs w:val="24"/>
              </w:rPr>
            </w:r>
            <w:r w:rsidR="00483BC7" w:rsidRPr="00E37745">
              <w:rPr>
                <w:rFonts w:ascii="Palatino Linotype" w:hAnsi="Palatino Linotype"/>
                <w:noProof/>
                <w:webHidden/>
                <w:szCs w:val="24"/>
              </w:rPr>
              <w:fldChar w:fldCharType="separate"/>
            </w:r>
            <w:r w:rsidR="00483BC7" w:rsidRPr="00E37745">
              <w:rPr>
                <w:rFonts w:ascii="Palatino Linotype" w:hAnsi="Palatino Linotype"/>
                <w:noProof/>
                <w:webHidden/>
                <w:szCs w:val="24"/>
              </w:rPr>
              <w:t>14</w:t>
            </w:r>
            <w:r w:rsidR="00483BC7" w:rsidRPr="00E37745">
              <w:rPr>
                <w:rFonts w:ascii="Palatino Linotype" w:hAnsi="Palatino Linotype"/>
                <w:noProof/>
                <w:webHidden/>
                <w:szCs w:val="24"/>
              </w:rPr>
              <w:fldChar w:fldCharType="end"/>
            </w:r>
          </w:hyperlink>
        </w:p>
        <w:p w:rsidR="00483BC7" w:rsidRPr="00E37745" w:rsidRDefault="000E2F0D" w:rsidP="00483BC7">
          <w:pPr>
            <w:pStyle w:val="TDC1"/>
            <w:spacing w:line="276" w:lineRule="auto"/>
            <w:rPr>
              <w:rFonts w:ascii="Palatino Linotype" w:eastAsiaTheme="minorEastAsia" w:hAnsi="Palatino Linotype"/>
              <w:noProof/>
              <w:szCs w:val="24"/>
              <w:lang w:eastAsia="es-MX"/>
            </w:rPr>
          </w:pPr>
          <w:hyperlink w:anchor="_Toc65846228" w:history="1">
            <w:r w:rsidR="00483BC7" w:rsidRPr="00E37745">
              <w:rPr>
                <w:rStyle w:val="Hipervnculo"/>
                <w:rFonts w:ascii="Palatino Linotype" w:eastAsia="MS Mincho" w:hAnsi="Palatino Linotype" w:cstheme="majorBidi"/>
                <w:b/>
                <w:noProof/>
                <w:szCs w:val="24"/>
                <w:lang w:val="es-ES_tradnl" w:eastAsia="es-ES"/>
              </w:rPr>
              <w:t>SEGUNDO</w:t>
            </w:r>
            <w:r w:rsidR="00483BC7" w:rsidRPr="00E37745">
              <w:rPr>
                <w:rStyle w:val="Hipervnculo"/>
                <w:rFonts w:ascii="Palatino Linotype" w:eastAsia="MS Gothic" w:hAnsi="Palatino Linotype" w:cs="Times New Roman"/>
                <w:b/>
                <w:noProof/>
                <w:szCs w:val="24"/>
              </w:rPr>
              <w:t>. De la oportunidad y procedibilidad del recurso de revisión.</w:t>
            </w:r>
            <w:r w:rsidR="00483BC7" w:rsidRPr="00E37745">
              <w:rPr>
                <w:rFonts w:ascii="Palatino Linotype" w:hAnsi="Palatino Linotype"/>
                <w:noProof/>
                <w:webHidden/>
                <w:szCs w:val="24"/>
              </w:rPr>
              <w:tab/>
            </w:r>
            <w:r w:rsidR="00483BC7" w:rsidRPr="00E37745">
              <w:rPr>
                <w:rFonts w:ascii="Palatino Linotype" w:hAnsi="Palatino Linotype"/>
                <w:noProof/>
                <w:webHidden/>
                <w:szCs w:val="24"/>
              </w:rPr>
              <w:fldChar w:fldCharType="begin"/>
            </w:r>
            <w:r w:rsidR="00483BC7" w:rsidRPr="00E37745">
              <w:rPr>
                <w:rFonts w:ascii="Palatino Linotype" w:hAnsi="Palatino Linotype"/>
                <w:noProof/>
                <w:webHidden/>
                <w:szCs w:val="24"/>
              </w:rPr>
              <w:instrText xml:space="preserve"> PAGEREF _Toc65846228 \h </w:instrText>
            </w:r>
            <w:r w:rsidR="00483BC7" w:rsidRPr="00E37745">
              <w:rPr>
                <w:rFonts w:ascii="Palatino Linotype" w:hAnsi="Palatino Linotype"/>
                <w:noProof/>
                <w:webHidden/>
                <w:szCs w:val="24"/>
              </w:rPr>
            </w:r>
            <w:r w:rsidR="00483BC7" w:rsidRPr="00E37745">
              <w:rPr>
                <w:rFonts w:ascii="Palatino Linotype" w:hAnsi="Palatino Linotype"/>
                <w:noProof/>
                <w:webHidden/>
                <w:szCs w:val="24"/>
              </w:rPr>
              <w:fldChar w:fldCharType="separate"/>
            </w:r>
            <w:r w:rsidR="00483BC7" w:rsidRPr="00E37745">
              <w:rPr>
                <w:rFonts w:ascii="Palatino Linotype" w:hAnsi="Palatino Linotype"/>
                <w:noProof/>
                <w:webHidden/>
                <w:szCs w:val="24"/>
              </w:rPr>
              <w:t>15</w:t>
            </w:r>
            <w:r w:rsidR="00483BC7" w:rsidRPr="00E37745">
              <w:rPr>
                <w:rFonts w:ascii="Palatino Linotype" w:hAnsi="Palatino Linotype"/>
                <w:noProof/>
                <w:webHidden/>
                <w:szCs w:val="24"/>
              </w:rPr>
              <w:fldChar w:fldCharType="end"/>
            </w:r>
          </w:hyperlink>
        </w:p>
        <w:p w:rsidR="00483BC7" w:rsidRPr="00E37745" w:rsidRDefault="000E2F0D" w:rsidP="00483BC7">
          <w:pPr>
            <w:pStyle w:val="TDC1"/>
            <w:spacing w:line="276" w:lineRule="auto"/>
            <w:rPr>
              <w:rFonts w:ascii="Palatino Linotype" w:eastAsiaTheme="minorEastAsia" w:hAnsi="Palatino Linotype"/>
              <w:noProof/>
              <w:szCs w:val="24"/>
              <w:lang w:eastAsia="es-MX"/>
            </w:rPr>
          </w:pPr>
          <w:hyperlink w:anchor="_Toc65846229" w:history="1">
            <w:r w:rsidR="00483BC7" w:rsidRPr="00E37745">
              <w:rPr>
                <w:rStyle w:val="Hipervnculo"/>
                <w:rFonts w:ascii="Palatino Linotype" w:eastAsia="MS Gothic" w:hAnsi="Palatino Linotype" w:cs="Times New Roman"/>
                <w:b/>
                <w:noProof/>
                <w:szCs w:val="24"/>
              </w:rPr>
              <w:t>I. De la interposición del recurso.</w:t>
            </w:r>
            <w:r w:rsidR="00483BC7" w:rsidRPr="00E37745">
              <w:rPr>
                <w:rFonts w:ascii="Palatino Linotype" w:hAnsi="Palatino Linotype"/>
                <w:noProof/>
                <w:webHidden/>
                <w:szCs w:val="24"/>
              </w:rPr>
              <w:tab/>
            </w:r>
            <w:r w:rsidR="00483BC7" w:rsidRPr="00E37745">
              <w:rPr>
                <w:rFonts w:ascii="Palatino Linotype" w:hAnsi="Palatino Linotype"/>
                <w:noProof/>
                <w:webHidden/>
                <w:szCs w:val="24"/>
              </w:rPr>
              <w:fldChar w:fldCharType="begin"/>
            </w:r>
            <w:r w:rsidR="00483BC7" w:rsidRPr="00E37745">
              <w:rPr>
                <w:rFonts w:ascii="Palatino Linotype" w:hAnsi="Palatino Linotype"/>
                <w:noProof/>
                <w:webHidden/>
                <w:szCs w:val="24"/>
              </w:rPr>
              <w:instrText xml:space="preserve"> PAGEREF _Toc65846229 \h </w:instrText>
            </w:r>
            <w:r w:rsidR="00483BC7" w:rsidRPr="00E37745">
              <w:rPr>
                <w:rFonts w:ascii="Palatino Linotype" w:hAnsi="Palatino Linotype"/>
                <w:noProof/>
                <w:webHidden/>
                <w:szCs w:val="24"/>
              </w:rPr>
            </w:r>
            <w:r w:rsidR="00483BC7" w:rsidRPr="00E37745">
              <w:rPr>
                <w:rFonts w:ascii="Palatino Linotype" w:hAnsi="Palatino Linotype"/>
                <w:noProof/>
                <w:webHidden/>
                <w:szCs w:val="24"/>
              </w:rPr>
              <w:fldChar w:fldCharType="separate"/>
            </w:r>
            <w:r w:rsidR="00483BC7" w:rsidRPr="00E37745">
              <w:rPr>
                <w:rFonts w:ascii="Palatino Linotype" w:hAnsi="Palatino Linotype"/>
                <w:noProof/>
                <w:webHidden/>
                <w:szCs w:val="24"/>
              </w:rPr>
              <w:t>15</w:t>
            </w:r>
            <w:r w:rsidR="00483BC7" w:rsidRPr="00E37745">
              <w:rPr>
                <w:rFonts w:ascii="Palatino Linotype" w:hAnsi="Palatino Linotype"/>
                <w:noProof/>
                <w:webHidden/>
                <w:szCs w:val="24"/>
              </w:rPr>
              <w:fldChar w:fldCharType="end"/>
            </w:r>
          </w:hyperlink>
        </w:p>
        <w:p w:rsidR="00483BC7" w:rsidRPr="00E37745" w:rsidRDefault="000E2F0D" w:rsidP="00483BC7">
          <w:pPr>
            <w:pStyle w:val="TDC1"/>
            <w:spacing w:line="276" w:lineRule="auto"/>
            <w:rPr>
              <w:rFonts w:ascii="Palatino Linotype" w:eastAsiaTheme="minorEastAsia" w:hAnsi="Palatino Linotype"/>
              <w:noProof/>
              <w:szCs w:val="24"/>
              <w:lang w:eastAsia="es-MX"/>
            </w:rPr>
          </w:pPr>
          <w:hyperlink w:anchor="_Toc65846230" w:history="1">
            <w:r w:rsidR="00483BC7" w:rsidRPr="00E37745">
              <w:rPr>
                <w:rStyle w:val="Hipervnculo"/>
                <w:rFonts w:ascii="Palatino Linotype" w:hAnsi="Palatino Linotype"/>
                <w:b/>
                <w:noProof/>
                <w:szCs w:val="24"/>
              </w:rPr>
              <w:t>II. De la determinación sobre la procedibilidad del recurso.</w:t>
            </w:r>
            <w:r w:rsidR="00483BC7" w:rsidRPr="00E37745">
              <w:rPr>
                <w:rFonts w:ascii="Palatino Linotype" w:hAnsi="Palatino Linotype"/>
                <w:noProof/>
                <w:webHidden/>
                <w:szCs w:val="24"/>
              </w:rPr>
              <w:tab/>
            </w:r>
            <w:r w:rsidR="00483BC7" w:rsidRPr="00E37745">
              <w:rPr>
                <w:rFonts w:ascii="Palatino Linotype" w:hAnsi="Palatino Linotype"/>
                <w:noProof/>
                <w:webHidden/>
                <w:szCs w:val="24"/>
              </w:rPr>
              <w:fldChar w:fldCharType="begin"/>
            </w:r>
            <w:r w:rsidR="00483BC7" w:rsidRPr="00E37745">
              <w:rPr>
                <w:rFonts w:ascii="Palatino Linotype" w:hAnsi="Palatino Linotype"/>
                <w:noProof/>
                <w:webHidden/>
                <w:szCs w:val="24"/>
              </w:rPr>
              <w:instrText xml:space="preserve"> PAGEREF _Toc65846230 \h </w:instrText>
            </w:r>
            <w:r w:rsidR="00483BC7" w:rsidRPr="00E37745">
              <w:rPr>
                <w:rFonts w:ascii="Palatino Linotype" w:hAnsi="Palatino Linotype"/>
                <w:noProof/>
                <w:webHidden/>
                <w:szCs w:val="24"/>
              </w:rPr>
            </w:r>
            <w:r w:rsidR="00483BC7" w:rsidRPr="00E37745">
              <w:rPr>
                <w:rFonts w:ascii="Palatino Linotype" w:hAnsi="Palatino Linotype"/>
                <w:noProof/>
                <w:webHidden/>
                <w:szCs w:val="24"/>
              </w:rPr>
              <w:fldChar w:fldCharType="separate"/>
            </w:r>
            <w:r w:rsidR="00483BC7" w:rsidRPr="00E37745">
              <w:rPr>
                <w:rFonts w:ascii="Palatino Linotype" w:hAnsi="Palatino Linotype"/>
                <w:noProof/>
                <w:webHidden/>
                <w:szCs w:val="24"/>
              </w:rPr>
              <w:t>15</w:t>
            </w:r>
            <w:r w:rsidR="00483BC7" w:rsidRPr="00E37745">
              <w:rPr>
                <w:rFonts w:ascii="Palatino Linotype" w:hAnsi="Palatino Linotype"/>
                <w:noProof/>
                <w:webHidden/>
                <w:szCs w:val="24"/>
              </w:rPr>
              <w:fldChar w:fldCharType="end"/>
            </w:r>
          </w:hyperlink>
        </w:p>
        <w:p w:rsidR="00483BC7" w:rsidRPr="00E37745" w:rsidRDefault="000E2F0D" w:rsidP="00483BC7">
          <w:pPr>
            <w:pStyle w:val="TDC1"/>
            <w:spacing w:line="276" w:lineRule="auto"/>
            <w:rPr>
              <w:rFonts w:ascii="Palatino Linotype" w:eastAsiaTheme="minorEastAsia" w:hAnsi="Palatino Linotype"/>
              <w:noProof/>
              <w:szCs w:val="24"/>
              <w:lang w:eastAsia="es-MX"/>
            </w:rPr>
          </w:pPr>
          <w:hyperlink w:anchor="_Toc65846231" w:history="1">
            <w:r w:rsidR="00483BC7" w:rsidRPr="00E37745">
              <w:rPr>
                <w:rStyle w:val="Hipervnculo"/>
                <w:rFonts w:ascii="Palatino Linotype" w:eastAsia="MS Mincho" w:hAnsi="Palatino Linotype"/>
                <w:b/>
                <w:noProof/>
                <w:szCs w:val="24"/>
                <w:lang w:val="es-ES_tradnl" w:eastAsia="es-ES"/>
              </w:rPr>
              <w:t>TERCERO</w:t>
            </w:r>
            <w:r w:rsidR="00483BC7" w:rsidRPr="00E37745">
              <w:rPr>
                <w:rStyle w:val="Hipervnculo"/>
                <w:rFonts w:ascii="Palatino Linotype" w:eastAsia="MS Gothic" w:hAnsi="Palatino Linotype" w:cs="Times New Roman"/>
                <w:b/>
                <w:noProof/>
                <w:szCs w:val="24"/>
              </w:rPr>
              <w:t xml:space="preserve">. Del planteamiento de la </w:t>
            </w:r>
            <w:r w:rsidR="00483BC7" w:rsidRPr="00E37745">
              <w:rPr>
                <w:rStyle w:val="Hipervnculo"/>
                <w:rFonts w:ascii="Palatino Linotype" w:eastAsia="MS Gothic" w:hAnsi="Palatino Linotype" w:cs="Times New Roman"/>
                <w:b/>
                <w:i/>
                <w:noProof/>
                <w:szCs w:val="24"/>
              </w:rPr>
              <w:t>Litis.</w:t>
            </w:r>
            <w:r w:rsidR="00483BC7" w:rsidRPr="00E37745">
              <w:rPr>
                <w:rFonts w:ascii="Palatino Linotype" w:hAnsi="Palatino Linotype"/>
                <w:noProof/>
                <w:webHidden/>
                <w:szCs w:val="24"/>
              </w:rPr>
              <w:tab/>
            </w:r>
            <w:r w:rsidR="00483BC7" w:rsidRPr="00E37745">
              <w:rPr>
                <w:rFonts w:ascii="Palatino Linotype" w:hAnsi="Palatino Linotype"/>
                <w:noProof/>
                <w:webHidden/>
                <w:szCs w:val="24"/>
              </w:rPr>
              <w:fldChar w:fldCharType="begin"/>
            </w:r>
            <w:r w:rsidR="00483BC7" w:rsidRPr="00E37745">
              <w:rPr>
                <w:rFonts w:ascii="Palatino Linotype" w:hAnsi="Palatino Linotype"/>
                <w:noProof/>
                <w:webHidden/>
                <w:szCs w:val="24"/>
              </w:rPr>
              <w:instrText xml:space="preserve"> PAGEREF _Toc65846231 \h </w:instrText>
            </w:r>
            <w:r w:rsidR="00483BC7" w:rsidRPr="00E37745">
              <w:rPr>
                <w:rFonts w:ascii="Palatino Linotype" w:hAnsi="Palatino Linotype"/>
                <w:noProof/>
                <w:webHidden/>
                <w:szCs w:val="24"/>
              </w:rPr>
            </w:r>
            <w:r w:rsidR="00483BC7" w:rsidRPr="00E37745">
              <w:rPr>
                <w:rFonts w:ascii="Palatino Linotype" w:hAnsi="Palatino Linotype"/>
                <w:noProof/>
                <w:webHidden/>
                <w:szCs w:val="24"/>
              </w:rPr>
              <w:fldChar w:fldCharType="separate"/>
            </w:r>
            <w:r w:rsidR="00483BC7" w:rsidRPr="00E37745">
              <w:rPr>
                <w:rFonts w:ascii="Palatino Linotype" w:hAnsi="Palatino Linotype"/>
                <w:noProof/>
                <w:webHidden/>
                <w:szCs w:val="24"/>
              </w:rPr>
              <w:t>16</w:t>
            </w:r>
            <w:r w:rsidR="00483BC7" w:rsidRPr="00E37745">
              <w:rPr>
                <w:rFonts w:ascii="Palatino Linotype" w:hAnsi="Palatino Linotype"/>
                <w:noProof/>
                <w:webHidden/>
                <w:szCs w:val="24"/>
              </w:rPr>
              <w:fldChar w:fldCharType="end"/>
            </w:r>
          </w:hyperlink>
        </w:p>
        <w:p w:rsidR="00483BC7" w:rsidRPr="00E37745" w:rsidRDefault="000E2F0D" w:rsidP="00483BC7">
          <w:pPr>
            <w:pStyle w:val="TDC1"/>
            <w:spacing w:line="276" w:lineRule="auto"/>
            <w:rPr>
              <w:rFonts w:ascii="Palatino Linotype" w:eastAsiaTheme="minorEastAsia" w:hAnsi="Palatino Linotype"/>
              <w:noProof/>
              <w:szCs w:val="24"/>
              <w:lang w:eastAsia="es-MX"/>
            </w:rPr>
          </w:pPr>
          <w:hyperlink w:anchor="_Toc65846232" w:history="1">
            <w:r w:rsidR="00483BC7" w:rsidRPr="00E37745">
              <w:rPr>
                <w:rStyle w:val="Hipervnculo"/>
                <w:rFonts w:ascii="Palatino Linotype" w:eastAsia="MS Gothic" w:hAnsi="Palatino Linotype" w:cstheme="majorBidi"/>
                <w:b/>
                <w:noProof/>
                <w:szCs w:val="24"/>
                <w:lang w:val="es-ES_tradnl" w:eastAsia="es-ES"/>
              </w:rPr>
              <w:t>CUARTO. De previo y especial pronunciamiento.</w:t>
            </w:r>
            <w:r w:rsidR="00483BC7" w:rsidRPr="00E37745">
              <w:rPr>
                <w:rFonts w:ascii="Palatino Linotype" w:hAnsi="Palatino Linotype"/>
                <w:noProof/>
                <w:webHidden/>
                <w:szCs w:val="24"/>
              </w:rPr>
              <w:tab/>
            </w:r>
            <w:r w:rsidR="00483BC7" w:rsidRPr="00E37745">
              <w:rPr>
                <w:rFonts w:ascii="Palatino Linotype" w:hAnsi="Palatino Linotype"/>
                <w:noProof/>
                <w:webHidden/>
                <w:szCs w:val="24"/>
              </w:rPr>
              <w:fldChar w:fldCharType="begin"/>
            </w:r>
            <w:r w:rsidR="00483BC7" w:rsidRPr="00E37745">
              <w:rPr>
                <w:rFonts w:ascii="Palatino Linotype" w:hAnsi="Palatino Linotype"/>
                <w:noProof/>
                <w:webHidden/>
                <w:szCs w:val="24"/>
              </w:rPr>
              <w:instrText xml:space="preserve"> PAGEREF _Toc65846232 \h </w:instrText>
            </w:r>
            <w:r w:rsidR="00483BC7" w:rsidRPr="00E37745">
              <w:rPr>
                <w:rFonts w:ascii="Palatino Linotype" w:hAnsi="Palatino Linotype"/>
                <w:noProof/>
                <w:webHidden/>
                <w:szCs w:val="24"/>
              </w:rPr>
            </w:r>
            <w:r w:rsidR="00483BC7" w:rsidRPr="00E37745">
              <w:rPr>
                <w:rFonts w:ascii="Palatino Linotype" w:hAnsi="Palatino Linotype"/>
                <w:noProof/>
                <w:webHidden/>
                <w:szCs w:val="24"/>
              </w:rPr>
              <w:fldChar w:fldCharType="separate"/>
            </w:r>
            <w:r w:rsidR="00483BC7" w:rsidRPr="00E37745">
              <w:rPr>
                <w:rFonts w:ascii="Palatino Linotype" w:hAnsi="Palatino Linotype"/>
                <w:noProof/>
                <w:webHidden/>
                <w:szCs w:val="24"/>
              </w:rPr>
              <w:t>17</w:t>
            </w:r>
            <w:r w:rsidR="00483BC7" w:rsidRPr="00E37745">
              <w:rPr>
                <w:rFonts w:ascii="Palatino Linotype" w:hAnsi="Palatino Linotype"/>
                <w:noProof/>
                <w:webHidden/>
                <w:szCs w:val="24"/>
              </w:rPr>
              <w:fldChar w:fldCharType="end"/>
            </w:r>
          </w:hyperlink>
        </w:p>
        <w:p w:rsidR="00483BC7" w:rsidRPr="00E37745" w:rsidRDefault="000E2F0D" w:rsidP="00483BC7">
          <w:pPr>
            <w:pStyle w:val="TDC1"/>
            <w:spacing w:line="276" w:lineRule="auto"/>
            <w:rPr>
              <w:rFonts w:ascii="Palatino Linotype" w:eastAsiaTheme="minorEastAsia" w:hAnsi="Palatino Linotype"/>
              <w:noProof/>
              <w:szCs w:val="24"/>
              <w:lang w:eastAsia="es-MX"/>
            </w:rPr>
          </w:pPr>
          <w:hyperlink w:anchor="_Toc65846233" w:history="1">
            <w:r w:rsidR="00483BC7" w:rsidRPr="00E37745">
              <w:rPr>
                <w:rStyle w:val="Hipervnculo"/>
                <w:rFonts w:ascii="Palatino Linotype" w:eastAsia="MS Gothic" w:hAnsi="Palatino Linotype" w:cstheme="majorBidi"/>
                <w:b/>
                <w:noProof/>
                <w:szCs w:val="24"/>
                <w:lang w:val="es-ES_tradnl" w:eastAsia="es-ES"/>
              </w:rPr>
              <w:t>QUINTO. Del estudio y resolución del asunto.</w:t>
            </w:r>
            <w:r w:rsidR="00483BC7" w:rsidRPr="00E37745">
              <w:rPr>
                <w:rFonts w:ascii="Palatino Linotype" w:hAnsi="Palatino Linotype"/>
                <w:noProof/>
                <w:webHidden/>
                <w:szCs w:val="24"/>
              </w:rPr>
              <w:tab/>
            </w:r>
            <w:r w:rsidR="00483BC7" w:rsidRPr="00E37745">
              <w:rPr>
                <w:rFonts w:ascii="Palatino Linotype" w:hAnsi="Palatino Linotype"/>
                <w:noProof/>
                <w:webHidden/>
                <w:szCs w:val="24"/>
              </w:rPr>
              <w:fldChar w:fldCharType="begin"/>
            </w:r>
            <w:r w:rsidR="00483BC7" w:rsidRPr="00E37745">
              <w:rPr>
                <w:rFonts w:ascii="Palatino Linotype" w:hAnsi="Palatino Linotype"/>
                <w:noProof/>
                <w:webHidden/>
                <w:szCs w:val="24"/>
              </w:rPr>
              <w:instrText xml:space="preserve"> PAGEREF _Toc65846233 \h </w:instrText>
            </w:r>
            <w:r w:rsidR="00483BC7" w:rsidRPr="00E37745">
              <w:rPr>
                <w:rFonts w:ascii="Palatino Linotype" w:hAnsi="Palatino Linotype"/>
                <w:noProof/>
                <w:webHidden/>
                <w:szCs w:val="24"/>
              </w:rPr>
            </w:r>
            <w:r w:rsidR="00483BC7" w:rsidRPr="00E37745">
              <w:rPr>
                <w:rFonts w:ascii="Palatino Linotype" w:hAnsi="Palatino Linotype"/>
                <w:noProof/>
                <w:webHidden/>
                <w:szCs w:val="24"/>
              </w:rPr>
              <w:fldChar w:fldCharType="separate"/>
            </w:r>
            <w:r w:rsidR="00483BC7" w:rsidRPr="00E37745">
              <w:rPr>
                <w:rFonts w:ascii="Palatino Linotype" w:hAnsi="Palatino Linotype"/>
                <w:noProof/>
                <w:webHidden/>
                <w:szCs w:val="24"/>
              </w:rPr>
              <w:t>23</w:t>
            </w:r>
            <w:r w:rsidR="00483BC7" w:rsidRPr="00E37745">
              <w:rPr>
                <w:rFonts w:ascii="Palatino Linotype" w:hAnsi="Palatino Linotype"/>
                <w:noProof/>
                <w:webHidden/>
                <w:szCs w:val="24"/>
              </w:rPr>
              <w:fldChar w:fldCharType="end"/>
            </w:r>
          </w:hyperlink>
        </w:p>
        <w:p w:rsidR="00483BC7" w:rsidRPr="00E37745" w:rsidRDefault="000E2F0D" w:rsidP="00483BC7">
          <w:pPr>
            <w:pStyle w:val="TDC1"/>
            <w:spacing w:line="276" w:lineRule="auto"/>
            <w:rPr>
              <w:rFonts w:ascii="Palatino Linotype" w:eastAsiaTheme="minorEastAsia" w:hAnsi="Palatino Linotype"/>
              <w:noProof/>
              <w:szCs w:val="24"/>
              <w:lang w:eastAsia="es-MX"/>
            </w:rPr>
          </w:pPr>
          <w:hyperlink w:anchor="_Toc65846234" w:history="1">
            <w:r w:rsidR="00483BC7" w:rsidRPr="00E37745">
              <w:rPr>
                <w:rStyle w:val="Hipervnculo"/>
                <w:rFonts w:ascii="Palatino Linotype" w:eastAsia="MS Gothic" w:hAnsi="Palatino Linotype"/>
                <w:b/>
                <w:noProof/>
                <w:szCs w:val="24"/>
                <w:lang w:val="es-ES_tradnl" w:eastAsia="es-ES"/>
              </w:rPr>
              <w:t>I.</w:t>
            </w:r>
            <w:r w:rsidR="00483BC7" w:rsidRPr="00E37745">
              <w:rPr>
                <w:rFonts w:ascii="Palatino Linotype" w:eastAsiaTheme="minorEastAsia" w:hAnsi="Palatino Linotype"/>
                <w:noProof/>
                <w:szCs w:val="24"/>
                <w:lang w:eastAsia="es-MX"/>
              </w:rPr>
              <w:tab/>
            </w:r>
            <w:r w:rsidR="00483BC7" w:rsidRPr="00E37745">
              <w:rPr>
                <w:rStyle w:val="Hipervnculo"/>
                <w:rFonts w:ascii="Palatino Linotype" w:eastAsia="MS Gothic" w:hAnsi="Palatino Linotype"/>
                <w:b/>
                <w:noProof/>
                <w:szCs w:val="24"/>
                <w:lang w:val="es-ES_tradnl" w:eastAsia="es-ES"/>
              </w:rPr>
              <w:t>De la información solicitada.</w:t>
            </w:r>
            <w:r w:rsidR="00483BC7" w:rsidRPr="00E37745">
              <w:rPr>
                <w:rFonts w:ascii="Palatino Linotype" w:hAnsi="Palatino Linotype"/>
                <w:noProof/>
                <w:webHidden/>
                <w:szCs w:val="24"/>
              </w:rPr>
              <w:tab/>
            </w:r>
            <w:r w:rsidR="00483BC7" w:rsidRPr="00E37745">
              <w:rPr>
                <w:rFonts w:ascii="Palatino Linotype" w:hAnsi="Palatino Linotype"/>
                <w:noProof/>
                <w:webHidden/>
                <w:szCs w:val="24"/>
              </w:rPr>
              <w:fldChar w:fldCharType="begin"/>
            </w:r>
            <w:r w:rsidR="00483BC7" w:rsidRPr="00E37745">
              <w:rPr>
                <w:rFonts w:ascii="Palatino Linotype" w:hAnsi="Palatino Linotype"/>
                <w:noProof/>
                <w:webHidden/>
                <w:szCs w:val="24"/>
              </w:rPr>
              <w:instrText xml:space="preserve"> PAGEREF _Toc65846234 \h </w:instrText>
            </w:r>
            <w:r w:rsidR="00483BC7" w:rsidRPr="00E37745">
              <w:rPr>
                <w:rFonts w:ascii="Palatino Linotype" w:hAnsi="Palatino Linotype"/>
                <w:noProof/>
                <w:webHidden/>
                <w:szCs w:val="24"/>
              </w:rPr>
            </w:r>
            <w:r w:rsidR="00483BC7" w:rsidRPr="00E37745">
              <w:rPr>
                <w:rFonts w:ascii="Palatino Linotype" w:hAnsi="Palatino Linotype"/>
                <w:noProof/>
                <w:webHidden/>
                <w:szCs w:val="24"/>
              </w:rPr>
              <w:fldChar w:fldCharType="separate"/>
            </w:r>
            <w:r w:rsidR="00483BC7" w:rsidRPr="00E37745">
              <w:rPr>
                <w:rFonts w:ascii="Palatino Linotype" w:hAnsi="Palatino Linotype"/>
                <w:noProof/>
                <w:webHidden/>
                <w:szCs w:val="24"/>
              </w:rPr>
              <w:t>23</w:t>
            </w:r>
            <w:r w:rsidR="00483BC7" w:rsidRPr="00E37745">
              <w:rPr>
                <w:rFonts w:ascii="Palatino Linotype" w:hAnsi="Palatino Linotype"/>
                <w:noProof/>
                <w:webHidden/>
                <w:szCs w:val="24"/>
              </w:rPr>
              <w:fldChar w:fldCharType="end"/>
            </w:r>
          </w:hyperlink>
        </w:p>
        <w:p w:rsidR="00483BC7" w:rsidRPr="00E37745" w:rsidRDefault="000E2F0D" w:rsidP="00483BC7">
          <w:pPr>
            <w:pStyle w:val="TDC1"/>
            <w:spacing w:line="276" w:lineRule="auto"/>
            <w:rPr>
              <w:rFonts w:ascii="Palatino Linotype" w:eastAsiaTheme="minorEastAsia" w:hAnsi="Palatino Linotype"/>
              <w:noProof/>
              <w:szCs w:val="24"/>
              <w:lang w:eastAsia="es-MX"/>
            </w:rPr>
          </w:pPr>
          <w:hyperlink w:anchor="_Toc65846235" w:history="1">
            <w:r w:rsidR="00483BC7" w:rsidRPr="00E37745">
              <w:rPr>
                <w:rStyle w:val="Hipervnculo"/>
                <w:rFonts w:ascii="Palatino Linotype" w:eastAsia="Times New Roman" w:hAnsi="Palatino Linotype"/>
                <w:b/>
                <w:noProof/>
                <w:szCs w:val="24"/>
                <w:lang w:val="es-ES"/>
              </w:rPr>
              <w:t>II.</w:t>
            </w:r>
            <w:r w:rsidR="00483BC7" w:rsidRPr="00E37745">
              <w:rPr>
                <w:rFonts w:ascii="Palatino Linotype" w:eastAsiaTheme="minorEastAsia" w:hAnsi="Palatino Linotype"/>
                <w:noProof/>
                <w:szCs w:val="24"/>
                <w:lang w:eastAsia="es-MX"/>
              </w:rPr>
              <w:tab/>
            </w:r>
            <w:r w:rsidR="00483BC7" w:rsidRPr="00E37745">
              <w:rPr>
                <w:rStyle w:val="Hipervnculo"/>
                <w:rFonts w:ascii="Palatino Linotype" w:eastAsia="Times New Roman" w:hAnsi="Palatino Linotype"/>
                <w:b/>
                <w:noProof/>
                <w:szCs w:val="24"/>
                <w:lang w:val="es-ES"/>
              </w:rPr>
              <w:t>De las inconsistencias de la respuesta otorgada por el ente recurrido y la suplencia de la queja.</w:t>
            </w:r>
            <w:r w:rsidR="00483BC7" w:rsidRPr="00E37745">
              <w:rPr>
                <w:rFonts w:ascii="Palatino Linotype" w:hAnsi="Palatino Linotype"/>
                <w:noProof/>
                <w:webHidden/>
                <w:szCs w:val="24"/>
              </w:rPr>
              <w:tab/>
            </w:r>
            <w:r w:rsidR="00483BC7" w:rsidRPr="00E37745">
              <w:rPr>
                <w:rFonts w:ascii="Palatino Linotype" w:hAnsi="Palatino Linotype"/>
                <w:noProof/>
                <w:webHidden/>
                <w:szCs w:val="24"/>
              </w:rPr>
              <w:fldChar w:fldCharType="begin"/>
            </w:r>
            <w:r w:rsidR="00483BC7" w:rsidRPr="00E37745">
              <w:rPr>
                <w:rFonts w:ascii="Palatino Linotype" w:hAnsi="Palatino Linotype"/>
                <w:noProof/>
                <w:webHidden/>
                <w:szCs w:val="24"/>
              </w:rPr>
              <w:instrText xml:space="preserve"> PAGEREF _Toc65846235 \h </w:instrText>
            </w:r>
            <w:r w:rsidR="00483BC7" w:rsidRPr="00E37745">
              <w:rPr>
                <w:rFonts w:ascii="Palatino Linotype" w:hAnsi="Palatino Linotype"/>
                <w:noProof/>
                <w:webHidden/>
                <w:szCs w:val="24"/>
              </w:rPr>
            </w:r>
            <w:r w:rsidR="00483BC7" w:rsidRPr="00E37745">
              <w:rPr>
                <w:rFonts w:ascii="Palatino Linotype" w:hAnsi="Palatino Linotype"/>
                <w:noProof/>
                <w:webHidden/>
                <w:szCs w:val="24"/>
              </w:rPr>
              <w:fldChar w:fldCharType="separate"/>
            </w:r>
            <w:r w:rsidR="00483BC7" w:rsidRPr="00E37745">
              <w:rPr>
                <w:rFonts w:ascii="Palatino Linotype" w:hAnsi="Palatino Linotype"/>
                <w:noProof/>
                <w:webHidden/>
                <w:szCs w:val="24"/>
              </w:rPr>
              <w:t>30</w:t>
            </w:r>
            <w:r w:rsidR="00483BC7" w:rsidRPr="00E37745">
              <w:rPr>
                <w:rFonts w:ascii="Palatino Linotype" w:hAnsi="Palatino Linotype"/>
                <w:noProof/>
                <w:webHidden/>
                <w:szCs w:val="24"/>
              </w:rPr>
              <w:fldChar w:fldCharType="end"/>
            </w:r>
          </w:hyperlink>
        </w:p>
        <w:p w:rsidR="00483BC7" w:rsidRPr="00E37745" w:rsidRDefault="000E2F0D" w:rsidP="00483BC7">
          <w:pPr>
            <w:pStyle w:val="TDC1"/>
            <w:spacing w:line="276" w:lineRule="auto"/>
            <w:rPr>
              <w:rFonts w:ascii="Palatino Linotype" w:eastAsiaTheme="minorEastAsia" w:hAnsi="Palatino Linotype"/>
              <w:noProof/>
              <w:szCs w:val="24"/>
              <w:lang w:eastAsia="es-MX"/>
            </w:rPr>
          </w:pPr>
          <w:hyperlink w:anchor="_Toc65846236" w:history="1">
            <w:r w:rsidR="00483BC7" w:rsidRPr="00E37745">
              <w:rPr>
                <w:rStyle w:val="Hipervnculo"/>
                <w:rFonts w:ascii="Palatino Linotype" w:hAnsi="Palatino Linotype"/>
                <w:b/>
                <w:noProof/>
                <w:szCs w:val="24"/>
              </w:rPr>
              <w:t>III.</w:t>
            </w:r>
            <w:r w:rsidR="00483BC7" w:rsidRPr="00E37745">
              <w:rPr>
                <w:rFonts w:ascii="Palatino Linotype" w:eastAsiaTheme="minorEastAsia" w:hAnsi="Palatino Linotype"/>
                <w:noProof/>
                <w:szCs w:val="24"/>
                <w:lang w:eastAsia="es-MX"/>
              </w:rPr>
              <w:tab/>
            </w:r>
            <w:r w:rsidR="00483BC7" w:rsidRPr="00E37745">
              <w:rPr>
                <w:rStyle w:val="Hipervnculo"/>
                <w:rFonts w:ascii="Palatino Linotype" w:hAnsi="Palatino Linotype"/>
                <w:b/>
                <w:noProof/>
                <w:szCs w:val="24"/>
              </w:rPr>
              <w:t>De la naturaleza de la información solicitada.</w:t>
            </w:r>
            <w:r w:rsidR="00483BC7" w:rsidRPr="00E37745">
              <w:rPr>
                <w:rFonts w:ascii="Palatino Linotype" w:hAnsi="Palatino Linotype"/>
                <w:noProof/>
                <w:webHidden/>
                <w:szCs w:val="24"/>
              </w:rPr>
              <w:tab/>
            </w:r>
            <w:r w:rsidR="00483BC7" w:rsidRPr="00E37745">
              <w:rPr>
                <w:rFonts w:ascii="Palatino Linotype" w:hAnsi="Palatino Linotype"/>
                <w:noProof/>
                <w:webHidden/>
                <w:szCs w:val="24"/>
              </w:rPr>
              <w:fldChar w:fldCharType="begin"/>
            </w:r>
            <w:r w:rsidR="00483BC7" w:rsidRPr="00E37745">
              <w:rPr>
                <w:rFonts w:ascii="Palatino Linotype" w:hAnsi="Palatino Linotype"/>
                <w:noProof/>
                <w:webHidden/>
                <w:szCs w:val="24"/>
              </w:rPr>
              <w:instrText xml:space="preserve"> PAGEREF _Toc65846236 \h </w:instrText>
            </w:r>
            <w:r w:rsidR="00483BC7" w:rsidRPr="00E37745">
              <w:rPr>
                <w:rFonts w:ascii="Palatino Linotype" w:hAnsi="Palatino Linotype"/>
                <w:noProof/>
                <w:webHidden/>
                <w:szCs w:val="24"/>
              </w:rPr>
            </w:r>
            <w:r w:rsidR="00483BC7" w:rsidRPr="00E37745">
              <w:rPr>
                <w:rFonts w:ascii="Palatino Linotype" w:hAnsi="Palatino Linotype"/>
                <w:noProof/>
                <w:webHidden/>
                <w:szCs w:val="24"/>
              </w:rPr>
              <w:fldChar w:fldCharType="separate"/>
            </w:r>
            <w:r w:rsidR="00483BC7" w:rsidRPr="00E37745">
              <w:rPr>
                <w:rFonts w:ascii="Palatino Linotype" w:hAnsi="Palatino Linotype"/>
                <w:noProof/>
                <w:webHidden/>
                <w:szCs w:val="24"/>
              </w:rPr>
              <w:t>41</w:t>
            </w:r>
            <w:r w:rsidR="00483BC7" w:rsidRPr="00E37745">
              <w:rPr>
                <w:rFonts w:ascii="Palatino Linotype" w:hAnsi="Palatino Linotype"/>
                <w:noProof/>
                <w:webHidden/>
                <w:szCs w:val="24"/>
              </w:rPr>
              <w:fldChar w:fldCharType="end"/>
            </w:r>
          </w:hyperlink>
        </w:p>
        <w:p w:rsidR="00483BC7" w:rsidRPr="00E37745" w:rsidRDefault="000E2F0D" w:rsidP="00483BC7">
          <w:pPr>
            <w:pStyle w:val="TDC2"/>
            <w:spacing w:line="276" w:lineRule="auto"/>
            <w:rPr>
              <w:rFonts w:ascii="Palatino Linotype" w:eastAsiaTheme="minorEastAsia" w:hAnsi="Palatino Linotype"/>
              <w:noProof/>
              <w:szCs w:val="24"/>
              <w:lang w:eastAsia="es-MX"/>
            </w:rPr>
          </w:pPr>
          <w:hyperlink w:anchor="_Toc65846237" w:history="1">
            <w:r w:rsidR="00483BC7" w:rsidRPr="00E37745">
              <w:rPr>
                <w:rStyle w:val="Hipervnculo"/>
                <w:rFonts w:ascii="Palatino Linotype" w:eastAsia="MS Gothic" w:hAnsi="Palatino Linotype" w:cs="Times New Roman"/>
                <w:b/>
                <w:noProof/>
                <w:szCs w:val="24"/>
                <w:lang w:val="es-ES_tradnl" w:eastAsia="es-ES_tradnl"/>
              </w:rPr>
              <w:t>SEXTO.</w:t>
            </w:r>
            <w:r w:rsidR="00483BC7" w:rsidRPr="00E37745">
              <w:rPr>
                <w:rStyle w:val="Hipervnculo"/>
                <w:rFonts w:ascii="Palatino Linotype" w:eastAsia="MS Mincho" w:hAnsi="Palatino Linotype" w:cs="Times New Roman"/>
                <w:b/>
                <w:noProof/>
                <w:szCs w:val="24"/>
                <w:lang w:val="es-ES_tradnl" w:eastAsia="es-ES"/>
              </w:rPr>
              <w:t xml:space="preserve"> De la elaboración de la versión pública y el acuerdo de clasificación como información confidencial.</w:t>
            </w:r>
            <w:r w:rsidR="00483BC7" w:rsidRPr="00E37745">
              <w:rPr>
                <w:rFonts w:ascii="Palatino Linotype" w:hAnsi="Palatino Linotype"/>
                <w:noProof/>
                <w:webHidden/>
                <w:szCs w:val="24"/>
              </w:rPr>
              <w:tab/>
            </w:r>
            <w:r w:rsidR="00483BC7" w:rsidRPr="00E37745">
              <w:rPr>
                <w:rFonts w:ascii="Palatino Linotype" w:hAnsi="Palatino Linotype"/>
                <w:noProof/>
                <w:webHidden/>
                <w:szCs w:val="24"/>
              </w:rPr>
              <w:fldChar w:fldCharType="begin"/>
            </w:r>
            <w:r w:rsidR="00483BC7" w:rsidRPr="00E37745">
              <w:rPr>
                <w:rFonts w:ascii="Palatino Linotype" w:hAnsi="Palatino Linotype"/>
                <w:noProof/>
                <w:webHidden/>
                <w:szCs w:val="24"/>
              </w:rPr>
              <w:instrText xml:space="preserve"> PAGEREF _Toc65846237 \h </w:instrText>
            </w:r>
            <w:r w:rsidR="00483BC7" w:rsidRPr="00E37745">
              <w:rPr>
                <w:rFonts w:ascii="Palatino Linotype" w:hAnsi="Palatino Linotype"/>
                <w:noProof/>
                <w:webHidden/>
                <w:szCs w:val="24"/>
              </w:rPr>
            </w:r>
            <w:r w:rsidR="00483BC7" w:rsidRPr="00E37745">
              <w:rPr>
                <w:rFonts w:ascii="Palatino Linotype" w:hAnsi="Palatino Linotype"/>
                <w:noProof/>
                <w:webHidden/>
                <w:szCs w:val="24"/>
              </w:rPr>
              <w:fldChar w:fldCharType="separate"/>
            </w:r>
            <w:r w:rsidR="00483BC7" w:rsidRPr="00E37745">
              <w:rPr>
                <w:rFonts w:ascii="Palatino Linotype" w:hAnsi="Palatino Linotype"/>
                <w:noProof/>
                <w:webHidden/>
                <w:szCs w:val="24"/>
              </w:rPr>
              <w:t>59</w:t>
            </w:r>
            <w:r w:rsidR="00483BC7" w:rsidRPr="00E37745">
              <w:rPr>
                <w:rFonts w:ascii="Palatino Linotype" w:hAnsi="Palatino Linotype"/>
                <w:noProof/>
                <w:webHidden/>
                <w:szCs w:val="24"/>
              </w:rPr>
              <w:fldChar w:fldCharType="end"/>
            </w:r>
          </w:hyperlink>
        </w:p>
        <w:p w:rsidR="00483BC7" w:rsidRPr="00E37745" w:rsidRDefault="000E2F0D" w:rsidP="00483BC7">
          <w:pPr>
            <w:pStyle w:val="TDC1"/>
            <w:spacing w:line="276" w:lineRule="auto"/>
            <w:rPr>
              <w:rFonts w:ascii="Palatino Linotype" w:eastAsiaTheme="minorEastAsia" w:hAnsi="Palatino Linotype"/>
              <w:noProof/>
              <w:szCs w:val="24"/>
              <w:lang w:eastAsia="es-MX"/>
            </w:rPr>
          </w:pPr>
          <w:hyperlink w:anchor="_Toc65846238" w:history="1">
            <w:r w:rsidR="00483BC7" w:rsidRPr="00E37745">
              <w:rPr>
                <w:rStyle w:val="Hipervnculo"/>
                <w:rFonts w:ascii="Palatino Linotype" w:eastAsiaTheme="majorEastAsia" w:hAnsi="Palatino Linotype" w:cstheme="majorBidi"/>
                <w:b/>
                <w:noProof/>
                <w:szCs w:val="24"/>
              </w:rPr>
              <w:t>I. Requisitos previos.</w:t>
            </w:r>
            <w:r w:rsidR="00483BC7" w:rsidRPr="00E37745">
              <w:rPr>
                <w:rFonts w:ascii="Palatino Linotype" w:hAnsi="Palatino Linotype"/>
                <w:noProof/>
                <w:webHidden/>
                <w:szCs w:val="24"/>
              </w:rPr>
              <w:tab/>
            </w:r>
            <w:r w:rsidR="00483BC7" w:rsidRPr="00E37745">
              <w:rPr>
                <w:rFonts w:ascii="Palatino Linotype" w:hAnsi="Palatino Linotype"/>
                <w:noProof/>
                <w:webHidden/>
                <w:szCs w:val="24"/>
              </w:rPr>
              <w:fldChar w:fldCharType="begin"/>
            </w:r>
            <w:r w:rsidR="00483BC7" w:rsidRPr="00E37745">
              <w:rPr>
                <w:rFonts w:ascii="Palatino Linotype" w:hAnsi="Palatino Linotype"/>
                <w:noProof/>
                <w:webHidden/>
                <w:szCs w:val="24"/>
              </w:rPr>
              <w:instrText xml:space="preserve"> PAGEREF _Toc65846238 \h </w:instrText>
            </w:r>
            <w:r w:rsidR="00483BC7" w:rsidRPr="00E37745">
              <w:rPr>
                <w:rFonts w:ascii="Palatino Linotype" w:hAnsi="Palatino Linotype"/>
                <w:noProof/>
                <w:webHidden/>
                <w:szCs w:val="24"/>
              </w:rPr>
            </w:r>
            <w:r w:rsidR="00483BC7" w:rsidRPr="00E37745">
              <w:rPr>
                <w:rFonts w:ascii="Palatino Linotype" w:hAnsi="Palatino Linotype"/>
                <w:noProof/>
                <w:webHidden/>
                <w:szCs w:val="24"/>
              </w:rPr>
              <w:fldChar w:fldCharType="separate"/>
            </w:r>
            <w:r w:rsidR="00483BC7" w:rsidRPr="00E37745">
              <w:rPr>
                <w:rFonts w:ascii="Palatino Linotype" w:hAnsi="Palatino Linotype"/>
                <w:noProof/>
                <w:webHidden/>
                <w:szCs w:val="24"/>
              </w:rPr>
              <w:t>61</w:t>
            </w:r>
            <w:r w:rsidR="00483BC7" w:rsidRPr="00E37745">
              <w:rPr>
                <w:rFonts w:ascii="Palatino Linotype" w:hAnsi="Palatino Linotype"/>
                <w:noProof/>
                <w:webHidden/>
                <w:szCs w:val="24"/>
              </w:rPr>
              <w:fldChar w:fldCharType="end"/>
            </w:r>
          </w:hyperlink>
        </w:p>
        <w:p w:rsidR="00483BC7" w:rsidRPr="00E37745" w:rsidRDefault="000E2F0D" w:rsidP="00483BC7">
          <w:pPr>
            <w:pStyle w:val="TDC1"/>
            <w:spacing w:line="276" w:lineRule="auto"/>
            <w:rPr>
              <w:rFonts w:ascii="Palatino Linotype" w:eastAsiaTheme="minorEastAsia" w:hAnsi="Palatino Linotype"/>
              <w:noProof/>
              <w:szCs w:val="24"/>
              <w:lang w:eastAsia="es-MX"/>
            </w:rPr>
          </w:pPr>
          <w:hyperlink w:anchor="_Toc65846239" w:history="1">
            <w:r w:rsidR="00483BC7" w:rsidRPr="00E37745">
              <w:rPr>
                <w:rStyle w:val="Hipervnculo"/>
                <w:rFonts w:ascii="Palatino Linotype" w:eastAsiaTheme="majorEastAsia" w:hAnsi="Palatino Linotype" w:cstheme="majorBidi"/>
                <w:b/>
                <w:noProof/>
                <w:szCs w:val="24"/>
              </w:rPr>
              <w:t>II. Supuestos de clasificación.</w:t>
            </w:r>
            <w:r w:rsidR="00483BC7" w:rsidRPr="00E37745">
              <w:rPr>
                <w:rFonts w:ascii="Palatino Linotype" w:hAnsi="Palatino Linotype"/>
                <w:noProof/>
                <w:webHidden/>
                <w:szCs w:val="24"/>
              </w:rPr>
              <w:tab/>
            </w:r>
            <w:r w:rsidR="00483BC7" w:rsidRPr="00E37745">
              <w:rPr>
                <w:rFonts w:ascii="Palatino Linotype" w:hAnsi="Palatino Linotype"/>
                <w:noProof/>
                <w:webHidden/>
                <w:szCs w:val="24"/>
              </w:rPr>
              <w:fldChar w:fldCharType="begin"/>
            </w:r>
            <w:r w:rsidR="00483BC7" w:rsidRPr="00E37745">
              <w:rPr>
                <w:rFonts w:ascii="Palatino Linotype" w:hAnsi="Palatino Linotype"/>
                <w:noProof/>
                <w:webHidden/>
                <w:szCs w:val="24"/>
              </w:rPr>
              <w:instrText xml:space="preserve"> PAGEREF _Toc65846239 \h </w:instrText>
            </w:r>
            <w:r w:rsidR="00483BC7" w:rsidRPr="00E37745">
              <w:rPr>
                <w:rFonts w:ascii="Palatino Linotype" w:hAnsi="Palatino Linotype"/>
                <w:noProof/>
                <w:webHidden/>
                <w:szCs w:val="24"/>
              </w:rPr>
            </w:r>
            <w:r w:rsidR="00483BC7" w:rsidRPr="00E37745">
              <w:rPr>
                <w:rFonts w:ascii="Palatino Linotype" w:hAnsi="Palatino Linotype"/>
                <w:noProof/>
                <w:webHidden/>
                <w:szCs w:val="24"/>
              </w:rPr>
              <w:fldChar w:fldCharType="separate"/>
            </w:r>
            <w:r w:rsidR="00483BC7" w:rsidRPr="00E37745">
              <w:rPr>
                <w:rFonts w:ascii="Palatino Linotype" w:hAnsi="Palatino Linotype"/>
                <w:noProof/>
                <w:webHidden/>
                <w:szCs w:val="24"/>
              </w:rPr>
              <w:t>62</w:t>
            </w:r>
            <w:r w:rsidR="00483BC7" w:rsidRPr="00E37745">
              <w:rPr>
                <w:rFonts w:ascii="Palatino Linotype" w:hAnsi="Palatino Linotype"/>
                <w:noProof/>
                <w:webHidden/>
                <w:szCs w:val="24"/>
              </w:rPr>
              <w:fldChar w:fldCharType="end"/>
            </w:r>
          </w:hyperlink>
        </w:p>
        <w:p w:rsidR="00483BC7" w:rsidRPr="00E37745" w:rsidRDefault="000E2F0D" w:rsidP="00483BC7">
          <w:pPr>
            <w:pStyle w:val="TDC1"/>
            <w:spacing w:line="276" w:lineRule="auto"/>
            <w:rPr>
              <w:rFonts w:ascii="Palatino Linotype" w:eastAsiaTheme="minorEastAsia" w:hAnsi="Palatino Linotype"/>
              <w:noProof/>
              <w:szCs w:val="24"/>
              <w:lang w:eastAsia="es-MX"/>
            </w:rPr>
          </w:pPr>
          <w:hyperlink w:anchor="_Toc65846240" w:history="1">
            <w:r w:rsidR="00483BC7" w:rsidRPr="00E37745">
              <w:rPr>
                <w:rStyle w:val="Hipervnculo"/>
                <w:rFonts w:ascii="Palatino Linotype" w:eastAsiaTheme="majorEastAsia" w:hAnsi="Palatino Linotype" w:cstheme="majorBidi"/>
                <w:b/>
                <w:noProof/>
                <w:szCs w:val="24"/>
              </w:rPr>
              <w:t>III. La intervención del Comité de Transparencia.</w:t>
            </w:r>
            <w:r w:rsidR="00483BC7" w:rsidRPr="00E37745">
              <w:rPr>
                <w:rFonts w:ascii="Palatino Linotype" w:hAnsi="Palatino Linotype"/>
                <w:noProof/>
                <w:webHidden/>
                <w:szCs w:val="24"/>
              </w:rPr>
              <w:tab/>
            </w:r>
            <w:r w:rsidR="00483BC7" w:rsidRPr="00E37745">
              <w:rPr>
                <w:rFonts w:ascii="Palatino Linotype" w:hAnsi="Palatino Linotype"/>
                <w:noProof/>
                <w:webHidden/>
                <w:szCs w:val="24"/>
              </w:rPr>
              <w:fldChar w:fldCharType="begin"/>
            </w:r>
            <w:r w:rsidR="00483BC7" w:rsidRPr="00E37745">
              <w:rPr>
                <w:rFonts w:ascii="Palatino Linotype" w:hAnsi="Palatino Linotype"/>
                <w:noProof/>
                <w:webHidden/>
                <w:szCs w:val="24"/>
              </w:rPr>
              <w:instrText xml:space="preserve"> PAGEREF _Toc65846240 \h </w:instrText>
            </w:r>
            <w:r w:rsidR="00483BC7" w:rsidRPr="00E37745">
              <w:rPr>
                <w:rFonts w:ascii="Palatino Linotype" w:hAnsi="Palatino Linotype"/>
                <w:noProof/>
                <w:webHidden/>
                <w:szCs w:val="24"/>
              </w:rPr>
            </w:r>
            <w:r w:rsidR="00483BC7" w:rsidRPr="00E37745">
              <w:rPr>
                <w:rFonts w:ascii="Palatino Linotype" w:hAnsi="Palatino Linotype"/>
                <w:noProof/>
                <w:webHidden/>
                <w:szCs w:val="24"/>
              </w:rPr>
              <w:fldChar w:fldCharType="separate"/>
            </w:r>
            <w:r w:rsidR="00483BC7" w:rsidRPr="00E37745">
              <w:rPr>
                <w:rFonts w:ascii="Palatino Linotype" w:hAnsi="Palatino Linotype"/>
                <w:noProof/>
                <w:webHidden/>
                <w:szCs w:val="24"/>
              </w:rPr>
              <w:t>65</w:t>
            </w:r>
            <w:r w:rsidR="00483BC7" w:rsidRPr="00E37745">
              <w:rPr>
                <w:rFonts w:ascii="Palatino Linotype" w:hAnsi="Palatino Linotype"/>
                <w:noProof/>
                <w:webHidden/>
                <w:szCs w:val="24"/>
              </w:rPr>
              <w:fldChar w:fldCharType="end"/>
            </w:r>
          </w:hyperlink>
        </w:p>
        <w:p w:rsidR="00483BC7" w:rsidRPr="00E37745" w:rsidRDefault="000E2F0D" w:rsidP="00483BC7">
          <w:pPr>
            <w:pStyle w:val="TDC1"/>
            <w:spacing w:line="276" w:lineRule="auto"/>
            <w:rPr>
              <w:rFonts w:ascii="Palatino Linotype" w:eastAsiaTheme="minorEastAsia" w:hAnsi="Palatino Linotype"/>
              <w:noProof/>
              <w:szCs w:val="24"/>
              <w:lang w:eastAsia="es-MX"/>
            </w:rPr>
          </w:pPr>
          <w:hyperlink w:anchor="_Toc65846241" w:history="1">
            <w:r w:rsidR="00483BC7" w:rsidRPr="00E37745">
              <w:rPr>
                <w:rStyle w:val="Hipervnculo"/>
                <w:rFonts w:ascii="Palatino Linotype" w:eastAsiaTheme="majorEastAsia" w:hAnsi="Palatino Linotype" w:cstheme="majorBidi"/>
                <w:b/>
                <w:noProof/>
                <w:szCs w:val="24"/>
              </w:rPr>
              <w:t>a)</w:t>
            </w:r>
            <w:r w:rsidR="00483BC7" w:rsidRPr="00E37745">
              <w:rPr>
                <w:rFonts w:ascii="Palatino Linotype" w:eastAsiaTheme="minorEastAsia" w:hAnsi="Palatino Linotype"/>
                <w:noProof/>
                <w:szCs w:val="24"/>
                <w:lang w:eastAsia="es-MX"/>
              </w:rPr>
              <w:tab/>
            </w:r>
            <w:r w:rsidR="00483BC7" w:rsidRPr="00E37745">
              <w:rPr>
                <w:rStyle w:val="Hipervnculo"/>
                <w:rFonts w:ascii="Palatino Linotype" w:eastAsiaTheme="majorEastAsia" w:hAnsi="Palatino Linotype" w:cstheme="majorBidi"/>
                <w:b/>
                <w:noProof/>
                <w:szCs w:val="24"/>
              </w:rPr>
              <w:t>Formalidades para emitir el acuerdo de clasificación.</w:t>
            </w:r>
            <w:r w:rsidR="00483BC7" w:rsidRPr="00E37745">
              <w:rPr>
                <w:rFonts w:ascii="Palatino Linotype" w:hAnsi="Palatino Linotype"/>
                <w:noProof/>
                <w:webHidden/>
                <w:szCs w:val="24"/>
              </w:rPr>
              <w:tab/>
            </w:r>
            <w:r w:rsidR="00483BC7" w:rsidRPr="00E37745">
              <w:rPr>
                <w:rFonts w:ascii="Palatino Linotype" w:hAnsi="Palatino Linotype"/>
                <w:noProof/>
                <w:webHidden/>
                <w:szCs w:val="24"/>
              </w:rPr>
              <w:fldChar w:fldCharType="begin"/>
            </w:r>
            <w:r w:rsidR="00483BC7" w:rsidRPr="00E37745">
              <w:rPr>
                <w:rFonts w:ascii="Palatino Linotype" w:hAnsi="Palatino Linotype"/>
                <w:noProof/>
                <w:webHidden/>
                <w:szCs w:val="24"/>
              </w:rPr>
              <w:instrText xml:space="preserve"> PAGEREF _Toc65846241 \h </w:instrText>
            </w:r>
            <w:r w:rsidR="00483BC7" w:rsidRPr="00E37745">
              <w:rPr>
                <w:rFonts w:ascii="Palatino Linotype" w:hAnsi="Palatino Linotype"/>
                <w:noProof/>
                <w:webHidden/>
                <w:szCs w:val="24"/>
              </w:rPr>
            </w:r>
            <w:r w:rsidR="00483BC7" w:rsidRPr="00E37745">
              <w:rPr>
                <w:rFonts w:ascii="Palatino Linotype" w:hAnsi="Palatino Linotype"/>
                <w:noProof/>
                <w:webHidden/>
                <w:szCs w:val="24"/>
              </w:rPr>
              <w:fldChar w:fldCharType="separate"/>
            </w:r>
            <w:r w:rsidR="00483BC7" w:rsidRPr="00E37745">
              <w:rPr>
                <w:rFonts w:ascii="Palatino Linotype" w:hAnsi="Palatino Linotype"/>
                <w:noProof/>
                <w:webHidden/>
                <w:szCs w:val="24"/>
              </w:rPr>
              <w:t>65</w:t>
            </w:r>
            <w:r w:rsidR="00483BC7" w:rsidRPr="00E37745">
              <w:rPr>
                <w:rFonts w:ascii="Palatino Linotype" w:hAnsi="Palatino Linotype"/>
                <w:noProof/>
                <w:webHidden/>
                <w:szCs w:val="24"/>
              </w:rPr>
              <w:fldChar w:fldCharType="end"/>
            </w:r>
          </w:hyperlink>
        </w:p>
        <w:p w:rsidR="00483BC7" w:rsidRPr="00E37745" w:rsidRDefault="000E2F0D" w:rsidP="00483BC7">
          <w:pPr>
            <w:pStyle w:val="TDC1"/>
            <w:spacing w:line="276" w:lineRule="auto"/>
            <w:rPr>
              <w:rFonts w:ascii="Palatino Linotype" w:eastAsiaTheme="minorEastAsia" w:hAnsi="Palatino Linotype"/>
              <w:noProof/>
              <w:szCs w:val="24"/>
              <w:lang w:eastAsia="es-MX"/>
            </w:rPr>
          </w:pPr>
          <w:hyperlink w:anchor="_Toc65846242" w:history="1">
            <w:r w:rsidR="00483BC7" w:rsidRPr="00E37745">
              <w:rPr>
                <w:rStyle w:val="Hipervnculo"/>
                <w:rFonts w:ascii="Palatino Linotype" w:eastAsiaTheme="majorEastAsia" w:hAnsi="Palatino Linotype" w:cstheme="majorBidi"/>
                <w:b/>
                <w:noProof/>
                <w:szCs w:val="24"/>
              </w:rPr>
              <w:t>b) Requisitos de fondo del acuerdo de clasificación.</w:t>
            </w:r>
            <w:r w:rsidR="00483BC7" w:rsidRPr="00E37745">
              <w:rPr>
                <w:rFonts w:ascii="Palatino Linotype" w:hAnsi="Palatino Linotype"/>
                <w:noProof/>
                <w:webHidden/>
                <w:szCs w:val="24"/>
              </w:rPr>
              <w:tab/>
            </w:r>
            <w:r w:rsidR="00483BC7" w:rsidRPr="00E37745">
              <w:rPr>
                <w:rFonts w:ascii="Palatino Linotype" w:hAnsi="Palatino Linotype"/>
                <w:noProof/>
                <w:webHidden/>
                <w:szCs w:val="24"/>
              </w:rPr>
              <w:fldChar w:fldCharType="begin"/>
            </w:r>
            <w:r w:rsidR="00483BC7" w:rsidRPr="00E37745">
              <w:rPr>
                <w:rFonts w:ascii="Palatino Linotype" w:hAnsi="Palatino Linotype"/>
                <w:noProof/>
                <w:webHidden/>
                <w:szCs w:val="24"/>
              </w:rPr>
              <w:instrText xml:space="preserve"> PAGEREF _Toc65846242 \h </w:instrText>
            </w:r>
            <w:r w:rsidR="00483BC7" w:rsidRPr="00E37745">
              <w:rPr>
                <w:rFonts w:ascii="Palatino Linotype" w:hAnsi="Palatino Linotype"/>
                <w:noProof/>
                <w:webHidden/>
                <w:szCs w:val="24"/>
              </w:rPr>
            </w:r>
            <w:r w:rsidR="00483BC7" w:rsidRPr="00E37745">
              <w:rPr>
                <w:rFonts w:ascii="Palatino Linotype" w:hAnsi="Palatino Linotype"/>
                <w:noProof/>
                <w:webHidden/>
                <w:szCs w:val="24"/>
              </w:rPr>
              <w:fldChar w:fldCharType="separate"/>
            </w:r>
            <w:r w:rsidR="00483BC7" w:rsidRPr="00E37745">
              <w:rPr>
                <w:rFonts w:ascii="Palatino Linotype" w:hAnsi="Palatino Linotype"/>
                <w:noProof/>
                <w:webHidden/>
                <w:szCs w:val="24"/>
              </w:rPr>
              <w:t>66</w:t>
            </w:r>
            <w:r w:rsidR="00483BC7" w:rsidRPr="00E37745">
              <w:rPr>
                <w:rFonts w:ascii="Palatino Linotype" w:hAnsi="Palatino Linotype"/>
                <w:noProof/>
                <w:webHidden/>
                <w:szCs w:val="24"/>
              </w:rPr>
              <w:fldChar w:fldCharType="end"/>
            </w:r>
          </w:hyperlink>
        </w:p>
        <w:p w:rsidR="00483BC7" w:rsidRPr="00E37745" w:rsidRDefault="000E2F0D" w:rsidP="00483BC7">
          <w:pPr>
            <w:pStyle w:val="TDC1"/>
            <w:spacing w:line="276" w:lineRule="auto"/>
            <w:rPr>
              <w:rFonts w:ascii="Palatino Linotype" w:eastAsiaTheme="minorEastAsia" w:hAnsi="Palatino Linotype"/>
              <w:noProof/>
              <w:szCs w:val="24"/>
              <w:lang w:eastAsia="es-MX"/>
            </w:rPr>
          </w:pPr>
          <w:hyperlink w:anchor="_Toc65846243" w:history="1">
            <w:r w:rsidR="00483BC7" w:rsidRPr="00E37745">
              <w:rPr>
                <w:rStyle w:val="Hipervnculo"/>
                <w:rFonts w:ascii="Palatino Linotype" w:eastAsiaTheme="majorEastAsia" w:hAnsi="Palatino Linotype" w:cstheme="majorBidi"/>
                <w:b/>
                <w:noProof/>
                <w:szCs w:val="24"/>
              </w:rPr>
              <w:t>IV. Condiciones especiales de la clasificación de la información como confidencial.</w:t>
            </w:r>
            <w:r w:rsidR="00483BC7" w:rsidRPr="00E37745">
              <w:rPr>
                <w:rFonts w:ascii="Palatino Linotype" w:hAnsi="Palatino Linotype"/>
                <w:noProof/>
                <w:webHidden/>
                <w:szCs w:val="24"/>
              </w:rPr>
              <w:tab/>
            </w:r>
            <w:r w:rsidR="00483BC7" w:rsidRPr="00E37745">
              <w:rPr>
                <w:rFonts w:ascii="Palatino Linotype" w:hAnsi="Palatino Linotype"/>
                <w:noProof/>
                <w:webHidden/>
                <w:szCs w:val="24"/>
              </w:rPr>
              <w:fldChar w:fldCharType="begin"/>
            </w:r>
            <w:r w:rsidR="00483BC7" w:rsidRPr="00E37745">
              <w:rPr>
                <w:rFonts w:ascii="Palatino Linotype" w:hAnsi="Palatino Linotype"/>
                <w:noProof/>
                <w:webHidden/>
                <w:szCs w:val="24"/>
              </w:rPr>
              <w:instrText xml:space="preserve"> PAGEREF _Toc65846243 \h </w:instrText>
            </w:r>
            <w:r w:rsidR="00483BC7" w:rsidRPr="00E37745">
              <w:rPr>
                <w:rFonts w:ascii="Palatino Linotype" w:hAnsi="Palatino Linotype"/>
                <w:noProof/>
                <w:webHidden/>
                <w:szCs w:val="24"/>
              </w:rPr>
            </w:r>
            <w:r w:rsidR="00483BC7" w:rsidRPr="00E37745">
              <w:rPr>
                <w:rFonts w:ascii="Palatino Linotype" w:hAnsi="Palatino Linotype"/>
                <w:noProof/>
                <w:webHidden/>
                <w:szCs w:val="24"/>
              </w:rPr>
              <w:fldChar w:fldCharType="separate"/>
            </w:r>
            <w:r w:rsidR="00483BC7" w:rsidRPr="00E37745">
              <w:rPr>
                <w:rFonts w:ascii="Palatino Linotype" w:hAnsi="Palatino Linotype"/>
                <w:noProof/>
                <w:webHidden/>
                <w:szCs w:val="24"/>
              </w:rPr>
              <w:t>71</w:t>
            </w:r>
            <w:r w:rsidR="00483BC7" w:rsidRPr="00E37745">
              <w:rPr>
                <w:rFonts w:ascii="Palatino Linotype" w:hAnsi="Palatino Linotype"/>
                <w:noProof/>
                <w:webHidden/>
                <w:szCs w:val="24"/>
              </w:rPr>
              <w:fldChar w:fldCharType="end"/>
            </w:r>
          </w:hyperlink>
        </w:p>
        <w:p w:rsidR="00483BC7" w:rsidRPr="00E37745" w:rsidRDefault="000E2F0D" w:rsidP="00483BC7">
          <w:pPr>
            <w:pStyle w:val="TDC1"/>
            <w:spacing w:line="276" w:lineRule="auto"/>
            <w:rPr>
              <w:rFonts w:ascii="Palatino Linotype" w:eastAsiaTheme="minorEastAsia" w:hAnsi="Palatino Linotype"/>
              <w:noProof/>
              <w:szCs w:val="24"/>
              <w:lang w:eastAsia="es-MX"/>
            </w:rPr>
          </w:pPr>
          <w:hyperlink w:anchor="_Toc65846244" w:history="1">
            <w:r w:rsidR="00483BC7" w:rsidRPr="00E37745">
              <w:rPr>
                <w:rStyle w:val="Hipervnculo"/>
                <w:rFonts w:ascii="Palatino Linotype" w:eastAsia="MS Gothic" w:hAnsi="Palatino Linotype" w:cstheme="majorBidi"/>
                <w:b/>
                <w:noProof/>
                <w:szCs w:val="24"/>
              </w:rPr>
              <w:t>a)</w:t>
            </w:r>
            <w:r w:rsidR="00483BC7" w:rsidRPr="00E37745">
              <w:rPr>
                <w:rFonts w:ascii="Palatino Linotype" w:eastAsiaTheme="minorEastAsia" w:hAnsi="Palatino Linotype"/>
                <w:noProof/>
                <w:szCs w:val="24"/>
                <w:lang w:eastAsia="es-MX"/>
              </w:rPr>
              <w:tab/>
            </w:r>
            <w:r w:rsidR="00483BC7" w:rsidRPr="00E37745">
              <w:rPr>
                <w:rStyle w:val="Hipervnculo"/>
                <w:rFonts w:ascii="Palatino Linotype" w:eastAsia="MS Gothic" w:hAnsi="Palatino Linotype" w:cstheme="majorBidi"/>
                <w:b/>
                <w:noProof/>
                <w:szCs w:val="24"/>
              </w:rPr>
              <w:t>Del consentimiento.</w:t>
            </w:r>
            <w:r w:rsidR="00483BC7" w:rsidRPr="00E37745">
              <w:rPr>
                <w:rFonts w:ascii="Palatino Linotype" w:hAnsi="Palatino Linotype"/>
                <w:noProof/>
                <w:webHidden/>
                <w:szCs w:val="24"/>
              </w:rPr>
              <w:tab/>
            </w:r>
            <w:r w:rsidR="00483BC7" w:rsidRPr="00E37745">
              <w:rPr>
                <w:rFonts w:ascii="Palatino Linotype" w:hAnsi="Palatino Linotype"/>
                <w:noProof/>
                <w:webHidden/>
                <w:szCs w:val="24"/>
              </w:rPr>
              <w:fldChar w:fldCharType="begin"/>
            </w:r>
            <w:r w:rsidR="00483BC7" w:rsidRPr="00E37745">
              <w:rPr>
                <w:rFonts w:ascii="Palatino Linotype" w:hAnsi="Palatino Linotype"/>
                <w:noProof/>
                <w:webHidden/>
                <w:szCs w:val="24"/>
              </w:rPr>
              <w:instrText xml:space="preserve"> PAGEREF _Toc65846244 \h </w:instrText>
            </w:r>
            <w:r w:rsidR="00483BC7" w:rsidRPr="00E37745">
              <w:rPr>
                <w:rFonts w:ascii="Palatino Linotype" w:hAnsi="Palatino Linotype"/>
                <w:noProof/>
                <w:webHidden/>
                <w:szCs w:val="24"/>
              </w:rPr>
            </w:r>
            <w:r w:rsidR="00483BC7" w:rsidRPr="00E37745">
              <w:rPr>
                <w:rFonts w:ascii="Palatino Linotype" w:hAnsi="Palatino Linotype"/>
                <w:noProof/>
                <w:webHidden/>
                <w:szCs w:val="24"/>
              </w:rPr>
              <w:fldChar w:fldCharType="separate"/>
            </w:r>
            <w:r w:rsidR="00483BC7" w:rsidRPr="00E37745">
              <w:rPr>
                <w:rFonts w:ascii="Palatino Linotype" w:hAnsi="Palatino Linotype"/>
                <w:noProof/>
                <w:webHidden/>
                <w:szCs w:val="24"/>
              </w:rPr>
              <w:t>71</w:t>
            </w:r>
            <w:r w:rsidR="00483BC7" w:rsidRPr="00E37745">
              <w:rPr>
                <w:rFonts w:ascii="Palatino Linotype" w:hAnsi="Palatino Linotype"/>
                <w:noProof/>
                <w:webHidden/>
                <w:szCs w:val="24"/>
              </w:rPr>
              <w:fldChar w:fldCharType="end"/>
            </w:r>
          </w:hyperlink>
        </w:p>
        <w:p w:rsidR="00483BC7" w:rsidRPr="00E37745" w:rsidRDefault="000E2F0D" w:rsidP="00483BC7">
          <w:pPr>
            <w:pStyle w:val="TDC1"/>
            <w:spacing w:line="276" w:lineRule="auto"/>
            <w:rPr>
              <w:rFonts w:ascii="Palatino Linotype" w:eastAsiaTheme="minorEastAsia" w:hAnsi="Palatino Linotype"/>
              <w:noProof/>
              <w:szCs w:val="24"/>
              <w:lang w:eastAsia="es-MX"/>
            </w:rPr>
          </w:pPr>
          <w:hyperlink w:anchor="_Toc65846245" w:history="1">
            <w:r w:rsidR="00483BC7" w:rsidRPr="00E37745">
              <w:rPr>
                <w:rStyle w:val="Hipervnculo"/>
                <w:rFonts w:ascii="Palatino Linotype" w:eastAsia="Times New Roman" w:hAnsi="Palatino Linotype" w:cs="Times New Roman"/>
                <w:b/>
                <w:noProof/>
                <w:szCs w:val="24"/>
                <w:lang w:val="es-ES_tradnl" w:eastAsia="es-ES"/>
              </w:rPr>
              <w:t>b)</w:t>
            </w:r>
            <w:r w:rsidR="00483BC7" w:rsidRPr="00E37745">
              <w:rPr>
                <w:rFonts w:ascii="Palatino Linotype" w:eastAsiaTheme="minorEastAsia" w:hAnsi="Palatino Linotype"/>
                <w:noProof/>
                <w:szCs w:val="24"/>
                <w:lang w:eastAsia="es-MX"/>
              </w:rPr>
              <w:tab/>
            </w:r>
            <w:r w:rsidR="00483BC7" w:rsidRPr="00E37745">
              <w:rPr>
                <w:rStyle w:val="Hipervnculo"/>
                <w:rFonts w:ascii="Palatino Linotype" w:eastAsiaTheme="majorEastAsia" w:hAnsi="Palatino Linotype" w:cstheme="majorBidi"/>
                <w:b/>
                <w:noProof/>
                <w:szCs w:val="24"/>
              </w:rPr>
              <w:t>De la firma de los servidores públicos.</w:t>
            </w:r>
            <w:r w:rsidR="00483BC7" w:rsidRPr="00E37745">
              <w:rPr>
                <w:rFonts w:ascii="Palatino Linotype" w:hAnsi="Palatino Linotype"/>
                <w:noProof/>
                <w:webHidden/>
                <w:szCs w:val="24"/>
              </w:rPr>
              <w:tab/>
            </w:r>
            <w:r w:rsidR="00483BC7" w:rsidRPr="00E37745">
              <w:rPr>
                <w:rFonts w:ascii="Palatino Linotype" w:hAnsi="Palatino Linotype"/>
                <w:noProof/>
                <w:webHidden/>
                <w:szCs w:val="24"/>
              </w:rPr>
              <w:fldChar w:fldCharType="begin"/>
            </w:r>
            <w:r w:rsidR="00483BC7" w:rsidRPr="00E37745">
              <w:rPr>
                <w:rFonts w:ascii="Palatino Linotype" w:hAnsi="Palatino Linotype"/>
                <w:noProof/>
                <w:webHidden/>
                <w:szCs w:val="24"/>
              </w:rPr>
              <w:instrText xml:space="preserve"> PAGEREF _Toc65846245 \h </w:instrText>
            </w:r>
            <w:r w:rsidR="00483BC7" w:rsidRPr="00E37745">
              <w:rPr>
                <w:rFonts w:ascii="Palatino Linotype" w:hAnsi="Palatino Linotype"/>
                <w:noProof/>
                <w:webHidden/>
                <w:szCs w:val="24"/>
              </w:rPr>
            </w:r>
            <w:r w:rsidR="00483BC7" w:rsidRPr="00E37745">
              <w:rPr>
                <w:rFonts w:ascii="Palatino Linotype" w:hAnsi="Palatino Linotype"/>
                <w:noProof/>
                <w:webHidden/>
                <w:szCs w:val="24"/>
              </w:rPr>
              <w:fldChar w:fldCharType="separate"/>
            </w:r>
            <w:r w:rsidR="00483BC7" w:rsidRPr="00E37745">
              <w:rPr>
                <w:rFonts w:ascii="Palatino Linotype" w:hAnsi="Palatino Linotype"/>
                <w:noProof/>
                <w:webHidden/>
                <w:szCs w:val="24"/>
              </w:rPr>
              <w:t>72</w:t>
            </w:r>
            <w:r w:rsidR="00483BC7" w:rsidRPr="00E37745">
              <w:rPr>
                <w:rFonts w:ascii="Palatino Linotype" w:hAnsi="Palatino Linotype"/>
                <w:noProof/>
                <w:webHidden/>
                <w:szCs w:val="24"/>
              </w:rPr>
              <w:fldChar w:fldCharType="end"/>
            </w:r>
          </w:hyperlink>
        </w:p>
        <w:p w:rsidR="00483BC7" w:rsidRPr="00E37745" w:rsidRDefault="000E2F0D" w:rsidP="00483BC7">
          <w:pPr>
            <w:pStyle w:val="TDC1"/>
            <w:spacing w:line="276" w:lineRule="auto"/>
            <w:rPr>
              <w:rFonts w:ascii="Palatino Linotype" w:eastAsiaTheme="minorEastAsia" w:hAnsi="Palatino Linotype"/>
              <w:noProof/>
              <w:szCs w:val="24"/>
              <w:lang w:eastAsia="es-MX"/>
            </w:rPr>
          </w:pPr>
          <w:hyperlink w:anchor="_Toc65846246" w:history="1">
            <w:r w:rsidR="00483BC7" w:rsidRPr="00E37745">
              <w:rPr>
                <w:rStyle w:val="Hipervnculo"/>
                <w:rFonts w:ascii="Palatino Linotype" w:eastAsia="MS Gothic" w:hAnsi="Palatino Linotype" w:cs="Times New Roman"/>
                <w:b/>
                <w:noProof/>
                <w:szCs w:val="24"/>
              </w:rPr>
              <w:t>SÉPTIMO. Vista a la Dirección General Jurídica y de Verificación.</w:t>
            </w:r>
            <w:r w:rsidR="00483BC7" w:rsidRPr="00E37745">
              <w:rPr>
                <w:rFonts w:ascii="Palatino Linotype" w:hAnsi="Palatino Linotype"/>
                <w:noProof/>
                <w:webHidden/>
                <w:szCs w:val="24"/>
              </w:rPr>
              <w:tab/>
            </w:r>
            <w:r w:rsidR="00483BC7" w:rsidRPr="00E37745">
              <w:rPr>
                <w:rFonts w:ascii="Palatino Linotype" w:hAnsi="Palatino Linotype"/>
                <w:noProof/>
                <w:webHidden/>
                <w:szCs w:val="24"/>
              </w:rPr>
              <w:fldChar w:fldCharType="begin"/>
            </w:r>
            <w:r w:rsidR="00483BC7" w:rsidRPr="00E37745">
              <w:rPr>
                <w:rFonts w:ascii="Palatino Linotype" w:hAnsi="Palatino Linotype"/>
                <w:noProof/>
                <w:webHidden/>
                <w:szCs w:val="24"/>
              </w:rPr>
              <w:instrText xml:space="preserve"> PAGEREF _Toc65846246 \h </w:instrText>
            </w:r>
            <w:r w:rsidR="00483BC7" w:rsidRPr="00E37745">
              <w:rPr>
                <w:rFonts w:ascii="Palatino Linotype" w:hAnsi="Palatino Linotype"/>
                <w:noProof/>
                <w:webHidden/>
                <w:szCs w:val="24"/>
              </w:rPr>
            </w:r>
            <w:r w:rsidR="00483BC7" w:rsidRPr="00E37745">
              <w:rPr>
                <w:rFonts w:ascii="Palatino Linotype" w:hAnsi="Palatino Linotype"/>
                <w:noProof/>
                <w:webHidden/>
                <w:szCs w:val="24"/>
              </w:rPr>
              <w:fldChar w:fldCharType="separate"/>
            </w:r>
            <w:r w:rsidR="00483BC7" w:rsidRPr="00E37745">
              <w:rPr>
                <w:rFonts w:ascii="Palatino Linotype" w:hAnsi="Palatino Linotype"/>
                <w:noProof/>
                <w:webHidden/>
                <w:szCs w:val="24"/>
              </w:rPr>
              <w:t>75</w:t>
            </w:r>
            <w:r w:rsidR="00483BC7" w:rsidRPr="00E37745">
              <w:rPr>
                <w:rFonts w:ascii="Palatino Linotype" w:hAnsi="Palatino Linotype"/>
                <w:noProof/>
                <w:webHidden/>
                <w:szCs w:val="24"/>
              </w:rPr>
              <w:fldChar w:fldCharType="end"/>
            </w:r>
          </w:hyperlink>
        </w:p>
        <w:p w:rsidR="00483BC7" w:rsidRPr="00E37745" w:rsidRDefault="000E2F0D" w:rsidP="00483BC7">
          <w:pPr>
            <w:pStyle w:val="TDC1"/>
            <w:spacing w:line="276" w:lineRule="auto"/>
            <w:rPr>
              <w:rFonts w:ascii="Palatino Linotype" w:eastAsiaTheme="minorEastAsia" w:hAnsi="Palatino Linotype"/>
              <w:noProof/>
              <w:szCs w:val="24"/>
              <w:lang w:eastAsia="es-MX"/>
            </w:rPr>
          </w:pPr>
          <w:hyperlink w:anchor="_Toc65846247" w:history="1">
            <w:r w:rsidR="00483BC7" w:rsidRPr="00E37745">
              <w:rPr>
                <w:rStyle w:val="Hipervnculo"/>
                <w:rFonts w:ascii="Palatino Linotype" w:eastAsia="Times New Roman" w:hAnsi="Palatino Linotype"/>
                <w:b/>
                <w:noProof/>
                <w:szCs w:val="24"/>
                <w:lang w:val="es-ES_tradnl" w:eastAsia="es-ES"/>
              </w:rPr>
              <w:t>R E S O L U T I V O S</w:t>
            </w:r>
            <w:r w:rsidR="00483BC7" w:rsidRPr="00E37745">
              <w:rPr>
                <w:rFonts w:ascii="Palatino Linotype" w:hAnsi="Palatino Linotype"/>
                <w:noProof/>
                <w:webHidden/>
                <w:szCs w:val="24"/>
              </w:rPr>
              <w:tab/>
            </w:r>
            <w:r w:rsidR="00483BC7" w:rsidRPr="00E37745">
              <w:rPr>
                <w:rFonts w:ascii="Palatino Linotype" w:hAnsi="Palatino Linotype"/>
                <w:noProof/>
                <w:webHidden/>
                <w:szCs w:val="24"/>
              </w:rPr>
              <w:fldChar w:fldCharType="begin"/>
            </w:r>
            <w:r w:rsidR="00483BC7" w:rsidRPr="00E37745">
              <w:rPr>
                <w:rFonts w:ascii="Palatino Linotype" w:hAnsi="Palatino Linotype"/>
                <w:noProof/>
                <w:webHidden/>
                <w:szCs w:val="24"/>
              </w:rPr>
              <w:instrText xml:space="preserve"> PAGEREF _Toc65846247 \h </w:instrText>
            </w:r>
            <w:r w:rsidR="00483BC7" w:rsidRPr="00E37745">
              <w:rPr>
                <w:rFonts w:ascii="Palatino Linotype" w:hAnsi="Palatino Linotype"/>
                <w:noProof/>
                <w:webHidden/>
                <w:szCs w:val="24"/>
              </w:rPr>
            </w:r>
            <w:r w:rsidR="00483BC7" w:rsidRPr="00E37745">
              <w:rPr>
                <w:rFonts w:ascii="Palatino Linotype" w:hAnsi="Palatino Linotype"/>
                <w:noProof/>
                <w:webHidden/>
                <w:szCs w:val="24"/>
              </w:rPr>
              <w:fldChar w:fldCharType="separate"/>
            </w:r>
            <w:r w:rsidR="00483BC7" w:rsidRPr="00E37745">
              <w:rPr>
                <w:rFonts w:ascii="Palatino Linotype" w:hAnsi="Palatino Linotype"/>
                <w:noProof/>
                <w:webHidden/>
                <w:szCs w:val="24"/>
              </w:rPr>
              <w:t>76</w:t>
            </w:r>
            <w:r w:rsidR="00483BC7" w:rsidRPr="00E37745">
              <w:rPr>
                <w:rFonts w:ascii="Palatino Linotype" w:hAnsi="Palatino Linotype"/>
                <w:noProof/>
                <w:webHidden/>
                <w:szCs w:val="24"/>
              </w:rPr>
              <w:fldChar w:fldCharType="end"/>
            </w:r>
          </w:hyperlink>
        </w:p>
        <w:p w:rsidR="00E62DAF" w:rsidRPr="00E37745" w:rsidRDefault="00792776" w:rsidP="008B13FD">
          <w:pPr>
            <w:tabs>
              <w:tab w:val="left" w:pos="0"/>
            </w:tabs>
            <w:spacing w:after="0" w:line="276" w:lineRule="auto"/>
            <w:rPr>
              <w:rFonts w:ascii="Palatino Linotype" w:hAnsi="Palatino Linotype"/>
              <w:b/>
              <w:bCs/>
              <w:sz w:val="24"/>
              <w:szCs w:val="24"/>
              <w:lang w:val="es-ES"/>
            </w:rPr>
          </w:pPr>
          <w:r w:rsidRPr="00E37745">
            <w:rPr>
              <w:rFonts w:ascii="Palatino Linotype" w:hAnsi="Palatino Linotype"/>
              <w:b/>
              <w:bCs/>
              <w:sz w:val="24"/>
              <w:szCs w:val="24"/>
              <w:lang w:val="es-ES"/>
            </w:rPr>
            <w:fldChar w:fldCharType="end"/>
          </w:r>
        </w:p>
      </w:sdtContent>
    </w:sdt>
    <w:p w:rsidR="00EE377F" w:rsidRPr="00E37745" w:rsidRDefault="00BB4D25" w:rsidP="00EE377F">
      <w:pPr>
        <w:tabs>
          <w:tab w:val="left" w:pos="0"/>
        </w:tabs>
        <w:spacing w:after="0" w:line="360" w:lineRule="auto"/>
        <w:jc w:val="both"/>
        <w:rPr>
          <w:rFonts w:ascii="Palatino Linotype" w:eastAsia="MS Mincho" w:hAnsi="Palatino Linotype" w:cs="Times New Roman"/>
          <w:sz w:val="24"/>
          <w:szCs w:val="24"/>
          <w:lang w:val="es-ES_tradnl" w:eastAsia="es-ES"/>
        </w:rPr>
      </w:pPr>
      <w:r w:rsidRPr="00E37745">
        <w:rPr>
          <w:rFonts w:ascii="Palatino Linotype" w:eastAsia="MS Mincho" w:hAnsi="Palatino Linotype" w:cs="Times New Roman"/>
          <w:sz w:val="24"/>
          <w:szCs w:val="24"/>
          <w:lang w:val="es-ES_tradnl" w:eastAsia="es-ES"/>
        </w:rPr>
        <w:lastRenderedPageBreak/>
        <w:t>Resolución del Pleno del Institu</w:t>
      </w:r>
      <w:r w:rsidR="00792776" w:rsidRPr="00E37745">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8809D1" w:rsidRPr="00E37745">
        <w:rPr>
          <w:rFonts w:ascii="Palatino Linotype" w:eastAsia="MS Mincho" w:hAnsi="Palatino Linotype" w:cs="Times New Roman"/>
          <w:sz w:val="24"/>
          <w:szCs w:val="24"/>
          <w:lang w:val="es-ES_tradnl" w:eastAsia="es-ES"/>
        </w:rPr>
        <w:t xml:space="preserve"> fecha</w:t>
      </w:r>
      <w:r w:rsidR="00EE377F" w:rsidRPr="00E37745">
        <w:rPr>
          <w:rFonts w:ascii="Palatino Linotype" w:eastAsia="MS Mincho" w:hAnsi="Palatino Linotype" w:cs="Times New Roman"/>
          <w:sz w:val="24"/>
          <w:szCs w:val="24"/>
          <w:lang w:val="es-ES_tradnl" w:eastAsia="es-ES"/>
        </w:rPr>
        <w:t xml:space="preserve"> diez (10</w:t>
      </w:r>
      <w:r w:rsidR="00746B47" w:rsidRPr="00E37745">
        <w:rPr>
          <w:rFonts w:ascii="Palatino Linotype" w:eastAsia="MS Mincho" w:hAnsi="Palatino Linotype" w:cs="Times New Roman"/>
          <w:sz w:val="24"/>
          <w:szCs w:val="24"/>
          <w:lang w:val="es-ES_tradnl" w:eastAsia="es-ES"/>
        </w:rPr>
        <w:t>) de</w:t>
      </w:r>
      <w:r w:rsidR="00E37745">
        <w:rPr>
          <w:rFonts w:ascii="Palatino Linotype" w:eastAsia="MS Mincho" w:hAnsi="Palatino Linotype" w:cs="Times New Roman"/>
          <w:sz w:val="24"/>
          <w:szCs w:val="24"/>
          <w:lang w:val="es-ES_tradnl" w:eastAsia="es-ES"/>
        </w:rPr>
        <w:t xml:space="preserve"> marzo de dos mil </w:t>
      </w:r>
      <w:proofErr w:type="spellStart"/>
      <w:r w:rsidR="00E37745">
        <w:rPr>
          <w:rFonts w:ascii="Palatino Linotype" w:eastAsia="MS Mincho" w:hAnsi="Palatino Linotype" w:cs="Times New Roman"/>
          <w:sz w:val="24"/>
          <w:szCs w:val="24"/>
          <w:lang w:val="es-ES_tradnl" w:eastAsia="es-ES"/>
        </w:rPr>
        <w:t>veitiuno</w:t>
      </w:r>
      <w:proofErr w:type="spellEnd"/>
      <w:r w:rsidR="00EE377F" w:rsidRPr="00E37745">
        <w:rPr>
          <w:rFonts w:ascii="Palatino Linotype" w:eastAsia="MS Mincho" w:hAnsi="Palatino Linotype" w:cs="Times New Roman"/>
          <w:sz w:val="24"/>
          <w:szCs w:val="24"/>
          <w:lang w:val="es-ES_tradnl" w:eastAsia="es-ES"/>
        </w:rPr>
        <w:t>.</w:t>
      </w:r>
    </w:p>
    <w:p w:rsidR="00837C63" w:rsidRPr="00E37745" w:rsidRDefault="00EE377F" w:rsidP="00EE377F">
      <w:pPr>
        <w:spacing w:before="240" w:after="360" w:line="360" w:lineRule="auto"/>
        <w:jc w:val="both"/>
        <w:rPr>
          <w:rFonts w:ascii="Palatino Linotype" w:eastAsia="MS Mincho" w:hAnsi="Palatino Linotype" w:cs="Times New Roman"/>
          <w:sz w:val="24"/>
          <w:szCs w:val="24"/>
          <w:lang w:val="es-ES_tradnl" w:eastAsia="es-ES"/>
        </w:rPr>
      </w:pPr>
      <w:r w:rsidRPr="00E37745">
        <w:rPr>
          <w:rFonts w:ascii="Palatino Linotype" w:eastAsia="Times New Roman" w:hAnsi="Palatino Linotype" w:cs="Times New Roman"/>
          <w:b/>
          <w:sz w:val="24"/>
          <w:szCs w:val="24"/>
          <w:lang w:val="es-ES_tradnl" w:eastAsia="es-ES"/>
        </w:rPr>
        <w:t>VISTO</w:t>
      </w:r>
      <w:r w:rsidRPr="00E37745">
        <w:rPr>
          <w:rFonts w:ascii="Palatino Linotype" w:eastAsia="Times New Roman" w:hAnsi="Palatino Linotype" w:cs="Times New Roman"/>
          <w:sz w:val="24"/>
          <w:szCs w:val="24"/>
          <w:lang w:val="es-ES_tradnl" w:eastAsia="es-ES"/>
        </w:rPr>
        <w:t xml:space="preserve"> el expediente electrónico formado con motivo del recurso de revisión </w:t>
      </w:r>
      <w:r w:rsidR="00091182" w:rsidRPr="00E37745">
        <w:rPr>
          <w:rFonts w:ascii="Palatino Linotype" w:eastAsia="Times New Roman" w:hAnsi="Palatino Linotype" w:cs="Arial"/>
          <w:b/>
          <w:bCs/>
          <w:sz w:val="24"/>
          <w:szCs w:val="24"/>
          <w:lang w:val="es-ES_tradnl" w:eastAsia="es-ES"/>
        </w:rPr>
        <w:t>00393/INFOEM/IP/RR/2021</w:t>
      </w:r>
      <w:r w:rsidRPr="00E37745">
        <w:rPr>
          <w:rFonts w:ascii="Palatino Linotype" w:eastAsia="Times New Roman" w:hAnsi="Palatino Linotype" w:cs="Arial"/>
          <w:b/>
          <w:bCs/>
          <w:sz w:val="24"/>
          <w:szCs w:val="24"/>
          <w:lang w:val="es-ES_tradnl" w:eastAsia="es-ES"/>
        </w:rPr>
        <w:t xml:space="preserve">, </w:t>
      </w:r>
      <w:r w:rsidR="00837C63" w:rsidRPr="00E37745">
        <w:rPr>
          <w:rFonts w:ascii="Palatino Linotype" w:eastAsia="MS Mincho" w:hAnsi="Palatino Linotype" w:cs="Times New Roman"/>
          <w:sz w:val="24"/>
          <w:szCs w:val="24"/>
          <w:lang w:val="es-ES_tradnl" w:eastAsia="es-ES"/>
        </w:rPr>
        <w:t>promovido por</w:t>
      </w:r>
      <w:r w:rsidR="00837C63" w:rsidRPr="00E37745">
        <w:rPr>
          <w:rFonts w:ascii="Palatino Linotype" w:eastAsia="MS Mincho" w:hAnsi="Palatino Linotype" w:cs="Times New Roman"/>
          <w:b/>
          <w:bCs/>
          <w:sz w:val="24"/>
          <w:szCs w:val="24"/>
          <w:lang w:val="es-ES_tradnl" w:eastAsia="es-ES"/>
        </w:rPr>
        <w:t xml:space="preserve"> </w:t>
      </w:r>
      <w:r w:rsidR="00032304" w:rsidRPr="00032304">
        <w:rPr>
          <w:rFonts w:ascii="Palatino Linotype" w:eastAsia="MS Mincho" w:hAnsi="Palatino Linotype" w:cs="Times New Roman"/>
          <w:b/>
          <w:bCs/>
          <w:sz w:val="24"/>
          <w:szCs w:val="24"/>
          <w:highlight w:val="black"/>
          <w:lang w:val="es-ES_tradnl" w:eastAsia="es-ES"/>
        </w:rPr>
        <w:t>------------------------------</w:t>
      </w:r>
      <w:r w:rsidR="00837C63" w:rsidRPr="00E37745">
        <w:rPr>
          <w:rFonts w:ascii="Palatino Linotype" w:eastAsia="MS Mincho" w:hAnsi="Palatino Linotype" w:cs="Times New Roman"/>
          <w:sz w:val="24"/>
          <w:szCs w:val="24"/>
          <w:lang w:val="es-ES_tradnl" w:eastAsia="es-ES"/>
        </w:rPr>
        <w:t xml:space="preserve">, en contra de la respuesta del </w:t>
      </w:r>
      <w:r w:rsidR="00837C63" w:rsidRPr="00E37745">
        <w:rPr>
          <w:rFonts w:ascii="Palatino Linotype" w:eastAsia="MS Mincho" w:hAnsi="Palatino Linotype" w:cs="Times New Roman"/>
          <w:b/>
          <w:sz w:val="24"/>
          <w:szCs w:val="24"/>
          <w:lang w:val="es-ES_tradnl" w:eastAsia="es-ES"/>
        </w:rPr>
        <w:t xml:space="preserve">Ayuntamiento de Atizapán de Zaragoza </w:t>
      </w:r>
      <w:r w:rsidR="00837C63" w:rsidRPr="00E37745">
        <w:rPr>
          <w:rFonts w:ascii="Palatino Linotype" w:eastAsia="MS Mincho" w:hAnsi="Palatino Linotype" w:cs="Times New Roman"/>
          <w:sz w:val="24"/>
          <w:szCs w:val="24"/>
          <w:lang w:val="es-ES_tradnl" w:eastAsia="es-ES"/>
        </w:rPr>
        <w:t>en lo sucesivo el</w:t>
      </w:r>
      <w:r w:rsidR="00837C63" w:rsidRPr="00E37745">
        <w:rPr>
          <w:rFonts w:ascii="Palatino Linotype" w:eastAsia="MS Mincho" w:hAnsi="Palatino Linotype" w:cs="Times New Roman"/>
          <w:b/>
          <w:sz w:val="24"/>
          <w:szCs w:val="24"/>
          <w:lang w:val="es-ES_tradnl" w:eastAsia="es-ES"/>
        </w:rPr>
        <w:t xml:space="preserve"> SUJETO OBLIGADO, </w:t>
      </w:r>
      <w:r w:rsidR="00837C63" w:rsidRPr="00E37745">
        <w:rPr>
          <w:rFonts w:ascii="Palatino Linotype" w:eastAsia="MS Mincho" w:hAnsi="Palatino Linotype" w:cs="Times New Roman"/>
          <w:sz w:val="24"/>
          <w:szCs w:val="24"/>
          <w:lang w:val="es-ES_tradnl" w:eastAsia="es-ES"/>
        </w:rPr>
        <w:t xml:space="preserve">se procede a dictar la presente resolución, con base en los siguientes: </w:t>
      </w:r>
    </w:p>
    <w:p w:rsidR="00792776" w:rsidRPr="00E37745"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65846225"/>
      <w:r w:rsidRPr="00E37745">
        <w:rPr>
          <w:rFonts w:ascii="Palatino Linotype" w:eastAsia="MS Gothic" w:hAnsi="Palatino Linotype" w:cs="Times New Roman"/>
          <w:b/>
          <w:sz w:val="24"/>
          <w:szCs w:val="24"/>
        </w:rPr>
        <w:t>A N T E C E D E N T E S</w:t>
      </w:r>
      <w:bookmarkEnd w:id="0"/>
    </w:p>
    <w:p w:rsidR="00792776" w:rsidRPr="00E37745" w:rsidRDefault="00792776" w:rsidP="00DF32AA">
      <w:pPr>
        <w:tabs>
          <w:tab w:val="left" w:pos="0"/>
        </w:tabs>
        <w:spacing w:after="0" w:line="360" w:lineRule="auto"/>
        <w:rPr>
          <w:rFonts w:ascii="Palatino Linotype" w:hAnsi="Palatino Linotype"/>
          <w:sz w:val="24"/>
          <w:szCs w:val="24"/>
        </w:rPr>
      </w:pPr>
    </w:p>
    <w:p w:rsidR="00792776" w:rsidRPr="00E37745" w:rsidRDefault="00792776" w:rsidP="00837C63">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E37745">
        <w:rPr>
          <w:rFonts w:ascii="Palatino Linotype" w:eastAsia="Calibri" w:hAnsi="Palatino Linotype" w:cs="Arial"/>
          <w:sz w:val="24"/>
          <w:szCs w:val="24"/>
          <w:lang w:val="es-ES" w:eastAsia="es-ES"/>
        </w:rPr>
        <w:t>El día</w:t>
      </w:r>
      <w:r w:rsidR="00837C63" w:rsidRPr="00E37745">
        <w:rPr>
          <w:rFonts w:ascii="Palatino Linotype" w:eastAsia="Calibri" w:hAnsi="Palatino Linotype" w:cs="Arial"/>
          <w:sz w:val="24"/>
          <w:szCs w:val="24"/>
          <w:lang w:val="es-ES" w:eastAsia="es-ES"/>
        </w:rPr>
        <w:t xml:space="preserve"> once (11</w:t>
      </w:r>
      <w:r w:rsidR="00273A03" w:rsidRPr="00E37745">
        <w:rPr>
          <w:rFonts w:ascii="Palatino Linotype" w:eastAsia="Times New Roman" w:hAnsi="Palatino Linotype" w:cs="Arial"/>
          <w:sz w:val="24"/>
          <w:szCs w:val="24"/>
          <w:lang w:val="es-ES" w:eastAsia="es-ES"/>
        </w:rPr>
        <w:t>) de</w:t>
      </w:r>
      <w:r w:rsidR="00837C63" w:rsidRPr="00E37745">
        <w:rPr>
          <w:rFonts w:ascii="Palatino Linotype" w:eastAsia="Times New Roman" w:hAnsi="Palatino Linotype" w:cs="Arial"/>
          <w:sz w:val="24"/>
          <w:szCs w:val="24"/>
          <w:lang w:val="es-ES" w:eastAsia="es-ES"/>
        </w:rPr>
        <w:t xml:space="preserve"> febrero </w:t>
      </w:r>
      <w:r w:rsidR="00F14552" w:rsidRPr="00E37745">
        <w:rPr>
          <w:rFonts w:ascii="Palatino Linotype" w:eastAsia="Times New Roman" w:hAnsi="Palatino Linotype" w:cs="Arial"/>
          <w:sz w:val="24"/>
          <w:szCs w:val="24"/>
          <w:lang w:val="es-ES" w:eastAsia="es-ES"/>
        </w:rPr>
        <w:t>de dos mil</w:t>
      </w:r>
      <w:r w:rsidR="00B927D8" w:rsidRPr="00E37745">
        <w:rPr>
          <w:rFonts w:ascii="Palatino Linotype" w:eastAsia="Times New Roman" w:hAnsi="Palatino Linotype" w:cs="Arial"/>
          <w:sz w:val="24"/>
          <w:szCs w:val="24"/>
          <w:lang w:val="es-ES" w:eastAsia="es-ES"/>
        </w:rPr>
        <w:t xml:space="preserve"> veinte</w:t>
      </w:r>
      <w:r w:rsidRPr="00E37745">
        <w:rPr>
          <w:rFonts w:ascii="Palatino Linotype" w:eastAsia="Calibri" w:hAnsi="Palatino Linotype" w:cs="Arial"/>
          <w:sz w:val="24"/>
          <w:szCs w:val="24"/>
          <w:lang w:val="es-ES" w:eastAsia="es-ES"/>
        </w:rPr>
        <w:t>,</w:t>
      </w:r>
      <w:r w:rsidRPr="00E37745">
        <w:rPr>
          <w:rFonts w:ascii="Palatino Linotype" w:eastAsia="Calibri" w:hAnsi="Palatino Linotype" w:cs="Times New Roman"/>
          <w:sz w:val="24"/>
          <w:szCs w:val="24"/>
          <w:lang w:val="es-ES" w:eastAsia="es-ES"/>
        </w:rPr>
        <w:t xml:space="preserve"> se presentó </w:t>
      </w:r>
      <w:r w:rsidRPr="00E37745">
        <w:rPr>
          <w:rFonts w:ascii="Palatino Linotype" w:eastAsia="Calibri" w:hAnsi="Palatino Linotype" w:cs="Arial"/>
          <w:sz w:val="24"/>
          <w:szCs w:val="24"/>
          <w:lang w:val="es-ES" w:eastAsia="es-ES"/>
        </w:rPr>
        <w:t>ante el</w:t>
      </w:r>
      <w:r w:rsidR="00510293" w:rsidRPr="00E37745">
        <w:rPr>
          <w:rFonts w:ascii="Palatino Linotype" w:eastAsia="Calibri" w:hAnsi="Palatino Linotype" w:cs="Arial"/>
          <w:sz w:val="24"/>
          <w:szCs w:val="24"/>
          <w:lang w:val="es-ES" w:eastAsia="es-ES"/>
        </w:rPr>
        <w:t xml:space="preserve"> </w:t>
      </w:r>
      <w:r w:rsidR="00510293" w:rsidRPr="00E37745">
        <w:rPr>
          <w:rFonts w:ascii="Palatino Linotype" w:eastAsia="Calibri" w:hAnsi="Palatino Linotype" w:cs="Arial"/>
          <w:b/>
          <w:sz w:val="24"/>
          <w:szCs w:val="24"/>
          <w:lang w:val="es-ES" w:eastAsia="es-ES"/>
        </w:rPr>
        <w:t>SUJETO OBLIGADO</w:t>
      </w:r>
      <w:r w:rsidR="005A608C" w:rsidRPr="00E37745">
        <w:rPr>
          <w:rFonts w:ascii="Palatino Linotype" w:eastAsia="Calibri" w:hAnsi="Palatino Linotype" w:cs="Arial"/>
          <w:sz w:val="24"/>
          <w:szCs w:val="24"/>
          <w:lang w:val="es-ES_tradnl" w:eastAsia="es-ES"/>
        </w:rPr>
        <w:t xml:space="preserve"> </w:t>
      </w:r>
      <w:r w:rsidRPr="00E37745">
        <w:rPr>
          <w:rFonts w:ascii="Palatino Linotype" w:eastAsia="Calibri" w:hAnsi="Palatino Linotype" w:cs="Arial"/>
          <w:sz w:val="24"/>
          <w:szCs w:val="24"/>
          <w:lang w:val="es-ES_tradnl" w:eastAsia="es-ES"/>
        </w:rPr>
        <w:t xml:space="preserve">vía </w:t>
      </w:r>
      <w:r w:rsidRPr="00E37745">
        <w:rPr>
          <w:rFonts w:ascii="Palatino Linotype" w:eastAsia="Calibri" w:hAnsi="Palatino Linotype" w:cs="Arial"/>
          <w:sz w:val="24"/>
          <w:szCs w:val="24"/>
          <w:lang w:val="es-ES" w:eastAsia="es-ES"/>
        </w:rPr>
        <w:t xml:space="preserve">Sistema de Acceso a la Información Mexiquense </w:t>
      </w:r>
      <w:r w:rsidRPr="00E37745">
        <w:rPr>
          <w:rFonts w:ascii="Palatino Linotype" w:eastAsia="Calibri" w:hAnsi="Palatino Linotype" w:cs="Arial"/>
          <w:b/>
          <w:sz w:val="24"/>
          <w:szCs w:val="24"/>
          <w:lang w:val="es-ES" w:eastAsia="es-ES"/>
        </w:rPr>
        <w:t>SAIMEX</w:t>
      </w:r>
      <w:r w:rsidRPr="00E37745">
        <w:rPr>
          <w:rFonts w:ascii="Palatino Linotype" w:eastAsia="Calibri" w:hAnsi="Palatino Linotype" w:cs="Arial"/>
          <w:sz w:val="24"/>
          <w:szCs w:val="24"/>
          <w:lang w:val="es-ES" w:eastAsia="es-ES"/>
        </w:rPr>
        <w:t xml:space="preserve">, la solicitud de información pública registrada con </w:t>
      </w:r>
      <w:r w:rsidR="00D91B82" w:rsidRPr="00E37745">
        <w:rPr>
          <w:rFonts w:ascii="Palatino Linotype" w:eastAsia="Calibri" w:hAnsi="Palatino Linotype" w:cs="Arial"/>
          <w:sz w:val="24"/>
          <w:szCs w:val="24"/>
          <w:lang w:val="es-ES" w:eastAsia="es-ES"/>
        </w:rPr>
        <w:t>el</w:t>
      </w:r>
      <w:r w:rsidRPr="00E37745">
        <w:rPr>
          <w:rFonts w:ascii="Palatino Linotype" w:eastAsia="Calibri" w:hAnsi="Palatino Linotype" w:cs="Arial"/>
          <w:sz w:val="24"/>
          <w:szCs w:val="24"/>
          <w:lang w:val="es-ES" w:eastAsia="es-ES"/>
        </w:rPr>
        <w:t xml:space="preserve"> número</w:t>
      </w:r>
      <w:r w:rsidR="00EE377F" w:rsidRPr="00E37745">
        <w:rPr>
          <w:rFonts w:ascii="Palatino Linotype" w:hAnsi="Palatino Linotype"/>
          <w:b/>
          <w:bCs/>
          <w:color w:val="FF0000"/>
          <w:sz w:val="24"/>
          <w:szCs w:val="24"/>
        </w:rPr>
        <w:t xml:space="preserve"> </w:t>
      </w:r>
      <w:r w:rsidR="00837C63" w:rsidRPr="00E37745">
        <w:rPr>
          <w:rFonts w:ascii="Palatino Linotype" w:hAnsi="Palatino Linotype"/>
          <w:b/>
          <w:bCs/>
          <w:sz w:val="24"/>
          <w:szCs w:val="24"/>
        </w:rPr>
        <w:t>00040/ATIZARA/IP/2021</w:t>
      </w:r>
      <w:r w:rsidR="00837C63" w:rsidRPr="00E37745">
        <w:rPr>
          <w:rFonts w:ascii="Palatino Linotype" w:eastAsia="Calibri" w:hAnsi="Palatino Linotype" w:cs="Arial"/>
          <w:sz w:val="24"/>
          <w:szCs w:val="24"/>
          <w:lang w:val="es-ES" w:eastAsia="es-ES"/>
        </w:rPr>
        <w:t xml:space="preserve"> </w:t>
      </w:r>
      <w:r w:rsidRPr="00E37745">
        <w:rPr>
          <w:rFonts w:ascii="Palatino Linotype" w:eastAsia="Calibri" w:hAnsi="Palatino Linotype" w:cs="Arial"/>
          <w:sz w:val="24"/>
          <w:szCs w:val="24"/>
          <w:lang w:val="es-ES" w:eastAsia="es-ES"/>
        </w:rPr>
        <w:t>mediante la cual se solicitó:</w:t>
      </w:r>
    </w:p>
    <w:p w:rsidR="00273A03" w:rsidRPr="00E37745" w:rsidRDefault="00273A03" w:rsidP="00D91B82">
      <w:pPr>
        <w:tabs>
          <w:tab w:val="left" w:pos="142"/>
        </w:tabs>
        <w:spacing w:after="0" w:line="360" w:lineRule="auto"/>
        <w:ind w:left="567" w:right="616"/>
        <w:contextualSpacing/>
        <w:jc w:val="both"/>
        <w:rPr>
          <w:rFonts w:ascii="Palatino Linotype" w:eastAsia="Calibri" w:hAnsi="Palatino Linotype" w:cs="Arial"/>
          <w:sz w:val="24"/>
          <w:szCs w:val="24"/>
          <w:lang w:val="es-ES" w:eastAsia="es-ES"/>
        </w:rPr>
      </w:pPr>
    </w:p>
    <w:p w:rsidR="00264A3C" w:rsidRPr="00E37745" w:rsidRDefault="00D91B82" w:rsidP="00D91B82">
      <w:pPr>
        <w:tabs>
          <w:tab w:val="left" w:pos="142"/>
        </w:tabs>
        <w:spacing w:after="0" w:line="360" w:lineRule="auto"/>
        <w:ind w:left="567" w:right="616"/>
        <w:contextualSpacing/>
        <w:jc w:val="both"/>
        <w:rPr>
          <w:rFonts w:ascii="Palatino Linotype" w:hAnsi="Palatino Linotype"/>
          <w:i/>
          <w:color w:val="000000"/>
          <w:sz w:val="24"/>
          <w:szCs w:val="24"/>
        </w:rPr>
      </w:pPr>
      <w:r w:rsidRPr="00E37745">
        <w:rPr>
          <w:rFonts w:ascii="Palatino Linotype" w:eastAsia="Calibri" w:hAnsi="Palatino Linotype" w:cs="Arial"/>
          <w:i/>
          <w:sz w:val="24"/>
          <w:szCs w:val="24"/>
          <w:lang w:val="es-ES" w:eastAsia="es-ES"/>
        </w:rPr>
        <w:t>“</w:t>
      </w:r>
      <w:r w:rsidR="00837C63" w:rsidRPr="00E37745">
        <w:rPr>
          <w:rFonts w:ascii="Palatino Linotype" w:eastAsia="Calibri" w:hAnsi="Palatino Linotype" w:cs="Arial"/>
          <w:i/>
          <w:sz w:val="24"/>
          <w:szCs w:val="24"/>
          <w:lang w:val="es-ES" w:eastAsia="es-ES"/>
        </w:rPr>
        <w:t>ME PUEDEN INFORMAR LAS RAZONES POR LAS CUALES NO SE CUENTA CON INFORMACIÓN SOBRE LOS COSTOS DE LAS COBIJAS QUE ENTREGARON A LAS COMUNIDADES DEL MUNICIPIO EN EL AÑO 2020, ASÍ COMO EL ORIGEN DE LOS RECURSOS</w:t>
      </w:r>
      <w:r w:rsidR="00EE377F" w:rsidRPr="00E37745">
        <w:rPr>
          <w:rFonts w:ascii="Palatino Linotype" w:eastAsia="Calibri" w:hAnsi="Palatino Linotype" w:cs="Arial"/>
          <w:i/>
          <w:sz w:val="24"/>
          <w:szCs w:val="24"/>
          <w:lang w:val="es-ES" w:eastAsia="es-ES"/>
        </w:rPr>
        <w:t>.</w:t>
      </w:r>
      <w:r w:rsidRPr="00E37745">
        <w:rPr>
          <w:rFonts w:ascii="Palatino Linotype" w:hAnsi="Palatino Linotype"/>
          <w:i/>
          <w:color w:val="000000"/>
          <w:sz w:val="24"/>
          <w:szCs w:val="24"/>
        </w:rPr>
        <w:t xml:space="preserve">” (Sic) </w:t>
      </w:r>
    </w:p>
    <w:p w:rsidR="00264A3C" w:rsidRPr="00E37745" w:rsidRDefault="00264A3C" w:rsidP="000705FD">
      <w:pPr>
        <w:tabs>
          <w:tab w:val="left" w:pos="0"/>
        </w:tabs>
        <w:spacing w:after="0" w:line="360" w:lineRule="auto"/>
        <w:ind w:left="567" w:right="567"/>
        <w:contextualSpacing/>
        <w:jc w:val="both"/>
        <w:rPr>
          <w:rFonts w:ascii="Palatino Linotype" w:hAnsi="Palatino Linotype"/>
          <w:i/>
          <w:color w:val="000000"/>
          <w:sz w:val="24"/>
          <w:szCs w:val="24"/>
        </w:rPr>
      </w:pPr>
    </w:p>
    <w:p w:rsidR="00EA0847" w:rsidRPr="00E37745" w:rsidRDefault="00273A03" w:rsidP="00EA0847">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E37745">
        <w:rPr>
          <w:rFonts w:ascii="Palatino Linotype" w:eastAsiaTheme="minorEastAsia" w:hAnsi="Palatino Linotype" w:cs="Arial"/>
          <w:sz w:val="24"/>
          <w:szCs w:val="24"/>
          <w:lang w:val="es-ES_tradnl" w:eastAsia="es-ES"/>
        </w:rPr>
        <w:lastRenderedPageBreak/>
        <w:t xml:space="preserve">Se hace constar que se señaló como modalidad de entrega de la información a través del Sistema de Acceso a la Información Mexiquense </w:t>
      </w:r>
      <w:r w:rsidRPr="00E37745">
        <w:rPr>
          <w:rFonts w:ascii="Palatino Linotype" w:eastAsiaTheme="minorEastAsia" w:hAnsi="Palatino Linotype" w:cs="Arial"/>
          <w:b/>
          <w:sz w:val="24"/>
          <w:szCs w:val="24"/>
          <w:lang w:val="es-ES_tradnl" w:eastAsia="es-ES"/>
        </w:rPr>
        <w:t xml:space="preserve">(SAIMEX). </w:t>
      </w:r>
    </w:p>
    <w:p w:rsidR="00EA0847" w:rsidRPr="00E37745" w:rsidRDefault="00EA0847" w:rsidP="00EA0847">
      <w:pPr>
        <w:spacing w:before="240" w:after="240" w:line="360" w:lineRule="auto"/>
        <w:contextualSpacing/>
        <w:jc w:val="both"/>
        <w:rPr>
          <w:rFonts w:ascii="Palatino Linotype" w:eastAsiaTheme="minorEastAsia" w:hAnsi="Palatino Linotype" w:cs="Arial"/>
          <w:i/>
          <w:sz w:val="24"/>
          <w:szCs w:val="24"/>
          <w:lang w:val="es-ES_tradnl" w:eastAsia="es-ES"/>
        </w:rPr>
      </w:pPr>
    </w:p>
    <w:p w:rsidR="00837C63" w:rsidRPr="00E37745" w:rsidRDefault="00EE377F" w:rsidP="00EA0847">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E37745">
        <w:rPr>
          <w:rFonts w:ascii="Palatino Linotype" w:eastAsia="Calibri" w:hAnsi="Palatino Linotype" w:cs="Arial"/>
          <w:sz w:val="24"/>
          <w:szCs w:val="24"/>
          <w:lang w:val="es-AR" w:eastAsia="es-ES"/>
        </w:rPr>
        <w:t>El</w:t>
      </w:r>
      <w:r w:rsidRPr="00E37745">
        <w:rPr>
          <w:rFonts w:ascii="Palatino Linotype" w:eastAsia="Times New Roman" w:hAnsi="Palatino Linotype" w:cs="Arial"/>
          <w:sz w:val="24"/>
          <w:szCs w:val="24"/>
          <w:lang w:val="es-ES" w:eastAsia="es-ES"/>
        </w:rPr>
        <w:t xml:space="preserve"> día </w:t>
      </w:r>
      <w:r w:rsidR="00837C63" w:rsidRPr="00E37745">
        <w:rPr>
          <w:rFonts w:ascii="Palatino Linotype" w:eastAsia="Times New Roman" w:hAnsi="Palatino Linotype" w:cs="Arial"/>
          <w:sz w:val="24"/>
          <w:szCs w:val="24"/>
          <w:lang w:val="es-ES" w:eastAsia="es-ES"/>
        </w:rPr>
        <w:t xml:space="preserve">once (11) de febrero </w:t>
      </w:r>
      <w:r w:rsidRPr="00E37745">
        <w:rPr>
          <w:rFonts w:ascii="Palatino Linotype" w:eastAsia="Times New Roman" w:hAnsi="Palatino Linotype" w:cs="Arial"/>
          <w:sz w:val="24"/>
          <w:szCs w:val="24"/>
          <w:lang w:val="es-ES" w:eastAsia="es-ES"/>
        </w:rPr>
        <w:t>de</w:t>
      </w:r>
      <w:r w:rsidR="00EA0847" w:rsidRPr="00E37745">
        <w:rPr>
          <w:rFonts w:ascii="Palatino Linotype" w:eastAsia="Times New Roman" w:hAnsi="Palatino Linotype" w:cs="Arial"/>
          <w:sz w:val="24"/>
          <w:szCs w:val="24"/>
          <w:lang w:val="es-ES" w:eastAsia="es-ES"/>
        </w:rPr>
        <w:t xml:space="preserve"> enero de dos mil veintiuno</w:t>
      </w:r>
      <w:r w:rsidRPr="00E37745">
        <w:rPr>
          <w:rFonts w:ascii="Palatino Linotype" w:eastAsia="Times New Roman" w:hAnsi="Palatino Linotype" w:cs="Arial"/>
          <w:sz w:val="24"/>
          <w:szCs w:val="24"/>
          <w:lang w:val="es-ES" w:eastAsia="es-ES"/>
        </w:rPr>
        <w:t xml:space="preserve">, el </w:t>
      </w:r>
      <w:r w:rsidRPr="00E37745">
        <w:rPr>
          <w:rFonts w:ascii="Palatino Linotype" w:eastAsia="Times New Roman" w:hAnsi="Palatino Linotype" w:cs="Arial"/>
          <w:b/>
          <w:sz w:val="24"/>
          <w:szCs w:val="24"/>
          <w:lang w:val="es-ES" w:eastAsia="es-ES"/>
        </w:rPr>
        <w:t xml:space="preserve">SUJETO OBLIGADO </w:t>
      </w:r>
      <w:r w:rsidR="00837C63" w:rsidRPr="00E37745">
        <w:rPr>
          <w:rFonts w:ascii="Palatino Linotype" w:eastAsia="Times New Roman" w:hAnsi="Palatino Linotype" w:cs="Arial"/>
          <w:sz w:val="24"/>
          <w:szCs w:val="24"/>
          <w:lang w:val="es-ES" w:eastAsia="es-ES"/>
        </w:rPr>
        <w:t xml:space="preserve">solicitó aclaración a la solicitud de información en los siguientes términos: </w:t>
      </w:r>
    </w:p>
    <w:p w:rsidR="00837C63" w:rsidRPr="00E37745" w:rsidRDefault="00837C63" w:rsidP="00837C63">
      <w:pPr>
        <w:pStyle w:val="Prrafodelista"/>
        <w:rPr>
          <w:rFonts w:ascii="Palatino Linotype" w:eastAsia="Times New Roman" w:hAnsi="Palatino Linotype" w:cs="Arial"/>
          <w:sz w:val="24"/>
          <w:szCs w:val="24"/>
          <w:lang w:val="es-ES" w:eastAsia="es-ES"/>
        </w:rPr>
      </w:pPr>
    </w:p>
    <w:p w:rsidR="00837C63" w:rsidRPr="00E37745" w:rsidRDefault="00837C63" w:rsidP="00837C63">
      <w:pPr>
        <w:spacing w:before="240" w:after="240" w:line="360" w:lineRule="auto"/>
        <w:ind w:left="567" w:right="616"/>
        <w:contextualSpacing/>
        <w:jc w:val="right"/>
        <w:rPr>
          <w:rFonts w:ascii="Palatino Linotype" w:eastAsiaTheme="minorEastAsia" w:hAnsi="Palatino Linotype" w:cs="Arial"/>
          <w:i/>
          <w:sz w:val="24"/>
          <w:szCs w:val="24"/>
          <w:lang w:val="es-ES_tradnl" w:eastAsia="es-ES"/>
        </w:rPr>
      </w:pPr>
      <w:r w:rsidRPr="00E37745">
        <w:rPr>
          <w:rFonts w:ascii="Palatino Linotype" w:eastAsiaTheme="minorEastAsia" w:hAnsi="Palatino Linotype" w:cs="Arial"/>
          <w:i/>
          <w:sz w:val="24"/>
          <w:szCs w:val="24"/>
          <w:lang w:val="es-ES_tradnl" w:eastAsia="es-ES"/>
        </w:rPr>
        <w:t xml:space="preserve">“Atizapán de Zaragoza, México a 11 de </w:t>
      </w:r>
      <w:proofErr w:type="gramStart"/>
      <w:r w:rsidRPr="00E37745">
        <w:rPr>
          <w:rFonts w:ascii="Palatino Linotype" w:eastAsiaTheme="minorEastAsia" w:hAnsi="Palatino Linotype" w:cs="Arial"/>
          <w:i/>
          <w:sz w:val="24"/>
          <w:szCs w:val="24"/>
          <w:lang w:val="es-ES_tradnl" w:eastAsia="es-ES"/>
        </w:rPr>
        <w:t>Febrero</w:t>
      </w:r>
      <w:proofErr w:type="gramEnd"/>
      <w:r w:rsidRPr="00E37745">
        <w:rPr>
          <w:rFonts w:ascii="Palatino Linotype" w:eastAsiaTheme="minorEastAsia" w:hAnsi="Palatino Linotype" w:cs="Arial"/>
          <w:i/>
          <w:sz w:val="24"/>
          <w:szCs w:val="24"/>
          <w:lang w:val="es-ES_tradnl" w:eastAsia="es-ES"/>
        </w:rPr>
        <w:t xml:space="preserve"> de 2021</w:t>
      </w:r>
    </w:p>
    <w:p w:rsidR="00837C63" w:rsidRPr="00E37745" w:rsidRDefault="00837C63" w:rsidP="00837C63">
      <w:pPr>
        <w:spacing w:before="240" w:after="240" w:line="360" w:lineRule="auto"/>
        <w:ind w:left="567" w:right="616"/>
        <w:contextualSpacing/>
        <w:jc w:val="right"/>
        <w:rPr>
          <w:rFonts w:ascii="Palatino Linotype" w:eastAsiaTheme="minorEastAsia" w:hAnsi="Palatino Linotype" w:cs="Arial"/>
          <w:i/>
          <w:sz w:val="24"/>
          <w:szCs w:val="24"/>
          <w:lang w:val="es-ES_tradnl" w:eastAsia="es-ES"/>
        </w:rPr>
      </w:pPr>
      <w:r w:rsidRPr="00E37745">
        <w:rPr>
          <w:rFonts w:ascii="Palatino Linotype" w:eastAsiaTheme="minorEastAsia" w:hAnsi="Palatino Linotype" w:cs="Arial"/>
          <w:i/>
          <w:sz w:val="24"/>
          <w:szCs w:val="24"/>
          <w:lang w:val="es-ES_tradnl" w:eastAsia="es-ES"/>
        </w:rPr>
        <w:t xml:space="preserve">Nombre del solicitante: </w:t>
      </w:r>
      <w:r w:rsidR="00032304" w:rsidRPr="00032304">
        <w:rPr>
          <w:rFonts w:ascii="Palatino Linotype" w:eastAsiaTheme="minorEastAsia" w:hAnsi="Palatino Linotype" w:cs="Arial"/>
          <w:i/>
          <w:sz w:val="24"/>
          <w:szCs w:val="24"/>
          <w:highlight w:val="black"/>
          <w:lang w:val="es-ES_tradnl" w:eastAsia="es-ES"/>
        </w:rPr>
        <w:t>--------------</w:t>
      </w:r>
      <w:r w:rsidR="00032304">
        <w:rPr>
          <w:rFonts w:ascii="Palatino Linotype" w:eastAsiaTheme="minorEastAsia" w:hAnsi="Palatino Linotype" w:cs="Arial"/>
          <w:i/>
          <w:sz w:val="24"/>
          <w:szCs w:val="24"/>
          <w:highlight w:val="black"/>
          <w:lang w:val="es-ES_tradnl" w:eastAsia="es-ES"/>
        </w:rPr>
        <w:t>-</w:t>
      </w:r>
      <w:r w:rsidR="00032304" w:rsidRPr="00032304">
        <w:rPr>
          <w:rFonts w:ascii="Palatino Linotype" w:eastAsiaTheme="minorEastAsia" w:hAnsi="Palatino Linotype" w:cs="Arial"/>
          <w:i/>
          <w:sz w:val="24"/>
          <w:szCs w:val="24"/>
          <w:highlight w:val="black"/>
          <w:lang w:val="es-ES_tradnl" w:eastAsia="es-ES"/>
        </w:rPr>
        <w:t>-------------</w:t>
      </w:r>
    </w:p>
    <w:p w:rsidR="00837C63" w:rsidRPr="00E37745" w:rsidRDefault="00837C63" w:rsidP="00837C63">
      <w:pPr>
        <w:spacing w:before="240" w:after="240" w:line="360" w:lineRule="auto"/>
        <w:ind w:left="567" w:right="616"/>
        <w:contextualSpacing/>
        <w:jc w:val="right"/>
        <w:rPr>
          <w:rFonts w:ascii="Palatino Linotype" w:eastAsiaTheme="minorEastAsia" w:hAnsi="Palatino Linotype" w:cs="Arial"/>
          <w:i/>
          <w:sz w:val="24"/>
          <w:szCs w:val="24"/>
          <w:lang w:val="es-ES_tradnl" w:eastAsia="es-ES"/>
        </w:rPr>
      </w:pPr>
      <w:r w:rsidRPr="00E37745">
        <w:rPr>
          <w:rFonts w:ascii="Palatino Linotype" w:eastAsiaTheme="minorEastAsia" w:hAnsi="Palatino Linotype" w:cs="Arial"/>
          <w:i/>
          <w:sz w:val="24"/>
          <w:szCs w:val="24"/>
          <w:lang w:val="es-ES_tradnl" w:eastAsia="es-ES"/>
        </w:rPr>
        <w:t>Folio de la solicitud: 00040/ATIZARA/IP/2021</w:t>
      </w:r>
    </w:p>
    <w:p w:rsidR="00837C63" w:rsidRPr="00E37745" w:rsidRDefault="00837C63" w:rsidP="00837C63">
      <w:pPr>
        <w:spacing w:before="240" w:after="240" w:line="360" w:lineRule="auto"/>
        <w:ind w:left="567" w:right="616"/>
        <w:contextualSpacing/>
        <w:jc w:val="right"/>
        <w:rPr>
          <w:rFonts w:ascii="Palatino Linotype" w:eastAsiaTheme="minorEastAsia" w:hAnsi="Palatino Linotype" w:cs="Arial"/>
          <w:i/>
          <w:sz w:val="24"/>
          <w:szCs w:val="24"/>
          <w:lang w:val="es-ES_tradnl" w:eastAsia="es-ES"/>
        </w:rPr>
      </w:pPr>
    </w:p>
    <w:p w:rsidR="00837C63" w:rsidRPr="00E37745" w:rsidRDefault="00837C63" w:rsidP="00837C63">
      <w:pPr>
        <w:spacing w:before="240" w:after="240" w:line="360" w:lineRule="auto"/>
        <w:ind w:left="567" w:right="616"/>
        <w:contextualSpacing/>
        <w:jc w:val="both"/>
        <w:rPr>
          <w:rFonts w:ascii="Palatino Linotype" w:eastAsiaTheme="minorEastAsia" w:hAnsi="Palatino Linotype" w:cs="Arial"/>
          <w:i/>
          <w:sz w:val="24"/>
          <w:szCs w:val="24"/>
          <w:lang w:val="es-ES_tradnl" w:eastAsia="es-ES"/>
        </w:rPr>
      </w:pPr>
      <w:r w:rsidRPr="00E37745">
        <w:rPr>
          <w:rFonts w:ascii="Palatino Linotype" w:eastAsiaTheme="minorEastAsia" w:hAnsi="Palatino Linotype" w:cs="Arial"/>
          <w:i/>
          <w:sz w:val="24"/>
          <w:szCs w:val="24"/>
          <w:lang w:val="es-ES_tradnl" w:eastAsia="es-ES"/>
        </w:rPr>
        <w:t xml:space="preserve">Con fundamento en el </w:t>
      </w:r>
      <w:proofErr w:type="spellStart"/>
      <w:r w:rsidRPr="00E37745">
        <w:rPr>
          <w:rFonts w:ascii="Palatino Linotype" w:eastAsiaTheme="minorEastAsia" w:hAnsi="Palatino Linotype" w:cs="Arial"/>
          <w:i/>
          <w:sz w:val="24"/>
          <w:szCs w:val="24"/>
          <w:lang w:val="es-ES_tradnl" w:eastAsia="es-ES"/>
        </w:rPr>
        <w:t>articulo</w:t>
      </w:r>
      <w:proofErr w:type="spellEnd"/>
      <w:r w:rsidRPr="00E37745">
        <w:rPr>
          <w:rFonts w:ascii="Palatino Linotype" w:eastAsiaTheme="minorEastAsia" w:hAnsi="Palatino Linotype" w:cs="Arial"/>
          <w:i/>
          <w:sz w:val="24"/>
          <w:szCs w:val="24"/>
          <w:lang w:val="es-ES_tradnl" w:eastAsia="es-ES"/>
        </w:rPr>
        <w:t xml:space="preserve"> 159 de la Ley de Transparencia y Acceso a la Información Pública del Estado de México y Municipios, se le requiere para que dentro del plazo de diez días hábiles realice lo siguiente:</w:t>
      </w:r>
    </w:p>
    <w:p w:rsidR="00837C63" w:rsidRPr="00E37745" w:rsidRDefault="00837C63" w:rsidP="00837C63">
      <w:pPr>
        <w:spacing w:before="240" w:after="240" w:line="360" w:lineRule="auto"/>
        <w:ind w:left="567" w:right="616"/>
        <w:contextualSpacing/>
        <w:jc w:val="both"/>
        <w:rPr>
          <w:rFonts w:ascii="Palatino Linotype" w:eastAsiaTheme="minorEastAsia" w:hAnsi="Palatino Linotype" w:cs="Arial"/>
          <w:i/>
          <w:sz w:val="24"/>
          <w:szCs w:val="24"/>
          <w:lang w:val="es-ES_tradnl" w:eastAsia="es-ES"/>
        </w:rPr>
      </w:pPr>
    </w:p>
    <w:p w:rsidR="00837C63" w:rsidRPr="00E37745" w:rsidRDefault="00837C63" w:rsidP="00837C63">
      <w:pPr>
        <w:spacing w:before="240" w:after="240" w:line="360" w:lineRule="auto"/>
        <w:ind w:left="567" w:right="616"/>
        <w:contextualSpacing/>
        <w:jc w:val="both"/>
        <w:rPr>
          <w:rFonts w:ascii="Palatino Linotype" w:eastAsiaTheme="minorEastAsia" w:hAnsi="Palatino Linotype" w:cs="Arial"/>
          <w:i/>
          <w:sz w:val="24"/>
          <w:szCs w:val="24"/>
          <w:lang w:val="es-ES_tradnl" w:eastAsia="es-ES"/>
        </w:rPr>
      </w:pPr>
      <w:r w:rsidRPr="00E37745">
        <w:rPr>
          <w:rFonts w:ascii="Palatino Linotype" w:eastAsiaTheme="minorEastAsia" w:hAnsi="Palatino Linotype" w:cs="Arial"/>
          <w:i/>
          <w:sz w:val="24"/>
          <w:szCs w:val="24"/>
          <w:lang w:val="es-ES_tradnl" w:eastAsia="es-ES"/>
        </w:rPr>
        <w:t>LE ENVIO UN CORDIAL SALUDO Y SOLICITO SER MAS CLARO Y ESPECIFICO CON LO SOLICITADO</w:t>
      </w:r>
    </w:p>
    <w:p w:rsidR="00837C63" w:rsidRPr="00E37745" w:rsidRDefault="00837C63" w:rsidP="00837C63">
      <w:pPr>
        <w:spacing w:before="240" w:after="240" w:line="360" w:lineRule="auto"/>
        <w:ind w:left="567" w:right="616"/>
        <w:contextualSpacing/>
        <w:jc w:val="both"/>
        <w:rPr>
          <w:rFonts w:ascii="Palatino Linotype" w:eastAsiaTheme="minorEastAsia" w:hAnsi="Palatino Linotype" w:cs="Arial"/>
          <w:i/>
          <w:sz w:val="24"/>
          <w:szCs w:val="24"/>
          <w:lang w:val="es-ES_tradnl" w:eastAsia="es-ES"/>
        </w:rPr>
      </w:pPr>
    </w:p>
    <w:p w:rsidR="00837C63" w:rsidRPr="00E37745" w:rsidRDefault="00837C63" w:rsidP="00837C63">
      <w:pPr>
        <w:spacing w:before="240" w:after="240" w:line="360" w:lineRule="auto"/>
        <w:ind w:left="567" w:right="616"/>
        <w:contextualSpacing/>
        <w:jc w:val="both"/>
        <w:rPr>
          <w:rFonts w:ascii="Palatino Linotype" w:eastAsiaTheme="minorEastAsia" w:hAnsi="Palatino Linotype" w:cs="Arial"/>
          <w:i/>
          <w:sz w:val="24"/>
          <w:szCs w:val="24"/>
          <w:lang w:val="es-ES_tradnl" w:eastAsia="es-ES"/>
        </w:rPr>
      </w:pPr>
      <w:r w:rsidRPr="00E37745">
        <w:rPr>
          <w:rFonts w:ascii="Palatino Linotype" w:eastAsiaTheme="minorEastAsia" w:hAnsi="Palatino Linotype" w:cs="Arial"/>
          <w:i/>
          <w:sz w:val="24"/>
          <w:szCs w:val="24"/>
          <w:lang w:val="es-ES_tradnl" w:eastAsia="es-ES"/>
        </w:rPr>
        <w:t xml:space="preserve">En caso de que no se desahogue el requerimiento señalado dentro del plazo citado se tendrá por no presentada la solicitud de información, quedando a salvo sus </w:t>
      </w:r>
      <w:r w:rsidRPr="00E37745">
        <w:rPr>
          <w:rFonts w:ascii="Palatino Linotype" w:eastAsiaTheme="minorEastAsia" w:hAnsi="Palatino Linotype" w:cs="Arial"/>
          <w:i/>
          <w:sz w:val="24"/>
          <w:szCs w:val="24"/>
          <w:lang w:val="es-ES_tradnl" w:eastAsia="es-ES"/>
        </w:rPr>
        <w:lastRenderedPageBreak/>
        <w:t>derechos para volver a presentar la solicitud, lo anterior con fundamento en el artículo 159 de la Ley invocada.</w:t>
      </w:r>
    </w:p>
    <w:p w:rsidR="00837C63" w:rsidRPr="00E37745" w:rsidRDefault="00837C63" w:rsidP="00837C63">
      <w:pPr>
        <w:spacing w:before="240" w:after="240" w:line="360" w:lineRule="auto"/>
        <w:ind w:left="567" w:right="616"/>
        <w:contextualSpacing/>
        <w:jc w:val="both"/>
        <w:rPr>
          <w:rFonts w:ascii="Palatino Linotype" w:eastAsiaTheme="minorEastAsia" w:hAnsi="Palatino Linotype" w:cs="Arial"/>
          <w:i/>
          <w:sz w:val="24"/>
          <w:szCs w:val="24"/>
          <w:lang w:val="es-ES_tradnl" w:eastAsia="es-ES"/>
        </w:rPr>
      </w:pPr>
    </w:p>
    <w:p w:rsidR="00837C63" w:rsidRPr="00E37745" w:rsidRDefault="00837C63" w:rsidP="00837C63">
      <w:pPr>
        <w:spacing w:before="240" w:after="240" w:line="360" w:lineRule="auto"/>
        <w:ind w:left="567" w:right="616"/>
        <w:contextualSpacing/>
        <w:jc w:val="both"/>
        <w:rPr>
          <w:rFonts w:ascii="Palatino Linotype" w:eastAsiaTheme="minorEastAsia" w:hAnsi="Palatino Linotype" w:cs="Arial"/>
          <w:i/>
          <w:sz w:val="24"/>
          <w:szCs w:val="24"/>
          <w:lang w:val="es-ES_tradnl" w:eastAsia="es-ES"/>
        </w:rPr>
      </w:pPr>
      <w:r w:rsidRPr="00E37745">
        <w:rPr>
          <w:rFonts w:ascii="Palatino Linotype" w:eastAsiaTheme="minorEastAsia" w:hAnsi="Palatino Linotype" w:cs="Arial"/>
          <w:i/>
          <w:sz w:val="24"/>
          <w:szCs w:val="24"/>
          <w:lang w:val="es-ES_tradnl" w:eastAsia="es-ES"/>
        </w:rPr>
        <w:t>ATENTAMENTE</w:t>
      </w:r>
    </w:p>
    <w:p w:rsidR="00837C63" w:rsidRPr="00E37745" w:rsidRDefault="00837C63" w:rsidP="00837C63">
      <w:pPr>
        <w:spacing w:before="240" w:after="240" w:line="360" w:lineRule="auto"/>
        <w:ind w:left="567" w:right="616"/>
        <w:contextualSpacing/>
        <w:jc w:val="both"/>
        <w:rPr>
          <w:rFonts w:ascii="Palatino Linotype" w:eastAsiaTheme="minorEastAsia" w:hAnsi="Palatino Linotype" w:cs="Arial"/>
          <w:i/>
          <w:sz w:val="24"/>
          <w:szCs w:val="24"/>
          <w:lang w:val="es-ES_tradnl" w:eastAsia="es-ES"/>
        </w:rPr>
      </w:pPr>
      <w:r w:rsidRPr="00E37745">
        <w:rPr>
          <w:rFonts w:ascii="Palatino Linotype" w:eastAsiaTheme="minorEastAsia" w:hAnsi="Palatino Linotype" w:cs="Arial"/>
          <w:i/>
          <w:sz w:val="24"/>
          <w:szCs w:val="24"/>
          <w:lang w:val="es-ES_tradnl" w:eastAsia="es-ES"/>
        </w:rPr>
        <w:t>LIC. MARIAMNEE VEGA BLANCARTE” (Sic)</w:t>
      </w:r>
    </w:p>
    <w:p w:rsidR="00837C63" w:rsidRPr="00E37745" w:rsidRDefault="00837C63" w:rsidP="00837C63">
      <w:pPr>
        <w:pStyle w:val="Prrafodelista"/>
        <w:rPr>
          <w:rFonts w:ascii="Palatino Linotype" w:eastAsia="Times New Roman" w:hAnsi="Palatino Linotype" w:cs="Arial"/>
          <w:sz w:val="24"/>
          <w:szCs w:val="24"/>
          <w:lang w:val="es-ES" w:eastAsia="es-ES"/>
        </w:rPr>
      </w:pPr>
    </w:p>
    <w:p w:rsidR="00EE377F" w:rsidRPr="00E37745" w:rsidRDefault="00837C63" w:rsidP="00EA0847">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E37745">
        <w:rPr>
          <w:rFonts w:ascii="Palatino Linotype" w:eastAsia="Times New Roman" w:hAnsi="Palatino Linotype" w:cs="Arial"/>
          <w:sz w:val="24"/>
          <w:szCs w:val="24"/>
          <w:lang w:val="es-ES" w:eastAsia="es-ES"/>
        </w:rPr>
        <w:t>E</w:t>
      </w:r>
      <w:r w:rsidR="003234F4" w:rsidRPr="00E37745">
        <w:rPr>
          <w:rFonts w:ascii="Palatino Linotype" w:eastAsia="Times New Roman" w:hAnsi="Palatino Linotype" w:cs="Arial"/>
          <w:sz w:val="24"/>
          <w:szCs w:val="24"/>
          <w:lang w:val="es-ES" w:eastAsia="es-ES"/>
        </w:rPr>
        <w:t>n fecha doce (12) de febrero el</w:t>
      </w:r>
      <w:r w:rsidRPr="00E37745">
        <w:rPr>
          <w:rFonts w:ascii="Palatino Linotype" w:eastAsia="Times New Roman" w:hAnsi="Palatino Linotype" w:cs="Arial"/>
          <w:sz w:val="24"/>
          <w:szCs w:val="24"/>
          <w:lang w:val="es-ES" w:eastAsia="es-ES"/>
        </w:rPr>
        <w:t xml:space="preserve"> </w:t>
      </w:r>
      <w:r w:rsidRPr="00E37745">
        <w:rPr>
          <w:rFonts w:ascii="Palatino Linotype" w:eastAsia="Times New Roman" w:hAnsi="Palatino Linotype" w:cs="Arial"/>
          <w:b/>
          <w:sz w:val="24"/>
          <w:szCs w:val="24"/>
          <w:lang w:val="es-ES" w:eastAsia="es-ES"/>
        </w:rPr>
        <w:t xml:space="preserve">PARTICULAR </w:t>
      </w:r>
      <w:r w:rsidR="003234F4" w:rsidRPr="00E37745">
        <w:rPr>
          <w:rFonts w:ascii="Palatino Linotype" w:eastAsia="Times New Roman" w:hAnsi="Palatino Linotype" w:cs="Arial"/>
          <w:sz w:val="24"/>
          <w:szCs w:val="24"/>
          <w:lang w:val="es-ES" w:eastAsia="es-ES"/>
        </w:rPr>
        <w:t xml:space="preserve">dio aclaración </w:t>
      </w:r>
      <w:r w:rsidRPr="00E37745">
        <w:rPr>
          <w:rFonts w:ascii="Palatino Linotype" w:eastAsia="Times New Roman" w:hAnsi="Palatino Linotype" w:cs="Arial"/>
          <w:sz w:val="24"/>
          <w:szCs w:val="24"/>
          <w:lang w:val="es-ES" w:eastAsia="es-ES"/>
        </w:rPr>
        <w:t>en los siguientes términos</w:t>
      </w:r>
      <w:r w:rsidR="00EE377F" w:rsidRPr="00E37745">
        <w:rPr>
          <w:rFonts w:ascii="Palatino Linotype" w:eastAsia="Times New Roman" w:hAnsi="Palatino Linotype" w:cs="Arial"/>
          <w:sz w:val="24"/>
          <w:szCs w:val="24"/>
          <w:lang w:val="es-ES" w:eastAsia="es-ES"/>
        </w:rPr>
        <w:t xml:space="preserve">: </w:t>
      </w:r>
    </w:p>
    <w:p w:rsidR="00EE377F" w:rsidRPr="00E37745" w:rsidRDefault="00EE377F" w:rsidP="00EE377F">
      <w:pPr>
        <w:tabs>
          <w:tab w:val="left" w:pos="0"/>
        </w:tabs>
        <w:spacing w:after="0" w:line="360" w:lineRule="auto"/>
        <w:ind w:right="34"/>
        <w:contextualSpacing/>
        <w:jc w:val="right"/>
        <w:rPr>
          <w:rFonts w:ascii="Palatino Linotype" w:eastAsia="Times New Roman" w:hAnsi="Palatino Linotype" w:cs="Arial"/>
          <w:i/>
          <w:sz w:val="24"/>
          <w:szCs w:val="24"/>
          <w:lang w:val="es-ES" w:eastAsia="es-ES"/>
        </w:rPr>
      </w:pPr>
    </w:p>
    <w:p w:rsidR="00EE377F" w:rsidRPr="00E37745" w:rsidRDefault="00EE377F" w:rsidP="003234F4">
      <w:pPr>
        <w:tabs>
          <w:tab w:val="left" w:pos="567"/>
        </w:tabs>
        <w:spacing w:after="0" w:line="360" w:lineRule="auto"/>
        <w:ind w:left="567" w:right="567"/>
        <w:contextualSpacing/>
        <w:jc w:val="both"/>
        <w:rPr>
          <w:rFonts w:ascii="Palatino Linotype" w:eastAsia="Times New Roman" w:hAnsi="Palatino Linotype" w:cs="Arial"/>
          <w:i/>
          <w:sz w:val="24"/>
          <w:szCs w:val="24"/>
          <w:lang w:val="es-ES" w:eastAsia="es-ES"/>
        </w:rPr>
      </w:pPr>
      <w:r w:rsidRPr="00E37745">
        <w:rPr>
          <w:rFonts w:ascii="Palatino Linotype" w:eastAsia="Times New Roman" w:hAnsi="Palatino Linotype" w:cs="Arial"/>
          <w:i/>
          <w:sz w:val="24"/>
          <w:szCs w:val="24"/>
          <w:lang w:val="es-ES" w:eastAsia="es-ES"/>
        </w:rPr>
        <w:t>“</w:t>
      </w:r>
      <w:r w:rsidR="00837C63" w:rsidRPr="00E37745">
        <w:rPr>
          <w:rFonts w:ascii="Palatino Linotype" w:eastAsia="Times New Roman" w:hAnsi="Palatino Linotype" w:cs="Arial"/>
          <w:i/>
          <w:sz w:val="24"/>
          <w:szCs w:val="24"/>
          <w:lang w:val="es-ES" w:eastAsia="es-ES"/>
        </w:rPr>
        <w:t>Buen día, solcito me informe sobre los motivos, causas o razones por las cuales no se cuenta con información sobre la adquisición de cobijas que se entregaron a la población. Lo anterior lo solicito, en virtud de que me informaron por este mismo medio del área de adquisiciones que no contaban con ningún registro.</w:t>
      </w:r>
      <w:r w:rsidRPr="00E37745">
        <w:rPr>
          <w:rFonts w:ascii="Palatino Linotype" w:eastAsia="Times New Roman" w:hAnsi="Palatino Linotype" w:cs="Arial"/>
          <w:i/>
          <w:sz w:val="24"/>
          <w:szCs w:val="24"/>
          <w:lang w:val="es-ES" w:eastAsia="es-ES"/>
        </w:rPr>
        <w:t>” (Sic)</w:t>
      </w:r>
    </w:p>
    <w:p w:rsidR="00BA3C08" w:rsidRPr="00E37745" w:rsidRDefault="00BA3C08" w:rsidP="00BA3C08">
      <w:pPr>
        <w:tabs>
          <w:tab w:val="left" w:pos="0"/>
        </w:tabs>
        <w:spacing w:after="0" w:line="360" w:lineRule="auto"/>
        <w:contextualSpacing/>
        <w:jc w:val="both"/>
        <w:rPr>
          <w:rFonts w:ascii="Palatino Linotype" w:eastAsia="MS Mincho" w:hAnsi="Palatino Linotype" w:cs="Arial"/>
          <w:i/>
          <w:sz w:val="24"/>
          <w:szCs w:val="24"/>
          <w:lang w:val="es-ES_tradnl" w:eastAsia="es-ES"/>
        </w:rPr>
      </w:pPr>
    </w:p>
    <w:p w:rsidR="003234F4" w:rsidRPr="00E37745" w:rsidRDefault="003234F4" w:rsidP="003234F4">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E37745">
        <w:rPr>
          <w:rFonts w:ascii="Palatino Linotype" w:eastAsia="Times New Roman" w:hAnsi="Palatino Linotype" w:cs="Arial"/>
          <w:sz w:val="24"/>
          <w:szCs w:val="24"/>
          <w:lang w:val="es-ES" w:eastAsia="es-ES"/>
        </w:rPr>
        <w:t>Con base en lo anterior</w:t>
      </w:r>
      <w:r w:rsidR="00145485" w:rsidRPr="00E37745">
        <w:rPr>
          <w:rFonts w:ascii="Palatino Linotype" w:eastAsia="Times New Roman" w:hAnsi="Palatino Linotype" w:cs="Arial"/>
          <w:sz w:val="24"/>
          <w:szCs w:val="24"/>
          <w:lang w:val="es-ES" w:eastAsia="es-ES"/>
        </w:rPr>
        <w:t>, e</w:t>
      </w:r>
      <w:r w:rsidR="00382E9E" w:rsidRPr="00E37745">
        <w:rPr>
          <w:rFonts w:ascii="Palatino Linotype" w:eastAsia="Times New Roman" w:hAnsi="Palatino Linotype" w:cs="Arial"/>
          <w:sz w:val="24"/>
          <w:szCs w:val="24"/>
          <w:lang w:val="es-ES" w:eastAsia="es-ES"/>
        </w:rPr>
        <w:t xml:space="preserve">n </w:t>
      </w:r>
      <w:r w:rsidR="00145485" w:rsidRPr="00E37745">
        <w:rPr>
          <w:rFonts w:ascii="Palatino Linotype" w:eastAsia="Times New Roman" w:hAnsi="Palatino Linotype" w:cs="Arial"/>
          <w:sz w:val="24"/>
          <w:szCs w:val="24"/>
          <w:lang w:val="es-ES" w:eastAsia="es-ES"/>
        </w:rPr>
        <w:t>fecha</w:t>
      </w:r>
      <w:r w:rsidRPr="00E37745">
        <w:rPr>
          <w:rFonts w:ascii="Palatino Linotype" w:eastAsia="Times New Roman" w:hAnsi="Palatino Linotype" w:cs="Arial"/>
          <w:sz w:val="24"/>
          <w:szCs w:val="24"/>
          <w:lang w:val="es-ES" w:eastAsia="es-ES"/>
        </w:rPr>
        <w:t xml:space="preserve"> doce (12) de febrero el </w:t>
      </w:r>
      <w:r w:rsidRPr="00E37745">
        <w:rPr>
          <w:rFonts w:ascii="Palatino Linotype" w:eastAsia="Times New Roman" w:hAnsi="Palatino Linotype" w:cs="Arial"/>
          <w:b/>
          <w:sz w:val="24"/>
          <w:szCs w:val="24"/>
          <w:lang w:val="es-ES" w:eastAsia="es-ES"/>
        </w:rPr>
        <w:t xml:space="preserve">SUJETO OBLIGADO </w:t>
      </w:r>
      <w:r w:rsidRPr="00E37745">
        <w:rPr>
          <w:rFonts w:ascii="Palatino Linotype" w:eastAsia="Times New Roman" w:hAnsi="Palatino Linotype" w:cs="Arial"/>
          <w:sz w:val="24"/>
          <w:szCs w:val="24"/>
          <w:lang w:val="es-ES" w:eastAsia="es-ES"/>
        </w:rPr>
        <w:t>realizó entrega de la información en los siguientes términos:</w:t>
      </w:r>
    </w:p>
    <w:p w:rsidR="003234F4" w:rsidRPr="00E37745" w:rsidRDefault="003234F4" w:rsidP="003234F4">
      <w:pPr>
        <w:tabs>
          <w:tab w:val="left" w:pos="0"/>
        </w:tabs>
        <w:spacing w:after="0" w:line="360" w:lineRule="auto"/>
        <w:contextualSpacing/>
        <w:jc w:val="both"/>
        <w:rPr>
          <w:rFonts w:ascii="Palatino Linotype" w:eastAsia="MS Mincho" w:hAnsi="Palatino Linotype" w:cs="Arial"/>
          <w:i/>
          <w:sz w:val="24"/>
          <w:szCs w:val="24"/>
          <w:lang w:val="es-ES_tradnl" w:eastAsia="es-ES"/>
        </w:rPr>
      </w:pPr>
    </w:p>
    <w:p w:rsidR="003234F4" w:rsidRPr="00E37745" w:rsidRDefault="003234F4" w:rsidP="003234F4">
      <w:pPr>
        <w:tabs>
          <w:tab w:val="left" w:pos="567"/>
        </w:tabs>
        <w:spacing w:after="0" w:line="360" w:lineRule="auto"/>
        <w:ind w:left="567" w:right="474"/>
        <w:contextualSpacing/>
        <w:jc w:val="right"/>
        <w:rPr>
          <w:rFonts w:ascii="Palatino Linotype" w:eastAsia="MS Mincho" w:hAnsi="Palatino Linotype" w:cs="Arial"/>
          <w:i/>
          <w:sz w:val="24"/>
          <w:szCs w:val="24"/>
          <w:lang w:val="es-ES_tradnl" w:eastAsia="es-ES"/>
        </w:rPr>
      </w:pPr>
      <w:r w:rsidRPr="00E37745">
        <w:rPr>
          <w:rFonts w:ascii="Palatino Linotype" w:eastAsia="MS Mincho" w:hAnsi="Palatino Linotype" w:cs="Arial"/>
          <w:i/>
          <w:sz w:val="24"/>
          <w:szCs w:val="24"/>
          <w:lang w:val="es-ES_tradnl" w:eastAsia="es-ES"/>
        </w:rPr>
        <w:t xml:space="preserve">“Atizapán de Zaragoza, México a 12 de </w:t>
      </w:r>
      <w:proofErr w:type="gramStart"/>
      <w:r w:rsidRPr="00E37745">
        <w:rPr>
          <w:rFonts w:ascii="Palatino Linotype" w:eastAsia="MS Mincho" w:hAnsi="Palatino Linotype" w:cs="Arial"/>
          <w:i/>
          <w:sz w:val="24"/>
          <w:szCs w:val="24"/>
          <w:lang w:val="es-ES_tradnl" w:eastAsia="es-ES"/>
        </w:rPr>
        <w:t>Febrero</w:t>
      </w:r>
      <w:proofErr w:type="gramEnd"/>
      <w:r w:rsidRPr="00E37745">
        <w:rPr>
          <w:rFonts w:ascii="Palatino Linotype" w:eastAsia="MS Mincho" w:hAnsi="Palatino Linotype" w:cs="Arial"/>
          <w:i/>
          <w:sz w:val="24"/>
          <w:szCs w:val="24"/>
          <w:lang w:val="es-ES_tradnl" w:eastAsia="es-ES"/>
        </w:rPr>
        <w:t xml:space="preserve"> de 2021</w:t>
      </w:r>
    </w:p>
    <w:p w:rsidR="003234F4" w:rsidRPr="00E37745" w:rsidRDefault="003234F4" w:rsidP="003234F4">
      <w:pPr>
        <w:tabs>
          <w:tab w:val="left" w:pos="567"/>
        </w:tabs>
        <w:spacing w:after="0" w:line="360" w:lineRule="auto"/>
        <w:ind w:left="567" w:right="474"/>
        <w:contextualSpacing/>
        <w:jc w:val="right"/>
        <w:rPr>
          <w:rFonts w:ascii="Palatino Linotype" w:eastAsia="MS Mincho" w:hAnsi="Palatino Linotype" w:cs="Arial"/>
          <w:i/>
          <w:sz w:val="24"/>
          <w:szCs w:val="24"/>
          <w:lang w:val="es-ES_tradnl" w:eastAsia="es-ES"/>
        </w:rPr>
      </w:pPr>
      <w:r w:rsidRPr="00E37745">
        <w:rPr>
          <w:rFonts w:ascii="Palatino Linotype" w:eastAsia="MS Mincho" w:hAnsi="Palatino Linotype" w:cs="Arial"/>
          <w:i/>
          <w:sz w:val="24"/>
          <w:szCs w:val="24"/>
          <w:lang w:val="es-ES_tradnl" w:eastAsia="es-ES"/>
        </w:rPr>
        <w:t xml:space="preserve">Nombre del solicitante: </w:t>
      </w:r>
      <w:r w:rsidR="00032304" w:rsidRPr="00032304">
        <w:rPr>
          <w:rFonts w:ascii="Palatino Linotype" w:eastAsia="MS Mincho" w:hAnsi="Palatino Linotype" w:cs="Arial"/>
          <w:i/>
          <w:sz w:val="24"/>
          <w:szCs w:val="24"/>
          <w:highlight w:val="black"/>
          <w:lang w:val="es-ES_tradnl" w:eastAsia="es-ES"/>
        </w:rPr>
        <w:t>-------------------------------</w:t>
      </w:r>
    </w:p>
    <w:p w:rsidR="003234F4" w:rsidRPr="00E37745" w:rsidRDefault="003234F4" w:rsidP="003234F4">
      <w:pPr>
        <w:tabs>
          <w:tab w:val="left" w:pos="567"/>
        </w:tabs>
        <w:spacing w:after="0" w:line="360" w:lineRule="auto"/>
        <w:ind w:left="567" w:right="474"/>
        <w:contextualSpacing/>
        <w:jc w:val="right"/>
        <w:rPr>
          <w:rFonts w:ascii="Palatino Linotype" w:eastAsia="MS Mincho" w:hAnsi="Palatino Linotype" w:cs="Arial"/>
          <w:i/>
          <w:sz w:val="24"/>
          <w:szCs w:val="24"/>
          <w:lang w:val="es-ES_tradnl" w:eastAsia="es-ES"/>
        </w:rPr>
      </w:pPr>
      <w:r w:rsidRPr="00E37745">
        <w:rPr>
          <w:rFonts w:ascii="Palatino Linotype" w:eastAsia="MS Mincho" w:hAnsi="Palatino Linotype" w:cs="Arial"/>
          <w:i/>
          <w:sz w:val="24"/>
          <w:szCs w:val="24"/>
          <w:lang w:val="es-ES_tradnl" w:eastAsia="es-ES"/>
        </w:rPr>
        <w:t>Folio de la solicitud: 00040/ATIZARA/IP/2021</w:t>
      </w:r>
    </w:p>
    <w:p w:rsidR="003234F4" w:rsidRPr="00E37745" w:rsidRDefault="003234F4" w:rsidP="003234F4">
      <w:pPr>
        <w:tabs>
          <w:tab w:val="left" w:pos="567"/>
        </w:tabs>
        <w:spacing w:after="0" w:line="360" w:lineRule="auto"/>
        <w:ind w:left="567" w:right="474"/>
        <w:contextualSpacing/>
        <w:jc w:val="both"/>
        <w:rPr>
          <w:rFonts w:ascii="Palatino Linotype" w:eastAsia="MS Mincho" w:hAnsi="Palatino Linotype" w:cs="Arial"/>
          <w:i/>
          <w:sz w:val="24"/>
          <w:szCs w:val="24"/>
          <w:lang w:val="es-ES_tradnl" w:eastAsia="es-ES"/>
        </w:rPr>
      </w:pPr>
      <w:r w:rsidRPr="00E37745">
        <w:rPr>
          <w:rFonts w:ascii="Palatino Linotype" w:eastAsia="MS Mincho" w:hAnsi="Palatino Linotype" w:cs="Arial"/>
          <w:i/>
          <w:sz w:val="24"/>
          <w:szCs w:val="24"/>
          <w:lang w:val="es-ES_tradnl" w:eastAsia="es-ES"/>
        </w:rPr>
        <w:lastRenderedPageBreak/>
        <w:t>Con fundamento en el artículo 163 de la Ley de Transparencia y Acceso a la Información Pública del Estado de México y Municipios, le contestamos que:</w:t>
      </w:r>
    </w:p>
    <w:p w:rsidR="003234F4" w:rsidRPr="00E37745" w:rsidRDefault="003234F4" w:rsidP="003234F4">
      <w:pPr>
        <w:tabs>
          <w:tab w:val="left" w:pos="567"/>
        </w:tabs>
        <w:spacing w:after="0" w:line="360" w:lineRule="auto"/>
        <w:ind w:left="567" w:right="474"/>
        <w:contextualSpacing/>
        <w:jc w:val="both"/>
        <w:rPr>
          <w:rFonts w:ascii="Palatino Linotype" w:eastAsia="MS Mincho" w:hAnsi="Palatino Linotype" w:cs="Arial"/>
          <w:i/>
          <w:sz w:val="24"/>
          <w:szCs w:val="24"/>
          <w:lang w:val="es-ES_tradnl" w:eastAsia="es-ES"/>
        </w:rPr>
      </w:pPr>
    </w:p>
    <w:p w:rsidR="003234F4" w:rsidRPr="00E37745" w:rsidRDefault="003234F4" w:rsidP="003234F4">
      <w:pPr>
        <w:tabs>
          <w:tab w:val="left" w:pos="567"/>
        </w:tabs>
        <w:spacing w:after="0" w:line="360" w:lineRule="auto"/>
        <w:ind w:left="567" w:right="474"/>
        <w:contextualSpacing/>
        <w:jc w:val="both"/>
        <w:rPr>
          <w:rFonts w:ascii="Palatino Linotype" w:eastAsia="MS Mincho" w:hAnsi="Palatino Linotype" w:cs="Arial"/>
          <w:i/>
          <w:sz w:val="24"/>
          <w:szCs w:val="24"/>
          <w:lang w:val="es-ES_tradnl" w:eastAsia="es-ES"/>
        </w:rPr>
      </w:pPr>
      <w:r w:rsidRPr="00E37745">
        <w:rPr>
          <w:rFonts w:ascii="Palatino Linotype" w:eastAsia="MS Mincho" w:hAnsi="Palatino Linotype" w:cs="Arial"/>
          <w:i/>
          <w:sz w:val="24"/>
          <w:szCs w:val="24"/>
          <w:lang w:val="es-ES_tradnl" w:eastAsia="es-ES"/>
        </w:rPr>
        <w:t>LE ENVIO UN CORDIAL SALUDO Y LE COMENTO QUE NUNCA SE LE INDICO QUE NO SE CONTABAB CON ESA INFORMACIÓN SE LE PIDIO QUE ESPECIFICARA O DIERA ALGUN DETALLE QUE FACILITE LA BUSQUE DE LA INFORMACIÓN Y LO QUE USTED PROPORCIONO NO ES SUFICIENTE PARA DAR ATENCION A SU SOLCIITUD DE INFORMACIÓN</w:t>
      </w:r>
    </w:p>
    <w:p w:rsidR="003234F4" w:rsidRPr="00E37745" w:rsidRDefault="003234F4" w:rsidP="003234F4">
      <w:pPr>
        <w:tabs>
          <w:tab w:val="left" w:pos="567"/>
        </w:tabs>
        <w:spacing w:after="0" w:line="360" w:lineRule="auto"/>
        <w:ind w:left="567" w:right="474"/>
        <w:contextualSpacing/>
        <w:jc w:val="both"/>
        <w:rPr>
          <w:rFonts w:ascii="Palatino Linotype" w:eastAsia="MS Mincho" w:hAnsi="Palatino Linotype" w:cs="Arial"/>
          <w:i/>
          <w:sz w:val="24"/>
          <w:szCs w:val="24"/>
          <w:lang w:val="es-ES_tradnl" w:eastAsia="es-ES"/>
        </w:rPr>
      </w:pPr>
    </w:p>
    <w:p w:rsidR="003234F4" w:rsidRPr="00E37745" w:rsidRDefault="003234F4" w:rsidP="003234F4">
      <w:pPr>
        <w:tabs>
          <w:tab w:val="left" w:pos="567"/>
        </w:tabs>
        <w:spacing w:after="0" w:line="360" w:lineRule="auto"/>
        <w:ind w:left="567" w:right="474"/>
        <w:contextualSpacing/>
        <w:jc w:val="both"/>
        <w:rPr>
          <w:rFonts w:ascii="Palatino Linotype" w:eastAsia="MS Mincho" w:hAnsi="Palatino Linotype" w:cs="Arial"/>
          <w:i/>
          <w:sz w:val="24"/>
          <w:szCs w:val="24"/>
          <w:lang w:val="es-ES_tradnl" w:eastAsia="es-ES"/>
        </w:rPr>
      </w:pPr>
      <w:r w:rsidRPr="00E37745">
        <w:rPr>
          <w:rFonts w:ascii="Palatino Linotype" w:eastAsia="MS Mincho" w:hAnsi="Palatino Linotype" w:cs="Arial"/>
          <w:i/>
          <w:sz w:val="24"/>
          <w:szCs w:val="24"/>
          <w:lang w:val="es-ES_tradnl" w:eastAsia="es-ES"/>
        </w:rPr>
        <w:t>ATENTAMENTE</w:t>
      </w:r>
    </w:p>
    <w:p w:rsidR="003234F4" w:rsidRPr="00E37745" w:rsidRDefault="003234F4" w:rsidP="003234F4">
      <w:pPr>
        <w:tabs>
          <w:tab w:val="left" w:pos="567"/>
        </w:tabs>
        <w:spacing w:after="0" w:line="360" w:lineRule="auto"/>
        <w:ind w:left="567" w:right="474"/>
        <w:contextualSpacing/>
        <w:jc w:val="both"/>
        <w:rPr>
          <w:rFonts w:ascii="Palatino Linotype" w:eastAsia="MS Mincho" w:hAnsi="Palatino Linotype" w:cs="Arial"/>
          <w:i/>
          <w:sz w:val="24"/>
          <w:szCs w:val="24"/>
          <w:lang w:val="es-ES_tradnl" w:eastAsia="es-ES"/>
        </w:rPr>
      </w:pPr>
      <w:r w:rsidRPr="00E37745">
        <w:rPr>
          <w:rFonts w:ascii="Palatino Linotype" w:eastAsia="MS Mincho" w:hAnsi="Palatino Linotype" w:cs="Arial"/>
          <w:i/>
          <w:sz w:val="24"/>
          <w:szCs w:val="24"/>
          <w:lang w:val="es-ES_tradnl" w:eastAsia="es-ES"/>
        </w:rPr>
        <w:t>LIC. MARIAMNEE VEGA BLANCARTE”</w:t>
      </w:r>
    </w:p>
    <w:p w:rsidR="003234F4" w:rsidRPr="00E37745" w:rsidRDefault="003234F4" w:rsidP="003234F4">
      <w:pPr>
        <w:tabs>
          <w:tab w:val="left" w:pos="0"/>
        </w:tabs>
        <w:spacing w:after="0" w:line="360" w:lineRule="auto"/>
        <w:contextualSpacing/>
        <w:jc w:val="both"/>
        <w:rPr>
          <w:rFonts w:ascii="Palatino Linotype" w:eastAsia="MS Mincho" w:hAnsi="Palatino Linotype" w:cs="Arial"/>
          <w:i/>
          <w:sz w:val="24"/>
          <w:szCs w:val="24"/>
          <w:lang w:val="es-ES_tradnl" w:eastAsia="es-ES"/>
        </w:rPr>
      </w:pPr>
    </w:p>
    <w:p w:rsidR="003234F4" w:rsidRPr="00E37745" w:rsidRDefault="003234F4" w:rsidP="003234F4">
      <w:pPr>
        <w:tabs>
          <w:tab w:val="left" w:pos="0"/>
        </w:tabs>
        <w:spacing w:after="0" w:line="360" w:lineRule="auto"/>
        <w:contextualSpacing/>
        <w:jc w:val="both"/>
        <w:rPr>
          <w:rFonts w:ascii="Palatino Linotype" w:eastAsia="MS Mincho" w:hAnsi="Palatino Linotype" w:cs="Arial"/>
          <w:i/>
          <w:sz w:val="24"/>
          <w:szCs w:val="24"/>
          <w:lang w:val="es-ES_tradnl" w:eastAsia="es-ES"/>
        </w:rPr>
      </w:pPr>
    </w:p>
    <w:p w:rsidR="00075791" w:rsidRPr="00E37745" w:rsidRDefault="003234F4" w:rsidP="003234F4">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E37745">
        <w:rPr>
          <w:rFonts w:ascii="Palatino Linotype" w:eastAsia="Times New Roman" w:hAnsi="Palatino Linotype" w:cs="Arial"/>
          <w:sz w:val="24"/>
          <w:szCs w:val="24"/>
          <w:lang w:val="es-ES" w:eastAsia="es-ES"/>
        </w:rPr>
        <w:t xml:space="preserve">Así las cosas, el </w:t>
      </w:r>
      <w:r w:rsidR="00EA0847" w:rsidRPr="00E37745">
        <w:rPr>
          <w:rFonts w:ascii="Palatino Linotype" w:eastAsia="Times New Roman" w:hAnsi="Palatino Linotype" w:cs="Arial"/>
          <w:sz w:val="24"/>
          <w:szCs w:val="24"/>
          <w:lang w:val="es-ES" w:eastAsia="es-ES"/>
        </w:rPr>
        <w:t>tres</w:t>
      </w:r>
      <w:r w:rsidR="00B87E17" w:rsidRPr="00E37745">
        <w:rPr>
          <w:rFonts w:ascii="Palatino Linotype" w:eastAsia="Times New Roman" w:hAnsi="Palatino Linotype" w:cs="Arial"/>
          <w:sz w:val="24"/>
          <w:szCs w:val="24"/>
          <w:lang w:val="es-ES" w:eastAsia="es-ES"/>
        </w:rPr>
        <w:t xml:space="preserve"> </w:t>
      </w:r>
      <w:r w:rsidR="00166E0D" w:rsidRPr="00E37745">
        <w:rPr>
          <w:rFonts w:ascii="Palatino Linotype" w:eastAsia="Times New Roman" w:hAnsi="Palatino Linotype" w:cs="Arial"/>
          <w:sz w:val="24"/>
          <w:szCs w:val="24"/>
          <w:lang w:val="es-ES" w:eastAsia="es-ES"/>
        </w:rPr>
        <w:t>(</w:t>
      </w:r>
      <w:r w:rsidR="00EA0847" w:rsidRPr="00E37745">
        <w:rPr>
          <w:rFonts w:ascii="Palatino Linotype" w:eastAsia="Times New Roman" w:hAnsi="Palatino Linotype" w:cs="Arial"/>
          <w:sz w:val="24"/>
          <w:szCs w:val="24"/>
          <w:lang w:val="es-ES" w:eastAsia="es-ES"/>
        </w:rPr>
        <w:t>03</w:t>
      </w:r>
      <w:r w:rsidR="00960D99" w:rsidRPr="00E37745">
        <w:rPr>
          <w:rFonts w:ascii="Palatino Linotype" w:eastAsia="Times New Roman" w:hAnsi="Palatino Linotype" w:cs="Arial"/>
          <w:sz w:val="24"/>
          <w:szCs w:val="24"/>
          <w:lang w:val="es-ES" w:eastAsia="es-ES"/>
        </w:rPr>
        <w:t>) de</w:t>
      </w:r>
      <w:r w:rsidR="00EA0847" w:rsidRPr="00E37745">
        <w:rPr>
          <w:rFonts w:ascii="Palatino Linotype" w:eastAsia="Times New Roman" w:hAnsi="Palatino Linotype" w:cs="Arial"/>
          <w:sz w:val="24"/>
          <w:szCs w:val="24"/>
          <w:lang w:val="es-ES" w:eastAsia="es-ES"/>
        </w:rPr>
        <w:t xml:space="preserve"> febrero </w:t>
      </w:r>
      <w:r w:rsidR="00F14552" w:rsidRPr="00E37745">
        <w:rPr>
          <w:rFonts w:ascii="Palatino Linotype" w:eastAsia="Times New Roman" w:hAnsi="Palatino Linotype" w:cs="Arial"/>
          <w:sz w:val="24"/>
          <w:szCs w:val="24"/>
          <w:lang w:val="es-ES" w:eastAsia="es-ES"/>
        </w:rPr>
        <w:t>de dos mil</w:t>
      </w:r>
      <w:r w:rsidR="00EA0847" w:rsidRPr="00E37745">
        <w:rPr>
          <w:rFonts w:ascii="Palatino Linotype" w:eastAsia="Times New Roman" w:hAnsi="Palatino Linotype" w:cs="Arial"/>
          <w:sz w:val="24"/>
          <w:szCs w:val="24"/>
          <w:lang w:val="es-ES" w:eastAsia="es-ES"/>
        </w:rPr>
        <w:t xml:space="preserve"> veintiuno</w:t>
      </w:r>
      <w:r w:rsidR="00792776" w:rsidRPr="00E37745">
        <w:rPr>
          <w:rFonts w:ascii="Palatino Linotype" w:eastAsia="Times New Roman" w:hAnsi="Palatino Linotype" w:cs="Arial"/>
          <w:sz w:val="24"/>
          <w:szCs w:val="24"/>
          <w:lang w:val="es-ES" w:eastAsia="es-ES"/>
        </w:rPr>
        <w:t xml:space="preserve">, </w:t>
      </w:r>
      <w:r w:rsidR="005D422A" w:rsidRPr="00E37745">
        <w:rPr>
          <w:rFonts w:ascii="Palatino Linotype" w:eastAsia="Times New Roman" w:hAnsi="Palatino Linotype" w:cs="Arial"/>
          <w:sz w:val="24"/>
          <w:szCs w:val="24"/>
          <w:lang w:val="es-ES" w:eastAsia="es-ES"/>
        </w:rPr>
        <w:t>el particular</w:t>
      </w:r>
      <w:r w:rsidR="00792776" w:rsidRPr="00E37745">
        <w:rPr>
          <w:rFonts w:ascii="Palatino Linotype" w:eastAsia="Times New Roman" w:hAnsi="Palatino Linotype" w:cs="Arial"/>
          <w:sz w:val="24"/>
          <w:szCs w:val="24"/>
          <w:lang w:val="es-ES" w:eastAsia="es-ES"/>
        </w:rPr>
        <w:t xml:space="preserve"> interpus</w:t>
      </w:r>
      <w:r w:rsidR="00D91B82" w:rsidRPr="00E37745">
        <w:rPr>
          <w:rFonts w:ascii="Palatino Linotype" w:eastAsia="Times New Roman" w:hAnsi="Palatino Linotype" w:cs="Arial"/>
          <w:sz w:val="24"/>
          <w:szCs w:val="24"/>
          <w:lang w:val="es-ES" w:eastAsia="es-ES"/>
        </w:rPr>
        <w:t>o</w:t>
      </w:r>
      <w:r w:rsidR="00792776" w:rsidRPr="00E37745">
        <w:rPr>
          <w:rFonts w:ascii="Palatino Linotype" w:eastAsia="Times New Roman" w:hAnsi="Palatino Linotype" w:cs="Arial"/>
          <w:sz w:val="24"/>
          <w:szCs w:val="24"/>
          <w:lang w:val="es-ES" w:eastAsia="es-ES"/>
        </w:rPr>
        <w:t xml:space="preserve"> </w:t>
      </w:r>
      <w:r w:rsidR="00D91B82" w:rsidRPr="00E37745">
        <w:rPr>
          <w:rFonts w:ascii="Palatino Linotype" w:eastAsia="Times New Roman" w:hAnsi="Palatino Linotype" w:cs="Arial"/>
          <w:sz w:val="24"/>
          <w:szCs w:val="24"/>
          <w:lang w:val="es-ES" w:eastAsia="es-ES"/>
        </w:rPr>
        <w:t>el</w:t>
      </w:r>
      <w:r w:rsidR="00792776" w:rsidRPr="00E37745">
        <w:rPr>
          <w:rFonts w:ascii="Palatino Linotype" w:eastAsia="Times New Roman" w:hAnsi="Palatino Linotype" w:cs="Arial"/>
          <w:sz w:val="24"/>
          <w:szCs w:val="24"/>
          <w:lang w:val="es-ES" w:eastAsia="es-ES"/>
        </w:rPr>
        <w:t xml:space="preserve"> rec</w:t>
      </w:r>
      <w:r w:rsidR="009777F9" w:rsidRPr="00E37745">
        <w:rPr>
          <w:rFonts w:ascii="Palatino Linotype" w:eastAsia="Times New Roman" w:hAnsi="Palatino Linotype" w:cs="Arial"/>
          <w:sz w:val="24"/>
          <w:szCs w:val="24"/>
          <w:lang w:val="es-ES" w:eastAsia="es-ES"/>
        </w:rPr>
        <w:t>urso de revisión ya indicado</w:t>
      </w:r>
      <w:r w:rsidR="00792776" w:rsidRPr="00E37745">
        <w:rPr>
          <w:rFonts w:ascii="Palatino Linotype" w:eastAsia="Times New Roman" w:hAnsi="Palatino Linotype" w:cs="Arial"/>
          <w:sz w:val="24"/>
          <w:szCs w:val="24"/>
          <w:lang w:val="es-ES" w:eastAsia="es-ES"/>
        </w:rPr>
        <w:t>, en contra de</w:t>
      </w:r>
      <w:r w:rsidR="005D422A" w:rsidRPr="00E37745">
        <w:rPr>
          <w:rFonts w:ascii="Palatino Linotype" w:eastAsia="Times New Roman" w:hAnsi="Palatino Linotype" w:cs="Arial"/>
          <w:sz w:val="24"/>
          <w:szCs w:val="24"/>
          <w:lang w:val="es-ES" w:eastAsia="es-ES"/>
        </w:rPr>
        <w:t xml:space="preserve"> la</w:t>
      </w:r>
      <w:r w:rsidR="00792776" w:rsidRPr="00E37745">
        <w:rPr>
          <w:rFonts w:ascii="Palatino Linotype" w:eastAsia="Times New Roman" w:hAnsi="Palatino Linotype" w:cs="Arial"/>
          <w:sz w:val="24"/>
          <w:szCs w:val="24"/>
          <w:lang w:val="es-ES" w:eastAsia="es-ES"/>
        </w:rPr>
        <w:t xml:space="preserve"> respuesta</w:t>
      </w:r>
      <w:r w:rsidR="005D422A" w:rsidRPr="00E37745">
        <w:rPr>
          <w:rFonts w:ascii="Palatino Linotype" w:eastAsia="Times New Roman" w:hAnsi="Palatino Linotype" w:cs="Arial"/>
          <w:sz w:val="24"/>
          <w:szCs w:val="24"/>
          <w:lang w:val="es-ES" w:eastAsia="es-ES"/>
        </w:rPr>
        <w:t xml:space="preserve"> del </w:t>
      </w:r>
      <w:r w:rsidR="00005F4A" w:rsidRPr="00E37745">
        <w:rPr>
          <w:rFonts w:ascii="Palatino Linotype" w:eastAsia="Times New Roman" w:hAnsi="Palatino Linotype" w:cs="Arial"/>
          <w:b/>
          <w:bCs/>
          <w:sz w:val="24"/>
          <w:szCs w:val="24"/>
          <w:lang w:val="es-ES" w:eastAsia="es-ES"/>
        </w:rPr>
        <w:t>SUJETO OBLIGADO</w:t>
      </w:r>
      <w:r w:rsidR="00792776" w:rsidRPr="00E37745">
        <w:rPr>
          <w:rFonts w:ascii="Palatino Linotype" w:eastAsia="Times New Roman" w:hAnsi="Palatino Linotype" w:cs="Arial"/>
          <w:sz w:val="24"/>
          <w:szCs w:val="24"/>
          <w:lang w:val="es-ES" w:eastAsia="es-ES"/>
        </w:rPr>
        <w:t xml:space="preserve">, </w:t>
      </w:r>
      <w:r w:rsidR="009A4582" w:rsidRPr="00E37745">
        <w:rPr>
          <w:rFonts w:ascii="Palatino Linotype" w:eastAsia="Times New Roman" w:hAnsi="Palatino Linotype" w:cs="Arial"/>
          <w:sz w:val="24"/>
          <w:szCs w:val="24"/>
          <w:lang w:val="es-ES" w:eastAsia="es-ES"/>
        </w:rPr>
        <w:t>señalándose</w:t>
      </w:r>
      <w:r w:rsidR="00792776" w:rsidRPr="00E37745">
        <w:rPr>
          <w:rFonts w:ascii="Palatino Linotype" w:eastAsia="Times New Roman" w:hAnsi="Palatino Linotype" w:cs="Arial"/>
          <w:sz w:val="24"/>
          <w:szCs w:val="24"/>
          <w:lang w:val="es-ES" w:eastAsia="es-ES"/>
        </w:rPr>
        <w:t xml:space="preserve"> lo siguiente:</w:t>
      </w:r>
    </w:p>
    <w:p w:rsidR="00D91B82" w:rsidRPr="00E37745" w:rsidRDefault="00D91B82" w:rsidP="005D422A">
      <w:pPr>
        <w:tabs>
          <w:tab w:val="left" w:pos="0"/>
        </w:tabs>
        <w:spacing w:after="0" w:line="360" w:lineRule="auto"/>
        <w:contextualSpacing/>
        <w:jc w:val="both"/>
        <w:rPr>
          <w:rFonts w:ascii="Palatino Linotype" w:eastAsia="MS Mincho" w:hAnsi="Palatino Linotype" w:cs="Arial"/>
          <w:b/>
          <w:bCs/>
          <w:sz w:val="24"/>
          <w:szCs w:val="24"/>
          <w:lang w:val="es-ES_tradnl" w:eastAsia="es-ES"/>
        </w:rPr>
      </w:pPr>
    </w:p>
    <w:p w:rsidR="00792776" w:rsidRPr="00E37745" w:rsidRDefault="00792776" w:rsidP="003234F4">
      <w:pPr>
        <w:numPr>
          <w:ilvl w:val="0"/>
          <w:numId w:val="2"/>
        </w:numPr>
        <w:tabs>
          <w:tab w:val="left" w:pos="0"/>
        </w:tabs>
        <w:spacing w:after="0" w:line="360" w:lineRule="auto"/>
        <w:ind w:right="616"/>
        <w:contextualSpacing/>
        <w:jc w:val="both"/>
        <w:rPr>
          <w:rFonts w:ascii="Palatino Linotype" w:eastAsia="MS Mincho" w:hAnsi="Palatino Linotype" w:cs="Times New Roman"/>
          <w:sz w:val="24"/>
          <w:szCs w:val="24"/>
          <w:lang w:val="es-ES_tradnl" w:eastAsia="es-ES"/>
        </w:rPr>
      </w:pPr>
      <w:r w:rsidRPr="00E37745">
        <w:rPr>
          <w:rFonts w:ascii="Palatino Linotype" w:eastAsia="MS Gothic" w:hAnsi="Palatino Linotype" w:cs="Times New Roman"/>
          <w:b/>
          <w:sz w:val="24"/>
          <w:szCs w:val="24"/>
          <w:lang w:val="es-ES"/>
        </w:rPr>
        <w:t>Acto impugnado</w:t>
      </w:r>
      <w:r w:rsidR="000A7870" w:rsidRPr="00E37745">
        <w:rPr>
          <w:rFonts w:ascii="Palatino Linotype" w:eastAsia="MS Mincho" w:hAnsi="Palatino Linotype" w:cs="Times New Roman"/>
          <w:sz w:val="24"/>
          <w:szCs w:val="24"/>
          <w:lang w:val="es-ES_tradnl" w:eastAsia="es-ES"/>
        </w:rPr>
        <w:t xml:space="preserve">: </w:t>
      </w:r>
      <w:r w:rsidRPr="00E37745">
        <w:rPr>
          <w:rFonts w:ascii="Palatino Linotype" w:eastAsia="MS Mincho" w:hAnsi="Palatino Linotype" w:cs="Times New Roman"/>
          <w:i/>
          <w:sz w:val="24"/>
          <w:szCs w:val="24"/>
          <w:lang w:val="es-ES_tradnl" w:eastAsia="es-ES"/>
        </w:rPr>
        <w:t>“</w:t>
      </w:r>
      <w:r w:rsidR="003234F4" w:rsidRPr="00E37745">
        <w:rPr>
          <w:rFonts w:ascii="Palatino Linotype" w:eastAsia="MS Mincho" w:hAnsi="Palatino Linotype" w:cs="Times New Roman"/>
          <w:i/>
          <w:sz w:val="24"/>
          <w:szCs w:val="24"/>
          <w:lang w:val="es-ES_tradnl" w:eastAsia="es-ES"/>
        </w:rPr>
        <w:t>Negativa a entregar información sobre costos por la adquisición de cobijas que entregaron a la población</w:t>
      </w:r>
      <w:r w:rsidR="00BA3C08" w:rsidRPr="00E37745">
        <w:rPr>
          <w:rFonts w:ascii="Palatino Linotype" w:eastAsia="MS Mincho" w:hAnsi="Palatino Linotype" w:cs="Times New Roman"/>
          <w:i/>
          <w:sz w:val="24"/>
          <w:szCs w:val="24"/>
          <w:lang w:val="es-ES_tradnl" w:eastAsia="es-ES"/>
        </w:rPr>
        <w:t>.</w:t>
      </w:r>
      <w:r w:rsidRPr="00E37745">
        <w:rPr>
          <w:rFonts w:ascii="Palatino Linotype" w:eastAsia="MS Mincho" w:hAnsi="Palatino Linotype" w:cs="Times New Roman"/>
          <w:i/>
          <w:sz w:val="24"/>
          <w:szCs w:val="24"/>
          <w:lang w:val="es-ES_tradnl" w:eastAsia="es-ES"/>
        </w:rPr>
        <w:t>”</w:t>
      </w:r>
      <w:r w:rsidR="007E6E9D" w:rsidRPr="00E37745">
        <w:rPr>
          <w:rFonts w:ascii="Palatino Linotype" w:eastAsia="MS Mincho" w:hAnsi="Palatino Linotype" w:cs="Times New Roman"/>
          <w:i/>
          <w:sz w:val="24"/>
          <w:szCs w:val="24"/>
          <w:lang w:val="es-ES_tradnl" w:eastAsia="es-ES"/>
        </w:rPr>
        <w:t xml:space="preserve"> </w:t>
      </w:r>
      <w:r w:rsidRPr="00E37745">
        <w:rPr>
          <w:rFonts w:ascii="Palatino Linotype" w:eastAsia="MS Mincho" w:hAnsi="Palatino Linotype" w:cs="Times New Roman"/>
          <w:i/>
          <w:sz w:val="24"/>
          <w:szCs w:val="24"/>
          <w:lang w:val="es-ES_tradnl" w:eastAsia="es-ES"/>
        </w:rPr>
        <w:t>(Sic)</w:t>
      </w:r>
      <w:r w:rsidR="008F40BF" w:rsidRPr="00E37745">
        <w:rPr>
          <w:rFonts w:ascii="Palatino Linotype" w:eastAsia="MS Mincho" w:hAnsi="Palatino Linotype" w:cs="Times New Roman"/>
          <w:i/>
          <w:sz w:val="24"/>
          <w:szCs w:val="24"/>
          <w:lang w:val="es-ES_tradnl" w:eastAsia="es-ES"/>
        </w:rPr>
        <w:t xml:space="preserve">; y </w:t>
      </w:r>
    </w:p>
    <w:p w:rsidR="00A612C0" w:rsidRPr="00E37745" w:rsidRDefault="00A612C0" w:rsidP="00360728">
      <w:pPr>
        <w:tabs>
          <w:tab w:val="left" w:pos="0"/>
        </w:tabs>
        <w:spacing w:after="0" w:line="360" w:lineRule="auto"/>
        <w:ind w:left="1080" w:right="616"/>
        <w:contextualSpacing/>
        <w:jc w:val="both"/>
        <w:rPr>
          <w:rFonts w:ascii="Palatino Linotype" w:eastAsia="MS Mincho" w:hAnsi="Palatino Linotype" w:cs="Times New Roman"/>
          <w:sz w:val="24"/>
          <w:szCs w:val="24"/>
          <w:lang w:val="es-ES_tradnl" w:eastAsia="es-ES"/>
        </w:rPr>
      </w:pPr>
    </w:p>
    <w:p w:rsidR="00075791" w:rsidRPr="00E37745" w:rsidRDefault="00792776" w:rsidP="003234F4">
      <w:pPr>
        <w:numPr>
          <w:ilvl w:val="0"/>
          <w:numId w:val="2"/>
        </w:numPr>
        <w:tabs>
          <w:tab w:val="left" w:pos="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E37745">
        <w:rPr>
          <w:rFonts w:ascii="Palatino Linotype" w:eastAsia="MS Gothic" w:hAnsi="Palatino Linotype" w:cs="Times New Roman"/>
          <w:b/>
          <w:sz w:val="24"/>
          <w:szCs w:val="24"/>
          <w:lang w:val="es-ES"/>
        </w:rPr>
        <w:lastRenderedPageBreak/>
        <w:t>Razones o Motivos de inconformidad</w:t>
      </w:r>
      <w:r w:rsidRPr="00E37745">
        <w:rPr>
          <w:rFonts w:ascii="Palatino Linotype" w:eastAsia="MS Mincho" w:hAnsi="Palatino Linotype" w:cs="Times New Roman"/>
          <w:sz w:val="24"/>
          <w:szCs w:val="24"/>
          <w:lang w:val="es-ES_tradnl" w:eastAsia="es-ES"/>
        </w:rPr>
        <w:t xml:space="preserve">: </w:t>
      </w:r>
      <w:r w:rsidRPr="00E37745">
        <w:rPr>
          <w:rFonts w:ascii="Palatino Linotype" w:eastAsia="MS Mincho" w:hAnsi="Palatino Linotype" w:cs="Times New Roman"/>
          <w:i/>
          <w:sz w:val="24"/>
          <w:szCs w:val="24"/>
          <w:lang w:val="es-ES_tradnl" w:eastAsia="es-ES"/>
        </w:rPr>
        <w:t>“</w:t>
      </w:r>
      <w:r w:rsidR="003234F4" w:rsidRPr="00E37745">
        <w:rPr>
          <w:rFonts w:ascii="Palatino Linotype" w:eastAsia="MS Mincho" w:hAnsi="Palatino Linotype" w:cs="Times New Roman"/>
          <w:i/>
          <w:sz w:val="24"/>
          <w:szCs w:val="24"/>
          <w:lang w:val="es-ES_tradnl" w:eastAsia="es-ES"/>
        </w:rPr>
        <w:t xml:space="preserve">Violación de mi derecho a saber en qué </w:t>
      </w:r>
      <w:r w:rsidR="008F40BF" w:rsidRPr="00E37745">
        <w:rPr>
          <w:rFonts w:ascii="Palatino Linotype" w:eastAsia="MS Mincho" w:hAnsi="Palatino Linotype" w:cs="Times New Roman"/>
          <w:i/>
          <w:sz w:val="24"/>
          <w:szCs w:val="24"/>
          <w:lang w:val="es-ES_tradnl" w:eastAsia="es-ES"/>
        </w:rPr>
        <w:t>se gastan los recursos públicos</w:t>
      </w:r>
      <w:r w:rsidR="003122CB" w:rsidRPr="00E37745">
        <w:rPr>
          <w:rFonts w:ascii="Palatino Linotype" w:eastAsia="MS Mincho" w:hAnsi="Palatino Linotype" w:cs="Times New Roman"/>
          <w:i/>
          <w:sz w:val="24"/>
          <w:szCs w:val="24"/>
          <w:lang w:val="es-ES_tradnl" w:eastAsia="es-ES"/>
        </w:rPr>
        <w:t>”.</w:t>
      </w:r>
      <w:r w:rsidRPr="00E37745">
        <w:rPr>
          <w:rFonts w:ascii="Palatino Linotype" w:eastAsia="MS Mincho" w:hAnsi="Palatino Linotype" w:cs="Times New Roman"/>
          <w:i/>
          <w:sz w:val="24"/>
          <w:szCs w:val="24"/>
          <w:lang w:val="es-ES_tradnl" w:eastAsia="es-ES"/>
        </w:rPr>
        <w:t xml:space="preserve"> (Sic)</w:t>
      </w:r>
      <w:r w:rsidR="009C789B" w:rsidRPr="00E37745">
        <w:rPr>
          <w:rFonts w:ascii="Palatino Linotype" w:eastAsia="MS Mincho" w:hAnsi="Palatino Linotype" w:cs="Times New Roman"/>
          <w:i/>
          <w:sz w:val="24"/>
          <w:szCs w:val="24"/>
          <w:lang w:val="es-ES_tradnl" w:eastAsia="es-ES"/>
        </w:rPr>
        <w:t xml:space="preserve"> </w:t>
      </w:r>
    </w:p>
    <w:p w:rsidR="00382E9E" w:rsidRPr="00E37745" w:rsidRDefault="00382E9E" w:rsidP="00382E9E">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792776" w:rsidRPr="00E37745" w:rsidRDefault="00792776" w:rsidP="00F75C19">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E37745">
        <w:rPr>
          <w:rFonts w:ascii="Palatino Linotype" w:eastAsia="Times New Roman" w:hAnsi="Palatino Linotype" w:cs="Arial"/>
          <w:sz w:val="24"/>
          <w:szCs w:val="24"/>
          <w:lang w:val="es-ES" w:eastAsia="es-ES"/>
        </w:rPr>
        <w:t>Se registr</w:t>
      </w:r>
      <w:r w:rsidR="007C28F5" w:rsidRPr="00E37745">
        <w:rPr>
          <w:rFonts w:ascii="Palatino Linotype" w:eastAsia="Times New Roman" w:hAnsi="Palatino Linotype" w:cs="Arial"/>
          <w:sz w:val="24"/>
          <w:szCs w:val="24"/>
          <w:lang w:val="es-ES" w:eastAsia="es-ES"/>
        </w:rPr>
        <w:t>ó</w:t>
      </w:r>
      <w:r w:rsidRPr="00E37745">
        <w:rPr>
          <w:rFonts w:ascii="Palatino Linotype" w:eastAsia="Times New Roman" w:hAnsi="Palatino Linotype" w:cs="Arial"/>
          <w:sz w:val="24"/>
          <w:szCs w:val="24"/>
          <w:lang w:val="es-ES" w:eastAsia="es-ES"/>
        </w:rPr>
        <w:t xml:space="preserve"> </w:t>
      </w:r>
      <w:r w:rsidR="007C28F5" w:rsidRPr="00E37745">
        <w:rPr>
          <w:rFonts w:ascii="Palatino Linotype" w:eastAsia="Times New Roman" w:hAnsi="Palatino Linotype" w:cs="Arial"/>
          <w:sz w:val="24"/>
          <w:szCs w:val="24"/>
          <w:lang w:val="es-ES" w:eastAsia="es-ES"/>
        </w:rPr>
        <w:t>el</w:t>
      </w:r>
      <w:r w:rsidRPr="00E37745">
        <w:rPr>
          <w:rFonts w:ascii="Palatino Linotype" w:eastAsia="Times New Roman" w:hAnsi="Palatino Linotype" w:cs="Arial"/>
          <w:sz w:val="24"/>
          <w:szCs w:val="24"/>
          <w:lang w:val="es-ES" w:eastAsia="es-ES"/>
        </w:rPr>
        <w:t xml:space="preserve"> recurso de revisión bajo </w:t>
      </w:r>
      <w:r w:rsidR="007C28F5" w:rsidRPr="00E37745">
        <w:rPr>
          <w:rFonts w:ascii="Palatino Linotype" w:eastAsia="Times New Roman" w:hAnsi="Palatino Linotype" w:cs="Arial"/>
          <w:sz w:val="24"/>
          <w:szCs w:val="24"/>
          <w:lang w:val="es-ES" w:eastAsia="es-ES"/>
        </w:rPr>
        <w:t>el</w:t>
      </w:r>
      <w:r w:rsidRPr="00E37745">
        <w:rPr>
          <w:rFonts w:ascii="Palatino Linotype" w:eastAsia="Times New Roman" w:hAnsi="Palatino Linotype" w:cs="Arial"/>
          <w:sz w:val="24"/>
          <w:szCs w:val="24"/>
          <w:lang w:val="es-ES" w:eastAsia="es-ES"/>
        </w:rPr>
        <w:t xml:space="preserve"> númer</w:t>
      </w:r>
      <w:r w:rsidR="007C28F5" w:rsidRPr="00E37745">
        <w:rPr>
          <w:rFonts w:ascii="Palatino Linotype" w:eastAsia="Times New Roman" w:hAnsi="Palatino Linotype" w:cs="Arial"/>
          <w:sz w:val="24"/>
          <w:szCs w:val="24"/>
          <w:lang w:val="es-ES" w:eastAsia="es-ES"/>
        </w:rPr>
        <w:t>o</w:t>
      </w:r>
      <w:r w:rsidRPr="00E37745">
        <w:rPr>
          <w:rFonts w:ascii="Palatino Linotype" w:eastAsia="Times New Roman" w:hAnsi="Palatino Linotype" w:cs="Arial"/>
          <w:sz w:val="24"/>
          <w:szCs w:val="24"/>
          <w:lang w:val="es-ES" w:eastAsia="es-ES"/>
        </w:rPr>
        <w:t xml:space="preserve"> de expediente al rubro indicado, </w:t>
      </w:r>
      <w:r w:rsidRPr="00E37745">
        <w:rPr>
          <w:rFonts w:ascii="Palatino Linotype" w:eastAsia="MS Mincho" w:hAnsi="Palatino Linotype" w:cs="Arial"/>
          <w:bCs/>
          <w:sz w:val="24"/>
          <w:szCs w:val="24"/>
          <w:lang w:val="es-ES_tradnl" w:eastAsia="es-ES"/>
        </w:rPr>
        <w:t xml:space="preserve">con fundamento en lo dispuesto por el </w:t>
      </w:r>
      <w:r w:rsidRPr="00E37745">
        <w:rPr>
          <w:rFonts w:ascii="Palatino Linotype" w:eastAsia="Calibri" w:hAnsi="Palatino Linotype" w:cs="Arial"/>
          <w:sz w:val="24"/>
          <w:szCs w:val="24"/>
          <w:lang w:val="es-ES" w:eastAsia="es-ES"/>
        </w:rPr>
        <w:t xml:space="preserve">artículo 185 fracción I de la </w:t>
      </w:r>
      <w:r w:rsidRPr="00E37745">
        <w:rPr>
          <w:rFonts w:ascii="Palatino Linotype" w:eastAsia="Calibri" w:hAnsi="Palatino Linotype" w:cs="Arial"/>
          <w:b/>
          <w:sz w:val="24"/>
          <w:szCs w:val="24"/>
          <w:lang w:val="es-ES" w:eastAsia="es-ES"/>
        </w:rPr>
        <w:t xml:space="preserve">Ley de Transparencia y Acceso a la Información Pública del Estado de México y Municipios </w:t>
      </w:r>
      <w:r w:rsidRPr="00E37745">
        <w:rPr>
          <w:rFonts w:ascii="Palatino Linotype" w:eastAsia="Times New Roman" w:hAnsi="Palatino Linotype" w:cs="Arial"/>
          <w:sz w:val="24"/>
          <w:szCs w:val="24"/>
          <w:lang w:val="es-ES" w:eastAsia="es-ES"/>
        </w:rPr>
        <w:t xml:space="preserve">se turnó al </w:t>
      </w:r>
      <w:r w:rsidRPr="00E37745">
        <w:rPr>
          <w:rFonts w:ascii="Palatino Linotype" w:eastAsia="Times New Roman" w:hAnsi="Palatino Linotype" w:cs="Arial"/>
          <w:b/>
          <w:sz w:val="24"/>
          <w:szCs w:val="24"/>
          <w:lang w:val="es-ES" w:eastAsia="es-ES"/>
        </w:rPr>
        <w:t xml:space="preserve">Comisionado José Guadalupe Luna Hernández, </w:t>
      </w:r>
      <w:r w:rsidRPr="00E37745">
        <w:rPr>
          <w:rFonts w:ascii="Palatino Linotype" w:eastAsia="Times New Roman" w:hAnsi="Palatino Linotype" w:cs="Arial"/>
          <w:sz w:val="24"/>
          <w:szCs w:val="24"/>
          <w:lang w:val="es-ES" w:eastAsia="es-ES"/>
        </w:rPr>
        <w:t xml:space="preserve">con el objeto de </w:t>
      </w:r>
      <w:r w:rsidRPr="00E37745">
        <w:rPr>
          <w:rFonts w:ascii="Palatino Linotype" w:eastAsia="Times New Roman" w:hAnsi="Palatino Linotype" w:cs="Arial"/>
          <w:sz w:val="24"/>
          <w:szCs w:val="24"/>
          <w:lang w:eastAsia="es-ES"/>
        </w:rPr>
        <w:t>su análisis</w:t>
      </w:r>
      <w:r w:rsidRPr="00E37745">
        <w:rPr>
          <w:rFonts w:ascii="Palatino Linotype" w:eastAsia="Times New Roman" w:hAnsi="Palatino Linotype" w:cs="Arial"/>
          <w:sz w:val="24"/>
          <w:szCs w:val="24"/>
        </w:rPr>
        <w:t xml:space="preserve">. </w:t>
      </w:r>
    </w:p>
    <w:p w:rsidR="007C28F5" w:rsidRPr="00E37745" w:rsidRDefault="007C28F5" w:rsidP="007C28F5">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430E13" w:rsidRPr="00E37745" w:rsidRDefault="00792776" w:rsidP="00430E13">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E37745">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C28F5" w:rsidRPr="00E37745">
        <w:rPr>
          <w:rFonts w:ascii="Palatino Linotype" w:eastAsia="Calibri" w:hAnsi="Palatino Linotype" w:cs="Arial"/>
          <w:sz w:val="24"/>
          <w:szCs w:val="24"/>
          <w:lang w:val="es-ES" w:eastAsia="es-ES"/>
        </w:rPr>
        <w:t xml:space="preserve">l </w:t>
      </w:r>
      <w:r w:rsidR="00800695" w:rsidRPr="00E37745">
        <w:rPr>
          <w:rFonts w:ascii="Palatino Linotype" w:eastAsia="Calibri" w:hAnsi="Palatino Linotype" w:cs="Arial"/>
          <w:sz w:val="24"/>
          <w:szCs w:val="24"/>
          <w:lang w:val="es-ES" w:eastAsia="es-ES"/>
        </w:rPr>
        <w:t>acuerd</w:t>
      </w:r>
      <w:r w:rsidR="00BA3C08" w:rsidRPr="00E37745">
        <w:rPr>
          <w:rFonts w:ascii="Palatino Linotype" w:eastAsia="Calibri" w:hAnsi="Palatino Linotype" w:cs="Arial"/>
          <w:sz w:val="24"/>
          <w:szCs w:val="24"/>
          <w:lang w:val="es-ES" w:eastAsia="es-ES"/>
        </w:rPr>
        <w:t xml:space="preserve">o de admisión de fecha </w:t>
      </w:r>
      <w:r w:rsidR="003234F4" w:rsidRPr="00E37745">
        <w:rPr>
          <w:rFonts w:ascii="Palatino Linotype" w:eastAsia="Calibri" w:hAnsi="Palatino Linotype" w:cs="Arial"/>
          <w:sz w:val="24"/>
          <w:szCs w:val="24"/>
          <w:lang w:val="es-ES" w:eastAsia="es-ES"/>
        </w:rPr>
        <w:t>diecinueve (1</w:t>
      </w:r>
      <w:r w:rsidR="00EA0847" w:rsidRPr="00E37745">
        <w:rPr>
          <w:rFonts w:ascii="Palatino Linotype" w:eastAsia="Calibri" w:hAnsi="Palatino Linotype" w:cs="Arial"/>
          <w:sz w:val="24"/>
          <w:szCs w:val="24"/>
          <w:lang w:val="es-ES" w:eastAsia="es-ES"/>
        </w:rPr>
        <w:t>9</w:t>
      </w:r>
      <w:r w:rsidR="00382E9E" w:rsidRPr="00E37745">
        <w:rPr>
          <w:rFonts w:ascii="Palatino Linotype" w:eastAsia="Calibri" w:hAnsi="Palatino Linotype" w:cs="Arial"/>
          <w:sz w:val="24"/>
          <w:szCs w:val="24"/>
          <w:lang w:val="es-ES" w:eastAsia="es-ES"/>
        </w:rPr>
        <w:t>)</w:t>
      </w:r>
      <w:r w:rsidR="003E0C4D" w:rsidRPr="00E37745">
        <w:rPr>
          <w:rFonts w:ascii="Palatino Linotype" w:eastAsia="Calibri" w:hAnsi="Palatino Linotype" w:cs="Arial"/>
          <w:sz w:val="24"/>
          <w:szCs w:val="24"/>
          <w:lang w:val="es-ES" w:eastAsia="es-ES"/>
        </w:rPr>
        <w:t xml:space="preserve"> de</w:t>
      </w:r>
      <w:r w:rsidR="00EA0847" w:rsidRPr="00E37745">
        <w:rPr>
          <w:rFonts w:ascii="Palatino Linotype" w:eastAsia="Calibri" w:hAnsi="Palatino Linotype" w:cs="Arial"/>
          <w:sz w:val="24"/>
          <w:szCs w:val="24"/>
          <w:lang w:val="es-ES" w:eastAsia="es-ES"/>
        </w:rPr>
        <w:t xml:space="preserve"> febrero</w:t>
      </w:r>
      <w:r w:rsidR="00B87E17" w:rsidRPr="00E37745">
        <w:rPr>
          <w:rFonts w:ascii="Palatino Linotype" w:eastAsia="Calibri" w:hAnsi="Palatino Linotype" w:cs="Arial"/>
          <w:sz w:val="24"/>
          <w:szCs w:val="24"/>
          <w:lang w:val="es-ES" w:eastAsia="es-ES"/>
        </w:rPr>
        <w:t xml:space="preserve"> </w:t>
      </w:r>
      <w:r w:rsidR="00EA0847" w:rsidRPr="00E37745">
        <w:rPr>
          <w:rFonts w:ascii="Palatino Linotype" w:eastAsia="Calibri" w:hAnsi="Palatino Linotype" w:cs="Arial"/>
          <w:sz w:val="24"/>
          <w:szCs w:val="24"/>
          <w:lang w:val="es-ES" w:eastAsia="es-ES"/>
        </w:rPr>
        <w:t>de dos mil veintiuno</w:t>
      </w:r>
      <w:r w:rsidR="00A93DF7" w:rsidRPr="00E37745">
        <w:rPr>
          <w:rFonts w:ascii="Palatino Linotype" w:eastAsia="Calibri" w:hAnsi="Palatino Linotype" w:cs="Arial"/>
          <w:sz w:val="24"/>
          <w:szCs w:val="24"/>
          <w:lang w:val="es-ES" w:eastAsia="es-ES"/>
        </w:rPr>
        <w:t>,</w:t>
      </w:r>
      <w:r w:rsidRPr="00E37745">
        <w:rPr>
          <w:rFonts w:ascii="Palatino Linotype" w:eastAsia="Calibri" w:hAnsi="Palatino Linotype" w:cs="Arial"/>
          <w:sz w:val="24"/>
          <w:szCs w:val="24"/>
          <w:lang w:val="es-ES" w:eastAsia="es-ES"/>
        </w:rPr>
        <w:t xml:space="preserve"> puso a disposición de las partes </w:t>
      </w:r>
      <w:r w:rsidR="007C28F5" w:rsidRPr="00E37745">
        <w:rPr>
          <w:rFonts w:ascii="Palatino Linotype" w:eastAsia="Calibri" w:hAnsi="Palatino Linotype" w:cs="Arial"/>
          <w:sz w:val="24"/>
          <w:szCs w:val="24"/>
          <w:lang w:val="es-ES" w:eastAsia="es-ES"/>
        </w:rPr>
        <w:t>el</w:t>
      </w:r>
      <w:r w:rsidRPr="00E37745">
        <w:rPr>
          <w:rFonts w:ascii="Palatino Linotype" w:eastAsia="Calibri" w:hAnsi="Palatino Linotype" w:cs="Arial"/>
          <w:sz w:val="24"/>
          <w:szCs w:val="24"/>
          <w:lang w:val="es-ES" w:eastAsia="es-ES"/>
        </w:rPr>
        <w:t xml:space="preserve"> expediente electrónico </w:t>
      </w:r>
      <w:r w:rsidRPr="00E37745">
        <w:rPr>
          <w:rFonts w:ascii="Palatino Linotype" w:eastAsia="Calibri" w:hAnsi="Palatino Linotype" w:cs="Arial"/>
          <w:sz w:val="24"/>
          <w:szCs w:val="24"/>
          <w:lang w:val="es-ES_tradnl" w:eastAsia="es-ES"/>
        </w:rPr>
        <w:t xml:space="preserve">vía </w:t>
      </w:r>
      <w:r w:rsidRPr="00E37745">
        <w:rPr>
          <w:rFonts w:ascii="Palatino Linotype" w:eastAsia="Calibri" w:hAnsi="Palatino Linotype" w:cs="Arial"/>
          <w:sz w:val="24"/>
          <w:szCs w:val="24"/>
          <w:lang w:val="es-ES" w:eastAsia="es-ES"/>
        </w:rPr>
        <w:t>Sistema de Acceso a la Información Mexiquense (</w:t>
      </w:r>
      <w:r w:rsidRPr="00E37745">
        <w:rPr>
          <w:rFonts w:ascii="Palatino Linotype" w:eastAsia="Calibri" w:hAnsi="Palatino Linotype" w:cs="Arial"/>
          <w:b/>
          <w:sz w:val="24"/>
          <w:szCs w:val="24"/>
          <w:lang w:val="es-ES" w:eastAsia="es-ES"/>
        </w:rPr>
        <w:t xml:space="preserve">SAIMEX) </w:t>
      </w:r>
      <w:r w:rsidRPr="00E37745">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E37745">
        <w:rPr>
          <w:rFonts w:ascii="Palatino Linotype" w:eastAsia="Calibri" w:hAnsi="Palatino Linotype" w:cs="Arial"/>
          <w:sz w:val="24"/>
          <w:szCs w:val="24"/>
          <w:lang w:val="es-ES" w:eastAsia="es-ES"/>
        </w:rPr>
        <w:t xml:space="preserve">, de esta forma para que el </w:t>
      </w:r>
      <w:r w:rsidR="00D84EEB" w:rsidRPr="00E37745">
        <w:rPr>
          <w:rFonts w:ascii="Palatino Linotype" w:eastAsia="Calibri" w:hAnsi="Palatino Linotype" w:cs="Arial"/>
          <w:b/>
          <w:sz w:val="24"/>
          <w:szCs w:val="24"/>
          <w:lang w:val="es-ES" w:eastAsia="es-ES"/>
        </w:rPr>
        <w:t>SUJETO OBLIGADO</w:t>
      </w:r>
      <w:r w:rsidR="00A93DF7" w:rsidRPr="00E37745">
        <w:rPr>
          <w:rFonts w:ascii="Palatino Linotype" w:eastAsia="Calibri" w:hAnsi="Palatino Linotype" w:cs="Arial"/>
          <w:sz w:val="24"/>
          <w:szCs w:val="24"/>
          <w:lang w:val="es-ES" w:eastAsia="es-ES"/>
        </w:rPr>
        <w:t xml:space="preserve"> </w:t>
      </w:r>
      <w:r w:rsidR="009C789B" w:rsidRPr="00E37745">
        <w:rPr>
          <w:rFonts w:ascii="Palatino Linotype" w:eastAsia="Calibri" w:hAnsi="Palatino Linotype" w:cs="Arial"/>
          <w:sz w:val="24"/>
          <w:szCs w:val="24"/>
          <w:lang w:val="es-ES" w:eastAsia="es-ES"/>
        </w:rPr>
        <w:t>presentara</w:t>
      </w:r>
      <w:r w:rsidR="00A56228" w:rsidRPr="00E37745">
        <w:rPr>
          <w:rFonts w:ascii="Palatino Linotype" w:eastAsia="Calibri" w:hAnsi="Palatino Linotype" w:cs="Arial"/>
          <w:sz w:val="24"/>
          <w:szCs w:val="24"/>
          <w:lang w:val="es-ES" w:eastAsia="es-ES"/>
        </w:rPr>
        <w:t xml:space="preserve"> el </w:t>
      </w:r>
      <w:r w:rsidR="003234F4" w:rsidRPr="00E37745">
        <w:rPr>
          <w:rFonts w:ascii="Palatino Linotype" w:eastAsia="Calibri" w:hAnsi="Palatino Linotype" w:cs="Arial"/>
          <w:sz w:val="24"/>
          <w:szCs w:val="24"/>
          <w:lang w:val="es-ES" w:eastAsia="es-ES"/>
        </w:rPr>
        <w:t>Informe Justificado procedente:</w:t>
      </w:r>
    </w:p>
    <w:p w:rsidR="00430E13" w:rsidRPr="00E37745" w:rsidRDefault="00430E13" w:rsidP="00430E13">
      <w:pPr>
        <w:pStyle w:val="Prrafodelista"/>
        <w:rPr>
          <w:rFonts w:ascii="Palatino Linotype" w:hAnsi="Palatino Linotype"/>
          <w:sz w:val="24"/>
          <w:szCs w:val="24"/>
        </w:rPr>
      </w:pPr>
    </w:p>
    <w:p w:rsidR="00430E13" w:rsidRPr="00E37745" w:rsidRDefault="00430E13" w:rsidP="00430E13">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E37745">
        <w:rPr>
          <w:rFonts w:ascii="Palatino Linotype" w:hAnsi="Palatino Linotype"/>
          <w:sz w:val="24"/>
          <w:szCs w:val="24"/>
        </w:rPr>
        <w:t xml:space="preserve">El diecinueve (19) de febrero de dos mil veintiuno, el </w:t>
      </w:r>
      <w:r w:rsidRPr="00E37745">
        <w:rPr>
          <w:rFonts w:ascii="Palatino Linotype" w:hAnsi="Palatino Linotype"/>
          <w:b/>
          <w:sz w:val="24"/>
          <w:szCs w:val="24"/>
        </w:rPr>
        <w:t>SUJETO OBLIGADO</w:t>
      </w:r>
      <w:r w:rsidRPr="00E37745">
        <w:rPr>
          <w:rFonts w:ascii="Palatino Linotype" w:hAnsi="Palatino Linotype"/>
          <w:sz w:val="24"/>
          <w:szCs w:val="24"/>
        </w:rPr>
        <w:t xml:space="preserve"> rindió su informe justificado mediante un archivo electrónico denominado “</w:t>
      </w:r>
      <w:r w:rsidRPr="00E37745">
        <w:rPr>
          <w:rFonts w:ascii="Palatino Linotype" w:hAnsi="Palatino Linotype"/>
          <w:b/>
          <w:sz w:val="24"/>
          <w:szCs w:val="24"/>
        </w:rPr>
        <w:t xml:space="preserve">Desecho de </w:t>
      </w:r>
      <w:proofErr w:type="spellStart"/>
      <w:proofErr w:type="gramStart"/>
      <w:r w:rsidRPr="00E37745">
        <w:rPr>
          <w:rFonts w:ascii="Palatino Linotype" w:hAnsi="Palatino Linotype"/>
          <w:b/>
          <w:sz w:val="24"/>
          <w:szCs w:val="24"/>
        </w:rPr>
        <w:t>solicitud.pd</w:t>
      </w:r>
      <w:proofErr w:type="spellEnd"/>
      <w:proofErr w:type="gramEnd"/>
      <w:r w:rsidRPr="00E37745">
        <w:rPr>
          <w:rFonts w:ascii="Palatino Linotype" w:hAnsi="Palatino Linotype"/>
          <w:i/>
          <w:sz w:val="24"/>
          <w:szCs w:val="24"/>
        </w:rPr>
        <w:t>”</w:t>
      </w:r>
      <w:r w:rsidRPr="00E37745">
        <w:rPr>
          <w:rFonts w:ascii="Palatino Linotype" w:hAnsi="Palatino Linotype"/>
          <w:sz w:val="24"/>
          <w:szCs w:val="24"/>
        </w:rPr>
        <w:t xml:space="preserve">, el cual no se puso a la vista del particular en virtud de </w:t>
      </w:r>
      <w:r w:rsidRPr="00E37745">
        <w:rPr>
          <w:rFonts w:ascii="Palatino Linotype" w:hAnsi="Palatino Linotype"/>
          <w:sz w:val="24"/>
          <w:szCs w:val="24"/>
        </w:rPr>
        <w:lastRenderedPageBreak/>
        <w:t>que no aportaban elementos novedosos con relación a la solicitud de información primigenia; sin embargo a fin de no generar opacidad se harán del conocimiento de la particular</w:t>
      </w:r>
      <w:r w:rsidR="0099411B" w:rsidRPr="00E37745">
        <w:rPr>
          <w:rFonts w:ascii="Palatino Linotype" w:hAnsi="Palatino Linotype"/>
          <w:sz w:val="24"/>
          <w:szCs w:val="24"/>
        </w:rPr>
        <w:t xml:space="preserve"> a continuación</w:t>
      </w:r>
      <w:r w:rsidRPr="00E37745">
        <w:rPr>
          <w:rFonts w:ascii="Palatino Linotype" w:hAnsi="Palatino Linotype"/>
          <w:sz w:val="24"/>
          <w:szCs w:val="24"/>
        </w:rPr>
        <w:t>:</w:t>
      </w:r>
    </w:p>
    <w:p w:rsidR="00430E13" w:rsidRPr="00E37745" w:rsidRDefault="00430E13" w:rsidP="00430E13">
      <w:pPr>
        <w:pStyle w:val="Prrafodelista"/>
        <w:rPr>
          <w:rFonts w:ascii="Palatino Linotype" w:eastAsia="Calibri" w:hAnsi="Palatino Linotype" w:cs="Arial"/>
          <w:sz w:val="24"/>
          <w:szCs w:val="24"/>
          <w:lang w:val="es-ES" w:eastAsia="es-ES"/>
        </w:rPr>
      </w:pPr>
    </w:p>
    <w:p w:rsidR="00430E13" w:rsidRPr="00E37745" w:rsidRDefault="00430E13" w:rsidP="00430E13">
      <w:pPr>
        <w:tabs>
          <w:tab w:val="left" w:pos="0"/>
        </w:tabs>
        <w:spacing w:after="0" w:line="360" w:lineRule="auto"/>
        <w:contextualSpacing/>
        <w:jc w:val="center"/>
        <w:rPr>
          <w:rFonts w:ascii="Palatino Linotype" w:eastAsia="Calibri" w:hAnsi="Palatino Linotype" w:cs="Arial"/>
          <w:sz w:val="24"/>
          <w:szCs w:val="24"/>
          <w:lang w:val="es-ES" w:eastAsia="es-ES"/>
        </w:rPr>
      </w:pPr>
      <w:r w:rsidRPr="00E37745">
        <w:rPr>
          <w:rFonts w:ascii="Palatino Linotype" w:hAnsi="Palatino Linotype"/>
          <w:noProof/>
          <w:sz w:val="24"/>
          <w:szCs w:val="24"/>
          <w:lang w:eastAsia="es-MX"/>
        </w:rPr>
        <w:drawing>
          <wp:inline distT="0" distB="0" distL="0" distR="0" wp14:anchorId="6E9D2B35" wp14:editId="0C22E2C2">
            <wp:extent cx="5191125" cy="5158269"/>
            <wp:effectExtent l="19050" t="19050" r="9525" b="2349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4297" t="12975" r="28887" b="39650"/>
                    <a:stretch/>
                  </pic:blipFill>
                  <pic:spPr bwMode="auto">
                    <a:xfrm>
                      <a:off x="0" y="0"/>
                      <a:ext cx="5216737" cy="5183719"/>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rsidR="003234F4" w:rsidRPr="00E37745" w:rsidRDefault="003234F4" w:rsidP="00430E13">
      <w:pPr>
        <w:tabs>
          <w:tab w:val="left" w:pos="0"/>
        </w:tabs>
        <w:spacing w:after="0" w:line="360" w:lineRule="auto"/>
        <w:contextualSpacing/>
        <w:jc w:val="both"/>
        <w:rPr>
          <w:rFonts w:ascii="Palatino Linotype" w:eastAsia="Calibri" w:hAnsi="Palatino Linotype" w:cs="Arial"/>
          <w:sz w:val="24"/>
          <w:szCs w:val="24"/>
          <w:lang w:val="es-ES" w:eastAsia="es-ES"/>
        </w:rPr>
      </w:pPr>
    </w:p>
    <w:p w:rsidR="003D1371" w:rsidRPr="00E37745" w:rsidRDefault="003D1371" w:rsidP="007C57AE">
      <w:pPr>
        <w:tabs>
          <w:tab w:val="left" w:pos="0"/>
        </w:tabs>
        <w:spacing w:after="0" w:line="360" w:lineRule="auto"/>
        <w:ind w:right="616"/>
        <w:jc w:val="both"/>
        <w:rPr>
          <w:rFonts w:ascii="Palatino Linotype" w:eastAsia="Calibri" w:hAnsi="Palatino Linotype" w:cs="Arial"/>
          <w:b/>
          <w:sz w:val="24"/>
          <w:szCs w:val="24"/>
          <w:lang w:val="es-ES" w:eastAsia="es-ES"/>
        </w:rPr>
      </w:pPr>
    </w:p>
    <w:p w:rsidR="00EA0847" w:rsidRPr="00E37745" w:rsidRDefault="00EA0847" w:rsidP="00430E13">
      <w:pPr>
        <w:pStyle w:val="Prrafodelista"/>
        <w:numPr>
          <w:ilvl w:val="0"/>
          <w:numId w:val="1"/>
        </w:numPr>
        <w:spacing w:after="0" w:line="360" w:lineRule="auto"/>
        <w:ind w:left="0" w:firstLine="0"/>
        <w:jc w:val="both"/>
        <w:rPr>
          <w:rFonts w:ascii="Palatino Linotype" w:eastAsia="MS Mincho" w:hAnsi="Palatino Linotype" w:cs="Times New Roman"/>
          <w:b/>
          <w:sz w:val="24"/>
          <w:szCs w:val="24"/>
          <w:lang w:val="es-ES_tradnl" w:eastAsia="es-ES"/>
        </w:rPr>
      </w:pPr>
      <w:r w:rsidRPr="00E37745">
        <w:rPr>
          <w:rFonts w:ascii="Palatino Linotype" w:eastAsia="MS Mincho" w:hAnsi="Palatino Linotype" w:cs="Times New Roman"/>
          <w:sz w:val="24"/>
          <w:szCs w:val="24"/>
          <w:lang w:val="es-ES_tradnl" w:eastAsia="es-ES"/>
        </w:rPr>
        <w:t xml:space="preserve">Así las </w:t>
      </w:r>
      <w:proofErr w:type="gramStart"/>
      <w:r w:rsidRPr="00E37745">
        <w:rPr>
          <w:rFonts w:ascii="Palatino Linotype" w:eastAsia="MS Mincho" w:hAnsi="Palatino Linotype" w:cs="Times New Roman"/>
          <w:sz w:val="24"/>
          <w:szCs w:val="24"/>
          <w:lang w:val="es-ES_tradnl" w:eastAsia="es-ES"/>
        </w:rPr>
        <w:t>cosas</w:t>
      </w:r>
      <w:proofErr w:type="gramEnd"/>
      <w:r w:rsidRPr="00E37745">
        <w:rPr>
          <w:rFonts w:ascii="Palatino Linotype" w:eastAsia="MS Mincho" w:hAnsi="Palatino Linotype" w:cs="Times New Roman"/>
          <w:sz w:val="24"/>
          <w:szCs w:val="24"/>
          <w:lang w:val="es-ES_tradnl" w:eastAsia="es-ES"/>
        </w:rPr>
        <w:t xml:space="preserve"> e</w:t>
      </w:r>
      <w:r w:rsidR="00BA736A" w:rsidRPr="00E37745">
        <w:rPr>
          <w:rFonts w:ascii="Palatino Linotype" w:eastAsia="MS Mincho" w:hAnsi="Palatino Linotype" w:cs="Times New Roman"/>
          <w:sz w:val="24"/>
          <w:szCs w:val="24"/>
          <w:lang w:val="es-ES_tradnl" w:eastAsia="es-ES"/>
        </w:rPr>
        <w:t>l Comisionado Ponente decretó el cierre de instrucción</w:t>
      </w:r>
      <w:r w:rsidR="00BA736A" w:rsidRPr="00E37745">
        <w:rPr>
          <w:rFonts w:ascii="Palatino Linotype" w:eastAsia="MS Mincho" w:hAnsi="Palatino Linotype" w:cs="Arial"/>
          <w:sz w:val="24"/>
          <w:szCs w:val="24"/>
          <w:lang w:val="es-ES_tradnl" w:eastAsia="es-ES"/>
        </w:rPr>
        <w:t xml:space="preserve"> </w:t>
      </w:r>
      <w:r w:rsidR="00BA736A" w:rsidRPr="00E37745">
        <w:rPr>
          <w:rFonts w:ascii="Palatino Linotype" w:eastAsia="MS Mincho" w:hAnsi="Palatino Linotype" w:cs="Times New Roman"/>
          <w:sz w:val="24"/>
          <w:szCs w:val="24"/>
          <w:lang w:val="es-ES_tradnl" w:eastAsia="es-ES"/>
        </w:rPr>
        <w:t>med</w:t>
      </w:r>
      <w:r w:rsidR="006057F3" w:rsidRPr="00E37745">
        <w:rPr>
          <w:rFonts w:ascii="Palatino Linotype" w:eastAsia="MS Mincho" w:hAnsi="Palatino Linotype" w:cs="Times New Roman"/>
          <w:sz w:val="24"/>
          <w:szCs w:val="24"/>
          <w:lang w:val="es-ES_tradnl" w:eastAsia="es-ES"/>
        </w:rPr>
        <w:t>iante a</w:t>
      </w:r>
      <w:r w:rsidR="004D71E6" w:rsidRPr="00E37745">
        <w:rPr>
          <w:rFonts w:ascii="Palatino Linotype" w:eastAsia="MS Mincho" w:hAnsi="Palatino Linotype" w:cs="Times New Roman"/>
          <w:sz w:val="24"/>
          <w:szCs w:val="24"/>
          <w:lang w:val="es-ES_tradnl" w:eastAsia="es-ES"/>
        </w:rPr>
        <w:t>cu</w:t>
      </w:r>
      <w:r w:rsidR="00430E13" w:rsidRPr="00E37745">
        <w:rPr>
          <w:rFonts w:ascii="Palatino Linotype" w:eastAsia="MS Mincho" w:hAnsi="Palatino Linotype" w:cs="Times New Roman"/>
          <w:sz w:val="24"/>
          <w:szCs w:val="24"/>
          <w:lang w:val="es-ES_tradnl" w:eastAsia="es-ES"/>
        </w:rPr>
        <w:t>erdo de fecha cuatro</w:t>
      </w:r>
      <w:r w:rsidR="00A268C7" w:rsidRPr="00E37745">
        <w:rPr>
          <w:rFonts w:ascii="Palatino Linotype" w:eastAsia="MS Mincho" w:hAnsi="Palatino Linotype" w:cs="Times New Roman"/>
          <w:sz w:val="24"/>
          <w:szCs w:val="24"/>
          <w:lang w:val="es-ES_tradnl" w:eastAsia="es-ES"/>
        </w:rPr>
        <w:t xml:space="preserve"> </w:t>
      </w:r>
      <w:r w:rsidR="00430E13" w:rsidRPr="00E37745">
        <w:rPr>
          <w:rFonts w:ascii="Palatino Linotype" w:eastAsia="MS Mincho" w:hAnsi="Palatino Linotype" w:cs="Times New Roman"/>
          <w:sz w:val="24"/>
          <w:szCs w:val="24"/>
          <w:lang w:val="es-ES_tradnl" w:eastAsia="es-ES"/>
        </w:rPr>
        <w:t>(04</w:t>
      </w:r>
      <w:r w:rsidR="00BA736A" w:rsidRPr="00E37745">
        <w:rPr>
          <w:rFonts w:ascii="Palatino Linotype" w:eastAsia="MS Mincho" w:hAnsi="Palatino Linotype" w:cs="Times New Roman"/>
          <w:sz w:val="24"/>
          <w:szCs w:val="24"/>
          <w:lang w:val="es-ES_tradnl" w:eastAsia="es-ES"/>
        </w:rPr>
        <w:t>) de</w:t>
      </w:r>
      <w:r w:rsidR="00430E13" w:rsidRPr="00E37745">
        <w:rPr>
          <w:rFonts w:ascii="Palatino Linotype" w:eastAsia="MS Mincho" w:hAnsi="Palatino Linotype" w:cs="Times New Roman"/>
          <w:sz w:val="24"/>
          <w:szCs w:val="24"/>
          <w:lang w:val="es-ES_tradnl" w:eastAsia="es-ES"/>
        </w:rPr>
        <w:t xml:space="preserve"> marzo de dos mil veintiuno</w:t>
      </w:r>
      <w:r w:rsidR="00BA736A" w:rsidRPr="00E37745">
        <w:rPr>
          <w:rFonts w:ascii="Palatino Linotype" w:eastAsia="MS Mincho" w:hAnsi="Palatino Linotype" w:cs="Times New Roman"/>
          <w:sz w:val="24"/>
          <w:szCs w:val="24"/>
          <w:lang w:val="es-ES_tradnl" w:eastAsia="es-ES"/>
        </w:rPr>
        <w:t xml:space="preserve">, </w:t>
      </w:r>
      <w:r w:rsidR="00094408" w:rsidRPr="00E37745">
        <w:rPr>
          <w:rFonts w:ascii="Palatino Linotype" w:eastAsia="MS Mincho" w:hAnsi="Palatino Linotype" w:cs="Arial"/>
          <w:sz w:val="24"/>
          <w:szCs w:val="24"/>
          <w:lang w:val="es-ES_tradnl" w:eastAsia="es-ES"/>
        </w:rPr>
        <w:t xml:space="preserve">por lo que </w:t>
      </w:r>
      <w:r w:rsidR="00BA736A" w:rsidRPr="00E37745">
        <w:rPr>
          <w:rFonts w:ascii="Palatino Linotype" w:eastAsia="MS Mincho" w:hAnsi="Palatino Linotype" w:cs="Arial"/>
          <w:sz w:val="24"/>
          <w:szCs w:val="24"/>
          <w:lang w:val="es-ES_tradnl" w:eastAsia="es-ES"/>
        </w:rPr>
        <w:t xml:space="preserve">ordenó turnar el expediente a resolución, misma que a continuación se pronuncia. </w:t>
      </w:r>
    </w:p>
    <w:p w:rsidR="00430E13" w:rsidRPr="00E37745" w:rsidRDefault="00430E13" w:rsidP="00430E13">
      <w:pPr>
        <w:pStyle w:val="Prrafodelista"/>
        <w:spacing w:after="0" w:line="360" w:lineRule="auto"/>
        <w:ind w:left="0"/>
        <w:jc w:val="both"/>
        <w:rPr>
          <w:rFonts w:ascii="Palatino Linotype" w:eastAsia="MS Mincho" w:hAnsi="Palatino Linotype" w:cs="Times New Roman"/>
          <w:b/>
          <w:sz w:val="24"/>
          <w:szCs w:val="24"/>
          <w:lang w:val="es-ES_tradnl" w:eastAsia="es-ES"/>
        </w:rPr>
      </w:pPr>
    </w:p>
    <w:p w:rsidR="00792776" w:rsidRPr="00E37745"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65846226"/>
      <w:r w:rsidRPr="00E37745">
        <w:rPr>
          <w:rFonts w:ascii="Palatino Linotype" w:eastAsia="MS Gothic" w:hAnsi="Palatino Linotype" w:cs="Times New Roman"/>
          <w:b/>
          <w:sz w:val="24"/>
          <w:szCs w:val="24"/>
        </w:rPr>
        <w:t>CONSIDERANDO</w:t>
      </w:r>
      <w:bookmarkEnd w:id="1"/>
    </w:p>
    <w:p w:rsidR="00C07697" w:rsidRPr="00E37745" w:rsidRDefault="00C07697"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92776" w:rsidRPr="00E37745" w:rsidRDefault="00792776" w:rsidP="00DF32AA">
      <w:pPr>
        <w:keepNext/>
        <w:keepLines/>
        <w:tabs>
          <w:tab w:val="left" w:pos="0"/>
        </w:tabs>
        <w:spacing w:after="0" w:line="360" w:lineRule="auto"/>
        <w:outlineLvl w:val="0"/>
        <w:rPr>
          <w:rFonts w:ascii="Palatino Linotype" w:eastAsia="MS Gothic" w:hAnsi="Palatino Linotype" w:cs="Times New Roman"/>
          <w:b/>
          <w:sz w:val="24"/>
          <w:szCs w:val="24"/>
        </w:rPr>
      </w:pPr>
      <w:bookmarkStart w:id="2" w:name="_Toc65846227"/>
      <w:r w:rsidRPr="00E37745">
        <w:rPr>
          <w:rFonts w:ascii="Palatino Linotype" w:eastAsia="MS Mincho" w:hAnsi="Palatino Linotype" w:cstheme="majorBidi"/>
          <w:b/>
          <w:sz w:val="24"/>
          <w:szCs w:val="24"/>
          <w:lang w:val="es-ES_tradnl" w:eastAsia="es-ES"/>
        </w:rPr>
        <w:t>PRIMERO</w:t>
      </w:r>
      <w:r w:rsidR="00EA0847" w:rsidRPr="00E37745">
        <w:rPr>
          <w:rFonts w:ascii="Palatino Linotype" w:eastAsia="MS Gothic" w:hAnsi="Palatino Linotype" w:cs="Times New Roman"/>
          <w:b/>
          <w:sz w:val="24"/>
          <w:szCs w:val="24"/>
        </w:rPr>
        <w:t xml:space="preserve">. De la </w:t>
      </w:r>
      <w:r w:rsidR="00971E90" w:rsidRPr="00E37745">
        <w:rPr>
          <w:rFonts w:ascii="Palatino Linotype" w:eastAsia="MS Gothic" w:hAnsi="Palatino Linotype" w:cs="Times New Roman"/>
          <w:b/>
          <w:sz w:val="24"/>
          <w:szCs w:val="24"/>
        </w:rPr>
        <w:t>c</w:t>
      </w:r>
      <w:r w:rsidRPr="00E37745">
        <w:rPr>
          <w:rFonts w:ascii="Palatino Linotype" w:eastAsia="MS Gothic" w:hAnsi="Palatino Linotype" w:cs="Times New Roman"/>
          <w:b/>
          <w:sz w:val="24"/>
          <w:szCs w:val="24"/>
        </w:rPr>
        <w:t>ompetencia.</w:t>
      </w:r>
      <w:bookmarkEnd w:id="2"/>
    </w:p>
    <w:p w:rsidR="00792776" w:rsidRPr="00E37745" w:rsidRDefault="00792776" w:rsidP="00DF32AA">
      <w:pPr>
        <w:tabs>
          <w:tab w:val="left" w:pos="0"/>
        </w:tabs>
        <w:spacing w:after="0" w:line="360" w:lineRule="auto"/>
        <w:rPr>
          <w:rFonts w:ascii="Palatino Linotype" w:hAnsi="Palatino Linotype"/>
          <w:sz w:val="24"/>
          <w:szCs w:val="24"/>
        </w:rPr>
      </w:pPr>
    </w:p>
    <w:p w:rsidR="00792776" w:rsidRPr="00E37745" w:rsidRDefault="00792776" w:rsidP="00430E13">
      <w:pPr>
        <w:numPr>
          <w:ilvl w:val="0"/>
          <w:numId w:val="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37745">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37745">
        <w:rPr>
          <w:rFonts w:ascii="Palatino Linotype" w:eastAsia="Calibri" w:hAnsi="Palatino Linotype" w:cs="Times New Roman"/>
          <w:b/>
          <w:sz w:val="24"/>
          <w:szCs w:val="24"/>
          <w:lang w:val="es-ES" w:eastAsia="es-ES"/>
        </w:rPr>
        <w:t>Constitución Política de los Estados Unidos Mexicanos</w:t>
      </w:r>
      <w:r w:rsidRPr="00E37745">
        <w:rPr>
          <w:rFonts w:ascii="Palatino Linotype" w:eastAsia="Calibri" w:hAnsi="Palatino Linotype" w:cs="Times New Roman"/>
          <w:sz w:val="24"/>
          <w:szCs w:val="24"/>
          <w:lang w:val="es-ES" w:eastAsia="es-ES"/>
        </w:rPr>
        <w:t xml:space="preserve">; </w:t>
      </w:r>
      <w:r w:rsidRPr="00E37745">
        <w:rPr>
          <w:rFonts w:ascii="Palatino Linotype" w:hAnsi="Palatino Linotype" w:cs="Arial"/>
          <w:bCs/>
          <w:color w:val="222222"/>
          <w:sz w:val="24"/>
          <w:szCs w:val="24"/>
          <w:shd w:val="clear" w:color="auto" w:fill="FFFFFF"/>
          <w:lang w:val="es-ES"/>
        </w:rPr>
        <w:t>5, párrafos </w:t>
      </w:r>
      <w:r w:rsidRPr="00E37745">
        <w:rPr>
          <w:rFonts w:ascii="Palatino Linotype" w:hAnsi="Palatino Linotype" w:cs="Arial"/>
          <w:bCs/>
          <w:color w:val="222222"/>
          <w:sz w:val="24"/>
          <w:szCs w:val="24"/>
          <w:lang w:val="es-ES"/>
        </w:rPr>
        <w:t>vigésimo</w:t>
      </w:r>
      <w:r w:rsidR="009618A3" w:rsidRPr="00E37745">
        <w:rPr>
          <w:rFonts w:ascii="Palatino Linotype" w:hAnsi="Palatino Linotype" w:cs="Arial"/>
          <w:bCs/>
          <w:color w:val="222222"/>
          <w:sz w:val="24"/>
          <w:szCs w:val="24"/>
          <w:lang w:val="es-ES"/>
        </w:rPr>
        <w:t xml:space="preserve"> noveno</w:t>
      </w:r>
      <w:r w:rsidRPr="00E37745">
        <w:rPr>
          <w:rFonts w:ascii="Palatino Linotype" w:hAnsi="Palatino Linotype" w:cs="Arial"/>
          <w:bCs/>
          <w:color w:val="222222"/>
          <w:sz w:val="24"/>
          <w:szCs w:val="24"/>
          <w:lang w:val="es-ES"/>
        </w:rPr>
        <w:t>,</w:t>
      </w:r>
      <w:r w:rsidR="009618A3" w:rsidRPr="00E37745">
        <w:rPr>
          <w:rFonts w:ascii="Palatino Linotype" w:hAnsi="Palatino Linotype" w:cs="Arial"/>
          <w:bCs/>
          <w:color w:val="222222"/>
          <w:sz w:val="24"/>
          <w:szCs w:val="24"/>
          <w:lang w:val="es-ES"/>
        </w:rPr>
        <w:t xml:space="preserve"> trigésimo y trigésimo primero</w:t>
      </w:r>
      <w:r w:rsidRPr="00E37745">
        <w:rPr>
          <w:rFonts w:ascii="Palatino Linotype" w:hAnsi="Palatino Linotype" w:cs="Arial"/>
          <w:bCs/>
          <w:color w:val="222222"/>
          <w:sz w:val="24"/>
          <w:szCs w:val="24"/>
          <w:shd w:val="clear" w:color="auto" w:fill="FFFFFF"/>
          <w:lang w:val="es-ES"/>
        </w:rPr>
        <w:t> fracciones IV y V </w:t>
      </w:r>
      <w:r w:rsidRPr="00E37745">
        <w:rPr>
          <w:rFonts w:ascii="Palatino Linotype" w:eastAsia="Calibri" w:hAnsi="Palatino Linotype" w:cs="Times New Roman"/>
          <w:sz w:val="24"/>
          <w:szCs w:val="24"/>
          <w:lang w:val="es-ES" w:eastAsia="es-ES"/>
        </w:rPr>
        <w:t xml:space="preserve">de la </w:t>
      </w:r>
      <w:r w:rsidRPr="00E37745">
        <w:rPr>
          <w:rFonts w:ascii="Palatino Linotype" w:eastAsia="Calibri" w:hAnsi="Palatino Linotype" w:cs="Times New Roman"/>
          <w:b/>
          <w:sz w:val="24"/>
          <w:szCs w:val="24"/>
          <w:lang w:val="es-ES" w:eastAsia="es-ES"/>
        </w:rPr>
        <w:t>Constitución Política del Estado Libre y Soberano de México</w:t>
      </w:r>
      <w:r w:rsidRPr="00E37745">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E37745">
        <w:rPr>
          <w:rFonts w:ascii="Palatino Linotype" w:eastAsia="Calibri" w:hAnsi="Palatino Linotype" w:cs="Arial"/>
          <w:sz w:val="24"/>
          <w:szCs w:val="24"/>
          <w:lang w:val="es-ES" w:eastAsia="es-ES"/>
        </w:rPr>
        <w:t xml:space="preserve">de la </w:t>
      </w:r>
      <w:r w:rsidRPr="00E37745">
        <w:rPr>
          <w:rFonts w:ascii="Palatino Linotype" w:eastAsia="Calibri" w:hAnsi="Palatino Linotype" w:cs="Arial"/>
          <w:b/>
          <w:sz w:val="24"/>
          <w:szCs w:val="24"/>
          <w:lang w:val="es-ES" w:eastAsia="es-ES"/>
        </w:rPr>
        <w:t>Ley de Transparencia y Acceso a la Información Pública del Estado de México y Municipios</w:t>
      </w:r>
      <w:r w:rsidRPr="00E37745">
        <w:rPr>
          <w:rFonts w:ascii="Palatino Linotype" w:eastAsia="Calibri" w:hAnsi="Palatino Linotype" w:cs="Arial"/>
          <w:sz w:val="24"/>
          <w:szCs w:val="24"/>
          <w:lang w:val="es-ES" w:eastAsia="es-ES"/>
        </w:rPr>
        <w:t xml:space="preserve">; </w:t>
      </w:r>
      <w:r w:rsidRPr="00E37745">
        <w:rPr>
          <w:rFonts w:ascii="Palatino Linotype" w:eastAsia="Calibri" w:hAnsi="Palatino Linotype" w:cs="Arial"/>
          <w:b/>
          <w:sz w:val="24"/>
          <w:szCs w:val="24"/>
          <w:lang w:val="es-ES" w:eastAsia="es-ES"/>
        </w:rPr>
        <w:t>7, 9 fracciones I y XXIV, y 11</w:t>
      </w:r>
      <w:r w:rsidRPr="00E37745">
        <w:rPr>
          <w:rFonts w:ascii="Palatino Linotype" w:eastAsia="Calibri" w:hAnsi="Palatino Linotype" w:cs="Arial"/>
          <w:sz w:val="24"/>
          <w:szCs w:val="24"/>
          <w:lang w:val="es-ES" w:eastAsia="es-ES"/>
        </w:rPr>
        <w:t xml:space="preserve"> del </w:t>
      </w:r>
      <w:r w:rsidRPr="00E37745">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E37745">
        <w:rPr>
          <w:rFonts w:ascii="Palatino Linotype" w:eastAsia="MS Mincho" w:hAnsi="Palatino Linotype" w:cs="Times New Roman"/>
          <w:sz w:val="24"/>
          <w:szCs w:val="24"/>
          <w:lang w:val="es-ES_tradnl" w:eastAsia="es-ES"/>
        </w:rPr>
        <w:t>.</w:t>
      </w:r>
    </w:p>
    <w:p w:rsidR="009618A3" w:rsidRPr="00E37745" w:rsidRDefault="009618A3" w:rsidP="00DF32A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177AE5" w:rsidRPr="00E37745" w:rsidRDefault="00792776" w:rsidP="00E32350">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65846228"/>
      <w:r w:rsidRPr="00E37745">
        <w:rPr>
          <w:rFonts w:ascii="Palatino Linotype" w:eastAsia="MS Mincho" w:hAnsi="Palatino Linotype" w:cstheme="majorBidi"/>
          <w:b/>
          <w:sz w:val="24"/>
          <w:szCs w:val="24"/>
          <w:lang w:val="es-ES_tradnl" w:eastAsia="es-ES"/>
        </w:rPr>
        <w:t>SEGUNDO</w:t>
      </w:r>
      <w:r w:rsidRPr="00E37745">
        <w:rPr>
          <w:rFonts w:ascii="Palatino Linotype" w:eastAsia="MS Gothic" w:hAnsi="Palatino Linotype" w:cs="Times New Roman"/>
          <w:b/>
          <w:sz w:val="24"/>
          <w:szCs w:val="24"/>
        </w:rPr>
        <w:t>.</w:t>
      </w:r>
      <w:r w:rsidR="0004167E" w:rsidRPr="00E37745">
        <w:rPr>
          <w:rFonts w:ascii="Palatino Linotype" w:eastAsia="MS Gothic" w:hAnsi="Palatino Linotype" w:cs="Times New Roman"/>
          <w:b/>
          <w:sz w:val="24"/>
          <w:szCs w:val="24"/>
        </w:rPr>
        <w:t xml:space="preserve"> De la oportunidad y procedibilidad del recurso de revisión</w:t>
      </w:r>
      <w:r w:rsidRPr="00E37745">
        <w:rPr>
          <w:rFonts w:ascii="Palatino Linotype" w:eastAsia="MS Gothic" w:hAnsi="Palatino Linotype" w:cs="Times New Roman"/>
          <w:b/>
          <w:sz w:val="24"/>
          <w:szCs w:val="24"/>
        </w:rPr>
        <w:t>.</w:t>
      </w:r>
      <w:bookmarkEnd w:id="3"/>
    </w:p>
    <w:p w:rsidR="009618A3" w:rsidRPr="00E37745" w:rsidRDefault="009618A3" w:rsidP="00E32350">
      <w:pPr>
        <w:keepNext/>
        <w:keepLines/>
        <w:tabs>
          <w:tab w:val="left" w:pos="0"/>
        </w:tabs>
        <w:spacing w:after="0" w:line="360" w:lineRule="auto"/>
        <w:outlineLvl w:val="0"/>
        <w:rPr>
          <w:rFonts w:ascii="Palatino Linotype" w:eastAsia="MS Gothic" w:hAnsi="Palatino Linotype" w:cs="Times New Roman"/>
          <w:b/>
          <w:sz w:val="24"/>
          <w:szCs w:val="24"/>
        </w:rPr>
      </w:pPr>
    </w:p>
    <w:p w:rsidR="00971E90" w:rsidRPr="00E37745" w:rsidRDefault="009618A3" w:rsidP="009618A3">
      <w:pPr>
        <w:pStyle w:val="Prrafodelista"/>
        <w:keepNext/>
        <w:keepLines/>
        <w:tabs>
          <w:tab w:val="left" w:pos="0"/>
        </w:tabs>
        <w:spacing w:after="0" w:line="360" w:lineRule="auto"/>
        <w:ind w:left="0"/>
        <w:outlineLvl w:val="0"/>
        <w:rPr>
          <w:rFonts w:ascii="Palatino Linotype" w:eastAsia="MS Gothic" w:hAnsi="Palatino Linotype" w:cs="Times New Roman"/>
          <w:b/>
          <w:sz w:val="24"/>
          <w:szCs w:val="24"/>
        </w:rPr>
      </w:pPr>
      <w:bookmarkStart w:id="4" w:name="_Toc65846229"/>
      <w:r w:rsidRPr="00E37745">
        <w:rPr>
          <w:rFonts w:ascii="Palatino Linotype" w:eastAsia="MS Gothic" w:hAnsi="Palatino Linotype" w:cs="Times New Roman"/>
          <w:b/>
          <w:sz w:val="24"/>
          <w:szCs w:val="24"/>
        </w:rPr>
        <w:t>I. De la interposición del recurso.</w:t>
      </w:r>
      <w:bookmarkEnd w:id="4"/>
      <w:r w:rsidRPr="00E37745">
        <w:rPr>
          <w:rFonts w:ascii="Palatino Linotype" w:eastAsia="MS Gothic" w:hAnsi="Palatino Linotype" w:cs="Times New Roman"/>
          <w:b/>
          <w:sz w:val="24"/>
          <w:szCs w:val="24"/>
        </w:rPr>
        <w:t xml:space="preserve"> </w:t>
      </w:r>
    </w:p>
    <w:p w:rsidR="00F96260" w:rsidRPr="00E37745" w:rsidRDefault="00F96260" w:rsidP="009618A3">
      <w:pPr>
        <w:pStyle w:val="Prrafodelista"/>
        <w:keepNext/>
        <w:keepLines/>
        <w:tabs>
          <w:tab w:val="left" w:pos="0"/>
        </w:tabs>
        <w:spacing w:after="0" w:line="360" w:lineRule="auto"/>
        <w:ind w:left="0"/>
        <w:outlineLvl w:val="0"/>
        <w:rPr>
          <w:rFonts w:ascii="Palatino Linotype" w:eastAsia="MS Gothic" w:hAnsi="Palatino Linotype" w:cs="Times New Roman"/>
          <w:b/>
          <w:sz w:val="24"/>
          <w:szCs w:val="24"/>
        </w:rPr>
      </w:pPr>
    </w:p>
    <w:p w:rsidR="009618A3" w:rsidRPr="00E37745" w:rsidRDefault="009618A3" w:rsidP="00430E13">
      <w:pPr>
        <w:pStyle w:val="Prrafodelista"/>
        <w:numPr>
          <w:ilvl w:val="0"/>
          <w:numId w:val="1"/>
        </w:numPr>
        <w:spacing w:after="0" w:line="360" w:lineRule="auto"/>
        <w:ind w:left="0" w:right="49" w:firstLine="0"/>
        <w:jc w:val="both"/>
        <w:rPr>
          <w:rFonts w:ascii="Palatino Linotype" w:eastAsia="Times New Roman" w:hAnsi="Palatino Linotype" w:cs="Times New Roman"/>
          <w:sz w:val="24"/>
          <w:szCs w:val="24"/>
          <w:lang w:val="es-ES_tradnl" w:eastAsia="es-ES"/>
        </w:rPr>
      </w:pPr>
      <w:r w:rsidRPr="00E37745">
        <w:rPr>
          <w:rFonts w:ascii="Palatino Linotype" w:eastAsia="Calibri" w:hAnsi="Palatino Linotype" w:cs="Arial"/>
          <w:sz w:val="24"/>
          <w:szCs w:val="24"/>
          <w:lang w:val="es-ES_tradnl" w:eastAsia="es-ES"/>
        </w:rPr>
        <w:t xml:space="preserve">El medio de impugnación fue presentado a través del </w:t>
      </w:r>
      <w:r w:rsidRPr="00E37745">
        <w:rPr>
          <w:rFonts w:ascii="Palatino Linotype" w:eastAsia="Calibri" w:hAnsi="Palatino Linotype" w:cs="Arial"/>
          <w:b/>
          <w:sz w:val="24"/>
          <w:szCs w:val="24"/>
          <w:lang w:val="es-ES_tradnl" w:eastAsia="es-ES"/>
        </w:rPr>
        <w:t>SAIMEX,</w:t>
      </w:r>
      <w:r w:rsidRPr="00E37745">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E37745">
        <w:rPr>
          <w:rFonts w:ascii="Palatino Linotype" w:eastAsia="Calibri" w:hAnsi="Palatino Linotype" w:cs="Arial"/>
          <w:b/>
          <w:sz w:val="24"/>
          <w:szCs w:val="24"/>
          <w:lang w:val="es-ES_tradnl" w:eastAsia="es-ES"/>
        </w:rPr>
        <w:t>SUJETO OBLIGADO</w:t>
      </w:r>
      <w:r w:rsidRPr="00E37745">
        <w:rPr>
          <w:rFonts w:ascii="Palatino Linotype" w:eastAsia="Calibri" w:hAnsi="Palatino Linotype" w:cs="Arial"/>
          <w:sz w:val="24"/>
          <w:szCs w:val="24"/>
          <w:lang w:val="es-ES_tradnl" w:eastAsia="es-ES"/>
        </w:rPr>
        <w:t xml:space="preserve"> entr</w:t>
      </w:r>
      <w:r w:rsidR="000416A9" w:rsidRPr="00E37745">
        <w:rPr>
          <w:rFonts w:ascii="Palatino Linotype" w:eastAsia="Calibri" w:hAnsi="Palatino Linotype" w:cs="Arial"/>
          <w:sz w:val="24"/>
          <w:szCs w:val="24"/>
          <w:lang w:val="es-ES_tradnl" w:eastAsia="es-ES"/>
        </w:rPr>
        <w:t>egó respuesta el día doce (12</w:t>
      </w:r>
      <w:r w:rsidRPr="00E37745">
        <w:rPr>
          <w:rFonts w:ascii="Palatino Linotype" w:eastAsia="Calibri" w:hAnsi="Palatino Linotype" w:cs="Arial"/>
          <w:sz w:val="24"/>
          <w:szCs w:val="24"/>
          <w:lang w:val="es-ES_tradnl" w:eastAsia="es-ES"/>
        </w:rPr>
        <w:t>) de</w:t>
      </w:r>
      <w:r w:rsidR="000416A9" w:rsidRPr="00E37745">
        <w:rPr>
          <w:rFonts w:ascii="Palatino Linotype" w:eastAsia="Calibri" w:hAnsi="Palatino Linotype" w:cs="Arial"/>
          <w:sz w:val="24"/>
          <w:szCs w:val="24"/>
          <w:lang w:val="es-ES_tradnl" w:eastAsia="es-ES"/>
        </w:rPr>
        <w:t xml:space="preserve"> febrero de dos mil veintiuno</w:t>
      </w:r>
      <w:r w:rsidRPr="00E37745">
        <w:rPr>
          <w:rFonts w:ascii="Palatino Linotype" w:eastAsia="Calibri" w:hAnsi="Palatino Linotype" w:cs="Arial"/>
          <w:sz w:val="24"/>
          <w:szCs w:val="24"/>
        </w:rPr>
        <w:t>, el plazo para interponer el recurso de r</w:t>
      </w:r>
      <w:r w:rsidR="00971E90" w:rsidRPr="00E37745">
        <w:rPr>
          <w:rFonts w:ascii="Palatino Linotype" w:eastAsia="Calibri" w:hAnsi="Palatino Linotype" w:cs="Arial"/>
          <w:sz w:val="24"/>
          <w:szCs w:val="24"/>
        </w:rPr>
        <w:t>e</w:t>
      </w:r>
      <w:r w:rsidR="000416A9" w:rsidRPr="00E37745">
        <w:rPr>
          <w:rFonts w:ascii="Palatino Linotype" w:eastAsia="Calibri" w:hAnsi="Palatino Linotype" w:cs="Arial"/>
          <w:sz w:val="24"/>
          <w:szCs w:val="24"/>
        </w:rPr>
        <w:t>visión trascurrió del quince (15</w:t>
      </w:r>
      <w:r w:rsidRPr="00E37745">
        <w:rPr>
          <w:rFonts w:ascii="Palatino Linotype" w:eastAsia="Calibri" w:hAnsi="Palatino Linotype" w:cs="Arial"/>
          <w:sz w:val="24"/>
          <w:szCs w:val="24"/>
        </w:rPr>
        <w:t>)</w:t>
      </w:r>
      <w:r w:rsidR="000416A9" w:rsidRPr="00E37745">
        <w:rPr>
          <w:rFonts w:ascii="Palatino Linotype" w:eastAsia="Calibri" w:hAnsi="Palatino Linotype" w:cs="Arial"/>
          <w:sz w:val="24"/>
          <w:szCs w:val="24"/>
        </w:rPr>
        <w:t xml:space="preserve"> de febrero </w:t>
      </w:r>
      <w:r w:rsidRPr="00E37745">
        <w:rPr>
          <w:rFonts w:ascii="Palatino Linotype" w:eastAsia="Calibri" w:hAnsi="Palatino Linotype" w:cs="Arial"/>
          <w:sz w:val="24"/>
          <w:szCs w:val="24"/>
        </w:rPr>
        <w:t xml:space="preserve">al </w:t>
      </w:r>
      <w:r w:rsidR="000416A9" w:rsidRPr="00E37745">
        <w:rPr>
          <w:rFonts w:ascii="Palatino Linotype" w:eastAsia="Calibri" w:hAnsi="Palatino Linotype" w:cs="Arial"/>
          <w:sz w:val="24"/>
          <w:szCs w:val="24"/>
        </w:rPr>
        <w:t>ocho (08</w:t>
      </w:r>
      <w:r w:rsidRPr="00E37745">
        <w:rPr>
          <w:rFonts w:ascii="Palatino Linotype" w:eastAsia="Calibri" w:hAnsi="Palatino Linotype" w:cs="Arial"/>
          <w:sz w:val="24"/>
          <w:szCs w:val="24"/>
        </w:rPr>
        <w:t>) de</w:t>
      </w:r>
      <w:r w:rsidR="000416A9" w:rsidRPr="00E37745">
        <w:rPr>
          <w:rFonts w:ascii="Palatino Linotype" w:eastAsia="Calibri" w:hAnsi="Palatino Linotype" w:cs="Arial"/>
          <w:sz w:val="24"/>
          <w:szCs w:val="24"/>
        </w:rPr>
        <w:t xml:space="preserve"> marzo </w:t>
      </w:r>
      <w:r w:rsidR="00971E90" w:rsidRPr="00E37745">
        <w:rPr>
          <w:rFonts w:ascii="Palatino Linotype" w:eastAsia="Calibri" w:hAnsi="Palatino Linotype" w:cs="Arial"/>
          <w:sz w:val="24"/>
          <w:szCs w:val="24"/>
        </w:rPr>
        <w:t>de dos mil veintiuno</w:t>
      </w:r>
      <w:r w:rsidRPr="00E37745">
        <w:rPr>
          <w:rFonts w:ascii="Palatino Linotype" w:eastAsia="Calibri" w:hAnsi="Palatino Linotype" w:cs="Arial"/>
          <w:sz w:val="24"/>
          <w:szCs w:val="24"/>
        </w:rPr>
        <w:t xml:space="preserve"> por lo que si el particular interpuso recurso </w:t>
      </w:r>
      <w:r w:rsidR="000416A9" w:rsidRPr="00E37745">
        <w:rPr>
          <w:rFonts w:ascii="Palatino Linotype" w:eastAsia="Calibri" w:hAnsi="Palatino Linotype" w:cs="Arial"/>
          <w:sz w:val="24"/>
          <w:szCs w:val="24"/>
        </w:rPr>
        <w:t xml:space="preserve">de revisión </w:t>
      </w:r>
      <w:r w:rsidR="00971E90" w:rsidRPr="00E37745">
        <w:rPr>
          <w:rFonts w:ascii="Palatino Linotype" w:eastAsia="Calibri" w:hAnsi="Palatino Linotype" w:cs="Arial"/>
          <w:sz w:val="24"/>
          <w:szCs w:val="24"/>
        </w:rPr>
        <w:t>el</w:t>
      </w:r>
      <w:r w:rsidR="000416A9" w:rsidRPr="00E37745">
        <w:rPr>
          <w:rFonts w:ascii="Palatino Linotype" w:eastAsia="Calibri" w:hAnsi="Palatino Linotype" w:cs="Arial"/>
          <w:sz w:val="24"/>
          <w:szCs w:val="24"/>
        </w:rPr>
        <w:t xml:space="preserve"> quince (15</w:t>
      </w:r>
      <w:r w:rsidR="00971E90" w:rsidRPr="00E37745">
        <w:rPr>
          <w:rFonts w:ascii="Palatino Linotype" w:eastAsia="Calibri" w:hAnsi="Palatino Linotype" w:cs="Arial"/>
          <w:sz w:val="24"/>
          <w:szCs w:val="24"/>
        </w:rPr>
        <w:t>) de</w:t>
      </w:r>
      <w:r w:rsidR="000416A9" w:rsidRPr="00E37745">
        <w:rPr>
          <w:rFonts w:ascii="Palatino Linotype" w:eastAsia="Calibri" w:hAnsi="Palatino Linotype" w:cs="Arial"/>
          <w:sz w:val="24"/>
          <w:szCs w:val="24"/>
        </w:rPr>
        <w:t xml:space="preserve"> febrero </w:t>
      </w:r>
      <w:r w:rsidR="00971E90" w:rsidRPr="00E37745">
        <w:rPr>
          <w:rFonts w:ascii="Palatino Linotype" w:eastAsia="Calibri" w:hAnsi="Palatino Linotype" w:cs="Arial"/>
          <w:sz w:val="24"/>
          <w:szCs w:val="24"/>
        </w:rPr>
        <w:t>de dos mil veintiuno</w:t>
      </w:r>
      <w:r w:rsidRPr="00E37745">
        <w:rPr>
          <w:rFonts w:ascii="Palatino Linotype" w:eastAsia="Calibri" w:hAnsi="Palatino Linotype" w:cs="Arial"/>
          <w:sz w:val="24"/>
          <w:szCs w:val="24"/>
        </w:rPr>
        <w:t xml:space="preserve"> </w:t>
      </w:r>
      <w:r w:rsidRPr="00E37745">
        <w:rPr>
          <w:rFonts w:ascii="Palatino Linotype" w:eastAsia="Times New Roman" w:hAnsi="Palatino Linotype" w:cs="Times New Roman"/>
          <w:sz w:val="24"/>
          <w:szCs w:val="24"/>
          <w:lang w:val="es-ES_tradnl" w:eastAsia="es-ES"/>
        </w:rPr>
        <w:t xml:space="preserve">se encuentra dentro del periodo establecido por la Ley. </w:t>
      </w:r>
    </w:p>
    <w:p w:rsidR="009618A3" w:rsidRPr="00E37745" w:rsidRDefault="009618A3" w:rsidP="00971E90">
      <w:pPr>
        <w:pStyle w:val="Ttulo1"/>
        <w:rPr>
          <w:b/>
          <w:szCs w:val="24"/>
        </w:rPr>
      </w:pPr>
      <w:bookmarkStart w:id="5" w:name="_Toc65846230"/>
      <w:r w:rsidRPr="00E37745">
        <w:rPr>
          <w:b/>
          <w:szCs w:val="24"/>
        </w:rPr>
        <w:t xml:space="preserve">II. </w:t>
      </w:r>
      <w:r w:rsidR="00971E90" w:rsidRPr="00E37745">
        <w:rPr>
          <w:b/>
          <w:szCs w:val="24"/>
        </w:rPr>
        <w:t>De la determinación sobre la procedibilidad del recurso.</w:t>
      </w:r>
      <w:bookmarkEnd w:id="5"/>
      <w:r w:rsidR="00971E90" w:rsidRPr="00E37745">
        <w:rPr>
          <w:b/>
          <w:szCs w:val="24"/>
        </w:rPr>
        <w:t xml:space="preserve"> </w:t>
      </w:r>
    </w:p>
    <w:p w:rsidR="00971E90" w:rsidRPr="00E37745" w:rsidRDefault="00971E90" w:rsidP="009618A3">
      <w:pPr>
        <w:spacing w:after="0" w:line="360" w:lineRule="auto"/>
        <w:ind w:right="49"/>
        <w:contextualSpacing/>
        <w:jc w:val="both"/>
        <w:rPr>
          <w:rFonts w:ascii="Palatino Linotype" w:eastAsia="Times New Roman" w:hAnsi="Palatino Linotype" w:cs="Times New Roman"/>
          <w:sz w:val="24"/>
          <w:szCs w:val="24"/>
          <w:lang w:val="es-ES_tradnl" w:eastAsia="es-ES"/>
        </w:rPr>
      </w:pPr>
    </w:p>
    <w:p w:rsidR="009618A3" w:rsidRPr="00E37745" w:rsidRDefault="00971E90" w:rsidP="00430E13">
      <w:pPr>
        <w:numPr>
          <w:ilvl w:val="0"/>
          <w:numId w:val="1"/>
        </w:numPr>
        <w:spacing w:after="0" w:line="360" w:lineRule="auto"/>
        <w:ind w:left="0" w:right="49" w:firstLine="0"/>
        <w:contextualSpacing/>
        <w:jc w:val="both"/>
        <w:rPr>
          <w:rFonts w:ascii="Palatino Linotype" w:eastAsia="Times New Roman" w:hAnsi="Palatino Linotype" w:cs="Times New Roman"/>
          <w:sz w:val="24"/>
          <w:szCs w:val="24"/>
          <w:lang w:val="es-ES_tradnl" w:eastAsia="es-ES"/>
        </w:rPr>
      </w:pPr>
      <w:r w:rsidRPr="00E37745">
        <w:rPr>
          <w:rFonts w:ascii="Palatino Linotype" w:eastAsia="Calibri" w:hAnsi="Palatino Linotype" w:cs="Arial"/>
          <w:sz w:val="24"/>
          <w:szCs w:val="24"/>
          <w:lang w:val="es-ES_tradnl" w:eastAsia="es-ES"/>
        </w:rPr>
        <w:t>Expuesto lo anterior</w:t>
      </w:r>
      <w:r w:rsidR="009618A3" w:rsidRPr="00E37745">
        <w:rPr>
          <w:rFonts w:ascii="Palatino Linotype" w:eastAsia="Calibri" w:hAnsi="Palatino Linotype" w:cs="Arial"/>
          <w:sz w:val="24"/>
          <w:szCs w:val="24"/>
          <w:lang w:val="es-ES_tradnl" w:eastAsia="es-ES"/>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618A3" w:rsidRPr="00E37745" w:rsidRDefault="009618A3" w:rsidP="009618A3">
      <w:pPr>
        <w:spacing w:after="0" w:line="360" w:lineRule="auto"/>
        <w:ind w:right="49"/>
        <w:contextualSpacing/>
        <w:jc w:val="both"/>
        <w:rPr>
          <w:rFonts w:ascii="Palatino Linotype" w:eastAsia="Times New Roman" w:hAnsi="Palatino Linotype" w:cs="Times New Roman"/>
          <w:sz w:val="24"/>
          <w:szCs w:val="24"/>
          <w:lang w:val="es-ES_tradnl" w:eastAsia="es-ES"/>
        </w:rPr>
      </w:pPr>
    </w:p>
    <w:p w:rsidR="00EC4510" w:rsidRPr="00E37745" w:rsidRDefault="00B54F03" w:rsidP="00EC4510">
      <w:pPr>
        <w:pStyle w:val="Ttulo1"/>
        <w:spacing w:line="360" w:lineRule="auto"/>
        <w:rPr>
          <w:rFonts w:eastAsia="MS Gothic" w:cs="Times New Roman"/>
          <w:b/>
          <w:i/>
          <w:color w:val="000000"/>
          <w:szCs w:val="24"/>
        </w:rPr>
      </w:pPr>
      <w:bookmarkStart w:id="6" w:name="_Toc65846231"/>
      <w:bookmarkStart w:id="7" w:name="_Toc455991148"/>
      <w:bookmarkStart w:id="8" w:name="_Toc450120669"/>
      <w:bookmarkStart w:id="9" w:name="_Toc461555896"/>
      <w:bookmarkStart w:id="10" w:name="_Toc462154385"/>
      <w:bookmarkStart w:id="11" w:name="_Toc462660376"/>
      <w:bookmarkStart w:id="12" w:name="_Toc462660687"/>
      <w:bookmarkStart w:id="13" w:name="_Toc462660766"/>
      <w:bookmarkStart w:id="14" w:name="_Toc465264624"/>
      <w:bookmarkStart w:id="15" w:name="_Toc465264870"/>
      <w:bookmarkStart w:id="16" w:name="_Toc465266520"/>
      <w:bookmarkStart w:id="17" w:name="_Toc466302258"/>
      <w:bookmarkStart w:id="18" w:name="_Toc466371866"/>
      <w:bookmarkStart w:id="19" w:name="_Toc466371925"/>
      <w:bookmarkStart w:id="20" w:name="_Toc466377654"/>
      <w:bookmarkStart w:id="21" w:name="_Toc478549736"/>
      <w:bookmarkStart w:id="22" w:name="_Toc478572850"/>
      <w:bookmarkStart w:id="23" w:name="_Toc479238537"/>
      <w:bookmarkStart w:id="24" w:name="_Toc461555893"/>
      <w:bookmarkStart w:id="25" w:name="_Toc458016386"/>
      <w:bookmarkStart w:id="26" w:name="_Toc455743517"/>
      <w:bookmarkStart w:id="27" w:name="_Toc454968928"/>
      <w:r w:rsidRPr="00E37745">
        <w:rPr>
          <w:rFonts w:eastAsia="MS Mincho"/>
          <w:b/>
          <w:szCs w:val="24"/>
          <w:lang w:val="es-ES_tradnl" w:eastAsia="es-ES"/>
        </w:rPr>
        <w:lastRenderedPageBreak/>
        <w:t>TERCERO</w:t>
      </w:r>
      <w:r w:rsidRPr="00E37745">
        <w:rPr>
          <w:rFonts w:eastAsia="MS Gothic" w:cs="Times New Roman"/>
          <w:b/>
          <w:szCs w:val="24"/>
        </w:rPr>
        <w:t xml:space="preserve">. </w:t>
      </w:r>
      <w:r w:rsidR="00EC4510" w:rsidRPr="00E37745">
        <w:rPr>
          <w:rFonts w:eastAsia="MS Gothic" w:cs="Times New Roman"/>
          <w:b/>
          <w:color w:val="000000"/>
          <w:szCs w:val="24"/>
        </w:rPr>
        <w:t xml:space="preserve">Del planteamiento de la </w:t>
      </w:r>
      <w:r w:rsidR="00EC4510" w:rsidRPr="00E37745">
        <w:rPr>
          <w:rFonts w:eastAsia="MS Gothic" w:cs="Times New Roman"/>
          <w:b/>
          <w:i/>
          <w:color w:val="000000"/>
          <w:szCs w:val="24"/>
        </w:rPr>
        <w:t>Litis.</w:t>
      </w:r>
      <w:bookmarkEnd w:id="6"/>
    </w:p>
    <w:p w:rsidR="00F96260" w:rsidRPr="00E37745" w:rsidRDefault="00EC4510" w:rsidP="00430E13">
      <w:pPr>
        <w:pStyle w:val="Prrafodelista"/>
        <w:numPr>
          <w:ilvl w:val="0"/>
          <w:numId w:val="1"/>
        </w:numPr>
        <w:spacing w:before="240" w:after="240" w:line="360" w:lineRule="auto"/>
        <w:ind w:left="0" w:firstLine="0"/>
        <w:jc w:val="both"/>
        <w:rPr>
          <w:rFonts w:ascii="Palatino Linotype" w:eastAsia="Times New Roman" w:hAnsi="Palatino Linotype" w:cs="Times New Roman"/>
          <w:i/>
          <w:sz w:val="24"/>
          <w:szCs w:val="24"/>
          <w:lang w:val="es-ES_tradnl" w:eastAsia="es-ES"/>
        </w:rPr>
      </w:pPr>
      <w:r w:rsidRPr="00E37745">
        <w:rPr>
          <w:rFonts w:ascii="Palatino Linotype" w:eastAsia="Times New Roman"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E37745">
        <w:rPr>
          <w:rFonts w:ascii="Palatino Linotype" w:eastAsia="Calibri" w:hAnsi="Palatino Linotype" w:cs="Arial"/>
          <w:b/>
          <w:sz w:val="24"/>
          <w:szCs w:val="24"/>
          <w:lang w:val="es-ES" w:eastAsia="es-ES"/>
        </w:rPr>
        <w:t>Ley de Transparencia y Acceso a la Información Pública del Estado de México y Municipios</w:t>
      </w:r>
      <w:r w:rsidRPr="00E37745">
        <w:rPr>
          <w:rFonts w:ascii="Palatino Linotype" w:eastAsia="Times New Roman" w:hAnsi="Palatino Linotype" w:cs="Arial"/>
          <w:sz w:val="24"/>
          <w:szCs w:val="24"/>
          <w:lang w:val="es-ES_tradnl" w:eastAsia="es-ES"/>
        </w:rPr>
        <w:t xml:space="preserve"> y determinar la confirmación; revocación o modificación; </w:t>
      </w:r>
      <w:proofErr w:type="spellStart"/>
      <w:r w:rsidRPr="00E37745">
        <w:rPr>
          <w:rFonts w:ascii="Palatino Linotype" w:eastAsia="Times New Roman" w:hAnsi="Palatino Linotype" w:cs="Arial"/>
          <w:sz w:val="24"/>
          <w:szCs w:val="24"/>
          <w:lang w:val="es-ES_tradnl" w:eastAsia="es-ES"/>
        </w:rPr>
        <w:t>desechamiento</w:t>
      </w:r>
      <w:proofErr w:type="spellEnd"/>
      <w:r w:rsidRPr="00E37745">
        <w:rPr>
          <w:rFonts w:ascii="Palatino Linotype" w:eastAsia="Times New Roman" w:hAnsi="Palatino Linotype" w:cs="Arial"/>
          <w:sz w:val="24"/>
          <w:szCs w:val="24"/>
          <w:lang w:val="es-ES_tradnl" w:eastAsia="es-ES"/>
        </w:rPr>
        <w:t xml:space="preserve"> o sobreseimiento; y en su </w:t>
      </w:r>
      <w:r w:rsidRPr="00E37745">
        <w:rPr>
          <w:rFonts w:ascii="Palatino Linotype" w:eastAsia="Times New Roman" w:hAnsi="Palatino Linotype" w:cs="Arial"/>
          <w:b/>
          <w:sz w:val="24"/>
          <w:szCs w:val="24"/>
          <w:lang w:val="es-ES_tradnl" w:eastAsia="es-ES"/>
        </w:rPr>
        <w:t>caso ordenar la entrega de la información,</w:t>
      </w:r>
      <w:r w:rsidRPr="00E37745">
        <w:rPr>
          <w:rFonts w:ascii="Palatino Linotype" w:eastAsia="Times New Roman" w:hAnsi="Palatino Linotype" w:cs="Arial"/>
          <w:sz w:val="24"/>
          <w:szCs w:val="24"/>
          <w:lang w:val="es-ES_tradnl" w:eastAsia="es-ES"/>
        </w:rPr>
        <w:t xml:space="preserve"> respecto a las respuestas o falta de ellas de los Sujetos Obligados.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F96260" w:rsidRPr="00E37745" w:rsidRDefault="00F96260" w:rsidP="00F96260">
      <w:pPr>
        <w:pStyle w:val="Prrafodelista"/>
        <w:spacing w:before="240" w:after="240" w:line="360" w:lineRule="auto"/>
        <w:ind w:left="0"/>
        <w:jc w:val="both"/>
        <w:rPr>
          <w:rFonts w:ascii="Palatino Linotype" w:eastAsia="Times New Roman" w:hAnsi="Palatino Linotype" w:cs="Times New Roman"/>
          <w:i/>
          <w:sz w:val="24"/>
          <w:szCs w:val="24"/>
          <w:lang w:val="es-ES_tradnl" w:eastAsia="es-ES"/>
        </w:rPr>
      </w:pPr>
    </w:p>
    <w:p w:rsidR="00F96260" w:rsidRPr="00E37745" w:rsidRDefault="00F96260" w:rsidP="00430E13">
      <w:pPr>
        <w:pStyle w:val="Prrafodelista"/>
        <w:numPr>
          <w:ilvl w:val="0"/>
          <w:numId w:val="1"/>
        </w:numPr>
        <w:spacing w:before="240" w:after="240" w:line="360" w:lineRule="auto"/>
        <w:ind w:left="0" w:firstLine="0"/>
        <w:jc w:val="both"/>
        <w:rPr>
          <w:rFonts w:ascii="Palatino Linotype" w:eastAsia="Times New Roman" w:hAnsi="Palatino Linotype" w:cs="Times New Roman"/>
          <w:i/>
          <w:sz w:val="24"/>
          <w:szCs w:val="24"/>
          <w:lang w:val="es-ES_tradnl" w:eastAsia="es-ES"/>
        </w:rPr>
      </w:pPr>
      <w:r w:rsidRPr="00E37745">
        <w:rPr>
          <w:rFonts w:ascii="Palatino Linotype" w:eastAsia="MS Mincho" w:hAnsi="Palatino Linotype" w:cs="Times New Roman"/>
          <w:sz w:val="24"/>
          <w:szCs w:val="24"/>
          <w:lang w:val="es-ES_tradnl" w:eastAsia="es-ES"/>
        </w:rPr>
        <w:t>De las constancias en el expediente al rubro indicado, se desprende que el particular solicitó información</w:t>
      </w:r>
      <w:r w:rsidR="000416A9" w:rsidRPr="00E37745">
        <w:rPr>
          <w:rFonts w:ascii="Palatino Linotype" w:eastAsia="MS Mincho" w:hAnsi="Palatino Linotype" w:cs="Times New Roman"/>
          <w:sz w:val="24"/>
          <w:szCs w:val="24"/>
          <w:lang w:val="es-ES_tradnl" w:eastAsia="es-ES"/>
        </w:rPr>
        <w:t xml:space="preserve"> relacionada con el motivo por el cual no se cuenta con los costados de las cobijas que se entregaron a diversas comunidades del municipio</w:t>
      </w:r>
      <w:r w:rsidR="001B45AA" w:rsidRPr="00E37745">
        <w:rPr>
          <w:rFonts w:ascii="Palatino Linotype" w:eastAsia="MS Mincho" w:hAnsi="Palatino Linotype" w:cs="Times New Roman"/>
          <w:sz w:val="24"/>
          <w:szCs w:val="24"/>
          <w:lang w:val="es-ES_tradnl" w:eastAsia="es-ES"/>
        </w:rPr>
        <w:t xml:space="preserve">, requerimiento, </w:t>
      </w:r>
      <w:r w:rsidRPr="00E37745">
        <w:rPr>
          <w:rFonts w:ascii="Palatino Linotype" w:eastAsia="MS Mincho" w:hAnsi="Palatino Linotype" w:cs="Times New Roman"/>
          <w:sz w:val="24"/>
          <w:szCs w:val="24"/>
          <w:lang w:val="es-ES_tradnl" w:eastAsia="es-ES"/>
        </w:rPr>
        <w:t>al que s</w:t>
      </w:r>
      <w:r w:rsidR="001B45AA" w:rsidRPr="00E37745">
        <w:rPr>
          <w:rFonts w:ascii="Palatino Linotype" w:eastAsia="MS Mincho" w:hAnsi="Palatino Linotype" w:cs="Times New Roman"/>
          <w:sz w:val="24"/>
          <w:szCs w:val="24"/>
          <w:lang w:val="es-ES_tradnl" w:eastAsia="es-ES"/>
        </w:rPr>
        <w:t>e respondió</w:t>
      </w:r>
      <w:r w:rsidR="00B92D2D" w:rsidRPr="00E37745">
        <w:rPr>
          <w:rFonts w:ascii="Palatino Linotype" w:eastAsia="MS Mincho" w:hAnsi="Palatino Linotype" w:cs="Times New Roman"/>
          <w:sz w:val="24"/>
          <w:szCs w:val="24"/>
          <w:lang w:val="es-ES_tradnl" w:eastAsia="es-ES"/>
        </w:rPr>
        <w:t xml:space="preserve"> refiriendo que la información aportada por el particular no es suficiente para dar atención a la solicitud</w:t>
      </w:r>
      <w:r w:rsidRPr="00E37745">
        <w:rPr>
          <w:rFonts w:ascii="Palatino Linotype" w:eastAsia="MS Mincho" w:hAnsi="Palatino Linotype" w:cs="Times New Roman"/>
          <w:sz w:val="24"/>
          <w:szCs w:val="24"/>
          <w:lang w:val="es-ES_tradnl" w:eastAsia="es-ES"/>
        </w:rPr>
        <w:t>, por lo que el particular se inconforma e interpone el presente recurso de revisión, argumentado como razones o motivos de inconformidad la ent</w:t>
      </w:r>
      <w:r w:rsidR="001B45AA" w:rsidRPr="00E37745">
        <w:rPr>
          <w:rFonts w:ascii="Palatino Linotype" w:eastAsia="MS Mincho" w:hAnsi="Palatino Linotype" w:cs="Times New Roman"/>
          <w:sz w:val="24"/>
          <w:szCs w:val="24"/>
          <w:lang w:val="es-ES_tradnl" w:eastAsia="es-ES"/>
        </w:rPr>
        <w:t xml:space="preserve">rega de información que no corresponde con lo solicitado. </w:t>
      </w:r>
    </w:p>
    <w:p w:rsidR="00F96260" w:rsidRPr="00E37745" w:rsidRDefault="00F96260" w:rsidP="00F96260">
      <w:pPr>
        <w:pStyle w:val="Prrafodelista"/>
        <w:rPr>
          <w:rFonts w:ascii="Palatino Linotype" w:eastAsia="MS Mincho" w:hAnsi="Palatino Linotype" w:cs="Times New Roman"/>
          <w:sz w:val="24"/>
          <w:szCs w:val="24"/>
          <w:lang w:val="es-ES_tradnl" w:eastAsia="es-ES"/>
        </w:rPr>
      </w:pPr>
    </w:p>
    <w:p w:rsidR="00F96260" w:rsidRPr="00E37745" w:rsidRDefault="00F96260" w:rsidP="00430E13">
      <w:pPr>
        <w:pStyle w:val="Prrafodelista"/>
        <w:numPr>
          <w:ilvl w:val="0"/>
          <w:numId w:val="1"/>
        </w:numPr>
        <w:spacing w:before="240" w:after="240" w:line="360" w:lineRule="auto"/>
        <w:ind w:left="0" w:firstLine="0"/>
        <w:jc w:val="both"/>
        <w:rPr>
          <w:rFonts w:ascii="Palatino Linotype" w:eastAsia="Times New Roman" w:hAnsi="Palatino Linotype" w:cs="Times New Roman"/>
          <w:i/>
          <w:sz w:val="24"/>
          <w:szCs w:val="24"/>
          <w:lang w:val="es-ES_tradnl" w:eastAsia="es-ES"/>
        </w:rPr>
      </w:pPr>
      <w:r w:rsidRPr="00E37745">
        <w:rPr>
          <w:rFonts w:ascii="Palatino Linotype" w:eastAsia="MS Mincho" w:hAnsi="Palatino Linotype" w:cs="Times New Roman"/>
          <w:sz w:val="24"/>
          <w:szCs w:val="24"/>
          <w:lang w:val="es-ES_tradnl" w:eastAsia="es-ES"/>
        </w:rPr>
        <w:t xml:space="preserve">En ese sentido, el agravio del recurrente apunta a que la respuesta proporcionada por el </w:t>
      </w:r>
      <w:r w:rsidRPr="00E37745">
        <w:rPr>
          <w:rFonts w:ascii="Palatino Linotype" w:eastAsia="MS Mincho" w:hAnsi="Palatino Linotype" w:cs="Times New Roman"/>
          <w:b/>
          <w:sz w:val="24"/>
          <w:szCs w:val="24"/>
          <w:lang w:val="es-ES_tradnl" w:eastAsia="es-ES"/>
        </w:rPr>
        <w:t>SUJETO OBLIGADO</w:t>
      </w:r>
      <w:r w:rsidRPr="00E37745">
        <w:rPr>
          <w:rFonts w:ascii="Palatino Linotype" w:eastAsia="MS Mincho" w:hAnsi="Palatino Linotype" w:cs="Times New Roman"/>
          <w:sz w:val="24"/>
          <w:szCs w:val="24"/>
          <w:lang w:val="es-ES_tradnl" w:eastAsia="es-ES"/>
        </w:rPr>
        <w:t xml:space="preserve"> no garantizo el principio contenido en el artículo 11 de la Ley de Transparencia y Acceso a la Información Pública del </w:t>
      </w:r>
      <w:r w:rsidRPr="00E37745">
        <w:rPr>
          <w:rFonts w:ascii="Palatino Linotype" w:eastAsia="MS Mincho" w:hAnsi="Palatino Linotype" w:cs="Times New Roman"/>
          <w:sz w:val="24"/>
          <w:szCs w:val="24"/>
          <w:lang w:val="es-ES_tradnl" w:eastAsia="es-ES"/>
        </w:rPr>
        <w:lastRenderedPageBreak/>
        <w:t>Estado de México y Municipios, el cual señala que en la generación, publicación y entrega de información se deberá garantizar que sea</w:t>
      </w:r>
      <w:r w:rsidR="001B45AA" w:rsidRPr="00E37745">
        <w:rPr>
          <w:rFonts w:ascii="Palatino Linotype" w:eastAsia="MS Mincho" w:hAnsi="Palatino Linotype" w:cs="Times New Roman"/>
          <w:sz w:val="24"/>
          <w:szCs w:val="24"/>
          <w:lang w:val="es-ES_tradnl" w:eastAsia="es-ES"/>
        </w:rPr>
        <w:t xml:space="preserve"> congruente</w:t>
      </w:r>
      <w:r w:rsidRPr="00E37745">
        <w:rPr>
          <w:rFonts w:ascii="Palatino Linotype" w:eastAsia="MS Mincho" w:hAnsi="Palatino Linotype" w:cs="Times New Roman"/>
          <w:sz w:val="24"/>
          <w:szCs w:val="24"/>
          <w:lang w:val="es-ES_tradnl" w:eastAsia="es-ES"/>
        </w:rPr>
        <w:t>.</w:t>
      </w:r>
    </w:p>
    <w:p w:rsidR="00F96260" w:rsidRPr="00E37745" w:rsidRDefault="00F96260" w:rsidP="00F96260">
      <w:pPr>
        <w:pStyle w:val="Prrafodelista"/>
        <w:rPr>
          <w:rFonts w:ascii="Palatino Linotype" w:eastAsia="MS Mincho" w:hAnsi="Palatino Linotype" w:cs="Times New Roman"/>
          <w:sz w:val="24"/>
          <w:szCs w:val="24"/>
          <w:lang w:val="es-ES_tradnl" w:eastAsia="es-ES"/>
        </w:rPr>
      </w:pPr>
    </w:p>
    <w:p w:rsidR="00DE44CE" w:rsidRPr="00E37745" w:rsidRDefault="00F96260" w:rsidP="00430E13">
      <w:pPr>
        <w:pStyle w:val="Prrafodelista"/>
        <w:numPr>
          <w:ilvl w:val="0"/>
          <w:numId w:val="1"/>
        </w:numPr>
        <w:spacing w:before="240" w:after="240" w:line="360" w:lineRule="auto"/>
        <w:ind w:left="0" w:firstLine="0"/>
        <w:jc w:val="both"/>
        <w:rPr>
          <w:rFonts w:ascii="Palatino Linotype" w:eastAsia="Times New Roman" w:hAnsi="Palatino Linotype" w:cs="Times New Roman"/>
          <w:i/>
          <w:sz w:val="24"/>
          <w:szCs w:val="24"/>
          <w:lang w:val="es-ES_tradnl" w:eastAsia="es-ES"/>
        </w:rPr>
      </w:pPr>
      <w:r w:rsidRPr="00E37745">
        <w:rPr>
          <w:rFonts w:ascii="Palatino Linotype" w:eastAsia="MS Mincho" w:hAnsi="Palatino Linotype" w:cs="Times New Roman"/>
          <w:sz w:val="24"/>
          <w:szCs w:val="24"/>
          <w:lang w:val="es-ES_tradnl" w:eastAsia="es-ES"/>
        </w:rPr>
        <w:t xml:space="preserve">Por lo que de este modo, el presente recurso de revisión se circunscribe a determinar si el </w:t>
      </w:r>
      <w:r w:rsidRPr="00E37745">
        <w:rPr>
          <w:rFonts w:ascii="Palatino Linotype" w:eastAsia="MS Mincho" w:hAnsi="Palatino Linotype" w:cs="Times New Roman"/>
          <w:b/>
          <w:sz w:val="24"/>
          <w:szCs w:val="24"/>
          <w:lang w:val="es-ES_tradnl" w:eastAsia="es-ES"/>
        </w:rPr>
        <w:t>SUJETO OBLIGADO</w:t>
      </w:r>
      <w:r w:rsidRPr="00E37745">
        <w:rPr>
          <w:rFonts w:ascii="Palatino Linotype" w:eastAsia="MS Mincho" w:hAnsi="Palatino Linotype" w:cs="Times New Roman"/>
          <w:sz w:val="24"/>
          <w:szCs w:val="24"/>
          <w:lang w:val="es-ES_tradnl" w:eastAsia="es-ES"/>
        </w:rPr>
        <w:t xml:space="preserve"> al realizar entrega únicamente de la certificación ya </w:t>
      </w:r>
      <w:proofErr w:type="gramStart"/>
      <w:r w:rsidRPr="00E37745">
        <w:rPr>
          <w:rFonts w:ascii="Palatino Linotype" w:eastAsia="MS Mincho" w:hAnsi="Palatino Linotype" w:cs="Times New Roman"/>
          <w:sz w:val="24"/>
          <w:szCs w:val="24"/>
          <w:lang w:val="es-ES_tradnl" w:eastAsia="es-ES"/>
        </w:rPr>
        <w:t>referida  vulnera</w:t>
      </w:r>
      <w:proofErr w:type="gramEnd"/>
      <w:r w:rsidRPr="00E37745">
        <w:rPr>
          <w:rFonts w:ascii="Palatino Linotype" w:eastAsia="MS Mincho" w:hAnsi="Palatino Linotype" w:cs="Times New Roman"/>
          <w:sz w:val="24"/>
          <w:szCs w:val="24"/>
          <w:lang w:val="es-ES_tradnl" w:eastAsia="es-ES"/>
        </w:rPr>
        <w:t xml:space="preserve"> el derecho de acceso a la información accionado por el particular actualizando las causales de procedencia previstas en el artículo 179 fracciones I y V</w:t>
      </w:r>
      <w:r w:rsidR="001B45AA" w:rsidRPr="00E37745">
        <w:rPr>
          <w:rFonts w:ascii="Palatino Linotype" w:eastAsia="MS Mincho" w:hAnsi="Palatino Linotype" w:cs="Times New Roman"/>
          <w:sz w:val="24"/>
          <w:szCs w:val="24"/>
          <w:lang w:val="es-ES_tradnl" w:eastAsia="es-ES"/>
        </w:rPr>
        <w:t>I</w:t>
      </w:r>
      <w:r w:rsidRPr="00E37745">
        <w:rPr>
          <w:rFonts w:ascii="Palatino Linotype" w:eastAsia="MS Mincho" w:hAnsi="Palatino Linotype" w:cs="Times New Roman"/>
          <w:sz w:val="24"/>
          <w:szCs w:val="24"/>
          <w:lang w:val="es-ES_tradnl" w:eastAsia="es-ES"/>
        </w:rPr>
        <w:t xml:space="preserve"> de la Ley de Transparencia y Acceso a la Información del Estado de México y Municipios. </w:t>
      </w:r>
    </w:p>
    <w:p w:rsidR="00DE44CE" w:rsidRPr="00E37745" w:rsidRDefault="00DE44CE" w:rsidP="00DE44CE">
      <w:pPr>
        <w:keepNext/>
        <w:keepLines/>
        <w:spacing w:before="240" w:line="360" w:lineRule="auto"/>
        <w:outlineLvl w:val="0"/>
        <w:rPr>
          <w:rFonts w:ascii="Palatino Linotype" w:eastAsia="MS Gothic" w:hAnsi="Palatino Linotype" w:cstheme="majorBidi"/>
          <w:b/>
          <w:sz w:val="24"/>
          <w:szCs w:val="24"/>
          <w:lang w:val="es-ES_tradnl" w:eastAsia="es-ES"/>
        </w:rPr>
      </w:pPr>
      <w:bookmarkStart w:id="28" w:name="_Toc63348474"/>
      <w:bookmarkStart w:id="29" w:name="_Toc65846232"/>
      <w:r w:rsidRPr="00E37745">
        <w:rPr>
          <w:rFonts w:ascii="Palatino Linotype" w:eastAsia="MS Gothic" w:hAnsi="Palatino Linotype" w:cstheme="majorBidi"/>
          <w:b/>
          <w:sz w:val="24"/>
          <w:szCs w:val="24"/>
          <w:lang w:val="es-ES_tradnl" w:eastAsia="es-ES"/>
        </w:rPr>
        <w:t>CUARTO. De previo y especial pronunciamiento.</w:t>
      </w:r>
      <w:bookmarkEnd w:id="28"/>
      <w:bookmarkEnd w:id="29"/>
      <w:r w:rsidRPr="00E37745">
        <w:rPr>
          <w:rFonts w:ascii="Palatino Linotype" w:eastAsia="MS Gothic" w:hAnsi="Palatino Linotype" w:cstheme="majorBidi"/>
          <w:b/>
          <w:sz w:val="24"/>
          <w:szCs w:val="24"/>
          <w:lang w:val="es-ES_tradnl" w:eastAsia="es-ES"/>
        </w:rPr>
        <w:t xml:space="preserve"> </w:t>
      </w:r>
    </w:p>
    <w:p w:rsidR="00DE44CE" w:rsidRPr="00E37745" w:rsidRDefault="00DE44CE" w:rsidP="00430E13">
      <w:pPr>
        <w:numPr>
          <w:ilvl w:val="0"/>
          <w:numId w:val="1"/>
        </w:numPr>
        <w:spacing w:after="0" w:line="360" w:lineRule="auto"/>
        <w:ind w:left="0" w:firstLine="0"/>
        <w:contextualSpacing/>
        <w:jc w:val="both"/>
        <w:rPr>
          <w:rFonts w:ascii="Palatino Linotype" w:hAnsi="Palatino Linotype"/>
          <w:sz w:val="24"/>
          <w:szCs w:val="24"/>
          <w:lang w:val="es-ES"/>
        </w:rPr>
      </w:pPr>
      <w:r w:rsidRPr="00E37745">
        <w:rPr>
          <w:rFonts w:ascii="Palatino Linotype" w:hAnsi="Palatino Linotype"/>
          <w:sz w:val="24"/>
          <w:szCs w:val="24"/>
          <w:lang w:val="es-ES"/>
        </w:rPr>
        <w:t xml:space="preserve">Previo al estudio del presente asunto es necesario señalar que desde que inició, a finales de 2019, la crisis generada por el virus </w:t>
      </w:r>
      <w:r w:rsidRPr="00E37745">
        <w:rPr>
          <w:rFonts w:ascii="Palatino Linotype" w:hAnsi="Palatino Linotype"/>
          <w:b/>
          <w:sz w:val="24"/>
          <w:szCs w:val="24"/>
          <w:lang w:val="es-ES"/>
        </w:rPr>
        <w:t>SARS-Cov-2 -  COVID-19</w:t>
      </w:r>
      <w:r w:rsidRPr="00E37745">
        <w:rPr>
          <w:rFonts w:ascii="Palatino Linotype"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rsidR="00DE44CE" w:rsidRPr="00E37745" w:rsidRDefault="00DE44CE" w:rsidP="00DE44CE">
      <w:pPr>
        <w:spacing w:line="360" w:lineRule="auto"/>
        <w:contextualSpacing/>
        <w:jc w:val="both"/>
        <w:rPr>
          <w:rFonts w:ascii="Palatino Linotype" w:hAnsi="Palatino Linotype"/>
          <w:sz w:val="24"/>
          <w:szCs w:val="24"/>
          <w:lang w:val="es-ES"/>
        </w:rPr>
      </w:pPr>
    </w:p>
    <w:p w:rsidR="00DE44CE" w:rsidRPr="00E37745" w:rsidRDefault="00DE44CE" w:rsidP="00430E13">
      <w:pPr>
        <w:numPr>
          <w:ilvl w:val="0"/>
          <w:numId w:val="1"/>
        </w:numPr>
        <w:spacing w:after="0" w:line="360" w:lineRule="auto"/>
        <w:ind w:left="0" w:firstLine="0"/>
        <w:contextualSpacing/>
        <w:jc w:val="both"/>
        <w:rPr>
          <w:rFonts w:ascii="Palatino Linotype" w:hAnsi="Palatino Linotype"/>
          <w:sz w:val="24"/>
          <w:szCs w:val="24"/>
          <w:lang w:val="es-ES"/>
        </w:rPr>
      </w:pPr>
      <w:r w:rsidRPr="00E37745">
        <w:rPr>
          <w:rFonts w:ascii="Palatino Linotype" w:hAnsi="Palatino Linotype"/>
          <w:sz w:val="24"/>
          <w:szCs w:val="24"/>
          <w:lang w:val="es-ES"/>
        </w:rPr>
        <w:t xml:space="preserve">Las acciones adoptadas al año pasado, y de mayor impacto, llegaron incluso a la suspensión de las actividades no prioritarias como una medida indispensable para disminuir la concurrencia de personas y, con ello, tratar de disminuir los </w:t>
      </w:r>
      <w:r w:rsidRPr="00E37745">
        <w:rPr>
          <w:rFonts w:ascii="Palatino Linotype" w:hAnsi="Palatino Linotype"/>
          <w:sz w:val="24"/>
          <w:szCs w:val="24"/>
          <w:lang w:val="es-ES"/>
        </w:rPr>
        <w:lastRenderedPageBreak/>
        <w:t>contagios y sus efectos en la salud y en la vida, especialmente, de los grupos más vulnerables.</w:t>
      </w:r>
    </w:p>
    <w:p w:rsidR="00DE44CE" w:rsidRPr="00E37745" w:rsidRDefault="00DE44CE" w:rsidP="00DE44CE">
      <w:pPr>
        <w:spacing w:line="360" w:lineRule="auto"/>
        <w:jc w:val="both"/>
        <w:rPr>
          <w:rFonts w:ascii="Palatino Linotype" w:hAnsi="Palatino Linotype"/>
          <w:sz w:val="24"/>
          <w:szCs w:val="24"/>
          <w:lang w:val="es-ES"/>
        </w:rPr>
      </w:pPr>
    </w:p>
    <w:p w:rsidR="00DE44CE" w:rsidRPr="00E37745" w:rsidRDefault="00DE44CE" w:rsidP="00430E13">
      <w:pPr>
        <w:numPr>
          <w:ilvl w:val="0"/>
          <w:numId w:val="1"/>
        </w:numPr>
        <w:spacing w:after="0" w:line="360" w:lineRule="auto"/>
        <w:ind w:left="0" w:firstLine="0"/>
        <w:contextualSpacing/>
        <w:jc w:val="both"/>
        <w:rPr>
          <w:rFonts w:ascii="Palatino Linotype" w:hAnsi="Palatino Linotype"/>
          <w:sz w:val="24"/>
          <w:szCs w:val="24"/>
          <w:lang w:val="es-ES"/>
        </w:rPr>
      </w:pPr>
      <w:r w:rsidRPr="00E37745">
        <w:rPr>
          <w:rFonts w:ascii="Palatino Linotype" w:hAnsi="Palatino Linotype"/>
          <w:sz w:val="24"/>
          <w:szCs w:val="24"/>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rsidR="00DE44CE" w:rsidRPr="00E37745" w:rsidRDefault="00DE44CE" w:rsidP="00DE44CE">
      <w:pPr>
        <w:spacing w:line="360" w:lineRule="auto"/>
        <w:jc w:val="both"/>
        <w:rPr>
          <w:rFonts w:ascii="Palatino Linotype" w:hAnsi="Palatino Linotype"/>
          <w:sz w:val="24"/>
          <w:szCs w:val="24"/>
          <w:lang w:val="es-ES"/>
        </w:rPr>
      </w:pPr>
    </w:p>
    <w:p w:rsidR="00DE44CE" w:rsidRPr="00E37745" w:rsidRDefault="00DE44CE" w:rsidP="00430E13">
      <w:pPr>
        <w:numPr>
          <w:ilvl w:val="0"/>
          <w:numId w:val="1"/>
        </w:numPr>
        <w:spacing w:after="0" w:line="360" w:lineRule="auto"/>
        <w:ind w:left="0" w:firstLine="0"/>
        <w:contextualSpacing/>
        <w:jc w:val="both"/>
        <w:rPr>
          <w:rFonts w:ascii="Palatino Linotype" w:hAnsi="Palatino Linotype"/>
          <w:sz w:val="24"/>
          <w:szCs w:val="24"/>
          <w:lang w:val="es-ES"/>
        </w:rPr>
      </w:pPr>
      <w:r w:rsidRPr="00E37745">
        <w:rPr>
          <w:rFonts w:ascii="Palatino Linotype" w:hAnsi="Palatino Linotype"/>
          <w:sz w:val="24"/>
          <w:szCs w:val="24"/>
          <w:lang w:val="es-ES"/>
        </w:rPr>
        <w:t xml:space="preserve">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w:t>
      </w:r>
      <w:r w:rsidRPr="00E37745">
        <w:rPr>
          <w:rFonts w:ascii="Palatino Linotype" w:hAnsi="Palatino Linotype"/>
          <w:sz w:val="24"/>
          <w:szCs w:val="24"/>
          <w:lang w:val="es-ES"/>
        </w:rPr>
        <w:lastRenderedPageBreak/>
        <w:t>presenciales de las instituciones públicas, que incluyen tanto a los sujetos obligados como a este Órgano.</w:t>
      </w:r>
    </w:p>
    <w:p w:rsidR="00DE44CE" w:rsidRPr="00E37745" w:rsidRDefault="00DE44CE" w:rsidP="00DE44CE">
      <w:pPr>
        <w:spacing w:line="360" w:lineRule="auto"/>
        <w:jc w:val="both"/>
        <w:rPr>
          <w:rFonts w:ascii="Palatino Linotype" w:hAnsi="Palatino Linotype"/>
          <w:sz w:val="24"/>
          <w:szCs w:val="24"/>
          <w:lang w:val="es-ES"/>
        </w:rPr>
      </w:pPr>
    </w:p>
    <w:p w:rsidR="00DE44CE" w:rsidRPr="00E37745" w:rsidRDefault="00DE44CE" w:rsidP="00430E13">
      <w:pPr>
        <w:numPr>
          <w:ilvl w:val="0"/>
          <w:numId w:val="1"/>
        </w:numPr>
        <w:spacing w:after="0" w:line="360" w:lineRule="auto"/>
        <w:ind w:left="0" w:firstLine="0"/>
        <w:contextualSpacing/>
        <w:jc w:val="both"/>
        <w:rPr>
          <w:rFonts w:ascii="Palatino Linotype" w:hAnsi="Palatino Linotype"/>
          <w:sz w:val="24"/>
          <w:szCs w:val="24"/>
          <w:lang w:val="es-ES"/>
        </w:rPr>
      </w:pPr>
      <w:r w:rsidRPr="00E37745">
        <w:rPr>
          <w:rFonts w:ascii="Palatino Linotype" w:hAnsi="Palatino Linotype"/>
          <w:sz w:val="24"/>
          <w:szCs w:val="24"/>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rsidR="00DE44CE" w:rsidRPr="00E37745" w:rsidRDefault="00DE44CE" w:rsidP="00DE44CE">
      <w:pPr>
        <w:spacing w:after="0" w:line="360" w:lineRule="auto"/>
        <w:contextualSpacing/>
        <w:jc w:val="both"/>
        <w:rPr>
          <w:rFonts w:ascii="Palatino Linotype" w:hAnsi="Palatino Linotype"/>
          <w:sz w:val="24"/>
          <w:szCs w:val="24"/>
          <w:lang w:val="es-ES"/>
        </w:rPr>
      </w:pPr>
    </w:p>
    <w:p w:rsidR="00DE44CE" w:rsidRPr="00E37745" w:rsidRDefault="00DE44CE" w:rsidP="00430E13">
      <w:pPr>
        <w:numPr>
          <w:ilvl w:val="0"/>
          <w:numId w:val="1"/>
        </w:numPr>
        <w:spacing w:after="0" w:line="360" w:lineRule="auto"/>
        <w:ind w:left="0" w:firstLine="0"/>
        <w:contextualSpacing/>
        <w:jc w:val="both"/>
        <w:rPr>
          <w:rFonts w:ascii="Palatino Linotype" w:hAnsi="Palatino Linotype"/>
          <w:sz w:val="24"/>
          <w:szCs w:val="24"/>
          <w:lang w:val="es-ES"/>
        </w:rPr>
      </w:pPr>
      <w:r w:rsidRPr="00E37745">
        <w:rPr>
          <w:rFonts w:ascii="Palatino Linotype" w:hAnsi="Palatino Linotype"/>
          <w:sz w:val="24"/>
          <w:szCs w:val="24"/>
          <w:lang w:val="es-ES"/>
        </w:rPr>
        <w:t xml:space="preserve">El </w:t>
      </w:r>
      <w:proofErr w:type="spellStart"/>
      <w:r w:rsidRPr="00E37745">
        <w:rPr>
          <w:rFonts w:ascii="Palatino Linotype" w:hAnsi="Palatino Linotype"/>
          <w:sz w:val="24"/>
          <w:szCs w:val="24"/>
          <w:lang w:val="es-ES"/>
        </w:rPr>
        <w:t>Infoem</w:t>
      </w:r>
      <w:proofErr w:type="spellEnd"/>
      <w:r w:rsidRPr="00E37745">
        <w:rPr>
          <w:rFonts w:ascii="Palatino Linotype" w:hAnsi="Palatino Linotype"/>
          <w:sz w:val="24"/>
          <w:szCs w:val="24"/>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w:t>
      </w:r>
      <w:r w:rsidRPr="00E37745">
        <w:rPr>
          <w:rFonts w:ascii="Palatino Linotype" w:hAnsi="Palatino Linotype"/>
          <w:sz w:val="24"/>
          <w:szCs w:val="24"/>
          <w:lang w:val="es-ES"/>
        </w:rPr>
        <w:lastRenderedPageBreak/>
        <w:t xml:space="preserve">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rsidR="00DE44CE" w:rsidRPr="00E37745" w:rsidRDefault="00DE44CE" w:rsidP="00DE44CE">
      <w:pPr>
        <w:spacing w:line="360" w:lineRule="auto"/>
        <w:jc w:val="both"/>
        <w:rPr>
          <w:rFonts w:ascii="Palatino Linotype" w:hAnsi="Palatino Linotype"/>
          <w:sz w:val="24"/>
          <w:szCs w:val="24"/>
          <w:lang w:val="es-ES"/>
        </w:rPr>
      </w:pPr>
    </w:p>
    <w:p w:rsidR="00DE44CE" w:rsidRPr="00E37745" w:rsidRDefault="00DE44CE" w:rsidP="00430E13">
      <w:pPr>
        <w:numPr>
          <w:ilvl w:val="0"/>
          <w:numId w:val="1"/>
        </w:numPr>
        <w:spacing w:after="0" w:line="360" w:lineRule="auto"/>
        <w:ind w:left="0" w:firstLine="0"/>
        <w:contextualSpacing/>
        <w:jc w:val="both"/>
        <w:rPr>
          <w:rFonts w:ascii="Palatino Linotype" w:hAnsi="Palatino Linotype"/>
          <w:sz w:val="24"/>
          <w:szCs w:val="24"/>
          <w:lang w:val="es-ES"/>
        </w:rPr>
      </w:pPr>
      <w:r w:rsidRPr="00E37745">
        <w:rPr>
          <w:rFonts w:ascii="Palatino Linotype" w:hAnsi="Palatino Linotype"/>
          <w:sz w:val="24"/>
          <w:szCs w:val="24"/>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rsidR="00DE44CE" w:rsidRPr="00E37745" w:rsidRDefault="00DE44CE" w:rsidP="00DE44CE">
      <w:pPr>
        <w:spacing w:line="360" w:lineRule="auto"/>
        <w:jc w:val="both"/>
        <w:rPr>
          <w:rFonts w:ascii="Palatino Linotype" w:hAnsi="Palatino Linotype"/>
          <w:sz w:val="24"/>
          <w:szCs w:val="24"/>
          <w:lang w:val="es-ES"/>
        </w:rPr>
      </w:pPr>
    </w:p>
    <w:p w:rsidR="00DE44CE" w:rsidRPr="00E37745" w:rsidRDefault="00DE44CE" w:rsidP="00430E13">
      <w:pPr>
        <w:numPr>
          <w:ilvl w:val="0"/>
          <w:numId w:val="1"/>
        </w:numPr>
        <w:spacing w:after="0" w:line="360" w:lineRule="auto"/>
        <w:ind w:left="0" w:firstLine="0"/>
        <w:contextualSpacing/>
        <w:jc w:val="both"/>
        <w:rPr>
          <w:rFonts w:ascii="Palatino Linotype" w:hAnsi="Palatino Linotype"/>
          <w:sz w:val="24"/>
          <w:szCs w:val="24"/>
          <w:lang w:val="es-ES"/>
        </w:rPr>
      </w:pPr>
      <w:r w:rsidRPr="00E37745">
        <w:rPr>
          <w:rFonts w:ascii="Palatino Linotype" w:hAnsi="Palatino Linotype"/>
          <w:sz w:val="24"/>
          <w:szCs w:val="24"/>
          <w:lang w:val="es-ES"/>
        </w:rPr>
        <w:t xml:space="preserve">En virtud de lo anterior, este Órgano Garante considera que existen condiciones que permiten que los sujetos obligados atiendan las solicitudes de acceso a la información pública o las solicitudes de ejercicio de los derechos ARCO, </w:t>
      </w:r>
      <w:r w:rsidRPr="00E37745">
        <w:rPr>
          <w:rFonts w:ascii="Palatino Linotype" w:hAnsi="Palatino Linotype"/>
          <w:sz w:val="24"/>
          <w:szCs w:val="24"/>
          <w:lang w:val="es-ES"/>
        </w:rPr>
        <w:lastRenderedPageBreak/>
        <w:t>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rsidR="00DE44CE" w:rsidRPr="00E37745" w:rsidRDefault="00DE44CE" w:rsidP="00DE44CE">
      <w:pPr>
        <w:spacing w:line="360" w:lineRule="auto"/>
        <w:contextualSpacing/>
        <w:jc w:val="both"/>
        <w:rPr>
          <w:rFonts w:ascii="Palatino Linotype" w:hAnsi="Palatino Linotype"/>
          <w:sz w:val="24"/>
          <w:szCs w:val="24"/>
          <w:lang w:val="es-ES"/>
        </w:rPr>
      </w:pPr>
    </w:p>
    <w:p w:rsidR="00DE44CE" w:rsidRPr="00E37745" w:rsidRDefault="00DE44CE" w:rsidP="00430E13">
      <w:pPr>
        <w:numPr>
          <w:ilvl w:val="0"/>
          <w:numId w:val="1"/>
        </w:numPr>
        <w:spacing w:after="0" w:line="360" w:lineRule="auto"/>
        <w:ind w:left="0" w:firstLine="0"/>
        <w:contextualSpacing/>
        <w:jc w:val="both"/>
        <w:rPr>
          <w:rFonts w:ascii="Palatino Linotype" w:hAnsi="Palatino Linotype"/>
          <w:sz w:val="24"/>
          <w:szCs w:val="24"/>
          <w:lang w:val="es-ES"/>
        </w:rPr>
      </w:pPr>
      <w:r w:rsidRPr="00E37745">
        <w:rPr>
          <w:rFonts w:ascii="Palatino Linotype" w:hAnsi="Palatino Linotype"/>
          <w:sz w:val="24"/>
          <w:szCs w:val="24"/>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rsidR="00DE44CE" w:rsidRPr="00E37745" w:rsidRDefault="00DE44CE" w:rsidP="00DE44CE">
      <w:pPr>
        <w:spacing w:line="360" w:lineRule="auto"/>
        <w:ind w:left="720"/>
        <w:contextualSpacing/>
        <w:rPr>
          <w:rFonts w:ascii="Palatino Linotype" w:hAnsi="Palatino Linotype"/>
          <w:sz w:val="24"/>
          <w:szCs w:val="24"/>
          <w:lang w:val="es-ES"/>
        </w:rPr>
      </w:pPr>
    </w:p>
    <w:p w:rsidR="00DE44CE" w:rsidRPr="00E37745" w:rsidRDefault="00DE44CE" w:rsidP="00430E13">
      <w:pPr>
        <w:numPr>
          <w:ilvl w:val="0"/>
          <w:numId w:val="1"/>
        </w:numPr>
        <w:spacing w:after="0" w:line="360" w:lineRule="auto"/>
        <w:ind w:left="0" w:firstLine="0"/>
        <w:contextualSpacing/>
        <w:jc w:val="both"/>
        <w:rPr>
          <w:rFonts w:ascii="Palatino Linotype" w:hAnsi="Palatino Linotype"/>
          <w:sz w:val="24"/>
          <w:szCs w:val="24"/>
          <w:lang w:val="es-ES"/>
        </w:rPr>
      </w:pPr>
      <w:r w:rsidRPr="00E37745">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w:t>
      </w:r>
      <w:r w:rsidRPr="00E37745">
        <w:rPr>
          <w:rFonts w:ascii="Palatino Linotype" w:hAnsi="Palatino Linotype"/>
          <w:sz w:val="24"/>
          <w:szCs w:val="24"/>
          <w:lang w:val="es-ES"/>
        </w:rPr>
        <w:lastRenderedPageBreak/>
        <w:t xml:space="preserve">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rsidR="00DE44CE" w:rsidRPr="00E37745" w:rsidRDefault="00DE44CE" w:rsidP="00DE44CE">
      <w:pPr>
        <w:spacing w:line="360" w:lineRule="auto"/>
        <w:ind w:left="720"/>
        <w:contextualSpacing/>
        <w:rPr>
          <w:rFonts w:ascii="Palatino Linotype" w:hAnsi="Palatino Linotype"/>
          <w:sz w:val="24"/>
          <w:szCs w:val="24"/>
          <w:lang w:val="es-ES"/>
        </w:rPr>
      </w:pPr>
    </w:p>
    <w:p w:rsidR="00DE44CE" w:rsidRPr="00E37745" w:rsidRDefault="00DE44CE" w:rsidP="0097341C">
      <w:pPr>
        <w:numPr>
          <w:ilvl w:val="0"/>
          <w:numId w:val="1"/>
        </w:numPr>
        <w:spacing w:after="0" w:line="360" w:lineRule="auto"/>
        <w:ind w:left="0" w:firstLine="0"/>
        <w:contextualSpacing/>
        <w:jc w:val="both"/>
        <w:rPr>
          <w:rFonts w:ascii="Palatino Linotype" w:hAnsi="Palatino Linotype"/>
          <w:sz w:val="24"/>
          <w:szCs w:val="24"/>
          <w:lang w:val="es-ES"/>
        </w:rPr>
      </w:pPr>
      <w:r w:rsidRPr="00E37745">
        <w:rPr>
          <w:rFonts w:ascii="Palatino Linotype" w:hAnsi="Palatino Linotype"/>
          <w:sz w:val="24"/>
          <w:szCs w:val="24"/>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w:t>
      </w:r>
      <w:r w:rsidRPr="00E37745">
        <w:rPr>
          <w:rFonts w:ascii="Palatino Linotype" w:hAnsi="Palatino Linotype"/>
          <w:sz w:val="24"/>
          <w:szCs w:val="24"/>
          <w:lang w:val="es-ES"/>
        </w:rPr>
        <w:lastRenderedPageBreak/>
        <w:t>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rsidR="00670D02" w:rsidRPr="00E37745" w:rsidRDefault="00DE44CE" w:rsidP="005E419C">
      <w:pPr>
        <w:keepNext/>
        <w:keepLines/>
        <w:spacing w:before="240" w:after="0" w:line="360" w:lineRule="auto"/>
        <w:ind w:right="49"/>
        <w:contextualSpacing/>
        <w:jc w:val="both"/>
        <w:outlineLvl w:val="0"/>
        <w:rPr>
          <w:rFonts w:ascii="Palatino Linotype" w:eastAsia="MS Gothic" w:hAnsi="Palatino Linotype" w:cstheme="majorBidi"/>
          <w:b/>
          <w:sz w:val="24"/>
          <w:szCs w:val="24"/>
          <w:lang w:val="es-ES_tradnl" w:eastAsia="es-ES"/>
        </w:rPr>
      </w:pPr>
      <w:bookmarkStart w:id="30" w:name="_Toc65846233"/>
      <w:r w:rsidRPr="00E37745">
        <w:rPr>
          <w:rFonts w:ascii="Palatino Linotype" w:eastAsia="MS Gothic" w:hAnsi="Palatino Linotype" w:cstheme="majorBidi"/>
          <w:b/>
          <w:sz w:val="24"/>
          <w:szCs w:val="24"/>
          <w:lang w:val="es-ES_tradnl" w:eastAsia="es-ES"/>
        </w:rPr>
        <w:t>QUINTO</w:t>
      </w:r>
      <w:r w:rsidR="00792776" w:rsidRPr="00E37745">
        <w:rPr>
          <w:rFonts w:ascii="Palatino Linotype" w:eastAsia="MS Gothic" w:hAnsi="Palatino Linotype" w:cstheme="majorBidi"/>
          <w:b/>
          <w:sz w:val="24"/>
          <w:szCs w:val="24"/>
          <w:lang w:val="es-ES_tradnl" w:eastAsia="es-ES"/>
        </w:rPr>
        <w:t xml:space="preserve">. </w:t>
      </w:r>
      <w:r w:rsidR="005E419C" w:rsidRPr="00E37745">
        <w:rPr>
          <w:rFonts w:ascii="Palatino Linotype" w:eastAsia="MS Gothic" w:hAnsi="Palatino Linotype" w:cstheme="majorBidi"/>
          <w:b/>
          <w:sz w:val="24"/>
          <w:szCs w:val="24"/>
          <w:lang w:val="es-ES_tradnl" w:eastAsia="es-ES"/>
        </w:rPr>
        <w:t>De</w:t>
      </w:r>
      <w:r w:rsidR="008B13FD" w:rsidRPr="00E37745">
        <w:rPr>
          <w:rFonts w:ascii="Palatino Linotype" w:eastAsia="MS Gothic" w:hAnsi="Palatino Linotype" w:cstheme="majorBidi"/>
          <w:b/>
          <w:sz w:val="24"/>
          <w:szCs w:val="24"/>
          <w:lang w:val="es-ES_tradnl" w:eastAsia="es-ES"/>
        </w:rPr>
        <w:t>l estudio y resolución del a</w:t>
      </w:r>
      <w:r w:rsidR="003E52DA" w:rsidRPr="00E37745">
        <w:rPr>
          <w:rFonts w:ascii="Palatino Linotype" w:eastAsia="MS Gothic" w:hAnsi="Palatino Linotype" w:cstheme="majorBidi"/>
          <w:b/>
          <w:sz w:val="24"/>
          <w:szCs w:val="24"/>
          <w:lang w:val="es-ES_tradnl" w:eastAsia="es-ES"/>
        </w:rPr>
        <w:t>sunto.</w:t>
      </w:r>
      <w:bookmarkEnd w:id="30"/>
      <w:r w:rsidR="003E52DA" w:rsidRPr="00E37745">
        <w:rPr>
          <w:rFonts w:ascii="Palatino Linotype" w:eastAsia="MS Gothic" w:hAnsi="Palatino Linotype" w:cstheme="majorBidi"/>
          <w:b/>
          <w:sz w:val="24"/>
          <w:szCs w:val="24"/>
          <w:lang w:val="es-ES_tradnl" w:eastAsia="es-ES"/>
        </w:rPr>
        <w:t xml:space="preserve"> </w:t>
      </w:r>
      <w:bookmarkEnd w:id="24"/>
      <w:bookmarkEnd w:id="25"/>
      <w:bookmarkEnd w:id="26"/>
      <w:bookmarkEnd w:id="27"/>
    </w:p>
    <w:p w:rsidR="00E67643" w:rsidRPr="00E37745" w:rsidRDefault="008B13FD" w:rsidP="00E67643">
      <w:pPr>
        <w:pStyle w:val="Ttulo1"/>
        <w:numPr>
          <w:ilvl w:val="0"/>
          <w:numId w:val="41"/>
        </w:numPr>
        <w:ind w:left="0" w:firstLine="0"/>
        <w:rPr>
          <w:rFonts w:eastAsia="MS Gothic"/>
          <w:b/>
          <w:szCs w:val="24"/>
          <w:lang w:val="es-ES_tradnl" w:eastAsia="es-ES"/>
        </w:rPr>
      </w:pPr>
      <w:bookmarkStart w:id="31" w:name="_Toc65846234"/>
      <w:r w:rsidRPr="00E37745">
        <w:rPr>
          <w:rFonts w:eastAsia="MS Gothic"/>
          <w:b/>
          <w:szCs w:val="24"/>
          <w:lang w:val="es-ES_tradnl" w:eastAsia="es-ES"/>
        </w:rPr>
        <w:t>De la i</w:t>
      </w:r>
      <w:r w:rsidR="00E67643" w:rsidRPr="00E37745">
        <w:rPr>
          <w:rFonts w:eastAsia="MS Gothic"/>
          <w:b/>
          <w:szCs w:val="24"/>
          <w:lang w:val="es-ES_tradnl" w:eastAsia="es-ES"/>
        </w:rPr>
        <w:t>nformación solicitada.</w:t>
      </w:r>
      <w:bookmarkEnd w:id="31"/>
      <w:r w:rsidR="00E67643" w:rsidRPr="00E37745">
        <w:rPr>
          <w:rFonts w:eastAsia="MS Gothic"/>
          <w:b/>
          <w:szCs w:val="24"/>
          <w:lang w:val="es-ES_tradnl" w:eastAsia="es-ES"/>
        </w:rPr>
        <w:t xml:space="preserve"> </w:t>
      </w:r>
    </w:p>
    <w:p w:rsidR="00670D02" w:rsidRPr="00E37745" w:rsidRDefault="00670D02" w:rsidP="00430E13">
      <w:pPr>
        <w:pStyle w:val="Prrafodelista"/>
        <w:numPr>
          <w:ilvl w:val="0"/>
          <w:numId w:val="1"/>
        </w:numPr>
        <w:spacing w:before="240" w:after="360" w:line="360" w:lineRule="auto"/>
        <w:ind w:left="0" w:firstLine="0"/>
        <w:jc w:val="both"/>
        <w:rPr>
          <w:rFonts w:ascii="Palatino Linotype" w:eastAsia="MS Mincho" w:hAnsi="Palatino Linotype" w:cs="Arial"/>
          <w:i/>
          <w:sz w:val="24"/>
          <w:szCs w:val="24"/>
          <w:lang w:eastAsia="es-ES"/>
        </w:rPr>
      </w:pPr>
      <w:r w:rsidRPr="00E37745">
        <w:rPr>
          <w:rFonts w:ascii="Palatino Linotype" w:eastAsia="Cambria" w:hAnsi="Palatino Linotype" w:cs="Arial"/>
          <w:sz w:val="24"/>
          <w:szCs w:val="24"/>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E37745">
        <w:rPr>
          <w:rFonts w:ascii="Palatino Linotype" w:eastAsia="Calibri" w:hAnsi="Palatino Linotype" w:cs="Arial"/>
          <w:b/>
          <w:sz w:val="24"/>
          <w:szCs w:val="24"/>
          <w:lang w:val="es-ES"/>
        </w:rPr>
        <w:t>Ley de Transparencia y Acceso a la Información Pública del Estado de México y Municipios</w:t>
      </w:r>
      <w:r w:rsidRPr="00E37745">
        <w:rPr>
          <w:rFonts w:ascii="Palatino Linotype" w:eastAsia="Times New Roman" w:hAnsi="Palatino Linotype" w:cs="Arial"/>
          <w:sz w:val="24"/>
          <w:szCs w:val="24"/>
          <w:lang w:val="es-ES" w:eastAsia="es-MX"/>
        </w:rPr>
        <w:t>.</w:t>
      </w:r>
    </w:p>
    <w:p w:rsidR="0062163E" w:rsidRPr="00E37745" w:rsidRDefault="00670D02" w:rsidP="00430E13">
      <w:pPr>
        <w:numPr>
          <w:ilvl w:val="0"/>
          <w:numId w:val="1"/>
        </w:numPr>
        <w:spacing w:before="240" w:after="240" w:line="360" w:lineRule="auto"/>
        <w:ind w:left="0" w:firstLine="0"/>
        <w:contextualSpacing/>
        <w:jc w:val="both"/>
        <w:rPr>
          <w:rFonts w:ascii="Palatino Linotype" w:eastAsia="Calibri" w:hAnsi="Palatino Linotype" w:cs="Times New Roman"/>
          <w:sz w:val="24"/>
          <w:szCs w:val="24"/>
          <w:lang w:val="es-ES"/>
        </w:rPr>
      </w:pPr>
      <w:r w:rsidRPr="00E37745">
        <w:rPr>
          <w:rFonts w:ascii="Palatino Linotype" w:eastAsia="Calibri" w:hAnsi="Palatino Linotype" w:cs="Times New Roman"/>
          <w:sz w:val="24"/>
          <w:szCs w:val="24"/>
          <w:lang w:val="es-ES_tradnl" w:eastAsia="es-ES"/>
        </w:rPr>
        <w:t xml:space="preserve">Así las cosas, </w:t>
      </w:r>
      <w:r w:rsidRPr="00E37745">
        <w:rPr>
          <w:rFonts w:ascii="Palatino Linotype" w:eastAsia="Calibri" w:hAnsi="Palatino Linotype" w:cs="Times New Roman"/>
          <w:sz w:val="24"/>
          <w:szCs w:val="24"/>
          <w:lang w:val="es-ES"/>
        </w:rPr>
        <w:t xml:space="preserve">este Pleno considera necesario </w:t>
      </w:r>
      <w:r w:rsidRPr="00E37745">
        <w:rPr>
          <w:rFonts w:ascii="Palatino Linotype" w:eastAsia="Calibri" w:hAnsi="Palatino Linotype" w:cs="Arial"/>
          <w:sz w:val="24"/>
          <w:szCs w:val="24"/>
          <w:lang w:val="es-ES"/>
        </w:rPr>
        <w:t xml:space="preserve">mencionar </w:t>
      </w:r>
      <w:proofErr w:type="gramStart"/>
      <w:r w:rsidRPr="00E37745">
        <w:rPr>
          <w:rFonts w:ascii="Palatino Linotype" w:eastAsia="Calibri" w:hAnsi="Palatino Linotype" w:cs="Arial"/>
          <w:sz w:val="24"/>
          <w:szCs w:val="24"/>
          <w:lang w:val="es-ES"/>
        </w:rPr>
        <w:t>que</w:t>
      </w:r>
      <w:proofErr w:type="gramEnd"/>
      <w:r w:rsidRPr="00E37745">
        <w:rPr>
          <w:rFonts w:ascii="Palatino Linotype" w:eastAsia="Calibri" w:hAnsi="Palatino Linotype" w:cs="Arial"/>
          <w:sz w:val="24"/>
          <w:szCs w:val="24"/>
          <w:lang w:val="es-ES"/>
        </w:rPr>
        <w:t xml:space="preserve"> por </w:t>
      </w:r>
      <w:r w:rsidR="0062163E" w:rsidRPr="00E37745">
        <w:rPr>
          <w:rFonts w:ascii="Palatino Linotype" w:eastAsia="Calibri" w:hAnsi="Palatino Linotype" w:cs="Arial"/>
          <w:sz w:val="24"/>
          <w:szCs w:val="24"/>
          <w:lang w:val="es-ES"/>
        </w:rPr>
        <w:t xml:space="preserve">cuestiones de técnica jurídica, </w:t>
      </w:r>
      <w:r w:rsidRPr="00E37745">
        <w:rPr>
          <w:rFonts w:ascii="Palatino Linotype" w:eastAsia="Calibri" w:hAnsi="Palatino Linotype" w:cs="Times New Roman"/>
          <w:color w:val="000000"/>
          <w:sz w:val="24"/>
          <w:szCs w:val="24"/>
          <w:lang w:val="es-ES"/>
        </w:rPr>
        <w:t>se considera pertinente elaborar un cuadro de análisis</w:t>
      </w:r>
      <w:r w:rsidRPr="00E37745">
        <w:rPr>
          <w:rFonts w:ascii="Palatino Linotype" w:eastAsia="Calibri" w:hAnsi="Palatino Linotype" w:cs="Times New Roman"/>
          <w:color w:val="000000"/>
          <w:sz w:val="24"/>
          <w:szCs w:val="24"/>
          <w:vertAlign w:val="superscript"/>
          <w:lang w:val="es-ES"/>
        </w:rPr>
        <w:footnoteReference w:id="1"/>
      </w:r>
      <w:r w:rsidRPr="00E37745">
        <w:rPr>
          <w:rFonts w:ascii="Palatino Linotype" w:eastAsia="Calibri" w:hAnsi="Palatino Linotype" w:cs="Times New Roman"/>
          <w:color w:val="000000"/>
          <w:sz w:val="24"/>
          <w:szCs w:val="24"/>
          <w:lang w:val="es-ES"/>
        </w:rPr>
        <w:t>, mismo que se inserta a continuación:</w:t>
      </w:r>
    </w:p>
    <w:tbl>
      <w:tblPr>
        <w:tblStyle w:val="Tablaconcuadrcula211"/>
        <w:tblW w:w="9356" w:type="dxa"/>
        <w:tblInd w:w="-266" w:type="dxa"/>
        <w:tblLayout w:type="fixed"/>
        <w:tblLook w:val="04A0" w:firstRow="1" w:lastRow="0" w:firstColumn="1" w:lastColumn="0" w:noHBand="0" w:noVBand="1"/>
      </w:tblPr>
      <w:tblGrid>
        <w:gridCol w:w="709"/>
        <w:gridCol w:w="1843"/>
        <w:gridCol w:w="2552"/>
        <w:gridCol w:w="2693"/>
        <w:gridCol w:w="1559"/>
      </w:tblGrid>
      <w:tr w:rsidR="00670D02" w:rsidRPr="00E37745" w:rsidTr="00636266">
        <w:trPr>
          <w:trHeight w:val="581"/>
        </w:trPr>
        <w:tc>
          <w:tcPr>
            <w:tcW w:w="9356" w:type="dxa"/>
            <w:gridSpan w:val="5"/>
          </w:tcPr>
          <w:p w:rsidR="00670D02" w:rsidRPr="00E37745" w:rsidRDefault="00670D02" w:rsidP="00A92DE6">
            <w:pPr>
              <w:jc w:val="center"/>
              <w:rPr>
                <w:rFonts w:ascii="Palatino Linotype" w:hAnsi="Palatino Linotype" w:cs="Times New Roman"/>
                <w:b/>
                <w:bCs/>
                <w:sz w:val="24"/>
                <w:szCs w:val="24"/>
                <w:lang w:val="es-ES_tradnl"/>
              </w:rPr>
            </w:pPr>
          </w:p>
          <w:p w:rsidR="00670D02" w:rsidRPr="00E37745" w:rsidRDefault="00670D02" w:rsidP="005674FC">
            <w:pPr>
              <w:jc w:val="center"/>
              <w:rPr>
                <w:rFonts w:ascii="Palatino Linotype" w:hAnsi="Palatino Linotype" w:cs="Times New Roman"/>
                <w:sz w:val="24"/>
                <w:szCs w:val="24"/>
              </w:rPr>
            </w:pPr>
            <w:r w:rsidRPr="00E37745">
              <w:rPr>
                <w:rFonts w:ascii="Palatino Linotype" w:hAnsi="Palatino Linotype" w:cs="Times New Roman"/>
                <w:b/>
                <w:bCs/>
                <w:sz w:val="24"/>
                <w:szCs w:val="24"/>
                <w:lang w:val="es-ES_tradnl"/>
              </w:rPr>
              <w:t xml:space="preserve">Solicitud </w:t>
            </w:r>
            <w:r w:rsidR="005674FC" w:rsidRPr="00E37745">
              <w:rPr>
                <w:rFonts w:ascii="Palatino Linotype" w:hAnsi="Palatino Linotype" w:cs="Times New Roman"/>
                <w:b/>
                <w:bCs/>
                <w:sz w:val="24"/>
                <w:szCs w:val="24"/>
              </w:rPr>
              <w:t>00040/ATIZARA/IP/2021</w:t>
            </w:r>
            <w:r w:rsidRPr="00E37745">
              <w:rPr>
                <w:rFonts w:ascii="Palatino Linotype" w:hAnsi="Palatino Linotype" w:cs="Times New Roman"/>
                <w:b/>
                <w:bCs/>
                <w:sz w:val="24"/>
                <w:szCs w:val="24"/>
                <w:lang w:val="es-ES_tradnl"/>
              </w:rPr>
              <w:t>:</w:t>
            </w:r>
          </w:p>
        </w:tc>
      </w:tr>
      <w:tr w:rsidR="00670D02" w:rsidRPr="00E37745" w:rsidTr="00636266">
        <w:trPr>
          <w:trHeight w:val="582"/>
        </w:trPr>
        <w:tc>
          <w:tcPr>
            <w:tcW w:w="709" w:type="dxa"/>
            <w:shd w:val="clear" w:color="auto" w:fill="DBDBDB"/>
          </w:tcPr>
          <w:p w:rsidR="00670D02" w:rsidRPr="00E37745" w:rsidRDefault="00670D02" w:rsidP="00A92DE6">
            <w:pPr>
              <w:rPr>
                <w:rFonts w:ascii="Palatino Linotype" w:hAnsi="Palatino Linotype" w:cs="Times New Roman"/>
                <w:sz w:val="24"/>
                <w:szCs w:val="24"/>
              </w:rPr>
            </w:pPr>
          </w:p>
          <w:p w:rsidR="00670D02" w:rsidRPr="00E37745" w:rsidRDefault="00670D02" w:rsidP="00A92DE6">
            <w:pPr>
              <w:jc w:val="center"/>
              <w:rPr>
                <w:rFonts w:ascii="Palatino Linotype" w:hAnsi="Palatino Linotype" w:cs="Times New Roman"/>
                <w:sz w:val="24"/>
                <w:szCs w:val="24"/>
              </w:rPr>
            </w:pPr>
            <w:r w:rsidRPr="00E37745">
              <w:rPr>
                <w:rFonts w:ascii="Palatino Linotype" w:hAnsi="Palatino Linotype" w:cs="Times New Roman"/>
                <w:sz w:val="24"/>
                <w:szCs w:val="24"/>
              </w:rPr>
              <w:t>No.</w:t>
            </w:r>
          </w:p>
        </w:tc>
        <w:tc>
          <w:tcPr>
            <w:tcW w:w="1843" w:type="dxa"/>
            <w:shd w:val="clear" w:color="auto" w:fill="DBDBDB"/>
          </w:tcPr>
          <w:p w:rsidR="00670D02" w:rsidRPr="00E37745" w:rsidRDefault="00670D02" w:rsidP="00A92DE6">
            <w:pPr>
              <w:jc w:val="center"/>
              <w:rPr>
                <w:rFonts w:ascii="Palatino Linotype" w:hAnsi="Palatino Linotype" w:cs="Times New Roman"/>
                <w:sz w:val="24"/>
                <w:szCs w:val="24"/>
              </w:rPr>
            </w:pPr>
          </w:p>
          <w:p w:rsidR="00670D02" w:rsidRPr="00E37745" w:rsidRDefault="00670D02" w:rsidP="00A92DE6">
            <w:pPr>
              <w:jc w:val="center"/>
              <w:rPr>
                <w:rFonts w:ascii="Palatino Linotype" w:hAnsi="Palatino Linotype" w:cs="Times New Roman"/>
                <w:sz w:val="24"/>
                <w:szCs w:val="24"/>
              </w:rPr>
            </w:pPr>
            <w:r w:rsidRPr="00E37745">
              <w:rPr>
                <w:rFonts w:ascii="Palatino Linotype" w:hAnsi="Palatino Linotype" w:cs="Times New Roman"/>
                <w:sz w:val="24"/>
                <w:szCs w:val="24"/>
              </w:rPr>
              <w:t>Información Requerida:</w:t>
            </w:r>
          </w:p>
        </w:tc>
        <w:tc>
          <w:tcPr>
            <w:tcW w:w="2552" w:type="dxa"/>
            <w:shd w:val="clear" w:color="auto" w:fill="DBDBDB"/>
          </w:tcPr>
          <w:p w:rsidR="00670D02" w:rsidRPr="00E37745" w:rsidRDefault="00670D02" w:rsidP="00A92DE6">
            <w:pPr>
              <w:jc w:val="center"/>
              <w:rPr>
                <w:rFonts w:ascii="Palatino Linotype" w:hAnsi="Palatino Linotype" w:cs="Times New Roman"/>
                <w:sz w:val="24"/>
                <w:szCs w:val="24"/>
              </w:rPr>
            </w:pPr>
          </w:p>
          <w:p w:rsidR="00670D02" w:rsidRPr="00E37745" w:rsidRDefault="00670D02" w:rsidP="00A92DE6">
            <w:pPr>
              <w:jc w:val="center"/>
              <w:rPr>
                <w:rFonts w:ascii="Palatino Linotype" w:hAnsi="Palatino Linotype" w:cs="Times New Roman"/>
                <w:sz w:val="24"/>
                <w:szCs w:val="24"/>
              </w:rPr>
            </w:pPr>
            <w:r w:rsidRPr="00E37745">
              <w:rPr>
                <w:rFonts w:ascii="Palatino Linotype" w:hAnsi="Palatino Linotype" w:cs="Times New Roman"/>
                <w:sz w:val="24"/>
                <w:szCs w:val="24"/>
              </w:rPr>
              <w:t>Información entregada en respuesta:</w:t>
            </w:r>
          </w:p>
        </w:tc>
        <w:tc>
          <w:tcPr>
            <w:tcW w:w="2693" w:type="dxa"/>
            <w:shd w:val="clear" w:color="auto" w:fill="DBDBDB"/>
          </w:tcPr>
          <w:p w:rsidR="00670D02" w:rsidRPr="00E37745" w:rsidRDefault="00670D02" w:rsidP="00A92DE6">
            <w:pPr>
              <w:jc w:val="center"/>
              <w:rPr>
                <w:rFonts w:ascii="Palatino Linotype" w:hAnsi="Palatino Linotype" w:cs="Times New Roman"/>
                <w:sz w:val="24"/>
                <w:szCs w:val="24"/>
              </w:rPr>
            </w:pPr>
          </w:p>
          <w:p w:rsidR="00670D02" w:rsidRPr="00E37745" w:rsidRDefault="00670D02" w:rsidP="00A92DE6">
            <w:pPr>
              <w:jc w:val="center"/>
              <w:rPr>
                <w:rFonts w:ascii="Palatino Linotype" w:hAnsi="Palatino Linotype" w:cs="Times New Roman"/>
                <w:sz w:val="24"/>
                <w:szCs w:val="24"/>
              </w:rPr>
            </w:pPr>
            <w:r w:rsidRPr="00E37745">
              <w:rPr>
                <w:rFonts w:ascii="Palatino Linotype" w:hAnsi="Palatino Linotype" w:cs="Times New Roman"/>
                <w:sz w:val="24"/>
                <w:szCs w:val="24"/>
              </w:rPr>
              <w:t xml:space="preserve">Información entregada en Informe Justificado: </w:t>
            </w:r>
          </w:p>
        </w:tc>
        <w:tc>
          <w:tcPr>
            <w:tcW w:w="1559" w:type="dxa"/>
            <w:shd w:val="clear" w:color="auto" w:fill="DBDBDB"/>
          </w:tcPr>
          <w:p w:rsidR="00670D02" w:rsidRPr="00E37745" w:rsidRDefault="00670D02" w:rsidP="00A92DE6">
            <w:pPr>
              <w:jc w:val="center"/>
              <w:rPr>
                <w:rFonts w:ascii="Palatino Linotype" w:hAnsi="Palatino Linotype" w:cs="Times New Roman"/>
                <w:sz w:val="24"/>
                <w:szCs w:val="24"/>
              </w:rPr>
            </w:pPr>
          </w:p>
          <w:p w:rsidR="00670D02" w:rsidRPr="00E37745" w:rsidRDefault="00670D02" w:rsidP="00A92DE6">
            <w:pPr>
              <w:jc w:val="center"/>
              <w:rPr>
                <w:rFonts w:ascii="Palatino Linotype" w:hAnsi="Palatino Linotype" w:cs="Times New Roman"/>
                <w:sz w:val="24"/>
                <w:szCs w:val="24"/>
              </w:rPr>
            </w:pPr>
            <w:r w:rsidRPr="00E37745">
              <w:rPr>
                <w:rFonts w:ascii="Palatino Linotype" w:hAnsi="Palatino Linotype" w:cs="Times New Roman"/>
                <w:sz w:val="24"/>
                <w:szCs w:val="24"/>
              </w:rPr>
              <w:t>¿Satisface la solicitud?</w:t>
            </w:r>
          </w:p>
        </w:tc>
      </w:tr>
      <w:tr w:rsidR="00E32350" w:rsidRPr="00E37745" w:rsidTr="00636266">
        <w:trPr>
          <w:trHeight w:val="5525"/>
        </w:trPr>
        <w:tc>
          <w:tcPr>
            <w:tcW w:w="709" w:type="dxa"/>
            <w:shd w:val="clear" w:color="auto" w:fill="auto"/>
          </w:tcPr>
          <w:p w:rsidR="00E32350" w:rsidRPr="00E37745" w:rsidRDefault="00E32350" w:rsidP="00A92DE6">
            <w:pPr>
              <w:tabs>
                <w:tab w:val="left" w:pos="1627"/>
              </w:tabs>
              <w:jc w:val="center"/>
              <w:rPr>
                <w:rFonts w:ascii="Palatino Linotype" w:hAnsi="Palatino Linotype" w:cs="Times New Roman"/>
                <w:b/>
                <w:sz w:val="24"/>
                <w:szCs w:val="24"/>
              </w:rPr>
            </w:pPr>
          </w:p>
          <w:p w:rsidR="00E32350" w:rsidRPr="00E37745" w:rsidRDefault="00E32350" w:rsidP="00A92DE6">
            <w:pPr>
              <w:tabs>
                <w:tab w:val="left" w:pos="1627"/>
              </w:tabs>
              <w:jc w:val="center"/>
              <w:rPr>
                <w:rFonts w:ascii="Palatino Linotype" w:hAnsi="Palatino Linotype" w:cs="Times New Roman"/>
                <w:b/>
                <w:sz w:val="24"/>
                <w:szCs w:val="24"/>
              </w:rPr>
            </w:pPr>
          </w:p>
          <w:p w:rsidR="00E32350" w:rsidRPr="00E37745" w:rsidRDefault="00E32350" w:rsidP="00E32350">
            <w:pPr>
              <w:tabs>
                <w:tab w:val="left" w:pos="1627"/>
              </w:tabs>
              <w:jc w:val="center"/>
              <w:rPr>
                <w:rFonts w:ascii="Palatino Linotype" w:hAnsi="Palatino Linotype" w:cs="Times New Roman"/>
                <w:b/>
                <w:sz w:val="24"/>
                <w:szCs w:val="24"/>
              </w:rPr>
            </w:pPr>
            <w:r w:rsidRPr="00E37745">
              <w:rPr>
                <w:rFonts w:ascii="Palatino Linotype" w:hAnsi="Palatino Linotype" w:cs="Times New Roman"/>
                <w:b/>
                <w:sz w:val="24"/>
                <w:szCs w:val="24"/>
              </w:rPr>
              <w:t>1</w:t>
            </w:r>
          </w:p>
        </w:tc>
        <w:tc>
          <w:tcPr>
            <w:tcW w:w="1843" w:type="dxa"/>
            <w:shd w:val="clear" w:color="auto" w:fill="auto"/>
          </w:tcPr>
          <w:p w:rsidR="00E32350" w:rsidRPr="00E37745" w:rsidRDefault="00E32350" w:rsidP="0097341C">
            <w:pPr>
              <w:jc w:val="both"/>
              <w:rPr>
                <w:rFonts w:ascii="Palatino Linotype" w:hAnsi="Palatino Linotype"/>
                <w:sz w:val="24"/>
                <w:szCs w:val="24"/>
              </w:rPr>
            </w:pPr>
            <w:r w:rsidRPr="00E37745">
              <w:rPr>
                <w:rFonts w:ascii="Palatino Linotype" w:eastAsia="Times New Roman" w:hAnsi="Palatino Linotype" w:cs="Times New Roman"/>
                <w:i/>
                <w:color w:val="000000"/>
                <w:sz w:val="24"/>
                <w:szCs w:val="24"/>
                <w:lang w:val="es-ES_tradnl"/>
              </w:rPr>
              <w:t>“</w:t>
            </w:r>
            <w:r w:rsidR="0097341C" w:rsidRPr="00E37745">
              <w:rPr>
                <w:rFonts w:ascii="Palatino Linotype" w:eastAsia="Times New Roman" w:hAnsi="Palatino Linotype" w:cs="Times New Roman"/>
                <w:i/>
                <w:color w:val="000000"/>
                <w:sz w:val="24"/>
                <w:szCs w:val="24"/>
                <w:lang w:val="es-ES_tradnl"/>
              </w:rPr>
              <w:t xml:space="preserve">ME PUEDEN INFORMAR LAS RAZONES POR LAS CUALES NO SE CUENTA CON INFORMACIÓN SOBRE LOS COSTOS DE LAS COBIJAS QUE ENTREGARON A LAS COMUNIDADES DEL MUNICIPIO EN EL AÑO 2020, ASÍ COMO EL ORIGEN DE LOS </w:t>
            </w:r>
            <w:r w:rsidR="0097341C" w:rsidRPr="00E37745">
              <w:rPr>
                <w:rFonts w:ascii="Palatino Linotype" w:eastAsia="Times New Roman" w:hAnsi="Palatino Linotype" w:cs="Times New Roman"/>
                <w:i/>
                <w:color w:val="000000"/>
                <w:sz w:val="24"/>
                <w:szCs w:val="24"/>
                <w:lang w:val="es-ES_tradnl"/>
              </w:rPr>
              <w:lastRenderedPageBreak/>
              <w:t>RECURSOS</w:t>
            </w:r>
            <w:r w:rsidR="00636266" w:rsidRPr="00E37745">
              <w:rPr>
                <w:rFonts w:ascii="Palatino Linotype" w:hAnsi="Palatino Linotype"/>
                <w:i/>
                <w:color w:val="000000"/>
                <w:sz w:val="24"/>
                <w:szCs w:val="24"/>
              </w:rPr>
              <w:t>.</w:t>
            </w:r>
            <w:r w:rsidRPr="00E37745">
              <w:rPr>
                <w:rFonts w:ascii="Palatino Linotype" w:eastAsia="Times New Roman" w:hAnsi="Palatino Linotype" w:cs="Times New Roman"/>
                <w:i/>
                <w:color w:val="000000"/>
                <w:sz w:val="24"/>
                <w:szCs w:val="24"/>
                <w:lang w:val="es-ES_tradnl"/>
              </w:rPr>
              <w:t>” (Sic)</w:t>
            </w:r>
          </w:p>
        </w:tc>
        <w:tc>
          <w:tcPr>
            <w:tcW w:w="2552" w:type="dxa"/>
            <w:shd w:val="clear" w:color="auto" w:fill="auto"/>
          </w:tcPr>
          <w:p w:rsidR="00E32350" w:rsidRPr="00E37745" w:rsidRDefault="00636266" w:rsidP="0097341C">
            <w:pPr>
              <w:jc w:val="both"/>
              <w:rPr>
                <w:rFonts w:ascii="Palatino Linotype" w:hAnsi="Palatino Linotype" w:cs="Times New Roman"/>
                <w:bCs/>
                <w:i/>
                <w:color w:val="000000" w:themeColor="text1"/>
                <w:sz w:val="24"/>
                <w:szCs w:val="24"/>
                <w:lang w:val="es-ES_tradnl"/>
              </w:rPr>
            </w:pPr>
            <w:r w:rsidRPr="00E37745">
              <w:rPr>
                <w:rFonts w:ascii="Palatino Linotype" w:hAnsi="Palatino Linotype" w:cs="Times New Roman"/>
                <w:bCs/>
                <w:i/>
                <w:color w:val="000000" w:themeColor="text1"/>
                <w:sz w:val="24"/>
                <w:szCs w:val="24"/>
              </w:rPr>
              <w:lastRenderedPageBreak/>
              <w:t>“…</w:t>
            </w:r>
            <w:r w:rsidR="0097341C" w:rsidRPr="00E37745">
              <w:rPr>
                <w:rFonts w:ascii="Palatino Linotype" w:hAnsi="Palatino Linotype" w:cs="Times New Roman"/>
                <w:bCs/>
                <w:i/>
                <w:color w:val="000000" w:themeColor="text1"/>
                <w:sz w:val="24"/>
                <w:szCs w:val="24"/>
              </w:rPr>
              <w:t>LE ENVIO UN CORDIAL SALUDO Y LE COMENTO QUE NUNCA SE LE INDICO QUE NO SE CONTABAB CON ESA INFORMACIÓN SE LE PIDIO QUE ESPECIFICARA O DIERA ALGUN DETALLE QUE FACILITE LA BUSQUE DE LA INFORMACIÓN Y LO QUE USTED PROPORCIONO NO ES SUFICIENTE PARA DAR ATENCION A SU SOLCIITUD DE INFORMACIÓN</w:t>
            </w:r>
            <w:r w:rsidRPr="00E37745">
              <w:rPr>
                <w:rFonts w:ascii="Palatino Linotype" w:hAnsi="Palatino Linotype" w:cs="Times New Roman"/>
                <w:bCs/>
                <w:i/>
                <w:color w:val="000000" w:themeColor="text1"/>
                <w:sz w:val="24"/>
                <w:szCs w:val="24"/>
              </w:rPr>
              <w:t>…” (Sic)</w:t>
            </w:r>
          </w:p>
        </w:tc>
        <w:tc>
          <w:tcPr>
            <w:tcW w:w="2693" w:type="dxa"/>
          </w:tcPr>
          <w:p w:rsidR="0062163E" w:rsidRPr="00E37745" w:rsidRDefault="00636266" w:rsidP="0062163E">
            <w:pPr>
              <w:tabs>
                <w:tab w:val="left" w:pos="0"/>
              </w:tabs>
              <w:spacing w:line="360" w:lineRule="auto"/>
              <w:ind w:right="39"/>
              <w:jc w:val="both"/>
              <w:rPr>
                <w:rFonts w:ascii="Palatino Linotype" w:hAnsi="Palatino Linotype" w:cs="Arial"/>
                <w:sz w:val="24"/>
                <w:szCs w:val="24"/>
                <w:lang w:val="es-ES" w:eastAsia="es-ES"/>
              </w:rPr>
            </w:pPr>
            <w:r w:rsidRPr="00E37745">
              <w:rPr>
                <w:rFonts w:ascii="Palatino Linotype" w:hAnsi="Palatino Linotype" w:cs="Arial"/>
                <w:sz w:val="24"/>
                <w:szCs w:val="24"/>
                <w:lang w:val="es-ES" w:eastAsia="es-ES"/>
              </w:rPr>
              <w:t xml:space="preserve">No se realizó manifestación alguna. </w:t>
            </w:r>
            <w:r w:rsidR="0062163E" w:rsidRPr="00E37745">
              <w:rPr>
                <w:rFonts w:ascii="Palatino Linotype" w:hAnsi="Palatino Linotype" w:cs="Arial"/>
                <w:sz w:val="24"/>
                <w:szCs w:val="24"/>
                <w:lang w:val="es-ES" w:eastAsia="es-ES"/>
              </w:rPr>
              <w:t xml:space="preserve"> </w:t>
            </w:r>
          </w:p>
          <w:p w:rsidR="00E32350" w:rsidRPr="00E37745" w:rsidRDefault="00E32350" w:rsidP="0062163E">
            <w:pPr>
              <w:jc w:val="both"/>
              <w:rPr>
                <w:rFonts w:ascii="Palatino Linotype" w:hAnsi="Palatino Linotype" w:cs="Times New Roman"/>
                <w:i/>
                <w:sz w:val="24"/>
                <w:szCs w:val="24"/>
              </w:rPr>
            </w:pPr>
          </w:p>
        </w:tc>
        <w:tc>
          <w:tcPr>
            <w:tcW w:w="1559" w:type="dxa"/>
            <w:shd w:val="clear" w:color="auto" w:fill="auto"/>
          </w:tcPr>
          <w:p w:rsidR="00E32350" w:rsidRPr="00E37745" w:rsidRDefault="00E32350" w:rsidP="00E32350">
            <w:pPr>
              <w:jc w:val="center"/>
              <w:rPr>
                <w:rFonts w:ascii="Palatino Linotype" w:hAnsi="Palatino Linotype" w:cs="Times New Roman"/>
                <w:sz w:val="24"/>
                <w:szCs w:val="24"/>
              </w:rPr>
            </w:pPr>
          </w:p>
          <w:p w:rsidR="00E32350" w:rsidRPr="00E37745" w:rsidRDefault="00E32350" w:rsidP="00E32350">
            <w:pPr>
              <w:jc w:val="center"/>
              <w:rPr>
                <w:rFonts w:ascii="Palatino Linotype" w:hAnsi="Palatino Linotype" w:cs="Times New Roman"/>
                <w:sz w:val="24"/>
                <w:szCs w:val="24"/>
              </w:rPr>
            </w:pPr>
          </w:p>
          <w:p w:rsidR="00E32350" w:rsidRPr="00E37745" w:rsidRDefault="00E32350" w:rsidP="00E32350">
            <w:pPr>
              <w:jc w:val="center"/>
              <w:rPr>
                <w:rFonts w:ascii="Palatino Linotype" w:hAnsi="Palatino Linotype" w:cs="Times New Roman"/>
                <w:sz w:val="24"/>
                <w:szCs w:val="24"/>
              </w:rPr>
            </w:pPr>
          </w:p>
          <w:p w:rsidR="00E32350" w:rsidRPr="00E37745" w:rsidRDefault="00E32350" w:rsidP="00E32350">
            <w:pPr>
              <w:jc w:val="center"/>
              <w:rPr>
                <w:rFonts w:ascii="Palatino Linotype" w:hAnsi="Palatino Linotype" w:cs="Times New Roman"/>
                <w:sz w:val="24"/>
                <w:szCs w:val="24"/>
              </w:rPr>
            </w:pPr>
          </w:p>
          <w:p w:rsidR="00E32350" w:rsidRPr="00E37745" w:rsidRDefault="005674FC" w:rsidP="005674FC">
            <w:pPr>
              <w:jc w:val="center"/>
              <w:rPr>
                <w:rFonts w:ascii="Palatino Linotype" w:hAnsi="Palatino Linotype" w:cs="Times New Roman"/>
                <w:sz w:val="24"/>
                <w:szCs w:val="24"/>
              </w:rPr>
            </w:pPr>
            <w:r w:rsidRPr="00E37745">
              <w:rPr>
                <w:rFonts w:ascii="Palatino Linotype" w:hAnsi="Palatino Linotype" w:cs="Times New Roman"/>
                <w:sz w:val="24"/>
                <w:szCs w:val="24"/>
              </w:rPr>
              <w:t>No</w:t>
            </w:r>
          </w:p>
        </w:tc>
      </w:tr>
    </w:tbl>
    <w:p w:rsidR="00763700" w:rsidRPr="00E37745" w:rsidRDefault="00763700" w:rsidP="00763700">
      <w:pPr>
        <w:spacing w:line="360" w:lineRule="auto"/>
        <w:contextualSpacing/>
        <w:jc w:val="both"/>
        <w:rPr>
          <w:rFonts w:ascii="Palatino Linotype" w:eastAsia="Times New Roman" w:hAnsi="Palatino Linotype" w:cs="Arial"/>
          <w:sz w:val="24"/>
          <w:szCs w:val="24"/>
          <w:lang w:val="es-ES"/>
        </w:rPr>
      </w:pPr>
    </w:p>
    <w:p w:rsidR="00636266" w:rsidRPr="00E37745" w:rsidRDefault="000C6F83" w:rsidP="001B18A8">
      <w:pPr>
        <w:numPr>
          <w:ilvl w:val="0"/>
          <w:numId w:val="1"/>
        </w:numPr>
        <w:spacing w:line="360" w:lineRule="auto"/>
        <w:ind w:left="0" w:firstLine="0"/>
        <w:contextualSpacing/>
        <w:jc w:val="both"/>
        <w:rPr>
          <w:rFonts w:ascii="Palatino Linotype" w:eastAsia="Times New Roman" w:hAnsi="Palatino Linotype" w:cs="Arial"/>
          <w:sz w:val="24"/>
          <w:szCs w:val="24"/>
          <w:lang w:val="es-ES"/>
        </w:rPr>
      </w:pPr>
      <w:r w:rsidRPr="00E37745">
        <w:rPr>
          <w:rFonts w:ascii="Palatino Linotype" w:eastAsia="Times New Roman" w:hAnsi="Palatino Linotype" w:cs="Arial"/>
          <w:sz w:val="24"/>
          <w:szCs w:val="24"/>
          <w:lang w:val="es-ES"/>
        </w:rPr>
        <w:t xml:space="preserve">Así las cosas, y bajo la óptica de lo Anteriormente Planteado resulta evidente que las razones o motivos de inconformidad hechos valer en el recurso de revisión resultan </w:t>
      </w:r>
      <w:r w:rsidR="0097341C" w:rsidRPr="00E37745">
        <w:rPr>
          <w:rFonts w:ascii="Palatino Linotype" w:eastAsia="Times New Roman" w:hAnsi="Palatino Linotype" w:cs="Arial"/>
          <w:sz w:val="24"/>
          <w:szCs w:val="24"/>
          <w:lang w:val="es-ES"/>
        </w:rPr>
        <w:t xml:space="preserve">parcialmente </w:t>
      </w:r>
      <w:r w:rsidRPr="00E37745">
        <w:rPr>
          <w:rFonts w:ascii="Palatino Linotype" w:eastAsia="Times New Roman" w:hAnsi="Palatino Linotype" w:cs="Arial"/>
          <w:sz w:val="24"/>
          <w:szCs w:val="24"/>
          <w:lang w:val="es-ES"/>
        </w:rPr>
        <w:t xml:space="preserve">fundadas, debido a que </w:t>
      </w:r>
      <w:r w:rsidR="00636266" w:rsidRPr="00E37745">
        <w:rPr>
          <w:rFonts w:ascii="Palatino Linotype" w:eastAsia="Times New Roman" w:hAnsi="Palatino Linotype" w:cs="Arial"/>
          <w:sz w:val="24"/>
          <w:szCs w:val="24"/>
          <w:lang w:val="es-ES"/>
        </w:rPr>
        <w:t xml:space="preserve">si bien la información solicitada </w:t>
      </w:r>
      <w:r w:rsidR="0097341C" w:rsidRPr="00E37745">
        <w:rPr>
          <w:rFonts w:ascii="Palatino Linotype" w:eastAsia="Times New Roman" w:hAnsi="Palatino Linotype" w:cs="Arial"/>
          <w:sz w:val="24"/>
          <w:szCs w:val="24"/>
          <w:lang w:val="es-ES"/>
        </w:rPr>
        <w:t xml:space="preserve">pudiera ser atendida lo cierto es que implica la obligación a cargo del ente recurrido de generar una investigación y procesamiento de la misma.   </w:t>
      </w:r>
    </w:p>
    <w:p w:rsidR="001B18A8" w:rsidRPr="00E37745" w:rsidRDefault="001B18A8" w:rsidP="0097341C">
      <w:pPr>
        <w:spacing w:line="360" w:lineRule="auto"/>
        <w:contextualSpacing/>
        <w:jc w:val="both"/>
        <w:rPr>
          <w:rFonts w:ascii="Palatino Linotype" w:eastAsia="Times New Roman" w:hAnsi="Palatino Linotype" w:cs="Arial"/>
          <w:sz w:val="24"/>
          <w:szCs w:val="24"/>
          <w:lang w:val="es-ES"/>
        </w:rPr>
      </w:pPr>
    </w:p>
    <w:p w:rsidR="001B18A8" w:rsidRPr="00E37745" w:rsidRDefault="001B18A8" w:rsidP="0093087C">
      <w:pPr>
        <w:numPr>
          <w:ilvl w:val="0"/>
          <w:numId w:val="1"/>
        </w:numPr>
        <w:spacing w:line="360" w:lineRule="auto"/>
        <w:ind w:left="0" w:firstLine="0"/>
        <w:contextualSpacing/>
        <w:jc w:val="both"/>
        <w:rPr>
          <w:rFonts w:ascii="Palatino Linotype" w:eastAsiaTheme="minorEastAsia" w:hAnsi="Palatino Linotype" w:cs="Palatino Linotype"/>
          <w:sz w:val="24"/>
          <w:szCs w:val="24"/>
          <w:lang w:val="es-ES_tradnl" w:eastAsia="es-ES"/>
        </w:rPr>
      </w:pPr>
      <w:r w:rsidRPr="00E37745">
        <w:rPr>
          <w:rFonts w:ascii="Palatino Linotype" w:eastAsia="Calibri" w:hAnsi="Palatino Linotype" w:cs="Times New Roman"/>
          <w:sz w:val="24"/>
          <w:szCs w:val="24"/>
          <w:lang w:val="es-ES_tradnl" w:eastAsia="es-ES"/>
        </w:rPr>
        <w:t xml:space="preserve">No obtente lo anterior, </w:t>
      </w:r>
      <w:r w:rsidRPr="00E37745">
        <w:rPr>
          <w:rFonts w:ascii="Palatino Linotype" w:eastAsiaTheme="minorEastAsia" w:hAnsi="Palatino Linotype" w:cs="Palatino Linotype"/>
          <w:sz w:val="24"/>
          <w:szCs w:val="24"/>
          <w:lang w:val="es-ES_tradnl" w:eastAsia="es-ES"/>
        </w:rPr>
        <w:t>y si bien el hoy recurrente al momento de formular su solicitud de información manifiesto las siguientes expresiones: "</w:t>
      </w:r>
      <w:r w:rsidRPr="00E37745">
        <w:rPr>
          <w:rFonts w:ascii="Palatino Linotype" w:eastAsiaTheme="minorEastAsia" w:hAnsi="Palatino Linotype" w:cs="Palatino Linotype"/>
          <w:i/>
          <w:sz w:val="24"/>
          <w:szCs w:val="24"/>
          <w:lang w:val="es-ES_tradnl" w:eastAsia="es-ES"/>
        </w:rPr>
        <w:t xml:space="preserve">ME PUEDEN INFORMAR LAS RAZONES POR LAS CUALES NO SE CUENTA CON </w:t>
      </w:r>
      <w:proofErr w:type="spellStart"/>
      <w:r w:rsidRPr="00E37745">
        <w:rPr>
          <w:rFonts w:ascii="Palatino Linotype" w:eastAsiaTheme="minorEastAsia" w:hAnsi="Palatino Linotype" w:cs="Palatino Linotype"/>
          <w:i/>
          <w:sz w:val="24"/>
          <w:szCs w:val="24"/>
          <w:lang w:val="es-ES_tradnl" w:eastAsia="es-ES"/>
        </w:rPr>
        <w:lastRenderedPageBreak/>
        <w:t>INFORMACIÓ</w:t>
      </w:r>
      <w:r w:rsidRPr="00E37745">
        <w:rPr>
          <w:rFonts w:ascii="Palatino Linotype" w:eastAsiaTheme="minorEastAsia" w:hAnsi="Palatino Linotype" w:cs="Palatino Linotype"/>
          <w:sz w:val="24"/>
          <w:szCs w:val="24"/>
          <w:lang w:val="es-ES_tradnl" w:eastAsia="es-ES"/>
        </w:rPr>
        <w:t>N</w:t>
      </w:r>
      <w:proofErr w:type="gramStart"/>
      <w:r w:rsidRPr="00E37745">
        <w:rPr>
          <w:rFonts w:ascii="Palatino Linotype" w:eastAsiaTheme="minorEastAsia" w:hAnsi="Palatino Linotype" w:cs="Palatino Linotype"/>
          <w:sz w:val="24"/>
          <w:szCs w:val="24"/>
          <w:lang w:val="es-ES_tradnl" w:eastAsia="es-ES"/>
        </w:rPr>
        <w:t>”.</w:t>
      </w:r>
      <w:r w:rsidRPr="00E37745">
        <w:rPr>
          <w:rFonts w:ascii="Palatino Linotype" w:eastAsiaTheme="minorEastAsia" w:hAnsi="Palatino Linotype" w:cs="Arial"/>
          <w:color w:val="000000" w:themeColor="text1"/>
          <w:sz w:val="24"/>
          <w:szCs w:val="24"/>
          <w:lang w:val="es-ES_tradnl" w:eastAsia="es-ES"/>
        </w:rPr>
        <w:t>Expresiones</w:t>
      </w:r>
      <w:proofErr w:type="spellEnd"/>
      <w:proofErr w:type="gramEnd"/>
      <w:r w:rsidRPr="00E37745">
        <w:rPr>
          <w:rFonts w:ascii="Palatino Linotype" w:eastAsiaTheme="minorEastAsia" w:hAnsi="Palatino Linotype" w:cs="Arial"/>
          <w:color w:val="000000" w:themeColor="text1"/>
          <w:sz w:val="24"/>
          <w:szCs w:val="24"/>
          <w:lang w:val="es-ES_tradnl" w:eastAsia="es-ES"/>
        </w:rPr>
        <w:t xml:space="preserve"> que según se aprecia corresponden a manifestaciones subjetivas que no se satisfacen con el ejercicio del derecho de acceso a la información pública, situación que podría suponer </w:t>
      </w:r>
      <w:r w:rsidRPr="00E37745">
        <w:rPr>
          <w:rFonts w:ascii="Palatino Linotype" w:eastAsiaTheme="minorEastAsia" w:hAnsi="Palatino Linotype"/>
          <w:sz w:val="24"/>
          <w:szCs w:val="24"/>
          <w:lang w:val="es-ES_tradnl" w:eastAsia="es-ES"/>
        </w:rPr>
        <w:t>que se está en presencia del ejercicio del derecho de petición.</w:t>
      </w:r>
    </w:p>
    <w:p w:rsidR="001B18A8" w:rsidRPr="00E37745" w:rsidRDefault="001B18A8" w:rsidP="001B18A8">
      <w:pPr>
        <w:pStyle w:val="Prrafodelista"/>
        <w:rPr>
          <w:rFonts w:ascii="Palatino Linotype" w:eastAsia="MS Mincho" w:hAnsi="Palatino Linotype" w:cs="Times New Roman"/>
          <w:color w:val="000000"/>
          <w:sz w:val="24"/>
          <w:szCs w:val="24"/>
          <w:lang w:val="es-ES_tradnl" w:eastAsia="es-ES"/>
        </w:rPr>
      </w:pPr>
    </w:p>
    <w:p w:rsidR="001B18A8" w:rsidRPr="00E37745" w:rsidRDefault="001B18A8" w:rsidP="001B18A8">
      <w:pPr>
        <w:numPr>
          <w:ilvl w:val="0"/>
          <w:numId w:val="1"/>
        </w:numPr>
        <w:spacing w:line="360" w:lineRule="auto"/>
        <w:ind w:left="0" w:firstLine="0"/>
        <w:contextualSpacing/>
        <w:jc w:val="both"/>
        <w:rPr>
          <w:rFonts w:ascii="Palatino Linotype" w:eastAsiaTheme="minorEastAsia" w:hAnsi="Palatino Linotype" w:cs="Palatino Linotype"/>
          <w:sz w:val="24"/>
          <w:szCs w:val="24"/>
          <w:lang w:val="es-ES_tradnl" w:eastAsia="es-ES"/>
        </w:rPr>
      </w:pPr>
      <w:r w:rsidRPr="00E37745">
        <w:rPr>
          <w:rFonts w:ascii="Palatino Linotype" w:eastAsia="MS Mincho" w:hAnsi="Palatino Linotype" w:cs="Times New Roman"/>
          <w:color w:val="000000"/>
          <w:sz w:val="24"/>
          <w:szCs w:val="24"/>
          <w:lang w:val="es-ES_tradnl" w:eastAsia="es-ES"/>
        </w:rPr>
        <w:t>Al respecto, debe señalarse</w:t>
      </w:r>
      <w:r w:rsidRPr="00E37745">
        <w:rPr>
          <w:rFonts w:ascii="Palatino Linotype" w:eastAsiaTheme="minorEastAsia" w:hAnsi="Palatino Linotype"/>
          <w:i/>
          <w:color w:val="000000"/>
          <w:sz w:val="24"/>
          <w:szCs w:val="24"/>
          <w:lang w:val="es-ES_tradnl" w:eastAsia="es-ES"/>
        </w:rPr>
        <w:t xml:space="preserve">, </w:t>
      </w:r>
      <w:r w:rsidRPr="00E37745">
        <w:rPr>
          <w:rFonts w:ascii="Palatino Linotype" w:eastAsiaTheme="minorEastAsia" w:hAnsi="Palatino Linotype"/>
          <w:color w:val="000000"/>
          <w:sz w:val="24"/>
          <w:szCs w:val="24"/>
          <w:lang w:val="es-ES_tradnl" w:eastAsia="es-ES"/>
        </w:rPr>
        <w:t xml:space="preserve">que el planteamiento construido por la particular pudiera denotar que el requerimiento realizado constituye una </w:t>
      </w:r>
      <w:r w:rsidRPr="00E37745">
        <w:rPr>
          <w:rFonts w:ascii="Palatino Linotype" w:eastAsiaTheme="minorEastAsia" w:hAnsi="Palatino Linotype" w:cs="Arial"/>
          <w:sz w:val="24"/>
          <w:szCs w:val="24"/>
          <w:lang w:val="es-ES_tradnl" w:eastAsia="es-ES"/>
        </w:rPr>
        <w:t xml:space="preserve">declaración que no se colma con la entrega de documentos, situación que conlleva a aseverar que se está en presencia del ejercicio del </w:t>
      </w:r>
      <w:r w:rsidRPr="00E37745">
        <w:rPr>
          <w:rFonts w:ascii="Palatino Linotype" w:eastAsiaTheme="minorEastAsia" w:hAnsi="Palatino Linotype" w:cs="Arial"/>
          <w:b/>
          <w:sz w:val="24"/>
          <w:szCs w:val="24"/>
          <w:lang w:val="es-ES_tradnl" w:eastAsia="es-ES"/>
        </w:rPr>
        <w:t>DERECHO DE PETICIÓN</w:t>
      </w:r>
      <w:r w:rsidRPr="00E37745">
        <w:rPr>
          <w:rFonts w:ascii="Palatino Linotype" w:eastAsiaTheme="minorEastAsia" w:hAnsi="Palatino Linotype" w:cs="Arial"/>
          <w:sz w:val="24"/>
          <w:szCs w:val="24"/>
          <w:lang w:val="es-ES_tradnl" w:eastAsia="es-ES"/>
        </w:rPr>
        <w:t>.</w:t>
      </w:r>
    </w:p>
    <w:p w:rsidR="001B18A8" w:rsidRPr="00E37745" w:rsidRDefault="001B18A8" w:rsidP="001B18A8">
      <w:pPr>
        <w:pStyle w:val="Prrafodelista"/>
        <w:rPr>
          <w:rFonts w:ascii="Palatino Linotype" w:eastAsia="MS Mincho" w:hAnsi="Palatino Linotype" w:cs="Times New Roman"/>
          <w:color w:val="000000"/>
          <w:sz w:val="24"/>
          <w:szCs w:val="24"/>
          <w:lang w:val="es-ES_tradnl" w:eastAsia="es-ES"/>
        </w:rPr>
      </w:pPr>
    </w:p>
    <w:p w:rsidR="001B18A8" w:rsidRPr="00E37745" w:rsidRDefault="001B18A8" w:rsidP="001B18A8">
      <w:pPr>
        <w:numPr>
          <w:ilvl w:val="0"/>
          <w:numId w:val="1"/>
        </w:numPr>
        <w:spacing w:line="360" w:lineRule="auto"/>
        <w:ind w:left="0" w:firstLine="0"/>
        <w:contextualSpacing/>
        <w:jc w:val="both"/>
        <w:rPr>
          <w:rFonts w:ascii="Palatino Linotype" w:eastAsiaTheme="minorEastAsia" w:hAnsi="Palatino Linotype" w:cs="Palatino Linotype"/>
          <w:sz w:val="24"/>
          <w:szCs w:val="24"/>
          <w:lang w:val="es-ES_tradnl" w:eastAsia="es-ES"/>
        </w:rPr>
      </w:pPr>
      <w:r w:rsidRPr="00E37745">
        <w:rPr>
          <w:rFonts w:ascii="Palatino Linotype" w:eastAsia="MS Mincho" w:hAnsi="Palatino Linotype" w:cs="Times New Roman"/>
          <w:color w:val="000000"/>
          <w:sz w:val="24"/>
          <w:szCs w:val="24"/>
          <w:lang w:val="es-ES_tradnl" w:eastAsia="es-ES"/>
        </w:rPr>
        <w:t>Por</w:t>
      </w:r>
      <w:r w:rsidRPr="00E37745">
        <w:rPr>
          <w:rFonts w:ascii="Palatino Linotype" w:eastAsiaTheme="minorEastAsia" w:hAnsi="Palatino Linotype" w:cs="Arial"/>
          <w:sz w:val="24"/>
          <w:szCs w:val="24"/>
          <w:lang w:val="es-ES_tradnl" w:eastAsia="es-ES"/>
        </w:rPr>
        <w:t xml:space="preserve"> lo que la entrega de una razón o un razonamiento por parte del Sujeto Obligado no es algo que la ley establezca como atribución, derecho, o facultad; pues ello implicaría un juicio de valor referente a </w:t>
      </w:r>
      <w:r w:rsidRPr="00E37745">
        <w:rPr>
          <w:rFonts w:ascii="Palatino Linotype" w:eastAsiaTheme="minorEastAsia" w:hAnsi="Palatino Linotype" w:cs="Arial"/>
          <w:b/>
          <w:sz w:val="24"/>
          <w:szCs w:val="24"/>
          <w:lang w:val="es-ES_tradnl" w:eastAsia="es-ES"/>
        </w:rPr>
        <w:t>un cuestionamiento</w:t>
      </w:r>
      <w:r w:rsidRPr="00E37745">
        <w:rPr>
          <w:rFonts w:ascii="Palatino Linotype" w:eastAsiaTheme="minorEastAsia" w:hAnsi="Palatino Linotype" w:cs="Arial"/>
          <w:sz w:val="24"/>
          <w:szCs w:val="24"/>
          <w:lang w:val="es-ES_tradnl" w:eastAsia="es-ES"/>
        </w:rPr>
        <w:t xml:space="preserve"> realizado, los cuales, </w:t>
      </w:r>
      <w:r w:rsidRPr="00E37745">
        <w:rPr>
          <w:rFonts w:ascii="Palatino Linotype" w:eastAsiaTheme="minorEastAsia" w:hAnsi="Palatino Linotype" w:cs="Arial"/>
          <w:b/>
          <w:sz w:val="24"/>
          <w:szCs w:val="24"/>
          <w:lang w:val="es-ES_tradnl" w:eastAsia="es-ES"/>
        </w:rPr>
        <w:t>al constituir interrogantes</w:t>
      </w:r>
      <w:r w:rsidRPr="00E37745">
        <w:rPr>
          <w:rFonts w:ascii="Palatino Linotype" w:eastAsiaTheme="minorEastAsia" w:hAnsi="Palatino Linotype" w:cs="Arial"/>
          <w:sz w:val="24"/>
          <w:szCs w:val="24"/>
          <w:lang w:val="es-ES_tradnl" w:eastAsia="es-ES"/>
        </w:rPr>
        <w:t xml:space="preserve">, </w:t>
      </w:r>
      <w:r w:rsidRPr="00E37745">
        <w:rPr>
          <w:rFonts w:ascii="Palatino Linotype" w:eastAsiaTheme="minorEastAsia" w:hAnsi="Palatino Linotype" w:cs="Arial"/>
          <w:b/>
          <w:sz w:val="24"/>
          <w:szCs w:val="24"/>
          <w:lang w:val="es-ES_tradnl" w:eastAsia="es-ES"/>
        </w:rPr>
        <w:t>inquietudes</w:t>
      </w:r>
      <w:r w:rsidRPr="00E37745">
        <w:rPr>
          <w:rFonts w:ascii="Palatino Linotype" w:eastAsiaTheme="minorEastAsia" w:hAnsi="Palatino Linotype" w:cs="Arial"/>
          <w:sz w:val="24"/>
          <w:szCs w:val="24"/>
          <w:lang w:val="es-ES_tradnl" w:eastAsia="es-ES"/>
        </w:rPr>
        <w:t xml:space="preserve"> y manifestaciones se satisfacen vía derecho de petición. </w:t>
      </w:r>
    </w:p>
    <w:p w:rsidR="001B18A8" w:rsidRPr="00E37745" w:rsidRDefault="001B18A8" w:rsidP="001B18A8">
      <w:pPr>
        <w:pStyle w:val="Prrafodelista"/>
        <w:rPr>
          <w:rFonts w:ascii="Palatino Linotype" w:eastAsia="MS Mincho" w:hAnsi="Palatino Linotype" w:cs="Times New Roman"/>
          <w:color w:val="000000"/>
          <w:sz w:val="24"/>
          <w:szCs w:val="24"/>
          <w:lang w:val="es-ES_tradnl" w:eastAsia="es-ES"/>
        </w:rPr>
      </w:pPr>
    </w:p>
    <w:p w:rsidR="001B18A8" w:rsidRPr="00E37745" w:rsidRDefault="001B18A8" w:rsidP="001B18A8">
      <w:pPr>
        <w:numPr>
          <w:ilvl w:val="0"/>
          <w:numId w:val="1"/>
        </w:numPr>
        <w:spacing w:line="360" w:lineRule="auto"/>
        <w:ind w:left="0" w:firstLine="0"/>
        <w:contextualSpacing/>
        <w:jc w:val="both"/>
        <w:rPr>
          <w:rFonts w:ascii="Palatino Linotype" w:eastAsiaTheme="minorEastAsia" w:hAnsi="Palatino Linotype" w:cs="Palatino Linotype"/>
          <w:sz w:val="24"/>
          <w:szCs w:val="24"/>
          <w:lang w:val="es-ES_tradnl" w:eastAsia="es-ES"/>
        </w:rPr>
      </w:pPr>
      <w:r w:rsidRPr="00E37745">
        <w:rPr>
          <w:rFonts w:ascii="Palatino Linotype" w:eastAsia="MS Mincho" w:hAnsi="Palatino Linotype" w:cs="Times New Roman"/>
          <w:color w:val="000000"/>
          <w:sz w:val="24"/>
          <w:szCs w:val="24"/>
          <w:lang w:val="es-ES_tradnl" w:eastAsia="es-ES"/>
        </w:rPr>
        <w:t>Así</w:t>
      </w:r>
      <w:r w:rsidRPr="00E37745">
        <w:rPr>
          <w:rFonts w:ascii="Palatino Linotype" w:eastAsiaTheme="minorEastAsia" w:hAnsi="Palatino Linotype" w:cs="Arial"/>
          <w:sz w:val="24"/>
          <w:szCs w:val="24"/>
          <w:lang w:val="es-ES_tradnl" w:eastAsia="es-ES"/>
        </w:rPr>
        <w:t>, es transcendental dejar en claro lo que debe entenderse por derecho de petición y por derecho de acceso a la información pública, dado que los particulares eventualmente no son expertos en la materia.</w:t>
      </w:r>
    </w:p>
    <w:p w:rsidR="001B18A8" w:rsidRPr="00E37745" w:rsidRDefault="001B18A8" w:rsidP="001B18A8">
      <w:pPr>
        <w:autoSpaceDE w:val="0"/>
        <w:autoSpaceDN w:val="0"/>
        <w:adjustRightInd w:val="0"/>
        <w:spacing w:after="240" w:line="360" w:lineRule="auto"/>
        <w:contextualSpacing/>
        <w:jc w:val="both"/>
        <w:rPr>
          <w:rFonts w:ascii="Palatino Linotype" w:eastAsiaTheme="minorEastAsia" w:hAnsi="Palatino Linotype" w:cs="Arial"/>
          <w:sz w:val="24"/>
          <w:szCs w:val="24"/>
          <w:lang w:val="es-ES_tradnl" w:eastAsia="es-ES"/>
        </w:rPr>
      </w:pPr>
    </w:p>
    <w:p w:rsidR="001B18A8" w:rsidRPr="00E37745" w:rsidRDefault="001B18A8" w:rsidP="001B18A8">
      <w:pPr>
        <w:pStyle w:val="Prrafodelista"/>
        <w:numPr>
          <w:ilvl w:val="0"/>
          <w:numId w:val="1"/>
        </w:numPr>
        <w:tabs>
          <w:tab w:val="left" w:pos="0"/>
        </w:tabs>
        <w:autoSpaceDE w:val="0"/>
        <w:autoSpaceDN w:val="0"/>
        <w:adjustRightInd w:val="0"/>
        <w:spacing w:before="240" w:after="360" w:line="360" w:lineRule="auto"/>
        <w:ind w:left="0" w:firstLine="0"/>
        <w:jc w:val="both"/>
        <w:rPr>
          <w:rFonts w:ascii="Palatino Linotype" w:eastAsiaTheme="minorEastAsia" w:hAnsi="Palatino Linotype" w:cs="Arial"/>
          <w:i/>
          <w:sz w:val="24"/>
          <w:szCs w:val="24"/>
          <w:lang w:val="es-ES_tradnl" w:eastAsia="es-ES"/>
        </w:rPr>
      </w:pPr>
      <w:r w:rsidRPr="00E37745">
        <w:rPr>
          <w:rFonts w:ascii="Palatino Linotype" w:eastAsiaTheme="minorEastAsia" w:hAnsi="Palatino Linotype" w:cs="Arial"/>
          <w:sz w:val="24"/>
          <w:szCs w:val="24"/>
          <w:lang w:val="es-ES_tradnl" w:eastAsia="es-ES"/>
        </w:rPr>
        <w:lastRenderedPageBreak/>
        <w:t>Por lo que respecta a la definición de derecho de petición, el Maestro Ignacio Burgoa Orihuela refiere: “…</w:t>
      </w:r>
      <w:r w:rsidRPr="00E37745">
        <w:rPr>
          <w:rFonts w:ascii="Palatino Linotype" w:eastAsiaTheme="minorEastAsia" w:hAnsi="Palatino Linotype" w:cs="Arial"/>
          <w:i/>
          <w:sz w:val="24"/>
          <w:szCs w:val="24"/>
          <w:lang w:val="es-ES_tradnl" w:eastAsia="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E37745">
        <w:rPr>
          <w:rFonts w:ascii="Palatino Linotype" w:eastAsiaTheme="minorEastAsia" w:hAnsi="Palatino Linotype"/>
          <w:i/>
          <w:sz w:val="24"/>
          <w:szCs w:val="24"/>
          <w:vertAlign w:val="superscript"/>
          <w:lang w:val="es-ES_tradnl" w:eastAsia="es-ES"/>
        </w:rPr>
        <w:t xml:space="preserve"> </w:t>
      </w:r>
      <w:r w:rsidRPr="00E37745">
        <w:rPr>
          <w:rFonts w:ascii="Palatino Linotype" w:hAnsi="Palatino Linotype"/>
          <w:sz w:val="24"/>
          <w:szCs w:val="24"/>
          <w:vertAlign w:val="superscript"/>
          <w:lang w:val="es-ES_tradnl" w:eastAsia="es-ES"/>
        </w:rPr>
        <w:footnoteReference w:id="2"/>
      </w:r>
      <w:r w:rsidRPr="00E37745">
        <w:rPr>
          <w:rFonts w:ascii="Palatino Linotype" w:eastAsiaTheme="minorEastAsia" w:hAnsi="Palatino Linotype"/>
          <w:i/>
          <w:sz w:val="24"/>
          <w:szCs w:val="24"/>
          <w:lang w:val="es-ES_tradnl" w:eastAsia="es-ES"/>
        </w:rPr>
        <w:t>“</w:t>
      </w:r>
      <w:r w:rsidRPr="00E37745">
        <w:rPr>
          <w:rFonts w:ascii="Palatino Linotype" w:eastAsiaTheme="minorEastAsia" w:hAnsi="Palatino Linotype" w:cs="Arial"/>
          <w:i/>
          <w:sz w:val="24"/>
          <w:szCs w:val="24"/>
          <w:lang w:val="es-ES_tradnl" w:eastAsia="es-ES"/>
        </w:rPr>
        <w:t>.</w:t>
      </w:r>
    </w:p>
    <w:p w:rsidR="001B18A8" w:rsidRPr="00E37745" w:rsidRDefault="001B18A8" w:rsidP="001B18A8">
      <w:pPr>
        <w:spacing w:after="0" w:line="240" w:lineRule="auto"/>
        <w:ind w:left="720"/>
        <w:contextualSpacing/>
        <w:rPr>
          <w:rFonts w:ascii="Palatino Linotype" w:eastAsiaTheme="minorEastAsia" w:hAnsi="Palatino Linotype" w:cs="Arial"/>
          <w:i/>
          <w:sz w:val="24"/>
          <w:szCs w:val="24"/>
          <w:lang w:val="es-ES_tradnl" w:eastAsia="es-ES"/>
        </w:rPr>
      </w:pPr>
    </w:p>
    <w:p w:rsidR="001B18A8" w:rsidRPr="00E37745" w:rsidRDefault="001B18A8" w:rsidP="001B18A8">
      <w:pPr>
        <w:numPr>
          <w:ilvl w:val="0"/>
          <w:numId w:val="1"/>
        </w:numPr>
        <w:autoSpaceDE w:val="0"/>
        <w:autoSpaceDN w:val="0"/>
        <w:adjustRightInd w:val="0"/>
        <w:spacing w:before="240" w:after="360" w:line="360" w:lineRule="auto"/>
        <w:ind w:left="0" w:firstLine="0"/>
        <w:contextualSpacing/>
        <w:jc w:val="both"/>
        <w:rPr>
          <w:rFonts w:ascii="Palatino Linotype" w:eastAsiaTheme="minorEastAsia" w:hAnsi="Palatino Linotype" w:cs="Arial"/>
          <w:i/>
          <w:sz w:val="24"/>
          <w:szCs w:val="24"/>
          <w:lang w:val="es-ES_tradnl" w:eastAsia="es-ES"/>
        </w:rPr>
      </w:pPr>
      <w:r w:rsidRPr="00E37745">
        <w:rPr>
          <w:rFonts w:ascii="Palatino Linotype" w:eastAsiaTheme="minorEastAsia" w:hAnsi="Palatino Linotype" w:cs="Arial"/>
          <w:sz w:val="24"/>
          <w:szCs w:val="24"/>
          <w:lang w:val="es-ES_tradnl" w:eastAsia="es-ES"/>
        </w:rPr>
        <w:t xml:space="preserve">Por su parte, David Cienfuegos Salgado, concibe al derecho de petición como </w:t>
      </w:r>
      <w:r w:rsidRPr="00E37745">
        <w:rPr>
          <w:rFonts w:ascii="Palatino Linotype" w:eastAsiaTheme="minorEastAsia" w:hAnsi="Palatino Linotype" w:cs="Arial"/>
          <w:i/>
          <w:sz w:val="24"/>
          <w:szCs w:val="24"/>
          <w:lang w:val="es-ES_tradnl" w:eastAsia="es-ES"/>
        </w:rPr>
        <w:t>“el derecho de toda persona a ser escuchado por quienes ejercen el poder público.</w:t>
      </w:r>
      <w:r w:rsidRPr="00E37745">
        <w:rPr>
          <w:rFonts w:ascii="Palatino Linotype" w:eastAsiaTheme="minorEastAsia" w:hAnsi="Palatino Linotype"/>
          <w:i/>
          <w:sz w:val="24"/>
          <w:szCs w:val="24"/>
          <w:vertAlign w:val="superscript"/>
          <w:lang w:val="es-ES_tradnl" w:eastAsia="es-ES"/>
        </w:rPr>
        <w:t xml:space="preserve"> </w:t>
      </w:r>
      <w:r w:rsidRPr="00E37745">
        <w:rPr>
          <w:rFonts w:ascii="Palatino Linotype" w:eastAsiaTheme="minorEastAsia" w:hAnsi="Palatino Linotype"/>
          <w:i/>
          <w:sz w:val="24"/>
          <w:szCs w:val="24"/>
          <w:vertAlign w:val="superscript"/>
          <w:lang w:val="es-ES_tradnl" w:eastAsia="es-ES"/>
        </w:rPr>
        <w:footnoteReference w:id="3"/>
      </w:r>
      <w:r w:rsidRPr="00E37745">
        <w:rPr>
          <w:rFonts w:ascii="Palatino Linotype" w:eastAsiaTheme="minorEastAsia" w:hAnsi="Palatino Linotype" w:cs="Arial"/>
          <w:i/>
          <w:sz w:val="24"/>
          <w:szCs w:val="24"/>
          <w:lang w:val="es-ES_tradnl" w:eastAsia="es-ES"/>
        </w:rPr>
        <w:t>” .</w:t>
      </w:r>
    </w:p>
    <w:p w:rsidR="001B18A8" w:rsidRPr="00E37745" w:rsidRDefault="001B18A8" w:rsidP="001B18A8">
      <w:pPr>
        <w:spacing w:after="0" w:line="240" w:lineRule="auto"/>
        <w:ind w:left="720"/>
        <w:contextualSpacing/>
        <w:rPr>
          <w:rFonts w:ascii="Palatino Linotype" w:eastAsiaTheme="minorEastAsia" w:hAnsi="Palatino Linotype" w:cs="Arial"/>
          <w:i/>
          <w:sz w:val="24"/>
          <w:szCs w:val="24"/>
          <w:lang w:val="es-ES_tradnl" w:eastAsia="es-ES"/>
        </w:rPr>
      </w:pPr>
    </w:p>
    <w:p w:rsidR="001B18A8" w:rsidRPr="00E37745" w:rsidRDefault="001B18A8" w:rsidP="001B18A8">
      <w:pPr>
        <w:numPr>
          <w:ilvl w:val="0"/>
          <w:numId w:val="1"/>
        </w:numPr>
        <w:spacing w:before="240" w:after="360" w:line="360" w:lineRule="auto"/>
        <w:ind w:left="0" w:firstLine="0"/>
        <w:contextualSpacing/>
        <w:jc w:val="both"/>
        <w:rPr>
          <w:rFonts w:ascii="Palatino Linotype" w:eastAsiaTheme="minorEastAsia" w:hAnsi="Palatino Linotype" w:cs="Arial"/>
          <w:i/>
          <w:sz w:val="24"/>
          <w:szCs w:val="24"/>
          <w:lang w:val="es-ES_tradnl" w:eastAsia="es-ES"/>
        </w:rPr>
      </w:pPr>
      <w:r w:rsidRPr="00E37745">
        <w:rPr>
          <w:rFonts w:ascii="Palatino Linotype" w:eastAsiaTheme="minorEastAsia" w:hAnsi="Palatino Linotype" w:cs="Arial"/>
          <w:sz w:val="24"/>
          <w:szCs w:val="24"/>
          <w:lang w:val="es-ES_tradnl" w:eastAsia="es-ES"/>
        </w:rPr>
        <w:t xml:space="preserve">A este respecto, y para diferenciar el derecho de petición al derecho de acceso a la información, resulta conducente señalar que José Guadalupe Robles, conceptualiza el derecho a la información como </w:t>
      </w:r>
      <w:r w:rsidRPr="00E37745">
        <w:rPr>
          <w:rFonts w:ascii="Palatino Linotype" w:eastAsiaTheme="minorEastAsia" w:hAnsi="Palatino Linotype" w:cs="Arial"/>
          <w:i/>
          <w:sz w:val="24"/>
          <w:szCs w:val="24"/>
          <w:lang w:val="es-ES_tradnl" w:eastAsia="es-ES"/>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E37745">
        <w:rPr>
          <w:rFonts w:ascii="Palatino Linotype" w:eastAsiaTheme="minorEastAsia" w:hAnsi="Palatino Linotype"/>
          <w:i/>
          <w:sz w:val="24"/>
          <w:szCs w:val="24"/>
          <w:vertAlign w:val="superscript"/>
          <w:lang w:val="es-ES_tradnl" w:eastAsia="es-ES"/>
        </w:rPr>
        <w:t xml:space="preserve"> </w:t>
      </w:r>
      <w:r w:rsidRPr="00E37745">
        <w:rPr>
          <w:rFonts w:ascii="Palatino Linotype" w:eastAsiaTheme="minorEastAsia" w:hAnsi="Palatino Linotype"/>
          <w:i/>
          <w:sz w:val="24"/>
          <w:szCs w:val="24"/>
          <w:vertAlign w:val="superscript"/>
          <w:lang w:val="es-ES_tradnl" w:eastAsia="es-ES"/>
        </w:rPr>
        <w:footnoteReference w:id="4"/>
      </w:r>
      <w:r w:rsidRPr="00E37745">
        <w:rPr>
          <w:rFonts w:ascii="Palatino Linotype" w:eastAsiaTheme="minorEastAsia" w:hAnsi="Palatino Linotype" w:cs="Arial"/>
          <w:i/>
          <w:sz w:val="24"/>
          <w:szCs w:val="24"/>
          <w:lang w:val="es-ES_tradnl" w:eastAsia="es-ES"/>
        </w:rPr>
        <w:t>“.</w:t>
      </w:r>
    </w:p>
    <w:p w:rsidR="001B18A8" w:rsidRPr="00E37745" w:rsidRDefault="001B18A8" w:rsidP="001B18A8">
      <w:pPr>
        <w:spacing w:after="0" w:line="240" w:lineRule="auto"/>
        <w:ind w:left="720"/>
        <w:contextualSpacing/>
        <w:rPr>
          <w:rFonts w:ascii="Palatino Linotype" w:eastAsiaTheme="minorEastAsia" w:hAnsi="Palatino Linotype" w:cs="Arial"/>
          <w:i/>
          <w:sz w:val="24"/>
          <w:szCs w:val="24"/>
          <w:lang w:val="es-ES_tradnl" w:eastAsia="es-ES"/>
        </w:rPr>
      </w:pPr>
    </w:p>
    <w:p w:rsidR="001B18A8" w:rsidRPr="00E37745" w:rsidRDefault="001B18A8" w:rsidP="001B18A8">
      <w:pPr>
        <w:numPr>
          <w:ilvl w:val="0"/>
          <w:numId w:val="1"/>
        </w:numPr>
        <w:spacing w:before="240" w:after="36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37745">
        <w:rPr>
          <w:rFonts w:ascii="Palatino Linotype" w:eastAsia="Times New Roman" w:hAnsi="Palatino Linotype" w:cs="Arial"/>
          <w:sz w:val="24"/>
          <w:szCs w:val="24"/>
          <w:lang w:val="es-ES_tradnl" w:eastAsia="es-MX"/>
        </w:rPr>
        <w:lastRenderedPageBreak/>
        <w:t xml:space="preserve">Además, el derecho a la información constituye una prerrogativa de acceder a documentación en poder de los Sujetos Obligados, </w:t>
      </w:r>
      <w:r w:rsidRPr="00E37745">
        <w:rPr>
          <w:rFonts w:ascii="Palatino Linotype" w:eastAsia="Times New Roman" w:hAnsi="Palatino Linotype" w:cs="Arial"/>
          <w:b/>
          <w:sz w:val="24"/>
          <w:szCs w:val="24"/>
          <w:lang w:val="es-ES_tradnl" w:eastAsia="es-MX"/>
        </w:rPr>
        <w:t>NO ASÍ A REALIZAR CUESTIONAMIENTOS, O MANIFESTACIONES SUBJETIVAS</w:t>
      </w:r>
      <w:r w:rsidRPr="00E37745">
        <w:rPr>
          <w:rFonts w:ascii="Palatino Linotype" w:eastAsia="Times New Roman" w:hAnsi="Palatino Linotype" w:cs="Arial"/>
          <w:sz w:val="24"/>
          <w:szCs w:val="24"/>
          <w:lang w:val="es-ES_tradnl" w:eastAsia="es-MX"/>
        </w:rPr>
        <w:t xml:space="preserve">. Sirve de apoyo a lo anterior la definición de derecho a la información de Ernesto Villanueva </w:t>
      </w:r>
      <w:proofErr w:type="spellStart"/>
      <w:r w:rsidRPr="00E37745">
        <w:rPr>
          <w:rFonts w:ascii="Palatino Linotype" w:eastAsia="Times New Roman" w:hAnsi="Palatino Linotype" w:cs="Arial"/>
          <w:sz w:val="24"/>
          <w:szCs w:val="24"/>
          <w:lang w:val="es-ES_tradnl" w:eastAsia="es-MX"/>
        </w:rPr>
        <w:t>Villanueva</w:t>
      </w:r>
      <w:proofErr w:type="spellEnd"/>
      <w:r w:rsidRPr="00E37745">
        <w:rPr>
          <w:rFonts w:ascii="Palatino Linotype" w:eastAsia="Times New Roman" w:hAnsi="Palatino Linotype" w:cs="Arial"/>
          <w:sz w:val="24"/>
          <w:szCs w:val="24"/>
          <w:lang w:val="es-ES_tradnl" w:eastAsia="es-MX"/>
        </w:rPr>
        <w:t xml:space="preserve"> quien señala: “</w:t>
      </w:r>
      <w:r w:rsidRPr="00E37745">
        <w:rPr>
          <w:rFonts w:ascii="Palatino Linotype" w:eastAsia="Times New Roman" w:hAnsi="Palatino Linotype" w:cs="Arial"/>
          <w:i/>
          <w:sz w:val="24"/>
          <w:szCs w:val="24"/>
          <w:lang w:val="es-ES_tradnl"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E37745">
        <w:rPr>
          <w:rFonts w:ascii="Palatino Linotype" w:eastAsia="Times New Roman" w:hAnsi="Palatino Linotype" w:cs="Arial"/>
          <w:i/>
          <w:sz w:val="24"/>
          <w:szCs w:val="24"/>
          <w:vertAlign w:val="superscript"/>
          <w:lang w:val="es-ES_tradnl" w:eastAsia="es-MX"/>
        </w:rPr>
        <w:footnoteReference w:id="5"/>
      </w:r>
      <w:r w:rsidRPr="00E37745">
        <w:rPr>
          <w:rFonts w:ascii="Palatino Linotype" w:eastAsia="Times New Roman" w:hAnsi="Palatino Linotype" w:cs="Arial"/>
          <w:i/>
          <w:sz w:val="24"/>
          <w:szCs w:val="24"/>
          <w:lang w:val="es-ES_tradnl" w:eastAsia="es-MX"/>
        </w:rPr>
        <w:t>.</w:t>
      </w:r>
    </w:p>
    <w:p w:rsidR="001B18A8" w:rsidRPr="00E37745" w:rsidRDefault="001B18A8" w:rsidP="001B18A8">
      <w:pPr>
        <w:spacing w:after="0" w:line="240" w:lineRule="auto"/>
        <w:ind w:left="720"/>
        <w:contextualSpacing/>
        <w:rPr>
          <w:rFonts w:ascii="Palatino Linotype" w:eastAsiaTheme="minorEastAsia" w:hAnsi="Palatino Linotype" w:cs="Arial"/>
          <w:sz w:val="24"/>
          <w:szCs w:val="24"/>
          <w:lang w:val="es-ES_tradnl" w:eastAsia="es-ES"/>
        </w:rPr>
      </w:pPr>
    </w:p>
    <w:p w:rsidR="001B18A8" w:rsidRPr="00E37745" w:rsidRDefault="001B18A8" w:rsidP="001B18A8">
      <w:pPr>
        <w:numPr>
          <w:ilvl w:val="0"/>
          <w:numId w:val="1"/>
        </w:numPr>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E37745">
        <w:rPr>
          <w:rFonts w:ascii="Palatino Linotype" w:eastAsiaTheme="minorEastAsia" w:hAnsi="Palatino Linotype" w:cs="Arial"/>
          <w:sz w:val="24"/>
          <w:szCs w:val="24"/>
          <w:lang w:val="es-ES_tradnl" w:eastAsia="es-ES"/>
        </w:rPr>
        <w:t xml:space="preserve">De lo anterior, se puede concluir que la distinción entre el derecho de petición y el derecho de acceso a la información estriba, principalmente, en que en el primero de ellos </w:t>
      </w:r>
      <w:r w:rsidRPr="00E37745">
        <w:rPr>
          <w:rFonts w:ascii="Palatino Linotype" w:eastAsia="Times New Roman" w:hAnsi="Palatino Linotype" w:cs="Arial"/>
          <w:color w:val="000000"/>
          <w:sz w:val="24"/>
          <w:szCs w:val="24"/>
          <w:lang w:val="es-ES_tradnl" w:eastAsia="es-MX"/>
        </w:rPr>
        <w:t xml:space="preserve">la pretensión del peticionario consiste generalmente en </w:t>
      </w:r>
      <w:r w:rsidRPr="00E37745">
        <w:rPr>
          <w:rFonts w:ascii="Palatino Linotype" w:eastAsia="Times New Roman" w:hAnsi="Palatino Linotype" w:cs="Arial"/>
          <w:b/>
          <w:color w:val="000000"/>
          <w:sz w:val="24"/>
          <w:szCs w:val="24"/>
          <w:lang w:val="es-ES_tradnl" w:eastAsia="es-MX"/>
        </w:rPr>
        <w:t>obligar a la</w:t>
      </w:r>
      <w:r w:rsidRPr="00E37745">
        <w:rPr>
          <w:rFonts w:ascii="Palatino Linotype" w:eastAsia="Times New Roman" w:hAnsi="Palatino Linotype" w:cs="Arial"/>
          <w:color w:val="000000"/>
          <w:sz w:val="24"/>
          <w:szCs w:val="24"/>
          <w:lang w:val="es-ES_tradnl" w:eastAsia="es-MX"/>
        </w:rPr>
        <w:t xml:space="preserve"> </w:t>
      </w:r>
      <w:r w:rsidRPr="00E37745">
        <w:rPr>
          <w:rFonts w:ascii="Palatino Linotype" w:eastAsia="Times New Roman" w:hAnsi="Palatino Linotype" w:cs="Arial"/>
          <w:b/>
          <w:color w:val="000000"/>
          <w:sz w:val="24"/>
          <w:szCs w:val="24"/>
          <w:lang w:val="es-ES_tradnl" w:eastAsia="es-MX"/>
        </w:rPr>
        <w:t>autoridad responsable</w:t>
      </w:r>
      <w:r w:rsidRPr="00E37745">
        <w:rPr>
          <w:rFonts w:ascii="Palatino Linotype" w:eastAsia="Times New Roman" w:hAnsi="Palatino Linotype" w:cs="Arial"/>
          <w:color w:val="000000"/>
          <w:sz w:val="24"/>
          <w:szCs w:val="24"/>
          <w:lang w:val="es-ES_tradnl" w:eastAsia="es-MX"/>
        </w:rPr>
        <w:t xml:space="preserve"> a que actúe en el sentido de </w:t>
      </w:r>
      <w:r w:rsidRPr="00E37745">
        <w:rPr>
          <w:rFonts w:ascii="Palatino Linotype" w:eastAsia="Times New Roman" w:hAnsi="Palatino Linotype" w:cs="Arial"/>
          <w:b/>
          <w:color w:val="000000"/>
          <w:sz w:val="24"/>
          <w:szCs w:val="24"/>
          <w:lang w:val="es-ES_tradnl" w:eastAsia="es-MX"/>
        </w:rPr>
        <w:t>contestar lo solicitado</w:t>
      </w:r>
      <w:r w:rsidRPr="00E37745">
        <w:rPr>
          <w:rFonts w:ascii="Palatino Linotype" w:eastAsia="Times New Roman" w:hAnsi="Palatino Linotype" w:cs="Arial"/>
          <w:color w:val="000000"/>
          <w:sz w:val="24"/>
          <w:szCs w:val="24"/>
          <w:lang w:val="es-ES_tradnl" w:eastAsia="es-MX"/>
        </w:rPr>
        <w:t xml:space="preserve">; mientras que en el </w:t>
      </w:r>
      <w:r w:rsidRPr="00E37745">
        <w:rPr>
          <w:rFonts w:ascii="Palatino Linotype" w:eastAsiaTheme="minorEastAsia" w:hAnsi="Palatino Linotype" w:cs="Arial"/>
          <w:bCs/>
          <w:sz w:val="24"/>
          <w:szCs w:val="24"/>
          <w:lang w:val="es-ES_tradnl" w:eastAsia="es-CO"/>
        </w:rPr>
        <w:t xml:space="preserve">segundo supuesto, la petición se encamina primordialmente </w:t>
      </w:r>
      <w:r w:rsidRPr="00E37745">
        <w:rPr>
          <w:rFonts w:ascii="Palatino Linotype" w:eastAsiaTheme="minorEastAsia" w:hAnsi="Palatino Linotype" w:cs="Arial"/>
          <w:b/>
          <w:bCs/>
          <w:sz w:val="24"/>
          <w:szCs w:val="24"/>
          <w:lang w:val="es-ES_tradnl" w:eastAsia="es-CO"/>
        </w:rPr>
        <w:t>a</w:t>
      </w:r>
      <w:r w:rsidRPr="00E37745">
        <w:rPr>
          <w:rFonts w:ascii="Palatino Linotype" w:eastAsiaTheme="minorEastAsia" w:hAnsi="Palatino Linotype" w:cs="Arial"/>
          <w:b/>
          <w:sz w:val="24"/>
          <w:szCs w:val="24"/>
          <w:lang w:val="es-ES_tradnl" w:eastAsia="es-ES"/>
        </w:rPr>
        <w:t xml:space="preserve"> permitir el </w:t>
      </w:r>
      <w:r w:rsidRPr="00E37745">
        <w:rPr>
          <w:rFonts w:ascii="Palatino Linotype" w:eastAsiaTheme="minorEastAsia" w:hAnsi="Palatino Linotype" w:cs="Arial"/>
          <w:b/>
          <w:sz w:val="24"/>
          <w:szCs w:val="24"/>
          <w:lang w:val="es-ES_tradnl" w:eastAsia="es-CO"/>
        </w:rPr>
        <w:t>acceso a datos, registros y todo tipo de información pública</w:t>
      </w:r>
      <w:r w:rsidRPr="00E37745">
        <w:rPr>
          <w:rFonts w:ascii="Palatino Linotype" w:eastAsiaTheme="minorEastAsia" w:hAnsi="Palatino Linotype" w:cs="Arial"/>
          <w:sz w:val="24"/>
          <w:szCs w:val="24"/>
          <w:lang w:val="es-ES_tradnl" w:eastAsia="es-CO"/>
        </w:rPr>
        <w:t xml:space="preserve"> </w:t>
      </w:r>
      <w:r w:rsidRPr="00E37745">
        <w:rPr>
          <w:rFonts w:ascii="Palatino Linotype" w:eastAsiaTheme="minorEastAsia" w:hAnsi="Palatino Linotype" w:cs="Arial"/>
          <w:b/>
          <w:sz w:val="24"/>
          <w:szCs w:val="24"/>
          <w:lang w:val="es-ES_tradnl" w:eastAsia="es-CO"/>
        </w:rPr>
        <w:t>que conste en documentos</w:t>
      </w:r>
      <w:r w:rsidRPr="00E37745">
        <w:rPr>
          <w:rFonts w:ascii="Palatino Linotype" w:eastAsiaTheme="minorEastAsia" w:hAnsi="Palatino Linotype" w:cs="Arial"/>
          <w:sz w:val="24"/>
          <w:szCs w:val="24"/>
          <w:lang w:val="es-ES_tradnl" w:eastAsia="es-CO"/>
        </w:rPr>
        <w:t xml:space="preserve">, sea generada o se encuentre en posesión de </w:t>
      </w:r>
      <w:r w:rsidRPr="00E37745">
        <w:rPr>
          <w:rFonts w:ascii="Palatino Linotype" w:eastAsiaTheme="minorEastAsia" w:hAnsi="Palatino Linotype" w:cs="Arial"/>
          <w:sz w:val="24"/>
          <w:szCs w:val="24"/>
          <w:lang w:val="es-ES_tradnl" w:eastAsia="es-ES"/>
        </w:rPr>
        <w:t>la autoridad.</w:t>
      </w:r>
    </w:p>
    <w:p w:rsidR="001B18A8" w:rsidRPr="00E37745" w:rsidRDefault="001B18A8" w:rsidP="001B18A8">
      <w:pPr>
        <w:spacing w:before="240" w:after="240" w:line="360" w:lineRule="auto"/>
        <w:ind w:left="360"/>
        <w:contextualSpacing/>
        <w:jc w:val="both"/>
        <w:rPr>
          <w:rFonts w:ascii="Palatino Linotype" w:eastAsia="MS Mincho" w:hAnsi="Palatino Linotype" w:cs="Times New Roman"/>
          <w:color w:val="000000"/>
          <w:sz w:val="24"/>
          <w:szCs w:val="24"/>
          <w:lang w:val="es-ES_tradnl" w:eastAsia="es-ES"/>
        </w:rPr>
      </w:pPr>
    </w:p>
    <w:p w:rsidR="001B18A8" w:rsidRPr="00E37745" w:rsidRDefault="001B18A8" w:rsidP="001B18A8">
      <w:pPr>
        <w:numPr>
          <w:ilvl w:val="0"/>
          <w:numId w:val="1"/>
        </w:numPr>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E37745">
        <w:rPr>
          <w:rFonts w:ascii="Palatino Linotype" w:eastAsia="MS Mincho" w:hAnsi="Palatino Linotype" w:cs="Times New Roman"/>
          <w:color w:val="000000"/>
          <w:sz w:val="24"/>
          <w:szCs w:val="24"/>
          <w:lang w:val="es-ES_tradnl" w:eastAsia="es-ES"/>
        </w:rPr>
        <w:t xml:space="preserve">No obstante, aún y cuando los Sujetos Obligados, no se encuentran compelidos a contestar preguntas o a procesar la información con la finalidad de entregarla conforme a los intereses de los particulares, no es impedimento para dar </w:t>
      </w:r>
      <w:r w:rsidRPr="00E37745">
        <w:rPr>
          <w:rFonts w:ascii="Palatino Linotype" w:eastAsia="MS Mincho" w:hAnsi="Palatino Linotype" w:cs="Times New Roman"/>
          <w:color w:val="000000"/>
          <w:sz w:val="24"/>
          <w:szCs w:val="24"/>
          <w:lang w:val="es-ES_tradnl" w:eastAsia="es-ES"/>
        </w:rPr>
        <w:lastRenderedPageBreak/>
        <w:t xml:space="preserve">observancia a la solicitud de información de mérito. Sirve de apoyo a lo anterior el </w:t>
      </w:r>
      <w:r w:rsidRPr="00E37745">
        <w:rPr>
          <w:rFonts w:ascii="Palatino Linotype" w:eastAsia="MS Mincho" w:hAnsi="Palatino Linotype" w:cs="Times New Roman"/>
          <w:b/>
          <w:color w:val="000000"/>
          <w:sz w:val="24"/>
          <w:szCs w:val="24"/>
          <w:lang w:val="es-ES_tradnl" w:eastAsia="es-ES"/>
        </w:rPr>
        <w:t>Criterio 7/14</w:t>
      </w:r>
      <w:r w:rsidRPr="00E37745">
        <w:rPr>
          <w:rFonts w:ascii="Palatino Linotype" w:eastAsia="MS Mincho" w:hAnsi="Palatino Linotype" w:cs="Times New Roman"/>
          <w:color w:val="000000"/>
          <w:sz w:val="24"/>
          <w:szCs w:val="24"/>
          <w:lang w:val="es-ES_tradnl" w:eastAsia="es-ES"/>
        </w:rPr>
        <w:t xml:space="preserve"> emitido por el entonces IFAI, ahora Instituto Nacional de Transparencia, Acceso a la Información y Protección de Datos Personales (INAI), que es del tenor literal siguiente:</w:t>
      </w:r>
    </w:p>
    <w:p w:rsidR="001B18A8" w:rsidRPr="00E37745" w:rsidRDefault="001B18A8" w:rsidP="001B18A8">
      <w:pPr>
        <w:spacing w:before="240" w:after="240" w:line="360" w:lineRule="auto"/>
        <w:contextualSpacing/>
        <w:jc w:val="both"/>
        <w:rPr>
          <w:rFonts w:ascii="Palatino Linotype" w:eastAsia="MS Mincho" w:hAnsi="Palatino Linotype" w:cs="Times New Roman"/>
          <w:color w:val="000000"/>
          <w:sz w:val="24"/>
          <w:szCs w:val="24"/>
          <w:lang w:val="es-ES_tradnl" w:eastAsia="es-ES"/>
        </w:rPr>
      </w:pPr>
    </w:p>
    <w:p w:rsidR="001B18A8" w:rsidRPr="00E37745" w:rsidRDefault="001B18A8" w:rsidP="001B18A8">
      <w:pPr>
        <w:spacing w:after="0" w:line="360" w:lineRule="auto"/>
        <w:ind w:left="426" w:right="474"/>
        <w:jc w:val="both"/>
        <w:rPr>
          <w:rFonts w:ascii="Palatino Linotype" w:eastAsiaTheme="minorEastAsia" w:hAnsi="Palatino Linotype"/>
          <w:i/>
          <w:sz w:val="24"/>
          <w:szCs w:val="24"/>
          <w:lang w:val="es-ES_tradnl" w:eastAsia="es-ES"/>
        </w:rPr>
      </w:pPr>
      <w:r w:rsidRPr="00E37745">
        <w:rPr>
          <w:rFonts w:ascii="Palatino Linotype" w:eastAsiaTheme="minorEastAsia" w:hAnsi="Palatino Linotype"/>
          <w:b/>
          <w:i/>
          <w:sz w:val="24"/>
          <w:szCs w:val="24"/>
          <w:lang w:val="es-ES_tradnl" w:eastAsia="es-ES"/>
        </w:rPr>
        <w:t>“Solicitudes de acc</w:t>
      </w:r>
      <w:r w:rsidRPr="00E37745">
        <w:rPr>
          <w:rFonts w:ascii="Palatino Linotype" w:eastAsiaTheme="minorEastAsia" w:hAnsi="Palatino Linotype"/>
          <w:b/>
          <w:i/>
          <w:spacing w:val="1"/>
          <w:sz w:val="24"/>
          <w:szCs w:val="24"/>
          <w:lang w:val="es-ES_tradnl" w:eastAsia="es-ES"/>
        </w:rPr>
        <w:t>e</w:t>
      </w:r>
      <w:r w:rsidRPr="00E37745">
        <w:rPr>
          <w:rFonts w:ascii="Palatino Linotype" w:eastAsiaTheme="minorEastAsia" w:hAnsi="Palatino Linotype"/>
          <w:b/>
          <w:i/>
          <w:sz w:val="24"/>
          <w:szCs w:val="24"/>
          <w:lang w:val="es-ES_tradnl" w:eastAsia="es-ES"/>
        </w:rPr>
        <w:t>so. Deben</w:t>
      </w:r>
      <w:r w:rsidRPr="00E37745">
        <w:rPr>
          <w:rFonts w:ascii="Palatino Linotype" w:eastAsiaTheme="minorEastAsia" w:hAnsi="Palatino Linotype"/>
          <w:b/>
          <w:i/>
          <w:spacing w:val="1"/>
          <w:sz w:val="24"/>
          <w:szCs w:val="24"/>
          <w:lang w:val="es-ES_tradnl" w:eastAsia="es-ES"/>
        </w:rPr>
        <w:t xml:space="preserve"> </w:t>
      </w:r>
      <w:r w:rsidRPr="00E37745">
        <w:rPr>
          <w:rFonts w:ascii="Palatino Linotype" w:eastAsiaTheme="minorEastAsia" w:hAnsi="Palatino Linotype"/>
          <w:b/>
          <w:i/>
          <w:sz w:val="24"/>
          <w:szCs w:val="24"/>
          <w:lang w:val="es-ES_tradnl" w:eastAsia="es-ES"/>
        </w:rPr>
        <w:t>admi</w:t>
      </w:r>
      <w:r w:rsidRPr="00E37745">
        <w:rPr>
          <w:rFonts w:ascii="Palatino Linotype" w:eastAsiaTheme="minorEastAsia" w:hAnsi="Palatino Linotype"/>
          <w:b/>
          <w:i/>
          <w:spacing w:val="-1"/>
          <w:sz w:val="24"/>
          <w:szCs w:val="24"/>
          <w:lang w:val="es-ES_tradnl" w:eastAsia="es-ES"/>
        </w:rPr>
        <w:t>t</w:t>
      </w:r>
      <w:r w:rsidRPr="00E37745">
        <w:rPr>
          <w:rFonts w:ascii="Palatino Linotype" w:eastAsiaTheme="minorEastAsia" w:hAnsi="Palatino Linotype"/>
          <w:b/>
          <w:i/>
          <w:sz w:val="24"/>
          <w:szCs w:val="24"/>
          <w:lang w:val="es-ES_tradnl" w:eastAsia="es-ES"/>
        </w:rPr>
        <w:t>irse aun cuando se fundamenten</w:t>
      </w:r>
      <w:r w:rsidRPr="00E37745">
        <w:rPr>
          <w:rFonts w:ascii="Palatino Linotype" w:eastAsiaTheme="minorEastAsia" w:hAnsi="Palatino Linotype"/>
          <w:b/>
          <w:i/>
          <w:spacing w:val="1"/>
          <w:sz w:val="24"/>
          <w:szCs w:val="24"/>
          <w:lang w:val="es-ES_tradnl" w:eastAsia="es-ES"/>
        </w:rPr>
        <w:t xml:space="preserve"> </w:t>
      </w:r>
      <w:r w:rsidRPr="00E37745">
        <w:rPr>
          <w:rFonts w:ascii="Palatino Linotype" w:eastAsiaTheme="minorEastAsia" w:hAnsi="Palatino Linotype"/>
          <w:b/>
          <w:i/>
          <w:sz w:val="24"/>
          <w:szCs w:val="24"/>
          <w:lang w:val="es-ES_tradnl" w:eastAsia="es-ES"/>
        </w:rPr>
        <w:t xml:space="preserve">en </w:t>
      </w:r>
      <w:r w:rsidRPr="00E37745">
        <w:rPr>
          <w:rFonts w:ascii="Palatino Linotype" w:eastAsiaTheme="minorEastAsia" w:hAnsi="Palatino Linotype"/>
          <w:b/>
          <w:i/>
          <w:spacing w:val="-1"/>
          <w:sz w:val="24"/>
          <w:szCs w:val="24"/>
          <w:lang w:val="es-ES_tradnl" w:eastAsia="es-ES"/>
        </w:rPr>
        <w:t>e</w:t>
      </w:r>
      <w:r w:rsidRPr="00E37745">
        <w:rPr>
          <w:rFonts w:ascii="Palatino Linotype" w:eastAsiaTheme="minorEastAsia" w:hAnsi="Palatino Linotype"/>
          <w:b/>
          <w:i/>
          <w:sz w:val="24"/>
          <w:szCs w:val="24"/>
          <w:lang w:val="es-ES_tradnl" w:eastAsia="es-ES"/>
        </w:rPr>
        <w:t>l artículo 8º</w:t>
      </w:r>
      <w:r w:rsidRPr="00E37745">
        <w:rPr>
          <w:rFonts w:ascii="Palatino Linotype" w:eastAsiaTheme="minorEastAsia" w:hAnsi="Palatino Linotype"/>
          <w:b/>
          <w:i/>
          <w:spacing w:val="1"/>
          <w:sz w:val="24"/>
          <w:szCs w:val="24"/>
          <w:lang w:val="es-ES_tradnl" w:eastAsia="es-ES"/>
        </w:rPr>
        <w:t xml:space="preserve"> </w:t>
      </w:r>
      <w:r w:rsidRPr="00E37745">
        <w:rPr>
          <w:rFonts w:ascii="Palatino Linotype" w:eastAsiaTheme="minorEastAsia" w:hAnsi="Palatino Linotype"/>
          <w:b/>
          <w:i/>
          <w:sz w:val="24"/>
          <w:szCs w:val="24"/>
          <w:lang w:val="es-ES_tradnl" w:eastAsia="es-ES"/>
        </w:rPr>
        <w:t>constituc</w:t>
      </w:r>
      <w:r w:rsidRPr="00E37745">
        <w:rPr>
          <w:rFonts w:ascii="Palatino Linotype" w:eastAsiaTheme="minorEastAsia" w:hAnsi="Palatino Linotype"/>
          <w:b/>
          <w:i/>
          <w:spacing w:val="-1"/>
          <w:sz w:val="24"/>
          <w:szCs w:val="24"/>
          <w:lang w:val="es-ES_tradnl" w:eastAsia="es-ES"/>
        </w:rPr>
        <w:t>i</w:t>
      </w:r>
      <w:r w:rsidRPr="00E37745">
        <w:rPr>
          <w:rFonts w:ascii="Palatino Linotype" w:eastAsiaTheme="minorEastAsia" w:hAnsi="Palatino Linotype"/>
          <w:b/>
          <w:i/>
          <w:sz w:val="24"/>
          <w:szCs w:val="24"/>
          <w:lang w:val="es-ES_tradnl" w:eastAsia="es-ES"/>
        </w:rPr>
        <w:t>onal.</w:t>
      </w:r>
      <w:r w:rsidRPr="00E37745">
        <w:rPr>
          <w:rFonts w:ascii="Palatino Linotype" w:eastAsiaTheme="minorEastAsia" w:hAnsi="Palatino Linotype"/>
          <w:b/>
          <w:i/>
          <w:spacing w:val="1"/>
          <w:sz w:val="24"/>
          <w:szCs w:val="24"/>
          <w:lang w:val="es-ES_tradnl" w:eastAsia="es-ES"/>
        </w:rPr>
        <w:t xml:space="preserve"> </w:t>
      </w:r>
      <w:r w:rsidRPr="00E37745">
        <w:rPr>
          <w:rFonts w:ascii="Palatino Linotype" w:eastAsiaTheme="minorEastAsia" w:hAnsi="Palatino Linotype"/>
          <w:i/>
          <w:sz w:val="24"/>
          <w:szCs w:val="24"/>
          <w:lang w:val="es-ES_tradnl" w:eastAsia="es-ES"/>
        </w:rPr>
        <w:t>Independ</w:t>
      </w:r>
      <w:r w:rsidRPr="00E37745">
        <w:rPr>
          <w:rFonts w:ascii="Palatino Linotype" w:eastAsiaTheme="minorEastAsia" w:hAnsi="Palatino Linotype"/>
          <w:i/>
          <w:spacing w:val="1"/>
          <w:sz w:val="24"/>
          <w:szCs w:val="24"/>
          <w:lang w:val="es-ES_tradnl" w:eastAsia="es-ES"/>
        </w:rPr>
        <w:t>i</w:t>
      </w:r>
      <w:r w:rsidRPr="00E37745">
        <w:rPr>
          <w:rFonts w:ascii="Palatino Linotype" w:eastAsiaTheme="minorEastAsia" w:hAnsi="Palatino Linotype"/>
          <w:i/>
          <w:sz w:val="24"/>
          <w:szCs w:val="24"/>
          <w:lang w:val="es-ES_tradnl" w:eastAsia="es-ES"/>
        </w:rPr>
        <w:t>ent</w:t>
      </w:r>
      <w:r w:rsidRPr="00E37745">
        <w:rPr>
          <w:rFonts w:ascii="Palatino Linotype" w:eastAsiaTheme="minorEastAsia" w:hAnsi="Palatino Linotype"/>
          <w:i/>
          <w:spacing w:val="1"/>
          <w:sz w:val="24"/>
          <w:szCs w:val="24"/>
          <w:lang w:val="es-ES_tradnl" w:eastAsia="es-ES"/>
        </w:rPr>
        <w:t>e</w:t>
      </w:r>
      <w:r w:rsidRPr="00E37745">
        <w:rPr>
          <w:rFonts w:ascii="Palatino Linotype" w:eastAsiaTheme="minorEastAsia" w:hAnsi="Palatino Linotype"/>
          <w:i/>
          <w:sz w:val="24"/>
          <w:szCs w:val="24"/>
          <w:lang w:val="es-ES_tradnl" w:eastAsia="es-ES"/>
        </w:rPr>
        <w:t>mente de que los</w:t>
      </w:r>
      <w:r w:rsidRPr="00E37745">
        <w:rPr>
          <w:rFonts w:ascii="Palatino Linotype" w:eastAsiaTheme="minorEastAsia" w:hAnsi="Palatino Linotype"/>
          <w:i/>
          <w:spacing w:val="1"/>
          <w:sz w:val="24"/>
          <w:szCs w:val="24"/>
          <w:lang w:val="es-ES_tradnl" w:eastAsia="es-ES"/>
        </w:rPr>
        <w:t xml:space="preserve"> pa</w:t>
      </w:r>
      <w:r w:rsidRPr="00E37745">
        <w:rPr>
          <w:rFonts w:ascii="Palatino Linotype" w:eastAsiaTheme="minorEastAsia" w:hAnsi="Palatino Linotype"/>
          <w:i/>
          <w:sz w:val="24"/>
          <w:szCs w:val="24"/>
          <w:lang w:val="es-ES_tradnl" w:eastAsia="es-ES"/>
        </w:rPr>
        <w:t>rticulares</w:t>
      </w:r>
      <w:r w:rsidRPr="00E37745">
        <w:rPr>
          <w:rFonts w:ascii="Palatino Linotype" w:eastAsiaTheme="minorEastAsia" w:hAnsi="Palatino Linotype"/>
          <w:i/>
          <w:spacing w:val="1"/>
          <w:sz w:val="24"/>
          <w:szCs w:val="24"/>
          <w:lang w:val="es-ES_tradnl" w:eastAsia="es-ES"/>
        </w:rPr>
        <w:t xml:space="preserve"> </w:t>
      </w:r>
      <w:r w:rsidRPr="00E37745">
        <w:rPr>
          <w:rFonts w:ascii="Palatino Linotype" w:eastAsiaTheme="minorEastAsia" w:hAnsi="Palatino Linotype"/>
          <w:i/>
          <w:sz w:val="24"/>
          <w:szCs w:val="24"/>
          <w:lang w:val="es-ES_tradnl" w:eastAsia="es-ES"/>
        </w:rPr>
        <w:t>formulen requerimi</w:t>
      </w:r>
      <w:r w:rsidRPr="00E37745">
        <w:rPr>
          <w:rFonts w:ascii="Palatino Linotype" w:eastAsiaTheme="minorEastAsia" w:hAnsi="Palatino Linotype"/>
          <w:i/>
          <w:spacing w:val="1"/>
          <w:sz w:val="24"/>
          <w:szCs w:val="24"/>
          <w:lang w:val="es-ES_tradnl" w:eastAsia="es-ES"/>
        </w:rPr>
        <w:t>e</w:t>
      </w:r>
      <w:r w:rsidRPr="00E37745">
        <w:rPr>
          <w:rFonts w:ascii="Palatino Linotype" w:eastAsiaTheme="minorEastAsia" w:hAnsi="Palatino Linotype"/>
          <w:i/>
          <w:sz w:val="24"/>
          <w:szCs w:val="24"/>
          <w:lang w:val="es-ES_tradnl" w:eastAsia="es-ES"/>
        </w:rPr>
        <w:t>ntos invoc</w:t>
      </w:r>
      <w:r w:rsidRPr="00E37745">
        <w:rPr>
          <w:rFonts w:ascii="Palatino Linotype" w:eastAsiaTheme="minorEastAsia" w:hAnsi="Palatino Linotype"/>
          <w:i/>
          <w:spacing w:val="1"/>
          <w:sz w:val="24"/>
          <w:szCs w:val="24"/>
          <w:lang w:val="es-ES_tradnl" w:eastAsia="es-ES"/>
        </w:rPr>
        <w:t>a</w:t>
      </w:r>
      <w:r w:rsidRPr="00E37745">
        <w:rPr>
          <w:rFonts w:ascii="Palatino Linotype" w:eastAsiaTheme="minorEastAsia" w:hAnsi="Palatino Linotype"/>
          <w:i/>
          <w:sz w:val="24"/>
          <w:szCs w:val="24"/>
          <w:lang w:val="es-ES_tradnl" w:eastAsia="es-ES"/>
        </w:rPr>
        <w:t xml:space="preserve">ndo el </w:t>
      </w:r>
      <w:r w:rsidRPr="00E37745">
        <w:rPr>
          <w:rFonts w:ascii="Palatino Linotype" w:eastAsiaTheme="minorEastAsia" w:hAnsi="Palatino Linotype"/>
          <w:i/>
          <w:spacing w:val="1"/>
          <w:sz w:val="24"/>
          <w:szCs w:val="24"/>
          <w:lang w:val="es-ES_tradnl" w:eastAsia="es-ES"/>
        </w:rPr>
        <w:t>d</w:t>
      </w:r>
      <w:r w:rsidRPr="00E37745">
        <w:rPr>
          <w:rFonts w:ascii="Palatino Linotype" w:eastAsiaTheme="minorEastAsia" w:hAnsi="Palatino Linotype"/>
          <w:i/>
          <w:sz w:val="24"/>
          <w:szCs w:val="24"/>
          <w:lang w:val="es-ES_tradnl" w:eastAsia="es-ES"/>
        </w:rPr>
        <w:t>erecho de pet</w:t>
      </w:r>
      <w:r w:rsidRPr="00E37745">
        <w:rPr>
          <w:rFonts w:ascii="Palatino Linotype" w:eastAsiaTheme="minorEastAsia" w:hAnsi="Palatino Linotype"/>
          <w:i/>
          <w:spacing w:val="1"/>
          <w:sz w:val="24"/>
          <w:szCs w:val="24"/>
          <w:lang w:val="es-ES_tradnl" w:eastAsia="es-ES"/>
        </w:rPr>
        <w:t>i</w:t>
      </w:r>
      <w:r w:rsidRPr="00E37745">
        <w:rPr>
          <w:rFonts w:ascii="Palatino Linotype" w:eastAsiaTheme="minorEastAsia" w:hAnsi="Palatino Linotype"/>
          <w:i/>
          <w:sz w:val="24"/>
          <w:szCs w:val="24"/>
          <w:lang w:val="es-ES_tradnl" w:eastAsia="es-ES"/>
        </w:rPr>
        <w:t>ción o el</w:t>
      </w:r>
      <w:r w:rsidRPr="00E37745">
        <w:rPr>
          <w:rFonts w:ascii="Palatino Linotype" w:eastAsiaTheme="minorEastAsia" w:hAnsi="Palatino Linotype"/>
          <w:i/>
          <w:spacing w:val="1"/>
          <w:sz w:val="24"/>
          <w:szCs w:val="24"/>
          <w:lang w:val="es-ES_tradnl" w:eastAsia="es-ES"/>
        </w:rPr>
        <w:t xml:space="preserve"> </w:t>
      </w:r>
      <w:r w:rsidRPr="00E37745">
        <w:rPr>
          <w:rFonts w:ascii="Palatino Linotype" w:eastAsiaTheme="minorEastAsia" w:hAnsi="Palatino Linotype"/>
          <w:i/>
          <w:sz w:val="24"/>
          <w:szCs w:val="24"/>
          <w:lang w:val="es-ES_tradnl" w:eastAsia="es-ES"/>
        </w:rPr>
        <w:t>artículo 8º de la Constit</w:t>
      </w:r>
      <w:r w:rsidRPr="00E37745">
        <w:rPr>
          <w:rFonts w:ascii="Palatino Linotype" w:eastAsiaTheme="minorEastAsia" w:hAnsi="Palatino Linotype"/>
          <w:i/>
          <w:spacing w:val="1"/>
          <w:sz w:val="24"/>
          <w:szCs w:val="24"/>
          <w:lang w:val="es-ES_tradnl" w:eastAsia="es-ES"/>
        </w:rPr>
        <w:t>u</w:t>
      </w:r>
      <w:r w:rsidRPr="00E37745">
        <w:rPr>
          <w:rFonts w:ascii="Palatino Linotype" w:eastAsiaTheme="minorEastAsia" w:hAnsi="Palatino Linotype"/>
          <w:i/>
          <w:sz w:val="24"/>
          <w:szCs w:val="24"/>
          <w:lang w:val="es-ES_tradnl" w:eastAsia="es-ES"/>
        </w:rPr>
        <w:t>ci</w:t>
      </w:r>
      <w:r w:rsidRPr="00E37745">
        <w:rPr>
          <w:rFonts w:ascii="Palatino Linotype" w:eastAsiaTheme="minorEastAsia" w:hAnsi="Palatino Linotype"/>
          <w:i/>
          <w:spacing w:val="1"/>
          <w:sz w:val="24"/>
          <w:szCs w:val="24"/>
          <w:lang w:val="es-ES_tradnl" w:eastAsia="es-ES"/>
        </w:rPr>
        <w:t>ó</w:t>
      </w:r>
      <w:r w:rsidRPr="00E37745">
        <w:rPr>
          <w:rFonts w:ascii="Palatino Linotype" w:eastAsiaTheme="minorEastAsia" w:hAnsi="Palatino Linotype"/>
          <w:i/>
          <w:sz w:val="24"/>
          <w:szCs w:val="24"/>
          <w:lang w:val="es-ES_tradnl" w:eastAsia="es-ES"/>
        </w:rPr>
        <w:t>n Política de</w:t>
      </w:r>
      <w:r w:rsidRPr="00E37745">
        <w:rPr>
          <w:rFonts w:ascii="Palatino Linotype" w:eastAsiaTheme="minorEastAsia" w:hAnsi="Palatino Linotype"/>
          <w:i/>
          <w:spacing w:val="1"/>
          <w:sz w:val="24"/>
          <w:szCs w:val="24"/>
          <w:lang w:val="es-ES_tradnl" w:eastAsia="es-ES"/>
        </w:rPr>
        <w:t xml:space="preserve"> </w:t>
      </w:r>
      <w:r w:rsidRPr="00E37745">
        <w:rPr>
          <w:rFonts w:ascii="Palatino Linotype" w:eastAsiaTheme="minorEastAsia" w:hAnsi="Palatino Linotype"/>
          <w:i/>
          <w:sz w:val="24"/>
          <w:szCs w:val="24"/>
          <w:lang w:val="es-ES_tradnl" w:eastAsia="es-ES"/>
        </w:rPr>
        <w:t>los Estados Unidos</w:t>
      </w:r>
      <w:r w:rsidRPr="00E37745">
        <w:rPr>
          <w:rFonts w:ascii="Palatino Linotype" w:eastAsiaTheme="minorEastAsia" w:hAnsi="Palatino Linotype"/>
          <w:i/>
          <w:spacing w:val="2"/>
          <w:sz w:val="24"/>
          <w:szCs w:val="24"/>
          <w:lang w:val="es-ES_tradnl" w:eastAsia="es-ES"/>
        </w:rPr>
        <w:t xml:space="preserve"> </w:t>
      </w:r>
      <w:r w:rsidRPr="00E37745">
        <w:rPr>
          <w:rFonts w:ascii="Palatino Linotype" w:eastAsiaTheme="minorEastAsia" w:hAnsi="Palatino Linotype"/>
          <w:i/>
          <w:sz w:val="24"/>
          <w:szCs w:val="24"/>
          <w:lang w:val="es-ES_tradnl" w:eastAsia="es-ES"/>
        </w:rPr>
        <w:t>Mexicanos,</w:t>
      </w:r>
      <w:r w:rsidRPr="00E37745">
        <w:rPr>
          <w:rFonts w:ascii="Palatino Linotype" w:eastAsiaTheme="minorEastAsia" w:hAnsi="Palatino Linotype"/>
          <w:i/>
          <w:spacing w:val="1"/>
          <w:sz w:val="24"/>
          <w:szCs w:val="24"/>
          <w:lang w:val="es-ES_tradnl" w:eastAsia="es-ES"/>
        </w:rPr>
        <w:t xml:space="preserve"> </w:t>
      </w:r>
      <w:r w:rsidRPr="00E37745">
        <w:rPr>
          <w:rFonts w:ascii="Palatino Linotype" w:eastAsiaTheme="minorEastAsia" w:hAnsi="Palatino Linotype"/>
          <w:i/>
          <w:sz w:val="24"/>
          <w:szCs w:val="24"/>
          <w:lang w:val="es-ES_tradnl" w:eastAsia="es-ES"/>
        </w:rPr>
        <w:t>las depe</w:t>
      </w:r>
      <w:r w:rsidRPr="00E37745">
        <w:rPr>
          <w:rFonts w:ascii="Palatino Linotype" w:eastAsiaTheme="minorEastAsia" w:hAnsi="Palatino Linotype"/>
          <w:i/>
          <w:spacing w:val="1"/>
          <w:sz w:val="24"/>
          <w:szCs w:val="24"/>
          <w:lang w:val="es-ES_tradnl" w:eastAsia="es-ES"/>
        </w:rPr>
        <w:t>n</w:t>
      </w:r>
      <w:r w:rsidRPr="00E37745">
        <w:rPr>
          <w:rFonts w:ascii="Palatino Linotype" w:eastAsiaTheme="minorEastAsia" w:hAnsi="Palatino Linotype"/>
          <w:i/>
          <w:sz w:val="24"/>
          <w:szCs w:val="24"/>
          <w:lang w:val="es-ES_tradnl" w:eastAsia="es-ES"/>
        </w:rPr>
        <w:t>dencias y</w:t>
      </w:r>
      <w:r w:rsidRPr="00E37745">
        <w:rPr>
          <w:rFonts w:ascii="Palatino Linotype" w:eastAsiaTheme="minorEastAsia" w:hAnsi="Palatino Linotype"/>
          <w:i/>
          <w:spacing w:val="2"/>
          <w:sz w:val="24"/>
          <w:szCs w:val="24"/>
          <w:lang w:val="es-ES_tradnl" w:eastAsia="es-ES"/>
        </w:rPr>
        <w:t xml:space="preserve"> </w:t>
      </w:r>
      <w:r w:rsidRPr="00E37745">
        <w:rPr>
          <w:rFonts w:ascii="Palatino Linotype" w:eastAsiaTheme="minorEastAsia" w:hAnsi="Palatino Linotype"/>
          <w:i/>
          <w:sz w:val="24"/>
          <w:szCs w:val="24"/>
          <w:lang w:val="es-ES_tradnl" w:eastAsia="es-ES"/>
        </w:rPr>
        <w:t>entidades</w:t>
      </w:r>
      <w:r w:rsidRPr="00E37745">
        <w:rPr>
          <w:rFonts w:ascii="Palatino Linotype" w:eastAsiaTheme="minorEastAsia" w:hAnsi="Palatino Linotype"/>
          <w:i/>
          <w:spacing w:val="2"/>
          <w:sz w:val="24"/>
          <w:szCs w:val="24"/>
          <w:lang w:val="es-ES_tradnl" w:eastAsia="es-ES"/>
        </w:rPr>
        <w:t xml:space="preserve"> </w:t>
      </w:r>
      <w:r w:rsidRPr="00E37745">
        <w:rPr>
          <w:rFonts w:ascii="Palatino Linotype" w:eastAsiaTheme="minorEastAsia" w:hAnsi="Palatino Linotype"/>
          <w:i/>
          <w:sz w:val="24"/>
          <w:szCs w:val="24"/>
          <w:lang w:val="es-ES_tradnl" w:eastAsia="es-ES"/>
        </w:rPr>
        <w:t>están obl</w:t>
      </w:r>
      <w:r w:rsidRPr="00E37745">
        <w:rPr>
          <w:rFonts w:ascii="Palatino Linotype" w:eastAsiaTheme="minorEastAsia" w:hAnsi="Palatino Linotype"/>
          <w:i/>
          <w:spacing w:val="1"/>
          <w:sz w:val="24"/>
          <w:szCs w:val="24"/>
          <w:lang w:val="es-ES_tradnl" w:eastAsia="es-ES"/>
        </w:rPr>
        <w:t>i</w:t>
      </w:r>
      <w:r w:rsidRPr="00E37745">
        <w:rPr>
          <w:rFonts w:ascii="Palatino Linotype" w:eastAsiaTheme="minorEastAsia" w:hAnsi="Palatino Linotype"/>
          <w:i/>
          <w:sz w:val="24"/>
          <w:szCs w:val="24"/>
          <w:lang w:val="es-ES_tradnl" w:eastAsia="es-ES"/>
        </w:rPr>
        <w:t>gadas</w:t>
      </w:r>
      <w:r w:rsidRPr="00E37745">
        <w:rPr>
          <w:rFonts w:ascii="Palatino Linotype" w:eastAsiaTheme="minorEastAsia" w:hAnsi="Palatino Linotype"/>
          <w:i/>
          <w:spacing w:val="3"/>
          <w:sz w:val="24"/>
          <w:szCs w:val="24"/>
          <w:lang w:val="es-ES_tradnl" w:eastAsia="es-ES"/>
        </w:rPr>
        <w:t xml:space="preserve"> </w:t>
      </w:r>
      <w:r w:rsidRPr="00E37745">
        <w:rPr>
          <w:rFonts w:ascii="Palatino Linotype" w:eastAsiaTheme="minorEastAsia" w:hAnsi="Palatino Linotype"/>
          <w:i/>
          <w:sz w:val="24"/>
          <w:szCs w:val="24"/>
          <w:lang w:val="es-ES_tradnl" w:eastAsia="es-ES"/>
        </w:rPr>
        <w:t>a</w:t>
      </w:r>
      <w:r w:rsidRPr="00E37745">
        <w:rPr>
          <w:rFonts w:ascii="Palatino Linotype" w:eastAsiaTheme="minorEastAsia" w:hAnsi="Palatino Linotype"/>
          <w:i/>
          <w:spacing w:val="1"/>
          <w:sz w:val="24"/>
          <w:szCs w:val="24"/>
          <w:lang w:val="es-ES_tradnl" w:eastAsia="es-ES"/>
        </w:rPr>
        <w:t xml:space="preserve"> </w:t>
      </w:r>
      <w:r w:rsidRPr="00E37745">
        <w:rPr>
          <w:rFonts w:ascii="Palatino Linotype" w:eastAsiaTheme="minorEastAsia" w:hAnsi="Palatino Linotype"/>
          <w:i/>
          <w:sz w:val="24"/>
          <w:szCs w:val="24"/>
          <w:lang w:val="es-ES_tradnl" w:eastAsia="es-ES"/>
        </w:rPr>
        <w:t>dar</w:t>
      </w:r>
      <w:r w:rsidRPr="00E37745">
        <w:rPr>
          <w:rFonts w:ascii="Palatino Linotype" w:eastAsiaTheme="minorEastAsia" w:hAnsi="Palatino Linotype"/>
          <w:i/>
          <w:spacing w:val="1"/>
          <w:sz w:val="24"/>
          <w:szCs w:val="24"/>
          <w:lang w:val="es-ES_tradnl" w:eastAsia="es-ES"/>
        </w:rPr>
        <w:t xml:space="preserve"> </w:t>
      </w:r>
      <w:r w:rsidRPr="00E37745">
        <w:rPr>
          <w:rFonts w:ascii="Palatino Linotype" w:eastAsiaTheme="minorEastAsia" w:hAnsi="Palatino Linotype"/>
          <w:i/>
          <w:sz w:val="24"/>
          <w:szCs w:val="24"/>
          <w:lang w:val="es-ES_tradnl" w:eastAsia="es-ES"/>
        </w:rPr>
        <w:t>trámite</w:t>
      </w:r>
      <w:r w:rsidRPr="00E37745">
        <w:rPr>
          <w:rFonts w:ascii="Palatino Linotype" w:eastAsiaTheme="minorEastAsia" w:hAnsi="Palatino Linotype"/>
          <w:i/>
          <w:spacing w:val="1"/>
          <w:sz w:val="24"/>
          <w:szCs w:val="24"/>
          <w:lang w:val="es-ES_tradnl" w:eastAsia="es-ES"/>
        </w:rPr>
        <w:t xml:space="preserve"> </w:t>
      </w:r>
      <w:r w:rsidRPr="00E37745">
        <w:rPr>
          <w:rFonts w:ascii="Palatino Linotype" w:eastAsiaTheme="minorEastAsia" w:hAnsi="Palatino Linotype"/>
          <w:i/>
          <w:sz w:val="24"/>
          <w:szCs w:val="24"/>
          <w:lang w:val="es-ES_tradnl" w:eastAsia="es-ES"/>
        </w:rPr>
        <w:t>a</w:t>
      </w:r>
      <w:r w:rsidRPr="00E37745">
        <w:rPr>
          <w:rFonts w:ascii="Palatino Linotype" w:eastAsiaTheme="minorEastAsia" w:hAnsi="Palatino Linotype"/>
          <w:i/>
          <w:spacing w:val="1"/>
          <w:sz w:val="24"/>
          <w:szCs w:val="24"/>
          <w:lang w:val="es-ES_tradnl" w:eastAsia="es-ES"/>
        </w:rPr>
        <w:t xml:space="preserve"> </w:t>
      </w:r>
      <w:r w:rsidRPr="00E37745">
        <w:rPr>
          <w:rFonts w:ascii="Palatino Linotype" w:eastAsiaTheme="minorEastAsia" w:hAnsi="Palatino Linotype"/>
          <w:i/>
          <w:sz w:val="24"/>
          <w:szCs w:val="24"/>
          <w:lang w:val="es-ES_tradnl" w:eastAsia="es-ES"/>
        </w:rPr>
        <w:t>las</w:t>
      </w:r>
      <w:r w:rsidRPr="00E37745">
        <w:rPr>
          <w:rFonts w:ascii="Palatino Linotype" w:eastAsiaTheme="minorEastAsia" w:hAnsi="Palatino Linotype"/>
          <w:i/>
          <w:spacing w:val="2"/>
          <w:sz w:val="24"/>
          <w:szCs w:val="24"/>
          <w:lang w:val="es-ES_tradnl" w:eastAsia="es-ES"/>
        </w:rPr>
        <w:t xml:space="preserve"> </w:t>
      </w:r>
      <w:r w:rsidRPr="00E37745">
        <w:rPr>
          <w:rFonts w:ascii="Palatino Linotype" w:eastAsiaTheme="minorEastAsia" w:hAnsi="Palatino Linotype"/>
          <w:i/>
          <w:sz w:val="24"/>
          <w:szCs w:val="24"/>
          <w:lang w:val="es-ES_tradnl" w:eastAsia="es-ES"/>
        </w:rPr>
        <w:t>so</w:t>
      </w:r>
      <w:r w:rsidRPr="00E37745">
        <w:rPr>
          <w:rFonts w:ascii="Palatino Linotype" w:eastAsiaTheme="minorEastAsia" w:hAnsi="Palatino Linotype"/>
          <w:i/>
          <w:spacing w:val="1"/>
          <w:sz w:val="24"/>
          <w:szCs w:val="24"/>
          <w:lang w:val="es-ES_tradnl" w:eastAsia="es-ES"/>
        </w:rPr>
        <w:t>li</w:t>
      </w:r>
      <w:r w:rsidRPr="00E37745">
        <w:rPr>
          <w:rFonts w:ascii="Palatino Linotype" w:eastAsiaTheme="minorEastAsia" w:hAnsi="Palatino Linotype"/>
          <w:i/>
          <w:sz w:val="24"/>
          <w:szCs w:val="24"/>
          <w:lang w:val="es-ES_tradnl" w:eastAsia="es-ES"/>
        </w:rPr>
        <w:t>citudes</w:t>
      </w:r>
      <w:r w:rsidRPr="00E37745">
        <w:rPr>
          <w:rFonts w:ascii="Palatino Linotype" w:eastAsiaTheme="minorEastAsia" w:hAnsi="Palatino Linotype"/>
          <w:i/>
          <w:spacing w:val="1"/>
          <w:sz w:val="24"/>
          <w:szCs w:val="24"/>
          <w:lang w:val="es-ES_tradnl" w:eastAsia="es-ES"/>
        </w:rPr>
        <w:t xml:space="preserve"> </w:t>
      </w:r>
      <w:r w:rsidRPr="00E37745">
        <w:rPr>
          <w:rFonts w:ascii="Palatino Linotype" w:eastAsiaTheme="minorEastAsia" w:hAnsi="Palatino Linotype"/>
          <w:i/>
          <w:sz w:val="24"/>
          <w:szCs w:val="24"/>
          <w:lang w:val="es-ES_tradnl" w:eastAsia="es-ES"/>
        </w:rPr>
        <w:t>de</w:t>
      </w:r>
      <w:r w:rsidRPr="00E37745">
        <w:rPr>
          <w:rFonts w:ascii="Palatino Linotype" w:eastAsiaTheme="minorEastAsia" w:hAnsi="Palatino Linotype"/>
          <w:i/>
          <w:spacing w:val="3"/>
          <w:sz w:val="24"/>
          <w:szCs w:val="24"/>
          <w:lang w:val="es-ES_tradnl" w:eastAsia="es-ES"/>
        </w:rPr>
        <w:t xml:space="preserve"> </w:t>
      </w:r>
      <w:r w:rsidRPr="00E37745">
        <w:rPr>
          <w:rFonts w:ascii="Palatino Linotype" w:eastAsiaTheme="minorEastAsia" w:hAnsi="Palatino Linotype"/>
          <w:i/>
          <w:sz w:val="24"/>
          <w:szCs w:val="24"/>
          <w:lang w:val="es-ES_tradnl" w:eastAsia="es-ES"/>
        </w:rPr>
        <w:t>los</w:t>
      </w:r>
      <w:r w:rsidRPr="00E37745">
        <w:rPr>
          <w:rFonts w:ascii="Palatino Linotype" w:eastAsiaTheme="minorEastAsia" w:hAnsi="Palatino Linotype"/>
          <w:i/>
          <w:spacing w:val="1"/>
          <w:sz w:val="24"/>
          <w:szCs w:val="24"/>
          <w:lang w:val="es-ES_tradnl" w:eastAsia="es-ES"/>
        </w:rPr>
        <w:t xml:space="preserve"> </w:t>
      </w:r>
      <w:r w:rsidRPr="00E37745">
        <w:rPr>
          <w:rFonts w:ascii="Palatino Linotype" w:eastAsiaTheme="minorEastAsia" w:hAnsi="Palatino Linotype"/>
          <w:i/>
          <w:sz w:val="24"/>
          <w:szCs w:val="24"/>
          <w:lang w:val="es-ES_tradnl" w:eastAsia="es-ES"/>
        </w:rPr>
        <w:t>partic</w:t>
      </w:r>
      <w:r w:rsidRPr="00E37745">
        <w:rPr>
          <w:rFonts w:ascii="Palatino Linotype" w:eastAsiaTheme="minorEastAsia" w:hAnsi="Palatino Linotype"/>
          <w:i/>
          <w:spacing w:val="1"/>
          <w:sz w:val="24"/>
          <w:szCs w:val="24"/>
          <w:lang w:val="es-ES_tradnl" w:eastAsia="es-ES"/>
        </w:rPr>
        <w:t>ul</w:t>
      </w:r>
      <w:r w:rsidRPr="00E37745">
        <w:rPr>
          <w:rFonts w:ascii="Palatino Linotype" w:eastAsiaTheme="minorEastAsia" w:hAnsi="Palatino Linotype"/>
          <w:i/>
          <w:sz w:val="24"/>
          <w:szCs w:val="24"/>
          <w:lang w:val="es-ES_tradnl" w:eastAsia="es-ES"/>
        </w:rPr>
        <w:t>ares,</w:t>
      </w:r>
      <w:r w:rsidRPr="00E37745">
        <w:rPr>
          <w:rFonts w:ascii="Palatino Linotype" w:eastAsiaTheme="minorEastAsia" w:hAnsi="Palatino Linotype"/>
          <w:i/>
          <w:spacing w:val="1"/>
          <w:sz w:val="24"/>
          <w:szCs w:val="24"/>
          <w:lang w:val="es-ES_tradnl" w:eastAsia="es-ES"/>
        </w:rPr>
        <w:t xml:space="preserve"> </w:t>
      </w:r>
      <w:r w:rsidRPr="00E37745">
        <w:rPr>
          <w:rFonts w:ascii="Palatino Linotype" w:eastAsiaTheme="minorEastAsia" w:hAnsi="Palatino Linotype"/>
          <w:i/>
          <w:sz w:val="24"/>
          <w:szCs w:val="24"/>
          <w:lang w:val="es-ES_tradnl" w:eastAsia="es-ES"/>
        </w:rPr>
        <w:t>si d</w:t>
      </w:r>
      <w:r w:rsidRPr="00E37745">
        <w:rPr>
          <w:rFonts w:ascii="Palatino Linotype" w:eastAsiaTheme="minorEastAsia" w:hAnsi="Palatino Linotype"/>
          <w:i/>
          <w:spacing w:val="1"/>
          <w:sz w:val="24"/>
          <w:szCs w:val="24"/>
          <w:lang w:val="es-ES_tradnl" w:eastAsia="es-ES"/>
        </w:rPr>
        <w:t>e</w:t>
      </w:r>
      <w:r w:rsidRPr="00E37745">
        <w:rPr>
          <w:rFonts w:ascii="Palatino Linotype" w:eastAsiaTheme="minorEastAsia" w:hAnsi="Palatino Linotype"/>
          <w:i/>
          <w:sz w:val="24"/>
          <w:szCs w:val="24"/>
          <w:lang w:val="es-ES_tradnl" w:eastAsia="es-ES"/>
        </w:rPr>
        <w:t>l</w:t>
      </w:r>
      <w:r w:rsidRPr="00E37745">
        <w:rPr>
          <w:rFonts w:ascii="Palatino Linotype" w:eastAsiaTheme="minorEastAsia" w:hAnsi="Palatino Linotype"/>
          <w:i/>
          <w:spacing w:val="2"/>
          <w:sz w:val="24"/>
          <w:szCs w:val="24"/>
          <w:lang w:val="es-ES_tradnl" w:eastAsia="es-ES"/>
        </w:rPr>
        <w:t xml:space="preserve"> </w:t>
      </w:r>
      <w:r w:rsidRPr="00E37745">
        <w:rPr>
          <w:rFonts w:ascii="Palatino Linotype" w:eastAsiaTheme="minorEastAsia" w:hAnsi="Palatino Linotype"/>
          <w:i/>
          <w:sz w:val="24"/>
          <w:szCs w:val="24"/>
          <w:lang w:val="es-ES_tradnl" w:eastAsia="es-ES"/>
        </w:rPr>
        <w:t>conteni</w:t>
      </w:r>
      <w:r w:rsidRPr="00E37745">
        <w:rPr>
          <w:rFonts w:ascii="Palatino Linotype" w:eastAsiaTheme="minorEastAsia" w:hAnsi="Palatino Linotype"/>
          <w:i/>
          <w:spacing w:val="1"/>
          <w:sz w:val="24"/>
          <w:szCs w:val="24"/>
          <w:lang w:val="es-ES_tradnl" w:eastAsia="es-ES"/>
        </w:rPr>
        <w:t>d</w:t>
      </w:r>
      <w:r w:rsidRPr="00E37745">
        <w:rPr>
          <w:rFonts w:ascii="Palatino Linotype" w:eastAsiaTheme="minorEastAsia" w:hAnsi="Palatino Linotype"/>
          <w:i/>
          <w:sz w:val="24"/>
          <w:szCs w:val="24"/>
          <w:lang w:val="es-ES_tradnl" w:eastAsia="es-ES"/>
        </w:rPr>
        <w:t>o</w:t>
      </w:r>
      <w:r w:rsidRPr="00E37745">
        <w:rPr>
          <w:rFonts w:ascii="Palatino Linotype" w:eastAsiaTheme="minorEastAsia" w:hAnsi="Palatino Linotype"/>
          <w:i/>
          <w:spacing w:val="2"/>
          <w:sz w:val="24"/>
          <w:szCs w:val="24"/>
          <w:lang w:val="es-ES_tradnl" w:eastAsia="es-ES"/>
        </w:rPr>
        <w:t xml:space="preserve"> </w:t>
      </w:r>
      <w:r w:rsidRPr="00E37745">
        <w:rPr>
          <w:rFonts w:ascii="Palatino Linotype" w:eastAsiaTheme="minorEastAsia" w:hAnsi="Palatino Linotype"/>
          <w:i/>
          <w:sz w:val="24"/>
          <w:szCs w:val="24"/>
          <w:lang w:val="es-ES_tradnl" w:eastAsia="es-ES"/>
        </w:rPr>
        <w:t>de</w:t>
      </w:r>
      <w:r w:rsidRPr="00E37745">
        <w:rPr>
          <w:rFonts w:ascii="Palatino Linotype" w:eastAsiaTheme="minorEastAsia" w:hAnsi="Palatino Linotype"/>
          <w:i/>
          <w:spacing w:val="1"/>
          <w:sz w:val="24"/>
          <w:szCs w:val="24"/>
          <w:lang w:val="es-ES_tradnl" w:eastAsia="es-ES"/>
        </w:rPr>
        <w:t xml:space="preserve"> </w:t>
      </w:r>
      <w:r w:rsidRPr="00E37745">
        <w:rPr>
          <w:rFonts w:ascii="Palatino Linotype" w:eastAsiaTheme="minorEastAsia" w:hAnsi="Palatino Linotype"/>
          <w:i/>
          <w:sz w:val="24"/>
          <w:szCs w:val="24"/>
          <w:lang w:val="es-ES_tradnl" w:eastAsia="es-ES"/>
        </w:rPr>
        <w:t>las mismas</w:t>
      </w:r>
      <w:r w:rsidRPr="00E37745">
        <w:rPr>
          <w:rFonts w:ascii="Palatino Linotype" w:eastAsiaTheme="minorEastAsia" w:hAnsi="Palatino Linotype"/>
          <w:i/>
          <w:spacing w:val="1"/>
          <w:sz w:val="24"/>
          <w:szCs w:val="24"/>
          <w:lang w:val="es-ES_tradnl" w:eastAsia="es-ES"/>
        </w:rPr>
        <w:t xml:space="preserve"> </w:t>
      </w:r>
      <w:r w:rsidRPr="00E37745">
        <w:rPr>
          <w:rFonts w:ascii="Palatino Linotype" w:eastAsiaTheme="minorEastAsia" w:hAnsi="Palatino Linotype"/>
          <w:i/>
          <w:sz w:val="24"/>
          <w:szCs w:val="24"/>
          <w:lang w:val="es-ES_tradnl" w:eastAsia="es-ES"/>
        </w:rPr>
        <w:t>se advierte que la pretensión cons</w:t>
      </w:r>
      <w:r w:rsidRPr="00E37745">
        <w:rPr>
          <w:rFonts w:ascii="Palatino Linotype" w:eastAsiaTheme="minorEastAsia" w:hAnsi="Palatino Linotype"/>
          <w:i/>
          <w:spacing w:val="1"/>
          <w:sz w:val="24"/>
          <w:szCs w:val="24"/>
          <w:lang w:val="es-ES_tradnl" w:eastAsia="es-ES"/>
        </w:rPr>
        <w:t>i</w:t>
      </w:r>
      <w:r w:rsidRPr="00E37745">
        <w:rPr>
          <w:rFonts w:ascii="Palatino Linotype" w:eastAsiaTheme="minorEastAsia" w:hAnsi="Palatino Linotype"/>
          <w:i/>
          <w:sz w:val="24"/>
          <w:szCs w:val="24"/>
          <w:lang w:val="es-ES_tradnl" w:eastAsia="es-ES"/>
        </w:rPr>
        <w:t>ste en e</w:t>
      </w:r>
      <w:r w:rsidRPr="00E37745">
        <w:rPr>
          <w:rFonts w:ascii="Palatino Linotype" w:eastAsiaTheme="minorEastAsia" w:hAnsi="Palatino Linotype"/>
          <w:i/>
          <w:spacing w:val="1"/>
          <w:sz w:val="24"/>
          <w:szCs w:val="24"/>
          <w:lang w:val="es-ES_tradnl" w:eastAsia="es-ES"/>
        </w:rPr>
        <w:t>j</w:t>
      </w:r>
      <w:r w:rsidRPr="00E37745">
        <w:rPr>
          <w:rFonts w:ascii="Palatino Linotype" w:eastAsiaTheme="minorEastAsia" w:hAnsi="Palatino Linotype"/>
          <w:i/>
          <w:sz w:val="24"/>
          <w:szCs w:val="24"/>
          <w:lang w:val="es-ES_tradnl" w:eastAsia="es-ES"/>
        </w:rPr>
        <w:t>e</w:t>
      </w:r>
      <w:r w:rsidRPr="00E37745">
        <w:rPr>
          <w:rFonts w:ascii="Palatino Linotype" w:eastAsiaTheme="minorEastAsia" w:hAnsi="Palatino Linotype"/>
          <w:i/>
          <w:spacing w:val="-1"/>
          <w:sz w:val="24"/>
          <w:szCs w:val="24"/>
          <w:lang w:val="es-ES_tradnl" w:eastAsia="es-ES"/>
        </w:rPr>
        <w:t>r</w:t>
      </w:r>
      <w:r w:rsidRPr="00E37745">
        <w:rPr>
          <w:rFonts w:ascii="Palatino Linotype" w:eastAsiaTheme="minorEastAsia" w:hAnsi="Palatino Linotype"/>
          <w:i/>
          <w:sz w:val="24"/>
          <w:szCs w:val="24"/>
          <w:lang w:val="es-ES_tradnl" w:eastAsia="es-ES"/>
        </w:rPr>
        <w:t>cer</w:t>
      </w:r>
      <w:r w:rsidRPr="00E37745">
        <w:rPr>
          <w:rFonts w:ascii="Palatino Linotype" w:eastAsiaTheme="minorEastAsia" w:hAnsi="Palatino Linotype"/>
          <w:i/>
          <w:spacing w:val="1"/>
          <w:sz w:val="24"/>
          <w:szCs w:val="24"/>
          <w:lang w:val="es-ES_tradnl" w:eastAsia="es-ES"/>
        </w:rPr>
        <w:t xml:space="preserve"> </w:t>
      </w:r>
      <w:r w:rsidRPr="00E37745">
        <w:rPr>
          <w:rFonts w:ascii="Palatino Linotype" w:eastAsiaTheme="minorEastAsia" w:hAnsi="Palatino Linotype"/>
          <w:i/>
          <w:sz w:val="24"/>
          <w:szCs w:val="24"/>
          <w:lang w:val="es-ES_tradnl" w:eastAsia="es-ES"/>
        </w:rPr>
        <w:t>el derecho de acceso a informaci</w:t>
      </w:r>
      <w:r w:rsidRPr="00E37745">
        <w:rPr>
          <w:rFonts w:ascii="Palatino Linotype" w:eastAsiaTheme="minorEastAsia" w:hAnsi="Palatino Linotype"/>
          <w:i/>
          <w:spacing w:val="1"/>
          <w:sz w:val="24"/>
          <w:szCs w:val="24"/>
          <w:lang w:val="es-ES_tradnl" w:eastAsia="es-ES"/>
        </w:rPr>
        <w:t>ó</w:t>
      </w:r>
      <w:r w:rsidRPr="00E37745">
        <w:rPr>
          <w:rFonts w:ascii="Palatino Linotype" w:eastAsiaTheme="minorEastAsia" w:hAnsi="Palatino Linotype"/>
          <w:i/>
          <w:sz w:val="24"/>
          <w:szCs w:val="24"/>
          <w:lang w:val="es-ES_tradnl" w:eastAsia="es-ES"/>
        </w:rPr>
        <w:t>n gubern</w:t>
      </w:r>
      <w:r w:rsidRPr="00E37745">
        <w:rPr>
          <w:rFonts w:ascii="Palatino Linotype" w:eastAsiaTheme="minorEastAsia" w:hAnsi="Palatino Linotype"/>
          <w:i/>
          <w:spacing w:val="1"/>
          <w:sz w:val="24"/>
          <w:szCs w:val="24"/>
          <w:lang w:val="es-ES_tradnl" w:eastAsia="es-ES"/>
        </w:rPr>
        <w:t>a</w:t>
      </w:r>
      <w:r w:rsidRPr="00E37745">
        <w:rPr>
          <w:rFonts w:ascii="Palatino Linotype" w:eastAsiaTheme="minorEastAsia" w:hAnsi="Palatino Linotype"/>
          <w:i/>
          <w:sz w:val="24"/>
          <w:szCs w:val="24"/>
          <w:lang w:val="es-ES_tradnl" w:eastAsia="es-ES"/>
        </w:rPr>
        <w:t>mental y</w:t>
      </w:r>
      <w:r w:rsidRPr="00E37745">
        <w:rPr>
          <w:rFonts w:ascii="Palatino Linotype" w:eastAsiaTheme="minorEastAsia" w:hAnsi="Palatino Linotype"/>
          <w:i/>
          <w:spacing w:val="1"/>
          <w:sz w:val="24"/>
          <w:szCs w:val="24"/>
          <w:lang w:val="es-ES_tradnl" w:eastAsia="es-ES"/>
        </w:rPr>
        <w:t xml:space="preserve"> </w:t>
      </w:r>
      <w:r w:rsidRPr="00E37745">
        <w:rPr>
          <w:rFonts w:ascii="Palatino Linotype" w:eastAsiaTheme="minorEastAsia" w:hAnsi="Palatino Linotype"/>
          <w:i/>
          <w:sz w:val="24"/>
          <w:szCs w:val="24"/>
          <w:lang w:val="es-ES_tradnl" w:eastAsia="es-ES"/>
        </w:rPr>
        <w:t>lo requerido t</w:t>
      </w:r>
      <w:r w:rsidRPr="00E37745">
        <w:rPr>
          <w:rFonts w:ascii="Palatino Linotype" w:eastAsiaTheme="minorEastAsia" w:hAnsi="Palatino Linotype"/>
          <w:i/>
          <w:spacing w:val="1"/>
          <w:sz w:val="24"/>
          <w:szCs w:val="24"/>
          <w:lang w:val="es-ES_tradnl" w:eastAsia="es-ES"/>
        </w:rPr>
        <w:t>i</w:t>
      </w:r>
      <w:r w:rsidRPr="00E37745">
        <w:rPr>
          <w:rFonts w:ascii="Palatino Linotype" w:eastAsiaTheme="minorEastAsia" w:hAnsi="Palatino Linotype"/>
          <w:i/>
          <w:sz w:val="24"/>
          <w:szCs w:val="24"/>
          <w:lang w:val="es-ES_tradnl" w:eastAsia="es-ES"/>
        </w:rPr>
        <w:t xml:space="preserve">ene una </w:t>
      </w:r>
      <w:r w:rsidRPr="00E37745">
        <w:rPr>
          <w:rFonts w:ascii="Palatino Linotype" w:eastAsiaTheme="minorEastAsia" w:hAnsi="Palatino Linotype"/>
          <w:i/>
          <w:spacing w:val="1"/>
          <w:sz w:val="24"/>
          <w:szCs w:val="24"/>
          <w:lang w:val="es-ES_tradnl" w:eastAsia="es-ES"/>
        </w:rPr>
        <w:t>e</w:t>
      </w:r>
      <w:r w:rsidRPr="00E37745">
        <w:rPr>
          <w:rFonts w:ascii="Palatino Linotype" w:eastAsiaTheme="minorEastAsia" w:hAnsi="Palatino Linotype"/>
          <w:i/>
          <w:sz w:val="24"/>
          <w:szCs w:val="24"/>
          <w:lang w:val="es-ES_tradnl" w:eastAsia="es-ES"/>
        </w:rPr>
        <w:t>xpresión d</w:t>
      </w:r>
      <w:r w:rsidRPr="00E37745">
        <w:rPr>
          <w:rFonts w:ascii="Palatino Linotype" w:eastAsiaTheme="minorEastAsia" w:hAnsi="Palatino Linotype"/>
          <w:i/>
          <w:spacing w:val="1"/>
          <w:sz w:val="24"/>
          <w:szCs w:val="24"/>
          <w:lang w:val="es-ES_tradnl" w:eastAsia="es-ES"/>
        </w:rPr>
        <w:t>o</w:t>
      </w:r>
      <w:r w:rsidRPr="00E37745">
        <w:rPr>
          <w:rFonts w:ascii="Palatino Linotype" w:eastAsiaTheme="minorEastAsia" w:hAnsi="Palatino Linotype"/>
          <w:i/>
          <w:sz w:val="24"/>
          <w:szCs w:val="24"/>
          <w:lang w:val="es-ES_tradnl" w:eastAsia="es-ES"/>
        </w:rPr>
        <w:t>cumental.</w:t>
      </w:r>
    </w:p>
    <w:p w:rsidR="001B18A8" w:rsidRPr="00E37745" w:rsidRDefault="001B18A8" w:rsidP="001B18A8">
      <w:pPr>
        <w:spacing w:after="0" w:line="360" w:lineRule="auto"/>
        <w:ind w:left="426" w:right="474"/>
        <w:jc w:val="both"/>
        <w:rPr>
          <w:rFonts w:ascii="Palatino Linotype" w:eastAsiaTheme="minorEastAsia" w:hAnsi="Palatino Linotype"/>
          <w:i/>
          <w:sz w:val="24"/>
          <w:szCs w:val="24"/>
          <w:lang w:val="es-ES_tradnl" w:eastAsia="es-ES"/>
        </w:rPr>
      </w:pPr>
    </w:p>
    <w:p w:rsidR="001B18A8" w:rsidRPr="00E37745" w:rsidRDefault="001B18A8" w:rsidP="001B18A8">
      <w:pPr>
        <w:spacing w:after="0" w:line="360" w:lineRule="auto"/>
        <w:ind w:left="426" w:right="474"/>
        <w:jc w:val="both"/>
        <w:rPr>
          <w:rFonts w:ascii="Palatino Linotype" w:eastAsiaTheme="minorEastAsia" w:hAnsi="Palatino Linotype"/>
          <w:i/>
          <w:sz w:val="24"/>
          <w:szCs w:val="24"/>
          <w:lang w:val="es-ES_tradnl" w:eastAsia="es-ES"/>
        </w:rPr>
      </w:pPr>
      <w:r w:rsidRPr="00E37745">
        <w:rPr>
          <w:rFonts w:ascii="Palatino Linotype" w:eastAsiaTheme="minorEastAsia" w:hAnsi="Palatino Linotype"/>
          <w:b/>
          <w:i/>
          <w:sz w:val="24"/>
          <w:szCs w:val="24"/>
          <w:lang w:val="es-ES_tradnl" w:eastAsia="es-ES"/>
        </w:rPr>
        <w:t>Resoluci</w:t>
      </w:r>
      <w:r w:rsidRPr="00E37745">
        <w:rPr>
          <w:rFonts w:ascii="Palatino Linotype" w:eastAsiaTheme="minorEastAsia" w:hAnsi="Palatino Linotype"/>
          <w:b/>
          <w:i/>
          <w:spacing w:val="1"/>
          <w:sz w:val="24"/>
          <w:szCs w:val="24"/>
          <w:lang w:val="es-ES_tradnl" w:eastAsia="es-ES"/>
        </w:rPr>
        <w:t>o</w:t>
      </w:r>
      <w:r w:rsidRPr="00E37745">
        <w:rPr>
          <w:rFonts w:ascii="Palatino Linotype" w:eastAsiaTheme="minorEastAsia" w:hAnsi="Palatino Linotype"/>
          <w:b/>
          <w:i/>
          <w:sz w:val="24"/>
          <w:szCs w:val="24"/>
          <w:lang w:val="es-ES_tradnl" w:eastAsia="es-ES"/>
        </w:rPr>
        <w:t>nes</w:t>
      </w:r>
    </w:p>
    <w:p w:rsidR="001B18A8" w:rsidRPr="00E37745" w:rsidRDefault="001B18A8" w:rsidP="001B18A8">
      <w:pPr>
        <w:spacing w:after="0" w:line="360" w:lineRule="auto"/>
        <w:ind w:left="426" w:right="474"/>
        <w:jc w:val="both"/>
        <w:rPr>
          <w:rFonts w:ascii="Palatino Linotype" w:eastAsiaTheme="minorEastAsia" w:hAnsi="Palatino Linotype"/>
          <w:i/>
          <w:sz w:val="24"/>
          <w:szCs w:val="24"/>
          <w:lang w:val="es-ES_tradnl" w:eastAsia="es-ES"/>
        </w:rPr>
      </w:pPr>
      <w:r w:rsidRPr="00E37745">
        <w:rPr>
          <w:rFonts w:ascii="Palatino Linotype" w:eastAsia="Times New Roman" w:hAnsi="Palatino Linotype" w:cs="Times New Roman"/>
          <w:i/>
          <w:w w:val="131"/>
          <w:sz w:val="24"/>
          <w:szCs w:val="24"/>
          <w:lang w:val="es-ES_tradnl" w:eastAsia="es-ES"/>
        </w:rPr>
        <w:t xml:space="preserve">• </w:t>
      </w:r>
      <w:r w:rsidRPr="00E37745">
        <w:rPr>
          <w:rFonts w:ascii="Palatino Linotype" w:eastAsiaTheme="minorEastAsia" w:hAnsi="Palatino Linotype"/>
          <w:b/>
          <w:i/>
          <w:sz w:val="24"/>
          <w:szCs w:val="24"/>
          <w:lang w:val="es-ES_tradnl" w:eastAsia="es-ES"/>
        </w:rPr>
        <w:t>RPD-</w:t>
      </w:r>
      <w:r w:rsidRPr="00E37745">
        <w:rPr>
          <w:rFonts w:ascii="Palatino Linotype" w:eastAsiaTheme="minorEastAsia" w:hAnsi="Palatino Linotype"/>
          <w:b/>
          <w:i/>
          <w:spacing w:val="1"/>
          <w:sz w:val="24"/>
          <w:szCs w:val="24"/>
          <w:lang w:val="es-ES_tradnl" w:eastAsia="es-ES"/>
        </w:rPr>
        <w:t>R</w:t>
      </w:r>
      <w:r w:rsidRPr="00E37745">
        <w:rPr>
          <w:rFonts w:ascii="Palatino Linotype" w:eastAsiaTheme="minorEastAsia" w:hAnsi="Palatino Linotype"/>
          <w:b/>
          <w:i/>
          <w:sz w:val="24"/>
          <w:szCs w:val="24"/>
          <w:lang w:val="es-ES_tradnl" w:eastAsia="es-ES"/>
        </w:rPr>
        <w:t>C</w:t>
      </w:r>
      <w:r w:rsidRPr="00E37745">
        <w:rPr>
          <w:rFonts w:ascii="Palatino Linotype" w:eastAsiaTheme="minorEastAsia" w:hAnsi="Palatino Linotype"/>
          <w:b/>
          <w:i/>
          <w:spacing w:val="1"/>
          <w:sz w:val="24"/>
          <w:szCs w:val="24"/>
          <w:lang w:val="es-ES_tradnl" w:eastAsia="es-ES"/>
        </w:rPr>
        <w:t>D</w:t>
      </w:r>
      <w:r w:rsidRPr="00E37745">
        <w:rPr>
          <w:rFonts w:ascii="Palatino Linotype" w:eastAsiaTheme="minorEastAsia" w:hAnsi="Palatino Linotype"/>
          <w:b/>
          <w:i/>
          <w:sz w:val="24"/>
          <w:szCs w:val="24"/>
          <w:lang w:val="es-ES_tradnl" w:eastAsia="es-ES"/>
        </w:rPr>
        <w:t>A</w:t>
      </w:r>
      <w:r w:rsidRPr="00E37745">
        <w:rPr>
          <w:rFonts w:ascii="Palatino Linotype" w:eastAsiaTheme="minorEastAsia" w:hAnsi="Palatino Linotype"/>
          <w:b/>
          <w:i/>
          <w:spacing w:val="61"/>
          <w:sz w:val="24"/>
          <w:szCs w:val="24"/>
          <w:lang w:val="es-ES_tradnl" w:eastAsia="es-ES"/>
        </w:rPr>
        <w:t xml:space="preserve"> </w:t>
      </w:r>
      <w:r w:rsidRPr="00E37745">
        <w:rPr>
          <w:rFonts w:ascii="Palatino Linotype" w:eastAsiaTheme="minorEastAsia" w:hAnsi="Palatino Linotype"/>
          <w:b/>
          <w:i/>
          <w:sz w:val="24"/>
          <w:szCs w:val="24"/>
          <w:lang w:val="es-ES_tradnl" w:eastAsia="es-ES"/>
        </w:rPr>
        <w:t>0699/1</w:t>
      </w:r>
      <w:r w:rsidRPr="00E37745">
        <w:rPr>
          <w:rFonts w:ascii="Palatino Linotype" w:eastAsiaTheme="minorEastAsia" w:hAnsi="Palatino Linotype"/>
          <w:b/>
          <w:i/>
          <w:spacing w:val="1"/>
          <w:sz w:val="24"/>
          <w:szCs w:val="24"/>
          <w:lang w:val="es-ES_tradnl" w:eastAsia="es-ES"/>
        </w:rPr>
        <w:t>3</w:t>
      </w:r>
      <w:r w:rsidRPr="00E37745">
        <w:rPr>
          <w:rFonts w:ascii="Palatino Linotype" w:eastAsiaTheme="minorEastAsia" w:hAnsi="Palatino Linotype"/>
          <w:b/>
          <w:i/>
          <w:sz w:val="24"/>
          <w:szCs w:val="24"/>
          <w:lang w:val="es-ES_tradnl" w:eastAsia="es-ES"/>
        </w:rPr>
        <w:t>.</w:t>
      </w:r>
      <w:r w:rsidRPr="00E37745">
        <w:rPr>
          <w:rFonts w:ascii="Palatino Linotype" w:eastAsiaTheme="minorEastAsia" w:hAnsi="Palatino Linotype"/>
          <w:b/>
          <w:i/>
          <w:spacing w:val="62"/>
          <w:sz w:val="24"/>
          <w:szCs w:val="24"/>
          <w:lang w:val="es-ES_tradnl" w:eastAsia="es-ES"/>
        </w:rPr>
        <w:t xml:space="preserve"> </w:t>
      </w:r>
      <w:r w:rsidRPr="00E37745">
        <w:rPr>
          <w:rFonts w:ascii="Palatino Linotype" w:eastAsiaTheme="minorEastAsia" w:hAnsi="Palatino Linotype"/>
          <w:i/>
          <w:sz w:val="24"/>
          <w:szCs w:val="24"/>
          <w:lang w:val="es-ES_tradnl" w:eastAsia="es-ES"/>
        </w:rPr>
        <w:t>Interpue</w:t>
      </w:r>
      <w:r w:rsidRPr="00E37745">
        <w:rPr>
          <w:rFonts w:ascii="Palatino Linotype" w:eastAsiaTheme="minorEastAsia" w:hAnsi="Palatino Linotype"/>
          <w:i/>
          <w:spacing w:val="-1"/>
          <w:sz w:val="24"/>
          <w:szCs w:val="24"/>
          <w:lang w:val="es-ES_tradnl" w:eastAsia="es-ES"/>
        </w:rPr>
        <w:t>s</w:t>
      </w:r>
      <w:r w:rsidRPr="00E37745">
        <w:rPr>
          <w:rFonts w:ascii="Palatino Linotype" w:eastAsiaTheme="minorEastAsia" w:hAnsi="Palatino Linotype"/>
          <w:i/>
          <w:sz w:val="24"/>
          <w:szCs w:val="24"/>
          <w:lang w:val="es-ES_tradnl" w:eastAsia="es-ES"/>
        </w:rPr>
        <w:t>to</w:t>
      </w:r>
      <w:r w:rsidRPr="00E37745">
        <w:rPr>
          <w:rFonts w:ascii="Palatino Linotype" w:eastAsiaTheme="minorEastAsia" w:hAnsi="Palatino Linotype"/>
          <w:i/>
          <w:spacing w:val="61"/>
          <w:sz w:val="24"/>
          <w:szCs w:val="24"/>
          <w:lang w:val="es-ES_tradnl" w:eastAsia="es-ES"/>
        </w:rPr>
        <w:t xml:space="preserve"> </w:t>
      </w:r>
      <w:r w:rsidRPr="00E37745">
        <w:rPr>
          <w:rFonts w:ascii="Palatino Linotype" w:eastAsiaTheme="minorEastAsia" w:hAnsi="Palatino Linotype"/>
          <w:i/>
          <w:sz w:val="24"/>
          <w:szCs w:val="24"/>
          <w:lang w:val="es-ES_tradnl" w:eastAsia="es-ES"/>
        </w:rPr>
        <w:t>en</w:t>
      </w:r>
      <w:r w:rsidRPr="00E37745">
        <w:rPr>
          <w:rFonts w:ascii="Palatino Linotype" w:eastAsiaTheme="minorEastAsia" w:hAnsi="Palatino Linotype"/>
          <w:i/>
          <w:spacing w:val="61"/>
          <w:sz w:val="24"/>
          <w:szCs w:val="24"/>
          <w:lang w:val="es-ES_tradnl" w:eastAsia="es-ES"/>
        </w:rPr>
        <w:t xml:space="preserve"> </w:t>
      </w:r>
      <w:r w:rsidRPr="00E37745">
        <w:rPr>
          <w:rFonts w:ascii="Palatino Linotype" w:eastAsiaTheme="minorEastAsia" w:hAnsi="Palatino Linotype"/>
          <w:i/>
          <w:sz w:val="24"/>
          <w:szCs w:val="24"/>
          <w:lang w:val="es-ES_tradnl" w:eastAsia="es-ES"/>
        </w:rPr>
        <w:t>contra</w:t>
      </w:r>
      <w:r w:rsidRPr="00E37745">
        <w:rPr>
          <w:rFonts w:ascii="Palatino Linotype" w:eastAsiaTheme="minorEastAsia" w:hAnsi="Palatino Linotype"/>
          <w:i/>
          <w:spacing w:val="61"/>
          <w:sz w:val="24"/>
          <w:szCs w:val="24"/>
          <w:lang w:val="es-ES_tradnl" w:eastAsia="es-ES"/>
        </w:rPr>
        <w:t xml:space="preserve"> </w:t>
      </w:r>
      <w:r w:rsidRPr="00E37745">
        <w:rPr>
          <w:rFonts w:ascii="Palatino Linotype" w:eastAsiaTheme="minorEastAsia" w:hAnsi="Palatino Linotype"/>
          <w:i/>
          <w:sz w:val="24"/>
          <w:szCs w:val="24"/>
          <w:lang w:val="es-ES_tradnl" w:eastAsia="es-ES"/>
        </w:rPr>
        <w:t>de</w:t>
      </w:r>
      <w:r w:rsidRPr="00E37745">
        <w:rPr>
          <w:rFonts w:ascii="Palatino Linotype" w:eastAsiaTheme="minorEastAsia" w:hAnsi="Palatino Linotype"/>
          <w:i/>
          <w:spacing w:val="61"/>
          <w:sz w:val="24"/>
          <w:szCs w:val="24"/>
          <w:lang w:val="es-ES_tradnl" w:eastAsia="es-ES"/>
        </w:rPr>
        <w:t xml:space="preserve"> </w:t>
      </w:r>
      <w:r w:rsidRPr="00E37745">
        <w:rPr>
          <w:rFonts w:ascii="Palatino Linotype" w:eastAsiaTheme="minorEastAsia" w:hAnsi="Palatino Linotype"/>
          <w:i/>
          <w:sz w:val="24"/>
          <w:szCs w:val="24"/>
          <w:lang w:val="es-ES_tradnl" w:eastAsia="es-ES"/>
        </w:rPr>
        <w:t>la</w:t>
      </w:r>
      <w:r w:rsidRPr="00E37745">
        <w:rPr>
          <w:rFonts w:ascii="Palatino Linotype" w:eastAsiaTheme="minorEastAsia" w:hAnsi="Palatino Linotype"/>
          <w:i/>
          <w:spacing w:val="61"/>
          <w:sz w:val="24"/>
          <w:szCs w:val="24"/>
          <w:lang w:val="es-ES_tradnl" w:eastAsia="es-ES"/>
        </w:rPr>
        <w:t xml:space="preserve"> </w:t>
      </w:r>
      <w:r w:rsidRPr="00E37745">
        <w:rPr>
          <w:rFonts w:ascii="Palatino Linotype" w:eastAsiaTheme="minorEastAsia" w:hAnsi="Palatino Linotype"/>
          <w:i/>
          <w:spacing w:val="1"/>
          <w:sz w:val="24"/>
          <w:szCs w:val="24"/>
          <w:lang w:val="es-ES_tradnl" w:eastAsia="es-ES"/>
        </w:rPr>
        <w:t>S</w:t>
      </w:r>
      <w:r w:rsidRPr="00E37745">
        <w:rPr>
          <w:rFonts w:ascii="Palatino Linotype" w:eastAsiaTheme="minorEastAsia" w:hAnsi="Palatino Linotype"/>
          <w:i/>
          <w:sz w:val="24"/>
          <w:szCs w:val="24"/>
          <w:lang w:val="es-ES_tradnl" w:eastAsia="es-ES"/>
        </w:rPr>
        <w:t>ecretaría</w:t>
      </w:r>
      <w:r w:rsidRPr="00E37745">
        <w:rPr>
          <w:rFonts w:ascii="Palatino Linotype" w:eastAsiaTheme="minorEastAsia" w:hAnsi="Palatino Linotype"/>
          <w:i/>
          <w:spacing w:val="61"/>
          <w:sz w:val="24"/>
          <w:szCs w:val="24"/>
          <w:lang w:val="es-ES_tradnl" w:eastAsia="es-ES"/>
        </w:rPr>
        <w:t xml:space="preserve"> </w:t>
      </w:r>
      <w:r w:rsidRPr="00E37745">
        <w:rPr>
          <w:rFonts w:ascii="Palatino Linotype" w:eastAsiaTheme="minorEastAsia" w:hAnsi="Palatino Linotype"/>
          <w:i/>
          <w:spacing w:val="-1"/>
          <w:sz w:val="24"/>
          <w:szCs w:val="24"/>
          <w:lang w:val="es-ES_tradnl" w:eastAsia="es-ES"/>
        </w:rPr>
        <w:t>d</w:t>
      </w:r>
      <w:r w:rsidRPr="00E37745">
        <w:rPr>
          <w:rFonts w:ascii="Palatino Linotype" w:eastAsiaTheme="minorEastAsia" w:hAnsi="Palatino Linotype"/>
          <w:i/>
          <w:sz w:val="24"/>
          <w:szCs w:val="24"/>
          <w:lang w:val="es-ES_tradnl" w:eastAsia="es-ES"/>
        </w:rPr>
        <w:t>e</w:t>
      </w:r>
      <w:r w:rsidRPr="00E37745">
        <w:rPr>
          <w:rFonts w:ascii="Palatino Linotype" w:eastAsiaTheme="minorEastAsia" w:hAnsi="Palatino Linotype"/>
          <w:i/>
          <w:spacing w:val="61"/>
          <w:sz w:val="24"/>
          <w:szCs w:val="24"/>
          <w:lang w:val="es-ES_tradnl" w:eastAsia="es-ES"/>
        </w:rPr>
        <w:t xml:space="preserve"> </w:t>
      </w:r>
      <w:r w:rsidRPr="00E37745">
        <w:rPr>
          <w:rFonts w:ascii="Palatino Linotype" w:eastAsiaTheme="minorEastAsia" w:hAnsi="Palatino Linotype"/>
          <w:i/>
          <w:sz w:val="24"/>
          <w:szCs w:val="24"/>
          <w:lang w:val="es-ES_tradnl" w:eastAsia="es-ES"/>
        </w:rPr>
        <w:t>Economía.</w:t>
      </w:r>
    </w:p>
    <w:p w:rsidR="001B18A8" w:rsidRPr="00E37745" w:rsidRDefault="001B18A8" w:rsidP="001B18A8">
      <w:pPr>
        <w:spacing w:after="0" w:line="360" w:lineRule="auto"/>
        <w:ind w:left="426" w:right="474"/>
        <w:jc w:val="both"/>
        <w:rPr>
          <w:rFonts w:ascii="Palatino Linotype" w:eastAsiaTheme="minorEastAsia" w:hAnsi="Palatino Linotype"/>
          <w:i/>
          <w:sz w:val="24"/>
          <w:szCs w:val="24"/>
          <w:lang w:val="es-ES_tradnl" w:eastAsia="es-ES"/>
        </w:rPr>
      </w:pPr>
      <w:r w:rsidRPr="00E37745">
        <w:rPr>
          <w:rFonts w:ascii="Palatino Linotype" w:eastAsiaTheme="minorEastAsia" w:hAnsi="Palatino Linotype"/>
          <w:i/>
          <w:sz w:val="24"/>
          <w:szCs w:val="24"/>
          <w:lang w:val="es-ES_tradnl" w:eastAsia="es-ES"/>
        </w:rPr>
        <w:t>Comisi</w:t>
      </w:r>
      <w:r w:rsidRPr="00E37745">
        <w:rPr>
          <w:rFonts w:ascii="Palatino Linotype" w:eastAsiaTheme="minorEastAsia" w:hAnsi="Palatino Linotype"/>
          <w:i/>
          <w:spacing w:val="1"/>
          <w:sz w:val="24"/>
          <w:szCs w:val="24"/>
          <w:lang w:val="es-ES_tradnl" w:eastAsia="es-ES"/>
        </w:rPr>
        <w:t>o</w:t>
      </w:r>
      <w:r w:rsidRPr="00E37745">
        <w:rPr>
          <w:rFonts w:ascii="Palatino Linotype" w:eastAsiaTheme="minorEastAsia" w:hAnsi="Palatino Linotype"/>
          <w:i/>
          <w:sz w:val="24"/>
          <w:szCs w:val="24"/>
          <w:lang w:val="es-ES_tradnl" w:eastAsia="es-ES"/>
        </w:rPr>
        <w:t>n</w:t>
      </w:r>
      <w:r w:rsidRPr="00E37745">
        <w:rPr>
          <w:rFonts w:ascii="Palatino Linotype" w:eastAsiaTheme="minorEastAsia" w:hAnsi="Palatino Linotype"/>
          <w:i/>
          <w:spacing w:val="1"/>
          <w:sz w:val="24"/>
          <w:szCs w:val="24"/>
          <w:lang w:val="es-ES_tradnl" w:eastAsia="es-ES"/>
        </w:rPr>
        <w:t>a</w:t>
      </w:r>
      <w:r w:rsidRPr="00E37745">
        <w:rPr>
          <w:rFonts w:ascii="Palatino Linotype" w:eastAsiaTheme="minorEastAsia" w:hAnsi="Palatino Linotype"/>
          <w:i/>
          <w:sz w:val="24"/>
          <w:szCs w:val="24"/>
          <w:lang w:val="es-ES_tradnl" w:eastAsia="es-ES"/>
        </w:rPr>
        <w:t>da Ponente</w:t>
      </w:r>
      <w:r w:rsidRPr="00E37745">
        <w:rPr>
          <w:rFonts w:ascii="Palatino Linotype" w:eastAsiaTheme="minorEastAsia" w:hAnsi="Palatino Linotype"/>
          <w:i/>
          <w:spacing w:val="2"/>
          <w:sz w:val="24"/>
          <w:szCs w:val="24"/>
          <w:lang w:val="es-ES_tradnl" w:eastAsia="es-ES"/>
        </w:rPr>
        <w:t xml:space="preserve"> </w:t>
      </w:r>
      <w:r w:rsidRPr="00E37745">
        <w:rPr>
          <w:rFonts w:ascii="Palatino Linotype" w:eastAsiaTheme="minorEastAsia" w:hAnsi="Palatino Linotype"/>
          <w:i/>
          <w:sz w:val="24"/>
          <w:szCs w:val="24"/>
          <w:lang w:val="es-ES_tradnl" w:eastAsia="es-ES"/>
        </w:rPr>
        <w:t>Jacquel</w:t>
      </w:r>
      <w:r w:rsidRPr="00E37745">
        <w:rPr>
          <w:rFonts w:ascii="Palatino Linotype" w:eastAsiaTheme="minorEastAsia" w:hAnsi="Palatino Linotype"/>
          <w:i/>
          <w:spacing w:val="1"/>
          <w:sz w:val="24"/>
          <w:szCs w:val="24"/>
          <w:lang w:val="es-ES_tradnl" w:eastAsia="es-ES"/>
        </w:rPr>
        <w:t>i</w:t>
      </w:r>
      <w:r w:rsidRPr="00E37745">
        <w:rPr>
          <w:rFonts w:ascii="Palatino Linotype" w:eastAsiaTheme="minorEastAsia" w:hAnsi="Palatino Linotype"/>
          <w:i/>
          <w:sz w:val="24"/>
          <w:szCs w:val="24"/>
          <w:lang w:val="es-ES_tradnl" w:eastAsia="es-ES"/>
        </w:rPr>
        <w:t>ne</w:t>
      </w:r>
      <w:r w:rsidRPr="00E37745">
        <w:rPr>
          <w:rFonts w:ascii="Palatino Linotype" w:eastAsiaTheme="minorEastAsia" w:hAnsi="Palatino Linotype"/>
          <w:i/>
          <w:spacing w:val="2"/>
          <w:sz w:val="24"/>
          <w:szCs w:val="24"/>
          <w:lang w:val="es-ES_tradnl" w:eastAsia="es-ES"/>
        </w:rPr>
        <w:t xml:space="preserve"> </w:t>
      </w:r>
      <w:proofErr w:type="spellStart"/>
      <w:r w:rsidRPr="00E37745">
        <w:rPr>
          <w:rFonts w:ascii="Palatino Linotype" w:eastAsiaTheme="minorEastAsia" w:hAnsi="Palatino Linotype"/>
          <w:i/>
          <w:sz w:val="24"/>
          <w:szCs w:val="24"/>
          <w:lang w:val="es-ES_tradnl" w:eastAsia="es-ES"/>
        </w:rPr>
        <w:t>Peschard</w:t>
      </w:r>
      <w:proofErr w:type="spellEnd"/>
      <w:r w:rsidRPr="00E37745">
        <w:rPr>
          <w:rFonts w:ascii="Palatino Linotype" w:eastAsiaTheme="minorEastAsia" w:hAnsi="Palatino Linotype"/>
          <w:i/>
          <w:sz w:val="24"/>
          <w:szCs w:val="24"/>
          <w:lang w:val="es-ES_tradnl" w:eastAsia="es-ES"/>
        </w:rPr>
        <w:t xml:space="preserve"> Mariscal.</w:t>
      </w:r>
    </w:p>
    <w:p w:rsidR="001B18A8" w:rsidRPr="00E37745" w:rsidRDefault="001B18A8" w:rsidP="001B18A8">
      <w:pPr>
        <w:spacing w:after="0" w:line="360" w:lineRule="auto"/>
        <w:ind w:left="426" w:right="474"/>
        <w:jc w:val="both"/>
        <w:rPr>
          <w:rFonts w:ascii="Palatino Linotype" w:eastAsiaTheme="minorEastAsia" w:hAnsi="Palatino Linotype"/>
          <w:i/>
          <w:sz w:val="24"/>
          <w:szCs w:val="24"/>
          <w:lang w:val="es-ES_tradnl" w:eastAsia="es-ES"/>
        </w:rPr>
      </w:pPr>
      <w:r w:rsidRPr="00E37745">
        <w:rPr>
          <w:rFonts w:ascii="Palatino Linotype" w:eastAsia="Times New Roman" w:hAnsi="Palatino Linotype" w:cs="Times New Roman"/>
          <w:i/>
          <w:w w:val="131"/>
          <w:sz w:val="24"/>
          <w:szCs w:val="24"/>
          <w:lang w:val="es-ES_tradnl" w:eastAsia="es-ES"/>
        </w:rPr>
        <w:t xml:space="preserve">• </w:t>
      </w:r>
      <w:r w:rsidRPr="00E37745">
        <w:rPr>
          <w:rFonts w:ascii="Palatino Linotype" w:eastAsiaTheme="minorEastAsia" w:hAnsi="Palatino Linotype"/>
          <w:b/>
          <w:i/>
          <w:sz w:val="24"/>
          <w:szCs w:val="24"/>
          <w:lang w:val="es-ES_tradnl" w:eastAsia="es-ES"/>
        </w:rPr>
        <w:t xml:space="preserve">RDA  </w:t>
      </w:r>
      <w:r w:rsidRPr="00E37745">
        <w:rPr>
          <w:rFonts w:ascii="Palatino Linotype" w:eastAsiaTheme="minorEastAsia" w:hAnsi="Palatino Linotype"/>
          <w:b/>
          <w:i/>
          <w:spacing w:val="28"/>
          <w:sz w:val="24"/>
          <w:szCs w:val="24"/>
          <w:lang w:val="es-ES_tradnl" w:eastAsia="es-ES"/>
        </w:rPr>
        <w:t xml:space="preserve"> </w:t>
      </w:r>
      <w:r w:rsidRPr="00E37745">
        <w:rPr>
          <w:rFonts w:ascii="Palatino Linotype" w:eastAsiaTheme="minorEastAsia" w:hAnsi="Palatino Linotype"/>
          <w:b/>
          <w:i/>
          <w:sz w:val="24"/>
          <w:szCs w:val="24"/>
          <w:lang w:val="es-ES_tradnl" w:eastAsia="es-ES"/>
        </w:rPr>
        <w:t>0</w:t>
      </w:r>
      <w:r w:rsidRPr="00E37745">
        <w:rPr>
          <w:rFonts w:ascii="Palatino Linotype" w:eastAsiaTheme="minorEastAsia" w:hAnsi="Palatino Linotype"/>
          <w:b/>
          <w:i/>
          <w:spacing w:val="1"/>
          <w:sz w:val="24"/>
          <w:szCs w:val="24"/>
          <w:lang w:val="es-ES_tradnl" w:eastAsia="es-ES"/>
        </w:rPr>
        <w:t>15</w:t>
      </w:r>
      <w:r w:rsidRPr="00E37745">
        <w:rPr>
          <w:rFonts w:ascii="Palatino Linotype" w:eastAsiaTheme="minorEastAsia" w:hAnsi="Palatino Linotype"/>
          <w:b/>
          <w:i/>
          <w:sz w:val="24"/>
          <w:szCs w:val="24"/>
          <w:lang w:val="es-ES_tradnl" w:eastAsia="es-ES"/>
        </w:rPr>
        <w:t xml:space="preserve">8/13  </w:t>
      </w:r>
      <w:r w:rsidRPr="00E37745">
        <w:rPr>
          <w:rFonts w:ascii="Palatino Linotype" w:eastAsiaTheme="minorEastAsia" w:hAnsi="Palatino Linotype"/>
          <w:b/>
          <w:i/>
          <w:spacing w:val="30"/>
          <w:sz w:val="24"/>
          <w:szCs w:val="24"/>
          <w:lang w:val="es-ES_tradnl" w:eastAsia="es-ES"/>
        </w:rPr>
        <w:t xml:space="preserve"> </w:t>
      </w:r>
      <w:r w:rsidRPr="00E37745">
        <w:rPr>
          <w:rFonts w:ascii="Palatino Linotype" w:eastAsiaTheme="minorEastAsia" w:hAnsi="Palatino Linotype"/>
          <w:b/>
          <w:i/>
          <w:sz w:val="24"/>
          <w:szCs w:val="24"/>
          <w:lang w:val="es-ES_tradnl" w:eastAsia="es-ES"/>
        </w:rPr>
        <w:t xml:space="preserve">y  </w:t>
      </w:r>
      <w:r w:rsidRPr="00E37745">
        <w:rPr>
          <w:rFonts w:ascii="Palatino Linotype" w:eastAsiaTheme="minorEastAsia" w:hAnsi="Palatino Linotype"/>
          <w:b/>
          <w:i/>
          <w:spacing w:val="26"/>
          <w:sz w:val="24"/>
          <w:szCs w:val="24"/>
          <w:lang w:val="es-ES_tradnl" w:eastAsia="es-ES"/>
        </w:rPr>
        <w:t xml:space="preserve"> </w:t>
      </w:r>
      <w:r w:rsidRPr="00E37745">
        <w:rPr>
          <w:rFonts w:ascii="Palatino Linotype" w:eastAsiaTheme="minorEastAsia" w:hAnsi="Palatino Linotype"/>
          <w:b/>
          <w:i/>
          <w:spacing w:val="1"/>
          <w:sz w:val="24"/>
          <w:szCs w:val="24"/>
          <w:lang w:val="es-ES_tradnl" w:eastAsia="es-ES"/>
        </w:rPr>
        <w:t>a</w:t>
      </w:r>
      <w:r w:rsidRPr="00E37745">
        <w:rPr>
          <w:rFonts w:ascii="Palatino Linotype" w:eastAsiaTheme="minorEastAsia" w:hAnsi="Palatino Linotype"/>
          <w:b/>
          <w:i/>
          <w:sz w:val="24"/>
          <w:szCs w:val="24"/>
          <w:lang w:val="es-ES_tradnl" w:eastAsia="es-ES"/>
        </w:rPr>
        <w:t xml:space="preserve">cumulado.  </w:t>
      </w:r>
      <w:r w:rsidRPr="00E37745">
        <w:rPr>
          <w:rFonts w:ascii="Palatino Linotype" w:eastAsiaTheme="minorEastAsia" w:hAnsi="Palatino Linotype"/>
          <w:b/>
          <w:i/>
          <w:spacing w:val="29"/>
          <w:sz w:val="24"/>
          <w:szCs w:val="24"/>
          <w:lang w:val="es-ES_tradnl" w:eastAsia="es-ES"/>
        </w:rPr>
        <w:t xml:space="preserve"> </w:t>
      </w:r>
      <w:r w:rsidRPr="00E37745">
        <w:rPr>
          <w:rFonts w:ascii="Palatino Linotype" w:eastAsiaTheme="minorEastAsia" w:hAnsi="Palatino Linotype"/>
          <w:i/>
          <w:sz w:val="24"/>
          <w:szCs w:val="24"/>
          <w:lang w:val="es-ES_tradnl" w:eastAsia="es-ES"/>
        </w:rPr>
        <w:t>Interpue</w:t>
      </w:r>
      <w:r w:rsidRPr="00E37745">
        <w:rPr>
          <w:rFonts w:ascii="Palatino Linotype" w:eastAsiaTheme="minorEastAsia" w:hAnsi="Palatino Linotype"/>
          <w:i/>
          <w:spacing w:val="-1"/>
          <w:sz w:val="24"/>
          <w:szCs w:val="24"/>
          <w:lang w:val="es-ES_tradnl" w:eastAsia="es-ES"/>
        </w:rPr>
        <w:t>s</w:t>
      </w:r>
      <w:r w:rsidRPr="00E37745">
        <w:rPr>
          <w:rFonts w:ascii="Palatino Linotype" w:eastAsiaTheme="minorEastAsia" w:hAnsi="Palatino Linotype"/>
          <w:i/>
          <w:sz w:val="24"/>
          <w:szCs w:val="24"/>
          <w:lang w:val="es-ES_tradnl" w:eastAsia="es-ES"/>
        </w:rPr>
        <w:t xml:space="preserve">to  </w:t>
      </w:r>
      <w:r w:rsidRPr="00E37745">
        <w:rPr>
          <w:rFonts w:ascii="Palatino Linotype" w:eastAsiaTheme="minorEastAsia" w:hAnsi="Palatino Linotype"/>
          <w:i/>
          <w:spacing w:val="28"/>
          <w:sz w:val="24"/>
          <w:szCs w:val="24"/>
          <w:lang w:val="es-ES_tradnl" w:eastAsia="es-ES"/>
        </w:rPr>
        <w:t xml:space="preserve"> </w:t>
      </w:r>
      <w:r w:rsidRPr="00E37745">
        <w:rPr>
          <w:rFonts w:ascii="Palatino Linotype" w:eastAsiaTheme="minorEastAsia" w:hAnsi="Palatino Linotype"/>
          <w:i/>
          <w:sz w:val="24"/>
          <w:szCs w:val="24"/>
          <w:lang w:val="es-ES_tradnl" w:eastAsia="es-ES"/>
        </w:rPr>
        <w:t xml:space="preserve">en  </w:t>
      </w:r>
      <w:r w:rsidRPr="00E37745">
        <w:rPr>
          <w:rFonts w:ascii="Palatino Linotype" w:eastAsiaTheme="minorEastAsia" w:hAnsi="Palatino Linotype"/>
          <w:i/>
          <w:spacing w:val="28"/>
          <w:sz w:val="24"/>
          <w:szCs w:val="24"/>
          <w:lang w:val="es-ES_tradnl" w:eastAsia="es-ES"/>
        </w:rPr>
        <w:t xml:space="preserve"> </w:t>
      </w:r>
      <w:r w:rsidRPr="00E37745">
        <w:rPr>
          <w:rFonts w:ascii="Palatino Linotype" w:eastAsiaTheme="minorEastAsia" w:hAnsi="Palatino Linotype"/>
          <w:i/>
          <w:sz w:val="24"/>
          <w:szCs w:val="24"/>
          <w:lang w:val="es-ES_tradnl" w:eastAsia="es-ES"/>
        </w:rPr>
        <w:t xml:space="preserve">contra  </w:t>
      </w:r>
      <w:r w:rsidRPr="00E37745">
        <w:rPr>
          <w:rFonts w:ascii="Palatino Linotype" w:eastAsiaTheme="minorEastAsia" w:hAnsi="Palatino Linotype"/>
          <w:i/>
          <w:spacing w:val="28"/>
          <w:sz w:val="24"/>
          <w:szCs w:val="24"/>
          <w:lang w:val="es-ES_tradnl" w:eastAsia="es-ES"/>
        </w:rPr>
        <w:t xml:space="preserve"> </w:t>
      </w:r>
      <w:r w:rsidRPr="00E37745">
        <w:rPr>
          <w:rFonts w:ascii="Palatino Linotype" w:eastAsiaTheme="minorEastAsia" w:hAnsi="Palatino Linotype"/>
          <w:i/>
          <w:sz w:val="24"/>
          <w:szCs w:val="24"/>
          <w:lang w:val="es-ES_tradnl" w:eastAsia="es-ES"/>
        </w:rPr>
        <w:t xml:space="preserve">del  </w:t>
      </w:r>
      <w:r w:rsidRPr="00E37745">
        <w:rPr>
          <w:rFonts w:ascii="Palatino Linotype" w:eastAsiaTheme="minorEastAsia" w:hAnsi="Palatino Linotype"/>
          <w:i/>
          <w:spacing w:val="28"/>
          <w:sz w:val="24"/>
          <w:szCs w:val="24"/>
          <w:lang w:val="es-ES_tradnl" w:eastAsia="es-ES"/>
        </w:rPr>
        <w:t xml:space="preserve"> </w:t>
      </w:r>
      <w:r w:rsidRPr="00E37745">
        <w:rPr>
          <w:rFonts w:ascii="Palatino Linotype" w:eastAsiaTheme="minorEastAsia" w:hAnsi="Palatino Linotype"/>
          <w:i/>
          <w:sz w:val="24"/>
          <w:szCs w:val="24"/>
          <w:lang w:val="es-ES_tradnl" w:eastAsia="es-ES"/>
        </w:rPr>
        <w:t xml:space="preserve">Servicio  </w:t>
      </w:r>
      <w:r w:rsidRPr="00E37745">
        <w:rPr>
          <w:rFonts w:ascii="Palatino Linotype" w:eastAsiaTheme="minorEastAsia" w:hAnsi="Palatino Linotype"/>
          <w:i/>
          <w:spacing w:val="28"/>
          <w:sz w:val="24"/>
          <w:szCs w:val="24"/>
          <w:lang w:val="es-ES_tradnl" w:eastAsia="es-ES"/>
        </w:rPr>
        <w:t xml:space="preserve"> </w:t>
      </w:r>
      <w:r w:rsidRPr="00E37745">
        <w:rPr>
          <w:rFonts w:ascii="Palatino Linotype" w:eastAsiaTheme="minorEastAsia" w:hAnsi="Palatino Linotype"/>
          <w:i/>
          <w:spacing w:val="1"/>
          <w:sz w:val="24"/>
          <w:szCs w:val="24"/>
          <w:lang w:val="es-ES_tradnl" w:eastAsia="es-ES"/>
        </w:rPr>
        <w:t>d</w:t>
      </w:r>
      <w:r w:rsidRPr="00E37745">
        <w:rPr>
          <w:rFonts w:ascii="Palatino Linotype" w:eastAsiaTheme="minorEastAsia" w:hAnsi="Palatino Linotype"/>
          <w:i/>
          <w:sz w:val="24"/>
          <w:szCs w:val="24"/>
          <w:lang w:val="es-ES_tradnl" w:eastAsia="es-ES"/>
        </w:rPr>
        <w:t>e Administr</w:t>
      </w:r>
      <w:r w:rsidRPr="00E37745">
        <w:rPr>
          <w:rFonts w:ascii="Palatino Linotype" w:eastAsiaTheme="minorEastAsia" w:hAnsi="Palatino Linotype"/>
          <w:i/>
          <w:spacing w:val="1"/>
          <w:sz w:val="24"/>
          <w:szCs w:val="24"/>
          <w:lang w:val="es-ES_tradnl" w:eastAsia="es-ES"/>
        </w:rPr>
        <w:t>a</w:t>
      </w:r>
      <w:r w:rsidRPr="00E37745">
        <w:rPr>
          <w:rFonts w:ascii="Palatino Linotype" w:eastAsiaTheme="minorEastAsia" w:hAnsi="Palatino Linotype"/>
          <w:i/>
          <w:sz w:val="24"/>
          <w:szCs w:val="24"/>
          <w:lang w:val="es-ES_tradnl" w:eastAsia="es-ES"/>
        </w:rPr>
        <w:t>ción Tri</w:t>
      </w:r>
      <w:r w:rsidRPr="00E37745">
        <w:rPr>
          <w:rFonts w:ascii="Palatino Linotype" w:eastAsiaTheme="minorEastAsia" w:hAnsi="Palatino Linotype"/>
          <w:i/>
          <w:spacing w:val="1"/>
          <w:sz w:val="24"/>
          <w:szCs w:val="24"/>
          <w:lang w:val="es-ES_tradnl" w:eastAsia="es-ES"/>
        </w:rPr>
        <w:t>bu</w:t>
      </w:r>
      <w:r w:rsidRPr="00E37745">
        <w:rPr>
          <w:rFonts w:ascii="Palatino Linotype" w:eastAsiaTheme="minorEastAsia" w:hAnsi="Palatino Linotype"/>
          <w:i/>
          <w:sz w:val="24"/>
          <w:szCs w:val="24"/>
          <w:lang w:val="es-ES_tradnl" w:eastAsia="es-ES"/>
        </w:rPr>
        <w:t>taria.</w:t>
      </w:r>
      <w:r w:rsidRPr="00E37745">
        <w:rPr>
          <w:rFonts w:ascii="Palatino Linotype" w:eastAsiaTheme="minorEastAsia" w:hAnsi="Palatino Linotype"/>
          <w:i/>
          <w:spacing w:val="1"/>
          <w:sz w:val="24"/>
          <w:szCs w:val="24"/>
          <w:lang w:val="es-ES_tradnl" w:eastAsia="es-ES"/>
        </w:rPr>
        <w:t xml:space="preserve"> </w:t>
      </w:r>
      <w:r w:rsidRPr="00E37745">
        <w:rPr>
          <w:rFonts w:ascii="Palatino Linotype" w:eastAsiaTheme="minorEastAsia" w:hAnsi="Palatino Linotype"/>
          <w:i/>
          <w:sz w:val="24"/>
          <w:szCs w:val="24"/>
          <w:lang w:val="es-ES_tradnl" w:eastAsia="es-ES"/>
        </w:rPr>
        <w:t>Comisio</w:t>
      </w:r>
      <w:r w:rsidRPr="00E37745">
        <w:rPr>
          <w:rFonts w:ascii="Palatino Linotype" w:eastAsiaTheme="minorEastAsia" w:hAnsi="Palatino Linotype"/>
          <w:i/>
          <w:spacing w:val="1"/>
          <w:sz w:val="24"/>
          <w:szCs w:val="24"/>
          <w:lang w:val="es-ES_tradnl" w:eastAsia="es-ES"/>
        </w:rPr>
        <w:t>n</w:t>
      </w:r>
      <w:r w:rsidRPr="00E37745">
        <w:rPr>
          <w:rFonts w:ascii="Palatino Linotype" w:eastAsiaTheme="minorEastAsia" w:hAnsi="Palatino Linotype"/>
          <w:i/>
          <w:sz w:val="24"/>
          <w:szCs w:val="24"/>
          <w:lang w:val="es-ES_tradnl" w:eastAsia="es-ES"/>
        </w:rPr>
        <w:t>ada</w:t>
      </w:r>
      <w:r w:rsidRPr="00E37745">
        <w:rPr>
          <w:rFonts w:ascii="Palatino Linotype" w:eastAsiaTheme="minorEastAsia" w:hAnsi="Palatino Linotype"/>
          <w:i/>
          <w:spacing w:val="1"/>
          <w:sz w:val="24"/>
          <w:szCs w:val="24"/>
          <w:lang w:val="es-ES_tradnl" w:eastAsia="es-ES"/>
        </w:rPr>
        <w:t xml:space="preserve"> </w:t>
      </w:r>
      <w:r w:rsidRPr="00E37745">
        <w:rPr>
          <w:rFonts w:ascii="Palatino Linotype" w:eastAsiaTheme="minorEastAsia" w:hAnsi="Palatino Linotype"/>
          <w:i/>
          <w:sz w:val="24"/>
          <w:szCs w:val="24"/>
          <w:lang w:val="es-ES_tradnl" w:eastAsia="es-ES"/>
        </w:rPr>
        <w:t>Ponente</w:t>
      </w:r>
      <w:r w:rsidRPr="00E37745">
        <w:rPr>
          <w:rFonts w:ascii="Palatino Linotype" w:eastAsiaTheme="minorEastAsia" w:hAnsi="Palatino Linotype"/>
          <w:i/>
          <w:spacing w:val="1"/>
          <w:sz w:val="24"/>
          <w:szCs w:val="24"/>
          <w:lang w:val="es-ES_tradnl" w:eastAsia="es-ES"/>
        </w:rPr>
        <w:t xml:space="preserve"> </w:t>
      </w:r>
      <w:r w:rsidRPr="00E37745">
        <w:rPr>
          <w:rFonts w:ascii="Palatino Linotype" w:eastAsiaTheme="minorEastAsia" w:hAnsi="Palatino Linotype"/>
          <w:i/>
          <w:sz w:val="24"/>
          <w:szCs w:val="24"/>
          <w:lang w:val="es-ES_tradnl" w:eastAsia="es-ES"/>
        </w:rPr>
        <w:t>María Elena Pérez</w:t>
      </w:r>
      <w:r w:rsidRPr="00E37745">
        <w:rPr>
          <w:rFonts w:ascii="Palatino Linotype" w:eastAsiaTheme="minorEastAsia" w:hAnsi="Palatino Linotype"/>
          <w:i/>
          <w:spacing w:val="2"/>
          <w:sz w:val="24"/>
          <w:szCs w:val="24"/>
          <w:lang w:val="es-ES_tradnl" w:eastAsia="es-ES"/>
        </w:rPr>
        <w:t>-</w:t>
      </w:r>
      <w:r w:rsidRPr="00E37745">
        <w:rPr>
          <w:rFonts w:ascii="Palatino Linotype" w:eastAsiaTheme="minorEastAsia" w:hAnsi="Palatino Linotype"/>
          <w:i/>
          <w:sz w:val="24"/>
          <w:szCs w:val="24"/>
          <w:lang w:val="es-ES_tradnl" w:eastAsia="es-ES"/>
        </w:rPr>
        <w:t>Jaén Zermeño.</w:t>
      </w:r>
    </w:p>
    <w:p w:rsidR="001B18A8" w:rsidRPr="00E37745" w:rsidRDefault="001B18A8" w:rsidP="001B18A8">
      <w:pPr>
        <w:spacing w:after="0" w:line="360" w:lineRule="auto"/>
        <w:ind w:left="426" w:right="474"/>
        <w:jc w:val="both"/>
        <w:rPr>
          <w:rFonts w:ascii="Palatino Linotype" w:eastAsiaTheme="minorEastAsia" w:hAnsi="Palatino Linotype"/>
          <w:i/>
          <w:sz w:val="24"/>
          <w:szCs w:val="24"/>
          <w:lang w:val="es-ES_tradnl" w:eastAsia="es-ES"/>
        </w:rPr>
      </w:pPr>
      <w:r w:rsidRPr="00E37745">
        <w:rPr>
          <w:rFonts w:ascii="Palatino Linotype" w:eastAsia="Times New Roman" w:hAnsi="Palatino Linotype" w:cs="Times New Roman"/>
          <w:i/>
          <w:w w:val="131"/>
          <w:sz w:val="24"/>
          <w:szCs w:val="24"/>
          <w:lang w:val="es-ES_tradnl" w:eastAsia="es-ES"/>
        </w:rPr>
        <w:t xml:space="preserve">• </w:t>
      </w:r>
      <w:r w:rsidRPr="00E37745">
        <w:rPr>
          <w:rFonts w:ascii="Palatino Linotype" w:eastAsiaTheme="minorEastAsia" w:hAnsi="Palatino Linotype"/>
          <w:b/>
          <w:i/>
          <w:sz w:val="24"/>
          <w:szCs w:val="24"/>
          <w:lang w:val="es-ES_tradnl" w:eastAsia="es-ES"/>
        </w:rPr>
        <w:t xml:space="preserve">RDA </w:t>
      </w:r>
      <w:r w:rsidRPr="00E37745">
        <w:rPr>
          <w:rFonts w:ascii="Palatino Linotype" w:eastAsiaTheme="minorEastAsia" w:hAnsi="Palatino Linotype"/>
          <w:b/>
          <w:i/>
          <w:spacing w:val="62"/>
          <w:sz w:val="24"/>
          <w:szCs w:val="24"/>
          <w:lang w:val="es-ES_tradnl" w:eastAsia="es-ES"/>
        </w:rPr>
        <w:t xml:space="preserve"> </w:t>
      </w:r>
      <w:r w:rsidRPr="00E37745">
        <w:rPr>
          <w:rFonts w:ascii="Palatino Linotype" w:eastAsiaTheme="minorEastAsia" w:hAnsi="Palatino Linotype"/>
          <w:b/>
          <w:i/>
          <w:sz w:val="24"/>
          <w:szCs w:val="24"/>
          <w:lang w:val="es-ES_tradnl" w:eastAsia="es-ES"/>
        </w:rPr>
        <w:t>19</w:t>
      </w:r>
      <w:r w:rsidRPr="00E37745">
        <w:rPr>
          <w:rFonts w:ascii="Palatino Linotype" w:eastAsiaTheme="minorEastAsia" w:hAnsi="Palatino Linotype"/>
          <w:b/>
          <w:i/>
          <w:spacing w:val="1"/>
          <w:sz w:val="24"/>
          <w:szCs w:val="24"/>
          <w:lang w:val="es-ES_tradnl" w:eastAsia="es-ES"/>
        </w:rPr>
        <w:t>8</w:t>
      </w:r>
      <w:r w:rsidRPr="00E37745">
        <w:rPr>
          <w:rFonts w:ascii="Palatino Linotype" w:eastAsiaTheme="minorEastAsia" w:hAnsi="Palatino Linotype"/>
          <w:b/>
          <w:i/>
          <w:sz w:val="24"/>
          <w:szCs w:val="24"/>
          <w:lang w:val="es-ES_tradnl" w:eastAsia="es-ES"/>
        </w:rPr>
        <w:t xml:space="preserve">5/12. </w:t>
      </w:r>
      <w:r w:rsidRPr="00E37745">
        <w:rPr>
          <w:rFonts w:ascii="Palatino Linotype" w:eastAsiaTheme="minorEastAsia" w:hAnsi="Palatino Linotype"/>
          <w:b/>
          <w:i/>
          <w:spacing w:val="61"/>
          <w:sz w:val="24"/>
          <w:szCs w:val="24"/>
          <w:lang w:val="es-ES_tradnl" w:eastAsia="es-ES"/>
        </w:rPr>
        <w:t xml:space="preserve"> </w:t>
      </w:r>
      <w:proofErr w:type="gramStart"/>
      <w:r w:rsidRPr="00E37745">
        <w:rPr>
          <w:rFonts w:ascii="Palatino Linotype" w:eastAsiaTheme="minorEastAsia" w:hAnsi="Palatino Linotype"/>
          <w:i/>
          <w:sz w:val="24"/>
          <w:szCs w:val="24"/>
          <w:lang w:val="es-ES_tradnl" w:eastAsia="es-ES"/>
        </w:rPr>
        <w:t>Inte</w:t>
      </w:r>
      <w:r w:rsidRPr="00E37745">
        <w:rPr>
          <w:rFonts w:ascii="Palatino Linotype" w:eastAsiaTheme="minorEastAsia" w:hAnsi="Palatino Linotype"/>
          <w:i/>
          <w:spacing w:val="-1"/>
          <w:sz w:val="24"/>
          <w:szCs w:val="24"/>
          <w:lang w:val="es-ES_tradnl" w:eastAsia="es-ES"/>
        </w:rPr>
        <w:t>r</w:t>
      </w:r>
      <w:r w:rsidRPr="00E37745">
        <w:rPr>
          <w:rFonts w:ascii="Palatino Linotype" w:eastAsiaTheme="minorEastAsia" w:hAnsi="Palatino Linotype"/>
          <w:i/>
          <w:sz w:val="24"/>
          <w:szCs w:val="24"/>
          <w:lang w:val="es-ES_tradnl" w:eastAsia="es-ES"/>
        </w:rPr>
        <w:t xml:space="preserve">puesto </w:t>
      </w:r>
      <w:r w:rsidRPr="00E37745">
        <w:rPr>
          <w:rFonts w:ascii="Palatino Linotype" w:eastAsiaTheme="minorEastAsia" w:hAnsi="Palatino Linotype"/>
          <w:i/>
          <w:spacing w:val="61"/>
          <w:sz w:val="24"/>
          <w:szCs w:val="24"/>
          <w:lang w:val="es-ES_tradnl" w:eastAsia="es-ES"/>
        </w:rPr>
        <w:t xml:space="preserve"> </w:t>
      </w:r>
      <w:r w:rsidRPr="00E37745">
        <w:rPr>
          <w:rFonts w:ascii="Palatino Linotype" w:eastAsiaTheme="minorEastAsia" w:hAnsi="Palatino Linotype"/>
          <w:i/>
          <w:sz w:val="24"/>
          <w:szCs w:val="24"/>
          <w:lang w:val="es-ES_tradnl" w:eastAsia="es-ES"/>
        </w:rPr>
        <w:t>en</w:t>
      </w:r>
      <w:proofErr w:type="gramEnd"/>
      <w:r w:rsidRPr="00E37745">
        <w:rPr>
          <w:rFonts w:ascii="Palatino Linotype" w:eastAsiaTheme="minorEastAsia" w:hAnsi="Palatino Linotype"/>
          <w:i/>
          <w:sz w:val="24"/>
          <w:szCs w:val="24"/>
          <w:lang w:val="es-ES_tradnl" w:eastAsia="es-ES"/>
        </w:rPr>
        <w:t xml:space="preserve"> </w:t>
      </w:r>
      <w:r w:rsidRPr="00E37745">
        <w:rPr>
          <w:rFonts w:ascii="Palatino Linotype" w:eastAsiaTheme="minorEastAsia" w:hAnsi="Palatino Linotype"/>
          <w:i/>
          <w:spacing w:val="62"/>
          <w:sz w:val="24"/>
          <w:szCs w:val="24"/>
          <w:lang w:val="es-ES_tradnl" w:eastAsia="es-ES"/>
        </w:rPr>
        <w:t xml:space="preserve"> </w:t>
      </w:r>
      <w:r w:rsidRPr="00E37745">
        <w:rPr>
          <w:rFonts w:ascii="Palatino Linotype" w:eastAsiaTheme="minorEastAsia" w:hAnsi="Palatino Linotype"/>
          <w:i/>
          <w:sz w:val="24"/>
          <w:szCs w:val="24"/>
          <w:lang w:val="es-ES_tradnl" w:eastAsia="es-ES"/>
        </w:rPr>
        <w:t xml:space="preserve">contra </w:t>
      </w:r>
      <w:r w:rsidRPr="00E37745">
        <w:rPr>
          <w:rFonts w:ascii="Palatino Linotype" w:eastAsiaTheme="minorEastAsia" w:hAnsi="Palatino Linotype"/>
          <w:i/>
          <w:spacing w:val="61"/>
          <w:sz w:val="24"/>
          <w:szCs w:val="24"/>
          <w:lang w:val="es-ES_tradnl" w:eastAsia="es-ES"/>
        </w:rPr>
        <w:t xml:space="preserve"> </w:t>
      </w:r>
      <w:r w:rsidRPr="00E37745">
        <w:rPr>
          <w:rFonts w:ascii="Palatino Linotype" w:eastAsiaTheme="minorEastAsia" w:hAnsi="Palatino Linotype"/>
          <w:i/>
          <w:spacing w:val="1"/>
          <w:sz w:val="24"/>
          <w:szCs w:val="24"/>
          <w:lang w:val="es-ES_tradnl" w:eastAsia="es-ES"/>
        </w:rPr>
        <w:t>d</w:t>
      </w:r>
      <w:r w:rsidRPr="00E37745">
        <w:rPr>
          <w:rFonts w:ascii="Palatino Linotype" w:eastAsiaTheme="minorEastAsia" w:hAnsi="Palatino Linotype"/>
          <w:i/>
          <w:sz w:val="24"/>
          <w:szCs w:val="24"/>
          <w:lang w:val="es-ES_tradnl" w:eastAsia="es-ES"/>
        </w:rPr>
        <w:t xml:space="preserve">el </w:t>
      </w:r>
      <w:r w:rsidRPr="00E37745">
        <w:rPr>
          <w:rFonts w:ascii="Palatino Linotype" w:eastAsiaTheme="minorEastAsia" w:hAnsi="Palatino Linotype"/>
          <w:i/>
          <w:spacing w:val="60"/>
          <w:sz w:val="24"/>
          <w:szCs w:val="24"/>
          <w:lang w:val="es-ES_tradnl" w:eastAsia="es-ES"/>
        </w:rPr>
        <w:t xml:space="preserve"> </w:t>
      </w:r>
      <w:r w:rsidRPr="00E37745">
        <w:rPr>
          <w:rFonts w:ascii="Palatino Linotype" w:eastAsiaTheme="minorEastAsia" w:hAnsi="Palatino Linotype"/>
          <w:i/>
          <w:spacing w:val="1"/>
          <w:sz w:val="24"/>
          <w:szCs w:val="24"/>
          <w:lang w:val="es-ES_tradnl" w:eastAsia="es-ES"/>
        </w:rPr>
        <w:t>S</w:t>
      </w:r>
      <w:r w:rsidRPr="00E37745">
        <w:rPr>
          <w:rFonts w:ascii="Palatino Linotype" w:eastAsiaTheme="minorEastAsia" w:hAnsi="Palatino Linotype"/>
          <w:i/>
          <w:sz w:val="24"/>
          <w:szCs w:val="24"/>
          <w:lang w:val="es-ES_tradnl" w:eastAsia="es-ES"/>
        </w:rPr>
        <w:t>ervic</w:t>
      </w:r>
      <w:r w:rsidRPr="00E37745">
        <w:rPr>
          <w:rFonts w:ascii="Palatino Linotype" w:eastAsiaTheme="minorEastAsia" w:hAnsi="Palatino Linotype"/>
          <w:i/>
          <w:spacing w:val="1"/>
          <w:sz w:val="24"/>
          <w:szCs w:val="24"/>
          <w:lang w:val="es-ES_tradnl" w:eastAsia="es-ES"/>
        </w:rPr>
        <w:t>i</w:t>
      </w:r>
      <w:r w:rsidRPr="00E37745">
        <w:rPr>
          <w:rFonts w:ascii="Palatino Linotype" w:eastAsiaTheme="minorEastAsia" w:hAnsi="Palatino Linotype"/>
          <w:i/>
          <w:sz w:val="24"/>
          <w:szCs w:val="24"/>
          <w:lang w:val="es-ES_tradnl" w:eastAsia="es-ES"/>
        </w:rPr>
        <w:t xml:space="preserve">o </w:t>
      </w:r>
      <w:r w:rsidRPr="00E37745">
        <w:rPr>
          <w:rFonts w:ascii="Palatino Linotype" w:eastAsiaTheme="minorEastAsia" w:hAnsi="Palatino Linotype"/>
          <w:i/>
          <w:spacing w:val="61"/>
          <w:sz w:val="24"/>
          <w:szCs w:val="24"/>
          <w:lang w:val="es-ES_tradnl" w:eastAsia="es-ES"/>
        </w:rPr>
        <w:t xml:space="preserve"> </w:t>
      </w:r>
      <w:r w:rsidRPr="00E37745">
        <w:rPr>
          <w:rFonts w:ascii="Palatino Linotype" w:eastAsiaTheme="minorEastAsia" w:hAnsi="Palatino Linotype"/>
          <w:i/>
          <w:sz w:val="24"/>
          <w:szCs w:val="24"/>
          <w:lang w:val="es-ES_tradnl" w:eastAsia="es-ES"/>
        </w:rPr>
        <w:t xml:space="preserve">de </w:t>
      </w:r>
      <w:r w:rsidRPr="00E37745">
        <w:rPr>
          <w:rFonts w:ascii="Palatino Linotype" w:eastAsiaTheme="minorEastAsia" w:hAnsi="Palatino Linotype"/>
          <w:i/>
          <w:spacing w:val="62"/>
          <w:sz w:val="24"/>
          <w:szCs w:val="24"/>
          <w:lang w:val="es-ES_tradnl" w:eastAsia="es-ES"/>
        </w:rPr>
        <w:t xml:space="preserve"> </w:t>
      </w:r>
      <w:r w:rsidRPr="00E37745">
        <w:rPr>
          <w:rFonts w:ascii="Palatino Linotype" w:eastAsiaTheme="minorEastAsia" w:hAnsi="Palatino Linotype"/>
          <w:i/>
          <w:sz w:val="24"/>
          <w:szCs w:val="24"/>
          <w:lang w:val="es-ES_tradnl" w:eastAsia="es-ES"/>
        </w:rPr>
        <w:t>A</w:t>
      </w:r>
      <w:r w:rsidRPr="00E37745">
        <w:rPr>
          <w:rFonts w:ascii="Palatino Linotype" w:eastAsiaTheme="minorEastAsia" w:hAnsi="Palatino Linotype"/>
          <w:i/>
          <w:spacing w:val="1"/>
          <w:sz w:val="24"/>
          <w:szCs w:val="24"/>
          <w:lang w:val="es-ES_tradnl" w:eastAsia="es-ES"/>
        </w:rPr>
        <w:t>d</w:t>
      </w:r>
      <w:r w:rsidRPr="00E37745">
        <w:rPr>
          <w:rFonts w:ascii="Palatino Linotype" w:eastAsiaTheme="minorEastAsia" w:hAnsi="Palatino Linotype"/>
          <w:i/>
          <w:sz w:val="24"/>
          <w:szCs w:val="24"/>
          <w:lang w:val="es-ES_tradnl" w:eastAsia="es-ES"/>
        </w:rPr>
        <w:t>ministraci</w:t>
      </w:r>
      <w:r w:rsidRPr="00E37745">
        <w:rPr>
          <w:rFonts w:ascii="Palatino Linotype" w:eastAsiaTheme="minorEastAsia" w:hAnsi="Palatino Linotype"/>
          <w:i/>
          <w:spacing w:val="1"/>
          <w:sz w:val="24"/>
          <w:szCs w:val="24"/>
          <w:lang w:val="es-ES_tradnl" w:eastAsia="es-ES"/>
        </w:rPr>
        <w:t>ó</w:t>
      </w:r>
      <w:r w:rsidRPr="00E37745">
        <w:rPr>
          <w:rFonts w:ascii="Palatino Linotype" w:eastAsiaTheme="minorEastAsia" w:hAnsi="Palatino Linotype"/>
          <w:i/>
          <w:sz w:val="24"/>
          <w:szCs w:val="24"/>
          <w:lang w:val="es-ES_tradnl" w:eastAsia="es-ES"/>
        </w:rPr>
        <w:t xml:space="preserve">n </w:t>
      </w:r>
      <w:r w:rsidRPr="00E37745">
        <w:rPr>
          <w:rFonts w:ascii="Palatino Linotype" w:eastAsiaTheme="minorEastAsia" w:hAnsi="Palatino Linotype"/>
          <w:i/>
          <w:spacing w:val="62"/>
          <w:sz w:val="24"/>
          <w:szCs w:val="24"/>
          <w:lang w:val="es-ES_tradnl" w:eastAsia="es-ES"/>
        </w:rPr>
        <w:t xml:space="preserve"> </w:t>
      </w:r>
      <w:r w:rsidRPr="00E37745">
        <w:rPr>
          <w:rFonts w:ascii="Palatino Linotype" w:eastAsiaTheme="minorEastAsia" w:hAnsi="Palatino Linotype"/>
          <w:i/>
          <w:sz w:val="24"/>
          <w:szCs w:val="24"/>
          <w:lang w:val="es-ES_tradnl" w:eastAsia="es-ES"/>
        </w:rPr>
        <w:t>y</w:t>
      </w:r>
    </w:p>
    <w:p w:rsidR="001B18A8" w:rsidRPr="00E37745" w:rsidRDefault="001B18A8" w:rsidP="001B18A8">
      <w:pPr>
        <w:spacing w:after="0" w:line="360" w:lineRule="auto"/>
        <w:ind w:left="426" w:right="474"/>
        <w:jc w:val="both"/>
        <w:rPr>
          <w:rFonts w:ascii="Palatino Linotype" w:eastAsiaTheme="minorEastAsia" w:hAnsi="Palatino Linotype"/>
          <w:i/>
          <w:sz w:val="24"/>
          <w:szCs w:val="24"/>
          <w:lang w:val="es-ES_tradnl" w:eastAsia="es-ES"/>
        </w:rPr>
      </w:pPr>
      <w:r w:rsidRPr="00E37745">
        <w:rPr>
          <w:rFonts w:ascii="Palatino Linotype" w:eastAsiaTheme="minorEastAsia" w:hAnsi="Palatino Linotype"/>
          <w:i/>
          <w:sz w:val="24"/>
          <w:szCs w:val="24"/>
          <w:lang w:val="es-ES_tradnl" w:eastAsia="es-ES"/>
        </w:rPr>
        <w:lastRenderedPageBreak/>
        <w:t>Ena</w:t>
      </w:r>
      <w:r w:rsidRPr="00E37745">
        <w:rPr>
          <w:rFonts w:ascii="Palatino Linotype" w:eastAsiaTheme="minorEastAsia" w:hAnsi="Palatino Linotype"/>
          <w:i/>
          <w:spacing w:val="1"/>
          <w:sz w:val="24"/>
          <w:szCs w:val="24"/>
          <w:lang w:val="es-ES_tradnl" w:eastAsia="es-ES"/>
        </w:rPr>
        <w:t>j</w:t>
      </w:r>
      <w:r w:rsidRPr="00E37745">
        <w:rPr>
          <w:rFonts w:ascii="Palatino Linotype" w:eastAsiaTheme="minorEastAsia" w:hAnsi="Palatino Linotype"/>
          <w:i/>
          <w:sz w:val="24"/>
          <w:szCs w:val="24"/>
          <w:lang w:val="es-ES_tradnl" w:eastAsia="es-ES"/>
        </w:rPr>
        <w:t>enac</w:t>
      </w:r>
      <w:r w:rsidRPr="00E37745">
        <w:rPr>
          <w:rFonts w:ascii="Palatino Linotype" w:eastAsiaTheme="minorEastAsia" w:hAnsi="Palatino Linotype"/>
          <w:i/>
          <w:spacing w:val="1"/>
          <w:sz w:val="24"/>
          <w:szCs w:val="24"/>
          <w:lang w:val="es-ES_tradnl" w:eastAsia="es-ES"/>
        </w:rPr>
        <w:t>ió</w:t>
      </w:r>
      <w:r w:rsidRPr="00E37745">
        <w:rPr>
          <w:rFonts w:ascii="Palatino Linotype" w:eastAsiaTheme="minorEastAsia" w:hAnsi="Palatino Linotype"/>
          <w:i/>
          <w:sz w:val="24"/>
          <w:szCs w:val="24"/>
          <w:lang w:val="es-ES_tradnl" w:eastAsia="es-ES"/>
        </w:rPr>
        <w:t>n de Bien</w:t>
      </w:r>
      <w:r w:rsidRPr="00E37745">
        <w:rPr>
          <w:rFonts w:ascii="Palatino Linotype" w:eastAsiaTheme="minorEastAsia" w:hAnsi="Palatino Linotype"/>
          <w:i/>
          <w:spacing w:val="1"/>
          <w:sz w:val="24"/>
          <w:szCs w:val="24"/>
          <w:lang w:val="es-ES_tradnl" w:eastAsia="es-ES"/>
        </w:rPr>
        <w:t>e</w:t>
      </w:r>
      <w:r w:rsidRPr="00E37745">
        <w:rPr>
          <w:rFonts w:ascii="Palatino Linotype" w:eastAsiaTheme="minorEastAsia" w:hAnsi="Palatino Linotype"/>
          <w:i/>
          <w:sz w:val="24"/>
          <w:szCs w:val="24"/>
          <w:lang w:val="es-ES_tradnl" w:eastAsia="es-ES"/>
        </w:rPr>
        <w:t>s.</w:t>
      </w:r>
      <w:r w:rsidRPr="00E37745">
        <w:rPr>
          <w:rFonts w:ascii="Palatino Linotype" w:eastAsiaTheme="minorEastAsia" w:hAnsi="Palatino Linotype"/>
          <w:i/>
          <w:spacing w:val="1"/>
          <w:sz w:val="24"/>
          <w:szCs w:val="24"/>
          <w:lang w:val="es-ES_tradnl" w:eastAsia="es-ES"/>
        </w:rPr>
        <w:t xml:space="preserve"> </w:t>
      </w:r>
      <w:r w:rsidRPr="00E37745">
        <w:rPr>
          <w:rFonts w:ascii="Palatino Linotype" w:eastAsiaTheme="minorEastAsia" w:hAnsi="Palatino Linotype"/>
          <w:i/>
          <w:sz w:val="24"/>
          <w:szCs w:val="24"/>
          <w:lang w:val="es-ES_tradnl" w:eastAsia="es-ES"/>
        </w:rPr>
        <w:t>Comisionado Po</w:t>
      </w:r>
      <w:r w:rsidRPr="00E37745">
        <w:rPr>
          <w:rFonts w:ascii="Palatino Linotype" w:eastAsiaTheme="minorEastAsia" w:hAnsi="Palatino Linotype"/>
          <w:i/>
          <w:spacing w:val="1"/>
          <w:sz w:val="24"/>
          <w:szCs w:val="24"/>
          <w:lang w:val="es-ES_tradnl" w:eastAsia="es-ES"/>
        </w:rPr>
        <w:t>ne</w:t>
      </w:r>
      <w:r w:rsidRPr="00E37745">
        <w:rPr>
          <w:rFonts w:ascii="Palatino Linotype" w:eastAsiaTheme="minorEastAsia" w:hAnsi="Palatino Linotype"/>
          <w:i/>
          <w:sz w:val="24"/>
          <w:szCs w:val="24"/>
          <w:lang w:val="es-ES_tradnl" w:eastAsia="es-ES"/>
        </w:rPr>
        <w:t>nte Gerar</w:t>
      </w:r>
      <w:r w:rsidRPr="00E37745">
        <w:rPr>
          <w:rFonts w:ascii="Palatino Linotype" w:eastAsiaTheme="minorEastAsia" w:hAnsi="Palatino Linotype"/>
          <w:i/>
          <w:spacing w:val="-1"/>
          <w:sz w:val="24"/>
          <w:szCs w:val="24"/>
          <w:lang w:val="es-ES_tradnl" w:eastAsia="es-ES"/>
        </w:rPr>
        <w:t>d</w:t>
      </w:r>
      <w:r w:rsidRPr="00E37745">
        <w:rPr>
          <w:rFonts w:ascii="Palatino Linotype" w:eastAsiaTheme="minorEastAsia" w:hAnsi="Palatino Linotype"/>
          <w:i/>
          <w:sz w:val="24"/>
          <w:szCs w:val="24"/>
          <w:lang w:val="es-ES_tradnl" w:eastAsia="es-ES"/>
        </w:rPr>
        <w:t>o Laveaga</w:t>
      </w:r>
      <w:r w:rsidRPr="00E37745">
        <w:rPr>
          <w:rFonts w:ascii="Palatino Linotype" w:eastAsiaTheme="minorEastAsia" w:hAnsi="Palatino Linotype"/>
          <w:i/>
          <w:spacing w:val="2"/>
          <w:sz w:val="24"/>
          <w:szCs w:val="24"/>
          <w:lang w:val="es-ES_tradnl" w:eastAsia="es-ES"/>
        </w:rPr>
        <w:t xml:space="preserve"> </w:t>
      </w:r>
      <w:r w:rsidRPr="00E37745">
        <w:rPr>
          <w:rFonts w:ascii="Palatino Linotype" w:eastAsiaTheme="minorEastAsia" w:hAnsi="Palatino Linotype"/>
          <w:i/>
          <w:sz w:val="24"/>
          <w:szCs w:val="24"/>
          <w:lang w:val="es-ES_tradnl" w:eastAsia="es-ES"/>
        </w:rPr>
        <w:t>Rend</w:t>
      </w:r>
      <w:r w:rsidRPr="00E37745">
        <w:rPr>
          <w:rFonts w:ascii="Palatino Linotype" w:eastAsiaTheme="minorEastAsia" w:hAnsi="Palatino Linotype"/>
          <w:i/>
          <w:spacing w:val="1"/>
          <w:sz w:val="24"/>
          <w:szCs w:val="24"/>
          <w:lang w:val="es-ES_tradnl" w:eastAsia="es-ES"/>
        </w:rPr>
        <w:t>ó</w:t>
      </w:r>
      <w:r w:rsidRPr="00E37745">
        <w:rPr>
          <w:rFonts w:ascii="Palatino Linotype" w:eastAsiaTheme="minorEastAsia" w:hAnsi="Palatino Linotype"/>
          <w:i/>
          <w:sz w:val="24"/>
          <w:szCs w:val="24"/>
          <w:lang w:val="es-ES_tradnl" w:eastAsia="es-ES"/>
        </w:rPr>
        <w:t>n.</w:t>
      </w:r>
    </w:p>
    <w:p w:rsidR="001B18A8" w:rsidRPr="00E37745" w:rsidRDefault="001B18A8" w:rsidP="001B18A8">
      <w:pPr>
        <w:spacing w:after="0" w:line="360" w:lineRule="auto"/>
        <w:ind w:left="426" w:right="474"/>
        <w:jc w:val="both"/>
        <w:rPr>
          <w:rFonts w:ascii="Palatino Linotype" w:eastAsiaTheme="minorEastAsia" w:hAnsi="Palatino Linotype"/>
          <w:i/>
          <w:sz w:val="24"/>
          <w:szCs w:val="24"/>
          <w:lang w:val="es-ES_tradnl" w:eastAsia="es-ES"/>
        </w:rPr>
      </w:pPr>
      <w:r w:rsidRPr="00E37745">
        <w:rPr>
          <w:rFonts w:ascii="Palatino Linotype" w:eastAsia="Times New Roman" w:hAnsi="Palatino Linotype" w:cs="Times New Roman"/>
          <w:i/>
          <w:w w:val="131"/>
          <w:sz w:val="24"/>
          <w:szCs w:val="24"/>
          <w:lang w:val="es-ES_tradnl" w:eastAsia="es-ES"/>
        </w:rPr>
        <w:t xml:space="preserve">• </w:t>
      </w:r>
      <w:r w:rsidRPr="00E37745">
        <w:rPr>
          <w:rFonts w:ascii="Palatino Linotype" w:eastAsiaTheme="minorEastAsia" w:hAnsi="Palatino Linotype"/>
          <w:b/>
          <w:i/>
          <w:sz w:val="24"/>
          <w:szCs w:val="24"/>
          <w:lang w:val="es-ES_tradnl" w:eastAsia="es-ES"/>
        </w:rPr>
        <w:t>2783/11.</w:t>
      </w:r>
      <w:r w:rsidRPr="00E37745">
        <w:rPr>
          <w:rFonts w:ascii="Palatino Linotype" w:eastAsiaTheme="minorEastAsia" w:hAnsi="Palatino Linotype"/>
          <w:b/>
          <w:i/>
          <w:spacing w:val="1"/>
          <w:sz w:val="24"/>
          <w:szCs w:val="24"/>
          <w:lang w:val="es-ES_tradnl" w:eastAsia="es-ES"/>
        </w:rPr>
        <w:t xml:space="preserve"> </w:t>
      </w:r>
      <w:r w:rsidRPr="00E37745">
        <w:rPr>
          <w:rFonts w:ascii="Palatino Linotype" w:eastAsiaTheme="minorEastAsia" w:hAnsi="Palatino Linotype"/>
          <w:i/>
          <w:sz w:val="24"/>
          <w:szCs w:val="24"/>
          <w:lang w:val="es-ES_tradnl" w:eastAsia="es-ES"/>
        </w:rPr>
        <w:t>Interpuesto en contra de</w:t>
      </w:r>
      <w:r w:rsidRPr="00E37745">
        <w:rPr>
          <w:rFonts w:ascii="Palatino Linotype" w:eastAsiaTheme="minorEastAsia" w:hAnsi="Palatino Linotype"/>
          <w:i/>
          <w:spacing w:val="2"/>
          <w:sz w:val="24"/>
          <w:szCs w:val="24"/>
          <w:lang w:val="es-ES_tradnl" w:eastAsia="es-ES"/>
        </w:rPr>
        <w:t xml:space="preserve"> </w:t>
      </w:r>
      <w:r w:rsidRPr="00E37745">
        <w:rPr>
          <w:rFonts w:ascii="Palatino Linotype" w:eastAsiaTheme="minorEastAsia" w:hAnsi="Palatino Linotype"/>
          <w:i/>
          <w:sz w:val="24"/>
          <w:szCs w:val="24"/>
          <w:lang w:val="es-ES_tradnl" w:eastAsia="es-ES"/>
        </w:rPr>
        <w:t>la Comi</w:t>
      </w:r>
      <w:r w:rsidRPr="00E37745">
        <w:rPr>
          <w:rFonts w:ascii="Palatino Linotype" w:eastAsiaTheme="minorEastAsia" w:hAnsi="Palatino Linotype"/>
          <w:i/>
          <w:spacing w:val="1"/>
          <w:sz w:val="24"/>
          <w:szCs w:val="24"/>
          <w:lang w:val="es-ES_tradnl" w:eastAsia="es-ES"/>
        </w:rPr>
        <w:t>s</w:t>
      </w:r>
      <w:r w:rsidRPr="00E37745">
        <w:rPr>
          <w:rFonts w:ascii="Palatino Linotype" w:eastAsiaTheme="minorEastAsia" w:hAnsi="Palatino Linotype"/>
          <w:i/>
          <w:sz w:val="24"/>
          <w:szCs w:val="24"/>
          <w:lang w:val="es-ES_tradnl" w:eastAsia="es-ES"/>
        </w:rPr>
        <w:t>i</w:t>
      </w:r>
      <w:r w:rsidRPr="00E37745">
        <w:rPr>
          <w:rFonts w:ascii="Palatino Linotype" w:eastAsiaTheme="minorEastAsia" w:hAnsi="Palatino Linotype"/>
          <w:i/>
          <w:spacing w:val="1"/>
          <w:sz w:val="24"/>
          <w:szCs w:val="24"/>
          <w:lang w:val="es-ES_tradnl" w:eastAsia="es-ES"/>
        </w:rPr>
        <w:t>ó</w:t>
      </w:r>
      <w:r w:rsidRPr="00E37745">
        <w:rPr>
          <w:rFonts w:ascii="Palatino Linotype" w:eastAsiaTheme="minorEastAsia" w:hAnsi="Palatino Linotype"/>
          <w:i/>
          <w:sz w:val="24"/>
          <w:szCs w:val="24"/>
          <w:lang w:val="es-ES_tradnl" w:eastAsia="es-ES"/>
        </w:rPr>
        <w:t>n Nac</w:t>
      </w:r>
      <w:r w:rsidRPr="00E37745">
        <w:rPr>
          <w:rFonts w:ascii="Palatino Linotype" w:eastAsiaTheme="minorEastAsia" w:hAnsi="Palatino Linotype"/>
          <w:i/>
          <w:spacing w:val="1"/>
          <w:sz w:val="24"/>
          <w:szCs w:val="24"/>
          <w:lang w:val="es-ES_tradnl" w:eastAsia="es-ES"/>
        </w:rPr>
        <w:t>i</w:t>
      </w:r>
      <w:r w:rsidRPr="00E37745">
        <w:rPr>
          <w:rFonts w:ascii="Palatino Linotype" w:eastAsiaTheme="minorEastAsia" w:hAnsi="Palatino Linotype"/>
          <w:i/>
          <w:sz w:val="24"/>
          <w:szCs w:val="24"/>
          <w:lang w:val="es-ES_tradnl" w:eastAsia="es-ES"/>
        </w:rPr>
        <w:t>onal</w:t>
      </w:r>
      <w:r w:rsidRPr="00E37745">
        <w:rPr>
          <w:rFonts w:ascii="Palatino Linotype" w:eastAsiaTheme="minorEastAsia" w:hAnsi="Palatino Linotype"/>
          <w:i/>
          <w:spacing w:val="3"/>
          <w:sz w:val="24"/>
          <w:szCs w:val="24"/>
          <w:lang w:val="es-ES_tradnl" w:eastAsia="es-ES"/>
        </w:rPr>
        <w:t xml:space="preserve"> </w:t>
      </w:r>
      <w:r w:rsidRPr="00E37745">
        <w:rPr>
          <w:rFonts w:ascii="Palatino Linotype" w:eastAsiaTheme="minorEastAsia" w:hAnsi="Palatino Linotype"/>
          <w:i/>
          <w:sz w:val="24"/>
          <w:szCs w:val="24"/>
          <w:lang w:val="es-ES_tradnl" w:eastAsia="es-ES"/>
        </w:rPr>
        <w:t xml:space="preserve">del </w:t>
      </w:r>
      <w:r w:rsidRPr="00E37745">
        <w:rPr>
          <w:rFonts w:ascii="Palatino Linotype" w:eastAsiaTheme="minorEastAsia" w:hAnsi="Palatino Linotype"/>
          <w:i/>
          <w:spacing w:val="1"/>
          <w:sz w:val="24"/>
          <w:szCs w:val="24"/>
          <w:lang w:val="es-ES_tradnl" w:eastAsia="es-ES"/>
        </w:rPr>
        <w:t>A</w:t>
      </w:r>
      <w:r w:rsidRPr="00E37745">
        <w:rPr>
          <w:rFonts w:ascii="Palatino Linotype" w:eastAsiaTheme="minorEastAsia" w:hAnsi="Palatino Linotype"/>
          <w:i/>
          <w:sz w:val="24"/>
          <w:szCs w:val="24"/>
          <w:lang w:val="es-ES_tradnl" w:eastAsia="es-ES"/>
        </w:rPr>
        <w:t>gua.</w:t>
      </w:r>
      <w:r w:rsidRPr="00E37745">
        <w:rPr>
          <w:rFonts w:ascii="Palatino Linotype" w:eastAsiaTheme="minorEastAsia" w:hAnsi="Palatino Linotype"/>
          <w:i/>
          <w:spacing w:val="2"/>
          <w:sz w:val="24"/>
          <w:szCs w:val="24"/>
          <w:lang w:val="es-ES_tradnl" w:eastAsia="es-ES"/>
        </w:rPr>
        <w:t xml:space="preserve"> </w:t>
      </w:r>
      <w:r w:rsidRPr="00E37745">
        <w:rPr>
          <w:rFonts w:ascii="Palatino Linotype" w:eastAsiaTheme="minorEastAsia" w:hAnsi="Palatino Linotype"/>
          <w:i/>
          <w:sz w:val="24"/>
          <w:szCs w:val="24"/>
          <w:lang w:val="es-ES_tradnl" w:eastAsia="es-ES"/>
        </w:rPr>
        <w:t>Comisi</w:t>
      </w:r>
      <w:r w:rsidRPr="00E37745">
        <w:rPr>
          <w:rFonts w:ascii="Palatino Linotype" w:eastAsiaTheme="minorEastAsia" w:hAnsi="Palatino Linotype"/>
          <w:i/>
          <w:spacing w:val="1"/>
          <w:sz w:val="24"/>
          <w:szCs w:val="24"/>
          <w:lang w:val="es-ES_tradnl" w:eastAsia="es-ES"/>
        </w:rPr>
        <w:t>o</w:t>
      </w:r>
      <w:r w:rsidRPr="00E37745">
        <w:rPr>
          <w:rFonts w:ascii="Palatino Linotype" w:eastAsiaTheme="minorEastAsia" w:hAnsi="Palatino Linotype"/>
          <w:i/>
          <w:sz w:val="24"/>
          <w:szCs w:val="24"/>
          <w:lang w:val="es-ES_tradnl" w:eastAsia="es-ES"/>
        </w:rPr>
        <w:t>n</w:t>
      </w:r>
      <w:r w:rsidRPr="00E37745">
        <w:rPr>
          <w:rFonts w:ascii="Palatino Linotype" w:eastAsiaTheme="minorEastAsia" w:hAnsi="Palatino Linotype"/>
          <w:i/>
          <w:spacing w:val="1"/>
          <w:sz w:val="24"/>
          <w:szCs w:val="24"/>
          <w:lang w:val="es-ES_tradnl" w:eastAsia="es-ES"/>
        </w:rPr>
        <w:t>a</w:t>
      </w:r>
      <w:r w:rsidRPr="00E37745">
        <w:rPr>
          <w:rFonts w:ascii="Palatino Linotype" w:eastAsiaTheme="minorEastAsia" w:hAnsi="Palatino Linotype"/>
          <w:i/>
          <w:sz w:val="24"/>
          <w:szCs w:val="24"/>
          <w:lang w:val="es-ES_tradnl" w:eastAsia="es-ES"/>
        </w:rPr>
        <w:t>da</w:t>
      </w:r>
    </w:p>
    <w:p w:rsidR="001B18A8" w:rsidRPr="00E37745" w:rsidRDefault="001B18A8" w:rsidP="001B18A8">
      <w:pPr>
        <w:spacing w:after="0" w:line="360" w:lineRule="auto"/>
        <w:ind w:left="426" w:right="474"/>
        <w:jc w:val="both"/>
        <w:rPr>
          <w:rFonts w:ascii="Palatino Linotype" w:eastAsiaTheme="minorEastAsia" w:hAnsi="Palatino Linotype"/>
          <w:i/>
          <w:sz w:val="24"/>
          <w:szCs w:val="24"/>
          <w:lang w:val="es-ES_tradnl" w:eastAsia="es-ES"/>
        </w:rPr>
      </w:pPr>
      <w:r w:rsidRPr="00E37745">
        <w:rPr>
          <w:rFonts w:ascii="Palatino Linotype" w:eastAsiaTheme="minorEastAsia" w:hAnsi="Palatino Linotype"/>
          <w:i/>
          <w:sz w:val="24"/>
          <w:szCs w:val="24"/>
          <w:lang w:val="es-ES_tradnl" w:eastAsia="es-ES"/>
        </w:rPr>
        <w:t>Ponente María Elena Pérez-Jaén</w:t>
      </w:r>
      <w:r w:rsidRPr="00E37745">
        <w:rPr>
          <w:rFonts w:ascii="Palatino Linotype" w:eastAsiaTheme="minorEastAsia" w:hAnsi="Palatino Linotype"/>
          <w:i/>
          <w:spacing w:val="2"/>
          <w:sz w:val="24"/>
          <w:szCs w:val="24"/>
          <w:lang w:val="es-ES_tradnl" w:eastAsia="es-ES"/>
        </w:rPr>
        <w:t xml:space="preserve"> </w:t>
      </w:r>
      <w:r w:rsidRPr="00E37745">
        <w:rPr>
          <w:rFonts w:ascii="Palatino Linotype" w:eastAsiaTheme="minorEastAsia" w:hAnsi="Palatino Linotype"/>
          <w:i/>
          <w:sz w:val="24"/>
          <w:szCs w:val="24"/>
          <w:lang w:val="es-ES_tradnl" w:eastAsia="es-ES"/>
        </w:rPr>
        <w:t>Zermeño.</w:t>
      </w:r>
    </w:p>
    <w:p w:rsidR="001B18A8" w:rsidRPr="00E37745" w:rsidRDefault="001B18A8" w:rsidP="001B18A8">
      <w:pPr>
        <w:spacing w:after="0" w:line="360" w:lineRule="auto"/>
        <w:ind w:left="426" w:right="474"/>
        <w:jc w:val="both"/>
        <w:rPr>
          <w:rFonts w:ascii="Palatino Linotype" w:eastAsiaTheme="minorEastAsia" w:hAnsi="Palatino Linotype"/>
          <w:i/>
          <w:sz w:val="24"/>
          <w:szCs w:val="24"/>
          <w:lang w:val="es-ES_tradnl" w:eastAsia="es-ES"/>
        </w:rPr>
      </w:pPr>
      <w:r w:rsidRPr="00E37745">
        <w:rPr>
          <w:rFonts w:ascii="Palatino Linotype" w:eastAsia="Times New Roman" w:hAnsi="Palatino Linotype" w:cs="Times New Roman"/>
          <w:i/>
          <w:w w:val="131"/>
          <w:sz w:val="24"/>
          <w:szCs w:val="24"/>
          <w:lang w:val="es-ES_tradnl" w:eastAsia="es-ES"/>
        </w:rPr>
        <w:t xml:space="preserve">• </w:t>
      </w:r>
      <w:r w:rsidRPr="00E37745">
        <w:rPr>
          <w:rFonts w:ascii="Palatino Linotype" w:eastAsiaTheme="minorEastAsia" w:hAnsi="Palatino Linotype"/>
          <w:b/>
          <w:i/>
          <w:sz w:val="24"/>
          <w:szCs w:val="24"/>
          <w:lang w:val="es-ES_tradnl" w:eastAsia="es-ES"/>
        </w:rPr>
        <w:t xml:space="preserve">2319/11.  </w:t>
      </w:r>
      <w:r w:rsidRPr="00E37745">
        <w:rPr>
          <w:rFonts w:ascii="Palatino Linotype" w:eastAsiaTheme="minorEastAsia" w:hAnsi="Palatino Linotype"/>
          <w:b/>
          <w:i/>
          <w:spacing w:val="21"/>
          <w:sz w:val="24"/>
          <w:szCs w:val="24"/>
          <w:lang w:val="es-ES_tradnl" w:eastAsia="es-ES"/>
        </w:rPr>
        <w:t xml:space="preserve"> </w:t>
      </w:r>
      <w:r w:rsidRPr="00E37745">
        <w:rPr>
          <w:rFonts w:ascii="Palatino Linotype" w:eastAsiaTheme="minorEastAsia" w:hAnsi="Palatino Linotype"/>
          <w:i/>
          <w:sz w:val="24"/>
          <w:szCs w:val="24"/>
          <w:lang w:val="es-ES_tradnl" w:eastAsia="es-ES"/>
        </w:rPr>
        <w:t xml:space="preserve">Interpuesto  </w:t>
      </w:r>
      <w:r w:rsidRPr="00E37745">
        <w:rPr>
          <w:rFonts w:ascii="Palatino Linotype" w:eastAsiaTheme="minorEastAsia" w:hAnsi="Palatino Linotype"/>
          <w:i/>
          <w:spacing w:val="20"/>
          <w:sz w:val="24"/>
          <w:szCs w:val="24"/>
          <w:lang w:val="es-ES_tradnl" w:eastAsia="es-ES"/>
        </w:rPr>
        <w:t xml:space="preserve"> </w:t>
      </w:r>
      <w:r w:rsidRPr="00E37745">
        <w:rPr>
          <w:rFonts w:ascii="Palatino Linotype" w:eastAsiaTheme="minorEastAsia" w:hAnsi="Palatino Linotype"/>
          <w:i/>
          <w:sz w:val="24"/>
          <w:szCs w:val="24"/>
          <w:lang w:val="es-ES_tradnl" w:eastAsia="es-ES"/>
        </w:rPr>
        <w:t xml:space="preserve">en  </w:t>
      </w:r>
      <w:r w:rsidRPr="00E37745">
        <w:rPr>
          <w:rFonts w:ascii="Palatino Linotype" w:eastAsiaTheme="minorEastAsia" w:hAnsi="Palatino Linotype"/>
          <w:i/>
          <w:spacing w:val="20"/>
          <w:sz w:val="24"/>
          <w:szCs w:val="24"/>
          <w:lang w:val="es-ES_tradnl" w:eastAsia="es-ES"/>
        </w:rPr>
        <w:t xml:space="preserve"> </w:t>
      </w:r>
      <w:r w:rsidRPr="00E37745">
        <w:rPr>
          <w:rFonts w:ascii="Palatino Linotype" w:eastAsiaTheme="minorEastAsia" w:hAnsi="Palatino Linotype"/>
          <w:i/>
          <w:sz w:val="24"/>
          <w:szCs w:val="24"/>
          <w:lang w:val="es-ES_tradnl" w:eastAsia="es-ES"/>
        </w:rPr>
        <w:t xml:space="preserve">contra  </w:t>
      </w:r>
      <w:r w:rsidRPr="00E37745">
        <w:rPr>
          <w:rFonts w:ascii="Palatino Linotype" w:eastAsiaTheme="minorEastAsia" w:hAnsi="Palatino Linotype"/>
          <w:i/>
          <w:spacing w:val="20"/>
          <w:sz w:val="24"/>
          <w:szCs w:val="24"/>
          <w:lang w:val="es-ES_tradnl" w:eastAsia="es-ES"/>
        </w:rPr>
        <w:t xml:space="preserve"> </w:t>
      </w:r>
      <w:r w:rsidRPr="00E37745">
        <w:rPr>
          <w:rFonts w:ascii="Palatino Linotype" w:eastAsiaTheme="minorEastAsia" w:hAnsi="Palatino Linotype"/>
          <w:i/>
          <w:sz w:val="24"/>
          <w:szCs w:val="24"/>
          <w:lang w:val="es-ES_tradnl" w:eastAsia="es-ES"/>
        </w:rPr>
        <w:t xml:space="preserve">de  </w:t>
      </w:r>
      <w:r w:rsidRPr="00E37745">
        <w:rPr>
          <w:rFonts w:ascii="Palatino Linotype" w:eastAsiaTheme="minorEastAsia" w:hAnsi="Palatino Linotype"/>
          <w:i/>
          <w:spacing w:val="20"/>
          <w:sz w:val="24"/>
          <w:szCs w:val="24"/>
          <w:lang w:val="es-ES_tradnl" w:eastAsia="es-ES"/>
        </w:rPr>
        <w:t xml:space="preserve"> </w:t>
      </w:r>
      <w:r w:rsidRPr="00E37745">
        <w:rPr>
          <w:rFonts w:ascii="Palatino Linotype" w:eastAsiaTheme="minorEastAsia" w:hAnsi="Palatino Linotype"/>
          <w:i/>
          <w:sz w:val="24"/>
          <w:szCs w:val="24"/>
          <w:lang w:val="es-ES_tradnl" w:eastAsia="es-ES"/>
        </w:rPr>
        <w:t xml:space="preserve">Pemex  </w:t>
      </w:r>
      <w:r w:rsidRPr="00E37745">
        <w:rPr>
          <w:rFonts w:ascii="Palatino Linotype" w:eastAsiaTheme="minorEastAsia" w:hAnsi="Palatino Linotype"/>
          <w:i/>
          <w:spacing w:val="19"/>
          <w:sz w:val="24"/>
          <w:szCs w:val="24"/>
          <w:lang w:val="es-ES_tradnl" w:eastAsia="es-ES"/>
        </w:rPr>
        <w:t xml:space="preserve"> </w:t>
      </w:r>
      <w:r w:rsidRPr="00E37745">
        <w:rPr>
          <w:rFonts w:ascii="Palatino Linotype" w:eastAsiaTheme="minorEastAsia" w:hAnsi="Palatino Linotype"/>
          <w:i/>
          <w:spacing w:val="1"/>
          <w:sz w:val="24"/>
          <w:szCs w:val="24"/>
          <w:lang w:val="es-ES_tradnl" w:eastAsia="es-ES"/>
        </w:rPr>
        <w:t>E</w:t>
      </w:r>
      <w:r w:rsidRPr="00E37745">
        <w:rPr>
          <w:rFonts w:ascii="Palatino Linotype" w:eastAsiaTheme="minorEastAsia" w:hAnsi="Palatino Linotype"/>
          <w:i/>
          <w:spacing w:val="-1"/>
          <w:sz w:val="24"/>
          <w:szCs w:val="24"/>
          <w:lang w:val="es-ES_tradnl" w:eastAsia="es-ES"/>
        </w:rPr>
        <w:t>x</w:t>
      </w:r>
      <w:r w:rsidRPr="00E37745">
        <w:rPr>
          <w:rFonts w:ascii="Palatino Linotype" w:eastAsiaTheme="minorEastAsia" w:hAnsi="Palatino Linotype"/>
          <w:i/>
          <w:spacing w:val="1"/>
          <w:sz w:val="24"/>
          <w:szCs w:val="24"/>
          <w:lang w:val="es-ES_tradnl" w:eastAsia="es-ES"/>
        </w:rPr>
        <w:t>pl</w:t>
      </w:r>
      <w:r w:rsidRPr="00E37745">
        <w:rPr>
          <w:rFonts w:ascii="Palatino Linotype" w:eastAsiaTheme="minorEastAsia" w:hAnsi="Palatino Linotype"/>
          <w:i/>
          <w:sz w:val="24"/>
          <w:szCs w:val="24"/>
          <w:lang w:val="es-ES_tradnl" w:eastAsia="es-ES"/>
        </w:rPr>
        <w:t xml:space="preserve">oración  </w:t>
      </w:r>
      <w:r w:rsidRPr="00E37745">
        <w:rPr>
          <w:rFonts w:ascii="Palatino Linotype" w:eastAsiaTheme="minorEastAsia" w:hAnsi="Palatino Linotype"/>
          <w:i/>
          <w:spacing w:val="20"/>
          <w:sz w:val="24"/>
          <w:szCs w:val="24"/>
          <w:lang w:val="es-ES_tradnl" w:eastAsia="es-ES"/>
        </w:rPr>
        <w:t xml:space="preserve"> </w:t>
      </w:r>
      <w:r w:rsidRPr="00E37745">
        <w:rPr>
          <w:rFonts w:ascii="Palatino Linotype" w:eastAsiaTheme="minorEastAsia" w:hAnsi="Palatino Linotype"/>
          <w:i/>
          <w:sz w:val="24"/>
          <w:szCs w:val="24"/>
          <w:lang w:val="es-ES_tradnl" w:eastAsia="es-ES"/>
        </w:rPr>
        <w:t xml:space="preserve">y  </w:t>
      </w:r>
      <w:r w:rsidRPr="00E37745">
        <w:rPr>
          <w:rFonts w:ascii="Palatino Linotype" w:eastAsiaTheme="minorEastAsia" w:hAnsi="Palatino Linotype"/>
          <w:i/>
          <w:spacing w:val="21"/>
          <w:sz w:val="24"/>
          <w:szCs w:val="24"/>
          <w:lang w:val="es-ES_tradnl" w:eastAsia="es-ES"/>
        </w:rPr>
        <w:t xml:space="preserve"> </w:t>
      </w:r>
      <w:r w:rsidRPr="00E37745">
        <w:rPr>
          <w:rFonts w:ascii="Palatino Linotype" w:eastAsiaTheme="minorEastAsia" w:hAnsi="Palatino Linotype"/>
          <w:i/>
          <w:sz w:val="24"/>
          <w:szCs w:val="24"/>
          <w:lang w:val="es-ES_tradnl" w:eastAsia="es-ES"/>
        </w:rPr>
        <w:t>Producc</w:t>
      </w:r>
      <w:r w:rsidRPr="00E37745">
        <w:rPr>
          <w:rFonts w:ascii="Palatino Linotype" w:eastAsiaTheme="minorEastAsia" w:hAnsi="Palatino Linotype"/>
          <w:i/>
          <w:spacing w:val="1"/>
          <w:sz w:val="24"/>
          <w:szCs w:val="24"/>
          <w:lang w:val="es-ES_tradnl" w:eastAsia="es-ES"/>
        </w:rPr>
        <w:t>i</w:t>
      </w:r>
      <w:r w:rsidRPr="00E37745">
        <w:rPr>
          <w:rFonts w:ascii="Palatino Linotype" w:eastAsiaTheme="minorEastAsia" w:hAnsi="Palatino Linotype"/>
          <w:i/>
          <w:sz w:val="24"/>
          <w:szCs w:val="24"/>
          <w:lang w:val="es-ES_tradnl" w:eastAsia="es-ES"/>
        </w:rPr>
        <w:t>ón.</w:t>
      </w:r>
    </w:p>
    <w:p w:rsidR="001B18A8" w:rsidRPr="00E37745" w:rsidRDefault="001B18A8" w:rsidP="001B18A8">
      <w:pPr>
        <w:spacing w:after="0" w:line="360" w:lineRule="auto"/>
        <w:ind w:left="426" w:right="474"/>
        <w:jc w:val="both"/>
        <w:rPr>
          <w:rFonts w:ascii="Palatino Linotype" w:eastAsiaTheme="minorEastAsia" w:hAnsi="Palatino Linotype"/>
          <w:i/>
          <w:sz w:val="24"/>
          <w:szCs w:val="24"/>
          <w:lang w:val="es-ES_tradnl" w:eastAsia="es-ES"/>
        </w:rPr>
      </w:pPr>
      <w:r w:rsidRPr="00E37745">
        <w:rPr>
          <w:rFonts w:ascii="Palatino Linotype" w:eastAsiaTheme="minorEastAsia" w:hAnsi="Palatino Linotype"/>
          <w:i/>
          <w:position w:val="-1"/>
          <w:sz w:val="24"/>
          <w:szCs w:val="24"/>
          <w:lang w:val="es-ES_tradnl" w:eastAsia="es-ES"/>
        </w:rPr>
        <w:t>Comisi</w:t>
      </w:r>
      <w:r w:rsidRPr="00E37745">
        <w:rPr>
          <w:rFonts w:ascii="Palatino Linotype" w:eastAsiaTheme="minorEastAsia" w:hAnsi="Palatino Linotype"/>
          <w:i/>
          <w:spacing w:val="1"/>
          <w:position w:val="-1"/>
          <w:sz w:val="24"/>
          <w:szCs w:val="24"/>
          <w:lang w:val="es-ES_tradnl" w:eastAsia="es-ES"/>
        </w:rPr>
        <w:t>o</w:t>
      </w:r>
      <w:r w:rsidRPr="00E37745">
        <w:rPr>
          <w:rFonts w:ascii="Palatino Linotype" w:eastAsiaTheme="minorEastAsia" w:hAnsi="Palatino Linotype"/>
          <w:i/>
          <w:position w:val="-1"/>
          <w:sz w:val="24"/>
          <w:szCs w:val="24"/>
          <w:lang w:val="es-ES_tradnl" w:eastAsia="es-ES"/>
        </w:rPr>
        <w:t>n</w:t>
      </w:r>
      <w:r w:rsidRPr="00E37745">
        <w:rPr>
          <w:rFonts w:ascii="Palatino Linotype" w:eastAsiaTheme="minorEastAsia" w:hAnsi="Palatino Linotype"/>
          <w:i/>
          <w:spacing w:val="1"/>
          <w:position w:val="-1"/>
          <w:sz w:val="24"/>
          <w:szCs w:val="24"/>
          <w:lang w:val="es-ES_tradnl" w:eastAsia="es-ES"/>
        </w:rPr>
        <w:t>a</w:t>
      </w:r>
      <w:r w:rsidRPr="00E37745">
        <w:rPr>
          <w:rFonts w:ascii="Palatino Linotype" w:eastAsiaTheme="minorEastAsia" w:hAnsi="Palatino Linotype"/>
          <w:i/>
          <w:position w:val="-1"/>
          <w:sz w:val="24"/>
          <w:szCs w:val="24"/>
          <w:lang w:val="es-ES_tradnl" w:eastAsia="es-ES"/>
        </w:rPr>
        <w:t>da Ponente</w:t>
      </w:r>
      <w:r w:rsidRPr="00E37745">
        <w:rPr>
          <w:rFonts w:ascii="Palatino Linotype" w:eastAsiaTheme="minorEastAsia" w:hAnsi="Palatino Linotype"/>
          <w:i/>
          <w:spacing w:val="2"/>
          <w:position w:val="-1"/>
          <w:sz w:val="24"/>
          <w:szCs w:val="24"/>
          <w:lang w:val="es-ES_tradnl" w:eastAsia="es-ES"/>
        </w:rPr>
        <w:t xml:space="preserve"> </w:t>
      </w:r>
      <w:r w:rsidRPr="00E37745">
        <w:rPr>
          <w:rFonts w:ascii="Palatino Linotype" w:eastAsiaTheme="minorEastAsia" w:hAnsi="Palatino Linotype"/>
          <w:i/>
          <w:position w:val="-1"/>
          <w:sz w:val="24"/>
          <w:szCs w:val="24"/>
          <w:lang w:val="es-ES_tradnl" w:eastAsia="es-ES"/>
        </w:rPr>
        <w:t>Jacquel</w:t>
      </w:r>
      <w:r w:rsidRPr="00E37745">
        <w:rPr>
          <w:rFonts w:ascii="Palatino Linotype" w:eastAsiaTheme="minorEastAsia" w:hAnsi="Palatino Linotype"/>
          <w:i/>
          <w:spacing w:val="1"/>
          <w:position w:val="-1"/>
          <w:sz w:val="24"/>
          <w:szCs w:val="24"/>
          <w:lang w:val="es-ES_tradnl" w:eastAsia="es-ES"/>
        </w:rPr>
        <w:t>i</w:t>
      </w:r>
      <w:r w:rsidRPr="00E37745">
        <w:rPr>
          <w:rFonts w:ascii="Palatino Linotype" w:eastAsiaTheme="minorEastAsia" w:hAnsi="Palatino Linotype"/>
          <w:i/>
          <w:position w:val="-1"/>
          <w:sz w:val="24"/>
          <w:szCs w:val="24"/>
          <w:lang w:val="es-ES_tradnl" w:eastAsia="es-ES"/>
        </w:rPr>
        <w:t>ne</w:t>
      </w:r>
      <w:r w:rsidRPr="00E37745">
        <w:rPr>
          <w:rFonts w:ascii="Palatino Linotype" w:eastAsiaTheme="minorEastAsia" w:hAnsi="Palatino Linotype"/>
          <w:i/>
          <w:spacing w:val="2"/>
          <w:position w:val="-1"/>
          <w:sz w:val="24"/>
          <w:szCs w:val="24"/>
          <w:lang w:val="es-ES_tradnl" w:eastAsia="es-ES"/>
        </w:rPr>
        <w:t xml:space="preserve"> </w:t>
      </w:r>
      <w:proofErr w:type="spellStart"/>
      <w:r w:rsidRPr="00E37745">
        <w:rPr>
          <w:rFonts w:ascii="Palatino Linotype" w:eastAsiaTheme="minorEastAsia" w:hAnsi="Palatino Linotype"/>
          <w:i/>
          <w:position w:val="-1"/>
          <w:sz w:val="24"/>
          <w:szCs w:val="24"/>
          <w:lang w:val="es-ES_tradnl" w:eastAsia="es-ES"/>
        </w:rPr>
        <w:t>Peschard</w:t>
      </w:r>
      <w:proofErr w:type="spellEnd"/>
      <w:r w:rsidRPr="00E37745">
        <w:rPr>
          <w:rFonts w:ascii="Palatino Linotype" w:eastAsiaTheme="minorEastAsia" w:hAnsi="Palatino Linotype"/>
          <w:i/>
          <w:position w:val="-1"/>
          <w:sz w:val="24"/>
          <w:szCs w:val="24"/>
          <w:lang w:val="es-ES_tradnl" w:eastAsia="es-ES"/>
        </w:rPr>
        <w:t xml:space="preserve"> Mariscal.</w:t>
      </w:r>
    </w:p>
    <w:p w:rsidR="009461C5" w:rsidRPr="00E37745" w:rsidRDefault="009461C5" w:rsidP="00F85A01">
      <w:pPr>
        <w:rPr>
          <w:rFonts w:ascii="Palatino Linotype" w:eastAsia="Times New Roman" w:hAnsi="Palatino Linotype" w:cs="Arial"/>
          <w:sz w:val="24"/>
          <w:szCs w:val="24"/>
          <w:lang w:val="es-ES"/>
        </w:rPr>
      </w:pPr>
    </w:p>
    <w:p w:rsidR="00E67643" w:rsidRPr="00E37745" w:rsidRDefault="009461C5" w:rsidP="003D24AA">
      <w:pPr>
        <w:pStyle w:val="Ttulo1"/>
        <w:numPr>
          <w:ilvl w:val="0"/>
          <w:numId w:val="41"/>
        </w:numPr>
        <w:spacing w:line="360" w:lineRule="auto"/>
        <w:ind w:left="0" w:firstLine="0"/>
        <w:rPr>
          <w:rFonts w:eastAsia="Times New Roman"/>
          <w:b/>
          <w:szCs w:val="24"/>
          <w:lang w:val="es-ES"/>
        </w:rPr>
      </w:pPr>
      <w:bookmarkStart w:id="32" w:name="_Toc65846235"/>
      <w:r w:rsidRPr="00E37745">
        <w:rPr>
          <w:rFonts w:eastAsia="Times New Roman"/>
          <w:b/>
          <w:szCs w:val="24"/>
          <w:lang w:val="es-ES"/>
        </w:rPr>
        <w:t xml:space="preserve">De las inconsistencias de </w:t>
      </w:r>
      <w:r w:rsidR="003D29A2" w:rsidRPr="00E37745">
        <w:rPr>
          <w:rFonts w:eastAsia="Times New Roman"/>
          <w:b/>
          <w:szCs w:val="24"/>
          <w:lang w:val="es-ES"/>
        </w:rPr>
        <w:t>la respuesta otorgada por el en</w:t>
      </w:r>
      <w:r w:rsidRPr="00E37745">
        <w:rPr>
          <w:rFonts w:eastAsia="Times New Roman"/>
          <w:b/>
          <w:szCs w:val="24"/>
          <w:lang w:val="es-ES"/>
        </w:rPr>
        <w:t>te recurrido</w:t>
      </w:r>
      <w:r w:rsidR="00C812C9" w:rsidRPr="00E37745">
        <w:rPr>
          <w:rFonts w:eastAsia="Times New Roman"/>
          <w:b/>
          <w:szCs w:val="24"/>
          <w:lang w:val="es-ES"/>
        </w:rPr>
        <w:t xml:space="preserve"> y la suplencia de la queja.</w:t>
      </w:r>
      <w:bookmarkEnd w:id="32"/>
      <w:r w:rsidR="00C812C9" w:rsidRPr="00E37745">
        <w:rPr>
          <w:rFonts w:eastAsia="Times New Roman"/>
          <w:b/>
          <w:szCs w:val="24"/>
          <w:lang w:val="es-ES"/>
        </w:rPr>
        <w:t xml:space="preserve"> </w:t>
      </w:r>
    </w:p>
    <w:p w:rsidR="003D24AA" w:rsidRPr="00E37745" w:rsidRDefault="003D24AA" w:rsidP="003D24AA">
      <w:pPr>
        <w:rPr>
          <w:rFonts w:ascii="Palatino Linotype" w:hAnsi="Palatino Linotype"/>
          <w:sz w:val="24"/>
          <w:szCs w:val="24"/>
          <w:lang w:val="es-ES"/>
        </w:rPr>
      </w:pPr>
    </w:p>
    <w:p w:rsidR="009461C5" w:rsidRPr="00E37745" w:rsidRDefault="00C27DF2" w:rsidP="00430E13">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b/>
          <w:color w:val="000000" w:themeColor="text1"/>
          <w:sz w:val="24"/>
          <w:szCs w:val="24"/>
          <w:lang w:val="es-ES_tradnl" w:eastAsia="es-ES"/>
        </w:rPr>
      </w:pPr>
      <w:r w:rsidRPr="00E37745">
        <w:rPr>
          <w:rFonts w:ascii="Palatino Linotype" w:eastAsia="MS Mincho" w:hAnsi="Palatino Linotype" w:cs="Times New Roman"/>
          <w:color w:val="000000"/>
          <w:sz w:val="24"/>
          <w:szCs w:val="24"/>
          <w:lang w:val="es-ES_tradnl" w:eastAsia="es-ES"/>
        </w:rPr>
        <w:t>Así las cosas</w:t>
      </w:r>
      <w:r w:rsidR="009461C5" w:rsidRPr="00E37745">
        <w:rPr>
          <w:rFonts w:ascii="Palatino Linotype" w:eastAsia="MS Mincho" w:hAnsi="Palatino Linotype" w:cs="Times New Roman"/>
          <w:color w:val="000000"/>
          <w:sz w:val="24"/>
          <w:szCs w:val="24"/>
          <w:lang w:val="es-ES_tradnl" w:eastAsia="es-ES"/>
        </w:rPr>
        <w:t>,</w:t>
      </w:r>
      <w:r w:rsidR="009461C5" w:rsidRPr="00E37745">
        <w:rPr>
          <w:rFonts w:ascii="Palatino Linotype" w:eastAsia="MS Mincho" w:hAnsi="Palatino Linotype" w:cs="Arial"/>
          <w:b/>
          <w:color w:val="000000" w:themeColor="text1"/>
          <w:sz w:val="24"/>
          <w:szCs w:val="24"/>
          <w:lang w:val="es-ES_tradnl" w:eastAsia="es-ES"/>
        </w:rPr>
        <w:t xml:space="preserve"> </w:t>
      </w:r>
      <w:r w:rsidR="009461C5" w:rsidRPr="00E37745">
        <w:rPr>
          <w:rFonts w:ascii="Palatino Linotype" w:eastAsia="Times New Roman" w:hAnsi="Palatino Linotype" w:cs="Arial"/>
          <w:sz w:val="24"/>
          <w:szCs w:val="24"/>
        </w:rPr>
        <w:t xml:space="preserve">resulta imprescindible señalar que este Instituto de Transparencia como Órgano Garante se rige bajo los principios de eficacia, objetividad y profesionalismo de conformidad con el artículo 19 de la Ley de Transparencia y Acceso a la Información Pública del Estado de México y Municipios, como a continuación se observa: </w:t>
      </w:r>
    </w:p>
    <w:p w:rsidR="009461C5" w:rsidRPr="00E37745" w:rsidRDefault="009461C5" w:rsidP="009461C5">
      <w:pPr>
        <w:spacing w:before="240" w:after="240" w:line="360" w:lineRule="auto"/>
        <w:ind w:left="567" w:right="616"/>
        <w:jc w:val="both"/>
        <w:rPr>
          <w:rFonts w:ascii="Palatino Linotype" w:hAnsi="Palatino Linotype"/>
          <w:i/>
          <w:color w:val="000000" w:themeColor="text1"/>
          <w:sz w:val="24"/>
          <w:szCs w:val="24"/>
        </w:rPr>
      </w:pPr>
      <w:r w:rsidRPr="00E37745">
        <w:rPr>
          <w:rFonts w:ascii="Palatino Linotype" w:hAnsi="Palatino Linotype"/>
          <w:i/>
          <w:color w:val="000000" w:themeColor="text1"/>
          <w:sz w:val="24"/>
          <w:szCs w:val="24"/>
        </w:rPr>
        <w:t>“</w:t>
      </w:r>
      <w:r w:rsidRPr="00E37745">
        <w:rPr>
          <w:rFonts w:ascii="Palatino Linotype" w:hAnsi="Palatino Linotype"/>
          <w:b/>
          <w:i/>
          <w:color w:val="000000" w:themeColor="text1"/>
          <w:sz w:val="24"/>
          <w:szCs w:val="24"/>
        </w:rPr>
        <w:t>Artículo 9.</w:t>
      </w:r>
      <w:r w:rsidRPr="00E37745">
        <w:rPr>
          <w:rFonts w:ascii="Palatino Linotype" w:hAnsi="Palatino Linotype"/>
          <w:i/>
          <w:color w:val="000000" w:themeColor="text1"/>
          <w:sz w:val="24"/>
          <w:szCs w:val="24"/>
        </w:rPr>
        <w:t xml:space="preserve"> El Instituto deberá regir su funcionamiento de acuerdo a los siguientes principios: I. Certeza: Principio que otorga seguridad y certidumbre jurídica a los particulares, en virtud de que permite conocer si las acciones del Instituto son apegadas a derecho y garantiza que los procedimientos sean completamente verificables, fidedignos y confiables; </w:t>
      </w:r>
    </w:p>
    <w:p w:rsidR="009461C5" w:rsidRPr="00E37745" w:rsidRDefault="009461C5" w:rsidP="009461C5">
      <w:pPr>
        <w:spacing w:before="240" w:after="240" w:line="360" w:lineRule="auto"/>
        <w:ind w:left="567" w:right="616"/>
        <w:jc w:val="both"/>
        <w:rPr>
          <w:rFonts w:ascii="Palatino Linotype" w:hAnsi="Palatino Linotype"/>
          <w:b/>
          <w:i/>
          <w:color w:val="000000" w:themeColor="text1"/>
          <w:sz w:val="24"/>
          <w:szCs w:val="24"/>
        </w:rPr>
      </w:pPr>
      <w:r w:rsidRPr="00E37745">
        <w:rPr>
          <w:rFonts w:ascii="Palatino Linotype" w:hAnsi="Palatino Linotype"/>
          <w:b/>
          <w:i/>
          <w:color w:val="000000" w:themeColor="text1"/>
          <w:sz w:val="24"/>
          <w:szCs w:val="24"/>
        </w:rPr>
        <w:lastRenderedPageBreak/>
        <w:t xml:space="preserve">II. Eficacia: Obligación del Instituto para tutelar, de manera efectiva, el derecho de acceso a la información; </w:t>
      </w:r>
    </w:p>
    <w:p w:rsidR="009461C5" w:rsidRPr="00E37745" w:rsidRDefault="009461C5" w:rsidP="009461C5">
      <w:pPr>
        <w:spacing w:before="240" w:after="240" w:line="360" w:lineRule="auto"/>
        <w:ind w:left="567" w:right="616"/>
        <w:jc w:val="both"/>
        <w:rPr>
          <w:rFonts w:ascii="Palatino Linotype" w:hAnsi="Palatino Linotype"/>
          <w:i/>
          <w:color w:val="000000" w:themeColor="text1"/>
          <w:sz w:val="24"/>
          <w:szCs w:val="24"/>
        </w:rPr>
      </w:pPr>
      <w:r w:rsidRPr="00E37745">
        <w:rPr>
          <w:rFonts w:ascii="Palatino Linotype" w:hAnsi="Palatino Linotype"/>
          <w:i/>
          <w:color w:val="000000" w:themeColor="text1"/>
          <w:sz w:val="24"/>
          <w:szCs w:val="24"/>
        </w:rPr>
        <w:t>III. Gratuidad: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rsidR="009461C5" w:rsidRPr="00E37745" w:rsidRDefault="009461C5" w:rsidP="009461C5">
      <w:pPr>
        <w:spacing w:before="240" w:after="240" w:line="360" w:lineRule="auto"/>
        <w:ind w:left="567" w:right="616"/>
        <w:jc w:val="both"/>
        <w:rPr>
          <w:rFonts w:ascii="Palatino Linotype" w:hAnsi="Palatino Linotype"/>
          <w:i/>
          <w:color w:val="000000" w:themeColor="text1"/>
          <w:sz w:val="24"/>
          <w:szCs w:val="24"/>
        </w:rPr>
      </w:pPr>
      <w:r w:rsidRPr="00E37745">
        <w:rPr>
          <w:rFonts w:ascii="Palatino Linotype" w:hAnsi="Palatino Linotype"/>
          <w:i/>
          <w:color w:val="000000" w:themeColor="text1"/>
          <w:sz w:val="24"/>
          <w:szCs w:val="24"/>
        </w:rPr>
        <w:t xml:space="preserve"> IV. Imparcialidad: Cualidad que debe tener el Instituto respecto de sus actuaciones de ser ajenos o extraños a los intereses de las partes en controversia y resolver sin favorecer indebidamente a ninguna de ellas; </w:t>
      </w:r>
    </w:p>
    <w:p w:rsidR="009461C5" w:rsidRPr="00E37745" w:rsidRDefault="009461C5" w:rsidP="009461C5">
      <w:pPr>
        <w:spacing w:before="240" w:after="240" w:line="360" w:lineRule="auto"/>
        <w:ind w:left="567" w:right="616"/>
        <w:jc w:val="both"/>
        <w:rPr>
          <w:rFonts w:ascii="Palatino Linotype" w:hAnsi="Palatino Linotype"/>
          <w:i/>
          <w:color w:val="000000" w:themeColor="text1"/>
          <w:sz w:val="24"/>
          <w:szCs w:val="24"/>
        </w:rPr>
      </w:pPr>
      <w:r w:rsidRPr="00E37745">
        <w:rPr>
          <w:rFonts w:ascii="Palatino Linotype" w:hAnsi="Palatino Linotype"/>
          <w:i/>
          <w:color w:val="000000" w:themeColor="text1"/>
          <w:sz w:val="24"/>
          <w:szCs w:val="24"/>
        </w:rPr>
        <w:t xml:space="preserve">V. Independencia: Cualidad que debe tener el Instituto para actuar sin supeditarse a interés, autoridad o persona alguna; </w:t>
      </w:r>
    </w:p>
    <w:p w:rsidR="009461C5" w:rsidRPr="00E37745" w:rsidRDefault="009461C5" w:rsidP="009461C5">
      <w:pPr>
        <w:spacing w:before="240" w:after="240" w:line="360" w:lineRule="auto"/>
        <w:ind w:left="567" w:right="616"/>
        <w:jc w:val="both"/>
        <w:rPr>
          <w:rFonts w:ascii="Palatino Linotype" w:hAnsi="Palatino Linotype"/>
          <w:i/>
          <w:color w:val="000000" w:themeColor="text1"/>
          <w:sz w:val="24"/>
          <w:szCs w:val="24"/>
        </w:rPr>
      </w:pPr>
      <w:r w:rsidRPr="00E37745">
        <w:rPr>
          <w:rFonts w:ascii="Palatino Linotype" w:hAnsi="Palatino Linotype"/>
          <w:i/>
          <w:color w:val="000000" w:themeColor="text1"/>
          <w:sz w:val="24"/>
          <w:szCs w:val="24"/>
        </w:rPr>
        <w:t>VI. Legalidad: Obligación del Instituto de ajustar su actuación, que funde y motive sus resoluciones y actos en las normas aplicables;</w:t>
      </w:r>
    </w:p>
    <w:p w:rsidR="009461C5" w:rsidRPr="00E37745" w:rsidRDefault="009461C5" w:rsidP="009461C5">
      <w:pPr>
        <w:spacing w:before="240" w:after="240" w:line="360" w:lineRule="auto"/>
        <w:ind w:left="567" w:right="616"/>
        <w:jc w:val="both"/>
        <w:rPr>
          <w:rFonts w:ascii="Palatino Linotype" w:hAnsi="Palatino Linotype"/>
          <w:i/>
          <w:color w:val="000000" w:themeColor="text1"/>
          <w:sz w:val="24"/>
          <w:szCs w:val="24"/>
        </w:rPr>
      </w:pPr>
      <w:r w:rsidRPr="00E37745">
        <w:rPr>
          <w:rFonts w:ascii="Palatino Linotype" w:hAnsi="Palatino Linotype"/>
          <w:i/>
          <w:color w:val="000000" w:themeColor="text1"/>
          <w:sz w:val="24"/>
          <w:szCs w:val="24"/>
        </w:rPr>
        <w:t xml:space="preserve"> VII. Máxima Publicidad: Toda la información en posesión de los sujetos obligados será pública, completa, oportuna y accesible, sujeta a un claro régimen de excepciones que deberán estar definidas y ser además legítimas y estrictamente necesarias en una sociedad democrática; </w:t>
      </w:r>
    </w:p>
    <w:p w:rsidR="009461C5" w:rsidRPr="00E37745" w:rsidRDefault="009461C5" w:rsidP="009461C5">
      <w:pPr>
        <w:spacing w:before="240" w:after="240" w:line="360" w:lineRule="auto"/>
        <w:ind w:left="567" w:right="616"/>
        <w:jc w:val="both"/>
        <w:rPr>
          <w:rFonts w:ascii="Palatino Linotype" w:hAnsi="Palatino Linotype"/>
          <w:b/>
          <w:i/>
          <w:color w:val="000000" w:themeColor="text1"/>
          <w:sz w:val="24"/>
          <w:szCs w:val="24"/>
        </w:rPr>
      </w:pPr>
      <w:r w:rsidRPr="00E37745">
        <w:rPr>
          <w:rFonts w:ascii="Palatino Linotype" w:hAnsi="Palatino Linotype"/>
          <w:b/>
          <w:i/>
          <w:color w:val="000000" w:themeColor="text1"/>
          <w:sz w:val="24"/>
          <w:szCs w:val="24"/>
        </w:rPr>
        <w:lastRenderedPageBreak/>
        <w:t xml:space="preserve">VIII. Objetividad: Obligación del Instituto de ajustar su actuación a los presupuestos de ley que deben ser aplicados al analizar el caso en concreto y resolver todos los hechos, prescindiendo de las consideraciones y criterios personales; </w:t>
      </w:r>
    </w:p>
    <w:p w:rsidR="009461C5" w:rsidRPr="00E37745" w:rsidRDefault="009461C5" w:rsidP="009461C5">
      <w:pPr>
        <w:spacing w:before="240" w:after="240" w:line="360" w:lineRule="auto"/>
        <w:ind w:left="567" w:right="616"/>
        <w:jc w:val="both"/>
        <w:rPr>
          <w:rFonts w:ascii="Palatino Linotype" w:hAnsi="Palatino Linotype"/>
          <w:b/>
          <w:i/>
          <w:color w:val="000000" w:themeColor="text1"/>
          <w:sz w:val="24"/>
          <w:szCs w:val="24"/>
        </w:rPr>
      </w:pPr>
      <w:r w:rsidRPr="00E37745">
        <w:rPr>
          <w:rFonts w:ascii="Palatino Linotype" w:hAnsi="Palatino Linotype"/>
          <w:b/>
          <w:i/>
          <w:color w:val="000000" w:themeColor="text1"/>
          <w:sz w:val="24"/>
          <w:szCs w:val="24"/>
        </w:rPr>
        <w:t xml:space="preserve">IX. Profesionalismo: Los servidores públicos que laboren en el Instituto deberán sujetar su actuación a conocimientos técnicos, teóricos y metodológicos que garanticen un desempeño eficiente y eficaz en el ejercicio de la función pública que tienen encomendada; </w:t>
      </w:r>
    </w:p>
    <w:p w:rsidR="009461C5" w:rsidRPr="00E37745" w:rsidRDefault="009461C5" w:rsidP="00330FE4">
      <w:pPr>
        <w:spacing w:before="240" w:after="240" w:line="360" w:lineRule="auto"/>
        <w:ind w:left="567" w:right="616"/>
        <w:jc w:val="both"/>
        <w:rPr>
          <w:rFonts w:ascii="Palatino Linotype" w:hAnsi="Palatino Linotype"/>
          <w:i/>
          <w:color w:val="000000" w:themeColor="text1"/>
          <w:sz w:val="24"/>
          <w:szCs w:val="24"/>
        </w:rPr>
      </w:pPr>
      <w:r w:rsidRPr="00E37745">
        <w:rPr>
          <w:rFonts w:ascii="Palatino Linotype" w:hAnsi="Palatino Linotype"/>
          <w:i/>
          <w:color w:val="000000" w:themeColor="text1"/>
          <w:sz w:val="24"/>
          <w:szCs w:val="24"/>
        </w:rPr>
        <w:t xml:space="preserve">y X. Transparencia: Obligación del Instituto de dar publicidad a las deliberaciones y actos relacionados con sus </w:t>
      </w:r>
      <w:proofErr w:type="gramStart"/>
      <w:r w:rsidRPr="00E37745">
        <w:rPr>
          <w:rFonts w:ascii="Palatino Linotype" w:hAnsi="Palatino Linotype"/>
          <w:i/>
          <w:color w:val="000000" w:themeColor="text1"/>
          <w:sz w:val="24"/>
          <w:szCs w:val="24"/>
        </w:rPr>
        <w:t>atribuciones</w:t>
      </w:r>
      <w:proofErr w:type="gramEnd"/>
      <w:r w:rsidRPr="00E37745">
        <w:rPr>
          <w:rFonts w:ascii="Palatino Linotype" w:hAnsi="Palatino Linotype"/>
          <w:i/>
          <w:color w:val="000000" w:themeColor="text1"/>
          <w:sz w:val="24"/>
          <w:szCs w:val="24"/>
        </w:rPr>
        <w:t xml:space="preserve"> así como dar acceso</w:t>
      </w:r>
      <w:r w:rsidR="00330FE4" w:rsidRPr="00E37745">
        <w:rPr>
          <w:rFonts w:ascii="Palatino Linotype" w:hAnsi="Palatino Linotype"/>
          <w:i/>
          <w:color w:val="000000" w:themeColor="text1"/>
          <w:sz w:val="24"/>
          <w:szCs w:val="24"/>
        </w:rPr>
        <w:t xml:space="preserve"> a la información que generen.”</w:t>
      </w:r>
    </w:p>
    <w:p w:rsidR="00330FE4" w:rsidRPr="00E37745" w:rsidRDefault="009461C5" w:rsidP="00430E13">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b/>
          <w:color w:val="000000" w:themeColor="text1"/>
          <w:sz w:val="24"/>
          <w:szCs w:val="24"/>
          <w:lang w:val="es-ES_tradnl" w:eastAsia="es-ES"/>
        </w:rPr>
      </w:pPr>
      <w:r w:rsidRPr="00E37745">
        <w:rPr>
          <w:rFonts w:ascii="Palatino Linotype" w:eastAsia="MS Mincho" w:hAnsi="Palatino Linotype" w:cs="Times New Roman"/>
          <w:color w:val="000000"/>
          <w:sz w:val="24"/>
          <w:szCs w:val="24"/>
          <w:lang w:val="es-ES_tradnl" w:eastAsia="es-ES"/>
        </w:rPr>
        <w:t xml:space="preserve"> Es así que este Órgano Garante advierte inconsistencias en el desarrollo del procedimiento de acceso a la información</w:t>
      </w:r>
      <w:r w:rsidR="00330FE4" w:rsidRPr="00E37745">
        <w:rPr>
          <w:rStyle w:val="Refdenotaalpie"/>
          <w:rFonts w:ascii="Palatino Linotype" w:eastAsia="MS Mincho" w:hAnsi="Palatino Linotype" w:cs="Times New Roman"/>
          <w:color w:val="000000"/>
          <w:sz w:val="24"/>
          <w:szCs w:val="24"/>
          <w:lang w:val="es-ES_tradnl" w:eastAsia="es-ES"/>
        </w:rPr>
        <w:footnoteReference w:id="6"/>
      </w:r>
      <w:r w:rsidRPr="00E37745">
        <w:rPr>
          <w:rFonts w:ascii="Palatino Linotype" w:eastAsia="MS Mincho" w:hAnsi="Palatino Linotype" w:cs="Times New Roman"/>
          <w:color w:val="000000"/>
          <w:sz w:val="24"/>
          <w:szCs w:val="24"/>
          <w:lang w:val="es-ES_tradnl" w:eastAsia="es-ES"/>
        </w:rPr>
        <w:t xml:space="preserve"> por parte del ente recurrido al observarse que si bien se</w:t>
      </w:r>
      <w:r w:rsidR="00C27DF2" w:rsidRPr="00E37745">
        <w:rPr>
          <w:rFonts w:ascii="Palatino Linotype" w:eastAsia="MS Mincho" w:hAnsi="Palatino Linotype" w:cs="Times New Roman"/>
          <w:color w:val="000000"/>
          <w:sz w:val="24"/>
          <w:szCs w:val="24"/>
          <w:lang w:val="es-ES_tradnl" w:eastAsia="es-ES"/>
        </w:rPr>
        <w:t xml:space="preserve"> requirió una aclaración a efecto de atender la solicitud de información, lo cierto es que no se especificaron los datos sobre los cuales se requería </w:t>
      </w:r>
      <w:r w:rsidR="00C27DF2" w:rsidRPr="00E37745">
        <w:rPr>
          <w:rFonts w:ascii="Palatino Linotype" w:eastAsia="MS Mincho" w:hAnsi="Palatino Linotype" w:cs="Times New Roman"/>
          <w:color w:val="000000"/>
          <w:sz w:val="24"/>
          <w:szCs w:val="24"/>
          <w:lang w:val="es-ES_tradnl" w:eastAsia="es-ES"/>
        </w:rPr>
        <w:lastRenderedPageBreak/>
        <w:t>esclarecimiento en términos del el artículo 159</w:t>
      </w:r>
      <w:r w:rsidR="00330FE4" w:rsidRPr="00E37745">
        <w:rPr>
          <w:rFonts w:ascii="Palatino Linotype" w:eastAsia="MS Mincho" w:hAnsi="Palatino Linotype" w:cs="Times New Roman"/>
          <w:color w:val="000000"/>
          <w:sz w:val="24"/>
          <w:szCs w:val="24"/>
          <w:lang w:val="es-ES_tradnl" w:eastAsia="es-ES"/>
        </w:rPr>
        <w:t xml:space="preserve"> de la Ley de Transparencia y Acceso a la Información Pública del</w:t>
      </w:r>
      <w:r w:rsidR="00C27DF2" w:rsidRPr="00E37745">
        <w:rPr>
          <w:rFonts w:ascii="Palatino Linotype" w:eastAsia="MS Mincho" w:hAnsi="Palatino Linotype" w:cs="Times New Roman"/>
          <w:color w:val="000000"/>
          <w:sz w:val="24"/>
          <w:szCs w:val="24"/>
          <w:lang w:val="es-ES_tradnl" w:eastAsia="es-ES"/>
        </w:rPr>
        <w:t xml:space="preserve"> Estado de México y Municipios</w:t>
      </w:r>
      <w:r w:rsidR="00330FE4" w:rsidRPr="00E37745">
        <w:rPr>
          <w:rFonts w:ascii="Palatino Linotype" w:eastAsia="MS Mincho" w:hAnsi="Palatino Linotype" w:cs="Times New Roman"/>
          <w:color w:val="000000"/>
          <w:sz w:val="24"/>
          <w:szCs w:val="24"/>
          <w:lang w:val="es-ES_tradnl" w:eastAsia="es-ES"/>
        </w:rPr>
        <w:t xml:space="preserve">, como a continuación se observa: </w:t>
      </w:r>
    </w:p>
    <w:p w:rsidR="00330FE4" w:rsidRPr="00E37745" w:rsidRDefault="00330FE4" w:rsidP="00330FE4">
      <w:pPr>
        <w:tabs>
          <w:tab w:val="left" w:pos="0"/>
          <w:tab w:val="left" w:pos="426"/>
        </w:tabs>
        <w:spacing w:after="0" w:line="360" w:lineRule="auto"/>
        <w:ind w:right="49"/>
        <w:contextualSpacing/>
        <w:jc w:val="both"/>
        <w:rPr>
          <w:rFonts w:ascii="Palatino Linotype" w:eastAsia="MS Mincho" w:hAnsi="Palatino Linotype" w:cs="Arial"/>
          <w:b/>
          <w:color w:val="000000" w:themeColor="text1"/>
          <w:sz w:val="24"/>
          <w:szCs w:val="24"/>
          <w:lang w:val="es-ES_tradnl" w:eastAsia="es-ES"/>
        </w:rPr>
      </w:pPr>
    </w:p>
    <w:p w:rsidR="00C27DF2" w:rsidRPr="00E37745" w:rsidRDefault="00330FE4" w:rsidP="00330FE4">
      <w:pPr>
        <w:tabs>
          <w:tab w:val="left" w:pos="426"/>
          <w:tab w:val="left" w:pos="567"/>
        </w:tabs>
        <w:spacing w:after="0" w:line="360" w:lineRule="auto"/>
        <w:ind w:left="567" w:right="616"/>
        <w:contextualSpacing/>
        <w:jc w:val="both"/>
        <w:rPr>
          <w:rFonts w:ascii="Palatino Linotype" w:hAnsi="Palatino Linotype"/>
          <w:b/>
          <w:i/>
          <w:sz w:val="24"/>
          <w:szCs w:val="24"/>
        </w:rPr>
      </w:pPr>
      <w:r w:rsidRPr="00E37745">
        <w:rPr>
          <w:rFonts w:ascii="Palatino Linotype" w:hAnsi="Palatino Linotype"/>
          <w:i/>
          <w:sz w:val="24"/>
          <w:szCs w:val="24"/>
        </w:rPr>
        <w:t>“</w:t>
      </w:r>
      <w:r w:rsidR="00C27DF2" w:rsidRPr="00E37745">
        <w:rPr>
          <w:rFonts w:ascii="Palatino Linotype" w:hAnsi="Palatino Linotype"/>
          <w:b/>
          <w:i/>
          <w:sz w:val="24"/>
          <w:szCs w:val="24"/>
        </w:rPr>
        <w:t>Artículo 159.</w:t>
      </w:r>
      <w:r w:rsidR="00C27DF2" w:rsidRPr="00E37745">
        <w:rPr>
          <w:rFonts w:ascii="Palatino Linotype" w:hAnsi="Palatino Linotype"/>
          <w:i/>
          <w:sz w:val="24"/>
          <w:szCs w:val="24"/>
        </w:rPr>
        <w:t xml:space="preserv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w:t>
      </w:r>
      <w:r w:rsidR="00C27DF2" w:rsidRPr="00E37745">
        <w:rPr>
          <w:rFonts w:ascii="Palatino Linotype" w:hAnsi="Palatino Linotype"/>
          <w:b/>
          <w:i/>
          <w:sz w:val="24"/>
          <w:szCs w:val="24"/>
        </w:rPr>
        <w:t>indique otros elementos que complementen, corrijan o amplíen los datos proporcionados o bien, precise uno o varios requerimientos de información.</w:t>
      </w:r>
    </w:p>
    <w:p w:rsidR="00C27DF2" w:rsidRPr="00E37745" w:rsidRDefault="00C27DF2" w:rsidP="00330FE4">
      <w:pPr>
        <w:tabs>
          <w:tab w:val="left" w:pos="426"/>
          <w:tab w:val="left" w:pos="567"/>
        </w:tabs>
        <w:spacing w:after="0" w:line="360" w:lineRule="auto"/>
        <w:ind w:left="567" w:right="616"/>
        <w:contextualSpacing/>
        <w:jc w:val="both"/>
        <w:rPr>
          <w:rFonts w:ascii="Palatino Linotype" w:hAnsi="Palatino Linotype"/>
          <w:i/>
          <w:sz w:val="24"/>
          <w:szCs w:val="24"/>
        </w:rPr>
      </w:pPr>
    </w:p>
    <w:p w:rsidR="00C27DF2" w:rsidRPr="00E37745" w:rsidRDefault="00C27DF2" w:rsidP="00330FE4">
      <w:pPr>
        <w:tabs>
          <w:tab w:val="left" w:pos="426"/>
          <w:tab w:val="left" w:pos="567"/>
        </w:tabs>
        <w:spacing w:after="0" w:line="360" w:lineRule="auto"/>
        <w:ind w:left="567" w:right="616"/>
        <w:contextualSpacing/>
        <w:jc w:val="both"/>
        <w:rPr>
          <w:rFonts w:ascii="Palatino Linotype" w:hAnsi="Palatino Linotype"/>
          <w:i/>
          <w:sz w:val="24"/>
          <w:szCs w:val="24"/>
        </w:rPr>
      </w:pPr>
      <w:r w:rsidRPr="00E37745">
        <w:rPr>
          <w:rFonts w:ascii="Palatino Linotype" w:hAnsi="Palatino Linotype"/>
          <w:i/>
          <w:sz w:val="24"/>
          <w:szCs w:val="24"/>
        </w:rPr>
        <w:t xml:space="preserve"> 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rsidR="00C27DF2" w:rsidRPr="00E37745" w:rsidRDefault="00C27DF2" w:rsidP="00330FE4">
      <w:pPr>
        <w:tabs>
          <w:tab w:val="left" w:pos="426"/>
          <w:tab w:val="left" w:pos="567"/>
        </w:tabs>
        <w:spacing w:after="0" w:line="360" w:lineRule="auto"/>
        <w:ind w:left="567" w:right="616"/>
        <w:contextualSpacing/>
        <w:jc w:val="both"/>
        <w:rPr>
          <w:rFonts w:ascii="Palatino Linotype" w:hAnsi="Palatino Linotype"/>
          <w:i/>
          <w:sz w:val="24"/>
          <w:szCs w:val="24"/>
        </w:rPr>
      </w:pPr>
    </w:p>
    <w:p w:rsidR="00C27DF2" w:rsidRPr="00E37745" w:rsidRDefault="00C27DF2" w:rsidP="00330FE4">
      <w:pPr>
        <w:tabs>
          <w:tab w:val="left" w:pos="426"/>
          <w:tab w:val="left" w:pos="567"/>
        </w:tabs>
        <w:spacing w:after="0" w:line="360" w:lineRule="auto"/>
        <w:ind w:left="567" w:right="616"/>
        <w:contextualSpacing/>
        <w:jc w:val="both"/>
        <w:rPr>
          <w:rFonts w:ascii="Palatino Linotype" w:hAnsi="Palatino Linotype"/>
          <w:i/>
          <w:sz w:val="24"/>
          <w:szCs w:val="24"/>
        </w:rPr>
      </w:pPr>
      <w:r w:rsidRPr="00E37745">
        <w:rPr>
          <w:rFonts w:ascii="Palatino Linotype" w:hAnsi="Palatino Linotype"/>
          <w:i/>
          <w:sz w:val="24"/>
          <w:szCs w:val="24"/>
        </w:rPr>
        <w:t xml:space="preserve">La solicitud se tendrá por no presentada cuando los solicitantes no atiendan el requerimiento de información adicional, salvo que en la solicitud inicial se </w:t>
      </w:r>
      <w:r w:rsidRPr="00E37745">
        <w:rPr>
          <w:rFonts w:ascii="Palatino Linotype" w:hAnsi="Palatino Linotype"/>
          <w:i/>
          <w:sz w:val="24"/>
          <w:szCs w:val="24"/>
        </w:rPr>
        <w:lastRenderedPageBreak/>
        <w:t xml:space="preserve">aprecien elementos que permitan identificar la información requerida, quedando a salvo los derechos del particular para volver a presentar su solicitud. </w:t>
      </w:r>
    </w:p>
    <w:p w:rsidR="00C27DF2" w:rsidRPr="00E37745" w:rsidRDefault="00C27DF2" w:rsidP="00330FE4">
      <w:pPr>
        <w:tabs>
          <w:tab w:val="left" w:pos="426"/>
          <w:tab w:val="left" w:pos="567"/>
        </w:tabs>
        <w:spacing w:after="0" w:line="360" w:lineRule="auto"/>
        <w:ind w:left="567" w:right="616"/>
        <w:contextualSpacing/>
        <w:jc w:val="both"/>
        <w:rPr>
          <w:rFonts w:ascii="Palatino Linotype" w:hAnsi="Palatino Linotype"/>
          <w:i/>
          <w:sz w:val="24"/>
          <w:szCs w:val="24"/>
        </w:rPr>
      </w:pPr>
    </w:p>
    <w:p w:rsidR="00330FE4" w:rsidRPr="00E37745" w:rsidRDefault="00C27DF2" w:rsidP="00EA721E">
      <w:pPr>
        <w:tabs>
          <w:tab w:val="left" w:pos="426"/>
          <w:tab w:val="left" w:pos="567"/>
        </w:tabs>
        <w:spacing w:after="0" w:line="360" w:lineRule="auto"/>
        <w:ind w:left="567" w:right="616"/>
        <w:contextualSpacing/>
        <w:jc w:val="both"/>
        <w:rPr>
          <w:rFonts w:ascii="Palatino Linotype" w:hAnsi="Palatino Linotype"/>
          <w:i/>
          <w:sz w:val="24"/>
          <w:szCs w:val="24"/>
        </w:rPr>
      </w:pPr>
      <w:r w:rsidRPr="00E37745">
        <w:rPr>
          <w:rFonts w:ascii="Palatino Linotype" w:hAnsi="Palatino Linotype"/>
          <w:i/>
          <w:sz w:val="24"/>
          <w:szCs w:val="24"/>
        </w:rPr>
        <w:t>En el caso de requerimientos parciales no desahogados, se tendrá por presentada la</w:t>
      </w:r>
      <w:r w:rsidR="00EA721E" w:rsidRPr="00E37745">
        <w:rPr>
          <w:rFonts w:ascii="Palatino Linotype" w:hAnsi="Palatino Linotype"/>
          <w:sz w:val="24"/>
          <w:szCs w:val="24"/>
        </w:rPr>
        <w:t xml:space="preserve"> </w:t>
      </w:r>
      <w:r w:rsidR="00EA721E" w:rsidRPr="00E37745">
        <w:rPr>
          <w:rFonts w:ascii="Palatino Linotype" w:hAnsi="Palatino Linotype"/>
          <w:i/>
          <w:sz w:val="24"/>
          <w:szCs w:val="24"/>
        </w:rPr>
        <w:t>solicitud por lo que respecta a los contenidos de información que no formaron parte del requerimiento.</w:t>
      </w:r>
      <w:r w:rsidR="00330FE4" w:rsidRPr="00E37745">
        <w:rPr>
          <w:rFonts w:ascii="Palatino Linotype" w:hAnsi="Palatino Linotype"/>
          <w:i/>
          <w:sz w:val="24"/>
          <w:szCs w:val="24"/>
        </w:rPr>
        <w:t>”</w:t>
      </w:r>
      <w:r w:rsidRPr="00E37745">
        <w:rPr>
          <w:rFonts w:ascii="Palatino Linotype" w:hAnsi="Palatino Linotype"/>
          <w:i/>
          <w:sz w:val="24"/>
          <w:szCs w:val="24"/>
        </w:rPr>
        <w:t xml:space="preserve"> (Sic)</w:t>
      </w:r>
    </w:p>
    <w:p w:rsidR="00330FE4" w:rsidRPr="00E37745" w:rsidRDefault="00330FE4" w:rsidP="00330FE4">
      <w:pPr>
        <w:tabs>
          <w:tab w:val="left" w:pos="0"/>
          <w:tab w:val="left" w:pos="426"/>
        </w:tabs>
        <w:spacing w:after="0" w:line="360" w:lineRule="auto"/>
        <w:ind w:right="49"/>
        <w:contextualSpacing/>
        <w:jc w:val="both"/>
        <w:rPr>
          <w:rFonts w:ascii="Palatino Linotype" w:eastAsia="MS Mincho" w:hAnsi="Palatino Linotype" w:cs="Arial"/>
          <w:b/>
          <w:color w:val="000000" w:themeColor="text1"/>
          <w:sz w:val="24"/>
          <w:szCs w:val="24"/>
          <w:lang w:val="es-ES_tradnl" w:eastAsia="es-ES"/>
        </w:rPr>
      </w:pPr>
    </w:p>
    <w:p w:rsidR="00EA721E" w:rsidRPr="00E37745" w:rsidRDefault="00330FE4" w:rsidP="00EA721E">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b/>
          <w:color w:val="000000" w:themeColor="text1"/>
          <w:sz w:val="24"/>
          <w:szCs w:val="24"/>
          <w:lang w:val="es-ES_tradnl" w:eastAsia="es-ES"/>
        </w:rPr>
      </w:pPr>
      <w:r w:rsidRPr="00E37745">
        <w:rPr>
          <w:rFonts w:ascii="Palatino Linotype" w:eastAsia="MS Mincho" w:hAnsi="Palatino Linotype" w:cs="Times New Roman"/>
          <w:color w:val="000000"/>
          <w:sz w:val="24"/>
          <w:szCs w:val="24"/>
          <w:lang w:val="es-ES_tradnl" w:eastAsia="es-ES"/>
        </w:rPr>
        <w:t xml:space="preserve"> </w:t>
      </w:r>
      <w:r w:rsidR="009461C5" w:rsidRPr="00E37745">
        <w:rPr>
          <w:rFonts w:ascii="Palatino Linotype" w:eastAsia="MS Mincho" w:hAnsi="Palatino Linotype" w:cs="Times New Roman"/>
          <w:color w:val="000000"/>
          <w:sz w:val="24"/>
          <w:szCs w:val="24"/>
          <w:lang w:val="es-ES_tradnl" w:eastAsia="es-ES"/>
        </w:rPr>
        <w:t xml:space="preserve"> </w:t>
      </w:r>
      <w:r w:rsidR="00EA721E" w:rsidRPr="00E37745">
        <w:rPr>
          <w:rFonts w:ascii="Palatino Linotype" w:eastAsia="MS Mincho" w:hAnsi="Palatino Linotype" w:cs="Times New Roman"/>
          <w:color w:val="000000"/>
          <w:sz w:val="24"/>
          <w:szCs w:val="24"/>
          <w:lang w:val="es-ES_tradnl" w:eastAsia="es-ES"/>
        </w:rPr>
        <w:t xml:space="preserve">Así lo cierto es que si bien la solicitud de información se encuentra encaminada a obtener un pronunciamiento por parte del </w:t>
      </w:r>
      <w:r w:rsidR="00EA721E" w:rsidRPr="00E37745">
        <w:rPr>
          <w:rFonts w:ascii="Palatino Linotype" w:eastAsia="MS Mincho" w:hAnsi="Palatino Linotype" w:cs="Times New Roman"/>
          <w:b/>
          <w:color w:val="000000"/>
          <w:sz w:val="24"/>
          <w:szCs w:val="24"/>
          <w:lang w:val="es-ES_tradnl" w:eastAsia="es-ES"/>
        </w:rPr>
        <w:t xml:space="preserve">SUJETO OBLIGADO, </w:t>
      </w:r>
      <w:r w:rsidR="00EA721E" w:rsidRPr="00E37745">
        <w:rPr>
          <w:rFonts w:ascii="Palatino Linotype" w:eastAsia="MS Mincho" w:hAnsi="Palatino Linotype" w:cs="Times New Roman"/>
          <w:color w:val="000000"/>
          <w:sz w:val="24"/>
          <w:szCs w:val="24"/>
          <w:lang w:val="es-ES_tradnl" w:eastAsia="es-ES"/>
        </w:rPr>
        <w:t>l</w:t>
      </w:r>
      <w:r w:rsidR="00F6542B" w:rsidRPr="00E37745">
        <w:rPr>
          <w:rFonts w:ascii="Palatino Linotype" w:eastAsia="MS Mincho" w:hAnsi="Palatino Linotype" w:cs="Times New Roman"/>
          <w:color w:val="000000"/>
          <w:sz w:val="24"/>
          <w:szCs w:val="24"/>
          <w:lang w:val="es-ES_tradnl" w:eastAsia="es-ES"/>
        </w:rPr>
        <w:t xml:space="preserve">o cierto, es que: a) </w:t>
      </w:r>
      <w:r w:rsidR="00EA721E" w:rsidRPr="00E37745">
        <w:rPr>
          <w:rFonts w:ascii="Palatino Linotype" w:eastAsia="MS Mincho" w:hAnsi="Palatino Linotype" w:cs="Times New Roman"/>
          <w:color w:val="000000"/>
          <w:sz w:val="24"/>
          <w:szCs w:val="24"/>
          <w:lang w:val="es-ES_tradnl" w:eastAsia="es-ES"/>
        </w:rPr>
        <w:t>no  se señalaron los elementos</w:t>
      </w:r>
      <w:r w:rsidR="0093087C" w:rsidRPr="00E37745">
        <w:rPr>
          <w:rFonts w:ascii="Palatino Linotype" w:eastAsia="MS Mincho" w:hAnsi="Palatino Linotype" w:cs="Times New Roman"/>
          <w:color w:val="000000"/>
          <w:sz w:val="24"/>
          <w:szCs w:val="24"/>
          <w:lang w:val="es-ES_tradnl" w:eastAsia="es-ES"/>
        </w:rPr>
        <w:t xml:space="preserve"> necesarios</w:t>
      </w:r>
      <w:r w:rsidR="003D24AA" w:rsidRPr="00E37745">
        <w:rPr>
          <w:rFonts w:ascii="Palatino Linotype" w:eastAsia="MS Mincho" w:hAnsi="Palatino Linotype" w:cs="Times New Roman"/>
          <w:color w:val="000000"/>
          <w:sz w:val="24"/>
          <w:szCs w:val="24"/>
          <w:lang w:val="es-ES_tradnl" w:eastAsia="es-ES"/>
        </w:rPr>
        <w:t xml:space="preserve"> para encausar una aclaración satisfactoria y así  </w:t>
      </w:r>
      <w:r w:rsidR="00EA721E" w:rsidRPr="00E37745">
        <w:rPr>
          <w:rFonts w:ascii="Palatino Linotype" w:eastAsia="MS Mincho" w:hAnsi="Palatino Linotype" w:cs="Times New Roman"/>
          <w:color w:val="000000"/>
          <w:sz w:val="24"/>
          <w:szCs w:val="24"/>
          <w:lang w:val="es-ES_tradnl" w:eastAsia="es-ES"/>
        </w:rPr>
        <w:t>el particular pudiera replantear la solicitud de información de manera correcta</w:t>
      </w:r>
      <w:r w:rsidR="00F6542B" w:rsidRPr="00E37745">
        <w:rPr>
          <w:rFonts w:ascii="Palatino Linotype" w:hAnsi="Palatino Linotype"/>
          <w:sz w:val="24"/>
          <w:szCs w:val="24"/>
        </w:rPr>
        <w:t xml:space="preserve">; y b) </w:t>
      </w:r>
      <w:r w:rsidR="00EA721E" w:rsidRPr="00E37745">
        <w:rPr>
          <w:rFonts w:ascii="Palatino Linotype" w:hAnsi="Palatino Linotype"/>
          <w:sz w:val="24"/>
          <w:szCs w:val="24"/>
        </w:rPr>
        <w:t xml:space="preserve"> </w:t>
      </w:r>
      <w:r w:rsidR="003D24AA" w:rsidRPr="00E37745">
        <w:rPr>
          <w:rFonts w:ascii="Palatino Linotype" w:hAnsi="Palatino Linotype"/>
          <w:sz w:val="24"/>
          <w:szCs w:val="24"/>
        </w:rPr>
        <w:t xml:space="preserve"> como ya se señaló, aun y  cuando la solicitud de información sea tendiente a ejercer el derecho de petición consagrado en el </w:t>
      </w:r>
      <w:r w:rsidR="003D24AA" w:rsidRPr="00E37745">
        <w:rPr>
          <w:rFonts w:ascii="Palatino Linotype" w:eastAsia="MS Mincho" w:hAnsi="Palatino Linotype" w:cs="Arial"/>
          <w:b/>
          <w:color w:val="000000" w:themeColor="text1"/>
          <w:sz w:val="24"/>
          <w:szCs w:val="24"/>
          <w:lang w:val="es-ES_tradnl" w:eastAsia="es-ES"/>
        </w:rPr>
        <w:t>artículo 8º de la Constitución Política de los Estados Unidos Mexicanos, las dependencias y entidades están obligadas a dar trámite a las solicitudes de los particulares, si del contenido de las mismas se advierte que la pretensión consiste en ejercer el derecho de acceso a información gubernamental y lo requerido tiene una expresión documental.</w:t>
      </w:r>
    </w:p>
    <w:p w:rsidR="003D24AA" w:rsidRPr="00E37745" w:rsidRDefault="003D24AA" w:rsidP="003D24AA">
      <w:pPr>
        <w:tabs>
          <w:tab w:val="left" w:pos="0"/>
          <w:tab w:val="left" w:pos="426"/>
        </w:tabs>
        <w:spacing w:after="0" w:line="360" w:lineRule="auto"/>
        <w:ind w:right="49"/>
        <w:contextualSpacing/>
        <w:jc w:val="both"/>
        <w:rPr>
          <w:rFonts w:ascii="Palatino Linotype" w:eastAsia="MS Mincho" w:hAnsi="Palatino Linotype" w:cs="Arial"/>
          <w:b/>
          <w:color w:val="000000" w:themeColor="text1"/>
          <w:sz w:val="24"/>
          <w:szCs w:val="24"/>
          <w:lang w:val="es-ES_tradnl" w:eastAsia="es-ES"/>
        </w:rPr>
      </w:pPr>
    </w:p>
    <w:p w:rsidR="00C812C9" w:rsidRPr="00E37745" w:rsidRDefault="00EA721E" w:rsidP="00C812C9">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color w:val="000000" w:themeColor="text1"/>
          <w:sz w:val="24"/>
          <w:szCs w:val="24"/>
          <w:lang w:val="es-ES_tradnl" w:eastAsia="es-ES"/>
        </w:rPr>
      </w:pPr>
      <w:r w:rsidRPr="00E37745">
        <w:rPr>
          <w:rFonts w:ascii="Palatino Linotype" w:eastAsia="MS Mincho" w:hAnsi="Palatino Linotype" w:cs="Times New Roman"/>
          <w:color w:val="000000"/>
          <w:sz w:val="24"/>
          <w:szCs w:val="24"/>
          <w:lang w:val="es-ES_tradnl" w:eastAsia="es-ES"/>
        </w:rPr>
        <w:t xml:space="preserve">En efecto, </w:t>
      </w:r>
      <w:r w:rsidR="009461C5" w:rsidRPr="00E37745">
        <w:rPr>
          <w:rFonts w:ascii="Palatino Linotype" w:eastAsia="MS Mincho" w:hAnsi="Palatino Linotype" w:cs="Times New Roman"/>
          <w:color w:val="000000" w:themeColor="text1"/>
          <w:sz w:val="24"/>
          <w:szCs w:val="24"/>
          <w:lang w:val="es-ES_tradnl" w:eastAsia="es-ES"/>
        </w:rPr>
        <w:t xml:space="preserve"> </w:t>
      </w:r>
      <w:r w:rsidR="00C812C9" w:rsidRPr="00E37745">
        <w:rPr>
          <w:rFonts w:ascii="Palatino Linotype" w:eastAsia="MS Mincho" w:hAnsi="Palatino Linotype" w:cs="Arial"/>
          <w:sz w:val="24"/>
          <w:szCs w:val="24"/>
          <w:lang w:val="es-ES_tradnl" w:eastAsia="es-ES"/>
        </w:rPr>
        <w:t xml:space="preserve">es de subrayar que el derecho de acceso a la información pública, consiste en que la información solicitada conste en un soporte documental en </w:t>
      </w:r>
      <w:r w:rsidR="00C812C9" w:rsidRPr="00E37745">
        <w:rPr>
          <w:rFonts w:ascii="Palatino Linotype" w:eastAsia="MS Mincho" w:hAnsi="Palatino Linotype" w:cs="Arial"/>
          <w:sz w:val="24"/>
          <w:szCs w:val="24"/>
          <w:lang w:val="es-ES_tradnl" w:eastAsia="es-ES"/>
        </w:rPr>
        <w:lastRenderedPageBreak/>
        <w:t xml:space="preserve">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C812C9" w:rsidRPr="00E37745" w:rsidRDefault="00C812C9" w:rsidP="00C812C9">
      <w:pPr>
        <w:tabs>
          <w:tab w:val="left" w:pos="0"/>
          <w:tab w:val="left" w:pos="426"/>
        </w:tabs>
        <w:spacing w:after="0" w:line="360" w:lineRule="auto"/>
        <w:ind w:right="49"/>
        <w:contextualSpacing/>
        <w:jc w:val="both"/>
        <w:rPr>
          <w:rFonts w:ascii="Palatino Linotype" w:eastAsia="MS Mincho" w:hAnsi="Palatino Linotype" w:cs="Arial"/>
          <w:color w:val="000000" w:themeColor="text1"/>
          <w:sz w:val="24"/>
          <w:szCs w:val="24"/>
          <w:lang w:val="es-ES_tradnl" w:eastAsia="es-ES"/>
        </w:rPr>
      </w:pPr>
    </w:p>
    <w:p w:rsidR="00C812C9" w:rsidRPr="00E37745" w:rsidRDefault="00C812C9" w:rsidP="00C812C9">
      <w:pPr>
        <w:spacing w:after="0" w:line="360" w:lineRule="auto"/>
        <w:ind w:left="567" w:right="565"/>
        <w:jc w:val="both"/>
        <w:rPr>
          <w:rFonts w:ascii="Palatino Linotype" w:eastAsia="MS Mincho" w:hAnsi="Palatino Linotype" w:cs="Arial"/>
          <w:i/>
          <w:sz w:val="24"/>
          <w:szCs w:val="24"/>
          <w:lang w:val="es-ES_tradnl" w:eastAsia="es-ES"/>
        </w:rPr>
      </w:pPr>
      <w:r w:rsidRPr="00E37745">
        <w:rPr>
          <w:rFonts w:ascii="Palatino Linotype" w:eastAsia="MS Mincho" w:hAnsi="Palatino Linotype" w:cs="Arial"/>
          <w:sz w:val="24"/>
          <w:szCs w:val="24"/>
          <w:lang w:val="es-ES_tradnl" w:eastAsia="es-ES"/>
        </w:rPr>
        <w:t>.</w:t>
      </w:r>
      <w:r w:rsidRPr="00E37745">
        <w:rPr>
          <w:rFonts w:ascii="Palatino Linotype" w:eastAsia="MS Mincho" w:hAnsi="Palatino Linotype" w:cs="Arial"/>
          <w:i/>
          <w:sz w:val="24"/>
          <w:szCs w:val="24"/>
          <w:lang w:val="es-ES_tradnl" w:eastAsia="es-ES"/>
        </w:rPr>
        <w:t xml:space="preserve"> “</w:t>
      </w:r>
      <w:r w:rsidRPr="00E37745">
        <w:rPr>
          <w:rFonts w:ascii="Palatino Linotype" w:eastAsia="MS Mincho" w:hAnsi="Palatino Linotype" w:cs="Arial"/>
          <w:b/>
          <w:i/>
          <w:sz w:val="24"/>
          <w:szCs w:val="24"/>
          <w:lang w:val="es-ES_tradnl" w:eastAsia="es-ES"/>
        </w:rPr>
        <w:t xml:space="preserve">Artículo 3. </w:t>
      </w:r>
      <w:r w:rsidRPr="00E37745">
        <w:rPr>
          <w:rFonts w:ascii="Palatino Linotype" w:eastAsia="MS Mincho" w:hAnsi="Palatino Linotype" w:cs="Arial"/>
          <w:i/>
          <w:sz w:val="24"/>
          <w:szCs w:val="24"/>
          <w:lang w:val="es-ES_tradnl" w:eastAsia="es-ES"/>
        </w:rPr>
        <w:t>Para los efectos de la presente Ley se entenderá por:</w:t>
      </w:r>
    </w:p>
    <w:p w:rsidR="00C812C9" w:rsidRPr="00E37745" w:rsidRDefault="00C812C9" w:rsidP="00C812C9">
      <w:pPr>
        <w:spacing w:after="0" w:line="360" w:lineRule="auto"/>
        <w:ind w:left="567" w:right="565"/>
        <w:jc w:val="both"/>
        <w:rPr>
          <w:rFonts w:ascii="Palatino Linotype" w:eastAsia="MS Mincho" w:hAnsi="Palatino Linotype" w:cs="Arial"/>
          <w:i/>
          <w:sz w:val="24"/>
          <w:szCs w:val="24"/>
          <w:lang w:val="es-ES_tradnl" w:eastAsia="es-ES"/>
        </w:rPr>
      </w:pPr>
      <w:r w:rsidRPr="00E37745">
        <w:rPr>
          <w:rFonts w:ascii="Palatino Linotype" w:eastAsia="MS Mincho" w:hAnsi="Palatino Linotype" w:cs="Arial"/>
          <w:i/>
          <w:sz w:val="24"/>
          <w:szCs w:val="24"/>
          <w:lang w:val="es-ES_tradnl" w:eastAsia="es-ES"/>
        </w:rPr>
        <w:t>…</w:t>
      </w:r>
    </w:p>
    <w:p w:rsidR="00C812C9" w:rsidRPr="00E37745" w:rsidRDefault="00C812C9" w:rsidP="00C812C9">
      <w:pPr>
        <w:spacing w:after="0" w:line="360" w:lineRule="auto"/>
        <w:ind w:left="567" w:right="565"/>
        <w:jc w:val="both"/>
        <w:rPr>
          <w:rFonts w:ascii="Palatino Linotype" w:eastAsia="MS Mincho" w:hAnsi="Palatino Linotype" w:cs="Arial"/>
          <w:i/>
          <w:sz w:val="24"/>
          <w:szCs w:val="24"/>
          <w:lang w:val="es-ES_tradnl" w:eastAsia="es-ES"/>
        </w:rPr>
      </w:pPr>
      <w:r w:rsidRPr="00E37745">
        <w:rPr>
          <w:rFonts w:ascii="Palatino Linotype" w:eastAsia="MS Mincho" w:hAnsi="Palatino Linotype" w:cs="Arial"/>
          <w:b/>
          <w:i/>
          <w:sz w:val="24"/>
          <w:szCs w:val="24"/>
          <w:lang w:val="es-ES_tradnl" w:eastAsia="es-ES"/>
        </w:rPr>
        <w:t>XI. Documento:</w:t>
      </w:r>
      <w:r w:rsidRPr="00E37745">
        <w:rPr>
          <w:rFonts w:ascii="Palatino Linotype" w:eastAsia="MS Mincho" w:hAnsi="Palatino Linotype" w:cs="Arial"/>
          <w:i/>
          <w:sz w:val="24"/>
          <w:szCs w:val="24"/>
          <w:lang w:val="es-ES_tradnl" w:eastAsia="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812C9" w:rsidRPr="00E37745" w:rsidRDefault="00C812C9" w:rsidP="00C812C9">
      <w:pPr>
        <w:pStyle w:val="Prrafodelista"/>
        <w:numPr>
          <w:ilvl w:val="0"/>
          <w:numId w:val="1"/>
        </w:numPr>
        <w:spacing w:before="240" w:after="360" w:line="360" w:lineRule="auto"/>
        <w:ind w:left="0" w:firstLine="0"/>
        <w:jc w:val="both"/>
        <w:rPr>
          <w:rFonts w:ascii="Palatino Linotype" w:eastAsia="Times New Roman" w:hAnsi="Palatino Linotype" w:cs="Times New Roman"/>
          <w:sz w:val="24"/>
          <w:szCs w:val="24"/>
          <w:lang w:eastAsia="es-MX"/>
        </w:rPr>
      </w:pPr>
      <w:r w:rsidRPr="00E37745">
        <w:rPr>
          <w:rFonts w:ascii="Palatino Linotype" w:eastAsia="Times New Roman" w:hAnsi="Palatino Linotype" w:cs="Times New Roman"/>
          <w:sz w:val="24"/>
          <w:szCs w:val="24"/>
          <w:lang w:eastAsia="es-MX"/>
        </w:rPr>
        <w:lastRenderedPageBreak/>
        <w:t xml:space="preserve">Atendiendo a ello </w:t>
      </w:r>
      <w:r w:rsidRPr="00E37745">
        <w:rPr>
          <w:rFonts w:ascii="Palatino Linotype" w:eastAsia="MS Mincho" w:hAnsi="Palatino Linotype" w:cs="Arial"/>
          <w:sz w:val="24"/>
          <w:szCs w:val="24"/>
          <w:lang w:val="es-ES_tradnl" w:eastAsia="es-ES"/>
        </w:rPr>
        <w:t>sistemáticamente hemos señalado, y así lo entienden tanto otros Órganos Garantes</w:t>
      </w:r>
      <w:r w:rsidRPr="00E37745">
        <w:rPr>
          <w:rFonts w:ascii="Palatino Linotype" w:hAnsi="Palatino Linotype"/>
          <w:sz w:val="24"/>
          <w:szCs w:val="24"/>
          <w:vertAlign w:val="superscript"/>
          <w:lang w:val="es-ES_tradnl" w:eastAsia="es-ES"/>
        </w:rPr>
        <w:footnoteReference w:id="7"/>
      </w:r>
      <w:r w:rsidRPr="00E37745">
        <w:rPr>
          <w:rFonts w:ascii="Palatino Linotype" w:eastAsia="MS Mincho" w:hAnsi="Palatino Linotype" w:cs="Arial"/>
          <w:sz w:val="24"/>
          <w:szCs w:val="24"/>
          <w:lang w:val="es-ES_tradnl" w:eastAsia="es-ES"/>
        </w:rPr>
        <w:t>Como Órganos Internacionales Especializados,</w:t>
      </w:r>
      <w:r w:rsidRPr="00E37745">
        <w:rPr>
          <w:rFonts w:ascii="Palatino Linotype" w:hAnsi="Palatino Linotype"/>
          <w:sz w:val="24"/>
          <w:szCs w:val="24"/>
          <w:vertAlign w:val="superscript"/>
          <w:lang w:val="es-ES_tradnl" w:eastAsia="es-ES"/>
        </w:rPr>
        <w:footnoteReference w:id="8"/>
      </w:r>
      <w:r w:rsidRPr="00E37745">
        <w:rPr>
          <w:rFonts w:ascii="Palatino Linotype" w:eastAsia="MS Mincho" w:hAnsi="Palatino Linotype" w:cs="Arial"/>
          <w:sz w:val="24"/>
          <w:szCs w:val="24"/>
          <w:lang w:val="es-ES_tradnl" w:eastAsia="es-ES"/>
        </w:rPr>
        <w:t xml:space="preserve"> que el derecho de acceso a la información pública consiste en el </w:t>
      </w:r>
      <w:r w:rsidRPr="00E37745">
        <w:rPr>
          <w:rFonts w:ascii="Palatino Linotype" w:eastAsia="MS Mincho" w:hAnsi="Palatino Linotype" w:cs="Arial"/>
          <w:b/>
          <w:sz w:val="24"/>
          <w:szCs w:val="24"/>
          <w:lang w:val="es-ES_tradnl" w:eastAsia="es-ES"/>
        </w:rPr>
        <w:t>acceso a documentos</w:t>
      </w:r>
      <w:r w:rsidRPr="00E37745">
        <w:rPr>
          <w:rFonts w:ascii="Palatino Linotype" w:eastAsia="MS Mincho" w:hAnsi="Palatino Linotype" w:cs="Arial"/>
          <w:sz w:val="24"/>
          <w:szCs w:val="24"/>
          <w:lang w:val="es-ES_tradnl" w:eastAsia="es-ES"/>
        </w:rPr>
        <w:t xml:space="preserve"> generados, poseídos o administrados por la autoridad </w:t>
      </w:r>
      <w:r w:rsidRPr="00E37745">
        <w:rPr>
          <w:rFonts w:ascii="Palatino Linotype" w:eastAsia="MS Mincho" w:hAnsi="Palatino Linotype" w:cs="Arial"/>
          <w:b/>
          <w:sz w:val="24"/>
          <w:szCs w:val="24"/>
          <w:lang w:val="es-ES_tradnl" w:eastAsia="es-ES"/>
        </w:rPr>
        <w:t>con antelación a que fuera presentada la solicitud de acceso a la información pública</w:t>
      </w:r>
      <w:r w:rsidRPr="00E37745">
        <w:rPr>
          <w:rFonts w:ascii="Palatino Linotype" w:eastAsia="MS Mincho" w:hAnsi="Palatino Linotype" w:cs="Arial"/>
          <w:sz w:val="24"/>
          <w:szCs w:val="24"/>
          <w:lang w:val="es-ES_tradnl" w:eastAsia="es-ES"/>
        </w:rPr>
        <w:t>.</w:t>
      </w:r>
    </w:p>
    <w:p w:rsidR="00C812C9" w:rsidRPr="00E37745" w:rsidRDefault="00C812C9" w:rsidP="00C812C9">
      <w:pPr>
        <w:numPr>
          <w:ilvl w:val="0"/>
          <w:numId w:val="1"/>
        </w:numPr>
        <w:spacing w:before="240" w:after="360" w:line="360" w:lineRule="auto"/>
        <w:ind w:left="0" w:firstLine="0"/>
        <w:contextualSpacing/>
        <w:jc w:val="both"/>
        <w:rPr>
          <w:rFonts w:ascii="Palatino Linotype" w:eastAsia="Times New Roman" w:hAnsi="Palatino Linotype" w:cs="Times New Roman"/>
          <w:sz w:val="24"/>
          <w:szCs w:val="24"/>
          <w:lang w:eastAsia="es-MX"/>
        </w:rPr>
      </w:pPr>
      <w:proofErr w:type="gramStart"/>
      <w:r w:rsidRPr="00E37745">
        <w:rPr>
          <w:rFonts w:ascii="Palatino Linotype" w:eastAsia="MS Mincho" w:hAnsi="Palatino Linotype" w:cs="Arial"/>
          <w:color w:val="000000"/>
          <w:sz w:val="24"/>
          <w:szCs w:val="24"/>
          <w:lang w:val="es-ES_tradnl" w:eastAsia="es-ES"/>
        </w:rPr>
        <w:t>Además</w:t>
      </w:r>
      <w:proofErr w:type="gramEnd"/>
      <w:r w:rsidRPr="00E37745">
        <w:rPr>
          <w:rFonts w:ascii="Palatino Linotype" w:eastAsia="MS Mincho" w:hAnsi="Palatino Linotype" w:cs="Arial"/>
          <w:color w:val="000000"/>
          <w:sz w:val="24"/>
          <w:szCs w:val="24"/>
          <w:lang w:val="es-ES_tradnl" w:eastAsia="es-ES"/>
        </w:rPr>
        <w:t xml:space="preserve"> en repetidas ocasiones también hemos dejado en claro que </w:t>
      </w:r>
      <w:r w:rsidRPr="00E37745">
        <w:rPr>
          <w:rFonts w:ascii="Palatino Linotype" w:eastAsia="MS Mincho" w:hAnsi="Palatino Linotype" w:cs="Arial"/>
          <w:bCs/>
          <w:iCs/>
          <w:color w:val="000000"/>
          <w:sz w:val="24"/>
          <w:szCs w:val="24"/>
          <w:lang w:val="es-ES_tradnl" w:eastAsia="es-ES"/>
        </w:rPr>
        <w:t xml:space="preserve">cuando en una solicitud de información no se identifique un documento en específico, </w:t>
      </w:r>
      <w:r w:rsidRPr="00E37745">
        <w:rPr>
          <w:rFonts w:ascii="Palatino Linotype" w:eastAsia="MS Mincho" w:hAnsi="Palatino Linotype" w:cs="Arial"/>
          <w:b/>
          <w:bCs/>
          <w:iCs/>
          <w:color w:val="000000"/>
          <w:sz w:val="24"/>
          <w:szCs w:val="24"/>
          <w:lang w:val="es-ES_tradnl" w:eastAsia="es-ES"/>
        </w:rPr>
        <w:t>si ésta tiene una expresión documental</w:t>
      </w:r>
      <w:r w:rsidRPr="00E37745">
        <w:rPr>
          <w:rFonts w:ascii="Palatino Linotype" w:eastAsia="MS Mincho" w:hAnsi="Palatino Linotype" w:cs="Arial"/>
          <w:bCs/>
          <w:iCs/>
          <w:color w:val="000000"/>
          <w:sz w:val="24"/>
          <w:szCs w:val="24"/>
          <w:lang w:val="es-ES_tradnl" w:eastAsia="es-ES"/>
        </w:rPr>
        <w:t>, el sujeto obligado deberá entregar al particular el documento mediante el cual se pueda colmar aquella.</w:t>
      </w:r>
    </w:p>
    <w:p w:rsidR="00C812C9" w:rsidRPr="00E37745" w:rsidRDefault="00C812C9" w:rsidP="00C812C9">
      <w:pPr>
        <w:pStyle w:val="Prrafodelista"/>
        <w:numPr>
          <w:ilvl w:val="0"/>
          <w:numId w:val="1"/>
        </w:numPr>
        <w:spacing w:before="240" w:after="360" w:line="360" w:lineRule="auto"/>
        <w:ind w:left="0" w:firstLine="0"/>
        <w:jc w:val="both"/>
        <w:rPr>
          <w:rFonts w:ascii="Palatino Linotype" w:eastAsia="Times New Roman" w:hAnsi="Palatino Linotype" w:cs="Times New Roman"/>
          <w:sz w:val="24"/>
          <w:szCs w:val="24"/>
          <w:lang w:eastAsia="es-MX"/>
        </w:rPr>
      </w:pPr>
      <w:r w:rsidRPr="00E37745">
        <w:rPr>
          <w:rFonts w:ascii="Palatino Linotype" w:eastAsia="MS Mincho" w:hAnsi="Palatino Linotype" w:cs="Arial"/>
          <w:sz w:val="24"/>
          <w:szCs w:val="24"/>
          <w:lang w:val="es-ES_tradnl" w:eastAsia="es-ES"/>
        </w:rPr>
        <w:lastRenderedPageBreak/>
        <w:t xml:space="preserve">En ese sentido el </w:t>
      </w:r>
      <w:r w:rsidRPr="00E37745">
        <w:rPr>
          <w:rFonts w:ascii="Palatino Linotype" w:eastAsia="MS Mincho" w:hAnsi="Palatino Linotype" w:cs="Times New Roman"/>
          <w:sz w:val="24"/>
          <w:szCs w:val="24"/>
          <w:lang w:eastAsia="es-ES"/>
        </w:rPr>
        <w:t>Criterio</w:t>
      </w:r>
      <w:r w:rsidRPr="00E37745">
        <w:rPr>
          <w:rFonts w:ascii="Palatino Linotype" w:eastAsia="MS Mincho" w:hAnsi="Palatino Linotype" w:cs="Arial"/>
          <w:sz w:val="24"/>
          <w:szCs w:val="24"/>
          <w:lang w:val="es-ES_tradnl" w:eastAsia="es-ES"/>
        </w:rPr>
        <w:t xml:space="preserve"> </w:t>
      </w:r>
      <w:r w:rsidRPr="00E37745">
        <w:rPr>
          <w:rFonts w:ascii="Palatino Linotype" w:eastAsia="MS Mincho" w:hAnsi="Palatino Linotype" w:cs="Times New Roman"/>
          <w:sz w:val="24"/>
          <w:szCs w:val="24"/>
          <w:lang w:eastAsia="es-ES"/>
        </w:rPr>
        <w:t>028</w:t>
      </w:r>
      <w:r w:rsidRPr="00E37745">
        <w:rPr>
          <w:rFonts w:ascii="Palatino Linotype" w:eastAsia="MS Mincho" w:hAnsi="Palatino Linotype" w:cs="Arial"/>
          <w:sz w:val="24"/>
          <w:szCs w:val="24"/>
          <w:lang w:eastAsia="es-ES"/>
        </w:rPr>
        <w:t>-</w:t>
      </w:r>
      <w:r w:rsidRPr="00E37745">
        <w:rPr>
          <w:rFonts w:ascii="Palatino Linotype" w:eastAsia="MS Mincho" w:hAnsi="Palatino Linotype" w:cs="Times New Roman"/>
          <w:sz w:val="24"/>
          <w:szCs w:val="24"/>
          <w:lang w:eastAsia="es-ES"/>
        </w:rPr>
        <w:t>10</w:t>
      </w:r>
      <w:r w:rsidRPr="00E37745">
        <w:rPr>
          <w:rFonts w:ascii="Palatino Linotype" w:eastAsia="MS Mincho" w:hAnsi="Palatino Linotype" w:cs="Arial"/>
          <w:sz w:val="24"/>
          <w:szCs w:val="24"/>
          <w:lang w:val="es-ES_tradnl" w:eastAsia="es-ES"/>
        </w:rPr>
        <w:t xml:space="preserve"> </w:t>
      </w:r>
      <w:r w:rsidRPr="00E37745">
        <w:rPr>
          <w:rFonts w:ascii="Palatino Linotype" w:eastAsia="MS Mincho" w:hAnsi="Palatino Linotype" w:cs="Arial"/>
          <w:sz w:val="24"/>
          <w:szCs w:val="24"/>
          <w:lang w:eastAsia="es-ES"/>
        </w:rPr>
        <w:t xml:space="preserve">emitido </w:t>
      </w:r>
      <w:proofErr w:type="spellStart"/>
      <w:r w:rsidRPr="00E37745">
        <w:rPr>
          <w:rFonts w:ascii="Palatino Linotype" w:eastAsia="MS Mincho" w:hAnsi="Palatino Linotype" w:cs="Arial"/>
          <w:sz w:val="24"/>
          <w:szCs w:val="24"/>
          <w:lang w:eastAsia="es-ES"/>
        </w:rPr>
        <w:t>po</w:t>
      </w:r>
      <w:proofErr w:type="spellEnd"/>
      <w:r w:rsidRPr="00E37745">
        <w:rPr>
          <w:rFonts w:ascii="Palatino Linotype" w:eastAsia="MS Mincho" w:hAnsi="Palatino Linotype" w:cs="Arial"/>
          <w:sz w:val="24"/>
          <w:szCs w:val="24"/>
          <w:lang w:val="es-ES_tradnl" w:eastAsia="es-ES"/>
        </w:rPr>
        <w:t xml:space="preserve">r el Pleno del entonces llamado </w:t>
      </w:r>
      <w:r w:rsidRPr="00E37745">
        <w:rPr>
          <w:rFonts w:ascii="Palatino Linotype" w:eastAsia="MS Mincho" w:hAnsi="Palatino Linotype" w:cs="Arial"/>
          <w:sz w:val="24"/>
          <w:szCs w:val="24"/>
          <w:lang w:eastAsia="es-ES"/>
        </w:rPr>
        <w:t xml:space="preserve">Instituto Federal de Acceso a la Información y Protección de Datos, ahora Instituto Nacional de Transparencia, Acceso a la Información y Protección de Datos Personales que </w:t>
      </w:r>
      <w:proofErr w:type="spellStart"/>
      <w:r w:rsidRPr="00E37745">
        <w:rPr>
          <w:rFonts w:ascii="Palatino Linotype" w:eastAsia="MS Mincho" w:hAnsi="Palatino Linotype" w:cs="Arial"/>
          <w:sz w:val="24"/>
          <w:szCs w:val="24"/>
          <w:lang w:eastAsia="es-ES"/>
        </w:rPr>
        <w:t>est</w:t>
      </w:r>
      <w:r w:rsidRPr="00E37745">
        <w:rPr>
          <w:rFonts w:ascii="Palatino Linotype" w:eastAsia="MS Mincho" w:hAnsi="Palatino Linotype" w:cs="Arial"/>
          <w:sz w:val="24"/>
          <w:szCs w:val="24"/>
          <w:lang w:val="es-ES_tradnl" w:eastAsia="es-ES"/>
        </w:rPr>
        <w:t>ablece</w:t>
      </w:r>
      <w:proofErr w:type="spellEnd"/>
      <w:r w:rsidRPr="00E37745">
        <w:rPr>
          <w:rFonts w:ascii="Palatino Linotype" w:eastAsia="MS Mincho" w:hAnsi="Palatino Linotype" w:cs="Arial"/>
          <w:sz w:val="24"/>
          <w:szCs w:val="24"/>
          <w:lang w:val="es-ES_tradnl" w:eastAsia="es-ES"/>
        </w:rPr>
        <w:t xml:space="preserve"> que se deberá garantizar </w:t>
      </w:r>
      <w:r w:rsidRPr="00E37745">
        <w:rPr>
          <w:rFonts w:ascii="Palatino Linotype" w:eastAsia="MS Mincho" w:hAnsi="Palatino Linotype" w:cs="Arial"/>
          <w:sz w:val="24"/>
          <w:szCs w:val="24"/>
          <w:lang w:eastAsia="es-ES"/>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E37745">
        <w:rPr>
          <w:rFonts w:ascii="Palatino Linotype" w:eastAsia="MS Mincho" w:hAnsi="Palatino Linotype" w:cs="Arial"/>
          <w:sz w:val="24"/>
          <w:szCs w:val="24"/>
          <w:lang w:val="es-ES_tradnl" w:eastAsia="es-ES"/>
        </w:rPr>
        <w:t xml:space="preserve"> </w:t>
      </w:r>
      <w:r w:rsidRPr="00E37745">
        <w:rPr>
          <w:rFonts w:ascii="Palatino Linotype" w:eastAsia="MS Mincho" w:hAnsi="Palatino Linotype" w:cs="Arial"/>
          <w:sz w:val="24"/>
          <w:szCs w:val="24"/>
          <w:lang w:eastAsia="es-ES"/>
        </w:rPr>
        <w:t>aunque el particular lleve a cabo una solicitud de información sin identificar de forma precisa la do</w:t>
      </w:r>
      <w:proofErr w:type="spellStart"/>
      <w:r w:rsidRPr="00E37745">
        <w:rPr>
          <w:rFonts w:ascii="Palatino Linotype" w:eastAsia="MS Mincho" w:hAnsi="Palatino Linotype" w:cs="Arial"/>
          <w:sz w:val="24"/>
          <w:szCs w:val="24"/>
          <w:lang w:val="es-ES_tradnl" w:eastAsia="es-ES"/>
        </w:rPr>
        <w:t>cumentación</w:t>
      </w:r>
      <w:proofErr w:type="spellEnd"/>
      <w:r w:rsidRPr="00E37745">
        <w:rPr>
          <w:rFonts w:ascii="Palatino Linotype" w:eastAsia="MS Mincho" w:hAnsi="Palatino Linotype" w:cs="Arial"/>
          <w:sz w:val="24"/>
          <w:szCs w:val="24"/>
          <w:lang w:val="es-ES_tradnl" w:eastAsia="es-ES"/>
        </w:rPr>
        <w:t xml:space="preserve">, el Sujeto Obligado </w:t>
      </w:r>
      <w:r w:rsidRPr="00E37745">
        <w:rPr>
          <w:rFonts w:ascii="Palatino Linotype" w:eastAsia="MS Mincho" w:hAnsi="Palatino Linotype" w:cs="Arial"/>
          <w:sz w:val="24"/>
          <w:szCs w:val="24"/>
          <w:lang w:eastAsia="es-ES"/>
        </w:rPr>
        <w:t>deberá hacer e</w:t>
      </w:r>
      <w:proofErr w:type="spellStart"/>
      <w:r w:rsidRPr="00E37745">
        <w:rPr>
          <w:rFonts w:ascii="Palatino Linotype" w:eastAsia="MS Mincho" w:hAnsi="Palatino Linotype" w:cs="Arial"/>
          <w:sz w:val="24"/>
          <w:szCs w:val="24"/>
          <w:lang w:val="es-ES_tradnl" w:eastAsia="es-ES"/>
        </w:rPr>
        <w:t>ntrega</w:t>
      </w:r>
      <w:proofErr w:type="spellEnd"/>
      <w:r w:rsidRPr="00E37745">
        <w:rPr>
          <w:rFonts w:ascii="Palatino Linotype" w:eastAsia="MS Mincho" w:hAnsi="Palatino Linotype" w:cs="Arial"/>
          <w:sz w:val="24"/>
          <w:szCs w:val="24"/>
          <w:lang w:val="es-ES_tradnl" w:eastAsia="es-ES"/>
        </w:rPr>
        <w:t xml:space="preserve"> del mismo al solicitante </w:t>
      </w:r>
      <w:r w:rsidRPr="00E37745">
        <w:rPr>
          <w:rFonts w:ascii="Palatino Linotype" w:eastAsia="MS Mincho" w:hAnsi="Palatino Linotype" w:cs="Arial"/>
          <w:sz w:val="24"/>
          <w:szCs w:val="24"/>
          <w:lang w:eastAsia="es-ES"/>
        </w:rPr>
        <w:t>mismo que a continuación se cita:</w:t>
      </w:r>
    </w:p>
    <w:p w:rsidR="00C812C9" w:rsidRPr="00E37745" w:rsidRDefault="00C812C9" w:rsidP="00C812C9">
      <w:pPr>
        <w:shd w:val="clear" w:color="auto" w:fill="FFFFFF"/>
        <w:spacing w:before="240" w:after="360" w:line="360" w:lineRule="auto"/>
        <w:ind w:left="567" w:right="616"/>
        <w:jc w:val="both"/>
        <w:rPr>
          <w:rFonts w:ascii="Palatino Linotype" w:eastAsia="Times New Roman" w:hAnsi="Palatino Linotype" w:cs="Arial"/>
          <w:color w:val="222222"/>
          <w:sz w:val="24"/>
          <w:szCs w:val="24"/>
          <w:lang w:eastAsia="es-MX"/>
        </w:rPr>
      </w:pPr>
      <w:r w:rsidRPr="00E37745">
        <w:rPr>
          <w:rFonts w:ascii="Palatino Linotype" w:eastAsia="Times New Roman" w:hAnsi="Palatino Linotype" w:cs="Arial"/>
          <w:b/>
          <w:bCs/>
          <w:i/>
          <w:iCs/>
          <w:color w:val="222222"/>
          <w:sz w:val="24"/>
          <w:szCs w:val="24"/>
          <w:lang w:val="es-ES_tradnl" w:eastAsia="es-MX"/>
        </w:rPr>
        <w:t>“Cuando en una solicitud de información no se identifique un documento en específico, si ésta tiene una expresión documental, el sujeto obligado deberá entregar al particular el documento en específico.</w:t>
      </w:r>
      <w:r w:rsidRPr="00E37745">
        <w:rPr>
          <w:rFonts w:ascii="Palatino Linotype" w:eastAsia="Times New Roman" w:hAnsi="Palatino Linotype" w:cs="Arial"/>
          <w:i/>
          <w:iCs/>
          <w:color w:val="222222"/>
          <w:sz w:val="24"/>
          <w:szCs w:val="24"/>
          <w:lang w:val="es-ES_tradnl" w:eastAsia="es-MX"/>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w:t>
      </w:r>
      <w:r w:rsidRPr="00E37745">
        <w:rPr>
          <w:rFonts w:ascii="Palatino Linotype" w:eastAsia="Times New Roman" w:hAnsi="Palatino Linotype" w:cs="Arial"/>
          <w:i/>
          <w:iCs/>
          <w:color w:val="222222"/>
          <w:sz w:val="24"/>
          <w:szCs w:val="24"/>
          <w:lang w:val="es-ES_tradnl" w:eastAsia="es-MX"/>
        </w:rPr>
        <w:lastRenderedPageBreak/>
        <w:t>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C812C9" w:rsidRPr="00E37745" w:rsidRDefault="00C812C9" w:rsidP="00C812C9">
      <w:pPr>
        <w:numPr>
          <w:ilvl w:val="0"/>
          <w:numId w:val="10"/>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E37745">
        <w:rPr>
          <w:rFonts w:ascii="Palatino Linotype" w:eastAsia="MS Mincho" w:hAnsi="Palatino Linotype" w:cs="Arial"/>
          <w:sz w:val="24"/>
          <w:szCs w:val="24"/>
          <w:lang w:val="es-ES" w:eastAsia="es-ES"/>
        </w:rPr>
        <w:t xml:space="preserve">Robustece lo anterior </w:t>
      </w:r>
      <w:r w:rsidRPr="00E37745">
        <w:rPr>
          <w:rFonts w:ascii="Palatino Linotype" w:eastAsia="MS Mincho" w:hAnsi="Palatino Linotype" w:cs="Arial"/>
          <w:sz w:val="24"/>
          <w:szCs w:val="24"/>
          <w:lang w:val="es-ES_tradnl" w:eastAsia="es-ES"/>
        </w:rPr>
        <w:t>el criterio orientador 16/17 emitido de igual forma por el Instituto Nacional de Transparencia, Acceso a la Información y Protección de Datos Personales que a la literalidad prevé:</w:t>
      </w:r>
    </w:p>
    <w:p w:rsidR="00C812C9" w:rsidRPr="00E37745" w:rsidRDefault="00C812C9" w:rsidP="00C812C9">
      <w:pPr>
        <w:spacing w:before="240" w:after="240" w:line="360" w:lineRule="auto"/>
        <w:ind w:right="49"/>
        <w:contextualSpacing/>
        <w:jc w:val="both"/>
        <w:rPr>
          <w:rFonts w:ascii="Palatino Linotype" w:eastAsia="MS Mincho" w:hAnsi="Palatino Linotype" w:cs="Arial"/>
          <w:sz w:val="24"/>
          <w:szCs w:val="24"/>
          <w:lang w:val="es-ES_tradnl" w:eastAsia="es-ES"/>
        </w:rPr>
      </w:pPr>
    </w:p>
    <w:p w:rsidR="00C812C9" w:rsidRPr="00E37745" w:rsidRDefault="00C812C9" w:rsidP="00C812C9">
      <w:pPr>
        <w:spacing w:before="240" w:after="240" w:line="360" w:lineRule="auto"/>
        <w:ind w:left="567" w:right="616"/>
        <w:jc w:val="both"/>
        <w:rPr>
          <w:rFonts w:ascii="Palatino Linotype" w:eastAsia="MS Mincho" w:hAnsi="Palatino Linotype" w:cs="Arial"/>
          <w:i/>
          <w:sz w:val="24"/>
          <w:szCs w:val="24"/>
          <w:lang w:val="es-ES_tradnl" w:eastAsia="es-ES"/>
        </w:rPr>
      </w:pPr>
      <w:r w:rsidRPr="00E37745">
        <w:rPr>
          <w:rFonts w:ascii="Palatino Linotype" w:eastAsia="MS Mincho" w:hAnsi="Palatino Linotype" w:cs="Arial"/>
          <w:b/>
          <w:i/>
          <w:sz w:val="24"/>
          <w:szCs w:val="24"/>
          <w:lang w:val="es-ES_tradnl" w:eastAsia="es-ES"/>
        </w:rPr>
        <w:t>“Expresión documental</w:t>
      </w:r>
      <w:r w:rsidRPr="00E37745">
        <w:rPr>
          <w:rFonts w:ascii="Palatino Linotype" w:eastAsia="MS Mincho" w:hAnsi="Palatino Linotype" w:cs="Arial"/>
          <w:i/>
          <w:sz w:val="24"/>
          <w:szCs w:val="24"/>
          <w:lang w:val="es-ES_tradnl" w:eastAsia="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C812C9" w:rsidRPr="00E37745" w:rsidRDefault="00C812C9" w:rsidP="00C812C9">
      <w:pPr>
        <w:spacing w:before="240" w:after="240" w:line="360" w:lineRule="auto"/>
        <w:ind w:left="567" w:right="567"/>
        <w:jc w:val="both"/>
        <w:rPr>
          <w:rFonts w:ascii="Palatino Linotype" w:eastAsia="MS Mincho" w:hAnsi="Palatino Linotype" w:cs="Arial"/>
          <w:i/>
          <w:sz w:val="24"/>
          <w:szCs w:val="24"/>
          <w:lang w:val="es-ES_tradnl" w:eastAsia="es-ES"/>
        </w:rPr>
      </w:pPr>
      <w:r w:rsidRPr="00E37745">
        <w:rPr>
          <w:rFonts w:ascii="Palatino Linotype" w:eastAsia="MS Mincho" w:hAnsi="Palatino Linotype" w:cs="Arial"/>
          <w:i/>
          <w:sz w:val="24"/>
          <w:szCs w:val="24"/>
          <w:lang w:val="es-ES_tradnl" w:eastAsia="es-ES"/>
        </w:rPr>
        <w:t>Resoluciones:</w:t>
      </w:r>
    </w:p>
    <w:p w:rsidR="00C812C9" w:rsidRPr="00E37745" w:rsidRDefault="00C812C9" w:rsidP="00C812C9">
      <w:pPr>
        <w:spacing w:before="240" w:after="240" w:line="360" w:lineRule="auto"/>
        <w:ind w:left="567" w:right="567"/>
        <w:jc w:val="both"/>
        <w:rPr>
          <w:rFonts w:ascii="Palatino Linotype" w:eastAsia="MS Mincho" w:hAnsi="Palatino Linotype" w:cs="Arial"/>
          <w:i/>
          <w:sz w:val="24"/>
          <w:szCs w:val="24"/>
          <w:lang w:val="es-ES_tradnl" w:eastAsia="es-ES"/>
        </w:rPr>
      </w:pPr>
      <w:r w:rsidRPr="00E37745">
        <w:rPr>
          <w:rFonts w:ascii="Palatino Linotype" w:eastAsia="MS Mincho" w:hAnsi="Palatino Linotype" w:cs="Arial"/>
          <w:i/>
          <w:sz w:val="24"/>
          <w:szCs w:val="24"/>
          <w:lang w:val="es-ES_tradnl" w:eastAsia="es-ES"/>
        </w:rPr>
        <w:lastRenderedPageBreak/>
        <w:t>•</w:t>
      </w:r>
      <w:r w:rsidRPr="00E37745">
        <w:rPr>
          <w:rFonts w:ascii="Palatino Linotype" w:eastAsia="MS Mincho" w:hAnsi="Palatino Linotype" w:cs="Arial"/>
          <w:i/>
          <w:sz w:val="24"/>
          <w:szCs w:val="24"/>
          <w:lang w:val="es-ES_tradnl" w:eastAsia="es-ES"/>
        </w:rPr>
        <w:tab/>
        <w:t xml:space="preserve">RRA 0774/16. Secretaría de Salud. 31 de agosto de 2016. Por unanimidad. Comisionada Ponente María Patricia </w:t>
      </w:r>
      <w:proofErr w:type="spellStart"/>
      <w:r w:rsidRPr="00E37745">
        <w:rPr>
          <w:rFonts w:ascii="Palatino Linotype" w:eastAsia="MS Mincho" w:hAnsi="Palatino Linotype" w:cs="Arial"/>
          <w:i/>
          <w:sz w:val="24"/>
          <w:szCs w:val="24"/>
          <w:lang w:val="es-ES_tradnl" w:eastAsia="es-ES"/>
        </w:rPr>
        <w:t>Kurczyn</w:t>
      </w:r>
      <w:proofErr w:type="spellEnd"/>
      <w:r w:rsidRPr="00E37745">
        <w:rPr>
          <w:rFonts w:ascii="Palatino Linotype" w:eastAsia="MS Mincho" w:hAnsi="Palatino Linotype" w:cs="Arial"/>
          <w:i/>
          <w:sz w:val="24"/>
          <w:szCs w:val="24"/>
          <w:lang w:val="es-ES_tradnl" w:eastAsia="es-ES"/>
        </w:rPr>
        <w:t xml:space="preserve"> Villalobos.</w:t>
      </w:r>
    </w:p>
    <w:p w:rsidR="00C812C9" w:rsidRPr="00E37745" w:rsidRDefault="00C812C9" w:rsidP="00C812C9">
      <w:pPr>
        <w:spacing w:before="240" w:after="240" w:line="360" w:lineRule="auto"/>
        <w:ind w:left="567" w:right="567"/>
        <w:jc w:val="both"/>
        <w:rPr>
          <w:rFonts w:ascii="Palatino Linotype" w:eastAsia="MS Mincho" w:hAnsi="Palatino Linotype" w:cs="Arial"/>
          <w:i/>
          <w:sz w:val="24"/>
          <w:szCs w:val="24"/>
          <w:lang w:val="es-ES_tradnl" w:eastAsia="es-ES"/>
        </w:rPr>
      </w:pPr>
      <w:r w:rsidRPr="00E37745">
        <w:rPr>
          <w:rFonts w:ascii="Palatino Linotype" w:eastAsia="MS Mincho" w:hAnsi="Palatino Linotype" w:cs="Arial"/>
          <w:i/>
          <w:sz w:val="24"/>
          <w:szCs w:val="24"/>
          <w:lang w:val="es-ES_tradnl" w:eastAsia="es-ES"/>
        </w:rPr>
        <w:t>•</w:t>
      </w:r>
      <w:r w:rsidRPr="00E37745">
        <w:rPr>
          <w:rFonts w:ascii="Palatino Linotype" w:eastAsia="MS Mincho" w:hAnsi="Palatino Linotype" w:cs="Arial"/>
          <w:i/>
          <w:sz w:val="24"/>
          <w:szCs w:val="24"/>
          <w:lang w:val="es-ES_tradnl" w:eastAsia="es-ES"/>
        </w:rPr>
        <w:tab/>
        <w:t xml:space="preserve">RRA 0143/17. Universidad Autónoma Agraria Antonio Narro. 22 de febrero de 2017. Por unanimidad. Comisionado Ponente Oscar Mauricio Guerra Ford. </w:t>
      </w:r>
    </w:p>
    <w:p w:rsidR="00C812C9" w:rsidRPr="00E37745" w:rsidRDefault="00C812C9" w:rsidP="00C812C9">
      <w:pPr>
        <w:spacing w:before="240" w:after="240" w:line="360" w:lineRule="auto"/>
        <w:ind w:left="567" w:right="567"/>
        <w:jc w:val="both"/>
        <w:rPr>
          <w:rFonts w:ascii="Palatino Linotype" w:eastAsia="MS Mincho" w:hAnsi="Palatino Linotype" w:cs="Arial"/>
          <w:i/>
          <w:sz w:val="24"/>
          <w:szCs w:val="24"/>
          <w:lang w:val="es-ES_tradnl" w:eastAsia="es-ES"/>
        </w:rPr>
      </w:pPr>
      <w:r w:rsidRPr="00E37745">
        <w:rPr>
          <w:rFonts w:ascii="Palatino Linotype" w:eastAsia="MS Mincho" w:hAnsi="Palatino Linotype" w:cs="Arial"/>
          <w:i/>
          <w:sz w:val="24"/>
          <w:szCs w:val="24"/>
          <w:lang w:val="es-ES_tradnl" w:eastAsia="es-ES"/>
        </w:rPr>
        <w:t>•</w:t>
      </w:r>
      <w:r w:rsidRPr="00E37745">
        <w:rPr>
          <w:rFonts w:ascii="Palatino Linotype" w:eastAsia="MS Mincho" w:hAnsi="Palatino Linotype" w:cs="Arial"/>
          <w:i/>
          <w:sz w:val="24"/>
          <w:szCs w:val="24"/>
          <w:lang w:val="es-ES_tradnl" w:eastAsia="es-ES"/>
        </w:rPr>
        <w:tab/>
        <w:t>RRA 0540/17. Secretaría de Economía. 08 de marzo del 2017. Por unanimidad. Comisionado Ponente Francisco Javier Acuña Llamas”</w:t>
      </w:r>
    </w:p>
    <w:p w:rsidR="00C812C9" w:rsidRPr="00E37745" w:rsidRDefault="00C812C9" w:rsidP="00C812C9">
      <w:pPr>
        <w:numPr>
          <w:ilvl w:val="0"/>
          <w:numId w:val="1"/>
        </w:numPr>
        <w:spacing w:after="240" w:line="360" w:lineRule="auto"/>
        <w:ind w:left="0" w:firstLine="0"/>
        <w:contextualSpacing/>
        <w:jc w:val="both"/>
        <w:rPr>
          <w:rFonts w:ascii="Palatino Linotype" w:eastAsia="Times New Roman" w:hAnsi="Palatino Linotype" w:cs="Arial"/>
          <w:color w:val="000000"/>
          <w:sz w:val="24"/>
          <w:szCs w:val="24"/>
          <w:lang w:val="es-ES" w:eastAsia="es-ES"/>
        </w:rPr>
      </w:pPr>
      <w:r w:rsidRPr="00E37745">
        <w:rPr>
          <w:rFonts w:ascii="Palatino Linotype" w:eastAsia="Times New Roman" w:hAnsi="Palatino Linotype" w:cs="Arial"/>
          <w:color w:val="000000"/>
          <w:sz w:val="24"/>
          <w:szCs w:val="24"/>
          <w:lang w:val="es-ES" w:eastAsia="es-ES"/>
        </w:rPr>
        <w:t xml:space="preserve">En esa tesitura si bien es cierto que la solicitud fue planteada a través de cuestionamientos y no se identifica con precisión un documento que de conformidad con las atribuciones del </w:t>
      </w:r>
      <w:r w:rsidRPr="00E37745">
        <w:rPr>
          <w:rFonts w:ascii="Palatino Linotype" w:eastAsia="Times New Roman" w:hAnsi="Palatino Linotype" w:cs="Arial"/>
          <w:b/>
          <w:color w:val="000000"/>
          <w:sz w:val="24"/>
          <w:szCs w:val="24"/>
          <w:lang w:val="es-ES" w:eastAsia="es-ES"/>
        </w:rPr>
        <w:t>SUJETO OBLIGADO</w:t>
      </w:r>
      <w:r w:rsidRPr="00E37745">
        <w:rPr>
          <w:rFonts w:ascii="Palatino Linotype" w:eastAsia="Times New Roman" w:hAnsi="Palatino Linotype" w:cs="Arial"/>
          <w:color w:val="000000"/>
          <w:sz w:val="24"/>
          <w:szCs w:val="24"/>
          <w:lang w:val="es-ES" w:eastAsia="es-ES"/>
        </w:rPr>
        <w:t xml:space="preserve"> deba generar, poseer o administrar </w:t>
      </w:r>
      <w:r w:rsidRPr="00E37745">
        <w:rPr>
          <w:rFonts w:ascii="Palatino Linotype" w:eastAsia="MS Mincho" w:hAnsi="Palatino Linotype" w:cs="Arial"/>
          <w:sz w:val="24"/>
          <w:szCs w:val="24"/>
          <w:lang w:val="es-ES_tradnl" w:eastAsia="es-ES"/>
        </w:rPr>
        <w:t>con antelación a que fuera presentada la solicitud de acceso a la información pública</w:t>
      </w:r>
      <w:r w:rsidRPr="00E37745">
        <w:rPr>
          <w:rFonts w:ascii="Palatino Linotype" w:eastAsia="Times New Roman" w:hAnsi="Palatino Linotype" w:cs="Arial"/>
          <w:color w:val="000000"/>
          <w:sz w:val="24"/>
          <w:szCs w:val="24"/>
          <w:lang w:val="es-ES" w:eastAsia="es-ES"/>
        </w:rPr>
        <w:t xml:space="preserve">, </w:t>
      </w:r>
      <w:r w:rsidRPr="00E37745">
        <w:rPr>
          <w:rFonts w:ascii="Palatino Linotype" w:eastAsia="Calibri" w:hAnsi="Palatino Linotype" w:cs="Arial"/>
          <w:b/>
          <w:sz w:val="24"/>
          <w:szCs w:val="24"/>
          <w:lang w:val="es-ES" w:eastAsia="es-ES"/>
        </w:rPr>
        <w:t>también lo es</w:t>
      </w:r>
      <w:r w:rsidRPr="00E37745">
        <w:rPr>
          <w:rFonts w:ascii="Palatino Linotype" w:eastAsia="Calibri" w:hAnsi="Palatino Linotype" w:cs="Arial"/>
          <w:i/>
          <w:sz w:val="24"/>
          <w:szCs w:val="24"/>
          <w:lang w:val="es-ES" w:eastAsia="es-ES"/>
        </w:rPr>
        <w:t xml:space="preserve"> </w:t>
      </w:r>
      <w:r w:rsidRPr="00E37745">
        <w:rPr>
          <w:rFonts w:ascii="Palatino Linotype" w:eastAsia="Calibri" w:hAnsi="Palatino Linotype" w:cs="Arial"/>
          <w:sz w:val="24"/>
          <w:szCs w:val="24"/>
          <w:lang w:val="es-ES" w:eastAsia="es-ES"/>
        </w:rPr>
        <w:t xml:space="preserve">que </w:t>
      </w:r>
      <w:r w:rsidRPr="00E37745">
        <w:rPr>
          <w:rFonts w:ascii="Palatino Linotype" w:eastAsia="MS Mincho" w:hAnsi="Palatino Linotype" w:cs="Times New Roman"/>
          <w:sz w:val="24"/>
          <w:szCs w:val="24"/>
          <w:lang w:val="es-ES_tradnl" w:eastAsia="es-MX"/>
        </w:rPr>
        <w:t xml:space="preserve">resulta procedente que </w:t>
      </w:r>
      <w:r w:rsidRPr="00E37745">
        <w:rPr>
          <w:rFonts w:ascii="Palatino Linotype" w:eastAsia="Times New Roman" w:hAnsi="Palatino Linotype" w:cs="Arial"/>
          <w:color w:val="000000"/>
          <w:sz w:val="24"/>
          <w:szCs w:val="24"/>
          <w:lang w:val="es-ES" w:eastAsia="es-ES"/>
        </w:rPr>
        <w:t xml:space="preserve">éste Instituto como Órgano Garante del Derecho de Acceso a la Información Pública </w:t>
      </w:r>
      <w:r w:rsidRPr="00E37745">
        <w:rPr>
          <w:rFonts w:ascii="Palatino Linotype" w:eastAsia="MS Mincho" w:hAnsi="Palatino Linotype" w:cs="Times New Roman"/>
          <w:sz w:val="24"/>
          <w:szCs w:val="24"/>
          <w:lang w:val="es-ES_tradnl" w:eastAsia="es-MX"/>
        </w:rPr>
        <w:t xml:space="preserve">supla la deficiencia de la solicitud en términos de la </w:t>
      </w:r>
      <w:r w:rsidRPr="00E37745">
        <w:rPr>
          <w:rFonts w:ascii="Palatino Linotype" w:eastAsia="MS Mincho" w:hAnsi="Palatino Linotype" w:cs="Times New Roman"/>
          <w:b/>
          <w:sz w:val="24"/>
          <w:szCs w:val="24"/>
          <w:lang w:val="es-ES_tradnl" w:eastAsia="es-MX"/>
        </w:rPr>
        <w:t>Ley de Transparencia y Acceso a la Información Pública del Estado de México y Municipios</w:t>
      </w:r>
      <w:r w:rsidRPr="00E37745">
        <w:rPr>
          <w:rFonts w:ascii="Palatino Linotype" w:eastAsia="MS Mincho" w:hAnsi="Palatino Linotype" w:cs="Times New Roman"/>
          <w:sz w:val="24"/>
          <w:szCs w:val="24"/>
          <w:lang w:val="es-ES_tradnl" w:eastAsia="es-MX"/>
        </w:rPr>
        <w:t>, concretamente en su artículo 13, donde se señala el deber de este Instituto de suplir cualquier deficiencia para garantizar el derecho de acceso a la información a favor de las personas sin cambiar los hechos expuestos; tal y como se lee a continuación:</w:t>
      </w:r>
    </w:p>
    <w:p w:rsidR="00C812C9" w:rsidRPr="00E37745" w:rsidRDefault="00C812C9" w:rsidP="00C812C9">
      <w:pPr>
        <w:spacing w:after="240" w:line="360" w:lineRule="auto"/>
        <w:contextualSpacing/>
        <w:jc w:val="both"/>
        <w:rPr>
          <w:rFonts w:ascii="Palatino Linotype" w:eastAsia="Times New Roman" w:hAnsi="Palatino Linotype" w:cs="Arial"/>
          <w:color w:val="000000"/>
          <w:sz w:val="24"/>
          <w:szCs w:val="24"/>
          <w:lang w:val="es-ES" w:eastAsia="es-ES"/>
        </w:rPr>
      </w:pPr>
    </w:p>
    <w:p w:rsidR="00C812C9" w:rsidRPr="00E37745" w:rsidRDefault="00C812C9" w:rsidP="00C812C9">
      <w:pPr>
        <w:shd w:val="clear" w:color="auto" w:fill="FFFFFF"/>
        <w:spacing w:before="240" w:after="240" w:line="360" w:lineRule="auto"/>
        <w:ind w:left="567" w:right="567"/>
        <w:jc w:val="both"/>
        <w:rPr>
          <w:rFonts w:ascii="Palatino Linotype" w:eastAsia="MS Mincho" w:hAnsi="Palatino Linotype" w:cs="Times New Roman"/>
          <w:sz w:val="24"/>
          <w:szCs w:val="24"/>
          <w:lang w:eastAsia="es-MX"/>
        </w:rPr>
      </w:pPr>
      <w:r w:rsidRPr="00E37745">
        <w:rPr>
          <w:rFonts w:ascii="Palatino Linotype" w:eastAsia="MS Mincho" w:hAnsi="Palatino Linotype" w:cs="Times New Roman"/>
          <w:b/>
          <w:bCs/>
          <w:i/>
          <w:iCs/>
          <w:sz w:val="24"/>
          <w:szCs w:val="24"/>
          <w:lang w:val="es-ES_tradnl" w:eastAsia="es-MX"/>
        </w:rPr>
        <w:lastRenderedPageBreak/>
        <w:t>Artículo 13</w:t>
      </w:r>
      <w:r w:rsidRPr="00E37745">
        <w:rPr>
          <w:rFonts w:ascii="Palatino Linotype" w:eastAsia="MS Mincho" w:hAnsi="Palatino Linotype" w:cs="Times New Roman"/>
          <w:i/>
          <w:iCs/>
          <w:sz w:val="24"/>
          <w:szCs w:val="24"/>
          <w:lang w:val="es-ES_tradnl" w:eastAsia="es-MX"/>
        </w:rPr>
        <w:t>. El Instituto, en el ámbito de sus atribuciones, deberá suplir cualquier deficiencia para garantizar el ejercicio del derecho de acceso a la información.</w:t>
      </w:r>
    </w:p>
    <w:p w:rsidR="00EF5B5D" w:rsidRPr="00E37745" w:rsidRDefault="00EF5B5D" w:rsidP="00430E13">
      <w:pPr>
        <w:pStyle w:val="Prrafodelista"/>
        <w:numPr>
          <w:ilvl w:val="0"/>
          <w:numId w:val="1"/>
        </w:numPr>
        <w:spacing w:before="240" w:after="240" w:line="360" w:lineRule="auto"/>
        <w:ind w:left="0" w:right="49" w:firstLine="0"/>
        <w:jc w:val="both"/>
        <w:rPr>
          <w:rFonts w:ascii="Palatino Linotype" w:eastAsia="MS Mincho" w:hAnsi="Palatino Linotype" w:cs="Times New Roman"/>
          <w:sz w:val="24"/>
          <w:szCs w:val="24"/>
        </w:rPr>
      </w:pPr>
      <w:r w:rsidRPr="00E37745">
        <w:rPr>
          <w:rFonts w:ascii="Palatino Linotype" w:eastAsia="MS Mincho" w:hAnsi="Palatino Linotype" w:cs="Times New Roman"/>
          <w:sz w:val="24"/>
          <w:szCs w:val="24"/>
        </w:rPr>
        <w:t xml:space="preserve">Es así que en aras de tutelar la correcta aplicación de la ley, y términos de los artículos 13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w:t>
      </w:r>
      <w:proofErr w:type="spellStart"/>
      <w:r w:rsidRPr="00E37745">
        <w:rPr>
          <w:rFonts w:ascii="Palatino Linotype" w:eastAsia="MS Mincho" w:hAnsi="Palatino Linotype" w:cs="Times New Roman"/>
          <w:sz w:val="24"/>
          <w:szCs w:val="24"/>
        </w:rPr>
        <w:t>refutantes</w:t>
      </w:r>
      <w:proofErr w:type="spellEnd"/>
      <w:r w:rsidRPr="00E37745">
        <w:rPr>
          <w:rFonts w:ascii="Palatino Linotype" w:eastAsia="MS Mincho" w:hAnsi="Palatino Linotype" w:cs="Times New Roman"/>
          <w:sz w:val="24"/>
          <w:szCs w:val="24"/>
        </w:rPr>
        <w:t xml:space="preserve"> que cubran los elementos mínimos requeridos de la </w:t>
      </w:r>
      <w:r w:rsidRPr="00E37745">
        <w:rPr>
          <w:rFonts w:ascii="Palatino Linotype" w:eastAsia="MS Mincho" w:hAnsi="Palatino Linotype" w:cs="Times New Roman"/>
          <w:i/>
          <w:sz w:val="24"/>
          <w:szCs w:val="24"/>
        </w:rPr>
        <w:t>causa petendi, (</w:t>
      </w:r>
      <w:r w:rsidRPr="00E37745">
        <w:rPr>
          <w:rFonts w:ascii="Palatino Linotype" w:eastAsia="MS Mincho" w:hAnsi="Palatino Linotype" w:cs="Times New Roman"/>
          <w:sz w:val="24"/>
          <w:szCs w:val="24"/>
        </w:rPr>
        <w:t>causa de pedir</w:t>
      </w:r>
      <w:r w:rsidRPr="00E37745">
        <w:rPr>
          <w:rFonts w:ascii="Palatino Linotype" w:eastAsia="MS Mincho" w:hAnsi="Palatino Linotype" w:cs="Times New Roman"/>
          <w:i/>
          <w:sz w:val="24"/>
          <w:szCs w:val="24"/>
        </w:rPr>
        <w:t xml:space="preserve">) </w:t>
      </w:r>
      <w:r w:rsidRPr="00E37745">
        <w:rPr>
          <w:rFonts w:ascii="Palatino Linotype" w:eastAsia="MS Mincho" w:hAnsi="Palatino Linotype" w:cs="Times New Roman"/>
          <w:sz w:val="24"/>
          <w:szCs w:val="24"/>
        </w:rPr>
        <w:t>aunado a que existe jurisprudencia que no obliga a los particulares a cubrir tales parámetros en las materias que admitan la suplencia de la queja deficiente</w:t>
      </w:r>
      <w:r w:rsidRPr="00E37745">
        <w:rPr>
          <w:rFonts w:ascii="Palatino Linotype" w:hAnsi="Palatino Linotype"/>
          <w:sz w:val="24"/>
          <w:szCs w:val="24"/>
          <w:vertAlign w:val="superscript"/>
        </w:rPr>
        <w:footnoteReference w:id="9"/>
      </w:r>
      <w:r w:rsidRPr="00E37745">
        <w:rPr>
          <w:rFonts w:ascii="Palatino Linotype" w:eastAsia="MS Mincho" w:hAnsi="Palatino Linotype" w:cs="Times New Roman"/>
          <w:sz w:val="24"/>
          <w:szCs w:val="24"/>
        </w:rPr>
        <w:t xml:space="preserve">. </w:t>
      </w:r>
    </w:p>
    <w:p w:rsidR="00EF5B5D" w:rsidRPr="00E37745" w:rsidRDefault="00EF5B5D" w:rsidP="00EF5B5D">
      <w:pPr>
        <w:spacing w:before="240" w:after="240" w:line="360" w:lineRule="auto"/>
        <w:ind w:right="49"/>
        <w:contextualSpacing/>
        <w:jc w:val="both"/>
        <w:rPr>
          <w:rFonts w:ascii="Palatino Linotype" w:eastAsia="MS Mincho" w:hAnsi="Palatino Linotype" w:cs="Times New Roman"/>
          <w:sz w:val="24"/>
          <w:szCs w:val="24"/>
        </w:rPr>
      </w:pPr>
    </w:p>
    <w:p w:rsidR="00EF5B5D" w:rsidRPr="00E37745" w:rsidRDefault="00EF5B5D" w:rsidP="003D24AA">
      <w:pPr>
        <w:numPr>
          <w:ilvl w:val="0"/>
          <w:numId w:val="1"/>
        </w:numPr>
        <w:spacing w:before="240" w:after="240" w:line="360" w:lineRule="auto"/>
        <w:ind w:left="0" w:right="49" w:firstLine="0"/>
        <w:contextualSpacing/>
        <w:jc w:val="both"/>
        <w:rPr>
          <w:rFonts w:ascii="Palatino Linotype" w:eastAsia="MS Mincho" w:hAnsi="Palatino Linotype" w:cs="Times New Roman"/>
          <w:b/>
          <w:sz w:val="24"/>
          <w:szCs w:val="24"/>
          <w:lang w:val="es-ES_tradnl"/>
        </w:rPr>
      </w:pPr>
      <w:r w:rsidRPr="00E37745">
        <w:rPr>
          <w:rFonts w:ascii="Palatino Linotype" w:eastAsia="Times New Roman" w:hAnsi="Palatino Linotype" w:cs="Arial"/>
          <w:color w:val="000000"/>
          <w:sz w:val="24"/>
          <w:szCs w:val="24"/>
        </w:rPr>
        <w:t xml:space="preserve">Por lo </w:t>
      </w:r>
      <w:proofErr w:type="gramStart"/>
      <w:r w:rsidRPr="00E37745">
        <w:rPr>
          <w:rFonts w:ascii="Palatino Linotype" w:eastAsia="Times New Roman" w:hAnsi="Palatino Linotype" w:cs="Arial"/>
          <w:color w:val="000000"/>
          <w:sz w:val="24"/>
          <w:szCs w:val="24"/>
        </w:rPr>
        <w:t>que  retomando</w:t>
      </w:r>
      <w:proofErr w:type="gramEnd"/>
      <w:r w:rsidRPr="00E37745">
        <w:rPr>
          <w:rFonts w:ascii="Palatino Linotype" w:eastAsia="Times New Roman" w:hAnsi="Palatino Linotype" w:cs="Arial"/>
          <w:color w:val="000000"/>
          <w:sz w:val="24"/>
          <w:szCs w:val="24"/>
        </w:rPr>
        <w:t xml:space="preserve"> lo solicitado por el particular en cuanto se aprecia que requiere información sobre </w:t>
      </w:r>
      <w:r w:rsidRPr="00E37745">
        <w:rPr>
          <w:rFonts w:ascii="Palatino Linotype" w:eastAsia="Times New Roman" w:hAnsi="Palatino Linotype" w:cs="Arial"/>
          <w:bCs/>
          <w:i/>
          <w:color w:val="000000"/>
          <w:sz w:val="24"/>
          <w:szCs w:val="24"/>
        </w:rPr>
        <w:t>“…</w:t>
      </w:r>
      <w:r w:rsidR="003D24AA" w:rsidRPr="00E37745">
        <w:rPr>
          <w:rFonts w:ascii="Palatino Linotype" w:eastAsia="Times New Roman" w:hAnsi="Palatino Linotype" w:cs="Arial"/>
          <w:bCs/>
          <w:i/>
          <w:color w:val="000000"/>
          <w:sz w:val="24"/>
          <w:szCs w:val="24"/>
        </w:rPr>
        <w:t xml:space="preserve">ME PUEDEN INFORMAR LAS RAZONES POR LAS CUALES NO SE CUENTA CON INFORMACIÓN SOBRE LOS COSTOS DE LAS COBIJAS QUE ENTREGARON A LAS COMUNIDADES DEL MUNICIPIO EN EL </w:t>
      </w:r>
      <w:r w:rsidR="003D24AA" w:rsidRPr="00E37745">
        <w:rPr>
          <w:rFonts w:ascii="Palatino Linotype" w:eastAsia="Times New Roman" w:hAnsi="Palatino Linotype" w:cs="Arial"/>
          <w:bCs/>
          <w:i/>
          <w:color w:val="000000"/>
          <w:sz w:val="24"/>
          <w:szCs w:val="24"/>
        </w:rPr>
        <w:lastRenderedPageBreak/>
        <w:t>AÑO 2020, ASÍ COMO EL ORIGEN DE LOS RECURSOS</w:t>
      </w:r>
      <w:r w:rsidRPr="00E37745">
        <w:rPr>
          <w:rFonts w:ascii="Palatino Linotype" w:eastAsia="Times New Roman" w:hAnsi="Palatino Linotype" w:cs="Arial"/>
          <w:bCs/>
          <w:i/>
          <w:color w:val="000000"/>
          <w:sz w:val="24"/>
          <w:szCs w:val="24"/>
        </w:rPr>
        <w:t>.</w:t>
      </w:r>
      <w:r w:rsidRPr="00E37745">
        <w:rPr>
          <w:rFonts w:ascii="Palatino Linotype" w:eastAsia="Times New Roman" w:hAnsi="Palatino Linotype" w:cs="Arial"/>
          <w:bCs/>
          <w:i/>
          <w:color w:val="000000"/>
          <w:sz w:val="24"/>
          <w:szCs w:val="24"/>
          <w:lang w:val="es-ES"/>
        </w:rPr>
        <w:t xml:space="preserve">”, </w:t>
      </w:r>
      <w:r w:rsidRPr="00E37745">
        <w:rPr>
          <w:rFonts w:ascii="Palatino Linotype" w:eastAsia="Times New Roman" w:hAnsi="Palatino Linotype" w:cs="Arial"/>
          <w:bCs/>
          <w:color w:val="000000"/>
          <w:sz w:val="24"/>
          <w:szCs w:val="24"/>
          <w:lang w:val="es-ES"/>
        </w:rPr>
        <w:t xml:space="preserve">se advierte que no se refiere con precisión las documentales a las cuales se requiere acceso. </w:t>
      </w:r>
    </w:p>
    <w:p w:rsidR="00EF5B5D" w:rsidRPr="00E37745" w:rsidRDefault="00EF5B5D" w:rsidP="00EF5B5D">
      <w:pPr>
        <w:spacing w:before="240" w:after="240" w:line="360" w:lineRule="auto"/>
        <w:ind w:right="49"/>
        <w:contextualSpacing/>
        <w:jc w:val="both"/>
        <w:rPr>
          <w:rFonts w:ascii="Palatino Linotype" w:eastAsia="MS Mincho" w:hAnsi="Palatino Linotype" w:cs="Times New Roman"/>
          <w:b/>
          <w:sz w:val="24"/>
          <w:szCs w:val="24"/>
          <w:lang w:val="es-ES_tradnl"/>
        </w:rPr>
      </w:pPr>
    </w:p>
    <w:p w:rsidR="003D24AA" w:rsidRPr="00E37745" w:rsidRDefault="00EF5B5D" w:rsidP="0093087C">
      <w:pPr>
        <w:numPr>
          <w:ilvl w:val="0"/>
          <w:numId w:val="1"/>
        </w:numPr>
        <w:spacing w:before="240" w:after="240" w:line="360" w:lineRule="auto"/>
        <w:ind w:left="0" w:right="49" w:firstLine="0"/>
        <w:contextualSpacing/>
        <w:jc w:val="both"/>
        <w:rPr>
          <w:rFonts w:ascii="Palatino Linotype" w:eastAsia="MS Mincho" w:hAnsi="Palatino Linotype" w:cs="Times New Roman"/>
          <w:b/>
          <w:sz w:val="24"/>
          <w:szCs w:val="24"/>
          <w:lang w:val="es-ES_tradnl"/>
        </w:rPr>
      </w:pPr>
      <w:r w:rsidRPr="00E37745">
        <w:rPr>
          <w:rFonts w:ascii="Palatino Linotype" w:eastAsia="MS Mincho" w:hAnsi="Palatino Linotype" w:cs="Times New Roman"/>
          <w:sz w:val="24"/>
          <w:szCs w:val="24"/>
          <w:lang w:val="es-ES_tradnl" w:eastAsia="es-ES"/>
        </w:rPr>
        <w:t>En ese orden de ideas, de una interpretación sistemática de la solicitud realizada, se puede establecer que el recurrente solicita información relativa</w:t>
      </w:r>
      <w:r w:rsidR="003D24AA" w:rsidRPr="00E37745">
        <w:rPr>
          <w:rFonts w:ascii="Palatino Linotype" w:eastAsia="MS Mincho" w:hAnsi="Palatino Linotype" w:cs="Times New Roman"/>
          <w:sz w:val="24"/>
          <w:szCs w:val="24"/>
          <w:lang w:val="es-ES_tradnl" w:eastAsia="es-ES"/>
        </w:rPr>
        <w:t>:</w:t>
      </w:r>
      <w:r w:rsidR="003D24AA" w:rsidRPr="00E37745">
        <w:rPr>
          <w:rFonts w:ascii="Palatino Linotype" w:eastAsia="MS Mincho" w:hAnsi="Palatino Linotype" w:cs="Times New Roman"/>
          <w:i/>
          <w:sz w:val="24"/>
          <w:szCs w:val="24"/>
          <w:lang w:val="es-ES_tradnl" w:eastAsia="es-ES"/>
        </w:rPr>
        <w:t xml:space="preserve"> a) Costos de las cobijas que se entregaron a las comunidades </w:t>
      </w:r>
      <w:proofErr w:type="gramStart"/>
      <w:r w:rsidR="003D24AA" w:rsidRPr="00E37745">
        <w:rPr>
          <w:rFonts w:ascii="Palatino Linotype" w:eastAsia="MS Mincho" w:hAnsi="Palatino Linotype" w:cs="Times New Roman"/>
          <w:i/>
          <w:sz w:val="24"/>
          <w:szCs w:val="24"/>
          <w:lang w:val="es-ES_tradnl" w:eastAsia="es-ES"/>
        </w:rPr>
        <w:t>del municipios</w:t>
      </w:r>
      <w:proofErr w:type="gramEnd"/>
      <w:r w:rsidR="003D24AA" w:rsidRPr="00E37745">
        <w:rPr>
          <w:rFonts w:ascii="Palatino Linotype" w:eastAsia="MS Mincho" w:hAnsi="Palatino Linotype" w:cs="Times New Roman"/>
          <w:i/>
          <w:sz w:val="24"/>
          <w:szCs w:val="24"/>
          <w:lang w:val="es-ES_tradnl" w:eastAsia="es-ES"/>
        </w:rPr>
        <w:t xml:space="preserve"> en el año 2020; y b) El Origen de los recursos</w:t>
      </w:r>
      <w:r w:rsidR="0093087C" w:rsidRPr="00E37745">
        <w:rPr>
          <w:rFonts w:ascii="Palatino Linotype" w:eastAsia="MS Mincho" w:hAnsi="Palatino Linotype" w:cs="Times New Roman"/>
          <w:i/>
          <w:sz w:val="24"/>
          <w:szCs w:val="24"/>
          <w:lang w:val="es-ES_tradnl" w:eastAsia="es-ES"/>
        </w:rPr>
        <w:t xml:space="preserve"> para tal efecto</w:t>
      </w:r>
      <w:r w:rsidR="003D24AA" w:rsidRPr="00E37745">
        <w:rPr>
          <w:rFonts w:ascii="Palatino Linotype" w:eastAsia="MS Mincho" w:hAnsi="Palatino Linotype" w:cs="Times New Roman"/>
          <w:i/>
          <w:sz w:val="24"/>
          <w:szCs w:val="24"/>
          <w:lang w:val="es-ES_tradnl" w:eastAsia="es-ES"/>
        </w:rPr>
        <w:t>.</w:t>
      </w:r>
      <w:r w:rsidR="003D24AA" w:rsidRPr="00E37745">
        <w:rPr>
          <w:rFonts w:ascii="Palatino Linotype" w:eastAsia="MS Mincho" w:hAnsi="Palatino Linotype" w:cs="Times New Roman"/>
          <w:sz w:val="24"/>
          <w:szCs w:val="24"/>
          <w:lang w:val="es-ES_tradnl" w:eastAsia="es-ES"/>
        </w:rPr>
        <w:t xml:space="preserve">  </w:t>
      </w:r>
    </w:p>
    <w:p w:rsidR="0093087C" w:rsidRPr="00E37745" w:rsidRDefault="0093087C" w:rsidP="0093087C">
      <w:pPr>
        <w:spacing w:before="240" w:after="240" w:line="360" w:lineRule="auto"/>
        <w:ind w:right="49"/>
        <w:contextualSpacing/>
        <w:jc w:val="both"/>
        <w:rPr>
          <w:rFonts w:ascii="Palatino Linotype" w:eastAsia="MS Mincho" w:hAnsi="Palatino Linotype" w:cs="Times New Roman"/>
          <w:b/>
          <w:sz w:val="24"/>
          <w:szCs w:val="24"/>
          <w:lang w:val="es-ES_tradnl"/>
        </w:rPr>
      </w:pPr>
    </w:p>
    <w:p w:rsidR="003D24AA" w:rsidRPr="00E37745" w:rsidRDefault="003D24AA" w:rsidP="003D24AA">
      <w:pPr>
        <w:numPr>
          <w:ilvl w:val="0"/>
          <w:numId w:val="1"/>
        </w:numPr>
        <w:spacing w:before="240" w:after="240" w:line="360" w:lineRule="auto"/>
        <w:ind w:left="0" w:right="49" w:firstLine="0"/>
        <w:contextualSpacing/>
        <w:jc w:val="both"/>
        <w:rPr>
          <w:rFonts w:ascii="Palatino Linotype" w:eastAsia="MS Mincho" w:hAnsi="Palatino Linotype" w:cs="Times New Roman"/>
          <w:b/>
          <w:sz w:val="24"/>
          <w:szCs w:val="24"/>
          <w:lang w:val="es-ES_tradnl"/>
        </w:rPr>
      </w:pPr>
      <w:r w:rsidRPr="00E37745">
        <w:rPr>
          <w:rFonts w:ascii="Palatino Linotype" w:eastAsia="MS Mincho" w:hAnsi="Palatino Linotype" w:cs="Arial"/>
          <w:sz w:val="24"/>
          <w:szCs w:val="24"/>
          <w:lang w:val="es-ES_tradnl" w:eastAsia="es-ES"/>
        </w:rPr>
        <w:t>Es así, que los Sujetos Obligados, deberán de poner a disposición de los particulares los documentos donde conste o se aprecie la información solicitada, tratando en todo momento de privilegiar el derecho de acceso a la información pública, siendo necesario poner mayor énfasis en  la normatividad en materia de acceso a la información ya que  faculta a los particulares para ejercer su derecho sin necesidad de acudir a un especialista en la materia, de ahí nace la necesidad tanto de los Sujetos Obligados como de este Órgano Garante, de brindar las herramientas necesarias a efecto de no vulnerar o restringir el derecho constitucional y convencionalmente reconocido, sino por el contrario, tutelar de manera efectiva el derecho en cuestión.</w:t>
      </w:r>
    </w:p>
    <w:p w:rsidR="004D7328" w:rsidRPr="00E37745" w:rsidRDefault="008B13FD" w:rsidP="00E67643">
      <w:pPr>
        <w:pStyle w:val="Ttulo1"/>
        <w:numPr>
          <w:ilvl w:val="0"/>
          <w:numId w:val="41"/>
        </w:numPr>
        <w:ind w:left="0" w:firstLine="0"/>
        <w:rPr>
          <w:b/>
          <w:szCs w:val="24"/>
        </w:rPr>
      </w:pPr>
      <w:bookmarkStart w:id="33" w:name="_Toc65846236"/>
      <w:r w:rsidRPr="00E37745">
        <w:rPr>
          <w:b/>
          <w:szCs w:val="24"/>
        </w:rPr>
        <w:t>De la naturaleza de la información s</w:t>
      </w:r>
      <w:r w:rsidR="00E67643" w:rsidRPr="00E37745">
        <w:rPr>
          <w:b/>
          <w:szCs w:val="24"/>
        </w:rPr>
        <w:t>olicitada.</w:t>
      </w:r>
      <w:bookmarkEnd w:id="33"/>
      <w:r w:rsidR="00E67643" w:rsidRPr="00E37745">
        <w:rPr>
          <w:b/>
          <w:szCs w:val="24"/>
        </w:rPr>
        <w:t xml:space="preserve"> </w:t>
      </w:r>
    </w:p>
    <w:p w:rsidR="00E67643" w:rsidRPr="00E37745" w:rsidRDefault="00E67643" w:rsidP="00E67643">
      <w:pPr>
        <w:rPr>
          <w:rFonts w:ascii="Palatino Linotype" w:hAnsi="Palatino Linotype"/>
          <w:sz w:val="24"/>
          <w:szCs w:val="24"/>
          <w:lang w:val="es-ES"/>
        </w:rPr>
      </w:pPr>
    </w:p>
    <w:p w:rsidR="00F860C4" w:rsidRPr="00E37745" w:rsidRDefault="003D24AA" w:rsidP="00F860C4">
      <w:pPr>
        <w:numPr>
          <w:ilvl w:val="0"/>
          <w:numId w:val="1"/>
        </w:numPr>
        <w:spacing w:line="360" w:lineRule="auto"/>
        <w:ind w:left="0" w:firstLine="0"/>
        <w:contextualSpacing/>
        <w:jc w:val="both"/>
        <w:rPr>
          <w:rFonts w:ascii="Palatino Linotype" w:eastAsia="Times New Roman" w:hAnsi="Palatino Linotype" w:cs="Arial"/>
          <w:sz w:val="24"/>
          <w:szCs w:val="24"/>
          <w:lang w:val="es-ES"/>
        </w:rPr>
      </w:pPr>
      <w:r w:rsidRPr="00E37745">
        <w:rPr>
          <w:rFonts w:ascii="Palatino Linotype" w:eastAsia="MS Mincho" w:hAnsi="Palatino Linotype" w:cs="Times New Roman"/>
          <w:sz w:val="24"/>
          <w:szCs w:val="24"/>
        </w:rPr>
        <w:lastRenderedPageBreak/>
        <w:t xml:space="preserve">Apuntado lo anterior, es necesario señalar que </w:t>
      </w:r>
      <w:r w:rsidRPr="00E37745">
        <w:rPr>
          <w:rFonts w:ascii="Palatino Linotype" w:hAnsi="Palatino Linotype" w:cs="Palatino Linotype"/>
          <w:sz w:val="24"/>
          <w:szCs w:val="24"/>
        </w:rPr>
        <w:t xml:space="preserve">el estudio de la naturaleza jurídica de la información pública solicitada, tiene por objeto determinar si el Sujeto Obligado </w:t>
      </w:r>
      <w:r w:rsidR="00F860C4" w:rsidRPr="00E37745">
        <w:rPr>
          <w:rFonts w:ascii="Palatino Linotype" w:hAnsi="Palatino Linotype" w:cs="Palatino Linotype"/>
          <w:sz w:val="24"/>
          <w:szCs w:val="24"/>
        </w:rPr>
        <w:t xml:space="preserve">la </w:t>
      </w:r>
      <w:r w:rsidRPr="00E37745">
        <w:rPr>
          <w:rFonts w:ascii="Palatino Linotype" w:hAnsi="Palatino Linotype" w:cs="Palatino Linotype"/>
          <w:sz w:val="24"/>
          <w:szCs w:val="24"/>
        </w:rPr>
        <w:t>genera, posee o administra.</w:t>
      </w:r>
    </w:p>
    <w:p w:rsidR="00F860C4" w:rsidRPr="00E37745" w:rsidRDefault="00F860C4" w:rsidP="00F860C4">
      <w:pPr>
        <w:spacing w:line="360" w:lineRule="auto"/>
        <w:contextualSpacing/>
        <w:jc w:val="both"/>
        <w:rPr>
          <w:rFonts w:ascii="Palatino Linotype" w:eastAsia="Times New Roman" w:hAnsi="Palatino Linotype" w:cs="Arial"/>
          <w:sz w:val="24"/>
          <w:szCs w:val="24"/>
          <w:lang w:val="es-ES"/>
        </w:rPr>
      </w:pPr>
    </w:p>
    <w:p w:rsidR="003D24AA" w:rsidRPr="00E37745" w:rsidRDefault="003D24AA" w:rsidP="003D24AA">
      <w:pPr>
        <w:numPr>
          <w:ilvl w:val="0"/>
          <w:numId w:val="1"/>
        </w:numPr>
        <w:spacing w:line="360" w:lineRule="auto"/>
        <w:ind w:left="0" w:firstLine="0"/>
        <w:contextualSpacing/>
        <w:jc w:val="both"/>
        <w:rPr>
          <w:rFonts w:ascii="Palatino Linotype" w:eastAsia="Times New Roman" w:hAnsi="Palatino Linotype" w:cs="Arial"/>
          <w:sz w:val="24"/>
          <w:szCs w:val="24"/>
          <w:lang w:val="es-ES"/>
        </w:rPr>
      </w:pPr>
      <w:r w:rsidRPr="00E37745">
        <w:rPr>
          <w:rFonts w:ascii="Palatino Linotype" w:hAnsi="Palatino Linotype" w:cs="Palatino Linotype"/>
          <w:color w:val="000000"/>
          <w:sz w:val="24"/>
          <w:szCs w:val="24"/>
        </w:rPr>
        <w:t xml:space="preserve"> En ese sentido resulta dable esta</w:t>
      </w:r>
      <w:r w:rsidR="00F860C4" w:rsidRPr="00E37745">
        <w:rPr>
          <w:rFonts w:ascii="Palatino Linotype" w:hAnsi="Palatino Linotype" w:cs="Palatino Linotype"/>
          <w:color w:val="000000"/>
          <w:sz w:val="24"/>
          <w:szCs w:val="24"/>
        </w:rPr>
        <w:t xml:space="preserve">blecer que el </w:t>
      </w:r>
      <w:r w:rsidRPr="00E37745">
        <w:rPr>
          <w:rFonts w:ascii="Palatino Linotype" w:hAnsi="Palatino Linotype" w:cs="Palatino Linotype"/>
          <w:b/>
          <w:color w:val="000000"/>
          <w:sz w:val="24"/>
          <w:szCs w:val="24"/>
        </w:rPr>
        <w:t xml:space="preserve">SUJETO OBLIGADO </w:t>
      </w:r>
      <w:r w:rsidRPr="00E37745">
        <w:rPr>
          <w:rFonts w:ascii="Palatino Linotype" w:hAnsi="Palatino Linotype" w:cs="Palatino Linotype"/>
          <w:color w:val="000000"/>
          <w:sz w:val="24"/>
          <w:szCs w:val="24"/>
        </w:rPr>
        <w:t>mediante respuesta</w:t>
      </w:r>
      <w:r w:rsidR="00F860C4" w:rsidRPr="00E37745">
        <w:rPr>
          <w:rFonts w:ascii="Palatino Linotype" w:hAnsi="Palatino Linotype" w:cs="Palatino Linotype"/>
          <w:color w:val="000000"/>
          <w:sz w:val="24"/>
          <w:szCs w:val="24"/>
        </w:rPr>
        <w:t xml:space="preserve">, aceptó </w:t>
      </w:r>
      <w:r w:rsidRPr="00E37745">
        <w:rPr>
          <w:rFonts w:ascii="Palatino Linotype" w:hAnsi="Palatino Linotype" w:cs="Palatino Linotype"/>
          <w:color w:val="000000"/>
          <w:sz w:val="24"/>
          <w:szCs w:val="24"/>
        </w:rPr>
        <w:t xml:space="preserve">de manera expresa </w:t>
      </w:r>
      <w:proofErr w:type="gramStart"/>
      <w:r w:rsidRPr="00E37745">
        <w:rPr>
          <w:rFonts w:ascii="Palatino Linotype" w:hAnsi="Palatino Linotype" w:cs="Palatino Linotype"/>
          <w:color w:val="000000"/>
          <w:sz w:val="24"/>
          <w:szCs w:val="24"/>
        </w:rPr>
        <w:t>que</w:t>
      </w:r>
      <w:proofErr w:type="gramEnd"/>
      <w:r w:rsidRPr="00E37745">
        <w:rPr>
          <w:rFonts w:ascii="Palatino Linotype" w:hAnsi="Palatino Linotype" w:cs="Palatino Linotype"/>
          <w:color w:val="000000"/>
          <w:sz w:val="24"/>
          <w:szCs w:val="24"/>
        </w:rPr>
        <w:t xml:space="preserve"> si genera, posee o administra información al respecto, tan es así que señal</w:t>
      </w:r>
      <w:r w:rsidR="00F860C4" w:rsidRPr="00E37745">
        <w:rPr>
          <w:rFonts w:ascii="Palatino Linotype" w:hAnsi="Palatino Linotype" w:cs="Palatino Linotype"/>
          <w:color w:val="000000"/>
          <w:sz w:val="24"/>
          <w:szCs w:val="24"/>
        </w:rPr>
        <w:t xml:space="preserve">ó que; </w:t>
      </w:r>
      <w:r w:rsidRPr="00E37745">
        <w:rPr>
          <w:rFonts w:ascii="Palatino Linotype" w:hAnsi="Palatino Linotype" w:cs="Palatino Linotype"/>
          <w:color w:val="000000"/>
          <w:sz w:val="24"/>
          <w:szCs w:val="24"/>
        </w:rPr>
        <w:t>“</w:t>
      </w:r>
      <w:r w:rsidRPr="00E37745">
        <w:rPr>
          <w:rFonts w:ascii="Palatino Linotype" w:hAnsi="Palatino Linotype"/>
          <w:i/>
          <w:color w:val="000000"/>
          <w:sz w:val="24"/>
          <w:szCs w:val="24"/>
        </w:rPr>
        <w:t>LE COMENTO QUE NUNCA SE LE INDICO QUE NO SE CONTABAB CON ESA INFORMACIÓN” (Sic)</w:t>
      </w:r>
    </w:p>
    <w:p w:rsidR="003D24AA" w:rsidRPr="00E37745" w:rsidRDefault="003D24AA" w:rsidP="003D24AA">
      <w:pPr>
        <w:spacing w:line="360" w:lineRule="auto"/>
        <w:contextualSpacing/>
        <w:jc w:val="both"/>
        <w:rPr>
          <w:rFonts w:ascii="Palatino Linotype" w:eastAsia="Times New Roman" w:hAnsi="Palatino Linotype" w:cs="Arial"/>
          <w:sz w:val="24"/>
          <w:szCs w:val="24"/>
          <w:lang w:val="es-ES"/>
        </w:rPr>
      </w:pPr>
    </w:p>
    <w:p w:rsidR="003D24AA" w:rsidRPr="00E37745" w:rsidRDefault="003D24AA" w:rsidP="003D24AA">
      <w:pPr>
        <w:numPr>
          <w:ilvl w:val="0"/>
          <w:numId w:val="1"/>
        </w:numPr>
        <w:spacing w:line="360" w:lineRule="auto"/>
        <w:ind w:left="0" w:firstLine="0"/>
        <w:contextualSpacing/>
        <w:jc w:val="both"/>
        <w:rPr>
          <w:rFonts w:ascii="Palatino Linotype" w:eastAsia="Times New Roman" w:hAnsi="Palatino Linotype" w:cs="Arial"/>
          <w:sz w:val="24"/>
          <w:szCs w:val="24"/>
          <w:lang w:val="es-ES"/>
        </w:rPr>
      </w:pPr>
      <w:r w:rsidRPr="00E37745">
        <w:rPr>
          <w:rFonts w:ascii="Palatino Linotype" w:eastAsia="Calibri" w:hAnsi="Palatino Linotype" w:cs="Times New Roman"/>
          <w:sz w:val="24"/>
          <w:szCs w:val="24"/>
          <w:lang w:val="es-ES_tradnl" w:eastAsia="es-ES"/>
        </w:rPr>
        <w:t xml:space="preserve">Expuesto lo anterior es necesario señalar que </w:t>
      </w:r>
      <w:r w:rsidRPr="00E37745">
        <w:rPr>
          <w:rFonts w:ascii="Palatino Linotype" w:eastAsia="Calibri" w:hAnsi="Palatino Linotype" w:cs="Arial"/>
          <w:bCs/>
          <w:sz w:val="24"/>
          <w:szCs w:val="24"/>
          <w:lang w:val="es-ES" w:eastAsia="es-ES"/>
        </w:rPr>
        <w:t xml:space="preserve">el </w:t>
      </w:r>
      <w:r w:rsidRPr="00E37745">
        <w:rPr>
          <w:rFonts w:ascii="Palatino Linotype" w:eastAsia="Calibri" w:hAnsi="Palatino Linotype" w:cs="Arial"/>
          <w:b/>
          <w:bCs/>
          <w:sz w:val="24"/>
          <w:szCs w:val="24"/>
          <w:lang w:val="es-ES" w:eastAsia="es-ES"/>
        </w:rPr>
        <w:t>SUJETO OBLIGADO</w:t>
      </w:r>
      <w:r w:rsidRPr="00E37745">
        <w:rPr>
          <w:rFonts w:ascii="Palatino Linotype" w:eastAsia="Calibri" w:hAnsi="Palatino Linotype" w:cs="Arial"/>
          <w:bCs/>
          <w:sz w:val="24"/>
          <w:szCs w:val="24"/>
          <w:lang w:val="es-ES" w:eastAsia="es-ES"/>
        </w:rPr>
        <w:t xml:space="preserve"> no niega la existencia de la información solicitada, sino por el contrario, al</w:t>
      </w:r>
      <w:r w:rsidRPr="00E37745">
        <w:rPr>
          <w:rFonts w:ascii="Palatino Linotype" w:eastAsia="Times New Roman" w:hAnsi="Palatino Linotype" w:cs="Arial"/>
          <w:sz w:val="24"/>
          <w:szCs w:val="24"/>
          <w:lang w:val="es-ES" w:eastAsia="es-MX"/>
        </w:rPr>
        <w:t xml:space="preserve"> referir expresamente que se cuenta con la información solicitada asevera su existencia, por lo que el estudio de la naturaleza jurídica de la información solicitada, en el caso concreto, se obvia. </w:t>
      </w:r>
    </w:p>
    <w:p w:rsidR="003D24AA" w:rsidRPr="00E37745" w:rsidRDefault="003D24AA" w:rsidP="003D24AA">
      <w:pPr>
        <w:spacing w:after="0" w:line="360" w:lineRule="auto"/>
        <w:ind w:left="720"/>
        <w:contextualSpacing/>
        <w:rPr>
          <w:rFonts w:ascii="Palatino Linotype" w:eastAsia="Times New Roman" w:hAnsi="Palatino Linotype" w:cs="Arial"/>
          <w:sz w:val="24"/>
          <w:szCs w:val="24"/>
          <w:lang w:val="es-ES" w:eastAsia="es-MX"/>
        </w:rPr>
      </w:pPr>
    </w:p>
    <w:p w:rsidR="003D24AA" w:rsidRPr="00E37745" w:rsidRDefault="003D24AA" w:rsidP="00F860C4">
      <w:pPr>
        <w:numPr>
          <w:ilvl w:val="0"/>
          <w:numId w:val="1"/>
        </w:numPr>
        <w:spacing w:after="0" w:line="360" w:lineRule="auto"/>
        <w:ind w:left="0" w:firstLine="0"/>
        <w:contextualSpacing/>
        <w:jc w:val="both"/>
        <w:rPr>
          <w:rFonts w:ascii="Palatino Linotype" w:eastAsia="Times New Roman" w:hAnsi="Palatino Linotype" w:cs="Arial"/>
          <w:sz w:val="24"/>
          <w:szCs w:val="24"/>
          <w:lang w:val="es-ES"/>
        </w:rPr>
      </w:pPr>
      <w:r w:rsidRPr="00E37745">
        <w:rPr>
          <w:rFonts w:ascii="Palatino Linotype" w:eastAsia="Times New Roman" w:hAnsi="Palatino Linotype" w:cs="Arial"/>
          <w:sz w:val="24"/>
          <w:szCs w:val="24"/>
          <w:lang w:val="es-ES" w:eastAsia="es-MX"/>
        </w:rPr>
        <w:t>Lo anterior es así, ya que el estudio enunciado tiene por objeto determinar si el</w:t>
      </w:r>
      <w:r w:rsidRPr="00E37745">
        <w:rPr>
          <w:rFonts w:ascii="Palatino Linotype" w:eastAsia="Times New Roman" w:hAnsi="Palatino Linotype" w:cs="Arial"/>
          <w:b/>
          <w:sz w:val="24"/>
          <w:szCs w:val="24"/>
          <w:lang w:val="es-ES" w:eastAsia="es-MX"/>
        </w:rPr>
        <w:t xml:space="preserve"> SUJETO OBLIGADO</w:t>
      </w:r>
      <w:r w:rsidRPr="00E37745">
        <w:rPr>
          <w:rFonts w:ascii="Palatino Linotype" w:eastAsia="Times New Roman" w:hAnsi="Palatino Linotype" w:cs="Arial"/>
          <w:sz w:val="24"/>
          <w:szCs w:val="24"/>
          <w:lang w:val="es-ES" w:eastAsia="es-MX"/>
        </w:rPr>
        <w:t xml:space="preserve"> genera, posee o </w:t>
      </w:r>
      <w:proofErr w:type="gramStart"/>
      <w:r w:rsidRPr="00E37745">
        <w:rPr>
          <w:rFonts w:ascii="Palatino Linotype" w:eastAsia="Times New Roman" w:hAnsi="Palatino Linotype" w:cs="Arial"/>
          <w:sz w:val="24"/>
          <w:szCs w:val="24"/>
          <w:lang w:val="es-ES" w:eastAsia="es-MX"/>
        </w:rPr>
        <w:t>administra  la</w:t>
      </w:r>
      <w:proofErr w:type="gramEnd"/>
      <w:r w:rsidRPr="00E37745">
        <w:rPr>
          <w:rFonts w:ascii="Palatino Linotype" w:eastAsia="Times New Roman" w:hAnsi="Palatino Linotype" w:cs="Arial"/>
          <w:sz w:val="24"/>
          <w:szCs w:val="24"/>
          <w:lang w:val="es-ES" w:eastAsia="es-MX"/>
        </w:rPr>
        <w:t xml:space="preserve">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E37745">
        <w:rPr>
          <w:rFonts w:ascii="Palatino Linotype" w:eastAsia="Times New Roman" w:hAnsi="Palatino Linotype" w:cs="Arial"/>
          <w:b/>
          <w:sz w:val="24"/>
          <w:szCs w:val="24"/>
          <w:lang w:val="es-ES" w:eastAsia="es-MX"/>
        </w:rPr>
        <w:t>SUJETO OBLIGADO</w:t>
      </w:r>
      <w:r w:rsidRPr="00E37745">
        <w:rPr>
          <w:rFonts w:ascii="Palatino Linotype" w:eastAsia="Times New Roman" w:hAnsi="Palatino Linotype" w:cs="Arial"/>
          <w:sz w:val="24"/>
          <w:szCs w:val="24"/>
          <w:lang w:val="es-ES" w:eastAsia="es-MX"/>
        </w:rPr>
        <w:t xml:space="preserve">. </w:t>
      </w:r>
    </w:p>
    <w:p w:rsidR="00F860C4" w:rsidRPr="00E37745" w:rsidRDefault="00F860C4" w:rsidP="00F860C4">
      <w:pPr>
        <w:pStyle w:val="Prrafodelista"/>
        <w:rPr>
          <w:rFonts w:ascii="Palatino Linotype" w:eastAsia="Times New Roman" w:hAnsi="Palatino Linotype" w:cs="Arial"/>
          <w:sz w:val="24"/>
          <w:szCs w:val="24"/>
          <w:lang w:val="es-ES"/>
        </w:rPr>
      </w:pPr>
    </w:p>
    <w:p w:rsidR="00C50E3B" w:rsidRPr="00E37745" w:rsidRDefault="00F860C4" w:rsidP="00F860C4">
      <w:pPr>
        <w:numPr>
          <w:ilvl w:val="0"/>
          <w:numId w:val="1"/>
        </w:numPr>
        <w:spacing w:after="0" w:line="360" w:lineRule="auto"/>
        <w:ind w:left="0" w:firstLine="0"/>
        <w:contextualSpacing/>
        <w:jc w:val="both"/>
        <w:rPr>
          <w:rFonts w:ascii="Palatino Linotype" w:eastAsia="Times New Roman" w:hAnsi="Palatino Linotype" w:cs="Arial"/>
          <w:sz w:val="24"/>
          <w:szCs w:val="24"/>
          <w:lang w:val="es-ES"/>
        </w:rPr>
      </w:pPr>
      <w:r w:rsidRPr="00E37745">
        <w:rPr>
          <w:rFonts w:ascii="Palatino Linotype" w:eastAsia="Times New Roman" w:hAnsi="Palatino Linotype" w:cs="Arial"/>
          <w:sz w:val="24"/>
          <w:szCs w:val="24"/>
          <w:lang w:val="es-ES"/>
        </w:rPr>
        <w:t>No obstante, resulta imprescindible observar lo señalado por el</w:t>
      </w:r>
      <w:r w:rsidR="00C50E3B" w:rsidRPr="00E37745">
        <w:rPr>
          <w:rFonts w:ascii="Palatino Linotype" w:eastAsia="MS Mincho" w:hAnsi="Palatino Linotype" w:cs="Times New Roman"/>
          <w:sz w:val="24"/>
          <w:szCs w:val="24"/>
        </w:rPr>
        <w:t xml:space="preserve">, </w:t>
      </w:r>
      <w:r w:rsidR="00C50E3B" w:rsidRPr="00E37745">
        <w:rPr>
          <w:rFonts w:ascii="Palatino Linotype" w:hAnsi="Palatino Linotype" w:cs="Arial"/>
          <w:color w:val="000000" w:themeColor="text1"/>
          <w:sz w:val="24"/>
          <w:szCs w:val="24"/>
        </w:rPr>
        <w:t>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rsidR="00C50E3B" w:rsidRPr="00E37745" w:rsidRDefault="00C50E3B" w:rsidP="00C50E3B">
      <w:pPr>
        <w:widowControl w:val="0"/>
        <w:autoSpaceDE w:val="0"/>
        <w:autoSpaceDN w:val="0"/>
        <w:adjustRightInd w:val="0"/>
        <w:spacing w:before="240" w:after="240" w:line="360" w:lineRule="auto"/>
        <w:contextualSpacing/>
        <w:jc w:val="both"/>
        <w:rPr>
          <w:rFonts w:ascii="Palatino Linotype" w:hAnsi="Palatino Linotype" w:cs="Times New Roman"/>
          <w:sz w:val="24"/>
          <w:szCs w:val="24"/>
          <w:lang w:eastAsia="es-ES_tradnl"/>
        </w:rPr>
      </w:pPr>
    </w:p>
    <w:p w:rsidR="00C50E3B" w:rsidRPr="00E37745" w:rsidRDefault="00C50E3B" w:rsidP="00C50E3B">
      <w:pPr>
        <w:widowControl w:val="0"/>
        <w:autoSpaceDE w:val="0"/>
        <w:autoSpaceDN w:val="0"/>
        <w:adjustRightInd w:val="0"/>
        <w:spacing w:before="240" w:after="240" w:line="360" w:lineRule="auto"/>
        <w:ind w:left="567" w:right="567"/>
        <w:jc w:val="both"/>
        <w:rPr>
          <w:rFonts w:ascii="Palatino Linotype" w:hAnsi="Palatino Linotype" w:cs="Times New Roman"/>
          <w:i/>
          <w:sz w:val="24"/>
          <w:szCs w:val="24"/>
          <w:lang w:eastAsia="es-ES_tradnl"/>
        </w:rPr>
      </w:pPr>
      <w:r w:rsidRPr="00E37745">
        <w:rPr>
          <w:rFonts w:ascii="Palatino Linotype" w:hAnsi="Palatino Linotype" w:cs="Times New Roman"/>
          <w:b/>
          <w:i/>
          <w:sz w:val="24"/>
          <w:szCs w:val="24"/>
          <w:lang w:eastAsia="es-ES_tradnl"/>
        </w:rPr>
        <w:t>Artículo 18.</w:t>
      </w:r>
      <w:r w:rsidRPr="00E37745">
        <w:rPr>
          <w:rFonts w:ascii="Palatino Linotype" w:hAnsi="Palatino Linotype" w:cs="Times New Roman"/>
          <w:i/>
          <w:sz w:val="24"/>
          <w:szCs w:val="24"/>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rsidR="00C50E3B" w:rsidRPr="00E37745" w:rsidRDefault="00C50E3B" w:rsidP="00430E13">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E37745">
        <w:rPr>
          <w:rFonts w:ascii="Palatino Linotype" w:hAnsi="Palatino Linotype" w:cs="Arial"/>
          <w:sz w:val="24"/>
          <w:szCs w:val="24"/>
        </w:rPr>
        <w:t xml:space="preserve">Por otro lado, </w:t>
      </w:r>
      <w:r w:rsidRPr="00E37745">
        <w:rPr>
          <w:rFonts w:ascii="Palatino Linotype" w:eastAsia="Times New Roman" w:hAnsi="Palatino Linotype" w:cs="Times New Roman"/>
          <w:sz w:val="24"/>
          <w:szCs w:val="24"/>
          <w:lang w:eastAsia="es-MX"/>
        </w:rPr>
        <w:t xml:space="preserve">de acuerdo con la multicitada Ley de Transparencia vigente en la entidad, se entiende que la información pública es toda aquella que sea generada, obtenida, adquirida, transformada, administrada o en posesión de los </w:t>
      </w:r>
      <w:r w:rsidRPr="00E37745">
        <w:rPr>
          <w:rFonts w:ascii="Palatino Linotype" w:eastAsia="Times New Roman" w:hAnsi="Palatino Linotype" w:cs="Times New Roman"/>
          <w:b/>
          <w:sz w:val="24"/>
          <w:szCs w:val="24"/>
          <w:lang w:eastAsia="es-MX"/>
        </w:rPr>
        <w:t>SUJETOS OBLIGADOS</w:t>
      </w:r>
      <w:r w:rsidRPr="00E37745">
        <w:rPr>
          <w:rFonts w:ascii="Palatino Linotype" w:eastAsia="Times New Roman" w:hAnsi="Palatino Linotype" w:cs="Times New Roman"/>
          <w:sz w:val="24"/>
          <w:szCs w:val="24"/>
          <w:lang w:eastAsia="es-MX"/>
        </w:rPr>
        <w:t>, misma que debe ser accesible de manera permanente a cualquier persona, siempre privilegiando el principio de máxima publicidad, como se prevé su artículo 4, segundo párrafo:</w:t>
      </w:r>
    </w:p>
    <w:p w:rsidR="00C50E3B" w:rsidRPr="00E37745" w:rsidRDefault="00C50E3B" w:rsidP="00C50E3B">
      <w:pPr>
        <w:spacing w:before="240" w:after="240" w:line="360" w:lineRule="auto"/>
        <w:ind w:right="49"/>
        <w:contextualSpacing/>
        <w:jc w:val="both"/>
        <w:rPr>
          <w:rFonts w:ascii="Palatino Linotype" w:hAnsi="Palatino Linotype" w:cs="Arial"/>
          <w:sz w:val="24"/>
          <w:szCs w:val="24"/>
        </w:rPr>
      </w:pPr>
    </w:p>
    <w:p w:rsidR="00C50E3B" w:rsidRPr="00E37745" w:rsidRDefault="00C50E3B" w:rsidP="00C50E3B">
      <w:pPr>
        <w:spacing w:line="360" w:lineRule="auto"/>
        <w:ind w:left="567" w:right="567"/>
        <w:jc w:val="both"/>
        <w:rPr>
          <w:rFonts w:ascii="Palatino Linotype" w:eastAsia="Times New Roman" w:hAnsi="Palatino Linotype" w:cs="Times New Roman"/>
          <w:i/>
          <w:sz w:val="24"/>
          <w:szCs w:val="24"/>
          <w:lang w:val="es-ES"/>
        </w:rPr>
      </w:pPr>
      <w:r w:rsidRPr="00E37745">
        <w:rPr>
          <w:rFonts w:ascii="Palatino Linotype" w:eastAsia="Times New Roman" w:hAnsi="Palatino Linotype" w:cs="Times New Roman"/>
          <w:i/>
          <w:sz w:val="24"/>
          <w:szCs w:val="24"/>
          <w:lang w:val="es-ES"/>
        </w:rPr>
        <w:t>“</w:t>
      </w:r>
      <w:r w:rsidRPr="00E37745">
        <w:rPr>
          <w:rFonts w:ascii="Palatino Linotype" w:eastAsia="Times New Roman" w:hAnsi="Palatino Linotype" w:cs="Times New Roman"/>
          <w:b/>
          <w:i/>
          <w:sz w:val="24"/>
          <w:szCs w:val="24"/>
          <w:lang w:val="es-ES"/>
        </w:rPr>
        <w:t>Artículo 4.</w:t>
      </w:r>
      <w:r w:rsidRPr="00E37745">
        <w:rPr>
          <w:rFonts w:ascii="Palatino Linotype" w:eastAsia="Times New Roman" w:hAnsi="Palatino Linotype" w:cs="Times New Roman"/>
          <w:i/>
          <w:sz w:val="24"/>
          <w:szCs w:val="24"/>
          <w:lang w:val="es-ES"/>
        </w:rPr>
        <w:t xml:space="preserve"> (…)</w:t>
      </w:r>
    </w:p>
    <w:p w:rsidR="00C50E3B" w:rsidRPr="00E37745" w:rsidRDefault="00C50E3B" w:rsidP="00C50E3B">
      <w:pPr>
        <w:spacing w:line="360" w:lineRule="auto"/>
        <w:ind w:left="567" w:right="567"/>
        <w:jc w:val="both"/>
        <w:rPr>
          <w:rFonts w:ascii="Palatino Linotype" w:eastAsia="Times New Roman" w:hAnsi="Palatino Linotype" w:cs="Times New Roman"/>
          <w:i/>
          <w:sz w:val="24"/>
          <w:szCs w:val="24"/>
          <w:lang w:val="es-ES"/>
        </w:rPr>
      </w:pPr>
    </w:p>
    <w:p w:rsidR="00C50E3B" w:rsidRPr="00E37745" w:rsidRDefault="00C50E3B" w:rsidP="00C50E3B">
      <w:pPr>
        <w:spacing w:line="360" w:lineRule="auto"/>
        <w:ind w:left="567" w:right="567"/>
        <w:jc w:val="both"/>
        <w:rPr>
          <w:rFonts w:ascii="Palatino Linotype" w:eastAsia="Times New Roman" w:hAnsi="Palatino Linotype" w:cs="Times New Roman"/>
          <w:i/>
          <w:sz w:val="24"/>
          <w:szCs w:val="24"/>
          <w:lang w:val="es-ES"/>
        </w:rPr>
      </w:pPr>
      <w:r w:rsidRPr="00E37745">
        <w:rPr>
          <w:rFonts w:ascii="Palatino Linotype" w:eastAsia="Times New Roman" w:hAnsi="Palatino Linotype" w:cs="Times New Roman"/>
          <w:b/>
          <w:i/>
          <w:sz w:val="24"/>
          <w:szCs w:val="24"/>
          <w:lang w:val="es-ES"/>
        </w:rPr>
        <w:lastRenderedPageBreak/>
        <w:t>Toda la información generada, obtenida, adquirida, transformada, administrada o en posesión de los sujetos obligados es pública y accesible de manera permanente a cualquier persona,</w:t>
      </w:r>
      <w:r w:rsidRPr="00E37745">
        <w:rPr>
          <w:rFonts w:ascii="Palatino Linotype" w:eastAsia="Times New Roman" w:hAnsi="Palatino Linotype" w:cs="Times New Roman"/>
          <w:i/>
          <w:sz w:val="24"/>
          <w:szCs w:val="24"/>
          <w:lang w:val="es-ES"/>
        </w:rPr>
        <w:t xml:space="preserve"> en los términos y condiciones que se establezcan en los tratados internacionales de los que el Estado mexicano sea parte, en la Ley General, la presente Ley y demás disposiciones de la materia, privilegiando el </w:t>
      </w:r>
      <w:r w:rsidRPr="00E37745">
        <w:rPr>
          <w:rFonts w:ascii="Palatino Linotype" w:eastAsia="Times New Roman" w:hAnsi="Palatino Linotype" w:cs="Times New Roman"/>
          <w:b/>
          <w:i/>
          <w:sz w:val="24"/>
          <w:szCs w:val="24"/>
          <w:lang w:val="es-ES"/>
        </w:rPr>
        <w:t>principio de máxima publicidad</w:t>
      </w:r>
      <w:r w:rsidRPr="00E37745">
        <w:rPr>
          <w:rFonts w:ascii="Palatino Linotype" w:eastAsia="Times New Roman" w:hAnsi="Palatino Linotype" w:cs="Times New Roman"/>
          <w:i/>
          <w:sz w:val="24"/>
          <w:szCs w:val="24"/>
          <w:lang w:val="es-ES"/>
        </w:rPr>
        <w:t xml:space="preserve"> de la información. Solo podrá ser clasificada excepcionalmente como reservada temporalmente por razones de interés público, en los términos de las causas legítimas y estrictamente necesarias previstas por esta Ley.”</w:t>
      </w:r>
    </w:p>
    <w:p w:rsidR="00C50E3B" w:rsidRPr="00E37745" w:rsidRDefault="00C50E3B" w:rsidP="00C50E3B">
      <w:pPr>
        <w:spacing w:line="360" w:lineRule="auto"/>
        <w:ind w:left="567" w:right="567"/>
        <w:jc w:val="both"/>
        <w:rPr>
          <w:rFonts w:ascii="Palatino Linotype" w:eastAsia="Times New Roman" w:hAnsi="Palatino Linotype" w:cs="Times New Roman"/>
          <w:i/>
          <w:sz w:val="24"/>
          <w:szCs w:val="24"/>
          <w:lang w:val="es-ES"/>
        </w:rPr>
      </w:pPr>
    </w:p>
    <w:p w:rsidR="00C50E3B" w:rsidRPr="00E37745" w:rsidRDefault="00C50E3B" w:rsidP="00C50E3B">
      <w:pPr>
        <w:spacing w:line="360" w:lineRule="auto"/>
        <w:ind w:left="567" w:right="567"/>
        <w:jc w:val="both"/>
        <w:rPr>
          <w:rFonts w:ascii="Palatino Linotype" w:eastAsia="Times New Roman" w:hAnsi="Palatino Linotype" w:cs="Times New Roman"/>
          <w:b/>
          <w:i/>
          <w:sz w:val="24"/>
          <w:szCs w:val="24"/>
          <w:lang w:val="es-ES"/>
        </w:rPr>
      </w:pPr>
      <w:r w:rsidRPr="00E37745">
        <w:rPr>
          <w:rFonts w:ascii="Palatino Linotype" w:eastAsia="Times New Roman" w:hAnsi="Palatino Linotype" w:cs="Times New Roman"/>
          <w:b/>
          <w:i/>
          <w:sz w:val="24"/>
          <w:szCs w:val="24"/>
          <w:lang w:val="es-ES"/>
        </w:rPr>
        <w:t>(…)</w:t>
      </w:r>
    </w:p>
    <w:p w:rsidR="00C50E3B" w:rsidRPr="00E37745" w:rsidRDefault="00C50E3B" w:rsidP="00C50E3B">
      <w:pPr>
        <w:spacing w:line="360" w:lineRule="auto"/>
        <w:ind w:right="567"/>
        <w:jc w:val="both"/>
        <w:rPr>
          <w:rFonts w:ascii="Palatino Linotype" w:eastAsia="Times New Roman" w:hAnsi="Palatino Linotype" w:cs="Times New Roman"/>
          <w:sz w:val="24"/>
          <w:szCs w:val="24"/>
          <w:lang w:val="es-ES"/>
        </w:rPr>
      </w:pPr>
    </w:p>
    <w:p w:rsidR="00C50E3B" w:rsidRPr="00E37745" w:rsidRDefault="00C50E3B" w:rsidP="00C50E3B">
      <w:pPr>
        <w:spacing w:line="360" w:lineRule="auto"/>
        <w:ind w:left="567" w:right="567"/>
        <w:jc w:val="both"/>
        <w:rPr>
          <w:rFonts w:ascii="Palatino Linotype" w:eastAsia="Times New Roman" w:hAnsi="Palatino Linotype" w:cs="Times New Roman"/>
          <w:i/>
          <w:sz w:val="24"/>
          <w:szCs w:val="24"/>
          <w:lang w:val="es-ES"/>
        </w:rPr>
      </w:pPr>
      <w:r w:rsidRPr="00E37745">
        <w:rPr>
          <w:rFonts w:ascii="Palatino Linotype" w:eastAsia="Times New Roman" w:hAnsi="Palatino Linotype" w:cs="Times New Roman"/>
          <w:i/>
          <w:sz w:val="24"/>
          <w:szCs w:val="24"/>
          <w:lang w:val="es-ES"/>
        </w:rPr>
        <w:t>(Énfasis añadido)</w:t>
      </w:r>
    </w:p>
    <w:p w:rsidR="00C50E3B" w:rsidRPr="00E37745" w:rsidRDefault="00C50E3B" w:rsidP="00C50E3B">
      <w:pPr>
        <w:spacing w:line="360" w:lineRule="auto"/>
        <w:ind w:right="567"/>
        <w:jc w:val="both"/>
        <w:rPr>
          <w:rFonts w:ascii="Palatino Linotype" w:eastAsia="Times New Roman" w:hAnsi="Palatino Linotype" w:cs="Times New Roman"/>
          <w:i/>
          <w:sz w:val="24"/>
          <w:szCs w:val="24"/>
          <w:lang w:val="es-ES"/>
        </w:rPr>
      </w:pPr>
    </w:p>
    <w:p w:rsidR="00C50E3B" w:rsidRPr="00E37745" w:rsidRDefault="00C50E3B" w:rsidP="00430E13">
      <w:pPr>
        <w:numPr>
          <w:ilvl w:val="0"/>
          <w:numId w:val="1"/>
        </w:numPr>
        <w:spacing w:before="240" w:after="240" w:line="360" w:lineRule="auto"/>
        <w:ind w:left="0" w:right="49" w:firstLine="0"/>
        <w:contextualSpacing/>
        <w:jc w:val="both"/>
        <w:rPr>
          <w:rFonts w:ascii="Palatino Linotype" w:hAnsi="Palatino Linotype" w:cs="Arial"/>
          <w:sz w:val="24"/>
          <w:szCs w:val="24"/>
        </w:rPr>
      </w:pPr>
      <w:r w:rsidRPr="00E37745">
        <w:rPr>
          <w:rFonts w:ascii="Palatino Linotype" w:hAnsi="Palatino Linotype" w:cs="Arial"/>
          <w:sz w:val="24"/>
          <w:szCs w:val="24"/>
        </w:rPr>
        <w:t xml:space="preserve">En ese sentido, no debe de pasar de vista para el </w:t>
      </w:r>
      <w:r w:rsidRPr="00E37745">
        <w:rPr>
          <w:rFonts w:ascii="Palatino Linotype" w:hAnsi="Palatino Linotype" w:cs="Arial"/>
          <w:b/>
          <w:sz w:val="24"/>
          <w:szCs w:val="24"/>
        </w:rPr>
        <w:t>SUJETO OBLIGADO</w:t>
      </w:r>
      <w:r w:rsidRPr="00E37745">
        <w:rPr>
          <w:rFonts w:ascii="Palatino Linotype" w:hAnsi="Palatino Linotype" w:cs="Arial"/>
          <w:sz w:val="24"/>
          <w:szCs w:val="24"/>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w:t>
      </w:r>
      <w:r w:rsidRPr="00E37745">
        <w:rPr>
          <w:rFonts w:ascii="Palatino Linotype" w:hAnsi="Palatino Linotype" w:cs="Arial"/>
          <w:sz w:val="24"/>
          <w:szCs w:val="24"/>
        </w:rPr>
        <w:lastRenderedPageBreak/>
        <w:t>Libre y Soberano de México y los tratados internaciones de la materia en los que México sea parte; lo anterior de conformidad con el artículo 8 de la Ley de Transparencia y Acceso a la Información Pública del Estado de México y Municipios:</w:t>
      </w:r>
    </w:p>
    <w:p w:rsidR="00C50E3B" w:rsidRPr="00E37745" w:rsidRDefault="00C50E3B" w:rsidP="00C50E3B">
      <w:pPr>
        <w:spacing w:before="240" w:after="240" w:line="360" w:lineRule="auto"/>
        <w:ind w:left="426" w:right="49"/>
        <w:contextualSpacing/>
        <w:jc w:val="both"/>
        <w:rPr>
          <w:rFonts w:ascii="Palatino Linotype" w:hAnsi="Palatino Linotype" w:cs="Arial"/>
          <w:sz w:val="24"/>
          <w:szCs w:val="24"/>
        </w:rPr>
      </w:pPr>
    </w:p>
    <w:p w:rsidR="00C50E3B" w:rsidRPr="00E37745" w:rsidRDefault="00C50E3B" w:rsidP="00C50E3B">
      <w:pPr>
        <w:spacing w:line="360" w:lineRule="auto"/>
        <w:ind w:left="567" w:right="567"/>
        <w:jc w:val="both"/>
        <w:rPr>
          <w:rFonts w:ascii="Palatino Linotype" w:hAnsi="Palatino Linotype"/>
          <w:i/>
          <w:sz w:val="24"/>
          <w:szCs w:val="24"/>
        </w:rPr>
      </w:pPr>
      <w:r w:rsidRPr="00E37745">
        <w:rPr>
          <w:rFonts w:ascii="Palatino Linotype" w:hAnsi="Palatino Linotype"/>
          <w:i/>
          <w:sz w:val="24"/>
          <w:szCs w:val="24"/>
        </w:rPr>
        <w:t>“</w:t>
      </w:r>
      <w:r w:rsidRPr="00E37745">
        <w:rPr>
          <w:rFonts w:ascii="Palatino Linotype" w:hAnsi="Palatino Linotype"/>
          <w:b/>
          <w:i/>
          <w:sz w:val="24"/>
          <w:szCs w:val="24"/>
        </w:rPr>
        <w:t>Artículo 8.</w:t>
      </w:r>
      <w:r w:rsidRPr="00E37745">
        <w:rPr>
          <w:rFonts w:ascii="Palatino Linotype" w:hAnsi="Palatino Linotype"/>
          <w:i/>
          <w:sz w:val="24"/>
          <w:szCs w:val="24"/>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C50E3B" w:rsidRPr="00E37745" w:rsidRDefault="00C50E3B" w:rsidP="00C50E3B">
      <w:pPr>
        <w:spacing w:line="360" w:lineRule="auto"/>
        <w:ind w:left="567" w:right="567"/>
        <w:jc w:val="both"/>
        <w:rPr>
          <w:rFonts w:ascii="Palatino Linotype" w:hAnsi="Palatino Linotype"/>
          <w:i/>
          <w:sz w:val="24"/>
          <w:szCs w:val="24"/>
        </w:rPr>
      </w:pPr>
    </w:p>
    <w:p w:rsidR="00C50E3B" w:rsidRPr="00E37745" w:rsidRDefault="00C50E3B" w:rsidP="00C50E3B">
      <w:pPr>
        <w:spacing w:line="360" w:lineRule="auto"/>
        <w:ind w:left="567" w:right="567"/>
        <w:jc w:val="both"/>
        <w:rPr>
          <w:rFonts w:ascii="Palatino Linotype" w:hAnsi="Palatino Linotype"/>
          <w:i/>
          <w:sz w:val="24"/>
          <w:szCs w:val="24"/>
        </w:rPr>
      </w:pPr>
      <w:r w:rsidRPr="00E37745">
        <w:rPr>
          <w:rFonts w:ascii="Palatino Linotype" w:hAnsi="Palatino Linotype"/>
          <w:b/>
          <w:i/>
          <w:sz w:val="24"/>
          <w:szCs w:val="24"/>
        </w:rPr>
        <w:t>En la aplicación e interpretación de la presente Ley deberá prevalecer el principio de máxima publicidad,</w:t>
      </w:r>
      <w:r w:rsidRPr="00E37745">
        <w:rPr>
          <w:rFonts w:ascii="Palatino Linotype" w:hAnsi="Palatino Linotype"/>
          <w:i/>
          <w:sz w:val="24"/>
          <w:szCs w:val="24"/>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E37745">
        <w:rPr>
          <w:rFonts w:ascii="Palatino Linotype" w:hAnsi="Palatino Linotype"/>
          <w:i/>
          <w:sz w:val="24"/>
          <w:szCs w:val="24"/>
        </w:rPr>
        <w:t>pro</w:t>
      </w:r>
      <w:proofErr w:type="spellEnd"/>
      <w:r w:rsidRPr="00E37745">
        <w:rPr>
          <w:rFonts w:ascii="Palatino Linotype" w:hAnsi="Palatino Linotype"/>
          <w:i/>
          <w:sz w:val="24"/>
          <w:szCs w:val="24"/>
        </w:rPr>
        <w:t xml:space="preserve"> persona.</w:t>
      </w:r>
    </w:p>
    <w:p w:rsidR="00C50E3B" w:rsidRPr="00E37745" w:rsidRDefault="00C50E3B" w:rsidP="00C50E3B">
      <w:pPr>
        <w:spacing w:line="360" w:lineRule="auto"/>
        <w:ind w:left="567" w:right="567"/>
        <w:jc w:val="both"/>
        <w:rPr>
          <w:rFonts w:ascii="Palatino Linotype" w:hAnsi="Palatino Linotype"/>
          <w:i/>
          <w:sz w:val="24"/>
          <w:szCs w:val="24"/>
        </w:rPr>
      </w:pPr>
    </w:p>
    <w:p w:rsidR="00C50E3B" w:rsidRPr="00E37745" w:rsidRDefault="00C50E3B" w:rsidP="00E67643">
      <w:pPr>
        <w:spacing w:line="360" w:lineRule="auto"/>
        <w:ind w:left="567" w:right="567"/>
        <w:jc w:val="both"/>
        <w:rPr>
          <w:rFonts w:ascii="Palatino Linotype" w:hAnsi="Palatino Linotype"/>
          <w:i/>
          <w:sz w:val="24"/>
          <w:szCs w:val="24"/>
        </w:rPr>
      </w:pPr>
      <w:r w:rsidRPr="00E37745">
        <w:rPr>
          <w:rFonts w:ascii="Palatino Linotype" w:hAnsi="Palatino Linotype"/>
          <w:i/>
          <w:sz w:val="24"/>
          <w:szCs w:val="24"/>
        </w:rPr>
        <w:lastRenderedPageBreak/>
        <w:t>Para el caso de la interpretación se podrá tomar en cuenta los criterios, determinaciones y opiniones de los organismos nacionales e internacionales, en materia de transparencia y el dere</w:t>
      </w:r>
      <w:r w:rsidR="00E67643" w:rsidRPr="00E37745">
        <w:rPr>
          <w:rFonts w:ascii="Palatino Linotype" w:hAnsi="Palatino Linotype"/>
          <w:i/>
          <w:sz w:val="24"/>
          <w:szCs w:val="24"/>
        </w:rPr>
        <w:t>cho de acceso a la información.</w:t>
      </w:r>
    </w:p>
    <w:p w:rsidR="00F860C4" w:rsidRPr="00E37745" w:rsidRDefault="00C50E3B" w:rsidP="00F860C4">
      <w:pPr>
        <w:spacing w:line="360" w:lineRule="auto"/>
        <w:ind w:left="567" w:right="567"/>
        <w:jc w:val="both"/>
        <w:rPr>
          <w:rFonts w:ascii="Palatino Linotype" w:hAnsi="Palatino Linotype"/>
          <w:i/>
          <w:sz w:val="24"/>
          <w:szCs w:val="24"/>
        </w:rPr>
      </w:pPr>
      <w:r w:rsidRPr="00E37745">
        <w:rPr>
          <w:rFonts w:ascii="Palatino Linotype" w:hAnsi="Palatino Linotype"/>
          <w:i/>
          <w:sz w:val="24"/>
          <w:szCs w:val="24"/>
        </w:rPr>
        <w:t>(Énfasis añadido)</w:t>
      </w:r>
    </w:p>
    <w:p w:rsidR="00F860C4" w:rsidRPr="00E37745" w:rsidRDefault="00F860C4" w:rsidP="00F860C4">
      <w:pPr>
        <w:spacing w:line="360" w:lineRule="auto"/>
        <w:ind w:right="567"/>
        <w:jc w:val="both"/>
        <w:rPr>
          <w:rFonts w:ascii="Palatino Linotype" w:hAnsi="Palatino Linotype"/>
          <w:i/>
          <w:sz w:val="24"/>
          <w:szCs w:val="24"/>
        </w:rPr>
      </w:pPr>
    </w:p>
    <w:p w:rsidR="00C50E3B" w:rsidRPr="00E37745" w:rsidRDefault="00C50E3B" w:rsidP="00430E13">
      <w:pPr>
        <w:numPr>
          <w:ilvl w:val="0"/>
          <w:numId w:val="1"/>
        </w:numPr>
        <w:spacing w:before="240" w:after="240" w:line="360" w:lineRule="auto"/>
        <w:ind w:left="0" w:right="49" w:firstLine="0"/>
        <w:contextualSpacing/>
        <w:jc w:val="both"/>
        <w:rPr>
          <w:rFonts w:ascii="Palatino Linotype" w:eastAsia="MS Mincho" w:hAnsi="Palatino Linotype" w:cs="Arial"/>
          <w:sz w:val="24"/>
          <w:szCs w:val="24"/>
        </w:rPr>
      </w:pPr>
      <w:r w:rsidRPr="00E37745">
        <w:rPr>
          <w:rFonts w:ascii="Palatino Linotype" w:eastAsia="MS Mincho" w:hAnsi="Palatino Linotype" w:cs="Times New Roman"/>
          <w:sz w:val="24"/>
          <w:szCs w:val="24"/>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de la Ley de la Materia:  </w:t>
      </w:r>
    </w:p>
    <w:p w:rsidR="00C50E3B" w:rsidRPr="00E37745" w:rsidRDefault="00C50E3B" w:rsidP="00C50E3B">
      <w:pPr>
        <w:spacing w:before="240" w:after="240" w:line="360" w:lineRule="auto"/>
        <w:ind w:right="49"/>
        <w:contextualSpacing/>
        <w:jc w:val="both"/>
        <w:rPr>
          <w:rFonts w:ascii="Palatino Linotype" w:eastAsia="MS Mincho" w:hAnsi="Palatino Linotype" w:cs="Arial"/>
          <w:sz w:val="24"/>
          <w:szCs w:val="24"/>
        </w:rPr>
      </w:pPr>
    </w:p>
    <w:p w:rsidR="00C50E3B" w:rsidRPr="00E37745" w:rsidRDefault="00C50E3B" w:rsidP="00C50E3B">
      <w:pPr>
        <w:spacing w:before="240" w:after="240" w:line="360" w:lineRule="auto"/>
        <w:ind w:left="567" w:right="616"/>
        <w:contextualSpacing/>
        <w:jc w:val="both"/>
        <w:rPr>
          <w:rFonts w:ascii="Palatino Linotype" w:hAnsi="Palatino Linotype"/>
          <w:i/>
          <w:sz w:val="24"/>
          <w:szCs w:val="24"/>
        </w:rPr>
      </w:pPr>
      <w:r w:rsidRPr="00E37745">
        <w:rPr>
          <w:rFonts w:ascii="Palatino Linotype" w:hAnsi="Palatino Linotype"/>
          <w:i/>
          <w:sz w:val="24"/>
          <w:szCs w:val="24"/>
        </w:rPr>
        <w:t>“</w:t>
      </w:r>
      <w:r w:rsidRPr="00E37745">
        <w:rPr>
          <w:rFonts w:ascii="Palatino Linotype" w:hAnsi="Palatino Linotype"/>
          <w:b/>
          <w:i/>
          <w:sz w:val="24"/>
          <w:szCs w:val="24"/>
        </w:rPr>
        <w:t>Artículo 12.</w:t>
      </w:r>
      <w:r w:rsidRPr="00E37745">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rsidR="00C50E3B" w:rsidRPr="00E37745" w:rsidRDefault="00C50E3B" w:rsidP="00C50E3B">
      <w:pPr>
        <w:spacing w:before="240" w:after="240" w:line="360" w:lineRule="auto"/>
        <w:ind w:left="567" w:right="616"/>
        <w:contextualSpacing/>
        <w:jc w:val="both"/>
        <w:rPr>
          <w:rFonts w:ascii="Palatino Linotype" w:hAnsi="Palatino Linotype"/>
          <w:i/>
          <w:sz w:val="24"/>
          <w:szCs w:val="24"/>
        </w:rPr>
      </w:pPr>
    </w:p>
    <w:p w:rsidR="00C50E3B" w:rsidRPr="00E37745" w:rsidRDefault="00C50E3B" w:rsidP="00C50E3B">
      <w:pPr>
        <w:spacing w:before="240" w:after="240" w:line="360" w:lineRule="auto"/>
        <w:ind w:left="567" w:right="616"/>
        <w:contextualSpacing/>
        <w:jc w:val="both"/>
        <w:rPr>
          <w:rFonts w:ascii="Palatino Linotype" w:eastAsia="Times New Roman" w:hAnsi="Palatino Linotype" w:cs="Arial"/>
          <w:i/>
          <w:sz w:val="24"/>
          <w:szCs w:val="24"/>
          <w:lang w:eastAsia="es-MX"/>
        </w:rPr>
      </w:pPr>
      <w:r w:rsidRPr="00E37745">
        <w:rPr>
          <w:rFonts w:ascii="Palatino Linotype" w:hAnsi="Palatino Linotype"/>
          <w:i/>
          <w:sz w:val="24"/>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50E3B" w:rsidRPr="00E37745" w:rsidRDefault="00C50E3B" w:rsidP="00C50E3B">
      <w:pPr>
        <w:spacing w:line="360" w:lineRule="auto"/>
        <w:ind w:left="851" w:right="616"/>
        <w:contextualSpacing/>
        <w:jc w:val="both"/>
        <w:rPr>
          <w:rFonts w:ascii="Palatino Linotype" w:eastAsia="Times New Roman" w:hAnsi="Palatino Linotype" w:cs="Arial"/>
          <w:i/>
          <w:sz w:val="24"/>
          <w:szCs w:val="24"/>
          <w:lang w:eastAsia="gl-ES"/>
        </w:rPr>
      </w:pPr>
    </w:p>
    <w:p w:rsidR="00C50E3B" w:rsidRPr="00E37745" w:rsidRDefault="00C50E3B" w:rsidP="00430E13">
      <w:pPr>
        <w:numPr>
          <w:ilvl w:val="0"/>
          <w:numId w:val="1"/>
        </w:numPr>
        <w:spacing w:line="360" w:lineRule="auto"/>
        <w:ind w:left="0" w:firstLine="0"/>
        <w:contextualSpacing/>
        <w:jc w:val="both"/>
        <w:rPr>
          <w:rFonts w:ascii="Palatino Linotype" w:eastAsia="MS Mincho" w:hAnsi="Palatino Linotype" w:cs="Times New Roman"/>
          <w:sz w:val="24"/>
          <w:szCs w:val="24"/>
        </w:rPr>
      </w:pPr>
      <w:r w:rsidRPr="00E37745">
        <w:rPr>
          <w:rFonts w:ascii="Palatino Linotype" w:eastAsia="Calibri" w:hAnsi="Palatino Linotype" w:cs="Arial"/>
          <w:bCs/>
          <w:sz w:val="24"/>
          <w:szCs w:val="24"/>
        </w:rPr>
        <w:lastRenderedPageBreak/>
        <w:t xml:space="preserve">Además, </w:t>
      </w:r>
      <w:r w:rsidRPr="00E37745">
        <w:rPr>
          <w:rFonts w:ascii="Palatino Linotype" w:eastAsia="Times New Roman" w:hAnsi="Palatino Linotype" w:cs="Arial"/>
          <w:sz w:val="24"/>
          <w:szCs w:val="24"/>
        </w:rPr>
        <w:t>a Ley de Transparencia y Acceso a la Información Pública del Estado de México y Municipios, prevé en su artículo 23 fracción I</w:t>
      </w:r>
      <w:r w:rsidR="00763700" w:rsidRPr="00E37745">
        <w:rPr>
          <w:rFonts w:ascii="Palatino Linotype" w:eastAsia="Times New Roman" w:hAnsi="Palatino Linotype" w:cs="Arial"/>
          <w:sz w:val="24"/>
          <w:szCs w:val="24"/>
        </w:rPr>
        <w:t>V</w:t>
      </w:r>
      <w:r w:rsidRPr="00E37745">
        <w:rPr>
          <w:rFonts w:ascii="Palatino Linotype" w:eastAsia="Times New Roman" w:hAnsi="Palatino Linotype" w:cs="Arial"/>
          <w:sz w:val="24"/>
          <w:szCs w:val="24"/>
        </w:rPr>
        <w:t xml:space="preserve"> que son Sujetos Obligados a Transparentar y permitir el acceso a su información y proteger los datos que obren en su poder:</w:t>
      </w:r>
    </w:p>
    <w:p w:rsidR="000C6F83" w:rsidRPr="00E37745" w:rsidRDefault="000C6F83" w:rsidP="00C50E3B">
      <w:pPr>
        <w:spacing w:before="240" w:after="240" w:line="360" w:lineRule="auto"/>
        <w:ind w:left="567" w:right="616"/>
        <w:contextualSpacing/>
        <w:jc w:val="both"/>
        <w:rPr>
          <w:rFonts w:ascii="Palatino Linotype" w:eastAsia="MS Mincho" w:hAnsi="Palatino Linotype" w:cs="Arial"/>
          <w:b/>
          <w:sz w:val="24"/>
          <w:szCs w:val="24"/>
          <w:lang w:eastAsia="es-ES"/>
        </w:rPr>
      </w:pPr>
    </w:p>
    <w:p w:rsidR="00C50E3B" w:rsidRPr="00E37745" w:rsidRDefault="00763700" w:rsidP="00C50E3B">
      <w:pPr>
        <w:spacing w:before="240" w:after="240" w:line="360" w:lineRule="auto"/>
        <w:ind w:left="567" w:right="616"/>
        <w:contextualSpacing/>
        <w:jc w:val="both"/>
        <w:rPr>
          <w:rFonts w:ascii="Palatino Linotype" w:eastAsia="MS Mincho" w:hAnsi="Palatino Linotype" w:cs="Arial"/>
          <w:b/>
          <w:i/>
          <w:sz w:val="24"/>
          <w:szCs w:val="24"/>
          <w:lang w:eastAsia="es-ES"/>
        </w:rPr>
      </w:pPr>
      <w:r w:rsidRPr="00E37745">
        <w:rPr>
          <w:rFonts w:ascii="Palatino Linotype" w:eastAsia="MS Mincho" w:hAnsi="Palatino Linotype" w:cs="Arial"/>
          <w:b/>
          <w:i/>
          <w:sz w:val="24"/>
          <w:szCs w:val="24"/>
          <w:lang w:eastAsia="es-ES"/>
        </w:rPr>
        <w:t>IV. Los ayuntamientos y las dependencias, organismos, órganos y entidades de la administración municipal;</w:t>
      </w:r>
    </w:p>
    <w:p w:rsidR="00E11A48" w:rsidRPr="00E37745" w:rsidRDefault="00E11A48" w:rsidP="004D755B">
      <w:pPr>
        <w:tabs>
          <w:tab w:val="left" w:pos="851"/>
        </w:tabs>
        <w:spacing w:after="0" w:line="360" w:lineRule="auto"/>
        <w:ind w:right="567"/>
        <w:contextualSpacing/>
        <w:jc w:val="both"/>
        <w:rPr>
          <w:rFonts w:ascii="Palatino Linotype" w:eastAsia="Times New Roman" w:hAnsi="Palatino Linotype" w:cs="Times New Roman"/>
          <w:b/>
          <w:bCs/>
          <w:i/>
          <w:color w:val="000000"/>
          <w:sz w:val="24"/>
          <w:szCs w:val="24"/>
          <w:lang w:val="es-ES" w:eastAsia="es-ES"/>
        </w:rPr>
      </w:pPr>
    </w:p>
    <w:p w:rsidR="00B3091D" w:rsidRPr="00E37745" w:rsidRDefault="00B3091D" w:rsidP="00430E13">
      <w:pPr>
        <w:pStyle w:val="Prrafodelista"/>
        <w:numPr>
          <w:ilvl w:val="0"/>
          <w:numId w:val="1"/>
        </w:numPr>
        <w:tabs>
          <w:tab w:val="left" w:pos="851"/>
        </w:tabs>
        <w:spacing w:after="0" w:line="360" w:lineRule="auto"/>
        <w:ind w:left="0" w:right="49" w:firstLine="0"/>
        <w:jc w:val="both"/>
        <w:rPr>
          <w:rFonts w:ascii="Palatino Linotype" w:eastAsia="Times New Roman" w:hAnsi="Palatino Linotype" w:cs="Arial"/>
          <w:i/>
          <w:sz w:val="24"/>
          <w:szCs w:val="24"/>
        </w:rPr>
      </w:pPr>
      <w:r w:rsidRPr="00E37745">
        <w:rPr>
          <w:rFonts w:ascii="Palatino Linotype" w:eastAsia="Times New Roman" w:hAnsi="Palatino Linotype" w:cs="Arial"/>
          <w:sz w:val="24"/>
          <w:szCs w:val="24"/>
          <w:lang w:val="es-ES"/>
        </w:rPr>
        <w:t>Tratado lo anterior</w:t>
      </w:r>
      <w:r w:rsidRPr="00E37745">
        <w:rPr>
          <w:rFonts w:ascii="Palatino Linotype" w:eastAsia="MS Mincho" w:hAnsi="Palatino Linotype" w:cs="Times New Roman"/>
          <w:b/>
          <w:sz w:val="24"/>
          <w:szCs w:val="24"/>
          <w:lang w:val="es-ES"/>
        </w:rPr>
        <w:t xml:space="preserve">, </w:t>
      </w:r>
      <w:r w:rsidRPr="00E37745">
        <w:rPr>
          <w:rFonts w:ascii="Palatino Linotype" w:eastAsia="MS Mincho" w:hAnsi="Palatino Linotype" w:cs="Times New Roman"/>
          <w:sz w:val="24"/>
          <w:szCs w:val="24"/>
          <w:lang w:val="es-ES"/>
        </w:rPr>
        <w:t xml:space="preserve">es pertinente mencionar que </w:t>
      </w:r>
      <w:r w:rsidRPr="00E37745">
        <w:rPr>
          <w:rFonts w:ascii="Palatino Linotype" w:eastAsia="MS Mincho" w:hAnsi="Palatino Linotype" w:cs="Arial"/>
          <w:sz w:val="24"/>
          <w:szCs w:val="24"/>
          <w:lang w:eastAsia="es-ES"/>
        </w:rPr>
        <w:t xml:space="preserve">la </w:t>
      </w:r>
      <w:r w:rsidRPr="00E37745">
        <w:rPr>
          <w:rFonts w:ascii="Palatino Linotype" w:eastAsia="MS Mincho" w:hAnsi="Palatino Linotype" w:cs="Arial"/>
          <w:sz w:val="24"/>
          <w:szCs w:val="24"/>
          <w:lang w:val="es-ES" w:eastAsia="es-ES"/>
        </w:rPr>
        <w:t>Constitución Política de los Estados Unidos Mexicanos que establece en el artículo 115 fracciones I, II inciso c), lo siguiente:</w:t>
      </w:r>
    </w:p>
    <w:p w:rsidR="00B3091D" w:rsidRPr="00E37745" w:rsidRDefault="00B3091D" w:rsidP="00B3091D">
      <w:pPr>
        <w:spacing w:before="240" w:after="240" w:line="360" w:lineRule="auto"/>
        <w:ind w:left="567" w:right="616"/>
        <w:jc w:val="both"/>
        <w:rPr>
          <w:rFonts w:ascii="Palatino Linotype" w:eastAsia="MS Mincho" w:hAnsi="Palatino Linotype" w:cs="Times New Roman"/>
          <w:i/>
          <w:sz w:val="24"/>
          <w:szCs w:val="24"/>
          <w:lang w:val="es-ES_tradnl" w:eastAsia="es-ES"/>
        </w:rPr>
      </w:pPr>
      <w:r w:rsidRPr="00E37745">
        <w:rPr>
          <w:rFonts w:ascii="Palatino Linotype" w:eastAsia="MS Mincho" w:hAnsi="Palatino Linotype" w:cs="Arial"/>
          <w:b/>
          <w:i/>
          <w:sz w:val="24"/>
          <w:szCs w:val="24"/>
          <w:lang w:val="es-ES_tradnl" w:eastAsia="es-ES"/>
        </w:rPr>
        <w:t>“</w:t>
      </w:r>
      <w:r w:rsidRPr="00E37745">
        <w:rPr>
          <w:rFonts w:ascii="Palatino Linotype" w:eastAsia="MS Mincho" w:hAnsi="Palatino Linotype" w:cs="Times New Roman"/>
          <w:b/>
          <w:i/>
          <w:sz w:val="24"/>
          <w:szCs w:val="24"/>
          <w:lang w:val="es-ES_tradnl" w:eastAsia="es-ES"/>
        </w:rPr>
        <w:t>Artículo 115.</w:t>
      </w:r>
      <w:r w:rsidRPr="00E37745">
        <w:rPr>
          <w:rFonts w:ascii="Palatino Linotype" w:eastAsia="MS Mincho" w:hAnsi="Palatino Linotype" w:cs="Times New Roman"/>
          <w:i/>
          <w:sz w:val="24"/>
          <w:szCs w:val="24"/>
          <w:lang w:val="es-ES_tradnl" w:eastAsia="es-ES"/>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B3091D" w:rsidRPr="00E37745" w:rsidRDefault="00B3091D" w:rsidP="00B3091D">
      <w:pPr>
        <w:spacing w:after="120" w:line="360" w:lineRule="auto"/>
        <w:ind w:left="567" w:right="616"/>
        <w:jc w:val="both"/>
        <w:rPr>
          <w:rFonts w:ascii="Palatino Linotype" w:eastAsia="MS Mincho" w:hAnsi="Palatino Linotype" w:cs="Times New Roman"/>
          <w:i/>
          <w:sz w:val="24"/>
          <w:szCs w:val="24"/>
          <w:lang w:val="es-ES_tradnl" w:eastAsia="es-ES"/>
        </w:rPr>
      </w:pPr>
      <w:r w:rsidRPr="00E37745">
        <w:rPr>
          <w:rFonts w:ascii="Palatino Linotype" w:eastAsia="MS Mincho" w:hAnsi="Palatino Linotype" w:cs="Times New Roman"/>
          <w:i/>
          <w:sz w:val="24"/>
          <w:szCs w:val="24"/>
          <w:lang w:val="es-ES_tradnl" w:eastAsia="es-ES"/>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B3091D" w:rsidRPr="00E37745" w:rsidRDefault="00B3091D" w:rsidP="00B3091D">
      <w:pPr>
        <w:spacing w:after="120" w:line="360" w:lineRule="auto"/>
        <w:ind w:left="567" w:right="616"/>
        <w:jc w:val="both"/>
        <w:rPr>
          <w:rFonts w:ascii="Palatino Linotype" w:eastAsia="MS Mincho" w:hAnsi="Palatino Linotype" w:cs="Times New Roman"/>
          <w:i/>
          <w:sz w:val="24"/>
          <w:szCs w:val="24"/>
          <w:lang w:val="es-ES_tradnl" w:eastAsia="es-ES"/>
        </w:rPr>
      </w:pPr>
      <w:r w:rsidRPr="00E37745">
        <w:rPr>
          <w:rFonts w:ascii="Palatino Linotype" w:eastAsia="MS Mincho" w:hAnsi="Palatino Linotype" w:cs="Times New Roman"/>
          <w:i/>
          <w:sz w:val="24"/>
          <w:szCs w:val="24"/>
          <w:lang w:val="es-ES_tradnl" w:eastAsia="es-ES"/>
        </w:rPr>
        <w:lastRenderedPageBreak/>
        <w:t>(…)</w:t>
      </w:r>
    </w:p>
    <w:p w:rsidR="00B3091D" w:rsidRPr="00E37745" w:rsidRDefault="00B3091D" w:rsidP="00B3091D">
      <w:pPr>
        <w:autoSpaceDE w:val="0"/>
        <w:autoSpaceDN w:val="0"/>
        <w:adjustRightInd w:val="0"/>
        <w:spacing w:after="120" w:line="360" w:lineRule="auto"/>
        <w:ind w:left="567" w:right="616"/>
        <w:jc w:val="both"/>
        <w:rPr>
          <w:rFonts w:ascii="Palatino Linotype" w:eastAsia="Cambria" w:hAnsi="Palatino Linotype" w:cs="Arial"/>
          <w:i/>
          <w:color w:val="000000"/>
          <w:sz w:val="24"/>
          <w:szCs w:val="24"/>
        </w:rPr>
      </w:pPr>
      <w:r w:rsidRPr="00E37745">
        <w:rPr>
          <w:rFonts w:ascii="Palatino Linotype" w:eastAsia="Cambria" w:hAnsi="Palatino Linotype" w:cs="Arial"/>
          <w:b/>
          <w:bCs/>
          <w:i/>
          <w:color w:val="000000"/>
          <w:sz w:val="24"/>
          <w:szCs w:val="24"/>
        </w:rPr>
        <w:t xml:space="preserve">II. </w:t>
      </w:r>
      <w:r w:rsidRPr="00E37745">
        <w:rPr>
          <w:rFonts w:ascii="Palatino Linotype" w:eastAsia="Cambria" w:hAnsi="Palatino Linotype" w:cs="Arial"/>
          <w:i/>
          <w:color w:val="000000"/>
          <w:sz w:val="24"/>
          <w:szCs w:val="24"/>
        </w:rPr>
        <w:t xml:space="preserve">Los municipios estarán investidos de personalidad jurídica y manejarán su patrimonio conforme a la ley. </w:t>
      </w:r>
    </w:p>
    <w:p w:rsidR="00B3091D" w:rsidRPr="00E37745" w:rsidRDefault="00B3091D" w:rsidP="00B3091D">
      <w:pPr>
        <w:autoSpaceDE w:val="0"/>
        <w:autoSpaceDN w:val="0"/>
        <w:adjustRightInd w:val="0"/>
        <w:spacing w:after="120" w:line="360" w:lineRule="auto"/>
        <w:ind w:left="567" w:right="616"/>
        <w:jc w:val="both"/>
        <w:rPr>
          <w:rFonts w:ascii="Palatino Linotype" w:eastAsia="Cambria" w:hAnsi="Palatino Linotype" w:cs="Arial"/>
          <w:i/>
          <w:color w:val="000000"/>
          <w:sz w:val="24"/>
          <w:szCs w:val="24"/>
        </w:rPr>
      </w:pPr>
      <w:r w:rsidRPr="00E37745">
        <w:rPr>
          <w:rFonts w:ascii="Palatino Linotype" w:eastAsia="Cambria" w:hAnsi="Palatino Linotype" w:cs="Arial"/>
          <w:i/>
          <w:color w:val="000000"/>
          <w:sz w:val="24"/>
          <w:szCs w:val="24"/>
        </w:rPr>
        <w:t xml:space="preserve">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rsidR="00B3091D" w:rsidRPr="00E37745" w:rsidRDefault="00B3091D" w:rsidP="00B3091D">
      <w:pPr>
        <w:autoSpaceDE w:val="0"/>
        <w:autoSpaceDN w:val="0"/>
        <w:adjustRightInd w:val="0"/>
        <w:spacing w:after="120" w:line="360" w:lineRule="auto"/>
        <w:ind w:left="567" w:right="616"/>
        <w:jc w:val="both"/>
        <w:rPr>
          <w:rFonts w:ascii="Palatino Linotype" w:eastAsia="Cambria" w:hAnsi="Palatino Linotype" w:cs="Arial"/>
          <w:i/>
          <w:color w:val="000000"/>
          <w:sz w:val="24"/>
          <w:szCs w:val="24"/>
        </w:rPr>
      </w:pPr>
      <w:r w:rsidRPr="00E37745">
        <w:rPr>
          <w:rFonts w:ascii="Palatino Linotype" w:eastAsia="Cambria" w:hAnsi="Palatino Linotype" w:cs="Arial"/>
          <w:i/>
          <w:color w:val="000000"/>
          <w:sz w:val="24"/>
          <w:szCs w:val="24"/>
        </w:rPr>
        <w:t>El objeto de las leyes a que se refiere el párrafo anterior será establecer:</w:t>
      </w:r>
    </w:p>
    <w:p w:rsidR="00B3091D" w:rsidRPr="00E37745" w:rsidRDefault="00B3091D" w:rsidP="00B3091D">
      <w:pPr>
        <w:autoSpaceDE w:val="0"/>
        <w:autoSpaceDN w:val="0"/>
        <w:adjustRightInd w:val="0"/>
        <w:spacing w:after="120" w:line="360" w:lineRule="auto"/>
        <w:ind w:left="567" w:right="616"/>
        <w:jc w:val="both"/>
        <w:rPr>
          <w:rFonts w:ascii="Palatino Linotype" w:eastAsia="Cambria" w:hAnsi="Palatino Linotype" w:cs="Arial"/>
          <w:i/>
          <w:color w:val="000000"/>
          <w:sz w:val="24"/>
          <w:szCs w:val="24"/>
        </w:rPr>
      </w:pPr>
      <w:r w:rsidRPr="00E37745">
        <w:rPr>
          <w:rFonts w:ascii="Palatino Linotype" w:eastAsia="Cambria" w:hAnsi="Palatino Linotype" w:cs="Arial"/>
          <w:i/>
          <w:color w:val="000000"/>
          <w:sz w:val="24"/>
          <w:szCs w:val="24"/>
        </w:rPr>
        <w:t xml:space="preserve">a)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w:t>
      </w:r>
      <w:proofErr w:type="gramStart"/>
      <w:r w:rsidRPr="00E37745">
        <w:rPr>
          <w:rFonts w:ascii="Palatino Linotype" w:eastAsia="Cambria" w:hAnsi="Palatino Linotype" w:cs="Arial"/>
          <w:i/>
          <w:color w:val="000000"/>
          <w:sz w:val="24"/>
          <w:szCs w:val="24"/>
        </w:rPr>
        <w:t>legalidad;…</w:t>
      </w:r>
      <w:proofErr w:type="gramEnd"/>
      <w:r w:rsidRPr="00E37745">
        <w:rPr>
          <w:rFonts w:ascii="Palatino Linotype" w:eastAsia="Cambria" w:hAnsi="Palatino Linotype" w:cs="Arial"/>
          <w:i/>
          <w:color w:val="000000"/>
          <w:sz w:val="24"/>
          <w:szCs w:val="24"/>
        </w:rPr>
        <w:t>”</w:t>
      </w:r>
    </w:p>
    <w:p w:rsidR="00B3091D" w:rsidRPr="00E37745" w:rsidRDefault="00B3091D" w:rsidP="00B3091D">
      <w:pPr>
        <w:autoSpaceDE w:val="0"/>
        <w:autoSpaceDN w:val="0"/>
        <w:adjustRightInd w:val="0"/>
        <w:spacing w:after="120" w:line="360" w:lineRule="auto"/>
        <w:ind w:left="567" w:right="616"/>
        <w:jc w:val="both"/>
        <w:rPr>
          <w:rFonts w:ascii="Palatino Linotype" w:eastAsia="Cambria" w:hAnsi="Palatino Linotype" w:cs="Arial"/>
          <w:i/>
          <w:color w:val="000000"/>
          <w:sz w:val="24"/>
          <w:szCs w:val="24"/>
        </w:rPr>
      </w:pPr>
    </w:p>
    <w:p w:rsidR="00B3091D" w:rsidRPr="00E37745" w:rsidRDefault="00B3091D" w:rsidP="00B3091D">
      <w:pPr>
        <w:autoSpaceDE w:val="0"/>
        <w:autoSpaceDN w:val="0"/>
        <w:adjustRightInd w:val="0"/>
        <w:spacing w:after="120" w:line="360" w:lineRule="auto"/>
        <w:ind w:left="567" w:right="616"/>
        <w:jc w:val="both"/>
        <w:rPr>
          <w:rFonts w:ascii="Palatino Linotype" w:eastAsia="Cambria" w:hAnsi="Palatino Linotype" w:cs="Arial"/>
          <w:color w:val="000000"/>
          <w:sz w:val="24"/>
          <w:szCs w:val="24"/>
        </w:rPr>
      </w:pPr>
      <w:r w:rsidRPr="00E37745">
        <w:rPr>
          <w:rFonts w:ascii="Palatino Linotype" w:eastAsia="Cambria" w:hAnsi="Palatino Linotype" w:cs="Arial"/>
          <w:color w:val="000000"/>
          <w:sz w:val="24"/>
          <w:szCs w:val="24"/>
        </w:rPr>
        <w:t>(Énfasis añadido)</w:t>
      </w:r>
    </w:p>
    <w:p w:rsidR="00B3091D" w:rsidRPr="00E37745" w:rsidRDefault="00B3091D" w:rsidP="00B3091D">
      <w:pPr>
        <w:autoSpaceDE w:val="0"/>
        <w:autoSpaceDN w:val="0"/>
        <w:adjustRightInd w:val="0"/>
        <w:spacing w:after="120" w:line="240" w:lineRule="auto"/>
        <w:ind w:left="567" w:right="616"/>
        <w:jc w:val="both"/>
        <w:rPr>
          <w:rFonts w:ascii="Palatino Linotype" w:eastAsia="Cambria" w:hAnsi="Palatino Linotype" w:cs="Arial"/>
          <w:color w:val="000000"/>
          <w:sz w:val="24"/>
          <w:szCs w:val="24"/>
        </w:rPr>
      </w:pPr>
    </w:p>
    <w:p w:rsidR="00B3091D" w:rsidRPr="00E37745" w:rsidRDefault="00B3091D" w:rsidP="00430E13">
      <w:pPr>
        <w:numPr>
          <w:ilvl w:val="0"/>
          <w:numId w:val="1"/>
        </w:numPr>
        <w:tabs>
          <w:tab w:val="left" w:pos="426"/>
        </w:tabs>
        <w:spacing w:after="0" w:line="360" w:lineRule="auto"/>
        <w:ind w:left="0" w:firstLine="0"/>
        <w:contextualSpacing/>
        <w:jc w:val="both"/>
        <w:rPr>
          <w:rFonts w:ascii="Palatino Linotype" w:eastAsia="MS Mincho" w:hAnsi="Palatino Linotype" w:cs="Arial"/>
          <w:bCs/>
          <w:sz w:val="24"/>
          <w:szCs w:val="24"/>
          <w:lang w:eastAsia="es-ES"/>
        </w:rPr>
      </w:pPr>
      <w:r w:rsidRPr="00E37745">
        <w:rPr>
          <w:rFonts w:ascii="Palatino Linotype" w:eastAsia="MS Mincho" w:hAnsi="Palatino Linotype" w:cs="Arial"/>
          <w:sz w:val="24"/>
          <w:szCs w:val="24"/>
          <w:lang w:val="es-ES_tradnl" w:eastAsia="es-ES"/>
        </w:rPr>
        <w:lastRenderedPageBreak/>
        <w:t xml:space="preserve">Del precepto jurídico vertido, se advierte que los Municipios son la </w:t>
      </w:r>
      <w:r w:rsidRPr="00E37745">
        <w:rPr>
          <w:rFonts w:ascii="Palatino Linotype" w:eastAsia="MS Mincho" w:hAnsi="Palatino Linotype" w:cs="Arial"/>
          <w:bCs/>
          <w:sz w:val="24"/>
          <w:szCs w:val="24"/>
          <w:lang w:eastAsia="es-ES"/>
        </w:rPr>
        <w:t>base de  la división territorial de los Estados, mismos que serán gobernados por un Ayuntamiento de elección popular, compuesto por un Presidente Municipal y el número de regidores y síndicos que la ley determine, el cual estará investido de personalidad jurídica y patrimonio propio, en consecuencia está facultado para aprobar con acuerdo a las leyes, su bando de policía y buen gobierno, reglamentos, circulares y disposiciones administrativas de observancia general dentro de su circunscripción.</w:t>
      </w:r>
    </w:p>
    <w:p w:rsidR="00B3091D" w:rsidRPr="00E37745" w:rsidRDefault="00B3091D" w:rsidP="00B3091D">
      <w:pPr>
        <w:tabs>
          <w:tab w:val="left" w:pos="426"/>
        </w:tabs>
        <w:spacing w:after="0" w:line="360" w:lineRule="auto"/>
        <w:contextualSpacing/>
        <w:jc w:val="both"/>
        <w:rPr>
          <w:rFonts w:ascii="Palatino Linotype" w:eastAsia="MS Mincho" w:hAnsi="Palatino Linotype" w:cs="Arial"/>
          <w:bCs/>
          <w:sz w:val="24"/>
          <w:szCs w:val="24"/>
          <w:lang w:eastAsia="es-ES"/>
        </w:rPr>
      </w:pPr>
    </w:p>
    <w:p w:rsidR="00B3091D" w:rsidRPr="00E37745" w:rsidRDefault="00B3091D" w:rsidP="00430E13">
      <w:pPr>
        <w:numPr>
          <w:ilvl w:val="0"/>
          <w:numId w:val="1"/>
        </w:numPr>
        <w:tabs>
          <w:tab w:val="left" w:pos="426"/>
        </w:tabs>
        <w:spacing w:after="0" w:line="360" w:lineRule="auto"/>
        <w:ind w:left="0" w:firstLine="0"/>
        <w:contextualSpacing/>
        <w:jc w:val="both"/>
        <w:rPr>
          <w:rFonts w:ascii="Palatino Linotype" w:eastAsia="MS Mincho" w:hAnsi="Palatino Linotype" w:cs="Arial"/>
          <w:bCs/>
          <w:sz w:val="24"/>
          <w:szCs w:val="24"/>
          <w:lang w:eastAsia="es-ES"/>
        </w:rPr>
      </w:pPr>
      <w:r w:rsidRPr="00E37745">
        <w:rPr>
          <w:rFonts w:ascii="Palatino Linotype" w:eastAsia="MS Mincho" w:hAnsi="Palatino Linotype" w:cs="Times New Roman"/>
          <w:bCs/>
          <w:sz w:val="24"/>
          <w:szCs w:val="24"/>
          <w:lang w:val="es-ES_tradnl" w:eastAsia="es-ES"/>
        </w:rPr>
        <w:t>Por su parte, la Constitución Política del Estado Libre y Soberano de México, reconoce en su artículo 112, a los Municipios como la base de la división territorial y organización política y administrativa del Estado, además de establecer en el diverso 122, que las funciones y atribuciones que tienen encomendadas son las contenidas en la Constitución Federal, cuestiones que no se pasaron por alto al emitirse la L</w:t>
      </w:r>
      <w:r w:rsidRPr="00E37745">
        <w:rPr>
          <w:rFonts w:ascii="Palatino Linotype" w:eastAsia="MS Mincho" w:hAnsi="Palatino Linotype" w:cs="Times New Roman"/>
          <w:sz w:val="24"/>
          <w:szCs w:val="24"/>
          <w:lang w:val="es-ES_tradnl" w:eastAsia="es-ES"/>
        </w:rPr>
        <w:t>ey Orgánica Municipal del Estado de México, en virtud de que la misma, acoge lo establecido por las Constituciones en comento, al incluir al municipio libre como la base de la división territorial y de la organización política del Estado, el cual es gobernado en su régimen interior y en la administración de su hacienda pública por un Ayuntamiento de elección popular directa, integrado por un Presidente Municipal, y el número de regidores y síndicos que la Ley determine.</w:t>
      </w:r>
    </w:p>
    <w:p w:rsidR="00B3091D" w:rsidRPr="00E37745" w:rsidRDefault="00B3091D" w:rsidP="00B3091D">
      <w:pPr>
        <w:tabs>
          <w:tab w:val="left" w:pos="426"/>
        </w:tabs>
        <w:spacing w:after="0" w:line="360" w:lineRule="auto"/>
        <w:contextualSpacing/>
        <w:jc w:val="both"/>
        <w:rPr>
          <w:rFonts w:ascii="Palatino Linotype" w:eastAsia="MS Mincho" w:hAnsi="Palatino Linotype" w:cs="Arial"/>
          <w:bCs/>
          <w:sz w:val="24"/>
          <w:szCs w:val="24"/>
          <w:lang w:eastAsia="es-ES"/>
        </w:rPr>
      </w:pPr>
    </w:p>
    <w:p w:rsidR="00B3091D" w:rsidRPr="00E37745" w:rsidRDefault="00B3091D" w:rsidP="00430E13">
      <w:pPr>
        <w:numPr>
          <w:ilvl w:val="0"/>
          <w:numId w:val="1"/>
        </w:numPr>
        <w:tabs>
          <w:tab w:val="left" w:pos="426"/>
        </w:tabs>
        <w:spacing w:after="0" w:line="360" w:lineRule="auto"/>
        <w:ind w:left="0" w:firstLine="0"/>
        <w:contextualSpacing/>
        <w:jc w:val="both"/>
        <w:rPr>
          <w:rFonts w:ascii="Palatino Linotype" w:eastAsia="MS Mincho" w:hAnsi="Palatino Linotype" w:cs="Arial"/>
          <w:bCs/>
          <w:sz w:val="24"/>
          <w:szCs w:val="24"/>
          <w:lang w:eastAsia="es-ES"/>
        </w:rPr>
      </w:pPr>
      <w:r w:rsidRPr="00E37745">
        <w:rPr>
          <w:rFonts w:ascii="Palatino Linotype" w:eastAsia="MS Mincho" w:hAnsi="Palatino Linotype" w:cs="Times New Roman"/>
          <w:sz w:val="24"/>
          <w:szCs w:val="24"/>
          <w:lang w:val="es-ES_tradnl" w:eastAsia="es-ES"/>
        </w:rPr>
        <w:lastRenderedPageBreak/>
        <w:t>De manera, que le compete al Ayuntamiento la planeación de las políticas públicas, que orienten y encausen todas las acciones de gobierno, mediante el Plan de Desarrollo Municipal que se establezca las necesidades que deben atender a mediano y largo plazo, mediante objetivos,</w:t>
      </w:r>
      <w:r w:rsidR="00EF5B5D" w:rsidRPr="00E37745">
        <w:rPr>
          <w:rFonts w:ascii="Palatino Linotype" w:eastAsia="MS Mincho" w:hAnsi="Palatino Linotype" w:cs="Times New Roman"/>
          <w:sz w:val="24"/>
          <w:szCs w:val="24"/>
          <w:lang w:val="es-ES_tradnl" w:eastAsia="es-ES"/>
        </w:rPr>
        <w:t xml:space="preserve"> </w:t>
      </w:r>
      <w:r w:rsidR="00F860C4" w:rsidRPr="00E37745">
        <w:rPr>
          <w:rFonts w:ascii="Palatino Linotype" w:eastAsia="MS Mincho" w:hAnsi="Palatino Linotype" w:cs="Times New Roman"/>
          <w:sz w:val="24"/>
          <w:szCs w:val="24"/>
          <w:lang w:val="es-ES_tradnl" w:eastAsia="es-ES"/>
        </w:rPr>
        <w:t>estrategias y líneas de acción.</w:t>
      </w:r>
    </w:p>
    <w:p w:rsidR="00F860C4" w:rsidRPr="00E37745" w:rsidRDefault="00F860C4" w:rsidP="00F860C4">
      <w:pPr>
        <w:tabs>
          <w:tab w:val="left" w:pos="426"/>
        </w:tabs>
        <w:spacing w:after="0" w:line="360" w:lineRule="auto"/>
        <w:contextualSpacing/>
        <w:jc w:val="both"/>
        <w:rPr>
          <w:rFonts w:ascii="Palatino Linotype" w:eastAsia="MS Mincho" w:hAnsi="Palatino Linotype" w:cs="Arial"/>
          <w:bCs/>
          <w:sz w:val="24"/>
          <w:szCs w:val="24"/>
          <w:lang w:eastAsia="es-ES"/>
        </w:rPr>
      </w:pPr>
    </w:p>
    <w:p w:rsidR="00F860C4" w:rsidRPr="00E37745" w:rsidRDefault="00F860C4" w:rsidP="00F860C4">
      <w:pPr>
        <w:numPr>
          <w:ilvl w:val="0"/>
          <w:numId w:val="1"/>
        </w:numPr>
        <w:tabs>
          <w:tab w:val="left" w:pos="426"/>
        </w:tabs>
        <w:spacing w:after="0" w:line="360" w:lineRule="auto"/>
        <w:ind w:left="0" w:firstLine="0"/>
        <w:contextualSpacing/>
        <w:jc w:val="both"/>
        <w:rPr>
          <w:rFonts w:ascii="Palatino Linotype" w:eastAsia="MS Mincho" w:hAnsi="Palatino Linotype" w:cs="Arial"/>
          <w:bCs/>
          <w:sz w:val="24"/>
          <w:szCs w:val="24"/>
          <w:lang w:eastAsia="es-ES"/>
        </w:rPr>
      </w:pPr>
      <w:r w:rsidRPr="00E37745">
        <w:rPr>
          <w:rFonts w:ascii="Palatino Linotype" w:eastAsia="MS Mincho" w:hAnsi="Palatino Linotype" w:cs="Times New Roman"/>
          <w:sz w:val="24"/>
          <w:szCs w:val="24"/>
          <w:lang w:val="es-ES_tradnl" w:eastAsia="es-ES"/>
        </w:rPr>
        <w:t xml:space="preserve">Siendo entonces competencia del Ayuntamiento, colaborar de manera directa con las autoridades federales y estatales en el cumplimiento de sus funciones; así como obtener planes y programas de manera coordinada, otorgando beneficios directos a la población, los cuales pueden ir encaminados en materia de Salud, </w:t>
      </w:r>
      <w:r w:rsidRPr="00E37745">
        <w:rPr>
          <w:rFonts w:ascii="Palatino Linotype" w:eastAsia="MS Mincho" w:hAnsi="Palatino Linotype" w:cs="Times New Roman"/>
          <w:b/>
          <w:sz w:val="24"/>
          <w:szCs w:val="24"/>
          <w:lang w:val="es-ES_tradnl" w:eastAsia="es-ES"/>
        </w:rPr>
        <w:t>Educación</w:t>
      </w:r>
      <w:r w:rsidRPr="00E37745">
        <w:rPr>
          <w:rFonts w:ascii="Palatino Linotype" w:eastAsia="MS Mincho" w:hAnsi="Palatino Linotype" w:cs="Times New Roman"/>
          <w:sz w:val="24"/>
          <w:szCs w:val="24"/>
          <w:lang w:val="es-ES_tradnl" w:eastAsia="es-ES"/>
        </w:rPr>
        <w:t>, Cultura, Trabajo, Abasto, Mejoramiento a la Vivienda Popular, Recreación, Cultura Física, Deporte, Seguridad Pública, Tránsito, entre otros; según lo establece el artículo 16, fracción XXIII del Bando Municipal de Policía y buen Gobierno 2019, el cual dispone lo siguiente:</w:t>
      </w:r>
    </w:p>
    <w:p w:rsidR="00F860C4" w:rsidRPr="00E37745" w:rsidRDefault="00F860C4" w:rsidP="00F860C4">
      <w:pPr>
        <w:tabs>
          <w:tab w:val="left" w:pos="426"/>
        </w:tabs>
        <w:spacing w:after="0" w:line="360" w:lineRule="auto"/>
        <w:contextualSpacing/>
        <w:jc w:val="both"/>
        <w:rPr>
          <w:rFonts w:ascii="Palatino Linotype" w:eastAsia="MS Mincho" w:hAnsi="Palatino Linotype" w:cs="Arial"/>
          <w:bCs/>
          <w:sz w:val="24"/>
          <w:szCs w:val="24"/>
          <w:lang w:eastAsia="es-ES"/>
        </w:rPr>
      </w:pPr>
    </w:p>
    <w:p w:rsidR="00F860C4" w:rsidRPr="00E37745" w:rsidRDefault="00F860C4" w:rsidP="00F860C4">
      <w:pPr>
        <w:autoSpaceDE w:val="0"/>
        <w:autoSpaceDN w:val="0"/>
        <w:adjustRightInd w:val="0"/>
        <w:spacing w:after="120" w:line="360" w:lineRule="auto"/>
        <w:ind w:left="567" w:right="616"/>
        <w:jc w:val="both"/>
        <w:rPr>
          <w:rFonts w:ascii="Palatino Linotype" w:eastAsia="Cambria" w:hAnsi="Palatino Linotype" w:cs="Arial"/>
          <w:i/>
          <w:color w:val="000000"/>
          <w:sz w:val="24"/>
          <w:szCs w:val="24"/>
        </w:rPr>
      </w:pPr>
      <w:r w:rsidRPr="00E37745">
        <w:rPr>
          <w:rFonts w:ascii="Palatino Linotype" w:eastAsia="Cambria" w:hAnsi="Palatino Linotype" w:cs="Arial"/>
          <w:b/>
          <w:i/>
          <w:color w:val="000000"/>
          <w:sz w:val="24"/>
          <w:szCs w:val="24"/>
        </w:rPr>
        <w:t>“Artículo 16.</w:t>
      </w:r>
      <w:r w:rsidRPr="00E37745">
        <w:rPr>
          <w:rFonts w:ascii="Palatino Linotype" w:eastAsia="Cambria" w:hAnsi="Palatino Linotype" w:cs="Arial"/>
          <w:i/>
          <w:color w:val="000000"/>
          <w:sz w:val="24"/>
          <w:szCs w:val="24"/>
        </w:rPr>
        <w:t xml:space="preserve"> La actividad del Municipio se dirige a la consecución de los fines siguientes:</w:t>
      </w:r>
    </w:p>
    <w:p w:rsidR="00F860C4" w:rsidRPr="00E37745" w:rsidRDefault="00F860C4" w:rsidP="00F860C4">
      <w:pPr>
        <w:autoSpaceDE w:val="0"/>
        <w:autoSpaceDN w:val="0"/>
        <w:adjustRightInd w:val="0"/>
        <w:spacing w:after="120" w:line="360" w:lineRule="auto"/>
        <w:ind w:left="567" w:right="616"/>
        <w:jc w:val="both"/>
        <w:rPr>
          <w:rFonts w:ascii="Palatino Linotype" w:eastAsia="Cambria" w:hAnsi="Palatino Linotype" w:cs="Arial"/>
          <w:i/>
          <w:color w:val="000000"/>
          <w:sz w:val="24"/>
          <w:szCs w:val="24"/>
        </w:rPr>
      </w:pPr>
      <w:r w:rsidRPr="00E37745">
        <w:rPr>
          <w:rFonts w:ascii="Palatino Linotype" w:eastAsia="Cambria" w:hAnsi="Palatino Linotype" w:cs="Arial"/>
          <w:i/>
          <w:color w:val="000000"/>
          <w:sz w:val="24"/>
          <w:szCs w:val="24"/>
        </w:rPr>
        <w:t>(…)</w:t>
      </w:r>
    </w:p>
    <w:p w:rsidR="00F860C4" w:rsidRPr="00E37745" w:rsidRDefault="00F860C4" w:rsidP="00F860C4">
      <w:pPr>
        <w:autoSpaceDE w:val="0"/>
        <w:autoSpaceDN w:val="0"/>
        <w:adjustRightInd w:val="0"/>
        <w:spacing w:after="120" w:line="360" w:lineRule="auto"/>
        <w:ind w:left="567" w:right="616"/>
        <w:jc w:val="both"/>
        <w:rPr>
          <w:rFonts w:ascii="Palatino Linotype" w:eastAsia="Cambria" w:hAnsi="Palatino Linotype" w:cs="Arial"/>
          <w:i/>
          <w:color w:val="000000"/>
          <w:sz w:val="24"/>
          <w:szCs w:val="24"/>
        </w:rPr>
      </w:pPr>
      <w:r w:rsidRPr="00E37745">
        <w:rPr>
          <w:rFonts w:ascii="Palatino Linotype" w:eastAsia="Cambria" w:hAnsi="Palatino Linotype" w:cs="Arial"/>
          <w:b/>
          <w:i/>
          <w:color w:val="000000"/>
          <w:sz w:val="24"/>
          <w:szCs w:val="24"/>
        </w:rPr>
        <w:t>XXIII.</w:t>
      </w:r>
      <w:r w:rsidRPr="00E37745">
        <w:rPr>
          <w:rFonts w:ascii="Palatino Linotype" w:eastAsia="Cambria" w:hAnsi="Palatino Linotype" w:cs="Arial"/>
          <w:i/>
          <w:color w:val="000000"/>
          <w:sz w:val="24"/>
          <w:szCs w:val="24"/>
        </w:rPr>
        <w:t xml:space="preserve"> Colaborar de manera directa con las autoridades federales y estatales en el cumplimiento de sus funciones; </w:t>
      </w:r>
      <w:r w:rsidRPr="00E37745">
        <w:rPr>
          <w:rFonts w:ascii="Palatino Linotype" w:eastAsia="Cambria" w:hAnsi="Palatino Linotype" w:cs="Arial"/>
          <w:b/>
          <w:i/>
          <w:color w:val="000000"/>
          <w:sz w:val="24"/>
          <w:szCs w:val="24"/>
        </w:rPr>
        <w:t xml:space="preserve">así como obtener planes y programas de manera coordinada, otorgando beneficios directos a la </w:t>
      </w:r>
      <w:proofErr w:type="gramStart"/>
      <w:r w:rsidRPr="00E37745">
        <w:rPr>
          <w:rFonts w:ascii="Palatino Linotype" w:eastAsia="Cambria" w:hAnsi="Palatino Linotype" w:cs="Arial"/>
          <w:b/>
          <w:i/>
          <w:color w:val="000000"/>
          <w:sz w:val="24"/>
          <w:szCs w:val="24"/>
        </w:rPr>
        <w:t>población</w:t>
      </w:r>
      <w:r w:rsidRPr="00E37745">
        <w:rPr>
          <w:rFonts w:ascii="Palatino Linotype" w:eastAsia="Cambria" w:hAnsi="Palatino Linotype" w:cs="Arial"/>
          <w:i/>
          <w:color w:val="000000"/>
          <w:sz w:val="24"/>
          <w:szCs w:val="24"/>
        </w:rPr>
        <w:t>;…</w:t>
      </w:r>
      <w:proofErr w:type="gramEnd"/>
      <w:r w:rsidRPr="00E37745">
        <w:rPr>
          <w:rFonts w:ascii="Palatino Linotype" w:eastAsia="Cambria" w:hAnsi="Palatino Linotype" w:cs="Arial"/>
          <w:i/>
          <w:color w:val="000000"/>
          <w:sz w:val="24"/>
          <w:szCs w:val="24"/>
        </w:rPr>
        <w:t>”</w:t>
      </w:r>
    </w:p>
    <w:p w:rsidR="00F860C4" w:rsidRPr="00E37745" w:rsidRDefault="00F860C4" w:rsidP="00F860C4">
      <w:pPr>
        <w:autoSpaceDE w:val="0"/>
        <w:autoSpaceDN w:val="0"/>
        <w:adjustRightInd w:val="0"/>
        <w:spacing w:after="120" w:line="360" w:lineRule="auto"/>
        <w:ind w:left="567" w:right="616"/>
        <w:jc w:val="both"/>
        <w:rPr>
          <w:rFonts w:ascii="Palatino Linotype" w:eastAsia="Cambria" w:hAnsi="Palatino Linotype" w:cs="Arial"/>
          <w:i/>
          <w:color w:val="000000"/>
          <w:sz w:val="24"/>
          <w:szCs w:val="24"/>
        </w:rPr>
      </w:pPr>
    </w:p>
    <w:p w:rsidR="00F860C4" w:rsidRPr="00E37745" w:rsidRDefault="00F860C4" w:rsidP="00F860C4">
      <w:pPr>
        <w:autoSpaceDE w:val="0"/>
        <w:autoSpaceDN w:val="0"/>
        <w:adjustRightInd w:val="0"/>
        <w:spacing w:after="120" w:line="360" w:lineRule="auto"/>
        <w:ind w:left="567" w:right="616"/>
        <w:jc w:val="both"/>
        <w:rPr>
          <w:rFonts w:ascii="Palatino Linotype" w:eastAsia="Cambria" w:hAnsi="Palatino Linotype" w:cs="Arial"/>
          <w:color w:val="000000"/>
          <w:sz w:val="24"/>
          <w:szCs w:val="24"/>
        </w:rPr>
      </w:pPr>
      <w:r w:rsidRPr="00E37745">
        <w:rPr>
          <w:rFonts w:ascii="Palatino Linotype" w:eastAsia="Cambria" w:hAnsi="Palatino Linotype" w:cs="Arial"/>
          <w:color w:val="000000"/>
          <w:sz w:val="24"/>
          <w:szCs w:val="24"/>
        </w:rPr>
        <w:lastRenderedPageBreak/>
        <w:t>(Énfasis añadido)</w:t>
      </w:r>
    </w:p>
    <w:p w:rsidR="00F860C4" w:rsidRPr="00E37745" w:rsidRDefault="00F860C4" w:rsidP="00F860C4">
      <w:pPr>
        <w:tabs>
          <w:tab w:val="left" w:pos="426"/>
        </w:tabs>
        <w:spacing w:after="0" w:line="360" w:lineRule="auto"/>
        <w:contextualSpacing/>
        <w:jc w:val="both"/>
        <w:rPr>
          <w:rFonts w:ascii="Palatino Linotype" w:eastAsia="MS Mincho" w:hAnsi="Palatino Linotype" w:cs="Arial"/>
          <w:bCs/>
          <w:sz w:val="24"/>
          <w:szCs w:val="24"/>
          <w:lang w:eastAsia="es-ES"/>
        </w:rPr>
      </w:pPr>
    </w:p>
    <w:p w:rsidR="00F860C4" w:rsidRPr="00E37745" w:rsidRDefault="00F860C4" w:rsidP="00F860C4">
      <w:pPr>
        <w:numPr>
          <w:ilvl w:val="0"/>
          <w:numId w:val="1"/>
        </w:numPr>
        <w:tabs>
          <w:tab w:val="left" w:pos="426"/>
        </w:tabs>
        <w:spacing w:after="0" w:line="360" w:lineRule="auto"/>
        <w:ind w:left="0" w:firstLine="0"/>
        <w:contextualSpacing/>
        <w:jc w:val="both"/>
        <w:rPr>
          <w:rFonts w:ascii="Palatino Linotype" w:eastAsia="MS Mincho" w:hAnsi="Palatino Linotype" w:cs="Arial"/>
          <w:bCs/>
          <w:sz w:val="24"/>
          <w:szCs w:val="24"/>
          <w:lang w:eastAsia="es-ES"/>
        </w:rPr>
      </w:pPr>
      <w:r w:rsidRPr="00E37745">
        <w:rPr>
          <w:rFonts w:ascii="Palatino Linotype" w:eastAsia="MS Mincho" w:hAnsi="Palatino Linotype" w:cs="Times New Roman"/>
          <w:sz w:val="24"/>
          <w:szCs w:val="24"/>
          <w:lang w:val="es-ES_tradnl" w:eastAsia="es-ES"/>
        </w:rPr>
        <w:t>Asimismo, no pasa por inadvertido que el texto de la Ley de Planeación del Estado de México y Municipios, es clara al disponer que le compete a los Ayuntamientos en materia de planeación democrática para el desarrollo, “</w:t>
      </w:r>
      <w:r w:rsidRPr="00E37745">
        <w:rPr>
          <w:rFonts w:ascii="Palatino Linotype" w:eastAsia="MS Mincho" w:hAnsi="Palatino Linotype" w:cs="Times New Roman"/>
          <w:i/>
          <w:sz w:val="24"/>
          <w:szCs w:val="24"/>
          <w:lang w:val="es-ES_tradnl" w:eastAsia="es-ES"/>
        </w:rPr>
        <w:t xml:space="preserve">Asegurar la congruencia del Plan de Desarrollo Municipal con el Plan de Desarrollo del Estado y el Plan Nacional de Desarrollo, así como con los programas sectoriales, regionales y especiales que se deriven de éstos últimos, manteniendo una continuidad programática de mediano y largo plazos” </w:t>
      </w:r>
      <w:r w:rsidRPr="00E37745">
        <w:rPr>
          <w:rFonts w:ascii="Palatino Linotype" w:eastAsia="MS Mincho" w:hAnsi="Palatino Linotype" w:cs="Times New Roman"/>
          <w:sz w:val="24"/>
          <w:szCs w:val="24"/>
          <w:lang w:val="es-ES_tradnl" w:eastAsia="es-ES"/>
        </w:rPr>
        <w:t>y “</w:t>
      </w:r>
      <w:r w:rsidRPr="00E37745">
        <w:rPr>
          <w:rFonts w:ascii="Palatino Linotype" w:eastAsia="MS Mincho" w:hAnsi="Palatino Linotype" w:cs="Times New Roman"/>
          <w:i/>
          <w:sz w:val="24"/>
          <w:szCs w:val="24"/>
          <w:lang w:val="es-ES_tradnl" w:eastAsia="es-ES"/>
        </w:rPr>
        <w:t>Garantizar, mediante los procesos de planeación estratégica, la congruencia organizativa con las acciones que habrán de realizar para alcanzar los objetivos, metas y prioridades de la estrategia del desarrollo municipal.</w:t>
      </w:r>
    </w:p>
    <w:p w:rsidR="00F860C4" w:rsidRPr="00E37745" w:rsidRDefault="00F860C4" w:rsidP="00F860C4">
      <w:pPr>
        <w:tabs>
          <w:tab w:val="left" w:pos="426"/>
        </w:tabs>
        <w:spacing w:after="0" w:line="360" w:lineRule="auto"/>
        <w:contextualSpacing/>
        <w:jc w:val="both"/>
        <w:rPr>
          <w:rFonts w:ascii="Palatino Linotype" w:eastAsia="MS Mincho" w:hAnsi="Palatino Linotype" w:cs="Arial"/>
          <w:bCs/>
          <w:sz w:val="24"/>
          <w:szCs w:val="24"/>
          <w:lang w:eastAsia="es-ES"/>
        </w:rPr>
      </w:pPr>
    </w:p>
    <w:p w:rsidR="00F860C4" w:rsidRPr="00E37745" w:rsidRDefault="00F860C4" w:rsidP="00F860C4">
      <w:pPr>
        <w:numPr>
          <w:ilvl w:val="0"/>
          <w:numId w:val="1"/>
        </w:numPr>
        <w:tabs>
          <w:tab w:val="left" w:pos="426"/>
        </w:tabs>
        <w:spacing w:after="0" w:line="360" w:lineRule="auto"/>
        <w:ind w:left="0" w:firstLine="0"/>
        <w:contextualSpacing/>
        <w:jc w:val="both"/>
        <w:rPr>
          <w:rFonts w:ascii="Palatino Linotype" w:eastAsia="MS Mincho" w:hAnsi="Palatino Linotype" w:cs="Arial"/>
          <w:bCs/>
          <w:sz w:val="24"/>
          <w:szCs w:val="24"/>
          <w:lang w:eastAsia="es-ES"/>
        </w:rPr>
      </w:pPr>
      <w:r w:rsidRPr="00E37745">
        <w:rPr>
          <w:rFonts w:ascii="Palatino Linotype" w:eastAsia="MS Mincho" w:hAnsi="Palatino Linotype" w:cs="Times New Roman"/>
          <w:sz w:val="24"/>
          <w:szCs w:val="24"/>
          <w:lang w:val="es-ES_tradnl" w:eastAsia="es-ES"/>
        </w:rPr>
        <w:t xml:space="preserve">Bajo ese contexto, se entiende que la política social del Gobierno del Estado de México tiene como propósito reducir la pobreza, marginación y vulnerabilidad de las personas, generando condiciones para su desarrollo y bienestar, llevando a cabo la ejecución de programas sociales para modificar las condiciones de desigualdad, no obstante, que es una obligación constitucional del Gobernador planear y conducir el desarrollo integral de la entidad, fomentar la organización de instituciones para difundir o fomentar entre los habitantes del Estado, hábitos, costumbres o actividades que les permita mejorar su nivel de vida, así como conducir y administrar los ramos de la administración pública estatal dictando y poniendo en </w:t>
      </w:r>
      <w:r w:rsidRPr="00E37745">
        <w:rPr>
          <w:rFonts w:ascii="Palatino Linotype" w:eastAsia="MS Mincho" w:hAnsi="Palatino Linotype" w:cs="Times New Roman"/>
          <w:sz w:val="24"/>
          <w:szCs w:val="24"/>
          <w:lang w:val="es-ES_tradnl" w:eastAsia="es-ES"/>
        </w:rPr>
        <w:lastRenderedPageBreak/>
        <w:t>ejecución las políticas correspondientes, mediante las acciones públicas y los procedimientos necesarios para este fin.</w:t>
      </w:r>
    </w:p>
    <w:p w:rsidR="00F860C4" w:rsidRPr="00E37745" w:rsidRDefault="00F860C4" w:rsidP="00F860C4">
      <w:pPr>
        <w:tabs>
          <w:tab w:val="left" w:pos="426"/>
        </w:tabs>
        <w:spacing w:after="0" w:line="360" w:lineRule="auto"/>
        <w:contextualSpacing/>
        <w:jc w:val="both"/>
        <w:rPr>
          <w:rFonts w:ascii="Palatino Linotype" w:eastAsia="MS Mincho" w:hAnsi="Palatino Linotype" w:cs="Arial"/>
          <w:bCs/>
          <w:sz w:val="24"/>
          <w:szCs w:val="24"/>
          <w:lang w:eastAsia="es-ES"/>
        </w:rPr>
      </w:pPr>
    </w:p>
    <w:p w:rsidR="00F860C4" w:rsidRPr="00E37745" w:rsidRDefault="00F860C4" w:rsidP="00F860C4">
      <w:pPr>
        <w:numPr>
          <w:ilvl w:val="0"/>
          <w:numId w:val="1"/>
        </w:numPr>
        <w:tabs>
          <w:tab w:val="left" w:pos="426"/>
        </w:tabs>
        <w:spacing w:after="0" w:line="360" w:lineRule="auto"/>
        <w:ind w:left="0" w:firstLine="0"/>
        <w:contextualSpacing/>
        <w:jc w:val="both"/>
        <w:rPr>
          <w:rFonts w:ascii="Palatino Linotype" w:eastAsia="MS Mincho" w:hAnsi="Palatino Linotype" w:cs="Arial"/>
          <w:bCs/>
          <w:sz w:val="24"/>
          <w:szCs w:val="24"/>
          <w:lang w:eastAsia="es-ES"/>
        </w:rPr>
      </w:pPr>
      <w:r w:rsidRPr="00E37745">
        <w:rPr>
          <w:rFonts w:ascii="Palatino Linotype" w:eastAsia="MS Mincho" w:hAnsi="Palatino Linotype" w:cs="Times New Roman"/>
          <w:sz w:val="24"/>
          <w:szCs w:val="24"/>
          <w:lang w:val="es-ES_tradnl" w:eastAsia="es-ES"/>
        </w:rPr>
        <w:t>En ese orden de ideas, conviene señalar que la Ley de Desarrollo Social del Estado de México, de aplicación a los gobiernos municipales, establece en su artículo 2, como objetivos los siguientes:</w:t>
      </w:r>
    </w:p>
    <w:p w:rsidR="00F860C4" w:rsidRPr="00E37745" w:rsidRDefault="00F860C4" w:rsidP="00F860C4">
      <w:pPr>
        <w:tabs>
          <w:tab w:val="left" w:pos="426"/>
        </w:tabs>
        <w:spacing w:after="0" w:line="360" w:lineRule="auto"/>
        <w:contextualSpacing/>
        <w:jc w:val="both"/>
        <w:rPr>
          <w:rFonts w:ascii="Palatino Linotype" w:eastAsia="MS Mincho" w:hAnsi="Palatino Linotype" w:cs="Arial"/>
          <w:bCs/>
          <w:sz w:val="24"/>
          <w:szCs w:val="24"/>
          <w:lang w:eastAsia="es-ES"/>
        </w:rPr>
      </w:pPr>
    </w:p>
    <w:p w:rsidR="00F860C4" w:rsidRPr="00E37745" w:rsidRDefault="00F860C4" w:rsidP="00F860C4">
      <w:pPr>
        <w:spacing w:after="0" w:line="360" w:lineRule="auto"/>
        <w:ind w:left="567" w:right="616"/>
        <w:jc w:val="both"/>
        <w:rPr>
          <w:rFonts w:ascii="Palatino Linotype" w:eastAsia="MS Mincho" w:hAnsi="Palatino Linotype" w:cs="Times New Roman"/>
          <w:i/>
          <w:sz w:val="24"/>
          <w:szCs w:val="24"/>
          <w:lang w:val="es-ES_tradnl" w:eastAsia="es-ES"/>
        </w:rPr>
      </w:pPr>
      <w:r w:rsidRPr="00E37745">
        <w:rPr>
          <w:rFonts w:ascii="Palatino Linotype" w:eastAsia="MS Mincho" w:hAnsi="Palatino Linotype" w:cs="Times New Roman"/>
          <w:i/>
          <w:sz w:val="24"/>
          <w:szCs w:val="24"/>
          <w:lang w:val="es-ES_tradnl" w:eastAsia="es-ES"/>
        </w:rPr>
        <w:t xml:space="preserve">“I. Generar las condiciones que aseguren el desarrollo social y el pleno disfrute de los derechos sociales; </w:t>
      </w:r>
    </w:p>
    <w:p w:rsidR="00F860C4" w:rsidRPr="00E37745" w:rsidRDefault="00F860C4" w:rsidP="00F860C4">
      <w:pPr>
        <w:spacing w:after="0" w:line="360" w:lineRule="auto"/>
        <w:ind w:left="567" w:right="616"/>
        <w:jc w:val="both"/>
        <w:rPr>
          <w:rFonts w:ascii="Palatino Linotype" w:eastAsia="MS Mincho" w:hAnsi="Palatino Linotype" w:cs="Times New Roman"/>
          <w:i/>
          <w:sz w:val="24"/>
          <w:szCs w:val="24"/>
          <w:lang w:val="es-ES_tradnl" w:eastAsia="es-ES"/>
        </w:rPr>
      </w:pPr>
    </w:p>
    <w:p w:rsidR="00F860C4" w:rsidRPr="00E37745" w:rsidRDefault="00F860C4" w:rsidP="00F860C4">
      <w:pPr>
        <w:spacing w:after="0" w:line="360" w:lineRule="auto"/>
        <w:ind w:left="567" w:right="616"/>
        <w:jc w:val="both"/>
        <w:rPr>
          <w:rFonts w:ascii="Palatino Linotype" w:eastAsia="MS Mincho" w:hAnsi="Palatino Linotype" w:cs="Times New Roman"/>
          <w:i/>
          <w:sz w:val="24"/>
          <w:szCs w:val="24"/>
          <w:lang w:val="es-ES_tradnl" w:eastAsia="es-ES"/>
        </w:rPr>
      </w:pPr>
      <w:r w:rsidRPr="00E37745">
        <w:rPr>
          <w:rFonts w:ascii="Palatino Linotype" w:eastAsia="MS Mincho" w:hAnsi="Palatino Linotype" w:cs="Times New Roman"/>
          <w:i/>
          <w:sz w:val="24"/>
          <w:szCs w:val="24"/>
          <w:lang w:val="es-ES_tradnl" w:eastAsia="es-ES"/>
        </w:rPr>
        <w:t xml:space="preserve">II. Garantizar el derecho igualitario e incondicional de toda la población al desarrollo social y a sus programas y acciones; </w:t>
      </w:r>
    </w:p>
    <w:p w:rsidR="00F860C4" w:rsidRPr="00E37745" w:rsidRDefault="00F860C4" w:rsidP="00F860C4">
      <w:pPr>
        <w:spacing w:after="0" w:line="360" w:lineRule="auto"/>
        <w:ind w:left="567" w:right="616"/>
        <w:jc w:val="both"/>
        <w:rPr>
          <w:rFonts w:ascii="Palatino Linotype" w:eastAsia="MS Mincho" w:hAnsi="Palatino Linotype" w:cs="Times New Roman"/>
          <w:i/>
          <w:sz w:val="24"/>
          <w:szCs w:val="24"/>
          <w:lang w:val="es-ES_tradnl" w:eastAsia="es-ES"/>
        </w:rPr>
      </w:pPr>
    </w:p>
    <w:p w:rsidR="00F860C4" w:rsidRPr="00E37745" w:rsidRDefault="00F860C4" w:rsidP="00F860C4">
      <w:pPr>
        <w:spacing w:after="0" w:line="360" w:lineRule="auto"/>
        <w:ind w:left="567" w:right="616"/>
        <w:jc w:val="both"/>
        <w:rPr>
          <w:rFonts w:ascii="Palatino Linotype" w:eastAsia="MS Mincho" w:hAnsi="Palatino Linotype" w:cs="Times New Roman"/>
          <w:i/>
          <w:sz w:val="24"/>
          <w:szCs w:val="24"/>
          <w:lang w:val="es-ES_tradnl" w:eastAsia="es-ES"/>
        </w:rPr>
      </w:pPr>
      <w:r w:rsidRPr="00E37745">
        <w:rPr>
          <w:rFonts w:ascii="Palatino Linotype" w:eastAsia="MS Mincho" w:hAnsi="Palatino Linotype" w:cs="Times New Roman"/>
          <w:i/>
          <w:sz w:val="24"/>
          <w:szCs w:val="24"/>
          <w:lang w:val="es-ES_tradnl" w:eastAsia="es-ES"/>
        </w:rPr>
        <w:t xml:space="preserve">III. Establecer las bases para un desarrollo integral, a fin de superar la pobreza, la marginación y la exclusión social; </w:t>
      </w:r>
    </w:p>
    <w:p w:rsidR="00F860C4" w:rsidRPr="00E37745" w:rsidRDefault="00F860C4" w:rsidP="00F860C4">
      <w:pPr>
        <w:spacing w:after="0" w:line="360" w:lineRule="auto"/>
        <w:ind w:left="567" w:right="616"/>
        <w:jc w:val="both"/>
        <w:rPr>
          <w:rFonts w:ascii="Palatino Linotype" w:eastAsia="MS Mincho" w:hAnsi="Palatino Linotype" w:cs="Times New Roman"/>
          <w:i/>
          <w:sz w:val="24"/>
          <w:szCs w:val="24"/>
          <w:lang w:val="es-ES_tradnl" w:eastAsia="es-ES"/>
        </w:rPr>
      </w:pPr>
    </w:p>
    <w:p w:rsidR="00F860C4" w:rsidRPr="00E37745" w:rsidRDefault="00F860C4" w:rsidP="00F860C4">
      <w:pPr>
        <w:spacing w:after="0" w:line="360" w:lineRule="auto"/>
        <w:ind w:left="567" w:right="616"/>
        <w:jc w:val="both"/>
        <w:rPr>
          <w:rFonts w:ascii="Palatino Linotype" w:eastAsia="MS Mincho" w:hAnsi="Palatino Linotype" w:cs="Times New Roman"/>
          <w:i/>
          <w:sz w:val="24"/>
          <w:szCs w:val="24"/>
          <w:lang w:val="es-ES_tradnl" w:eastAsia="es-ES"/>
        </w:rPr>
      </w:pPr>
      <w:r w:rsidRPr="00E37745">
        <w:rPr>
          <w:rFonts w:ascii="Palatino Linotype" w:eastAsia="MS Mincho" w:hAnsi="Palatino Linotype" w:cs="Times New Roman"/>
          <w:i/>
          <w:sz w:val="24"/>
          <w:szCs w:val="24"/>
          <w:lang w:val="es-ES_tradnl" w:eastAsia="es-ES"/>
        </w:rPr>
        <w:t xml:space="preserve">IV. Promover la implementación de políticas públicas subsidiarias que ayuden a la superación de la desigualdad social; </w:t>
      </w:r>
    </w:p>
    <w:p w:rsidR="00F860C4" w:rsidRPr="00E37745" w:rsidRDefault="00F860C4" w:rsidP="00F860C4">
      <w:pPr>
        <w:spacing w:after="0" w:line="360" w:lineRule="auto"/>
        <w:ind w:left="567" w:right="616"/>
        <w:jc w:val="both"/>
        <w:rPr>
          <w:rFonts w:ascii="Palatino Linotype" w:eastAsia="MS Mincho" w:hAnsi="Palatino Linotype" w:cs="Times New Roman"/>
          <w:i/>
          <w:sz w:val="24"/>
          <w:szCs w:val="24"/>
          <w:lang w:val="es-ES_tradnl" w:eastAsia="es-ES"/>
        </w:rPr>
      </w:pPr>
    </w:p>
    <w:p w:rsidR="00F860C4" w:rsidRPr="00E37745" w:rsidRDefault="00F860C4" w:rsidP="00F860C4">
      <w:pPr>
        <w:spacing w:after="0" w:line="360" w:lineRule="auto"/>
        <w:ind w:left="567" w:right="616"/>
        <w:jc w:val="both"/>
        <w:rPr>
          <w:rFonts w:ascii="Palatino Linotype" w:eastAsia="MS Mincho" w:hAnsi="Palatino Linotype" w:cs="Times New Roman"/>
          <w:i/>
          <w:sz w:val="24"/>
          <w:szCs w:val="24"/>
          <w:lang w:val="es-ES_tradnl" w:eastAsia="es-ES"/>
        </w:rPr>
      </w:pPr>
      <w:r w:rsidRPr="00E37745">
        <w:rPr>
          <w:rFonts w:ascii="Palatino Linotype" w:eastAsia="MS Mincho" w:hAnsi="Palatino Linotype" w:cs="Times New Roman"/>
          <w:i/>
          <w:sz w:val="24"/>
          <w:szCs w:val="24"/>
          <w:lang w:val="es-ES_tradnl" w:eastAsia="es-ES"/>
        </w:rPr>
        <w:t xml:space="preserve">V. Garantizar la evaluación permanente de las políticas públicas, programas y acciones de desarrollo social; </w:t>
      </w:r>
    </w:p>
    <w:p w:rsidR="00F860C4" w:rsidRPr="00E37745" w:rsidRDefault="00F860C4" w:rsidP="00F860C4">
      <w:pPr>
        <w:spacing w:after="0" w:line="360" w:lineRule="auto"/>
        <w:ind w:left="567" w:right="616"/>
        <w:jc w:val="both"/>
        <w:rPr>
          <w:rFonts w:ascii="Palatino Linotype" w:eastAsia="MS Mincho" w:hAnsi="Palatino Linotype" w:cs="Times New Roman"/>
          <w:i/>
          <w:sz w:val="24"/>
          <w:szCs w:val="24"/>
          <w:lang w:val="es-ES_tradnl" w:eastAsia="es-ES"/>
        </w:rPr>
      </w:pPr>
    </w:p>
    <w:p w:rsidR="00F860C4" w:rsidRPr="00E37745" w:rsidRDefault="00F860C4" w:rsidP="00F860C4">
      <w:pPr>
        <w:spacing w:after="0" w:line="360" w:lineRule="auto"/>
        <w:ind w:left="567" w:right="616"/>
        <w:jc w:val="both"/>
        <w:rPr>
          <w:rFonts w:ascii="Palatino Linotype" w:eastAsia="MS Mincho" w:hAnsi="Palatino Linotype" w:cs="Times New Roman"/>
          <w:i/>
          <w:sz w:val="24"/>
          <w:szCs w:val="24"/>
          <w:lang w:val="es-ES_tradnl" w:eastAsia="es-ES"/>
        </w:rPr>
      </w:pPr>
      <w:r w:rsidRPr="00E37745">
        <w:rPr>
          <w:rFonts w:ascii="Palatino Linotype" w:eastAsia="MS Mincho" w:hAnsi="Palatino Linotype" w:cs="Times New Roman"/>
          <w:i/>
          <w:sz w:val="24"/>
          <w:szCs w:val="24"/>
          <w:lang w:val="es-ES_tradnl" w:eastAsia="es-ES"/>
        </w:rPr>
        <w:t xml:space="preserve">VI. Promover políticas públicas, programas y acciones de desarrollo social que favorezcan la inclusión y participación social, a fin de alcanzar una mayor cohesión social; y </w:t>
      </w:r>
    </w:p>
    <w:p w:rsidR="00F860C4" w:rsidRPr="00E37745" w:rsidRDefault="00F860C4" w:rsidP="00F860C4">
      <w:pPr>
        <w:spacing w:after="0" w:line="360" w:lineRule="auto"/>
        <w:ind w:left="567" w:right="616"/>
        <w:jc w:val="both"/>
        <w:rPr>
          <w:rFonts w:ascii="Palatino Linotype" w:eastAsia="MS Mincho" w:hAnsi="Palatino Linotype" w:cs="Times New Roman"/>
          <w:i/>
          <w:sz w:val="24"/>
          <w:szCs w:val="24"/>
          <w:lang w:val="es-ES_tradnl" w:eastAsia="es-ES"/>
        </w:rPr>
      </w:pPr>
    </w:p>
    <w:p w:rsidR="00F860C4" w:rsidRPr="00E37745" w:rsidRDefault="00F860C4" w:rsidP="00F860C4">
      <w:pPr>
        <w:spacing w:after="0" w:line="360" w:lineRule="auto"/>
        <w:ind w:left="567" w:right="616"/>
        <w:jc w:val="both"/>
        <w:rPr>
          <w:rFonts w:ascii="Palatino Linotype" w:eastAsia="MS Mincho" w:hAnsi="Palatino Linotype" w:cs="Times New Roman"/>
          <w:i/>
          <w:sz w:val="24"/>
          <w:szCs w:val="24"/>
          <w:lang w:val="es-ES_tradnl" w:eastAsia="es-ES"/>
        </w:rPr>
      </w:pPr>
      <w:r w:rsidRPr="00E37745">
        <w:rPr>
          <w:rFonts w:ascii="Palatino Linotype" w:eastAsia="MS Mincho" w:hAnsi="Palatino Linotype" w:cs="Times New Roman"/>
          <w:i/>
          <w:sz w:val="24"/>
          <w:szCs w:val="24"/>
          <w:lang w:val="es-ES_tradnl" w:eastAsia="es-ES"/>
        </w:rPr>
        <w:t>VII. Asegurar la rendición de cuentas y transparencia en la ejecución de los programas de desarrollo social y la aplicación de los recursos para el desarrollo social, a través de procedimientos de aprobación, incluidos en las reglas de operación, así como su respectiva supervisión, verificación, control y acceso a la información pública.”</w:t>
      </w:r>
    </w:p>
    <w:p w:rsidR="00F860C4" w:rsidRPr="00E37745" w:rsidRDefault="00F860C4" w:rsidP="00F860C4">
      <w:pPr>
        <w:spacing w:after="0" w:line="240" w:lineRule="auto"/>
        <w:ind w:left="567" w:right="616"/>
        <w:jc w:val="both"/>
        <w:rPr>
          <w:rFonts w:ascii="Palatino Linotype" w:eastAsia="MS Mincho" w:hAnsi="Palatino Linotype" w:cs="Times New Roman"/>
          <w:i/>
          <w:sz w:val="24"/>
          <w:szCs w:val="24"/>
          <w:lang w:val="es-ES_tradnl" w:eastAsia="es-ES"/>
        </w:rPr>
      </w:pPr>
    </w:p>
    <w:p w:rsidR="00F860C4" w:rsidRPr="00E37745" w:rsidRDefault="00F860C4" w:rsidP="00F860C4">
      <w:pPr>
        <w:numPr>
          <w:ilvl w:val="0"/>
          <w:numId w:val="1"/>
        </w:numPr>
        <w:tabs>
          <w:tab w:val="left" w:pos="426"/>
        </w:tabs>
        <w:spacing w:after="0" w:line="360" w:lineRule="auto"/>
        <w:ind w:left="0" w:firstLine="0"/>
        <w:contextualSpacing/>
        <w:jc w:val="both"/>
        <w:rPr>
          <w:rFonts w:ascii="Palatino Linotype" w:eastAsia="Times New Roman" w:hAnsi="Palatino Linotype" w:cs="Arial"/>
          <w:sz w:val="24"/>
          <w:szCs w:val="24"/>
          <w:lang w:val="es-ES"/>
        </w:rPr>
      </w:pPr>
      <w:r w:rsidRPr="00E37745">
        <w:rPr>
          <w:rFonts w:ascii="Palatino Linotype" w:eastAsia="MS Mincho" w:hAnsi="Palatino Linotype" w:cs="Arial"/>
          <w:sz w:val="24"/>
          <w:szCs w:val="24"/>
          <w:lang w:val="es-ES_tradnl" w:eastAsia="es-ES"/>
        </w:rPr>
        <w:t xml:space="preserve">Bajo dichas condiciones, resulta evidente que al </w:t>
      </w:r>
      <w:r w:rsidRPr="00E37745">
        <w:rPr>
          <w:rFonts w:ascii="Palatino Linotype" w:eastAsia="MS Mincho" w:hAnsi="Palatino Linotype" w:cs="Arial"/>
          <w:b/>
          <w:sz w:val="24"/>
          <w:szCs w:val="24"/>
          <w:lang w:val="es-ES_tradnl" w:eastAsia="es-ES"/>
        </w:rPr>
        <w:t>SUJETO OBLIGADO</w:t>
      </w:r>
      <w:r w:rsidRPr="00E37745">
        <w:rPr>
          <w:rFonts w:ascii="Palatino Linotype" w:eastAsia="MS Mincho" w:hAnsi="Palatino Linotype" w:cs="Arial"/>
          <w:sz w:val="24"/>
          <w:szCs w:val="24"/>
          <w:lang w:val="es-ES_tradnl" w:eastAsia="es-ES"/>
        </w:rPr>
        <w:t xml:space="preserve"> le corresponde </w:t>
      </w:r>
      <w:r w:rsidRPr="00E37745">
        <w:rPr>
          <w:rFonts w:ascii="Palatino Linotype" w:eastAsia="Times New Roman" w:hAnsi="Palatino Linotype" w:cs="Times New Roman"/>
          <w:sz w:val="24"/>
          <w:szCs w:val="24"/>
          <w:lang w:val="es-ES" w:eastAsia="es-ES"/>
        </w:rPr>
        <w:t xml:space="preserve">generar las bases que aseguren el derecho social y pleno disfrute de condiciones igualitarias a su población, que a su vez favorezcan la inclusión y participación social, que conlleven a mejorar la calidad de vida y la productividad de cada uno de los miembros de la comunidad, en un entorno más justo, equitativo y equilibrado, por lo que para tal efecto puede realizar las contrataciones necesarias de conformidad don las Leyes aplicables. </w:t>
      </w:r>
    </w:p>
    <w:p w:rsidR="00F860C4" w:rsidRPr="00E37745" w:rsidRDefault="00F860C4" w:rsidP="00F860C4">
      <w:pPr>
        <w:tabs>
          <w:tab w:val="left" w:pos="851"/>
        </w:tabs>
        <w:spacing w:after="0" w:line="360" w:lineRule="auto"/>
        <w:ind w:right="49"/>
        <w:contextualSpacing/>
        <w:jc w:val="both"/>
        <w:rPr>
          <w:rFonts w:ascii="Palatino Linotype" w:eastAsia="Times New Roman" w:hAnsi="Palatino Linotype" w:cs="Arial"/>
          <w:i/>
          <w:sz w:val="24"/>
          <w:szCs w:val="24"/>
        </w:rPr>
      </w:pPr>
    </w:p>
    <w:p w:rsidR="00F860C4" w:rsidRPr="00E37745" w:rsidRDefault="00F860C4" w:rsidP="00F860C4">
      <w:pPr>
        <w:numPr>
          <w:ilvl w:val="0"/>
          <w:numId w:val="1"/>
        </w:numPr>
        <w:tabs>
          <w:tab w:val="left" w:pos="851"/>
        </w:tabs>
        <w:spacing w:after="0" w:line="360" w:lineRule="auto"/>
        <w:ind w:left="0" w:right="49" w:firstLine="0"/>
        <w:contextualSpacing/>
        <w:jc w:val="both"/>
        <w:rPr>
          <w:rFonts w:ascii="Palatino Linotype" w:eastAsia="Times New Roman" w:hAnsi="Palatino Linotype" w:cs="Arial"/>
          <w:i/>
          <w:sz w:val="24"/>
          <w:szCs w:val="24"/>
        </w:rPr>
      </w:pPr>
      <w:r w:rsidRPr="00E37745">
        <w:rPr>
          <w:rFonts w:ascii="Palatino Linotype" w:eastAsia="Times New Roman" w:hAnsi="Palatino Linotype" w:cs="Arial"/>
          <w:sz w:val="24"/>
          <w:szCs w:val="24"/>
          <w:lang w:val="es-ES"/>
        </w:rPr>
        <w:t xml:space="preserve">Así, por cuanto hace al punto marcado con el inciso </w:t>
      </w:r>
      <w:r w:rsidRPr="00E37745">
        <w:rPr>
          <w:rFonts w:ascii="Palatino Linotype" w:eastAsia="Times New Roman" w:hAnsi="Palatino Linotype" w:cs="Arial"/>
          <w:b/>
          <w:sz w:val="24"/>
          <w:szCs w:val="24"/>
          <w:lang w:val="es-ES"/>
        </w:rPr>
        <w:t>a)</w:t>
      </w:r>
      <w:r w:rsidR="00774876" w:rsidRPr="00E37745">
        <w:rPr>
          <w:rFonts w:ascii="Palatino Linotype" w:eastAsia="Times New Roman" w:hAnsi="Palatino Linotype" w:cs="Arial"/>
          <w:b/>
          <w:sz w:val="24"/>
          <w:szCs w:val="24"/>
          <w:lang w:val="es-ES"/>
        </w:rPr>
        <w:t xml:space="preserve"> y b)</w:t>
      </w:r>
      <w:r w:rsidRPr="00E37745">
        <w:rPr>
          <w:rFonts w:ascii="Palatino Linotype" w:eastAsia="Times New Roman" w:hAnsi="Palatino Linotype" w:cs="Arial"/>
          <w:sz w:val="24"/>
          <w:szCs w:val="24"/>
          <w:lang w:val="es-ES"/>
        </w:rPr>
        <w:t xml:space="preserve">, </w:t>
      </w:r>
      <w:r w:rsidRPr="00E37745">
        <w:rPr>
          <w:rFonts w:ascii="Palatino Linotype" w:eastAsia="Calibri" w:hAnsi="Palatino Linotype" w:cs="Arial"/>
          <w:sz w:val="24"/>
          <w:szCs w:val="24"/>
        </w:rPr>
        <w:t xml:space="preserve">es </w:t>
      </w:r>
      <w:r w:rsidRPr="00E37745">
        <w:rPr>
          <w:rFonts w:ascii="Palatino Linotype" w:eastAsia="MS Mincho" w:hAnsi="Palatino Linotype" w:cs="Bookman Old Style"/>
          <w:sz w:val="24"/>
          <w:szCs w:val="24"/>
          <w:lang w:eastAsia="es-MX"/>
        </w:rPr>
        <w:t xml:space="preserve">pertinente mencionar que la información peticionada constituye una obligación de transparencia a cargo del </w:t>
      </w:r>
      <w:r w:rsidRPr="00E37745">
        <w:rPr>
          <w:rFonts w:ascii="Palatino Linotype" w:eastAsia="MS Mincho" w:hAnsi="Palatino Linotype" w:cs="Bookman Old Style"/>
          <w:b/>
          <w:sz w:val="24"/>
          <w:szCs w:val="24"/>
          <w:lang w:eastAsia="es-MX"/>
        </w:rPr>
        <w:t>SUJETO OBLIGADO</w:t>
      </w:r>
      <w:r w:rsidRPr="00E37745">
        <w:rPr>
          <w:rFonts w:ascii="Palatino Linotype" w:eastAsia="MS Mincho" w:hAnsi="Palatino Linotype" w:cs="Bookman Old Style"/>
          <w:sz w:val="24"/>
          <w:szCs w:val="24"/>
          <w:lang w:eastAsia="es-MX"/>
        </w:rPr>
        <w:t xml:space="preserve">, misma que está relacionada con </w:t>
      </w:r>
      <w:r w:rsidRPr="00E37745">
        <w:rPr>
          <w:rFonts w:ascii="Palatino Linotype" w:eastAsia="MS Mincho" w:hAnsi="Palatino Linotype" w:cs="Bookman Old Style"/>
          <w:sz w:val="24"/>
          <w:szCs w:val="24"/>
          <w:lang w:eastAsia="es-MX"/>
        </w:rPr>
        <w:lastRenderedPageBreak/>
        <w:t xml:space="preserve">los procedimientos y resultados de adjudicación directa, invitación restringida y licitación de cualquier naturaleza, que incluye la versión pública del expediente respectivo y de los contratos celebrados, obligación prevista en el artículo 92, fracción XXIX de la Ley de Transparencia y Acceso a la Información Pública de nuestra entidad, como a continuación se observa:  </w:t>
      </w:r>
    </w:p>
    <w:p w:rsidR="00F860C4" w:rsidRPr="00E37745" w:rsidRDefault="00F860C4" w:rsidP="00F860C4">
      <w:pPr>
        <w:autoSpaceDE w:val="0"/>
        <w:autoSpaceDN w:val="0"/>
        <w:adjustRightInd w:val="0"/>
        <w:spacing w:after="0" w:line="360" w:lineRule="auto"/>
        <w:ind w:right="49"/>
        <w:jc w:val="both"/>
        <w:rPr>
          <w:rFonts w:ascii="Palatino Linotype" w:eastAsia="MS Mincho" w:hAnsi="Palatino Linotype" w:cs="Bookman Old Style"/>
          <w:sz w:val="24"/>
          <w:szCs w:val="24"/>
          <w:lang w:eastAsia="es-MX"/>
        </w:rPr>
      </w:pPr>
    </w:p>
    <w:p w:rsidR="00F860C4" w:rsidRPr="00E37745" w:rsidRDefault="00F860C4" w:rsidP="00F860C4">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E37745">
        <w:rPr>
          <w:rFonts w:ascii="Palatino Linotype" w:eastAsia="MS Mincho" w:hAnsi="Palatino Linotype" w:cs="Bookman Old Style"/>
          <w:i/>
          <w:sz w:val="24"/>
          <w:szCs w:val="24"/>
          <w:lang w:eastAsia="es-MX"/>
        </w:rPr>
        <w:t>“</w:t>
      </w:r>
      <w:r w:rsidRPr="00E37745">
        <w:rPr>
          <w:rFonts w:ascii="Palatino Linotype" w:eastAsia="MS Mincho" w:hAnsi="Palatino Linotype" w:cs="Bookman Old Style"/>
          <w:b/>
          <w:i/>
          <w:sz w:val="24"/>
          <w:szCs w:val="24"/>
          <w:lang w:eastAsia="es-MX"/>
        </w:rPr>
        <w:t>Artículo 92</w:t>
      </w:r>
      <w:r w:rsidRPr="00E37745">
        <w:rPr>
          <w:rFonts w:ascii="Palatino Linotype" w:eastAsia="MS Mincho" w:hAnsi="Palatino Linotype" w:cs="Bookman Old Style"/>
          <w:i/>
          <w:sz w:val="24"/>
          <w:szCs w:val="24"/>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860C4" w:rsidRPr="00E37745" w:rsidRDefault="00F860C4" w:rsidP="00F860C4">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E37745">
        <w:rPr>
          <w:rFonts w:ascii="Palatino Linotype" w:eastAsia="MS Mincho" w:hAnsi="Palatino Linotype" w:cs="Bookman Old Style"/>
          <w:i/>
          <w:sz w:val="24"/>
          <w:szCs w:val="24"/>
          <w:lang w:eastAsia="es-MX"/>
        </w:rPr>
        <w:t>…</w:t>
      </w:r>
    </w:p>
    <w:p w:rsidR="00F860C4" w:rsidRPr="00E37745" w:rsidRDefault="00F860C4" w:rsidP="00F860C4">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E37745">
        <w:rPr>
          <w:rFonts w:ascii="Palatino Linotype" w:eastAsia="MS Mincho" w:hAnsi="Palatino Linotype" w:cs="Bookman Old Style"/>
          <w:b/>
          <w:i/>
          <w:sz w:val="24"/>
          <w:szCs w:val="24"/>
          <w:lang w:eastAsia="es-MX"/>
        </w:rPr>
        <w:t>XXIX</w:t>
      </w:r>
      <w:r w:rsidRPr="00E37745">
        <w:rPr>
          <w:rFonts w:ascii="Palatino Linotype" w:eastAsia="MS Mincho" w:hAnsi="Palatino Linotype" w:cs="Bookman Old Style"/>
          <w:i/>
          <w:sz w:val="24"/>
          <w:szCs w:val="24"/>
          <w:lang w:eastAsia="es-MX"/>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rsidR="00F860C4" w:rsidRPr="00E37745" w:rsidRDefault="00F860C4" w:rsidP="00F860C4">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E37745">
        <w:rPr>
          <w:rFonts w:ascii="Palatino Linotype" w:eastAsia="MS Mincho" w:hAnsi="Palatino Linotype" w:cs="Bookman Old Style"/>
          <w:i/>
          <w:sz w:val="24"/>
          <w:szCs w:val="24"/>
          <w:lang w:eastAsia="es-MX"/>
        </w:rPr>
        <w:t xml:space="preserve"> </w:t>
      </w:r>
    </w:p>
    <w:p w:rsidR="00F860C4" w:rsidRPr="00E37745" w:rsidRDefault="00F860C4" w:rsidP="00F860C4">
      <w:pPr>
        <w:tabs>
          <w:tab w:val="left" w:pos="1134"/>
        </w:tabs>
        <w:autoSpaceDE w:val="0"/>
        <w:autoSpaceDN w:val="0"/>
        <w:adjustRightInd w:val="0"/>
        <w:spacing w:after="0" w:line="360" w:lineRule="auto"/>
        <w:ind w:left="567" w:right="567"/>
        <w:jc w:val="both"/>
        <w:rPr>
          <w:rFonts w:ascii="Palatino Linotype" w:eastAsia="MS Mincho" w:hAnsi="Palatino Linotype" w:cs="Bookman Old Style"/>
          <w:b/>
          <w:i/>
          <w:sz w:val="24"/>
          <w:szCs w:val="24"/>
          <w:lang w:eastAsia="es-MX"/>
        </w:rPr>
      </w:pPr>
      <w:r w:rsidRPr="00E37745">
        <w:rPr>
          <w:rFonts w:ascii="Palatino Linotype" w:eastAsia="MS Mincho" w:hAnsi="Palatino Linotype" w:cs="Bookman Old Style"/>
          <w:b/>
          <w:i/>
          <w:sz w:val="24"/>
          <w:szCs w:val="24"/>
          <w:lang w:eastAsia="es-MX"/>
        </w:rPr>
        <w:t xml:space="preserve">a) De licitaciones públicas o procedimientos de invitación restringida: </w:t>
      </w:r>
    </w:p>
    <w:p w:rsidR="00F860C4" w:rsidRPr="00E37745" w:rsidRDefault="00F860C4" w:rsidP="00F860C4">
      <w:pPr>
        <w:tabs>
          <w:tab w:val="left" w:pos="1418"/>
        </w:tabs>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E37745">
        <w:rPr>
          <w:rFonts w:ascii="Palatino Linotype" w:eastAsia="MS Mincho" w:hAnsi="Palatino Linotype" w:cs="Bookman Old Style"/>
          <w:i/>
          <w:sz w:val="24"/>
          <w:szCs w:val="24"/>
          <w:lang w:eastAsia="es-MX"/>
        </w:rPr>
        <w:t xml:space="preserve">1) La convocatoria o invitación emitida, así como los fundamentos legales aplicados para llevarla a cabo; </w:t>
      </w:r>
    </w:p>
    <w:p w:rsidR="00F860C4" w:rsidRPr="00E37745" w:rsidRDefault="00F860C4" w:rsidP="00F860C4">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E37745">
        <w:rPr>
          <w:rFonts w:ascii="Palatino Linotype" w:eastAsia="MS Mincho" w:hAnsi="Palatino Linotype" w:cs="Bookman Old Style"/>
          <w:i/>
          <w:sz w:val="24"/>
          <w:szCs w:val="24"/>
          <w:lang w:eastAsia="es-MX"/>
        </w:rPr>
        <w:t>2) Los nombres de los participantes o invitados;</w:t>
      </w:r>
    </w:p>
    <w:p w:rsidR="00F860C4" w:rsidRPr="00E37745" w:rsidRDefault="00F860C4" w:rsidP="00F860C4">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E37745">
        <w:rPr>
          <w:rFonts w:ascii="Palatino Linotype" w:eastAsia="MS Mincho" w:hAnsi="Palatino Linotype" w:cs="Bookman Old Style"/>
          <w:i/>
          <w:sz w:val="24"/>
          <w:szCs w:val="24"/>
          <w:lang w:eastAsia="es-MX"/>
        </w:rPr>
        <w:lastRenderedPageBreak/>
        <w:t xml:space="preserve">3) El nombre del ganador y las razones que lo justifican; </w:t>
      </w:r>
    </w:p>
    <w:p w:rsidR="00F860C4" w:rsidRPr="00E37745" w:rsidRDefault="00F860C4" w:rsidP="00F860C4">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E37745">
        <w:rPr>
          <w:rFonts w:ascii="Palatino Linotype" w:eastAsia="MS Mincho" w:hAnsi="Palatino Linotype" w:cs="Bookman Old Style"/>
          <w:i/>
          <w:sz w:val="24"/>
          <w:szCs w:val="24"/>
          <w:lang w:eastAsia="es-MX"/>
        </w:rPr>
        <w:t xml:space="preserve"> </w:t>
      </w:r>
    </w:p>
    <w:p w:rsidR="00F860C4" w:rsidRPr="00E37745" w:rsidRDefault="00F860C4" w:rsidP="00F860C4">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E37745">
        <w:rPr>
          <w:rFonts w:ascii="Palatino Linotype" w:eastAsia="MS Mincho" w:hAnsi="Palatino Linotype" w:cs="Bookman Old Style"/>
          <w:i/>
          <w:sz w:val="24"/>
          <w:szCs w:val="24"/>
          <w:lang w:eastAsia="es-MX"/>
        </w:rPr>
        <w:t xml:space="preserve">4) El área solicitante y la responsable de su ejecución; </w:t>
      </w:r>
    </w:p>
    <w:p w:rsidR="00F860C4" w:rsidRPr="00E37745" w:rsidRDefault="00F860C4" w:rsidP="00F860C4">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E37745">
        <w:rPr>
          <w:rFonts w:ascii="Palatino Linotype" w:eastAsia="MS Mincho" w:hAnsi="Palatino Linotype" w:cs="Bookman Old Style"/>
          <w:i/>
          <w:sz w:val="24"/>
          <w:szCs w:val="24"/>
          <w:lang w:eastAsia="es-MX"/>
        </w:rPr>
        <w:t xml:space="preserve">5) Las convocatorias e invitaciones emitidas; </w:t>
      </w:r>
    </w:p>
    <w:p w:rsidR="00F860C4" w:rsidRPr="00E37745" w:rsidRDefault="00F860C4" w:rsidP="00F860C4">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E37745">
        <w:rPr>
          <w:rFonts w:ascii="Palatino Linotype" w:eastAsia="MS Mincho" w:hAnsi="Palatino Linotype" w:cs="Bookman Old Style"/>
          <w:i/>
          <w:sz w:val="24"/>
          <w:szCs w:val="24"/>
          <w:lang w:eastAsia="es-MX"/>
        </w:rPr>
        <w:t xml:space="preserve">6) Los dictámenes y fallo de adjudicación; </w:t>
      </w:r>
    </w:p>
    <w:p w:rsidR="00F860C4" w:rsidRPr="00E37745" w:rsidRDefault="00F860C4" w:rsidP="00F860C4">
      <w:pPr>
        <w:autoSpaceDE w:val="0"/>
        <w:autoSpaceDN w:val="0"/>
        <w:adjustRightInd w:val="0"/>
        <w:spacing w:after="0" w:line="360" w:lineRule="auto"/>
        <w:ind w:left="567" w:right="567"/>
        <w:jc w:val="both"/>
        <w:rPr>
          <w:rFonts w:ascii="Palatino Linotype" w:eastAsia="MS Mincho" w:hAnsi="Palatino Linotype" w:cs="Bookman Old Style"/>
          <w:b/>
          <w:i/>
          <w:sz w:val="24"/>
          <w:szCs w:val="24"/>
          <w:lang w:eastAsia="es-MX"/>
        </w:rPr>
      </w:pPr>
      <w:r w:rsidRPr="00E37745">
        <w:rPr>
          <w:rFonts w:ascii="Palatino Linotype" w:eastAsia="MS Mincho" w:hAnsi="Palatino Linotype" w:cs="Bookman Old Style"/>
          <w:b/>
          <w:i/>
          <w:sz w:val="24"/>
          <w:szCs w:val="24"/>
          <w:lang w:eastAsia="es-MX"/>
        </w:rPr>
        <w:t xml:space="preserve">7) El contrato y, en su caso, sus anexos; </w:t>
      </w:r>
    </w:p>
    <w:p w:rsidR="00F860C4" w:rsidRPr="00E37745" w:rsidRDefault="00F860C4" w:rsidP="00F860C4">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E37745">
        <w:rPr>
          <w:rFonts w:ascii="Palatino Linotype" w:eastAsia="MS Mincho" w:hAnsi="Palatino Linotype" w:cs="Bookman Old Style"/>
          <w:i/>
          <w:sz w:val="24"/>
          <w:szCs w:val="24"/>
          <w:lang w:eastAsia="es-MX"/>
        </w:rPr>
        <w:t xml:space="preserve">8) Los mecanismos de vigilancia y supervisión, incluyendo en su caso, los estudios de impacto urbano y ambiental, según corresponda; </w:t>
      </w:r>
    </w:p>
    <w:p w:rsidR="00F860C4" w:rsidRPr="00E37745" w:rsidRDefault="00F860C4" w:rsidP="00F860C4">
      <w:pPr>
        <w:autoSpaceDE w:val="0"/>
        <w:autoSpaceDN w:val="0"/>
        <w:adjustRightInd w:val="0"/>
        <w:spacing w:after="0" w:line="360" w:lineRule="auto"/>
        <w:ind w:left="567" w:right="567"/>
        <w:jc w:val="both"/>
        <w:rPr>
          <w:rFonts w:ascii="Palatino Linotype" w:eastAsia="MS Mincho" w:hAnsi="Palatino Linotype" w:cs="Bookman Old Style"/>
          <w:b/>
          <w:i/>
          <w:sz w:val="24"/>
          <w:szCs w:val="24"/>
          <w:lang w:eastAsia="es-MX"/>
        </w:rPr>
      </w:pPr>
      <w:r w:rsidRPr="00E37745">
        <w:rPr>
          <w:rFonts w:ascii="Palatino Linotype" w:eastAsia="MS Mincho" w:hAnsi="Palatino Linotype" w:cs="Bookman Old Style"/>
          <w:b/>
          <w:i/>
          <w:sz w:val="24"/>
          <w:szCs w:val="24"/>
          <w:lang w:eastAsia="es-MX"/>
        </w:rPr>
        <w:t xml:space="preserve">9) La partida presupuestal, de conformidad con el clasificador por objeto del gasto, en el caso de ser aplicable; </w:t>
      </w:r>
    </w:p>
    <w:p w:rsidR="00F860C4" w:rsidRPr="00E37745" w:rsidRDefault="00F860C4" w:rsidP="00F860C4">
      <w:pPr>
        <w:autoSpaceDE w:val="0"/>
        <w:autoSpaceDN w:val="0"/>
        <w:adjustRightInd w:val="0"/>
        <w:spacing w:after="0" w:line="360" w:lineRule="auto"/>
        <w:ind w:left="567" w:right="567"/>
        <w:jc w:val="both"/>
        <w:rPr>
          <w:rFonts w:ascii="Palatino Linotype" w:eastAsia="MS Mincho" w:hAnsi="Palatino Linotype" w:cs="Bookman Old Style"/>
          <w:b/>
          <w:i/>
          <w:sz w:val="24"/>
          <w:szCs w:val="24"/>
          <w:lang w:eastAsia="es-MX"/>
        </w:rPr>
      </w:pPr>
      <w:r w:rsidRPr="00E37745">
        <w:rPr>
          <w:rFonts w:ascii="Palatino Linotype" w:eastAsia="MS Mincho" w:hAnsi="Palatino Linotype" w:cs="Bookman Old Style"/>
          <w:b/>
          <w:i/>
          <w:sz w:val="24"/>
          <w:szCs w:val="24"/>
          <w:lang w:eastAsia="es-MX"/>
        </w:rPr>
        <w:t xml:space="preserve">10) Origen de los recursos especificando si son federales, estatales o municipales, así como el tipo de fondo de participación o aportación respectiva; </w:t>
      </w:r>
    </w:p>
    <w:p w:rsidR="00F860C4" w:rsidRPr="00E37745" w:rsidRDefault="00F860C4" w:rsidP="00F860C4">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E37745">
        <w:rPr>
          <w:rFonts w:ascii="Palatino Linotype" w:eastAsia="MS Mincho" w:hAnsi="Palatino Linotype" w:cs="Bookman Old Style"/>
          <w:i/>
          <w:sz w:val="24"/>
          <w:szCs w:val="24"/>
          <w:lang w:eastAsia="es-MX"/>
        </w:rPr>
        <w:t xml:space="preserve">11) Los convenios modificatorios que, en su caso, sean firmados, precisando el objeto y la fecha de celebración; </w:t>
      </w:r>
    </w:p>
    <w:p w:rsidR="00F860C4" w:rsidRPr="00E37745" w:rsidRDefault="00F860C4" w:rsidP="00F860C4">
      <w:pPr>
        <w:autoSpaceDE w:val="0"/>
        <w:autoSpaceDN w:val="0"/>
        <w:adjustRightInd w:val="0"/>
        <w:spacing w:after="0" w:line="360" w:lineRule="auto"/>
        <w:ind w:left="567" w:right="567"/>
        <w:jc w:val="both"/>
        <w:rPr>
          <w:rFonts w:ascii="Palatino Linotype" w:eastAsia="MS Mincho" w:hAnsi="Palatino Linotype" w:cs="Bookman Old Style"/>
          <w:b/>
          <w:i/>
          <w:sz w:val="24"/>
          <w:szCs w:val="24"/>
          <w:lang w:eastAsia="es-MX"/>
        </w:rPr>
      </w:pPr>
      <w:r w:rsidRPr="00E37745">
        <w:rPr>
          <w:rFonts w:ascii="Palatino Linotype" w:eastAsia="MS Mincho" w:hAnsi="Palatino Linotype" w:cs="Bookman Old Style"/>
          <w:b/>
          <w:i/>
          <w:sz w:val="24"/>
          <w:szCs w:val="24"/>
          <w:lang w:eastAsia="es-MX"/>
        </w:rPr>
        <w:t xml:space="preserve">12) Los informes de avance físico y financiero sobre las obras o servicios contratados; </w:t>
      </w:r>
    </w:p>
    <w:p w:rsidR="00F860C4" w:rsidRPr="00E37745" w:rsidRDefault="00F860C4" w:rsidP="00F860C4">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E37745">
        <w:rPr>
          <w:rFonts w:ascii="Palatino Linotype" w:eastAsia="MS Mincho" w:hAnsi="Palatino Linotype" w:cs="Bookman Old Style"/>
          <w:i/>
          <w:sz w:val="24"/>
          <w:szCs w:val="24"/>
          <w:lang w:eastAsia="es-MX"/>
        </w:rPr>
        <w:t xml:space="preserve">13) El convenio de terminación; y </w:t>
      </w:r>
    </w:p>
    <w:p w:rsidR="00F860C4" w:rsidRPr="00E37745" w:rsidRDefault="00F860C4" w:rsidP="00F860C4">
      <w:pPr>
        <w:autoSpaceDE w:val="0"/>
        <w:autoSpaceDN w:val="0"/>
        <w:adjustRightInd w:val="0"/>
        <w:spacing w:after="0" w:line="360" w:lineRule="auto"/>
        <w:ind w:left="567" w:right="567"/>
        <w:jc w:val="both"/>
        <w:rPr>
          <w:rFonts w:ascii="Palatino Linotype" w:eastAsia="MS Mincho" w:hAnsi="Palatino Linotype" w:cs="Bookman Old Style"/>
          <w:b/>
          <w:i/>
          <w:sz w:val="24"/>
          <w:szCs w:val="24"/>
          <w:lang w:eastAsia="es-MX"/>
        </w:rPr>
      </w:pPr>
      <w:r w:rsidRPr="00E37745">
        <w:rPr>
          <w:rFonts w:ascii="Palatino Linotype" w:eastAsia="MS Mincho" w:hAnsi="Palatino Linotype" w:cs="Bookman Old Style"/>
          <w:b/>
          <w:i/>
          <w:sz w:val="24"/>
          <w:szCs w:val="24"/>
          <w:lang w:eastAsia="es-MX"/>
        </w:rPr>
        <w:t>14) El finiquito.</w:t>
      </w:r>
    </w:p>
    <w:p w:rsidR="00F860C4" w:rsidRPr="00E37745" w:rsidRDefault="00F860C4" w:rsidP="00F860C4">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p>
    <w:p w:rsidR="00F860C4" w:rsidRPr="00E37745" w:rsidRDefault="00F860C4" w:rsidP="00F860C4">
      <w:pPr>
        <w:autoSpaceDE w:val="0"/>
        <w:autoSpaceDN w:val="0"/>
        <w:adjustRightInd w:val="0"/>
        <w:spacing w:after="0" w:line="360" w:lineRule="auto"/>
        <w:ind w:left="567" w:right="567"/>
        <w:jc w:val="both"/>
        <w:rPr>
          <w:rFonts w:ascii="Palatino Linotype" w:eastAsia="MS Mincho" w:hAnsi="Palatino Linotype" w:cs="Bookman Old Style"/>
          <w:b/>
          <w:i/>
          <w:sz w:val="24"/>
          <w:szCs w:val="24"/>
          <w:lang w:eastAsia="es-MX"/>
        </w:rPr>
      </w:pPr>
      <w:r w:rsidRPr="00E37745">
        <w:rPr>
          <w:rFonts w:ascii="Palatino Linotype" w:eastAsia="MS Mincho" w:hAnsi="Palatino Linotype" w:cs="Bookman Old Style"/>
          <w:b/>
          <w:i/>
          <w:sz w:val="24"/>
          <w:szCs w:val="24"/>
          <w:lang w:eastAsia="es-MX"/>
        </w:rPr>
        <w:t>b) De las adjudicaciones directas:</w:t>
      </w:r>
    </w:p>
    <w:p w:rsidR="00F860C4" w:rsidRPr="00E37745" w:rsidRDefault="00F860C4" w:rsidP="00F860C4">
      <w:pPr>
        <w:autoSpaceDE w:val="0"/>
        <w:autoSpaceDN w:val="0"/>
        <w:adjustRightInd w:val="0"/>
        <w:spacing w:after="0" w:line="360" w:lineRule="auto"/>
        <w:ind w:left="567" w:right="567"/>
        <w:jc w:val="both"/>
        <w:rPr>
          <w:rFonts w:ascii="Palatino Linotype" w:eastAsia="MS Mincho" w:hAnsi="Palatino Linotype" w:cs="Bookman Old Style"/>
          <w:b/>
          <w:i/>
          <w:sz w:val="24"/>
          <w:szCs w:val="24"/>
          <w:lang w:eastAsia="es-MX"/>
        </w:rPr>
      </w:pPr>
    </w:p>
    <w:p w:rsidR="00F860C4" w:rsidRPr="00E37745" w:rsidRDefault="00F860C4" w:rsidP="00F860C4">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E37745">
        <w:rPr>
          <w:rFonts w:ascii="Palatino Linotype" w:eastAsia="MS Mincho" w:hAnsi="Palatino Linotype" w:cs="Bookman Old Style"/>
          <w:i/>
          <w:sz w:val="24"/>
          <w:szCs w:val="24"/>
          <w:lang w:eastAsia="es-MX"/>
        </w:rPr>
        <w:t>1) La propuesta enviada por el participante;</w:t>
      </w:r>
    </w:p>
    <w:p w:rsidR="00F860C4" w:rsidRPr="00E37745" w:rsidRDefault="00F860C4" w:rsidP="00F860C4">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E37745">
        <w:rPr>
          <w:rFonts w:ascii="Palatino Linotype" w:eastAsia="MS Mincho" w:hAnsi="Palatino Linotype" w:cs="Bookman Old Style"/>
          <w:i/>
          <w:sz w:val="24"/>
          <w:szCs w:val="24"/>
          <w:lang w:eastAsia="es-MX"/>
        </w:rPr>
        <w:t>2) Los motivos y fundamentos legales aplicados para llevarla a cabo;</w:t>
      </w:r>
    </w:p>
    <w:p w:rsidR="00F860C4" w:rsidRPr="00E37745" w:rsidRDefault="00F860C4" w:rsidP="00F860C4">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E37745">
        <w:rPr>
          <w:rFonts w:ascii="Palatino Linotype" w:eastAsia="MS Mincho" w:hAnsi="Palatino Linotype" w:cs="Bookman Old Style"/>
          <w:i/>
          <w:sz w:val="24"/>
          <w:szCs w:val="24"/>
          <w:lang w:eastAsia="es-MX"/>
        </w:rPr>
        <w:t>3) La autorización del ejercicio de la opción;</w:t>
      </w:r>
    </w:p>
    <w:p w:rsidR="00F860C4" w:rsidRPr="00E37745" w:rsidRDefault="00F860C4" w:rsidP="00F860C4">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E37745">
        <w:rPr>
          <w:rFonts w:ascii="Palatino Linotype" w:eastAsia="MS Mincho" w:hAnsi="Palatino Linotype" w:cs="Bookman Old Style"/>
          <w:i/>
          <w:sz w:val="24"/>
          <w:szCs w:val="24"/>
          <w:lang w:eastAsia="es-MX"/>
        </w:rPr>
        <w:t>4) En su caso, las cotizaciones consideradas, especificando los nombres de los proveedores y sus montos;</w:t>
      </w:r>
    </w:p>
    <w:p w:rsidR="00F860C4" w:rsidRPr="00E37745" w:rsidRDefault="00F860C4" w:rsidP="00F860C4">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E37745">
        <w:rPr>
          <w:rFonts w:ascii="Palatino Linotype" w:eastAsia="MS Mincho" w:hAnsi="Palatino Linotype" w:cs="Bookman Old Style"/>
          <w:i/>
          <w:sz w:val="24"/>
          <w:szCs w:val="24"/>
          <w:lang w:eastAsia="es-MX"/>
        </w:rPr>
        <w:t>5) El nombre de la persona física o jurídica colectiva adjudicada;</w:t>
      </w:r>
    </w:p>
    <w:p w:rsidR="00F860C4" w:rsidRPr="00E37745" w:rsidRDefault="00F860C4" w:rsidP="00F860C4">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E37745">
        <w:rPr>
          <w:rFonts w:ascii="Palatino Linotype" w:eastAsia="MS Mincho" w:hAnsi="Palatino Linotype" w:cs="Bookman Old Style"/>
          <w:i/>
          <w:sz w:val="24"/>
          <w:szCs w:val="24"/>
          <w:lang w:eastAsia="es-MX"/>
        </w:rPr>
        <w:t>6) La unidad administrativa solicitante y la responsable de su ejecución;</w:t>
      </w:r>
    </w:p>
    <w:p w:rsidR="00F860C4" w:rsidRPr="00E37745" w:rsidRDefault="00F860C4" w:rsidP="00F860C4">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E37745">
        <w:rPr>
          <w:rFonts w:ascii="Palatino Linotype" w:eastAsia="MS Mincho" w:hAnsi="Palatino Linotype" w:cs="Bookman Old Style"/>
          <w:i/>
          <w:sz w:val="24"/>
          <w:szCs w:val="24"/>
          <w:lang w:eastAsia="es-MX"/>
        </w:rPr>
        <w:t>7</w:t>
      </w:r>
      <w:r w:rsidRPr="00E37745">
        <w:rPr>
          <w:rFonts w:ascii="Palatino Linotype" w:eastAsia="MS Mincho" w:hAnsi="Palatino Linotype" w:cs="Bookman Old Style"/>
          <w:b/>
          <w:i/>
          <w:sz w:val="24"/>
          <w:szCs w:val="24"/>
          <w:lang w:eastAsia="es-MX"/>
        </w:rPr>
        <w:t>) El número, fecha, el monto del contrato y el plazo de entrega o de ejecución de los servicios u obra;</w:t>
      </w:r>
    </w:p>
    <w:p w:rsidR="00F860C4" w:rsidRPr="00E37745" w:rsidRDefault="00F860C4" w:rsidP="00F860C4">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E37745">
        <w:rPr>
          <w:rFonts w:ascii="Palatino Linotype" w:eastAsia="MS Mincho" w:hAnsi="Palatino Linotype" w:cs="Bookman Old Style"/>
          <w:i/>
          <w:sz w:val="24"/>
          <w:szCs w:val="24"/>
          <w:lang w:eastAsia="es-MX"/>
        </w:rPr>
        <w:t>8) Los mecanismos de vigilancia y supervisión, incluyendo, en su caso, los estudios de impacto urbano y ambiental, según corresponda;</w:t>
      </w:r>
    </w:p>
    <w:p w:rsidR="00F860C4" w:rsidRPr="00E37745" w:rsidRDefault="00F860C4" w:rsidP="00F860C4">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E37745">
        <w:rPr>
          <w:rFonts w:ascii="Palatino Linotype" w:eastAsia="MS Mincho" w:hAnsi="Palatino Linotype" w:cs="Bookman Old Style"/>
          <w:i/>
          <w:sz w:val="24"/>
          <w:szCs w:val="24"/>
          <w:lang w:eastAsia="es-MX"/>
        </w:rPr>
        <w:t>9) Los informes de avance sobre las obras o servicios contratados;</w:t>
      </w:r>
    </w:p>
    <w:p w:rsidR="00F860C4" w:rsidRPr="00E37745" w:rsidRDefault="00F860C4" w:rsidP="00F860C4">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E37745">
        <w:rPr>
          <w:rFonts w:ascii="Palatino Linotype" w:eastAsia="MS Mincho" w:hAnsi="Palatino Linotype" w:cs="Bookman Old Style"/>
          <w:i/>
          <w:sz w:val="24"/>
          <w:szCs w:val="24"/>
          <w:lang w:eastAsia="es-MX"/>
        </w:rPr>
        <w:t>10) El convenio de terminación; y</w:t>
      </w:r>
    </w:p>
    <w:p w:rsidR="00F860C4" w:rsidRPr="00E37745" w:rsidRDefault="00F860C4" w:rsidP="00F860C4">
      <w:pPr>
        <w:autoSpaceDE w:val="0"/>
        <w:autoSpaceDN w:val="0"/>
        <w:adjustRightInd w:val="0"/>
        <w:spacing w:after="0" w:line="360" w:lineRule="auto"/>
        <w:ind w:left="567" w:right="567"/>
        <w:jc w:val="both"/>
        <w:rPr>
          <w:rFonts w:ascii="Palatino Linotype" w:eastAsia="MS Mincho" w:hAnsi="Palatino Linotype" w:cs="Bookman Old Style"/>
          <w:b/>
          <w:i/>
          <w:sz w:val="24"/>
          <w:szCs w:val="24"/>
          <w:lang w:eastAsia="es-MX"/>
        </w:rPr>
      </w:pPr>
      <w:r w:rsidRPr="00E37745">
        <w:rPr>
          <w:rFonts w:ascii="Palatino Linotype" w:eastAsia="MS Mincho" w:hAnsi="Palatino Linotype" w:cs="Bookman Old Style"/>
          <w:b/>
          <w:i/>
          <w:sz w:val="24"/>
          <w:szCs w:val="24"/>
          <w:lang w:eastAsia="es-MX"/>
        </w:rPr>
        <w:t>11) El finiquito.</w:t>
      </w:r>
    </w:p>
    <w:p w:rsidR="00F860C4" w:rsidRPr="00E37745" w:rsidRDefault="00F860C4" w:rsidP="00F860C4">
      <w:pPr>
        <w:spacing w:after="0" w:line="360" w:lineRule="auto"/>
        <w:contextualSpacing/>
        <w:rPr>
          <w:rFonts w:ascii="Palatino Linotype" w:eastAsia="Calibri" w:hAnsi="Palatino Linotype" w:cs="Arial"/>
          <w:sz w:val="24"/>
          <w:szCs w:val="24"/>
        </w:rPr>
      </w:pPr>
    </w:p>
    <w:p w:rsidR="00F860C4" w:rsidRPr="00E37745" w:rsidRDefault="00F860C4" w:rsidP="00F860C4">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MX"/>
        </w:rPr>
      </w:pPr>
      <w:r w:rsidRPr="00E37745">
        <w:rPr>
          <w:rFonts w:ascii="Palatino Linotype" w:eastAsia="Calibri" w:hAnsi="Palatino Linotype" w:cs="Arial"/>
          <w:sz w:val="24"/>
          <w:szCs w:val="24"/>
        </w:rPr>
        <w:t xml:space="preserve">En ese mismo sentido se pronuncia la </w:t>
      </w:r>
      <w:r w:rsidRPr="00E37745">
        <w:rPr>
          <w:rFonts w:ascii="Palatino Linotype" w:eastAsia="Calibri" w:hAnsi="Palatino Linotype" w:cs="Tahoma"/>
          <w:iCs/>
          <w:sz w:val="24"/>
          <w:szCs w:val="24"/>
          <w:lang w:val="es-ES" w:eastAsia="es-ES_tradnl"/>
        </w:rPr>
        <w:t>Ley de Contratación Pública del Estado de México y Municipios, aplicable para los municipios que integran al Estado de México,</w:t>
      </w:r>
      <w:r w:rsidRPr="00E37745">
        <w:rPr>
          <w:rFonts w:ascii="Palatino Linotype" w:eastAsia="Calibri" w:hAnsi="Palatino Linotype" w:cs="Tahoma"/>
          <w:iCs/>
          <w:sz w:val="24"/>
          <w:szCs w:val="24"/>
          <w:lang w:val="es-ES_tradnl" w:eastAsia="es-ES_tradnl"/>
        </w:rPr>
        <w:t xml:space="preserve"> tiene por objeto regular los actos relativos a la planeación, programación, presupuestación, ejecución y control de la adquisición, enajenación y arrendamiento de bienes, y la </w:t>
      </w:r>
      <w:r w:rsidRPr="00E37745">
        <w:rPr>
          <w:rFonts w:ascii="Palatino Linotype" w:eastAsia="Calibri" w:hAnsi="Palatino Linotype" w:cs="Tahoma"/>
          <w:b/>
          <w:iCs/>
          <w:sz w:val="24"/>
          <w:szCs w:val="24"/>
          <w:lang w:val="es-ES_tradnl" w:eastAsia="es-ES_tradnl"/>
        </w:rPr>
        <w:t>contratación de servicios de cualquier naturaleza.</w:t>
      </w:r>
    </w:p>
    <w:p w:rsidR="00F860C4" w:rsidRPr="00E37745" w:rsidRDefault="00F860C4" w:rsidP="00F860C4">
      <w:pPr>
        <w:spacing w:after="0" w:line="360" w:lineRule="auto"/>
        <w:contextualSpacing/>
        <w:jc w:val="both"/>
        <w:rPr>
          <w:rFonts w:ascii="Palatino Linotype" w:eastAsia="MS Mincho" w:hAnsi="Palatino Linotype" w:cs="Arial"/>
          <w:sz w:val="24"/>
          <w:szCs w:val="24"/>
          <w:lang w:val="es-ES_tradnl" w:eastAsia="es-ES"/>
        </w:rPr>
      </w:pPr>
    </w:p>
    <w:p w:rsidR="00F860C4" w:rsidRPr="00E37745" w:rsidRDefault="00F860C4" w:rsidP="00F860C4">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E37745">
        <w:rPr>
          <w:rFonts w:ascii="Palatino Linotype" w:eastAsia="Calibri" w:hAnsi="Palatino Linotype" w:cs="Tahoma"/>
          <w:iCs/>
          <w:sz w:val="24"/>
          <w:szCs w:val="24"/>
          <w:lang w:val="es-ES_tradnl" w:eastAsia="es-ES_tradnl"/>
        </w:rPr>
        <w:t xml:space="preserve">El artículo 26 de la citada legislación, determina que las adquisiciones, arrendamientos y </w:t>
      </w:r>
      <w:r w:rsidRPr="00E37745">
        <w:rPr>
          <w:rFonts w:ascii="Palatino Linotype" w:eastAsia="Calibri" w:hAnsi="Palatino Linotype" w:cs="Tahoma"/>
          <w:b/>
          <w:iCs/>
          <w:sz w:val="24"/>
          <w:szCs w:val="24"/>
          <w:lang w:val="es-ES_tradnl" w:eastAsia="es-ES_tradnl"/>
        </w:rPr>
        <w:t>servicios se adjudicarán a través de licitaciones públicas</w:t>
      </w:r>
      <w:r w:rsidRPr="00E37745">
        <w:rPr>
          <w:rFonts w:ascii="Palatino Linotype" w:eastAsia="Calibri" w:hAnsi="Palatino Linotype" w:cs="Tahoma"/>
          <w:iCs/>
          <w:sz w:val="24"/>
          <w:szCs w:val="24"/>
          <w:lang w:val="es-ES_tradnl" w:eastAsia="es-ES_tradnl"/>
        </w:rPr>
        <w:t xml:space="preserve">, mediante convocatoria pública. Asimismo, en su artículo 43, prevé como excepciones a la licitación pública los procedimientos de </w:t>
      </w:r>
      <w:r w:rsidRPr="00E37745">
        <w:rPr>
          <w:rFonts w:ascii="Palatino Linotype" w:eastAsia="Calibri" w:hAnsi="Palatino Linotype" w:cs="Tahoma"/>
          <w:b/>
          <w:iCs/>
          <w:sz w:val="24"/>
          <w:szCs w:val="24"/>
          <w:lang w:val="es-ES_tradnl" w:eastAsia="es-ES_tradnl"/>
        </w:rPr>
        <w:t>adquisición de</w:t>
      </w:r>
      <w:r w:rsidRPr="00E37745">
        <w:rPr>
          <w:rFonts w:ascii="Palatino Linotype" w:eastAsia="Calibri" w:hAnsi="Palatino Linotype" w:cs="Tahoma"/>
          <w:iCs/>
          <w:sz w:val="24"/>
          <w:szCs w:val="24"/>
          <w:lang w:val="es-ES_tradnl" w:eastAsia="es-ES_tradnl"/>
        </w:rPr>
        <w:t xml:space="preserve"> bienes o </w:t>
      </w:r>
      <w:r w:rsidRPr="00E37745">
        <w:rPr>
          <w:rFonts w:ascii="Palatino Linotype" w:eastAsia="Calibri" w:hAnsi="Palatino Linotype" w:cs="Tahoma"/>
          <w:b/>
          <w:iCs/>
          <w:sz w:val="24"/>
          <w:szCs w:val="24"/>
          <w:lang w:val="es-ES_tradnl" w:eastAsia="es-ES_tradnl"/>
        </w:rPr>
        <w:t>servicios</w:t>
      </w:r>
      <w:r w:rsidRPr="00E37745">
        <w:rPr>
          <w:rFonts w:ascii="Palatino Linotype" w:eastAsia="Calibri" w:hAnsi="Palatino Linotype" w:cs="Tahoma"/>
          <w:iCs/>
          <w:sz w:val="24"/>
          <w:szCs w:val="24"/>
          <w:lang w:val="es-ES_tradnl" w:eastAsia="es-ES_tradnl"/>
        </w:rPr>
        <w:t xml:space="preserve"> a través de las modalidades de invitación restringida y adjudicación directa.</w:t>
      </w:r>
    </w:p>
    <w:p w:rsidR="00F860C4" w:rsidRPr="00E37745" w:rsidRDefault="00F860C4" w:rsidP="00F860C4">
      <w:pPr>
        <w:spacing w:after="0" w:line="360" w:lineRule="auto"/>
        <w:ind w:left="720"/>
        <w:contextualSpacing/>
        <w:rPr>
          <w:rFonts w:ascii="Palatino Linotype" w:eastAsia="MS Mincho" w:hAnsi="Palatino Linotype" w:cs="Arial"/>
          <w:sz w:val="24"/>
          <w:szCs w:val="24"/>
          <w:lang w:val="es-ES_tradnl" w:eastAsia="es-ES"/>
        </w:rPr>
      </w:pPr>
    </w:p>
    <w:p w:rsidR="00F860C4" w:rsidRPr="00E37745" w:rsidRDefault="00F860C4" w:rsidP="00F860C4">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E37745">
        <w:rPr>
          <w:rFonts w:ascii="Palatino Linotype" w:eastAsia="Calibri" w:hAnsi="Palatino Linotype" w:cs="Tahoma"/>
          <w:iCs/>
          <w:sz w:val="24"/>
          <w:szCs w:val="24"/>
          <w:lang w:val="es-ES_tradnl" w:eastAsia="es-ES_tradnl"/>
        </w:rPr>
        <w:t xml:space="preserve">Con relación a la modalidad de adjudicación directa, el artículo 48, fracción IV, de la Ley en cita, establece que </w:t>
      </w:r>
      <w:r w:rsidRPr="00E37745">
        <w:rPr>
          <w:rFonts w:ascii="Palatino Linotype" w:eastAsia="Calibri" w:hAnsi="Palatino Linotype" w:cs="Tahoma"/>
          <w:b/>
          <w:iCs/>
          <w:sz w:val="24"/>
          <w:szCs w:val="24"/>
          <w:lang w:val="es-ES_tradnl" w:eastAsia="es-ES_tradnl"/>
        </w:rPr>
        <w:t>podrá realizarse cuando sea urgente la adquisición de</w:t>
      </w:r>
      <w:r w:rsidRPr="00E37745">
        <w:rPr>
          <w:rFonts w:ascii="Palatino Linotype" w:eastAsia="Calibri" w:hAnsi="Palatino Linotype" w:cs="Tahoma"/>
          <w:iCs/>
          <w:sz w:val="24"/>
          <w:szCs w:val="24"/>
          <w:lang w:val="es-ES_tradnl" w:eastAsia="es-ES_tradnl"/>
        </w:rPr>
        <w:t xml:space="preserve"> bienes, arrendamientos o </w:t>
      </w:r>
      <w:r w:rsidRPr="00E37745">
        <w:rPr>
          <w:rFonts w:ascii="Palatino Linotype" w:eastAsia="Calibri" w:hAnsi="Palatino Linotype" w:cs="Tahoma"/>
          <w:b/>
          <w:iCs/>
          <w:sz w:val="24"/>
          <w:szCs w:val="24"/>
          <w:lang w:val="es-ES_tradnl" w:eastAsia="es-ES_tradnl"/>
        </w:rPr>
        <w:t>servicios por estar en riesgo el orden social, la salubridad, la seguridad pública o el ambiente, de alguna zona o región del Estado</w:t>
      </w:r>
      <w:r w:rsidRPr="00E37745">
        <w:rPr>
          <w:rFonts w:ascii="Palatino Linotype" w:eastAsia="Calibri" w:hAnsi="Palatino Linotype" w:cs="Tahoma"/>
          <w:iCs/>
          <w:sz w:val="24"/>
          <w:szCs w:val="24"/>
          <w:lang w:val="es-ES_tradnl" w:eastAsia="es-ES_tradnl"/>
        </w:rPr>
        <w:t xml:space="preserve">; </w:t>
      </w:r>
      <w:r w:rsidRPr="00E37745">
        <w:rPr>
          <w:rFonts w:ascii="Palatino Linotype" w:eastAsia="Calibri" w:hAnsi="Palatino Linotype" w:cs="Tahoma"/>
          <w:b/>
          <w:iCs/>
          <w:sz w:val="24"/>
          <w:szCs w:val="24"/>
          <w:lang w:val="es-ES_tradnl" w:eastAsia="es-ES_tradnl"/>
        </w:rPr>
        <w:t>se paralicen los servicios públicos</w:t>
      </w:r>
      <w:r w:rsidRPr="00E37745">
        <w:rPr>
          <w:rFonts w:ascii="Palatino Linotype" w:eastAsia="Calibri" w:hAnsi="Palatino Linotype" w:cs="Tahoma"/>
          <w:iCs/>
          <w:sz w:val="24"/>
          <w:szCs w:val="24"/>
          <w:lang w:val="es-ES_tradnl" w:eastAsia="es-ES_tradnl"/>
        </w:rPr>
        <w:t xml:space="preserve">; </w:t>
      </w:r>
      <w:r w:rsidRPr="00E37745">
        <w:rPr>
          <w:rFonts w:ascii="Palatino Linotype" w:eastAsia="Calibri" w:hAnsi="Palatino Linotype" w:cs="Tahoma"/>
          <w:b/>
          <w:iCs/>
          <w:sz w:val="24"/>
          <w:szCs w:val="24"/>
          <w:lang w:val="es-ES_tradnl" w:eastAsia="es-ES_tradnl"/>
        </w:rPr>
        <w:t>se trate de programas o acciones</w:t>
      </w:r>
      <w:r w:rsidRPr="00E37745">
        <w:rPr>
          <w:rFonts w:ascii="Palatino Linotype" w:eastAsia="Calibri" w:hAnsi="Palatino Linotype" w:cs="Tahoma"/>
          <w:iCs/>
          <w:sz w:val="24"/>
          <w:szCs w:val="24"/>
          <w:lang w:val="es-ES_tradnl" w:eastAsia="es-ES_tradnl"/>
        </w:rPr>
        <w:t xml:space="preserve"> de apoyo a la población </w:t>
      </w:r>
      <w:r w:rsidRPr="00E37745">
        <w:rPr>
          <w:rFonts w:ascii="Palatino Linotype" w:eastAsia="Calibri" w:hAnsi="Palatino Linotype" w:cs="Tahoma"/>
          <w:b/>
          <w:iCs/>
          <w:sz w:val="24"/>
          <w:szCs w:val="24"/>
          <w:lang w:val="es-ES_tradnl" w:eastAsia="es-ES_tradnl"/>
        </w:rPr>
        <w:t>para atender necesidades apremiantes, o concurra alguna causa similar de interés público</w:t>
      </w:r>
      <w:r w:rsidRPr="00E37745">
        <w:rPr>
          <w:rFonts w:ascii="Palatino Linotype" w:eastAsia="Calibri" w:hAnsi="Palatino Linotype" w:cs="Tahoma"/>
          <w:iCs/>
          <w:sz w:val="24"/>
          <w:szCs w:val="24"/>
          <w:lang w:val="es-ES_tradnl" w:eastAsia="es-ES_tradnl"/>
        </w:rPr>
        <w:t>.</w:t>
      </w:r>
    </w:p>
    <w:p w:rsidR="00F860C4" w:rsidRPr="00E37745" w:rsidRDefault="00F860C4" w:rsidP="00F860C4">
      <w:pPr>
        <w:spacing w:after="0" w:line="360" w:lineRule="auto"/>
        <w:ind w:left="720"/>
        <w:contextualSpacing/>
        <w:rPr>
          <w:rFonts w:ascii="Palatino Linotype" w:eastAsia="MS Mincho" w:hAnsi="Palatino Linotype" w:cs="Arial"/>
          <w:sz w:val="24"/>
          <w:szCs w:val="24"/>
          <w:lang w:val="es-ES_tradnl" w:eastAsia="es-ES"/>
        </w:rPr>
      </w:pPr>
    </w:p>
    <w:p w:rsidR="00F860C4" w:rsidRPr="00E37745" w:rsidRDefault="00F860C4" w:rsidP="00F860C4">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E37745">
        <w:rPr>
          <w:rFonts w:ascii="Palatino Linotype" w:eastAsia="Calibri" w:hAnsi="Palatino Linotype" w:cs="Tahoma"/>
          <w:iCs/>
          <w:sz w:val="24"/>
          <w:szCs w:val="24"/>
          <w:lang w:val="es-ES_tradnl" w:eastAsia="es-ES_tradnl"/>
        </w:rPr>
        <w:t xml:space="preserve">En este sentido, se advierte la existencia de obligación legal para realizar contrataciones por parte del Sujeto Obligado, incluso la propia normatividad prevé supuestos de excepción al procedimiento adquisitivo cuando se trate de situaciones de emergencia que pongan en riesgo </w:t>
      </w:r>
      <w:r w:rsidR="00774876" w:rsidRPr="00E37745">
        <w:rPr>
          <w:rFonts w:ascii="Palatino Linotype" w:eastAsia="Calibri" w:hAnsi="Palatino Linotype" w:cs="Tahoma"/>
          <w:iCs/>
          <w:sz w:val="24"/>
          <w:szCs w:val="24"/>
          <w:lang w:val="es-ES_tradnl" w:eastAsia="es-ES_tradnl"/>
        </w:rPr>
        <w:t xml:space="preserve">a la población o </w:t>
      </w:r>
      <w:r w:rsidRPr="00E37745">
        <w:rPr>
          <w:rFonts w:ascii="Palatino Linotype" w:eastAsia="Calibri" w:hAnsi="Palatino Linotype" w:cs="Tahoma"/>
          <w:iCs/>
          <w:sz w:val="24"/>
          <w:szCs w:val="24"/>
          <w:lang w:val="es-ES_tradnl" w:eastAsia="es-ES_tradnl"/>
        </w:rPr>
        <w:t>la prestación de servicios públicos.</w:t>
      </w:r>
    </w:p>
    <w:p w:rsidR="00F860C4" w:rsidRPr="00E37745" w:rsidRDefault="00F860C4" w:rsidP="00F860C4">
      <w:pPr>
        <w:spacing w:after="0" w:line="360" w:lineRule="auto"/>
        <w:ind w:left="720"/>
        <w:contextualSpacing/>
        <w:rPr>
          <w:rFonts w:ascii="Palatino Linotype" w:eastAsia="MS Mincho" w:hAnsi="Palatino Linotype" w:cs="Arial"/>
          <w:sz w:val="24"/>
          <w:szCs w:val="24"/>
          <w:lang w:val="es-ES_tradnl" w:eastAsia="es-ES"/>
        </w:rPr>
      </w:pPr>
    </w:p>
    <w:p w:rsidR="00F860C4" w:rsidRPr="00E37745" w:rsidRDefault="00F860C4" w:rsidP="00F860C4">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E37745">
        <w:rPr>
          <w:rFonts w:ascii="Palatino Linotype" w:eastAsia="Calibri" w:hAnsi="Palatino Linotype" w:cs="Tahoma"/>
          <w:iCs/>
          <w:sz w:val="24"/>
          <w:szCs w:val="24"/>
          <w:lang w:val="es-ES_tradnl" w:eastAsia="es-ES_tradnl"/>
        </w:rPr>
        <w:t xml:space="preserve">Asimismo, el artículo artículos 65 de la </w:t>
      </w:r>
      <w:r w:rsidRPr="00E37745">
        <w:rPr>
          <w:rFonts w:ascii="Palatino Linotype" w:eastAsia="Calibri" w:hAnsi="Palatino Linotype" w:cs="Tahoma"/>
          <w:iCs/>
          <w:sz w:val="24"/>
          <w:szCs w:val="24"/>
          <w:lang w:val="es-ES" w:eastAsia="es-ES_tradnl"/>
        </w:rPr>
        <w:t>Ley de Contratación Pública del Estado de México y Municipios establecen lo siguiente:</w:t>
      </w:r>
    </w:p>
    <w:p w:rsidR="00F860C4" w:rsidRPr="00E37745" w:rsidRDefault="00F860C4" w:rsidP="00F860C4">
      <w:pPr>
        <w:tabs>
          <w:tab w:val="left" w:pos="4962"/>
        </w:tabs>
        <w:spacing w:after="0" w:line="360" w:lineRule="auto"/>
        <w:jc w:val="both"/>
        <w:rPr>
          <w:rFonts w:ascii="Palatino Linotype" w:eastAsia="Calibri" w:hAnsi="Palatino Linotype" w:cs="Tahoma"/>
          <w:iCs/>
          <w:sz w:val="24"/>
          <w:szCs w:val="24"/>
          <w:lang w:val="es-ES" w:eastAsia="es-ES_tradnl"/>
        </w:rPr>
      </w:pPr>
    </w:p>
    <w:p w:rsidR="00F860C4" w:rsidRPr="00E37745" w:rsidRDefault="00F860C4" w:rsidP="00F860C4">
      <w:pPr>
        <w:tabs>
          <w:tab w:val="left" w:pos="4962"/>
        </w:tabs>
        <w:spacing w:after="0" w:line="360" w:lineRule="auto"/>
        <w:ind w:left="567" w:right="567"/>
        <w:jc w:val="both"/>
        <w:rPr>
          <w:rFonts w:ascii="Palatino Linotype" w:eastAsia="Calibri" w:hAnsi="Palatino Linotype" w:cs="Tahoma"/>
          <w:i/>
          <w:iCs/>
          <w:sz w:val="24"/>
          <w:szCs w:val="24"/>
          <w:lang w:val="es-ES_tradnl" w:eastAsia="es-ES_tradnl"/>
        </w:rPr>
      </w:pPr>
      <w:r w:rsidRPr="00E37745">
        <w:rPr>
          <w:rFonts w:ascii="Palatino Linotype" w:eastAsia="Calibri" w:hAnsi="Palatino Linotype" w:cs="Tahoma"/>
          <w:b/>
          <w:i/>
          <w:iCs/>
          <w:sz w:val="24"/>
          <w:szCs w:val="24"/>
          <w:lang w:val="es-ES_tradnl" w:eastAsia="es-ES_tradnl"/>
        </w:rPr>
        <w:t>“Artículo 65.-</w:t>
      </w:r>
      <w:r w:rsidRPr="00E37745">
        <w:rPr>
          <w:rFonts w:ascii="Palatino Linotype" w:eastAsia="Calibri" w:hAnsi="Palatino Linotype" w:cs="Tahoma"/>
          <w:i/>
          <w:iCs/>
          <w:sz w:val="24"/>
          <w:szCs w:val="24"/>
          <w:lang w:val="es-ES_tradnl" w:eastAsia="es-ES_tradnl"/>
        </w:rPr>
        <w:t xml:space="preserve"> La adjudicación de los contratos derivados de los procedimientos de </w:t>
      </w:r>
      <w:r w:rsidRPr="00E37745">
        <w:rPr>
          <w:rFonts w:ascii="Palatino Linotype" w:eastAsia="Calibri" w:hAnsi="Palatino Linotype" w:cs="Tahoma"/>
          <w:b/>
          <w:i/>
          <w:iCs/>
          <w:sz w:val="24"/>
          <w:szCs w:val="24"/>
          <w:lang w:val="es-ES_tradnl" w:eastAsia="es-ES_tradnl"/>
        </w:rPr>
        <w:t xml:space="preserve">adquisiciones de </w:t>
      </w:r>
      <w:r w:rsidRPr="00E37745">
        <w:rPr>
          <w:rFonts w:ascii="Palatino Linotype" w:eastAsia="Calibri" w:hAnsi="Palatino Linotype" w:cs="Tahoma"/>
          <w:i/>
          <w:iCs/>
          <w:sz w:val="24"/>
          <w:szCs w:val="24"/>
          <w:lang w:val="es-ES_tradnl" w:eastAsia="es-ES_tradnl"/>
        </w:rPr>
        <w:t xml:space="preserve">bienes o </w:t>
      </w:r>
      <w:r w:rsidRPr="00E37745">
        <w:rPr>
          <w:rFonts w:ascii="Palatino Linotype" w:eastAsia="Calibri" w:hAnsi="Palatino Linotype" w:cs="Tahoma"/>
          <w:b/>
          <w:i/>
          <w:iCs/>
          <w:sz w:val="24"/>
          <w:szCs w:val="24"/>
          <w:lang w:val="es-ES_tradnl" w:eastAsia="es-ES_tradnl"/>
        </w:rPr>
        <w:t>servicios</w:t>
      </w:r>
      <w:r w:rsidRPr="00E37745">
        <w:rPr>
          <w:rFonts w:ascii="Palatino Linotype" w:eastAsia="Calibri" w:hAnsi="Palatino Linotype" w:cs="Tahoma"/>
          <w:i/>
          <w:iCs/>
          <w:sz w:val="24"/>
          <w:szCs w:val="24"/>
          <w:lang w:val="es-ES_tradnl" w:eastAsia="es-ES_tradnl"/>
        </w:rPr>
        <w:t xml:space="preserve">, obligará a la convocante y al licitante ganador a </w:t>
      </w:r>
      <w:r w:rsidRPr="00E37745">
        <w:rPr>
          <w:rFonts w:ascii="Palatino Linotype" w:eastAsia="Calibri" w:hAnsi="Palatino Linotype" w:cs="Tahoma"/>
          <w:b/>
          <w:i/>
          <w:iCs/>
          <w:sz w:val="24"/>
          <w:szCs w:val="24"/>
          <w:lang w:val="es-ES_tradnl" w:eastAsia="es-ES_tradnl"/>
        </w:rPr>
        <w:t>suscribir el contrato respectivo</w:t>
      </w:r>
      <w:r w:rsidRPr="00E37745">
        <w:rPr>
          <w:rFonts w:ascii="Palatino Linotype" w:eastAsia="Calibri" w:hAnsi="Palatino Linotype" w:cs="Tahoma"/>
          <w:i/>
          <w:iCs/>
          <w:sz w:val="24"/>
          <w:szCs w:val="24"/>
          <w:lang w:val="es-ES_tradnl" w:eastAsia="es-ES_tradnl"/>
        </w:rPr>
        <w:t>, dentro de los diez días hábiles siguientes al de la notificación del fallo. Los contratos podrán suscribirse mediante el uso de la firma electrónica, en apego a las disposiciones de la Ley de Medios Electrónicos y de su Reglamento.”</w:t>
      </w:r>
    </w:p>
    <w:p w:rsidR="00F860C4" w:rsidRPr="00E37745" w:rsidRDefault="00F860C4" w:rsidP="00F860C4">
      <w:pPr>
        <w:tabs>
          <w:tab w:val="left" w:pos="851"/>
        </w:tabs>
        <w:spacing w:after="0" w:line="360" w:lineRule="auto"/>
        <w:ind w:right="567"/>
        <w:contextualSpacing/>
        <w:jc w:val="both"/>
        <w:rPr>
          <w:rFonts w:ascii="Palatino Linotype" w:eastAsia="Times New Roman" w:hAnsi="Palatino Linotype" w:cs="Times New Roman"/>
          <w:b/>
          <w:bCs/>
          <w:i/>
          <w:color w:val="000000"/>
          <w:sz w:val="24"/>
          <w:szCs w:val="24"/>
          <w:lang w:val="es-ES" w:eastAsia="es-ES"/>
        </w:rPr>
      </w:pPr>
    </w:p>
    <w:p w:rsidR="00DB1FF0" w:rsidRPr="00E37745" w:rsidRDefault="00F860C4" w:rsidP="009D20C5">
      <w:pPr>
        <w:numPr>
          <w:ilvl w:val="0"/>
          <w:numId w:val="1"/>
        </w:numPr>
        <w:spacing w:line="360" w:lineRule="auto"/>
        <w:ind w:left="0" w:firstLine="0"/>
        <w:contextualSpacing/>
        <w:jc w:val="both"/>
        <w:rPr>
          <w:rFonts w:ascii="Palatino Linotype" w:eastAsia="Times New Roman" w:hAnsi="Palatino Linotype" w:cs="Times New Roman"/>
          <w:b/>
          <w:bCs/>
          <w:color w:val="000000"/>
          <w:sz w:val="24"/>
          <w:szCs w:val="24"/>
          <w:lang w:val="es-ES" w:eastAsia="es-ES"/>
        </w:rPr>
      </w:pPr>
      <w:r w:rsidRPr="00E37745">
        <w:rPr>
          <w:rFonts w:ascii="Palatino Linotype" w:eastAsia="Times New Roman" w:hAnsi="Palatino Linotype" w:cs="Arial"/>
          <w:sz w:val="24"/>
          <w:szCs w:val="24"/>
          <w:lang w:val="es-ES"/>
        </w:rPr>
        <w:t>Expuesto lo anterior</w:t>
      </w:r>
      <w:r w:rsidR="00774876" w:rsidRPr="00E37745">
        <w:rPr>
          <w:rFonts w:ascii="Palatino Linotype" w:eastAsia="Times New Roman" w:hAnsi="Palatino Linotype" w:cs="Arial"/>
          <w:sz w:val="24"/>
          <w:szCs w:val="24"/>
          <w:lang w:val="es-ES"/>
        </w:rPr>
        <w:t>,</w:t>
      </w:r>
      <w:r w:rsidR="009D20C5" w:rsidRPr="00E37745">
        <w:rPr>
          <w:rFonts w:ascii="Palatino Linotype" w:eastAsia="Times New Roman" w:hAnsi="Palatino Linotype" w:cs="Arial"/>
          <w:sz w:val="24"/>
          <w:szCs w:val="24"/>
          <w:lang w:val="es-ES"/>
        </w:rPr>
        <w:t xml:space="preserve"> y</w:t>
      </w:r>
      <w:r w:rsidR="00774876" w:rsidRPr="00E37745">
        <w:rPr>
          <w:rFonts w:ascii="Palatino Linotype" w:eastAsia="Times New Roman" w:hAnsi="Palatino Linotype" w:cs="Arial"/>
          <w:sz w:val="24"/>
          <w:szCs w:val="24"/>
          <w:lang w:val="es-ES"/>
        </w:rPr>
        <w:t xml:space="preserve"> toda vez que como ya se señaló es menester del ente recurrido dar una expresión documental a los requerimientos planteados por el particular, sin dejar de lado que ya se ha asumido la información por parte del ente recurrido, además de que la información solicitada corresponde a información pública de oficio de conformidad con el artículo 92 fracción </w:t>
      </w:r>
      <w:r w:rsidR="00774876" w:rsidRPr="00E37745">
        <w:rPr>
          <w:rFonts w:ascii="Palatino Linotype" w:eastAsia="MS Mincho" w:hAnsi="Palatino Linotype" w:cs="Bookman Old Style"/>
          <w:sz w:val="24"/>
          <w:szCs w:val="24"/>
          <w:lang w:eastAsia="es-MX"/>
        </w:rPr>
        <w:t>XXIX</w:t>
      </w:r>
      <w:r w:rsidR="00774876" w:rsidRPr="00E37745">
        <w:rPr>
          <w:rFonts w:ascii="Palatino Linotype" w:eastAsia="Times New Roman" w:hAnsi="Palatino Linotype" w:cs="Arial"/>
          <w:sz w:val="24"/>
          <w:szCs w:val="24"/>
          <w:lang w:val="es-ES"/>
        </w:rPr>
        <w:t xml:space="preserve"> inciso</w:t>
      </w:r>
      <w:r w:rsidR="009D20C5" w:rsidRPr="00E37745">
        <w:rPr>
          <w:rFonts w:ascii="Palatino Linotype" w:eastAsia="Times New Roman" w:hAnsi="Palatino Linotype" w:cs="Arial"/>
          <w:sz w:val="24"/>
          <w:szCs w:val="24"/>
          <w:lang w:val="es-ES"/>
        </w:rPr>
        <w:t>:</w:t>
      </w:r>
      <w:r w:rsidR="00774876" w:rsidRPr="00E37745">
        <w:rPr>
          <w:rFonts w:ascii="Palatino Linotype" w:eastAsia="Times New Roman" w:hAnsi="Palatino Linotype" w:cs="Arial"/>
          <w:sz w:val="24"/>
          <w:szCs w:val="24"/>
          <w:lang w:val="es-ES"/>
        </w:rPr>
        <w:t xml:space="preserve"> a) puntos 7, 9, 10 y 12; e inciso b) puntos 7 y 11, es dable ordenar los documentos </w:t>
      </w:r>
      <w:r w:rsidR="009D20C5" w:rsidRPr="00E37745">
        <w:rPr>
          <w:rFonts w:ascii="Palatino Linotype" w:eastAsia="Times New Roman" w:hAnsi="Palatino Linotype" w:cs="Arial"/>
          <w:sz w:val="24"/>
          <w:szCs w:val="24"/>
          <w:lang w:val="es-ES"/>
        </w:rPr>
        <w:t xml:space="preserve">donde conste o se aprecie: a) Costo de las cobijas entregadas a las comunidades del municipio en el año 2020, así como el origen de los recursos  para tal efecto. </w:t>
      </w:r>
      <w:r w:rsidR="00DB1FF0" w:rsidRPr="00E37745">
        <w:rPr>
          <w:rFonts w:ascii="Palatino Linotype" w:eastAsia="MS Mincho" w:hAnsi="Palatino Linotype" w:cs="Times New Roman"/>
          <w:b/>
          <w:color w:val="000000"/>
          <w:sz w:val="24"/>
          <w:szCs w:val="24"/>
          <w:lang w:val="es-ES" w:eastAsia="es-ES"/>
        </w:rPr>
        <w:t xml:space="preserve">En </w:t>
      </w:r>
      <w:r w:rsidR="00DE44CE" w:rsidRPr="00E37745">
        <w:rPr>
          <w:rFonts w:ascii="Palatino Linotype" w:eastAsia="MS Mincho" w:hAnsi="Palatino Linotype" w:cs="Times New Roman"/>
          <w:b/>
          <w:color w:val="000000"/>
          <w:sz w:val="24"/>
          <w:szCs w:val="24"/>
          <w:lang w:val="es-ES" w:eastAsia="es-ES"/>
        </w:rPr>
        <w:t>términos del Considerando SEXTO</w:t>
      </w:r>
      <w:r w:rsidR="00DB1FF0" w:rsidRPr="00E37745">
        <w:rPr>
          <w:rFonts w:ascii="Palatino Linotype" w:eastAsia="MS Mincho" w:hAnsi="Palatino Linotype" w:cs="Times New Roman"/>
          <w:b/>
          <w:sz w:val="24"/>
          <w:szCs w:val="24"/>
          <w:lang w:val="es-ES"/>
        </w:rPr>
        <w:t>.</w:t>
      </w:r>
    </w:p>
    <w:p w:rsidR="0010587A" w:rsidRPr="00E37745" w:rsidRDefault="0010587A" w:rsidP="00CC7463">
      <w:pPr>
        <w:tabs>
          <w:tab w:val="left" w:pos="426"/>
        </w:tabs>
        <w:spacing w:after="0" w:line="360" w:lineRule="auto"/>
        <w:ind w:left="567" w:right="616"/>
        <w:contextualSpacing/>
        <w:jc w:val="both"/>
        <w:rPr>
          <w:rFonts w:ascii="Palatino Linotype" w:eastAsia="MS Mincho" w:hAnsi="Palatino Linotype" w:cs="Arial"/>
          <w:i/>
          <w:sz w:val="24"/>
          <w:szCs w:val="24"/>
          <w:lang w:val="es-ES_tradnl" w:eastAsia="es-ES"/>
        </w:rPr>
      </w:pPr>
    </w:p>
    <w:p w:rsidR="005A4C92" w:rsidRPr="00E37745" w:rsidRDefault="00DE44CE" w:rsidP="005A4C92">
      <w:pPr>
        <w:keepNext/>
        <w:keepLines/>
        <w:spacing w:before="40" w:after="0" w:line="360" w:lineRule="auto"/>
        <w:outlineLvl w:val="1"/>
        <w:rPr>
          <w:rFonts w:ascii="Palatino Linotype" w:eastAsia="MS Mincho" w:hAnsi="Palatino Linotype" w:cs="Times New Roman"/>
          <w:b/>
          <w:color w:val="000000"/>
          <w:sz w:val="24"/>
          <w:szCs w:val="24"/>
          <w:lang w:val="es-ES_tradnl" w:eastAsia="es-ES"/>
        </w:rPr>
      </w:pPr>
      <w:bookmarkStart w:id="34" w:name="_Toc34310247"/>
      <w:bookmarkStart w:id="35" w:name="_Toc34849558"/>
      <w:bookmarkStart w:id="36" w:name="_Toc53659481"/>
      <w:bookmarkStart w:id="37" w:name="_Toc65846237"/>
      <w:r w:rsidRPr="00E37745">
        <w:rPr>
          <w:rFonts w:ascii="Palatino Linotype" w:eastAsia="MS Gothic" w:hAnsi="Palatino Linotype" w:cs="Times New Roman"/>
          <w:b/>
          <w:color w:val="000000"/>
          <w:sz w:val="24"/>
          <w:szCs w:val="24"/>
          <w:lang w:val="es-ES_tradnl" w:eastAsia="es-ES_tradnl"/>
        </w:rPr>
        <w:lastRenderedPageBreak/>
        <w:t>SEXTO</w:t>
      </w:r>
      <w:r w:rsidR="005A4C92" w:rsidRPr="00E37745">
        <w:rPr>
          <w:rFonts w:ascii="Palatino Linotype" w:eastAsia="MS Gothic" w:hAnsi="Palatino Linotype" w:cs="Times New Roman"/>
          <w:b/>
          <w:color w:val="000000"/>
          <w:sz w:val="24"/>
          <w:szCs w:val="24"/>
          <w:lang w:val="es-ES_tradnl" w:eastAsia="es-ES_tradnl"/>
        </w:rPr>
        <w:t>.</w:t>
      </w:r>
      <w:r w:rsidR="005A4C92" w:rsidRPr="00E37745">
        <w:rPr>
          <w:rFonts w:ascii="Palatino Linotype" w:eastAsia="MS Mincho" w:hAnsi="Palatino Linotype" w:cs="Times New Roman"/>
          <w:b/>
          <w:color w:val="000000"/>
          <w:sz w:val="24"/>
          <w:szCs w:val="24"/>
          <w:lang w:val="es-ES_tradnl" w:eastAsia="es-ES"/>
        </w:rPr>
        <w:t xml:space="preserve"> De la elaboración de la versión pública y el acuerdo de clasificación como información confidencial.</w:t>
      </w:r>
      <w:bookmarkEnd w:id="34"/>
      <w:bookmarkEnd w:id="35"/>
      <w:bookmarkEnd w:id="36"/>
      <w:bookmarkEnd w:id="37"/>
    </w:p>
    <w:p w:rsidR="005A4C92" w:rsidRPr="00E37745" w:rsidRDefault="005A4C92" w:rsidP="005A4C92">
      <w:pPr>
        <w:spacing w:after="0" w:line="360" w:lineRule="auto"/>
        <w:rPr>
          <w:rFonts w:ascii="Palatino Linotype" w:eastAsia="MS Mincho" w:hAnsi="Palatino Linotype" w:cs="Times New Roman"/>
          <w:sz w:val="24"/>
          <w:szCs w:val="24"/>
          <w:lang w:val="es-ES_tradnl" w:eastAsia="es-ES"/>
        </w:rPr>
      </w:pPr>
    </w:p>
    <w:p w:rsidR="00DB1FF0" w:rsidRPr="00E37745" w:rsidRDefault="00DB1FF0" w:rsidP="00430E13">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 w:eastAsia="es-ES"/>
        </w:rPr>
      </w:pPr>
      <w:r w:rsidRPr="00E37745">
        <w:rPr>
          <w:rFonts w:ascii="Palatino Linotype" w:eastAsiaTheme="minorEastAsia" w:hAnsi="Palatino Linotype" w:cs="Arial"/>
          <w:color w:val="000000" w:themeColor="text1"/>
          <w:sz w:val="24"/>
          <w:szCs w:val="24"/>
          <w:lang w:val="es-ES_tradnl" w:eastAsia="es-ES"/>
        </w:rPr>
        <w:t xml:space="preserve">Así mismo debe destacarse que debido a la naturaleza de </w:t>
      </w:r>
      <w:r w:rsidRPr="00E37745">
        <w:rPr>
          <w:rFonts w:ascii="Palatino Linotype" w:eastAsiaTheme="minorEastAsia" w:hAnsi="Palatino Linotype"/>
          <w:color w:val="000000" w:themeColor="text1"/>
          <w:sz w:val="24"/>
          <w:szCs w:val="24"/>
          <w:lang w:val="es-ES_tradnl" w:eastAsia="es-ES"/>
        </w:rPr>
        <w:t xml:space="preserve">la información solicitada, en la misma pudieran obrar datos personales susceptibles de protegerse, </w:t>
      </w:r>
      <w:r w:rsidRPr="00E37745">
        <w:rPr>
          <w:rFonts w:ascii="Palatino Linotype" w:eastAsiaTheme="minorEastAsia" w:hAnsi="Palatino Linotype" w:cs="Arial"/>
          <w:color w:val="000000" w:themeColor="text1"/>
          <w:sz w:val="24"/>
          <w:szCs w:val="24"/>
          <w:lang w:val="es-ES_tradnl" w:eastAsia="es-ES"/>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rsidR="00DB1FF0" w:rsidRPr="00E37745" w:rsidRDefault="00DB1FF0" w:rsidP="00DB1FF0">
      <w:pPr>
        <w:shd w:val="clear" w:color="auto" w:fill="FFFFFF"/>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rsidR="00DB1FF0" w:rsidRPr="00E37745" w:rsidRDefault="00DB1FF0" w:rsidP="00430E13">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E37745">
        <w:rPr>
          <w:rFonts w:ascii="Palatino Linotype" w:eastAsiaTheme="minorEastAsia" w:hAnsi="Palatino Linotype" w:cs="Arial"/>
          <w:color w:val="000000" w:themeColor="text1"/>
          <w:sz w:val="24"/>
          <w:szCs w:val="24"/>
          <w:lang w:val="es-ES_tradnl" w:eastAsia="es-ES"/>
        </w:rPr>
        <w:t>L</w:t>
      </w:r>
      <w:r w:rsidRPr="00E37745">
        <w:rPr>
          <w:rFonts w:ascii="Palatino Linotype" w:eastAsiaTheme="minorEastAsia" w:hAnsi="Palatino Linotype"/>
          <w:color w:val="000000" w:themeColor="text1"/>
          <w:sz w:val="24"/>
          <w:szCs w:val="24"/>
          <w:lang w:val="es-ES_tradnl" w:eastAsia="es-ES"/>
        </w:rPr>
        <w:t>a</w:t>
      </w:r>
      <w:r w:rsidRPr="00E37745">
        <w:rPr>
          <w:rFonts w:ascii="Palatino Linotype" w:eastAsiaTheme="minorEastAsia" w:hAnsi="Palatino Linotype"/>
          <w:sz w:val="24"/>
          <w:szCs w:val="24"/>
          <w:lang w:val="es-ES_tradnl" w:eastAsia="es-ES"/>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37745">
        <w:rPr>
          <w:rFonts w:ascii="Palatino Linotype" w:eastAsiaTheme="minorEastAsia" w:hAnsi="Palatino Linotype"/>
          <w:sz w:val="24"/>
          <w:szCs w:val="24"/>
          <w:vertAlign w:val="superscript"/>
          <w:lang w:val="es-ES_tradnl" w:eastAsia="es-ES"/>
        </w:rPr>
        <w:footnoteReference w:id="10"/>
      </w:r>
      <w:r w:rsidRPr="00E37745">
        <w:rPr>
          <w:rFonts w:ascii="Palatino Linotype" w:eastAsiaTheme="minorEastAsia" w:hAnsi="Palatino Linotype"/>
          <w:sz w:val="24"/>
          <w:szCs w:val="24"/>
          <w:lang w:val="es-ES_tradnl" w:eastAsia="es-ES"/>
        </w:rPr>
        <w:t xml:space="preserve"> aunque cualquier límite o restricción, </w:t>
      </w:r>
      <w:r w:rsidRPr="00E37745">
        <w:rPr>
          <w:rFonts w:ascii="Palatino Linotype" w:eastAsiaTheme="minorEastAsia" w:hAnsi="Palatino Linotype"/>
          <w:sz w:val="24"/>
          <w:szCs w:val="24"/>
          <w:lang w:val="es-ES_tradnl" w:eastAsia="es-ES"/>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E37745">
        <w:rPr>
          <w:rFonts w:ascii="Palatino Linotype" w:eastAsiaTheme="minorEastAsia" w:hAnsi="Palatino Linotype"/>
          <w:sz w:val="24"/>
          <w:szCs w:val="24"/>
          <w:vertAlign w:val="superscript"/>
          <w:lang w:val="es-ES_tradnl" w:eastAsia="es-ES"/>
        </w:rPr>
        <w:footnoteReference w:id="11"/>
      </w:r>
      <w:r w:rsidRPr="00E37745">
        <w:rPr>
          <w:rFonts w:ascii="Palatino Linotype" w:eastAsiaTheme="minorEastAsia" w:hAnsi="Palatino Linotype"/>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DB1FF0" w:rsidRPr="00E37745" w:rsidRDefault="00DB1FF0" w:rsidP="00DB1FF0">
      <w:pPr>
        <w:spacing w:before="240" w:after="240" w:line="360" w:lineRule="auto"/>
        <w:contextualSpacing/>
        <w:jc w:val="both"/>
        <w:rPr>
          <w:rFonts w:ascii="Palatino Linotype" w:eastAsiaTheme="minorEastAsia" w:hAnsi="Palatino Linotype"/>
          <w:sz w:val="24"/>
          <w:szCs w:val="24"/>
          <w:lang w:val="es-ES_tradnl" w:eastAsia="es-ES"/>
        </w:rPr>
      </w:pPr>
    </w:p>
    <w:p w:rsidR="00DB1FF0" w:rsidRPr="00E37745" w:rsidRDefault="00DB1FF0" w:rsidP="00430E13">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E37745">
        <w:rPr>
          <w:rFonts w:ascii="Palatino Linotype" w:eastAsiaTheme="minorEastAsia" w:hAnsi="Palatino Linotype"/>
          <w:sz w:val="24"/>
          <w:szCs w:val="24"/>
          <w:lang w:val="es-ES_tradnl" w:eastAsia="es-ES"/>
        </w:rPr>
        <w:lastRenderedPageBreak/>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DB1FF0" w:rsidRPr="00E37745" w:rsidRDefault="00DB1FF0" w:rsidP="00DB1FF0">
      <w:pPr>
        <w:spacing w:after="0" w:line="360" w:lineRule="auto"/>
        <w:contextualSpacing/>
        <w:rPr>
          <w:rFonts w:ascii="Palatino Linotype" w:eastAsiaTheme="minorEastAsia" w:hAnsi="Palatino Linotype"/>
          <w:sz w:val="24"/>
          <w:szCs w:val="24"/>
          <w:lang w:val="es-ES_tradnl" w:eastAsia="es-ES"/>
        </w:rPr>
      </w:pPr>
    </w:p>
    <w:p w:rsidR="00DB1FF0" w:rsidRPr="00E37745" w:rsidRDefault="00DB1FF0" w:rsidP="00DB1FF0">
      <w:pPr>
        <w:keepNext/>
        <w:keepLines/>
        <w:spacing w:before="240" w:after="0" w:line="360" w:lineRule="auto"/>
        <w:outlineLvl w:val="0"/>
        <w:rPr>
          <w:rFonts w:ascii="Palatino Linotype" w:eastAsiaTheme="majorEastAsia" w:hAnsi="Palatino Linotype" w:cstheme="majorBidi"/>
          <w:b/>
          <w:sz w:val="24"/>
          <w:szCs w:val="24"/>
        </w:rPr>
      </w:pPr>
      <w:bookmarkStart w:id="38" w:name="_Toc5890461"/>
      <w:bookmarkStart w:id="39" w:name="_Toc50062187"/>
      <w:bookmarkStart w:id="40" w:name="_Toc63348478"/>
      <w:bookmarkStart w:id="41" w:name="_Toc65846238"/>
      <w:r w:rsidRPr="00E37745">
        <w:rPr>
          <w:rFonts w:ascii="Palatino Linotype" w:eastAsiaTheme="majorEastAsia" w:hAnsi="Palatino Linotype" w:cstheme="majorBidi"/>
          <w:b/>
          <w:sz w:val="24"/>
          <w:szCs w:val="24"/>
        </w:rPr>
        <w:t>I. Requisitos previos.</w:t>
      </w:r>
      <w:bookmarkEnd w:id="38"/>
      <w:bookmarkEnd w:id="39"/>
      <w:bookmarkEnd w:id="40"/>
      <w:bookmarkEnd w:id="41"/>
    </w:p>
    <w:p w:rsidR="00DB1FF0" w:rsidRPr="00E37745" w:rsidRDefault="00DB1FF0" w:rsidP="00DB1FF0">
      <w:pPr>
        <w:keepNext/>
        <w:keepLines/>
        <w:spacing w:before="240" w:after="0" w:line="360" w:lineRule="auto"/>
        <w:outlineLvl w:val="0"/>
        <w:rPr>
          <w:rFonts w:ascii="Palatino Linotype" w:eastAsiaTheme="majorEastAsia" w:hAnsi="Palatino Linotype" w:cstheme="majorBidi"/>
          <w:b/>
          <w:sz w:val="24"/>
          <w:szCs w:val="24"/>
        </w:rPr>
      </w:pPr>
    </w:p>
    <w:p w:rsidR="00DB1FF0" w:rsidRPr="00E37745" w:rsidRDefault="00DB1FF0" w:rsidP="00430E13">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37745">
        <w:rPr>
          <w:rFonts w:ascii="Palatino Linotype" w:eastAsiaTheme="minorEastAsia" w:hAnsi="Palatino Linotype"/>
          <w:sz w:val="24"/>
          <w:szCs w:val="24"/>
          <w:lang w:val="es-ES_tradnl" w:eastAsia="es-ES"/>
        </w:rPr>
        <w:t>Los</w:t>
      </w:r>
      <w:r w:rsidRPr="00E37745">
        <w:rPr>
          <w:rFonts w:ascii="Palatino Linotype" w:eastAsiaTheme="minorEastAsia" w:hAnsi="Palatino Linotype" w:cs="Arial"/>
          <w:color w:val="000000" w:themeColor="text1"/>
          <w:sz w:val="24"/>
          <w:szCs w:val="24"/>
          <w:lang w:val="es-ES_tradnl" w:eastAsia="es-ES"/>
        </w:rPr>
        <w:t xml:space="preserve"> </w:t>
      </w:r>
      <w:r w:rsidRPr="00E37745">
        <w:rPr>
          <w:rFonts w:ascii="Palatino Linotype" w:eastAsiaTheme="minorEastAsia" w:hAnsi="Palatino Linotype"/>
          <w:sz w:val="24"/>
          <w:szCs w:val="24"/>
          <w:lang w:val="es-ES_tradnl" w:eastAsia="es-ES"/>
        </w:rPr>
        <w:t>artículos</w:t>
      </w:r>
      <w:r w:rsidRPr="00E37745">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DB1FF0" w:rsidRPr="00E37745" w:rsidRDefault="00DB1FF0" w:rsidP="00DB1FF0">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rsidR="00DB1FF0" w:rsidRPr="00E37745" w:rsidRDefault="00DB1FF0" w:rsidP="00430E13">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37745">
        <w:rPr>
          <w:rFonts w:ascii="Palatino Linotype" w:eastAsiaTheme="minorEastAsia" w:hAnsi="Palatino Linotype" w:cs="Arial"/>
          <w:color w:val="000000" w:themeColor="text1"/>
          <w:sz w:val="24"/>
          <w:szCs w:val="24"/>
          <w:lang w:val="es-ES_tradnl" w:eastAsia="es-ES"/>
        </w:rPr>
        <w:t xml:space="preserve">Además, se debe señalar el procedimiento, de los tres que establecen los artículos 132 y 106 de la Ley Estatal y General, respectivamente, por el que se realiza </w:t>
      </w:r>
      <w:r w:rsidRPr="00E37745">
        <w:rPr>
          <w:rFonts w:ascii="Palatino Linotype" w:eastAsiaTheme="minorEastAsia" w:hAnsi="Palatino Linotype" w:cs="Arial"/>
          <w:color w:val="000000" w:themeColor="text1"/>
          <w:sz w:val="24"/>
          <w:szCs w:val="24"/>
          <w:lang w:val="es-ES_tradnl" w:eastAsia="es-ES"/>
        </w:rPr>
        <w:lastRenderedPageBreak/>
        <w:t>dicha clasificación, a saber, cuando se atiende una solicitud de acceso a la información, porque lo determina una autoridad competente o porque se va a generar una versión pública para cumplir con sus obligaciones.</w:t>
      </w:r>
    </w:p>
    <w:p w:rsidR="00DB1FF0" w:rsidRPr="00E37745" w:rsidRDefault="00DB1FF0" w:rsidP="00DB1FF0">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rsidR="00DB1FF0" w:rsidRPr="00E37745" w:rsidRDefault="00DB1FF0" w:rsidP="00430E13">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37745">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w:t>
      </w:r>
      <w:r w:rsidRPr="00E37745">
        <w:rPr>
          <w:rFonts w:ascii="Palatino Linotype" w:eastAsiaTheme="minorEastAsia" w:hAnsi="Palatino Linotype" w:cs="Arial"/>
          <w:b/>
          <w:color w:val="000000" w:themeColor="text1"/>
          <w:sz w:val="24"/>
          <w:szCs w:val="24"/>
          <w:lang w:val="es-ES_tradnl" w:eastAsia="es-ES"/>
        </w:rPr>
        <w:t xml:space="preserve">no se puede hacer un acuerdo para clasificar de manera general todos los documentos de un expediente o área,  </w:t>
      </w:r>
      <w:r w:rsidRPr="00E37745">
        <w:rPr>
          <w:rFonts w:ascii="Palatino Linotype" w:eastAsiaTheme="minorEastAsia" w:hAnsi="Palatino Linotype" w:cs="Arial"/>
          <w:color w:val="000000" w:themeColor="text1"/>
          <w:sz w:val="24"/>
          <w:szCs w:val="24"/>
          <w:lang w:val="es-ES_tradnl" w:eastAsia="es-ES"/>
        </w:rPr>
        <w:t>sin individualizar su análisis y tampoco se puede hacer un acuerdo por cada dato que se vaya a clasificar dentro de un documento con diez datos, por ejemplo, susceptibles de ser clasificados.</w:t>
      </w:r>
    </w:p>
    <w:p w:rsidR="00DB1FF0" w:rsidRPr="00E37745" w:rsidRDefault="00DB1FF0" w:rsidP="00DB1FF0">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rsidR="00DB1FF0" w:rsidRPr="00E37745" w:rsidRDefault="00DB1FF0" w:rsidP="00DB1FF0">
      <w:pPr>
        <w:keepNext/>
        <w:keepLines/>
        <w:spacing w:before="240" w:after="0" w:line="360" w:lineRule="auto"/>
        <w:outlineLvl w:val="0"/>
        <w:rPr>
          <w:rFonts w:ascii="Palatino Linotype" w:eastAsiaTheme="majorEastAsia" w:hAnsi="Palatino Linotype" w:cstheme="majorBidi"/>
          <w:b/>
          <w:sz w:val="24"/>
          <w:szCs w:val="24"/>
        </w:rPr>
      </w:pPr>
      <w:bookmarkStart w:id="42" w:name="_Toc5890462"/>
      <w:bookmarkStart w:id="43" w:name="_Toc50062188"/>
      <w:bookmarkStart w:id="44" w:name="_Toc63348479"/>
      <w:bookmarkStart w:id="45" w:name="_Toc65846239"/>
      <w:r w:rsidRPr="00E37745">
        <w:rPr>
          <w:rFonts w:ascii="Palatino Linotype" w:eastAsiaTheme="majorEastAsia" w:hAnsi="Palatino Linotype" w:cstheme="majorBidi"/>
          <w:b/>
          <w:sz w:val="24"/>
          <w:szCs w:val="24"/>
        </w:rPr>
        <w:t>II. Supuestos de clasificación</w:t>
      </w:r>
      <w:bookmarkEnd w:id="42"/>
      <w:bookmarkEnd w:id="43"/>
      <w:r w:rsidRPr="00E37745">
        <w:rPr>
          <w:rFonts w:ascii="Palatino Linotype" w:eastAsiaTheme="majorEastAsia" w:hAnsi="Palatino Linotype" w:cstheme="majorBidi"/>
          <w:b/>
          <w:sz w:val="24"/>
          <w:szCs w:val="24"/>
        </w:rPr>
        <w:t>.</w:t>
      </w:r>
      <w:bookmarkEnd w:id="44"/>
      <w:bookmarkEnd w:id="45"/>
    </w:p>
    <w:p w:rsidR="00DB1FF0" w:rsidRPr="00E37745" w:rsidRDefault="00DB1FF0" w:rsidP="00DB1FF0">
      <w:pPr>
        <w:keepNext/>
        <w:keepLines/>
        <w:spacing w:before="240" w:after="0" w:line="360" w:lineRule="auto"/>
        <w:outlineLvl w:val="0"/>
        <w:rPr>
          <w:rFonts w:ascii="Palatino Linotype" w:eastAsiaTheme="majorEastAsia" w:hAnsi="Palatino Linotype" w:cstheme="majorBidi"/>
          <w:b/>
          <w:sz w:val="24"/>
          <w:szCs w:val="24"/>
        </w:rPr>
      </w:pPr>
    </w:p>
    <w:p w:rsidR="00DB1FF0" w:rsidRPr="00E37745" w:rsidRDefault="00DB1FF0" w:rsidP="00430E13">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37745">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DB1FF0" w:rsidRPr="00E37745" w:rsidRDefault="00DB1FF0" w:rsidP="00DB1FF0">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rsidR="00DB1FF0" w:rsidRPr="00E37745" w:rsidRDefault="00DB1FF0" w:rsidP="00430E13">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37745">
        <w:rPr>
          <w:rFonts w:ascii="Palatino Linotype" w:eastAsiaTheme="minorEastAsia" w:hAnsi="Palatino Linotype" w:cs="Arial"/>
          <w:color w:val="000000" w:themeColor="text1"/>
          <w:sz w:val="24"/>
          <w:szCs w:val="24"/>
          <w:lang w:val="es-ES_tradnl" w:eastAsia="es-ES"/>
        </w:rPr>
        <w:t>Los artículos 143 y 116 de la Ley Estatal y de la Ley General, respectivamente, señalan los supuestos para que la información pueda ser clasificada como confidencial:</w:t>
      </w:r>
    </w:p>
    <w:p w:rsidR="00DB1FF0" w:rsidRPr="00E37745" w:rsidRDefault="00DB1FF0" w:rsidP="00DB1FF0">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rsidR="00DB1FF0" w:rsidRPr="00E37745" w:rsidRDefault="00DB1FF0" w:rsidP="00DB1FF0">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E37745">
        <w:rPr>
          <w:rFonts w:ascii="Palatino Linotype" w:eastAsiaTheme="minorEastAsia" w:hAnsi="Palatino Linotype" w:cs="Bookman Old Style"/>
          <w:bCs/>
          <w:i/>
          <w:color w:val="000000"/>
          <w:sz w:val="24"/>
          <w:szCs w:val="24"/>
          <w:lang w:val="es-ES_tradnl" w:eastAsia="es-ES"/>
        </w:rPr>
        <w:t xml:space="preserve">I. </w:t>
      </w:r>
      <w:r w:rsidRPr="00E37745">
        <w:rPr>
          <w:rFonts w:ascii="Palatino Linotype" w:eastAsiaTheme="minorEastAsia" w:hAnsi="Palatino Linotype" w:cs="Bookman Old Style"/>
          <w:i/>
          <w:color w:val="000000"/>
          <w:sz w:val="24"/>
          <w:szCs w:val="24"/>
          <w:lang w:val="es-ES_tradnl" w:eastAsia="es-ES"/>
        </w:rPr>
        <w:t xml:space="preserve">Se refiera a la información privada y los datos personales concernientes a una persona física o jurídico colectiva identificada o identificable; </w:t>
      </w:r>
    </w:p>
    <w:p w:rsidR="00DB1FF0" w:rsidRPr="00E37745" w:rsidRDefault="00DB1FF0" w:rsidP="00DB1FF0">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E37745">
        <w:rPr>
          <w:rFonts w:ascii="Palatino Linotype" w:eastAsiaTheme="minorEastAsia" w:hAnsi="Palatino Linotype" w:cs="Bookman Old Style"/>
          <w:bCs/>
          <w:i/>
          <w:color w:val="000000"/>
          <w:sz w:val="24"/>
          <w:szCs w:val="24"/>
          <w:lang w:val="es-ES_tradnl" w:eastAsia="es-ES"/>
        </w:rPr>
        <w:t xml:space="preserve">II. </w:t>
      </w:r>
      <w:r w:rsidRPr="00E37745">
        <w:rPr>
          <w:rFonts w:ascii="Palatino Linotype" w:eastAsiaTheme="minorEastAsia" w:hAnsi="Palatino Linotype" w:cs="Bookman Old Style"/>
          <w:i/>
          <w:color w:val="000000"/>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DB1FF0" w:rsidRPr="00E37745" w:rsidRDefault="00DB1FF0" w:rsidP="00DB1FF0">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E37745">
        <w:rPr>
          <w:rFonts w:ascii="Palatino Linotype" w:eastAsiaTheme="minorEastAsia" w:hAnsi="Palatino Linotype" w:cs="Bookman Old Style"/>
          <w:bCs/>
          <w:i/>
          <w:color w:val="000000"/>
          <w:sz w:val="24"/>
          <w:szCs w:val="24"/>
          <w:lang w:val="es-ES_tradnl" w:eastAsia="es-ES"/>
        </w:rPr>
        <w:t xml:space="preserve">III. </w:t>
      </w:r>
      <w:r w:rsidRPr="00E37745">
        <w:rPr>
          <w:rFonts w:ascii="Palatino Linotype" w:eastAsiaTheme="minorEastAsia" w:hAnsi="Palatino Linotype" w:cs="Bookman Old Style"/>
          <w:i/>
          <w:color w:val="000000"/>
          <w:sz w:val="24"/>
          <w:szCs w:val="24"/>
          <w:lang w:val="es-ES_tradnl" w:eastAsia="es-ES"/>
        </w:rPr>
        <w:t xml:space="preserve">La que presenten los particulares a los sujetos obligados, de conformidad con lo dispuesto por las leyes o los tratados internacionales. </w:t>
      </w:r>
    </w:p>
    <w:p w:rsidR="00DB1FF0" w:rsidRPr="00E37745" w:rsidRDefault="00DB1FF0" w:rsidP="00DB1FF0">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E37745">
        <w:rPr>
          <w:rFonts w:ascii="Palatino Linotype" w:eastAsiaTheme="minorEastAsia" w:hAnsi="Palatino Linotype" w:cs="Bookman Old Style"/>
          <w:i/>
          <w:color w:val="000000"/>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DB1FF0" w:rsidRPr="00E37745" w:rsidRDefault="00DB1FF0" w:rsidP="00DB1FF0">
      <w:pPr>
        <w:widowControl w:val="0"/>
        <w:autoSpaceDE w:val="0"/>
        <w:autoSpaceDN w:val="0"/>
        <w:adjustRightInd w:val="0"/>
        <w:spacing w:after="240" w:line="360" w:lineRule="auto"/>
        <w:ind w:left="567" w:right="616"/>
        <w:jc w:val="both"/>
        <w:rPr>
          <w:rFonts w:ascii="Palatino Linotype" w:eastAsiaTheme="minorEastAsia" w:hAnsi="Palatino Linotype" w:cs="Bookman Old Style"/>
          <w:i/>
          <w:color w:val="000000"/>
          <w:sz w:val="24"/>
          <w:szCs w:val="24"/>
          <w:lang w:val="es-ES_tradnl" w:eastAsia="es-ES"/>
        </w:rPr>
      </w:pPr>
      <w:r w:rsidRPr="00E37745">
        <w:rPr>
          <w:rFonts w:ascii="Palatino Linotype" w:eastAsiaTheme="minorEastAsia" w:hAnsi="Palatino Linotype" w:cs="Bookman Old Style"/>
          <w:i/>
          <w:color w:val="000000"/>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DB1FF0" w:rsidRPr="00E37745" w:rsidRDefault="00DB1FF0" w:rsidP="00430E13">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37745">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de manera restrictiva y limitada, por lo que debe acreditarse que se cumple con esta </w:t>
      </w:r>
      <w:r w:rsidRPr="00E37745">
        <w:rPr>
          <w:rFonts w:ascii="Palatino Linotype" w:eastAsiaTheme="minorEastAsia" w:hAnsi="Palatino Linotype" w:cs="Arial"/>
          <w:color w:val="000000" w:themeColor="text1"/>
          <w:sz w:val="24"/>
          <w:szCs w:val="24"/>
          <w:lang w:val="es-ES_tradnl" w:eastAsia="es-ES"/>
        </w:rPr>
        <w:lastRenderedPageBreak/>
        <w:t>condición y no se pueden ampliar las excepciones o supuestos de clasificación aduciendo analogía o mayoría de razón.</w:t>
      </w:r>
    </w:p>
    <w:p w:rsidR="00DB1FF0" w:rsidRPr="00E37745" w:rsidRDefault="00DB1FF0" w:rsidP="00DB1FF0">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rsidR="00DB1FF0" w:rsidRPr="00E37745" w:rsidRDefault="00DB1FF0" w:rsidP="00430E13">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37745">
        <w:rPr>
          <w:rFonts w:ascii="Palatino Linotype" w:eastAsiaTheme="minorEastAsia" w:hAnsi="Palatino Linotype" w:cs="Arial"/>
          <w:color w:val="000000" w:themeColor="text1"/>
          <w:sz w:val="24"/>
          <w:szCs w:val="24"/>
          <w:lang w:val="es-ES_tradnl" w:eastAsia="es-ES"/>
        </w:rPr>
        <w:t xml:space="preserve">Como consecuencia de lo anterior, el </w:t>
      </w:r>
      <w:r w:rsidRPr="00E37745">
        <w:rPr>
          <w:rFonts w:ascii="Palatino Linotype" w:eastAsiaTheme="minorEastAsia" w:hAnsi="Palatino Linotype" w:cs="Arial"/>
          <w:b/>
          <w:color w:val="000000" w:themeColor="text1"/>
          <w:sz w:val="24"/>
          <w:szCs w:val="24"/>
          <w:lang w:val="es-ES_tradnl" w:eastAsia="es-ES"/>
        </w:rPr>
        <w:t>SUJETO OBLIGADO</w:t>
      </w:r>
      <w:r w:rsidRPr="00E37745">
        <w:rPr>
          <w:rFonts w:ascii="Palatino Linotype" w:eastAsiaTheme="minorEastAsia" w:hAnsi="Palatino Linotype" w:cs="Arial"/>
          <w:color w:val="000000" w:themeColor="text1"/>
          <w:sz w:val="24"/>
          <w:szCs w:val="24"/>
          <w:lang w:val="es-ES_tradnl" w:eastAsia="es-ES"/>
        </w:rPr>
        <w:t xml:space="preserve"> debe identificar claramente el tipo de información y hacer un juicio de subsunción o encaje</w:t>
      </w:r>
      <w:r w:rsidRPr="00E37745">
        <w:rPr>
          <w:rFonts w:ascii="Palatino Linotype" w:eastAsiaTheme="minorEastAsia" w:hAnsi="Palatino Linotype"/>
          <w:sz w:val="24"/>
          <w:szCs w:val="24"/>
          <w:vertAlign w:val="superscript"/>
          <w:lang w:val="es-ES_tradnl" w:eastAsia="es-ES"/>
        </w:rPr>
        <w:footnoteReference w:id="12"/>
      </w:r>
      <w:r w:rsidRPr="00E37745">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DB1FF0" w:rsidRPr="00E37745" w:rsidRDefault="00DB1FF0" w:rsidP="00DB1FF0">
      <w:pPr>
        <w:spacing w:after="0" w:line="360" w:lineRule="auto"/>
        <w:contextualSpacing/>
        <w:rPr>
          <w:rFonts w:ascii="Palatino Linotype" w:eastAsiaTheme="minorEastAsia" w:hAnsi="Palatino Linotype" w:cs="Arial"/>
          <w:color w:val="000000" w:themeColor="text1"/>
          <w:sz w:val="24"/>
          <w:szCs w:val="24"/>
          <w:lang w:val="es-ES_tradnl" w:eastAsia="es-ES"/>
        </w:rPr>
      </w:pPr>
    </w:p>
    <w:p w:rsidR="00DB1FF0" w:rsidRPr="00E37745" w:rsidRDefault="00DB1FF0" w:rsidP="00430E13">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37745">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DE44CE" w:rsidRPr="00E37745" w:rsidRDefault="00DE44CE" w:rsidP="00DE44CE">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rsidR="00DB1FF0" w:rsidRPr="00E37745" w:rsidRDefault="00DB1FF0" w:rsidP="00DB1FF0">
      <w:pPr>
        <w:keepNext/>
        <w:keepLines/>
        <w:spacing w:before="240" w:after="0" w:line="360" w:lineRule="auto"/>
        <w:outlineLvl w:val="0"/>
        <w:rPr>
          <w:rFonts w:ascii="Palatino Linotype" w:eastAsiaTheme="majorEastAsia" w:hAnsi="Palatino Linotype" w:cstheme="majorBidi"/>
          <w:b/>
          <w:sz w:val="24"/>
          <w:szCs w:val="24"/>
        </w:rPr>
      </w:pPr>
      <w:bookmarkStart w:id="46" w:name="_Toc5890463"/>
      <w:bookmarkStart w:id="47" w:name="_Toc50062189"/>
      <w:bookmarkStart w:id="48" w:name="_Toc63348480"/>
      <w:bookmarkStart w:id="49" w:name="_Toc65846240"/>
      <w:r w:rsidRPr="00E37745">
        <w:rPr>
          <w:rFonts w:ascii="Palatino Linotype" w:eastAsiaTheme="majorEastAsia" w:hAnsi="Palatino Linotype" w:cstheme="majorBidi"/>
          <w:b/>
          <w:sz w:val="24"/>
          <w:szCs w:val="24"/>
        </w:rPr>
        <w:lastRenderedPageBreak/>
        <w:t>III. La intervención del Comité de Transparencia.</w:t>
      </w:r>
      <w:bookmarkEnd w:id="46"/>
      <w:bookmarkEnd w:id="47"/>
      <w:bookmarkEnd w:id="48"/>
      <w:bookmarkEnd w:id="49"/>
    </w:p>
    <w:p w:rsidR="00DB1FF0" w:rsidRPr="00E37745" w:rsidRDefault="00DB1FF0" w:rsidP="00DB1FF0">
      <w:pPr>
        <w:spacing w:after="0" w:line="360" w:lineRule="auto"/>
        <w:rPr>
          <w:rFonts w:ascii="Palatino Linotype" w:eastAsiaTheme="minorEastAsia" w:hAnsi="Palatino Linotype"/>
          <w:sz w:val="24"/>
          <w:szCs w:val="24"/>
        </w:rPr>
      </w:pPr>
    </w:p>
    <w:p w:rsidR="00DB1FF0" w:rsidRPr="00E37745" w:rsidRDefault="00DB1FF0" w:rsidP="00DB1FF0">
      <w:pPr>
        <w:keepNext/>
        <w:keepLines/>
        <w:numPr>
          <w:ilvl w:val="0"/>
          <w:numId w:val="43"/>
        </w:numPr>
        <w:spacing w:before="240" w:after="0" w:line="360" w:lineRule="auto"/>
        <w:ind w:left="0" w:firstLine="0"/>
        <w:outlineLvl w:val="0"/>
        <w:rPr>
          <w:rFonts w:ascii="Palatino Linotype" w:eastAsiaTheme="majorEastAsia" w:hAnsi="Palatino Linotype" w:cstheme="majorBidi"/>
          <w:b/>
          <w:sz w:val="24"/>
          <w:szCs w:val="24"/>
        </w:rPr>
      </w:pPr>
      <w:bookmarkStart w:id="50" w:name="_Toc5890464"/>
      <w:bookmarkStart w:id="51" w:name="_Toc50062190"/>
      <w:bookmarkStart w:id="52" w:name="_Toc63348481"/>
      <w:bookmarkStart w:id="53" w:name="_Toc65846241"/>
      <w:r w:rsidRPr="00E37745">
        <w:rPr>
          <w:rFonts w:ascii="Palatino Linotype" w:eastAsiaTheme="majorEastAsia" w:hAnsi="Palatino Linotype" w:cstheme="majorBidi"/>
          <w:b/>
          <w:sz w:val="24"/>
          <w:szCs w:val="24"/>
        </w:rPr>
        <w:t>Formalidades para emitir el acuerdo de clasificación.</w:t>
      </w:r>
      <w:bookmarkEnd w:id="50"/>
      <w:bookmarkEnd w:id="51"/>
      <w:bookmarkEnd w:id="52"/>
      <w:bookmarkEnd w:id="53"/>
    </w:p>
    <w:p w:rsidR="00DB1FF0" w:rsidRPr="00E37745" w:rsidRDefault="00DB1FF0" w:rsidP="00DB1FF0">
      <w:pPr>
        <w:keepNext/>
        <w:keepLines/>
        <w:spacing w:before="240" w:after="0" w:line="360" w:lineRule="auto"/>
        <w:ind w:left="720"/>
        <w:outlineLvl w:val="0"/>
        <w:rPr>
          <w:rFonts w:ascii="Palatino Linotype" w:eastAsiaTheme="majorEastAsia" w:hAnsi="Palatino Linotype" w:cstheme="majorBidi"/>
          <w:b/>
          <w:sz w:val="24"/>
          <w:szCs w:val="24"/>
        </w:rPr>
      </w:pPr>
    </w:p>
    <w:p w:rsidR="00DB1FF0" w:rsidRPr="00E37745" w:rsidRDefault="00DB1FF0" w:rsidP="00430E13">
      <w:pPr>
        <w:numPr>
          <w:ilvl w:val="0"/>
          <w:numId w:val="1"/>
        </w:numPr>
        <w:spacing w:before="240" w:after="240" w:line="360" w:lineRule="auto"/>
        <w:ind w:left="0" w:firstLine="0"/>
        <w:contextualSpacing/>
        <w:jc w:val="both"/>
        <w:rPr>
          <w:rFonts w:ascii="Palatino Linotype" w:eastAsia="Times New Roman" w:hAnsi="Palatino Linotype" w:cs="Times New Roman"/>
          <w:sz w:val="24"/>
          <w:szCs w:val="24"/>
          <w:lang w:val="es-ES_tradnl" w:eastAsia="es-ES_tradnl"/>
        </w:rPr>
      </w:pPr>
      <w:r w:rsidRPr="00E37745">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E37745">
        <w:rPr>
          <w:rFonts w:ascii="Palatino Linotype" w:eastAsiaTheme="minorEastAsia" w:hAnsi="Palatino Linotype"/>
          <w:sz w:val="24"/>
          <w:szCs w:val="24"/>
          <w:lang w:val="es-ES_tradnl" w:eastAsia="es-ES"/>
        </w:rPr>
        <w:t xml:space="preserve">la fracción III del numeral Segundo de los </w:t>
      </w:r>
      <w:r w:rsidRPr="00E37745">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E37745">
        <w:rPr>
          <w:rFonts w:ascii="Palatino Linotype" w:eastAsiaTheme="minorEastAsia" w:hAnsi="Palatino Linotype"/>
          <w:sz w:val="24"/>
          <w:szCs w:val="24"/>
          <w:lang w:val="es-ES_tradnl" w:eastAsia="es-ES"/>
        </w:rPr>
        <w:t xml:space="preserve"> </w:t>
      </w:r>
      <w:r w:rsidRPr="00E37745">
        <w:rPr>
          <w:rFonts w:ascii="Palatino Linotype" w:eastAsiaTheme="minorEastAsia" w:hAnsi="Palatino Linotype" w:cs="Arial"/>
          <w:color w:val="000000" w:themeColor="text1"/>
          <w:sz w:val="24"/>
          <w:szCs w:val="24"/>
          <w:lang w:val="es-ES_tradnl" w:eastAsia="es-ES"/>
        </w:rPr>
        <w:t xml:space="preserve">cuenta con las facultades para </w:t>
      </w:r>
      <w:r w:rsidRPr="00E37745">
        <w:rPr>
          <w:rFonts w:ascii="Palatino Linotype" w:eastAsiaTheme="minorEastAsia" w:hAnsi="Palatino Linotype" w:cs="Arial"/>
          <w:b/>
          <w:color w:val="000000" w:themeColor="text1"/>
          <w:sz w:val="24"/>
          <w:szCs w:val="24"/>
          <w:lang w:val="es-ES_tradnl" w:eastAsia="es-ES"/>
        </w:rPr>
        <w:t>confirmar, modificar o revocar</w:t>
      </w:r>
      <w:r w:rsidRPr="00E37745">
        <w:rPr>
          <w:rFonts w:ascii="Palatino Linotype" w:eastAsiaTheme="minorEastAsia" w:hAnsi="Palatino Linotype" w:cs="Arial"/>
          <w:color w:val="000000" w:themeColor="text1"/>
          <w:sz w:val="24"/>
          <w:szCs w:val="24"/>
          <w:lang w:val="es-ES_tradnl" w:eastAsia="es-ES"/>
        </w:rPr>
        <w:t xml:space="preserve"> la clasificación de la información que ha hecho el titular del área que administra la información. Por lo tanto, el Comité </w:t>
      </w:r>
      <w:r w:rsidRPr="00E37745">
        <w:rPr>
          <w:rFonts w:ascii="Palatino Linotype" w:eastAsiaTheme="minorEastAsia" w:hAnsi="Palatino Linotype" w:cs="Arial"/>
          <w:b/>
          <w:color w:val="000000" w:themeColor="text1"/>
          <w:sz w:val="24"/>
          <w:szCs w:val="24"/>
          <w:lang w:val="es-ES_tradnl" w:eastAsia="es-ES"/>
        </w:rPr>
        <w:t>no aprueba</w:t>
      </w:r>
      <w:r w:rsidRPr="00E37745">
        <w:rPr>
          <w:rFonts w:ascii="Palatino Linotype" w:eastAsiaTheme="minorEastAsia" w:hAnsi="Palatino Linotype" w:cs="Arial"/>
          <w:color w:val="000000" w:themeColor="text1"/>
          <w:sz w:val="24"/>
          <w:szCs w:val="24"/>
          <w:lang w:val="es-ES_tradnl" w:eastAsia="es-ES"/>
        </w:rPr>
        <w:t xml:space="preserve"> la clasificación, sino que revisa lo que ha hecho el titular del área y confirma, modifica o revoca la decisión a través de un acuerdo.</w:t>
      </w:r>
    </w:p>
    <w:p w:rsidR="00DB1FF0" w:rsidRPr="00E37745" w:rsidRDefault="00DB1FF0" w:rsidP="00DB1FF0">
      <w:pPr>
        <w:spacing w:before="240" w:after="240" w:line="360" w:lineRule="auto"/>
        <w:contextualSpacing/>
        <w:jc w:val="both"/>
        <w:rPr>
          <w:rFonts w:ascii="Palatino Linotype" w:eastAsia="Times New Roman" w:hAnsi="Palatino Linotype" w:cs="Times New Roman"/>
          <w:sz w:val="24"/>
          <w:szCs w:val="24"/>
          <w:lang w:val="es-ES_tradnl" w:eastAsia="es-ES_tradnl"/>
        </w:rPr>
      </w:pPr>
    </w:p>
    <w:p w:rsidR="00DB1FF0" w:rsidRPr="00E37745" w:rsidRDefault="00DB1FF0" w:rsidP="00430E13">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37745">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w:t>
      </w:r>
      <w:r w:rsidRPr="00E37745">
        <w:rPr>
          <w:rFonts w:ascii="Palatino Linotype" w:eastAsiaTheme="minorEastAsia" w:hAnsi="Palatino Linotype" w:cs="Arial"/>
          <w:b/>
          <w:color w:val="000000" w:themeColor="text1"/>
          <w:sz w:val="24"/>
          <w:szCs w:val="24"/>
          <w:lang w:val="es-ES_tradnl" w:eastAsia="es-ES"/>
        </w:rPr>
        <w:t>el acto reúna con los requisitos elementales</w:t>
      </w:r>
      <w:r w:rsidRPr="00E37745">
        <w:rPr>
          <w:rFonts w:ascii="Palatino Linotype" w:eastAsiaTheme="minorEastAsia" w:hAnsi="Palatino Linotype" w:cs="Arial"/>
          <w:color w:val="000000" w:themeColor="text1"/>
          <w:sz w:val="24"/>
          <w:szCs w:val="24"/>
          <w:lang w:val="es-ES_tradnl" w:eastAsia="es-ES"/>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w:t>
      </w:r>
      <w:r w:rsidRPr="00E37745">
        <w:rPr>
          <w:rFonts w:ascii="Palatino Linotype" w:eastAsiaTheme="minorEastAsia" w:hAnsi="Palatino Linotype" w:cs="Arial"/>
          <w:color w:val="000000" w:themeColor="text1"/>
          <w:sz w:val="24"/>
          <w:szCs w:val="24"/>
          <w:lang w:val="es-ES_tradnl" w:eastAsia="es-ES"/>
        </w:rPr>
        <w:lastRenderedPageBreak/>
        <w:t>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DB1FF0" w:rsidRPr="00E37745" w:rsidRDefault="00DB1FF0" w:rsidP="00DB1FF0">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rsidR="00DB1FF0" w:rsidRPr="00E37745" w:rsidRDefault="00DB1FF0" w:rsidP="00430E13">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E37745">
        <w:rPr>
          <w:rFonts w:ascii="Palatino Linotype" w:eastAsiaTheme="minorEastAsia" w:hAnsi="Palatino Linotype"/>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DB1FF0" w:rsidRPr="00E37745" w:rsidRDefault="00DB1FF0" w:rsidP="00DB1FF0">
      <w:pPr>
        <w:spacing w:before="240" w:after="240" w:line="360" w:lineRule="auto"/>
        <w:contextualSpacing/>
        <w:jc w:val="both"/>
        <w:rPr>
          <w:rFonts w:ascii="Palatino Linotype" w:eastAsiaTheme="minorEastAsia" w:hAnsi="Palatino Linotype"/>
          <w:sz w:val="24"/>
          <w:szCs w:val="24"/>
          <w:lang w:val="es-ES_tradnl" w:eastAsia="es-ES"/>
        </w:rPr>
      </w:pPr>
    </w:p>
    <w:p w:rsidR="00DB1FF0" w:rsidRPr="00E37745" w:rsidRDefault="00DB1FF0" w:rsidP="00DB1FF0">
      <w:pPr>
        <w:keepNext/>
        <w:keepLines/>
        <w:spacing w:before="240" w:after="0" w:line="360" w:lineRule="auto"/>
        <w:outlineLvl w:val="0"/>
        <w:rPr>
          <w:rFonts w:ascii="Palatino Linotype" w:eastAsiaTheme="majorEastAsia" w:hAnsi="Palatino Linotype" w:cstheme="majorBidi"/>
          <w:b/>
          <w:sz w:val="24"/>
          <w:szCs w:val="24"/>
        </w:rPr>
      </w:pPr>
      <w:bookmarkStart w:id="54" w:name="_Toc63348482"/>
      <w:bookmarkStart w:id="55" w:name="_Toc65846242"/>
      <w:r w:rsidRPr="00E37745">
        <w:rPr>
          <w:rFonts w:ascii="Palatino Linotype" w:eastAsiaTheme="majorEastAsia" w:hAnsi="Palatino Linotype" w:cstheme="majorBidi"/>
          <w:b/>
          <w:sz w:val="24"/>
          <w:szCs w:val="24"/>
        </w:rPr>
        <w:t xml:space="preserve">b) </w:t>
      </w:r>
      <w:bookmarkStart w:id="56" w:name="_Toc5890465"/>
      <w:bookmarkStart w:id="57" w:name="_Toc50062191"/>
      <w:r w:rsidRPr="00E37745">
        <w:rPr>
          <w:rFonts w:ascii="Palatino Linotype" w:eastAsiaTheme="majorEastAsia" w:hAnsi="Palatino Linotype" w:cstheme="majorBidi"/>
          <w:b/>
          <w:sz w:val="24"/>
          <w:szCs w:val="24"/>
        </w:rPr>
        <w:t>Requisitos de fondo del acuerdo de clasificación.</w:t>
      </w:r>
      <w:bookmarkEnd w:id="54"/>
      <w:bookmarkEnd w:id="55"/>
      <w:bookmarkEnd w:id="56"/>
      <w:bookmarkEnd w:id="57"/>
    </w:p>
    <w:p w:rsidR="00DB1FF0" w:rsidRPr="00E37745" w:rsidRDefault="00DB1FF0" w:rsidP="00DB1FF0">
      <w:pPr>
        <w:keepNext/>
        <w:keepLines/>
        <w:spacing w:before="240" w:after="0" w:line="360" w:lineRule="auto"/>
        <w:outlineLvl w:val="0"/>
        <w:rPr>
          <w:rFonts w:ascii="Palatino Linotype" w:eastAsiaTheme="majorEastAsia" w:hAnsi="Palatino Linotype" w:cstheme="majorBidi"/>
          <w:b/>
          <w:sz w:val="24"/>
          <w:szCs w:val="24"/>
        </w:rPr>
      </w:pPr>
    </w:p>
    <w:p w:rsidR="00DB1FF0" w:rsidRPr="00E37745" w:rsidRDefault="00DB1FF0" w:rsidP="00430E13">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37745">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w:t>
      </w:r>
      <w:r w:rsidRPr="00E37745">
        <w:rPr>
          <w:rFonts w:ascii="Palatino Linotype" w:eastAsiaTheme="minorEastAsia" w:hAnsi="Palatino Linotype" w:cs="Arial"/>
          <w:color w:val="000000" w:themeColor="text1"/>
          <w:sz w:val="24"/>
          <w:szCs w:val="24"/>
          <w:lang w:val="es-ES_tradnl" w:eastAsia="es-ES"/>
        </w:rPr>
        <w:lastRenderedPageBreak/>
        <w:t xml:space="preserve">luces para cumplir con dicha acreditación. En los artículos 131 y 105 segundo párrafo de la Ley Estatal y de la Ley General respectivamente, y el lineamiento sexagésimo segundo de los Lineamientos </w:t>
      </w:r>
      <w:proofErr w:type="gramStart"/>
      <w:r w:rsidRPr="00E37745">
        <w:rPr>
          <w:rFonts w:ascii="Palatino Linotype" w:eastAsiaTheme="minorEastAsia" w:hAnsi="Palatino Linotype" w:cs="Arial"/>
          <w:color w:val="000000" w:themeColor="text1"/>
          <w:sz w:val="24"/>
          <w:szCs w:val="24"/>
          <w:lang w:val="es-ES_tradnl" w:eastAsia="es-ES"/>
        </w:rPr>
        <w:t>Generales,  al</w:t>
      </w:r>
      <w:proofErr w:type="gramEnd"/>
      <w:r w:rsidRPr="00E37745">
        <w:rPr>
          <w:rFonts w:ascii="Palatino Linotype" w:eastAsiaTheme="minorEastAsia" w:hAnsi="Palatino Linotype" w:cs="Arial"/>
          <w:color w:val="000000" w:themeColor="text1"/>
          <w:sz w:val="24"/>
          <w:szCs w:val="24"/>
          <w:lang w:val="es-ES_tradnl" w:eastAsia="es-ES"/>
        </w:rPr>
        <w:t xml:space="preserve"> señalar que la carga de la prueba, para justificar las restricciones, corresponde a los sujetos obligados, por lo que deberán fundar y motivar debidamente la clasificación. </w:t>
      </w:r>
    </w:p>
    <w:p w:rsidR="00DB1FF0" w:rsidRPr="00E37745" w:rsidRDefault="00DB1FF0" w:rsidP="00DB1FF0">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rsidR="00DB1FF0" w:rsidRPr="00E37745" w:rsidRDefault="00DB1FF0" w:rsidP="00430E13">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E37745">
        <w:rPr>
          <w:rFonts w:ascii="Palatino Linotype" w:eastAsiaTheme="minorEastAsia" w:hAnsi="Palatino Linotype"/>
          <w:sz w:val="24"/>
          <w:szCs w:val="24"/>
          <w:lang w:val="es-ES_tradnl" w:eastAsia="es-ES"/>
        </w:rPr>
        <w:t xml:space="preserve">De lo anterior, se desprende </w:t>
      </w:r>
      <w:proofErr w:type="gramStart"/>
      <w:r w:rsidRPr="00E37745">
        <w:rPr>
          <w:rFonts w:ascii="Palatino Linotype" w:eastAsiaTheme="minorEastAsia" w:hAnsi="Palatino Linotype"/>
          <w:sz w:val="24"/>
          <w:szCs w:val="24"/>
          <w:lang w:val="es-ES_tradnl" w:eastAsia="es-ES"/>
        </w:rPr>
        <w:t>que</w:t>
      </w:r>
      <w:proofErr w:type="gramEnd"/>
      <w:r w:rsidRPr="00E37745">
        <w:rPr>
          <w:rFonts w:ascii="Palatino Linotype" w:eastAsiaTheme="minorEastAsia" w:hAnsi="Palatino Linotype"/>
          <w:sz w:val="24"/>
          <w:szCs w:val="24"/>
          <w:lang w:val="es-ES_tradnl" w:eastAsia="es-ES"/>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B1FF0" w:rsidRPr="00E37745" w:rsidRDefault="00DB1FF0" w:rsidP="00DB1FF0">
      <w:pPr>
        <w:spacing w:before="240" w:after="240" w:line="360" w:lineRule="auto"/>
        <w:contextualSpacing/>
        <w:jc w:val="both"/>
        <w:rPr>
          <w:rFonts w:ascii="Palatino Linotype" w:eastAsiaTheme="minorEastAsia" w:hAnsi="Palatino Linotype"/>
          <w:sz w:val="24"/>
          <w:szCs w:val="24"/>
          <w:lang w:val="es-ES_tradnl" w:eastAsia="es-ES"/>
        </w:rPr>
      </w:pPr>
    </w:p>
    <w:p w:rsidR="00DB1FF0" w:rsidRPr="00E37745" w:rsidRDefault="00DB1FF0" w:rsidP="00430E13">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E37745">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w:t>
      </w:r>
      <w:r w:rsidRPr="00E37745">
        <w:rPr>
          <w:rFonts w:ascii="Palatino Linotype" w:eastAsia="Times New Roman" w:hAnsi="Palatino Linotype" w:cs="Arial"/>
          <w:color w:val="222222"/>
          <w:sz w:val="24"/>
          <w:szCs w:val="24"/>
          <w:lang w:val="es-ES_tradnl" w:eastAsia="es-MX"/>
        </w:rPr>
        <w:lastRenderedPageBreak/>
        <w:t xml:space="preserve">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E37745">
        <w:rPr>
          <w:rFonts w:ascii="Palatino Linotype" w:eastAsia="Times New Roman" w:hAnsi="Palatino Linotype" w:cs="Arial"/>
          <w:color w:val="222222"/>
          <w:sz w:val="24"/>
          <w:szCs w:val="24"/>
          <w:lang w:val="es-ES_tradnl" w:eastAsia="es-MX"/>
        </w:rPr>
        <w:t>hecho....</w:t>
      </w:r>
      <w:proofErr w:type="gramEnd"/>
      <w:r w:rsidRPr="00E37745">
        <w:rPr>
          <w:rFonts w:ascii="Palatino Linotype" w:eastAsia="Times New Roman" w:hAnsi="Palatino Linotype" w:cs="Arial"/>
          <w:color w:val="222222"/>
          <w:sz w:val="24"/>
          <w:szCs w:val="24"/>
          <w:lang w:val="es-ES_tradnl" w:eastAsia="es-MX"/>
        </w:rPr>
        <w:t>”</w:t>
      </w:r>
      <w:r w:rsidRPr="00E37745">
        <w:rPr>
          <w:rFonts w:ascii="Palatino Linotype" w:eastAsia="Times New Roman" w:hAnsi="Palatino Linotype"/>
          <w:sz w:val="24"/>
          <w:szCs w:val="24"/>
          <w:vertAlign w:val="superscript"/>
          <w:lang w:val="es-ES_tradnl" w:eastAsia="es-ES"/>
        </w:rPr>
        <w:footnoteReference w:id="13"/>
      </w:r>
    </w:p>
    <w:p w:rsidR="00DB1FF0" w:rsidRPr="00E37745" w:rsidRDefault="00DB1FF0" w:rsidP="00DB1FF0">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DB1FF0" w:rsidRPr="00E37745" w:rsidRDefault="00DB1FF0" w:rsidP="00430E13">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E37745">
        <w:rPr>
          <w:rFonts w:ascii="Palatino Linotype" w:eastAsia="Times New Roman" w:hAnsi="Palatino Linotype" w:cs="Arial"/>
          <w:color w:val="222222"/>
          <w:sz w:val="24"/>
          <w:szCs w:val="24"/>
          <w:lang w:val="es-ES_tradnl" w:eastAsia="es-MX"/>
        </w:rPr>
        <w:t>Por su parte, el intérprete judicial del país ha establecido una jurisprudencia respecto a qué debe entenderse por fundamentación y motivación, en los siguientes términos:</w:t>
      </w:r>
    </w:p>
    <w:p w:rsidR="00DB1FF0" w:rsidRPr="00E37745" w:rsidRDefault="00DB1FF0" w:rsidP="00DB1FF0">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DB1FF0" w:rsidRPr="00E37745" w:rsidRDefault="00DB1FF0" w:rsidP="00DB1FF0">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E37745">
        <w:rPr>
          <w:rFonts w:ascii="Palatino Linotype" w:eastAsiaTheme="minorEastAsia" w:hAnsi="Palatino Linotype" w:cs="Arial"/>
          <w:b/>
          <w:i/>
          <w:color w:val="000000"/>
          <w:sz w:val="24"/>
          <w:szCs w:val="24"/>
          <w:lang w:val="es-ES_tradnl" w:eastAsia="es-ES"/>
        </w:rPr>
        <w:t>FUNDAMENTACIÓN Y MOTIVACIÓN.</w:t>
      </w:r>
      <w:r w:rsidRPr="00E37745">
        <w:rPr>
          <w:rFonts w:ascii="Palatino Linotype" w:eastAsiaTheme="minorEastAsia" w:hAnsi="Palatino Linotype" w:cs="Arial"/>
          <w:i/>
          <w:color w:val="000000"/>
          <w:sz w:val="24"/>
          <w:szCs w:val="24"/>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DB1FF0" w:rsidRPr="00E37745" w:rsidRDefault="00DB1FF0" w:rsidP="00DB1FF0">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E37745">
        <w:rPr>
          <w:rFonts w:ascii="Palatino Linotype" w:eastAsiaTheme="minorEastAsia" w:hAnsi="Palatino Linotype" w:cs="Arial"/>
          <w:i/>
          <w:color w:val="000000"/>
          <w:sz w:val="24"/>
          <w:szCs w:val="24"/>
          <w:lang w:val="es-ES_tradnl" w:eastAsia="es-ES"/>
        </w:rPr>
        <w:t>SEGUNDO TRIBUNAL COLEGIADO DEL SEXTO CIRCUITO.</w:t>
      </w:r>
    </w:p>
    <w:p w:rsidR="00DB1FF0" w:rsidRPr="00E37745" w:rsidRDefault="00DB1FF0" w:rsidP="00DB1FF0">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E37745">
        <w:rPr>
          <w:rFonts w:ascii="Palatino Linotype" w:eastAsiaTheme="minorEastAsia" w:hAnsi="Palatino Linotype" w:cs="Arial"/>
          <w:i/>
          <w:color w:val="000000"/>
          <w:sz w:val="24"/>
          <w:szCs w:val="24"/>
          <w:lang w:val="es-ES_tradnl" w:eastAsia="es-ES"/>
        </w:rPr>
        <w:t>Amparo directo 194/88. Bufete Industrial Construcciones, S.A. de C.V. 28 de junio de 1988. Unanimidad de votos. Ponente: Gustavo Calvillo Rangel. Secretario: Jorge Alberto González Álvarez.</w:t>
      </w:r>
    </w:p>
    <w:p w:rsidR="00DB1FF0" w:rsidRPr="00E37745" w:rsidRDefault="00DB1FF0" w:rsidP="00DB1FF0">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E37745">
        <w:rPr>
          <w:rFonts w:ascii="Palatino Linotype" w:eastAsiaTheme="minorEastAsia" w:hAnsi="Palatino Linotype" w:cs="Arial"/>
          <w:i/>
          <w:color w:val="000000"/>
          <w:sz w:val="24"/>
          <w:szCs w:val="24"/>
          <w:lang w:val="es-ES_tradnl" w:eastAsia="es-ES"/>
        </w:rPr>
        <w:lastRenderedPageBreak/>
        <w:t>Revisión fiscal 103/88. Instituto Mexicano del Seguro Social. 18 de octubre de 1988. Unanimidad de votos. Ponente: Arnoldo Nájera Virgen. Secretario: Alejandro Esponda Rincón.</w:t>
      </w:r>
    </w:p>
    <w:p w:rsidR="00DB1FF0" w:rsidRPr="00E37745" w:rsidRDefault="00DB1FF0" w:rsidP="00DB1FF0">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E37745">
        <w:rPr>
          <w:rFonts w:ascii="Palatino Linotype" w:eastAsiaTheme="minorEastAsia" w:hAnsi="Palatino Linotype" w:cs="Arial"/>
          <w:i/>
          <w:color w:val="000000"/>
          <w:sz w:val="24"/>
          <w:szCs w:val="24"/>
          <w:lang w:val="es-ES_tradnl" w:eastAsia="es-ES"/>
        </w:rPr>
        <w:t>Amparo en revisión 333/88. Adilia Romero. 26 de octubre de 1988. Unanimidad de votos. Ponente: Arnoldo Nájera Virgen. Secretario: Enrique Crispín Campos Ramírez.</w:t>
      </w:r>
    </w:p>
    <w:p w:rsidR="00DB1FF0" w:rsidRPr="00E37745" w:rsidRDefault="00DB1FF0" w:rsidP="00DB1FF0">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E37745">
        <w:rPr>
          <w:rFonts w:ascii="Palatino Linotype" w:eastAsiaTheme="minorEastAsia" w:hAnsi="Palatino Linotype" w:cs="Arial"/>
          <w:i/>
          <w:color w:val="000000"/>
          <w:sz w:val="24"/>
          <w:szCs w:val="24"/>
          <w:lang w:val="es-ES_tradnl" w:eastAsia="es-ES"/>
        </w:rPr>
        <w:t>Amparo en revisión 597/95. Emilio Maurer Bretón. 15 de noviembre de 1995. Unanimidad de votos. Ponente: Clementina Ramírez Moguel Goyzueta. Secretario: Gonzalo Carrera Molina.</w:t>
      </w:r>
    </w:p>
    <w:p w:rsidR="00DB1FF0" w:rsidRPr="00E37745" w:rsidRDefault="00DB1FF0" w:rsidP="00DB1FF0">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E37745">
        <w:rPr>
          <w:rFonts w:ascii="Palatino Linotype" w:eastAsiaTheme="minorEastAsia" w:hAnsi="Palatino Linotype" w:cs="Arial"/>
          <w:i/>
          <w:color w:val="000000"/>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E37745">
        <w:rPr>
          <w:rFonts w:ascii="Palatino Linotype" w:eastAsiaTheme="minorEastAsia" w:hAnsi="Palatino Linotype" w:cs="Arial"/>
          <w:i/>
          <w:color w:val="000000"/>
          <w:sz w:val="24"/>
          <w:szCs w:val="24"/>
          <w:lang w:val="es-ES_tradnl" w:eastAsia="es-ES"/>
        </w:rPr>
        <w:t>Baigts</w:t>
      </w:r>
      <w:proofErr w:type="spellEnd"/>
      <w:r w:rsidRPr="00E37745">
        <w:rPr>
          <w:rFonts w:ascii="Palatino Linotype" w:eastAsiaTheme="minorEastAsia" w:hAnsi="Palatino Linotype" w:cs="Arial"/>
          <w:i/>
          <w:color w:val="000000"/>
          <w:sz w:val="24"/>
          <w:szCs w:val="24"/>
          <w:lang w:val="es-ES_tradnl" w:eastAsia="es-ES"/>
        </w:rPr>
        <w:t xml:space="preserve"> Muñoz.</w:t>
      </w:r>
    </w:p>
    <w:p w:rsidR="00DB1FF0" w:rsidRPr="00E37745" w:rsidRDefault="00DB1FF0" w:rsidP="00DB1FF0">
      <w:pPr>
        <w:spacing w:after="0" w:line="360" w:lineRule="auto"/>
        <w:contextualSpacing/>
        <w:jc w:val="both"/>
        <w:rPr>
          <w:rFonts w:ascii="Palatino Linotype" w:eastAsiaTheme="minorEastAsia" w:hAnsi="Palatino Linotype" w:cs="Arial"/>
          <w:i/>
          <w:color w:val="000000"/>
          <w:sz w:val="24"/>
          <w:szCs w:val="24"/>
          <w:lang w:val="es-ES_tradnl" w:eastAsia="es-ES"/>
        </w:rPr>
      </w:pPr>
    </w:p>
    <w:p w:rsidR="00DB1FF0" w:rsidRPr="00E37745" w:rsidRDefault="00DB1FF0" w:rsidP="00430E13">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E37745">
        <w:rPr>
          <w:rFonts w:ascii="Palatino Linotype" w:eastAsia="Times New Roman" w:hAnsi="Palatino Linotype" w:cs="Arial"/>
          <w:color w:val="222222"/>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DB1FF0" w:rsidRPr="00E37745" w:rsidRDefault="00DB1FF0" w:rsidP="00DB1FF0">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DB1FF0" w:rsidRPr="00E37745" w:rsidRDefault="00DB1FF0" w:rsidP="00430E13">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E37745">
        <w:rPr>
          <w:rFonts w:ascii="Palatino Linotype" w:eastAsia="Times New Roman" w:hAnsi="Palatino Linotype" w:cs="Arial"/>
          <w:color w:val="222222"/>
          <w:sz w:val="24"/>
          <w:szCs w:val="24"/>
          <w:lang w:val="es-ES_tradnl"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E37745">
        <w:rPr>
          <w:rFonts w:ascii="Palatino Linotype" w:eastAsia="Times New Roman" w:hAnsi="Palatino Linotype" w:cs="Arial"/>
          <w:color w:val="222222"/>
          <w:sz w:val="24"/>
          <w:szCs w:val="24"/>
          <w:lang w:val="es-ES_tradnl" w:eastAsia="es-MX"/>
        </w:rPr>
        <w:lastRenderedPageBreak/>
        <w:t>modo, la persona que se sienta afectada pueda impugnar la decisión, permitiéndole una real y auténtica defensa.</w:t>
      </w:r>
    </w:p>
    <w:p w:rsidR="00DB1FF0" w:rsidRPr="00E37745" w:rsidRDefault="00DB1FF0" w:rsidP="00DB1FF0">
      <w:pPr>
        <w:spacing w:after="0" w:line="360" w:lineRule="auto"/>
        <w:contextualSpacing/>
        <w:rPr>
          <w:rFonts w:ascii="Palatino Linotype" w:eastAsia="Times New Roman" w:hAnsi="Palatino Linotype" w:cs="Arial"/>
          <w:color w:val="222222"/>
          <w:sz w:val="24"/>
          <w:szCs w:val="24"/>
          <w:lang w:val="es-ES_tradnl" w:eastAsia="es-MX"/>
        </w:rPr>
      </w:pPr>
    </w:p>
    <w:p w:rsidR="00DB1FF0" w:rsidRPr="00E37745" w:rsidRDefault="00DB1FF0" w:rsidP="00430E13">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E37745">
        <w:rPr>
          <w:rFonts w:ascii="Palatino Linotype" w:eastAsia="Times New Roman" w:hAnsi="Palatino Linotype" w:cs="Arial"/>
          <w:color w:val="222222"/>
          <w:sz w:val="24"/>
          <w:szCs w:val="24"/>
          <w:lang w:val="es-ES_tradnl" w:eastAsia="es-MX"/>
        </w:rPr>
        <w:t>En ese mismo sentido, el numeral trigésimo tercero fracción V de los Lineamientos Generales, precisa que para motivar la clasificación se deben acreditar las circunstancias de tiempo, modo y lugar.</w:t>
      </w:r>
    </w:p>
    <w:p w:rsidR="00DB1FF0" w:rsidRPr="00E37745" w:rsidRDefault="00DB1FF0" w:rsidP="00DB1FF0">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DB1FF0" w:rsidRPr="00E37745" w:rsidRDefault="00DB1FF0" w:rsidP="00430E13">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E37745">
        <w:rPr>
          <w:rFonts w:ascii="Palatino Linotype" w:eastAsia="Times New Roman" w:hAnsi="Palatino Linotype" w:cs="Arial"/>
          <w:color w:val="222222"/>
          <w:sz w:val="24"/>
          <w:szCs w:val="24"/>
          <w:lang w:val="es-ES_tradnl" w:eastAsia="es-MX"/>
        </w:rPr>
        <w:t xml:space="preserve">Ahora bien, </w:t>
      </w:r>
      <w:r w:rsidRPr="00E37745">
        <w:rPr>
          <w:rFonts w:ascii="Palatino Linotype" w:eastAsia="Times New Roman" w:hAnsi="Palatino Linotype" w:cs="Arial"/>
          <w:b/>
          <w:color w:val="222222"/>
          <w:sz w:val="24"/>
          <w:szCs w:val="24"/>
          <w:lang w:val="es-ES_tradnl" w:eastAsia="es-MX"/>
        </w:rPr>
        <w:t>para cada caso además de fundar y motivar</w:t>
      </w:r>
      <w:r w:rsidRPr="00E37745">
        <w:rPr>
          <w:rFonts w:ascii="Palatino Linotype" w:eastAsia="Times New Roman" w:hAnsi="Palatino Linotype" w:cs="Arial"/>
          <w:color w:val="222222"/>
          <w:sz w:val="24"/>
          <w:szCs w:val="24"/>
          <w:lang w:val="es-ES_tradnl" w:eastAsia="es-MX"/>
        </w:rPr>
        <w:t>, s</w:t>
      </w:r>
      <w:r w:rsidR="00584C91" w:rsidRPr="00E37745">
        <w:rPr>
          <w:rFonts w:ascii="Palatino Linotype" w:eastAsia="Times New Roman" w:hAnsi="Palatino Linotype" w:cs="Arial"/>
          <w:color w:val="222222"/>
          <w:sz w:val="24"/>
          <w:szCs w:val="24"/>
          <w:lang w:val="es-ES_tradnl" w:eastAsia="es-MX"/>
        </w:rPr>
        <w:t xml:space="preserve">e debe identificar con claridad, </w:t>
      </w:r>
      <w:r w:rsidRPr="00E37745">
        <w:rPr>
          <w:rFonts w:ascii="Palatino Linotype" w:eastAsia="Times New Roman" w:hAnsi="Palatino Linotype" w:cs="Arial"/>
          <w:color w:val="222222"/>
          <w:sz w:val="24"/>
          <w:szCs w:val="24"/>
          <w:lang w:val="es-ES_tradnl" w:eastAsia="es-MX"/>
        </w:rPr>
        <w:t>que datos contenidos en las documentales son susceptibl</w:t>
      </w:r>
      <w:r w:rsidR="00584C91" w:rsidRPr="00E37745">
        <w:rPr>
          <w:rFonts w:ascii="Palatino Linotype" w:eastAsia="Times New Roman" w:hAnsi="Palatino Linotype" w:cs="Arial"/>
          <w:color w:val="222222"/>
          <w:sz w:val="24"/>
          <w:szCs w:val="24"/>
          <w:lang w:val="es-ES_tradnl" w:eastAsia="es-MX"/>
        </w:rPr>
        <w:t>es de suprimirse, por ejemplo, en</w:t>
      </w:r>
      <w:r w:rsidRPr="00E37745">
        <w:rPr>
          <w:rFonts w:ascii="Palatino Linotype" w:eastAsia="Times New Roman" w:hAnsi="Palatino Linotype" w:cs="Arial"/>
          <w:color w:val="222222"/>
          <w:sz w:val="24"/>
          <w:szCs w:val="24"/>
          <w:lang w:val="es-ES_tradnl" w:eastAsia="es-MX"/>
        </w:rPr>
        <w:t xml:space="preserve"> una documental de naturaleza pública como lo</w:t>
      </w:r>
      <w:r w:rsidR="00584C91" w:rsidRPr="00E37745">
        <w:rPr>
          <w:rFonts w:ascii="Palatino Linotype" w:eastAsia="Times New Roman" w:hAnsi="Palatino Linotype" w:cs="Arial"/>
          <w:color w:val="222222"/>
          <w:sz w:val="24"/>
          <w:szCs w:val="24"/>
          <w:lang w:val="es-ES_tradnl" w:eastAsia="es-MX"/>
        </w:rPr>
        <w:t xml:space="preserve"> </w:t>
      </w:r>
      <w:r w:rsidR="00FC35CE" w:rsidRPr="00E37745">
        <w:rPr>
          <w:rFonts w:ascii="Palatino Linotype" w:eastAsia="Times New Roman" w:hAnsi="Palatino Linotype" w:cs="Arial"/>
          <w:color w:val="222222"/>
          <w:sz w:val="24"/>
          <w:szCs w:val="24"/>
          <w:lang w:val="es-ES_tradnl" w:eastAsia="es-MX"/>
        </w:rPr>
        <w:t xml:space="preserve">es </w:t>
      </w:r>
      <w:r w:rsidR="00584C91" w:rsidRPr="00E37745">
        <w:rPr>
          <w:rFonts w:ascii="Palatino Linotype" w:eastAsia="Times New Roman" w:hAnsi="Palatino Linotype" w:cs="Arial"/>
          <w:color w:val="222222"/>
          <w:sz w:val="24"/>
          <w:szCs w:val="24"/>
          <w:lang w:val="es-ES_tradnl" w:eastAsia="es-MX"/>
        </w:rPr>
        <w:t>una factura liquidada con recursos</w:t>
      </w:r>
      <w:r w:rsidR="00FC35CE" w:rsidRPr="00E37745">
        <w:rPr>
          <w:rFonts w:ascii="Palatino Linotype" w:eastAsia="Times New Roman" w:hAnsi="Palatino Linotype" w:cs="Arial"/>
          <w:color w:val="222222"/>
          <w:sz w:val="24"/>
          <w:szCs w:val="24"/>
          <w:lang w:val="es-ES_tradnl" w:eastAsia="es-MX"/>
        </w:rPr>
        <w:t xml:space="preserve"> provenientes del erario público</w:t>
      </w:r>
      <w:r w:rsidRPr="00E37745">
        <w:rPr>
          <w:rFonts w:ascii="Palatino Linotype" w:eastAsia="Times New Roman" w:hAnsi="Palatino Linotype" w:cs="Arial"/>
          <w:color w:val="222222"/>
          <w:sz w:val="24"/>
          <w:szCs w:val="24"/>
          <w:lang w:val="es-ES_tradnl" w:eastAsia="es-MX"/>
        </w:rPr>
        <w:t xml:space="preserve">, </w:t>
      </w:r>
      <w:r w:rsidR="00584C91" w:rsidRPr="00E37745">
        <w:rPr>
          <w:rFonts w:ascii="Palatino Linotype" w:eastAsia="Calibri" w:hAnsi="Palatino Linotype" w:cs="Arial"/>
          <w:sz w:val="24"/>
          <w:szCs w:val="24"/>
          <w:lang w:val="es-ES" w:eastAsia="es-MX"/>
        </w:rPr>
        <w:t xml:space="preserve">el </w:t>
      </w:r>
      <w:r w:rsidRPr="00E37745">
        <w:rPr>
          <w:rFonts w:ascii="Palatino Linotype" w:eastAsia="Calibri" w:hAnsi="Palatino Linotype" w:cs="Arial"/>
          <w:sz w:val="24"/>
          <w:szCs w:val="24"/>
          <w:lang w:val="es-ES" w:eastAsia="es-MX"/>
        </w:rPr>
        <w:t>Registro Federal de Contribuyentes (R.F.C.),</w:t>
      </w:r>
      <w:r w:rsidR="00584C91" w:rsidRPr="00E37745">
        <w:rPr>
          <w:rFonts w:ascii="Palatino Linotype" w:eastAsia="Calibri" w:hAnsi="Palatino Linotype" w:cs="Arial"/>
          <w:sz w:val="24"/>
          <w:szCs w:val="24"/>
          <w:lang w:val="es-ES" w:eastAsia="es-MX"/>
        </w:rPr>
        <w:t xml:space="preserve"> y</w:t>
      </w:r>
      <w:r w:rsidRPr="00E37745">
        <w:rPr>
          <w:rFonts w:ascii="Palatino Linotype" w:eastAsia="Calibri" w:hAnsi="Palatino Linotype" w:cs="Arial"/>
          <w:sz w:val="24"/>
          <w:szCs w:val="24"/>
          <w:lang w:val="es-ES" w:eastAsia="es-MX"/>
        </w:rPr>
        <w:t xml:space="preserve"> clave de Cadenas Originales del Sellos Digitales y los Códigos Bidimensionales, también denominados Códigos QR, </w:t>
      </w:r>
      <w:r w:rsidR="00584C91" w:rsidRPr="00E37745">
        <w:rPr>
          <w:rFonts w:ascii="Palatino Linotype" w:eastAsia="Calibri" w:hAnsi="Palatino Linotype" w:cs="Arial"/>
          <w:sz w:val="24"/>
          <w:szCs w:val="24"/>
          <w:lang w:val="es-ES" w:eastAsia="es-MX"/>
        </w:rPr>
        <w:t xml:space="preserve">se consideran </w:t>
      </w:r>
      <w:r w:rsidRPr="00E37745">
        <w:rPr>
          <w:rFonts w:ascii="Palatino Linotype" w:eastAsia="Calibri" w:hAnsi="Palatino Linotype" w:cs="Arial"/>
          <w:sz w:val="24"/>
          <w:szCs w:val="24"/>
          <w:lang w:val="es-ES" w:eastAsia="es-MX"/>
        </w:rPr>
        <w:t xml:space="preserve">datos </w:t>
      </w:r>
      <w:r w:rsidR="00584C91" w:rsidRPr="00E37745">
        <w:rPr>
          <w:rFonts w:ascii="Palatino Linotype" w:eastAsia="Calibri" w:hAnsi="Palatino Linotype" w:cs="Arial"/>
          <w:sz w:val="24"/>
          <w:szCs w:val="24"/>
          <w:lang w:val="es-ES" w:eastAsia="es-MX"/>
        </w:rPr>
        <w:t xml:space="preserve">públicos. </w:t>
      </w:r>
    </w:p>
    <w:p w:rsidR="00584C91" w:rsidRPr="00E37745" w:rsidRDefault="00584C91" w:rsidP="00584C91">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DB1FF0" w:rsidRPr="00E37745" w:rsidRDefault="00DB1FF0" w:rsidP="00430E13">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MX"/>
        </w:rPr>
      </w:pPr>
      <w:r w:rsidRPr="00E37745">
        <w:rPr>
          <w:rFonts w:ascii="Palatino Linotype" w:eastAsia="Calibri" w:hAnsi="Palatino Linotype" w:cs="Arial"/>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DB1FF0" w:rsidRPr="00E37745" w:rsidRDefault="00DB1FF0" w:rsidP="00DB1FF0">
      <w:pPr>
        <w:spacing w:after="0" w:line="360" w:lineRule="auto"/>
        <w:ind w:left="720"/>
        <w:contextualSpacing/>
        <w:rPr>
          <w:rFonts w:ascii="Palatino Linotype" w:eastAsia="Calibri" w:hAnsi="Palatino Linotype" w:cs="Arial"/>
          <w:sz w:val="24"/>
          <w:szCs w:val="24"/>
          <w:lang w:val="es-ES" w:eastAsia="es-MX"/>
        </w:rPr>
      </w:pPr>
    </w:p>
    <w:p w:rsidR="00DB1FF0" w:rsidRPr="00E37745" w:rsidRDefault="00DB1FF0" w:rsidP="00DB1FF0">
      <w:pPr>
        <w:keepNext/>
        <w:keepLines/>
        <w:spacing w:before="240" w:after="0" w:line="360" w:lineRule="auto"/>
        <w:outlineLvl w:val="0"/>
        <w:rPr>
          <w:rFonts w:ascii="Palatino Linotype" w:eastAsiaTheme="majorEastAsia" w:hAnsi="Palatino Linotype" w:cstheme="majorBidi"/>
          <w:b/>
          <w:sz w:val="24"/>
          <w:szCs w:val="24"/>
        </w:rPr>
      </w:pPr>
      <w:bookmarkStart w:id="58" w:name="_Toc5711929"/>
      <w:bookmarkStart w:id="59" w:name="_Toc5890466"/>
      <w:bookmarkStart w:id="60" w:name="_Toc50062192"/>
      <w:bookmarkStart w:id="61" w:name="_Toc63348483"/>
      <w:bookmarkStart w:id="62" w:name="_Toc65846243"/>
      <w:r w:rsidRPr="00E37745">
        <w:rPr>
          <w:rFonts w:ascii="Palatino Linotype" w:eastAsiaTheme="majorEastAsia" w:hAnsi="Palatino Linotype" w:cstheme="majorBidi"/>
          <w:b/>
          <w:sz w:val="24"/>
          <w:szCs w:val="24"/>
        </w:rPr>
        <w:lastRenderedPageBreak/>
        <w:t>IV. Condiciones especiales de la clasi</w:t>
      </w:r>
      <w:r w:rsidR="009D20C5" w:rsidRPr="00E37745">
        <w:rPr>
          <w:rFonts w:ascii="Palatino Linotype" w:eastAsiaTheme="majorEastAsia" w:hAnsi="Palatino Linotype" w:cstheme="majorBidi"/>
          <w:b/>
          <w:sz w:val="24"/>
          <w:szCs w:val="24"/>
        </w:rPr>
        <w:t xml:space="preserve">ficación de la información como </w:t>
      </w:r>
      <w:r w:rsidRPr="00E37745">
        <w:rPr>
          <w:rFonts w:ascii="Palatino Linotype" w:eastAsiaTheme="majorEastAsia" w:hAnsi="Palatino Linotype" w:cstheme="majorBidi"/>
          <w:b/>
          <w:sz w:val="24"/>
          <w:szCs w:val="24"/>
        </w:rPr>
        <w:t>confidencial.</w:t>
      </w:r>
      <w:bookmarkEnd w:id="58"/>
      <w:bookmarkEnd w:id="59"/>
      <w:bookmarkEnd w:id="60"/>
      <w:bookmarkEnd w:id="61"/>
      <w:bookmarkEnd w:id="62"/>
    </w:p>
    <w:p w:rsidR="00DB1FF0" w:rsidRPr="00E37745" w:rsidRDefault="00DB1FF0" w:rsidP="00DB1FF0">
      <w:pPr>
        <w:keepNext/>
        <w:keepLines/>
        <w:numPr>
          <w:ilvl w:val="0"/>
          <w:numId w:val="44"/>
        </w:numPr>
        <w:spacing w:before="240" w:after="0" w:line="360" w:lineRule="auto"/>
        <w:ind w:left="0" w:firstLine="0"/>
        <w:outlineLvl w:val="0"/>
        <w:rPr>
          <w:rFonts w:ascii="Palatino Linotype" w:eastAsia="MS Gothic" w:hAnsi="Palatino Linotype" w:cstheme="majorBidi"/>
          <w:b/>
          <w:sz w:val="24"/>
          <w:szCs w:val="24"/>
        </w:rPr>
      </w:pPr>
      <w:bookmarkStart w:id="63" w:name="_Toc5711930"/>
      <w:bookmarkStart w:id="64" w:name="_Toc5890467"/>
      <w:bookmarkStart w:id="65" w:name="_Toc50062193"/>
      <w:r w:rsidRPr="00E37745">
        <w:rPr>
          <w:rFonts w:ascii="Palatino Linotype" w:eastAsia="MS Gothic" w:hAnsi="Palatino Linotype" w:cstheme="majorBidi"/>
          <w:b/>
          <w:sz w:val="24"/>
          <w:szCs w:val="24"/>
        </w:rPr>
        <w:t xml:space="preserve"> </w:t>
      </w:r>
      <w:bookmarkStart w:id="66" w:name="_Toc63348484"/>
      <w:bookmarkStart w:id="67" w:name="_Toc65846244"/>
      <w:r w:rsidRPr="00E37745">
        <w:rPr>
          <w:rFonts w:ascii="Palatino Linotype" w:eastAsia="MS Gothic" w:hAnsi="Palatino Linotype" w:cstheme="majorBidi"/>
          <w:b/>
          <w:sz w:val="24"/>
          <w:szCs w:val="24"/>
        </w:rPr>
        <w:t>Del consentimiento.</w:t>
      </w:r>
      <w:bookmarkEnd w:id="63"/>
      <w:bookmarkEnd w:id="64"/>
      <w:bookmarkEnd w:id="65"/>
      <w:bookmarkEnd w:id="66"/>
      <w:bookmarkEnd w:id="67"/>
    </w:p>
    <w:p w:rsidR="00DB1FF0" w:rsidRPr="00E37745" w:rsidRDefault="00DB1FF0" w:rsidP="00DB1FF0">
      <w:pPr>
        <w:spacing w:after="0" w:line="360" w:lineRule="auto"/>
        <w:rPr>
          <w:rFonts w:ascii="Palatino Linotype" w:eastAsia="MS Mincho" w:hAnsi="Palatino Linotype" w:cs="Times New Roman"/>
          <w:sz w:val="24"/>
          <w:szCs w:val="24"/>
        </w:rPr>
      </w:pPr>
    </w:p>
    <w:p w:rsidR="00DB1FF0" w:rsidRPr="00E37745" w:rsidRDefault="00DB1FF0" w:rsidP="00430E13">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E37745">
        <w:rPr>
          <w:rFonts w:ascii="Palatino Linotype" w:eastAsia="MS Mincho" w:hAnsi="Palatino Linotype" w:cs="Arial"/>
          <w:color w:val="000000"/>
          <w:sz w:val="24"/>
          <w:szCs w:val="24"/>
          <w:lang w:val="es-ES_tradnl" w:eastAsia="es-ES"/>
        </w:rPr>
        <w:t xml:space="preserve">Los artículos 148 y 120 de la Ley Estatal y de la Ley General, respectivamente, establecen </w:t>
      </w:r>
      <w:proofErr w:type="gramStart"/>
      <w:r w:rsidRPr="00E37745">
        <w:rPr>
          <w:rFonts w:ascii="Palatino Linotype" w:eastAsia="MS Mincho" w:hAnsi="Palatino Linotype" w:cs="Arial"/>
          <w:color w:val="000000"/>
          <w:sz w:val="24"/>
          <w:szCs w:val="24"/>
          <w:lang w:val="es-ES_tradnl" w:eastAsia="es-ES"/>
        </w:rPr>
        <w:t>que</w:t>
      </w:r>
      <w:proofErr w:type="gramEnd"/>
      <w:r w:rsidRPr="00E37745">
        <w:rPr>
          <w:rFonts w:ascii="Palatino Linotype" w:eastAsia="MS Mincho" w:hAnsi="Palatino Linotype" w:cs="Arial"/>
          <w:color w:val="000000"/>
          <w:sz w:val="24"/>
          <w:szCs w:val="24"/>
          <w:lang w:val="es-ES_tradnl" w:eastAsia="es-ES"/>
        </w:rPr>
        <w:t xml:space="preserve"> aun tratándose de datos personales, se podrán proporcionar, incluso sin solicitar el consentimiento de su titular, cuando dichos datos correspondan a los siguientes supuestos: </w:t>
      </w:r>
    </w:p>
    <w:p w:rsidR="00DB1FF0" w:rsidRPr="00E37745" w:rsidRDefault="00DB1FF0" w:rsidP="00DB1FF0">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DB1FF0" w:rsidRPr="00E37745" w:rsidRDefault="00DB1FF0" w:rsidP="00DB1FF0">
      <w:pPr>
        <w:spacing w:after="120" w:line="360" w:lineRule="auto"/>
        <w:ind w:left="567" w:right="567"/>
        <w:contextualSpacing/>
        <w:jc w:val="both"/>
        <w:rPr>
          <w:rFonts w:ascii="Palatino Linotype" w:eastAsia="MS Mincho" w:hAnsi="Palatino Linotype" w:cs="Arial"/>
          <w:bCs/>
          <w:i/>
          <w:color w:val="000000"/>
          <w:sz w:val="24"/>
          <w:szCs w:val="24"/>
          <w:lang w:eastAsia="es-ES"/>
        </w:rPr>
      </w:pPr>
      <w:r w:rsidRPr="00E37745">
        <w:rPr>
          <w:rFonts w:ascii="Palatino Linotype" w:eastAsia="MS Mincho" w:hAnsi="Palatino Linotype" w:cs="Arial"/>
          <w:bCs/>
          <w:i/>
          <w:color w:val="000000"/>
          <w:sz w:val="24"/>
          <w:szCs w:val="24"/>
          <w:lang w:eastAsia="es-ES"/>
        </w:rPr>
        <w:t>I.</w:t>
      </w:r>
      <w:r w:rsidRPr="00E37745">
        <w:rPr>
          <w:rFonts w:ascii="Palatino Linotype" w:eastAsia="MS Mincho" w:hAnsi="Palatino Linotype" w:cs="Arial"/>
          <w:i/>
          <w:color w:val="000000"/>
          <w:sz w:val="24"/>
          <w:szCs w:val="24"/>
          <w:lang w:eastAsia="es-ES"/>
        </w:rPr>
        <w:t xml:space="preserve"> La información se encuentre en registros públicos o fuentes de acceso público;</w:t>
      </w:r>
    </w:p>
    <w:p w:rsidR="00DB1FF0" w:rsidRPr="00E37745" w:rsidRDefault="00DB1FF0" w:rsidP="00DB1FF0">
      <w:pPr>
        <w:spacing w:after="120" w:line="360" w:lineRule="auto"/>
        <w:ind w:left="567" w:right="567"/>
        <w:contextualSpacing/>
        <w:jc w:val="both"/>
        <w:rPr>
          <w:rFonts w:ascii="Palatino Linotype" w:eastAsia="MS Mincho" w:hAnsi="Palatino Linotype" w:cs="Arial"/>
          <w:bCs/>
          <w:i/>
          <w:color w:val="000000"/>
          <w:sz w:val="24"/>
          <w:szCs w:val="24"/>
          <w:lang w:eastAsia="es-ES"/>
        </w:rPr>
      </w:pPr>
      <w:r w:rsidRPr="00E37745">
        <w:rPr>
          <w:rFonts w:ascii="Palatino Linotype" w:eastAsia="MS Mincho" w:hAnsi="Palatino Linotype" w:cs="Arial"/>
          <w:bCs/>
          <w:i/>
          <w:color w:val="000000"/>
          <w:sz w:val="24"/>
          <w:szCs w:val="24"/>
          <w:lang w:eastAsia="es-ES"/>
        </w:rPr>
        <w:t xml:space="preserve">II. </w:t>
      </w:r>
      <w:r w:rsidRPr="00E37745">
        <w:rPr>
          <w:rFonts w:ascii="Palatino Linotype" w:eastAsia="MS Mincho" w:hAnsi="Palatino Linotype" w:cs="Arial"/>
          <w:i/>
          <w:color w:val="000000"/>
          <w:sz w:val="24"/>
          <w:szCs w:val="24"/>
          <w:lang w:eastAsia="es-ES"/>
        </w:rPr>
        <w:t>Por Ley tenga el carácter de pública;</w:t>
      </w:r>
    </w:p>
    <w:p w:rsidR="00DB1FF0" w:rsidRPr="00E37745" w:rsidRDefault="00DB1FF0" w:rsidP="00DB1FF0">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E37745">
        <w:rPr>
          <w:rFonts w:ascii="Palatino Linotype" w:eastAsia="MS Mincho" w:hAnsi="Palatino Linotype" w:cs="Arial"/>
          <w:bCs/>
          <w:i/>
          <w:color w:val="000000"/>
          <w:sz w:val="24"/>
          <w:szCs w:val="24"/>
          <w:lang w:eastAsia="es-ES"/>
        </w:rPr>
        <w:t xml:space="preserve">III. </w:t>
      </w:r>
      <w:r w:rsidRPr="00E37745">
        <w:rPr>
          <w:rFonts w:ascii="Palatino Linotype" w:eastAsia="MS Mincho" w:hAnsi="Palatino Linotype" w:cs="Arial"/>
          <w:i/>
          <w:color w:val="000000"/>
          <w:sz w:val="24"/>
          <w:szCs w:val="24"/>
          <w:lang w:eastAsia="es-ES"/>
        </w:rPr>
        <w:t xml:space="preserve">Exista una orden judicial; </w:t>
      </w:r>
    </w:p>
    <w:p w:rsidR="00DB1FF0" w:rsidRPr="00E37745" w:rsidRDefault="00DB1FF0" w:rsidP="00DB1FF0">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E37745">
        <w:rPr>
          <w:rFonts w:ascii="Palatino Linotype" w:eastAsia="MS Mincho" w:hAnsi="Palatino Linotype" w:cs="Arial"/>
          <w:bCs/>
          <w:i/>
          <w:color w:val="000000"/>
          <w:sz w:val="24"/>
          <w:szCs w:val="24"/>
          <w:lang w:eastAsia="es-ES"/>
        </w:rPr>
        <w:t xml:space="preserve">IV. </w:t>
      </w:r>
      <w:r w:rsidRPr="00E37745">
        <w:rPr>
          <w:rFonts w:ascii="Palatino Linotype" w:eastAsia="MS Mincho" w:hAnsi="Palatino Linotype" w:cs="Arial"/>
          <w:i/>
          <w:color w:val="000000"/>
          <w:sz w:val="24"/>
          <w:szCs w:val="24"/>
          <w:lang w:eastAsia="es-ES"/>
        </w:rPr>
        <w:t xml:space="preserve">Por razones de seguridad pública, o para proteger los derechos de terceros, se requiera su publicación; o </w:t>
      </w:r>
    </w:p>
    <w:p w:rsidR="00DB1FF0" w:rsidRPr="00E37745" w:rsidRDefault="00DB1FF0" w:rsidP="00DB1FF0">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E37745">
        <w:rPr>
          <w:rFonts w:ascii="Palatino Linotype" w:eastAsia="MS Mincho" w:hAnsi="Palatino Linotype" w:cs="Arial"/>
          <w:bCs/>
          <w:i/>
          <w:color w:val="000000"/>
          <w:sz w:val="24"/>
          <w:szCs w:val="24"/>
          <w:lang w:eastAsia="es-ES"/>
        </w:rPr>
        <w:t xml:space="preserve">V. </w:t>
      </w:r>
      <w:r w:rsidRPr="00E37745">
        <w:rPr>
          <w:rFonts w:ascii="Palatino Linotype" w:eastAsia="MS Mincho" w:hAnsi="Palatino Linotype" w:cs="Arial"/>
          <w:i/>
          <w:color w:val="000000"/>
          <w:sz w:val="24"/>
          <w:szCs w:val="24"/>
          <w:lang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DB1FF0" w:rsidRPr="00E37745" w:rsidRDefault="00DB1FF0" w:rsidP="00DB1FF0">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DB1FF0" w:rsidRPr="00E37745" w:rsidRDefault="00DB1FF0" w:rsidP="00430E13">
      <w:pPr>
        <w:numPr>
          <w:ilvl w:val="0"/>
          <w:numId w:val="1"/>
        </w:numPr>
        <w:spacing w:after="120" w:line="360" w:lineRule="auto"/>
        <w:ind w:left="0" w:firstLine="0"/>
        <w:contextualSpacing/>
        <w:jc w:val="both"/>
        <w:rPr>
          <w:rFonts w:ascii="Palatino Linotype" w:eastAsia="MS Mincho" w:hAnsi="Palatino Linotype" w:cs="Arial"/>
          <w:color w:val="000000"/>
          <w:sz w:val="24"/>
          <w:szCs w:val="24"/>
          <w:lang w:val="es-ES_tradnl" w:eastAsia="es-ES"/>
        </w:rPr>
      </w:pPr>
      <w:r w:rsidRPr="00E37745">
        <w:rPr>
          <w:rFonts w:ascii="Palatino Linotype" w:eastAsia="MS Mincho" w:hAnsi="Palatino Linotype" w:cs="Arial"/>
          <w:color w:val="000000"/>
          <w:sz w:val="24"/>
          <w:szCs w:val="24"/>
          <w:lang w:val="es-ES_tradnl" w:eastAsia="es-ES"/>
        </w:rPr>
        <w:t xml:space="preserve">En el caso de lo señalado en la fracción IV, será el Instituto quien deba aplicar la prueba de interés público, considerando también que como recientemente ha </w:t>
      </w:r>
      <w:r w:rsidRPr="00E37745">
        <w:rPr>
          <w:rFonts w:ascii="Palatino Linotype" w:eastAsia="MS Mincho" w:hAnsi="Palatino Linotype" w:cs="Arial"/>
          <w:color w:val="000000"/>
          <w:sz w:val="24"/>
          <w:szCs w:val="24"/>
          <w:lang w:val="es-ES_tradnl" w:eastAsia="es-ES"/>
        </w:rPr>
        <w:lastRenderedPageBreak/>
        <w:t xml:space="preserve">discutido la Suprema Corte de Justicia de la Nación, los servidores públicos nos encontramos sujetos a un régimen menor de protección. </w:t>
      </w:r>
    </w:p>
    <w:p w:rsidR="00DB1FF0" w:rsidRPr="00E37745" w:rsidRDefault="00DB1FF0" w:rsidP="00DB1FF0">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DB1FF0" w:rsidRPr="00E37745" w:rsidRDefault="00DB1FF0" w:rsidP="00DB1FF0">
      <w:pPr>
        <w:numPr>
          <w:ilvl w:val="0"/>
          <w:numId w:val="1"/>
        </w:numPr>
        <w:spacing w:after="120" w:line="360" w:lineRule="auto"/>
        <w:ind w:left="0" w:right="49" w:firstLine="0"/>
        <w:jc w:val="both"/>
        <w:rPr>
          <w:rFonts w:ascii="Palatino Linotype" w:eastAsia="MS Mincho" w:hAnsi="Palatino Linotype" w:cs="Times New Roman"/>
          <w:sz w:val="24"/>
          <w:szCs w:val="24"/>
          <w:lang w:val="es-ES_tradnl" w:eastAsia="es-ES"/>
        </w:rPr>
      </w:pPr>
      <w:r w:rsidRPr="00E37745">
        <w:rPr>
          <w:rFonts w:ascii="Palatino Linotype" w:eastAsia="MS Mincho" w:hAnsi="Palatino Linotype" w:cs="Arial"/>
          <w:color w:val="000000"/>
          <w:sz w:val="24"/>
          <w:szCs w:val="24"/>
          <w:lang w:val="es-ES_tradnl" w:eastAsia="es-ES"/>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107221" w:rsidRPr="00E37745" w:rsidRDefault="00DB1FF0" w:rsidP="00107221">
      <w:pPr>
        <w:keepNext/>
        <w:keepLines/>
        <w:numPr>
          <w:ilvl w:val="0"/>
          <w:numId w:val="43"/>
        </w:numPr>
        <w:spacing w:before="240" w:after="0" w:line="360" w:lineRule="auto"/>
        <w:ind w:left="0" w:firstLine="0"/>
        <w:outlineLvl w:val="0"/>
        <w:rPr>
          <w:rFonts w:ascii="Palatino Linotype" w:eastAsia="Times New Roman" w:hAnsi="Palatino Linotype" w:cs="Times New Roman"/>
          <w:b/>
          <w:color w:val="000000" w:themeColor="text1"/>
          <w:sz w:val="24"/>
          <w:szCs w:val="24"/>
          <w:lang w:val="es-ES_tradnl" w:eastAsia="es-ES"/>
        </w:rPr>
      </w:pPr>
      <w:r w:rsidRPr="00E37745">
        <w:rPr>
          <w:rFonts w:ascii="Palatino Linotype" w:eastAsia="MS Gothic" w:hAnsi="Palatino Linotype" w:cstheme="majorBidi"/>
          <w:b/>
          <w:sz w:val="24"/>
          <w:szCs w:val="24"/>
        </w:rPr>
        <w:t xml:space="preserve"> </w:t>
      </w:r>
      <w:bookmarkStart w:id="68" w:name="_Toc63348485"/>
      <w:bookmarkStart w:id="69" w:name="_Toc65846245"/>
      <w:r w:rsidRPr="00E37745">
        <w:rPr>
          <w:rFonts w:ascii="Palatino Linotype" w:eastAsiaTheme="majorEastAsia" w:hAnsi="Palatino Linotype" w:cstheme="majorBidi"/>
          <w:b/>
          <w:sz w:val="24"/>
          <w:szCs w:val="24"/>
        </w:rPr>
        <w:t>De la firma de los servidores públicos.</w:t>
      </w:r>
      <w:bookmarkEnd w:id="68"/>
      <w:bookmarkEnd w:id="69"/>
    </w:p>
    <w:p w:rsidR="00107221" w:rsidRPr="00E37745" w:rsidRDefault="00107221" w:rsidP="00107221">
      <w:pPr>
        <w:keepNext/>
        <w:keepLines/>
        <w:spacing w:after="0" w:line="360" w:lineRule="auto"/>
        <w:outlineLvl w:val="0"/>
        <w:rPr>
          <w:rFonts w:ascii="Palatino Linotype" w:eastAsia="Times New Roman" w:hAnsi="Palatino Linotype" w:cs="Times New Roman"/>
          <w:b/>
          <w:color w:val="000000" w:themeColor="text1"/>
          <w:sz w:val="24"/>
          <w:szCs w:val="24"/>
          <w:lang w:val="es-ES_tradnl" w:eastAsia="es-ES"/>
        </w:rPr>
      </w:pPr>
    </w:p>
    <w:p w:rsidR="00DB1FF0" w:rsidRPr="00E37745" w:rsidRDefault="00DB1FF0" w:rsidP="00DB1FF0">
      <w:pPr>
        <w:numPr>
          <w:ilvl w:val="0"/>
          <w:numId w:val="1"/>
        </w:numPr>
        <w:tabs>
          <w:tab w:val="left" w:pos="567"/>
        </w:tabs>
        <w:spacing w:after="0" w:line="360" w:lineRule="auto"/>
        <w:ind w:left="0" w:firstLine="0"/>
        <w:contextualSpacing/>
        <w:jc w:val="both"/>
        <w:rPr>
          <w:rFonts w:ascii="Palatino Linotype" w:eastAsia="Times New Roman" w:hAnsi="Palatino Linotype" w:cs="Times New Roman"/>
          <w:b/>
          <w:sz w:val="24"/>
          <w:szCs w:val="24"/>
          <w:lang w:val="es-ES_tradnl" w:eastAsia="es-ES"/>
        </w:rPr>
      </w:pPr>
      <w:r w:rsidRPr="00E37745">
        <w:rPr>
          <w:rFonts w:ascii="Palatino Linotype" w:eastAsia="MS Mincho" w:hAnsi="Palatino Linotype" w:cs="Times New Roman"/>
          <w:sz w:val="24"/>
          <w:szCs w:val="24"/>
          <w:lang w:val="es-ES_tradnl" w:eastAsia="es-ES"/>
        </w:rPr>
        <w:t xml:space="preserve">En lo referente a la firma de los servidores públicos es </w:t>
      </w:r>
      <w:proofErr w:type="gramStart"/>
      <w:r w:rsidRPr="00E37745">
        <w:rPr>
          <w:rFonts w:ascii="Palatino Linotype" w:eastAsia="MS Mincho" w:hAnsi="Palatino Linotype" w:cs="Times New Roman"/>
          <w:sz w:val="24"/>
          <w:szCs w:val="24"/>
          <w:lang w:val="es-ES_tradnl" w:eastAsia="es-ES"/>
        </w:rPr>
        <w:t>necesario  precisar</w:t>
      </w:r>
      <w:proofErr w:type="gramEnd"/>
      <w:r w:rsidRPr="00E37745">
        <w:rPr>
          <w:rFonts w:ascii="Palatino Linotype" w:eastAsia="MS Mincho" w:hAnsi="Palatino Linotype" w:cs="Times New Roman"/>
          <w:sz w:val="24"/>
          <w:szCs w:val="24"/>
          <w:lang w:val="es-ES_tradnl" w:eastAsia="es-ES"/>
        </w:rPr>
        <w:t xml:space="preserve"> que si bien la firma pudiera corresponder a un dato personal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rsidR="00107221" w:rsidRPr="00E37745" w:rsidRDefault="00107221" w:rsidP="00107221">
      <w:pPr>
        <w:tabs>
          <w:tab w:val="left" w:pos="567"/>
        </w:tabs>
        <w:spacing w:after="0" w:line="360" w:lineRule="auto"/>
        <w:contextualSpacing/>
        <w:jc w:val="both"/>
        <w:rPr>
          <w:rFonts w:ascii="Palatino Linotype" w:eastAsia="Times New Roman" w:hAnsi="Palatino Linotype" w:cs="Times New Roman"/>
          <w:b/>
          <w:sz w:val="24"/>
          <w:szCs w:val="24"/>
          <w:lang w:val="es-ES_tradnl" w:eastAsia="es-ES"/>
        </w:rPr>
      </w:pPr>
    </w:p>
    <w:p w:rsidR="00DB1FF0" w:rsidRPr="00E37745" w:rsidRDefault="00DB1FF0" w:rsidP="00DB1FF0">
      <w:pPr>
        <w:tabs>
          <w:tab w:val="left" w:pos="567"/>
        </w:tabs>
        <w:spacing w:after="0" w:line="360" w:lineRule="auto"/>
        <w:ind w:left="567" w:right="616"/>
        <w:jc w:val="both"/>
        <w:rPr>
          <w:rFonts w:ascii="Palatino Linotype" w:eastAsia="Times New Roman" w:hAnsi="Palatino Linotype" w:cs="Times New Roman"/>
          <w:i/>
          <w:color w:val="000000" w:themeColor="text1"/>
          <w:sz w:val="24"/>
          <w:szCs w:val="24"/>
          <w:lang w:eastAsia="es-ES"/>
        </w:rPr>
      </w:pPr>
      <w:r w:rsidRPr="00E37745">
        <w:rPr>
          <w:rFonts w:ascii="Palatino Linotype" w:eastAsia="Times New Roman" w:hAnsi="Palatino Linotype" w:cs="Times New Roman"/>
          <w:i/>
          <w:color w:val="000000" w:themeColor="text1"/>
          <w:sz w:val="24"/>
          <w:szCs w:val="24"/>
          <w:lang w:eastAsia="es-ES"/>
        </w:rPr>
        <w:t>“</w:t>
      </w:r>
      <w:r w:rsidRPr="00E37745">
        <w:rPr>
          <w:rFonts w:ascii="Palatino Linotype" w:eastAsia="Times New Roman" w:hAnsi="Palatino Linotype" w:cs="Times New Roman"/>
          <w:b/>
          <w:i/>
          <w:color w:val="000000" w:themeColor="text1"/>
          <w:sz w:val="24"/>
          <w:szCs w:val="24"/>
          <w:lang w:eastAsia="es-ES"/>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E37745">
        <w:rPr>
          <w:rFonts w:ascii="Palatino Linotype" w:eastAsia="Times New Roman" w:hAnsi="Palatino Linotype" w:cs="Times New Roman"/>
          <w:i/>
          <w:color w:val="000000" w:themeColor="text1"/>
          <w:sz w:val="24"/>
          <w:szCs w:val="24"/>
          <w:lang w:eastAsia="es-ES"/>
        </w:rPr>
        <w:t>.</w:t>
      </w:r>
    </w:p>
    <w:p w:rsidR="00DB1FF0" w:rsidRPr="00E37745" w:rsidRDefault="00DB1FF0" w:rsidP="00DB1FF0">
      <w:pPr>
        <w:tabs>
          <w:tab w:val="left" w:pos="567"/>
        </w:tabs>
        <w:spacing w:after="0" w:line="360" w:lineRule="auto"/>
        <w:ind w:left="567" w:right="616"/>
        <w:jc w:val="both"/>
        <w:rPr>
          <w:rFonts w:ascii="Palatino Linotype" w:eastAsia="Times New Roman" w:hAnsi="Palatino Linotype" w:cs="Times New Roman"/>
          <w:i/>
          <w:color w:val="000000" w:themeColor="text1"/>
          <w:sz w:val="24"/>
          <w:szCs w:val="24"/>
          <w:lang w:eastAsia="es-ES"/>
        </w:rPr>
      </w:pPr>
    </w:p>
    <w:p w:rsidR="00DB1FF0" w:rsidRPr="00E37745" w:rsidRDefault="00DB1FF0" w:rsidP="00DB1FF0">
      <w:pPr>
        <w:tabs>
          <w:tab w:val="left" w:pos="567"/>
        </w:tabs>
        <w:spacing w:after="0" w:line="360" w:lineRule="auto"/>
        <w:ind w:left="567" w:right="616"/>
        <w:jc w:val="both"/>
        <w:rPr>
          <w:rFonts w:ascii="Palatino Linotype" w:eastAsia="Times New Roman" w:hAnsi="Palatino Linotype" w:cs="Times New Roman"/>
          <w:i/>
          <w:color w:val="000000" w:themeColor="text1"/>
          <w:sz w:val="24"/>
          <w:szCs w:val="24"/>
          <w:lang w:eastAsia="es-ES"/>
        </w:rPr>
      </w:pPr>
      <w:r w:rsidRPr="00E37745">
        <w:rPr>
          <w:rFonts w:ascii="Palatino Linotype" w:eastAsia="Times New Roman" w:hAnsi="Palatino Linotype" w:cs="Times New Roman"/>
          <w:i/>
          <w:color w:val="000000" w:themeColor="text1"/>
          <w:sz w:val="24"/>
          <w:szCs w:val="24"/>
          <w:lang w:eastAsia="es-ES"/>
        </w:rPr>
        <w:lastRenderedPageBreak/>
        <w:t>Resoluciones:</w:t>
      </w:r>
    </w:p>
    <w:p w:rsidR="00DB1FF0" w:rsidRPr="00E37745" w:rsidRDefault="00DB1FF0" w:rsidP="00DB1FF0">
      <w:pPr>
        <w:numPr>
          <w:ilvl w:val="0"/>
          <w:numId w:val="33"/>
        </w:numPr>
        <w:tabs>
          <w:tab w:val="left" w:pos="567"/>
        </w:tabs>
        <w:spacing w:after="0" w:line="360" w:lineRule="auto"/>
        <w:ind w:left="567" w:right="616" w:firstLine="0"/>
        <w:jc w:val="both"/>
        <w:rPr>
          <w:rFonts w:ascii="Palatino Linotype" w:eastAsia="Times New Roman" w:hAnsi="Palatino Linotype" w:cs="Times New Roman"/>
          <w:i/>
          <w:color w:val="000000" w:themeColor="text1"/>
          <w:sz w:val="24"/>
          <w:szCs w:val="24"/>
          <w:lang w:eastAsia="es-ES"/>
        </w:rPr>
      </w:pPr>
      <w:r w:rsidRPr="00E37745">
        <w:rPr>
          <w:rFonts w:ascii="Palatino Linotype" w:eastAsia="Times New Roman" w:hAnsi="Palatino Linotype" w:cs="Times New Roman"/>
          <w:i/>
          <w:color w:val="000000" w:themeColor="text1"/>
          <w:sz w:val="24"/>
          <w:szCs w:val="24"/>
          <w:lang w:eastAsia="es-ES"/>
        </w:rPr>
        <w:t>RRA 0185/17. Secretaría de Cultura. 08 de febrero de 2017. Por unanimidad. Comisionado Ponente Oscar Mauricio Guerra Ford.</w:t>
      </w:r>
    </w:p>
    <w:p w:rsidR="00DB1FF0" w:rsidRPr="00E37745" w:rsidRDefault="000E2F0D" w:rsidP="00DB1FF0">
      <w:pPr>
        <w:numPr>
          <w:ilvl w:val="1"/>
          <w:numId w:val="33"/>
        </w:numPr>
        <w:tabs>
          <w:tab w:val="left" w:pos="567"/>
        </w:tabs>
        <w:spacing w:after="0" w:line="360" w:lineRule="auto"/>
        <w:ind w:left="567" w:right="616" w:firstLine="0"/>
        <w:jc w:val="both"/>
        <w:rPr>
          <w:rFonts w:ascii="Palatino Linotype" w:eastAsia="Times New Roman" w:hAnsi="Palatino Linotype" w:cs="Times New Roman"/>
          <w:i/>
          <w:color w:val="000000" w:themeColor="text1"/>
          <w:sz w:val="24"/>
          <w:szCs w:val="24"/>
          <w:lang w:eastAsia="es-ES"/>
        </w:rPr>
      </w:pPr>
      <w:hyperlink r:id="rId9" w:history="1">
        <w:r w:rsidR="00DB1FF0" w:rsidRPr="00E37745">
          <w:rPr>
            <w:rFonts w:ascii="Palatino Linotype" w:eastAsia="Times New Roman" w:hAnsi="Palatino Linotype" w:cs="Times New Roman"/>
            <w:i/>
            <w:color w:val="000000" w:themeColor="text1"/>
            <w:sz w:val="24"/>
            <w:szCs w:val="24"/>
            <w:lang w:eastAsia="es-ES"/>
          </w:rPr>
          <w:t>http://consultas.ifai.org.mx/descargar.php?r=./pdf/resoluciones/2017/&amp;a=RRA%20185.pdf</w:t>
        </w:r>
      </w:hyperlink>
      <w:r w:rsidR="00DB1FF0" w:rsidRPr="00E37745">
        <w:rPr>
          <w:rFonts w:ascii="Palatino Linotype" w:eastAsia="Times New Roman" w:hAnsi="Palatino Linotype" w:cs="Times New Roman"/>
          <w:i/>
          <w:color w:val="000000" w:themeColor="text1"/>
          <w:sz w:val="24"/>
          <w:szCs w:val="24"/>
          <w:lang w:eastAsia="es-ES"/>
        </w:rPr>
        <w:t xml:space="preserve"> </w:t>
      </w:r>
    </w:p>
    <w:p w:rsidR="00DB1FF0" w:rsidRPr="00E37745" w:rsidRDefault="00DB1FF0" w:rsidP="00DB1FF0">
      <w:pPr>
        <w:numPr>
          <w:ilvl w:val="0"/>
          <w:numId w:val="33"/>
        </w:numPr>
        <w:tabs>
          <w:tab w:val="left" w:pos="567"/>
        </w:tabs>
        <w:spacing w:after="0" w:line="360" w:lineRule="auto"/>
        <w:ind w:left="567" w:right="616" w:firstLine="0"/>
        <w:jc w:val="both"/>
        <w:rPr>
          <w:rFonts w:ascii="Palatino Linotype" w:eastAsia="Times New Roman" w:hAnsi="Palatino Linotype" w:cs="Times New Roman"/>
          <w:i/>
          <w:color w:val="000000" w:themeColor="text1"/>
          <w:sz w:val="24"/>
          <w:szCs w:val="24"/>
          <w:lang w:eastAsia="es-ES"/>
        </w:rPr>
      </w:pPr>
      <w:r w:rsidRPr="00E37745">
        <w:rPr>
          <w:rFonts w:ascii="Palatino Linotype" w:eastAsia="Times New Roman" w:hAnsi="Palatino Linotype" w:cs="Times New Roman"/>
          <w:i/>
          <w:color w:val="000000" w:themeColor="text1"/>
          <w:sz w:val="24"/>
          <w:szCs w:val="24"/>
          <w:lang w:eastAsia="es-ES"/>
        </w:rPr>
        <w:t>RRA 1588/17. Centro de Investigación en Materiales Avanzados, S.C. 26 de abril de 2017. Por unanimidad. Comisionada Ponente Ximena Puente de la Mora.</w:t>
      </w:r>
    </w:p>
    <w:p w:rsidR="00DB1FF0" w:rsidRPr="00E37745" w:rsidRDefault="000E2F0D" w:rsidP="00DB1FF0">
      <w:pPr>
        <w:numPr>
          <w:ilvl w:val="1"/>
          <w:numId w:val="33"/>
        </w:numPr>
        <w:tabs>
          <w:tab w:val="left" w:pos="567"/>
        </w:tabs>
        <w:spacing w:after="0" w:line="360" w:lineRule="auto"/>
        <w:ind w:left="567" w:right="616" w:firstLine="0"/>
        <w:jc w:val="both"/>
        <w:rPr>
          <w:rFonts w:ascii="Palatino Linotype" w:eastAsia="Times New Roman" w:hAnsi="Palatino Linotype" w:cs="Times New Roman"/>
          <w:i/>
          <w:color w:val="000000" w:themeColor="text1"/>
          <w:sz w:val="24"/>
          <w:szCs w:val="24"/>
          <w:lang w:eastAsia="es-ES"/>
        </w:rPr>
      </w:pPr>
      <w:hyperlink r:id="rId10" w:history="1">
        <w:r w:rsidR="00DB1FF0" w:rsidRPr="00E37745">
          <w:rPr>
            <w:rFonts w:ascii="Palatino Linotype" w:eastAsia="Times New Roman" w:hAnsi="Palatino Linotype" w:cs="Times New Roman"/>
            <w:i/>
            <w:color w:val="000000" w:themeColor="text1"/>
            <w:sz w:val="24"/>
            <w:szCs w:val="24"/>
            <w:lang w:eastAsia="es-ES"/>
          </w:rPr>
          <w:t>http://consultas.ifai.org.mx/descargar.php?r=./pdf/resoluciones/2017/&amp;a=RRA%201588.pdf</w:t>
        </w:r>
      </w:hyperlink>
      <w:r w:rsidR="00DB1FF0" w:rsidRPr="00E37745">
        <w:rPr>
          <w:rFonts w:ascii="Palatino Linotype" w:eastAsia="Times New Roman" w:hAnsi="Palatino Linotype" w:cs="Times New Roman"/>
          <w:i/>
          <w:color w:val="000000" w:themeColor="text1"/>
          <w:sz w:val="24"/>
          <w:szCs w:val="24"/>
          <w:lang w:eastAsia="es-ES"/>
        </w:rPr>
        <w:t xml:space="preserve"> </w:t>
      </w:r>
    </w:p>
    <w:p w:rsidR="00DB1FF0" w:rsidRPr="00E37745" w:rsidRDefault="00DB1FF0" w:rsidP="00DB1FF0">
      <w:pPr>
        <w:numPr>
          <w:ilvl w:val="0"/>
          <w:numId w:val="33"/>
        </w:numPr>
        <w:tabs>
          <w:tab w:val="left" w:pos="567"/>
        </w:tabs>
        <w:spacing w:after="0" w:line="360" w:lineRule="auto"/>
        <w:ind w:left="567" w:right="616" w:firstLine="0"/>
        <w:jc w:val="both"/>
        <w:rPr>
          <w:rFonts w:ascii="Palatino Linotype" w:eastAsia="Times New Roman" w:hAnsi="Palatino Linotype" w:cs="Times New Roman"/>
          <w:bCs/>
          <w:i/>
          <w:color w:val="000000" w:themeColor="text1"/>
          <w:sz w:val="24"/>
          <w:szCs w:val="24"/>
          <w:lang w:eastAsia="es-ES"/>
        </w:rPr>
      </w:pPr>
      <w:r w:rsidRPr="00E37745">
        <w:rPr>
          <w:rFonts w:ascii="Palatino Linotype" w:eastAsia="Times New Roman" w:hAnsi="Palatino Linotype" w:cs="Times New Roman"/>
          <w:i/>
          <w:color w:val="000000" w:themeColor="text1"/>
          <w:sz w:val="24"/>
          <w:szCs w:val="24"/>
          <w:lang w:eastAsia="es-ES"/>
        </w:rPr>
        <w:t>RRA 3472/17. Instituto Nacional de Migración. 21 de junio de 2017. Por unanimidad. Comisionado Ponente Joel Salas Suárez</w:t>
      </w:r>
      <w:r w:rsidRPr="00E37745">
        <w:rPr>
          <w:rFonts w:ascii="Palatino Linotype" w:eastAsia="Times New Roman" w:hAnsi="Palatino Linotype" w:cs="Times New Roman"/>
          <w:bCs/>
          <w:i/>
          <w:color w:val="000000" w:themeColor="text1"/>
          <w:sz w:val="24"/>
          <w:szCs w:val="24"/>
          <w:lang w:eastAsia="es-ES"/>
        </w:rPr>
        <w:t>.</w:t>
      </w:r>
    </w:p>
    <w:p w:rsidR="00DB1FF0" w:rsidRPr="00E37745" w:rsidRDefault="000E2F0D" w:rsidP="00DB1FF0">
      <w:pPr>
        <w:numPr>
          <w:ilvl w:val="1"/>
          <w:numId w:val="33"/>
        </w:numPr>
        <w:tabs>
          <w:tab w:val="left" w:pos="567"/>
        </w:tabs>
        <w:spacing w:after="0" w:line="360" w:lineRule="auto"/>
        <w:ind w:left="567" w:right="616" w:firstLine="0"/>
        <w:jc w:val="both"/>
        <w:rPr>
          <w:rFonts w:ascii="Palatino Linotype" w:eastAsia="Times New Roman" w:hAnsi="Palatino Linotype" w:cs="Times New Roman"/>
          <w:bCs/>
          <w:i/>
          <w:color w:val="000000" w:themeColor="text1"/>
          <w:sz w:val="24"/>
          <w:szCs w:val="24"/>
          <w:lang w:eastAsia="es-ES"/>
        </w:rPr>
      </w:pPr>
      <w:hyperlink r:id="rId11" w:history="1">
        <w:r w:rsidR="00DB1FF0" w:rsidRPr="00E37745">
          <w:rPr>
            <w:rFonts w:ascii="Palatino Linotype" w:eastAsia="Times New Roman" w:hAnsi="Palatino Linotype" w:cs="Times New Roman"/>
            <w:bCs/>
            <w:i/>
            <w:color w:val="000000" w:themeColor="text1"/>
            <w:sz w:val="24"/>
            <w:szCs w:val="24"/>
            <w:lang w:eastAsia="es-ES"/>
          </w:rPr>
          <w:t>http://consultas.ifai.org.mx/descargar.php?r=./pdf/resoluciones/2017/&amp;a=RRA%203472.pdf</w:t>
        </w:r>
      </w:hyperlink>
      <w:r w:rsidR="00DB1FF0" w:rsidRPr="00E37745">
        <w:rPr>
          <w:rFonts w:ascii="Palatino Linotype" w:eastAsia="Times New Roman" w:hAnsi="Palatino Linotype" w:cs="Times New Roman"/>
          <w:bCs/>
          <w:i/>
          <w:color w:val="000000" w:themeColor="text1"/>
          <w:sz w:val="24"/>
          <w:szCs w:val="24"/>
          <w:lang w:eastAsia="es-ES"/>
        </w:rPr>
        <w:t xml:space="preserve"> “</w:t>
      </w:r>
    </w:p>
    <w:p w:rsidR="00DB1FF0" w:rsidRPr="00E37745" w:rsidRDefault="00DB1FF0" w:rsidP="00DB1FF0">
      <w:pPr>
        <w:spacing w:after="0" w:line="360" w:lineRule="auto"/>
        <w:contextualSpacing/>
        <w:jc w:val="both"/>
        <w:rPr>
          <w:rFonts w:ascii="Palatino Linotype" w:eastAsia="MS Mincho" w:hAnsi="Palatino Linotype" w:cs="Times New Roman"/>
          <w:sz w:val="24"/>
          <w:szCs w:val="24"/>
          <w:lang w:val="es-ES_tradnl" w:eastAsia="es-ES"/>
        </w:rPr>
      </w:pPr>
    </w:p>
    <w:p w:rsidR="00DB1FF0" w:rsidRPr="00E37745" w:rsidRDefault="00DB1FF0" w:rsidP="00430E13">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37745">
        <w:rPr>
          <w:rFonts w:ascii="Palatino Linotype" w:eastAsia="MS Mincho" w:hAnsi="Palatino Linotype" w:cs="Times New Roman"/>
          <w:sz w:val="24"/>
          <w:szCs w:val="24"/>
          <w:lang w:val="es-ES_tradnl" w:eastAsia="es-ES"/>
        </w:rPr>
        <w:t xml:space="preserve">En ese mismo los </w:t>
      </w:r>
      <w:r w:rsidRPr="00E37745">
        <w:rPr>
          <w:rFonts w:ascii="Palatino Linotype" w:eastAsia="Times New Roman" w:hAnsi="Palatino Linotype" w:cs="Arial"/>
          <w:b/>
          <w:sz w:val="24"/>
          <w:szCs w:val="24"/>
          <w:lang w:val="es-ES_tradnl" w:eastAsia="es-ES"/>
        </w:rPr>
        <w:t xml:space="preserve">Lineamientos Generales en Materia de Clasificación y Desclasificación de la Información, así como para la Elaboración de Versiones Públicas </w:t>
      </w:r>
      <w:r w:rsidRPr="00E37745">
        <w:rPr>
          <w:rFonts w:ascii="Palatino Linotype" w:eastAsia="Times New Roman" w:hAnsi="Palatino Linotype" w:cs="Arial"/>
          <w:sz w:val="24"/>
          <w:szCs w:val="24"/>
          <w:lang w:val="es-ES_tradnl" w:eastAsia="es-ES"/>
        </w:rPr>
        <w:t>que señalan lo siguiente:</w:t>
      </w:r>
    </w:p>
    <w:p w:rsidR="00DB1FF0" w:rsidRPr="00E37745" w:rsidRDefault="00DB1FF0" w:rsidP="00DB1FF0">
      <w:pPr>
        <w:spacing w:after="0" w:line="360" w:lineRule="auto"/>
        <w:contextualSpacing/>
        <w:jc w:val="both"/>
        <w:rPr>
          <w:rFonts w:ascii="Palatino Linotype" w:eastAsia="MS Mincho" w:hAnsi="Palatino Linotype" w:cs="Times New Roman"/>
          <w:sz w:val="24"/>
          <w:szCs w:val="24"/>
          <w:lang w:val="es-ES_tradnl" w:eastAsia="es-ES"/>
        </w:rPr>
      </w:pPr>
    </w:p>
    <w:p w:rsidR="00DB1FF0" w:rsidRPr="00E37745" w:rsidRDefault="00DB1FF0" w:rsidP="00DB1FF0">
      <w:pPr>
        <w:shd w:val="clear" w:color="auto" w:fill="FFFFFF"/>
        <w:spacing w:after="200" w:line="360" w:lineRule="auto"/>
        <w:ind w:left="567" w:right="567"/>
        <w:jc w:val="both"/>
        <w:rPr>
          <w:rFonts w:ascii="Palatino Linotype" w:eastAsia="Times New Roman" w:hAnsi="Palatino Linotype" w:cs="Arial"/>
          <w:i/>
          <w:sz w:val="24"/>
          <w:szCs w:val="24"/>
          <w:lang w:val="es-ES_tradnl" w:eastAsia="es-ES"/>
        </w:rPr>
      </w:pPr>
      <w:r w:rsidRPr="00E37745">
        <w:rPr>
          <w:rFonts w:ascii="Palatino Linotype" w:eastAsia="Times New Roman" w:hAnsi="Palatino Linotype" w:cs="Arial"/>
          <w:b/>
          <w:i/>
          <w:sz w:val="24"/>
          <w:szCs w:val="24"/>
          <w:lang w:val="es-ES_tradnl" w:eastAsia="es-ES"/>
        </w:rPr>
        <w:t>Quincuagésimo séptimo</w:t>
      </w:r>
      <w:r w:rsidRPr="00E37745">
        <w:rPr>
          <w:rFonts w:ascii="Palatino Linotype" w:eastAsia="Times New Roman" w:hAnsi="Palatino Linotype" w:cs="Arial"/>
          <w:i/>
          <w:sz w:val="24"/>
          <w:szCs w:val="24"/>
          <w:lang w:val="es-ES_tradnl" w:eastAsia="es-ES"/>
        </w:rPr>
        <w:t xml:space="preserve">. </w:t>
      </w:r>
      <w:r w:rsidRPr="00E37745">
        <w:rPr>
          <w:rFonts w:ascii="Palatino Linotype" w:eastAsia="Times New Roman" w:hAnsi="Palatino Linotype" w:cs="Arial"/>
          <w:b/>
          <w:i/>
          <w:sz w:val="24"/>
          <w:szCs w:val="24"/>
          <w:lang w:val="es-ES_tradnl" w:eastAsia="es-ES"/>
        </w:rPr>
        <w:t>Se considera, en principio, como información pública</w:t>
      </w:r>
      <w:r w:rsidRPr="00E37745">
        <w:rPr>
          <w:rFonts w:ascii="Palatino Linotype" w:eastAsia="Times New Roman" w:hAnsi="Palatino Linotype" w:cs="Arial"/>
          <w:i/>
          <w:sz w:val="24"/>
          <w:szCs w:val="24"/>
          <w:lang w:val="es-ES_tradnl" w:eastAsia="es-ES"/>
        </w:rPr>
        <w:t xml:space="preserve"> y no podrá omitirse de las versiones públicas la siguiente:</w:t>
      </w:r>
    </w:p>
    <w:p w:rsidR="00DB1FF0" w:rsidRPr="00E37745" w:rsidRDefault="00DB1FF0" w:rsidP="00DB1FF0">
      <w:pPr>
        <w:shd w:val="clear" w:color="auto" w:fill="FFFFFF"/>
        <w:spacing w:after="200" w:line="360" w:lineRule="auto"/>
        <w:ind w:left="567" w:right="567"/>
        <w:jc w:val="both"/>
        <w:rPr>
          <w:rFonts w:ascii="Palatino Linotype" w:eastAsia="Times New Roman" w:hAnsi="Palatino Linotype" w:cs="Arial"/>
          <w:i/>
          <w:sz w:val="24"/>
          <w:szCs w:val="24"/>
          <w:lang w:val="es-ES_tradnl" w:eastAsia="es-ES"/>
        </w:rPr>
      </w:pPr>
      <w:r w:rsidRPr="00E37745">
        <w:rPr>
          <w:rFonts w:ascii="Palatino Linotype" w:eastAsia="Times New Roman" w:hAnsi="Palatino Linotype" w:cs="Arial"/>
          <w:i/>
          <w:sz w:val="24"/>
          <w:szCs w:val="24"/>
          <w:lang w:val="es-ES_tradnl" w:eastAsia="es-ES"/>
        </w:rPr>
        <w:lastRenderedPageBreak/>
        <w:t>La relativa a las Obligaciones de Transparencia que contempla el Título V de la Ley General y las demás disposiciones legales aplicables;</w:t>
      </w:r>
    </w:p>
    <w:p w:rsidR="00DB1FF0" w:rsidRPr="00E37745" w:rsidRDefault="00DB1FF0" w:rsidP="00DB1FF0">
      <w:pPr>
        <w:shd w:val="clear" w:color="auto" w:fill="FFFFFF"/>
        <w:spacing w:after="200" w:line="360" w:lineRule="auto"/>
        <w:ind w:left="567" w:right="567"/>
        <w:jc w:val="both"/>
        <w:rPr>
          <w:rFonts w:ascii="Palatino Linotype" w:eastAsia="Times New Roman" w:hAnsi="Palatino Linotype" w:cs="Arial"/>
          <w:b/>
          <w:i/>
          <w:sz w:val="24"/>
          <w:szCs w:val="24"/>
          <w:lang w:val="es-ES_tradnl" w:eastAsia="es-ES"/>
        </w:rPr>
      </w:pPr>
      <w:r w:rsidRPr="00E37745">
        <w:rPr>
          <w:rFonts w:ascii="Palatino Linotype" w:eastAsia="Times New Roman" w:hAnsi="Palatino Linotype" w:cs="Arial"/>
          <w:b/>
          <w:i/>
          <w:sz w:val="24"/>
          <w:szCs w:val="24"/>
          <w:lang w:val="es-ES_tradnl" w:eastAsia="es-ES"/>
        </w:rPr>
        <w:t>El nombre de los servidores públicos en los documentos, y sus firmas autógrafas, cuando sean utilizados en el ejercicio de las facultades conferidas para el desempeño del servicio público, y</w:t>
      </w:r>
    </w:p>
    <w:p w:rsidR="00DB1FF0" w:rsidRPr="00E37745" w:rsidRDefault="00DB1FF0" w:rsidP="00DB1FF0">
      <w:pPr>
        <w:shd w:val="clear" w:color="auto" w:fill="FFFFFF"/>
        <w:spacing w:after="200" w:line="360" w:lineRule="auto"/>
        <w:ind w:left="567" w:right="567"/>
        <w:jc w:val="both"/>
        <w:rPr>
          <w:rFonts w:ascii="Palatino Linotype" w:eastAsia="Times New Roman" w:hAnsi="Palatino Linotype" w:cs="Arial"/>
          <w:b/>
          <w:i/>
          <w:sz w:val="24"/>
          <w:szCs w:val="24"/>
          <w:lang w:val="es-ES_tradnl" w:eastAsia="es-ES"/>
        </w:rPr>
      </w:pPr>
      <w:r w:rsidRPr="00E37745">
        <w:rPr>
          <w:rFonts w:ascii="Palatino Linotype" w:eastAsia="Times New Roman" w:hAnsi="Palatino Linotype" w:cs="Arial"/>
          <w:b/>
          <w:i/>
          <w:sz w:val="24"/>
          <w:szCs w:val="24"/>
          <w:lang w:val="es-ES_tradnl" w:eastAsia="es-ES"/>
        </w:rPr>
        <w:t>La información que documente decisiones y los actos de autoridad concluidos de los sujetos obligados, así como el ejercicio de las facultades o actividades de los servidores públicos, de manera que se pueda valorar el desempeño de los mismos.</w:t>
      </w:r>
    </w:p>
    <w:p w:rsidR="00DB1FF0" w:rsidRPr="00E37745" w:rsidRDefault="00DB1FF0" w:rsidP="00107221">
      <w:pPr>
        <w:shd w:val="clear" w:color="auto" w:fill="FFFFFF"/>
        <w:spacing w:after="200" w:line="360" w:lineRule="auto"/>
        <w:ind w:left="567" w:right="567"/>
        <w:jc w:val="both"/>
        <w:rPr>
          <w:rFonts w:ascii="Palatino Linotype" w:eastAsia="Times New Roman" w:hAnsi="Palatino Linotype" w:cs="Arial"/>
          <w:i/>
          <w:sz w:val="24"/>
          <w:szCs w:val="24"/>
          <w:lang w:val="es-ES_tradnl" w:eastAsia="es-ES"/>
        </w:rPr>
      </w:pPr>
      <w:r w:rsidRPr="00E37745">
        <w:rPr>
          <w:rFonts w:ascii="Palatino Linotype" w:eastAsia="Times New Roman" w:hAnsi="Palatino Linotype" w:cs="Arial"/>
          <w:i/>
          <w:sz w:val="24"/>
          <w:szCs w:val="24"/>
          <w:lang w:val="es-ES_tradnl" w:eastAsia="es-ES"/>
        </w:rPr>
        <w:t>Lo anterior, siempre y cuando no se acredite alguna causal de clasificación, prevista en las leyes o en los tratados internaciones su</w:t>
      </w:r>
      <w:r w:rsidR="00107221" w:rsidRPr="00E37745">
        <w:rPr>
          <w:rFonts w:ascii="Palatino Linotype" w:eastAsia="Times New Roman" w:hAnsi="Palatino Linotype" w:cs="Arial"/>
          <w:i/>
          <w:sz w:val="24"/>
          <w:szCs w:val="24"/>
          <w:lang w:val="es-ES_tradnl" w:eastAsia="es-ES"/>
        </w:rPr>
        <w:t>scritos por el Estado mexicano.</w:t>
      </w:r>
    </w:p>
    <w:p w:rsidR="00DB1FF0" w:rsidRPr="00E37745" w:rsidRDefault="00DB1FF0" w:rsidP="00430E13">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37745">
        <w:rPr>
          <w:rFonts w:ascii="Palatino Linotype" w:eastAsia="MS Mincho" w:hAnsi="Palatino Linotype" w:cs="Times New Roman"/>
          <w:sz w:val="24"/>
          <w:szCs w:val="24"/>
          <w:lang w:val="es-ES_tradnl" w:eastAsia="es-ES"/>
        </w:rPr>
        <w:t xml:space="preserve">Por lo tanto, si la firma contenida en un documento generado con motivo de las </w:t>
      </w:r>
      <w:proofErr w:type="gramStart"/>
      <w:r w:rsidRPr="00E37745">
        <w:rPr>
          <w:rFonts w:ascii="Palatino Linotype" w:eastAsia="MS Mincho" w:hAnsi="Palatino Linotype" w:cs="Times New Roman"/>
          <w:sz w:val="24"/>
          <w:szCs w:val="24"/>
          <w:lang w:val="es-ES_tradnl" w:eastAsia="es-ES"/>
        </w:rPr>
        <w:t>funciones  u</w:t>
      </w:r>
      <w:proofErr w:type="gramEnd"/>
      <w:r w:rsidRPr="00E37745">
        <w:rPr>
          <w:rFonts w:ascii="Palatino Linotype" w:eastAsia="MS Mincho" w:hAnsi="Palatino Linotype" w:cs="Times New Roman"/>
          <w:sz w:val="24"/>
          <w:szCs w:val="24"/>
          <w:lang w:val="es-ES_tradnl" w:eastAsia="es-ES"/>
        </w:rPr>
        <w:t xml:space="preserve"> obligaciones de los servidores públicos corresponde a información pública, en ese contexto la entrega de dichos documentos deberá ser en situaciones posteriores en versión pública pero sin testar los nombres y las firmas correspondientes a los servidores públicos que aparezcan en los mismos. </w:t>
      </w:r>
    </w:p>
    <w:p w:rsidR="0099411B" w:rsidRPr="00E37745" w:rsidRDefault="0099411B" w:rsidP="0099411B">
      <w:pPr>
        <w:spacing w:after="0" w:line="360" w:lineRule="auto"/>
        <w:contextualSpacing/>
        <w:jc w:val="both"/>
        <w:rPr>
          <w:rFonts w:ascii="Palatino Linotype" w:eastAsia="MS Mincho" w:hAnsi="Palatino Linotype" w:cs="Times New Roman"/>
          <w:sz w:val="24"/>
          <w:szCs w:val="24"/>
          <w:lang w:val="es-ES_tradnl" w:eastAsia="es-ES"/>
        </w:rPr>
      </w:pPr>
    </w:p>
    <w:p w:rsidR="0099411B" w:rsidRPr="00E37745" w:rsidRDefault="0099411B" w:rsidP="0099411B">
      <w:pPr>
        <w:spacing w:after="0" w:line="360" w:lineRule="auto"/>
        <w:contextualSpacing/>
        <w:jc w:val="both"/>
        <w:rPr>
          <w:rFonts w:ascii="Palatino Linotype" w:eastAsia="MS Mincho" w:hAnsi="Palatino Linotype" w:cs="Times New Roman"/>
          <w:sz w:val="24"/>
          <w:szCs w:val="24"/>
          <w:lang w:val="es-ES_tradnl" w:eastAsia="es-ES"/>
        </w:rPr>
      </w:pPr>
    </w:p>
    <w:p w:rsidR="0099411B" w:rsidRPr="00E37745" w:rsidRDefault="0099411B" w:rsidP="0099411B">
      <w:pPr>
        <w:spacing w:after="0" w:line="360" w:lineRule="auto"/>
        <w:contextualSpacing/>
        <w:jc w:val="both"/>
        <w:rPr>
          <w:rFonts w:ascii="Palatino Linotype" w:eastAsia="MS Mincho" w:hAnsi="Palatino Linotype" w:cs="Times New Roman"/>
          <w:sz w:val="24"/>
          <w:szCs w:val="24"/>
          <w:lang w:val="es-ES_tradnl" w:eastAsia="es-ES"/>
        </w:rPr>
      </w:pPr>
    </w:p>
    <w:p w:rsidR="0099411B" w:rsidRPr="00E37745" w:rsidRDefault="0099411B" w:rsidP="0099411B">
      <w:pPr>
        <w:keepNext/>
        <w:keepLines/>
        <w:spacing w:before="240" w:after="0"/>
        <w:outlineLvl w:val="0"/>
        <w:rPr>
          <w:rFonts w:ascii="Palatino Linotype" w:eastAsia="MS Gothic" w:hAnsi="Palatino Linotype" w:cs="Times New Roman"/>
          <w:b/>
          <w:sz w:val="24"/>
          <w:szCs w:val="24"/>
        </w:rPr>
      </w:pPr>
      <w:bookmarkStart w:id="70" w:name="_Toc487739452"/>
      <w:bookmarkStart w:id="71" w:name="_Toc524344196"/>
      <w:bookmarkStart w:id="72" w:name="_Toc526271201"/>
      <w:bookmarkStart w:id="73" w:name="_Toc536106975"/>
      <w:bookmarkStart w:id="74" w:name="_Toc33793859"/>
      <w:bookmarkStart w:id="75" w:name="_Toc57902978"/>
      <w:bookmarkStart w:id="76" w:name="_Toc58586563"/>
      <w:bookmarkStart w:id="77" w:name="_Toc61566075"/>
      <w:bookmarkStart w:id="78" w:name="_Toc65761695"/>
      <w:bookmarkStart w:id="79" w:name="_Toc65846246"/>
      <w:r w:rsidRPr="00E37745">
        <w:rPr>
          <w:rFonts w:ascii="Palatino Linotype" w:eastAsia="MS Gothic" w:hAnsi="Palatino Linotype" w:cs="Times New Roman"/>
          <w:b/>
          <w:sz w:val="24"/>
          <w:szCs w:val="24"/>
        </w:rPr>
        <w:lastRenderedPageBreak/>
        <w:t>SÉPTIMO. Vista a l</w:t>
      </w:r>
      <w:bookmarkEnd w:id="70"/>
      <w:r w:rsidRPr="00E37745">
        <w:rPr>
          <w:rFonts w:ascii="Palatino Linotype" w:eastAsia="MS Gothic" w:hAnsi="Palatino Linotype" w:cs="Times New Roman"/>
          <w:b/>
          <w:sz w:val="24"/>
          <w:szCs w:val="24"/>
        </w:rPr>
        <w:t>a Dirección General Jurídica y de Verificación.</w:t>
      </w:r>
      <w:bookmarkEnd w:id="71"/>
      <w:bookmarkEnd w:id="72"/>
      <w:bookmarkEnd w:id="73"/>
      <w:bookmarkEnd w:id="74"/>
      <w:bookmarkEnd w:id="75"/>
      <w:bookmarkEnd w:id="76"/>
      <w:bookmarkEnd w:id="77"/>
      <w:bookmarkEnd w:id="78"/>
      <w:bookmarkEnd w:id="79"/>
    </w:p>
    <w:p w:rsidR="0099411B" w:rsidRPr="00E37745" w:rsidRDefault="0099411B" w:rsidP="0099411B">
      <w:pPr>
        <w:spacing w:after="0" w:line="240" w:lineRule="auto"/>
        <w:rPr>
          <w:rFonts w:ascii="Times New Roman" w:eastAsia="Times New Roman" w:hAnsi="Times New Roman" w:cs="Times New Roman"/>
          <w:sz w:val="24"/>
          <w:szCs w:val="24"/>
          <w:lang w:eastAsia="es-ES_tradnl"/>
        </w:rPr>
      </w:pPr>
    </w:p>
    <w:p w:rsidR="0099411B" w:rsidRPr="00E37745" w:rsidRDefault="0099411B" w:rsidP="0099411B">
      <w:pPr>
        <w:spacing w:after="0" w:line="240" w:lineRule="auto"/>
        <w:rPr>
          <w:rFonts w:ascii="Times New Roman" w:eastAsia="Times New Roman" w:hAnsi="Times New Roman" w:cs="Times New Roman"/>
          <w:sz w:val="24"/>
          <w:szCs w:val="24"/>
          <w:lang w:eastAsia="es-ES_tradnl"/>
        </w:rPr>
      </w:pPr>
    </w:p>
    <w:p w:rsidR="0099411B" w:rsidRPr="00E37745" w:rsidRDefault="0099411B" w:rsidP="0099411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E37745">
        <w:rPr>
          <w:rFonts w:ascii="Palatino Linotype" w:eastAsia="Times New Roman" w:hAnsi="Palatino Linotype" w:cs="Times New Roman"/>
          <w:sz w:val="24"/>
          <w:szCs w:val="24"/>
          <w:lang w:val="es-ES_tradnl" w:eastAsia="es-ES"/>
        </w:rPr>
        <w:t xml:space="preserve">Consecuentemente, y como ya ha sido referido el recurso de revisión previsto en la Ley de la materia no es el medio para investigar y en su caso, sancionar a servidores públicos </w:t>
      </w:r>
      <w:r w:rsidRPr="00E37745">
        <w:rPr>
          <w:rFonts w:ascii="Palatino Linotype" w:eastAsia="Times New Roman" w:hAnsi="Palatino Linotype" w:cs="Times New Roman"/>
          <w:b/>
          <w:sz w:val="24"/>
          <w:szCs w:val="24"/>
          <w:u w:val="single"/>
          <w:lang w:val="es-ES_tradnl" w:eastAsia="es-ES"/>
        </w:rPr>
        <w:t>por no tener actualizada o completa la información en su portal de Acceso a la Información Mexiquense</w:t>
      </w:r>
      <w:r w:rsidRPr="00E37745">
        <w:rPr>
          <w:rFonts w:ascii="Palatino Linotype" w:eastAsia="Times New Roman" w:hAnsi="Palatino Linotype" w:cs="Times New Roman"/>
          <w:sz w:val="24"/>
          <w:szCs w:val="24"/>
          <w:lang w:val="es-ES_tradnl" w:eastAsia="es-ES"/>
        </w:rPr>
        <w:t xml:space="preserve"> o en la atención a solicitudes de información; sin embargo, dados las particulares circunstan</w:t>
      </w:r>
      <w:r w:rsidR="00483BC7" w:rsidRPr="00E37745">
        <w:rPr>
          <w:rFonts w:ascii="Palatino Linotype" w:eastAsia="Times New Roman" w:hAnsi="Palatino Linotype" w:cs="Times New Roman"/>
          <w:sz w:val="24"/>
          <w:szCs w:val="24"/>
          <w:lang w:val="es-ES_tradnl" w:eastAsia="es-ES"/>
        </w:rPr>
        <w:t>cias del caso y toda vez que la información solicitada corresponde a información pública de oficio</w:t>
      </w:r>
      <w:r w:rsidRPr="00E37745">
        <w:rPr>
          <w:rFonts w:ascii="Palatino Linotype" w:eastAsia="Times New Roman" w:hAnsi="Palatino Linotype" w:cs="Times New Roman"/>
          <w:sz w:val="24"/>
          <w:szCs w:val="24"/>
          <w:lang w:val="es-ES_tradnl" w:eastAsia="es-ES"/>
        </w:rPr>
        <w:t>.</w:t>
      </w:r>
    </w:p>
    <w:p w:rsidR="0099411B" w:rsidRPr="00E37745" w:rsidRDefault="0099411B" w:rsidP="0099411B">
      <w:pPr>
        <w:spacing w:after="0" w:line="360" w:lineRule="auto"/>
        <w:contextualSpacing/>
        <w:jc w:val="both"/>
        <w:rPr>
          <w:rFonts w:ascii="Palatino Linotype" w:eastAsia="Times New Roman" w:hAnsi="Palatino Linotype" w:cs="Times New Roman"/>
          <w:sz w:val="24"/>
          <w:szCs w:val="24"/>
          <w:lang w:val="es-ES_tradnl" w:eastAsia="es-ES"/>
        </w:rPr>
      </w:pPr>
    </w:p>
    <w:p w:rsidR="0099411B" w:rsidRPr="00E37745" w:rsidRDefault="0099411B" w:rsidP="0099411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E37745">
        <w:rPr>
          <w:rFonts w:ascii="Palatino Linotype" w:eastAsia="Times New Roman" w:hAnsi="Palatino Linotype" w:cs="Times New Roman"/>
          <w:sz w:val="24"/>
          <w:szCs w:val="24"/>
          <w:lang w:val="es-ES_tradnl" w:eastAsia="es-ES"/>
        </w:rPr>
        <w:t xml:space="preserve">Es conveniente señalar y </w:t>
      </w:r>
      <w:proofErr w:type="gramStart"/>
      <w:r w:rsidRPr="00E37745">
        <w:rPr>
          <w:rFonts w:ascii="Palatino Linotype" w:eastAsia="Times New Roman" w:hAnsi="Palatino Linotype" w:cs="Times New Roman"/>
          <w:sz w:val="24"/>
          <w:szCs w:val="24"/>
          <w:lang w:val="es-ES_tradnl" w:eastAsia="es-ES"/>
        </w:rPr>
        <w:t>atender  lo</w:t>
      </w:r>
      <w:proofErr w:type="gramEnd"/>
      <w:r w:rsidRPr="00E37745">
        <w:rPr>
          <w:rFonts w:ascii="Palatino Linotype" w:eastAsia="Times New Roman" w:hAnsi="Palatino Linotype" w:cs="Times New Roman"/>
          <w:sz w:val="24"/>
          <w:szCs w:val="24"/>
          <w:lang w:val="es-ES_tradnl" w:eastAsia="es-ES"/>
        </w:rPr>
        <w:t xml:space="preserve"> establecido por, el Reglamento Interior del Instituto de Transparencia, Acceso a la Información Pública y Protección de Datos del Estado de México y sus Municipios, establece en su artículo 23</w:t>
      </w:r>
      <w:r w:rsidRPr="00E37745">
        <w:rPr>
          <w:rFonts w:ascii="Palatino Linotype" w:eastAsia="Times New Roman" w:hAnsi="Palatino Linotype" w:cs="Times New Roman"/>
          <w:color w:val="000000"/>
          <w:sz w:val="24"/>
          <w:szCs w:val="24"/>
          <w:lang w:val="es-ES" w:eastAsia="es-MX"/>
        </w:rPr>
        <w:t>, fracción XIV</w:t>
      </w:r>
      <w:r w:rsidRPr="00E37745">
        <w:rPr>
          <w:rFonts w:ascii="Palatino Linotype" w:eastAsia="Times New Roman" w:hAnsi="Palatino Linotype" w:cs="Times New Roman"/>
          <w:i/>
          <w:sz w:val="24"/>
          <w:szCs w:val="24"/>
          <w:lang w:val="es-ES_tradnl" w:eastAsia="es-ES"/>
        </w:rPr>
        <w:t xml:space="preserve">, </w:t>
      </w:r>
      <w:r w:rsidRPr="00E37745">
        <w:rPr>
          <w:rFonts w:ascii="Palatino Linotype" w:eastAsia="Times New Roman" w:hAnsi="Palatino Linotype" w:cs="Times New Roman"/>
          <w:sz w:val="24"/>
          <w:szCs w:val="24"/>
          <w:lang w:val="es-ES_tradnl" w:eastAsia="es-ES"/>
        </w:rPr>
        <w:t xml:space="preserve">que es la Dirección General Jurídica y de Verificación quien ordenará y practicará verificaciones en los portales de internet de los sujetos obligados: </w:t>
      </w:r>
    </w:p>
    <w:p w:rsidR="0099411B" w:rsidRPr="00E37745" w:rsidRDefault="0099411B" w:rsidP="0099411B">
      <w:pPr>
        <w:spacing w:after="0" w:line="360" w:lineRule="auto"/>
        <w:contextualSpacing/>
        <w:jc w:val="both"/>
        <w:rPr>
          <w:rFonts w:ascii="Palatino Linotype" w:eastAsia="Times New Roman" w:hAnsi="Palatino Linotype" w:cs="Times New Roman"/>
          <w:i/>
          <w:sz w:val="24"/>
          <w:szCs w:val="24"/>
          <w:lang w:val="es-ES_tradnl" w:eastAsia="es-ES"/>
        </w:rPr>
      </w:pPr>
    </w:p>
    <w:p w:rsidR="0099411B" w:rsidRPr="00E37745" w:rsidRDefault="0099411B" w:rsidP="0099411B">
      <w:pPr>
        <w:spacing w:after="0" w:line="360" w:lineRule="auto"/>
        <w:ind w:left="851" w:right="567"/>
        <w:contextualSpacing/>
        <w:jc w:val="both"/>
        <w:rPr>
          <w:rFonts w:ascii="Palatino Linotype" w:eastAsia="Times New Roman" w:hAnsi="Palatino Linotype" w:cs="Times New Roman"/>
          <w:i/>
          <w:szCs w:val="24"/>
          <w:lang w:eastAsia="es-ES_tradnl"/>
        </w:rPr>
      </w:pPr>
      <w:r w:rsidRPr="00E37745">
        <w:rPr>
          <w:rFonts w:ascii="Palatino Linotype" w:eastAsia="Times New Roman" w:hAnsi="Palatino Linotype" w:cs="Times New Roman"/>
          <w:b/>
          <w:i/>
          <w:szCs w:val="24"/>
          <w:lang w:eastAsia="es-ES_tradnl"/>
        </w:rPr>
        <w:t>“Artículo 23.</w:t>
      </w:r>
      <w:r w:rsidRPr="00E37745">
        <w:rPr>
          <w:rFonts w:ascii="Palatino Linotype" w:eastAsia="Times New Roman" w:hAnsi="Palatino Linotype" w:cs="Times New Roman"/>
          <w:i/>
          <w:szCs w:val="24"/>
          <w:lang w:eastAsia="es-ES_tradnl"/>
        </w:rPr>
        <w:t xml:space="preserve"> Corresponde a la Dirección General Jurídica y de Verificación ejercer las atribuciones siguientes:</w:t>
      </w:r>
    </w:p>
    <w:p w:rsidR="0099411B" w:rsidRPr="00E37745" w:rsidRDefault="0099411B" w:rsidP="0099411B">
      <w:pPr>
        <w:spacing w:after="0" w:line="360" w:lineRule="auto"/>
        <w:ind w:left="851" w:right="567"/>
        <w:contextualSpacing/>
        <w:jc w:val="both"/>
        <w:rPr>
          <w:rFonts w:ascii="Palatino Linotype" w:eastAsia="Times New Roman" w:hAnsi="Palatino Linotype" w:cs="Times New Roman"/>
          <w:i/>
          <w:szCs w:val="24"/>
          <w:lang w:eastAsia="es-ES_tradnl"/>
        </w:rPr>
      </w:pPr>
    </w:p>
    <w:p w:rsidR="0099411B" w:rsidRPr="00E37745" w:rsidRDefault="0099411B" w:rsidP="0099411B">
      <w:pPr>
        <w:spacing w:after="0" w:line="360" w:lineRule="auto"/>
        <w:ind w:left="851" w:right="567"/>
        <w:contextualSpacing/>
        <w:jc w:val="both"/>
        <w:rPr>
          <w:rFonts w:ascii="Palatino Linotype" w:eastAsia="Times New Roman" w:hAnsi="Palatino Linotype" w:cs="Times New Roman"/>
          <w:i/>
          <w:szCs w:val="24"/>
          <w:lang w:eastAsia="es-ES_tradnl"/>
        </w:rPr>
      </w:pPr>
      <w:r w:rsidRPr="00E37745">
        <w:rPr>
          <w:rFonts w:ascii="Palatino Linotype" w:eastAsia="Times New Roman" w:hAnsi="Palatino Linotype" w:cs="Times New Roman"/>
          <w:i/>
          <w:szCs w:val="24"/>
          <w:lang w:eastAsia="es-ES_tradnl"/>
        </w:rPr>
        <w:t xml:space="preserve">(…) </w:t>
      </w:r>
    </w:p>
    <w:p w:rsidR="0099411B" w:rsidRPr="00E37745" w:rsidRDefault="0099411B" w:rsidP="0099411B">
      <w:pPr>
        <w:spacing w:after="0" w:line="360" w:lineRule="auto"/>
        <w:ind w:left="851" w:right="567"/>
        <w:contextualSpacing/>
        <w:jc w:val="both"/>
        <w:rPr>
          <w:rFonts w:ascii="Palatino Linotype" w:eastAsia="Times New Roman" w:hAnsi="Palatino Linotype" w:cs="Times New Roman"/>
          <w:i/>
          <w:szCs w:val="24"/>
          <w:lang w:eastAsia="es-ES_tradnl"/>
        </w:rPr>
      </w:pPr>
      <w:r w:rsidRPr="00E37745">
        <w:rPr>
          <w:rFonts w:ascii="Palatino Linotype" w:eastAsia="Times New Roman" w:hAnsi="Palatino Linotype" w:cs="Times New Roman"/>
          <w:i/>
          <w:szCs w:val="24"/>
          <w:lang w:eastAsia="es-ES_tradnl"/>
        </w:rPr>
        <w:t xml:space="preserve">XIV. Ordenar y practicar verificaciones a los portales de internet de los Sujetos Obligados, para revisar y constatar el debido cumplimiento de las obligaciones de transparencia, en los términos que establecen las Leyes de la Materia, lineamientos y </w:t>
      </w:r>
      <w:r w:rsidRPr="00E37745">
        <w:rPr>
          <w:rFonts w:ascii="Palatino Linotype" w:eastAsia="Times New Roman" w:hAnsi="Palatino Linotype" w:cs="Times New Roman"/>
          <w:i/>
          <w:szCs w:val="24"/>
          <w:lang w:eastAsia="es-ES_tradnl"/>
        </w:rPr>
        <w:lastRenderedPageBreak/>
        <w:t>demás disposiciones jurídicas aplicables. Asimismo, informar mensualmente al Pleno las verificaciones realizadas a los portales de transparencia de los Sujetos Obligados;</w:t>
      </w:r>
    </w:p>
    <w:p w:rsidR="0099411B" w:rsidRPr="00E37745" w:rsidRDefault="0099411B" w:rsidP="0099411B">
      <w:pPr>
        <w:spacing w:after="0" w:line="360" w:lineRule="auto"/>
        <w:ind w:right="567"/>
        <w:contextualSpacing/>
        <w:jc w:val="both"/>
        <w:rPr>
          <w:rFonts w:ascii="Palatino Linotype" w:eastAsia="Times New Roman" w:hAnsi="Palatino Linotype" w:cs="Times New Roman"/>
          <w:i/>
          <w:szCs w:val="24"/>
          <w:lang w:eastAsia="es-ES_tradnl"/>
        </w:rPr>
      </w:pPr>
    </w:p>
    <w:p w:rsidR="0099411B" w:rsidRPr="00E37745" w:rsidRDefault="0099411B" w:rsidP="0099411B">
      <w:pPr>
        <w:spacing w:after="0" w:line="360" w:lineRule="auto"/>
        <w:ind w:left="851" w:right="567"/>
        <w:contextualSpacing/>
        <w:jc w:val="both"/>
        <w:rPr>
          <w:rFonts w:ascii="Palatino Linotype" w:eastAsia="Times New Roman" w:hAnsi="Palatino Linotype" w:cs="Times New Roman"/>
          <w:i/>
          <w:szCs w:val="24"/>
          <w:lang w:eastAsia="es-ES_tradnl"/>
        </w:rPr>
      </w:pPr>
      <w:r w:rsidRPr="00E37745">
        <w:rPr>
          <w:rFonts w:ascii="Palatino Linotype" w:eastAsia="Times New Roman" w:hAnsi="Palatino Linotype" w:cs="Times New Roman"/>
          <w:i/>
          <w:szCs w:val="24"/>
          <w:lang w:eastAsia="es-ES_tradnl"/>
        </w:rPr>
        <w:t>(…)</w:t>
      </w:r>
    </w:p>
    <w:p w:rsidR="0099411B" w:rsidRPr="00E37745" w:rsidRDefault="0099411B" w:rsidP="0099411B">
      <w:pPr>
        <w:pStyle w:val="Prrafodelista"/>
        <w:spacing w:before="240" w:after="240" w:line="360" w:lineRule="auto"/>
        <w:ind w:left="0" w:right="49"/>
        <w:jc w:val="both"/>
        <w:rPr>
          <w:rFonts w:ascii="Palatino Linotype" w:eastAsia="MS Mincho" w:hAnsi="Palatino Linotype" w:cs="Arial"/>
          <w:sz w:val="24"/>
          <w:szCs w:val="24"/>
          <w:lang w:val="es-ES_tradnl" w:eastAsia="es-ES"/>
        </w:rPr>
      </w:pPr>
    </w:p>
    <w:p w:rsidR="00790188" w:rsidRPr="00E37745" w:rsidRDefault="008F5D71" w:rsidP="00430E13">
      <w:pPr>
        <w:pStyle w:val="Prrafodelista"/>
        <w:numPr>
          <w:ilvl w:val="0"/>
          <w:numId w:val="1"/>
        </w:numPr>
        <w:spacing w:before="240" w:after="240" w:line="360" w:lineRule="auto"/>
        <w:ind w:left="0" w:right="49" w:firstLine="0"/>
        <w:jc w:val="both"/>
        <w:rPr>
          <w:rFonts w:ascii="Palatino Linotype" w:eastAsia="MS Mincho" w:hAnsi="Palatino Linotype" w:cs="Arial"/>
          <w:sz w:val="24"/>
          <w:szCs w:val="24"/>
          <w:lang w:val="es-ES_tradnl" w:eastAsia="es-ES"/>
        </w:rPr>
      </w:pPr>
      <w:r w:rsidRPr="00E37745">
        <w:rPr>
          <w:rFonts w:ascii="Palatino Linotype" w:eastAsia="MS Mincho" w:hAnsi="Palatino Linotype" w:cs="Arial"/>
          <w:sz w:val="24"/>
          <w:szCs w:val="24"/>
          <w:lang w:val="es-ES_tradnl" w:eastAsia="es-ES"/>
        </w:rPr>
        <w:t>Es p</w:t>
      </w:r>
      <w:r w:rsidR="000219D0" w:rsidRPr="00E37745">
        <w:rPr>
          <w:rFonts w:ascii="Palatino Linotype" w:eastAsia="MS Mincho" w:hAnsi="Palatino Linotype" w:cs="Arial"/>
          <w:sz w:val="24"/>
          <w:szCs w:val="24"/>
          <w:lang w:val="es-ES_tradnl" w:eastAsia="es-ES"/>
        </w:rPr>
        <w:t>or lo anterior que</w:t>
      </w:r>
      <w:r w:rsidR="00790188" w:rsidRPr="00E37745">
        <w:rPr>
          <w:rFonts w:ascii="Palatino Linotype" w:eastAsia="MS Mincho" w:hAnsi="Palatino Linotype" w:cs="Times New Roman"/>
          <w:color w:val="000000"/>
          <w:sz w:val="24"/>
          <w:szCs w:val="24"/>
          <w:lang w:val="es-ES_tradnl" w:eastAsia="es-ES"/>
        </w:rPr>
        <w:t xml:space="preserve"> en términos de</w:t>
      </w:r>
      <w:r w:rsidR="00037B6F" w:rsidRPr="00E37745">
        <w:rPr>
          <w:rFonts w:ascii="Palatino Linotype" w:eastAsia="MS Mincho" w:hAnsi="Palatino Linotype" w:cs="Times New Roman"/>
          <w:color w:val="000000"/>
          <w:sz w:val="24"/>
          <w:szCs w:val="24"/>
          <w:lang w:val="es-ES_tradnl" w:eastAsia="es-ES"/>
        </w:rPr>
        <w:t>l</w:t>
      </w:r>
      <w:r w:rsidR="00871E04" w:rsidRPr="00E37745">
        <w:rPr>
          <w:rFonts w:ascii="Palatino Linotype" w:eastAsia="MS Mincho" w:hAnsi="Palatino Linotype" w:cs="Times New Roman"/>
          <w:color w:val="000000"/>
          <w:sz w:val="24"/>
          <w:szCs w:val="24"/>
          <w:lang w:val="es-ES_tradnl" w:eastAsia="es-ES"/>
        </w:rPr>
        <w:t xml:space="preserve"> artículo 179 fraccione </w:t>
      </w:r>
      <w:r w:rsidR="00E85384" w:rsidRPr="00E37745">
        <w:rPr>
          <w:rFonts w:ascii="Palatino Linotype" w:eastAsia="MS Mincho" w:hAnsi="Palatino Linotype" w:cs="Times New Roman"/>
          <w:color w:val="000000"/>
          <w:sz w:val="24"/>
          <w:szCs w:val="24"/>
          <w:lang w:val="es-ES_tradnl" w:eastAsia="es-ES"/>
        </w:rPr>
        <w:t>I y</w:t>
      </w:r>
      <w:r w:rsidR="00AF7EC2" w:rsidRPr="00E37745">
        <w:rPr>
          <w:rFonts w:ascii="Palatino Linotype" w:eastAsia="MS Mincho" w:hAnsi="Palatino Linotype" w:cs="Times New Roman"/>
          <w:color w:val="000000"/>
          <w:sz w:val="24"/>
          <w:szCs w:val="24"/>
          <w:lang w:val="es-ES_tradnl" w:eastAsia="es-ES"/>
        </w:rPr>
        <w:t xml:space="preserve"> </w:t>
      </w:r>
      <w:r w:rsidR="008B13FD" w:rsidRPr="00E37745">
        <w:rPr>
          <w:rFonts w:ascii="Palatino Linotype" w:eastAsia="MS Mincho" w:hAnsi="Palatino Linotype" w:cs="Times New Roman"/>
          <w:color w:val="000000"/>
          <w:sz w:val="24"/>
          <w:szCs w:val="24"/>
          <w:lang w:val="es-ES_tradnl" w:eastAsia="es-ES"/>
        </w:rPr>
        <w:t>V</w:t>
      </w:r>
      <w:r w:rsidR="005A4C92" w:rsidRPr="00E37745">
        <w:rPr>
          <w:rFonts w:ascii="Palatino Linotype" w:eastAsia="MS Mincho" w:hAnsi="Palatino Linotype" w:cs="Times New Roman"/>
          <w:color w:val="000000"/>
          <w:sz w:val="24"/>
          <w:szCs w:val="24"/>
          <w:lang w:val="es-ES_tradnl" w:eastAsia="es-ES"/>
        </w:rPr>
        <w:t>I</w:t>
      </w:r>
      <w:r w:rsidR="008B13FD" w:rsidRPr="00E37745">
        <w:rPr>
          <w:rFonts w:ascii="Palatino Linotype" w:eastAsia="MS Mincho" w:hAnsi="Palatino Linotype" w:cs="Times New Roman"/>
          <w:color w:val="000000"/>
          <w:sz w:val="24"/>
          <w:szCs w:val="24"/>
          <w:lang w:val="es-ES_tradnl" w:eastAsia="es-ES"/>
        </w:rPr>
        <w:t xml:space="preserve"> </w:t>
      </w:r>
      <w:r w:rsidR="00790188" w:rsidRPr="00E37745">
        <w:rPr>
          <w:rFonts w:ascii="Palatino Linotype" w:eastAsia="MS Mincho" w:hAnsi="Palatino Linotype" w:cs="Times New Roman"/>
          <w:color w:val="000000"/>
          <w:sz w:val="24"/>
          <w:szCs w:val="24"/>
          <w:lang w:val="es-ES_tradnl" w:eastAsia="es-ES"/>
        </w:rPr>
        <w:t xml:space="preserve">de la Ley de Trasparencia y Acceso a la Información Pública del Estado de México, resultan fundadas las </w:t>
      </w:r>
      <w:r w:rsidR="00790188" w:rsidRPr="00E37745">
        <w:rPr>
          <w:rFonts w:ascii="Palatino Linotype" w:eastAsia="MS Mincho" w:hAnsi="Palatino Linotype" w:cs="Times New Roman"/>
          <w:color w:val="000000"/>
          <w:sz w:val="24"/>
          <w:szCs w:val="24"/>
          <w:lang w:val="es-ES" w:eastAsia="es-ES"/>
        </w:rPr>
        <w:t>razones o motivos de inconformidad hechos valer por la</w:t>
      </w:r>
      <w:r w:rsidR="003E640A" w:rsidRPr="00E37745">
        <w:rPr>
          <w:rFonts w:ascii="Palatino Linotype" w:eastAsia="MS Mincho" w:hAnsi="Palatino Linotype" w:cs="Times New Roman"/>
          <w:color w:val="000000"/>
          <w:sz w:val="24"/>
          <w:szCs w:val="24"/>
          <w:lang w:val="es-ES" w:eastAsia="es-ES"/>
        </w:rPr>
        <w:t xml:space="preserve"> </w:t>
      </w:r>
      <w:proofErr w:type="gramStart"/>
      <w:r w:rsidR="003E640A" w:rsidRPr="00E37745">
        <w:rPr>
          <w:rFonts w:ascii="Palatino Linotype" w:eastAsia="MS Mincho" w:hAnsi="Palatino Linotype" w:cs="Times New Roman"/>
          <w:color w:val="000000"/>
          <w:sz w:val="24"/>
          <w:szCs w:val="24"/>
          <w:lang w:val="es-ES" w:eastAsia="es-ES"/>
        </w:rPr>
        <w:t xml:space="preserve">parte </w:t>
      </w:r>
      <w:r w:rsidR="00790188" w:rsidRPr="00E37745">
        <w:rPr>
          <w:rFonts w:ascii="Palatino Linotype" w:eastAsia="MS Mincho" w:hAnsi="Palatino Linotype" w:cs="Times New Roman"/>
          <w:color w:val="000000"/>
          <w:sz w:val="24"/>
          <w:szCs w:val="24"/>
          <w:lang w:val="es-ES" w:eastAsia="es-ES"/>
        </w:rPr>
        <w:t xml:space="preserve"> </w:t>
      </w:r>
      <w:r w:rsidR="00790188" w:rsidRPr="00E37745">
        <w:rPr>
          <w:rFonts w:ascii="Palatino Linotype" w:eastAsia="MS Mincho" w:hAnsi="Palatino Linotype" w:cs="Times New Roman"/>
          <w:b/>
          <w:color w:val="000000"/>
          <w:sz w:val="24"/>
          <w:szCs w:val="24"/>
          <w:lang w:val="es-ES" w:eastAsia="es-ES"/>
        </w:rPr>
        <w:t>RECURRENTE</w:t>
      </w:r>
      <w:proofErr w:type="gramEnd"/>
      <w:r w:rsidR="00790188" w:rsidRPr="00E37745">
        <w:rPr>
          <w:rFonts w:ascii="Palatino Linotype" w:eastAsia="MS Mincho" w:hAnsi="Palatino Linotype" w:cs="Times New Roman"/>
          <w:color w:val="000000"/>
          <w:sz w:val="24"/>
          <w:szCs w:val="24"/>
          <w:lang w:val="es-ES" w:eastAsia="es-ES"/>
        </w:rPr>
        <w:t xml:space="preserve"> en el recurso de revisión de mérito</w:t>
      </w:r>
      <w:r w:rsidR="00790188" w:rsidRPr="00E37745">
        <w:rPr>
          <w:rFonts w:ascii="Palatino Linotype" w:eastAsia="MS Mincho" w:hAnsi="Palatino Linotype" w:cs="Times New Roman"/>
          <w:color w:val="000000"/>
          <w:sz w:val="24"/>
          <w:szCs w:val="24"/>
          <w:lang w:val="es-ES_tradnl" w:eastAsia="es-ES"/>
        </w:rPr>
        <w:t xml:space="preserve">.  </w:t>
      </w:r>
    </w:p>
    <w:p w:rsidR="00790188" w:rsidRPr="00E37745" w:rsidRDefault="00790188" w:rsidP="00790188">
      <w:pPr>
        <w:pStyle w:val="Prrafodelista"/>
        <w:rPr>
          <w:rFonts w:ascii="Palatino Linotype" w:eastAsia="MS Mincho" w:hAnsi="Palatino Linotype" w:cs="Times New Roman"/>
          <w:color w:val="000000"/>
          <w:sz w:val="24"/>
          <w:szCs w:val="24"/>
          <w:lang w:val="es-ES" w:eastAsia="es-ES"/>
        </w:rPr>
      </w:pPr>
    </w:p>
    <w:p w:rsidR="00790188" w:rsidRPr="00E37745" w:rsidRDefault="00790188" w:rsidP="00430E13">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37745">
        <w:rPr>
          <w:rFonts w:ascii="Palatino Linotype" w:eastAsia="MS Mincho" w:hAnsi="Palatino Linotype" w:cs="Times New Roman"/>
          <w:color w:val="000000"/>
          <w:sz w:val="24"/>
          <w:szCs w:val="24"/>
          <w:lang w:val="es-ES" w:eastAsia="es-ES"/>
        </w:rPr>
        <w:t xml:space="preserve">Por lo anteriormente expuesto y fundado, este </w:t>
      </w:r>
      <w:r w:rsidRPr="00E37745">
        <w:rPr>
          <w:rFonts w:ascii="Palatino Linotype" w:eastAsia="MS Mincho" w:hAnsi="Palatino Linotype" w:cs="Times New Roman"/>
          <w:b/>
          <w:bCs/>
          <w:color w:val="000000"/>
          <w:sz w:val="24"/>
          <w:szCs w:val="24"/>
          <w:lang w:val="es-ES" w:eastAsia="es-ES"/>
        </w:rPr>
        <w:t>ÓRGANO GARANTE</w:t>
      </w:r>
      <w:r w:rsidRPr="00E37745">
        <w:rPr>
          <w:rFonts w:ascii="Palatino Linotype" w:eastAsia="MS Mincho" w:hAnsi="Palatino Linotype" w:cs="Times New Roman"/>
          <w:color w:val="000000"/>
          <w:sz w:val="24"/>
          <w:szCs w:val="24"/>
          <w:lang w:val="es-ES" w:eastAsia="es-ES"/>
        </w:rPr>
        <w:t xml:space="preserve"> emite los siguientes:</w:t>
      </w:r>
    </w:p>
    <w:p w:rsidR="00DF768C" w:rsidRPr="00E37745" w:rsidRDefault="00DF768C" w:rsidP="008B13FD">
      <w:pPr>
        <w:pStyle w:val="Ttulo1"/>
        <w:jc w:val="center"/>
        <w:rPr>
          <w:rFonts w:eastAsia="Times New Roman"/>
          <w:b/>
          <w:szCs w:val="24"/>
          <w:lang w:val="es-ES_tradnl" w:eastAsia="es-ES"/>
        </w:rPr>
      </w:pPr>
      <w:bookmarkStart w:id="80" w:name="_Toc65846247"/>
      <w:r w:rsidRPr="00E37745">
        <w:rPr>
          <w:rFonts w:eastAsia="Times New Roman"/>
          <w:b/>
          <w:szCs w:val="24"/>
          <w:lang w:val="es-ES_tradnl" w:eastAsia="es-ES"/>
        </w:rPr>
        <w:t>R E S O L U T I V O S</w:t>
      </w:r>
      <w:bookmarkEnd w:id="80"/>
    </w:p>
    <w:p w:rsidR="008B13FD" w:rsidRPr="00E37745" w:rsidRDefault="008B13FD" w:rsidP="008B13FD">
      <w:pPr>
        <w:rPr>
          <w:rFonts w:ascii="Palatino Linotype" w:hAnsi="Palatino Linotype"/>
          <w:sz w:val="24"/>
          <w:szCs w:val="24"/>
          <w:lang w:val="es-ES_tradnl" w:eastAsia="es-ES"/>
        </w:rPr>
      </w:pPr>
    </w:p>
    <w:p w:rsidR="008B13FD" w:rsidRPr="00E37745" w:rsidRDefault="008B13FD" w:rsidP="008B13FD">
      <w:pPr>
        <w:spacing w:after="0" w:line="360" w:lineRule="auto"/>
        <w:jc w:val="both"/>
        <w:rPr>
          <w:rFonts w:ascii="Palatino Linotype" w:eastAsia="MS Mincho" w:hAnsi="Palatino Linotype" w:cs="Times New Roman"/>
          <w:sz w:val="24"/>
          <w:szCs w:val="24"/>
          <w:lang w:val="es-ES" w:eastAsia="es-ES"/>
        </w:rPr>
      </w:pPr>
      <w:bookmarkStart w:id="81" w:name="_Toc477277072"/>
      <w:bookmarkStart w:id="82" w:name="_Toc477279135"/>
      <w:bookmarkStart w:id="83" w:name="_Toc477279489"/>
      <w:bookmarkStart w:id="84" w:name="_Toc477283989"/>
      <w:bookmarkStart w:id="85" w:name="_Toc477284979"/>
      <w:bookmarkStart w:id="86" w:name="_Toc480361572"/>
      <w:bookmarkStart w:id="87" w:name="_Toc480483989"/>
      <w:bookmarkStart w:id="88" w:name="_Toc480484730"/>
      <w:bookmarkStart w:id="89" w:name="_Toc482099763"/>
      <w:bookmarkStart w:id="90" w:name="_Toc482178654"/>
      <w:bookmarkStart w:id="91" w:name="_Toc482178747"/>
      <w:bookmarkStart w:id="92" w:name="_Toc485890649"/>
      <w:r w:rsidRPr="00E37745">
        <w:rPr>
          <w:rFonts w:ascii="Palatino Linotype" w:eastAsia="MS Gothic" w:hAnsi="Palatino Linotype" w:cs="Times New Roman"/>
          <w:b/>
          <w:color w:val="000000"/>
          <w:sz w:val="24"/>
          <w:szCs w:val="24"/>
        </w:rPr>
        <w:t>PRIMERO.</w:t>
      </w:r>
      <w:bookmarkEnd w:id="81"/>
      <w:bookmarkEnd w:id="82"/>
      <w:bookmarkEnd w:id="83"/>
      <w:bookmarkEnd w:id="84"/>
      <w:bookmarkEnd w:id="85"/>
      <w:bookmarkEnd w:id="86"/>
      <w:bookmarkEnd w:id="87"/>
      <w:bookmarkEnd w:id="88"/>
      <w:bookmarkEnd w:id="89"/>
      <w:bookmarkEnd w:id="90"/>
      <w:bookmarkEnd w:id="91"/>
      <w:bookmarkEnd w:id="92"/>
      <w:r w:rsidRPr="00E37745">
        <w:rPr>
          <w:rFonts w:ascii="Palatino Linotype" w:eastAsia="MS Gothic" w:hAnsi="Palatino Linotype" w:cs="Times New Roman"/>
          <w:b/>
          <w:color w:val="000000"/>
          <w:sz w:val="24"/>
          <w:szCs w:val="24"/>
        </w:rPr>
        <w:t xml:space="preserve"> </w:t>
      </w:r>
      <w:r w:rsidRPr="00E37745">
        <w:rPr>
          <w:rFonts w:ascii="Palatino Linotype" w:eastAsia="MS Mincho" w:hAnsi="Palatino Linotype" w:cs="Times New Roman"/>
          <w:sz w:val="24"/>
          <w:szCs w:val="24"/>
          <w:lang w:val="es-ES_tradnl" w:eastAsia="es-ES"/>
        </w:rPr>
        <w:t xml:space="preserve">Resultan </w:t>
      </w:r>
      <w:r w:rsidR="008C04F6" w:rsidRPr="00E37745">
        <w:rPr>
          <w:rFonts w:ascii="Palatino Linotype" w:eastAsia="MS Mincho" w:hAnsi="Palatino Linotype" w:cs="Times New Roman"/>
          <w:sz w:val="24"/>
          <w:szCs w:val="24"/>
          <w:lang w:val="es-ES_tradnl" w:eastAsia="es-ES"/>
        </w:rPr>
        <w:t xml:space="preserve">parcialmente </w:t>
      </w:r>
      <w:r w:rsidRPr="00E37745">
        <w:rPr>
          <w:rFonts w:ascii="Palatino Linotype" w:eastAsia="MS Mincho" w:hAnsi="Palatino Linotype" w:cs="Times New Roman"/>
          <w:sz w:val="24"/>
          <w:szCs w:val="24"/>
          <w:lang w:val="es-ES_tradnl" w:eastAsia="es-ES"/>
        </w:rPr>
        <w:t>fundadas las</w:t>
      </w:r>
      <w:r w:rsidRPr="00E37745">
        <w:rPr>
          <w:rFonts w:ascii="Palatino Linotype" w:eastAsia="MS Mincho" w:hAnsi="Palatino Linotype" w:cs="Times New Roman"/>
          <w:b/>
          <w:sz w:val="24"/>
          <w:szCs w:val="24"/>
          <w:lang w:val="es-ES_tradnl" w:eastAsia="es-ES"/>
        </w:rPr>
        <w:t xml:space="preserve"> </w:t>
      </w:r>
      <w:r w:rsidRPr="00E37745">
        <w:rPr>
          <w:rFonts w:ascii="Palatino Linotype" w:eastAsia="MS Mincho" w:hAnsi="Palatino Linotype" w:cs="Times New Roman"/>
          <w:sz w:val="24"/>
          <w:szCs w:val="24"/>
          <w:lang w:val="es-ES" w:eastAsia="es-ES"/>
        </w:rPr>
        <w:t>razones o motivos de inconformidad hechos valer en el recurso de revisión</w:t>
      </w:r>
      <w:r w:rsidR="00DE44CE" w:rsidRPr="00E37745">
        <w:rPr>
          <w:rFonts w:ascii="Palatino Linotype" w:eastAsia="MS Mincho" w:hAnsi="Palatino Linotype" w:cs="Times New Roman"/>
          <w:sz w:val="24"/>
          <w:szCs w:val="24"/>
          <w:lang w:val="es-ES" w:eastAsia="es-ES"/>
        </w:rPr>
        <w:t xml:space="preserve"> </w:t>
      </w:r>
      <w:r w:rsidR="008C04F6" w:rsidRPr="00E37745">
        <w:rPr>
          <w:rFonts w:ascii="Palatino Linotype" w:eastAsia="MS Mincho" w:hAnsi="Palatino Linotype" w:cs="Times New Roman"/>
          <w:b/>
          <w:bCs/>
          <w:sz w:val="24"/>
          <w:szCs w:val="24"/>
          <w:lang w:eastAsia="es-ES"/>
        </w:rPr>
        <w:t>00393</w:t>
      </w:r>
      <w:r w:rsidR="00DE44CE" w:rsidRPr="00E37745">
        <w:rPr>
          <w:rFonts w:ascii="Palatino Linotype" w:eastAsia="MS Mincho" w:hAnsi="Palatino Linotype" w:cs="Times New Roman"/>
          <w:b/>
          <w:bCs/>
          <w:sz w:val="24"/>
          <w:szCs w:val="24"/>
          <w:lang w:eastAsia="es-ES"/>
        </w:rPr>
        <w:t>/INFOEM/IP/RR/2021</w:t>
      </w:r>
      <w:r w:rsidRPr="00E37745">
        <w:rPr>
          <w:rFonts w:ascii="Palatino Linotype" w:eastAsia="MS Mincho" w:hAnsi="Palatino Linotype" w:cs="Times New Roman"/>
          <w:b/>
          <w:bCs/>
          <w:sz w:val="24"/>
          <w:szCs w:val="24"/>
          <w:lang w:val="es-ES_tradnl" w:eastAsia="es-ES"/>
        </w:rPr>
        <w:t xml:space="preserve">, </w:t>
      </w:r>
      <w:r w:rsidRPr="00E37745">
        <w:rPr>
          <w:rFonts w:ascii="Palatino Linotype" w:eastAsia="MS Mincho" w:hAnsi="Palatino Linotype" w:cs="Times New Roman"/>
          <w:bCs/>
          <w:sz w:val="24"/>
          <w:szCs w:val="24"/>
          <w:lang w:val="es-ES_tradnl" w:eastAsia="es-ES"/>
        </w:rPr>
        <w:t xml:space="preserve">en términos de los </w:t>
      </w:r>
      <w:r w:rsidRPr="00E37745">
        <w:rPr>
          <w:rFonts w:ascii="Palatino Linotype" w:eastAsia="MS Mincho" w:hAnsi="Palatino Linotype" w:cs="Times New Roman"/>
          <w:b/>
          <w:bCs/>
          <w:sz w:val="24"/>
          <w:szCs w:val="24"/>
          <w:lang w:val="es-ES_tradnl" w:eastAsia="es-ES"/>
        </w:rPr>
        <w:t xml:space="preserve">Considerandos QUINTO y SEXTO </w:t>
      </w:r>
      <w:r w:rsidRPr="00E37745">
        <w:rPr>
          <w:rFonts w:ascii="Palatino Linotype" w:eastAsia="MS Mincho" w:hAnsi="Palatino Linotype" w:cs="Times New Roman"/>
          <w:bCs/>
          <w:sz w:val="24"/>
          <w:szCs w:val="24"/>
          <w:lang w:val="es-ES_tradnl" w:eastAsia="es-ES"/>
        </w:rPr>
        <w:t>de la presente resolución.</w:t>
      </w:r>
    </w:p>
    <w:p w:rsidR="008B13FD" w:rsidRPr="00E37745" w:rsidRDefault="008B13FD" w:rsidP="008B13FD">
      <w:pPr>
        <w:tabs>
          <w:tab w:val="left" w:pos="3330"/>
        </w:tabs>
        <w:spacing w:after="0" w:line="360" w:lineRule="auto"/>
        <w:jc w:val="both"/>
        <w:rPr>
          <w:rFonts w:ascii="Palatino Linotype" w:eastAsia="MS Mincho" w:hAnsi="Palatino Linotype" w:cs="Times New Roman"/>
          <w:sz w:val="24"/>
          <w:szCs w:val="24"/>
          <w:lang w:val="es-ES_tradnl" w:eastAsia="es-ES"/>
        </w:rPr>
      </w:pPr>
      <w:r w:rsidRPr="00E37745">
        <w:rPr>
          <w:rFonts w:ascii="Palatino Linotype" w:eastAsia="MS Mincho" w:hAnsi="Palatino Linotype" w:cs="Times New Roman"/>
          <w:sz w:val="24"/>
          <w:szCs w:val="24"/>
          <w:lang w:val="es-ES_tradnl" w:eastAsia="es-ES"/>
        </w:rPr>
        <w:tab/>
      </w:r>
    </w:p>
    <w:p w:rsidR="008B13FD" w:rsidRPr="00E37745" w:rsidRDefault="008B13FD" w:rsidP="008B13FD">
      <w:pPr>
        <w:spacing w:after="0" w:line="360" w:lineRule="auto"/>
        <w:contextualSpacing/>
        <w:jc w:val="both"/>
        <w:rPr>
          <w:rFonts w:ascii="Palatino Linotype" w:eastAsia="Times New Roman" w:hAnsi="Palatino Linotype" w:cs="Arial"/>
          <w:color w:val="000000"/>
          <w:sz w:val="24"/>
          <w:szCs w:val="24"/>
          <w:lang w:val="es-ES" w:eastAsia="es-ES"/>
        </w:rPr>
      </w:pPr>
      <w:r w:rsidRPr="00E37745">
        <w:rPr>
          <w:rFonts w:ascii="Palatino Linotype" w:eastAsia="MS Mincho" w:hAnsi="Palatino Linotype" w:cs="Times New Roman"/>
          <w:b/>
          <w:color w:val="000000"/>
          <w:sz w:val="24"/>
          <w:szCs w:val="24"/>
          <w:lang w:val="es-ES_tradnl" w:eastAsia="es-ES"/>
        </w:rPr>
        <w:t>SEGUNDO.</w:t>
      </w:r>
      <w:r w:rsidRPr="00E37745">
        <w:rPr>
          <w:rFonts w:ascii="Palatino Linotype" w:eastAsia="MS Gothic" w:hAnsi="Palatino Linotype" w:cs="Times New Roman"/>
          <w:b/>
          <w:color w:val="000000"/>
          <w:sz w:val="24"/>
          <w:szCs w:val="24"/>
        </w:rPr>
        <w:t xml:space="preserve"> </w:t>
      </w:r>
      <w:r w:rsidRPr="00E37745">
        <w:rPr>
          <w:rFonts w:ascii="Palatino Linotype" w:eastAsia="MS Gothic" w:hAnsi="Palatino Linotype" w:cs="Times New Roman"/>
          <w:color w:val="000000"/>
          <w:sz w:val="24"/>
          <w:szCs w:val="24"/>
        </w:rPr>
        <w:t>Se</w:t>
      </w:r>
      <w:r w:rsidRPr="00E37745">
        <w:rPr>
          <w:rFonts w:ascii="Palatino Linotype" w:eastAsia="MS Gothic" w:hAnsi="Palatino Linotype" w:cs="Times New Roman"/>
          <w:b/>
          <w:color w:val="000000"/>
          <w:sz w:val="24"/>
          <w:szCs w:val="24"/>
        </w:rPr>
        <w:t xml:space="preserve"> </w:t>
      </w:r>
      <w:r w:rsidR="008C04F6" w:rsidRPr="00E37745">
        <w:rPr>
          <w:rFonts w:ascii="Palatino Linotype" w:eastAsia="MS Gothic" w:hAnsi="Palatino Linotype" w:cs="Times New Roman"/>
          <w:b/>
          <w:color w:val="000000"/>
          <w:sz w:val="24"/>
          <w:szCs w:val="24"/>
        </w:rPr>
        <w:t xml:space="preserve">REVOCA </w:t>
      </w:r>
      <w:r w:rsidRPr="00E37745">
        <w:rPr>
          <w:rFonts w:ascii="Palatino Linotype" w:eastAsia="MS Gothic" w:hAnsi="Palatino Linotype" w:cs="Times New Roman"/>
          <w:color w:val="000000"/>
          <w:sz w:val="24"/>
          <w:szCs w:val="24"/>
        </w:rPr>
        <w:t>la respuesta emitida</w:t>
      </w:r>
      <w:r w:rsidRPr="00E37745">
        <w:rPr>
          <w:rFonts w:ascii="Palatino Linotype" w:eastAsia="Times New Roman" w:hAnsi="Palatino Linotype" w:cs="Arial"/>
          <w:color w:val="000000"/>
          <w:sz w:val="24"/>
          <w:szCs w:val="24"/>
          <w:lang w:val="es-ES" w:eastAsia="es-ES"/>
        </w:rPr>
        <w:t xml:space="preserve"> por el </w:t>
      </w:r>
      <w:r w:rsidRPr="00E37745">
        <w:rPr>
          <w:rFonts w:ascii="Palatino Linotype" w:eastAsia="Times New Roman" w:hAnsi="Palatino Linotype" w:cs="Arial"/>
          <w:b/>
          <w:color w:val="000000"/>
          <w:sz w:val="24"/>
          <w:szCs w:val="24"/>
          <w:lang w:val="es-ES" w:eastAsia="es-ES"/>
        </w:rPr>
        <w:t xml:space="preserve">Ayuntamiento de </w:t>
      </w:r>
      <w:r w:rsidR="008C04F6" w:rsidRPr="00E37745">
        <w:rPr>
          <w:rFonts w:ascii="Palatino Linotype" w:eastAsia="Times New Roman" w:hAnsi="Palatino Linotype" w:cs="Arial"/>
          <w:b/>
          <w:color w:val="000000"/>
          <w:sz w:val="24"/>
          <w:szCs w:val="24"/>
          <w:lang w:val="es-ES" w:eastAsia="es-ES"/>
        </w:rPr>
        <w:t>Atizapán de Zaragoza</w:t>
      </w:r>
      <w:r w:rsidR="00552D52" w:rsidRPr="00E37745">
        <w:rPr>
          <w:rFonts w:ascii="Palatino Linotype" w:eastAsia="Times New Roman" w:hAnsi="Palatino Linotype" w:cs="Arial"/>
          <w:b/>
          <w:color w:val="000000"/>
          <w:sz w:val="24"/>
          <w:szCs w:val="24"/>
          <w:lang w:val="es-ES" w:eastAsia="es-ES"/>
        </w:rPr>
        <w:t xml:space="preserve"> </w:t>
      </w:r>
      <w:r w:rsidRPr="00E37745">
        <w:rPr>
          <w:rFonts w:ascii="Palatino Linotype" w:eastAsia="Times New Roman" w:hAnsi="Palatino Linotype" w:cs="Arial"/>
          <w:color w:val="000000"/>
          <w:sz w:val="24"/>
          <w:szCs w:val="24"/>
          <w:lang w:val="es-ES_tradnl" w:eastAsia="es-ES"/>
        </w:rPr>
        <w:t xml:space="preserve">y se </w:t>
      </w:r>
      <w:r w:rsidRPr="00E37745">
        <w:rPr>
          <w:rFonts w:ascii="Palatino Linotype" w:eastAsia="Times New Roman" w:hAnsi="Palatino Linotype" w:cs="Arial"/>
          <w:b/>
          <w:color w:val="000000"/>
          <w:sz w:val="24"/>
          <w:szCs w:val="24"/>
          <w:lang w:val="es-ES_tradnl" w:eastAsia="es-ES"/>
        </w:rPr>
        <w:t>ORDENA</w:t>
      </w:r>
      <w:r w:rsidRPr="00E37745">
        <w:rPr>
          <w:rFonts w:ascii="Palatino Linotype" w:eastAsia="Times New Roman" w:hAnsi="Palatino Linotype" w:cs="Arial"/>
          <w:color w:val="000000"/>
          <w:sz w:val="24"/>
          <w:szCs w:val="24"/>
          <w:lang w:val="es-ES_tradnl" w:eastAsia="es-ES"/>
        </w:rPr>
        <w:t xml:space="preserve"> entregar </w:t>
      </w:r>
      <w:r w:rsidRPr="00E37745">
        <w:rPr>
          <w:rFonts w:ascii="Palatino Linotype" w:eastAsia="Times New Roman" w:hAnsi="Palatino Linotype" w:cs="Arial"/>
          <w:color w:val="000000"/>
          <w:sz w:val="24"/>
          <w:szCs w:val="24"/>
          <w:lang w:val="es-ES" w:eastAsia="es-ES"/>
        </w:rPr>
        <w:t xml:space="preserve">vía Sistema de Acceso a la Información </w:t>
      </w:r>
      <w:r w:rsidRPr="00E37745">
        <w:rPr>
          <w:rFonts w:ascii="Palatino Linotype" w:eastAsia="Times New Roman" w:hAnsi="Palatino Linotype" w:cs="Arial"/>
          <w:color w:val="000000"/>
          <w:sz w:val="24"/>
          <w:szCs w:val="24"/>
          <w:lang w:val="es-ES" w:eastAsia="es-ES"/>
        </w:rPr>
        <w:lastRenderedPageBreak/>
        <w:t xml:space="preserve">Mexiquense </w:t>
      </w:r>
      <w:r w:rsidRPr="00E37745">
        <w:rPr>
          <w:rFonts w:ascii="Palatino Linotype" w:eastAsia="Times New Roman" w:hAnsi="Palatino Linotype" w:cs="Arial"/>
          <w:b/>
          <w:color w:val="000000"/>
          <w:sz w:val="24"/>
          <w:szCs w:val="24"/>
          <w:lang w:val="es-ES" w:eastAsia="es-ES"/>
        </w:rPr>
        <w:t>(SAIMEX)</w:t>
      </w:r>
      <w:r w:rsidR="0070685C" w:rsidRPr="00E37745">
        <w:rPr>
          <w:rFonts w:ascii="Palatino Linotype" w:eastAsia="Times New Roman" w:hAnsi="Palatino Linotype" w:cs="Arial"/>
          <w:color w:val="000000"/>
          <w:sz w:val="24"/>
          <w:szCs w:val="24"/>
          <w:lang w:val="es-ES" w:eastAsia="es-ES"/>
        </w:rPr>
        <w:t xml:space="preserve">, </w:t>
      </w:r>
      <w:r w:rsidR="005674FC" w:rsidRPr="00E37745">
        <w:rPr>
          <w:rFonts w:ascii="Palatino Linotype" w:eastAsia="Times New Roman" w:hAnsi="Palatino Linotype" w:cs="Arial"/>
          <w:color w:val="000000"/>
          <w:sz w:val="24"/>
          <w:szCs w:val="24"/>
          <w:lang w:val="es-ES" w:eastAsia="es-ES"/>
        </w:rPr>
        <w:t xml:space="preserve">de ser procedente </w:t>
      </w:r>
      <w:r w:rsidRPr="00E37745">
        <w:rPr>
          <w:rFonts w:ascii="Palatino Linotype" w:eastAsia="Times New Roman" w:hAnsi="Palatino Linotype" w:cs="Arial"/>
          <w:color w:val="000000"/>
          <w:sz w:val="24"/>
          <w:szCs w:val="24"/>
          <w:lang w:val="es-ES" w:eastAsia="es-ES"/>
        </w:rPr>
        <w:t>en versión pública, lo</w:t>
      </w:r>
      <w:r w:rsidR="0070685C" w:rsidRPr="00E37745">
        <w:rPr>
          <w:rFonts w:ascii="Palatino Linotype" w:eastAsia="Times New Roman" w:hAnsi="Palatino Linotype" w:cs="Arial"/>
          <w:color w:val="000000"/>
          <w:sz w:val="24"/>
          <w:szCs w:val="24"/>
          <w:lang w:val="es-ES" w:eastAsia="es-ES"/>
        </w:rPr>
        <w:t xml:space="preserve">s documentos donde conste la siguiente información: </w:t>
      </w:r>
      <w:r w:rsidRPr="00E37745">
        <w:rPr>
          <w:rFonts w:ascii="Palatino Linotype" w:eastAsia="Times New Roman" w:hAnsi="Palatino Linotype" w:cs="Arial"/>
          <w:color w:val="000000"/>
          <w:sz w:val="24"/>
          <w:szCs w:val="24"/>
          <w:lang w:val="es-ES" w:eastAsia="es-ES"/>
        </w:rPr>
        <w:t xml:space="preserve"> </w:t>
      </w:r>
    </w:p>
    <w:p w:rsidR="0010587A" w:rsidRPr="00E37745" w:rsidRDefault="0010587A" w:rsidP="00AF7EC2">
      <w:pPr>
        <w:spacing w:after="0" w:line="360" w:lineRule="auto"/>
        <w:contextualSpacing/>
        <w:jc w:val="both"/>
        <w:rPr>
          <w:rFonts w:ascii="Palatino Linotype" w:eastAsia="MS Gothic" w:hAnsi="Palatino Linotype" w:cs="Times New Roman"/>
          <w:b/>
          <w:color w:val="000000"/>
          <w:sz w:val="24"/>
          <w:szCs w:val="24"/>
        </w:rPr>
      </w:pPr>
    </w:p>
    <w:p w:rsidR="00483BC7" w:rsidRPr="00E37745" w:rsidRDefault="008C04F6" w:rsidP="00483BC7">
      <w:pPr>
        <w:pStyle w:val="Prrafodelista"/>
        <w:numPr>
          <w:ilvl w:val="0"/>
          <w:numId w:val="48"/>
        </w:numPr>
        <w:spacing w:before="240" w:after="240" w:line="360" w:lineRule="auto"/>
        <w:ind w:left="851" w:right="474" w:hanging="284"/>
        <w:jc w:val="both"/>
        <w:rPr>
          <w:rFonts w:ascii="Palatino Linotype" w:eastAsia="Times New Roman" w:hAnsi="Palatino Linotype" w:cs="Arial"/>
          <w:b/>
          <w:sz w:val="24"/>
          <w:szCs w:val="24"/>
          <w:lang w:val="es-ES"/>
        </w:rPr>
      </w:pPr>
      <w:r w:rsidRPr="00E37745">
        <w:rPr>
          <w:rFonts w:ascii="Palatino Linotype" w:eastAsia="Times New Roman" w:hAnsi="Palatino Linotype" w:cs="Arial"/>
          <w:b/>
          <w:sz w:val="24"/>
          <w:szCs w:val="24"/>
          <w:lang w:val="es-ES"/>
        </w:rPr>
        <w:t xml:space="preserve">Costo de las cobijas entregadas a las comunidades del municipio </w:t>
      </w:r>
      <w:r w:rsidR="0093087C" w:rsidRPr="00E37745">
        <w:rPr>
          <w:rFonts w:ascii="Palatino Linotype" w:eastAsia="Times New Roman" w:hAnsi="Palatino Linotype" w:cs="Arial"/>
          <w:b/>
          <w:sz w:val="24"/>
          <w:szCs w:val="24"/>
          <w:lang w:val="es-ES"/>
        </w:rPr>
        <w:t>del primero de enero al treinta y uno de diciembre de dos mil veinte</w:t>
      </w:r>
      <w:r w:rsidRPr="00E37745">
        <w:rPr>
          <w:rFonts w:ascii="Palatino Linotype" w:eastAsia="Times New Roman" w:hAnsi="Palatino Linotype" w:cs="Arial"/>
          <w:b/>
          <w:sz w:val="24"/>
          <w:szCs w:val="24"/>
          <w:lang w:val="es-ES"/>
        </w:rPr>
        <w:t>, así como el origen de los recursos destinados.</w:t>
      </w:r>
    </w:p>
    <w:p w:rsidR="00A82767" w:rsidRPr="00E37745" w:rsidRDefault="00A82767" w:rsidP="00A82767">
      <w:pPr>
        <w:spacing w:line="360" w:lineRule="auto"/>
        <w:jc w:val="both"/>
        <w:rPr>
          <w:rFonts w:ascii="Palatino Linotype" w:eastAsia="Calibri" w:hAnsi="Palatino Linotype" w:cs="Arial"/>
          <w:b/>
          <w:bCs/>
          <w:sz w:val="24"/>
          <w:szCs w:val="24"/>
        </w:rPr>
      </w:pPr>
      <w:r w:rsidRPr="00E37745">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Pr="00E37745">
        <w:rPr>
          <w:rFonts w:ascii="Palatino Linotype" w:eastAsia="Calibri" w:hAnsi="Palatino Linotype" w:cs="Arial"/>
          <w:b/>
          <w:bCs/>
          <w:sz w:val="24"/>
          <w:szCs w:val="24"/>
        </w:rPr>
        <w:t xml:space="preserve">. </w:t>
      </w:r>
    </w:p>
    <w:p w:rsidR="00584C91" w:rsidRPr="00E37745" w:rsidRDefault="008B13FD" w:rsidP="008B13FD">
      <w:pPr>
        <w:shd w:val="clear" w:color="auto" w:fill="FFFFFF"/>
        <w:spacing w:before="240" w:after="0" w:line="360" w:lineRule="auto"/>
        <w:ind w:right="49"/>
        <w:jc w:val="both"/>
        <w:rPr>
          <w:rFonts w:ascii="Palatino Linotype" w:eastAsia="Times New Roman" w:hAnsi="Palatino Linotype" w:cs="Arial"/>
          <w:color w:val="222222"/>
          <w:sz w:val="24"/>
          <w:szCs w:val="24"/>
          <w:lang w:val="es-ES_tradnl" w:eastAsia="es-MX"/>
        </w:rPr>
      </w:pPr>
      <w:r w:rsidRPr="00E37745">
        <w:rPr>
          <w:rFonts w:ascii="Palatino Linotype" w:eastAsia="Times New Roman" w:hAnsi="Palatino Linotype" w:cs="Arial"/>
          <w:b/>
          <w:bCs/>
          <w:color w:val="222222"/>
          <w:sz w:val="24"/>
          <w:szCs w:val="24"/>
          <w:lang w:val="es-ES_tradnl" w:eastAsia="es-MX"/>
        </w:rPr>
        <w:t xml:space="preserve">TERCERO. </w:t>
      </w:r>
      <w:r w:rsidRPr="00E37745">
        <w:rPr>
          <w:rFonts w:ascii="Palatino Linotype" w:eastAsia="Times New Roman" w:hAnsi="Palatino Linotype" w:cs="Arial"/>
          <w:color w:val="222222"/>
          <w:sz w:val="24"/>
          <w:szCs w:val="24"/>
          <w:lang w:val="es-ES_tradnl" w:eastAsia="es-MX"/>
        </w:rPr>
        <w:t>Notifíquese</w:t>
      </w:r>
      <w:r w:rsidRPr="00E37745">
        <w:rPr>
          <w:rFonts w:ascii="Palatino Linotype" w:eastAsia="Times New Roman" w:hAnsi="Palatino Linotype" w:cs="Arial"/>
          <w:b/>
          <w:bCs/>
          <w:color w:val="222222"/>
          <w:sz w:val="24"/>
          <w:szCs w:val="24"/>
          <w:lang w:val="es-ES_tradnl" w:eastAsia="es-MX"/>
        </w:rPr>
        <w:t xml:space="preserve"> </w:t>
      </w:r>
      <w:r w:rsidRPr="00E37745">
        <w:rPr>
          <w:rFonts w:ascii="Palatino Linotype" w:eastAsia="Times New Roman" w:hAnsi="Palatino Linotype" w:cs="Arial"/>
          <w:color w:val="222222"/>
          <w:sz w:val="24"/>
          <w:szCs w:val="24"/>
          <w:lang w:val="es-ES_tradnl" w:eastAsia="es-MX"/>
        </w:rPr>
        <w:t xml:space="preserve">al Titular de la Unidad de Transparencia del </w:t>
      </w:r>
      <w:r w:rsidRPr="00E37745">
        <w:rPr>
          <w:rFonts w:ascii="Palatino Linotype" w:eastAsia="Times New Roman" w:hAnsi="Palatino Linotype" w:cs="Arial"/>
          <w:b/>
          <w:bCs/>
          <w:color w:val="222222"/>
          <w:sz w:val="24"/>
          <w:szCs w:val="24"/>
          <w:lang w:val="es-ES_tradnl" w:eastAsia="es-MX"/>
        </w:rPr>
        <w:t>SUJETO OBLIGADO</w:t>
      </w:r>
      <w:r w:rsidRPr="00E37745">
        <w:rPr>
          <w:rFonts w:ascii="Palatino Linotype" w:eastAsia="Times New Roman" w:hAnsi="Palatino Linotype" w:cs="Arial"/>
          <w:color w:val="222222"/>
          <w:sz w:val="24"/>
          <w:szCs w:val="24"/>
          <w:lang w:val="es-ES_tradnl" w:eastAsia="es-MX"/>
        </w:rPr>
        <w:t xml:space="preserve">, para que conforme a los artículos 186 último párrafo, 189 párrafo segundo y 199 de la Ley de Transparencia y Acceso a la Información Pública del Estado de México y Municipios, dé cumplimiento a </w:t>
      </w:r>
      <w:r w:rsidR="00584C91" w:rsidRPr="00E37745">
        <w:rPr>
          <w:rFonts w:ascii="Palatino Linotype" w:eastAsia="Times New Roman" w:hAnsi="Palatino Linotype" w:cs="Arial"/>
          <w:color w:val="222222"/>
          <w:sz w:val="24"/>
          <w:szCs w:val="24"/>
          <w:lang w:val="es-ES_tradnl" w:eastAsia="es-MX"/>
        </w:rPr>
        <w:t>lo ordenado dentro del plazo de veinte</w:t>
      </w:r>
      <w:r w:rsidRPr="00E37745">
        <w:rPr>
          <w:rFonts w:ascii="Palatino Linotype" w:eastAsia="Times New Roman" w:hAnsi="Palatino Linotype" w:cs="Arial"/>
          <w:color w:val="222222"/>
          <w:sz w:val="24"/>
          <w:szCs w:val="24"/>
          <w:lang w:val="es-ES_tradnl" w:eastAsia="es-MX"/>
        </w:rPr>
        <w:t xml:space="preserve"> días hábiles, debiendo rendir a este Instituto el informe de cumplimiento de la resolución en un plazo de tres días hábiles posteriores.</w:t>
      </w:r>
    </w:p>
    <w:p w:rsidR="0070685C" w:rsidRPr="00E37745" w:rsidRDefault="0070685C" w:rsidP="008B13FD">
      <w:pPr>
        <w:shd w:val="clear" w:color="auto" w:fill="FFFFFF"/>
        <w:spacing w:before="240" w:after="0" w:line="360" w:lineRule="auto"/>
        <w:ind w:right="49"/>
        <w:jc w:val="both"/>
        <w:rPr>
          <w:rFonts w:ascii="Palatino Linotype" w:eastAsia="Times New Roman" w:hAnsi="Palatino Linotype" w:cs="Arial"/>
          <w:color w:val="222222"/>
          <w:sz w:val="24"/>
          <w:szCs w:val="24"/>
          <w:lang w:val="es-ES_tradnl" w:eastAsia="es-MX"/>
        </w:rPr>
      </w:pPr>
    </w:p>
    <w:p w:rsidR="008B13FD" w:rsidRPr="00E37745" w:rsidRDefault="008B13FD" w:rsidP="008B13FD">
      <w:pPr>
        <w:shd w:val="clear" w:color="auto" w:fill="FFFFFF"/>
        <w:spacing w:after="0" w:line="360" w:lineRule="auto"/>
        <w:jc w:val="both"/>
        <w:rPr>
          <w:rFonts w:ascii="Palatino Linotype" w:eastAsia="MS Mincho" w:hAnsi="Palatino Linotype" w:cs="Times New Roman"/>
          <w:color w:val="000000" w:themeColor="text1"/>
          <w:sz w:val="24"/>
          <w:szCs w:val="24"/>
          <w:shd w:val="clear" w:color="auto" w:fill="FFFFFF"/>
          <w:lang w:val="es-ES_tradnl" w:eastAsia="es-ES"/>
        </w:rPr>
      </w:pPr>
      <w:r w:rsidRPr="00E37745">
        <w:rPr>
          <w:rFonts w:ascii="Palatino Linotype" w:eastAsia="Calibri" w:hAnsi="Palatino Linotype" w:cs="Arial"/>
          <w:b/>
          <w:bCs/>
          <w:color w:val="000000" w:themeColor="text1"/>
          <w:sz w:val="24"/>
          <w:szCs w:val="24"/>
        </w:rPr>
        <w:lastRenderedPageBreak/>
        <w:t>CUARTO.</w:t>
      </w:r>
      <w:r w:rsidRPr="00E37745">
        <w:rPr>
          <w:rFonts w:ascii="Palatino Linotype" w:eastAsia="Calibri" w:hAnsi="Palatino Linotype" w:cs="Arial"/>
          <w:bCs/>
          <w:color w:val="000000" w:themeColor="text1"/>
          <w:sz w:val="24"/>
          <w:szCs w:val="24"/>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8B13FD" w:rsidRPr="00E37745" w:rsidRDefault="008B13FD" w:rsidP="008B13FD">
      <w:pPr>
        <w:spacing w:after="0" w:line="360" w:lineRule="auto"/>
        <w:rPr>
          <w:rFonts w:ascii="Palatino Linotype" w:eastAsia="MS Mincho" w:hAnsi="Palatino Linotype" w:cs="Times New Roman"/>
          <w:sz w:val="24"/>
          <w:szCs w:val="24"/>
          <w:lang w:val="es-ES" w:eastAsia="es-ES"/>
        </w:rPr>
      </w:pPr>
    </w:p>
    <w:p w:rsidR="008B13FD" w:rsidRPr="00E37745" w:rsidRDefault="008B13FD" w:rsidP="008B13FD">
      <w:pPr>
        <w:shd w:val="clear" w:color="auto" w:fill="FFFFFF"/>
        <w:spacing w:after="0" w:line="360" w:lineRule="auto"/>
        <w:jc w:val="both"/>
        <w:rPr>
          <w:rFonts w:ascii="Palatino Linotype" w:eastAsiaTheme="minorEastAsia" w:hAnsi="Palatino Linotype"/>
          <w:sz w:val="24"/>
          <w:szCs w:val="24"/>
          <w:lang w:val="es-ES_tradnl" w:eastAsia="es-ES"/>
        </w:rPr>
      </w:pPr>
      <w:r w:rsidRPr="00E37745">
        <w:rPr>
          <w:rFonts w:ascii="Palatino Linotype" w:eastAsia="Times New Roman" w:hAnsi="Palatino Linotype" w:cs="Arial"/>
          <w:b/>
          <w:sz w:val="24"/>
          <w:szCs w:val="24"/>
          <w:lang w:val="es-ES_tradnl" w:eastAsia="es-ES"/>
        </w:rPr>
        <w:t xml:space="preserve">QUINTO. </w:t>
      </w:r>
      <w:r w:rsidRPr="00E37745">
        <w:rPr>
          <w:rFonts w:ascii="Palatino Linotype" w:eastAsia="Times New Roman" w:hAnsi="Palatino Linotype" w:cs="Times New Roman"/>
          <w:b/>
          <w:bCs/>
          <w:color w:val="222222"/>
          <w:sz w:val="24"/>
          <w:szCs w:val="24"/>
          <w:lang w:val="es-ES" w:eastAsia="es-ES"/>
        </w:rPr>
        <w:t xml:space="preserve">Notifíquese </w:t>
      </w:r>
      <w:r w:rsidRPr="00E37745">
        <w:rPr>
          <w:rFonts w:ascii="Palatino Linotype" w:eastAsia="Times New Roman" w:hAnsi="Palatino Linotype" w:cs="Times New Roman"/>
          <w:bCs/>
          <w:color w:val="222222"/>
          <w:sz w:val="24"/>
          <w:szCs w:val="24"/>
          <w:lang w:val="es-ES" w:eastAsia="es-ES"/>
        </w:rPr>
        <w:t>a</w:t>
      </w:r>
      <w:r w:rsidR="0093087C" w:rsidRPr="00E37745">
        <w:rPr>
          <w:rFonts w:ascii="Palatino Linotype" w:eastAsia="Calibri" w:hAnsi="Palatino Linotype" w:cs="Arial"/>
          <w:sz w:val="24"/>
          <w:szCs w:val="24"/>
          <w:lang w:val="es-ES_tradnl" w:eastAsia="es-ES"/>
        </w:rPr>
        <w:t xml:space="preserve"> </w:t>
      </w:r>
      <w:r w:rsidR="00032304" w:rsidRPr="00032304">
        <w:rPr>
          <w:rFonts w:ascii="Palatino Linotype" w:eastAsia="Calibri" w:hAnsi="Palatino Linotype" w:cs="Arial"/>
          <w:b/>
          <w:sz w:val="24"/>
          <w:szCs w:val="24"/>
          <w:highlight w:val="black"/>
          <w:lang w:val="es-ES_tradnl" w:eastAsia="es-ES"/>
        </w:rPr>
        <w:t>-------------------------------</w:t>
      </w:r>
      <w:r w:rsidRPr="00E37745">
        <w:rPr>
          <w:rFonts w:ascii="Palatino Linotype" w:eastAsia="Calibri" w:hAnsi="Palatino Linotype" w:cs="Arial"/>
          <w:b/>
          <w:sz w:val="24"/>
          <w:szCs w:val="24"/>
          <w:lang w:val="es-ES_tradnl" w:eastAsia="es-ES"/>
        </w:rPr>
        <w:t xml:space="preserve"> </w:t>
      </w:r>
      <w:r w:rsidR="0093087C" w:rsidRPr="00E37745">
        <w:rPr>
          <w:rFonts w:ascii="Palatino Linotype" w:eastAsiaTheme="minorEastAsia" w:hAnsi="Palatino Linotype"/>
          <w:sz w:val="24"/>
          <w:szCs w:val="24"/>
          <w:lang w:val="es-ES_tradnl" w:eastAsia="es-ES"/>
        </w:rPr>
        <w:t>la presente resolución</w:t>
      </w:r>
      <w:r w:rsidR="0099411B" w:rsidRPr="00E37745">
        <w:rPr>
          <w:rFonts w:ascii="Palatino Linotype" w:eastAsiaTheme="minorEastAsia" w:hAnsi="Palatino Linotype"/>
          <w:sz w:val="24"/>
          <w:szCs w:val="24"/>
          <w:lang w:val="es-ES_tradnl" w:eastAsia="es-ES"/>
        </w:rPr>
        <w:t>.</w:t>
      </w:r>
      <w:r w:rsidR="0093087C" w:rsidRPr="00E37745">
        <w:rPr>
          <w:rFonts w:ascii="Palatino Linotype" w:eastAsiaTheme="minorEastAsia" w:hAnsi="Palatino Linotype"/>
          <w:sz w:val="24"/>
          <w:szCs w:val="24"/>
          <w:lang w:val="es-ES_tradnl" w:eastAsia="es-ES"/>
        </w:rPr>
        <w:t xml:space="preserve"> </w:t>
      </w:r>
    </w:p>
    <w:p w:rsidR="008B13FD" w:rsidRPr="00E37745" w:rsidRDefault="008B13FD" w:rsidP="008B13FD">
      <w:pPr>
        <w:shd w:val="clear" w:color="auto" w:fill="FFFFFF"/>
        <w:spacing w:after="0" w:line="360" w:lineRule="auto"/>
        <w:jc w:val="both"/>
        <w:rPr>
          <w:rFonts w:ascii="Palatino Linotype" w:eastAsiaTheme="minorEastAsia" w:hAnsi="Palatino Linotype"/>
          <w:sz w:val="24"/>
          <w:szCs w:val="24"/>
          <w:lang w:val="es-ES_tradnl" w:eastAsia="es-ES"/>
        </w:rPr>
      </w:pPr>
    </w:p>
    <w:p w:rsidR="008B13FD" w:rsidRPr="00E37745" w:rsidRDefault="008B13FD" w:rsidP="008B13FD">
      <w:pPr>
        <w:spacing w:after="0" w:line="360" w:lineRule="auto"/>
        <w:jc w:val="both"/>
        <w:rPr>
          <w:rFonts w:ascii="Palatino Linotype" w:eastAsia="MS Mincho" w:hAnsi="Palatino Linotype" w:cs="Times New Roman"/>
          <w:sz w:val="24"/>
          <w:szCs w:val="24"/>
          <w:lang w:val="es-ES" w:eastAsia="es-ES"/>
        </w:rPr>
      </w:pPr>
      <w:r w:rsidRPr="00E37745">
        <w:rPr>
          <w:rFonts w:ascii="Palatino Linotype" w:eastAsia="MS Mincho" w:hAnsi="Palatino Linotype" w:cs="Times New Roman"/>
          <w:b/>
          <w:sz w:val="24"/>
          <w:szCs w:val="24"/>
          <w:lang w:eastAsia="es-ES"/>
        </w:rPr>
        <w:t>SEXTO.</w:t>
      </w:r>
      <w:r w:rsidRPr="00E37745">
        <w:rPr>
          <w:rFonts w:ascii="Palatino Linotype" w:eastAsia="MS Mincho" w:hAnsi="Palatino Linotype" w:cs="Times New Roman"/>
          <w:sz w:val="24"/>
          <w:szCs w:val="24"/>
          <w:lang w:eastAsia="es-ES"/>
        </w:rPr>
        <w:t xml:space="preserve"> </w:t>
      </w:r>
      <w:r w:rsidRPr="00E37745">
        <w:rPr>
          <w:rFonts w:ascii="Palatino Linotype" w:eastAsia="MS Mincho" w:hAnsi="Palatino Linotype" w:cs="Times New Roman"/>
          <w:sz w:val="24"/>
          <w:szCs w:val="24"/>
          <w:lang w:val="es-ES" w:eastAsia="es-ES"/>
        </w:rPr>
        <w:t>Se hace del conocimiento de</w:t>
      </w:r>
      <w:r w:rsidRPr="00E37745">
        <w:rPr>
          <w:rFonts w:ascii="Palatino Linotype" w:eastAsia="Times New Roman" w:hAnsi="Palatino Linotype" w:cs="Times New Roman"/>
          <w:bCs/>
          <w:color w:val="222222"/>
          <w:sz w:val="24"/>
          <w:szCs w:val="24"/>
          <w:lang w:val="es-ES_tradnl" w:eastAsia="es-ES"/>
        </w:rPr>
        <w:t xml:space="preserve"> </w:t>
      </w:r>
      <w:r w:rsidR="00032304" w:rsidRPr="00032304">
        <w:rPr>
          <w:rFonts w:ascii="Palatino Linotype" w:eastAsia="Calibri" w:hAnsi="Palatino Linotype" w:cs="Arial"/>
          <w:b/>
          <w:sz w:val="24"/>
          <w:szCs w:val="24"/>
          <w:highlight w:val="black"/>
          <w:lang w:val="es-ES_tradnl" w:eastAsia="es-ES"/>
        </w:rPr>
        <w:t>-------------------------------</w:t>
      </w:r>
      <w:bookmarkStart w:id="93" w:name="_GoBack"/>
      <w:bookmarkEnd w:id="93"/>
      <w:r w:rsidRPr="00E37745">
        <w:rPr>
          <w:rFonts w:ascii="Palatino Linotype" w:eastAsia="Times New Roman" w:hAnsi="Palatino Linotype" w:cs="Times New Roman"/>
          <w:b/>
          <w:bCs/>
          <w:color w:val="222222"/>
          <w:sz w:val="24"/>
          <w:szCs w:val="24"/>
          <w:lang w:val="es-ES_tradnl" w:eastAsia="es-ES"/>
        </w:rPr>
        <w:t xml:space="preserve"> </w:t>
      </w:r>
      <w:r w:rsidRPr="00E37745">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E37745">
        <w:rPr>
          <w:rFonts w:ascii="Palatino Linotype" w:eastAsia="MS Mincho" w:hAnsi="Palatino Linotype" w:cs="Times New Roman"/>
          <w:bCs/>
          <w:sz w:val="24"/>
          <w:szCs w:val="24"/>
          <w:lang w:val="es-ES" w:eastAsia="es-ES"/>
        </w:rPr>
        <w:t>vía juicio de amparo</w:t>
      </w:r>
      <w:r w:rsidRPr="00E37745">
        <w:rPr>
          <w:rFonts w:ascii="Palatino Linotype" w:eastAsia="MS Mincho" w:hAnsi="Palatino Linotype" w:cs="Times New Roman"/>
          <w:sz w:val="24"/>
          <w:szCs w:val="24"/>
          <w:lang w:val="es-ES" w:eastAsia="es-ES"/>
        </w:rPr>
        <w:t> en los términos de las leyes aplicables.</w:t>
      </w:r>
    </w:p>
    <w:p w:rsidR="008B13FD" w:rsidRPr="00E37745" w:rsidRDefault="008F40BF" w:rsidP="008F40BF">
      <w:pPr>
        <w:tabs>
          <w:tab w:val="left" w:pos="1050"/>
        </w:tabs>
        <w:spacing w:after="0" w:line="360" w:lineRule="auto"/>
        <w:jc w:val="both"/>
        <w:rPr>
          <w:rFonts w:ascii="Palatino Linotype" w:eastAsia="MS Mincho" w:hAnsi="Palatino Linotype" w:cs="Times New Roman"/>
          <w:sz w:val="24"/>
          <w:szCs w:val="24"/>
          <w:lang w:val="es-ES" w:eastAsia="es-ES"/>
        </w:rPr>
      </w:pPr>
      <w:r w:rsidRPr="00E37745">
        <w:rPr>
          <w:rFonts w:ascii="Palatino Linotype" w:eastAsia="MS Mincho" w:hAnsi="Palatino Linotype" w:cs="Times New Roman"/>
          <w:sz w:val="24"/>
          <w:szCs w:val="24"/>
          <w:lang w:val="es-ES" w:eastAsia="es-ES"/>
        </w:rPr>
        <w:tab/>
      </w:r>
    </w:p>
    <w:p w:rsidR="0099411B" w:rsidRPr="00E37745" w:rsidRDefault="008B13FD" w:rsidP="0099411B">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r w:rsidRPr="00E37745">
        <w:rPr>
          <w:rFonts w:ascii="Palatino Linotype" w:eastAsia="Calibri" w:hAnsi="Palatino Linotype" w:cs="Times New Roman"/>
          <w:b/>
          <w:sz w:val="24"/>
          <w:szCs w:val="24"/>
        </w:rPr>
        <w:t>SÉPTIMO.</w:t>
      </w:r>
      <w:r w:rsidRPr="00E37745">
        <w:rPr>
          <w:rFonts w:ascii="Palatino Linotype" w:eastAsia="MS Mincho" w:hAnsi="Palatino Linotype" w:cs="Times New Roman"/>
          <w:sz w:val="24"/>
          <w:szCs w:val="24"/>
          <w:lang w:val="es-ES_tradnl" w:eastAsia="es-ES"/>
        </w:rPr>
        <w:t xml:space="preserve"> </w:t>
      </w:r>
      <w:r w:rsidRPr="00E37745">
        <w:rPr>
          <w:rFonts w:ascii="Palatino Linotype" w:eastAsia="MS Mincho" w:hAnsi="Palatino Linotype" w:cs="Times New Roman"/>
          <w:sz w:val="24"/>
          <w:szCs w:val="24"/>
          <w:shd w:val="clear" w:color="auto" w:fill="FFFFFF"/>
          <w:lang w:val="es-ES_tradnl" w:eastAsia="es-ES"/>
        </w:rPr>
        <w:t>Con fundamento en el artículo 198 de la Ley de Transparencia y Acceso a la Información Pública del Estado de México y Municipios, se apercibe al </w:t>
      </w:r>
      <w:r w:rsidRPr="00E37745">
        <w:rPr>
          <w:rFonts w:ascii="Palatino Linotype" w:eastAsia="MS Mincho" w:hAnsi="Palatino Linotype" w:cs="Times New Roman"/>
          <w:b/>
          <w:bCs/>
          <w:sz w:val="24"/>
          <w:szCs w:val="24"/>
          <w:shd w:val="clear" w:color="auto" w:fill="FFFFFF"/>
          <w:lang w:val="es-ES_tradnl" w:eastAsia="es-ES"/>
        </w:rPr>
        <w:t>SUJETO OBLIGADO</w:t>
      </w:r>
      <w:r w:rsidRPr="00E37745">
        <w:rPr>
          <w:rFonts w:ascii="Palatino Linotype" w:eastAsia="MS Mincho" w:hAnsi="Palatino Linotype" w:cs="Times New Roman"/>
          <w:sz w:val="24"/>
          <w:szCs w:val="24"/>
          <w:shd w:val="clear" w:color="auto" w:fill="FFFFFF"/>
          <w:lang w:val="es-ES_tradnl" w:eastAsia="es-ES"/>
        </w:rPr>
        <w:t> de que</w:t>
      </w:r>
      <w:r w:rsidRPr="00E37745">
        <w:rPr>
          <w:rFonts w:ascii="Palatino Linotype" w:eastAsia="MS Mincho" w:hAnsi="Palatino Linotype" w:cs="Times New Roman"/>
          <w:color w:val="000000"/>
          <w:sz w:val="24"/>
          <w:szCs w:val="24"/>
          <w:shd w:val="clear" w:color="auto" w:fill="FFFFFF"/>
          <w:lang w:val="es-ES_tradnl" w:eastAsia="es-ES"/>
        </w:rPr>
        <w:t>, en caso de incumplimiento total o parcial de la presente resolución, se actuará de conformidad con lo dispuesto en los artículos 213, 214, 215, 216 y 217 de la ley en cita. </w:t>
      </w:r>
    </w:p>
    <w:p w:rsidR="0099411B" w:rsidRPr="00E37745" w:rsidRDefault="0099411B" w:rsidP="0099411B">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p>
    <w:p w:rsidR="0099411B" w:rsidRPr="00E37745" w:rsidRDefault="0099411B" w:rsidP="0099411B">
      <w:pPr>
        <w:spacing w:line="360" w:lineRule="auto"/>
        <w:jc w:val="both"/>
        <w:rPr>
          <w:rFonts w:ascii="Palatino Linotype" w:eastAsia="Times New Roman" w:hAnsi="Palatino Linotype" w:cs="Times New Roman"/>
          <w:b/>
          <w:color w:val="000000"/>
          <w:sz w:val="24"/>
          <w:szCs w:val="24"/>
          <w:lang w:val="es-ES" w:eastAsia="es-MX"/>
        </w:rPr>
      </w:pPr>
      <w:r w:rsidRPr="00E37745">
        <w:rPr>
          <w:rFonts w:ascii="Palatino Linotype" w:eastAsia="MS Mincho" w:hAnsi="Palatino Linotype" w:cs="Times New Roman"/>
          <w:b/>
          <w:sz w:val="24"/>
          <w:szCs w:val="24"/>
          <w:lang w:val="es-ES_tradnl" w:eastAsia="es-ES"/>
        </w:rPr>
        <w:t>OCTAVO.</w:t>
      </w:r>
      <w:r w:rsidRPr="00E37745">
        <w:rPr>
          <w:rFonts w:ascii="Palatino Linotype" w:eastAsia="Times New Roman" w:hAnsi="Palatino Linotype" w:cs="Times New Roman"/>
          <w:color w:val="000000"/>
          <w:sz w:val="24"/>
          <w:szCs w:val="24"/>
          <w:lang w:val="es-ES" w:eastAsia="es-MX"/>
        </w:rPr>
        <w:t xml:space="preserve"> Gírese oficio al titular de la Dirección General Jurídica y de Verificación de este </w:t>
      </w:r>
      <w:proofErr w:type="gramStart"/>
      <w:r w:rsidRPr="00E37745">
        <w:rPr>
          <w:rFonts w:ascii="Palatino Linotype" w:eastAsia="Times New Roman" w:hAnsi="Palatino Linotype" w:cs="Times New Roman"/>
          <w:color w:val="000000"/>
          <w:sz w:val="24"/>
          <w:szCs w:val="24"/>
          <w:lang w:val="es-ES" w:eastAsia="es-MX"/>
        </w:rPr>
        <w:t>Instituto,  para</w:t>
      </w:r>
      <w:proofErr w:type="gramEnd"/>
      <w:r w:rsidRPr="00E37745">
        <w:rPr>
          <w:rFonts w:ascii="Palatino Linotype" w:eastAsia="Times New Roman" w:hAnsi="Palatino Linotype" w:cs="Times New Roman"/>
          <w:color w:val="000000"/>
          <w:sz w:val="24"/>
          <w:szCs w:val="24"/>
          <w:lang w:val="es-ES" w:eastAsia="es-MX"/>
        </w:rPr>
        <w:t xml:space="preserve"> hacer de su conocimiento la presente resolución a fin de que </w:t>
      </w:r>
      <w:r w:rsidRPr="00E37745">
        <w:rPr>
          <w:rFonts w:ascii="Palatino Linotype" w:eastAsia="Times New Roman" w:hAnsi="Palatino Linotype" w:cs="Times New Roman"/>
          <w:color w:val="000000"/>
          <w:sz w:val="24"/>
          <w:szCs w:val="24"/>
          <w:lang w:val="es-ES" w:eastAsia="es-MX"/>
        </w:rPr>
        <w:lastRenderedPageBreak/>
        <w:t xml:space="preserve">en ejercicio de sus atribuciones y de conformidad con lo dispuesto por el artículo 23, fracción XIV del Reglamento Interior del Instituto de Transparencia, Acceso a la Información Pública y Protección de Datos Personales del Estado de México y Municipios, determine lo conducente en términos del Considerando </w:t>
      </w:r>
      <w:r w:rsidRPr="00E37745">
        <w:rPr>
          <w:rFonts w:ascii="Palatino Linotype" w:eastAsia="Times New Roman" w:hAnsi="Palatino Linotype" w:cs="Times New Roman"/>
          <w:b/>
          <w:color w:val="000000"/>
          <w:sz w:val="24"/>
          <w:szCs w:val="24"/>
          <w:lang w:val="es-ES" w:eastAsia="es-MX"/>
        </w:rPr>
        <w:t>SÉPTIMO.</w:t>
      </w:r>
    </w:p>
    <w:p w:rsidR="005A4C92" w:rsidRDefault="005A4C92" w:rsidP="005A4C92">
      <w:pPr>
        <w:tabs>
          <w:tab w:val="left" w:pos="0"/>
        </w:tabs>
        <w:spacing w:after="0" w:line="360" w:lineRule="auto"/>
        <w:ind w:firstLine="1"/>
        <w:jc w:val="both"/>
        <w:rPr>
          <w:rFonts w:ascii="Palatino Linotype" w:eastAsia="Calibri" w:hAnsi="Palatino Linotype" w:cs="Times New Roman"/>
          <w:sz w:val="24"/>
          <w:szCs w:val="24"/>
        </w:rPr>
      </w:pPr>
      <w:r w:rsidRPr="00E37745">
        <w:rPr>
          <w:rFonts w:ascii="Palatino Linotype" w:eastAsia="Calibri" w:hAnsi="Palatino Linotype" w:cs="Times New Roman"/>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E37745">
        <w:rPr>
          <w:rFonts w:ascii="Palatino Linotype" w:eastAsia="Calibri" w:hAnsi="Palatino Linotype" w:cs="Times New Roman"/>
          <w:sz w:val="24"/>
          <w:szCs w:val="24"/>
        </w:rPr>
        <w:t xml:space="preserve">, JOSÉ GUADALUPE LUNA HERNÁNDEZ, </w:t>
      </w:r>
      <w:r w:rsidRPr="00E37745">
        <w:rPr>
          <w:rFonts w:ascii="Palatino Linotype" w:eastAsia="Calibri" w:hAnsi="Palatino Linotype" w:cs="Times New Roman"/>
          <w:sz w:val="24"/>
          <w:szCs w:val="24"/>
        </w:rPr>
        <w:t>JAVIER MARTÍNEZ CRUZ</w:t>
      </w:r>
      <w:r w:rsidR="00E37745">
        <w:rPr>
          <w:rFonts w:ascii="Palatino Linotype" w:eastAsia="Calibri" w:hAnsi="Palatino Linotype" w:cs="Times New Roman"/>
          <w:sz w:val="24"/>
          <w:szCs w:val="24"/>
        </w:rPr>
        <w:t xml:space="preserve"> EMITIENDO VOTO PARTICULAR CONCURRENTE Y LUIS GUSTAVO PARRA NORIEGA</w:t>
      </w:r>
      <w:r w:rsidR="00E37745" w:rsidRPr="00E37745">
        <w:rPr>
          <w:rFonts w:ascii="Palatino Linotype" w:eastAsia="Calibri" w:hAnsi="Palatino Linotype" w:cs="Times New Roman"/>
          <w:sz w:val="24"/>
          <w:szCs w:val="24"/>
        </w:rPr>
        <w:t xml:space="preserve"> </w:t>
      </w:r>
      <w:r w:rsidR="00E37745">
        <w:rPr>
          <w:rFonts w:ascii="Palatino Linotype" w:eastAsia="Calibri" w:hAnsi="Palatino Linotype" w:cs="Times New Roman"/>
          <w:sz w:val="24"/>
          <w:szCs w:val="24"/>
        </w:rPr>
        <w:t>EMITIENDO VOTO PARTICULAR CONCURRENTE</w:t>
      </w:r>
      <w:r w:rsidRPr="00E37745">
        <w:rPr>
          <w:rFonts w:ascii="Palatino Linotype" w:eastAsia="Calibri" w:hAnsi="Palatino Linotype" w:cs="Times New Roman"/>
          <w:sz w:val="24"/>
          <w:szCs w:val="24"/>
        </w:rPr>
        <w:t xml:space="preserve">, EN LA </w:t>
      </w:r>
      <w:r w:rsidR="0069791D" w:rsidRPr="00E37745">
        <w:rPr>
          <w:rFonts w:ascii="Palatino Linotype" w:eastAsia="Calibri" w:hAnsi="Palatino Linotype" w:cs="Times New Roman"/>
          <w:sz w:val="24"/>
          <w:szCs w:val="24"/>
        </w:rPr>
        <w:t xml:space="preserve">OCTAVA </w:t>
      </w:r>
      <w:r w:rsidRPr="00E37745">
        <w:rPr>
          <w:rFonts w:ascii="Palatino Linotype" w:eastAsia="Calibri" w:hAnsi="Palatino Linotype" w:cs="Times New Roman"/>
          <w:sz w:val="24"/>
          <w:szCs w:val="24"/>
        </w:rPr>
        <w:t>SESIÓN ORDINARIA CELEBRADA EL DÍA</w:t>
      </w:r>
      <w:r w:rsidR="00AF7EC2" w:rsidRPr="00E37745">
        <w:rPr>
          <w:rFonts w:ascii="Palatino Linotype" w:eastAsia="Calibri" w:hAnsi="Palatino Linotype" w:cs="Times New Roman"/>
          <w:sz w:val="24"/>
          <w:szCs w:val="24"/>
        </w:rPr>
        <w:t xml:space="preserve"> </w:t>
      </w:r>
      <w:r w:rsidR="0069791D" w:rsidRPr="00E37745">
        <w:rPr>
          <w:rFonts w:ascii="Palatino Linotype" w:eastAsia="Calibri" w:hAnsi="Palatino Linotype" w:cs="Times New Roman"/>
          <w:sz w:val="24"/>
          <w:szCs w:val="24"/>
        </w:rPr>
        <w:t>DIEZ MARZO DE DOS MIL VEINTIUNO</w:t>
      </w:r>
      <w:r w:rsidRPr="00E37745">
        <w:rPr>
          <w:rFonts w:ascii="Palatino Linotype" w:eastAsia="Calibri" w:hAnsi="Palatino Linotype" w:cs="Times New Roman"/>
          <w:sz w:val="24"/>
          <w:szCs w:val="24"/>
        </w:rPr>
        <w:t>, ANTE EL SECRETARIO TÉCNICO DEL PLENO, ALEXIS TAPIA RAMÍREZ.</w:t>
      </w:r>
    </w:p>
    <w:p w:rsidR="00E37745" w:rsidRDefault="00E37745" w:rsidP="005A4C92">
      <w:pPr>
        <w:tabs>
          <w:tab w:val="left" w:pos="0"/>
        </w:tabs>
        <w:spacing w:after="0" w:line="360" w:lineRule="auto"/>
        <w:ind w:firstLine="1"/>
        <w:jc w:val="both"/>
        <w:rPr>
          <w:rFonts w:ascii="Palatino Linotype" w:eastAsia="Calibri" w:hAnsi="Palatino Linotype" w:cs="Times New Roman"/>
          <w:sz w:val="24"/>
          <w:szCs w:val="24"/>
        </w:rPr>
      </w:pPr>
    </w:p>
    <w:p w:rsidR="00E37745" w:rsidRDefault="00E37745" w:rsidP="005A4C92">
      <w:pPr>
        <w:tabs>
          <w:tab w:val="left" w:pos="0"/>
        </w:tabs>
        <w:spacing w:after="0" w:line="360" w:lineRule="auto"/>
        <w:ind w:firstLine="1"/>
        <w:jc w:val="both"/>
        <w:rPr>
          <w:rFonts w:ascii="Palatino Linotype" w:eastAsia="Calibri" w:hAnsi="Palatino Linotype" w:cs="Times New Roman"/>
          <w:sz w:val="24"/>
          <w:szCs w:val="24"/>
        </w:rPr>
      </w:pPr>
    </w:p>
    <w:p w:rsidR="00E37745" w:rsidRDefault="00E37745" w:rsidP="005A4C92">
      <w:pPr>
        <w:tabs>
          <w:tab w:val="left" w:pos="0"/>
        </w:tabs>
        <w:spacing w:after="0" w:line="360" w:lineRule="auto"/>
        <w:ind w:firstLine="1"/>
        <w:jc w:val="both"/>
        <w:rPr>
          <w:rFonts w:ascii="Palatino Linotype" w:eastAsia="Calibri" w:hAnsi="Palatino Linotype" w:cs="Times New Roman"/>
          <w:sz w:val="24"/>
          <w:szCs w:val="24"/>
        </w:rPr>
      </w:pPr>
    </w:p>
    <w:p w:rsidR="00E37745" w:rsidRDefault="00E37745" w:rsidP="005A4C92">
      <w:pPr>
        <w:tabs>
          <w:tab w:val="left" w:pos="0"/>
        </w:tabs>
        <w:spacing w:after="0" w:line="360" w:lineRule="auto"/>
        <w:ind w:firstLine="1"/>
        <w:jc w:val="both"/>
        <w:rPr>
          <w:rFonts w:ascii="Palatino Linotype" w:eastAsia="Calibri" w:hAnsi="Palatino Linotype" w:cs="Times New Roman"/>
          <w:sz w:val="24"/>
          <w:szCs w:val="24"/>
        </w:rPr>
      </w:pPr>
    </w:p>
    <w:p w:rsidR="00E37745" w:rsidRDefault="00E37745" w:rsidP="005A4C92">
      <w:pPr>
        <w:tabs>
          <w:tab w:val="left" w:pos="0"/>
        </w:tabs>
        <w:spacing w:after="0" w:line="360" w:lineRule="auto"/>
        <w:ind w:firstLine="1"/>
        <w:jc w:val="both"/>
        <w:rPr>
          <w:rFonts w:ascii="Palatino Linotype" w:eastAsia="Calibri" w:hAnsi="Palatino Linotype" w:cs="Times New Roman"/>
          <w:sz w:val="24"/>
          <w:szCs w:val="24"/>
        </w:rPr>
      </w:pPr>
    </w:p>
    <w:p w:rsidR="00E37745" w:rsidRDefault="00E37745" w:rsidP="005A4C92">
      <w:pPr>
        <w:tabs>
          <w:tab w:val="left" w:pos="0"/>
        </w:tabs>
        <w:spacing w:after="0" w:line="360" w:lineRule="auto"/>
        <w:ind w:firstLine="1"/>
        <w:jc w:val="both"/>
        <w:rPr>
          <w:rFonts w:ascii="Palatino Linotype" w:eastAsia="Calibri" w:hAnsi="Palatino Linotype" w:cs="Times New Roman"/>
          <w:sz w:val="24"/>
          <w:szCs w:val="24"/>
        </w:rPr>
      </w:pPr>
    </w:p>
    <w:p w:rsidR="00E37745" w:rsidRDefault="00E37745" w:rsidP="005A4C92">
      <w:pPr>
        <w:tabs>
          <w:tab w:val="left" w:pos="0"/>
        </w:tabs>
        <w:spacing w:after="0" w:line="360" w:lineRule="auto"/>
        <w:ind w:firstLine="1"/>
        <w:jc w:val="both"/>
        <w:rPr>
          <w:rFonts w:ascii="Palatino Linotype" w:eastAsia="Calibri" w:hAnsi="Palatino Linotype" w:cs="Times New Roman"/>
          <w:sz w:val="24"/>
          <w:szCs w:val="24"/>
        </w:rPr>
      </w:pPr>
    </w:p>
    <w:p w:rsidR="00E37745" w:rsidRDefault="00E37745" w:rsidP="005A4C92">
      <w:pPr>
        <w:tabs>
          <w:tab w:val="left" w:pos="0"/>
        </w:tabs>
        <w:spacing w:after="0" w:line="360" w:lineRule="auto"/>
        <w:ind w:firstLine="1"/>
        <w:jc w:val="both"/>
        <w:rPr>
          <w:rFonts w:ascii="Palatino Linotype" w:eastAsia="Calibri" w:hAnsi="Palatino Linotype" w:cs="Times New Roman"/>
          <w:sz w:val="24"/>
          <w:szCs w:val="24"/>
        </w:rPr>
      </w:pPr>
    </w:p>
    <w:p w:rsidR="00E37745" w:rsidRDefault="00E37745" w:rsidP="005A4C92">
      <w:pPr>
        <w:tabs>
          <w:tab w:val="left" w:pos="0"/>
        </w:tabs>
        <w:spacing w:after="0" w:line="360" w:lineRule="auto"/>
        <w:ind w:firstLine="1"/>
        <w:jc w:val="both"/>
        <w:rPr>
          <w:rFonts w:ascii="Palatino Linotype" w:eastAsia="Calibri" w:hAnsi="Palatino Linotype" w:cs="Times New Roman"/>
          <w:sz w:val="24"/>
          <w:szCs w:val="24"/>
        </w:rPr>
      </w:pPr>
    </w:p>
    <w:p w:rsidR="00E37745" w:rsidRDefault="00E37745" w:rsidP="005A4C92">
      <w:pPr>
        <w:tabs>
          <w:tab w:val="left" w:pos="0"/>
        </w:tabs>
        <w:spacing w:after="0" w:line="360" w:lineRule="auto"/>
        <w:ind w:firstLine="1"/>
        <w:jc w:val="both"/>
        <w:rPr>
          <w:rFonts w:ascii="Palatino Linotype" w:eastAsia="Calibri" w:hAnsi="Palatino Linotype" w:cs="Times New Roman"/>
          <w:sz w:val="24"/>
          <w:szCs w:val="24"/>
        </w:rPr>
      </w:pPr>
    </w:p>
    <w:p w:rsidR="00E37745" w:rsidRDefault="00E37745" w:rsidP="005A4C92">
      <w:pPr>
        <w:tabs>
          <w:tab w:val="left" w:pos="0"/>
        </w:tabs>
        <w:spacing w:after="0" w:line="360" w:lineRule="auto"/>
        <w:ind w:firstLine="1"/>
        <w:jc w:val="both"/>
        <w:rPr>
          <w:rFonts w:ascii="Palatino Linotype" w:eastAsia="Calibri" w:hAnsi="Palatino Linotype" w:cs="Times New Roman"/>
          <w:sz w:val="24"/>
          <w:szCs w:val="24"/>
        </w:rPr>
      </w:pPr>
    </w:p>
    <w:p w:rsidR="00E37745" w:rsidRDefault="00E37745" w:rsidP="005A4C92">
      <w:pPr>
        <w:tabs>
          <w:tab w:val="left" w:pos="0"/>
        </w:tabs>
        <w:spacing w:after="0" w:line="360" w:lineRule="auto"/>
        <w:ind w:firstLine="1"/>
        <w:jc w:val="both"/>
        <w:rPr>
          <w:rFonts w:ascii="Palatino Linotype" w:eastAsia="Calibri" w:hAnsi="Palatino Linotype" w:cs="Times New Roman"/>
          <w:sz w:val="24"/>
          <w:szCs w:val="24"/>
        </w:rPr>
      </w:pPr>
    </w:p>
    <w:p w:rsidR="00E37745" w:rsidRDefault="00E37745" w:rsidP="005A4C92">
      <w:pPr>
        <w:tabs>
          <w:tab w:val="left" w:pos="0"/>
        </w:tabs>
        <w:spacing w:after="0" w:line="360" w:lineRule="auto"/>
        <w:ind w:firstLine="1"/>
        <w:jc w:val="both"/>
        <w:rPr>
          <w:rFonts w:ascii="Palatino Linotype" w:eastAsia="Calibri" w:hAnsi="Palatino Linotype" w:cs="Times New Roman"/>
          <w:sz w:val="24"/>
          <w:szCs w:val="24"/>
        </w:rPr>
      </w:pPr>
    </w:p>
    <w:p w:rsidR="00E37745" w:rsidRPr="00E37745" w:rsidRDefault="00E37745" w:rsidP="001B369C">
      <w:pPr>
        <w:tabs>
          <w:tab w:val="left" w:pos="0"/>
        </w:tabs>
        <w:spacing w:after="0" w:line="360" w:lineRule="auto"/>
        <w:jc w:val="both"/>
        <w:rPr>
          <w:rFonts w:ascii="Palatino Linotype" w:eastAsia="Calibri" w:hAnsi="Palatino Linotype" w:cs="Times New Roman"/>
          <w:sz w:val="24"/>
          <w:szCs w:val="24"/>
        </w:rPr>
      </w:pPr>
    </w:p>
    <w:sectPr w:rsidR="00E37745" w:rsidRPr="00E37745" w:rsidSect="002A0ECB">
      <w:headerReference w:type="even" r:id="rId12"/>
      <w:headerReference w:type="default" r:id="rId13"/>
      <w:footerReference w:type="default" r:id="rId14"/>
      <w:headerReference w:type="first" r:id="rId15"/>
      <w:footerReference w:type="first" r:id="rId16"/>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4711" w:rsidRDefault="00B24711" w:rsidP="00792776">
      <w:pPr>
        <w:spacing w:after="0" w:line="240" w:lineRule="auto"/>
      </w:pPr>
      <w:r>
        <w:separator/>
      </w:r>
    </w:p>
  </w:endnote>
  <w:endnote w:type="continuationSeparator" w:id="0">
    <w:p w:rsidR="00B24711" w:rsidRDefault="00B24711"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99411B" w:rsidRPr="00883450" w:rsidRDefault="0099411B"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1B369C">
              <w:rPr>
                <w:rFonts w:ascii="Palatino Linotype" w:hAnsi="Palatino Linotype"/>
                <w:b/>
                <w:bCs/>
                <w:noProof/>
                <w:szCs w:val="20"/>
              </w:rPr>
              <w:t>79</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1B369C">
              <w:rPr>
                <w:rFonts w:ascii="Palatino Linotype" w:hAnsi="Palatino Linotype"/>
                <w:b/>
                <w:bCs/>
                <w:noProof/>
                <w:szCs w:val="20"/>
              </w:rPr>
              <w:t>79</w:t>
            </w:r>
            <w:r w:rsidRPr="00883450">
              <w:rPr>
                <w:rFonts w:ascii="Palatino Linotype" w:hAnsi="Palatino Linotype"/>
                <w:b/>
                <w:bCs/>
                <w:szCs w:val="20"/>
              </w:rPr>
              <w:fldChar w:fldCharType="end"/>
            </w:r>
          </w:p>
        </w:sdtContent>
      </w:sdt>
    </w:sdtContent>
  </w:sdt>
  <w:p w:rsidR="0099411B" w:rsidRDefault="0099411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11B" w:rsidRPr="00883450" w:rsidRDefault="0099411B"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1B369C" w:rsidRPr="001B369C">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1B369C" w:rsidRPr="001B369C">
      <w:rPr>
        <w:rFonts w:ascii="Palatino Linotype" w:hAnsi="Palatino Linotype"/>
        <w:noProof/>
        <w:lang w:val="es-ES"/>
      </w:rPr>
      <w:t>22</w:t>
    </w:r>
    <w:r w:rsidRPr="00883450">
      <w:rPr>
        <w:rFonts w:ascii="Palatino Linotype" w:hAnsi="Palatino Linotype"/>
      </w:rPr>
      <w:fldChar w:fldCharType="end"/>
    </w:r>
  </w:p>
  <w:p w:rsidR="0099411B" w:rsidRPr="00883450" w:rsidRDefault="0099411B">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4711" w:rsidRDefault="00B24711" w:rsidP="00792776">
      <w:pPr>
        <w:spacing w:after="0" w:line="240" w:lineRule="auto"/>
      </w:pPr>
      <w:r>
        <w:separator/>
      </w:r>
    </w:p>
  </w:footnote>
  <w:footnote w:type="continuationSeparator" w:id="0">
    <w:p w:rsidR="00B24711" w:rsidRDefault="00B24711" w:rsidP="00792776">
      <w:pPr>
        <w:spacing w:after="0" w:line="240" w:lineRule="auto"/>
      </w:pPr>
      <w:r>
        <w:continuationSeparator/>
      </w:r>
    </w:p>
  </w:footnote>
  <w:footnote w:id="1">
    <w:p w:rsidR="0099411B" w:rsidRDefault="0099411B" w:rsidP="00670D02">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rsidR="0099411B" w:rsidRPr="00E70844" w:rsidRDefault="0099411B" w:rsidP="001B18A8">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eastAsia="es-MX"/>
        </w:rPr>
        <w:t xml:space="preserve">BURGOA ORIHUELA Ignacio. </w:t>
      </w:r>
      <w:r w:rsidRPr="00E70844">
        <w:rPr>
          <w:rFonts w:ascii="Palatino Linotype" w:hAnsi="Palatino Linotype" w:cs="Arial"/>
          <w:i/>
          <w:sz w:val="16"/>
          <w:szCs w:val="16"/>
          <w:lang w:eastAsia="es-MX"/>
        </w:rPr>
        <w:t>Diccionario De Derecho Constitucional, Garantías y Amparo</w:t>
      </w:r>
      <w:r w:rsidRPr="00E70844">
        <w:rPr>
          <w:rFonts w:ascii="Palatino Linotype" w:hAnsi="Palatino Linotype" w:cs="Arial"/>
          <w:sz w:val="16"/>
          <w:szCs w:val="16"/>
          <w:lang w:eastAsia="es-MX"/>
        </w:rPr>
        <w:t>. Ed. Porr</w:t>
      </w:r>
      <w:r>
        <w:rPr>
          <w:rFonts w:ascii="Palatino Linotype" w:hAnsi="Palatino Linotype" w:cs="Arial"/>
          <w:sz w:val="16"/>
          <w:szCs w:val="16"/>
          <w:lang w:eastAsia="es-MX"/>
        </w:rPr>
        <w:t>úa, S.A., México. 1992. p. 115.</w:t>
      </w:r>
    </w:p>
  </w:footnote>
  <w:footnote w:id="3">
    <w:p w:rsidR="0099411B" w:rsidRPr="009064F6" w:rsidRDefault="0099411B" w:rsidP="001B18A8">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4">
    <w:p w:rsidR="0099411B" w:rsidRPr="00E70844" w:rsidRDefault="0099411B" w:rsidP="001B18A8">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5">
    <w:p w:rsidR="0099411B" w:rsidRPr="00E70844" w:rsidRDefault="0099411B" w:rsidP="001B18A8">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VILLANUEVA Ernesto. Derecho de la Información, Ed. Porrúa. </w:t>
      </w:r>
      <w:r w:rsidRPr="00E70844">
        <w:rPr>
          <w:rFonts w:ascii="Palatino Linotype" w:hAnsi="Palatino Linotype" w:cs="Arial"/>
          <w:sz w:val="16"/>
          <w:szCs w:val="16"/>
          <w:lang w:eastAsia="es-MX"/>
        </w:rPr>
        <w:t>S.A., México. 2006. p. 270.</w:t>
      </w:r>
      <w:r w:rsidRPr="00E70844">
        <w:rPr>
          <w:rFonts w:ascii="Palatino Linotype" w:hAnsi="Palatino Linotype" w:cs="Arial"/>
          <w:sz w:val="16"/>
          <w:szCs w:val="16"/>
          <w:lang w:eastAsia="es-MX"/>
        </w:rPr>
        <w:tab/>
      </w:r>
    </w:p>
    <w:p w:rsidR="0099411B" w:rsidRPr="00CE236E" w:rsidRDefault="0099411B" w:rsidP="001B18A8">
      <w:pPr>
        <w:pStyle w:val="Textonotapie"/>
        <w:jc w:val="both"/>
        <w:rPr>
          <w:rFonts w:ascii="Arial" w:hAnsi="Arial" w:cs="Arial"/>
          <w:sz w:val="16"/>
          <w:szCs w:val="16"/>
        </w:rPr>
      </w:pPr>
    </w:p>
  </w:footnote>
  <w:footnote w:id="6">
    <w:p w:rsidR="0099411B" w:rsidRDefault="0099411B" w:rsidP="00330FE4">
      <w:pPr>
        <w:pStyle w:val="Textonotapie"/>
        <w:jc w:val="both"/>
        <w:rPr>
          <w:rFonts w:ascii="Palatino Linotype" w:hAnsi="Palatino Linotype"/>
        </w:rPr>
      </w:pPr>
      <w:r w:rsidRPr="00330FE4">
        <w:rPr>
          <w:rStyle w:val="Refdenotaalpie"/>
          <w:rFonts w:ascii="Palatino Linotype" w:hAnsi="Palatino Linotype"/>
        </w:rPr>
        <w:footnoteRef/>
      </w:r>
      <w:r w:rsidRPr="00330FE4">
        <w:rPr>
          <w:rFonts w:ascii="Palatino Linotype" w:hAnsi="Palatino Linotype"/>
        </w:rPr>
        <w:t xml:space="preserve"> </w:t>
      </w:r>
      <w:r>
        <w:rPr>
          <w:rFonts w:ascii="Palatino Linotype" w:hAnsi="Palatino Linotype"/>
        </w:rPr>
        <w:t>“</w:t>
      </w:r>
      <w:r w:rsidRPr="00330FE4">
        <w:rPr>
          <w:rFonts w:ascii="Palatino Linotype" w:hAnsi="Palatino Linotype"/>
        </w:rPr>
        <w:t xml:space="preserve">Artículo 150. </w:t>
      </w:r>
      <w:r w:rsidRPr="00330FE4">
        <w:rPr>
          <w:rFonts w:ascii="Palatino Linotype" w:hAnsi="Palatino Linotype"/>
          <w:b/>
        </w:rPr>
        <w:t>El procedimiento de acceso a la información</w:t>
      </w:r>
      <w:r w:rsidRPr="00330FE4">
        <w:rPr>
          <w:rFonts w:ascii="Palatino Linotype" w:hAnsi="Palatino Linotype"/>
        </w:rPr>
        <w:t xml:space="preserve">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r>
        <w:rPr>
          <w:rFonts w:ascii="Palatino Linotype" w:hAnsi="Palatino Linotype"/>
        </w:rPr>
        <w:t>” (Sic)</w:t>
      </w:r>
    </w:p>
    <w:p w:rsidR="0099411B" w:rsidRDefault="0099411B" w:rsidP="00330FE4">
      <w:pPr>
        <w:pStyle w:val="Textonotapie"/>
        <w:jc w:val="both"/>
        <w:rPr>
          <w:rFonts w:ascii="Palatino Linotype" w:hAnsi="Palatino Linotype"/>
        </w:rPr>
      </w:pPr>
    </w:p>
    <w:p w:rsidR="0099411B" w:rsidRDefault="0099411B">
      <w:pPr>
        <w:pStyle w:val="Textonotapie"/>
      </w:pPr>
    </w:p>
    <w:p w:rsidR="0099411B" w:rsidRDefault="0099411B">
      <w:pPr>
        <w:pStyle w:val="Textonotapie"/>
      </w:pPr>
    </w:p>
  </w:footnote>
  <w:footnote w:id="7">
    <w:p w:rsidR="0099411B" w:rsidRPr="00C812C9" w:rsidRDefault="0099411B" w:rsidP="00C812C9">
      <w:pPr>
        <w:jc w:val="both"/>
        <w:rPr>
          <w:rFonts w:ascii="Calibri" w:hAnsi="Calibri"/>
          <w:sz w:val="20"/>
          <w:szCs w:val="20"/>
        </w:rPr>
      </w:pPr>
      <w:r w:rsidRPr="008E7F2E">
        <w:rPr>
          <w:rStyle w:val="Refdenotaalpie"/>
        </w:rPr>
        <w:footnoteRef/>
      </w:r>
      <w:r w:rsidRPr="008E7F2E">
        <w:rPr>
          <w:sz w:val="20"/>
          <w:szCs w:val="20"/>
        </w:rPr>
        <w:t xml:space="preserve"> Las dependencias y entidades no están obligadas</w:t>
      </w:r>
      <w:r w:rsidRPr="00C812C9">
        <w:rPr>
          <w:rFonts w:ascii="Calibri" w:hAnsi="Calibri"/>
          <w:sz w:val="20"/>
          <w:szCs w:val="20"/>
        </w:rPr>
        <w:t xml:space="preserve">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rsidR="0099411B" w:rsidRPr="00C812C9" w:rsidRDefault="0099411B" w:rsidP="00C812C9">
      <w:pPr>
        <w:jc w:val="both"/>
        <w:rPr>
          <w:rFonts w:ascii="Calibri" w:hAnsi="Calibri"/>
          <w:i/>
          <w:sz w:val="20"/>
          <w:szCs w:val="20"/>
        </w:rPr>
      </w:pPr>
      <w:r w:rsidRPr="00C812C9">
        <w:rPr>
          <w:rFonts w:ascii="Calibri" w:hAnsi="Calibri"/>
          <w:i/>
          <w:sz w:val="20"/>
          <w:szCs w:val="20"/>
        </w:rPr>
        <w:t>Expedientes: 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w:t>
      </w:r>
    </w:p>
  </w:footnote>
  <w:footnote w:id="8">
    <w:p w:rsidR="0099411B" w:rsidRPr="00C812C9" w:rsidRDefault="0099411B" w:rsidP="00C812C9">
      <w:pPr>
        <w:pStyle w:val="Textonotapie"/>
        <w:jc w:val="both"/>
        <w:rPr>
          <w:rFonts w:ascii="Calibri" w:hAnsi="Calibri"/>
          <w:i/>
        </w:rPr>
      </w:pPr>
      <w:r w:rsidRPr="00C812C9">
        <w:rPr>
          <w:rStyle w:val="Refdenotaalpie"/>
          <w:rFonts w:ascii="Calibri" w:hAnsi="Calibri"/>
        </w:rPr>
        <w:footnoteRef/>
      </w:r>
      <w:r w:rsidRPr="00C812C9">
        <w:rPr>
          <w:rFonts w:ascii="Calibri" w:hAnsi="Calibri"/>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C812C9">
        <w:rPr>
          <w:rFonts w:ascii="Calibri" w:hAnsi="Calibri"/>
          <w:i/>
        </w:rPr>
        <w:t>El derecho de acceso a la información en el marco jurídico interamericano.</w:t>
      </w:r>
      <w:r w:rsidRPr="00C812C9">
        <w:rPr>
          <w:rFonts w:ascii="Calibri" w:hAnsi="Calibri"/>
        </w:rPr>
        <w:t xml:space="preserve"> 2ª edición, Comisión Interamericana de Derechos Humanos, 2012. Párr. 21.</w:t>
      </w:r>
    </w:p>
  </w:footnote>
  <w:footnote w:id="9">
    <w:p w:rsidR="0099411B" w:rsidRDefault="0099411B" w:rsidP="00EF5B5D">
      <w:pPr>
        <w:pStyle w:val="Textonotapie"/>
        <w:jc w:val="both"/>
      </w:pPr>
      <w:r>
        <w:rPr>
          <w:rStyle w:val="Refdenotaalpie"/>
        </w:rPr>
        <w:footnoteRef/>
      </w:r>
      <w:r>
        <w:t xml:space="preserve"> </w:t>
      </w:r>
      <w:r w:rsidRPr="00394AFF">
        <w:t xml:space="preserve">Referencias que tienen sustento bajo analogía con la jurisprudencia publicada en el Semanario Judicial de la Federación con número de registro 2010038 (V Región) 2º. J/1 (10ª) identificada con el rubro </w:t>
      </w:r>
      <w:r w:rsidRPr="00394AFF">
        <w:rPr>
          <w:b/>
          <w:bCs/>
        </w:rPr>
        <w:t>CONCEPTOS O AGRAVIOS INOPERANTES. QUÉ DEBE ENTENDERSE POR "RAZONAMIENTO" COMO COMPONENTE DE LA CAUSA DE PEDIR PARA QUE PROCEDA SU ESTUDIO</w:t>
      </w:r>
    </w:p>
  </w:footnote>
  <w:footnote w:id="10">
    <w:p w:rsidR="0099411B" w:rsidRPr="009F19BE" w:rsidRDefault="0099411B" w:rsidP="00DB1FF0">
      <w:pPr>
        <w:pStyle w:val="Textonotapie"/>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99411B" w:rsidRPr="009F19BE" w:rsidRDefault="0099411B" w:rsidP="00DB1FF0">
      <w:pPr>
        <w:pStyle w:val="Textonotapie"/>
        <w:jc w:val="both"/>
        <w:rPr>
          <w:rFonts w:ascii="Palatino Linotype" w:hAnsi="Palatino Linotype"/>
          <w:sz w:val="18"/>
        </w:rPr>
      </w:pPr>
      <w:r w:rsidRPr="009F19BE">
        <w:rPr>
          <w:rFonts w:ascii="Palatino Linotype" w:hAnsi="Palatino Linotype"/>
          <w:sz w:val="18"/>
        </w:rPr>
        <w:t xml:space="preserve">1a./J. 2/2012 (9a.). Primera Sala. Décima Época. Semanario Judicial de la Federación y su Gaceta. Libro V, Febrero de 2012, Pág. 533.  </w:t>
      </w:r>
    </w:p>
  </w:footnote>
  <w:footnote w:id="11">
    <w:p w:rsidR="0099411B" w:rsidRPr="009F19BE" w:rsidRDefault="0099411B" w:rsidP="00DB1FF0">
      <w:pPr>
        <w:pStyle w:val="Textonotapie"/>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12">
    <w:p w:rsidR="0099411B" w:rsidRPr="00034B44" w:rsidRDefault="0099411B" w:rsidP="00DB1FF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99411B" w:rsidRPr="00034B44" w:rsidRDefault="0099411B" w:rsidP="00DB1FF0">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9411B" w:rsidRPr="00034B44" w:rsidRDefault="0099411B" w:rsidP="00DB1FF0">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3">
    <w:p w:rsidR="0099411B" w:rsidRPr="00034B44" w:rsidRDefault="0099411B" w:rsidP="00DB1FF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745" w:rsidRDefault="000E2F0D">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11B" w:rsidRDefault="000E2F0D">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3.15pt;margin-top:-133.4pt;width:609.4pt;height:793.75pt;z-index:-251656192;mso-position-horizontal-relative:margin;mso-position-vertical-relative:margin" o:allowincell="f">
          <v:imagedata r:id="rId1" o:title="resolución"/>
          <w10:wrap anchorx="margin" anchory="margin"/>
        </v:shape>
      </w:pict>
    </w:r>
  </w:p>
  <w:p w:rsidR="0099411B" w:rsidRDefault="0099411B" w:rsidP="009A4582">
    <w:pPr>
      <w:pStyle w:val="Encabezado"/>
      <w:tabs>
        <w:tab w:val="clear" w:pos="4419"/>
        <w:tab w:val="clear" w:pos="8838"/>
        <w:tab w:val="left" w:pos="7283"/>
      </w:tabs>
    </w:pPr>
    <w:r>
      <w:tab/>
    </w:r>
  </w:p>
  <w:tbl>
    <w:tblPr>
      <w:tblStyle w:val="Tablaconcuadrcula"/>
      <w:tblW w:w="7087"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36"/>
    </w:tblGrid>
    <w:tr w:rsidR="0099411B" w:rsidRPr="00EF13C1" w:rsidTr="00B87E17">
      <w:trPr>
        <w:trHeight w:val="138"/>
      </w:trPr>
      <w:tc>
        <w:tcPr>
          <w:tcW w:w="2551" w:type="dxa"/>
          <w:vAlign w:val="center"/>
        </w:tcPr>
        <w:p w:rsidR="0099411B" w:rsidRPr="00EF13C1" w:rsidRDefault="0099411B" w:rsidP="009A4582">
          <w:pPr>
            <w:rPr>
              <w:rFonts w:ascii="Palatino Linotype" w:hAnsi="Palatino Linotype"/>
              <w:b/>
            </w:rPr>
          </w:pPr>
          <w:r w:rsidRPr="00EF13C1">
            <w:rPr>
              <w:rFonts w:ascii="Palatino Linotype" w:hAnsi="Palatino Linotype"/>
              <w:b/>
            </w:rPr>
            <w:t>Recurso de revisión:</w:t>
          </w:r>
        </w:p>
      </w:tc>
      <w:tc>
        <w:tcPr>
          <w:tcW w:w="4536" w:type="dxa"/>
          <w:vAlign w:val="center"/>
        </w:tcPr>
        <w:p w:rsidR="0099411B" w:rsidRPr="00EF13C1" w:rsidRDefault="0099411B" w:rsidP="00D53B25">
          <w:pPr>
            <w:pStyle w:val="Encabezado"/>
            <w:rPr>
              <w:rFonts w:ascii="Palatino Linotype" w:hAnsi="Palatino Linotype"/>
              <w:b/>
            </w:rPr>
          </w:pPr>
          <w:r>
            <w:rPr>
              <w:rFonts w:ascii="Palatino Linotype" w:hAnsi="Palatino Linotype" w:cs="Arial"/>
              <w:b/>
              <w:bCs/>
              <w:lang w:eastAsia="es-MX"/>
            </w:rPr>
            <w:t xml:space="preserve">00393/INFOEM/IP/RR/2021 </w:t>
          </w:r>
        </w:p>
      </w:tc>
    </w:tr>
    <w:tr w:rsidR="0099411B" w:rsidRPr="00EF13C1" w:rsidTr="00B87E17">
      <w:trPr>
        <w:trHeight w:val="321"/>
      </w:trPr>
      <w:tc>
        <w:tcPr>
          <w:tcW w:w="2551" w:type="dxa"/>
          <w:vAlign w:val="center"/>
        </w:tcPr>
        <w:p w:rsidR="0099411B" w:rsidRPr="00EF13C1" w:rsidRDefault="0099411B" w:rsidP="009A4582">
          <w:pPr>
            <w:rPr>
              <w:rFonts w:ascii="Palatino Linotype" w:hAnsi="Palatino Linotype"/>
              <w:b/>
            </w:rPr>
          </w:pPr>
          <w:r w:rsidRPr="00EF13C1">
            <w:rPr>
              <w:rFonts w:ascii="Palatino Linotype" w:hAnsi="Palatino Linotype"/>
              <w:b/>
            </w:rPr>
            <w:t>Sujeto obligado:</w:t>
          </w:r>
        </w:p>
      </w:tc>
      <w:tc>
        <w:tcPr>
          <w:tcW w:w="4536" w:type="dxa"/>
          <w:vAlign w:val="center"/>
        </w:tcPr>
        <w:p w:rsidR="0099411B" w:rsidRPr="00EF13C1" w:rsidRDefault="0099411B" w:rsidP="00EE377F">
          <w:pPr>
            <w:pStyle w:val="Encabezado"/>
            <w:rPr>
              <w:rFonts w:ascii="Palatino Linotype" w:hAnsi="Palatino Linotype"/>
              <w:b/>
            </w:rPr>
          </w:pPr>
          <w:r>
            <w:rPr>
              <w:rFonts w:ascii="Palatino Linotype" w:hAnsi="Palatino Linotype"/>
              <w:b/>
            </w:rPr>
            <w:t xml:space="preserve">Ayuntamiento de Atizapán de Zaragoza.  </w:t>
          </w:r>
        </w:p>
      </w:tc>
    </w:tr>
    <w:tr w:rsidR="0099411B" w:rsidRPr="00EF13C1" w:rsidTr="00B87E17">
      <w:trPr>
        <w:gridBefore w:val="1"/>
        <w:wBefore w:w="2551" w:type="dxa"/>
        <w:trHeight w:val="321"/>
      </w:trPr>
      <w:tc>
        <w:tcPr>
          <w:tcW w:w="4536" w:type="dxa"/>
          <w:vAlign w:val="center"/>
        </w:tcPr>
        <w:p w:rsidR="0099411B" w:rsidRPr="00EF13C1" w:rsidRDefault="0099411B" w:rsidP="00273A03">
          <w:pPr>
            <w:pStyle w:val="Encabezado"/>
            <w:rPr>
              <w:rFonts w:ascii="Palatino Linotype" w:hAnsi="Palatino Linotype"/>
              <w:b/>
            </w:rPr>
          </w:pPr>
          <w:r w:rsidRPr="00EF13C1">
            <w:rPr>
              <w:rFonts w:ascii="Palatino Linotype" w:hAnsi="Palatino Linotype"/>
              <w:b/>
            </w:rPr>
            <w:t>José Guadalupe Luna Hernández</w:t>
          </w:r>
        </w:p>
      </w:tc>
    </w:tr>
  </w:tbl>
  <w:p w:rsidR="0099411B" w:rsidRDefault="0099411B" w:rsidP="009A458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11B" w:rsidRDefault="000E2F0D" w:rsidP="00B87E17">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99411B">
      <w:tab/>
    </w:r>
    <w:r w:rsidR="0099411B">
      <w:tab/>
    </w:r>
  </w:p>
  <w:tbl>
    <w:tblPr>
      <w:tblStyle w:val="Tablaconcuadrcula"/>
      <w:tblW w:w="7338"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8"/>
      <w:gridCol w:w="4460"/>
    </w:tblGrid>
    <w:tr w:rsidR="0099411B" w:rsidRPr="00182113" w:rsidTr="00B87E17">
      <w:trPr>
        <w:trHeight w:val="145"/>
      </w:trPr>
      <w:tc>
        <w:tcPr>
          <w:tcW w:w="2878" w:type="dxa"/>
          <w:vAlign w:val="center"/>
        </w:tcPr>
        <w:p w:rsidR="0099411B" w:rsidRPr="00166E0D" w:rsidRDefault="0099411B" w:rsidP="00B87E17">
          <w:pPr>
            <w:rPr>
              <w:rFonts w:ascii="Palatino Linotype" w:hAnsi="Palatino Linotype"/>
              <w:b/>
            </w:rPr>
          </w:pPr>
          <w:r w:rsidRPr="00166E0D">
            <w:rPr>
              <w:rFonts w:ascii="Palatino Linotype" w:hAnsi="Palatino Linotype"/>
              <w:b/>
            </w:rPr>
            <w:t>Recurso de revisión:</w:t>
          </w:r>
        </w:p>
      </w:tc>
      <w:tc>
        <w:tcPr>
          <w:tcW w:w="4460" w:type="dxa"/>
          <w:vAlign w:val="center"/>
        </w:tcPr>
        <w:p w:rsidR="0099411B" w:rsidRPr="00A84600" w:rsidRDefault="0099411B" w:rsidP="00B87E17">
          <w:pPr>
            <w:pStyle w:val="Encabezado"/>
            <w:rPr>
              <w:rFonts w:ascii="Palatino Linotype" w:hAnsi="Palatino Linotype" w:cs="Arial"/>
              <w:b/>
              <w:bCs/>
              <w:lang w:eastAsia="es-MX"/>
            </w:rPr>
          </w:pPr>
          <w:r>
            <w:rPr>
              <w:rFonts w:ascii="Palatino Linotype" w:hAnsi="Palatino Linotype" w:cs="Arial"/>
              <w:b/>
              <w:bCs/>
              <w:lang w:eastAsia="es-MX"/>
            </w:rPr>
            <w:t xml:space="preserve">00393/INFOEM/IP/RR/2021 </w:t>
          </w:r>
        </w:p>
      </w:tc>
    </w:tr>
    <w:tr w:rsidR="0099411B" w:rsidRPr="00182113" w:rsidTr="00B87E17">
      <w:trPr>
        <w:trHeight w:val="239"/>
      </w:trPr>
      <w:tc>
        <w:tcPr>
          <w:tcW w:w="2878" w:type="dxa"/>
          <w:vAlign w:val="center"/>
        </w:tcPr>
        <w:p w:rsidR="0099411B" w:rsidRPr="00166E0D" w:rsidRDefault="0099411B" w:rsidP="00B87E17">
          <w:pPr>
            <w:rPr>
              <w:rFonts w:ascii="Palatino Linotype" w:hAnsi="Palatino Linotype"/>
              <w:b/>
            </w:rPr>
          </w:pPr>
          <w:r w:rsidRPr="00166E0D">
            <w:rPr>
              <w:rFonts w:ascii="Palatino Linotype" w:hAnsi="Palatino Linotype"/>
              <w:b/>
            </w:rPr>
            <w:t>Recurrente:</w:t>
          </w:r>
        </w:p>
      </w:tc>
      <w:tc>
        <w:tcPr>
          <w:tcW w:w="4460" w:type="dxa"/>
          <w:vAlign w:val="center"/>
        </w:tcPr>
        <w:p w:rsidR="0099411B" w:rsidRPr="00800695" w:rsidRDefault="00032304" w:rsidP="00B87E17">
          <w:pPr>
            <w:pStyle w:val="Encabezado"/>
            <w:ind w:right="-108"/>
            <w:rPr>
              <w:rFonts w:ascii="Palatino Linotype" w:hAnsi="Palatino Linotype"/>
              <w:b/>
            </w:rPr>
          </w:pPr>
          <w:r w:rsidRPr="00032304">
            <w:rPr>
              <w:rFonts w:ascii="Palatino Linotype" w:hAnsi="Palatino Linotype"/>
              <w:b/>
              <w:color w:val="000000"/>
              <w:highlight w:val="black"/>
            </w:rPr>
            <w:t>--------------------------------</w:t>
          </w:r>
        </w:p>
      </w:tc>
    </w:tr>
    <w:tr w:rsidR="0099411B" w:rsidRPr="00182113" w:rsidTr="00B87E17">
      <w:trPr>
        <w:trHeight w:val="245"/>
      </w:trPr>
      <w:tc>
        <w:tcPr>
          <w:tcW w:w="2878" w:type="dxa"/>
          <w:vAlign w:val="center"/>
        </w:tcPr>
        <w:p w:rsidR="0099411B" w:rsidRPr="00166E0D" w:rsidRDefault="0099411B" w:rsidP="00B87E17">
          <w:pPr>
            <w:rPr>
              <w:rFonts w:ascii="Palatino Linotype" w:hAnsi="Palatino Linotype"/>
              <w:b/>
            </w:rPr>
          </w:pPr>
          <w:r w:rsidRPr="00166E0D">
            <w:rPr>
              <w:rFonts w:ascii="Palatino Linotype" w:hAnsi="Palatino Linotype"/>
              <w:b/>
            </w:rPr>
            <w:t>Sujeto obligado:</w:t>
          </w:r>
        </w:p>
      </w:tc>
      <w:tc>
        <w:tcPr>
          <w:tcW w:w="4460" w:type="dxa"/>
          <w:vAlign w:val="center"/>
        </w:tcPr>
        <w:p w:rsidR="0099411B" w:rsidRPr="00166E0D" w:rsidRDefault="0099411B" w:rsidP="001746DE">
          <w:pPr>
            <w:pStyle w:val="Encabezado"/>
            <w:ind w:right="-109"/>
            <w:rPr>
              <w:rFonts w:ascii="Palatino Linotype" w:hAnsi="Palatino Linotype"/>
              <w:b/>
            </w:rPr>
          </w:pPr>
          <w:r>
            <w:rPr>
              <w:rFonts w:ascii="Palatino Linotype" w:hAnsi="Palatino Linotype"/>
              <w:b/>
            </w:rPr>
            <w:t xml:space="preserve">Ayuntamiento de Atizapán de Zaragoza </w:t>
          </w:r>
        </w:p>
      </w:tc>
    </w:tr>
    <w:tr w:rsidR="0099411B" w:rsidRPr="00182113" w:rsidTr="00B87E17">
      <w:trPr>
        <w:trHeight w:val="70"/>
      </w:trPr>
      <w:tc>
        <w:tcPr>
          <w:tcW w:w="2878" w:type="dxa"/>
          <w:vAlign w:val="center"/>
        </w:tcPr>
        <w:p w:rsidR="0099411B" w:rsidRPr="00166E0D" w:rsidRDefault="0099411B" w:rsidP="00B87E17">
          <w:pPr>
            <w:rPr>
              <w:rFonts w:ascii="Palatino Linotype" w:hAnsi="Palatino Linotype"/>
              <w:b/>
            </w:rPr>
          </w:pPr>
          <w:r>
            <w:rPr>
              <w:rFonts w:ascii="Palatino Linotype" w:hAnsi="Palatino Linotype"/>
              <w:b/>
            </w:rPr>
            <w:t xml:space="preserve">Comisionado </w:t>
          </w:r>
          <w:r w:rsidRPr="00166E0D">
            <w:rPr>
              <w:rFonts w:ascii="Palatino Linotype" w:hAnsi="Palatino Linotype"/>
              <w:b/>
            </w:rPr>
            <w:t>ponente:</w:t>
          </w:r>
        </w:p>
      </w:tc>
      <w:tc>
        <w:tcPr>
          <w:tcW w:w="4460" w:type="dxa"/>
          <w:vAlign w:val="center"/>
        </w:tcPr>
        <w:p w:rsidR="0099411B" w:rsidRPr="00166E0D" w:rsidRDefault="0099411B" w:rsidP="00B87E17">
          <w:pPr>
            <w:pStyle w:val="Encabezado"/>
            <w:tabs>
              <w:tab w:val="left" w:pos="3010"/>
            </w:tabs>
            <w:ind w:right="-108"/>
            <w:rPr>
              <w:rFonts w:ascii="Palatino Linotype" w:hAnsi="Palatino Linotype"/>
              <w:b/>
            </w:rPr>
          </w:pPr>
          <w:r w:rsidRPr="00166E0D">
            <w:rPr>
              <w:rFonts w:ascii="Palatino Linotype" w:hAnsi="Palatino Linotype"/>
              <w:b/>
            </w:rPr>
            <w:t>José Guadalupe Luna Hernández</w:t>
          </w:r>
        </w:p>
      </w:tc>
    </w:tr>
  </w:tbl>
  <w:p w:rsidR="0099411B" w:rsidRDefault="009941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0581"/>
    <w:multiLevelType w:val="hybridMultilevel"/>
    <w:tmpl w:val="0D329248"/>
    <w:lvl w:ilvl="0" w:tplc="BDF6FD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7C524F"/>
    <w:multiLevelType w:val="hybridMultilevel"/>
    <w:tmpl w:val="E17AA89C"/>
    <w:lvl w:ilvl="0" w:tplc="841EE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B01DA0"/>
    <w:multiLevelType w:val="hybridMultilevel"/>
    <w:tmpl w:val="4E8E2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18294A"/>
    <w:multiLevelType w:val="hybridMultilevel"/>
    <w:tmpl w:val="5BC2A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39129A"/>
    <w:multiLevelType w:val="hybridMultilevel"/>
    <w:tmpl w:val="D7E293DE"/>
    <w:lvl w:ilvl="0" w:tplc="EB8011B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2184B4E"/>
    <w:multiLevelType w:val="hybridMultilevel"/>
    <w:tmpl w:val="BE08F3D8"/>
    <w:lvl w:ilvl="0" w:tplc="4F92FB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095ED8"/>
    <w:multiLevelType w:val="hybridMultilevel"/>
    <w:tmpl w:val="2E6EB4A6"/>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6D55AF"/>
    <w:multiLevelType w:val="hybridMultilevel"/>
    <w:tmpl w:val="EA7AD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45685A"/>
    <w:multiLevelType w:val="hybridMultilevel"/>
    <w:tmpl w:val="6DC6BACE"/>
    <w:lvl w:ilvl="0" w:tplc="0CEAE7D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1C04784B"/>
    <w:multiLevelType w:val="hybridMultilevel"/>
    <w:tmpl w:val="A0649D46"/>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EC6821"/>
    <w:multiLevelType w:val="hybridMultilevel"/>
    <w:tmpl w:val="FFBEBBC4"/>
    <w:lvl w:ilvl="0" w:tplc="A83C7E6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39E19F6"/>
    <w:multiLevelType w:val="hybridMultilevel"/>
    <w:tmpl w:val="3EE8C81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B7907B2"/>
    <w:multiLevelType w:val="hybridMultilevel"/>
    <w:tmpl w:val="A0649D46"/>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87294E"/>
    <w:multiLevelType w:val="hybridMultilevel"/>
    <w:tmpl w:val="A0649D46"/>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2F2E3F6C"/>
    <w:multiLevelType w:val="hybridMultilevel"/>
    <w:tmpl w:val="D78229F4"/>
    <w:lvl w:ilvl="0" w:tplc="5ECE76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8F4FCE"/>
    <w:multiLevelType w:val="hybridMultilevel"/>
    <w:tmpl w:val="587C009C"/>
    <w:lvl w:ilvl="0" w:tplc="0122C1AE">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540A5E"/>
    <w:multiLevelType w:val="hybridMultilevel"/>
    <w:tmpl w:val="8CD437F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317490"/>
    <w:multiLevelType w:val="hybridMultilevel"/>
    <w:tmpl w:val="8CD437F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402D0B"/>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9146982"/>
    <w:multiLevelType w:val="hybridMultilevel"/>
    <w:tmpl w:val="4314CA1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4" w15:restartNumberingAfterBreak="0">
    <w:nsid w:val="3CF545FF"/>
    <w:multiLevelType w:val="hybridMultilevel"/>
    <w:tmpl w:val="1BE0D8D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41661641"/>
    <w:multiLevelType w:val="hybridMultilevel"/>
    <w:tmpl w:val="A61C0FA2"/>
    <w:lvl w:ilvl="0" w:tplc="568EDD84">
      <w:start w:val="34"/>
      <w:numFmt w:val="bullet"/>
      <w:lvlText w:val="-"/>
      <w:lvlJc w:val="left"/>
      <w:pPr>
        <w:ind w:left="7732" w:hanging="360"/>
      </w:pPr>
      <w:rPr>
        <w:rFonts w:ascii="Palatino Linotype" w:eastAsia="MS Mincho"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43E019A6"/>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49145004"/>
    <w:multiLevelType w:val="hybridMultilevel"/>
    <w:tmpl w:val="233E88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950437B"/>
    <w:multiLevelType w:val="hybridMultilevel"/>
    <w:tmpl w:val="BBC8961C"/>
    <w:lvl w:ilvl="0" w:tplc="D03288C4">
      <w:start w:val="2"/>
      <w:numFmt w:val="bullet"/>
      <w:lvlText w:val="-"/>
      <w:lvlJc w:val="left"/>
      <w:pPr>
        <w:ind w:left="1080" w:hanging="360"/>
      </w:pPr>
      <w:rPr>
        <w:rFonts w:ascii="Palatino Linotype" w:eastAsia="Calibri" w:hAnsi="Palatino Linotype" w:cs="Arial" w:hint="default"/>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49D41B1A"/>
    <w:multiLevelType w:val="hybridMultilevel"/>
    <w:tmpl w:val="BBC63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B0C593B"/>
    <w:multiLevelType w:val="hybridMultilevel"/>
    <w:tmpl w:val="F3F213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FAA0473"/>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B1277FF"/>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02B190D"/>
    <w:multiLevelType w:val="hybridMultilevel"/>
    <w:tmpl w:val="B1CC8330"/>
    <w:lvl w:ilvl="0" w:tplc="3D567B0A">
      <w:start w:val="1"/>
      <w:numFmt w:val="decimal"/>
      <w:lvlText w:val="%1."/>
      <w:lvlJc w:val="left"/>
      <w:pPr>
        <w:ind w:left="720" w:hanging="360"/>
      </w:pPr>
      <w:rPr>
        <w:rFonts w:ascii="Palatino Linotype" w:hAnsi="Palatino Linotype" w:hint="default"/>
        <w:b/>
        <w:i w:val="0"/>
        <w:strike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1A66DEE"/>
    <w:multiLevelType w:val="hybridMultilevel"/>
    <w:tmpl w:val="729C53DC"/>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644C165D"/>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70E589E"/>
    <w:multiLevelType w:val="hybridMultilevel"/>
    <w:tmpl w:val="1F10F4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F875C07"/>
    <w:multiLevelType w:val="hybridMultilevel"/>
    <w:tmpl w:val="7D0244C2"/>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1"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0136A0"/>
    <w:multiLevelType w:val="hybridMultilevel"/>
    <w:tmpl w:val="3676C20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9B2FB7"/>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E4353E"/>
    <w:multiLevelType w:val="hybridMultilevel"/>
    <w:tmpl w:val="E8CA0F44"/>
    <w:lvl w:ilvl="0" w:tplc="B0AEA3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20"/>
  </w:num>
  <w:num w:numId="2">
    <w:abstractNumId w:val="36"/>
  </w:num>
  <w:num w:numId="3">
    <w:abstractNumId w:val="6"/>
  </w:num>
  <w:num w:numId="4">
    <w:abstractNumId w:val="29"/>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46"/>
  </w:num>
  <w:num w:numId="8">
    <w:abstractNumId w:val="16"/>
  </w:num>
  <w:num w:numId="9">
    <w:abstractNumId w:val="40"/>
  </w:num>
  <w:num w:numId="10">
    <w:abstractNumId w:val="23"/>
  </w:num>
  <w:num w:numId="11">
    <w:abstractNumId w:val="21"/>
  </w:num>
  <w:num w:numId="12">
    <w:abstractNumId w:val="32"/>
  </w:num>
  <w:num w:numId="13">
    <w:abstractNumId w:val="33"/>
  </w:num>
  <w:num w:numId="14">
    <w:abstractNumId w:val="26"/>
  </w:num>
  <w:num w:numId="15">
    <w:abstractNumId w:val="24"/>
  </w:num>
  <w:num w:numId="16">
    <w:abstractNumId w:val="3"/>
  </w:num>
  <w:num w:numId="17">
    <w:abstractNumId w:val="13"/>
  </w:num>
  <w:num w:numId="18">
    <w:abstractNumId w:val="43"/>
  </w:num>
  <w:num w:numId="19">
    <w:abstractNumId w:val="38"/>
  </w:num>
  <w:num w:numId="20">
    <w:abstractNumId w:val="39"/>
  </w:num>
  <w:num w:numId="21">
    <w:abstractNumId w:val="2"/>
  </w:num>
  <w:num w:numId="22">
    <w:abstractNumId w:val="31"/>
  </w:num>
  <w:num w:numId="23">
    <w:abstractNumId w:val="15"/>
  </w:num>
  <w:num w:numId="24">
    <w:abstractNumId w:val="11"/>
  </w:num>
  <w:num w:numId="25">
    <w:abstractNumId w:val="14"/>
  </w:num>
  <w:num w:numId="26">
    <w:abstractNumId w:val="44"/>
  </w:num>
  <w:num w:numId="27">
    <w:abstractNumId w:val="28"/>
  </w:num>
  <w:num w:numId="28">
    <w:abstractNumId w:val="37"/>
  </w:num>
  <w:num w:numId="29">
    <w:abstractNumId w:val="35"/>
  </w:num>
  <w:num w:numId="30">
    <w:abstractNumId w:val="9"/>
  </w:num>
  <w:num w:numId="31">
    <w:abstractNumId w:val="27"/>
  </w:num>
  <w:num w:numId="32">
    <w:abstractNumId w:val="8"/>
  </w:num>
  <w:num w:numId="33">
    <w:abstractNumId w:val="4"/>
  </w:num>
  <w:num w:numId="34">
    <w:abstractNumId w:val="5"/>
  </w:num>
  <w:num w:numId="35">
    <w:abstractNumId w:val="30"/>
  </w:num>
  <w:num w:numId="36">
    <w:abstractNumId w:val="22"/>
  </w:num>
  <w:num w:numId="37">
    <w:abstractNumId w:val="25"/>
  </w:num>
  <w:num w:numId="38">
    <w:abstractNumId w:val="0"/>
  </w:num>
  <w:num w:numId="39">
    <w:abstractNumId w:val="45"/>
  </w:num>
  <w:num w:numId="40">
    <w:abstractNumId w:val="17"/>
  </w:num>
  <w:num w:numId="41">
    <w:abstractNumId w:val="1"/>
  </w:num>
  <w:num w:numId="42">
    <w:abstractNumId w:val="12"/>
  </w:num>
  <w:num w:numId="43">
    <w:abstractNumId w:val="7"/>
  </w:num>
  <w:num w:numId="44">
    <w:abstractNumId w:val="41"/>
  </w:num>
  <w:num w:numId="45">
    <w:abstractNumId w:val="19"/>
  </w:num>
  <w:num w:numId="46">
    <w:abstractNumId w:val="42"/>
  </w:num>
  <w:num w:numId="47">
    <w:abstractNumId w:val="18"/>
  </w:num>
  <w:num w:numId="4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76"/>
    <w:rsid w:val="000000ED"/>
    <w:rsid w:val="0000021F"/>
    <w:rsid w:val="00002DD4"/>
    <w:rsid w:val="00005F4A"/>
    <w:rsid w:val="0000672C"/>
    <w:rsid w:val="00010318"/>
    <w:rsid w:val="00010C82"/>
    <w:rsid w:val="0001306C"/>
    <w:rsid w:val="00017C23"/>
    <w:rsid w:val="000201D1"/>
    <w:rsid w:val="00021677"/>
    <w:rsid w:val="000219D0"/>
    <w:rsid w:val="00025D76"/>
    <w:rsid w:val="00025D7F"/>
    <w:rsid w:val="00026678"/>
    <w:rsid w:val="000307B3"/>
    <w:rsid w:val="00032304"/>
    <w:rsid w:val="000355CF"/>
    <w:rsid w:val="00037B6F"/>
    <w:rsid w:val="0004167E"/>
    <w:rsid w:val="000416A9"/>
    <w:rsid w:val="00043F36"/>
    <w:rsid w:val="0004441E"/>
    <w:rsid w:val="00053253"/>
    <w:rsid w:val="00060857"/>
    <w:rsid w:val="000653F9"/>
    <w:rsid w:val="000705FD"/>
    <w:rsid w:val="0007062A"/>
    <w:rsid w:val="00071828"/>
    <w:rsid w:val="00072EFA"/>
    <w:rsid w:val="00075791"/>
    <w:rsid w:val="00076B7A"/>
    <w:rsid w:val="00077233"/>
    <w:rsid w:val="00077C61"/>
    <w:rsid w:val="0008028C"/>
    <w:rsid w:val="000870C0"/>
    <w:rsid w:val="00087306"/>
    <w:rsid w:val="00087EF3"/>
    <w:rsid w:val="00090867"/>
    <w:rsid w:val="00091182"/>
    <w:rsid w:val="00093432"/>
    <w:rsid w:val="00094408"/>
    <w:rsid w:val="0009530F"/>
    <w:rsid w:val="000A10C2"/>
    <w:rsid w:val="000A140D"/>
    <w:rsid w:val="000A39E9"/>
    <w:rsid w:val="000A7870"/>
    <w:rsid w:val="000A7D5D"/>
    <w:rsid w:val="000A7D97"/>
    <w:rsid w:val="000B285A"/>
    <w:rsid w:val="000B2D5E"/>
    <w:rsid w:val="000B2EAF"/>
    <w:rsid w:val="000B3805"/>
    <w:rsid w:val="000B52C0"/>
    <w:rsid w:val="000B5A4C"/>
    <w:rsid w:val="000B7AF2"/>
    <w:rsid w:val="000C66EA"/>
    <w:rsid w:val="000C6F83"/>
    <w:rsid w:val="000D0BEF"/>
    <w:rsid w:val="000D19F3"/>
    <w:rsid w:val="000D1D31"/>
    <w:rsid w:val="000D5F1D"/>
    <w:rsid w:val="000D735B"/>
    <w:rsid w:val="000D73B1"/>
    <w:rsid w:val="000E2CF7"/>
    <w:rsid w:val="000E2F0D"/>
    <w:rsid w:val="000E4A12"/>
    <w:rsid w:val="000E71C4"/>
    <w:rsid w:val="000F1CC9"/>
    <w:rsid w:val="000F27F4"/>
    <w:rsid w:val="000F2CCC"/>
    <w:rsid w:val="000F3365"/>
    <w:rsid w:val="000F617C"/>
    <w:rsid w:val="00100DEF"/>
    <w:rsid w:val="00101818"/>
    <w:rsid w:val="00103646"/>
    <w:rsid w:val="0010434F"/>
    <w:rsid w:val="00104BC4"/>
    <w:rsid w:val="0010587A"/>
    <w:rsid w:val="00106806"/>
    <w:rsid w:val="00107221"/>
    <w:rsid w:val="00107A21"/>
    <w:rsid w:val="00110A90"/>
    <w:rsid w:val="001145DA"/>
    <w:rsid w:val="00114D5F"/>
    <w:rsid w:val="0011657A"/>
    <w:rsid w:val="00122BE3"/>
    <w:rsid w:val="00124119"/>
    <w:rsid w:val="00126CF4"/>
    <w:rsid w:val="00127CC8"/>
    <w:rsid w:val="001364F4"/>
    <w:rsid w:val="00140674"/>
    <w:rsid w:val="00141004"/>
    <w:rsid w:val="0014195D"/>
    <w:rsid w:val="00141BDA"/>
    <w:rsid w:val="00143E77"/>
    <w:rsid w:val="00144D2C"/>
    <w:rsid w:val="00145485"/>
    <w:rsid w:val="00145E3E"/>
    <w:rsid w:val="00147141"/>
    <w:rsid w:val="00152A54"/>
    <w:rsid w:val="00153924"/>
    <w:rsid w:val="0015495C"/>
    <w:rsid w:val="0015730F"/>
    <w:rsid w:val="001614E3"/>
    <w:rsid w:val="0016207E"/>
    <w:rsid w:val="00164C01"/>
    <w:rsid w:val="0016516C"/>
    <w:rsid w:val="001655F5"/>
    <w:rsid w:val="00165F58"/>
    <w:rsid w:val="00166E0D"/>
    <w:rsid w:val="001677A1"/>
    <w:rsid w:val="0017140F"/>
    <w:rsid w:val="001746DE"/>
    <w:rsid w:val="00177AE5"/>
    <w:rsid w:val="00181228"/>
    <w:rsid w:val="00181E44"/>
    <w:rsid w:val="001836FE"/>
    <w:rsid w:val="00190B36"/>
    <w:rsid w:val="00195FD9"/>
    <w:rsid w:val="00196B6A"/>
    <w:rsid w:val="0019761F"/>
    <w:rsid w:val="001A0491"/>
    <w:rsid w:val="001A22AB"/>
    <w:rsid w:val="001B12E8"/>
    <w:rsid w:val="001B18A8"/>
    <w:rsid w:val="001B1C05"/>
    <w:rsid w:val="001B28F9"/>
    <w:rsid w:val="001B32FE"/>
    <w:rsid w:val="001B369C"/>
    <w:rsid w:val="001B45AA"/>
    <w:rsid w:val="001B625E"/>
    <w:rsid w:val="001C1815"/>
    <w:rsid w:val="001C1CE7"/>
    <w:rsid w:val="001C263E"/>
    <w:rsid w:val="001C487F"/>
    <w:rsid w:val="001C64C4"/>
    <w:rsid w:val="001D0B5B"/>
    <w:rsid w:val="001D3E51"/>
    <w:rsid w:val="001D4161"/>
    <w:rsid w:val="001D4459"/>
    <w:rsid w:val="001D65D0"/>
    <w:rsid w:val="001E0EA9"/>
    <w:rsid w:val="001E13FE"/>
    <w:rsid w:val="001E2373"/>
    <w:rsid w:val="001F5484"/>
    <w:rsid w:val="001F5DBD"/>
    <w:rsid w:val="001F6670"/>
    <w:rsid w:val="00201BF3"/>
    <w:rsid w:val="00201CDE"/>
    <w:rsid w:val="00201F41"/>
    <w:rsid w:val="00202E6A"/>
    <w:rsid w:val="002039C2"/>
    <w:rsid w:val="00206C58"/>
    <w:rsid w:val="00207839"/>
    <w:rsid w:val="00210A6F"/>
    <w:rsid w:val="00211B1B"/>
    <w:rsid w:val="00212004"/>
    <w:rsid w:val="00215221"/>
    <w:rsid w:val="00216FB6"/>
    <w:rsid w:val="002205AF"/>
    <w:rsid w:val="00220CA4"/>
    <w:rsid w:val="00223715"/>
    <w:rsid w:val="00224385"/>
    <w:rsid w:val="00224775"/>
    <w:rsid w:val="00232FEC"/>
    <w:rsid w:val="002343BD"/>
    <w:rsid w:val="00234EBF"/>
    <w:rsid w:val="00240774"/>
    <w:rsid w:val="00240C60"/>
    <w:rsid w:val="0024202C"/>
    <w:rsid w:val="00244765"/>
    <w:rsid w:val="0024719F"/>
    <w:rsid w:val="002545B6"/>
    <w:rsid w:val="002640DE"/>
    <w:rsid w:val="00264412"/>
    <w:rsid w:val="0026441B"/>
    <w:rsid w:val="00264A3C"/>
    <w:rsid w:val="002704F5"/>
    <w:rsid w:val="00270F30"/>
    <w:rsid w:val="00273142"/>
    <w:rsid w:val="00273A03"/>
    <w:rsid w:val="00275FB3"/>
    <w:rsid w:val="002815A9"/>
    <w:rsid w:val="00282FEA"/>
    <w:rsid w:val="002921DD"/>
    <w:rsid w:val="0029477F"/>
    <w:rsid w:val="002A01F9"/>
    <w:rsid w:val="002A0ECB"/>
    <w:rsid w:val="002A16FE"/>
    <w:rsid w:val="002A362C"/>
    <w:rsid w:val="002A38B7"/>
    <w:rsid w:val="002A3C89"/>
    <w:rsid w:val="002A5978"/>
    <w:rsid w:val="002B0577"/>
    <w:rsid w:val="002B19CC"/>
    <w:rsid w:val="002B2FCA"/>
    <w:rsid w:val="002B31D4"/>
    <w:rsid w:val="002B32FC"/>
    <w:rsid w:val="002B64FF"/>
    <w:rsid w:val="002B65BB"/>
    <w:rsid w:val="002B6FAB"/>
    <w:rsid w:val="002B7F54"/>
    <w:rsid w:val="002C6556"/>
    <w:rsid w:val="002C7C92"/>
    <w:rsid w:val="002D16F1"/>
    <w:rsid w:val="002D1886"/>
    <w:rsid w:val="002D3BD2"/>
    <w:rsid w:val="002E20FF"/>
    <w:rsid w:val="002E2A67"/>
    <w:rsid w:val="002E3F03"/>
    <w:rsid w:val="002E402A"/>
    <w:rsid w:val="002E6977"/>
    <w:rsid w:val="002F1ABB"/>
    <w:rsid w:val="002F3433"/>
    <w:rsid w:val="002F3BFA"/>
    <w:rsid w:val="002F699A"/>
    <w:rsid w:val="003003FF"/>
    <w:rsid w:val="00303A99"/>
    <w:rsid w:val="003044DA"/>
    <w:rsid w:val="003122CB"/>
    <w:rsid w:val="00314F26"/>
    <w:rsid w:val="003152D6"/>
    <w:rsid w:val="00315470"/>
    <w:rsid w:val="00315476"/>
    <w:rsid w:val="00315BF5"/>
    <w:rsid w:val="00320865"/>
    <w:rsid w:val="00320E23"/>
    <w:rsid w:val="003219F1"/>
    <w:rsid w:val="003234F4"/>
    <w:rsid w:val="0032356A"/>
    <w:rsid w:val="00323F76"/>
    <w:rsid w:val="00324E4C"/>
    <w:rsid w:val="0032530A"/>
    <w:rsid w:val="00327FBB"/>
    <w:rsid w:val="00330FE4"/>
    <w:rsid w:val="003354C5"/>
    <w:rsid w:val="00336C1B"/>
    <w:rsid w:val="00342430"/>
    <w:rsid w:val="0034611F"/>
    <w:rsid w:val="00354158"/>
    <w:rsid w:val="00354999"/>
    <w:rsid w:val="003563D2"/>
    <w:rsid w:val="00360728"/>
    <w:rsid w:val="0036285E"/>
    <w:rsid w:val="00362EC7"/>
    <w:rsid w:val="0036358C"/>
    <w:rsid w:val="00364985"/>
    <w:rsid w:val="00366B82"/>
    <w:rsid w:val="00367BAD"/>
    <w:rsid w:val="0037277E"/>
    <w:rsid w:val="0037329B"/>
    <w:rsid w:val="00374179"/>
    <w:rsid w:val="003800D8"/>
    <w:rsid w:val="003825F8"/>
    <w:rsid w:val="00382BC1"/>
    <w:rsid w:val="00382DEE"/>
    <w:rsid w:val="00382E9E"/>
    <w:rsid w:val="003851A9"/>
    <w:rsid w:val="00386DD1"/>
    <w:rsid w:val="00387F22"/>
    <w:rsid w:val="003916A6"/>
    <w:rsid w:val="003A1B9D"/>
    <w:rsid w:val="003A4C5A"/>
    <w:rsid w:val="003A629F"/>
    <w:rsid w:val="003A6726"/>
    <w:rsid w:val="003A6D6B"/>
    <w:rsid w:val="003B332B"/>
    <w:rsid w:val="003B4437"/>
    <w:rsid w:val="003B5F5E"/>
    <w:rsid w:val="003B66F9"/>
    <w:rsid w:val="003B69DE"/>
    <w:rsid w:val="003C471A"/>
    <w:rsid w:val="003C76C7"/>
    <w:rsid w:val="003D1371"/>
    <w:rsid w:val="003D1931"/>
    <w:rsid w:val="003D24AA"/>
    <w:rsid w:val="003D29A2"/>
    <w:rsid w:val="003D4338"/>
    <w:rsid w:val="003D63CC"/>
    <w:rsid w:val="003E0C4D"/>
    <w:rsid w:val="003E243D"/>
    <w:rsid w:val="003E34A4"/>
    <w:rsid w:val="003E52DA"/>
    <w:rsid w:val="003E56E9"/>
    <w:rsid w:val="003E585E"/>
    <w:rsid w:val="003E640A"/>
    <w:rsid w:val="003E6B82"/>
    <w:rsid w:val="003F2187"/>
    <w:rsid w:val="003F4348"/>
    <w:rsid w:val="003F57ED"/>
    <w:rsid w:val="00402F5D"/>
    <w:rsid w:val="004068F4"/>
    <w:rsid w:val="00407F79"/>
    <w:rsid w:val="004132A5"/>
    <w:rsid w:val="0041451D"/>
    <w:rsid w:val="00415E79"/>
    <w:rsid w:val="00416E17"/>
    <w:rsid w:val="004170FF"/>
    <w:rsid w:val="0042167E"/>
    <w:rsid w:val="004259B8"/>
    <w:rsid w:val="00425FB7"/>
    <w:rsid w:val="00430E13"/>
    <w:rsid w:val="004330A4"/>
    <w:rsid w:val="00437E98"/>
    <w:rsid w:val="0044063A"/>
    <w:rsid w:val="00443399"/>
    <w:rsid w:val="004447C0"/>
    <w:rsid w:val="00444D23"/>
    <w:rsid w:val="00447973"/>
    <w:rsid w:val="00456898"/>
    <w:rsid w:val="00460C1B"/>
    <w:rsid w:val="004624D1"/>
    <w:rsid w:val="004653A7"/>
    <w:rsid w:val="00474E0F"/>
    <w:rsid w:val="00475273"/>
    <w:rsid w:val="0047541F"/>
    <w:rsid w:val="00477EEB"/>
    <w:rsid w:val="0048094E"/>
    <w:rsid w:val="00481011"/>
    <w:rsid w:val="0048107A"/>
    <w:rsid w:val="00481D88"/>
    <w:rsid w:val="00481F90"/>
    <w:rsid w:val="004835DC"/>
    <w:rsid w:val="00483BC7"/>
    <w:rsid w:val="00485E23"/>
    <w:rsid w:val="004868AD"/>
    <w:rsid w:val="0049372F"/>
    <w:rsid w:val="00493730"/>
    <w:rsid w:val="00494649"/>
    <w:rsid w:val="00495E49"/>
    <w:rsid w:val="00497695"/>
    <w:rsid w:val="004A04FC"/>
    <w:rsid w:val="004A56E3"/>
    <w:rsid w:val="004A70B0"/>
    <w:rsid w:val="004B0B15"/>
    <w:rsid w:val="004B5BFE"/>
    <w:rsid w:val="004B6EB3"/>
    <w:rsid w:val="004B7A07"/>
    <w:rsid w:val="004C0E93"/>
    <w:rsid w:val="004C44C3"/>
    <w:rsid w:val="004D2D58"/>
    <w:rsid w:val="004D3665"/>
    <w:rsid w:val="004D4D48"/>
    <w:rsid w:val="004D71E6"/>
    <w:rsid w:val="004D7328"/>
    <w:rsid w:val="004D755B"/>
    <w:rsid w:val="004D7D6D"/>
    <w:rsid w:val="004E591E"/>
    <w:rsid w:val="004E5C4B"/>
    <w:rsid w:val="004F0F5A"/>
    <w:rsid w:val="004F4C05"/>
    <w:rsid w:val="004F5429"/>
    <w:rsid w:val="004F7CF1"/>
    <w:rsid w:val="00500259"/>
    <w:rsid w:val="0050327B"/>
    <w:rsid w:val="00510198"/>
    <w:rsid w:val="00510293"/>
    <w:rsid w:val="0051337C"/>
    <w:rsid w:val="0051357E"/>
    <w:rsid w:val="00517157"/>
    <w:rsid w:val="005209C2"/>
    <w:rsid w:val="00521AE6"/>
    <w:rsid w:val="00523819"/>
    <w:rsid w:val="00525360"/>
    <w:rsid w:val="005261E4"/>
    <w:rsid w:val="0053032A"/>
    <w:rsid w:val="0053252E"/>
    <w:rsid w:val="00534CBE"/>
    <w:rsid w:val="00544BAE"/>
    <w:rsid w:val="005459F0"/>
    <w:rsid w:val="00550B9A"/>
    <w:rsid w:val="00552D52"/>
    <w:rsid w:val="00554F80"/>
    <w:rsid w:val="00561385"/>
    <w:rsid w:val="00563A66"/>
    <w:rsid w:val="00565A3D"/>
    <w:rsid w:val="005666CD"/>
    <w:rsid w:val="005674FC"/>
    <w:rsid w:val="005702BE"/>
    <w:rsid w:val="005706DC"/>
    <w:rsid w:val="00570A3F"/>
    <w:rsid w:val="00574552"/>
    <w:rsid w:val="005779EC"/>
    <w:rsid w:val="00581B3D"/>
    <w:rsid w:val="00582905"/>
    <w:rsid w:val="005830D0"/>
    <w:rsid w:val="00583A1D"/>
    <w:rsid w:val="00584C91"/>
    <w:rsid w:val="00586A12"/>
    <w:rsid w:val="0059199C"/>
    <w:rsid w:val="00592766"/>
    <w:rsid w:val="0059372E"/>
    <w:rsid w:val="00596464"/>
    <w:rsid w:val="005969D9"/>
    <w:rsid w:val="005A2141"/>
    <w:rsid w:val="005A2187"/>
    <w:rsid w:val="005A2B5F"/>
    <w:rsid w:val="005A4C92"/>
    <w:rsid w:val="005A5F02"/>
    <w:rsid w:val="005A608C"/>
    <w:rsid w:val="005A6596"/>
    <w:rsid w:val="005B0F4A"/>
    <w:rsid w:val="005B0F92"/>
    <w:rsid w:val="005B31A8"/>
    <w:rsid w:val="005B3655"/>
    <w:rsid w:val="005B644F"/>
    <w:rsid w:val="005C01C6"/>
    <w:rsid w:val="005C0957"/>
    <w:rsid w:val="005C2D31"/>
    <w:rsid w:val="005C3BDC"/>
    <w:rsid w:val="005C4663"/>
    <w:rsid w:val="005D046D"/>
    <w:rsid w:val="005D3C6B"/>
    <w:rsid w:val="005D422A"/>
    <w:rsid w:val="005E355A"/>
    <w:rsid w:val="005E406F"/>
    <w:rsid w:val="005E419C"/>
    <w:rsid w:val="005E6787"/>
    <w:rsid w:val="005E72BD"/>
    <w:rsid w:val="005F0748"/>
    <w:rsid w:val="005F1B90"/>
    <w:rsid w:val="005F3A27"/>
    <w:rsid w:val="00600629"/>
    <w:rsid w:val="00602E78"/>
    <w:rsid w:val="00605673"/>
    <w:rsid w:val="006057F3"/>
    <w:rsid w:val="00606BC0"/>
    <w:rsid w:val="0061037B"/>
    <w:rsid w:val="00612344"/>
    <w:rsid w:val="006158AA"/>
    <w:rsid w:val="00616052"/>
    <w:rsid w:val="00616304"/>
    <w:rsid w:val="0062163E"/>
    <w:rsid w:val="00622F86"/>
    <w:rsid w:val="00625F9F"/>
    <w:rsid w:val="006307B0"/>
    <w:rsid w:val="00630814"/>
    <w:rsid w:val="00632BCB"/>
    <w:rsid w:val="00636266"/>
    <w:rsid w:val="006378D4"/>
    <w:rsid w:val="00643C7B"/>
    <w:rsid w:val="006448B0"/>
    <w:rsid w:val="00644938"/>
    <w:rsid w:val="00652368"/>
    <w:rsid w:val="0065393E"/>
    <w:rsid w:val="00654752"/>
    <w:rsid w:val="006578A7"/>
    <w:rsid w:val="006601B3"/>
    <w:rsid w:val="00660330"/>
    <w:rsid w:val="00661A81"/>
    <w:rsid w:val="00663FF0"/>
    <w:rsid w:val="00664B64"/>
    <w:rsid w:val="00667B1E"/>
    <w:rsid w:val="00670550"/>
    <w:rsid w:val="00670D02"/>
    <w:rsid w:val="00672EA1"/>
    <w:rsid w:val="006750F2"/>
    <w:rsid w:val="0068301C"/>
    <w:rsid w:val="00684C83"/>
    <w:rsid w:val="006946F4"/>
    <w:rsid w:val="00694CC8"/>
    <w:rsid w:val="00695596"/>
    <w:rsid w:val="0069791D"/>
    <w:rsid w:val="006A1DD3"/>
    <w:rsid w:val="006A2C9B"/>
    <w:rsid w:val="006A3274"/>
    <w:rsid w:val="006A3A8D"/>
    <w:rsid w:val="006A6CEB"/>
    <w:rsid w:val="006B04AA"/>
    <w:rsid w:val="006B2346"/>
    <w:rsid w:val="006B56C3"/>
    <w:rsid w:val="006C4663"/>
    <w:rsid w:val="006D3C82"/>
    <w:rsid w:val="006D7F52"/>
    <w:rsid w:val="006E21AE"/>
    <w:rsid w:val="006E66B0"/>
    <w:rsid w:val="006E77A3"/>
    <w:rsid w:val="006F0003"/>
    <w:rsid w:val="006F025F"/>
    <w:rsid w:val="006F2EC5"/>
    <w:rsid w:val="006F3DC1"/>
    <w:rsid w:val="006F4C0F"/>
    <w:rsid w:val="007028A5"/>
    <w:rsid w:val="00704A38"/>
    <w:rsid w:val="00704FC1"/>
    <w:rsid w:val="00705962"/>
    <w:rsid w:val="0070685C"/>
    <w:rsid w:val="0070716A"/>
    <w:rsid w:val="0071096B"/>
    <w:rsid w:val="00714C71"/>
    <w:rsid w:val="00720B31"/>
    <w:rsid w:val="007230A3"/>
    <w:rsid w:val="00723A8D"/>
    <w:rsid w:val="00723CD2"/>
    <w:rsid w:val="007324C1"/>
    <w:rsid w:val="00732D0D"/>
    <w:rsid w:val="00733D55"/>
    <w:rsid w:val="00735D06"/>
    <w:rsid w:val="007374BF"/>
    <w:rsid w:val="00742576"/>
    <w:rsid w:val="00742BE5"/>
    <w:rsid w:val="007466C9"/>
    <w:rsid w:val="00746B47"/>
    <w:rsid w:val="00752F63"/>
    <w:rsid w:val="00754D45"/>
    <w:rsid w:val="00755A90"/>
    <w:rsid w:val="00756441"/>
    <w:rsid w:val="00760726"/>
    <w:rsid w:val="007623BE"/>
    <w:rsid w:val="00763700"/>
    <w:rsid w:val="00767A0A"/>
    <w:rsid w:val="00770566"/>
    <w:rsid w:val="007727AF"/>
    <w:rsid w:val="007737F5"/>
    <w:rsid w:val="00774451"/>
    <w:rsid w:val="00774798"/>
    <w:rsid w:val="00774876"/>
    <w:rsid w:val="007823EF"/>
    <w:rsid w:val="0078284B"/>
    <w:rsid w:val="00783D75"/>
    <w:rsid w:val="007841CA"/>
    <w:rsid w:val="007850DA"/>
    <w:rsid w:val="00790188"/>
    <w:rsid w:val="00792776"/>
    <w:rsid w:val="00793656"/>
    <w:rsid w:val="00797AAB"/>
    <w:rsid w:val="007A4D10"/>
    <w:rsid w:val="007A58BA"/>
    <w:rsid w:val="007B222D"/>
    <w:rsid w:val="007B5650"/>
    <w:rsid w:val="007B5FFC"/>
    <w:rsid w:val="007C1BD4"/>
    <w:rsid w:val="007C28F5"/>
    <w:rsid w:val="007C3FFF"/>
    <w:rsid w:val="007C57AE"/>
    <w:rsid w:val="007C607A"/>
    <w:rsid w:val="007D3AB1"/>
    <w:rsid w:val="007D5D25"/>
    <w:rsid w:val="007E0279"/>
    <w:rsid w:val="007E0A04"/>
    <w:rsid w:val="007E362F"/>
    <w:rsid w:val="007E4E22"/>
    <w:rsid w:val="007E6E9D"/>
    <w:rsid w:val="007F0AC5"/>
    <w:rsid w:val="007F387A"/>
    <w:rsid w:val="007F4B2A"/>
    <w:rsid w:val="007F70A4"/>
    <w:rsid w:val="00800695"/>
    <w:rsid w:val="0080664B"/>
    <w:rsid w:val="00807136"/>
    <w:rsid w:val="008138CE"/>
    <w:rsid w:val="008153B5"/>
    <w:rsid w:val="008161A8"/>
    <w:rsid w:val="0081700E"/>
    <w:rsid w:val="00820149"/>
    <w:rsid w:val="0082062E"/>
    <w:rsid w:val="0082286C"/>
    <w:rsid w:val="0082320A"/>
    <w:rsid w:val="008238CB"/>
    <w:rsid w:val="00833E7D"/>
    <w:rsid w:val="008346C9"/>
    <w:rsid w:val="00835991"/>
    <w:rsid w:val="00837C63"/>
    <w:rsid w:val="0084203D"/>
    <w:rsid w:val="0084407B"/>
    <w:rsid w:val="00844812"/>
    <w:rsid w:val="00845705"/>
    <w:rsid w:val="00845D19"/>
    <w:rsid w:val="008477B8"/>
    <w:rsid w:val="00847FFC"/>
    <w:rsid w:val="00852EC1"/>
    <w:rsid w:val="008540B1"/>
    <w:rsid w:val="008573B3"/>
    <w:rsid w:val="00860E79"/>
    <w:rsid w:val="0086565D"/>
    <w:rsid w:val="00870BA2"/>
    <w:rsid w:val="00871E04"/>
    <w:rsid w:val="00873107"/>
    <w:rsid w:val="008731CD"/>
    <w:rsid w:val="00875B03"/>
    <w:rsid w:val="0087682B"/>
    <w:rsid w:val="00877E36"/>
    <w:rsid w:val="008809D1"/>
    <w:rsid w:val="00883657"/>
    <w:rsid w:val="00883B38"/>
    <w:rsid w:val="00885248"/>
    <w:rsid w:val="008870CA"/>
    <w:rsid w:val="00887109"/>
    <w:rsid w:val="00887614"/>
    <w:rsid w:val="00892202"/>
    <w:rsid w:val="0089356C"/>
    <w:rsid w:val="008A297F"/>
    <w:rsid w:val="008A4417"/>
    <w:rsid w:val="008B089E"/>
    <w:rsid w:val="008B13FD"/>
    <w:rsid w:val="008B3290"/>
    <w:rsid w:val="008B7033"/>
    <w:rsid w:val="008C04F6"/>
    <w:rsid w:val="008C0CD1"/>
    <w:rsid w:val="008C1879"/>
    <w:rsid w:val="008C18E6"/>
    <w:rsid w:val="008C2739"/>
    <w:rsid w:val="008D45C3"/>
    <w:rsid w:val="008D5F9F"/>
    <w:rsid w:val="008E05D2"/>
    <w:rsid w:val="008E3BAC"/>
    <w:rsid w:val="008E49E0"/>
    <w:rsid w:val="008E5A90"/>
    <w:rsid w:val="008E7F22"/>
    <w:rsid w:val="008F0EEC"/>
    <w:rsid w:val="008F40BF"/>
    <w:rsid w:val="008F520D"/>
    <w:rsid w:val="008F546D"/>
    <w:rsid w:val="008F5D71"/>
    <w:rsid w:val="008F77A5"/>
    <w:rsid w:val="0090534F"/>
    <w:rsid w:val="0090539F"/>
    <w:rsid w:val="00912A19"/>
    <w:rsid w:val="00912F28"/>
    <w:rsid w:val="00913F26"/>
    <w:rsid w:val="00914EB0"/>
    <w:rsid w:val="00920371"/>
    <w:rsid w:val="00920473"/>
    <w:rsid w:val="00921E87"/>
    <w:rsid w:val="00924969"/>
    <w:rsid w:val="00925065"/>
    <w:rsid w:val="009270CF"/>
    <w:rsid w:val="0093087C"/>
    <w:rsid w:val="00936916"/>
    <w:rsid w:val="0094139E"/>
    <w:rsid w:val="00943A89"/>
    <w:rsid w:val="00943B3E"/>
    <w:rsid w:val="00944EBE"/>
    <w:rsid w:val="009461C5"/>
    <w:rsid w:val="00950227"/>
    <w:rsid w:val="00954538"/>
    <w:rsid w:val="00954F89"/>
    <w:rsid w:val="00960D99"/>
    <w:rsid w:val="009618A3"/>
    <w:rsid w:val="009639D4"/>
    <w:rsid w:val="00966090"/>
    <w:rsid w:val="009664BA"/>
    <w:rsid w:val="00966F60"/>
    <w:rsid w:val="00971AFE"/>
    <w:rsid w:val="00971E90"/>
    <w:rsid w:val="0097341C"/>
    <w:rsid w:val="009777F9"/>
    <w:rsid w:val="00986AF9"/>
    <w:rsid w:val="00987300"/>
    <w:rsid w:val="00987E5C"/>
    <w:rsid w:val="0099084C"/>
    <w:rsid w:val="009910A2"/>
    <w:rsid w:val="00991C4B"/>
    <w:rsid w:val="009938D8"/>
    <w:rsid w:val="0099411B"/>
    <w:rsid w:val="0099464D"/>
    <w:rsid w:val="00994BB5"/>
    <w:rsid w:val="00994D80"/>
    <w:rsid w:val="009A4582"/>
    <w:rsid w:val="009A7263"/>
    <w:rsid w:val="009B7F08"/>
    <w:rsid w:val="009C01C4"/>
    <w:rsid w:val="009C1242"/>
    <w:rsid w:val="009C5079"/>
    <w:rsid w:val="009C789B"/>
    <w:rsid w:val="009D1AFF"/>
    <w:rsid w:val="009D20C5"/>
    <w:rsid w:val="009D31A7"/>
    <w:rsid w:val="009D3550"/>
    <w:rsid w:val="009D4641"/>
    <w:rsid w:val="009D69F1"/>
    <w:rsid w:val="009D6E07"/>
    <w:rsid w:val="009E113B"/>
    <w:rsid w:val="009E689B"/>
    <w:rsid w:val="009E6F3D"/>
    <w:rsid w:val="009F4560"/>
    <w:rsid w:val="009F4662"/>
    <w:rsid w:val="009F4EB1"/>
    <w:rsid w:val="00A05E9D"/>
    <w:rsid w:val="00A06AAF"/>
    <w:rsid w:val="00A073E0"/>
    <w:rsid w:val="00A268C7"/>
    <w:rsid w:val="00A30AA8"/>
    <w:rsid w:val="00A311F0"/>
    <w:rsid w:val="00A4044E"/>
    <w:rsid w:val="00A4089D"/>
    <w:rsid w:val="00A40AA7"/>
    <w:rsid w:val="00A44943"/>
    <w:rsid w:val="00A456C6"/>
    <w:rsid w:val="00A474D9"/>
    <w:rsid w:val="00A56228"/>
    <w:rsid w:val="00A57711"/>
    <w:rsid w:val="00A612C0"/>
    <w:rsid w:val="00A62DAF"/>
    <w:rsid w:val="00A637DA"/>
    <w:rsid w:val="00A65EE1"/>
    <w:rsid w:val="00A800FB"/>
    <w:rsid w:val="00A81EC8"/>
    <w:rsid w:val="00A82767"/>
    <w:rsid w:val="00A82A7A"/>
    <w:rsid w:val="00A84600"/>
    <w:rsid w:val="00A85AAD"/>
    <w:rsid w:val="00A86F8F"/>
    <w:rsid w:val="00A92DE6"/>
    <w:rsid w:val="00A93B4B"/>
    <w:rsid w:val="00A93DF7"/>
    <w:rsid w:val="00A9407F"/>
    <w:rsid w:val="00A95951"/>
    <w:rsid w:val="00A95C22"/>
    <w:rsid w:val="00A964B6"/>
    <w:rsid w:val="00AA0394"/>
    <w:rsid w:val="00AA1FA6"/>
    <w:rsid w:val="00AB417C"/>
    <w:rsid w:val="00AB4EDD"/>
    <w:rsid w:val="00AB6261"/>
    <w:rsid w:val="00AB720D"/>
    <w:rsid w:val="00AC210B"/>
    <w:rsid w:val="00AC417D"/>
    <w:rsid w:val="00AC48DC"/>
    <w:rsid w:val="00AC5263"/>
    <w:rsid w:val="00AC657F"/>
    <w:rsid w:val="00AC6E32"/>
    <w:rsid w:val="00AD19AF"/>
    <w:rsid w:val="00AD495E"/>
    <w:rsid w:val="00AD6896"/>
    <w:rsid w:val="00AE2D7D"/>
    <w:rsid w:val="00AE3301"/>
    <w:rsid w:val="00AE3AAE"/>
    <w:rsid w:val="00AE7F06"/>
    <w:rsid w:val="00AF0B5C"/>
    <w:rsid w:val="00AF2927"/>
    <w:rsid w:val="00AF2E2E"/>
    <w:rsid w:val="00AF43F2"/>
    <w:rsid w:val="00AF7EC2"/>
    <w:rsid w:val="00B0197A"/>
    <w:rsid w:val="00B05B38"/>
    <w:rsid w:val="00B06C4F"/>
    <w:rsid w:val="00B07266"/>
    <w:rsid w:val="00B07AE6"/>
    <w:rsid w:val="00B11BF8"/>
    <w:rsid w:val="00B128D8"/>
    <w:rsid w:val="00B14E32"/>
    <w:rsid w:val="00B17F1D"/>
    <w:rsid w:val="00B2146F"/>
    <w:rsid w:val="00B232A8"/>
    <w:rsid w:val="00B23BA2"/>
    <w:rsid w:val="00B24711"/>
    <w:rsid w:val="00B256FD"/>
    <w:rsid w:val="00B304AE"/>
    <w:rsid w:val="00B3091D"/>
    <w:rsid w:val="00B310C4"/>
    <w:rsid w:val="00B325F1"/>
    <w:rsid w:val="00B3504F"/>
    <w:rsid w:val="00B4363A"/>
    <w:rsid w:val="00B43D3A"/>
    <w:rsid w:val="00B44F73"/>
    <w:rsid w:val="00B54680"/>
    <w:rsid w:val="00B54F03"/>
    <w:rsid w:val="00B75BDC"/>
    <w:rsid w:val="00B76341"/>
    <w:rsid w:val="00B7792E"/>
    <w:rsid w:val="00B83280"/>
    <w:rsid w:val="00B87E17"/>
    <w:rsid w:val="00B927D8"/>
    <w:rsid w:val="00B92D2D"/>
    <w:rsid w:val="00B94A0A"/>
    <w:rsid w:val="00B95257"/>
    <w:rsid w:val="00B97BA2"/>
    <w:rsid w:val="00BA0172"/>
    <w:rsid w:val="00BA3C08"/>
    <w:rsid w:val="00BA3D39"/>
    <w:rsid w:val="00BA56DA"/>
    <w:rsid w:val="00BA736A"/>
    <w:rsid w:val="00BA7A54"/>
    <w:rsid w:val="00BA7DDC"/>
    <w:rsid w:val="00BB0639"/>
    <w:rsid w:val="00BB119E"/>
    <w:rsid w:val="00BB2FB0"/>
    <w:rsid w:val="00BB3FA7"/>
    <w:rsid w:val="00BB40C3"/>
    <w:rsid w:val="00BB45D8"/>
    <w:rsid w:val="00BB4D25"/>
    <w:rsid w:val="00BC0FD9"/>
    <w:rsid w:val="00BC2536"/>
    <w:rsid w:val="00BC629F"/>
    <w:rsid w:val="00BC76FD"/>
    <w:rsid w:val="00BD6780"/>
    <w:rsid w:val="00BE1485"/>
    <w:rsid w:val="00BE69E6"/>
    <w:rsid w:val="00BE7DAF"/>
    <w:rsid w:val="00BF464D"/>
    <w:rsid w:val="00BF6C4C"/>
    <w:rsid w:val="00C05583"/>
    <w:rsid w:val="00C0713F"/>
    <w:rsid w:val="00C07697"/>
    <w:rsid w:val="00C07DC2"/>
    <w:rsid w:val="00C13B8D"/>
    <w:rsid w:val="00C16223"/>
    <w:rsid w:val="00C1764A"/>
    <w:rsid w:val="00C220FF"/>
    <w:rsid w:val="00C226A0"/>
    <w:rsid w:val="00C26A49"/>
    <w:rsid w:val="00C27DF2"/>
    <w:rsid w:val="00C31D07"/>
    <w:rsid w:val="00C439DE"/>
    <w:rsid w:val="00C45589"/>
    <w:rsid w:val="00C50E3B"/>
    <w:rsid w:val="00C51C7C"/>
    <w:rsid w:val="00C51FAC"/>
    <w:rsid w:val="00C52647"/>
    <w:rsid w:val="00C54B3F"/>
    <w:rsid w:val="00C57277"/>
    <w:rsid w:val="00C57AF1"/>
    <w:rsid w:val="00C60804"/>
    <w:rsid w:val="00C62521"/>
    <w:rsid w:val="00C64933"/>
    <w:rsid w:val="00C64E0E"/>
    <w:rsid w:val="00C64EC5"/>
    <w:rsid w:val="00C65D84"/>
    <w:rsid w:val="00C7171B"/>
    <w:rsid w:val="00C71D8F"/>
    <w:rsid w:val="00C72E01"/>
    <w:rsid w:val="00C762CC"/>
    <w:rsid w:val="00C76B5F"/>
    <w:rsid w:val="00C7709D"/>
    <w:rsid w:val="00C812C9"/>
    <w:rsid w:val="00C81323"/>
    <w:rsid w:val="00C861DA"/>
    <w:rsid w:val="00C874D5"/>
    <w:rsid w:val="00C902EB"/>
    <w:rsid w:val="00C95C97"/>
    <w:rsid w:val="00CA0EE7"/>
    <w:rsid w:val="00CA10C1"/>
    <w:rsid w:val="00CA2D96"/>
    <w:rsid w:val="00CA3C25"/>
    <w:rsid w:val="00CA4E53"/>
    <w:rsid w:val="00CA55D0"/>
    <w:rsid w:val="00CA6F98"/>
    <w:rsid w:val="00CB16AF"/>
    <w:rsid w:val="00CB1E70"/>
    <w:rsid w:val="00CB3DC3"/>
    <w:rsid w:val="00CB4C2A"/>
    <w:rsid w:val="00CC0B21"/>
    <w:rsid w:val="00CC3F44"/>
    <w:rsid w:val="00CC404F"/>
    <w:rsid w:val="00CC4D44"/>
    <w:rsid w:val="00CC57BD"/>
    <w:rsid w:val="00CC5C30"/>
    <w:rsid w:val="00CC7463"/>
    <w:rsid w:val="00CC798E"/>
    <w:rsid w:val="00CD4716"/>
    <w:rsid w:val="00CD522A"/>
    <w:rsid w:val="00CD56A4"/>
    <w:rsid w:val="00CD6711"/>
    <w:rsid w:val="00CE22DA"/>
    <w:rsid w:val="00CE4F6D"/>
    <w:rsid w:val="00CE5860"/>
    <w:rsid w:val="00CE6369"/>
    <w:rsid w:val="00D01849"/>
    <w:rsid w:val="00D04EF6"/>
    <w:rsid w:val="00D05EC3"/>
    <w:rsid w:val="00D140CA"/>
    <w:rsid w:val="00D175DF"/>
    <w:rsid w:val="00D21E92"/>
    <w:rsid w:val="00D317A8"/>
    <w:rsid w:val="00D34FE4"/>
    <w:rsid w:val="00D402B7"/>
    <w:rsid w:val="00D42A15"/>
    <w:rsid w:val="00D4698E"/>
    <w:rsid w:val="00D500EB"/>
    <w:rsid w:val="00D51D9A"/>
    <w:rsid w:val="00D53B25"/>
    <w:rsid w:val="00D54A5D"/>
    <w:rsid w:val="00D56654"/>
    <w:rsid w:val="00D604A7"/>
    <w:rsid w:val="00D60F78"/>
    <w:rsid w:val="00D62A57"/>
    <w:rsid w:val="00D654B6"/>
    <w:rsid w:val="00D71586"/>
    <w:rsid w:val="00D77300"/>
    <w:rsid w:val="00D80A25"/>
    <w:rsid w:val="00D813AF"/>
    <w:rsid w:val="00D84EEB"/>
    <w:rsid w:val="00D87880"/>
    <w:rsid w:val="00D90B7D"/>
    <w:rsid w:val="00D91B82"/>
    <w:rsid w:val="00D942F6"/>
    <w:rsid w:val="00D96DE0"/>
    <w:rsid w:val="00D976E3"/>
    <w:rsid w:val="00DA4985"/>
    <w:rsid w:val="00DA7079"/>
    <w:rsid w:val="00DA72B4"/>
    <w:rsid w:val="00DB1FF0"/>
    <w:rsid w:val="00DC0CF8"/>
    <w:rsid w:val="00DC5E0D"/>
    <w:rsid w:val="00DD03AE"/>
    <w:rsid w:val="00DD0573"/>
    <w:rsid w:val="00DD28B7"/>
    <w:rsid w:val="00DD2E9B"/>
    <w:rsid w:val="00DD4F0B"/>
    <w:rsid w:val="00DD5AEC"/>
    <w:rsid w:val="00DE44CE"/>
    <w:rsid w:val="00DE6AF4"/>
    <w:rsid w:val="00DF0B5F"/>
    <w:rsid w:val="00DF2EFB"/>
    <w:rsid w:val="00DF3188"/>
    <w:rsid w:val="00DF32AA"/>
    <w:rsid w:val="00DF3FBF"/>
    <w:rsid w:val="00DF482F"/>
    <w:rsid w:val="00DF5C80"/>
    <w:rsid w:val="00DF621D"/>
    <w:rsid w:val="00DF768C"/>
    <w:rsid w:val="00E03ED8"/>
    <w:rsid w:val="00E0440E"/>
    <w:rsid w:val="00E05C8A"/>
    <w:rsid w:val="00E06C38"/>
    <w:rsid w:val="00E07ABA"/>
    <w:rsid w:val="00E10778"/>
    <w:rsid w:val="00E11A48"/>
    <w:rsid w:val="00E16128"/>
    <w:rsid w:val="00E204F9"/>
    <w:rsid w:val="00E27873"/>
    <w:rsid w:val="00E300EC"/>
    <w:rsid w:val="00E30C23"/>
    <w:rsid w:val="00E31ACB"/>
    <w:rsid w:val="00E32350"/>
    <w:rsid w:val="00E32413"/>
    <w:rsid w:val="00E36A14"/>
    <w:rsid w:val="00E37745"/>
    <w:rsid w:val="00E4452E"/>
    <w:rsid w:val="00E4470A"/>
    <w:rsid w:val="00E45FEF"/>
    <w:rsid w:val="00E467B2"/>
    <w:rsid w:val="00E51824"/>
    <w:rsid w:val="00E531F1"/>
    <w:rsid w:val="00E54450"/>
    <w:rsid w:val="00E56826"/>
    <w:rsid w:val="00E62DAF"/>
    <w:rsid w:val="00E66727"/>
    <w:rsid w:val="00E66EC1"/>
    <w:rsid w:val="00E67643"/>
    <w:rsid w:val="00E72304"/>
    <w:rsid w:val="00E7242C"/>
    <w:rsid w:val="00E76AC7"/>
    <w:rsid w:val="00E818A3"/>
    <w:rsid w:val="00E834F6"/>
    <w:rsid w:val="00E83734"/>
    <w:rsid w:val="00E84246"/>
    <w:rsid w:val="00E85384"/>
    <w:rsid w:val="00E87906"/>
    <w:rsid w:val="00E90BE0"/>
    <w:rsid w:val="00E927D6"/>
    <w:rsid w:val="00E928B0"/>
    <w:rsid w:val="00E9306C"/>
    <w:rsid w:val="00E93981"/>
    <w:rsid w:val="00E9475F"/>
    <w:rsid w:val="00E95A0B"/>
    <w:rsid w:val="00E962A7"/>
    <w:rsid w:val="00EA0847"/>
    <w:rsid w:val="00EA20FA"/>
    <w:rsid w:val="00EA28A3"/>
    <w:rsid w:val="00EA33FA"/>
    <w:rsid w:val="00EA49F5"/>
    <w:rsid w:val="00EA721E"/>
    <w:rsid w:val="00EB0758"/>
    <w:rsid w:val="00EB0BEF"/>
    <w:rsid w:val="00EB251D"/>
    <w:rsid w:val="00EB33AA"/>
    <w:rsid w:val="00EB3DB0"/>
    <w:rsid w:val="00EB4B45"/>
    <w:rsid w:val="00EC0ACB"/>
    <w:rsid w:val="00EC2C56"/>
    <w:rsid w:val="00EC4510"/>
    <w:rsid w:val="00ED1828"/>
    <w:rsid w:val="00ED27DF"/>
    <w:rsid w:val="00EE377F"/>
    <w:rsid w:val="00EE643B"/>
    <w:rsid w:val="00EF0355"/>
    <w:rsid w:val="00EF5B5D"/>
    <w:rsid w:val="00F013D8"/>
    <w:rsid w:val="00F02A29"/>
    <w:rsid w:val="00F0526B"/>
    <w:rsid w:val="00F11B2C"/>
    <w:rsid w:val="00F11FAB"/>
    <w:rsid w:val="00F14552"/>
    <w:rsid w:val="00F22809"/>
    <w:rsid w:val="00F2578B"/>
    <w:rsid w:val="00F264E0"/>
    <w:rsid w:val="00F30EDB"/>
    <w:rsid w:val="00F315AB"/>
    <w:rsid w:val="00F322F0"/>
    <w:rsid w:val="00F32827"/>
    <w:rsid w:val="00F34A67"/>
    <w:rsid w:val="00F350E6"/>
    <w:rsid w:val="00F357DA"/>
    <w:rsid w:val="00F364C5"/>
    <w:rsid w:val="00F43189"/>
    <w:rsid w:val="00F44336"/>
    <w:rsid w:val="00F44E7C"/>
    <w:rsid w:val="00F4794D"/>
    <w:rsid w:val="00F47D1E"/>
    <w:rsid w:val="00F47FB4"/>
    <w:rsid w:val="00F54537"/>
    <w:rsid w:val="00F573BB"/>
    <w:rsid w:val="00F6542B"/>
    <w:rsid w:val="00F65714"/>
    <w:rsid w:val="00F66031"/>
    <w:rsid w:val="00F67150"/>
    <w:rsid w:val="00F73B52"/>
    <w:rsid w:val="00F75C19"/>
    <w:rsid w:val="00F77B5F"/>
    <w:rsid w:val="00F801A8"/>
    <w:rsid w:val="00F81482"/>
    <w:rsid w:val="00F81740"/>
    <w:rsid w:val="00F83DC2"/>
    <w:rsid w:val="00F85A01"/>
    <w:rsid w:val="00F860C4"/>
    <w:rsid w:val="00F86624"/>
    <w:rsid w:val="00F9093B"/>
    <w:rsid w:val="00F96260"/>
    <w:rsid w:val="00FB051A"/>
    <w:rsid w:val="00FB31BD"/>
    <w:rsid w:val="00FB3974"/>
    <w:rsid w:val="00FB3DED"/>
    <w:rsid w:val="00FB5BB0"/>
    <w:rsid w:val="00FB716A"/>
    <w:rsid w:val="00FC0A55"/>
    <w:rsid w:val="00FC1621"/>
    <w:rsid w:val="00FC1A91"/>
    <w:rsid w:val="00FC1EAF"/>
    <w:rsid w:val="00FC2E96"/>
    <w:rsid w:val="00FC35CE"/>
    <w:rsid w:val="00FD1A4D"/>
    <w:rsid w:val="00FE7731"/>
    <w:rsid w:val="00FF0D37"/>
    <w:rsid w:val="00FF1FAF"/>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B9E6D0"/>
  <w15:chartTrackingRefBased/>
  <w15:docId w15:val="{4BB08498-3FF8-45BB-964A-1066570B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4FC"/>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8B13FD"/>
    <w:pPr>
      <w:tabs>
        <w:tab w:val="right" w:leader="dot" w:pos="8828"/>
      </w:tabs>
      <w:spacing w:after="100" w:line="360" w:lineRule="auto"/>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concuadrcula6concolores">
    <w:name w:val="Grid Table 6 Colorful"/>
    <w:basedOn w:val="Tablanormal"/>
    <w:uiPriority w:val="51"/>
    <w:rsid w:val="009D35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11">
    <w:name w:val="Tabla con cuadrícula211"/>
    <w:basedOn w:val="Tablanormal"/>
    <w:next w:val="Tablaconcuadrcula"/>
    <w:uiPriority w:val="39"/>
    <w:rsid w:val="002A0EC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F1B90"/>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266935680">
      <w:bodyDiv w:val="1"/>
      <w:marLeft w:val="0"/>
      <w:marRight w:val="0"/>
      <w:marTop w:val="0"/>
      <w:marBottom w:val="0"/>
      <w:divBdr>
        <w:top w:val="none" w:sz="0" w:space="0" w:color="auto"/>
        <w:left w:val="none" w:sz="0" w:space="0" w:color="auto"/>
        <w:bottom w:val="none" w:sz="0" w:space="0" w:color="auto"/>
        <w:right w:val="none" w:sz="0" w:space="0" w:color="auto"/>
      </w:divBdr>
    </w:div>
    <w:div w:id="316543498">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28957225">
      <w:bodyDiv w:val="1"/>
      <w:marLeft w:val="0"/>
      <w:marRight w:val="0"/>
      <w:marTop w:val="0"/>
      <w:marBottom w:val="0"/>
      <w:divBdr>
        <w:top w:val="none" w:sz="0" w:space="0" w:color="auto"/>
        <w:left w:val="none" w:sz="0" w:space="0" w:color="auto"/>
        <w:bottom w:val="none" w:sz="0" w:space="0" w:color="auto"/>
        <w:right w:val="none" w:sz="0" w:space="0" w:color="auto"/>
      </w:divBdr>
    </w:div>
    <w:div w:id="1346249107">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433891308">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53035114">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34514395">
      <w:bodyDiv w:val="1"/>
      <w:marLeft w:val="0"/>
      <w:marRight w:val="0"/>
      <w:marTop w:val="0"/>
      <w:marBottom w:val="0"/>
      <w:divBdr>
        <w:top w:val="none" w:sz="0" w:space="0" w:color="auto"/>
        <w:left w:val="none" w:sz="0" w:space="0" w:color="auto"/>
        <w:bottom w:val="none" w:sz="0" w:space="0" w:color="auto"/>
        <w:right w:val="none" w:sz="0" w:space="0" w:color="auto"/>
      </w:divBdr>
    </w:div>
    <w:div w:id="214534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3472.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onsultas.ifai.org.mx/descargar.php?r=./pdf/resoluciones/2017/&amp;a=RRA%201588.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185.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BF77E-EF29-4C49-AB65-C0986F65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79</Pages>
  <Words>13989</Words>
  <Characters>76942</Characters>
  <Application>Microsoft Office Word</Application>
  <DocSecurity>0</DocSecurity>
  <Lines>641</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6</cp:revision>
  <cp:lastPrinted>2020-01-14T20:13:00Z</cp:lastPrinted>
  <dcterms:created xsi:type="dcterms:W3CDTF">2021-03-06T02:53:00Z</dcterms:created>
  <dcterms:modified xsi:type="dcterms:W3CDTF">2021-04-29T00:10:00Z</dcterms:modified>
</cp:coreProperties>
</file>