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10B00A" w14:textId="1DB3FE2E" w:rsidR="00200BFC" w:rsidRPr="00813B8B" w:rsidRDefault="00200BFC" w:rsidP="00200BFC">
      <w:pPr>
        <w:spacing w:line="360" w:lineRule="auto"/>
        <w:jc w:val="both"/>
        <w:rPr>
          <w:rFonts w:ascii="Palatino Linotype" w:hAnsi="Palatino Linotype" w:cs="Arial"/>
        </w:rPr>
      </w:pPr>
      <w:r w:rsidRPr="00813B8B">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w:t>
      </w:r>
      <w:r w:rsidR="000A27E2" w:rsidRPr="00813B8B">
        <w:rPr>
          <w:rFonts w:ascii="Palatino Linotype" w:hAnsi="Palatino Linotype" w:cs="Arial"/>
        </w:rPr>
        <w:t xml:space="preserve"> </w:t>
      </w:r>
      <w:r w:rsidR="004A0528" w:rsidRPr="00813B8B">
        <w:rPr>
          <w:rFonts w:ascii="Palatino Linotype" w:hAnsi="Palatino Linotype" w:cs="Arial"/>
        </w:rPr>
        <w:t>cuatro</w:t>
      </w:r>
      <w:r w:rsidR="00EE4FDC" w:rsidRPr="00813B8B">
        <w:rPr>
          <w:rFonts w:ascii="Palatino Linotype" w:hAnsi="Palatino Linotype" w:cs="Arial"/>
        </w:rPr>
        <w:t xml:space="preserve"> de marzo</w:t>
      </w:r>
      <w:r w:rsidR="000A27E2" w:rsidRPr="00813B8B">
        <w:rPr>
          <w:rFonts w:ascii="Palatino Linotype" w:hAnsi="Palatino Linotype" w:cs="Arial"/>
        </w:rPr>
        <w:t xml:space="preserve"> de dos mil veintiuno</w:t>
      </w:r>
      <w:r w:rsidR="003253C6" w:rsidRPr="00813B8B">
        <w:rPr>
          <w:rFonts w:ascii="Palatino Linotype" w:hAnsi="Palatino Linotype" w:cs="Arial"/>
        </w:rPr>
        <w:t>.</w:t>
      </w:r>
    </w:p>
    <w:p w14:paraId="57CA25AC" w14:textId="77777777" w:rsidR="003253C6" w:rsidRPr="00813B8B" w:rsidRDefault="003253C6" w:rsidP="00200BFC">
      <w:pPr>
        <w:spacing w:line="360" w:lineRule="auto"/>
        <w:jc w:val="both"/>
        <w:rPr>
          <w:rFonts w:ascii="Palatino Linotype" w:hAnsi="Palatino Linotype" w:cs="Arial"/>
        </w:rPr>
      </w:pPr>
    </w:p>
    <w:p w14:paraId="42C7D1A2" w14:textId="049C02AA" w:rsidR="003253C6" w:rsidRPr="00813B8B" w:rsidRDefault="00200BFC" w:rsidP="00200BFC">
      <w:pPr>
        <w:spacing w:line="360" w:lineRule="auto"/>
        <w:jc w:val="both"/>
        <w:rPr>
          <w:rFonts w:ascii="Palatino Linotype" w:hAnsi="Palatino Linotype" w:cs="Arial"/>
          <w:lang w:val="es-ES"/>
        </w:rPr>
      </w:pPr>
      <w:r w:rsidRPr="00813B8B">
        <w:rPr>
          <w:rFonts w:ascii="Palatino Linotype" w:hAnsi="Palatino Linotype" w:cs="Arial"/>
          <w:b/>
          <w:sz w:val="28"/>
        </w:rPr>
        <w:t>VISTO</w:t>
      </w:r>
      <w:r w:rsidRPr="00813B8B">
        <w:rPr>
          <w:rFonts w:ascii="Palatino Linotype" w:hAnsi="Palatino Linotype" w:cs="Arial"/>
        </w:rPr>
        <w:t xml:space="preserve"> el expediente formado con motivo del recurso de revisión </w:t>
      </w:r>
      <w:r w:rsidR="00A661CC" w:rsidRPr="00813B8B">
        <w:rPr>
          <w:rFonts w:ascii="Palatino Linotype" w:hAnsi="Palatino Linotype" w:cs="Arial"/>
          <w:b/>
          <w:bCs/>
        </w:rPr>
        <w:t>05977</w:t>
      </w:r>
      <w:r w:rsidR="000A27E2" w:rsidRPr="00813B8B">
        <w:rPr>
          <w:rFonts w:ascii="Palatino Linotype" w:hAnsi="Palatino Linotype" w:cs="Arial"/>
          <w:b/>
          <w:bCs/>
        </w:rPr>
        <w:t>/INFOEM/IP/RR/2020</w:t>
      </w:r>
      <w:r w:rsidRPr="00813B8B">
        <w:rPr>
          <w:rFonts w:ascii="Palatino Linotype" w:hAnsi="Palatino Linotype" w:cs="Arial"/>
        </w:rPr>
        <w:t xml:space="preserve">, promovido </w:t>
      </w:r>
      <w:r w:rsidRPr="00813B8B">
        <w:rPr>
          <w:rFonts w:ascii="Palatino Linotype" w:hAnsi="Palatino Linotype"/>
        </w:rPr>
        <w:t>por</w:t>
      </w:r>
      <w:r w:rsidR="00754477" w:rsidRPr="00813B8B">
        <w:rPr>
          <w:rFonts w:ascii="Palatino Linotype" w:hAnsi="Palatino Linotype"/>
        </w:rPr>
        <w:t xml:space="preserve"> </w:t>
      </w:r>
      <w:r w:rsidR="006820F8">
        <w:rPr>
          <w:rFonts w:ascii="Palatino Linotype" w:hAnsi="Palatino Linotype"/>
          <w:b/>
          <w:bCs/>
          <w:sz w:val="22"/>
          <w:szCs w:val="22"/>
        </w:rPr>
        <w:t>xxxx</w:t>
      </w:r>
      <w:r w:rsidR="006820F8" w:rsidRPr="00A661CC">
        <w:rPr>
          <w:rFonts w:ascii="Palatino Linotype" w:hAnsi="Palatino Linotype"/>
          <w:b/>
          <w:bCs/>
          <w:sz w:val="22"/>
          <w:szCs w:val="22"/>
        </w:rPr>
        <w:t xml:space="preserve"> </w:t>
      </w:r>
      <w:r w:rsidR="006820F8">
        <w:rPr>
          <w:rFonts w:ascii="Palatino Linotype" w:hAnsi="Palatino Linotype"/>
          <w:b/>
          <w:bCs/>
          <w:sz w:val="22"/>
          <w:szCs w:val="22"/>
        </w:rPr>
        <w:t>xxxxx</w:t>
      </w:r>
      <w:r w:rsidR="006820F8" w:rsidRPr="00A661CC">
        <w:rPr>
          <w:rFonts w:ascii="Palatino Linotype" w:hAnsi="Palatino Linotype"/>
          <w:b/>
          <w:bCs/>
          <w:sz w:val="22"/>
          <w:szCs w:val="22"/>
        </w:rPr>
        <w:t xml:space="preserve"> </w:t>
      </w:r>
      <w:r w:rsidR="006820F8">
        <w:rPr>
          <w:rFonts w:ascii="Palatino Linotype" w:hAnsi="Palatino Linotype"/>
          <w:b/>
          <w:bCs/>
          <w:sz w:val="22"/>
          <w:szCs w:val="22"/>
        </w:rPr>
        <w:t>x</w:t>
      </w:r>
      <w:r w:rsidRPr="00813B8B">
        <w:rPr>
          <w:rFonts w:ascii="Palatino Linotype" w:hAnsi="Palatino Linotype"/>
          <w:b/>
          <w:lang w:val="es-ES"/>
        </w:rPr>
        <w:t>,</w:t>
      </w:r>
      <w:r w:rsidRPr="00813B8B">
        <w:rPr>
          <w:rFonts w:ascii="Palatino Linotype" w:hAnsi="Palatino Linotype" w:cs="Arial"/>
          <w:b/>
          <w:lang w:val="es-ES"/>
        </w:rPr>
        <w:t xml:space="preserve"> </w:t>
      </w:r>
      <w:r w:rsidRPr="00813B8B">
        <w:rPr>
          <w:rFonts w:ascii="Palatino Linotype" w:hAnsi="Palatino Linotype" w:cs="Arial"/>
          <w:lang w:val="es-ES"/>
        </w:rPr>
        <w:t>en lo sucesivo</w:t>
      </w:r>
      <w:r w:rsidRPr="00813B8B">
        <w:rPr>
          <w:rFonts w:ascii="Palatino Linotype" w:hAnsi="Palatino Linotype" w:cs="Arial"/>
          <w:b/>
          <w:lang w:val="es-ES"/>
        </w:rPr>
        <w:t xml:space="preserve"> </w:t>
      </w:r>
      <w:r w:rsidR="00754477" w:rsidRPr="00813B8B">
        <w:rPr>
          <w:rFonts w:ascii="Palatino Linotype" w:hAnsi="Palatino Linotype" w:cs="Arial"/>
          <w:b/>
          <w:lang w:val="es-ES"/>
        </w:rPr>
        <w:t>EL</w:t>
      </w:r>
      <w:r w:rsidRPr="00813B8B">
        <w:rPr>
          <w:rFonts w:ascii="Palatino Linotype" w:hAnsi="Palatino Linotype" w:cs="Arial"/>
          <w:b/>
          <w:lang w:val="es-ES"/>
        </w:rPr>
        <w:t xml:space="preserve"> RECURRENTE,</w:t>
      </w:r>
      <w:r w:rsidRPr="00813B8B">
        <w:rPr>
          <w:rFonts w:ascii="Palatino Linotype" w:hAnsi="Palatino Linotype" w:cs="Arial"/>
          <w:lang w:val="es-ES"/>
        </w:rPr>
        <w:t xml:space="preserve"> en contra de la respuesta </w:t>
      </w:r>
      <w:r w:rsidR="00A661CC" w:rsidRPr="00813B8B">
        <w:rPr>
          <w:rFonts w:ascii="Palatino Linotype" w:hAnsi="Palatino Linotype" w:cs="Arial"/>
          <w:b/>
          <w:bCs/>
        </w:rPr>
        <w:t>Instituto de Seguridad Social del Estado de México y Municipios</w:t>
      </w:r>
      <w:r w:rsidRPr="00813B8B">
        <w:rPr>
          <w:rFonts w:ascii="Palatino Linotype" w:hAnsi="Palatino Linotype" w:cs="Arial"/>
          <w:b/>
          <w:lang w:val="es-ES"/>
        </w:rPr>
        <w:t xml:space="preserve">, </w:t>
      </w:r>
      <w:r w:rsidRPr="00813B8B">
        <w:rPr>
          <w:rFonts w:ascii="Palatino Linotype" w:hAnsi="Palatino Linotype" w:cs="Arial"/>
          <w:lang w:val="es-ES"/>
        </w:rPr>
        <w:t xml:space="preserve">en lo sucesivo </w:t>
      </w:r>
      <w:r w:rsidRPr="00813B8B">
        <w:rPr>
          <w:rFonts w:ascii="Palatino Linotype" w:hAnsi="Palatino Linotype" w:cs="Arial"/>
          <w:b/>
          <w:lang w:val="es-ES"/>
        </w:rPr>
        <w:t xml:space="preserve">EL SUJETO OBLIGADO, </w:t>
      </w:r>
      <w:r w:rsidRPr="00813B8B">
        <w:rPr>
          <w:rFonts w:ascii="Palatino Linotype" w:hAnsi="Palatino Linotype" w:cs="Arial"/>
          <w:lang w:val="es-ES"/>
        </w:rPr>
        <w:t xml:space="preserve">se procede a dictar la presente resolución con base en lo siguiente: </w:t>
      </w:r>
    </w:p>
    <w:p w14:paraId="7E5DAA96" w14:textId="77777777" w:rsidR="00200BFC" w:rsidRPr="00813B8B" w:rsidRDefault="00200BFC" w:rsidP="00200BFC">
      <w:pPr>
        <w:jc w:val="center"/>
        <w:rPr>
          <w:rFonts w:ascii="Palatino Linotype" w:hAnsi="Palatino Linotype" w:cs="Arial"/>
          <w:b/>
          <w:bCs/>
          <w:spacing w:val="60"/>
        </w:rPr>
      </w:pPr>
    </w:p>
    <w:p w14:paraId="6A6647B5" w14:textId="7AF7E570" w:rsidR="00200BFC" w:rsidRPr="00813B8B" w:rsidRDefault="00200BFC" w:rsidP="00200BFC">
      <w:pPr>
        <w:jc w:val="center"/>
        <w:rPr>
          <w:rFonts w:ascii="Palatino Linotype" w:hAnsi="Palatino Linotype" w:cs="Arial"/>
          <w:b/>
          <w:bCs/>
          <w:spacing w:val="60"/>
          <w:sz w:val="28"/>
        </w:rPr>
      </w:pPr>
      <w:r w:rsidRPr="00813B8B">
        <w:rPr>
          <w:rFonts w:ascii="Palatino Linotype" w:hAnsi="Palatino Linotype" w:cs="Arial"/>
          <w:b/>
          <w:bCs/>
          <w:spacing w:val="60"/>
          <w:sz w:val="28"/>
        </w:rPr>
        <w:t>RESULTANDO</w:t>
      </w:r>
    </w:p>
    <w:p w14:paraId="1329FDA4" w14:textId="77777777" w:rsidR="00242FAC" w:rsidRPr="00813B8B" w:rsidRDefault="00242FAC" w:rsidP="00200BFC">
      <w:pPr>
        <w:jc w:val="center"/>
        <w:rPr>
          <w:rFonts w:ascii="Palatino Linotype" w:hAnsi="Palatino Linotype" w:cs="Arial"/>
          <w:b/>
          <w:bCs/>
          <w:spacing w:val="60"/>
        </w:rPr>
      </w:pPr>
    </w:p>
    <w:p w14:paraId="70D9D779" w14:textId="2E698ABE" w:rsidR="00200BFC" w:rsidRPr="00813B8B" w:rsidRDefault="000A27E2" w:rsidP="000A27E2">
      <w:pPr>
        <w:spacing w:line="360" w:lineRule="auto"/>
        <w:jc w:val="both"/>
        <w:rPr>
          <w:rFonts w:ascii="Palatino Linotype" w:eastAsia="MS Mincho" w:hAnsi="Palatino Linotype" w:cs="Arial"/>
        </w:rPr>
      </w:pPr>
      <w:r w:rsidRPr="00813B8B">
        <w:rPr>
          <w:rFonts w:ascii="Palatino Linotype" w:eastAsia="Calibri" w:hAnsi="Palatino Linotype" w:cs="Arial"/>
          <w:b/>
          <w:sz w:val="28"/>
          <w:szCs w:val="28"/>
          <w:lang w:val="es-ES" w:eastAsia="en-US"/>
        </w:rPr>
        <w:t xml:space="preserve">I. </w:t>
      </w:r>
      <w:r w:rsidRPr="00813B8B">
        <w:rPr>
          <w:rFonts w:ascii="Palatino Linotype" w:eastAsia="MS Mincho" w:hAnsi="Palatino Linotype" w:cs="Arial"/>
        </w:rPr>
        <w:t xml:space="preserve">En fecha </w:t>
      </w:r>
      <w:r w:rsidR="00A661CC" w:rsidRPr="00813B8B">
        <w:rPr>
          <w:rFonts w:ascii="Palatino Linotype" w:eastAsia="MS Mincho" w:hAnsi="Palatino Linotype" w:cs="Arial"/>
        </w:rPr>
        <w:t>diecinueve de noviembre</w:t>
      </w:r>
      <w:r w:rsidRPr="00813B8B">
        <w:rPr>
          <w:rFonts w:ascii="Palatino Linotype" w:eastAsia="MS Mincho" w:hAnsi="Palatino Linotype" w:cs="Arial"/>
        </w:rPr>
        <w:t xml:space="preserve"> de dos mil veinte, </w:t>
      </w:r>
      <w:r w:rsidRPr="00813B8B">
        <w:rPr>
          <w:rFonts w:ascii="Palatino Linotype" w:eastAsia="MS Mincho" w:hAnsi="Palatino Linotype" w:cs="Arial"/>
          <w:b/>
          <w:bCs/>
        </w:rPr>
        <w:t>EL</w:t>
      </w:r>
      <w:r w:rsidRPr="00813B8B">
        <w:rPr>
          <w:rFonts w:ascii="Palatino Linotype" w:eastAsia="MS Mincho" w:hAnsi="Palatino Linotype" w:cs="Arial"/>
          <w:b/>
        </w:rPr>
        <w:t xml:space="preserve"> RECURRENTE</w:t>
      </w:r>
      <w:r w:rsidRPr="00813B8B">
        <w:rPr>
          <w:rFonts w:ascii="Palatino Linotype" w:eastAsia="MS Mincho" w:hAnsi="Palatino Linotype" w:cs="Arial"/>
        </w:rPr>
        <w:t xml:space="preserve"> presentó a través de la </w:t>
      </w:r>
      <w:r w:rsidRPr="00813B8B">
        <w:rPr>
          <w:rFonts w:ascii="Palatino Linotype" w:eastAsia="MS Mincho" w:hAnsi="Palatino Linotype" w:cs="Arial"/>
          <w:b/>
        </w:rPr>
        <w:t>Plataforma Nacional de Trasparencia (PNT)</w:t>
      </w:r>
      <w:r w:rsidRPr="00813B8B">
        <w:rPr>
          <w:rFonts w:ascii="Palatino Linotype" w:eastAsia="MS Mincho" w:hAnsi="Palatino Linotype" w:cs="Arial"/>
        </w:rPr>
        <w:t xml:space="preserve"> vinculada al Sistema de Acceso a la Información Mexiquense, en lo subsecuente </w:t>
      </w:r>
      <w:r w:rsidRPr="00813B8B">
        <w:rPr>
          <w:rFonts w:ascii="Palatino Linotype" w:eastAsia="MS Mincho" w:hAnsi="Palatino Linotype" w:cs="Arial"/>
          <w:b/>
        </w:rPr>
        <w:t>EL SAIMEX</w:t>
      </w:r>
      <w:r w:rsidRPr="00813B8B">
        <w:rPr>
          <w:rFonts w:ascii="Palatino Linotype" w:eastAsia="MS Mincho" w:hAnsi="Palatino Linotype" w:cs="Arial"/>
        </w:rPr>
        <w:t xml:space="preserve"> ante </w:t>
      </w:r>
      <w:r w:rsidRPr="00813B8B">
        <w:rPr>
          <w:rFonts w:ascii="Palatino Linotype" w:eastAsia="MS Mincho" w:hAnsi="Palatino Linotype" w:cs="Arial"/>
          <w:b/>
        </w:rPr>
        <w:t>EL SUJETO OBLIGADO</w:t>
      </w:r>
      <w:r w:rsidRPr="00813B8B">
        <w:rPr>
          <w:rFonts w:ascii="Palatino Linotype" w:eastAsia="MS Mincho" w:hAnsi="Palatino Linotype" w:cs="Arial"/>
        </w:rPr>
        <w:t xml:space="preserve">, la solicitud de acceso a la información pública, a la que se le asignó el número de expediente </w:t>
      </w:r>
      <w:r w:rsidR="00A661CC" w:rsidRPr="00813B8B">
        <w:rPr>
          <w:rFonts w:ascii="Palatino Linotype" w:eastAsia="MS Mincho" w:hAnsi="Palatino Linotype" w:cs="Arial"/>
          <w:b/>
          <w:bCs/>
        </w:rPr>
        <w:t>00837/ISSEMYM/IP/2020</w:t>
      </w:r>
      <w:r w:rsidRPr="00813B8B">
        <w:rPr>
          <w:rFonts w:ascii="Palatino Linotype" w:eastAsia="MS Mincho" w:hAnsi="Palatino Linotype" w:cs="Arial"/>
        </w:rPr>
        <w:t>, por medio de la cual requirió:</w:t>
      </w:r>
    </w:p>
    <w:p w14:paraId="69AC5CD0" w14:textId="77777777" w:rsidR="00200BFC" w:rsidRPr="00813B8B" w:rsidRDefault="00200BFC" w:rsidP="00200BFC">
      <w:pPr>
        <w:tabs>
          <w:tab w:val="left" w:pos="851"/>
        </w:tabs>
        <w:ind w:left="851" w:right="901"/>
        <w:jc w:val="both"/>
        <w:rPr>
          <w:rFonts w:ascii="Palatino Linotype" w:eastAsia="MS Mincho" w:hAnsi="Palatino Linotype" w:cs="Arial"/>
          <w:i/>
        </w:rPr>
      </w:pPr>
    </w:p>
    <w:p w14:paraId="1471857C" w14:textId="2CF4F421" w:rsidR="00200BFC" w:rsidRPr="00813B8B" w:rsidRDefault="00200BFC" w:rsidP="00D41671">
      <w:pPr>
        <w:tabs>
          <w:tab w:val="left" w:pos="851"/>
        </w:tabs>
        <w:ind w:left="851" w:right="901" w:hanging="142"/>
        <w:jc w:val="both"/>
        <w:rPr>
          <w:rFonts w:ascii="Palatino Linotype" w:eastAsia="MS Mincho" w:hAnsi="Palatino Linotype" w:cs="Arial"/>
          <w:i/>
          <w:sz w:val="22"/>
          <w:szCs w:val="22"/>
        </w:rPr>
      </w:pPr>
      <w:r w:rsidRPr="00813B8B">
        <w:rPr>
          <w:rFonts w:ascii="Palatino Linotype" w:eastAsia="MS Mincho" w:hAnsi="Palatino Linotype" w:cs="Arial"/>
          <w:i/>
          <w:sz w:val="22"/>
          <w:szCs w:val="22"/>
        </w:rPr>
        <w:t>“</w:t>
      </w:r>
      <w:r w:rsidR="00A661CC" w:rsidRPr="00813B8B">
        <w:rPr>
          <w:rFonts w:ascii="Palatino Linotype" w:eastAsia="MS Mincho" w:hAnsi="Palatino Linotype" w:cs="Arial"/>
          <w:i/>
          <w:sz w:val="22"/>
          <w:szCs w:val="22"/>
        </w:rPr>
        <w:t>Me gustaría saber por qué el instituto no considera a las mujeres en periodo de lactancia materna como grupo vulnerable ya que vienen en la gaceta del 3 de julio del 2020 con referencia al covid</w:t>
      </w:r>
      <w:r w:rsidRPr="00813B8B">
        <w:rPr>
          <w:rFonts w:ascii="Palatino Linotype" w:eastAsia="MS Mincho" w:hAnsi="Palatino Linotype" w:cs="Arial"/>
          <w:i/>
          <w:sz w:val="22"/>
          <w:szCs w:val="22"/>
        </w:rPr>
        <w:t>” (sic)</w:t>
      </w:r>
    </w:p>
    <w:p w14:paraId="18F6F038" w14:textId="77777777" w:rsidR="00A661CC" w:rsidRPr="00813B8B" w:rsidRDefault="00A661CC" w:rsidP="00A661CC">
      <w:pPr>
        <w:tabs>
          <w:tab w:val="left" w:pos="851"/>
        </w:tabs>
        <w:ind w:right="901"/>
        <w:jc w:val="both"/>
        <w:rPr>
          <w:rFonts w:ascii="Palatino Linotype" w:eastAsia="MS Mincho" w:hAnsi="Palatino Linotype" w:cs="Arial"/>
          <w:iCs/>
          <w:sz w:val="22"/>
          <w:szCs w:val="22"/>
        </w:rPr>
      </w:pPr>
    </w:p>
    <w:p w14:paraId="0A660758" w14:textId="63DB31F9" w:rsidR="00A661CC" w:rsidRPr="00813B8B" w:rsidRDefault="00A661CC" w:rsidP="00344453">
      <w:pPr>
        <w:tabs>
          <w:tab w:val="left" w:pos="851"/>
        </w:tabs>
        <w:spacing w:line="360" w:lineRule="auto"/>
        <w:jc w:val="both"/>
        <w:rPr>
          <w:rFonts w:ascii="Palatino Linotype" w:eastAsia="MS Mincho" w:hAnsi="Palatino Linotype" w:cs="Arial"/>
          <w:iCs/>
        </w:rPr>
      </w:pPr>
      <w:r w:rsidRPr="00813B8B">
        <w:rPr>
          <w:rFonts w:ascii="Palatino Linotype" w:eastAsia="MS Mincho" w:hAnsi="Palatino Linotype" w:cs="Arial"/>
          <w:iCs/>
        </w:rPr>
        <w:t xml:space="preserve">Además, </w:t>
      </w:r>
      <w:r w:rsidRPr="00813B8B">
        <w:rPr>
          <w:rFonts w:ascii="Palatino Linotype" w:eastAsia="MS Mincho" w:hAnsi="Palatino Linotype" w:cs="Arial"/>
          <w:b/>
          <w:bCs/>
          <w:iCs/>
        </w:rPr>
        <w:t>EL RECURRENTE</w:t>
      </w:r>
      <w:r w:rsidRPr="00813B8B">
        <w:rPr>
          <w:rFonts w:ascii="Palatino Linotype" w:eastAsia="MS Mincho" w:hAnsi="Palatino Linotype" w:cs="Arial"/>
          <w:iCs/>
        </w:rPr>
        <w:t xml:space="preserve"> adjunto</w:t>
      </w:r>
      <w:r w:rsidR="003874E5" w:rsidRPr="00813B8B">
        <w:rPr>
          <w:rFonts w:ascii="Palatino Linotype" w:eastAsia="MS Mincho" w:hAnsi="Palatino Linotype" w:cs="Arial"/>
          <w:iCs/>
        </w:rPr>
        <w:t xml:space="preserve"> </w:t>
      </w:r>
      <w:r w:rsidR="00344453" w:rsidRPr="00813B8B">
        <w:rPr>
          <w:rFonts w:ascii="Palatino Linotype" w:eastAsia="MS Mincho" w:hAnsi="Palatino Linotype" w:cs="Arial"/>
          <w:iCs/>
        </w:rPr>
        <w:t xml:space="preserve">el archivo electrónico </w:t>
      </w:r>
      <w:r w:rsidR="00344453" w:rsidRPr="00813B8B">
        <w:rPr>
          <w:rFonts w:ascii="Palatino Linotype" w:eastAsia="MS Mincho" w:hAnsi="Palatino Linotype" w:cs="Arial"/>
          <w:b/>
          <w:bCs/>
          <w:i/>
        </w:rPr>
        <w:t xml:space="preserve">“Archivo Adjunto a la Solicitud”, </w:t>
      </w:r>
      <w:r w:rsidR="00344453" w:rsidRPr="00813B8B">
        <w:rPr>
          <w:rFonts w:ascii="Palatino Linotype" w:eastAsia="MS Mincho" w:hAnsi="Palatino Linotype" w:cs="Arial"/>
          <w:iCs/>
        </w:rPr>
        <w:t xml:space="preserve">que en su contenido se encuentra </w:t>
      </w:r>
      <w:r w:rsidR="001F3BCC" w:rsidRPr="00813B8B">
        <w:rPr>
          <w:rFonts w:ascii="Palatino Linotype" w:eastAsia="MS Mincho" w:hAnsi="Palatino Linotype" w:cs="Arial"/>
          <w:iCs/>
        </w:rPr>
        <w:t>el resumen clínico de vulnerabilidad.</w:t>
      </w:r>
    </w:p>
    <w:p w14:paraId="6B190C33" w14:textId="77777777" w:rsidR="003874E5" w:rsidRPr="00813B8B" w:rsidRDefault="003874E5" w:rsidP="00344453">
      <w:pPr>
        <w:tabs>
          <w:tab w:val="left" w:pos="851"/>
        </w:tabs>
        <w:spacing w:line="360" w:lineRule="auto"/>
        <w:jc w:val="both"/>
        <w:rPr>
          <w:rFonts w:ascii="Palatino Linotype" w:eastAsia="MS Mincho" w:hAnsi="Palatino Linotype" w:cs="Arial"/>
          <w:iCs/>
        </w:rPr>
      </w:pPr>
    </w:p>
    <w:p w14:paraId="3E5D4544" w14:textId="3BD3E2CD" w:rsidR="003874E5" w:rsidRPr="00813B8B" w:rsidRDefault="003874E5" w:rsidP="00344453">
      <w:pPr>
        <w:tabs>
          <w:tab w:val="left" w:pos="851"/>
        </w:tabs>
        <w:spacing w:line="360" w:lineRule="auto"/>
        <w:jc w:val="both"/>
        <w:rPr>
          <w:rFonts w:ascii="Palatino Linotype" w:eastAsia="MS Mincho" w:hAnsi="Palatino Linotype" w:cs="Arial"/>
          <w:iCs/>
        </w:rPr>
      </w:pPr>
      <w:r w:rsidRPr="00813B8B">
        <w:rPr>
          <w:rFonts w:ascii="Palatino Linotype" w:eastAsia="MS Mincho" w:hAnsi="Palatino Linotype" w:cs="Arial"/>
          <w:b/>
          <w:bCs/>
          <w:iCs/>
        </w:rPr>
        <w:t>MODALIDAD DE ENTREGA</w:t>
      </w:r>
      <w:r w:rsidRPr="00813B8B">
        <w:rPr>
          <w:rFonts w:ascii="Palatino Linotype" w:eastAsia="MS Mincho" w:hAnsi="Palatino Linotype" w:cs="Arial"/>
          <w:iCs/>
        </w:rPr>
        <w:t xml:space="preserve">: </w:t>
      </w:r>
      <w:r w:rsidR="008F2858" w:rsidRPr="00813B8B">
        <w:rPr>
          <w:rFonts w:ascii="Palatino Linotype" w:eastAsia="MS Mincho" w:hAnsi="Palatino Linotype" w:cs="Arial"/>
          <w:b/>
          <w:bCs/>
          <w:iCs/>
        </w:rPr>
        <w:t>SAIMEX</w:t>
      </w:r>
      <w:r w:rsidR="008F2858" w:rsidRPr="00813B8B">
        <w:rPr>
          <w:rFonts w:ascii="Palatino Linotype" w:eastAsia="MS Mincho" w:hAnsi="Palatino Linotype" w:cs="Arial"/>
          <w:iCs/>
        </w:rPr>
        <w:t xml:space="preserve"> y </w:t>
      </w:r>
      <w:r w:rsidRPr="00813B8B">
        <w:rPr>
          <w:rFonts w:ascii="Palatino Linotype" w:eastAsia="MS Mincho" w:hAnsi="Palatino Linotype" w:cs="Arial"/>
          <w:iCs/>
        </w:rPr>
        <w:t>Correo electrónico.</w:t>
      </w:r>
    </w:p>
    <w:p w14:paraId="027A5F65" w14:textId="4EE5DF63" w:rsidR="004C61E8" w:rsidRPr="00813B8B" w:rsidRDefault="007940E5" w:rsidP="009B3C61">
      <w:pPr>
        <w:widowControl w:val="0"/>
        <w:autoSpaceDE w:val="0"/>
        <w:autoSpaceDN w:val="0"/>
        <w:adjustRightInd w:val="0"/>
        <w:spacing w:line="360" w:lineRule="auto"/>
        <w:jc w:val="both"/>
        <w:rPr>
          <w:rFonts w:ascii="Palatino Linotype" w:eastAsia="Calibri" w:hAnsi="Palatino Linotype" w:cs="Arial"/>
          <w:lang w:val="es-ES" w:eastAsia="en-US"/>
        </w:rPr>
      </w:pPr>
      <w:r w:rsidRPr="00813B8B">
        <w:rPr>
          <w:rFonts w:ascii="Palatino Linotype" w:eastAsia="Calibri" w:hAnsi="Palatino Linotype" w:cs="Arial"/>
          <w:b/>
          <w:bCs/>
          <w:sz w:val="28"/>
          <w:lang w:val="es-ES" w:eastAsia="en-US"/>
        </w:rPr>
        <w:lastRenderedPageBreak/>
        <w:t>II</w:t>
      </w:r>
      <w:r w:rsidRPr="00813B8B">
        <w:rPr>
          <w:rFonts w:ascii="Palatino Linotype" w:eastAsia="Calibri" w:hAnsi="Palatino Linotype" w:cs="Arial"/>
          <w:b/>
          <w:bCs/>
          <w:lang w:val="es-ES" w:eastAsia="en-US"/>
        </w:rPr>
        <w:t>.</w:t>
      </w:r>
      <w:r w:rsidRPr="00813B8B">
        <w:rPr>
          <w:rFonts w:ascii="Palatino Linotype" w:eastAsia="Calibri" w:hAnsi="Palatino Linotype" w:cs="Arial"/>
          <w:lang w:val="es-ES" w:eastAsia="en-US"/>
        </w:rPr>
        <w:t xml:space="preserve"> En cumplimiento al artículo 162 de la Ley de Transparencia y Acceso a la Información Pública del Estado de México y Municipios, </w:t>
      </w:r>
      <w:r w:rsidR="009B3C61" w:rsidRPr="00813B8B">
        <w:rPr>
          <w:rFonts w:ascii="Palatino Linotype" w:eastAsia="Calibri" w:hAnsi="Palatino Linotype" w:cs="Arial"/>
          <w:lang w:val="es-ES" w:eastAsia="en-US"/>
        </w:rPr>
        <w:t xml:space="preserve">el </w:t>
      </w:r>
      <w:r w:rsidR="000A27E2" w:rsidRPr="00813B8B">
        <w:rPr>
          <w:rFonts w:ascii="Palatino Linotype" w:eastAsia="Calibri" w:hAnsi="Palatino Linotype" w:cs="Arial"/>
          <w:lang w:val="es-ES" w:eastAsia="en-US"/>
        </w:rPr>
        <w:t xml:space="preserve">trece de octubre </w:t>
      </w:r>
      <w:r w:rsidR="009B3C61" w:rsidRPr="00813B8B">
        <w:rPr>
          <w:rFonts w:ascii="Palatino Linotype" w:eastAsia="Calibri" w:hAnsi="Palatino Linotype" w:cs="Arial"/>
          <w:lang w:val="es-ES" w:eastAsia="en-US"/>
        </w:rPr>
        <w:t>de dos mil veinte</w:t>
      </w:r>
      <w:r w:rsidRPr="00813B8B">
        <w:rPr>
          <w:rFonts w:ascii="Palatino Linotype" w:eastAsia="Calibri" w:hAnsi="Palatino Linotype" w:cs="Arial"/>
          <w:lang w:val="es-ES" w:eastAsia="en-US"/>
        </w:rPr>
        <w:t xml:space="preserve">, </w:t>
      </w:r>
      <w:r w:rsidRPr="00813B8B">
        <w:rPr>
          <w:rFonts w:ascii="Palatino Linotype" w:eastAsia="Calibri" w:hAnsi="Palatino Linotype" w:cs="Arial"/>
          <w:b/>
          <w:lang w:val="es-ES" w:eastAsia="en-US"/>
        </w:rPr>
        <w:t>EL SUJETO OBLIGADO</w:t>
      </w:r>
      <w:r w:rsidRPr="00813B8B">
        <w:rPr>
          <w:rFonts w:ascii="Palatino Linotype" w:eastAsia="Calibri" w:hAnsi="Palatino Linotype" w:cs="Arial"/>
          <w:lang w:val="es-ES" w:eastAsia="en-US"/>
        </w:rPr>
        <w:t xml:space="preserve"> </w:t>
      </w:r>
      <w:r w:rsidR="008A6AD5" w:rsidRPr="00813B8B">
        <w:rPr>
          <w:rFonts w:ascii="Palatino Linotype" w:eastAsia="Calibri" w:hAnsi="Palatino Linotype" w:cs="Arial"/>
          <w:lang w:val="es-ES" w:eastAsia="en-US"/>
        </w:rPr>
        <w:t>turnó mediante requerimiento, el contenido de la solicitud de información al Servidor Público Habilitado que consideró competente a efecto de que realizaran la búsqueda y localización de la misma, tal como se desprende a continuación:</w:t>
      </w:r>
    </w:p>
    <w:p w14:paraId="24731173" w14:textId="77777777" w:rsidR="00FD4DA0" w:rsidRPr="00813B8B" w:rsidRDefault="00FD4DA0" w:rsidP="009B3C61">
      <w:pPr>
        <w:widowControl w:val="0"/>
        <w:autoSpaceDE w:val="0"/>
        <w:autoSpaceDN w:val="0"/>
        <w:adjustRightInd w:val="0"/>
        <w:spacing w:line="360" w:lineRule="auto"/>
        <w:jc w:val="both"/>
        <w:rPr>
          <w:rFonts w:ascii="Palatino Linotype" w:eastAsia="Calibri" w:hAnsi="Palatino Linotype" w:cs="Arial"/>
          <w:sz w:val="14"/>
          <w:szCs w:val="14"/>
          <w:lang w:val="es-ES" w:eastAsia="en-US"/>
        </w:rPr>
      </w:pPr>
    </w:p>
    <w:p w14:paraId="1CC5E0F5" w14:textId="26C5F3C0" w:rsidR="00200BFC" w:rsidRPr="00813B8B" w:rsidRDefault="00344453" w:rsidP="000A27E2">
      <w:pPr>
        <w:widowControl w:val="0"/>
        <w:autoSpaceDE w:val="0"/>
        <w:autoSpaceDN w:val="0"/>
        <w:adjustRightInd w:val="0"/>
        <w:spacing w:line="360" w:lineRule="auto"/>
        <w:jc w:val="center"/>
        <w:rPr>
          <w:rFonts w:ascii="Palatino Linotype" w:hAnsi="Palatino Linotype"/>
          <w:b/>
        </w:rPr>
      </w:pPr>
      <w:r w:rsidRPr="00813B8B">
        <w:rPr>
          <w:noProof/>
          <w:lang w:val="es-ES"/>
        </w:rPr>
        <w:drawing>
          <wp:inline distT="0" distB="0" distL="0" distR="0" wp14:anchorId="71BD91DA" wp14:editId="7A28DE61">
            <wp:extent cx="5752960" cy="866633"/>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09" t="34577" r="4017" b="44676"/>
                    <a:stretch/>
                  </pic:blipFill>
                  <pic:spPr bwMode="auto">
                    <a:xfrm>
                      <a:off x="0" y="0"/>
                      <a:ext cx="5806508" cy="8747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D71295D" w14:textId="77777777" w:rsidR="00FD4DA0" w:rsidRPr="00813B8B" w:rsidRDefault="00FD4DA0" w:rsidP="000A27E2">
      <w:pPr>
        <w:widowControl w:val="0"/>
        <w:autoSpaceDE w:val="0"/>
        <w:autoSpaceDN w:val="0"/>
        <w:adjustRightInd w:val="0"/>
        <w:spacing w:line="360" w:lineRule="auto"/>
        <w:jc w:val="center"/>
        <w:rPr>
          <w:rFonts w:ascii="Palatino Linotype" w:hAnsi="Palatino Linotype"/>
          <w:b/>
          <w:sz w:val="2"/>
          <w:szCs w:val="2"/>
        </w:rPr>
      </w:pPr>
    </w:p>
    <w:p w14:paraId="7F502F24" w14:textId="209521AB" w:rsidR="007940E5" w:rsidRPr="00813B8B" w:rsidRDefault="008A6AD5" w:rsidP="008A6AD5">
      <w:pPr>
        <w:spacing w:line="360" w:lineRule="auto"/>
        <w:jc w:val="both"/>
        <w:rPr>
          <w:rFonts w:ascii="Palatino Linotype" w:hAnsi="Palatino Linotype"/>
        </w:rPr>
      </w:pPr>
      <w:r w:rsidRPr="00813B8B">
        <w:rPr>
          <w:rFonts w:ascii="Palatino Linotype" w:hAnsi="Palatino Linotype"/>
        </w:rPr>
        <w:t xml:space="preserve">Es importante señalar que, el servidor público al que se le requirió la información, de la revisión realizada por esta Ponencia al Directorio de Servidores Públicos publicado en el portal electrónico que contiene la Información Pública de Oficio Mexiquense (IPOMEX), ostenta el cargo de </w:t>
      </w:r>
      <w:r w:rsidRPr="00813B8B">
        <w:rPr>
          <w:rFonts w:ascii="Palatino Linotype" w:hAnsi="Palatino Linotype"/>
          <w:lang w:val="es-ES_tradnl"/>
        </w:rPr>
        <w:t>Coordinador de Servicios de Salud</w:t>
      </w:r>
      <w:r w:rsidRPr="00813B8B">
        <w:rPr>
          <w:rFonts w:ascii="Palatino Linotype" w:hAnsi="Palatino Linotype"/>
        </w:rPr>
        <w:t>, como se aprecia a continuación:</w:t>
      </w:r>
    </w:p>
    <w:p w14:paraId="294CC4A8" w14:textId="11340AEE" w:rsidR="00FD4DA0" w:rsidRPr="00813B8B" w:rsidRDefault="00344453" w:rsidP="00C67FC1">
      <w:pPr>
        <w:spacing w:line="360" w:lineRule="auto"/>
        <w:jc w:val="center"/>
        <w:rPr>
          <w:rFonts w:ascii="Palatino Linotype" w:hAnsi="Palatino Linotype"/>
          <w:b/>
        </w:rPr>
      </w:pPr>
      <w:r w:rsidRPr="00813B8B">
        <w:rPr>
          <w:noProof/>
          <w:lang w:val="es-ES"/>
        </w:rPr>
        <w:drawing>
          <wp:inline distT="0" distB="0" distL="0" distR="0" wp14:anchorId="78D51943" wp14:editId="053B572C">
            <wp:extent cx="4746928" cy="272844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332" t="20749" r="36364" b="19529"/>
                    <a:stretch/>
                  </pic:blipFill>
                  <pic:spPr bwMode="auto">
                    <a:xfrm>
                      <a:off x="0" y="0"/>
                      <a:ext cx="4759457" cy="273564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FB9A04A" w14:textId="3B2794CB" w:rsidR="00200BFC" w:rsidRPr="00813B8B" w:rsidRDefault="00B3328C" w:rsidP="00200BFC">
      <w:pPr>
        <w:spacing w:line="360" w:lineRule="auto"/>
        <w:jc w:val="both"/>
        <w:rPr>
          <w:rFonts w:ascii="Palatino Linotype" w:hAnsi="Palatino Linotype"/>
        </w:rPr>
      </w:pPr>
      <w:r w:rsidRPr="00813B8B">
        <w:rPr>
          <w:rFonts w:ascii="Palatino Linotype" w:hAnsi="Palatino Linotype" w:cs="Arial"/>
          <w:b/>
          <w:sz w:val="28"/>
          <w:szCs w:val="28"/>
        </w:rPr>
        <w:lastRenderedPageBreak/>
        <w:t>III</w:t>
      </w:r>
      <w:r w:rsidR="00754D17" w:rsidRPr="00813B8B">
        <w:rPr>
          <w:rFonts w:ascii="Palatino Linotype" w:hAnsi="Palatino Linotype" w:cs="Arial"/>
          <w:b/>
        </w:rPr>
        <w:t xml:space="preserve">. </w:t>
      </w:r>
      <w:r w:rsidRPr="00813B8B">
        <w:rPr>
          <w:rFonts w:ascii="Palatino Linotype" w:hAnsi="Palatino Linotype" w:cs="Arial"/>
        </w:rPr>
        <w:t>E</w:t>
      </w:r>
      <w:r w:rsidR="007940E5" w:rsidRPr="00813B8B">
        <w:rPr>
          <w:rFonts w:ascii="Palatino Linotype" w:hAnsi="Palatino Linotype" w:cs="Arial"/>
        </w:rPr>
        <w:t xml:space="preserve">n fecha </w:t>
      </w:r>
      <w:r w:rsidRPr="00813B8B">
        <w:rPr>
          <w:rFonts w:ascii="Palatino Linotype" w:hAnsi="Palatino Linotype" w:cs="Arial"/>
        </w:rPr>
        <w:tab/>
      </w:r>
      <w:r w:rsidR="008A6AD5" w:rsidRPr="00813B8B">
        <w:rPr>
          <w:rFonts w:ascii="Palatino Linotype" w:hAnsi="Palatino Linotype" w:cs="Arial"/>
        </w:rPr>
        <w:t>tres de diciembre</w:t>
      </w:r>
      <w:r w:rsidR="00754D17" w:rsidRPr="00813B8B">
        <w:rPr>
          <w:rFonts w:ascii="Palatino Linotype" w:hAnsi="Palatino Linotype" w:cs="Arial"/>
        </w:rPr>
        <w:t xml:space="preserve"> de</w:t>
      </w:r>
      <w:r w:rsidR="003E7169" w:rsidRPr="00813B8B">
        <w:rPr>
          <w:rFonts w:ascii="Palatino Linotype" w:hAnsi="Palatino Linotype" w:cs="Arial"/>
        </w:rPr>
        <w:t xml:space="preserve"> dos mil</w:t>
      </w:r>
      <w:r w:rsidR="00754D17" w:rsidRPr="00813B8B">
        <w:rPr>
          <w:rFonts w:ascii="Palatino Linotype" w:hAnsi="Palatino Linotype" w:cs="Arial"/>
        </w:rPr>
        <w:t xml:space="preserve"> veinte</w:t>
      </w:r>
      <w:r w:rsidR="003E7169" w:rsidRPr="00813B8B">
        <w:rPr>
          <w:rFonts w:ascii="Palatino Linotype" w:hAnsi="Palatino Linotype" w:cs="Arial"/>
        </w:rPr>
        <w:t xml:space="preserve">, </w:t>
      </w:r>
      <w:r w:rsidR="003E7169" w:rsidRPr="00813B8B">
        <w:rPr>
          <w:rFonts w:ascii="Palatino Linotype" w:hAnsi="Palatino Linotype"/>
        </w:rPr>
        <w:t xml:space="preserve">el </w:t>
      </w:r>
      <w:r w:rsidR="003E7169" w:rsidRPr="00813B8B">
        <w:rPr>
          <w:rFonts w:ascii="Palatino Linotype" w:hAnsi="Palatino Linotype"/>
          <w:b/>
        </w:rPr>
        <w:t>SUJETO OBLIGADO</w:t>
      </w:r>
      <w:r w:rsidR="003E7169" w:rsidRPr="00813B8B">
        <w:rPr>
          <w:rFonts w:ascii="Palatino Linotype" w:hAnsi="Palatino Linotype"/>
        </w:rPr>
        <w:t xml:space="preserve"> dio respuesta a la solicitud de información en los siguientes términos:</w:t>
      </w:r>
    </w:p>
    <w:p w14:paraId="7DA89BF2" w14:textId="0CB0893A" w:rsidR="00754D17" w:rsidRPr="00813B8B" w:rsidRDefault="00754D17" w:rsidP="004C61E8">
      <w:pPr>
        <w:ind w:right="901"/>
        <w:rPr>
          <w:rFonts w:ascii="Palatino Linotype" w:hAnsi="Palatino Linotype" w:cs="Arial"/>
          <w:i/>
        </w:rPr>
      </w:pPr>
    </w:p>
    <w:p w14:paraId="3A231E66" w14:textId="14B93B8D" w:rsidR="008A6AD5" w:rsidRPr="00813B8B" w:rsidRDefault="00FD3603" w:rsidP="008A6AD5">
      <w:pPr>
        <w:ind w:left="850" w:right="901"/>
        <w:jc w:val="both"/>
        <w:rPr>
          <w:rFonts w:ascii="Palatino Linotype" w:hAnsi="Palatino Linotype" w:cs="Arial"/>
          <w:i/>
          <w:sz w:val="22"/>
          <w:szCs w:val="22"/>
        </w:rPr>
      </w:pPr>
      <w:r w:rsidRPr="00813B8B">
        <w:rPr>
          <w:rFonts w:ascii="Palatino Linotype" w:hAnsi="Palatino Linotype" w:cs="Arial"/>
          <w:i/>
          <w:sz w:val="22"/>
          <w:szCs w:val="22"/>
        </w:rPr>
        <w:t>“…</w:t>
      </w:r>
      <w:r w:rsidR="008A6AD5" w:rsidRPr="00813B8B">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12E3DDB" w14:textId="77777777" w:rsidR="008A6AD5" w:rsidRPr="00813B8B" w:rsidRDefault="008A6AD5" w:rsidP="008A6AD5">
      <w:pPr>
        <w:ind w:left="850" w:right="901"/>
        <w:jc w:val="both"/>
        <w:rPr>
          <w:rFonts w:ascii="Palatino Linotype" w:hAnsi="Palatino Linotype" w:cs="Arial"/>
          <w:i/>
          <w:sz w:val="22"/>
          <w:szCs w:val="22"/>
        </w:rPr>
      </w:pPr>
    </w:p>
    <w:p w14:paraId="4E43E25B" w14:textId="7051FF3A" w:rsidR="00754D17" w:rsidRPr="00813B8B" w:rsidRDefault="008A6AD5" w:rsidP="008A6AD5">
      <w:pPr>
        <w:ind w:left="850" w:right="901"/>
        <w:jc w:val="both"/>
        <w:rPr>
          <w:rFonts w:ascii="Palatino Linotype" w:hAnsi="Palatino Linotype" w:cs="Arial"/>
          <w:i/>
          <w:sz w:val="22"/>
          <w:szCs w:val="22"/>
        </w:rPr>
      </w:pPr>
      <w:r w:rsidRPr="00813B8B">
        <w:rPr>
          <w:rFonts w:ascii="Palatino Linotype" w:hAnsi="Palatino Linotype" w:cs="Arial"/>
          <w:i/>
          <w:sz w:val="22"/>
          <w:szCs w:val="22"/>
        </w:rPr>
        <w:t>Como archivo adjunto, encontrará el oficio que dará respuesta a su solicitud de información. Para cualquier duda o aclaración respecto a la presente respuesta, nos ponemos a sus órdenes en el teléfono (01722) 2261900 extensiones 1434072 y 1434073. MUY IMPORTANTE: Se hace de su conocimiento que, hasta nuevo aviso, por la contingencia sanitaria el horario para trámites en el Módulo de Transparencia es de 9: 00 a 15:00 horas.Es indispensable que al presentarse lo realice con cubrebocas y pluma o bolígrafo personal, como medidas de seguridad sanitaria.</w:t>
      </w:r>
      <w:r w:rsidR="00B3328C" w:rsidRPr="00813B8B">
        <w:rPr>
          <w:rFonts w:ascii="Palatino Linotype" w:hAnsi="Palatino Linotype" w:cs="Arial"/>
          <w:i/>
          <w:sz w:val="22"/>
          <w:szCs w:val="22"/>
        </w:rPr>
        <w:t>…</w:t>
      </w:r>
      <w:r w:rsidR="00754D17" w:rsidRPr="00813B8B">
        <w:rPr>
          <w:rFonts w:ascii="Palatino Linotype" w:hAnsi="Palatino Linotype" w:cs="Arial"/>
          <w:i/>
          <w:sz w:val="22"/>
          <w:szCs w:val="22"/>
        </w:rPr>
        <w:t>”</w:t>
      </w:r>
      <w:r w:rsidR="007940E5" w:rsidRPr="00813B8B">
        <w:rPr>
          <w:rFonts w:ascii="Palatino Linotype" w:hAnsi="Palatino Linotype" w:cs="Arial"/>
          <w:i/>
          <w:sz w:val="22"/>
          <w:szCs w:val="22"/>
        </w:rPr>
        <w:t xml:space="preserve"> (sic)</w:t>
      </w:r>
    </w:p>
    <w:p w14:paraId="63ABB681" w14:textId="51394536" w:rsidR="00754D17" w:rsidRPr="00813B8B" w:rsidRDefault="00754D17" w:rsidP="00754D17">
      <w:pPr>
        <w:jc w:val="both"/>
        <w:rPr>
          <w:rFonts w:ascii="Palatino Linotype" w:hAnsi="Palatino Linotype" w:cs="Arial"/>
        </w:rPr>
      </w:pPr>
    </w:p>
    <w:p w14:paraId="1D211A49" w14:textId="41A2DAFC" w:rsidR="003E7169" w:rsidRPr="00813B8B" w:rsidRDefault="003E7169" w:rsidP="00754D17">
      <w:pPr>
        <w:jc w:val="both"/>
        <w:rPr>
          <w:rFonts w:ascii="Palatino Linotype" w:hAnsi="Palatino Linotype" w:cs="Arial"/>
        </w:rPr>
      </w:pPr>
    </w:p>
    <w:p w14:paraId="42627A7F" w14:textId="180B9A45" w:rsidR="00B3328C" w:rsidRPr="00813B8B" w:rsidRDefault="00B3328C" w:rsidP="00B3328C">
      <w:pPr>
        <w:tabs>
          <w:tab w:val="left" w:pos="709"/>
        </w:tabs>
        <w:spacing w:line="360" w:lineRule="auto"/>
        <w:jc w:val="both"/>
        <w:rPr>
          <w:rFonts w:ascii="Palatino Linotype" w:hAnsi="Palatino Linotype" w:cs="Arial"/>
        </w:rPr>
      </w:pPr>
      <w:r w:rsidRPr="00813B8B">
        <w:rPr>
          <w:rFonts w:ascii="Palatino Linotype" w:hAnsi="Palatino Linotype" w:cs="Arial"/>
        </w:rPr>
        <w:t xml:space="preserve">Así mismo, </w:t>
      </w:r>
      <w:r w:rsidR="008A6AD5" w:rsidRPr="00813B8B">
        <w:rPr>
          <w:rFonts w:ascii="Palatino Linotype" w:hAnsi="Palatino Linotype" w:cs="Arial"/>
          <w:b/>
          <w:bCs/>
        </w:rPr>
        <w:t>EL SUJETO OBLIGADO</w:t>
      </w:r>
      <w:r w:rsidR="008A6AD5" w:rsidRPr="00813B8B">
        <w:rPr>
          <w:rFonts w:ascii="Palatino Linotype" w:hAnsi="Palatino Linotype" w:cs="Arial"/>
        </w:rPr>
        <w:t xml:space="preserve"> </w:t>
      </w:r>
      <w:r w:rsidRPr="00813B8B">
        <w:rPr>
          <w:rFonts w:ascii="Palatino Linotype" w:hAnsi="Palatino Linotype" w:cs="Arial"/>
        </w:rPr>
        <w:t>adjuntó a la respuesta,</w:t>
      </w:r>
      <w:r w:rsidR="004C61E8" w:rsidRPr="00813B8B">
        <w:rPr>
          <w:rFonts w:ascii="Palatino Linotype" w:hAnsi="Palatino Linotype" w:cs="Arial"/>
        </w:rPr>
        <w:t xml:space="preserve"> el archivo electrónico denominado </w:t>
      </w:r>
      <w:r w:rsidR="004C61E8" w:rsidRPr="00813B8B">
        <w:rPr>
          <w:rFonts w:ascii="Palatino Linotype" w:hAnsi="Palatino Linotype" w:cs="Arial"/>
          <w:b/>
          <w:bCs/>
          <w:i/>
          <w:iCs/>
        </w:rPr>
        <w:t>“</w:t>
      </w:r>
      <w:r w:rsidR="008A6AD5" w:rsidRPr="00813B8B">
        <w:rPr>
          <w:rFonts w:ascii="Palatino Linotype" w:hAnsi="Palatino Linotype"/>
          <w:b/>
          <w:bCs/>
          <w:i/>
          <w:iCs/>
        </w:rPr>
        <w:t>837.IP.PDF</w:t>
      </w:r>
      <w:r w:rsidR="004C61E8" w:rsidRPr="00813B8B">
        <w:rPr>
          <w:rFonts w:ascii="Palatino Linotype" w:hAnsi="Palatino Linotype"/>
          <w:b/>
          <w:bCs/>
          <w:i/>
          <w:iCs/>
        </w:rPr>
        <w:t>”</w:t>
      </w:r>
      <w:bookmarkStart w:id="0" w:name="_Hlk56544650"/>
      <w:r w:rsidR="004C61E8" w:rsidRPr="00813B8B">
        <w:rPr>
          <w:rFonts w:ascii="Palatino Linotype" w:hAnsi="Palatino Linotype" w:cs="Arial"/>
          <w:b/>
          <w:bCs/>
          <w:i/>
          <w:iCs/>
        </w:rPr>
        <w:t>,</w:t>
      </w:r>
      <w:r w:rsidR="004C61E8" w:rsidRPr="00813B8B">
        <w:rPr>
          <w:rFonts w:ascii="Palatino Linotype" w:hAnsi="Palatino Linotype" w:cs="Arial"/>
        </w:rPr>
        <w:t xml:space="preserve"> </w:t>
      </w:r>
      <w:r w:rsidRPr="00813B8B">
        <w:rPr>
          <w:rFonts w:ascii="Palatino Linotype" w:hAnsi="Palatino Linotype" w:cs="Arial"/>
          <w:bCs/>
          <w:iCs/>
        </w:rPr>
        <w:t xml:space="preserve">con </w:t>
      </w:r>
      <w:r w:rsidR="008A6AD5" w:rsidRPr="00813B8B">
        <w:rPr>
          <w:rFonts w:ascii="Palatino Linotype" w:hAnsi="Palatino Linotype" w:cs="Arial"/>
          <w:bCs/>
          <w:iCs/>
        </w:rPr>
        <w:t>2</w:t>
      </w:r>
      <w:r w:rsidR="00837C97" w:rsidRPr="00813B8B">
        <w:rPr>
          <w:rFonts w:ascii="Palatino Linotype" w:hAnsi="Palatino Linotype" w:cs="Arial"/>
          <w:bCs/>
          <w:iCs/>
        </w:rPr>
        <w:t xml:space="preserve"> foja</w:t>
      </w:r>
      <w:r w:rsidR="008A6AD5" w:rsidRPr="00813B8B">
        <w:rPr>
          <w:rFonts w:ascii="Palatino Linotype" w:hAnsi="Palatino Linotype" w:cs="Arial"/>
          <w:bCs/>
          <w:iCs/>
        </w:rPr>
        <w:t>s</w:t>
      </w:r>
      <w:r w:rsidR="00837C97" w:rsidRPr="00813B8B">
        <w:rPr>
          <w:rFonts w:ascii="Palatino Linotype" w:hAnsi="Palatino Linotype" w:cs="Arial"/>
          <w:bCs/>
          <w:iCs/>
        </w:rPr>
        <w:t xml:space="preserve"> </w:t>
      </w:r>
      <w:r w:rsidR="00CB2C47" w:rsidRPr="00813B8B">
        <w:rPr>
          <w:rFonts w:ascii="Palatino Linotype" w:hAnsi="Palatino Linotype" w:cs="Arial"/>
          <w:bCs/>
          <w:iCs/>
        </w:rPr>
        <w:t>útil</w:t>
      </w:r>
      <w:r w:rsidR="008A6AD5" w:rsidRPr="00813B8B">
        <w:rPr>
          <w:rFonts w:ascii="Palatino Linotype" w:hAnsi="Palatino Linotype" w:cs="Arial"/>
          <w:bCs/>
          <w:iCs/>
        </w:rPr>
        <w:t>es</w:t>
      </w:r>
      <w:r w:rsidRPr="00813B8B">
        <w:rPr>
          <w:rFonts w:ascii="Palatino Linotype" w:hAnsi="Palatino Linotype" w:cs="Arial"/>
          <w:bCs/>
          <w:iCs/>
        </w:rPr>
        <w:t>,</w:t>
      </w:r>
      <w:r w:rsidRPr="00813B8B">
        <w:rPr>
          <w:rFonts w:ascii="Palatino Linotype" w:hAnsi="Palatino Linotype" w:cs="Arial"/>
        </w:rPr>
        <w:t xml:space="preserve"> consistente </w:t>
      </w:r>
      <w:bookmarkEnd w:id="0"/>
      <w:r w:rsidRPr="00813B8B">
        <w:rPr>
          <w:rFonts w:ascii="Palatino Linotype" w:hAnsi="Palatino Linotype" w:cs="Arial"/>
        </w:rPr>
        <w:t xml:space="preserve">en el Oficio No. </w:t>
      </w:r>
      <w:r w:rsidR="008A6AD5" w:rsidRPr="00813B8B">
        <w:rPr>
          <w:rFonts w:ascii="Palatino Linotype" w:hAnsi="Palatino Linotype" w:cs="Arial"/>
        </w:rPr>
        <w:t>203F 80000-UT-1271</w:t>
      </w:r>
      <w:r w:rsidRPr="00813B8B">
        <w:rPr>
          <w:rFonts w:ascii="Palatino Linotype" w:hAnsi="Palatino Linotype" w:cs="Arial"/>
        </w:rPr>
        <w:t xml:space="preserve">/2020 de fecha </w:t>
      </w:r>
      <w:r w:rsidR="00837C97" w:rsidRPr="00813B8B">
        <w:rPr>
          <w:rFonts w:ascii="Palatino Linotype" w:hAnsi="Palatino Linotype" w:cs="Arial"/>
        </w:rPr>
        <w:t xml:space="preserve">de </w:t>
      </w:r>
      <w:r w:rsidR="008A6AD5" w:rsidRPr="00813B8B">
        <w:rPr>
          <w:rFonts w:ascii="Palatino Linotype" w:hAnsi="Palatino Linotype" w:cs="Arial"/>
        </w:rPr>
        <w:t>2 de diciembre</w:t>
      </w:r>
      <w:r w:rsidRPr="00813B8B">
        <w:rPr>
          <w:rFonts w:ascii="Palatino Linotype" w:hAnsi="Palatino Linotype" w:cs="Arial"/>
        </w:rPr>
        <w:t xml:space="preserve"> de 2020, emitido por </w:t>
      </w:r>
      <w:bookmarkStart w:id="1" w:name="_Hlk58334232"/>
      <w:r w:rsidRPr="00813B8B">
        <w:rPr>
          <w:rFonts w:ascii="Palatino Linotype" w:hAnsi="Palatino Linotype" w:cs="Arial"/>
        </w:rPr>
        <w:t xml:space="preserve">el </w:t>
      </w:r>
      <w:r w:rsidR="00837C97" w:rsidRPr="00813B8B">
        <w:rPr>
          <w:rFonts w:ascii="Palatino Linotype" w:hAnsi="Palatino Linotype" w:cs="Arial"/>
        </w:rPr>
        <w:t xml:space="preserve">Servidor Público Habilitado del </w:t>
      </w:r>
      <w:r w:rsidR="00837C97" w:rsidRPr="00813B8B">
        <w:rPr>
          <w:rFonts w:ascii="Palatino Linotype" w:hAnsi="Palatino Linotype" w:cs="Arial"/>
          <w:b/>
          <w:bCs/>
        </w:rPr>
        <w:t>SUJETO OBLIGADO</w:t>
      </w:r>
      <w:bookmarkEnd w:id="1"/>
      <w:r w:rsidRPr="00813B8B">
        <w:rPr>
          <w:rFonts w:ascii="Palatino Linotype" w:hAnsi="Palatino Linotype" w:cs="Arial"/>
        </w:rPr>
        <w:t xml:space="preserve">, </w:t>
      </w:r>
      <w:r w:rsidR="00CB2C47" w:rsidRPr="00813B8B">
        <w:rPr>
          <w:rFonts w:ascii="Palatino Linotype" w:hAnsi="Palatino Linotype" w:cs="Arial"/>
        </w:rPr>
        <w:t xml:space="preserve">documento que </w:t>
      </w:r>
      <w:r w:rsidR="008C64BD" w:rsidRPr="00813B8B">
        <w:rPr>
          <w:rFonts w:ascii="Palatino Linotype" w:hAnsi="Palatino Linotype" w:cs="Arial"/>
        </w:rPr>
        <w:t>será</w:t>
      </w:r>
      <w:r w:rsidR="00104A6F" w:rsidRPr="00813B8B">
        <w:rPr>
          <w:rFonts w:ascii="Palatino Linotype" w:hAnsi="Palatino Linotype" w:cs="Arial"/>
        </w:rPr>
        <w:t xml:space="preserve"> </w:t>
      </w:r>
      <w:r w:rsidR="008C64BD" w:rsidRPr="00813B8B">
        <w:rPr>
          <w:rFonts w:ascii="Palatino Linotype" w:hAnsi="Palatino Linotype" w:cs="Arial"/>
        </w:rPr>
        <w:t xml:space="preserve">analizado </w:t>
      </w:r>
      <w:r w:rsidR="00104A6F" w:rsidRPr="00813B8B">
        <w:rPr>
          <w:rFonts w:ascii="Palatino Linotype" w:hAnsi="Palatino Linotype" w:cs="Arial"/>
        </w:rPr>
        <w:t xml:space="preserve">su contenido en el considerando correspondiente. </w:t>
      </w:r>
    </w:p>
    <w:p w14:paraId="5CF62BC5" w14:textId="77777777" w:rsidR="00646958" w:rsidRPr="00813B8B" w:rsidRDefault="00646958" w:rsidP="00646958">
      <w:pPr>
        <w:rPr>
          <w:rFonts w:ascii="Palatino Linotype" w:hAnsi="Palatino Linotype" w:cs="Arial"/>
          <w:b/>
        </w:rPr>
      </w:pPr>
    </w:p>
    <w:p w14:paraId="05AE2EEB" w14:textId="5C1E7958" w:rsidR="0090264B" w:rsidRPr="00813B8B" w:rsidRDefault="00364628" w:rsidP="009A2B79">
      <w:pPr>
        <w:spacing w:line="360" w:lineRule="auto"/>
        <w:jc w:val="both"/>
        <w:rPr>
          <w:rFonts w:ascii="Palatino Linotype" w:hAnsi="Palatino Linotype" w:cs="Arial"/>
        </w:rPr>
      </w:pPr>
      <w:r w:rsidRPr="00813B8B">
        <w:rPr>
          <w:rFonts w:ascii="Palatino Linotype" w:hAnsi="Palatino Linotype" w:cs="Arial"/>
          <w:b/>
          <w:sz w:val="28"/>
          <w:szCs w:val="28"/>
        </w:rPr>
        <w:t>I</w:t>
      </w:r>
      <w:r w:rsidR="004463D6" w:rsidRPr="00813B8B">
        <w:rPr>
          <w:rFonts w:ascii="Palatino Linotype" w:hAnsi="Palatino Linotype" w:cs="Arial"/>
          <w:b/>
          <w:sz w:val="28"/>
          <w:szCs w:val="28"/>
        </w:rPr>
        <w:t>V</w:t>
      </w:r>
      <w:r w:rsidR="00200BFC" w:rsidRPr="00813B8B">
        <w:rPr>
          <w:rFonts w:ascii="Palatino Linotype" w:hAnsi="Palatino Linotype" w:cs="Arial"/>
          <w:b/>
        </w:rPr>
        <w:t xml:space="preserve">. </w:t>
      </w:r>
      <w:r w:rsidR="009E6E1F" w:rsidRPr="00813B8B">
        <w:rPr>
          <w:rFonts w:ascii="Palatino Linotype" w:hAnsi="Palatino Linotype" w:cs="Arial"/>
          <w:b/>
        </w:rPr>
        <w:t xml:space="preserve"> </w:t>
      </w:r>
      <w:r w:rsidR="009E6E1F" w:rsidRPr="00813B8B">
        <w:rPr>
          <w:rFonts w:ascii="Palatino Linotype" w:hAnsi="Palatino Linotype" w:cs="Arial"/>
        </w:rPr>
        <w:t>Inconforme por la respuesta del</w:t>
      </w:r>
      <w:r w:rsidR="009E6E1F" w:rsidRPr="00813B8B">
        <w:rPr>
          <w:rFonts w:ascii="Palatino Linotype" w:hAnsi="Palatino Linotype" w:cs="Arial"/>
          <w:b/>
        </w:rPr>
        <w:t xml:space="preserve"> SUJETO OBLIGADO</w:t>
      </w:r>
      <w:r w:rsidR="009E6E1F" w:rsidRPr="00813B8B">
        <w:rPr>
          <w:rFonts w:ascii="Palatino Linotype" w:hAnsi="Palatino Linotype" w:cs="Arial"/>
        </w:rPr>
        <w:t xml:space="preserve">, el </w:t>
      </w:r>
      <w:bookmarkStart w:id="2" w:name="_Hlk64320782"/>
      <w:r w:rsidR="008A6AD5" w:rsidRPr="00813B8B">
        <w:rPr>
          <w:rFonts w:ascii="Palatino Linotype" w:hAnsi="Palatino Linotype" w:cs="Arial"/>
        </w:rPr>
        <w:t xml:space="preserve">tres de diciembre </w:t>
      </w:r>
      <w:bookmarkEnd w:id="2"/>
      <w:r w:rsidR="009E6E1F" w:rsidRPr="00813B8B">
        <w:rPr>
          <w:rFonts w:ascii="Palatino Linotype" w:hAnsi="Palatino Linotype" w:cs="Arial"/>
        </w:rPr>
        <w:t xml:space="preserve">de dos mil veinte, </w:t>
      </w:r>
      <w:r w:rsidR="009E6E1F" w:rsidRPr="00813B8B">
        <w:rPr>
          <w:rFonts w:ascii="Palatino Linotype" w:hAnsi="Palatino Linotype" w:cs="Arial"/>
          <w:b/>
        </w:rPr>
        <w:t>EL RECURRENTE</w:t>
      </w:r>
      <w:r w:rsidR="009E6E1F" w:rsidRPr="00813B8B">
        <w:rPr>
          <w:rFonts w:ascii="Palatino Linotype" w:hAnsi="Palatino Linotype" w:cs="Arial"/>
        </w:rPr>
        <w:t xml:space="preserve"> interpuso el recurso de revisión sujeto del presente estudio, el cual fue registrado en </w:t>
      </w:r>
      <w:r w:rsidR="009E6E1F" w:rsidRPr="00813B8B">
        <w:rPr>
          <w:rFonts w:ascii="Palatino Linotype" w:hAnsi="Palatino Linotype" w:cs="Arial"/>
          <w:b/>
        </w:rPr>
        <w:t>EL SAIMEX</w:t>
      </w:r>
      <w:r w:rsidR="009E6E1F" w:rsidRPr="00813B8B">
        <w:rPr>
          <w:rFonts w:ascii="Palatino Linotype" w:hAnsi="Palatino Linotype" w:cs="Arial"/>
        </w:rPr>
        <w:t xml:space="preserve"> y se le asignó el número de expediente </w:t>
      </w:r>
      <w:r w:rsidR="008A6AD5" w:rsidRPr="00813B8B">
        <w:rPr>
          <w:rFonts w:ascii="Palatino Linotype" w:hAnsi="Palatino Linotype" w:cs="Arial"/>
          <w:b/>
        </w:rPr>
        <w:t>05977/INFOEM/IP/RR/2020</w:t>
      </w:r>
      <w:r w:rsidR="009E6E1F" w:rsidRPr="00813B8B">
        <w:rPr>
          <w:rFonts w:ascii="Palatino Linotype" w:hAnsi="Palatino Linotype" w:cs="Arial"/>
          <w:b/>
        </w:rPr>
        <w:t>,</w:t>
      </w:r>
      <w:r w:rsidR="009E6E1F" w:rsidRPr="00813B8B">
        <w:rPr>
          <w:rFonts w:ascii="Palatino Linotype" w:hAnsi="Palatino Linotype" w:cs="Arial"/>
        </w:rPr>
        <w:t xml:space="preserve"> en el que señaló como acto impugnado:</w:t>
      </w:r>
    </w:p>
    <w:p w14:paraId="1821FEBC" w14:textId="77777777" w:rsidR="009A2B79" w:rsidRPr="00813B8B" w:rsidRDefault="009A2B79" w:rsidP="009A2B79">
      <w:pPr>
        <w:spacing w:line="360" w:lineRule="auto"/>
        <w:jc w:val="both"/>
        <w:rPr>
          <w:rFonts w:ascii="Palatino Linotype" w:hAnsi="Palatino Linotype" w:cs="Arial"/>
        </w:rPr>
      </w:pPr>
    </w:p>
    <w:p w14:paraId="01211BDB" w14:textId="73F87E4A" w:rsidR="00FD4DA0" w:rsidRPr="00813B8B" w:rsidRDefault="003E7169" w:rsidP="00C67FC1">
      <w:pPr>
        <w:ind w:left="850" w:right="901"/>
        <w:jc w:val="both"/>
        <w:rPr>
          <w:rFonts w:ascii="Palatino Linotype" w:hAnsi="Palatino Linotype" w:cs="Arial"/>
          <w:i/>
          <w:sz w:val="22"/>
          <w:szCs w:val="22"/>
        </w:rPr>
      </w:pPr>
      <w:r w:rsidRPr="00813B8B">
        <w:rPr>
          <w:rFonts w:ascii="Palatino Linotype" w:hAnsi="Palatino Linotype" w:cs="Arial"/>
          <w:i/>
          <w:sz w:val="22"/>
          <w:szCs w:val="22"/>
        </w:rPr>
        <w:lastRenderedPageBreak/>
        <w:t>“</w:t>
      </w:r>
      <w:r w:rsidR="009A2B79" w:rsidRPr="00813B8B">
        <w:rPr>
          <w:rFonts w:ascii="Palatino Linotype" w:hAnsi="Palatino Linotype"/>
          <w:i/>
          <w:sz w:val="22"/>
          <w:szCs w:val="22"/>
        </w:rPr>
        <w:t>Solicitud de más información ya que si se manejan por la OMS , mencionan otro tipo de información</w:t>
      </w:r>
      <w:r w:rsidRPr="00813B8B">
        <w:rPr>
          <w:rFonts w:ascii="Palatino Linotype" w:hAnsi="Palatino Linotype" w:cs="Arial"/>
          <w:i/>
          <w:sz w:val="22"/>
          <w:szCs w:val="22"/>
        </w:rPr>
        <w:t>” (sic);</w:t>
      </w:r>
    </w:p>
    <w:p w14:paraId="541D18D8" w14:textId="0FF01086" w:rsidR="00646958" w:rsidRPr="00813B8B" w:rsidRDefault="003E7169" w:rsidP="003253C6">
      <w:pPr>
        <w:spacing w:line="360" w:lineRule="auto"/>
        <w:jc w:val="both"/>
        <w:rPr>
          <w:rFonts w:ascii="Palatino Linotype" w:hAnsi="Palatino Linotype" w:cs="Arial"/>
        </w:rPr>
      </w:pPr>
      <w:r w:rsidRPr="00813B8B">
        <w:rPr>
          <w:rFonts w:ascii="Palatino Linotype" w:hAnsi="Palatino Linotype" w:cs="Arial"/>
        </w:rPr>
        <w:t>A</w:t>
      </w:r>
      <w:r w:rsidR="00200BFC" w:rsidRPr="00813B8B">
        <w:rPr>
          <w:rFonts w:ascii="Palatino Linotype" w:hAnsi="Palatino Linotype" w:cs="Arial"/>
        </w:rPr>
        <w:t>sí como, razon</w:t>
      </w:r>
      <w:r w:rsidR="003253C6" w:rsidRPr="00813B8B">
        <w:rPr>
          <w:rFonts w:ascii="Palatino Linotype" w:hAnsi="Palatino Linotype" w:cs="Arial"/>
        </w:rPr>
        <w:t>es o motivos de inconformidad:</w:t>
      </w:r>
    </w:p>
    <w:p w14:paraId="07B6A366" w14:textId="77777777" w:rsidR="009E6E1F" w:rsidRPr="00813B8B" w:rsidRDefault="009E6E1F" w:rsidP="009E6E1F">
      <w:pPr>
        <w:jc w:val="both"/>
        <w:rPr>
          <w:rFonts w:ascii="Palatino Linotype" w:hAnsi="Palatino Linotype" w:cs="Arial"/>
          <w:sz w:val="22"/>
          <w:szCs w:val="22"/>
        </w:rPr>
      </w:pPr>
    </w:p>
    <w:p w14:paraId="288057DC" w14:textId="46C36DB5" w:rsidR="00F862A0" w:rsidRPr="00813B8B" w:rsidRDefault="00200BFC" w:rsidP="009E6E1F">
      <w:pPr>
        <w:tabs>
          <w:tab w:val="left" w:pos="851"/>
        </w:tabs>
        <w:ind w:left="851" w:right="901"/>
        <w:jc w:val="both"/>
        <w:rPr>
          <w:rFonts w:ascii="Palatino Linotype" w:hAnsi="Palatino Linotype" w:cs="Arial"/>
          <w:i/>
          <w:sz w:val="22"/>
          <w:szCs w:val="22"/>
        </w:rPr>
      </w:pPr>
      <w:r w:rsidRPr="00813B8B">
        <w:rPr>
          <w:rFonts w:ascii="Palatino Linotype" w:hAnsi="Palatino Linotype" w:cs="Arial"/>
          <w:i/>
          <w:sz w:val="22"/>
          <w:szCs w:val="22"/>
        </w:rPr>
        <w:t>“</w:t>
      </w:r>
      <w:r w:rsidR="009A2B79" w:rsidRPr="00813B8B">
        <w:rPr>
          <w:rFonts w:ascii="Palatino Linotype" w:hAnsi="Palatino Linotype" w:cs="Arial"/>
          <w:i/>
          <w:sz w:val="22"/>
          <w:szCs w:val="22"/>
        </w:rPr>
        <w:t xml:space="preserve">Por qué solo la consideran efectiva hasta los 6 meses si después está la lactancia complementaria o óptima según la ley de protección a la lactancia materna, así mismo la OMS y sus recomendaciones mencionan otra postura quisiera saber la justificación y la postura con respecto a esto” </w:t>
      </w:r>
      <w:r w:rsidRPr="00813B8B">
        <w:rPr>
          <w:rFonts w:ascii="Palatino Linotype" w:hAnsi="Palatino Linotype" w:cs="Arial"/>
          <w:i/>
          <w:sz w:val="22"/>
          <w:szCs w:val="22"/>
        </w:rPr>
        <w:t>(sic)</w:t>
      </w:r>
    </w:p>
    <w:p w14:paraId="1D0A0806" w14:textId="24E28135" w:rsidR="00646958" w:rsidRPr="00813B8B" w:rsidRDefault="00646958" w:rsidP="0090264B">
      <w:pPr>
        <w:tabs>
          <w:tab w:val="left" w:pos="851"/>
        </w:tabs>
        <w:ind w:left="851" w:right="901"/>
        <w:jc w:val="both"/>
        <w:rPr>
          <w:rFonts w:ascii="Palatino Linotype" w:hAnsi="Palatino Linotype" w:cs="Arial"/>
          <w:i/>
        </w:rPr>
      </w:pPr>
    </w:p>
    <w:p w14:paraId="0C50E7BD" w14:textId="36E71E23" w:rsidR="006E06AC" w:rsidRPr="00813B8B" w:rsidRDefault="009E6E1F" w:rsidP="009E6E1F">
      <w:pPr>
        <w:tabs>
          <w:tab w:val="left" w:pos="851"/>
        </w:tabs>
        <w:spacing w:line="360" w:lineRule="auto"/>
        <w:jc w:val="both"/>
        <w:rPr>
          <w:rFonts w:ascii="Palatino Linotype" w:hAnsi="Palatino Linotype" w:cs="Arial"/>
          <w:i/>
        </w:rPr>
      </w:pPr>
      <w:r w:rsidRPr="00813B8B">
        <w:rPr>
          <w:rFonts w:ascii="Palatino Linotype" w:hAnsi="Palatino Linotype" w:cs="Arial"/>
          <w:iCs/>
        </w:rPr>
        <w:t>Así mismo, adjunt</w:t>
      </w:r>
      <w:r w:rsidR="00871343" w:rsidRPr="00813B8B">
        <w:rPr>
          <w:rFonts w:ascii="Palatino Linotype" w:hAnsi="Palatino Linotype" w:cs="Arial"/>
          <w:iCs/>
        </w:rPr>
        <w:t>ó</w:t>
      </w:r>
      <w:r w:rsidRPr="00813B8B">
        <w:rPr>
          <w:rFonts w:ascii="Palatino Linotype" w:hAnsi="Palatino Linotype" w:cs="Arial"/>
          <w:iCs/>
        </w:rPr>
        <w:t xml:space="preserve"> a la interposición del presente recurso </w:t>
      </w:r>
      <w:r w:rsidR="009A2B79" w:rsidRPr="00813B8B">
        <w:rPr>
          <w:rFonts w:ascii="Palatino Linotype" w:hAnsi="Palatino Linotype" w:cs="Arial"/>
          <w:iCs/>
        </w:rPr>
        <w:t>el</w:t>
      </w:r>
      <w:r w:rsidRPr="00813B8B">
        <w:rPr>
          <w:rFonts w:ascii="Palatino Linotype" w:hAnsi="Palatino Linotype" w:cs="Arial"/>
          <w:iCs/>
        </w:rPr>
        <w:t xml:space="preserve"> archivo electrónico:</w:t>
      </w:r>
      <w:r w:rsidR="009A2B79" w:rsidRPr="00813B8B">
        <w:rPr>
          <w:rFonts w:ascii="Palatino Linotype" w:hAnsi="Palatino Linotype" w:cs="Arial"/>
          <w:iCs/>
        </w:rPr>
        <w:t xml:space="preserve"> </w:t>
      </w:r>
      <w:r w:rsidR="009A2B79" w:rsidRPr="00813B8B">
        <w:rPr>
          <w:rFonts w:ascii="Palatino Linotype" w:hAnsi="Palatino Linotype" w:cs="Arial"/>
          <w:b/>
          <w:bCs/>
          <w:i/>
        </w:rPr>
        <w:t>“300320_lactancia_COVID-19(1).pdf”</w:t>
      </w:r>
      <w:r w:rsidR="009A2B79" w:rsidRPr="00813B8B">
        <w:rPr>
          <w:rFonts w:ascii="Palatino Linotype" w:hAnsi="Palatino Linotype" w:cs="Arial"/>
          <w:iCs/>
        </w:rPr>
        <w:t xml:space="preserve">, que contiene información acerca de la lactancia en la época de la pandemia del virus SARS-Cov-2, que emite la Organización Mundial de Salud (OMS).  </w:t>
      </w:r>
    </w:p>
    <w:p w14:paraId="20839C7B" w14:textId="28C1286C" w:rsidR="00646958" w:rsidRPr="00813B8B" w:rsidRDefault="00646958" w:rsidP="009E6E1F">
      <w:pPr>
        <w:tabs>
          <w:tab w:val="left" w:pos="851"/>
        </w:tabs>
        <w:ind w:right="901"/>
        <w:jc w:val="both"/>
        <w:rPr>
          <w:rFonts w:ascii="Palatino Linotype" w:hAnsi="Palatino Linotype" w:cs="Arial"/>
          <w:i/>
        </w:rPr>
      </w:pPr>
    </w:p>
    <w:p w14:paraId="7AFA6F77" w14:textId="208A433E" w:rsidR="00200BFC" w:rsidRPr="00813B8B" w:rsidRDefault="00F862A0" w:rsidP="00200BFC">
      <w:pPr>
        <w:spacing w:line="360" w:lineRule="auto"/>
        <w:jc w:val="both"/>
        <w:rPr>
          <w:rFonts w:ascii="Palatino Linotype" w:hAnsi="Palatino Linotype" w:cs="Arial"/>
        </w:rPr>
      </w:pPr>
      <w:r w:rsidRPr="00813B8B">
        <w:rPr>
          <w:rFonts w:ascii="Palatino Linotype" w:hAnsi="Palatino Linotype" w:cs="Arial"/>
          <w:b/>
          <w:sz w:val="28"/>
          <w:szCs w:val="28"/>
        </w:rPr>
        <w:t>V</w:t>
      </w:r>
      <w:r w:rsidR="00200BFC" w:rsidRPr="00813B8B">
        <w:rPr>
          <w:rFonts w:ascii="Palatino Linotype" w:hAnsi="Palatino Linotype" w:cs="Arial"/>
          <w:b/>
          <w:sz w:val="28"/>
          <w:szCs w:val="28"/>
        </w:rPr>
        <w:t xml:space="preserve">. </w:t>
      </w:r>
      <w:r w:rsidR="00200BFC" w:rsidRPr="00813B8B">
        <w:rPr>
          <w:rFonts w:ascii="Palatino Linotype" w:hAnsi="Palatino Linotype" w:cs="Arial"/>
        </w:rPr>
        <w:t xml:space="preserve">El </w:t>
      </w:r>
      <w:r w:rsidR="009A2B79" w:rsidRPr="00813B8B">
        <w:rPr>
          <w:rFonts w:ascii="Palatino Linotype" w:hAnsi="Palatino Linotype" w:cs="Arial"/>
        </w:rPr>
        <w:t xml:space="preserve">tres de diciembre </w:t>
      </w:r>
      <w:r w:rsidR="00200BFC" w:rsidRPr="00813B8B">
        <w:rPr>
          <w:rFonts w:ascii="Palatino Linotype" w:hAnsi="Palatino Linotype" w:cs="Arial"/>
        </w:rPr>
        <w:t xml:space="preserve">de dos mil veinte, el recurso de que se trata se envió electrónicamente al Instituto de </w:t>
      </w:r>
      <w:r w:rsidR="00200BFC" w:rsidRPr="00813B8B">
        <w:rPr>
          <w:rFonts w:ascii="Palatino Linotype" w:eastAsia="Arial Unicode MS" w:hAnsi="Palatino Linotype" w:cs="Arial"/>
        </w:rPr>
        <w:t>Transparencia</w:t>
      </w:r>
      <w:r w:rsidR="00200BFC" w:rsidRPr="00813B8B">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813B8B">
        <w:rPr>
          <w:rFonts w:ascii="Palatino Linotype" w:hAnsi="Palatino Linotype"/>
        </w:rPr>
        <w:t>Ley de Transparencia y Acceso a la Información Pública del Estado de México y Municipios</w:t>
      </w:r>
      <w:r w:rsidR="00200BFC" w:rsidRPr="00813B8B">
        <w:rPr>
          <w:rFonts w:ascii="Palatino Linotype" w:hAnsi="Palatino Linotype" w:cs="Arial"/>
        </w:rPr>
        <w:t>, se turnó, a través del</w:t>
      </w:r>
      <w:r w:rsidR="00200BFC" w:rsidRPr="00813B8B">
        <w:rPr>
          <w:rFonts w:ascii="Palatino Linotype" w:eastAsia="Arial Unicode MS" w:hAnsi="Palatino Linotype" w:cs="Arial"/>
        </w:rPr>
        <w:t xml:space="preserve"> </w:t>
      </w:r>
      <w:r w:rsidR="00200BFC" w:rsidRPr="00813B8B">
        <w:rPr>
          <w:rFonts w:ascii="Palatino Linotype" w:eastAsia="Arial Unicode MS" w:hAnsi="Palatino Linotype" w:cs="Arial"/>
          <w:b/>
        </w:rPr>
        <w:t>SAIMEX</w:t>
      </w:r>
      <w:r w:rsidR="00200BFC" w:rsidRPr="00813B8B">
        <w:rPr>
          <w:rFonts w:ascii="Palatino Linotype" w:hAnsi="Palatino Linotype"/>
        </w:rPr>
        <w:t xml:space="preserve">, a la </w:t>
      </w:r>
      <w:r w:rsidR="00200BFC" w:rsidRPr="00813B8B">
        <w:rPr>
          <w:rFonts w:ascii="Palatino Linotype" w:hAnsi="Palatino Linotype" w:cs="Arial"/>
        </w:rPr>
        <w:t xml:space="preserve">Comisionada </w:t>
      </w:r>
      <w:r w:rsidR="00200BFC" w:rsidRPr="00813B8B">
        <w:rPr>
          <w:rFonts w:ascii="Palatino Linotype" w:hAnsi="Palatino Linotype" w:cs="Arial"/>
          <w:b/>
        </w:rPr>
        <w:t>EVA ABAID YAPUR</w:t>
      </w:r>
      <w:r w:rsidR="00200BFC" w:rsidRPr="00813B8B">
        <w:rPr>
          <w:rFonts w:ascii="Palatino Linotype" w:hAnsi="Palatino Linotype"/>
        </w:rPr>
        <w:t>,</w:t>
      </w:r>
      <w:r w:rsidR="00200BFC" w:rsidRPr="00813B8B">
        <w:rPr>
          <w:rFonts w:ascii="Palatino Linotype" w:hAnsi="Palatino Linotype" w:cs="Arial"/>
        </w:rPr>
        <w:t xml:space="preserve"> a efecto de decretar su admisión o desechamiento.</w:t>
      </w:r>
    </w:p>
    <w:p w14:paraId="74931326" w14:textId="77777777" w:rsidR="00200BFC" w:rsidRPr="00813B8B" w:rsidRDefault="00200BFC" w:rsidP="00200BFC">
      <w:pPr>
        <w:spacing w:line="360" w:lineRule="auto"/>
        <w:jc w:val="both"/>
        <w:rPr>
          <w:rFonts w:ascii="Palatino Linotype" w:hAnsi="Palatino Linotype" w:cs="Arial"/>
        </w:rPr>
      </w:pPr>
    </w:p>
    <w:p w14:paraId="4952A0CD" w14:textId="33FBB3C5" w:rsidR="00200BFC" w:rsidRPr="00813B8B" w:rsidRDefault="00200BFC" w:rsidP="00200BFC">
      <w:pPr>
        <w:tabs>
          <w:tab w:val="center" w:pos="4252"/>
          <w:tab w:val="right" w:pos="8504"/>
        </w:tabs>
        <w:spacing w:line="360" w:lineRule="auto"/>
        <w:jc w:val="both"/>
        <w:rPr>
          <w:rFonts w:ascii="Palatino Linotype" w:hAnsi="Palatino Linotype" w:cs="Arial"/>
        </w:rPr>
      </w:pPr>
      <w:r w:rsidRPr="00813B8B">
        <w:rPr>
          <w:rFonts w:ascii="Palatino Linotype" w:hAnsi="Palatino Linotype" w:cs="Arial"/>
          <w:b/>
          <w:sz w:val="28"/>
          <w:szCs w:val="28"/>
        </w:rPr>
        <w:t>V</w:t>
      </w:r>
      <w:r w:rsidR="00F862A0" w:rsidRPr="00813B8B">
        <w:rPr>
          <w:rFonts w:ascii="Palatino Linotype" w:hAnsi="Palatino Linotype" w:cs="Arial"/>
          <w:b/>
          <w:sz w:val="28"/>
          <w:szCs w:val="28"/>
        </w:rPr>
        <w:t>I</w:t>
      </w:r>
      <w:r w:rsidRPr="00813B8B">
        <w:rPr>
          <w:rFonts w:ascii="Palatino Linotype" w:hAnsi="Palatino Linotype" w:cs="Arial"/>
          <w:b/>
        </w:rPr>
        <w:t xml:space="preserve">. </w:t>
      </w:r>
      <w:r w:rsidRPr="00813B8B">
        <w:rPr>
          <w:rFonts w:ascii="Palatino Linotype" w:hAnsi="Palatino Linotype" w:cs="Arial"/>
        </w:rPr>
        <w:t>De las constancias del expediente electrónico del</w:t>
      </w:r>
      <w:r w:rsidRPr="00813B8B">
        <w:rPr>
          <w:rFonts w:ascii="Palatino Linotype" w:hAnsi="Palatino Linotype" w:cs="Arial"/>
          <w:b/>
        </w:rPr>
        <w:t xml:space="preserve"> SAIMEX</w:t>
      </w:r>
      <w:r w:rsidRPr="00813B8B">
        <w:rPr>
          <w:rFonts w:ascii="Palatino Linotype" w:hAnsi="Palatino Linotype" w:cs="Arial"/>
        </w:rPr>
        <w:t xml:space="preserve">, se advierte que en fecha </w:t>
      </w:r>
      <w:r w:rsidR="009A2B79" w:rsidRPr="00813B8B">
        <w:rPr>
          <w:rFonts w:ascii="Palatino Linotype" w:hAnsi="Palatino Linotype" w:cs="Arial"/>
        </w:rPr>
        <w:t>nueve de diciembre</w:t>
      </w:r>
      <w:r w:rsidRPr="00813B8B">
        <w:rPr>
          <w:rFonts w:ascii="Palatino Linotype" w:hAnsi="Palatino Linotype" w:cs="Arial"/>
        </w:rPr>
        <w:t xml:space="preserve"> 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w:t>
      </w:r>
      <w:r w:rsidRPr="00813B8B">
        <w:rPr>
          <w:rFonts w:ascii="Palatino Linotype" w:hAnsi="Palatino Linotype" w:cs="Arial"/>
        </w:rPr>
        <w:lastRenderedPageBreak/>
        <w:t xml:space="preserve">Acceso a la Información Pública del Estado de México y Municipios, manifestaran lo que a su derecho conviniera, a efecto de presentar pruebas y alegatos; así como para que </w:t>
      </w:r>
      <w:r w:rsidRPr="00813B8B">
        <w:rPr>
          <w:rFonts w:ascii="Palatino Linotype" w:hAnsi="Palatino Linotype" w:cs="Arial"/>
          <w:b/>
        </w:rPr>
        <w:t xml:space="preserve">EL SUJETO OBLIGADO </w:t>
      </w:r>
      <w:r w:rsidRPr="00813B8B">
        <w:rPr>
          <w:rFonts w:ascii="Palatino Linotype" w:hAnsi="Palatino Linotype" w:cs="Arial"/>
        </w:rPr>
        <w:t>rindiera su</w:t>
      </w:r>
      <w:r w:rsidRPr="00813B8B">
        <w:rPr>
          <w:rFonts w:ascii="Palatino Linotype" w:hAnsi="Palatino Linotype" w:cs="Arial"/>
          <w:b/>
        </w:rPr>
        <w:t xml:space="preserve"> </w:t>
      </w:r>
      <w:r w:rsidRPr="00813B8B">
        <w:rPr>
          <w:rFonts w:ascii="Palatino Linotype" w:hAnsi="Palatino Linotype" w:cs="Arial"/>
        </w:rPr>
        <w:t>Informe Justificado.</w:t>
      </w:r>
    </w:p>
    <w:p w14:paraId="01EFA607" w14:textId="77777777" w:rsidR="00200BFC" w:rsidRPr="00813B8B" w:rsidRDefault="00200BFC" w:rsidP="00200BFC">
      <w:pPr>
        <w:spacing w:line="360" w:lineRule="auto"/>
        <w:jc w:val="both"/>
        <w:rPr>
          <w:rFonts w:ascii="Palatino Linotype" w:eastAsia="Arial Unicode MS" w:hAnsi="Palatino Linotype" w:cs="Arial"/>
          <w:b/>
        </w:rPr>
      </w:pPr>
    </w:p>
    <w:p w14:paraId="76BE5EBE" w14:textId="6638E842" w:rsidR="00CC0BEF" w:rsidRPr="00813B8B" w:rsidRDefault="00200BFC" w:rsidP="00F862A0">
      <w:pPr>
        <w:spacing w:line="360" w:lineRule="auto"/>
        <w:jc w:val="both"/>
        <w:rPr>
          <w:rFonts w:ascii="Palatino Linotype" w:eastAsia="Arial Unicode MS" w:hAnsi="Palatino Linotype" w:cs="Arial"/>
          <w:bCs/>
        </w:rPr>
      </w:pPr>
      <w:r w:rsidRPr="00813B8B">
        <w:rPr>
          <w:rFonts w:ascii="Palatino Linotype" w:eastAsia="Arial Unicode MS" w:hAnsi="Palatino Linotype" w:cs="Arial"/>
          <w:b/>
          <w:sz w:val="28"/>
          <w:szCs w:val="28"/>
        </w:rPr>
        <w:t>V</w:t>
      </w:r>
      <w:r w:rsidR="00F862A0" w:rsidRPr="00813B8B">
        <w:rPr>
          <w:rFonts w:ascii="Palatino Linotype" w:eastAsia="Arial Unicode MS" w:hAnsi="Palatino Linotype" w:cs="Arial"/>
          <w:b/>
          <w:sz w:val="28"/>
          <w:szCs w:val="28"/>
        </w:rPr>
        <w:t>II</w:t>
      </w:r>
      <w:r w:rsidRPr="00813B8B">
        <w:rPr>
          <w:rFonts w:ascii="Palatino Linotype" w:eastAsia="Arial Unicode MS" w:hAnsi="Palatino Linotype" w:cs="Arial"/>
          <w:b/>
        </w:rPr>
        <w:t>.</w:t>
      </w:r>
      <w:r w:rsidR="00F862A0" w:rsidRPr="00813B8B">
        <w:rPr>
          <w:rFonts w:ascii="Palatino Linotype" w:eastAsia="Arial Unicode MS" w:hAnsi="Palatino Linotype" w:cs="Arial"/>
          <w:b/>
        </w:rPr>
        <w:t xml:space="preserve"> </w:t>
      </w:r>
      <w:r w:rsidR="00F862A0" w:rsidRPr="00813B8B">
        <w:rPr>
          <w:rFonts w:ascii="Palatino Linotype" w:eastAsia="Arial Unicode MS" w:hAnsi="Palatino Linotype" w:cs="Arial"/>
          <w:bCs/>
        </w:rPr>
        <w:t xml:space="preserve">En cumplimiento a lo anterior, de las constancias del expediente electrónico del </w:t>
      </w:r>
      <w:r w:rsidR="00F862A0" w:rsidRPr="00813B8B">
        <w:rPr>
          <w:rFonts w:ascii="Palatino Linotype" w:eastAsia="Arial Unicode MS" w:hAnsi="Palatino Linotype" w:cs="Arial"/>
          <w:b/>
        </w:rPr>
        <w:t>SAIMEX</w:t>
      </w:r>
      <w:r w:rsidR="00F862A0" w:rsidRPr="00813B8B">
        <w:rPr>
          <w:rFonts w:ascii="Palatino Linotype" w:eastAsia="Arial Unicode MS" w:hAnsi="Palatino Linotype" w:cs="Arial"/>
          <w:bCs/>
        </w:rPr>
        <w:t xml:space="preserve">, se observa que el día </w:t>
      </w:r>
      <w:r w:rsidR="009A2B79" w:rsidRPr="00813B8B">
        <w:rPr>
          <w:rFonts w:ascii="Palatino Linotype" w:eastAsia="Arial Unicode MS" w:hAnsi="Palatino Linotype" w:cs="Arial"/>
          <w:bCs/>
        </w:rPr>
        <w:t>dieciséis de diciembre</w:t>
      </w:r>
      <w:r w:rsidR="00F862A0" w:rsidRPr="00813B8B">
        <w:rPr>
          <w:rFonts w:ascii="Palatino Linotype" w:eastAsia="Arial Unicode MS" w:hAnsi="Palatino Linotype" w:cs="Arial"/>
          <w:bCs/>
        </w:rPr>
        <w:t xml:space="preserve"> de dos mil veinte, </w:t>
      </w:r>
      <w:r w:rsidR="00F862A0" w:rsidRPr="00813B8B">
        <w:rPr>
          <w:rFonts w:ascii="Palatino Linotype" w:eastAsia="Arial Unicode MS" w:hAnsi="Palatino Linotype" w:cs="Arial"/>
          <w:b/>
        </w:rPr>
        <w:t>EL SUJETO OBLIGADO</w:t>
      </w:r>
      <w:r w:rsidR="00F862A0" w:rsidRPr="00813B8B">
        <w:rPr>
          <w:rFonts w:ascii="Palatino Linotype" w:eastAsia="Arial Unicode MS" w:hAnsi="Palatino Linotype" w:cs="Arial"/>
          <w:bCs/>
        </w:rPr>
        <w:t xml:space="preserve"> envió el Informe Justificado, como se desprende en la imagen a continuación: </w:t>
      </w:r>
    </w:p>
    <w:p w14:paraId="6F6DC129" w14:textId="789B0280" w:rsidR="00F862A0" w:rsidRPr="00813B8B" w:rsidRDefault="009A2B79" w:rsidP="00AE11AA">
      <w:pPr>
        <w:spacing w:line="360" w:lineRule="auto"/>
        <w:jc w:val="center"/>
        <w:rPr>
          <w:rFonts w:ascii="Palatino Linotype" w:eastAsia="Arial Unicode MS" w:hAnsi="Palatino Linotype" w:cs="Arial"/>
          <w:bCs/>
        </w:rPr>
      </w:pPr>
      <w:r w:rsidRPr="00813B8B">
        <w:rPr>
          <w:noProof/>
          <w:lang w:val="es-ES"/>
        </w:rPr>
        <w:drawing>
          <wp:inline distT="0" distB="0" distL="0" distR="0" wp14:anchorId="6DBBE45B" wp14:editId="0978D6F4">
            <wp:extent cx="4617089" cy="216147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084" t="18026" r="14187" b="21415"/>
                    <a:stretch/>
                  </pic:blipFill>
                  <pic:spPr bwMode="auto">
                    <a:xfrm>
                      <a:off x="0" y="0"/>
                      <a:ext cx="4627247" cy="216622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3044575" w14:textId="77777777" w:rsidR="00AE11AA" w:rsidRPr="00813B8B" w:rsidRDefault="00AE11AA" w:rsidP="00AE11AA">
      <w:pPr>
        <w:spacing w:line="360" w:lineRule="auto"/>
        <w:jc w:val="center"/>
        <w:rPr>
          <w:rFonts w:ascii="Palatino Linotype" w:eastAsia="Arial Unicode MS" w:hAnsi="Palatino Linotype" w:cs="Arial"/>
          <w:bCs/>
        </w:rPr>
      </w:pPr>
    </w:p>
    <w:p w14:paraId="32E42A3B" w14:textId="5A4DF1E4" w:rsidR="00FD4DA0" w:rsidRPr="00813B8B" w:rsidRDefault="00F862A0" w:rsidP="00200BFC">
      <w:pPr>
        <w:spacing w:line="360" w:lineRule="auto"/>
        <w:jc w:val="both"/>
        <w:rPr>
          <w:rFonts w:ascii="Palatino Linotype" w:eastAsia="Arial Unicode MS" w:hAnsi="Palatino Linotype" w:cs="Arial"/>
        </w:rPr>
      </w:pPr>
      <w:r w:rsidRPr="00813B8B">
        <w:rPr>
          <w:rFonts w:ascii="Palatino Linotype" w:eastAsia="Arial Unicode MS" w:hAnsi="Palatino Linotype" w:cs="Arial"/>
          <w:bCs/>
        </w:rPr>
        <w:t xml:space="preserve">Advirtiendo </w:t>
      </w:r>
      <w:r w:rsidR="0020772A" w:rsidRPr="00813B8B">
        <w:rPr>
          <w:rFonts w:ascii="Palatino Linotype" w:eastAsia="Arial Unicode MS" w:hAnsi="Palatino Linotype" w:cs="Arial"/>
          <w:bCs/>
        </w:rPr>
        <w:t>que,</w:t>
      </w:r>
      <w:r w:rsidR="00802406" w:rsidRPr="00813B8B">
        <w:rPr>
          <w:rFonts w:ascii="Palatino Linotype" w:eastAsia="Arial Unicode MS" w:hAnsi="Palatino Linotype" w:cs="Arial"/>
          <w:bCs/>
        </w:rPr>
        <w:t xml:space="preserve"> en dicho informe </w:t>
      </w:r>
      <w:r w:rsidRPr="00813B8B">
        <w:rPr>
          <w:rFonts w:ascii="Palatino Linotype" w:eastAsia="Arial Unicode MS" w:hAnsi="Palatino Linotype" w:cs="Arial"/>
          <w:b/>
        </w:rPr>
        <w:t>EL SUJETO OBLIGADO</w:t>
      </w:r>
      <w:r w:rsidR="00802406" w:rsidRPr="00813B8B">
        <w:rPr>
          <w:rFonts w:ascii="Palatino Linotype" w:eastAsia="Arial Unicode MS" w:hAnsi="Palatino Linotype" w:cs="Arial"/>
          <w:bCs/>
        </w:rPr>
        <w:t xml:space="preserve"> anexó </w:t>
      </w:r>
      <w:r w:rsidR="009A2B79" w:rsidRPr="00813B8B">
        <w:rPr>
          <w:rFonts w:ascii="Palatino Linotype" w:eastAsia="Arial Unicode MS" w:hAnsi="Palatino Linotype" w:cs="Arial"/>
          <w:bCs/>
        </w:rPr>
        <w:t>los</w:t>
      </w:r>
      <w:r w:rsidR="00802406" w:rsidRPr="00813B8B">
        <w:rPr>
          <w:rFonts w:ascii="Palatino Linotype" w:eastAsia="Arial Unicode MS" w:hAnsi="Palatino Linotype" w:cs="Arial"/>
          <w:bCs/>
        </w:rPr>
        <w:t xml:space="preserve"> archivo</w:t>
      </w:r>
      <w:r w:rsidR="009A2B79" w:rsidRPr="00813B8B">
        <w:rPr>
          <w:rFonts w:ascii="Palatino Linotype" w:eastAsia="Arial Unicode MS" w:hAnsi="Palatino Linotype" w:cs="Arial"/>
          <w:bCs/>
        </w:rPr>
        <w:t>s</w:t>
      </w:r>
      <w:r w:rsidR="00802406" w:rsidRPr="00813B8B">
        <w:rPr>
          <w:rFonts w:ascii="Palatino Linotype" w:eastAsia="Arial Unicode MS" w:hAnsi="Palatino Linotype" w:cs="Arial"/>
          <w:bCs/>
        </w:rPr>
        <w:t xml:space="preserve"> electrónico</w:t>
      </w:r>
      <w:r w:rsidR="009A2B79" w:rsidRPr="00813B8B">
        <w:rPr>
          <w:rFonts w:ascii="Palatino Linotype" w:eastAsia="Arial Unicode MS" w:hAnsi="Palatino Linotype" w:cs="Arial"/>
          <w:bCs/>
        </w:rPr>
        <w:t>s</w:t>
      </w:r>
      <w:r w:rsidR="00FD3603" w:rsidRPr="00813B8B">
        <w:rPr>
          <w:rFonts w:ascii="Palatino Linotype" w:eastAsia="Arial Unicode MS" w:hAnsi="Palatino Linotype" w:cs="Arial"/>
          <w:bCs/>
        </w:rPr>
        <w:t xml:space="preserve"> </w:t>
      </w:r>
      <w:r w:rsidR="00802406" w:rsidRPr="00813B8B">
        <w:rPr>
          <w:rFonts w:ascii="Palatino Linotype" w:eastAsia="Arial Unicode MS" w:hAnsi="Palatino Linotype" w:cs="Arial"/>
          <w:b/>
          <w:bCs/>
        </w:rPr>
        <w:t>“</w:t>
      </w:r>
      <w:hyperlink r:id="rId11" w:history="1">
        <w:r w:rsidR="009A2B79" w:rsidRPr="00813B8B">
          <w:rPr>
            <w:rStyle w:val="Hipervnculo"/>
            <w:rFonts w:ascii="Palatino Linotype" w:eastAsia="Arial Unicode MS" w:hAnsi="Palatino Linotype" w:cs="Arial"/>
            <w:b/>
            <w:bCs/>
            <w:i/>
            <w:iCs/>
            <w:color w:val="auto"/>
          </w:rPr>
          <w:t>INFORME JUSTIFICADO 837 IP.pdf</w:t>
        </w:r>
      </w:hyperlink>
      <w:r w:rsidR="00802406" w:rsidRPr="00813B8B">
        <w:rPr>
          <w:rFonts w:ascii="Palatino Linotype" w:eastAsia="Arial Unicode MS" w:hAnsi="Palatino Linotype" w:cs="Arial"/>
          <w:b/>
          <w:bCs/>
          <w:i/>
          <w:iCs/>
        </w:rPr>
        <w:t>”</w:t>
      </w:r>
      <w:r w:rsidR="009A2B79" w:rsidRPr="00813B8B">
        <w:rPr>
          <w:rFonts w:ascii="Palatino Linotype" w:eastAsia="Arial Unicode MS" w:hAnsi="Palatino Linotype" w:cs="Arial"/>
          <w:b/>
          <w:bCs/>
          <w:i/>
          <w:iCs/>
        </w:rPr>
        <w:t xml:space="preserve"> </w:t>
      </w:r>
      <w:r w:rsidR="009A2B79" w:rsidRPr="00813B8B">
        <w:rPr>
          <w:rFonts w:ascii="Palatino Linotype" w:eastAsia="Arial Unicode MS" w:hAnsi="Palatino Linotype" w:cs="Arial"/>
        </w:rPr>
        <w:t xml:space="preserve">y </w:t>
      </w:r>
      <w:r w:rsidR="009A2B79" w:rsidRPr="00813B8B">
        <w:rPr>
          <w:rFonts w:ascii="Palatino Linotype" w:eastAsia="Arial Unicode MS" w:hAnsi="Palatino Linotype" w:cs="Arial"/>
          <w:b/>
          <w:bCs/>
          <w:i/>
          <w:iCs/>
        </w:rPr>
        <w:t>“</w:t>
      </w:r>
      <w:hyperlink r:id="rId12" w:history="1">
        <w:r w:rsidR="009A2B79" w:rsidRPr="00813B8B">
          <w:rPr>
            <w:rStyle w:val="Hipervnculo"/>
            <w:rFonts w:ascii="Palatino Linotype" w:eastAsia="Arial Unicode MS" w:hAnsi="Palatino Linotype" w:cs="Arial"/>
            <w:b/>
            <w:bCs/>
            <w:i/>
            <w:iCs/>
            <w:color w:val="auto"/>
          </w:rPr>
          <w:t>OFICIO SUBDIRECTORA DE SALUD.pdf</w:t>
        </w:r>
      </w:hyperlink>
      <w:r w:rsidR="009A2B79" w:rsidRPr="00813B8B">
        <w:rPr>
          <w:rFonts w:ascii="Palatino Linotype" w:eastAsia="Arial Unicode MS" w:hAnsi="Palatino Linotype" w:cs="Arial"/>
          <w:b/>
          <w:bCs/>
          <w:i/>
          <w:iCs/>
        </w:rPr>
        <w:t xml:space="preserve">” </w:t>
      </w:r>
      <w:r w:rsidR="00802406" w:rsidRPr="00813B8B">
        <w:rPr>
          <w:rFonts w:ascii="Palatino Linotype" w:eastAsia="Arial Unicode MS" w:hAnsi="Palatino Linotype" w:cs="Arial"/>
          <w:bCs/>
        </w:rPr>
        <w:t xml:space="preserve">en el </w:t>
      </w:r>
      <w:r w:rsidR="00BC2720" w:rsidRPr="00813B8B">
        <w:rPr>
          <w:rFonts w:ascii="Palatino Linotype" w:eastAsia="Arial Unicode MS" w:hAnsi="Palatino Linotype" w:cs="Arial"/>
          <w:bCs/>
        </w:rPr>
        <w:t>cual</w:t>
      </w:r>
      <w:r w:rsidR="00802406" w:rsidRPr="00813B8B">
        <w:rPr>
          <w:rFonts w:ascii="Palatino Linotype" w:eastAsia="Arial Unicode MS" w:hAnsi="Palatino Linotype" w:cs="Arial"/>
          <w:bCs/>
        </w:rPr>
        <w:t xml:space="preserve"> contiene </w:t>
      </w:r>
      <w:r w:rsidR="00BC2720" w:rsidRPr="00813B8B">
        <w:rPr>
          <w:rFonts w:ascii="Palatino Linotype" w:eastAsia="Arial Unicode MS" w:hAnsi="Palatino Linotype" w:cs="Arial"/>
          <w:bCs/>
        </w:rPr>
        <w:t>el Informe Justificado</w:t>
      </w:r>
      <w:r w:rsidR="009A2B79" w:rsidRPr="00813B8B">
        <w:rPr>
          <w:rFonts w:ascii="Palatino Linotype" w:eastAsia="Arial Unicode MS" w:hAnsi="Palatino Linotype" w:cs="Arial"/>
          <w:bCs/>
        </w:rPr>
        <w:t>, así como, el Oficio  No. 207C0401410100L/SS/0555</w:t>
      </w:r>
      <w:r w:rsidR="00B21ADE" w:rsidRPr="00813B8B">
        <w:rPr>
          <w:rFonts w:ascii="Palatino Linotype" w:eastAsia="Arial Unicode MS" w:hAnsi="Palatino Linotype" w:cs="Arial"/>
          <w:bCs/>
        </w:rPr>
        <w:t xml:space="preserve">/2020 de fecha 8 de diciembre de 2020, </w:t>
      </w:r>
      <w:r w:rsidR="009A2B79" w:rsidRPr="00813B8B">
        <w:rPr>
          <w:rFonts w:ascii="Palatino Linotype" w:eastAsia="Arial Unicode MS" w:hAnsi="Palatino Linotype" w:cs="Arial"/>
          <w:bCs/>
        </w:rPr>
        <w:t>emitido por el Subdirectora de Salud</w:t>
      </w:r>
      <w:r w:rsidR="00907166" w:rsidRPr="00813B8B">
        <w:rPr>
          <w:rFonts w:ascii="Palatino Linotype" w:eastAsia="Arial Unicode MS" w:hAnsi="Palatino Linotype" w:cs="Arial"/>
        </w:rPr>
        <w:t xml:space="preserve">, </w:t>
      </w:r>
      <w:r w:rsidRPr="00813B8B">
        <w:rPr>
          <w:rFonts w:ascii="Palatino Linotype" w:eastAsia="Arial Unicode MS" w:hAnsi="Palatino Linotype" w:cs="Arial"/>
          <w:bCs/>
        </w:rPr>
        <w:t>mismo</w:t>
      </w:r>
      <w:r w:rsidR="0020772A" w:rsidRPr="00813B8B">
        <w:rPr>
          <w:rFonts w:ascii="Palatino Linotype" w:eastAsia="Arial Unicode MS" w:hAnsi="Palatino Linotype" w:cs="Arial"/>
          <w:bCs/>
        </w:rPr>
        <w:t>s</w:t>
      </w:r>
      <w:r w:rsidRPr="00813B8B">
        <w:rPr>
          <w:rFonts w:ascii="Palatino Linotype" w:eastAsia="Arial Unicode MS" w:hAnsi="Palatino Linotype" w:cs="Arial"/>
          <w:bCs/>
        </w:rPr>
        <w:t xml:space="preserve"> que no se inserta</w:t>
      </w:r>
      <w:r w:rsidR="0020772A" w:rsidRPr="00813B8B">
        <w:rPr>
          <w:rFonts w:ascii="Palatino Linotype" w:eastAsia="Arial Unicode MS" w:hAnsi="Palatino Linotype" w:cs="Arial"/>
          <w:bCs/>
        </w:rPr>
        <w:t>n</w:t>
      </w:r>
      <w:r w:rsidRPr="00813B8B">
        <w:rPr>
          <w:rFonts w:ascii="Palatino Linotype" w:eastAsia="Arial Unicode MS" w:hAnsi="Palatino Linotype" w:cs="Arial"/>
          <w:bCs/>
        </w:rPr>
        <w:t xml:space="preserve">, en razón de que </w:t>
      </w:r>
      <w:r w:rsidR="00B21ADE" w:rsidRPr="00813B8B">
        <w:rPr>
          <w:rFonts w:ascii="Palatino Linotype" w:eastAsia="Arial Unicode MS" w:hAnsi="Palatino Linotype" w:cs="Arial"/>
          <w:bCs/>
        </w:rPr>
        <w:t xml:space="preserve">en fecha ocho de febrero de dos mil veintiuno </w:t>
      </w:r>
      <w:r w:rsidRPr="00813B8B">
        <w:rPr>
          <w:rFonts w:ascii="Palatino Linotype" w:eastAsia="Arial Unicode MS" w:hAnsi="Palatino Linotype" w:cs="Arial"/>
          <w:bCs/>
        </w:rPr>
        <w:t>fue</w:t>
      </w:r>
      <w:r w:rsidR="0020772A" w:rsidRPr="00813B8B">
        <w:rPr>
          <w:rFonts w:ascii="Palatino Linotype" w:eastAsia="Arial Unicode MS" w:hAnsi="Palatino Linotype" w:cs="Arial"/>
          <w:bCs/>
        </w:rPr>
        <w:t>ron</w:t>
      </w:r>
      <w:r w:rsidRPr="00813B8B">
        <w:rPr>
          <w:rFonts w:ascii="Palatino Linotype" w:eastAsia="Arial Unicode MS" w:hAnsi="Palatino Linotype" w:cs="Arial"/>
          <w:bCs/>
        </w:rPr>
        <w:t xml:space="preserve"> puesto</w:t>
      </w:r>
      <w:r w:rsidR="0020772A" w:rsidRPr="00813B8B">
        <w:rPr>
          <w:rFonts w:ascii="Palatino Linotype" w:eastAsia="Arial Unicode MS" w:hAnsi="Palatino Linotype" w:cs="Arial"/>
          <w:bCs/>
        </w:rPr>
        <w:t>s</w:t>
      </w:r>
      <w:r w:rsidRPr="00813B8B">
        <w:rPr>
          <w:rFonts w:ascii="Palatino Linotype" w:eastAsia="Arial Unicode MS" w:hAnsi="Palatino Linotype" w:cs="Arial"/>
          <w:bCs/>
        </w:rPr>
        <w:t xml:space="preserve"> a disposición de</w:t>
      </w:r>
      <w:r w:rsidR="005342F7" w:rsidRPr="00813B8B">
        <w:rPr>
          <w:rFonts w:ascii="Palatino Linotype" w:eastAsia="Arial Unicode MS" w:hAnsi="Palatino Linotype" w:cs="Arial"/>
          <w:bCs/>
        </w:rPr>
        <w:t xml:space="preserve">l </w:t>
      </w:r>
      <w:r w:rsidRPr="00813B8B">
        <w:rPr>
          <w:rFonts w:ascii="Palatino Linotype" w:eastAsia="Arial Unicode MS" w:hAnsi="Palatino Linotype" w:cs="Arial"/>
          <w:b/>
        </w:rPr>
        <w:t>RECURRENTE</w:t>
      </w:r>
      <w:r w:rsidRPr="00813B8B">
        <w:rPr>
          <w:rFonts w:ascii="Palatino Linotype" w:eastAsia="Arial Unicode MS" w:hAnsi="Palatino Linotype" w:cs="Arial"/>
          <w:bCs/>
        </w:rPr>
        <w:t xml:space="preserve">, por </w:t>
      </w:r>
      <w:r w:rsidRPr="00813B8B">
        <w:rPr>
          <w:rFonts w:ascii="Palatino Linotype" w:eastAsia="Arial Unicode MS" w:hAnsi="Palatino Linotype" w:cs="Arial"/>
          <w:bCs/>
        </w:rPr>
        <w:lastRenderedPageBreak/>
        <w:t>actualizar lo previsto en el artículo 185, fracción III de la Ley de la materia.</w:t>
      </w:r>
      <w:r w:rsidR="00275E59" w:rsidRPr="00813B8B">
        <w:rPr>
          <w:rFonts w:ascii="Palatino Linotype" w:eastAsia="Arial Unicode MS" w:hAnsi="Palatino Linotype" w:cs="Arial"/>
          <w:bCs/>
        </w:rPr>
        <w:t xml:space="preserve"> </w:t>
      </w:r>
      <w:r w:rsidR="005C647B" w:rsidRPr="00813B8B">
        <w:rPr>
          <w:rFonts w:ascii="Palatino Linotype" w:eastAsia="MS Mincho" w:hAnsi="Palatino Linotype"/>
          <w:noProof/>
          <w:lang w:eastAsia="es-MX"/>
        </w:rPr>
        <w:t xml:space="preserve">Por su parte, </w:t>
      </w:r>
      <w:r w:rsidR="00841867" w:rsidRPr="00813B8B">
        <w:rPr>
          <w:rFonts w:ascii="Palatino Linotype" w:eastAsia="MS Mincho" w:hAnsi="Palatino Linotype"/>
          <w:noProof/>
          <w:lang w:eastAsia="es-MX"/>
        </w:rPr>
        <w:t>el</w:t>
      </w:r>
      <w:r w:rsidR="00200BFC" w:rsidRPr="00813B8B">
        <w:rPr>
          <w:rFonts w:ascii="Palatino Linotype" w:eastAsia="MS Mincho" w:hAnsi="Palatino Linotype"/>
          <w:noProof/>
          <w:lang w:eastAsia="es-MX"/>
        </w:rPr>
        <w:t xml:space="preserve"> particular no realizó manifiestación alguna,</w:t>
      </w:r>
      <w:r w:rsidR="00200BFC" w:rsidRPr="00813B8B">
        <w:rPr>
          <w:rFonts w:ascii="Palatino Linotype" w:eastAsia="Arial Unicode MS" w:hAnsi="Palatino Linotype" w:cs="Arial"/>
        </w:rPr>
        <w:t xml:space="preserve"> ni presentó pruebas o alegatos.</w:t>
      </w:r>
    </w:p>
    <w:p w14:paraId="496F0729" w14:textId="509BE72B" w:rsidR="002018F0" w:rsidRPr="00813B8B" w:rsidRDefault="002018F0" w:rsidP="002018F0">
      <w:pPr>
        <w:spacing w:line="360" w:lineRule="auto"/>
        <w:jc w:val="both"/>
        <w:rPr>
          <w:rFonts w:ascii="Palatino Linotype" w:hAnsi="Palatino Linotype" w:cs="Arial"/>
        </w:rPr>
      </w:pPr>
      <w:r w:rsidRPr="00813B8B">
        <w:rPr>
          <w:rFonts w:ascii="Palatino Linotype" w:hAnsi="Palatino Linotype"/>
          <w:b/>
          <w:sz w:val="28"/>
        </w:rPr>
        <w:t>VIII</w:t>
      </w:r>
      <w:r w:rsidRPr="00813B8B">
        <w:rPr>
          <w:rFonts w:ascii="Palatino Linotype" w:hAnsi="Palatino Linotype"/>
          <w:b/>
        </w:rPr>
        <w:t xml:space="preserve">. </w:t>
      </w:r>
      <w:r w:rsidRPr="00813B8B">
        <w:rPr>
          <w:rFonts w:ascii="Palatino Linotype" w:hAnsi="Palatino Linotype" w:cs="Arial"/>
        </w:rPr>
        <w:t xml:space="preserve">Transcurrido el plazo señalado en el párrafo anterior y, una vez analizado el estado procesal que guarda el expediente, </w:t>
      </w:r>
      <w:bookmarkStart w:id="3" w:name="_Hlk59552221"/>
      <w:r w:rsidRPr="00813B8B">
        <w:rPr>
          <w:rFonts w:ascii="Palatino Linotype" w:hAnsi="Palatino Linotype" w:cs="Arial"/>
        </w:rPr>
        <w:t xml:space="preserve">el </w:t>
      </w:r>
      <w:r w:rsidR="00B21ADE" w:rsidRPr="00813B8B">
        <w:rPr>
          <w:rFonts w:ascii="Palatino Linotype" w:hAnsi="Palatino Linotype" w:cs="Arial"/>
        </w:rPr>
        <w:t>doce de febrero</w:t>
      </w:r>
      <w:r w:rsidR="00907166" w:rsidRPr="00813B8B">
        <w:rPr>
          <w:rFonts w:ascii="Palatino Linotype" w:hAnsi="Palatino Linotype" w:cs="Arial"/>
        </w:rPr>
        <w:t xml:space="preserve"> de dos mil veintiuno</w:t>
      </w:r>
      <w:bookmarkEnd w:id="3"/>
      <w:r w:rsidRPr="00813B8B">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AE11AA" w:rsidRPr="00813B8B">
        <w:rPr>
          <w:rFonts w:ascii="Palatino Linotype" w:hAnsi="Palatino Linotype" w:cs="Arial"/>
        </w:rPr>
        <w:t>.</w:t>
      </w:r>
    </w:p>
    <w:p w14:paraId="34D1333B" w14:textId="77777777" w:rsidR="00AE11AA" w:rsidRPr="00813B8B" w:rsidRDefault="00AE11AA" w:rsidP="002018F0">
      <w:pPr>
        <w:spacing w:line="360" w:lineRule="auto"/>
        <w:jc w:val="both"/>
        <w:rPr>
          <w:rFonts w:ascii="Palatino Linotype" w:hAnsi="Palatino Linotype" w:cs="Arial"/>
        </w:rPr>
      </w:pPr>
    </w:p>
    <w:p w14:paraId="1B3CD646" w14:textId="39E33CE9" w:rsidR="00275E59" w:rsidRPr="00813B8B" w:rsidRDefault="00364628" w:rsidP="00AE11AA">
      <w:pPr>
        <w:spacing w:after="120" w:line="360" w:lineRule="auto"/>
        <w:jc w:val="both"/>
        <w:rPr>
          <w:rFonts w:ascii="Palatino Linotype" w:eastAsia="MS Mincho" w:hAnsi="Palatino Linotype"/>
          <w:lang w:val="es-ES_tradnl"/>
        </w:rPr>
      </w:pPr>
      <w:r w:rsidRPr="00813B8B">
        <w:rPr>
          <w:rFonts w:ascii="Palatino Linotype" w:eastAsia="MS Mincho" w:hAnsi="Palatino Linotype"/>
          <w:b/>
          <w:bCs/>
          <w:sz w:val="28"/>
          <w:szCs w:val="28"/>
          <w:lang w:val="es-ES_tradnl"/>
        </w:rPr>
        <w:t>IX</w:t>
      </w:r>
      <w:r w:rsidR="00AE11AA" w:rsidRPr="00813B8B">
        <w:rPr>
          <w:rFonts w:ascii="Palatino Linotype" w:eastAsia="MS Mincho" w:hAnsi="Palatino Linotype"/>
          <w:sz w:val="27"/>
          <w:szCs w:val="27"/>
          <w:lang w:val="es-ES_tradnl"/>
        </w:rPr>
        <w:t xml:space="preserve">. </w:t>
      </w:r>
      <w:r w:rsidR="00AE11AA" w:rsidRPr="00813B8B">
        <w:rPr>
          <w:rFonts w:ascii="Palatino Linotype" w:eastAsia="MS Mincho" w:hAnsi="Palatino Linotype"/>
          <w:lang w:val="es-ES_tradnl"/>
        </w:rPr>
        <w:t xml:space="preserve">El </w:t>
      </w:r>
      <w:r w:rsidR="00C67FC1" w:rsidRPr="00813B8B">
        <w:rPr>
          <w:rFonts w:ascii="Palatino Linotype" w:hAnsi="Palatino Linotype" w:cs="Arial"/>
        </w:rPr>
        <w:t>veintitrés</w:t>
      </w:r>
      <w:r w:rsidR="00110588" w:rsidRPr="00813B8B">
        <w:rPr>
          <w:rFonts w:ascii="Palatino Linotype" w:hAnsi="Palatino Linotype" w:cs="Arial"/>
        </w:rPr>
        <w:t xml:space="preserve"> de febrero</w:t>
      </w:r>
      <w:r w:rsidR="00907166" w:rsidRPr="00813B8B">
        <w:rPr>
          <w:rFonts w:ascii="Palatino Linotype" w:hAnsi="Palatino Linotype" w:cs="Arial"/>
        </w:rPr>
        <w:t xml:space="preserve"> de dos mil veintiuno</w:t>
      </w:r>
      <w:r w:rsidR="00AE11AA" w:rsidRPr="00813B8B">
        <w:rPr>
          <w:rFonts w:ascii="Palatino Linotype" w:eastAsia="MS Mincho" w:hAnsi="Palatino Linotype"/>
          <w:lang w:val="es-ES_tradnl"/>
        </w:rPr>
        <w:t>, se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6E364439" w14:textId="77777777" w:rsidR="00FD4DA0" w:rsidRPr="00813B8B" w:rsidRDefault="00FD4DA0" w:rsidP="00AE11AA">
      <w:pPr>
        <w:spacing w:after="120" w:line="360" w:lineRule="auto"/>
        <w:jc w:val="both"/>
        <w:rPr>
          <w:rFonts w:ascii="Palatino Linotype" w:eastAsia="MS Mincho" w:hAnsi="Palatino Linotype"/>
          <w:lang w:val="es-ES_tradnl"/>
        </w:rPr>
      </w:pPr>
    </w:p>
    <w:p w14:paraId="6E075AE4" w14:textId="26B25461" w:rsidR="00275E59" w:rsidRPr="00813B8B" w:rsidRDefault="00200BFC" w:rsidP="00275E59">
      <w:pPr>
        <w:jc w:val="center"/>
        <w:rPr>
          <w:rFonts w:ascii="Palatino Linotype" w:hAnsi="Palatino Linotype" w:cs="Arial"/>
          <w:b/>
          <w:bCs/>
          <w:spacing w:val="60"/>
          <w:sz w:val="28"/>
        </w:rPr>
      </w:pPr>
      <w:r w:rsidRPr="00813B8B">
        <w:rPr>
          <w:rFonts w:ascii="Palatino Linotype" w:hAnsi="Palatino Linotype" w:cs="Arial"/>
          <w:b/>
          <w:bCs/>
          <w:spacing w:val="60"/>
          <w:sz w:val="28"/>
        </w:rPr>
        <w:t>CONSIDERANDO</w:t>
      </w:r>
    </w:p>
    <w:p w14:paraId="1CE2C5E0" w14:textId="77777777" w:rsidR="00CC0BEF" w:rsidRPr="00813B8B" w:rsidRDefault="00CC0BEF" w:rsidP="00956D75">
      <w:pPr>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813B8B">
        <w:rPr>
          <w:rFonts w:ascii="Palatino Linotype" w:hAnsi="Palatino Linotype"/>
          <w:b/>
        </w:rPr>
        <w:t>Competencia</w:t>
      </w:r>
      <w:r w:rsidRPr="00813B8B">
        <w:rPr>
          <w:rFonts w:ascii="Palatino Linotype" w:hAnsi="Palatino Linotype"/>
        </w:rPr>
        <w:t>.</w:t>
      </w:r>
      <w:r w:rsidRPr="00813B8B">
        <w:rPr>
          <w:rFonts w:ascii="Palatino Linotype" w:hAnsi="Palatino Linotype"/>
          <w:b/>
        </w:rPr>
        <w:t xml:space="preserve"> </w:t>
      </w:r>
      <w:r w:rsidRPr="00813B8B">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w:t>
      </w:r>
      <w:r w:rsidRPr="00813B8B">
        <w:rPr>
          <w:rFonts w:ascii="Palatino Linotype" w:hAnsi="Palatino Linotype"/>
        </w:rPr>
        <w:lastRenderedPageBreak/>
        <w:t>México y Municipios</w:t>
      </w:r>
      <w:r w:rsidRPr="00813B8B">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7634F19F" w14:textId="1D3872FC" w:rsidR="00FD4DA0" w:rsidRPr="00813B8B" w:rsidRDefault="00CC0BEF" w:rsidP="00275E59">
      <w:pPr>
        <w:widowControl w:val="0"/>
        <w:tabs>
          <w:tab w:val="left" w:pos="1701"/>
          <w:tab w:val="left" w:pos="2977"/>
        </w:tabs>
        <w:autoSpaceDE w:val="0"/>
        <w:autoSpaceDN w:val="0"/>
        <w:adjustRightInd w:val="0"/>
        <w:spacing w:before="240" w:after="240" w:line="360" w:lineRule="auto"/>
        <w:jc w:val="both"/>
        <w:rPr>
          <w:rFonts w:ascii="Palatino Linotype" w:hAnsi="Palatino Linotype"/>
        </w:rPr>
      </w:pPr>
      <w:r w:rsidRPr="00813B8B">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DD8B4F5" w14:textId="59E6BC8E" w:rsidR="00200BFC" w:rsidRPr="00813B8B" w:rsidRDefault="00200BFC" w:rsidP="00200BFC">
      <w:pPr>
        <w:spacing w:line="360" w:lineRule="auto"/>
        <w:jc w:val="both"/>
        <w:rPr>
          <w:rFonts w:ascii="Palatino Linotype" w:hAnsi="Palatino Linotype" w:cs="Arial"/>
          <w:b/>
          <w:snapToGrid w:val="0"/>
        </w:rPr>
      </w:pPr>
      <w:r w:rsidRPr="00813B8B">
        <w:rPr>
          <w:rFonts w:ascii="Palatino Linotype" w:hAnsi="Palatino Linotype" w:cs="Arial"/>
          <w:b/>
          <w:sz w:val="28"/>
        </w:rPr>
        <w:t>SEGUNDO</w:t>
      </w:r>
      <w:r w:rsidRPr="00813B8B">
        <w:rPr>
          <w:rFonts w:ascii="Palatino Linotype" w:hAnsi="Palatino Linotype" w:cs="Arial"/>
          <w:b/>
        </w:rPr>
        <w:t xml:space="preserve">. Interés. </w:t>
      </w:r>
      <w:r w:rsidRPr="00813B8B">
        <w:rPr>
          <w:rFonts w:ascii="Palatino Linotype" w:hAnsi="Palatino Linotype" w:cs="Arial"/>
          <w:bCs/>
        </w:rPr>
        <w:t xml:space="preserve">El recurso de revisión fue interpuesto por parte legítima, en atención a que se presentó por </w:t>
      </w:r>
      <w:r w:rsidR="00AE11AA" w:rsidRPr="00813B8B">
        <w:rPr>
          <w:rFonts w:ascii="Palatino Linotype" w:hAnsi="Palatino Linotype" w:cs="Arial"/>
          <w:b/>
          <w:bCs/>
        </w:rPr>
        <w:t>EL</w:t>
      </w:r>
      <w:r w:rsidRPr="00813B8B">
        <w:rPr>
          <w:rFonts w:ascii="Palatino Linotype" w:hAnsi="Palatino Linotype" w:cs="Arial"/>
          <w:b/>
          <w:bCs/>
        </w:rPr>
        <w:t xml:space="preserve"> RECURRENTE,</w:t>
      </w:r>
      <w:r w:rsidRPr="00813B8B">
        <w:rPr>
          <w:rFonts w:ascii="Palatino Linotype" w:hAnsi="Palatino Linotype" w:cs="Arial"/>
          <w:bCs/>
        </w:rPr>
        <w:t xml:space="preserve"> quien es la misma persona que formuló la solicitud de acceso a la información pública al </w:t>
      </w:r>
      <w:r w:rsidRPr="00813B8B">
        <w:rPr>
          <w:rFonts w:ascii="Palatino Linotype" w:hAnsi="Palatino Linotype" w:cs="Arial"/>
          <w:b/>
          <w:bCs/>
        </w:rPr>
        <w:t>SUJETO OBLIGADO.</w:t>
      </w:r>
    </w:p>
    <w:p w14:paraId="7267C8A1" w14:textId="22219D24" w:rsidR="00FD561B" w:rsidRPr="00813B8B" w:rsidRDefault="00200BFC" w:rsidP="00FD561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813B8B">
        <w:rPr>
          <w:rFonts w:ascii="Palatino Linotype" w:hAnsi="Palatino Linotype" w:cs="Arial"/>
          <w:b/>
          <w:sz w:val="28"/>
        </w:rPr>
        <w:t>TERCERO</w:t>
      </w:r>
      <w:r w:rsidRPr="00813B8B">
        <w:rPr>
          <w:rFonts w:ascii="Palatino Linotype" w:hAnsi="Palatino Linotype" w:cs="Arial"/>
          <w:b/>
        </w:rPr>
        <w:t xml:space="preserve">. </w:t>
      </w:r>
      <w:r w:rsidRPr="00813B8B">
        <w:rPr>
          <w:rFonts w:ascii="Palatino Linotype" w:hAnsi="Palatino Linotype" w:cs="Arial"/>
          <w:b/>
          <w:lang w:val="es-ES"/>
        </w:rPr>
        <w:t>Oportunidad</w:t>
      </w:r>
      <w:r w:rsidR="00FD561B" w:rsidRPr="00813B8B">
        <w:rPr>
          <w:rFonts w:ascii="Palatino Linotype" w:hAnsi="Palatino Linotype" w:cs="Arial"/>
        </w:rPr>
        <w:t xml:space="preserve">. El recurso de revisión fue interpuesto dentro del plazo de quince días hábiles, contados a partir del día siguiente al en que </w:t>
      </w:r>
      <w:r w:rsidR="005342F7" w:rsidRPr="00813B8B">
        <w:rPr>
          <w:rFonts w:ascii="Palatino Linotype" w:hAnsi="Palatino Linotype" w:cs="Arial"/>
          <w:b/>
        </w:rPr>
        <w:t>EL</w:t>
      </w:r>
      <w:r w:rsidR="00FD561B" w:rsidRPr="00813B8B">
        <w:rPr>
          <w:rFonts w:ascii="Palatino Linotype" w:hAnsi="Palatino Linotype" w:cs="Arial"/>
          <w:b/>
        </w:rPr>
        <w:t xml:space="preserve"> RECURRENTE </w:t>
      </w:r>
      <w:r w:rsidR="00FD561B" w:rsidRPr="00813B8B">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288C6BF" w14:textId="77777777" w:rsidR="00FD561B" w:rsidRPr="00813B8B" w:rsidRDefault="00FD561B" w:rsidP="00FD561B">
      <w:pPr>
        <w:spacing w:before="100" w:beforeAutospacing="1" w:after="100" w:afterAutospacing="1"/>
        <w:ind w:left="720" w:right="709"/>
        <w:contextualSpacing/>
        <w:jc w:val="both"/>
        <w:rPr>
          <w:rFonts w:ascii="Palatino Linotype" w:hAnsi="Palatino Linotype" w:cs="Arial"/>
          <w:i/>
          <w:sz w:val="22"/>
        </w:rPr>
      </w:pPr>
      <w:r w:rsidRPr="00813B8B">
        <w:rPr>
          <w:rFonts w:ascii="Palatino Linotype" w:hAnsi="Palatino Linotype" w:cs="Arial"/>
          <w:i/>
          <w:sz w:val="22"/>
        </w:rPr>
        <w:t>“</w:t>
      </w:r>
      <w:r w:rsidRPr="00813B8B">
        <w:rPr>
          <w:rFonts w:ascii="Palatino Linotype" w:hAnsi="Palatino Linotype" w:cs="Arial"/>
          <w:b/>
          <w:i/>
          <w:sz w:val="22"/>
        </w:rPr>
        <w:t>Artículo 178.</w:t>
      </w:r>
      <w:r w:rsidRPr="00813B8B">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43D4369" w14:textId="77777777" w:rsidR="00FD561B" w:rsidRPr="00813B8B" w:rsidRDefault="00FD561B" w:rsidP="00FD561B">
      <w:pPr>
        <w:spacing w:before="100" w:beforeAutospacing="1" w:after="100" w:afterAutospacing="1"/>
        <w:ind w:left="720" w:right="709"/>
        <w:contextualSpacing/>
        <w:jc w:val="both"/>
        <w:rPr>
          <w:rFonts w:ascii="Palatino Linotype" w:hAnsi="Palatino Linotype" w:cs="Arial"/>
          <w:i/>
          <w:sz w:val="22"/>
        </w:rPr>
      </w:pPr>
      <w:r w:rsidRPr="00813B8B">
        <w:rPr>
          <w:rFonts w:ascii="Palatino Linotype" w:hAnsi="Palatino Linotype" w:cs="Arial"/>
          <w:i/>
          <w:sz w:val="22"/>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D4FEB8F" w14:textId="77777777" w:rsidR="00FD561B" w:rsidRPr="00813B8B" w:rsidRDefault="00FD561B" w:rsidP="00FD561B">
      <w:pPr>
        <w:spacing w:before="240" w:after="100" w:afterAutospacing="1"/>
        <w:ind w:left="720" w:right="709"/>
        <w:jc w:val="both"/>
        <w:rPr>
          <w:rFonts w:ascii="Palatino Linotype" w:hAnsi="Palatino Linotype" w:cs="Arial"/>
          <w:i/>
          <w:sz w:val="22"/>
        </w:rPr>
      </w:pPr>
      <w:r w:rsidRPr="00813B8B">
        <w:rPr>
          <w:rFonts w:ascii="Palatino Linotype" w:hAnsi="Palatino Linotype" w:cs="Arial"/>
          <w:i/>
          <w:sz w:val="22"/>
        </w:rPr>
        <w:t xml:space="preserve">En el caso de que se interponga ante la Unidad de Transparencia, ésta deberá remitir el recurso de revisión al Instituto a más tardar al día </w:t>
      </w:r>
      <w:r w:rsidRPr="00813B8B">
        <w:rPr>
          <w:rFonts w:ascii="Palatino Linotype" w:hAnsi="Palatino Linotype" w:cs="Arial"/>
          <w:i/>
          <w:sz w:val="22"/>
          <w:lang w:eastAsia="es-MX"/>
        </w:rPr>
        <w:t>siguiente</w:t>
      </w:r>
      <w:r w:rsidRPr="00813B8B">
        <w:rPr>
          <w:rFonts w:ascii="Palatino Linotype" w:hAnsi="Palatino Linotype" w:cs="Arial"/>
          <w:i/>
          <w:sz w:val="22"/>
        </w:rPr>
        <w:t xml:space="preserve"> de haberlo recibido.”</w:t>
      </w:r>
    </w:p>
    <w:p w14:paraId="735CA7BA" w14:textId="0C62982B" w:rsidR="00EE68EE" w:rsidRPr="00813B8B" w:rsidRDefault="00FD561B" w:rsidP="00EE68EE">
      <w:pPr>
        <w:spacing w:line="360" w:lineRule="auto"/>
        <w:ind w:left="-5" w:hanging="10"/>
        <w:jc w:val="both"/>
        <w:rPr>
          <w:rFonts w:ascii="Palatino Linotype" w:eastAsiaTheme="minorEastAsia" w:hAnsi="Palatino Linotype" w:cs="Arial"/>
          <w:lang w:val="es-ES_tradnl"/>
        </w:rPr>
      </w:pPr>
      <w:r w:rsidRPr="00813B8B">
        <w:rPr>
          <w:rFonts w:ascii="Palatino Linotype" w:hAnsi="Palatino Linotype" w:cs="Arial"/>
        </w:rPr>
        <w:t xml:space="preserve">En esa tesitura, atendiendo a que </w:t>
      </w:r>
      <w:r w:rsidRPr="00813B8B">
        <w:rPr>
          <w:rFonts w:ascii="Palatino Linotype" w:hAnsi="Palatino Linotype" w:cs="Arial"/>
          <w:b/>
        </w:rPr>
        <w:t>EL SUJETO OBLIGADO</w:t>
      </w:r>
      <w:r w:rsidRPr="00813B8B">
        <w:rPr>
          <w:rFonts w:ascii="Palatino Linotype" w:hAnsi="Palatino Linotype" w:cs="Arial"/>
        </w:rPr>
        <w:t xml:space="preserve"> notificó la respuesta a la solicitud de acceso a la información pública el día</w:t>
      </w:r>
      <w:r w:rsidRPr="00813B8B">
        <w:rPr>
          <w:rFonts w:ascii="Palatino Linotype" w:hAnsi="Palatino Linotype" w:cs="Arial"/>
          <w:b/>
        </w:rPr>
        <w:t xml:space="preserve"> </w:t>
      </w:r>
      <w:r w:rsidR="00B21ADE" w:rsidRPr="00813B8B">
        <w:rPr>
          <w:rFonts w:ascii="Palatino Linotype" w:hAnsi="Palatino Linotype" w:cs="Arial"/>
          <w:b/>
        </w:rPr>
        <w:t>tres de diciembre</w:t>
      </w:r>
      <w:r w:rsidRPr="00813B8B">
        <w:rPr>
          <w:rFonts w:ascii="Palatino Linotype" w:hAnsi="Palatino Linotype" w:cs="Arial"/>
          <w:b/>
        </w:rPr>
        <w:t xml:space="preserve"> de dos mil veinte</w:t>
      </w:r>
      <w:r w:rsidRPr="00813B8B">
        <w:rPr>
          <w:rFonts w:ascii="Palatino Linotype" w:hAnsi="Palatino Linotype" w:cs="Arial"/>
        </w:rPr>
        <w:t>; así, el plazo de quince días hábiles que el artículo 178 de la Ley de la materia otorga al</w:t>
      </w:r>
      <w:r w:rsidRPr="00813B8B">
        <w:rPr>
          <w:rFonts w:ascii="Palatino Linotype" w:hAnsi="Palatino Linotype" w:cs="Arial"/>
          <w:b/>
        </w:rPr>
        <w:t xml:space="preserve"> RECURRENTE</w:t>
      </w:r>
      <w:r w:rsidRPr="00813B8B">
        <w:rPr>
          <w:rFonts w:ascii="Palatino Linotype" w:hAnsi="Palatino Linotype" w:cs="Arial"/>
        </w:rPr>
        <w:t xml:space="preserve"> para presentar el respectivo recurso de revisión, transcurrió del </w:t>
      </w:r>
      <w:r w:rsidR="00B21ADE" w:rsidRPr="00813B8B">
        <w:rPr>
          <w:rFonts w:ascii="Palatino Linotype" w:hAnsi="Palatino Linotype" w:cs="Arial"/>
          <w:b/>
        </w:rPr>
        <w:t>cuatro de diciembre</w:t>
      </w:r>
      <w:r w:rsidR="00614D0D" w:rsidRPr="00813B8B">
        <w:rPr>
          <w:rFonts w:ascii="Palatino Linotype" w:hAnsi="Palatino Linotype" w:cs="Arial"/>
          <w:b/>
        </w:rPr>
        <w:t xml:space="preserve"> </w:t>
      </w:r>
      <w:r w:rsidRPr="00813B8B">
        <w:rPr>
          <w:rFonts w:ascii="Palatino Linotype" w:hAnsi="Palatino Linotype" w:cs="Arial"/>
          <w:b/>
        </w:rPr>
        <w:t>de dos mil veinte</w:t>
      </w:r>
      <w:r w:rsidR="00B21ADE" w:rsidRPr="00813B8B">
        <w:rPr>
          <w:rFonts w:ascii="Palatino Linotype" w:hAnsi="Palatino Linotype" w:cs="Arial"/>
          <w:b/>
        </w:rPr>
        <w:t xml:space="preserve"> al veintidós de enero de dos mil veintiuno</w:t>
      </w:r>
      <w:r w:rsidRPr="00813B8B">
        <w:rPr>
          <w:rFonts w:ascii="Palatino Linotype" w:hAnsi="Palatino Linotype" w:cs="Arial"/>
        </w:rPr>
        <w:t xml:space="preserve">, </w:t>
      </w:r>
      <w:r w:rsidR="00EE68EE" w:rsidRPr="00813B8B">
        <w:rPr>
          <w:rFonts w:ascii="Palatino Linotype" w:eastAsiaTheme="minorEastAsia" w:hAnsi="Palatino Linotype" w:cs="Arial"/>
          <w:lang w:val="es-ES_tradnl"/>
        </w:rPr>
        <w:t xml:space="preserve">sin contemplar en el cómputo los días cinco, seis, doce, trece, diecinueve, veinte, veintiséis y veintisiete de diciembre de dos mil veinte, así como, dos, tres, nueve, diez, dieciséis, diecisiete de enero de dos mil veintiuno, </w:t>
      </w:r>
      <w:bookmarkStart w:id="4" w:name="_Hlk62134391"/>
      <w:r w:rsidR="00EE68EE" w:rsidRPr="00813B8B">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 así como, los días veinticinco de diciembre de dos mil veinte y uno de enero de dos mil veintiuno, por ser considerados como día inhábil por suspensión de labores, además, los días veintiuno, veintidós, veintitrés, veinticuatro, veintiocho, veintinueve, treinta y treinta y uno de diciembre de dos mil veintiuno, así como, cuatro, cinco y seis de enero de dos mil veintiuno, por corresponder al segundo periodo vacacional,  en términos del Calendario Oficial en Materia de Transparencia, Acceso a la Información Pública y Protección de Datos Personales del Estado de México y Municipios; así como de labores del Instituto para el año dos mil veinte y enero de dos mil veintiuno, publicado en el Periódico Oficial “Gaceta del Gobierno”, el diecinueve de diciembre de dos mil diecinueve</w:t>
      </w:r>
      <w:bookmarkEnd w:id="4"/>
      <w:r w:rsidR="00EE68EE" w:rsidRPr="00813B8B">
        <w:rPr>
          <w:rFonts w:ascii="Palatino Linotype" w:eastAsiaTheme="minorEastAsia" w:hAnsi="Palatino Linotype" w:cs="Arial"/>
          <w:lang w:val="es-ES_tradnl"/>
        </w:rPr>
        <w:t xml:space="preserve">; por otro lado los días siete, ocho, </w:t>
      </w:r>
      <w:r w:rsidR="00EE68EE" w:rsidRPr="00813B8B">
        <w:rPr>
          <w:rFonts w:ascii="Palatino Linotype" w:eastAsiaTheme="minorEastAsia" w:hAnsi="Palatino Linotype" w:cs="Arial"/>
          <w:lang w:val="es-ES_tradnl"/>
        </w:rPr>
        <w:lastRenderedPageBreak/>
        <w:t xml:space="preserve">once, doce, trece, catorce y quince de enero de dos mil veintiuno, por suspensión de plazos para el trámite y desahogo de los procedimientos establecidos en la Ley de la materia, acordado por el Pleno de este Instituto ante la situación generada por el virus SARSCoV2 (COVID-19), de fechas seis y ocho de enero de dos mil veintiuno. </w:t>
      </w:r>
    </w:p>
    <w:p w14:paraId="449B7D23" w14:textId="77777777" w:rsidR="00EE68EE" w:rsidRPr="00813B8B" w:rsidRDefault="00EE68EE" w:rsidP="00EE68EE">
      <w:pPr>
        <w:spacing w:line="360" w:lineRule="auto"/>
        <w:ind w:left="-5" w:hanging="10"/>
        <w:jc w:val="both"/>
        <w:rPr>
          <w:rFonts w:ascii="Palatino Linotype" w:eastAsiaTheme="minorEastAsia" w:hAnsi="Palatino Linotype" w:cs="Arial"/>
          <w:lang w:val="es-ES_tradnl"/>
        </w:rPr>
      </w:pPr>
    </w:p>
    <w:p w14:paraId="1C1C7737" w14:textId="77777777" w:rsidR="00EE68EE" w:rsidRPr="00813B8B" w:rsidRDefault="00EE68EE" w:rsidP="00EE68EE">
      <w:pPr>
        <w:shd w:val="clear" w:color="auto" w:fill="FFFFFF"/>
        <w:spacing w:line="360" w:lineRule="auto"/>
        <w:jc w:val="both"/>
        <w:rPr>
          <w:rFonts w:ascii="Palatino Linotype" w:hAnsi="Palatino Linotype"/>
          <w:color w:val="201F1E"/>
          <w:lang w:eastAsia="es-MX"/>
        </w:rPr>
      </w:pPr>
      <w:r w:rsidRPr="00813B8B">
        <w:rPr>
          <w:rFonts w:ascii="Palatino Linotype" w:hAnsi="Palatino Linotype"/>
          <w:color w:val="201F1E"/>
          <w:bdr w:val="none" w:sz="0" w:space="0" w:color="auto" w:frame="1"/>
          <w:lang w:eastAsia="es-MX"/>
        </w:rPr>
        <w:t>Lo anterior es así, toda vez que aun cuando el medio de impugnación que nos ocupa, se haya interpuesto el mismo día en que se tuvo por notificada la respuesta impugnada, ello es insuficiente para desechar el recurso de revisión de mérito, toda vez que el precepto legal citado, sólo establece que estos medios de defensa se han de promover dentro de los quince días hábiles siguientes al en que </w:t>
      </w:r>
      <w:r w:rsidRPr="00813B8B">
        <w:rPr>
          <w:rFonts w:ascii="Palatino Linotype" w:hAnsi="Palatino Linotype"/>
          <w:b/>
          <w:bCs/>
          <w:color w:val="201F1E"/>
          <w:bdr w:val="none" w:sz="0" w:space="0" w:color="auto" w:frame="1"/>
          <w:lang w:eastAsia="es-MX"/>
        </w:rPr>
        <w:t>EL RECURRENTE</w:t>
      </w:r>
      <w:r w:rsidRPr="00813B8B">
        <w:rPr>
          <w:rFonts w:ascii="Palatino Linotype" w:hAnsi="Palatino Linotype"/>
          <w:color w:val="201F1E"/>
          <w:bdr w:val="none" w:sz="0" w:space="0" w:color="auto" w:frame="1"/>
          <w:lang w:eastAsia="es-MX"/>
        </w:rPr>
        <w:t> tenga conocimiento de la respuesta impugnada; sin embargo, no prohíbe que el recurso de revisión, se presente el mismo día en que aquélla fue notificada.</w:t>
      </w:r>
    </w:p>
    <w:p w14:paraId="0B16481C" w14:textId="77777777" w:rsidR="00EE68EE" w:rsidRPr="00813B8B" w:rsidRDefault="00EE68EE" w:rsidP="00EE68EE">
      <w:pPr>
        <w:shd w:val="clear" w:color="auto" w:fill="FFFFFF"/>
        <w:spacing w:line="360" w:lineRule="auto"/>
        <w:jc w:val="both"/>
        <w:rPr>
          <w:rFonts w:ascii="Palatino Linotype" w:hAnsi="Palatino Linotype"/>
          <w:color w:val="201F1E"/>
          <w:lang w:eastAsia="es-MX"/>
        </w:rPr>
      </w:pPr>
      <w:r w:rsidRPr="00813B8B">
        <w:rPr>
          <w:rFonts w:ascii="Palatino Linotype" w:hAnsi="Palatino Linotype"/>
          <w:color w:val="201F1E"/>
          <w:bdr w:val="none" w:sz="0" w:space="0" w:color="auto" w:frame="1"/>
          <w:lang w:eastAsia="es-MX"/>
        </w:rPr>
        <w:t> </w:t>
      </w:r>
    </w:p>
    <w:p w14:paraId="70D90674" w14:textId="77777777" w:rsidR="00EE68EE" w:rsidRPr="00813B8B" w:rsidRDefault="00EE68EE" w:rsidP="00EE68EE">
      <w:pPr>
        <w:shd w:val="clear" w:color="auto" w:fill="FFFFFF"/>
        <w:spacing w:line="360" w:lineRule="auto"/>
        <w:jc w:val="both"/>
        <w:rPr>
          <w:rFonts w:ascii="Palatino Linotype" w:hAnsi="Palatino Linotype"/>
          <w:color w:val="201F1E"/>
          <w:bdr w:val="none" w:sz="0" w:space="0" w:color="auto" w:frame="1"/>
          <w:lang w:eastAsia="es-MX"/>
        </w:rPr>
      </w:pPr>
      <w:r w:rsidRPr="00813B8B">
        <w:rPr>
          <w:rFonts w:ascii="Palatino Linotype" w:hAnsi="Palatino Linotype"/>
          <w:color w:val="201F1E"/>
          <w:bdr w:val="none" w:sz="0" w:space="0" w:color="auto" w:frame="1"/>
          <w:lang w:eastAsia="es-MX"/>
        </w:rPr>
        <w:t>En sustento a lo anterior, es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14:paraId="50D97764" w14:textId="77777777" w:rsidR="00EE68EE" w:rsidRPr="00813B8B" w:rsidRDefault="00EE68EE" w:rsidP="00EE68EE">
      <w:pPr>
        <w:shd w:val="clear" w:color="auto" w:fill="FFFFFF"/>
        <w:jc w:val="both"/>
        <w:rPr>
          <w:rFonts w:ascii="Palatino Linotype" w:hAnsi="Palatino Linotype"/>
          <w:color w:val="201F1E"/>
          <w:lang w:eastAsia="es-MX"/>
        </w:rPr>
      </w:pPr>
    </w:p>
    <w:p w14:paraId="41C61CDB" w14:textId="77777777" w:rsidR="00EE68EE" w:rsidRPr="00813B8B" w:rsidRDefault="00EE68EE" w:rsidP="00EE68EE">
      <w:pPr>
        <w:shd w:val="clear" w:color="auto" w:fill="FFFFFF"/>
        <w:ind w:left="851" w:right="901"/>
        <w:jc w:val="both"/>
        <w:rPr>
          <w:rFonts w:ascii="Palatino Linotype" w:hAnsi="Palatino Linotype"/>
          <w:color w:val="201F1E"/>
          <w:sz w:val="22"/>
          <w:lang w:eastAsia="es-MX"/>
        </w:rPr>
      </w:pPr>
      <w:r w:rsidRPr="00813B8B">
        <w:rPr>
          <w:rFonts w:ascii="Palatino Linotype" w:hAnsi="Palatino Linotype"/>
          <w:b/>
          <w:bCs/>
          <w:i/>
          <w:iCs/>
          <w:color w:val="201F1E"/>
          <w:sz w:val="22"/>
          <w:bdr w:val="none" w:sz="0" w:space="0" w:color="auto" w:frame="1"/>
          <w:lang w:eastAsia="es-MX"/>
        </w:rPr>
        <w:t>“RECURSO DE RECLAMACIÓN. SU INTERPOSICIÓN NO ES EXTEMPORÁNEA SI SE REALIZA ANTES DE QUE INICIE EL PLAZO PARA HACERLO. </w:t>
      </w:r>
      <w:r w:rsidRPr="00813B8B">
        <w:rPr>
          <w:rFonts w:ascii="Palatino Linotype" w:hAnsi="Palatino Linotype"/>
          <w:i/>
          <w:iCs/>
          <w:color w:val="201F1E"/>
          <w:sz w:val="22"/>
          <w:bdr w:val="none" w:sz="0" w:space="0" w:color="auto" w:frame="1"/>
          <w:lang w:eastAsia="es-MX"/>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w:t>
      </w:r>
      <w:r w:rsidRPr="00813B8B">
        <w:rPr>
          <w:rFonts w:ascii="Palatino Linotype" w:hAnsi="Palatino Linotype"/>
          <w:i/>
          <w:iCs/>
          <w:color w:val="201F1E"/>
          <w:sz w:val="22"/>
          <w:bdr w:val="none" w:sz="0" w:space="0" w:color="auto" w:frame="1"/>
          <w:lang w:eastAsia="es-MX"/>
        </w:rPr>
        <w:lastRenderedPageBreak/>
        <w:t>no impide que el escrito correspondiente se presente antes de iniciado ese término. De ahí que si dicho recurso se interpone antes de que inicie el plazo para hacerlo, su presentación no es extemporánea.</w:t>
      </w:r>
    </w:p>
    <w:p w14:paraId="684DDC1E" w14:textId="77777777" w:rsidR="00EE68EE" w:rsidRPr="00813B8B" w:rsidRDefault="00EE68EE" w:rsidP="00EE68EE">
      <w:pPr>
        <w:shd w:val="clear" w:color="auto" w:fill="FFFFFF"/>
        <w:ind w:left="851" w:right="901"/>
        <w:jc w:val="both"/>
        <w:rPr>
          <w:rFonts w:ascii="Palatino Linotype" w:hAnsi="Palatino Linotype"/>
          <w:color w:val="201F1E"/>
          <w:sz w:val="22"/>
          <w:lang w:eastAsia="es-MX"/>
        </w:rPr>
      </w:pPr>
      <w:r w:rsidRPr="00813B8B">
        <w:rPr>
          <w:rFonts w:ascii="Palatino Linotype" w:hAnsi="Palatino Linotype"/>
          <w:i/>
          <w:iCs/>
          <w:color w:val="201F1E"/>
          <w:sz w:val="22"/>
          <w:bdr w:val="none" w:sz="0" w:space="0" w:color="auto" w:frame="1"/>
          <w:lang w:eastAsia="es-MX"/>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14:paraId="0E024D95" w14:textId="77777777" w:rsidR="00EE68EE" w:rsidRPr="00813B8B" w:rsidRDefault="00EE68EE" w:rsidP="00EE68EE">
      <w:pPr>
        <w:shd w:val="clear" w:color="auto" w:fill="FFFFFF"/>
        <w:ind w:left="851" w:right="901"/>
        <w:jc w:val="both"/>
        <w:rPr>
          <w:rFonts w:ascii="Palatino Linotype" w:hAnsi="Palatino Linotype"/>
          <w:color w:val="201F1E"/>
          <w:sz w:val="22"/>
          <w:lang w:eastAsia="es-MX"/>
        </w:rPr>
      </w:pPr>
      <w:r w:rsidRPr="00813B8B">
        <w:rPr>
          <w:rFonts w:ascii="Palatino Linotype" w:hAnsi="Palatino Linotype"/>
          <w:i/>
          <w:iCs/>
          <w:color w:val="201F1E"/>
          <w:sz w:val="22"/>
          <w:bdr w:val="none" w:sz="0" w:space="0" w:color="auto" w:frame="1"/>
          <w:lang w:eastAsia="es-MX"/>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14:paraId="09670913" w14:textId="77777777" w:rsidR="00EE68EE" w:rsidRPr="00813B8B" w:rsidRDefault="00EE68EE" w:rsidP="00EE68EE">
      <w:pPr>
        <w:shd w:val="clear" w:color="auto" w:fill="FFFFFF"/>
        <w:ind w:left="851" w:right="901"/>
        <w:jc w:val="both"/>
        <w:rPr>
          <w:rFonts w:ascii="Palatino Linotype" w:hAnsi="Palatino Linotype"/>
          <w:color w:val="201F1E"/>
          <w:sz w:val="22"/>
          <w:lang w:eastAsia="es-MX"/>
        </w:rPr>
      </w:pPr>
      <w:r w:rsidRPr="00813B8B">
        <w:rPr>
          <w:rFonts w:ascii="Palatino Linotype" w:hAnsi="Palatino Linotype"/>
          <w:i/>
          <w:iCs/>
          <w:color w:val="201F1E"/>
          <w:sz w:val="22"/>
          <w:bdr w:val="none" w:sz="0" w:space="0" w:color="auto" w:frame="1"/>
          <w:lang w:eastAsia="es-MX"/>
        </w:rPr>
        <w:t>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w:t>
      </w:r>
    </w:p>
    <w:p w14:paraId="50D3DD5E" w14:textId="77777777" w:rsidR="00EE68EE" w:rsidRPr="00813B8B" w:rsidRDefault="00EE68EE" w:rsidP="00EE68EE">
      <w:pPr>
        <w:shd w:val="clear" w:color="auto" w:fill="FFFFFF"/>
        <w:ind w:left="851" w:right="901"/>
        <w:jc w:val="both"/>
        <w:rPr>
          <w:rFonts w:ascii="Palatino Linotype" w:hAnsi="Palatino Linotype"/>
          <w:color w:val="201F1E"/>
          <w:sz w:val="22"/>
          <w:lang w:eastAsia="es-MX"/>
        </w:rPr>
      </w:pPr>
      <w:r w:rsidRPr="00813B8B">
        <w:rPr>
          <w:rFonts w:ascii="Palatino Linotype" w:hAnsi="Palatino Linotype"/>
          <w:i/>
          <w:iCs/>
          <w:color w:val="201F1E"/>
          <w:sz w:val="22"/>
          <w:bdr w:val="none" w:sz="0" w:space="0" w:color="auto" w:frame="1"/>
          <w:lang w:eastAsia="es-MX"/>
        </w:rPr>
        <w:t>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w:t>
      </w:r>
    </w:p>
    <w:p w14:paraId="6AE03337" w14:textId="77777777" w:rsidR="00EE68EE" w:rsidRPr="00813B8B" w:rsidRDefault="00EE68EE" w:rsidP="00EE68EE">
      <w:pPr>
        <w:shd w:val="clear" w:color="auto" w:fill="FFFFFF"/>
        <w:ind w:left="851" w:right="901"/>
        <w:jc w:val="both"/>
        <w:rPr>
          <w:rFonts w:ascii="Palatino Linotype" w:hAnsi="Palatino Linotype"/>
          <w:color w:val="201F1E"/>
          <w:sz w:val="22"/>
          <w:lang w:eastAsia="es-MX"/>
        </w:rPr>
      </w:pPr>
      <w:r w:rsidRPr="00813B8B">
        <w:rPr>
          <w:rFonts w:ascii="Palatino Linotype" w:hAnsi="Palatino Linotype"/>
          <w:i/>
          <w:iCs/>
          <w:color w:val="201F1E"/>
          <w:sz w:val="22"/>
          <w:bdr w:val="none" w:sz="0" w:space="0" w:color="auto" w:frame="1"/>
          <w:lang w:eastAsia="es-MX"/>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14:paraId="3619BD8B" w14:textId="77777777" w:rsidR="00EE68EE" w:rsidRPr="00813B8B" w:rsidRDefault="00EE68EE" w:rsidP="00EE68EE">
      <w:pPr>
        <w:shd w:val="clear" w:color="auto" w:fill="FFFFFF"/>
        <w:ind w:left="851" w:right="901"/>
        <w:jc w:val="both"/>
        <w:rPr>
          <w:rFonts w:ascii="Palatino Linotype" w:hAnsi="Palatino Linotype"/>
          <w:color w:val="201F1E"/>
          <w:sz w:val="22"/>
          <w:lang w:eastAsia="es-MX"/>
        </w:rPr>
      </w:pPr>
      <w:r w:rsidRPr="00813B8B">
        <w:rPr>
          <w:rFonts w:ascii="Palatino Linotype" w:hAnsi="Palatino Linotype"/>
          <w:i/>
          <w:iCs/>
          <w:color w:val="201F1E"/>
          <w:sz w:val="22"/>
          <w:bdr w:val="none" w:sz="0" w:space="0" w:color="auto" w:frame="1"/>
          <w:lang w:eastAsia="es-MX"/>
        </w:rPr>
        <w:t>Tesis de jurisprudencia 41/2015 (10a.). Aprobada por la Primera Sala de este Alto Tribunal, en sesión privada de veintisiete de mayo de dos mil quince.</w:t>
      </w:r>
      <w:r w:rsidRPr="00813B8B">
        <w:rPr>
          <w:rFonts w:ascii="Palatino Linotype" w:hAnsi="Palatino Linotype"/>
          <w:b/>
          <w:bCs/>
          <w:i/>
          <w:iCs/>
          <w:color w:val="201F1E"/>
          <w:sz w:val="22"/>
          <w:bdr w:val="none" w:sz="0" w:space="0" w:color="auto" w:frame="1"/>
          <w:lang w:eastAsia="es-MX"/>
        </w:rPr>
        <w:t>”</w:t>
      </w:r>
    </w:p>
    <w:p w14:paraId="14893B04" w14:textId="77777777" w:rsidR="00EE68EE" w:rsidRPr="00813B8B" w:rsidRDefault="00EE68EE" w:rsidP="00EE68EE">
      <w:pPr>
        <w:shd w:val="clear" w:color="auto" w:fill="FFFFFF"/>
        <w:ind w:left="851" w:right="901"/>
        <w:jc w:val="both"/>
        <w:rPr>
          <w:rFonts w:ascii="Palatino Linotype" w:hAnsi="Palatino Linotype"/>
          <w:color w:val="201F1E"/>
          <w:sz w:val="22"/>
          <w:lang w:eastAsia="es-MX"/>
        </w:rPr>
      </w:pPr>
      <w:r w:rsidRPr="00813B8B">
        <w:rPr>
          <w:rFonts w:ascii="Palatino Linotype" w:hAnsi="Palatino Linotype"/>
          <w:i/>
          <w:iCs/>
          <w:color w:val="201F1E"/>
          <w:sz w:val="22"/>
          <w:bdr w:val="none" w:sz="0" w:space="0" w:color="auto" w:frame="1"/>
          <w:lang w:eastAsia="es-MX"/>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w:t>
      </w:r>
    </w:p>
    <w:p w14:paraId="6FA9C0CC" w14:textId="77777777" w:rsidR="00EE68EE" w:rsidRPr="00813B8B" w:rsidRDefault="00EE68EE" w:rsidP="00EE68EE">
      <w:pPr>
        <w:shd w:val="clear" w:color="auto" w:fill="FFFFFF"/>
        <w:ind w:left="851" w:right="901"/>
        <w:jc w:val="both"/>
        <w:rPr>
          <w:rFonts w:ascii="Palatino Linotype" w:hAnsi="Palatino Linotype"/>
          <w:color w:val="201F1E"/>
          <w:lang w:eastAsia="es-MX"/>
        </w:rPr>
      </w:pPr>
      <w:r w:rsidRPr="00813B8B">
        <w:rPr>
          <w:rFonts w:ascii="Palatino Linotype" w:hAnsi="Palatino Linotype"/>
          <w:color w:val="201F1E"/>
          <w:bdr w:val="none" w:sz="0" w:space="0" w:color="auto" w:frame="1"/>
          <w:lang w:eastAsia="es-MX"/>
        </w:rPr>
        <w:t> </w:t>
      </w:r>
    </w:p>
    <w:p w14:paraId="5E5642BA" w14:textId="77777777" w:rsidR="00EE68EE" w:rsidRPr="00813B8B" w:rsidRDefault="00EE68EE" w:rsidP="00EE68EE">
      <w:pPr>
        <w:shd w:val="clear" w:color="auto" w:fill="FFFFFF"/>
        <w:spacing w:line="360" w:lineRule="auto"/>
        <w:ind w:right="49"/>
        <w:jc w:val="both"/>
        <w:rPr>
          <w:rFonts w:ascii="Palatino Linotype" w:hAnsi="Palatino Linotype"/>
          <w:color w:val="201F1E"/>
          <w:bdr w:val="none" w:sz="0" w:space="0" w:color="auto" w:frame="1"/>
          <w:lang w:eastAsia="es-MX"/>
        </w:rPr>
      </w:pPr>
      <w:r w:rsidRPr="00813B8B">
        <w:rPr>
          <w:rFonts w:ascii="Palatino Linotype" w:hAnsi="Palatino Linotype"/>
          <w:color w:val="201F1E"/>
          <w:bdr w:val="none" w:sz="0" w:space="0" w:color="auto" w:frame="1"/>
          <w:lang w:eastAsia="es-MX"/>
        </w:rPr>
        <w:t>Por lo tanto, en aras de privilegiar el derecho de acceso a la información se entra al estudio del presente recurso de revisión, sin que la fecha en que se presentó afecte la resolución.</w:t>
      </w:r>
    </w:p>
    <w:p w14:paraId="2E4AB3B6" w14:textId="77777777" w:rsidR="00EE68EE" w:rsidRPr="00813B8B" w:rsidRDefault="00EE68EE" w:rsidP="00EE68EE">
      <w:pPr>
        <w:spacing w:line="360" w:lineRule="auto"/>
        <w:jc w:val="both"/>
        <w:rPr>
          <w:rFonts w:ascii="Palatino Linotype" w:eastAsia="Palatino Linotype" w:hAnsi="Palatino Linotype" w:cs="Palatino Linotype"/>
          <w:color w:val="000000"/>
          <w:lang w:eastAsia="es-MX"/>
        </w:rPr>
      </w:pPr>
    </w:p>
    <w:p w14:paraId="2020E0C5" w14:textId="06EA6962" w:rsidR="00EE68EE" w:rsidRPr="00813B8B" w:rsidRDefault="00EE68EE" w:rsidP="00E7637F">
      <w:pPr>
        <w:spacing w:line="360" w:lineRule="auto"/>
        <w:ind w:left="-5" w:hanging="10"/>
        <w:jc w:val="both"/>
        <w:rPr>
          <w:rFonts w:ascii="Palatino Linotype" w:eastAsia="Palatino Linotype" w:hAnsi="Palatino Linotype" w:cs="Palatino Linotype"/>
          <w:color w:val="000000"/>
          <w:lang w:eastAsia="es-MX"/>
        </w:rPr>
      </w:pPr>
      <w:r w:rsidRPr="00813B8B">
        <w:rPr>
          <w:rFonts w:ascii="Palatino Linotype" w:eastAsia="Palatino Linotype" w:hAnsi="Palatino Linotype" w:cs="Palatino Linotype"/>
          <w:color w:val="000000"/>
          <w:lang w:eastAsia="es-MX"/>
        </w:rPr>
        <w:t>En ese tenor, si el recurso de revisión que nos ocupa, se interpuso el</w:t>
      </w:r>
      <w:r w:rsidRPr="00813B8B">
        <w:rPr>
          <w:rFonts w:ascii="Palatino Linotype" w:eastAsia="Palatino Linotype" w:hAnsi="Palatino Linotype" w:cs="Palatino Linotype"/>
          <w:b/>
          <w:color w:val="000000"/>
          <w:lang w:eastAsia="es-MX"/>
        </w:rPr>
        <w:t xml:space="preserve"> tres de diciembre de dos mil veinte,</w:t>
      </w:r>
      <w:r w:rsidRPr="00813B8B">
        <w:rPr>
          <w:rFonts w:ascii="Palatino Linotype" w:eastAsia="Palatino Linotype" w:hAnsi="Palatino Linotype" w:cs="Palatino Linotype"/>
          <w:color w:val="000000"/>
          <w:lang w:eastAsia="es-MX"/>
        </w:rPr>
        <w:t xml:space="preserve"> éste se encuentra dentro de los márgenes temporales previstos en el citado precepto legal y, por tanto, se considera oportuno.</w:t>
      </w:r>
    </w:p>
    <w:p w14:paraId="25A6DB86" w14:textId="77777777" w:rsidR="00EE68EE" w:rsidRPr="00813B8B" w:rsidRDefault="00200BFC" w:rsidP="00EE68EE">
      <w:pPr>
        <w:widowControl w:val="0"/>
        <w:autoSpaceDE w:val="0"/>
        <w:autoSpaceDN w:val="0"/>
        <w:adjustRightInd w:val="0"/>
        <w:spacing w:before="100" w:beforeAutospacing="1" w:after="100" w:afterAutospacing="1" w:line="360" w:lineRule="auto"/>
        <w:jc w:val="both"/>
        <w:rPr>
          <w:rFonts w:ascii="Palatino Linotype" w:hAnsi="Palatino Linotype"/>
          <w:b/>
        </w:rPr>
      </w:pPr>
      <w:r w:rsidRPr="00813B8B">
        <w:rPr>
          <w:rFonts w:ascii="Palatino Linotype" w:hAnsi="Palatino Linotype" w:cs="Arial"/>
          <w:b/>
          <w:sz w:val="28"/>
        </w:rPr>
        <w:t>CUARTO</w:t>
      </w:r>
      <w:r w:rsidRPr="00813B8B">
        <w:rPr>
          <w:rFonts w:ascii="Palatino Linotype" w:hAnsi="Palatino Linotype"/>
          <w:b/>
        </w:rPr>
        <w:t xml:space="preserve">. Procedibilidad. </w:t>
      </w:r>
      <w:r w:rsidR="00EE68EE" w:rsidRPr="00813B8B">
        <w:rPr>
          <w:rFonts w:ascii="Palatino Linotype" w:hAnsi="Palatino Linotype" w:cs="Arial"/>
        </w:rPr>
        <w:t xml:space="preserve">Esta Ponencia considera importante abordar el análisis de los requisitos de procedibilidad del recurso de revisión, así que, el artículo 180 de la </w:t>
      </w:r>
      <w:r w:rsidR="00EE68EE" w:rsidRPr="00813B8B">
        <w:rPr>
          <w:rFonts w:ascii="Palatino Linotype" w:hAnsi="Palatino Linotype" w:cs="Arial"/>
          <w:lang w:eastAsia="es-MX"/>
        </w:rPr>
        <w:t xml:space="preserve">Ley de Transparencia y Acceso a la </w:t>
      </w:r>
      <w:r w:rsidR="00EE68EE" w:rsidRPr="00813B8B">
        <w:rPr>
          <w:rFonts w:ascii="Palatino Linotype" w:hAnsi="Palatino Linotype" w:cs="Arial"/>
        </w:rPr>
        <w:t>Información</w:t>
      </w:r>
      <w:r w:rsidR="00EE68EE" w:rsidRPr="00813B8B">
        <w:rPr>
          <w:rFonts w:ascii="Palatino Linotype" w:hAnsi="Palatino Linotype" w:cs="Arial"/>
          <w:lang w:eastAsia="es-MX"/>
        </w:rPr>
        <w:t xml:space="preserve"> Pública del Estado de México y Municipios, </w:t>
      </w:r>
      <w:r w:rsidR="00EE68EE" w:rsidRPr="00813B8B">
        <w:rPr>
          <w:rFonts w:ascii="Palatino Linotype" w:hAnsi="Palatino Linotype" w:cs="Arial"/>
        </w:rPr>
        <w:t>establece lo siguiente:</w:t>
      </w:r>
    </w:p>
    <w:p w14:paraId="0D406E76" w14:textId="77777777" w:rsidR="00EE68EE" w:rsidRPr="00813B8B" w:rsidRDefault="00EE68EE" w:rsidP="00EE68EE">
      <w:pPr>
        <w:spacing w:line="276" w:lineRule="auto"/>
        <w:ind w:left="851" w:right="902"/>
        <w:jc w:val="both"/>
        <w:rPr>
          <w:rFonts w:ascii="Palatino Linotype" w:hAnsi="Palatino Linotype"/>
          <w:b/>
          <w:i/>
          <w:sz w:val="22"/>
          <w:szCs w:val="22"/>
        </w:rPr>
      </w:pPr>
      <w:r w:rsidRPr="00813B8B">
        <w:rPr>
          <w:rFonts w:ascii="Palatino Linotype" w:hAnsi="Palatino Linotype"/>
          <w:b/>
          <w:i/>
          <w:sz w:val="22"/>
          <w:szCs w:val="22"/>
        </w:rPr>
        <w:t xml:space="preserve">Artículo 180. </w:t>
      </w:r>
      <w:r w:rsidRPr="00813B8B">
        <w:rPr>
          <w:rFonts w:ascii="Palatino Linotype" w:hAnsi="Palatino Linotype"/>
          <w:i/>
          <w:sz w:val="22"/>
          <w:szCs w:val="22"/>
        </w:rPr>
        <w:t xml:space="preserve">El </w:t>
      </w:r>
      <w:r w:rsidRPr="00813B8B">
        <w:rPr>
          <w:rFonts w:ascii="Palatino Linotype" w:hAnsi="Palatino Linotype" w:cs="Arial"/>
          <w:i/>
          <w:sz w:val="22"/>
          <w:szCs w:val="22"/>
        </w:rPr>
        <w:t>recurso</w:t>
      </w:r>
      <w:r w:rsidRPr="00813B8B">
        <w:rPr>
          <w:rFonts w:ascii="Palatino Linotype" w:hAnsi="Palatino Linotype"/>
          <w:i/>
          <w:sz w:val="22"/>
          <w:szCs w:val="22"/>
        </w:rPr>
        <w:t xml:space="preserve"> </w:t>
      </w:r>
      <w:r w:rsidRPr="00813B8B">
        <w:rPr>
          <w:rFonts w:ascii="Palatino Linotype" w:hAnsi="Palatino Linotype" w:cs="Arial"/>
          <w:i/>
          <w:color w:val="222222"/>
          <w:sz w:val="22"/>
          <w:szCs w:val="22"/>
          <w:lang w:eastAsia="es-MX"/>
        </w:rPr>
        <w:t>de</w:t>
      </w:r>
      <w:r w:rsidRPr="00813B8B">
        <w:rPr>
          <w:rFonts w:ascii="Palatino Linotype" w:hAnsi="Palatino Linotype"/>
          <w:i/>
          <w:sz w:val="22"/>
          <w:szCs w:val="22"/>
        </w:rPr>
        <w:t xml:space="preserve"> revisión contendrá:</w:t>
      </w:r>
      <w:r w:rsidRPr="00813B8B">
        <w:rPr>
          <w:rFonts w:ascii="Palatino Linotype" w:hAnsi="Palatino Linotype"/>
          <w:b/>
          <w:i/>
          <w:sz w:val="22"/>
          <w:szCs w:val="22"/>
        </w:rPr>
        <w:t xml:space="preserve"> </w:t>
      </w:r>
    </w:p>
    <w:p w14:paraId="7BDA62FB" w14:textId="77777777" w:rsidR="00EE68EE" w:rsidRPr="00813B8B" w:rsidRDefault="00EE68EE" w:rsidP="00EE68EE">
      <w:pPr>
        <w:spacing w:line="276" w:lineRule="auto"/>
        <w:ind w:left="851" w:right="902"/>
        <w:jc w:val="both"/>
        <w:rPr>
          <w:rFonts w:ascii="Palatino Linotype" w:hAnsi="Palatino Linotype"/>
          <w:b/>
          <w:i/>
          <w:sz w:val="22"/>
          <w:szCs w:val="22"/>
        </w:rPr>
      </w:pPr>
      <w:r w:rsidRPr="00813B8B">
        <w:rPr>
          <w:rFonts w:ascii="Palatino Linotype" w:hAnsi="Palatino Linotype"/>
          <w:b/>
          <w:i/>
          <w:sz w:val="22"/>
          <w:szCs w:val="22"/>
        </w:rPr>
        <w:t xml:space="preserve">I. </w:t>
      </w:r>
      <w:r w:rsidRPr="00813B8B">
        <w:rPr>
          <w:rFonts w:ascii="Palatino Linotype" w:hAnsi="Palatino Linotype"/>
          <w:i/>
          <w:sz w:val="22"/>
          <w:szCs w:val="22"/>
        </w:rPr>
        <w:t xml:space="preserve">El sujeto obligado ante </w:t>
      </w:r>
      <w:r w:rsidRPr="00813B8B">
        <w:rPr>
          <w:rFonts w:ascii="Palatino Linotype" w:hAnsi="Palatino Linotype" w:cs="Arial"/>
          <w:i/>
          <w:sz w:val="22"/>
          <w:szCs w:val="22"/>
        </w:rPr>
        <w:t>la</w:t>
      </w:r>
      <w:r w:rsidRPr="00813B8B">
        <w:rPr>
          <w:rFonts w:ascii="Palatino Linotype" w:hAnsi="Palatino Linotype"/>
          <w:i/>
          <w:sz w:val="22"/>
          <w:szCs w:val="22"/>
        </w:rPr>
        <w:t xml:space="preserve"> cual </w:t>
      </w:r>
      <w:r w:rsidRPr="00813B8B">
        <w:rPr>
          <w:rFonts w:ascii="Palatino Linotype" w:hAnsi="Palatino Linotype" w:cs="Arial"/>
          <w:i/>
          <w:color w:val="222222"/>
          <w:sz w:val="22"/>
          <w:szCs w:val="22"/>
          <w:lang w:eastAsia="es-MX"/>
        </w:rPr>
        <w:t>se</w:t>
      </w:r>
      <w:r w:rsidRPr="00813B8B">
        <w:rPr>
          <w:rFonts w:ascii="Palatino Linotype" w:hAnsi="Palatino Linotype"/>
          <w:i/>
          <w:sz w:val="22"/>
          <w:szCs w:val="22"/>
        </w:rPr>
        <w:t xml:space="preserve"> presentó la solicitud;</w:t>
      </w:r>
      <w:r w:rsidRPr="00813B8B">
        <w:rPr>
          <w:rFonts w:ascii="Palatino Linotype" w:hAnsi="Palatino Linotype"/>
          <w:b/>
          <w:i/>
          <w:sz w:val="22"/>
          <w:szCs w:val="22"/>
        </w:rPr>
        <w:t xml:space="preserve"> </w:t>
      </w:r>
    </w:p>
    <w:p w14:paraId="04142748" w14:textId="77777777" w:rsidR="00EE68EE" w:rsidRPr="00813B8B" w:rsidRDefault="00EE68EE" w:rsidP="00EE68EE">
      <w:pPr>
        <w:spacing w:line="276" w:lineRule="auto"/>
        <w:ind w:left="851" w:right="902"/>
        <w:jc w:val="both"/>
        <w:rPr>
          <w:rFonts w:ascii="Palatino Linotype" w:hAnsi="Palatino Linotype"/>
          <w:b/>
          <w:i/>
          <w:sz w:val="22"/>
          <w:szCs w:val="22"/>
        </w:rPr>
      </w:pPr>
      <w:r w:rsidRPr="00813B8B">
        <w:rPr>
          <w:rFonts w:ascii="Palatino Linotype" w:hAnsi="Palatino Linotype"/>
          <w:b/>
          <w:i/>
          <w:sz w:val="22"/>
          <w:szCs w:val="22"/>
        </w:rPr>
        <w:t xml:space="preserve">II. El nombre del solicitante </w:t>
      </w:r>
      <w:r w:rsidRPr="00813B8B">
        <w:rPr>
          <w:rFonts w:ascii="Palatino Linotype" w:hAnsi="Palatino Linotype" w:cs="Arial"/>
          <w:b/>
          <w:i/>
          <w:color w:val="222222"/>
          <w:sz w:val="22"/>
          <w:szCs w:val="22"/>
          <w:lang w:eastAsia="es-MX"/>
        </w:rPr>
        <w:t>que</w:t>
      </w:r>
      <w:r w:rsidRPr="00813B8B">
        <w:rPr>
          <w:rFonts w:ascii="Palatino Linotype" w:hAnsi="Palatino Linotype"/>
          <w:b/>
          <w:i/>
          <w:sz w:val="22"/>
          <w:szCs w:val="22"/>
        </w:rPr>
        <w:t xml:space="preserve"> recurre </w:t>
      </w:r>
      <w:r w:rsidRPr="00813B8B">
        <w:rPr>
          <w:rFonts w:ascii="Palatino Linotype" w:hAnsi="Palatino Linotype"/>
          <w:i/>
          <w:sz w:val="22"/>
          <w:szCs w:val="22"/>
        </w:rPr>
        <w:t>o de su representante y, en su caso, del tercero interesado, así como la dirección o medio que señale para recibir notificaciones;</w:t>
      </w:r>
      <w:r w:rsidRPr="00813B8B">
        <w:rPr>
          <w:rFonts w:ascii="Palatino Linotype" w:hAnsi="Palatino Linotype"/>
          <w:b/>
          <w:i/>
          <w:sz w:val="22"/>
          <w:szCs w:val="22"/>
        </w:rPr>
        <w:t xml:space="preserve"> </w:t>
      </w:r>
    </w:p>
    <w:p w14:paraId="14339E72" w14:textId="77777777" w:rsidR="00EE68EE" w:rsidRPr="00813B8B" w:rsidRDefault="00EE68EE" w:rsidP="00EE68EE">
      <w:pPr>
        <w:spacing w:line="276" w:lineRule="auto"/>
        <w:ind w:left="851" w:right="902"/>
        <w:jc w:val="both"/>
        <w:rPr>
          <w:rFonts w:ascii="Palatino Linotype" w:hAnsi="Palatino Linotype"/>
          <w:b/>
          <w:i/>
          <w:sz w:val="22"/>
          <w:szCs w:val="22"/>
        </w:rPr>
      </w:pPr>
      <w:r w:rsidRPr="00813B8B">
        <w:rPr>
          <w:rFonts w:ascii="Palatino Linotype" w:hAnsi="Palatino Linotype"/>
          <w:b/>
          <w:i/>
          <w:sz w:val="22"/>
          <w:szCs w:val="22"/>
        </w:rPr>
        <w:t xml:space="preserve">III. </w:t>
      </w:r>
      <w:r w:rsidRPr="00813B8B">
        <w:rPr>
          <w:rFonts w:ascii="Palatino Linotype" w:hAnsi="Palatino Linotype"/>
          <w:i/>
          <w:sz w:val="22"/>
          <w:szCs w:val="22"/>
        </w:rPr>
        <w:t xml:space="preserve">El número de folio de </w:t>
      </w:r>
      <w:r w:rsidRPr="00813B8B">
        <w:rPr>
          <w:rFonts w:ascii="Palatino Linotype" w:hAnsi="Palatino Linotype" w:cs="Arial"/>
          <w:i/>
          <w:color w:val="222222"/>
          <w:sz w:val="22"/>
          <w:szCs w:val="22"/>
          <w:lang w:eastAsia="es-MX"/>
        </w:rPr>
        <w:t>respuesta</w:t>
      </w:r>
      <w:r w:rsidRPr="00813B8B">
        <w:rPr>
          <w:rFonts w:ascii="Palatino Linotype" w:hAnsi="Palatino Linotype"/>
          <w:i/>
          <w:sz w:val="22"/>
          <w:szCs w:val="22"/>
        </w:rPr>
        <w:t xml:space="preserve"> de la solicitud de acceso; </w:t>
      </w:r>
    </w:p>
    <w:p w14:paraId="1B52321D" w14:textId="77777777" w:rsidR="00EE68EE" w:rsidRPr="00813B8B" w:rsidRDefault="00EE68EE" w:rsidP="00EE68EE">
      <w:pPr>
        <w:spacing w:line="276" w:lineRule="auto"/>
        <w:ind w:left="851" w:right="902"/>
        <w:jc w:val="both"/>
        <w:rPr>
          <w:rFonts w:ascii="Palatino Linotype" w:hAnsi="Palatino Linotype"/>
          <w:b/>
          <w:i/>
          <w:sz w:val="22"/>
          <w:szCs w:val="22"/>
        </w:rPr>
      </w:pPr>
      <w:r w:rsidRPr="00813B8B">
        <w:rPr>
          <w:rFonts w:ascii="Palatino Linotype" w:hAnsi="Palatino Linotype"/>
          <w:b/>
          <w:i/>
          <w:sz w:val="22"/>
          <w:szCs w:val="22"/>
        </w:rPr>
        <w:t xml:space="preserve">IV. </w:t>
      </w:r>
      <w:r w:rsidRPr="00813B8B">
        <w:rPr>
          <w:rFonts w:ascii="Palatino Linotype" w:hAnsi="Palatino Linotype"/>
          <w:i/>
          <w:sz w:val="22"/>
          <w:szCs w:val="22"/>
        </w:rPr>
        <w:t xml:space="preserve">La fecha en que fue </w:t>
      </w:r>
      <w:r w:rsidRPr="00813B8B">
        <w:rPr>
          <w:rFonts w:ascii="Palatino Linotype" w:hAnsi="Palatino Linotype" w:cs="Arial"/>
          <w:i/>
          <w:color w:val="222222"/>
          <w:sz w:val="22"/>
          <w:szCs w:val="22"/>
          <w:lang w:eastAsia="es-MX"/>
        </w:rPr>
        <w:t>notificada</w:t>
      </w:r>
      <w:r w:rsidRPr="00813B8B">
        <w:rPr>
          <w:rFonts w:ascii="Palatino Linotype" w:hAnsi="Palatino Linotype"/>
          <w:i/>
          <w:sz w:val="22"/>
          <w:szCs w:val="22"/>
        </w:rPr>
        <w:t xml:space="preserve"> la respuesta al solicitante o tuvo conocimiento del acto reclamado, o de presentación de la solicitud, en caso de falta de respuesta;</w:t>
      </w:r>
      <w:r w:rsidRPr="00813B8B">
        <w:rPr>
          <w:rFonts w:ascii="Palatino Linotype" w:hAnsi="Palatino Linotype"/>
          <w:b/>
          <w:i/>
          <w:sz w:val="22"/>
          <w:szCs w:val="22"/>
        </w:rPr>
        <w:t xml:space="preserve"> </w:t>
      </w:r>
    </w:p>
    <w:p w14:paraId="3B594CF1" w14:textId="77777777" w:rsidR="00EE68EE" w:rsidRPr="00813B8B" w:rsidRDefault="00EE68EE" w:rsidP="00EE68EE">
      <w:pPr>
        <w:spacing w:line="276" w:lineRule="auto"/>
        <w:ind w:left="851" w:right="902"/>
        <w:jc w:val="both"/>
        <w:rPr>
          <w:rFonts w:ascii="Palatino Linotype" w:hAnsi="Palatino Linotype"/>
          <w:b/>
          <w:i/>
          <w:sz w:val="22"/>
          <w:szCs w:val="22"/>
        </w:rPr>
      </w:pPr>
      <w:r w:rsidRPr="00813B8B">
        <w:rPr>
          <w:rFonts w:ascii="Palatino Linotype" w:hAnsi="Palatino Linotype"/>
          <w:b/>
          <w:i/>
          <w:sz w:val="22"/>
          <w:szCs w:val="22"/>
        </w:rPr>
        <w:t xml:space="preserve">V. </w:t>
      </w:r>
      <w:r w:rsidRPr="00813B8B">
        <w:rPr>
          <w:rFonts w:ascii="Palatino Linotype" w:hAnsi="Palatino Linotype"/>
          <w:i/>
          <w:sz w:val="22"/>
          <w:szCs w:val="22"/>
        </w:rPr>
        <w:t xml:space="preserve">El acto que se </w:t>
      </w:r>
      <w:r w:rsidRPr="00813B8B">
        <w:rPr>
          <w:rFonts w:ascii="Palatino Linotype" w:hAnsi="Palatino Linotype" w:cs="Arial"/>
          <w:i/>
          <w:color w:val="222222"/>
          <w:sz w:val="22"/>
          <w:szCs w:val="22"/>
          <w:lang w:eastAsia="es-MX"/>
        </w:rPr>
        <w:t>recurre</w:t>
      </w:r>
      <w:r w:rsidRPr="00813B8B">
        <w:rPr>
          <w:rFonts w:ascii="Palatino Linotype" w:hAnsi="Palatino Linotype"/>
          <w:i/>
          <w:sz w:val="22"/>
          <w:szCs w:val="22"/>
        </w:rPr>
        <w:t>;</w:t>
      </w:r>
      <w:r w:rsidRPr="00813B8B">
        <w:rPr>
          <w:rFonts w:ascii="Palatino Linotype" w:hAnsi="Palatino Linotype"/>
          <w:b/>
          <w:i/>
          <w:sz w:val="22"/>
          <w:szCs w:val="22"/>
        </w:rPr>
        <w:t xml:space="preserve"> </w:t>
      </w:r>
    </w:p>
    <w:p w14:paraId="6BE97B30" w14:textId="77777777" w:rsidR="00EE68EE" w:rsidRPr="00813B8B" w:rsidRDefault="00EE68EE" w:rsidP="00EE68EE">
      <w:pPr>
        <w:spacing w:line="276" w:lineRule="auto"/>
        <w:ind w:left="851" w:right="902"/>
        <w:jc w:val="both"/>
        <w:rPr>
          <w:rFonts w:ascii="Palatino Linotype" w:hAnsi="Palatino Linotype"/>
          <w:b/>
          <w:i/>
          <w:sz w:val="22"/>
          <w:szCs w:val="22"/>
        </w:rPr>
      </w:pPr>
      <w:r w:rsidRPr="00813B8B">
        <w:rPr>
          <w:rFonts w:ascii="Palatino Linotype" w:hAnsi="Palatino Linotype"/>
          <w:b/>
          <w:i/>
          <w:sz w:val="22"/>
          <w:szCs w:val="22"/>
        </w:rPr>
        <w:t xml:space="preserve">VI. </w:t>
      </w:r>
      <w:r w:rsidRPr="00813B8B">
        <w:rPr>
          <w:rFonts w:ascii="Palatino Linotype" w:hAnsi="Palatino Linotype"/>
          <w:i/>
          <w:sz w:val="22"/>
          <w:szCs w:val="22"/>
        </w:rPr>
        <w:t xml:space="preserve">Las razones o </w:t>
      </w:r>
      <w:r w:rsidRPr="00813B8B">
        <w:rPr>
          <w:rFonts w:ascii="Palatino Linotype" w:hAnsi="Palatino Linotype" w:cs="Arial"/>
          <w:i/>
          <w:color w:val="222222"/>
          <w:sz w:val="22"/>
          <w:szCs w:val="22"/>
          <w:lang w:eastAsia="es-MX"/>
        </w:rPr>
        <w:t>motivos</w:t>
      </w:r>
      <w:r w:rsidRPr="00813B8B">
        <w:rPr>
          <w:rFonts w:ascii="Palatino Linotype" w:hAnsi="Palatino Linotype"/>
          <w:i/>
          <w:sz w:val="22"/>
          <w:szCs w:val="22"/>
        </w:rPr>
        <w:t xml:space="preserve"> de inconformidad;</w:t>
      </w:r>
      <w:r w:rsidRPr="00813B8B">
        <w:rPr>
          <w:rFonts w:ascii="Palatino Linotype" w:hAnsi="Palatino Linotype"/>
          <w:b/>
          <w:i/>
          <w:sz w:val="22"/>
          <w:szCs w:val="22"/>
        </w:rPr>
        <w:t xml:space="preserve"> </w:t>
      </w:r>
    </w:p>
    <w:p w14:paraId="7727BEC5" w14:textId="77777777" w:rsidR="00EE68EE" w:rsidRPr="00813B8B" w:rsidRDefault="00EE68EE" w:rsidP="00EE68EE">
      <w:pPr>
        <w:spacing w:line="276" w:lineRule="auto"/>
        <w:ind w:left="851" w:right="902"/>
        <w:jc w:val="both"/>
        <w:rPr>
          <w:rFonts w:ascii="Palatino Linotype" w:hAnsi="Palatino Linotype"/>
          <w:b/>
          <w:i/>
          <w:sz w:val="22"/>
          <w:szCs w:val="22"/>
        </w:rPr>
      </w:pPr>
      <w:r w:rsidRPr="00813B8B">
        <w:rPr>
          <w:rFonts w:ascii="Palatino Linotype" w:hAnsi="Palatino Linotype"/>
          <w:b/>
          <w:i/>
          <w:sz w:val="22"/>
          <w:szCs w:val="22"/>
        </w:rPr>
        <w:t xml:space="preserve">VII. </w:t>
      </w:r>
      <w:r w:rsidRPr="00813B8B">
        <w:rPr>
          <w:rFonts w:ascii="Palatino Linotype" w:hAnsi="Palatino Linotype"/>
          <w:i/>
          <w:sz w:val="22"/>
          <w:szCs w:val="22"/>
        </w:rPr>
        <w:t>La copia de la respuesta que se impugna y, en su caso, de la notificación correspondiente, en el caso de respuesta de la solicitud; y</w:t>
      </w:r>
      <w:r w:rsidRPr="00813B8B">
        <w:rPr>
          <w:rFonts w:ascii="Palatino Linotype" w:hAnsi="Palatino Linotype"/>
          <w:b/>
          <w:i/>
          <w:sz w:val="22"/>
          <w:szCs w:val="22"/>
        </w:rPr>
        <w:t xml:space="preserve"> </w:t>
      </w:r>
    </w:p>
    <w:p w14:paraId="4ACE7FC8" w14:textId="77777777" w:rsidR="00EE68EE" w:rsidRPr="00813B8B" w:rsidRDefault="00EE68EE" w:rsidP="00EE68EE">
      <w:pPr>
        <w:spacing w:line="276" w:lineRule="auto"/>
        <w:ind w:left="851" w:right="902"/>
        <w:jc w:val="both"/>
        <w:rPr>
          <w:rFonts w:ascii="Palatino Linotype" w:hAnsi="Palatino Linotype"/>
          <w:i/>
          <w:sz w:val="22"/>
          <w:szCs w:val="22"/>
        </w:rPr>
      </w:pPr>
      <w:r w:rsidRPr="00813B8B">
        <w:rPr>
          <w:rFonts w:ascii="Palatino Linotype" w:hAnsi="Palatino Linotype"/>
          <w:b/>
          <w:i/>
          <w:sz w:val="22"/>
          <w:szCs w:val="22"/>
        </w:rPr>
        <w:t xml:space="preserve">VIII. </w:t>
      </w:r>
      <w:r w:rsidRPr="00813B8B">
        <w:rPr>
          <w:rFonts w:ascii="Palatino Linotype" w:hAnsi="Palatino Linotype"/>
          <w:i/>
          <w:sz w:val="22"/>
          <w:szCs w:val="22"/>
        </w:rPr>
        <w:t xml:space="preserve">Firma del recurrente, en su caso, cuando se presente por escrito, requisito sin el cual se dará trámite al recurso. </w:t>
      </w:r>
    </w:p>
    <w:p w14:paraId="6F08EB01" w14:textId="77777777" w:rsidR="00EE68EE" w:rsidRPr="00813B8B" w:rsidRDefault="00EE68EE" w:rsidP="00EE68EE">
      <w:pPr>
        <w:spacing w:line="276" w:lineRule="auto"/>
        <w:ind w:left="851" w:right="902"/>
        <w:jc w:val="both"/>
        <w:rPr>
          <w:rFonts w:ascii="Palatino Linotype" w:hAnsi="Palatino Linotype"/>
          <w:i/>
          <w:sz w:val="22"/>
          <w:szCs w:val="22"/>
        </w:rPr>
      </w:pPr>
      <w:r w:rsidRPr="00813B8B">
        <w:rPr>
          <w:rFonts w:ascii="Palatino Linotype" w:hAnsi="Palatino Linotype"/>
          <w:i/>
          <w:sz w:val="22"/>
          <w:szCs w:val="22"/>
        </w:rPr>
        <w:t xml:space="preserve">Adicionalmente, se podrán anexar las pruebas y demás elementos que considere procedentes someter a juicio del Instituto. </w:t>
      </w:r>
    </w:p>
    <w:p w14:paraId="442C6CEA" w14:textId="77777777" w:rsidR="00EE68EE" w:rsidRPr="00813B8B" w:rsidRDefault="00EE68EE" w:rsidP="00EE68EE">
      <w:pPr>
        <w:spacing w:line="276" w:lineRule="auto"/>
        <w:ind w:left="851" w:right="902"/>
        <w:jc w:val="both"/>
        <w:rPr>
          <w:rFonts w:ascii="Palatino Linotype" w:hAnsi="Palatino Linotype"/>
          <w:i/>
          <w:sz w:val="22"/>
          <w:szCs w:val="22"/>
        </w:rPr>
      </w:pPr>
      <w:r w:rsidRPr="00813B8B">
        <w:rPr>
          <w:rFonts w:ascii="Palatino Linotype" w:hAnsi="Palatino Linotype"/>
          <w:i/>
          <w:sz w:val="22"/>
          <w:szCs w:val="22"/>
        </w:rPr>
        <w:t xml:space="preserve">En ningún caso será necesario que el particular ratifique el recurso de revisión interpuesto. </w:t>
      </w:r>
    </w:p>
    <w:p w14:paraId="775B280B" w14:textId="77777777" w:rsidR="00EE68EE" w:rsidRPr="00813B8B" w:rsidRDefault="00EE68EE" w:rsidP="00EE68EE">
      <w:pPr>
        <w:spacing w:line="276" w:lineRule="auto"/>
        <w:ind w:left="851" w:right="902"/>
        <w:jc w:val="both"/>
        <w:rPr>
          <w:rFonts w:ascii="Palatino Linotype" w:hAnsi="Palatino Linotype"/>
          <w:i/>
          <w:sz w:val="22"/>
          <w:szCs w:val="22"/>
        </w:rPr>
      </w:pPr>
      <w:r w:rsidRPr="00813B8B">
        <w:rPr>
          <w:rFonts w:ascii="Palatino Linotype" w:hAnsi="Palatino Linotype"/>
          <w:b/>
          <w:i/>
          <w:sz w:val="22"/>
          <w:szCs w:val="22"/>
        </w:rPr>
        <w:lastRenderedPageBreak/>
        <w:t xml:space="preserve">En caso de </w:t>
      </w:r>
      <w:r w:rsidRPr="00813B8B">
        <w:rPr>
          <w:rFonts w:ascii="Palatino Linotype" w:hAnsi="Palatino Linotype" w:cs="Arial"/>
          <w:b/>
          <w:i/>
          <w:color w:val="222222"/>
          <w:sz w:val="22"/>
          <w:szCs w:val="22"/>
          <w:lang w:eastAsia="es-MX"/>
        </w:rPr>
        <w:t>que</w:t>
      </w:r>
      <w:r w:rsidRPr="00813B8B">
        <w:rPr>
          <w:rFonts w:ascii="Palatino Linotype" w:hAnsi="Palatino Linotype"/>
          <w:b/>
          <w:i/>
          <w:sz w:val="22"/>
          <w:szCs w:val="22"/>
        </w:rPr>
        <w:t xml:space="preserve"> el recurso se interponga de manera electrónica no será indispensable que contengan los requisitos establecidos en las fracciones II</w:t>
      </w:r>
      <w:r w:rsidRPr="00813B8B">
        <w:rPr>
          <w:rFonts w:ascii="Palatino Linotype" w:hAnsi="Palatino Linotype"/>
          <w:i/>
          <w:sz w:val="22"/>
          <w:szCs w:val="22"/>
        </w:rPr>
        <w:t xml:space="preserve">, IV, VII y VIII. </w:t>
      </w:r>
    </w:p>
    <w:p w14:paraId="7F1C226E" w14:textId="77777777" w:rsidR="00EE68EE" w:rsidRPr="00813B8B" w:rsidRDefault="00EE68EE" w:rsidP="00EE68EE">
      <w:pPr>
        <w:spacing w:line="276" w:lineRule="auto"/>
        <w:ind w:left="851" w:right="902"/>
        <w:jc w:val="both"/>
        <w:rPr>
          <w:rFonts w:ascii="Palatino Linotype" w:hAnsi="Palatino Linotype"/>
          <w:i/>
          <w:sz w:val="22"/>
          <w:szCs w:val="22"/>
        </w:rPr>
      </w:pPr>
      <w:r w:rsidRPr="00813B8B">
        <w:rPr>
          <w:rFonts w:ascii="Palatino Linotype" w:hAnsi="Palatino Linotype"/>
          <w:i/>
          <w:sz w:val="22"/>
          <w:szCs w:val="22"/>
        </w:rPr>
        <w:t>(Énfasis añadido)</w:t>
      </w:r>
    </w:p>
    <w:p w14:paraId="7561E0A6" w14:textId="77777777" w:rsidR="00EE68EE" w:rsidRPr="00813B8B" w:rsidRDefault="00EE68EE" w:rsidP="00EE68EE">
      <w:pPr>
        <w:spacing w:before="100" w:beforeAutospacing="1" w:after="100" w:afterAutospacing="1" w:line="360" w:lineRule="auto"/>
        <w:jc w:val="both"/>
        <w:rPr>
          <w:rFonts w:ascii="Palatino Linotype" w:hAnsi="Palatino Linotype"/>
        </w:rPr>
      </w:pPr>
      <w:r w:rsidRPr="00813B8B">
        <w:rPr>
          <w:rFonts w:ascii="Palatino Linotype" w:hAnsi="Palatino Linotype"/>
        </w:rPr>
        <w:t xml:space="preserve">En principio, de una interpretación del artículo transcrito se observa que los requisitos que </w:t>
      </w:r>
      <w:r w:rsidRPr="00813B8B">
        <w:rPr>
          <w:rFonts w:ascii="Palatino Linotype" w:hAnsi="Palatino Linotype" w:cs="Arial"/>
        </w:rPr>
        <w:t>deberán</w:t>
      </w:r>
      <w:r w:rsidRPr="00813B8B">
        <w:rPr>
          <w:rFonts w:ascii="Palatino Linotype" w:hAnsi="Palatino Linotype"/>
        </w:rPr>
        <w:t xml:space="preserve"> </w:t>
      </w:r>
      <w:r w:rsidRPr="00813B8B">
        <w:rPr>
          <w:rFonts w:ascii="Palatino Linotype" w:hAnsi="Palatino Linotype" w:cs="Arial"/>
        </w:rPr>
        <w:t>contener</w:t>
      </w:r>
      <w:r w:rsidRPr="00813B8B">
        <w:rPr>
          <w:rFonts w:ascii="Palatino Linotype" w:hAnsi="Palatino Linotype"/>
        </w:rPr>
        <w:t xml:space="preserve"> los recursos de revisión; sobre el particular, de la revisión del expediente electrónico del </w:t>
      </w:r>
      <w:r w:rsidRPr="00813B8B">
        <w:rPr>
          <w:rFonts w:ascii="Palatino Linotype" w:hAnsi="Palatino Linotype"/>
          <w:b/>
        </w:rPr>
        <w:t>SAIMEX</w:t>
      </w:r>
      <w:r w:rsidRPr="00813B8B">
        <w:rPr>
          <w:rFonts w:ascii="Palatino Linotype" w:hAnsi="Palatino Linotype"/>
        </w:rPr>
        <w:t xml:space="preserve"> se desprende que la parte solicitante y ahora </w:t>
      </w:r>
      <w:r w:rsidRPr="00813B8B">
        <w:rPr>
          <w:rFonts w:ascii="Palatino Linotype" w:hAnsi="Palatino Linotype"/>
          <w:b/>
        </w:rPr>
        <w:t>RECURRENTE</w:t>
      </w:r>
      <w:r w:rsidRPr="00813B8B">
        <w:rPr>
          <w:rFonts w:ascii="Palatino Linotype" w:hAnsi="Palatino Linotype"/>
        </w:rPr>
        <w:t xml:space="preserve">, en ejercicio de su derecho de acceso a la información pública, no proporcionó un nombre completo que lo hiciera identificable sino por el contrario refirió un seudónimo; por lo que, no se tiene certeza sobre su identidad, lo que en estricto sentido, provoca que </w:t>
      </w:r>
      <w:r w:rsidRPr="00813B8B">
        <w:rPr>
          <w:rFonts w:ascii="Palatino Linotype" w:hAnsi="Palatino Linotype" w:cs="Arial"/>
        </w:rPr>
        <w:t>no</w:t>
      </w:r>
      <w:r w:rsidRPr="00813B8B">
        <w:rPr>
          <w:rFonts w:ascii="Palatino Linotype" w:hAnsi="Palatino Linotype"/>
        </w:rPr>
        <w:t xml:space="preserve"> se colmen los requisitos establecidos en el citado artículo 180 de la Ley de Transparencia.</w:t>
      </w:r>
    </w:p>
    <w:p w14:paraId="46F448E6" w14:textId="77777777" w:rsidR="00EE68EE" w:rsidRPr="00813B8B" w:rsidRDefault="00EE68EE" w:rsidP="00EE68EE">
      <w:pPr>
        <w:spacing w:before="100" w:beforeAutospacing="1" w:after="100" w:afterAutospacing="1" w:line="360" w:lineRule="auto"/>
        <w:jc w:val="both"/>
        <w:rPr>
          <w:rFonts w:ascii="Palatino Linotype" w:hAnsi="Palatino Linotype" w:cs="Arial"/>
          <w:color w:val="000000"/>
        </w:rPr>
      </w:pPr>
      <w:r w:rsidRPr="00813B8B">
        <w:rPr>
          <w:rFonts w:ascii="Palatino Linotype" w:hAnsi="Palatino Linotype"/>
        </w:rPr>
        <w:t xml:space="preserve">Empero lo anterior, debe destacarse que el artículo 15 de </w:t>
      </w:r>
      <w:r w:rsidRPr="00813B8B">
        <w:rPr>
          <w:rFonts w:ascii="Palatino Linotype" w:hAnsi="Palatino Linotype" w:cs="Arial"/>
          <w:lang w:eastAsia="es-MX"/>
        </w:rPr>
        <w:t xml:space="preserve">Ley de Transparencia y Acceso a la </w:t>
      </w:r>
      <w:r w:rsidRPr="00813B8B">
        <w:rPr>
          <w:rFonts w:ascii="Palatino Linotype" w:hAnsi="Palatino Linotype" w:cs="Arial"/>
        </w:rPr>
        <w:t>Información</w:t>
      </w:r>
      <w:r w:rsidRPr="00813B8B">
        <w:rPr>
          <w:rFonts w:ascii="Palatino Linotype" w:hAnsi="Palatino Linotype" w:cs="Arial"/>
          <w:lang w:eastAsia="es-MX"/>
        </w:rPr>
        <w:t xml:space="preserve"> Pública del Estado de México y Municipios </w:t>
      </w:r>
      <w:r w:rsidRPr="00813B8B">
        <w:rPr>
          <w:rFonts w:ascii="Palatino Linotype" w:hAnsi="Palatino Linotype" w:cs="Arial"/>
          <w:iCs/>
        </w:rPr>
        <w:t xml:space="preserve">prevé que, </w:t>
      </w:r>
      <w:r w:rsidRPr="00813B8B">
        <w:rPr>
          <w:rFonts w:ascii="Palatino Linotype" w:hAnsi="Palatino Linotype"/>
        </w:rPr>
        <w:t xml:space="preserve">toda persona tendrá acceso a la información </w:t>
      </w:r>
      <w:r w:rsidRPr="00813B8B">
        <w:rPr>
          <w:rFonts w:ascii="Palatino Linotype" w:hAnsi="Palatino Linotype" w:cs="Arial"/>
          <w:color w:val="000000"/>
        </w:rPr>
        <w:t xml:space="preserve">sin necesidad de acreditar interés alguno o justificar su utilización, de lo que se infiere que para el </w:t>
      </w:r>
      <w:r w:rsidRPr="00813B8B">
        <w:rPr>
          <w:rFonts w:ascii="Palatino Linotype" w:hAnsi="Palatino Linotype"/>
        </w:rPr>
        <w:t>ejercicio</w:t>
      </w:r>
      <w:r w:rsidRPr="00813B8B">
        <w:rPr>
          <w:rFonts w:ascii="Palatino Linotype" w:hAnsi="Palatino Linotype" w:cs="Arial"/>
          <w:color w:val="000000"/>
        </w:rPr>
        <w:t xml:space="preserve"> del derecho de acceso a la información pública, </w:t>
      </w:r>
      <w:r w:rsidRPr="00813B8B">
        <w:rPr>
          <w:rFonts w:ascii="Palatino Linotype" w:hAnsi="Palatino Linotype" w:cs="Arial"/>
          <w:b/>
          <w:color w:val="000000"/>
        </w:rPr>
        <w:t xml:space="preserve">el nombre no es un requisito </w:t>
      </w:r>
      <w:r w:rsidRPr="00813B8B">
        <w:rPr>
          <w:rFonts w:ascii="Palatino Linotype" w:hAnsi="Palatino Linotype" w:cs="Arial"/>
          <w:b/>
          <w:i/>
          <w:color w:val="000000"/>
        </w:rPr>
        <w:t>sine qua non</w:t>
      </w:r>
      <w:r w:rsidRPr="00813B8B">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249D7E7E" w14:textId="77777777" w:rsidR="00EE68EE" w:rsidRPr="00813B8B" w:rsidRDefault="00EE68EE" w:rsidP="00EE68EE">
      <w:pPr>
        <w:spacing w:before="100" w:beforeAutospacing="1" w:after="100" w:afterAutospacing="1" w:line="360" w:lineRule="auto"/>
        <w:jc w:val="both"/>
        <w:rPr>
          <w:rFonts w:ascii="Palatino Linotype" w:hAnsi="Palatino Linotype" w:cstheme="minorBidi"/>
        </w:rPr>
      </w:pPr>
      <w:r w:rsidRPr="00813B8B">
        <w:rPr>
          <w:rFonts w:ascii="Palatino Linotype" w:hAnsi="Palatino Linotype"/>
        </w:rPr>
        <w:t xml:space="preserve">Correlativo a ello, cabe mencionar que los artículos 6, Apartado A, fracciones I, III, V y VI de la </w:t>
      </w:r>
      <w:r w:rsidRPr="00813B8B">
        <w:rPr>
          <w:rFonts w:ascii="Palatino Linotype" w:hAnsi="Palatino Linotype" w:cs="Arial"/>
        </w:rPr>
        <w:t>Constitución</w:t>
      </w:r>
      <w:r w:rsidRPr="00813B8B">
        <w:rPr>
          <w:rFonts w:ascii="Palatino Linotype" w:hAnsi="Palatino Linotype"/>
        </w:rPr>
        <w:t xml:space="preserve"> Política de los Estados Unidos Mexicanos y 5 párrafos </w:t>
      </w:r>
      <w:r w:rsidRPr="00813B8B">
        <w:rPr>
          <w:rFonts w:ascii="Palatino Linotype" w:hAnsi="Palatino Linotype"/>
        </w:rPr>
        <w:lastRenderedPageBreak/>
        <w:t>vigésimo 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490A6092" w14:textId="77777777" w:rsidR="00EE68EE" w:rsidRPr="00813B8B" w:rsidRDefault="00EE68EE" w:rsidP="00EE68EE">
      <w:pPr>
        <w:spacing w:line="276" w:lineRule="auto"/>
        <w:ind w:left="851" w:right="902"/>
        <w:jc w:val="center"/>
        <w:rPr>
          <w:rFonts w:ascii="Palatino Linotype" w:hAnsi="Palatino Linotype" w:cs="Arial"/>
          <w:b/>
          <w:i/>
          <w:sz w:val="22"/>
          <w:szCs w:val="22"/>
        </w:rPr>
      </w:pPr>
      <w:r w:rsidRPr="00813B8B">
        <w:rPr>
          <w:rFonts w:ascii="Palatino Linotype" w:hAnsi="Palatino Linotype" w:cs="Arial"/>
          <w:b/>
          <w:i/>
          <w:sz w:val="22"/>
          <w:szCs w:val="22"/>
        </w:rPr>
        <w:t>Constitución Política de los Estados Unidos Mexicanos</w:t>
      </w:r>
    </w:p>
    <w:p w14:paraId="2E278EBE" w14:textId="77777777" w:rsidR="00EE68EE" w:rsidRPr="00813B8B" w:rsidRDefault="00EE68EE" w:rsidP="00EE68EE">
      <w:pPr>
        <w:spacing w:line="276" w:lineRule="auto"/>
        <w:ind w:left="851" w:right="902"/>
        <w:jc w:val="both"/>
        <w:rPr>
          <w:rFonts w:ascii="Palatino Linotype" w:hAnsi="Palatino Linotype" w:cs="Arial"/>
          <w:i/>
          <w:sz w:val="22"/>
          <w:szCs w:val="22"/>
        </w:rPr>
      </w:pPr>
      <w:r w:rsidRPr="00813B8B">
        <w:rPr>
          <w:rFonts w:ascii="Palatino Linotype" w:hAnsi="Palatino Linotype" w:cs="Arial"/>
          <w:i/>
          <w:sz w:val="22"/>
          <w:szCs w:val="22"/>
        </w:rPr>
        <w:t>“</w:t>
      </w:r>
      <w:r w:rsidRPr="00813B8B">
        <w:rPr>
          <w:rFonts w:ascii="Palatino Linotype" w:hAnsi="Palatino Linotype" w:cs="Arial"/>
          <w:b/>
          <w:i/>
          <w:sz w:val="22"/>
          <w:szCs w:val="22"/>
        </w:rPr>
        <w:t>Artículo 6o.</w:t>
      </w:r>
      <w:r w:rsidRPr="00813B8B">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13B8B">
        <w:rPr>
          <w:rFonts w:ascii="Palatino Linotype" w:hAnsi="Palatino Linotype" w:cs="Arial"/>
          <w:b/>
          <w:i/>
          <w:sz w:val="22"/>
          <w:szCs w:val="22"/>
        </w:rPr>
        <w:t>El derecho a la información será garantizado por el Estado.</w:t>
      </w:r>
      <w:r w:rsidRPr="00813B8B">
        <w:rPr>
          <w:rFonts w:ascii="Palatino Linotype" w:hAnsi="Palatino Linotype" w:cs="Arial"/>
          <w:i/>
          <w:sz w:val="22"/>
          <w:szCs w:val="22"/>
        </w:rPr>
        <w:t xml:space="preserve"> </w:t>
      </w:r>
    </w:p>
    <w:p w14:paraId="3E9BD05C" w14:textId="77777777" w:rsidR="00EE68EE" w:rsidRPr="00813B8B" w:rsidRDefault="00EE68EE" w:rsidP="00EE68EE">
      <w:pPr>
        <w:spacing w:line="276" w:lineRule="auto"/>
        <w:ind w:left="851" w:right="902"/>
        <w:jc w:val="both"/>
        <w:rPr>
          <w:rFonts w:ascii="Palatino Linotype" w:hAnsi="Palatino Linotype" w:cs="Arial"/>
          <w:i/>
          <w:sz w:val="22"/>
          <w:szCs w:val="22"/>
        </w:rPr>
      </w:pPr>
      <w:r w:rsidRPr="00813B8B">
        <w:rPr>
          <w:rFonts w:ascii="Palatino Linotype" w:hAnsi="Palatino Linotype" w:cs="Arial"/>
          <w:b/>
          <w:i/>
          <w:sz w:val="22"/>
          <w:szCs w:val="22"/>
        </w:rPr>
        <w:t xml:space="preserve">Toda persona tiene </w:t>
      </w:r>
      <w:r w:rsidRPr="00813B8B">
        <w:rPr>
          <w:rFonts w:ascii="Palatino Linotype" w:hAnsi="Palatino Linotype"/>
          <w:b/>
          <w:i/>
          <w:sz w:val="22"/>
          <w:szCs w:val="22"/>
        </w:rPr>
        <w:t>derecho</w:t>
      </w:r>
      <w:r w:rsidRPr="00813B8B">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813B8B">
        <w:rPr>
          <w:rFonts w:ascii="Palatino Linotype" w:hAnsi="Palatino Linotype" w:cs="Arial"/>
          <w:i/>
          <w:sz w:val="22"/>
          <w:szCs w:val="22"/>
        </w:rPr>
        <w:t>.</w:t>
      </w:r>
    </w:p>
    <w:p w14:paraId="7A95423E" w14:textId="77777777" w:rsidR="00EE68EE" w:rsidRPr="00813B8B" w:rsidRDefault="00EE68EE" w:rsidP="00EE68EE">
      <w:pPr>
        <w:spacing w:line="276" w:lineRule="auto"/>
        <w:ind w:left="851" w:right="902"/>
        <w:jc w:val="both"/>
        <w:rPr>
          <w:rFonts w:ascii="Palatino Linotype" w:hAnsi="Palatino Linotype" w:cs="Arial"/>
          <w:i/>
          <w:sz w:val="22"/>
          <w:szCs w:val="22"/>
        </w:rPr>
      </w:pPr>
      <w:r w:rsidRPr="00813B8B">
        <w:rPr>
          <w:rFonts w:ascii="Palatino Linotype" w:hAnsi="Palatino Linotype" w:cs="Arial"/>
          <w:i/>
          <w:sz w:val="22"/>
          <w:szCs w:val="22"/>
        </w:rPr>
        <w:t xml:space="preserve">Para efectos de lo </w:t>
      </w:r>
      <w:r w:rsidRPr="00813B8B">
        <w:rPr>
          <w:rFonts w:ascii="Palatino Linotype" w:hAnsi="Palatino Linotype"/>
          <w:i/>
          <w:sz w:val="22"/>
          <w:szCs w:val="22"/>
        </w:rPr>
        <w:t>dispuesto</w:t>
      </w:r>
      <w:r w:rsidRPr="00813B8B">
        <w:rPr>
          <w:rFonts w:ascii="Palatino Linotype" w:hAnsi="Palatino Linotype" w:cs="Arial"/>
          <w:i/>
          <w:sz w:val="22"/>
          <w:szCs w:val="22"/>
        </w:rPr>
        <w:t xml:space="preserve"> en el presente artículo se observará lo siguiente:</w:t>
      </w:r>
    </w:p>
    <w:p w14:paraId="4B1B4925" w14:textId="77777777" w:rsidR="00EE68EE" w:rsidRPr="00813B8B" w:rsidRDefault="00EE68EE" w:rsidP="00EE68EE">
      <w:pPr>
        <w:spacing w:line="276" w:lineRule="auto"/>
        <w:ind w:left="851" w:right="902"/>
        <w:jc w:val="both"/>
        <w:rPr>
          <w:rFonts w:ascii="Palatino Linotype" w:hAnsi="Palatino Linotype" w:cs="Arial"/>
          <w:i/>
          <w:sz w:val="22"/>
          <w:szCs w:val="22"/>
        </w:rPr>
      </w:pPr>
      <w:r w:rsidRPr="00813B8B">
        <w:rPr>
          <w:rFonts w:ascii="Palatino Linotype" w:hAnsi="Palatino Linotype" w:cs="Arial"/>
          <w:b/>
          <w:i/>
          <w:sz w:val="22"/>
          <w:szCs w:val="22"/>
        </w:rPr>
        <w:t>A.</w:t>
      </w:r>
      <w:r w:rsidRPr="00813B8B">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14:paraId="70D1FDC2" w14:textId="77777777" w:rsidR="00EE68EE" w:rsidRPr="00813B8B" w:rsidRDefault="00EE68EE" w:rsidP="00EE68EE">
      <w:pPr>
        <w:spacing w:line="276" w:lineRule="auto"/>
        <w:ind w:left="851" w:right="902"/>
        <w:jc w:val="both"/>
        <w:rPr>
          <w:rFonts w:ascii="Palatino Linotype" w:hAnsi="Palatino Linotype" w:cs="Arial"/>
          <w:b/>
          <w:i/>
          <w:sz w:val="22"/>
          <w:szCs w:val="22"/>
        </w:rPr>
      </w:pPr>
      <w:r w:rsidRPr="00813B8B">
        <w:rPr>
          <w:rFonts w:ascii="Palatino Linotype" w:hAnsi="Palatino Linotype" w:cs="Arial"/>
          <w:b/>
          <w:i/>
          <w:sz w:val="22"/>
          <w:szCs w:val="22"/>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w:t>
      </w:r>
      <w:r w:rsidRPr="00813B8B">
        <w:rPr>
          <w:rFonts w:ascii="Palatino Linotype" w:hAnsi="Palatino Linotype" w:cs="Arial"/>
          <w:b/>
          <w:i/>
          <w:sz w:val="22"/>
          <w:szCs w:val="22"/>
        </w:rPr>
        <w:lastRenderedPageBreak/>
        <w:t>ley determinará los supuestos específicos bajo los cuales procederá la declaración de inexistencia de la información.</w:t>
      </w:r>
    </w:p>
    <w:p w14:paraId="4300FC34" w14:textId="77777777" w:rsidR="00EE68EE" w:rsidRPr="00813B8B" w:rsidRDefault="00EE68EE" w:rsidP="00EE68EE">
      <w:pPr>
        <w:spacing w:line="276" w:lineRule="auto"/>
        <w:ind w:left="851" w:right="902"/>
        <w:jc w:val="both"/>
        <w:rPr>
          <w:rFonts w:ascii="Palatino Linotype" w:hAnsi="Palatino Linotype" w:cs="Arial"/>
          <w:i/>
          <w:sz w:val="22"/>
          <w:szCs w:val="22"/>
        </w:rPr>
      </w:pPr>
      <w:r w:rsidRPr="00813B8B">
        <w:rPr>
          <w:rFonts w:ascii="Palatino Linotype" w:hAnsi="Palatino Linotype" w:cs="Arial"/>
          <w:i/>
          <w:sz w:val="22"/>
          <w:szCs w:val="22"/>
        </w:rPr>
        <w:t>…</w:t>
      </w:r>
    </w:p>
    <w:p w14:paraId="17D83321" w14:textId="77777777" w:rsidR="00EE68EE" w:rsidRPr="00813B8B" w:rsidRDefault="00EE68EE" w:rsidP="00EE68EE">
      <w:pPr>
        <w:spacing w:line="276" w:lineRule="auto"/>
        <w:ind w:left="851" w:right="902"/>
        <w:jc w:val="both"/>
        <w:rPr>
          <w:rFonts w:ascii="Palatino Linotype" w:hAnsi="Palatino Linotype" w:cs="Arial"/>
          <w:b/>
          <w:i/>
          <w:sz w:val="22"/>
          <w:szCs w:val="22"/>
        </w:rPr>
      </w:pPr>
      <w:r w:rsidRPr="00813B8B">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14:paraId="5C2E4377" w14:textId="77777777" w:rsidR="00EE68EE" w:rsidRPr="00813B8B" w:rsidRDefault="00EE68EE" w:rsidP="00EE68EE">
      <w:pPr>
        <w:spacing w:line="276" w:lineRule="auto"/>
        <w:ind w:left="851" w:right="902"/>
        <w:jc w:val="both"/>
        <w:rPr>
          <w:rFonts w:ascii="Palatino Linotype" w:hAnsi="Palatino Linotype" w:cs="Arial"/>
          <w:i/>
          <w:sz w:val="22"/>
          <w:szCs w:val="22"/>
        </w:rPr>
      </w:pPr>
      <w:r w:rsidRPr="00813B8B">
        <w:rPr>
          <w:rFonts w:ascii="Palatino Linotype" w:hAnsi="Palatino Linotype" w:cs="Arial"/>
          <w:i/>
          <w:sz w:val="22"/>
          <w:szCs w:val="22"/>
        </w:rPr>
        <w:t>…</w:t>
      </w:r>
    </w:p>
    <w:p w14:paraId="75DF1B32" w14:textId="77777777" w:rsidR="00EE68EE" w:rsidRPr="00813B8B" w:rsidRDefault="00EE68EE" w:rsidP="00EE68EE">
      <w:pPr>
        <w:spacing w:line="276" w:lineRule="auto"/>
        <w:ind w:left="851" w:right="902"/>
        <w:jc w:val="both"/>
        <w:rPr>
          <w:rFonts w:ascii="Palatino Linotype" w:hAnsi="Palatino Linotype" w:cs="Arial"/>
          <w:b/>
          <w:i/>
          <w:sz w:val="22"/>
          <w:szCs w:val="22"/>
        </w:rPr>
      </w:pPr>
      <w:r w:rsidRPr="00813B8B">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B234DBF" w14:textId="77777777" w:rsidR="00EE68EE" w:rsidRPr="00813B8B" w:rsidRDefault="00EE68EE" w:rsidP="00EE68EE">
      <w:pPr>
        <w:spacing w:line="276" w:lineRule="auto"/>
        <w:ind w:left="851" w:right="902"/>
        <w:jc w:val="both"/>
        <w:rPr>
          <w:rFonts w:ascii="Palatino Linotype" w:hAnsi="Palatino Linotype" w:cs="Arial"/>
          <w:b/>
          <w:i/>
          <w:sz w:val="22"/>
          <w:szCs w:val="22"/>
        </w:rPr>
      </w:pPr>
      <w:r w:rsidRPr="00813B8B">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813B8B">
        <w:rPr>
          <w:rFonts w:ascii="Palatino Linotype" w:hAnsi="Palatino Linotype" w:cs="Arial"/>
          <w:i/>
          <w:sz w:val="22"/>
          <w:szCs w:val="22"/>
        </w:rPr>
        <w:t>.”</w:t>
      </w:r>
    </w:p>
    <w:p w14:paraId="646A402C" w14:textId="77777777" w:rsidR="00EE68EE" w:rsidRPr="00813B8B" w:rsidRDefault="00EE68EE" w:rsidP="00EE68EE">
      <w:pPr>
        <w:spacing w:line="276" w:lineRule="auto"/>
        <w:ind w:left="851" w:right="902"/>
        <w:jc w:val="both"/>
        <w:rPr>
          <w:rFonts w:ascii="Palatino Linotype" w:hAnsi="Palatino Linotype" w:cs="Arial"/>
          <w:i/>
          <w:sz w:val="22"/>
          <w:szCs w:val="22"/>
        </w:rPr>
      </w:pPr>
      <w:r w:rsidRPr="00813B8B">
        <w:rPr>
          <w:rFonts w:ascii="Palatino Linotype" w:hAnsi="Palatino Linotype" w:cs="Arial"/>
          <w:i/>
          <w:sz w:val="22"/>
          <w:szCs w:val="22"/>
        </w:rPr>
        <w:t>…</w:t>
      </w:r>
    </w:p>
    <w:p w14:paraId="5B2CC321" w14:textId="77777777" w:rsidR="00EE68EE" w:rsidRPr="00813B8B" w:rsidRDefault="00EE68EE" w:rsidP="00EE68EE">
      <w:pPr>
        <w:spacing w:line="276" w:lineRule="auto"/>
        <w:ind w:left="851" w:right="902"/>
        <w:jc w:val="both"/>
        <w:rPr>
          <w:rFonts w:ascii="Palatino Linotype" w:hAnsi="Palatino Linotype" w:cs="Arial"/>
          <w:b/>
          <w:i/>
          <w:sz w:val="22"/>
          <w:szCs w:val="22"/>
        </w:rPr>
      </w:pPr>
      <w:r w:rsidRPr="00813B8B">
        <w:rPr>
          <w:rFonts w:ascii="Palatino Linotype" w:hAnsi="Palatino Linotype" w:cs="Arial"/>
          <w:b/>
          <w:i/>
          <w:sz w:val="22"/>
          <w:szCs w:val="22"/>
        </w:rPr>
        <w:t>La ley establecerá aquella información que se considere reservada o confidencial.</w:t>
      </w:r>
    </w:p>
    <w:p w14:paraId="5F46BF73" w14:textId="77777777" w:rsidR="00EE68EE" w:rsidRPr="00813B8B" w:rsidRDefault="00EE68EE" w:rsidP="00EE68EE">
      <w:pPr>
        <w:spacing w:line="276" w:lineRule="auto"/>
        <w:ind w:left="851" w:right="902"/>
        <w:jc w:val="center"/>
        <w:rPr>
          <w:rFonts w:ascii="Palatino Linotype" w:hAnsi="Palatino Linotype" w:cs="Arial"/>
          <w:b/>
          <w:i/>
          <w:sz w:val="22"/>
          <w:szCs w:val="22"/>
        </w:rPr>
      </w:pPr>
      <w:r w:rsidRPr="00813B8B">
        <w:rPr>
          <w:rFonts w:ascii="Palatino Linotype" w:hAnsi="Palatino Linotype" w:cs="Arial"/>
          <w:b/>
          <w:i/>
          <w:sz w:val="22"/>
          <w:szCs w:val="22"/>
        </w:rPr>
        <w:t>Constitución Política del Estado Libre y Soberano de México</w:t>
      </w:r>
    </w:p>
    <w:p w14:paraId="382B7F49" w14:textId="77777777" w:rsidR="00EE68EE" w:rsidRPr="00813B8B" w:rsidRDefault="00EE68EE" w:rsidP="00EE68EE">
      <w:pPr>
        <w:spacing w:line="276" w:lineRule="auto"/>
        <w:ind w:left="851" w:right="902"/>
        <w:jc w:val="both"/>
        <w:rPr>
          <w:rFonts w:ascii="Palatino Linotype" w:hAnsi="Palatino Linotype" w:cs="Arial"/>
          <w:i/>
          <w:sz w:val="22"/>
          <w:szCs w:val="22"/>
        </w:rPr>
      </w:pPr>
      <w:r w:rsidRPr="00813B8B">
        <w:rPr>
          <w:rFonts w:ascii="Palatino Linotype" w:hAnsi="Palatino Linotype" w:cs="Arial"/>
          <w:i/>
          <w:sz w:val="22"/>
          <w:szCs w:val="22"/>
        </w:rPr>
        <w:t>“</w:t>
      </w:r>
      <w:r w:rsidRPr="00813B8B">
        <w:rPr>
          <w:rFonts w:ascii="Palatino Linotype" w:hAnsi="Palatino Linotype" w:cs="Arial"/>
          <w:b/>
          <w:i/>
          <w:sz w:val="22"/>
          <w:szCs w:val="22"/>
        </w:rPr>
        <w:t xml:space="preserve">Artículo 5. </w:t>
      </w:r>
      <w:r w:rsidRPr="00813B8B">
        <w:rPr>
          <w:rFonts w:ascii="Palatino Linotype" w:hAnsi="Palatino Linotype" w:cs="Arial"/>
          <w:i/>
          <w:sz w:val="22"/>
          <w:szCs w:val="22"/>
        </w:rPr>
        <w:t xml:space="preserve">… </w:t>
      </w:r>
    </w:p>
    <w:p w14:paraId="77BEEB8F" w14:textId="77777777" w:rsidR="00EE68EE" w:rsidRPr="00813B8B" w:rsidRDefault="00EE68EE" w:rsidP="00EE68EE">
      <w:pPr>
        <w:spacing w:line="276" w:lineRule="auto"/>
        <w:ind w:left="851" w:right="902"/>
        <w:jc w:val="both"/>
        <w:rPr>
          <w:rFonts w:ascii="Palatino Linotype" w:hAnsi="Palatino Linotype" w:cstheme="minorBidi"/>
          <w:i/>
          <w:sz w:val="22"/>
          <w:szCs w:val="22"/>
        </w:rPr>
      </w:pPr>
      <w:r w:rsidRPr="00813B8B">
        <w:rPr>
          <w:rFonts w:ascii="Palatino Linotype" w:hAnsi="Palatino Linotype"/>
          <w:i/>
          <w:sz w:val="22"/>
          <w:szCs w:val="22"/>
        </w:rPr>
        <w:t>…</w:t>
      </w:r>
    </w:p>
    <w:p w14:paraId="725FB732" w14:textId="77777777" w:rsidR="00EE68EE" w:rsidRPr="00813B8B" w:rsidRDefault="00EE68EE" w:rsidP="00EE68EE">
      <w:pPr>
        <w:spacing w:line="276" w:lineRule="auto"/>
        <w:ind w:left="851" w:right="902"/>
        <w:jc w:val="both"/>
        <w:rPr>
          <w:rFonts w:ascii="Palatino Linotype" w:hAnsi="Palatino Linotype"/>
          <w:i/>
          <w:sz w:val="22"/>
          <w:szCs w:val="22"/>
        </w:rPr>
      </w:pPr>
      <w:r w:rsidRPr="00813B8B">
        <w:rPr>
          <w:rFonts w:ascii="Palatino Linotype" w:hAnsi="Palatino Linotype"/>
          <w:b/>
          <w:i/>
          <w:sz w:val="22"/>
          <w:szCs w:val="22"/>
        </w:rPr>
        <w:t>El derecho a la información será garantizado por el Estado</w:t>
      </w:r>
      <w:r w:rsidRPr="00813B8B">
        <w:rPr>
          <w:rFonts w:ascii="Palatino Linotype" w:hAnsi="Palatino Linotype"/>
          <w:i/>
          <w:sz w:val="22"/>
          <w:szCs w:val="22"/>
        </w:rPr>
        <w:t>. La ley establecerá las previsiones que permitan asegurar la protección, el respeto y la difusión de este derecho.</w:t>
      </w:r>
    </w:p>
    <w:p w14:paraId="5D03E8E1" w14:textId="77777777" w:rsidR="00EE68EE" w:rsidRPr="00813B8B" w:rsidRDefault="00EE68EE" w:rsidP="00EE68EE">
      <w:pPr>
        <w:spacing w:line="276" w:lineRule="auto"/>
        <w:ind w:left="851" w:right="902"/>
        <w:jc w:val="both"/>
        <w:rPr>
          <w:rFonts w:ascii="Palatino Linotype" w:hAnsi="Palatino Linotype" w:cstheme="minorBidi"/>
          <w:i/>
          <w:sz w:val="22"/>
          <w:szCs w:val="22"/>
        </w:rPr>
      </w:pPr>
      <w:r w:rsidRPr="00813B8B">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A09F958" w14:textId="77777777" w:rsidR="00EE68EE" w:rsidRPr="00813B8B" w:rsidRDefault="00EE68EE" w:rsidP="00EE68EE">
      <w:pPr>
        <w:spacing w:line="276" w:lineRule="auto"/>
        <w:ind w:left="851" w:right="902"/>
        <w:jc w:val="both"/>
        <w:rPr>
          <w:rFonts w:ascii="Palatino Linotype" w:hAnsi="Palatino Linotype"/>
          <w:i/>
          <w:sz w:val="22"/>
          <w:szCs w:val="22"/>
        </w:rPr>
      </w:pPr>
      <w:r w:rsidRPr="00813B8B">
        <w:rPr>
          <w:rFonts w:ascii="Palatino Linotype" w:hAnsi="Palatino Linotype"/>
          <w:i/>
          <w:sz w:val="22"/>
          <w:szCs w:val="22"/>
        </w:rPr>
        <w:t>Este derecho se regirá por los principios y bases siguientes:</w:t>
      </w:r>
    </w:p>
    <w:p w14:paraId="6BAF9D9A" w14:textId="77777777" w:rsidR="00EE68EE" w:rsidRPr="00813B8B" w:rsidRDefault="00EE68EE" w:rsidP="00EE68EE">
      <w:pPr>
        <w:spacing w:line="276" w:lineRule="auto"/>
        <w:ind w:left="851" w:right="902"/>
        <w:jc w:val="both"/>
        <w:rPr>
          <w:rFonts w:ascii="Palatino Linotype" w:hAnsi="Palatino Linotype"/>
          <w:i/>
          <w:sz w:val="22"/>
          <w:szCs w:val="22"/>
        </w:rPr>
      </w:pPr>
      <w:r w:rsidRPr="00813B8B">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813B8B">
        <w:rPr>
          <w:rFonts w:ascii="Palatino Linotype" w:hAnsi="Palatino Linotype"/>
          <w:i/>
          <w:sz w:val="22"/>
          <w:szCs w:val="22"/>
        </w:rPr>
        <w:t xml:space="preserve"> así como del gobierno y de la administración pública municipal y sus organismos descentralizados, asimismo de cualquier persona física, jurídica </w:t>
      </w:r>
      <w:r w:rsidRPr="00813B8B">
        <w:rPr>
          <w:rFonts w:ascii="Palatino Linotype" w:hAnsi="Palatino Linotype"/>
          <w:i/>
          <w:sz w:val="22"/>
          <w:szCs w:val="22"/>
        </w:rPr>
        <w:lastRenderedPageBreak/>
        <w:t xml:space="preserve">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813B8B">
        <w:rPr>
          <w:rFonts w:ascii="Palatino Linotype" w:hAnsi="Palatino Linotype" w:cs="Arial"/>
          <w:i/>
          <w:sz w:val="22"/>
          <w:szCs w:val="22"/>
        </w:rPr>
        <w:t>determinará</w:t>
      </w:r>
      <w:r w:rsidRPr="00813B8B">
        <w:rPr>
          <w:rFonts w:ascii="Palatino Linotype" w:hAnsi="Palatino Linotype"/>
          <w:i/>
          <w:sz w:val="22"/>
          <w:szCs w:val="22"/>
        </w:rPr>
        <w:t xml:space="preserve"> los supuestos específicos bajo los cuales procederá la declaración de inexistencia de la información.</w:t>
      </w:r>
    </w:p>
    <w:p w14:paraId="4B3E07DE" w14:textId="77777777" w:rsidR="00EE68EE" w:rsidRPr="00813B8B" w:rsidRDefault="00EE68EE" w:rsidP="00EE68EE">
      <w:pPr>
        <w:spacing w:line="276" w:lineRule="auto"/>
        <w:ind w:left="851" w:right="902"/>
        <w:jc w:val="both"/>
        <w:rPr>
          <w:rFonts w:ascii="Palatino Linotype" w:hAnsi="Palatino Linotype"/>
          <w:i/>
          <w:sz w:val="22"/>
          <w:szCs w:val="22"/>
        </w:rPr>
      </w:pPr>
      <w:r w:rsidRPr="00813B8B">
        <w:rPr>
          <w:rFonts w:ascii="Palatino Linotype" w:hAnsi="Palatino Linotype"/>
          <w:i/>
          <w:sz w:val="22"/>
          <w:szCs w:val="22"/>
        </w:rPr>
        <w:t>…</w:t>
      </w:r>
    </w:p>
    <w:p w14:paraId="25C0B148" w14:textId="77777777" w:rsidR="00EE68EE" w:rsidRPr="00813B8B" w:rsidRDefault="00EE68EE" w:rsidP="00EE68EE">
      <w:pPr>
        <w:spacing w:line="276" w:lineRule="auto"/>
        <w:ind w:left="851" w:right="902"/>
        <w:jc w:val="both"/>
        <w:rPr>
          <w:rFonts w:ascii="Palatino Linotype" w:hAnsi="Palatino Linotype"/>
          <w:i/>
          <w:sz w:val="22"/>
          <w:szCs w:val="22"/>
        </w:rPr>
      </w:pPr>
      <w:r w:rsidRPr="00813B8B">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813B8B">
        <w:rPr>
          <w:rFonts w:ascii="Palatino Linotype" w:hAnsi="Palatino Linotype"/>
          <w:i/>
          <w:sz w:val="22"/>
          <w:szCs w:val="22"/>
        </w:rPr>
        <w:t>”</w:t>
      </w:r>
    </w:p>
    <w:p w14:paraId="6C5DE4A1" w14:textId="77777777" w:rsidR="00EE68EE" w:rsidRPr="00813B8B" w:rsidRDefault="00EE68EE" w:rsidP="00EE68EE">
      <w:pPr>
        <w:spacing w:line="276" w:lineRule="auto"/>
        <w:ind w:left="851" w:right="902"/>
        <w:jc w:val="both"/>
        <w:rPr>
          <w:rFonts w:ascii="Palatino Linotype" w:hAnsi="Palatino Linotype"/>
          <w:sz w:val="22"/>
          <w:szCs w:val="22"/>
        </w:rPr>
      </w:pPr>
      <w:r w:rsidRPr="00813B8B">
        <w:rPr>
          <w:rFonts w:ascii="Palatino Linotype" w:hAnsi="Palatino Linotype"/>
          <w:sz w:val="22"/>
          <w:szCs w:val="22"/>
        </w:rPr>
        <w:t>(Énfasis añadido)</w:t>
      </w:r>
    </w:p>
    <w:p w14:paraId="6918EDA5" w14:textId="77777777" w:rsidR="00EE68EE" w:rsidRPr="00813B8B" w:rsidRDefault="00EE68EE" w:rsidP="00EE68EE">
      <w:pPr>
        <w:spacing w:before="100" w:beforeAutospacing="1" w:after="100" w:afterAutospacing="1" w:line="360" w:lineRule="auto"/>
        <w:jc w:val="both"/>
        <w:rPr>
          <w:rFonts w:ascii="Palatino Linotype" w:hAnsi="Palatino Linotype"/>
        </w:rPr>
      </w:pPr>
      <w:r w:rsidRPr="00813B8B">
        <w:rPr>
          <w:rFonts w:ascii="Palatino Linotype" w:hAnsi="Palatino Linotype"/>
        </w:rPr>
        <w:t xml:space="preserve">Por otra parte, del </w:t>
      </w:r>
      <w:r w:rsidRPr="00813B8B">
        <w:rPr>
          <w:rFonts w:ascii="Palatino Linotype" w:hAnsi="Palatino Linotype" w:cs="Arial"/>
        </w:rPr>
        <w:t>contenido</w:t>
      </w:r>
      <w:r w:rsidRPr="00813B8B">
        <w:rPr>
          <w:rFonts w:ascii="Palatino Linotype" w:hAnsi="Palatino Linotype"/>
        </w:rPr>
        <w:t xml:space="preserve"> del artículo 1 de la Constitución Política de los Estados Unidos Mexicanos, se destaca lo siguiente:</w:t>
      </w:r>
    </w:p>
    <w:p w14:paraId="7C61C833" w14:textId="77777777" w:rsidR="00EE68EE" w:rsidRPr="00813B8B" w:rsidRDefault="00EE68EE" w:rsidP="00EE68EE">
      <w:pPr>
        <w:spacing w:line="276" w:lineRule="auto"/>
        <w:ind w:left="851" w:right="902"/>
        <w:jc w:val="both"/>
        <w:rPr>
          <w:rFonts w:ascii="Palatino Linotype" w:hAnsi="Palatino Linotype" w:cs="Arial"/>
          <w:i/>
          <w:sz w:val="22"/>
          <w:szCs w:val="22"/>
        </w:rPr>
      </w:pPr>
      <w:r w:rsidRPr="00813B8B">
        <w:rPr>
          <w:rFonts w:ascii="Palatino Linotype" w:hAnsi="Palatino Linotype" w:cs="Arial"/>
          <w:i/>
          <w:sz w:val="22"/>
          <w:szCs w:val="22"/>
        </w:rPr>
        <w:t>“</w:t>
      </w:r>
      <w:r w:rsidRPr="00813B8B">
        <w:rPr>
          <w:rFonts w:ascii="Palatino Linotype" w:hAnsi="Palatino Linotype" w:cs="Arial"/>
          <w:b/>
          <w:i/>
          <w:sz w:val="22"/>
          <w:szCs w:val="22"/>
        </w:rPr>
        <w:t>Artículo 1o</w:t>
      </w:r>
      <w:r w:rsidRPr="00813B8B">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E4A56FF" w14:textId="77777777" w:rsidR="00EE68EE" w:rsidRPr="00813B8B" w:rsidRDefault="00EE68EE" w:rsidP="00EE68EE">
      <w:pPr>
        <w:spacing w:line="276" w:lineRule="auto"/>
        <w:ind w:left="851" w:right="902"/>
        <w:jc w:val="both"/>
        <w:rPr>
          <w:rFonts w:ascii="Palatino Linotype" w:hAnsi="Palatino Linotype" w:cs="Arial"/>
          <w:b/>
          <w:i/>
          <w:sz w:val="22"/>
          <w:szCs w:val="22"/>
        </w:rPr>
      </w:pPr>
      <w:r w:rsidRPr="00813B8B">
        <w:rPr>
          <w:rFonts w:ascii="Palatino Linotype" w:hAnsi="Palatino Linotype" w:cs="Arial"/>
          <w:b/>
          <w:i/>
          <w:sz w:val="22"/>
          <w:szCs w:val="22"/>
        </w:rPr>
        <w:t>Las normas relativas a los derechos humanos se interpretarán</w:t>
      </w:r>
      <w:r w:rsidRPr="00813B8B">
        <w:rPr>
          <w:rFonts w:ascii="Palatino Linotype" w:hAnsi="Palatino Linotype" w:cs="Arial"/>
          <w:i/>
          <w:sz w:val="22"/>
          <w:szCs w:val="22"/>
        </w:rPr>
        <w:t xml:space="preserve"> de conformidad con esta Constitución y con los tratados internacionales de la </w:t>
      </w:r>
      <w:r w:rsidRPr="00813B8B">
        <w:rPr>
          <w:rFonts w:ascii="Palatino Linotype" w:hAnsi="Palatino Linotype" w:cs="Arial"/>
          <w:b/>
          <w:i/>
          <w:sz w:val="22"/>
          <w:szCs w:val="22"/>
        </w:rPr>
        <w:t>materia favoreciendo en todo tiempo a las personas la protección más amplia.</w:t>
      </w:r>
    </w:p>
    <w:p w14:paraId="14F841E4" w14:textId="77777777" w:rsidR="00EE68EE" w:rsidRPr="00813B8B" w:rsidRDefault="00EE68EE" w:rsidP="00EE68EE">
      <w:pPr>
        <w:spacing w:line="276" w:lineRule="auto"/>
        <w:ind w:left="851" w:right="902"/>
        <w:jc w:val="both"/>
        <w:rPr>
          <w:rFonts w:ascii="Palatino Linotype" w:hAnsi="Palatino Linotype" w:cs="Arial"/>
          <w:i/>
          <w:sz w:val="22"/>
          <w:szCs w:val="22"/>
        </w:rPr>
      </w:pPr>
      <w:r w:rsidRPr="00813B8B">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813B8B">
        <w:rPr>
          <w:rFonts w:ascii="Palatino Linotype" w:hAnsi="Palatino Linotype" w:cs="Arial"/>
          <w:i/>
          <w:sz w:val="22"/>
          <w:szCs w:val="22"/>
        </w:rPr>
        <w:t>. En consecuencia, el Estado deberá prevenir, investigar, sancionar y reparar las violaciones a los derechos humanos, en los términos que establezca la ley.”</w:t>
      </w:r>
    </w:p>
    <w:p w14:paraId="130485B9" w14:textId="77777777" w:rsidR="00EE68EE" w:rsidRPr="00813B8B" w:rsidRDefault="00EE68EE" w:rsidP="00EE68EE">
      <w:pPr>
        <w:spacing w:line="276" w:lineRule="auto"/>
        <w:ind w:left="851" w:right="902"/>
        <w:jc w:val="both"/>
        <w:rPr>
          <w:rFonts w:ascii="Palatino Linotype" w:hAnsi="Palatino Linotype" w:cstheme="minorBidi"/>
          <w:sz w:val="22"/>
          <w:szCs w:val="22"/>
        </w:rPr>
      </w:pPr>
      <w:r w:rsidRPr="00813B8B">
        <w:rPr>
          <w:rFonts w:ascii="Palatino Linotype" w:hAnsi="Palatino Linotype"/>
          <w:sz w:val="22"/>
          <w:szCs w:val="22"/>
        </w:rPr>
        <w:lastRenderedPageBreak/>
        <w:t>(Énfasis añadido)</w:t>
      </w:r>
    </w:p>
    <w:p w14:paraId="2F8ABF08" w14:textId="77777777" w:rsidR="00EE68EE" w:rsidRPr="00813B8B" w:rsidRDefault="00EE68EE" w:rsidP="00EE68EE">
      <w:pPr>
        <w:spacing w:before="100" w:beforeAutospacing="1" w:after="100" w:afterAutospacing="1" w:line="360" w:lineRule="auto"/>
        <w:jc w:val="both"/>
        <w:rPr>
          <w:rFonts w:ascii="Palatino Linotype" w:hAnsi="Palatino Linotype"/>
        </w:rPr>
      </w:pPr>
      <w:r w:rsidRPr="00813B8B">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813B8B">
        <w:rPr>
          <w:rFonts w:ascii="Palatino Linotype" w:hAnsi="Palatino Linotype" w:cs="Arial"/>
        </w:rPr>
        <w:t>alguno</w:t>
      </w:r>
      <w:r w:rsidRPr="00813B8B">
        <w:rPr>
          <w:rFonts w:ascii="Palatino Linotype" w:hAnsi="Palatino Linotype"/>
        </w:rPr>
        <w:t xml:space="preserve"> o justificar su utilización, deberá tener acceso a la información pública, es decir, dicho </w:t>
      </w:r>
      <w:r w:rsidRPr="00813B8B">
        <w:rPr>
          <w:rFonts w:ascii="Palatino Linotype" w:hAnsi="Palatino Linotype" w:cs="Arial"/>
        </w:rPr>
        <w:t>derecho</w:t>
      </w:r>
      <w:r w:rsidRPr="00813B8B">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8CF71EA" w14:textId="77777777" w:rsidR="00EE68EE" w:rsidRPr="00813B8B" w:rsidRDefault="00EE68EE" w:rsidP="00EE68EE">
      <w:pPr>
        <w:spacing w:before="100" w:beforeAutospacing="1" w:after="100" w:afterAutospacing="1" w:line="360" w:lineRule="auto"/>
        <w:jc w:val="both"/>
        <w:rPr>
          <w:rFonts w:ascii="Palatino Linotype" w:hAnsi="Palatino Linotype" w:cstheme="minorBidi"/>
        </w:rPr>
      </w:pPr>
      <w:r w:rsidRPr="00813B8B">
        <w:rPr>
          <w:rFonts w:ascii="Palatino Linotype" w:hAnsi="Palatino Linotype"/>
        </w:rPr>
        <w:t xml:space="preserve">Robustece lo anterior, el Criterio 6/2014 del entonces Instituto Federal de Acceso a la Información y </w:t>
      </w:r>
      <w:r w:rsidRPr="00813B8B">
        <w:rPr>
          <w:rFonts w:ascii="Palatino Linotype" w:hAnsi="Palatino Linotype" w:cs="Arial"/>
        </w:rPr>
        <w:t>Protección</w:t>
      </w:r>
      <w:r w:rsidRPr="00813B8B">
        <w:rPr>
          <w:rFonts w:ascii="Palatino Linotype" w:hAnsi="Palatino Linotype"/>
        </w:rPr>
        <w:t xml:space="preserve"> de Datos (IFAI) hoy Instituto Nacional de Transparencia, Acceso a la Información y Protección de Datos Personales (INAI), el cual se reproduce para una mayor referencia:</w:t>
      </w:r>
    </w:p>
    <w:p w14:paraId="4952204F" w14:textId="77777777" w:rsidR="00EE68EE" w:rsidRPr="00813B8B" w:rsidRDefault="00EE68EE" w:rsidP="00EE68EE">
      <w:pPr>
        <w:spacing w:line="276" w:lineRule="auto"/>
        <w:ind w:left="851" w:right="902"/>
        <w:jc w:val="both"/>
        <w:rPr>
          <w:rFonts w:ascii="Palatino Linotype" w:hAnsi="Palatino Linotype" w:cs="Arial"/>
          <w:i/>
          <w:sz w:val="22"/>
          <w:szCs w:val="22"/>
        </w:rPr>
      </w:pPr>
      <w:r w:rsidRPr="00813B8B">
        <w:rPr>
          <w:rFonts w:ascii="Palatino Linotype" w:hAnsi="Palatino Linotype" w:cs="Arial"/>
          <w:i/>
          <w:sz w:val="22"/>
          <w:szCs w:val="22"/>
        </w:rPr>
        <w:t>“</w:t>
      </w:r>
      <w:r w:rsidRPr="00813B8B">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813B8B">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6EAE4BBE" w14:textId="77777777" w:rsidR="00EE68EE" w:rsidRPr="00813B8B" w:rsidRDefault="00EE68EE" w:rsidP="00EE68EE">
      <w:pPr>
        <w:spacing w:line="276" w:lineRule="auto"/>
        <w:ind w:left="851" w:right="902"/>
        <w:jc w:val="both"/>
        <w:rPr>
          <w:rFonts w:ascii="Palatino Linotype" w:hAnsi="Palatino Linotype" w:cs="Arial"/>
          <w:i/>
          <w:sz w:val="22"/>
          <w:szCs w:val="22"/>
        </w:rPr>
      </w:pPr>
      <w:r w:rsidRPr="00813B8B">
        <w:rPr>
          <w:rFonts w:ascii="Palatino Linotype" w:hAnsi="Palatino Linotype" w:cs="Arial"/>
          <w:i/>
          <w:sz w:val="22"/>
          <w:szCs w:val="22"/>
        </w:rPr>
        <w:t>Resoluciones</w:t>
      </w:r>
    </w:p>
    <w:p w14:paraId="2F9C9815" w14:textId="77777777" w:rsidR="00EE68EE" w:rsidRPr="00813B8B" w:rsidRDefault="00EE68EE" w:rsidP="00EE68EE">
      <w:pPr>
        <w:spacing w:line="276" w:lineRule="auto"/>
        <w:ind w:left="851" w:right="902"/>
        <w:jc w:val="both"/>
        <w:rPr>
          <w:rFonts w:ascii="Palatino Linotype" w:hAnsi="Palatino Linotype" w:cs="Arial"/>
          <w:i/>
          <w:sz w:val="22"/>
          <w:szCs w:val="22"/>
        </w:rPr>
      </w:pPr>
      <w:r w:rsidRPr="00813B8B">
        <w:rPr>
          <w:rFonts w:ascii="Palatino Linotype" w:hAnsi="Palatino Linotype" w:cs="Arial"/>
          <w:b/>
          <w:i/>
          <w:sz w:val="22"/>
          <w:szCs w:val="22"/>
        </w:rPr>
        <w:lastRenderedPageBreak/>
        <w:t>• RDA 5275/13</w:t>
      </w:r>
      <w:r w:rsidRPr="00813B8B">
        <w:rPr>
          <w:rFonts w:ascii="Palatino Linotype" w:hAnsi="Palatino Linotype" w:cs="Arial"/>
          <w:i/>
          <w:sz w:val="22"/>
          <w:szCs w:val="22"/>
        </w:rPr>
        <w:t>. Interpuesto en contra de la Secretaría de la Defensa Nacional. Comisionado Ponente Ángel Trinidad Zaldívar.</w:t>
      </w:r>
    </w:p>
    <w:p w14:paraId="25833260" w14:textId="77777777" w:rsidR="00EE68EE" w:rsidRPr="00813B8B" w:rsidRDefault="00EE68EE" w:rsidP="00EE68EE">
      <w:pPr>
        <w:spacing w:line="276" w:lineRule="auto"/>
        <w:ind w:left="851" w:right="902"/>
        <w:jc w:val="both"/>
        <w:rPr>
          <w:rFonts w:ascii="Palatino Linotype" w:hAnsi="Palatino Linotype" w:cs="Arial"/>
          <w:i/>
          <w:sz w:val="22"/>
          <w:szCs w:val="22"/>
        </w:rPr>
      </w:pPr>
      <w:r w:rsidRPr="00813B8B">
        <w:rPr>
          <w:rFonts w:ascii="Palatino Linotype" w:hAnsi="Palatino Linotype" w:cs="Arial"/>
          <w:i/>
          <w:sz w:val="22"/>
          <w:szCs w:val="22"/>
        </w:rPr>
        <w:t xml:space="preserve">• </w:t>
      </w:r>
      <w:r w:rsidRPr="00813B8B">
        <w:rPr>
          <w:rFonts w:ascii="Palatino Linotype" w:hAnsi="Palatino Linotype" w:cs="Arial"/>
          <w:b/>
          <w:i/>
          <w:sz w:val="22"/>
          <w:szCs w:val="22"/>
        </w:rPr>
        <w:t>RDA 2937/13</w:t>
      </w:r>
      <w:r w:rsidRPr="00813B8B">
        <w:rPr>
          <w:rFonts w:ascii="Palatino Linotype" w:hAnsi="Palatino Linotype" w:cs="Arial"/>
          <w:i/>
          <w:sz w:val="22"/>
          <w:szCs w:val="22"/>
        </w:rPr>
        <w:t>. Interpuesto en contra de LICONSA, S.A. de C.V. Comisionado. Ponente Gerardo Laveaga Rendón.</w:t>
      </w:r>
    </w:p>
    <w:p w14:paraId="35305110" w14:textId="77777777" w:rsidR="00EE68EE" w:rsidRPr="00813B8B" w:rsidRDefault="00EE68EE" w:rsidP="00EE68EE">
      <w:pPr>
        <w:spacing w:line="276" w:lineRule="auto"/>
        <w:ind w:left="851" w:right="902"/>
        <w:jc w:val="both"/>
        <w:rPr>
          <w:rFonts w:ascii="Palatino Linotype" w:hAnsi="Palatino Linotype" w:cs="Arial"/>
          <w:i/>
          <w:sz w:val="22"/>
          <w:szCs w:val="22"/>
        </w:rPr>
      </w:pPr>
      <w:r w:rsidRPr="00813B8B">
        <w:rPr>
          <w:rFonts w:ascii="Palatino Linotype" w:hAnsi="Palatino Linotype" w:cs="Arial"/>
          <w:i/>
          <w:sz w:val="22"/>
          <w:szCs w:val="22"/>
        </w:rPr>
        <w:t xml:space="preserve">• </w:t>
      </w:r>
      <w:r w:rsidRPr="00813B8B">
        <w:rPr>
          <w:rFonts w:ascii="Palatino Linotype" w:hAnsi="Palatino Linotype" w:cs="Arial"/>
          <w:b/>
          <w:i/>
          <w:sz w:val="22"/>
          <w:szCs w:val="22"/>
        </w:rPr>
        <w:t>RDA 3609/12</w:t>
      </w:r>
      <w:r w:rsidRPr="00813B8B">
        <w:rPr>
          <w:rFonts w:ascii="Palatino Linotype" w:hAnsi="Palatino Linotype" w:cs="Arial"/>
          <w:i/>
          <w:sz w:val="22"/>
          <w:szCs w:val="22"/>
        </w:rPr>
        <w:t>. Interpuesto en contra de la Secretaría de Educación Pública. Comisionada Ponente Sigrid Arzt Colunga.</w:t>
      </w:r>
    </w:p>
    <w:p w14:paraId="19A29188" w14:textId="77777777" w:rsidR="00EE68EE" w:rsidRPr="00813B8B" w:rsidRDefault="00EE68EE" w:rsidP="00EE68EE">
      <w:pPr>
        <w:spacing w:line="276" w:lineRule="auto"/>
        <w:ind w:left="851" w:right="902"/>
        <w:jc w:val="both"/>
        <w:rPr>
          <w:rFonts w:ascii="Palatino Linotype" w:hAnsi="Palatino Linotype" w:cs="Arial"/>
          <w:i/>
          <w:sz w:val="22"/>
          <w:szCs w:val="22"/>
        </w:rPr>
      </w:pPr>
      <w:r w:rsidRPr="00813B8B">
        <w:rPr>
          <w:rFonts w:ascii="Palatino Linotype" w:hAnsi="Palatino Linotype" w:cs="Arial"/>
          <w:i/>
          <w:sz w:val="22"/>
          <w:szCs w:val="22"/>
        </w:rPr>
        <w:t xml:space="preserve">• </w:t>
      </w:r>
      <w:r w:rsidRPr="00813B8B">
        <w:rPr>
          <w:rFonts w:ascii="Palatino Linotype" w:hAnsi="Palatino Linotype" w:cs="Arial"/>
          <w:b/>
          <w:i/>
          <w:sz w:val="22"/>
          <w:szCs w:val="22"/>
        </w:rPr>
        <w:t>RDA 3361/12</w:t>
      </w:r>
      <w:r w:rsidRPr="00813B8B">
        <w:rPr>
          <w:rFonts w:ascii="Palatino Linotype" w:hAnsi="Palatino Linotype" w:cs="Arial"/>
          <w:i/>
          <w:sz w:val="22"/>
          <w:szCs w:val="22"/>
        </w:rPr>
        <w:t>. Interpuesto en contra del Servicio de Administración Tributaria. Comisionada Ponente María Elena Pérez-Jaén Zermeño.</w:t>
      </w:r>
    </w:p>
    <w:p w14:paraId="0CB5C329" w14:textId="77777777" w:rsidR="00EE68EE" w:rsidRPr="00813B8B" w:rsidRDefault="00EE68EE" w:rsidP="00EE68EE">
      <w:pPr>
        <w:spacing w:line="276" w:lineRule="auto"/>
        <w:ind w:left="851" w:right="902"/>
        <w:jc w:val="both"/>
        <w:rPr>
          <w:rFonts w:ascii="Palatino Linotype" w:hAnsi="Palatino Linotype" w:cs="Arial"/>
          <w:i/>
          <w:sz w:val="22"/>
          <w:szCs w:val="22"/>
        </w:rPr>
      </w:pPr>
      <w:r w:rsidRPr="00813B8B">
        <w:rPr>
          <w:rFonts w:ascii="Palatino Linotype" w:hAnsi="Palatino Linotype" w:cs="Arial"/>
          <w:i/>
          <w:sz w:val="22"/>
          <w:szCs w:val="22"/>
        </w:rPr>
        <w:t xml:space="preserve">• </w:t>
      </w:r>
      <w:r w:rsidRPr="00813B8B">
        <w:rPr>
          <w:rFonts w:ascii="Palatino Linotype" w:hAnsi="Palatino Linotype" w:cs="Arial"/>
          <w:b/>
          <w:i/>
          <w:sz w:val="22"/>
          <w:szCs w:val="22"/>
        </w:rPr>
        <w:t>RDA 0563/12</w:t>
      </w:r>
      <w:r w:rsidRPr="00813B8B">
        <w:rPr>
          <w:rFonts w:ascii="Palatino Linotype" w:hAnsi="Palatino Linotype" w:cs="Arial"/>
          <w:i/>
          <w:sz w:val="22"/>
          <w:szCs w:val="22"/>
        </w:rPr>
        <w:t>. Interpuesto en contra de la Secretaría de la Función Pública. Comisionada Ponente Jacqueline Peschard Mariscal.” (sic)</w:t>
      </w:r>
    </w:p>
    <w:p w14:paraId="340CAA93" w14:textId="77777777" w:rsidR="00EE68EE" w:rsidRPr="00813B8B" w:rsidRDefault="00EE68EE" w:rsidP="00EE68EE">
      <w:pPr>
        <w:spacing w:before="100" w:beforeAutospacing="1" w:after="100" w:afterAutospacing="1" w:line="360" w:lineRule="auto"/>
        <w:jc w:val="both"/>
        <w:rPr>
          <w:rFonts w:ascii="Palatino Linotype" w:hAnsi="Palatino Linotype" w:cstheme="minorBidi"/>
        </w:rPr>
      </w:pPr>
      <w:r w:rsidRPr="00813B8B">
        <w:rPr>
          <w:rFonts w:ascii="Palatino Linotype" w:hAnsi="Palatino Linotype"/>
        </w:rPr>
        <w:t xml:space="preserve">En ese orden de ideas, se estima que el requerimiento relativo al nombre como presupuesto de procedibilidad, </w:t>
      </w:r>
      <w:r w:rsidRPr="00813B8B">
        <w:rPr>
          <w:rFonts w:ascii="Palatino Linotype" w:hAnsi="Palatino Linotype" w:cs="Arial"/>
        </w:rPr>
        <w:t>podría</w:t>
      </w:r>
      <w:r w:rsidRPr="00813B8B">
        <w:rPr>
          <w:rFonts w:ascii="Palatino Linotype" w:hAnsi="Palatino Linotype"/>
        </w:rPr>
        <w:t xml:space="preserve"> limitar el ejercicio del derecho de acceso a la información pública, debido a que, el hecho de solicitar la identificación del hoy </w:t>
      </w:r>
      <w:r w:rsidRPr="00813B8B">
        <w:rPr>
          <w:rFonts w:ascii="Palatino Linotype" w:hAnsi="Palatino Linotype" w:cs="Arial"/>
          <w:b/>
        </w:rPr>
        <w:t>RECURRENTE</w:t>
      </w:r>
      <w:r w:rsidRPr="00813B8B">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14:paraId="64F8A975" w14:textId="77777777" w:rsidR="00EE68EE" w:rsidRPr="00813B8B" w:rsidRDefault="00EE68EE" w:rsidP="00EE68EE">
      <w:pPr>
        <w:spacing w:before="100" w:beforeAutospacing="1" w:after="100" w:afterAutospacing="1" w:line="360" w:lineRule="auto"/>
        <w:jc w:val="both"/>
        <w:rPr>
          <w:rFonts w:ascii="Palatino Linotype" w:hAnsi="Palatino Linotype"/>
        </w:rPr>
      </w:pPr>
      <w:r w:rsidRPr="00813B8B">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813B8B">
        <w:rPr>
          <w:rFonts w:ascii="Palatino Linotype" w:hAnsi="Palatino Linotype" w:cs="Arial"/>
        </w:rPr>
        <w:t>Constitución</w:t>
      </w:r>
      <w:r w:rsidRPr="00813B8B">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3289E876" w14:textId="77777777" w:rsidR="00EE68EE" w:rsidRPr="00813B8B" w:rsidRDefault="00EE68EE" w:rsidP="00EE68EE">
      <w:pPr>
        <w:spacing w:before="100" w:beforeAutospacing="1" w:after="100" w:afterAutospacing="1" w:line="360" w:lineRule="auto"/>
        <w:jc w:val="both"/>
        <w:rPr>
          <w:rFonts w:ascii="Palatino Linotype" w:hAnsi="Palatino Linotype" w:cstheme="minorBidi"/>
        </w:rPr>
      </w:pPr>
      <w:r w:rsidRPr="00813B8B">
        <w:rPr>
          <w:rFonts w:ascii="Palatino Linotype" w:hAnsi="Palatino Linotype"/>
        </w:rPr>
        <w:lastRenderedPageBreak/>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813B8B">
        <w:rPr>
          <w:rFonts w:ascii="Palatino Linotype" w:hAnsi="Palatino Linotype" w:cs="Arial"/>
          <w:b/>
        </w:rPr>
        <w:t>EL RECURRENTE</w:t>
      </w:r>
      <w:r w:rsidRPr="00813B8B">
        <w:rPr>
          <w:rFonts w:ascii="Palatino Linotype" w:hAnsi="Palatino Linotype"/>
        </w:rPr>
        <w:t>, es la misma persona que realizó la solicitud de acceso a la información pública que ahora se impugna.</w:t>
      </w:r>
    </w:p>
    <w:p w14:paraId="09BD2BFA" w14:textId="67731701" w:rsidR="0031118C" w:rsidRPr="00813B8B" w:rsidRDefault="00EE68EE" w:rsidP="00EE68EE">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813B8B">
        <w:rPr>
          <w:rFonts w:ascii="Palatino Linotype" w:hAnsi="Palatino Linotype"/>
        </w:rPr>
        <w:t>En adición a lo anterior, el propio artículo 180 en su último párrafo establece que cuando el recurso se interponga de manera electrónica no será indispensable que contenga determinados requisitos, entre ellos, el nombre del hoy</w:t>
      </w:r>
      <w:r w:rsidRPr="00813B8B">
        <w:rPr>
          <w:rFonts w:ascii="Palatino Linotype" w:hAnsi="Palatino Linotype" w:cs="Arial"/>
          <w:b/>
        </w:rPr>
        <w:t xml:space="preserve"> RECURRENTE</w:t>
      </w:r>
      <w:r w:rsidRPr="00813B8B">
        <w:rPr>
          <w:rFonts w:ascii="Palatino Linotype" w:hAnsi="Palatino Linotype"/>
        </w:rPr>
        <w:t xml:space="preserve">, por lo que en el presente caso, al haber sido presentado el recurso de revisión vía </w:t>
      </w:r>
      <w:r w:rsidRPr="00813B8B">
        <w:rPr>
          <w:rFonts w:ascii="Palatino Linotype" w:hAnsi="Palatino Linotype"/>
          <w:b/>
        </w:rPr>
        <w:t>SAIMEX</w:t>
      </w:r>
      <w:r w:rsidRPr="00813B8B">
        <w:rPr>
          <w:rFonts w:ascii="Palatino Linotype" w:hAnsi="Palatino Linotype"/>
        </w:rPr>
        <w:t>, dicho requisito resulta innecesario.</w:t>
      </w:r>
    </w:p>
    <w:p w14:paraId="47AD96F0" w14:textId="4E4BE728" w:rsidR="00231D04" w:rsidRPr="00813B8B" w:rsidRDefault="004D6EDE" w:rsidP="00231D04">
      <w:pPr>
        <w:spacing w:line="360" w:lineRule="auto"/>
        <w:jc w:val="both"/>
        <w:rPr>
          <w:rFonts w:ascii="Palatino Linotype" w:hAnsi="Palatino Linotype" w:cs="Arial"/>
          <w:color w:val="000000" w:themeColor="text1"/>
        </w:rPr>
      </w:pPr>
      <w:r w:rsidRPr="00813B8B">
        <w:rPr>
          <w:rFonts w:ascii="Palatino Linotype" w:hAnsi="Palatino Linotype" w:cs="Arial"/>
          <w:b/>
          <w:sz w:val="28"/>
          <w:szCs w:val="28"/>
        </w:rPr>
        <w:t>QUINTO</w:t>
      </w:r>
      <w:r w:rsidRPr="00813B8B">
        <w:rPr>
          <w:rFonts w:ascii="Palatino Linotype" w:hAnsi="Palatino Linotype" w:cs="Arial"/>
          <w:b/>
        </w:rPr>
        <w:t xml:space="preserve">. </w:t>
      </w:r>
      <w:r w:rsidR="00231D04" w:rsidRPr="00813B8B">
        <w:rPr>
          <w:rFonts w:ascii="Palatino Linotype" w:hAnsi="Palatino Linotype" w:cs="Arial"/>
          <w:b/>
        </w:rPr>
        <w:t xml:space="preserve">Estudio y análisis del asunto. </w:t>
      </w:r>
      <w:r w:rsidR="00231D04" w:rsidRPr="00813B8B">
        <w:rPr>
          <w:rFonts w:ascii="Palatino Linotype" w:hAnsi="Palatino Linotype" w:cs="Arial"/>
          <w:color w:val="000000" w:themeColor="text1"/>
        </w:rPr>
        <w:t xml:space="preserve">Una vez determinada la vía sobre la que versará el presente recurso, y previa revisión del expediente electrónico formado en </w:t>
      </w:r>
      <w:r w:rsidR="00231D04" w:rsidRPr="00813B8B">
        <w:rPr>
          <w:rFonts w:ascii="Palatino Linotype" w:hAnsi="Palatino Linotype" w:cs="Arial"/>
          <w:b/>
          <w:color w:val="000000" w:themeColor="text1"/>
        </w:rPr>
        <w:t>EL SAIMEX</w:t>
      </w:r>
      <w:r w:rsidR="00231D04" w:rsidRPr="00813B8B">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w:t>
      </w:r>
      <w:r w:rsidR="00231D04" w:rsidRPr="00813B8B">
        <w:rPr>
          <w:rFonts w:ascii="Palatino Linotype" w:hAnsi="Palatino Linotype" w:cs="Arial"/>
          <w:color w:val="000000" w:themeColor="text1"/>
        </w:rPr>
        <w:lastRenderedPageBreak/>
        <w:t>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50EFC492" w14:textId="77777777" w:rsidR="00E52ED3" w:rsidRPr="00813B8B" w:rsidRDefault="00E52ED3" w:rsidP="00231D04">
      <w:pPr>
        <w:spacing w:line="360" w:lineRule="auto"/>
        <w:jc w:val="both"/>
        <w:rPr>
          <w:rFonts w:ascii="Palatino Linotype" w:hAnsi="Palatino Linotype" w:cs="Arial"/>
          <w:color w:val="000000" w:themeColor="text1"/>
        </w:rPr>
      </w:pPr>
    </w:p>
    <w:p w14:paraId="7A51A567" w14:textId="545DFF68" w:rsidR="00E52ED3" w:rsidRPr="00813B8B" w:rsidRDefault="00E52ED3" w:rsidP="00E52ED3">
      <w:pPr>
        <w:spacing w:line="360" w:lineRule="auto"/>
        <w:jc w:val="both"/>
        <w:rPr>
          <w:rFonts w:ascii="Palatino Linotype" w:hAnsi="Palatino Linotype" w:cs="Arial"/>
        </w:rPr>
      </w:pPr>
      <w:r w:rsidRPr="00813B8B">
        <w:rPr>
          <w:rFonts w:ascii="Palatino Linotype" w:hAnsi="Palatino Linotype" w:cs="Arial"/>
        </w:rPr>
        <w:t xml:space="preserve">Atento a ello, es preciso señalar que </w:t>
      </w:r>
      <w:r w:rsidRPr="00813B8B">
        <w:rPr>
          <w:rFonts w:ascii="Palatino Linotype" w:hAnsi="Palatino Linotype" w:cs="Arial"/>
          <w:b/>
        </w:rPr>
        <w:t>EL RECURRENTE</w:t>
      </w:r>
      <w:r w:rsidRPr="00813B8B">
        <w:rPr>
          <w:rFonts w:ascii="Palatino Linotype" w:hAnsi="Palatino Linotype" w:cs="Arial"/>
        </w:rPr>
        <w:t xml:space="preserve"> solicitó se le proporcionara información que a continuación se desagrega:</w:t>
      </w:r>
    </w:p>
    <w:p w14:paraId="29435B3A" w14:textId="77777777" w:rsidR="00E52ED3" w:rsidRPr="00813B8B" w:rsidRDefault="00E52ED3" w:rsidP="00E52ED3">
      <w:pPr>
        <w:pStyle w:val="Prrafodelista"/>
        <w:numPr>
          <w:ilvl w:val="0"/>
          <w:numId w:val="11"/>
        </w:numPr>
        <w:spacing w:line="360" w:lineRule="auto"/>
        <w:jc w:val="both"/>
        <w:rPr>
          <w:rFonts w:ascii="Palatino Linotype" w:hAnsi="Palatino Linotype" w:cs="Arial"/>
          <w:b/>
          <w:bCs/>
          <w:sz w:val="28"/>
          <w:szCs w:val="28"/>
        </w:rPr>
      </w:pPr>
      <w:r w:rsidRPr="00813B8B">
        <w:rPr>
          <w:rFonts w:ascii="Palatino Linotype" w:hAnsi="Palatino Linotype"/>
          <w:b/>
          <w:bCs/>
        </w:rPr>
        <w:t>Por qué el ISSEMYM no considera a las mujeres en periodo de lactancia materna como grupo vulnerable de acuerdo a la Gaceta de Gobierno del Estado de México del 3 de julio del 2020 con referencia al covid-19.</w:t>
      </w:r>
    </w:p>
    <w:p w14:paraId="180F8ED3" w14:textId="77777777" w:rsidR="00E52ED3" w:rsidRPr="00813B8B" w:rsidRDefault="00E52ED3" w:rsidP="00E52ED3">
      <w:pPr>
        <w:spacing w:line="360" w:lineRule="auto"/>
        <w:jc w:val="both"/>
        <w:rPr>
          <w:rFonts w:ascii="Palatino Linotype" w:hAnsi="Palatino Linotype" w:cs="Arial"/>
          <w:b/>
          <w:bCs/>
        </w:rPr>
      </w:pPr>
    </w:p>
    <w:p w14:paraId="27E6E475" w14:textId="77777777" w:rsidR="00E52ED3" w:rsidRPr="00813B8B" w:rsidRDefault="00E52ED3" w:rsidP="00E52ED3">
      <w:pPr>
        <w:spacing w:line="360" w:lineRule="auto"/>
        <w:jc w:val="both"/>
        <w:rPr>
          <w:rFonts w:ascii="Palatino Linotype" w:eastAsia="Arial Unicode MS" w:hAnsi="Palatino Linotype" w:cs="Arial"/>
          <w:lang w:val="es-ES"/>
        </w:rPr>
      </w:pPr>
      <w:r w:rsidRPr="00813B8B">
        <w:rPr>
          <w:rFonts w:ascii="Palatino Linotype" w:hAnsi="Palatino Linotype" w:cs="Arial"/>
        </w:rPr>
        <w:t>Ahora bien</w:t>
      </w:r>
      <w:r w:rsidRPr="00813B8B">
        <w:rPr>
          <w:rFonts w:ascii="Palatino Linotype" w:hAnsi="Palatino Linotype" w:cs="Arial"/>
          <w:sz w:val="22"/>
          <w:szCs w:val="22"/>
        </w:rPr>
        <w:t xml:space="preserve">, </w:t>
      </w:r>
      <w:r w:rsidRPr="00813B8B">
        <w:rPr>
          <w:rFonts w:ascii="Palatino Linotype" w:eastAsia="Arial Unicode MS" w:hAnsi="Palatino Linotype" w:cs="Arial"/>
        </w:rPr>
        <w:t xml:space="preserve">es importante destacar en el caso concreto que, a través de la solicitud de información pública, </w:t>
      </w:r>
      <w:r w:rsidRPr="00813B8B">
        <w:rPr>
          <w:rFonts w:ascii="Palatino Linotype" w:hAnsi="Palatino Linotype"/>
          <w:b/>
        </w:rPr>
        <w:t>EL RECURRENTE</w:t>
      </w:r>
      <w:r w:rsidRPr="00813B8B">
        <w:rPr>
          <w:rFonts w:ascii="Palatino Linotype" w:eastAsia="Arial Unicode MS" w:hAnsi="Palatino Linotype" w:cs="Arial"/>
        </w:rPr>
        <w:t xml:space="preserve"> formula cuestionamiento al </w:t>
      </w:r>
      <w:r w:rsidRPr="00813B8B">
        <w:rPr>
          <w:rFonts w:ascii="Palatino Linotype" w:eastAsia="Arial Unicode MS" w:hAnsi="Palatino Linotype" w:cs="Arial"/>
          <w:b/>
        </w:rPr>
        <w:t>SUJETO OBLIGADO</w:t>
      </w:r>
      <w:r w:rsidRPr="00813B8B">
        <w:rPr>
          <w:rFonts w:ascii="Palatino Linotype" w:eastAsia="Arial Unicode MS" w:hAnsi="Palatino Linotype" w:cs="Arial"/>
        </w:rPr>
        <w:t>, lo cual en estricto sentido no es materia del ejercicio del derecho acceso a la información pública, sino del derecho de petición como se abordará en líneas que siguen.</w:t>
      </w:r>
    </w:p>
    <w:p w14:paraId="5FD731FF" w14:textId="77777777" w:rsidR="00E52ED3" w:rsidRPr="00813B8B" w:rsidRDefault="00E52ED3" w:rsidP="00E52ED3">
      <w:pPr>
        <w:autoSpaceDE w:val="0"/>
        <w:autoSpaceDN w:val="0"/>
        <w:adjustRightInd w:val="0"/>
        <w:spacing w:line="360" w:lineRule="auto"/>
        <w:jc w:val="both"/>
        <w:rPr>
          <w:rFonts w:ascii="Palatino Linotype" w:eastAsia="Arial Unicode MS" w:hAnsi="Palatino Linotype" w:cs="Arial"/>
        </w:rPr>
      </w:pPr>
    </w:p>
    <w:p w14:paraId="06C8033D" w14:textId="77777777" w:rsidR="00E52ED3" w:rsidRPr="00813B8B" w:rsidRDefault="00E52ED3" w:rsidP="00E52ED3">
      <w:pPr>
        <w:autoSpaceDE w:val="0"/>
        <w:autoSpaceDN w:val="0"/>
        <w:adjustRightInd w:val="0"/>
        <w:spacing w:line="360" w:lineRule="auto"/>
        <w:jc w:val="both"/>
        <w:rPr>
          <w:rFonts w:ascii="Palatino Linotype" w:hAnsi="Palatino Linotype" w:cs="Arial"/>
        </w:rPr>
      </w:pPr>
      <w:r w:rsidRPr="00813B8B">
        <w:rPr>
          <w:rFonts w:ascii="Palatino Linotype" w:eastAsia="Arial Unicode MS" w:hAnsi="Palatino Linotype" w:cs="Arial"/>
        </w:rPr>
        <w:t>Es así que, la materia de este derecho lo constituye el soporte documental de donde se puede obtener la información que los particulares pretenden obtener; por lo tanto, es improcedente que a través del ejercicio de este derecho, se formulen cuestionamientos a los Sujetos Obligados, toda vez que implica realizar procesamientos de datos; sin embargo, del análisis realizado a los cuestionamientos realizados por el particular, este Órgano Garante advierte que algunas se pueden atender, mediante la entrega de</w:t>
      </w:r>
      <w:r w:rsidRPr="00813B8B">
        <w:rPr>
          <w:rFonts w:ascii="Palatino Linotype" w:hAnsi="Palatino Linotype" w:cs="Arial"/>
        </w:rPr>
        <w:t xml:space="preserve"> </w:t>
      </w:r>
      <w:r w:rsidRPr="00813B8B">
        <w:rPr>
          <w:rFonts w:ascii="Palatino Linotype" w:hAnsi="Palatino Linotype" w:cs="Arial"/>
        </w:rPr>
        <w:lastRenderedPageBreak/>
        <w:t>expresiones documentales. Lo anterior, tiene apoyo en el criterio 16/17 del Instituto Nacional de Transparencia, Acceso a la Información y Protección de Datos Personales, el cual menciona lo siguiente:</w:t>
      </w:r>
    </w:p>
    <w:p w14:paraId="4230FDC6" w14:textId="77777777" w:rsidR="00E52ED3" w:rsidRPr="00813B8B" w:rsidRDefault="00E52ED3" w:rsidP="00E52ED3">
      <w:pPr>
        <w:tabs>
          <w:tab w:val="left" w:pos="5049"/>
        </w:tabs>
        <w:autoSpaceDE w:val="0"/>
        <w:autoSpaceDN w:val="0"/>
        <w:adjustRightInd w:val="0"/>
        <w:jc w:val="both"/>
        <w:rPr>
          <w:rFonts w:ascii="Palatino Linotype" w:hAnsi="Palatino Linotype" w:cs="Arial"/>
        </w:rPr>
      </w:pPr>
      <w:r w:rsidRPr="00813B8B">
        <w:rPr>
          <w:rFonts w:ascii="Palatino Linotype" w:hAnsi="Palatino Linotype" w:cs="Arial"/>
        </w:rPr>
        <w:tab/>
      </w:r>
    </w:p>
    <w:p w14:paraId="2C9ACFC5" w14:textId="6D33FE96" w:rsidR="00E52ED3" w:rsidRPr="00813B8B" w:rsidRDefault="00E52ED3" w:rsidP="00E52ED3">
      <w:pPr>
        <w:ind w:left="851" w:right="901"/>
        <w:jc w:val="both"/>
        <w:rPr>
          <w:rFonts w:ascii="Palatino Linotype" w:hAnsi="Palatino Linotype" w:cs="Arial"/>
          <w:i/>
          <w:sz w:val="22"/>
          <w:szCs w:val="22"/>
        </w:rPr>
      </w:pPr>
      <w:r w:rsidRPr="00813B8B">
        <w:rPr>
          <w:rFonts w:ascii="Palatino Linotype" w:hAnsi="Palatino Linotype" w:cs="Arial"/>
          <w:i/>
          <w:sz w:val="22"/>
          <w:szCs w:val="22"/>
        </w:rPr>
        <w:t>“</w:t>
      </w:r>
      <w:r w:rsidRPr="00813B8B">
        <w:rPr>
          <w:rFonts w:ascii="Palatino Linotype" w:hAnsi="Palatino Linotype" w:cs="Arial"/>
          <w:b/>
          <w:i/>
          <w:sz w:val="22"/>
          <w:szCs w:val="22"/>
        </w:rPr>
        <w:t>Expresión documental.</w:t>
      </w:r>
      <w:r w:rsidRPr="00813B8B">
        <w:rPr>
          <w:rFonts w:ascii="Palatino Linotype" w:hAnsi="Palatino Linotype" w:cs="Arial"/>
          <w:i/>
          <w:sz w:val="22"/>
          <w:szCs w:val="22"/>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4A2185D1" w14:textId="77777777" w:rsidR="00E52ED3" w:rsidRPr="00813B8B" w:rsidRDefault="00E52ED3" w:rsidP="00E52ED3">
      <w:pPr>
        <w:ind w:left="851" w:right="901"/>
        <w:jc w:val="both"/>
        <w:rPr>
          <w:rFonts w:ascii="Palatino Linotype" w:hAnsi="Palatino Linotype" w:cs="Arial"/>
          <w:i/>
          <w:sz w:val="22"/>
          <w:szCs w:val="22"/>
        </w:rPr>
      </w:pPr>
      <w:r w:rsidRPr="00813B8B">
        <w:rPr>
          <w:rFonts w:ascii="Palatino Linotype" w:hAnsi="Palatino Linotype" w:cs="Arial"/>
          <w:b/>
          <w:i/>
          <w:sz w:val="22"/>
          <w:szCs w:val="22"/>
        </w:rPr>
        <w:t>Resoluciones</w:t>
      </w:r>
      <w:r w:rsidRPr="00813B8B">
        <w:rPr>
          <w:rFonts w:ascii="Palatino Linotype" w:hAnsi="Palatino Linotype" w:cs="Arial"/>
          <w:i/>
          <w:sz w:val="22"/>
          <w:szCs w:val="22"/>
        </w:rPr>
        <w:t>:</w:t>
      </w:r>
    </w:p>
    <w:p w14:paraId="0317872F" w14:textId="77777777" w:rsidR="00E52ED3" w:rsidRPr="00813B8B" w:rsidRDefault="00E52ED3" w:rsidP="00E52ED3">
      <w:pPr>
        <w:ind w:left="851" w:right="901"/>
        <w:jc w:val="both"/>
        <w:rPr>
          <w:rFonts w:ascii="Palatino Linotype" w:hAnsi="Palatino Linotype" w:cs="Arial"/>
          <w:i/>
          <w:sz w:val="22"/>
          <w:szCs w:val="22"/>
        </w:rPr>
      </w:pPr>
      <w:r w:rsidRPr="00813B8B">
        <w:rPr>
          <w:rFonts w:ascii="Palatino Linotype" w:hAnsi="Palatino Linotype" w:cs="Arial"/>
          <w:b/>
          <w:i/>
          <w:sz w:val="22"/>
          <w:szCs w:val="22"/>
        </w:rPr>
        <w:t>RRA 0774/16.</w:t>
      </w:r>
      <w:r w:rsidRPr="00813B8B">
        <w:rPr>
          <w:rFonts w:ascii="Palatino Linotype" w:hAnsi="Palatino Linotype" w:cs="Arial"/>
          <w:i/>
          <w:sz w:val="22"/>
          <w:szCs w:val="22"/>
        </w:rPr>
        <w:t xml:space="preserve"> Secretaría de Salud. 31 de agosto de 2016. Por unanimidad. Comisionada Ponente María Patricia Kurczyn Villalobos.</w:t>
      </w:r>
    </w:p>
    <w:p w14:paraId="38A9CAE6" w14:textId="77777777" w:rsidR="00E52ED3" w:rsidRPr="00813B8B" w:rsidRDefault="00E52ED3" w:rsidP="00E52ED3">
      <w:pPr>
        <w:ind w:left="851" w:right="901"/>
        <w:jc w:val="both"/>
        <w:rPr>
          <w:rFonts w:ascii="Palatino Linotype" w:hAnsi="Palatino Linotype" w:cs="Arial"/>
          <w:i/>
          <w:sz w:val="22"/>
          <w:szCs w:val="22"/>
        </w:rPr>
      </w:pPr>
      <w:r w:rsidRPr="00813B8B">
        <w:rPr>
          <w:rFonts w:ascii="Palatino Linotype" w:hAnsi="Palatino Linotype" w:cs="Arial"/>
          <w:b/>
          <w:i/>
          <w:sz w:val="22"/>
          <w:szCs w:val="22"/>
        </w:rPr>
        <w:t>RRA 0143/17</w:t>
      </w:r>
      <w:r w:rsidRPr="00813B8B">
        <w:rPr>
          <w:rFonts w:ascii="Palatino Linotype" w:hAnsi="Palatino Linotype" w:cs="Arial"/>
          <w:i/>
          <w:sz w:val="22"/>
          <w:szCs w:val="22"/>
        </w:rPr>
        <w:t xml:space="preserve">. Universidad Autónoma Agraria Antonio Narro. 22 de febrero de 2017. Por unanimidad. Comisionado Ponente Oscar Mauricio Guerra Ford. </w:t>
      </w:r>
    </w:p>
    <w:p w14:paraId="64D9B591" w14:textId="77777777" w:rsidR="00E52ED3" w:rsidRPr="00813B8B" w:rsidRDefault="00E52ED3" w:rsidP="00E52ED3">
      <w:pPr>
        <w:ind w:left="851" w:right="901"/>
        <w:jc w:val="both"/>
        <w:rPr>
          <w:rFonts w:ascii="Palatino Linotype" w:hAnsi="Palatino Linotype" w:cs="Arial"/>
          <w:i/>
          <w:sz w:val="22"/>
          <w:szCs w:val="22"/>
        </w:rPr>
      </w:pPr>
      <w:r w:rsidRPr="00813B8B">
        <w:rPr>
          <w:rFonts w:ascii="Palatino Linotype" w:hAnsi="Palatino Linotype" w:cs="Arial"/>
          <w:b/>
          <w:i/>
          <w:sz w:val="22"/>
          <w:szCs w:val="22"/>
        </w:rPr>
        <w:t>RRA 0540/17.</w:t>
      </w:r>
      <w:r w:rsidRPr="00813B8B">
        <w:rPr>
          <w:rFonts w:ascii="Palatino Linotype" w:hAnsi="Palatino Linotype" w:cs="Arial"/>
          <w:i/>
          <w:sz w:val="22"/>
          <w:szCs w:val="22"/>
        </w:rPr>
        <w:t xml:space="preserve"> Secretaría de Economía. 08 de marzo del 2017. Por unanimidad. Comisionado Ponente Francisco Javier Acuña Llamas.” (sic)</w:t>
      </w:r>
    </w:p>
    <w:p w14:paraId="0F176E9E" w14:textId="77777777" w:rsidR="00E52ED3" w:rsidRPr="00813B8B" w:rsidRDefault="00E52ED3" w:rsidP="00E52ED3">
      <w:pPr>
        <w:ind w:left="851" w:right="901"/>
        <w:jc w:val="both"/>
        <w:rPr>
          <w:rFonts w:ascii="Palatino Linotype" w:hAnsi="Palatino Linotype" w:cs="Arial"/>
          <w:sz w:val="22"/>
          <w:szCs w:val="22"/>
        </w:rPr>
      </w:pPr>
      <w:r w:rsidRPr="00813B8B">
        <w:rPr>
          <w:rFonts w:ascii="Palatino Linotype" w:hAnsi="Palatino Linotype" w:cs="Arial"/>
          <w:sz w:val="22"/>
          <w:szCs w:val="22"/>
        </w:rPr>
        <w:t>(Énfasis añadido)</w:t>
      </w:r>
    </w:p>
    <w:p w14:paraId="10FB6F4E" w14:textId="77777777" w:rsidR="00E52ED3" w:rsidRPr="00813B8B" w:rsidRDefault="00E52ED3" w:rsidP="00E52ED3">
      <w:pPr>
        <w:ind w:left="851" w:right="901"/>
        <w:jc w:val="both"/>
        <w:rPr>
          <w:rFonts w:ascii="Palatino Linotype" w:hAnsi="Palatino Linotype" w:cs="Arial"/>
          <w:szCs w:val="22"/>
        </w:rPr>
      </w:pPr>
    </w:p>
    <w:p w14:paraId="18E9B6E4" w14:textId="77777777" w:rsidR="00E52ED3" w:rsidRPr="00813B8B" w:rsidRDefault="00E52ED3" w:rsidP="00E52ED3">
      <w:pPr>
        <w:autoSpaceDE w:val="0"/>
        <w:autoSpaceDN w:val="0"/>
        <w:adjustRightInd w:val="0"/>
        <w:spacing w:line="360" w:lineRule="auto"/>
        <w:jc w:val="both"/>
        <w:rPr>
          <w:rFonts w:ascii="Palatino Linotype" w:hAnsi="Palatino Linotype"/>
        </w:rPr>
      </w:pPr>
      <w:r w:rsidRPr="00813B8B">
        <w:rPr>
          <w:rFonts w:ascii="Palatino Linotype" w:hAnsi="Palatino Linotype" w:cs="Arial"/>
        </w:rPr>
        <w:t xml:space="preserve">Ello es así, ya que </w:t>
      </w:r>
      <w:r w:rsidRPr="00813B8B">
        <w:rPr>
          <w:rFonts w:ascii="Palatino Linotype" w:hAnsi="Palatino Linotype"/>
          <w:color w:val="222222"/>
          <w:shd w:val="clear" w:color="auto" w:fill="FFFFFF"/>
        </w:rPr>
        <w:t xml:space="preserve">la transparencia implica el deber de los Sujetos Obligados de documentar todo acto que derive del ejercicio de sus facultades, competencias o funciones, considerando desde su origen la eventual publicidad y reutilización de la información </w:t>
      </w:r>
      <w:r w:rsidRPr="00813B8B">
        <w:rPr>
          <w:rFonts w:ascii="Palatino Linotype" w:eastAsia="Arial Unicode MS" w:hAnsi="Palatino Linotype" w:cs="Arial"/>
        </w:rPr>
        <w:t>que</w:t>
      </w:r>
      <w:r w:rsidRPr="00813B8B">
        <w:rPr>
          <w:rFonts w:ascii="Palatino Linotype" w:hAnsi="Palatino Linotype"/>
          <w:color w:val="222222"/>
          <w:shd w:val="clear" w:color="auto" w:fill="FFFFFF"/>
        </w:rPr>
        <w:t xml:space="preserve"> generen; ello, de conformidad con </w:t>
      </w:r>
      <w:r w:rsidRPr="00813B8B">
        <w:rPr>
          <w:rFonts w:ascii="Palatino Linotype" w:hAnsi="Palatino Linotype"/>
        </w:rPr>
        <w:t>lo establecido en el artículo 18 de la Ley de Transparencia y Acceso a la Información Pública del Estado de México y Municipios.</w:t>
      </w:r>
    </w:p>
    <w:p w14:paraId="5919FB1B" w14:textId="77777777" w:rsidR="00E52ED3" w:rsidRPr="00813B8B" w:rsidRDefault="00E52ED3" w:rsidP="00E52ED3">
      <w:pPr>
        <w:autoSpaceDE w:val="0"/>
        <w:autoSpaceDN w:val="0"/>
        <w:adjustRightInd w:val="0"/>
        <w:spacing w:line="360" w:lineRule="auto"/>
        <w:jc w:val="both"/>
        <w:rPr>
          <w:rFonts w:ascii="Palatino Linotype" w:hAnsi="Palatino Linotype"/>
        </w:rPr>
      </w:pPr>
    </w:p>
    <w:p w14:paraId="54C31013" w14:textId="77777777" w:rsidR="00E52ED3" w:rsidRPr="00813B8B" w:rsidRDefault="00E52ED3" w:rsidP="00E52ED3">
      <w:pPr>
        <w:spacing w:line="360" w:lineRule="auto"/>
        <w:jc w:val="both"/>
        <w:rPr>
          <w:rFonts w:ascii="Palatino Linotype" w:hAnsi="Palatino Linotype" w:cs="Arial"/>
          <w:lang w:val="es-ES"/>
        </w:rPr>
      </w:pPr>
      <w:r w:rsidRPr="00813B8B">
        <w:rPr>
          <w:rFonts w:ascii="Palatino Linotype" w:hAnsi="Palatino Linotype" w:cs="Arial"/>
        </w:rPr>
        <w:t xml:space="preserve">En ese contexto, debe precisarse que, conforme al principio de legalidad previsto en el artículo 16 de la Constitución Política de los Estados Unidos Mexicanos, con relación al artículo 143 de la Constitución Política del Estado Libre y Soberano de México, las </w:t>
      </w:r>
      <w:r w:rsidRPr="00813B8B">
        <w:rPr>
          <w:rFonts w:ascii="Palatino Linotype" w:hAnsi="Palatino Linotype" w:cs="Arial"/>
        </w:rPr>
        <w:lastRenderedPageBreak/>
        <w:t xml:space="preserve">autoridades sólo están facultadas para realizar lo que expresamente les faculta la Ley, en atención al principio de certeza jurídica. </w:t>
      </w:r>
    </w:p>
    <w:p w14:paraId="5A4C9DDD" w14:textId="77777777" w:rsidR="00E52ED3" w:rsidRPr="00813B8B" w:rsidRDefault="00E52ED3" w:rsidP="00E52ED3">
      <w:pPr>
        <w:autoSpaceDE w:val="0"/>
        <w:autoSpaceDN w:val="0"/>
        <w:adjustRightInd w:val="0"/>
        <w:spacing w:line="360" w:lineRule="auto"/>
        <w:jc w:val="both"/>
        <w:rPr>
          <w:rFonts w:ascii="Palatino Linotype" w:hAnsi="Palatino Linotype"/>
        </w:rPr>
      </w:pPr>
    </w:p>
    <w:p w14:paraId="485115E1" w14:textId="77777777" w:rsidR="00E52ED3" w:rsidRPr="00813B8B" w:rsidRDefault="00E52ED3" w:rsidP="00E52ED3">
      <w:pPr>
        <w:spacing w:line="360" w:lineRule="auto"/>
        <w:jc w:val="both"/>
        <w:rPr>
          <w:rFonts w:ascii="Palatino Linotype" w:hAnsi="Palatino Linotype" w:cs="Arial"/>
          <w:lang w:eastAsia="es-MX"/>
        </w:rPr>
      </w:pPr>
      <w:r w:rsidRPr="00813B8B">
        <w:rPr>
          <w:rFonts w:ascii="Palatino Linotype" w:hAnsi="Palatino Linotype"/>
        </w:rPr>
        <w:t xml:space="preserve">En ese tenor, este Órgano Garante considera importante realizar el análisis de dichos requerimientos, que si bien, por la manera en cómo están formulados, pudieran ser considerados como derecho de petición; sin embargo, bajo el amparo del principio de máxima publicidad y pro persona </w:t>
      </w:r>
      <w:r w:rsidRPr="00813B8B">
        <w:rPr>
          <w:rFonts w:ascii="Palatino Linotype" w:hAnsi="Palatino Linotype"/>
          <w:b/>
        </w:rPr>
        <w:t xml:space="preserve">EL SUJETO OBLIGADO </w:t>
      </w:r>
      <w:r w:rsidRPr="00813B8B">
        <w:rPr>
          <w:rFonts w:ascii="Palatino Linotype" w:hAnsi="Palatino Linotype"/>
        </w:rPr>
        <w:t xml:space="preserve">dio respuesta a dichos requerimientos, sirviendo de sustento lo establecido en el numeral </w:t>
      </w:r>
      <w:r w:rsidRPr="00813B8B">
        <w:rPr>
          <w:rFonts w:ascii="Palatino Linotype" w:hAnsi="Palatino Linotype" w:cs="Arial"/>
          <w:lang w:eastAsia="es-MX"/>
        </w:rPr>
        <w:t>8 de la Ley de Transparencia y Acceso a la Información Pública del Estado de México y Municipios, que es del tenor literal siguiente:</w:t>
      </w:r>
    </w:p>
    <w:p w14:paraId="69C13679" w14:textId="77777777" w:rsidR="00E52ED3" w:rsidRPr="00813B8B" w:rsidRDefault="00E52ED3" w:rsidP="00E52ED3">
      <w:pPr>
        <w:jc w:val="both"/>
        <w:rPr>
          <w:rFonts w:ascii="Palatino Linotype" w:hAnsi="Palatino Linotype" w:cs="Arial"/>
          <w:lang w:eastAsia="es-MX"/>
        </w:rPr>
      </w:pPr>
    </w:p>
    <w:p w14:paraId="07960965" w14:textId="2539F8E1" w:rsidR="00E52ED3" w:rsidRPr="00813B8B" w:rsidRDefault="00E52ED3" w:rsidP="00E52ED3">
      <w:pPr>
        <w:ind w:left="851" w:right="901"/>
        <w:jc w:val="both"/>
        <w:rPr>
          <w:rFonts w:ascii="Palatino Linotype" w:hAnsi="Palatino Linotype" w:cs="Arial"/>
          <w:i/>
          <w:sz w:val="22"/>
          <w:lang w:eastAsia="es-MX"/>
        </w:rPr>
      </w:pPr>
      <w:r w:rsidRPr="00813B8B">
        <w:rPr>
          <w:rFonts w:ascii="Palatino Linotype" w:hAnsi="Palatino Linotype" w:cs="Arial"/>
          <w:i/>
          <w:sz w:val="22"/>
          <w:lang w:eastAsia="es-MX"/>
        </w:rPr>
        <w:t>“</w:t>
      </w:r>
      <w:r w:rsidRPr="00813B8B">
        <w:rPr>
          <w:rFonts w:ascii="Palatino Linotype" w:hAnsi="Palatino Linotype" w:cs="Arial"/>
          <w:b/>
          <w:i/>
          <w:sz w:val="22"/>
          <w:lang w:eastAsia="es-MX"/>
        </w:rPr>
        <w:t>Artículo 8</w:t>
      </w:r>
      <w:r w:rsidRPr="00813B8B">
        <w:rPr>
          <w:rFonts w:ascii="Palatino Linotype" w:hAnsi="Palatino Linotype" w:cs="Arial"/>
          <w:i/>
          <w:sz w:val="22"/>
          <w:lang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21F32309" w14:textId="77777777" w:rsidR="00E52ED3" w:rsidRPr="00813B8B" w:rsidRDefault="00E52ED3" w:rsidP="00E52ED3">
      <w:pPr>
        <w:ind w:left="851" w:right="901"/>
        <w:jc w:val="both"/>
        <w:rPr>
          <w:rFonts w:ascii="Palatino Linotype" w:hAnsi="Palatino Linotype" w:cs="Arial"/>
          <w:i/>
          <w:sz w:val="22"/>
          <w:lang w:eastAsia="es-MX"/>
        </w:rPr>
      </w:pPr>
      <w:r w:rsidRPr="00813B8B">
        <w:rPr>
          <w:rFonts w:ascii="Palatino Linotype" w:hAnsi="Palatino Linotype" w:cs="Arial"/>
          <w:i/>
          <w:sz w:val="22"/>
          <w:lang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14:paraId="0793E4B8" w14:textId="77777777" w:rsidR="00E52ED3" w:rsidRPr="00813B8B" w:rsidRDefault="00E52ED3" w:rsidP="00E52ED3">
      <w:pPr>
        <w:spacing w:line="360" w:lineRule="auto"/>
        <w:jc w:val="both"/>
        <w:rPr>
          <w:rFonts w:ascii="Palatino Linotype" w:hAnsi="Palatino Linotype" w:cs="Arial"/>
          <w:lang w:eastAsia="es-MX"/>
        </w:rPr>
      </w:pPr>
    </w:p>
    <w:p w14:paraId="4FBA0F28" w14:textId="77777777" w:rsidR="00E52ED3" w:rsidRPr="00813B8B" w:rsidRDefault="00E52ED3" w:rsidP="00E52ED3">
      <w:pPr>
        <w:spacing w:line="360" w:lineRule="auto"/>
        <w:jc w:val="both"/>
        <w:rPr>
          <w:rFonts w:ascii="Palatino Linotype" w:eastAsia="MS Mincho" w:hAnsi="Palatino Linotype"/>
          <w:lang w:val="es-ES"/>
        </w:rPr>
      </w:pPr>
      <w:r w:rsidRPr="00813B8B">
        <w:rPr>
          <w:rFonts w:ascii="Palatino Linotype" w:hAnsi="Palatino Linotype" w:cs="Arial"/>
          <w:lang w:eastAsia="es-MX"/>
        </w:rPr>
        <w:t xml:space="preserve">En este sentido, resulta aplicable el criterio jurisprudencial, emitido por la Primera Sala de la Suprema Corte de Justicia de la Nación, encontrado en el Libro 11, Tomo I, pagina 613, de octubre de 2014, </w:t>
      </w:r>
      <w:r w:rsidRPr="00813B8B">
        <w:rPr>
          <w:rFonts w:ascii="Palatino Linotype" w:eastAsia="MS Mincho" w:hAnsi="Palatino Linotype"/>
          <w:lang w:val="es-ES"/>
        </w:rPr>
        <w:t xml:space="preserve">del Semanario Judicial de la Federación y su Gaceta, </w:t>
      </w:r>
      <w:r w:rsidRPr="00813B8B">
        <w:rPr>
          <w:rFonts w:ascii="Palatino Linotype" w:eastAsia="MS Mincho" w:hAnsi="Palatino Linotype"/>
        </w:rPr>
        <w:t>Decima Época</w:t>
      </w:r>
      <w:r w:rsidRPr="00813B8B">
        <w:rPr>
          <w:rFonts w:ascii="Palatino Linotype" w:eastAsia="MS Mincho" w:hAnsi="Palatino Linotype"/>
          <w:lang w:val="es-ES"/>
        </w:rPr>
        <w:t xml:space="preserve">, que dice: </w:t>
      </w:r>
    </w:p>
    <w:p w14:paraId="2FE440BB" w14:textId="77777777" w:rsidR="00E52ED3" w:rsidRPr="00813B8B" w:rsidRDefault="00E52ED3" w:rsidP="00E52ED3">
      <w:pPr>
        <w:ind w:left="709" w:right="757"/>
        <w:jc w:val="both"/>
        <w:rPr>
          <w:rFonts w:ascii="Palatino Linotype" w:hAnsi="Palatino Linotype" w:cs="Arial"/>
          <w:i/>
          <w:sz w:val="22"/>
          <w:lang w:eastAsia="es-MX"/>
        </w:rPr>
      </w:pPr>
    </w:p>
    <w:p w14:paraId="62941F8C" w14:textId="77777777" w:rsidR="00E52ED3" w:rsidRPr="00813B8B" w:rsidRDefault="00E52ED3" w:rsidP="00E52ED3">
      <w:pPr>
        <w:ind w:left="851" w:right="901"/>
        <w:jc w:val="both"/>
        <w:rPr>
          <w:rFonts w:ascii="Palatino Linotype" w:hAnsi="Palatino Linotype" w:cs="Arial"/>
          <w:b/>
          <w:i/>
          <w:sz w:val="22"/>
          <w:lang w:eastAsia="es-MX"/>
        </w:rPr>
      </w:pPr>
      <w:r w:rsidRPr="00813B8B">
        <w:rPr>
          <w:rFonts w:ascii="Palatino Linotype" w:hAnsi="Palatino Linotype" w:cs="Arial"/>
          <w:b/>
          <w:i/>
          <w:sz w:val="22"/>
          <w:lang w:eastAsia="es-MX"/>
        </w:rPr>
        <w:lastRenderedPageBreak/>
        <w:t xml:space="preserve">PRINCIPIO PRO PERSONA. REQUISITOS MÍNIMOS PARA QUE SE ATIENDA EL FONDO DE LA SOLICITUD DE SU APLICACIÓN, O LA IMPUGNACIÓN DE SU OMISIÓN POR LA AUTORIDAD RESPONSABLE. </w:t>
      </w:r>
      <w:r w:rsidRPr="00813B8B">
        <w:rPr>
          <w:rFonts w:ascii="Palatino Linotype" w:hAnsi="Palatino Linotype" w:cs="Arial"/>
          <w:i/>
          <w:sz w:val="22"/>
          <w:lang w:eastAsia="es-MX"/>
        </w:rPr>
        <w:t>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14:paraId="20FE4507" w14:textId="77777777" w:rsidR="00E52ED3" w:rsidRPr="00813B8B" w:rsidRDefault="00E52ED3" w:rsidP="00E52ED3">
      <w:pPr>
        <w:spacing w:line="360" w:lineRule="auto"/>
        <w:jc w:val="both"/>
        <w:rPr>
          <w:rFonts w:ascii="Palatino Linotype" w:hAnsi="Palatino Linotype" w:cs="Arial"/>
          <w:b/>
          <w:bCs/>
        </w:rPr>
      </w:pPr>
    </w:p>
    <w:p w14:paraId="78741FE8" w14:textId="3505A18A" w:rsidR="00E52ED3" w:rsidRPr="00813B8B" w:rsidRDefault="00E52ED3" w:rsidP="00E52ED3">
      <w:pPr>
        <w:spacing w:line="360" w:lineRule="auto"/>
        <w:jc w:val="both"/>
        <w:rPr>
          <w:rFonts w:ascii="Palatino Linotype" w:eastAsia="Arial Unicode MS" w:hAnsi="Palatino Linotype" w:cs="Arial"/>
        </w:rPr>
      </w:pPr>
      <w:r w:rsidRPr="00813B8B">
        <w:rPr>
          <w:rFonts w:ascii="Palatino Linotype" w:hAnsi="Palatino Linotype" w:cs="Arial"/>
        </w:rPr>
        <w:lastRenderedPageBreak/>
        <w:t>Atento a lo anterior,</w:t>
      </w:r>
      <w:r w:rsidRPr="00813B8B">
        <w:rPr>
          <w:rFonts w:ascii="Palatino Linotype" w:eastAsia="Arial Unicode MS" w:hAnsi="Palatino Linotype" w:cs="Arial"/>
        </w:rPr>
        <w:t xml:space="preserve"> es de señalar que en aras de privilegiar el principio de máxima publicidad y con el objeto de satisfacer la pretensión del</w:t>
      </w:r>
      <w:r w:rsidRPr="00813B8B">
        <w:rPr>
          <w:rFonts w:ascii="Palatino Linotype" w:eastAsia="Arial Unicode MS" w:hAnsi="Palatino Linotype" w:cs="Arial"/>
          <w:b/>
          <w:color w:val="000000"/>
        </w:rPr>
        <w:t xml:space="preserve"> </w:t>
      </w:r>
      <w:r w:rsidRPr="00813B8B">
        <w:rPr>
          <w:rFonts w:ascii="Palatino Linotype" w:eastAsia="Arial Unicode MS" w:hAnsi="Palatino Linotype" w:cs="Arial"/>
          <w:color w:val="000000"/>
        </w:rPr>
        <w:t>particular,</w:t>
      </w:r>
      <w:r w:rsidRPr="00813B8B">
        <w:rPr>
          <w:rFonts w:ascii="Palatino Linotype" w:eastAsia="Arial Unicode MS" w:hAnsi="Palatino Linotype" w:cs="Arial"/>
        </w:rPr>
        <w:t xml:space="preserve"> el Servidor Público Habilitado por </w:t>
      </w:r>
      <w:r w:rsidRPr="00813B8B">
        <w:rPr>
          <w:rFonts w:ascii="Palatino Linotype" w:eastAsia="Arial Unicode MS" w:hAnsi="Palatino Linotype" w:cs="Arial"/>
          <w:b/>
        </w:rPr>
        <w:t>EL SUJETO OBLIGADO</w:t>
      </w:r>
      <w:r w:rsidRPr="00813B8B">
        <w:rPr>
          <w:rFonts w:ascii="Palatino Linotype" w:eastAsia="Arial Unicode MS" w:hAnsi="Palatino Linotype" w:cs="Arial"/>
        </w:rPr>
        <w:t xml:space="preserve"> se pronunció a lo solicitud formulada por el particular, descrito en el Resultando </w:t>
      </w:r>
      <w:r w:rsidRPr="00813B8B">
        <w:rPr>
          <w:rFonts w:ascii="Palatino Linotype" w:eastAsia="Arial Unicode MS" w:hAnsi="Palatino Linotype" w:cs="Arial"/>
          <w:b/>
          <w:bCs/>
        </w:rPr>
        <w:t xml:space="preserve">III, </w:t>
      </w:r>
      <w:r w:rsidR="004A0528" w:rsidRPr="00813B8B">
        <w:rPr>
          <w:rFonts w:ascii="Palatino Linotype" w:eastAsia="Arial Unicode MS" w:hAnsi="Palatino Linotype" w:cs="Arial"/>
        </w:rPr>
        <w:t>donde argumentó</w:t>
      </w:r>
      <w:r w:rsidRPr="00813B8B">
        <w:rPr>
          <w:rFonts w:ascii="Palatino Linotype" w:eastAsia="Arial Unicode MS" w:hAnsi="Palatino Linotype" w:cs="Arial"/>
        </w:rPr>
        <w:t xml:space="preserve"> medularmente que efectivamente cataloga a las mujeres en lactancia en el grupo de personas vulnerables y por ende deben permanecer los primero seis meses en resguardo, de acuerdo a la Gaceta Gobierno del Estado México de fecha tres de julio de veinte, así como, del documento emitido por el ISSEMYM “medidas de observancia general para la expedición del certificado de lactancia materna en el ISEEMYM, durante el periodo de contingencia por Covid-19”, tal y como se observa a continuación:</w:t>
      </w:r>
    </w:p>
    <w:p w14:paraId="77872041" w14:textId="2E467823" w:rsidR="00E52ED3" w:rsidRPr="00813B8B" w:rsidRDefault="00E52ED3" w:rsidP="00E52ED3">
      <w:pPr>
        <w:spacing w:line="360" w:lineRule="auto"/>
        <w:jc w:val="center"/>
        <w:rPr>
          <w:rFonts w:ascii="Palatino Linotype" w:eastAsia="Arial Unicode MS" w:hAnsi="Palatino Linotype" w:cs="Arial"/>
        </w:rPr>
      </w:pPr>
      <w:r w:rsidRPr="00813B8B">
        <w:rPr>
          <w:noProof/>
          <w:lang w:val="es-ES"/>
        </w:rPr>
        <mc:AlternateContent>
          <mc:Choice Requires="wps">
            <w:drawing>
              <wp:anchor distT="0" distB="0" distL="114300" distR="114300" simplePos="0" relativeHeight="251659264" behindDoc="0" locked="0" layoutInCell="1" allowOverlap="1" wp14:anchorId="5474BB02" wp14:editId="267D8C40">
                <wp:simplePos x="0" y="0"/>
                <wp:positionH relativeFrom="column">
                  <wp:posOffset>724535</wp:posOffset>
                </wp:positionH>
                <wp:positionV relativeFrom="paragraph">
                  <wp:posOffset>2057759</wp:posOffset>
                </wp:positionV>
                <wp:extent cx="4380948" cy="1105232"/>
                <wp:effectExtent l="0" t="0" r="19685" b="19050"/>
                <wp:wrapNone/>
                <wp:docPr id="4" name="Rectángulo 4"/>
                <wp:cNvGraphicFramePr/>
                <a:graphic xmlns:a="http://schemas.openxmlformats.org/drawingml/2006/main">
                  <a:graphicData uri="http://schemas.microsoft.com/office/word/2010/wordprocessingShape">
                    <wps:wsp>
                      <wps:cNvSpPr/>
                      <wps:spPr>
                        <a:xfrm>
                          <a:off x="0" y="0"/>
                          <a:ext cx="4380948" cy="1105232"/>
                        </a:xfrm>
                        <a:prstGeom prst="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BD294" id="Rectángulo 4" o:spid="_x0000_s1026" style="position:absolute;margin-left:57.05pt;margin-top:162.05pt;width:344.95pt;height:8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" filled="f" strokecolor="#c0504d" strokeweight="2pt"/>
            </w:pict>
          </mc:Fallback>
        </mc:AlternateContent>
      </w:r>
      <w:r w:rsidRPr="00813B8B">
        <w:rPr>
          <w:noProof/>
          <w:lang w:val="es-ES"/>
        </w:rPr>
        <w:drawing>
          <wp:inline distT="0" distB="0" distL="0" distR="0" wp14:anchorId="649F54B8" wp14:editId="359A2E4F">
            <wp:extent cx="5069840" cy="349802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214" t="40217" r="31264" b="13735"/>
                    <a:stretch/>
                  </pic:blipFill>
                  <pic:spPr bwMode="auto">
                    <a:xfrm>
                      <a:off x="0" y="0"/>
                      <a:ext cx="5117958" cy="35312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07B9BDF" w14:textId="77777777" w:rsidR="00E52ED3" w:rsidRPr="00813B8B" w:rsidRDefault="00E52ED3" w:rsidP="00E52ED3">
      <w:pPr>
        <w:spacing w:line="360" w:lineRule="auto"/>
        <w:jc w:val="center"/>
        <w:rPr>
          <w:rFonts w:ascii="Palatino Linotype" w:eastAsia="Arial Unicode MS" w:hAnsi="Palatino Linotype" w:cs="Arial"/>
        </w:rPr>
      </w:pPr>
    </w:p>
    <w:p w14:paraId="5054986B" w14:textId="3412F2D7" w:rsidR="00E52ED3" w:rsidRPr="00813B8B" w:rsidRDefault="00E52ED3" w:rsidP="00E52ED3">
      <w:pPr>
        <w:spacing w:line="360" w:lineRule="auto"/>
        <w:jc w:val="both"/>
        <w:rPr>
          <w:rFonts w:ascii="Palatino Linotype" w:eastAsia="Arial Unicode MS" w:hAnsi="Palatino Linotype" w:cs="Arial"/>
          <w:b/>
        </w:rPr>
      </w:pPr>
      <w:r w:rsidRPr="00813B8B">
        <w:rPr>
          <w:rFonts w:ascii="Palatino Linotype" w:eastAsia="Arial Unicode MS" w:hAnsi="Palatino Linotype" w:cs="Arial"/>
        </w:rPr>
        <w:lastRenderedPageBreak/>
        <w:t xml:space="preserve">Ahora bien, de la documental inserta, queda demostrado que </w:t>
      </w:r>
      <w:r w:rsidRPr="00813B8B">
        <w:rPr>
          <w:rFonts w:ascii="Palatino Linotype" w:eastAsia="Arial Unicode MS" w:hAnsi="Palatino Linotype" w:cs="Arial"/>
          <w:b/>
        </w:rPr>
        <w:t>EL SUJETO OBLIGADO</w:t>
      </w:r>
      <w:r w:rsidRPr="00813B8B">
        <w:rPr>
          <w:rFonts w:ascii="Palatino Linotype" w:eastAsia="Arial Unicode MS" w:hAnsi="Palatino Linotype" w:cs="Arial"/>
        </w:rPr>
        <w:t xml:space="preserve"> se pronuncia al rubro solicitado del</w:t>
      </w:r>
      <w:r w:rsidRPr="00813B8B">
        <w:rPr>
          <w:rFonts w:ascii="Palatino Linotype" w:eastAsia="Arial Unicode MS" w:hAnsi="Palatino Linotype" w:cs="Arial"/>
          <w:b/>
        </w:rPr>
        <w:t xml:space="preserve"> </w:t>
      </w:r>
      <w:r w:rsidRPr="00813B8B">
        <w:rPr>
          <w:rFonts w:ascii="Palatino Linotype" w:eastAsia="Arial Unicode MS" w:hAnsi="Palatino Linotype" w:cs="Arial"/>
          <w:bCs/>
        </w:rPr>
        <w:t>particular</w:t>
      </w:r>
      <w:r w:rsidR="004A0528" w:rsidRPr="00813B8B">
        <w:rPr>
          <w:rFonts w:ascii="Palatino Linotype" w:eastAsia="Arial Unicode MS" w:hAnsi="Palatino Linotype" w:cs="Arial"/>
          <w:bCs/>
        </w:rPr>
        <w:t>, atendiendo el derecho accionado por el particular</w:t>
      </w:r>
      <w:r w:rsidRPr="00813B8B">
        <w:rPr>
          <w:rFonts w:ascii="Palatino Linotype" w:eastAsia="Arial Unicode MS" w:hAnsi="Palatino Linotype" w:cs="Arial"/>
          <w:bCs/>
        </w:rPr>
        <w:t>.</w:t>
      </w:r>
      <w:r w:rsidRPr="00813B8B">
        <w:rPr>
          <w:rFonts w:ascii="Palatino Linotype" w:eastAsia="Arial Unicode MS" w:hAnsi="Palatino Linotype" w:cs="Arial"/>
          <w:b/>
        </w:rPr>
        <w:t xml:space="preserve"> </w:t>
      </w:r>
    </w:p>
    <w:p w14:paraId="586815EA" w14:textId="77777777" w:rsidR="00E52ED3" w:rsidRPr="00813B8B" w:rsidRDefault="00E52ED3" w:rsidP="00E52ED3">
      <w:pPr>
        <w:spacing w:line="360" w:lineRule="auto"/>
        <w:jc w:val="both"/>
        <w:rPr>
          <w:rFonts w:ascii="Palatino Linotype" w:eastAsia="Arial Unicode MS" w:hAnsi="Palatino Linotype" w:cs="Arial"/>
          <w:b/>
        </w:rPr>
      </w:pPr>
    </w:p>
    <w:p w14:paraId="05796AC6" w14:textId="51BD45C8" w:rsidR="00E52ED3" w:rsidRPr="00813B8B" w:rsidRDefault="00E52ED3" w:rsidP="00E52ED3">
      <w:pPr>
        <w:spacing w:line="360" w:lineRule="auto"/>
        <w:jc w:val="both"/>
        <w:rPr>
          <w:rFonts w:ascii="Palatino Linotype" w:hAnsi="Palatino Linotype" w:cs="Arial"/>
        </w:rPr>
      </w:pPr>
      <w:r w:rsidRPr="00813B8B">
        <w:rPr>
          <w:rFonts w:ascii="Palatino Linotype" w:eastAsia="Arial Unicode MS" w:hAnsi="Palatino Linotype" w:cs="Arial"/>
          <w:bCs/>
        </w:rPr>
        <w:t xml:space="preserve">Inconforme con la respuesta, el ahora </w:t>
      </w:r>
      <w:r w:rsidRPr="00813B8B">
        <w:rPr>
          <w:rFonts w:ascii="Palatino Linotype" w:eastAsia="Arial Unicode MS" w:hAnsi="Palatino Linotype" w:cs="Arial"/>
          <w:b/>
        </w:rPr>
        <w:t>RECURRENTE</w:t>
      </w:r>
      <w:r w:rsidRPr="00813B8B">
        <w:rPr>
          <w:rFonts w:ascii="Palatino Linotype" w:eastAsia="Arial Unicode MS" w:hAnsi="Palatino Linotype" w:cs="Arial"/>
          <w:bCs/>
        </w:rPr>
        <w:t xml:space="preserve"> interpuso el presente recurso de revisión, </w:t>
      </w:r>
      <w:r w:rsidRPr="00813B8B">
        <w:rPr>
          <w:rFonts w:ascii="Palatino Linotype" w:eastAsia="Arial Unicode MS" w:hAnsi="Palatino Linotype" w:cs="Arial"/>
        </w:rPr>
        <w:t xml:space="preserve">con las siguientes manifestaciones </w:t>
      </w:r>
      <w:r w:rsidRPr="00813B8B">
        <w:rPr>
          <w:rFonts w:ascii="Palatino Linotype" w:eastAsia="Arial Unicode MS" w:hAnsi="Palatino Linotype" w:cs="Arial"/>
          <w:bCs/>
        </w:rPr>
        <w:t xml:space="preserve">como </w:t>
      </w:r>
      <w:r w:rsidRPr="00813B8B">
        <w:rPr>
          <w:rFonts w:ascii="Palatino Linotype" w:eastAsia="Arial Unicode MS" w:hAnsi="Palatino Linotype" w:cs="Arial"/>
        </w:rPr>
        <w:t xml:space="preserve">acto impugnado  consistente en </w:t>
      </w:r>
      <w:r w:rsidRPr="00813B8B">
        <w:rPr>
          <w:rFonts w:ascii="Palatino Linotype" w:eastAsia="Arial Unicode MS" w:hAnsi="Palatino Linotype" w:cs="Arial"/>
          <w:i/>
          <w:sz w:val="22"/>
          <w:szCs w:val="22"/>
        </w:rPr>
        <w:t xml:space="preserve">“Solicitud de más información ya que si se manejan por la OMS , mencionan otro tipo de información” </w:t>
      </w:r>
      <w:bookmarkStart w:id="5" w:name="_Hlk59993030"/>
      <w:r w:rsidRPr="00813B8B">
        <w:rPr>
          <w:rFonts w:ascii="Palatino Linotype" w:eastAsia="Arial Unicode MS" w:hAnsi="Palatino Linotype" w:cs="Arial"/>
          <w:i/>
          <w:sz w:val="22"/>
          <w:szCs w:val="22"/>
        </w:rPr>
        <w:t>(sic)</w:t>
      </w:r>
      <w:bookmarkEnd w:id="5"/>
      <w:r w:rsidRPr="00813B8B">
        <w:rPr>
          <w:rFonts w:ascii="Palatino Linotype" w:eastAsia="Arial Unicode MS" w:hAnsi="Palatino Linotype" w:cs="Arial"/>
        </w:rPr>
        <w:t xml:space="preserve">, así como, razones y motivos de inconformidad: </w:t>
      </w:r>
      <w:r w:rsidRPr="00813B8B">
        <w:rPr>
          <w:rFonts w:ascii="Palatino Linotype" w:eastAsia="Arial Unicode MS" w:hAnsi="Palatino Linotype" w:cs="Arial"/>
          <w:i/>
          <w:iCs/>
          <w:sz w:val="22"/>
          <w:szCs w:val="22"/>
        </w:rPr>
        <w:t>“</w:t>
      </w:r>
      <w:r w:rsidRPr="00813B8B">
        <w:rPr>
          <w:rFonts w:ascii="Palatino Linotype" w:hAnsi="Palatino Linotype"/>
          <w:i/>
          <w:iCs/>
          <w:color w:val="000000"/>
          <w:sz w:val="22"/>
          <w:szCs w:val="22"/>
        </w:rPr>
        <w:t>consideran efectiva hasta los 6 meses si después está la lactancia complementaria o óptima según la ley de protección a la lactancia materna, así mismo la OMS y sus recomendaciones mencionan otra postura quisiera saber la justificación y la postura con respecto a esto</w:t>
      </w:r>
      <w:r w:rsidRPr="00813B8B">
        <w:rPr>
          <w:rFonts w:ascii="Palatino Linotype" w:hAnsi="Palatino Linotype"/>
          <w:color w:val="000000"/>
          <w:sz w:val="12"/>
          <w:szCs w:val="12"/>
        </w:rPr>
        <w:t xml:space="preserve"> </w:t>
      </w:r>
      <w:r w:rsidRPr="00813B8B">
        <w:rPr>
          <w:rFonts w:ascii="Palatino Linotype" w:eastAsia="Arial Unicode MS" w:hAnsi="Palatino Linotype" w:cs="Arial"/>
          <w:i/>
          <w:sz w:val="22"/>
          <w:szCs w:val="22"/>
        </w:rPr>
        <w:t>(sic)</w:t>
      </w:r>
      <w:r w:rsidRPr="00813B8B">
        <w:rPr>
          <w:rFonts w:ascii="Palatino Linotype" w:hAnsi="Palatino Linotype"/>
          <w:color w:val="000000"/>
          <w:sz w:val="14"/>
          <w:szCs w:val="14"/>
        </w:rPr>
        <w:t xml:space="preserve">; </w:t>
      </w:r>
      <w:r w:rsidRPr="00813B8B">
        <w:rPr>
          <w:rFonts w:ascii="Palatino Linotype" w:eastAsia="Arial Unicode MS" w:hAnsi="Palatino Linotype" w:cs="Arial"/>
        </w:rPr>
        <w:t xml:space="preserve">al respecto </w:t>
      </w:r>
      <w:r w:rsidRPr="00813B8B">
        <w:rPr>
          <w:rFonts w:ascii="Palatino Linotype" w:hAnsi="Palatino Linotype"/>
          <w:color w:val="000000"/>
        </w:rPr>
        <w:t xml:space="preserve">es de señalar que </w:t>
      </w:r>
      <w:r w:rsidRPr="00813B8B">
        <w:rPr>
          <w:rFonts w:ascii="Palatino Linotype" w:hAnsi="Palatino Linotype" w:cs="Arial"/>
        </w:rPr>
        <w:t xml:space="preserve">este Instituto observa que se trata de una petición adicional o </w:t>
      </w:r>
      <w:r w:rsidRPr="00813B8B">
        <w:rPr>
          <w:rFonts w:ascii="Palatino Linotype" w:hAnsi="Palatino Linotype" w:cs="Arial"/>
          <w:i/>
        </w:rPr>
        <w:t>plus petitio</w:t>
      </w:r>
      <w:r w:rsidRPr="00813B8B">
        <w:rPr>
          <w:rFonts w:ascii="Palatino Linotype" w:hAnsi="Palatino Linotype" w:cs="Arial"/>
        </w:rPr>
        <w:t xml:space="preserve">, en relación a la solicitud de información </w:t>
      </w:r>
      <w:r w:rsidR="00B97505" w:rsidRPr="00813B8B">
        <w:rPr>
          <w:rFonts w:ascii="Palatino Linotype" w:hAnsi="Palatino Linotype" w:cs="Arial"/>
        </w:rPr>
        <w:t>inicial</w:t>
      </w:r>
      <w:r w:rsidR="004A0528" w:rsidRPr="00813B8B">
        <w:rPr>
          <w:rFonts w:ascii="Palatino Linotype" w:hAnsi="Palatino Linotype" w:cs="Arial"/>
        </w:rPr>
        <w:t xml:space="preserve">, que es a través de la interposición del recurso que requiere la justificación de por qué </w:t>
      </w:r>
      <w:r w:rsidR="002D7482" w:rsidRPr="00813B8B">
        <w:rPr>
          <w:rFonts w:ascii="Palatino Linotype" w:hAnsi="Palatino Linotype" w:cs="Arial"/>
        </w:rPr>
        <w:t>hasta</w:t>
      </w:r>
      <w:r w:rsidR="004A0528" w:rsidRPr="00813B8B">
        <w:rPr>
          <w:rFonts w:ascii="Palatino Linotype" w:hAnsi="Palatino Linotype" w:cs="Arial"/>
        </w:rPr>
        <w:t xml:space="preserve"> los 6 meses, ya </w:t>
      </w:r>
      <w:r w:rsidR="002D7482" w:rsidRPr="00813B8B">
        <w:rPr>
          <w:rFonts w:ascii="Palatino Linotype" w:hAnsi="Palatino Linotype" w:cs="Arial"/>
        </w:rPr>
        <w:t>que de acuerdo a normativa adicional se desprende más tiempo, no obstante dichas razones o motivos resultan improcedentes; sirve de sustento a lo anterior el siguiente criterio emitido por el Instituto Nacional que prevé:</w:t>
      </w:r>
      <w:r w:rsidR="00B97505" w:rsidRPr="00813B8B">
        <w:rPr>
          <w:rFonts w:ascii="Palatino Linotype" w:hAnsi="Palatino Linotype" w:cs="Arial"/>
        </w:rPr>
        <w:t>.</w:t>
      </w:r>
    </w:p>
    <w:p w14:paraId="72CAAE92" w14:textId="77777777" w:rsidR="004A0528" w:rsidRPr="00813B8B" w:rsidRDefault="004A0528" w:rsidP="004A0528">
      <w:pPr>
        <w:ind w:left="851" w:right="899"/>
        <w:jc w:val="both"/>
        <w:rPr>
          <w:rFonts w:ascii="Palatino Linotype" w:hAnsi="Palatino Linotype" w:cs="Arial"/>
          <w:i/>
          <w:sz w:val="22"/>
          <w:lang w:eastAsia="es-MX"/>
        </w:rPr>
      </w:pPr>
      <w:r w:rsidRPr="00813B8B">
        <w:rPr>
          <w:rFonts w:ascii="Palatino Linotype" w:hAnsi="Palatino Linotype" w:cs="Arial"/>
          <w:i/>
          <w:sz w:val="22"/>
          <w:lang w:eastAsia="es-MX"/>
        </w:rPr>
        <w:t>Es improcedente ampliar las solicitudes de acceso a información, a través de la interposición del recurso de revisión.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64981956" w14:textId="77777777" w:rsidR="004A0528" w:rsidRPr="00813B8B" w:rsidRDefault="004A0528" w:rsidP="004A0528">
      <w:pPr>
        <w:ind w:left="851" w:right="899"/>
        <w:jc w:val="both"/>
        <w:rPr>
          <w:rFonts w:ascii="Palatino Linotype" w:hAnsi="Palatino Linotype" w:cs="Arial"/>
          <w:i/>
          <w:sz w:val="22"/>
          <w:lang w:eastAsia="es-MX"/>
        </w:rPr>
      </w:pPr>
    </w:p>
    <w:p w14:paraId="2EE2CDE3" w14:textId="77777777" w:rsidR="004A0528" w:rsidRPr="00813B8B" w:rsidRDefault="004A0528" w:rsidP="004A0528">
      <w:pPr>
        <w:ind w:left="851" w:right="899"/>
        <w:jc w:val="both"/>
        <w:rPr>
          <w:rFonts w:ascii="Palatino Linotype" w:hAnsi="Palatino Linotype" w:cs="Arial"/>
          <w:i/>
          <w:sz w:val="22"/>
          <w:lang w:eastAsia="es-MX"/>
        </w:rPr>
      </w:pPr>
      <w:r w:rsidRPr="00813B8B">
        <w:rPr>
          <w:rFonts w:ascii="Palatino Linotype" w:hAnsi="Palatino Linotype" w:cs="Arial"/>
          <w:i/>
          <w:sz w:val="22"/>
          <w:lang w:eastAsia="es-MX"/>
        </w:rPr>
        <w:t>Resoluciones:</w:t>
      </w:r>
    </w:p>
    <w:p w14:paraId="4E0145D8" w14:textId="77777777" w:rsidR="004A0528" w:rsidRPr="00813B8B" w:rsidRDefault="004A0528" w:rsidP="004A0528">
      <w:pPr>
        <w:pStyle w:val="Prrafodelista"/>
        <w:numPr>
          <w:ilvl w:val="0"/>
          <w:numId w:val="12"/>
        </w:numPr>
        <w:spacing w:before="120" w:after="120"/>
        <w:ind w:left="851" w:right="899" w:firstLine="0"/>
        <w:jc w:val="both"/>
        <w:rPr>
          <w:rFonts w:ascii="Palatino Linotype" w:hAnsi="Palatino Linotype" w:cs="Arial"/>
          <w:i/>
          <w:sz w:val="22"/>
          <w:lang w:eastAsia="es-MX"/>
        </w:rPr>
      </w:pPr>
      <w:r w:rsidRPr="00813B8B">
        <w:rPr>
          <w:rFonts w:ascii="Palatino Linotype" w:hAnsi="Palatino Linotype" w:cs="Arial"/>
          <w:i/>
          <w:sz w:val="22"/>
          <w:lang w:eastAsia="es-MX"/>
        </w:rPr>
        <w:lastRenderedPageBreak/>
        <w:t>RRA 0196/16. Secretaría de Agricultura, Ganadería, Desarrollo Rural, Pesca y Alimentación. 13 de julio de 2016. Por unanimidad. Comisionado Ponente Joel Salas Suárez.</w:t>
      </w:r>
    </w:p>
    <w:p w14:paraId="21E15B25" w14:textId="77777777" w:rsidR="004A0528" w:rsidRPr="00813B8B" w:rsidRDefault="004A0528" w:rsidP="004A0528">
      <w:pPr>
        <w:pStyle w:val="Prrafodelista"/>
        <w:numPr>
          <w:ilvl w:val="0"/>
          <w:numId w:val="12"/>
        </w:numPr>
        <w:spacing w:before="120" w:after="120"/>
        <w:ind w:left="851" w:right="899" w:firstLine="0"/>
        <w:jc w:val="both"/>
        <w:rPr>
          <w:rFonts w:ascii="Palatino Linotype" w:hAnsi="Palatino Linotype" w:cs="Arial"/>
          <w:i/>
          <w:sz w:val="22"/>
          <w:lang w:eastAsia="es-MX"/>
        </w:rPr>
      </w:pPr>
      <w:r w:rsidRPr="00813B8B">
        <w:rPr>
          <w:rFonts w:ascii="Palatino Linotype" w:hAnsi="Palatino Linotype" w:cs="Arial"/>
          <w:i/>
          <w:sz w:val="22"/>
          <w:lang w:eastAsia="es-MX"/>
        </w:rPr>
        <w:t>RRA 0130/16. Comisión Nacional del Agua. 09 de agosto de 2016. Por unanimidad. Comisionado Ponente María Patricia Kurczyn Villalobos.</w:t>
      </w:r>
    </w:p>
    <w:p w14:paraId="3CB1B163" w14:textId="77777777" w:rsidR="002D7482" w:rsidRPr="00813B8B" w:rsidRDefault="004A0528" w:rsidP="009779A3">
      <w:pPr>
        <w:pStyle w:val="Prrafodelista"/>
        <w:numPr>
          <w:ilvl w:val="0"/>
          <w:numId w:val="12"/>
        </w:numPr>
        <w:pBdr>
          <w:bottom w:val="single" w:sz="12" w:space="1" w:color="auto"/>
        </w:pBdr>
        <w:tabs>
          <w:tab w:val="left" w:pos="7830"/>
        </w:tabs>
        <w:autoSpaceDE w:val="0"/>
        <w:autoSpaceDN w:val="0"/>
        <w:adjustRightInd w:val="0"/>
        <w:spacing w:before="120" w:after="120" w:line="360" w:lineRule="auto"/>
        <w:ind w:left="851" w:right="899" w:firstLine="0"/>
        <w:jc w:val="both"/>
        <w:rPr>
          <w:rFonts w:ascii="Palatino Linotype" w:hAnsi="Palatino Linotype" w:cs="Arial"/>
        </w:rPr>
      </w:pPr>
      <w:r w:rsidRPr="00813B8B">
        <w:rPr>
          <w:rFonts w:ascii="Palatino Linotype" w:hAnsi="Palatino Linotype" w:cs="Arial"/>
          <w:i/>
          <w:sz w:val="22"/>
          <w:lang w:eastAsia="es-MX"/>
        </w:rPr>
        <w:t>RRA 0342/16. Colegio de Bachilleres. 24 de agosto de 2016. Por unanimidad. Comisionada Ponente Ximena Puente de la Mora.</w:t>
      </w:r>
    </w:p>
    <w:p w14:paraId="499B7FAB" w14:textId="18739168" w:rsidR="00E52ED3" w:rsidRPr="00813B8B" w:rsidRDefault="002D7482" w:rsidP="002D7482">
      <w:pPr>
        <w:pBdr>
          <w:bottom w:val="single" w:sz="12" w:space="1" w:color="auto"/>
        </w:pBdr>
        <w:tabs>
          <w:tab w:val="left" w:pos="7830"/>
        </w:tabs>
        <w:autoSpaceDE w:val="0"/>
        <w:autoSpaceDN w:val="0"/>
        <w:adjustRightInd w:val="0"/>
        <w:spacing w:before="120" w:after="120" w:line="360" w:lineRule="auto"/>
        <w:ind w:right="49"/>
        <w:jc w:val="both"/>
        <w:rPr>
          <w:rFonts w:ascii="Palatino Linotype" w:hAnsi="Palatino Linotype" w:cs="Arial"/>
        </w:rPr>
      </w:pPr>
      <w:r w:rsidRPr="00813B8B">
        <w:rPr>
          <w:rFonts w:ascii="Palatino Linotype" w:hAnsi="Palatino Linotype" w:cs="Arial"/>
        </w:rPr>
        <w:t xml:space="preserve">No obstante, </w:t>
      </w:r>
      <w:r w:rsidR="00E52ED3" w:rsidRPr="00813B8B">
        <w:rPr>
          <w:rFonts w:ascii="Palatino Linotype" w:hAnsi="Palatino Linotype" w:cs="Arial"/>
          <w:b/>
        </w:rPr>
        <w:t xml:space="preserve">EL SUJETO OBLIGADO </w:t>
      </w:r>
      <w:r w:rsidRPr="00813B8B">
        <w:rPr>
          <w:rFonts w:ascii="Palatino Linotype" w:hAnsi="Palatino Linotype" w:cs="Arial"/>
        </w:rPr>
        <w:t>a través del informe justificado</w:t>
      </w:r>
      <w:r w:rsidRPr="00813B8B">
        <w:rPr>
          <w:rFonts w:ascii="Palatino Linotype" w:hAnsi="Palatino Linotype" w:cs="Arial"/>
          <w:b/>
        </w:rPr>
        <w:t xml:space="preserve"> </w:t>
      </w:r>
      <w:r w:rsidR="00E52ED3" w:rsidRPr="00813B8B">
        <w:rPr>
          <w:rFonts w:ascii="Palatino Linotype" w:hAnsi="Palatino Linotype" w:cs="Arial"/>
          <w:bCs/>
        </w:rPr>
        <w:t>medularmente</w:t>
      </w:r>
      <w:r w:rsidR="00E52ED3" w:rsidRPr="00813B8B">
        <w:rPr>
          <w:rFonts w:ascii="Palatino Linotype" w:hAnsi="Palatino Linotype" w:cs="Arial"/>
        </w:rPr>
        <w:t xml:space="preserve"> ratificó su respuesta inicial, donde le informa al </w:t>
      </w:r>
      <w:r w:rsidR="00E52ED3" w:rsidRPr="00813B8B">
        <w:rPr>
          <w:rFonts w:ascii="Palatino Linotype" w:hAnsi="Palatino Linotype" w:cs="Arial"/>
          <w:b/>
          <w:bCs/>
        </w:rPr>
        <w:t>RECURRENTE</w:t>
      </w:r>
      <w:r w:rsidR="00E52ED3" w:rsidRPr="00813B8B">
        <w:rPr>
          <w:rFonts w:ascii="Palatino Linotype" w:hAnsi="Palatino Linotype" w:cs="Arial"/>
        </w:rPr>
        <w:t xml:space="preserve"> que efectivamente el ISSEMYM cataloga a las mujeres en lactancia a mantenerse en resguardo durante los siguientes periodos: 3 meses con la mitad de sueldo y 6 meses sin el goce de sueldo, además le hacen de conocimiento que el podrá hacer uso de dos descansos extraordinarios al día, de media hora cada uno para la alimentación del menor, para mayor referencia se inserta una imagen del informe justificado: </w:t>
      </w:r>
    </w:p>
    <w:p w14:paraId="7AABBBCD" w14:textId="77777777" w:rsidR="00E52ED3" w:rsidRPr="00813B8B" w:rsidRDefault="00E52ED3" w:rsidP="00E52ED3">
      <w:pPr>
        <w:spacing w:line="360" w:lineRule="auto"/>
        <w:jc w:val="both"/>
        <w:rPr>
          <w:rFonts w:ascii="Palatino Linotype" w:hAnsi="Palatino Linotype" w:cs="Arial"/>
        </w:rPr>
      </w:pPr>
    </w:p>
    <w:p w14:paraId="6984505F" w14:textId="1C825036" w:rsidR="00231D04" w:rsidRPr="00813B8B" w:rsidRDefault="00E52ED3" w:rsidP="00E52ED3">
      <w:pPr>
        <w:spacing w:line="360" w:lineRule="auto"/>
        <w:jc w:val="center"/>
        <w:rPr>
          <w:rFonts w:ascii="Palatino Linotype" w:hAnsi="Palatino Linotype" w:cs="Arial"/>
        </w:rPr>
      </w:pPr>
      <w:r w:rsidRPr="00813B8B">
        <w:rPr>
          <w:noProof/>
          <w:lang w:val="es-ES"/>
        </w:rPr>
        <w:lastRenderedPageBreak/>
        <mc:AlternateContent>
          <mc:Choice Requires="wps">
            <w:drawing>
              <wp:anchor distT="0" distB="0" distL="114300" distR="114300" simplePos="0" relativeHeight="251660288" behindDoc="0" locked="0" layoutInCell="1" allowOverlap="1" wp14:anchorId="479F13E0" wp14:editId="5EE90A27">
                <wp:simplePos x="0" y="0"/>
                <wp:positionH relativeFrom="column">
                  <wp:posOffset>350575</wp:posOffset>
                </wp:positionH>
                <wp:positionV relativeFrom="paragraph">
                  <wp:posOffset>1386564</wp:posOffset>
                </wp:positionV>
                <wp:extent cx="2838298" cy="555955"/>
                <wp:effectExtent l="0" t="0" r="19685" b="15875"/>
                <wp:wrapNone/>
                <wp:docPr id="13" name="Rectángulo 13"/>
                <wp:cNvGraphicFramePr/>
                <a:graphic xmlns:a="http://schemas.openxmlformats.org/drawingml/2006/main">
                  <a:graphicData uri="http://schemas.microsoft.com/office/word/2010/wordprocessingShape">
                    <wps:wsp>
                      <wps:cNvSpPr/>
                      <wps:spPr>
                        <a:xfrm>
                          <a:off x="0" y="0"/>
                          <a:ext cx="2838298" cy="555955"/>
                        </a:xfrm>
                        <a:prstGeom prst="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765E7" id="Rectángulo 13" o:spid="_x0000_s1026" style="position:absolute;margin-left:27.6pt;margin-top:109.2pt;width:223.5pt;height:4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" filled="f" strokecolor="#c0504d" strokeweight="2pt"/>
            </w:pict>
          </mc:Fallback>
        </mc:AlternateContent>
      </w:r>
      <w:r w:rsidRPr="00813B8B">
        <w:rPr>
          <w:noProof/>
          <w:lang w:val="es-ES"/>
        </w:rPr>
        <w:drawing>
          <wp:inline distT="0" distB="0" distL="0" distR="0" wp14:anchorId="37FA8294" wp14:editId="42B52831">
            <wp:extent cx="5083786" cy="3037398"/>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734" t="26263" r="21915" b="25642"/>
                    <a:stretch/>
                  </pic:blipFill>
                  <pic:spPr bwMode="auto">
                    <a:xfrm>
                      <a:off x="0" y="0"/>
                      <a:ext cx="5133305" cy="306698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035AD24" w14:textId="77777777" w:rsidR="00231D04" w:rsidRPr="00813B8B" w:rsidRDefault="00231D04" w:rsidP="00231D04">
      <w:pPr>
        <w:spacing w:line="360" w:lineRule="auto"/>
        <w:jc w:val="center"/>
        <w:rPr>
          <w:rFonts w:ascii="Palatino Linotype" w:hAnsi="Palatino Linotype"/>
          <w:sz w:val="28"/>
          <w:szCs w:val="28"/>
          <w:lang w:val="es-ES"/>
        </w:rPr>
      </w:pPr>
    </w:p>
    <w:p w14:paraId="163FFB4C" w14:textId="68ACB0B9" w:rsidR="00231D04" w:rsidRPr="00813B8B" w:rsidRDefault="00231D04" w:rsidP="00231D04">
      <w:pPr>
        <w:spacing w:line="360" w:lineRule="auto"/>
        <w:jc w:val="both"/>
        <w:rPr>
          <w:rFonts w:ascii="Palatino Linotype" w:hAnsi="Palatino Linotype"/>
          <w:lang w:val="es-ES"/>
        </w:rPr>
      </w:pPr>
      <w:r w:rsidRPr="00813B8B">
        <w:rPr>
          <w:rFonts w:ascii="Palatino Linotype" w:hAnsi="Palatino Linotype"/>
          <w:lang w:val="es-ES"/>
        </w:rPr>
        <w:t xml:space="preserve">De lo anterior se advierte que </w:t>
      </w:r>
      <w:r w:rsidR="00B97505" w:rsidRPr="00813B8B">
        <w:rPr>
          <w:rFonts w:ascii="Palatino Linotype" w:hAnsi="Palatino Linotype"/>
          <w:lang w:val="es-ES"/>
        </w:rPr>
        <w:t>el ISSEMYM</w:t>
      </w:r>
      <w:r w:rsidR="004A0528" w:rsidRPr="00813B8B">
        <w:rPr>
          <w:rFonts w:ascii="Palatino Linotype" w:hAnsi="Palatino Linotype"/>
          <w:lang w:val="es-ES"/>
        </w:rPr>
        <w:t xml:space="preserve">, contrario por lo manifestado por la parte solicitante, </w:t>
      </w:r>
      <w:r w:rsidR="00B97505" w:rsidRPr="00813B8B">
        <w:rPr>
          <w:rFonts w:ascii="Palatino Linotype" w:hAnsi="Palatino Linotype"/>
          <w:lang w:val="es-ES"/>
        </w:rPr>
        <w:t xml:space="preserve">si considera a las mujeres en los primeros seis meses de lactancia como un grupo vulnerable, que a su vez los primeros tres meses gozaran con la mitad de sueldo mensual y seis meses sin sueldo </w:t>
      </w:r>
      <w:r w:rsidRPr="00813B8B">
        <w:rPr>
          <w:rFonts w:ascii="Palatino Linotype" w:hAnsi="Palatino Linotype"/>
          <w:lang w:val="es-ES"/>
        </w:rPr>
        <w:t xml:space="preserve">; por consiguiente </w:t>
      </w:r>
      <w:r w:rsidRPr="00813B8B">
        <w:rPr>
          <w:rFonts w:ascii="Palatino Linotype" w:hAnsi="Palatino Linotype"/>
          <w:b/>
          <w:bCs/>
          <w:lang w:val="es-ES"/>
        </w:rPr>
        <w:t>EL</w:t>
      </w:r>
      <w:r w:rsidRPr="00813B8B">
        <w:rPr>
          <w:rFonts w:ascii="Palatino Linotype" w:hAnsi="Palatino Linotype"/>
          <w:lang w:val="es-ES"/>
        </w:rPr>
        <w:t xml:space="preserve"> </w:t>
      </w:r>
      <w:r w:rsidRPr="00813B8B">
        <w:rPr>
          <w:rFonts w:ascii="Palatino Linotype" w:hAnsi="Palatino Linotype"/>
          <w:b/>
          <w:lang w:val="es-ES"/>
        </w:rPr>
        <w:t>SUJETO OBLIGADO</w:t>
      </w:r>
      <w:r w:rsidRPr="00813B8B">
        <w:rPr>
          <w:rFonts w:ascii="Palatino Linotype" w:hAnsi="Palatino Linotype"/>
          <w:lang w:val="es-ES"/>
        </w:rPr>
        <w:t xml:space="preserve"> atendió y otorgó respuesta a la información presentada por el particular, dentro de la temporalidad concedida, toda vez que dentro del plazo de quince días hábiles previsto en la Ley de Transparencia aplicable en la materia, notificó la respuesta conducente conforme a lo previsto en los artículos 4, párrafo segundo; 12, segundo párrafo; 163, párrafo primero y 166 primer párrafo; de la Ley de Transparencia y Acceso a la Información Pública de la entidad, que ordenan: </w:t>
      </w:r>
    </w:p>
    <w:p w14:paraId="479236F4" w14:textId="77777777" w:rsidR="00231D04" w:rsidRPr="00813B8B" w:rsidRDefault="00231D04" w:rsidP="00231D04">
      <w:pPr>
        <w:autoSpaceDE w:val="0"/>
        <w:autoSpaceDN w:val="0"/>
        <w:adjustRightInd w:val="0"/>
        <w:spacing w:line="360" w:lineRule="auto"/>
        <w:ind w:right="49"/>
        <w:jc w:val="both"/>
        <w:rPr>
          <w:rFonts w:ascii="Palatino Linotype" w:hAnsi="Palatino Linotype"/>
          <w:lang w:val="es-ES"/>
        </w:rPr>
      </w:pPr>
    </w:p>
    <w:p w14:paraId="4F5312F8" w14:textId="77777777" w:rsidR="00231D04" w:rsidRPr="00813B8B" w:rsidRDefault="00231D04" w:rsidP="00231D04">
      <w:pPr>
        <w:spacing w:line="360" w:lineRule="auto"/>
        <w:jc w:val="both"/>
        <w:rPr>
          <w:rFonts w:ascii="Palatino Linotype" w:hAnsi="Palatino Linotype" w:cs="Arial"/>
          <w:bCs/>
          <w:szCs w:val="22"/>
          <w:lang w:val="es-ES"/>
        </w:rPr>
      </w:pPr>
      <w:r w:rsidRPr="00813B8B">
        <w:rPr>
          <w:rFonts w:ascii="Palatino Linotype" w:hAnsi="Palatino Linotype" w:cs="Arial"/>
          <w:bCs/>
          <w:szCs w:val="22"/>
          <w:lang w:val="es-ES"/>
        </w:rPr>
        <w:lastRenderedPageBreak/>
        <w:t xml:space="preserve">Aunado a lo anterior, es importante señalar que este Instituto considera que, al haber existido un pronunciamiento por parte del </w:t>
      </w:r>
      <w:r w:rsidRPr="00813B8B">
        <w:rPr>
          <w:rFonts w:ascii="Palatino Linotype" w:hAnsi="Palatino Linotype" w:cs="Arial"/>
          <w:b/>
          <w:bCs/>
          <w:szCs w:val="22"/>
          <w:lang w:val="es-ES"/>
        </w:rPr>
        <w:t>SUJETO OBLIGADO</w:t>
      </w:r>
      <w:r w:rsidRPr="00813B8B">
        <w:rPr>
          <w:rFonts w:ascii="Palatino Linotype" w:hAnsi="Palatino Linotype" w:cs="Arial"/>
          <w:bCs/>
          <w:szCs w:val="22"/>
          <w:lang w:val="es-ES"/>
        </w:rPr>
        <w:t xml:space="preserve">, </w:t>
      </w:r>
      <w:r w:rsidRPr="00813B8B">
        <w:rPr>
          <w:rFonts w:ascii="Palatino Linotype" w:hAnsi="Palatino Linotype"/>
        </w:rPr>
        <w:t>a fin de dar respuesta a la solicitud planteada,</w:t>
      </w:r>
      <w:r w:rsidRPr="00813B8B">
        <w:rPr>
          <w:rFonts w:ascii="Palatino Linotype" w:hAnsi="Palatino Linotype" w:cs="Arial"/>
          <w:bCs/>
          <w:szCs w:val="22"/>
          <w:lang w:val="es-ES"/>
        </w:rPr>
        <w:t xml:space="preserve"> no está facultado para manifestarse sobre la veracidad de la misma, pues no existe precepto legal alguno en la Ley de la materia que lo faculte para que vía recurso de revisión pueda pronunciarse al respecto. </w:t>
      </w:r>
    </w:p>
    <w:p w14:paraId="410B9640" w14:textId="77777777" w:rsidR="00231D04" w:rsidRPr="00813B8B" w:rsidRDefault="00231D04" w:rsidP="00231D04">
      <w:pPr>
        <w:spacing w:line="360" w:lineRule="auto"/>
        <w:jc w:val="both"/>
        <w:rPr>
          <w:rFonts w:ascii="Palatino Linotype" w:hAnsi="Palatino Linotype" w:cs="Arial"/>
          <w:bCs/>
          <w:sz w:val="16"/>
          <w:szCs w:val="16"/>
          <w:lang w:val="es-ES"/>
        </w:rPr>
      </w:pPr>
    </w:p>
    <w:p w14:paraId="748FED23" w14:textId="77777777" w:rsidR="00231D04" w:rsidRPr="00813B8B" w:rsidRDefault="00231D04" w:rsidP="00231D04">
      <w:pPr>
        <w:spacing w:line="360" w:lineRule="auto"/>
        <w:jc w:val="both"/>
        <w:rPr>
          <w:rFonts w:ascii="Palatino Linotype" w:hAnsi="Palatino Linotype" w:cs="Arial"/>
          <w:bCs/>
          <w:szCs w:val="22"/>
          <w:lang w:val="es-ES"/>
        </w:rPr>
      </w:pPr>
      <w:r w:rsidRPr="00813B8B">
        <w:rPr>
          <w:rFonts w:ascii="Palatino Linotype" w:hAnsi="Palatino Linotype" w:cs="Arial"/>
          <w:bCs/>
          <w:szCs w:val="22"/>
          <w:lang w:val="es-ES"/>
        </w:rPr>
        <w:t>Sirve de apoyo a lo anterior, por analogía el criterio 31-10 emitido por el entonces Instituto Federal de Acceso a la Información ahora Instituto Nacional de Transparencia, Acceso a la Información y Protección de Datos Personales (INAI) que a la letra dice:</w:t>
      </w:r>
    </w:p>
    <w:p w14:paraId="50895A64" w14:textId="77777777" w:rsidR="00231D04" w:rsidRPr="00813B8B" w:rsidRDefault="00231D04" w:rsidP="00231D04">
      <w:pPr>
        <w:tabs>
          <w:tab w:val="left" w:pos="1140"/>
        </w:tabs>
        <w:jc w:val="both"/>
        <w:rPr>
          <w:rFonts w:ascii="Palatino Linotype" w:hAnsi="Palatino Linotype" w:cs="Arial"/>
          <w:bCs/>
          <w:szCs w:val="22"/>
          <w:lang w:val="es-ES"/>
        </w:rPr>
      </w:pPr>
      <w:r w:rsidRPr="00813B8B">
        <w:rPr>
          <w:rFonts w:ascii="Palatino Linotype" w:hAnsi="Palatino Linotype" w:cs="Arial"/>
          <w:bCs/>
          <w:szCs w:val="22"/>
          <w:lang w:val="es-ES"/>
        </w:rPr>
        <w:tab/>
      </w:r>
    </w:p>
    <w:p w14:paraId="405D7FC7" w14:textId="77777777" w:rsidR="00231D04" w:rsidRPr="00813B8B" w:rsidRDefault="00231D04" w:rsidP="00231D04">
      <w:pPr>
        <w:tabs>
          <w:tab w:val="left" w:pos="709"/>
        </w:tabs>
        <w:ind w:left="851" w:right="899"/>
        <w:jc w:val="both"/>
        <w:rPr>
          <w:rFonts w:ascii="Palatino Linotype" w:hAnsi="Palatino Linotype" w:cs="Arial"/>
          <w:b/>
          <w:bCs/>
          <w:i/>
          <w:sz w:val="22"/>
          <w:szCs w:val="22"/>
          <w:lang w:val="es-ES"/>
        </w:rPr>
      </w:pPr>
      <w:r w:rsidRPr="00813B8B">
        <w:rPr>
          <w:rFonts w:ascii="Palatino Linotype" w:hAnsi="Palatino Linotype" w:cs="Arial"/>
          <w:b/>
          <w:bCs/>
          <w:i/>
          <w:sz w:val="22"/>
          <w:szCs w:val="22"/>
          <w:lang w:val="es-ES"/>
        </w:rPr>
        <w:t>“El Instituto Federal de Acceso a la Información y Protección de Datos no cuenta con facultades para pronunciarse respecto de la veracidad de los documentos proporcionados por los sujetos obligados</w:t>
      </w:r>
      <w:r w:rsidRPr="00813B8B">
        <w:rPr>
          <w:rFonts w:ascii="Palatino Linotype" w:hAnsi="Palatino Linotype" w:cs="Arial"/>
          <w:bCs/>
          <w:i/>
          <w:sz w:val="22"/>
          <w:szCs w:val="22"/>
          <w:lang w:val="es-E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813B8B">
        <w:rPr>
          <w:rFonts w:ascii="Palatino Linotype" w:hAnsi="Palatino Linotype" w:cs="Arial"/>
          <w:b/>
          <w:bCs/>
          <w:i/>
          <w:sz w:val="22"/>
          <w:szCs w:val="22"/>
          <w:lang w:val="es-ES"/>
        </w:rPr>
        <w:t>”</w:t>
      </w:r>
    </w:p>
    <w:p w14:paraId="5DFBB9C7" w14:textId="77777777" w:rsidR="00231D04" w:rsidRPr="00813B8B" w:rsidRDefault="00231D04" w:rsidP="00231D04">
      <w:pPr>
        <w:tabs>
          <w:tab w:val="left" w:pos="1140"/>
        </w:tabs>
        <w:jc w:val="both"/>
        <w:rPr>
          <w:rFonts w:ascii="Palatino Linotype" w:hAnsi="Palatino Linotype" w:cs="Arial"/>
          <w:bCs/>
          <w:szCs w:val="22"/>
          <w:lang w:val="es-ES"/>
        </w:rPr>
      </w:pPr>
    </w:p>
    <w:p w14:paraId="57FA135F" w14:textId="4AAA7F42" w:rsidR="00231D04" w:rsidRPr="00813B8B" w:rsidRDefault="00231D04" w:rsidP="00B97505">
      <w:pPr>
        <w:spacing w:line="360" w:lineRule="auto"/>
        <w:jc w:val="both"/>
        <w:rPr>
          <w:rFonts w:ascii="Palatino Linotype" w:eastAsia="Arial Unicode MS" w:hAnsi="Palatino Linotype" w:cs="Arial"/>
          <w:lang w:val="es-ES"/>
        </w:rPr>
      </w:pPr>
      <w:r w:rsidRPr="00813B8B">
        <w:rPr>
          <w:rFonts w:ascii="Palatino Linotype" w:hAnsi="Palatino Linotype" w:cs="Arial"/>
          <w:lang w:val="es-ES" w:eastAsia="es-MX"/>
        </w:rPr>
        <w:t>Por lo tanto, bajo los principios de certeza, eficacia y objetividad, establecidos en el artículo 9 de la Ley de Transparencia y Acceso a la Información Pública del Estado de México y Municipios, este Instituto como Órgano Garante</w:t>
      </w:r>
      <w:r w:rsidR="004A0528" w:rsidRPr="00813B8B">
        <w:rPr>
          <w:rFonts w:ascii="Palatino Linotype" w:hAnsi="Palatino Linotype" w:cs="Arial"/>
          <w:lang w:val="es-ES" w:eastAsia="es-MX"/>
        </w:rPr>
        <w:t xml:space="preserve"> determina que se atendió el derecho accionado por el particular</w:t>
      </w:r>
      <w:r w:rsidRPr="00813B8B">
        <w:rPr>
          <w:rFonts w:ascii="Palatino Linotype" w:hAnsi="Palatino Linotype" w:cs="Arial"/>
          <w:lang w:val="es-ES" w:eastAsia="es-MX"/>
        </w:rPr>
        <w:t xml:space="preserve">. </w:t>
      </w:r>
    </w:p>
    <w:p w14:paraId="591C36C3" w14:textId="77777777" w:rsidR="00431D6C" w:rsidRPr="00813B8B" w:rsidRDefault="00431D6C" w:rsidP="00431D6C">
      <w:pPr>
        <w:spacing w:line="360" w:lineRule="auto"/>
        <w:jc w:val="both"/>
        <w:rPr>
          <w:rFonts w:ascii="Palatino Linotype" w:hAnsi="Palatino Linotype" w:cs="Arial"/>
        </w:rPr>
      </w:pPr>
    </w:p>
    <w:p w14:paraId="3070554C" w14:textId="2CC4D81A" w:rsidR="00231D04" w:rsidRPr="00813B8B" w:rsidRDefault="00231D04" w:rsidP="00231D04">
      <w:pPr>
        <w:spacing w:line="360" w:lineRule="auto"/>
        <w:jc w:val="both"/>
        <w:rPr>
          <w:rFonts w:ascii="Palatino Linotype" w:eastAsia="Calibri" w:hAnsi="Palatino Linotype"/>
          <w:b/>
          <w:lang w:val="es-ES"/>
        </w:rPr>
      </w:pPr>
      <w:r w:rsidRPr="00813B8B">
        <w:rPr>
          <w:rFonts w:ascii="Palatino Linotype" w:eastAsia="Calibri" w:hAnsi="Palatino Linotype"/>
          <w:lang w:val="es-ES"/>
        </w:rPr>
        <w:t xml:space="preserve">Por lo anterior, se considera que las </w:t>
      </w:r>
      <w:r w:rsidRPr="00813B8B">
        <w:rPr>
          <w:rFonts w:ascii="Palatino Linotype" w:hAnsi="Palatino Linotype" w:cs="Arial"/>
          <w:lang w:val="es-ES"/>
        </w:rPr>
        <w:t xml:space="preserve">razones o motivos de inconformidad planteadas por </w:t>
      </w:r>
      <w:r w:rsidRPr="00813B8B">
        <w:rPr>
          <w:rFonts w:ascii="Palatino Linotype" w:hAnsi="Palatino Linotype" w:cs="Arial"/>
          <w:b/>
          <w:lang w:val="es-ES"/>
        </w:rPr>
        <w:t>EL RECURRENTE,</w:t>
      </w:r>
      <w:r w:rsidRPr="00813B8B">
        <w:rPr>
          <w:rFonts w:ascii="Palatino Linotype" w:hAnsi="Palatino Linotype"/>
          <w:b/>
          <w:lang w:val="es-ES"/>
        </w:rPr>
        <w:t xml:space="preserve"> </w:t>
      </w:r>
      <w:r w:rsidRPr="00813B8B">
        <w:rPr>
          <w:rFonts w:ascii="Palatino Linotype" w:hAnsi="Palatino Linotype" w:cs="Arial"/>
          <w:lang w:val="es-ES"/>
        </w:rPr>
        <w:t xml:space="preserve">resultan </w:t>
      </w:r>
      <w:r w:rsidRPr="00813B8B">
        <w:rPr>
          <w:rFonts w:ascii="Palatino Linotype" w:hAnsi="Palatino Linotype" w:cs="Arial"/>
          <w:b/>
          <w:lang w:val="es-ES"/>
        </w:rPr>
        <w:t>infundadas</w:t>
      </w:r>
      <w:r w:rsidRPr="00813B8B">
        <w:rPr>
          <w:rFonts w:ascii="Palatino Linotype" w:hAnsi="Palatino Linotype" w:cs="Arial"/>
          <w:lang w:val="es-ES"/>
        </w:rPr>
        <w:t>;</w:t>
      </w:r>
      <w:r w:rsidRPr="00813B8B">
        <w:rPr>
          <w:rFonts w:ascii="Palatino Linotype" w:eastAsia="Calibri" w:hAnsi="Palatino Linotype"/>
          <w:lang w:val="es-ES"/>
        </w:rPr>
        <w:t xml:space="preserve"> en consecuencia, este Órgano Garante determina </w:t>
      </w:r>
      <w:r w:rsidRPr="00813B8B">
        <w:rPr>
          <w:rFonts w:ascii="Palatino Linotype" w:eastAsia="Calibri" w:hAnsi="Palatino Linotype"/>
          <w:b/>
          <w:lang w:val="es-ES"/>
        </w:rPr>
        <w:t xml:space="preserve">CONFIRMAR </w:t>
      </w:r>
      <w:r w:rsidRPr="00813B8B">
        <w:rPr>
          <w:rFonts w:ascii="Palatino Linotype" w:eastAsia="Calibri" w:hAnsi="Palatino Linotype"/>
          <w:lang w:val="es-ES"/>
        </w:rPr>
        <w:t xml:space="preserve">la respuesta otorgada por el </w:t>
      </w:r>
      <w:r w:rsidRPr="00813B8B">
        <w:rPr>
          <w:rFonts w:ascii="Palatino Linotype" w:eastAsia="Calibri" w:hAnsi="Palatino Linotype"/>
          <w:b/>
          <w:lang w:val="es-ES"/>
        </w:rPr>
        <w:t xml:space="preserve">SUJETO OBLIGADO </w:t>
      </w:r>
      <w:r w:rsidRPr="00813B8B">
        <w:rPr>
          <w:rFonts w:ascii="Palatino Linotype" w:eastAsia="Calibri" w:hAnsi="Palatino Linotype"/>
          <w:lang w:val="es-ES"/>
        </w:rPr>
        <w:t xml:space="preserve">en la solicitud </w:t>
      </w:r>
      <w:r w:rsidR="00B97505" w:rsidRPr="00813B8B">
        <w:rPr>
          <w:rFonts w:ascii="Palatino Linotype" w:hAnsi="Palatino Linotype"/>
          <w:b/>
          <w:bCs/>
        </w:rPr>
        <w:t>00837/ISSEMYM/IP/2020</w:t>
      </w:r>
      <w:r w:rsidRPr="00813B8B">
        <w:rPr>
          <w:rFonts w:ascii="Palatino Linotype" w:eastAsia="Calibri" w:hAnsi="Palatino Linotype"/>
          <w:b/>
          <w:lang w:val="es-ES"/>
        </w:rPr>
        <w:t>.</w:t>
      </w:r>
    </w:p>
    <w:p w14:paraId="4614140D" w14:textId="77777777" w:rsidR="00E17961" w:rsidRPr="00813B8B" w:rsidRDefault="00E17961" w:rsidP="00E17961">
      <w:pPr>
        <w:suppressAutoHyphens/>
        <w:spacing w:line="360" w:lineRule="auto"/>
        <w:ind w:right="757"/>
        <w:jc w:val="both"/>
        <w:rPr>
          <w:rFonts w:ascii="Palatino Linotype" w:eastAsia="Batang" w:hAnsi="Palatino Linotype" w:cs="Arial"/>
          <w:iCs/>
          <w:lang w:val="es-AR"/>
        </w:rPr>
      </w:pPr>
    </w:p>
    <w:p w14:paraId="361340D8" w14:textId="77777777" w:rsidR="00E17961" w:rsidRPr="00813B8B" w:rsidRDefault="00E17961" w:rsidP="00E17961">
      <w:pPr>
        <w:widowControl w:val="0"/>
        <w:autoSpaceDE w:val="0"/>
        <w:autoSpaceDN w:val="0"/>
        <w:adjustRightInd w:val="0"/>
        <w:spacing w:line="360" w:lineRule="auto"/>
        <w:jc w:val="both"/>
        <w:rPr>
          <w:rFonts w:ascii="Palatino Linotype" w:hAnsi="Palatino Linotype"/>
          <w:b/>
          <w:bCs/>
          <w:color w:val="000000" w:themeColor="text1"/>
          <w:spacing w:val="40"/>
          <w:sz w:val="28"/>
        </w:rPr>
      </w:pPr>
      <w:r w:rsidRPr="00813B8B">
        <w:rPr>
          <w:rFonts w:ascii="Palatino Linotype" w:eastAsia="Calibri" w:hAnsi="Palatino Linotype" w:cs="Arial"/>
          <w:color w:val="000000" w:themeColor="text1"/>
        </w:rPr>
        <w:t xml:space="preserve">Así, con </w:t>
      </w:r>
      <w:r w:rsidRPr="00813B8B">
        <w:rPr>
          <w:rFonts w:ascii="Palatino Linotype" w:hAnsi="Palatino Linotype" w:cs="Arial"/>
          <w:color w:val="000000" w:themeColor="text1"/>
        </w:rPr>
        <w:t>fundamento</w:t>
      </w:r>
      <w:r w:rsidRPr="00813B8B">
        <w:rPr>
          <w:rFonts w:ascii="Palatino Linotype" w:eastAsia="Calibri" w:hAnsi="Palatino Linotype" w:cs="Arial"/>
          <w:color w:val="000000" w:themeColor="text1"/>
        </w:rPr>
        <w:t xml:space="preserve"> en lo prescrito en los artículos 5, </w:t>
      </w:r>
      <w:r w:rsidRPr="00813B8B">
        <w:rPr>
          <w:rFonts w:ascii="Palatino Linotype" w:eastAsia="Calibri" w:hAnsi="Palatino Linotype" w:cs="Arial"/>
          <w:color w:val="000000" w:themeColor="text1"/>
          <w:lang w:val="es-ES_tradnl"/>
        </w:rPr>
        <w:t>párrafos vigésimo noveno, trigésimo y trigésimo primero</w:t>
      </w:r>
      <w:r w:rsidRPr="00813B8B">
        <w:rPr>
          <w:rFonts w:ascii="Palatino Linotype" w:hAnsi="Palatino Linotype" w:cs="Arial"/>
          <w:color w:val="000000" w:themeColor="text1"/>
        </w:rPr>
        <w:t>,</w:t>
      </w:r>
      <w:r w:rsidRPr="00813B8B">
        <w:rPr>
          <w:rFonts w:ascii="Palatino Linotype" w:hAnsi="Palatino Linotype"/>
          <w:color w:val="000000" w:themeColor="text1"/>
        </w:rPr>
        <w:t xml:space="preserve"> fracciones IV y V,</w:t>
      </w:r>
      <w:r w:rsidRPr="00813B8B">
        <w:rPr>
          <w:rFonts w:ascii="Palatino Linotype" w:eastAsia="Calibri" w:hAnsi="Palatino Linotype" w:cs="Arial"/>
          <w:color w:val="000000" w:themeColor="text1"/>
        </w:rPr>
        <w:t xml:space="preserve"> de la Constitución Política del Estado Libre y Soberano de </w:t>
      </w:r>
      <w:r w:rsidRPr="00813B8B">
        <w:rPr>
          <w:rFonts w:ascii="Palatino Linotype" w:hAnsi="Palatino Linotype" w:cs="Arial"/>
          <w:color w:val="000000" w:themeColor="text1"/>
          <w:lang w:val="es-ES_tradnl"/>
        </w:rPr>
        <w:t>México</w:t>
      </w:r>
      <w:r w:rsidRPr="00813B8B">
        <w:rPr>
          <w:rFonts w:ascii="Palatino Linotype" w:eastAsia="Calibri" w:hAnsi="Palatino Linotype" w:cs="Arial"/>
          <w:color w:val="000000" w:themeColor="text1"/>
        </w:rPr>
        <w:t xml:space="preserve">, y los artículos </w:t>
      </w:r>
      <w:r w:rsidRPr="00813B8B">
        <w:rPr>
          <w:rFonts w:ascii="Palatino Linotype" w:hAnsi="Palatino Linotype"/>
          <w:color w:val="000000" w:themeColor="text1"/>
        </w:rPr>
        <w:t xml:space="preserve">2, </w:t>
      </w:r>
      <w:r w:rsidRPr="00813B8B">
        <w:rPr>
          <w:rFonts w:ascii="Palatino Linotype" w:hAnsi="Palatino Linotype" w:cs="Arial"/>
          <w:color w:val="000000" w:themeColor="text1"/>
        </w:rPr>
        <w:t>fracción</w:t>
      </w:r>
      <w:r w:rsidRPr="00813B8B">
        <w:rPr>
          <w:rFonts w:ascii="Palatino Linotype" w:hAnsi="Palatino Linotype"/>
          <w:color w:val="000000" w:themeColor="text1"/>
        </w:rPr>
        <w:t xml:space="preserve"> II, 9, </w:t>
      </w:r>
      <w:r w:rsidRPr="00813B8B">
        <w:rPr>
          <w:rFonts w:ascii="Palatino Linotype" w:hAnsi="Palatino Linotype" w:cs="Arial"/>
          <w:color w:val="000000" w:themeColor="text1"/>
          <w:lang w:val="es-ES_tradnl"/>
        </w:rPr>
        <w:t>29</w:t>
      </w:r>
      <w:r w:rsidRPr="00813B8B">
        <w:rPr>
          <w:rFonts w:ascii="Palatino Linotype" w:hAnsi="Palatino Linotype"/>
          <w:color w:val="000000" w:themeColor="text1"/>
        </w:rPr>
        <w:t>, 36, fracciones I y II, 176, 178, 179, 181, 185, fracción I, 186 y 188,</w:t>
      </w:r>
      <w:r w:rsidRPr="00813B8B">
        <w:rPr>
          <w:rFonts w:ascii="Palatino Linotype" w:eastAsia="Calibri" w:hAnsi="Palatino Linotype" w:cs="Arial"/>
          <w:color w:val="000000" w:themeColor="text1"/>
        </w:rPr>
        <w:t xml:space="preserve"> de la Ley de Transparencia y Acceso a la Información Pública del Estado de México y </w:t>
      </w:r>
      <w:r w:rsidRPr="00813B8B">
        <w:rPr>
          <w:rFonts w:ascii="Palatino Linotype" w:hAnsi="Palatino Linotype" w:cs="Arial"/>
          <w:color w:val="000000" w:themeColor="text1"/>
        </w:rPr>
        <w:t>Municipios</w:t>
      </w:r>
      <w:r w:rsidRPr="00813B8B">
        <w:rPr>
          <w:rFonts w:ascii="Palatino Linotype" w:eastAsia="Calibri" w:hAnsi="Palatino Linotype" w:cs="Arial"/>
          <w:color w:val="000000" w:themeColor="text1"/>
        </w:rPr>
        <w:t xml:space="preserve">, </w:t>
      </w:r>
      <w:r w:rsidRPr="00813B8B">
        <w:rPr>
          <w:rFonts w:ascii="Palatino Linotype" w:hAnsi="Palatino Linotype"/>
          <w:color w:val="000000" w:themeColor="text1"/>
        </w:rPr>
        <w:t>este</w:t>
      </w:r>
      <w:r w:rsidRPr="00813B8B">
        <w:rPr>
          <w:rFonts w:ascii="Palatino Linotype" w:eastAsia="Calibri" w:hAnsi="Palatino Linotype" w:cs="Arial"/>
          <w:color w:val="000000" w:themeColor="text1"/>
        </w:rPr>
        <w:t xml:space="preserve"> Pleno:</w:t>
      </w:r>
    </w:p>
    <w:p w14:paraId="351072EB" w14:textId="77777777" w:rsidR="00E17961" w:rsidRPr="00813B8B" w:rsidRDefault="00E17961" w:rsidP="000C2331">
      <w:pPr>
        <w:jc w:val="center"/>
        <w:rPr>
          <w:rFonts w:ascii="Palatino Linotype" w:hAnsi="Palatino Linotype" w:cs="Arial"/>
          <w:b/>
          <w:spacing w:val="44"/>
          <w:sz w:val="28"/>
        </w:rPr>
      </w:pPr>
    </w:p>
    <w:p w14:paraId="6CA767DF" w14:textId="3F126CC4" w:rsidR="000C2331" w:rsidRPr="00813B8B" w:rsidRDefault="000C2331" w:rsidP="000C2331">
      <w:pPr>
        <w:jc w:val="center"/>
        <w:rPr>
          <w:rFonts w:ascii="Palatino Linotype" w:hAnsi="Palatino Linotype" w:cs="Arial"/>
          <w:b/>
          <w:spacing w:val="44"/>
          <w:sz w:val="28"/>
        </w:rPr>
      </w:pPr>
      <w:r w:rsidRPr="00813B8B">
        <w:rPr>
          <w:rFonts w:ascii="Palatino Linotype" w:hAnsi="Palatino Linotype" w:cs="Arial"/>
          <w:b/>
          <w:spacing w:val="44"/>
          <w:sz w:val="28"/>
        </w:rPr>
        <w:t>RESUELVE</w:t>
      </w:r>
    </w:p>
    <w:p w14:paraId="1BE7CBE0" w14:textId="00B9FD0D" w:rsidR="00B97505" w:rsidRPr="00813B8B" w:rsidRDefault="00B97505" w:rsidP="00B97505">
      <w:pPr>
        <w:spacing w:before="240" w:line="360" w:lineRule="auto"/>
        <w:jc w:val="both"/>
        <w:rPr>
          <w:rFonts w:ascii="Palatino Linotype" w:eastAsiaTheme="minorEastAsia" w:hAnsi="Palatino Linotype" w:cs="Arial"/>
          <w:bCs/>
          <w:lang w:val="es-ES_tradnl"/>
        </w:rPr>
      </w:pPr>
      <w:r w:rsidRPr="00813B8B">
        <w:rPr>
          <w:rFonts w:ascii="Palatino Linotype" w:hAnsi="Palatino Linotype" w:cs="Arial"/>
          <w:b/>
          <w:sz w:val="28"/>
          <w:lang w:val="es-ES_tradnl"/>
        </w:rPr>
        <w:t>PRIMERO</w:t>
      </w:r>
      <w:r w:rsidRPr="00813B8B">
        <w:rPr>
          <w:rFonts w:ascii="Palatino Linotype" w:hAnsi="Palatino Linotype" w:cs="Arial"/>
          <w:b/>
          <w:lang w:val="es-ES_tradnl"/>
        </w:rPr>
        <w:t xml:space="preserve">. </w:t>
      </w:r>
      <w:r w:rsidRPr="00813B8B">
        <w:rPr>
          <w:rFonts w:ascii="Palatino Linotype" w:hAnsi="Palatino Linotype" w:cs="Arial"/>
          <w:lang w:val="es-ES_tradnl"/>
        </w:rPr>
        <w:t xml:space="preserve">Resultan </w:t>
      </w:r>
      <w:r w:rsidRPr="00813B8B">
        <w:rPr>
          <w:rFonts w:ascii="Palatino Linotype" w:hAnsi="Palatino Linotype" w:cs="Arial"/>
          <w:b/>
          <w:lang w:val="es-ES_tradnl"/>
        </w:rPr>
        <w:t>infundadas</w:t>
      </w:r>
      <w:r w:rsidRPr="00813B8B">
        <w:rPr>
          <w:rFonts w:ascii="Palatino Linotype" w:hAnsi="Palatino Linotype" w:cs="Arial"/>
          <w:lang w:val="es-ES_tradnl"/>
        </w:rPr>
        <w:t xml:space="preserve"> las</w:t>
      </w:r>
      <w:r w:rsidRPr="00813B8B">
        <w:rPr>
          <w:rFonts w:ascii="Palatino Linotype" w:hAnsi="Palatino Linotype" w:cs="Arial"/>
          <w:b/>
          <w:lang w:val="es-ES_tradnl"/>
        </w:rPr>
        <w:t xml:space="preserve"> </w:t>
      </w:r>
      <w:r w:rsidRPr="00813B8B">
        <w:rPr>
          <w:rFonts w:ascii="Palatino Linotype" w:hAnsi="Palatino Linotype" w:cs="Arial"/>
          <w:lang w:val="es-ES"/>
        </w:rPr>
        <w:t xml:space="preserve">razones o motivos de inconformidad hechos valer </w:t>
      </w:r>
      <w:r w:rsidRPr="00813B8B">
        <w:rPr>
          <w:rFonts w:ascii="Palatino Linotype" w:eastAsia="Calibri" w:hAnsi="Palatino Linotype" w:cs="Arial"/>
          <w:lang w:val="es-ES"/>
        </w:rPr>
        <w:t xml:space="preserve">en el recurso de revisión </w:t>
      </w:r>
      <w:r w:rsidRPr="00813B8B">
        <w:rPr>
          <w:rFonts w:ascii="Palatino Linotype" w:eastAsia="Calibri" w:hAnsi="Palatino Linotype" w:cs="Arial"/>
          <w:b/>
          <w:bCs/>
          <w:lang w:val="es-ES"/>
        </w:rPr>
        <w:t>05977</w:t>
      </w:r>
      <w:r w:rsidRPr="00813B8B">
        <w:rPr>
          <w:rFonts w:ascii="Palatino Linotype" w:eastAsiaTheme="minorEastAsia" w:hAnsi="Palatino Linotype" w:cs="Arial"/>
          <w:b/>
          <w:bCs/>
          <w:lang w:val="es-ES_tradnl"/>
        </w:rPr>
        <w:t xml:space="preserve">/INFOEM/IP/RR/2020, </w:t>
      </w:r>
      <w:r w:rsidRPr="00813B8B">
        <w:rPr>
          <w:rFonts w:ascii="Palatino Linotype" w:eastAsiaTheme="minorEastAsia" w:hAnsi="Palatino Linotype" w:cs="Arial"/>
          <w:bCs/>
          <w:lang w:val="es-ES_tradnl"/>
        </w:rPr>
        <w:t xml:space="preserve">en términos del </w:t>
      </w:r>
      <w:r w:rsidRPr="00813B8B">
        <w:rPr>
          <w:rFonts w:ascii="Palatino Linotype" w:eastAsiaTheme="minorEastAsia" w:hAnsi="Palatino Linotype" w:cs="Arial"/>
          <w:b/>
          <w:bCs/>
          <w:lang w:val="es-ES_tradnl"/>
        </w:rPr>
        <w:t>Considerando</w:t>
      </w:r>
      <w:r w:rsidRPr="00813B8B">
        <w:rPr>
          <w:rFonts w:ascii="Palatino Linotype" w:eastAsiaTheme="minorEastAsia" w:hAnsi="Palatino Linotype" w:cs="Arial"/>
          <w:bCs/>
          <w:lang w:val="es-ES_tradnl"/>
        </w:rPr>
        <w:t xml:space="preserve"> </w:t>
      </w:r>
      <w:r w:rsidRPr="00813B8B">
        <w:rPr>
          <w:rFonts w:ascii="Palatino Linotype" w:eastAsiaTheme="minorEastAsia" w:hAnsi="Palatino Linotype" w:cs="Arial"/>
          <w:b/>
          <w:bCs/>
          <w:sz w:val="28"/>
          <w:lang w:val="es-ES_tradnl"/>
        </w:rPr>
        <w:t>QUINTO</w:t>
      </w:r>
      <w:r w:rsidRPr="00813B8B">
        <w:rPr>
          <w:rFonts w:ascii="Palatino Linotype" w:eastAsiaTheme="minorEastAsia" w:hAnsi="Palatino Linotype" w:cs="Arial"/>
          <w:bCs/>
          <w:sz w:val="28"/>
          <w:lang w:val="es-ES_tradnl"/>
        </w:rPr>
        <w:t xml:space="preserve"> </w:t>
      </w:r>
      <w:r w:rsidRPr="00813B8B">
        <w:rPr>
          <w:rFonts w:ascii="Palatino Linotype" w:eastAsiaTheme="minorEastAsia" w:hAnsi="Palatino Linotype" w:cs="Arial"/>
          <w:bCs/>
          <w:lang w:val="es-ES_tradnl"/>
        </w:rPr>
        <w:t>de la presente resolución.</w:t>
      </w:r>
    </w:p>
    <w:p w14:paraId="26851982" w14:textId="77777777" w:rsidR="00B97505" w:rsidRPr="00813B8B" w:rsidRDefault="00B97505" w:rsidP="00B97505">
      <w:pPr>
        <w:spacing w:before="240" w:line="360" w:lineRule="auto"/>
        <w:jc w:val="both"/>
        <w:rPr>
          <w:rFonts w:ascii="Palatino Linotype" w:hAnsi="Palatino Linotype"/>
          <w:sz w:val="6"/>
          <w:lang w:val="es-ES_tradnl"/>
        </w:rPr>
      </w:pPr>
    </w:p>
    <w:p w14:paraId="5B304E7E" w14:textId="336EA525" w:rsidR="00B97505" w:rsidRPr="00813B8B" w:rsidRDefault="00B97505" w:rsidP="00B97505">
      <w:pPr>
        <w:widowControl w:val="0"/>
        <w:autoSpaceDE w:val="0"/>
        <w:autoSpaceDN w:val="0"/>
        <w:adjustRightInd w:val="0"/>
        <w:spacing w:line="360" w:lineRule="auto"/>
        <w:jc w:val="both"/>
        <w:rPr>
          <w:rFonts w:ascii="Palatino Linotype" w:hAnsi="Palatino Linotype" w:cs="Arial"/>
          <w:color w:val="000000" w:themeColor="text1"/>
        </w:rPr>
      </w:pPr>
      <w:r w:rsidRPr="00813B8B">
        <w:rPr>
          <w:rFonts w:ascii="Palatino Linotype" w:eastAsiaTheme="minorEastAsia" w:hAnsi="Palatino Linotype" w:cstheme="minorBidi"/>
          <w:b/>
          <w:sz w:val="28"/>
          <w:lang w:val="es-ES_tradnl"/>
        </w:rPr>
        <w:t>SEGUNDO</w:t>
      </w:r>
      <w:r w:rsidRPr="00813B8B">
        <w:rPr>
          <w:rFonts w:ascii="Palatino Linotype" w:eastAsiaTheme="minorEastAsia" w:hAnsi="Palatino Linotype" w:cstheme="minorBidi"/>
          <w:b/>
          <w:lang w:val="es-ES_tradnl"/>
        </w:rPr>
        <w:t>.</w:t>
      </w:r>
      <w:r w:rsidRPr="00813B8B">
        <w:rPr>
          <w:rFonts w:ascii="Palatino Linotype" w:eastAsiaTheme="majorEastAsia" w:hAnsi="Palatino Linotype" w:cstheme="majorBidi"/>
          <w:b/>
          <w:color w:val="365F91" w:themeColor="accent1" w:themeShade="BF"/>
          <w:lang w:val="es-ES_tradnl" w:eastAsia="en-US"/>
        </w:rPr>
        <w:t xml:space="preserve"> </w:t>
      </w:r>
      <w:r w:rsidRPr="00813B8B">
        <w:rPr>
          <w:rFonts w:ascii="Palatino Linotype" w:eastAsia="Calibri" w:hAnsi="Palatino Linotype" w:cs="Arial"/>
          <w:lang w:val="es-ES"/>
        </w:rPr>
        <w:t>Se</w:t>
      </w:r>
      <w:r w:rsidRPr="00813B8B">
        <w:rPr>
          <w:rFonts w:ascii="Palatino Linotype" w:eastAsia="Calibri" w:hAnsi="Palatino Linotype" w:cs="Arial"/>
          <w:b/>
          <w:lang w:val="es-ES"/>
        </w:rPr>
        <w:t xml:space="preserve"> CONFIRMA </w:t>
      </w:r>
      <w:r w:rsidRPr="00813B8B">
        <w:rPr>
          <w:rFonts w:ascii="Palatino Linotype" w:hAnsi="Palatino Linotype" w:cs="Arial"/>
          <w:color w:val="000000" w:themeColor="text1"/>
        </w:rPr>
        <w:t xml:space="preserve">la respuesta del </w:t>
      </w:r>
      <w:r w:rsidRPr="00813B8B">
        <w:rPr>
          <w:rFonts w:ascii="Palatino Linotype" w:hAnsi="Palatino Linotype" w:cs="Arial"/>
          <w:b/>
          <w:color w:val="000000" w:themeColor="text1"/>
        </w:rPr>
        <w:t xml:space="preserve">SUJETO OBLIGADO </w:t>
      </w:r>
      <w:r w:rsidRPr="00813B8B">
        <w:rPr>
          <w:rFonts w:ascii="Palatino Linotype" w:hAnsi="Palatino Linotype" w:cs="Arial"/>
          <w:color w:val="000000" w:themeColor="text1"/>
        </w:rPr>
        <w:t xml:space="preserve">otorgada a la solicitud de acceso a la información pública número </w:t>
      </w:r>
      <w:r w:rsidRPr="00813B8B">
        <w:rPr>
          <w:rFonts w:ascii="Palatino Linotype" w:hAnsi="Palatino Linotype" w:cs="Arial"/>
          <w:b/>
          <w:lang w:val="es-ES"/>
        </w:rPr>
        <w:t>00837/ISSEMYM/IP/2020</w:t>
      </w:r>
      <w:r w:rsidRPr="00813B8B">
        <w:rPr>
          <w:rFonts w:ascii="Palatino Linotype" w:hAnsi="Palatino Linotype" w:cs="Arial"/>
          <w:color w:val="000000" w:themeColor="text1"/>
        </w:rPr>
        <w:t xml:space="preserve">, en términos del Considerando </w:t>
      </w:r>
      <w:r w:rsidRPr="00813B8B">
        <w:rPr>
          <w:rFonts w:ascii="Palatino Linotype" w:hAnsi="Palatino Linotype" w:cs="Arial"/>
          <w:b/>
          <w:color w:val="000000" w:themeColor="text1"/>
        </w:rPr>
        <w:t>QUINTO</w:t>
      </w:r>
      <w:r w:rsidRPr="00813B8B">
        <w:rPr>
          <w:rFonts w:ascii="Palatino Linotype" w:hAnsi="Palatino Linotype" w:cs="Arial"/>
          <w:color w:val="000000" w:themeColor="text1"/>
        </w:rPr>
        <w:t>.</w:t>
      </w:r>
    </w:p>
    <w:p w14:paraId="67400F70" w14:textId="77777777" w:rsidR="00B97505" w:rsidRPr="00813B8B" w:rsidRDefault="00B97505" w:rsidP="00B97505">
      <w:pPr>
        <w:widowControl w:val="0"/>
        <w:autoSpaceDE w:val="0"/>
        <w:autoSpaceDN w:val="0"/>
        <w:adjustRightInd w:val="0"/>
        <w:spacing w:line="360" w:lineRule="auto"/>
        <w:jc w:val="both"/>
        <w:rPr>
          <w:rFonts w:ascii="Palatino Linotype" w:hAnsi="Palatino Linotype" w:cs="Arial"/>
          <w:color w:val="000000" w:themeColor="text1"/>
        </w:rPr>
      </w:pPr>
    </w:p>
    <w:p w14:paraId="1F9D2976" w14:textId="77777777" w:rsidR="00B97505" w:rsidRPr="00813B8B" w:rsidRDefault="00B97505" w:rsidP="00B97505">
      <w:pPr>
        <w:tabs>
          <w:tab w:val="left" w:pos="8080"/>
        </w:tabs>
        <w:spacing w:line="360" w:lineRule="auto"/>
        <w:ind w:right="49"/>
        <w:contextualSpacing/>
        <w:jc w:val="both"/>
        <w:rPr>
          <w:rFonts w:ascii="Palatino Linotype" w:eastAsia="Palatino Linotype" w:hAnsi="Palatino Linotype" w:cs="Palatino Linotype"/>
          <w:b/>
          <w:lang w:val="es-ES_tradnl"/>
        </w:rPr>
      </w:pPr>
      <w:r w:rsidRPr="00813B8B">
        <w:rPr>
          <w:rFonts w:ascii="Palatino Linotype" w:eastAsia="Palatino Linotype" w:hAnsi="Palatino Linotype" w:cs="Palatino Linotype"/>
          <w:b/>
          <w:sz w:val="28"/>
          <w:lang w:val="es-ES_tradnl"/>
        </w:rPr>
        <w:t>TERCERO</w:t>
      </w:r>
      <w:r w:rsidRPr="00813B8B">
        <w:rPr>
          <w:rFonts w:ascii="Palatino Linotype" w:eastAsia="Palatino Linotype" w:hAnsi="Palatino Linotype" w:cs="Palatino Linotype"/>
          <w:b/>
          <w:lang w:val="es-ES_tradnl"/>
        </w:rPr>
        <w:t xml:space="preserve">. </w:t>
      </w:r>
      <w:r w:rsidRPr="00813B8B">
        <w:rPr>
          <w:rFonts w:ascii="Palatino Linotype" w:hAnsi="Palatino Linotype" w:cs="Arial"/>
          <w:b/>
          <w:color w:val="000000" w:themeColor="text1"/>
          <w:lang w:val="es-ES_tradnl"/>
        </w:rPr>
        <w:t xml:space="preserve">Notifíquese </w:t>
      </w:r>
      <w:r w:rsidRPr="00813B8B">
        <w:rPr>
          <w:rFonts w:ascii="Palatino Linotype" w:hAnsi="Palatino Linotype" w:cs="Arial"/>
          <w:color w:val="000000" w:themeColor="text1"/>
          <w:lang w:val="es-ES_tradnl"/>
        </w:rPr>
        <w:t xml:space="preserve">la presente resolución al Titular de la Unidad de Transparencia del </w:t>
      </w:r>
      <w:r w:rsidRPr="00813B8B">
        <w:rPr>
          <w:rFonts w:ascii="Palatino Linotype" w:hAnsi="Palatino Linotype" w:cs="Arial"/>
          <w:b/>
          <w:color w:val="000000" w:themeColor="text1"/>
          <w:lang w:val="es-ES_tradnl"/>
        </w:rPr>
        <w:t>SUJETO OBLIGADO</w:t>
      </w:r>
      <w:r w:rsidRPr="00813B8B">
        <w:rPr>
          <w:rFonts w:ascii="Palatino Linotype" w:hAnsi="Palatino Linotype" w:cs="Arial"/>
          <w:color w:val="000000" w:themeColor="text1"/>
          <w:lang w:val="es-ES_tradnl"/>
        </w:rPr>
        <w:t xml:space="preserve"> para su conocimiento</w:t>
      </w:r>
      <w:r w:rsidRPr="00813B8B">
        <w:rPr>
          <w:rFonts w:ascii="Palatino Linotype" w:hAnsi="Palatino Linotype" w:cs="Arial"/>
          <w:b/>
          <w:color w:val="000000" w:themeColor="text1"/>
          <w:lang w:val="es-ES_tradnl"/>
        </w:rPr>
        <w:t>.</w:t>
      </w:r>
      <w:r w:rsidRPr="00813B8B">
        <w:rPr>
          <w:rFonts w:ascii="Palatino Linotype" w:eastAsia="Palatino Linotype" w:hAnsi="Palatino Linotype" w:cs="Palatino Linotype"/>
          <w:b/>
          <w:lang w:val="es-ES_tradnl"/>
        </w:rPr>
        <w:t xml:space="preserve"> </w:t>
      </w:r>
    </w:p>
    <w:p w14:paraId="6B4C4B50" w14:textId="77777777" w:rsidR="00B97505" w:rsidRPr="00813B8B" w:rsidRDefault="00B97505" w:rsidP="00B97505">
      <w:pPr>
        <w:shd w:val="clear" w:color="auto" w:fill="FFFFFF"/>
        <w:spacing w:before="240" w:line="360" w:lineRule="auto"/>
        <w:jc w:val="both"/>
        <w:rPr>
          <w:rFonts w:ascii="Palatino Linotype" w:eastAsiaTheme="minorEastAsia" w:hAnsi="Palatino Linotype" w:cstheme="minorBidi"/>
          <w:lang w:val="es-ES_tradnl"/>
        </w:rPr>
      </w:pPr>
      <w:r w:rsidRPr="00813B8B">
        <w:rPr>
          <w:rFonts w:ascii="Palatino Linotype" w:hAnsi="Palatino Linotype" w:cs="Arial"/>
          <w:b/>
          <w:sz w:val="28"/>
          <w:lang w:val="es-ES_tradnl"/>
        </w:rPr>
        <w:lastRenderedPageBreak/>
        <w:t>CUARTO</w:t>
      </w:r>
      <w:r w:rsidRPr="00813B8B">
        <w:rPr>
          <w:rFonts w:ascii="Palatino Linotype" w:hAnsi="Palatino Linotype" w:cs="Arial"/>
          <w:b/>
          <w:lang w:val="es-ES_tradnl"/>
        </w:rPr>
        <w:t xml:space="preserve">. </w:t>
      </w:r>
      <w:r w:rsidRPr="00813B8B">
        <w:rPr>
          <w:rFonts w:ascii="Palatino Linotype" w:hAnsi="Palatino Linotype"/>
          <w:b/>
          <w:bCs/>
          <w:color w:val="222222"/>
          <w:lang w:val="es-ES"/>
        </w:rPr>
        <w:t xml:space="preserve">Notifíquese </w:t>
      </w:r>
      <w:r w:rsidRPr="00813B8B">
        <w:rPr>
          <w:rFonts w:ascii="Palatino Linotype" w:hAnsi="Palatino Linotype"/>
          <w:color w:val="222222"/>
          <w:lang w:val="es-ES"/>
        </w:rPr>
        <w:t>a</w:t>
      </w:r>
      <w:r w:rsidRPr="00813B8B">
        <w:rPr>
          <w:rFonts w:ascii="Palatino Linotype" w:eastAsiaTheme="minorEastAsia" w:hAnsi="Palatino Linotype" w:cstheme="minorBidi"/>
          <w:lang w:val="es-ES_tradnl"/>
        </w:rPr>
        <w:t>l</w:t>
      </w:r>
      <w:r w:rsidRPr="00813B8B">
        <w:rPr>
          <w:rFonts w:ascii="Palatino Linotype" w:eastAsiaTheme="minorEastAsia" w:hAnsi="Palatino Linotype" w:cstheme="minorBidi"/>
          <w:b/>
          <w:lang w:val="es-ES_tradnl"/>
        </w:rPr>
        <w:t xml:space="preserve"> RECURRENTE </w:t>
      </w:r>
      <w:r w:rsidRPr="00813B8B">
        <w:rPr>
          <w:rFonts w:ascii="Palatino Linotype" w:eastAsiaTheme="minorEastAsia" w:hAnsi="Palatino Linotype" w:cstheme="minorBidi"/>
          <w:lang w:val="es-ES_tradnl"/>
        </w:rPr>
        <w:t xml:space="preserve">la presente resolución. </w:t>
      </w:r>
    </w:p>
    <w:p w14:paraId="7BD1D982" w14:textId="7E28F6E3" w:rsidR="000C2331" w:rsidRPr="00813B8B" w:rsidRDefault="00B97505" w:rsidP="00B97505">
      <w:pPr>
        <w:spacing w:before="240" w:after="240" w:line="360" w:lineRule="auto"/>
        <w:jc w:val="both"/>
        <w:rPr>
          <w:rFonts w:ascii="Palatino Linotype" w:eastAsia="Calibri" w:hAnsi="Palatino Linotype" w:cs="Arial"/>
          <w:lang w:val="es-ES"/>
        </w:rPr>
      </w:pPr>
      <w:r w:rsidRPr="00813B8B">
        <w:rPr>
          <w:rFonts w:ascii="Palatino Linotype" w:eastAsia="MS Mincho" w:hAnsi="Palatino Linotype"/>
          <w:b/>
          <w:sz w:val="28"/>
        </w:rPr>
        <w:t>QUINTO</w:t>
      </w:r>
      <w:r w:rsidRPr="00813B8B">
        <w:rPr>
          <w:rFonts w:ascii="Palatino Linotype" w:eastAsia="MS Mincho" w:hAnsi="Palatino Linotype"/>
          <w:b/>
        </w:rPr>
        <w:t>.</w:t>
      </w:r>
      <w:r w:rsidRPr="00813B8B">
        <w:rPr>
          <w:rFonts w:ascii="Palatino Linotype" w:eastAsia="MS Mincho" w:hAnsi="Palatino Linotype"/>
        </w:rPr>
        <w:t xml:space="preserve"> </w:t>
      </w:r>
      <w:r w:rsidRPr="00813B8B">
        <w:rPr>
          <w:rFonts w:ascii="Palatino Linotype" w:eastAsia="MS Mincho" w:hAnsi="Palatino Linotype"/>
          <w:lang w:val="es-ES"/>
        </w:rPr>
        <w:t>Se hace del conocimiento del</w:t>
      </w:r>
      <w:r w:rsidRPr="00813B8B">
        <w:rPr>
          <w:rFonts w:ascii="Palatino Linotype" w:eastAsiaTheme="minorEastAsia" w:hAnsi="Palatino Linotype" w:cstheme="minorBidi"/>
          <w:b/>
          <w:lang w:val="es-ES_tradnl"/>
        </w:rPr>
        <w:t xml:space="preserve"> RECURRENTE</w:t>
      </w:r>
      <w:r w:rsidRPr="00813B8B">
        <w:rPr>
          <w:rFonts w:ascii="Palatino Linotype" w:eastAsia="MS Mincho"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813B8B">
        <w:rPr>
          <w:rFonts w:ascii="Palatino Linotype" w:eastAsia="MS Mincho" w:hAnsi="Palatino Linotype"/>
          <w:bCs/>
          <w:lang w:val="es-ES"/>
        </w:rPr>
        <w:t>vía juicio de amparo</w:t>
      </w:r>
      <w:r w:rsidRPr="00813B8B">
        <w:rPr>
          <w:rFonts w:ascii="Palatino Linotype" w:eastAsia="MS Mincho" w:hAnsi="Palatino Linotype"/>
          <w:lang w:val="es-ES"/>
        </w:rPr>
        <w:t xml:space="preserve"> en los términos de las leyes aplicables.</w:t>
      </w:r>
    </w:p>
    <w:p w14:paraId="42730DA1" w14:textId="067BCE1F" w:rsidR="00200BFC" w:rsidRPr="00813B8B" w:rsidRDefault="00200BFC" w:rsidP="00200BFC">
      <w:pPr>
        <w:spacing w:line="360" w:lineRule="auto"/>
        <w:jc w:val="both"/>
        <w:rPr>
          <w:rFonts w:ascii="Palatino Linotype" w:hAnsi="Palatino Linotype" w:cs="Arial"/>
        </w:rPr>
      </w:pPr>
      <w:r w:rsidRPr="00813B8B">
        <w:rPr>
          <w:rFonts w:ascii="Palatino Linotype" w:hAnsi="Palatino Linotype" w:cs="Arial"/>
        </w:rPr>
        <w:t xml:space="preserve">ASÍ LO RESUELVE, POR </w:t>
      </w:r>
      <w:r w:rsidR="00813B8B" w:rsidRPr="00813B8B">
        <w:rPr>
          <w:rFonts w:ascii="Palatino Linotype" w:hAnsi="Palatino Linotype" w:cs="Arial"/>
        </w:rPr>
        <w:t xml:space="preserve">UNANIMIDAD </w:t>
      </w:r>
      <w:r w:rsidRPr="00813B8B">
        <w:rPr>
          <w:rFonts w:ascii="Palatino Linotype" w:hAnsi="Palatino Linotype" w:cs="Arial"/>
        </w:rPr>
        <w:t>DE VOTOS EL PLENO DEL</w:t>
      </w:r>
      <w:r w:rsidRPr="00813B8B">
        <w:rPr>
          <w:rFonts w:ascii="Palatino Linotype" w:eastAsia="Arial Unicode MS" w:hAnsi="Palatino Linotype" w:cs="Arial"/>
        </w:rPr>
        <w:t xml:space="preserve"> INSTITUTO DE </w:t>
      </w:r>
      <w:r w:rsidRPr="00813B8B">
        <w:rPr>
          <w:rFonts w:ascii="Palatino Linotype" w:hAnsi="Palatino Linotype"/>
          <w:lang w:eastAsia="en-US"/>
        </w:rPr>
        <w:t>TRANSPARENCIA</w:t>
      </w:r>
      <w:r w:rsidRPr="00813B8B">
        <w:rPr>
          <w:rFonts w:ascii="Palatino Linotype" w:eastAsia="Arial Unicode MS" w:hAnsi="Palatino Linotype" w:cs="Arial"/>
        </w:rPr>
        <w:t>, ACCESO A LA INFORMACIÓN PÚBLICA Y PROTECCIÓN DE DATOS PERSONALES DEL ESTADO DE MÉXICO Y MUNICIPIOS</w:t>
      </w:r>
      <w:r w:rsidRPr="00813B8B">
        <w:rPr>
          <w:rFonts w:ascii="Palatino Linotype" w:hAnsi="Palatino Linotype" w:cs="Arial"/>
        </w:rPr>
        <w:t xml:space="preserve">, CONFORMADO POR LOS COMISIONADOS ZULEMA MARTÍNEZ SÁNCHEZ; EVA ABAID YAPUR; JOSÉ GUADALUPE LUNA HERNÁNDEZ, JAVIER MARTÍNEZ CRUZ Y LUIS GUSTAVO PARRA NORIEGA; </w:t>
      </w:r>
      <w:r w:rsidRPr="00813B8B">
        <w:rPr>
          <w:rFonts w:ascii="Palatino Linotype" w:hAnsi="Palatino Linotype" w:cs="Arial"/>
          <w:shd w:val="clear" w:color="auto" w:fill="FFFFFF" w:themeFill="background1"/>
        </w:rPr>
        <w:t xml:space="preserve">EN </w:t>
      </w:r>
      <w:r w:rsidR="005C25EA" w:rsidRPr="00813B8B">
        <w:rPr>
          <w:rFonts w:ascii="Palatino Linotype" w:hAnsi="Palatino Linotype" w:cs="Arial"/>
          <w:shd w:val="clear" w:color="auto" w:fill="FFFFFF" w:themeFill="background1"/>
        </w:rPr>
        <w:t xml:space="preserve">LA </w:t>
      </w:r>
      <w:r w:rsidR="00813B8B" w:rsidRPr="00813B8B">
        <w:rPr>
          <w:rFonts w:ascii="Palatino Linotype" w:hAnsi="Palatino Linotype" w:cs="Arial"/>
        </w:rPr>
        <w:t xml:space="preserve">SÉPTIMA SESIÓN </w:t>
      </w:r>
      <w:r w:rsidRPr="00813B8B">
        <w:rPr>
          <w:rFonts w:ascii="Palatino Linotype" w:hAnsi="Palatino Linotype" w:cs="Arial"/>
        </w:rPr>
        <w:t xml:space="preserve">ORDINARIA CELEBRADA EL </w:t>
      </w:r>
      <w:r w:rsidR="00813B8B" w:rsidRPr="00813B8B">
        <w:rPr>
          <w:rFonts w:ascii="Palatino Linotype" w:hAnsi="Palatino Linotype" w:cs="Arial"/>
        </w:rPr>
        <w:t>CUATRO MARZO</w:t>
      </w:r>
      <w:r w:rsidR="005C25EA" w:rsidRPr="00813B8B">
        <w:rPr>
          <w:rFonts w:ascii="Palatino Linotype" w:hAnsi="Palatino Linotype" w:cs="Arial"/>
        </w:rPr>
        <w:t xml:space="preserve"> </w:t>
      </w:r>
      <w:r w:rsidRPr="00813B8B">
        <w:rPr>
          <w:rFonts w:ascii="Palatino Linotype" w:hAnsi="Palatino Linotype" w:cs="Arial"/>
        </w:rPr>
        <w:t>DE DOS MIL VEINT</w:t>
      </w:r>
      <w:r w:rsidR="001C08BA" w:rsidRPr="00813B8B">
        <w:rPr>
          <w:rFonts w:ascii="Palatino Linotype" w:hAnsi="Palatino Linotype" w:cs="Arial"/>
        </w:rPr>
        <w:t>IUNO</w:t>
      </w:r>
      <w:r w:rsidRPr="00813B8B">
        <w:rPr>
          <w:rFonts w:ascii="Palatino Linotype" w:hAnsi="Palatino Linotype" w:cs="Arial"/>
        </w:rPr>
        <w:t xml:space="preserve">, ANTE EL SECRETARIO TÉCNICO DEL PLENO, </w:t>
      </w:r>
      <w:r w:rsidRPr="00813B8B">
        <w:rPr>
          <w:rFonts w:ascii="Palatino Linotype" w:eastAsia="Arial Unicode MS" w:hAnsi="Palatino Linotype" w:cs="Arial"/>
        </w:rPr>
        <w:t>ALEXIS</w:t>
      </w:r>
      <w:r w:rsidRPr="00813B8B">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10368"/>
      </w:tblGrid>
      <w:tr w:rsidR="002965E4" w:rsidRPr="00813B8B" w14:paraId="7F3A8EEF" w14:textId="77777777" w:rsidTr="00754D17">
        <w:trPr>
          <w:jc w:val="center"/>
        </w:trPr>
        <w:tc>
          <w:tcPr>
            <w:tcW w:w="10368" w:type="dxa"/>
          </w:tcPr>
          <w:p w14:paraId="3B6A7C97" w14:textId="77777777" w:rsidR="00200BFC" w:rsidRPr="00813B8B" w:rsidRDefault="00200BFC" w:rsidP="00754D17">
            <w:pPr>
              <w:jc w:val="center"/>
              <w:rPr>
                <w:rFonts w:ascii="Palatino Linotype" w:hAnsi="Palatino Linotype" w:cs="Arial"/>
                <w:b/>
              </w:rPr>
            </w:pPr>
          </w:p>
        </w:tc>
      </w:tr>
    </w:tbl>
    <w:p w14:paraId="055EC536" w14:textId="77777777" w:rsidR="00DF67CF" w:rsidRPr="00813B8B" w:rsidRDefault="00DF67CF" w:rsidP="00BB17AB">
      <w:pPr>
        <w:jc w:val="both"/>
        <w:rPr>
          <w:rFonts w:ascii="Palatino Linotype" w:hAnsi="Palatino Linotype" w:cs="Arial"/>
        </w:rPr>
      </w:pPr>
    </w:p>
    <w:p w14:paraId="1FC05B7F" w14:textId="77777777" w:rsidR="00DF67CF" w:rsidRPr="00813B8B" w:rsidRDefault="00DF67CF" w:rsidP="00BB17AB">
      <w:pPr>
        <w:jc w:val="both"/>
        <w:rPr>
          <w:rFonts w:ascii="Palatino Linotype" w:hAnsi="Palatino Linotype" w:cs="Arial"/>
        </w:rPr>
      </w:pPr>
    </w:p>
    <w:p w14:paraId="3182D76D" w14:textId="77777777" w:rsidR="00DF67CF" w:rsidRPr="00813B8B" w:rsidRDefault="00DF67CF" w:rsidP="00BB17AB">
      <w:pPr>
        <w:jc w:val="both"/>
        <w:rPr>
          <w:rFonts w:ascii="Palatino Linotype" w:hAnsi="Palatino Linotype" w:cs="Arial"/>
        </w:rPr>
      </w:pPr>
    </w:p>
    <w:p w14:paraId="038F4499" w14:textId="77777777" w:rsidR="00DF67CF" w:rsidRPr="00813B8B" w:rsidRDefault="00DF67CF" w:rsidP="00BB17AB">
      <w:pPr>
        <w:jc w:val="both"/>
        <w:rPr>
          <w:rFonts w:ascii="Palatino Linotype" w:hAnsi="Palatino Linotype" w:cs="Arial"/>
        </w:rPr>
      </w:pPr>
    </w:p>
    <w:p w14:paraId="2A474673" w14:textId="77777777" w:rsidR="00DF67CF" w:rsidRPr="00813B8B" w:rsidRDefault="00DF67CF" w:rsidP="00BB17AB">
      <w:pPr>
        <w:jc w:val="both"/>
        <w:rPr>
          <w:rFonts w:ascii="Palatino Linotype" w:hAnsi="Palatino Linotype" w:cs="Arial"/>
        </w:rPr>
      </w:pPr>
    </w:p>
    <w:p w14:paraId="0B666B58" w14:textId="77777777" w:rsidR="00DF67CF" w:rsidRPr="00813B8B" w:rsidRDefault="00DF67CF" w:rsidP="00BB17AB">
      <w:pPr>
        <w:jc w:val="both"/>
        <w:rPr>
          <w:rFonts w:ascii="Palatino Linotype" w:hAnsi="Palatino Linotype" w:cs="Arial"/>
        </w:rPr>
      </w:pPr>
    </w:p>
    <w:p w14:paraId="568434C7" w14:textId="3213E2F7" w:rsidR="00813B8B" w:rsidRDefault="00200BFC" w:rsidP="00BB17AB">
      <w:pPr>
        <w:jc w:val="both"/>
        <w:rPr>
          <w:rFonts w:ascii="Palatino Linotype" w:hAnsi="Palatino Linotype" w:cs="Arial"/>
        </w:rPr>
      </w:pPr>
      <w:r w:rsidRPr="00813B8B">
        <w:rPr>
          <w:rFonts w:ascii="Palatino Linotype" w:hAnsi="Palatino Linotype" w:cs="Arial"/>
        </w:rPr>
        <w:t>YSM/</w:t>
      </w:r>
      <w:r w:rsidR="003874E5" w:rsidRPr="00813B8B">
        <w:rPr>
          <w:rFonts w:ascii="Palatino Linotype" w:hAnsi="Palatino Linotype" w:cs="Arial"/>
        </w:rPr>
        <w:t>ATU</w:t>
      </w:r>
      <w:r w:rsidR="00DE00DF" w:rsidRPr="00813B8B">
        <w:rPr>
          <w:rFonts w:ascii="Palatino Linotype" w:hAnsi="Palatino Linotype" w:cs="Arial"/>
        </w:rPr>
        <w:t>/</w:t>
      </w:r>
      <w:r w:rsidR="00C86B63" w:rsidRPr="00813B8B">
        <w:rPr>
          <w:rFonts w:ascii="Palatino Linotype" w:hAnsi="Palatino Linotype" w:cs="Arial"/>
        </w:rPr>
        <w:t>CCC</w:t>
      </w:r>
      <w:r w:rsidRPr="002C6DE8">
        <w:rPr>
          <w:rFonts w:ascii="Palatino Linotype" w:hAnsi="Palatino Linotype" w:cs="Arial"/>
        </w:rPr>
        <w:t xml:space="preserve"> </w:t>
      </w:r>
    </w:p>
    <w:p w14:paraId="3FF6EE0E" w14:textId="77777777" w:rsidR="00813B8B" w:rsidRDefault="00813B8B">
      <w:pPr>
        <w:rPr>
          <w:rFonts w:ascii="Palatino Linotype" w:hAnsi="Palatino Linotype" w:cs="Arial"/>
        </w:rPr>
      </w:pPr>
      <w:r>
        <w:rPr>
          <w:rFonts w:ascii="Palatino Linotype" w:hAnsi="Palatino Linotype" w:cs="Arial"/>
        </w:rPr>
        <w:br w:type="page"/>
      </w:r>
    </w:p>
    <w:p w14:paraId="08C96AD3" w14:textId="77777777" w:rsidR="00C34EFF" w:rsidRDefault="00C34EFF" w:rsidP="00BB17AB">
      <w:pPr>
        <w:jc w:val="both"/>
        <w:rPr>
          <w:rFonts w:ascii="Palatino Linotype" w:hAnsi="Palatino Linotype" w:cs="Arial"/>
        </w:rPr>
      </w:pPr>
    </w:p>
    <w:p w14:paraId="275ED07F" w14:textId="7B716875" w:rsidR="003874E5" w:rsidRDefault="003874E5" w:rsidP="00BB17AB">
      <w:pPr>
        <w:jc w:val="both"/>
        <w:rPr>
          <w:rFonts w:ascii="Palatino Linotype" w:hAnsi="Palatino Linotype" w:cs="Arial"/>
        </w:rPr>
      </w:pPr>
    </w:p>
    <w:p w14:paraId="48C145EB" w14:textId="34C59861" w:rsidR="003874E5" w:rsidRDefault="003874E5" w:rsidP="00BB17AB">
      <w:pPr>
        <w:jc w:val="both"/>
        <w:rPr>
          <w:rFonts w:ascii="Palatino Linotype" w:hAnsi="Palatino Linotype"/>
        </w:rPr>
      </w:pPr>
    </w:p>
    <w:p w14:paraId="1B73A2B9" w14:textId="3E3652BF" w:rsidR="00B97505" w:rsidRDefault="00B97505" w:rsidP="00BB17AB">
      <w:pPr>
        <w:jc w:val="both"/>
        <w:rPr>
          <w:rFonts w:ascii="Palatino Linotype" w:hAnsi="Palatino Linotype"/>
        </w:rPr>
      </w:pPr>
    </w:p>
    <w:p w14:paraId="4511446D" w14:textId="427AD7AC" w:rsidR="00B97505" w:rsidRDefault="00B97505" w:rsidP="00BB17AB">
      <w:pPr>
        <w:jc w:val="both"/>
        <w:rPr>
          <w:rFonts w:ascii="Palatino Linotype" w:hAnsi="Palatino Linotype"/>
        </w:rPr>
      </w:pPr>
    </w:p>
    <w:p w14:paraId="7DB0C5A9" w14:textId="019BDEFB" w:rsidR="00B97505" w:rsidRDefault="00B97505" w:rsidP="00BB17AB">
      <w:pPr>
        <w:jc w:val="both"/>
        <w:rPr>
          <w:rFonts w:ascii="Palatino Linotype" w:hAnsi="Palatino Linotype"/>
        </w:rPr>
      </w:pPr>
    </w:p>
    <w:p w14:paraId="53C5FCF4" w14:textId="6D85F834" w:rsidR="00B97505" w:rsidRDefault="00B97505" w:rsidP="00BB17AB">
      <w:pPr>
        <w:jc w:val="both"/>
        <w:rPr>
          <w:rFonts w:ascii="Palatino Linotype" w:hAnsi="Palatino Linotype"/>
        </w:rPr>
      </w:pPr>
    </w:p>
    <w:p w14:paraId="478FC6D8" w14:textId="71CC324B" w:rsidR="00B97505" w:rsidRDefault="00B97505" w:rsidP="00BB17AB">
      <w:pPr>
        <w:jc w:val="both"/>
        <w:rPr>
          <w:rFonts w:ascii="Palatino Linotype" w:hAnsi="Palatino Linotype"/>
        </w:rPr>
      </w:pPr>
    </w:p>
    <w:p w14:paraId="41B261AE" w14:textId="735A228E" w:rsidR="00B97505" w:rsidRDefault="00B97505" w:rsidP="00BB17AB">
      <w:pPr>
        <w:jc w:val="both"/>
        <w:rPr>
          <w:rFonts w:ascii="Palatino Linotype" w:hAnsi="Palatino Linotype"/>
        </w:rPr>
      </w:pPr>
    </w:p>
    <w:p w14:paraId="63EC9353" w14:textId="05DCCD2B" w:rsidR="00B97505" w:rsidRDefault="00B97505" w:rsidP="00BB17AB">
      <w:pPr>
        <w:jc w:val="both"/>
        <w:rPr>
          <w:rFonts w:ascii="Palatino Linotype" w:hAnsi="Palatino Linotype"/>
        </w:rPr>
      </w:pPr>
    </w:p>
    <w:p w14:paraId="02B7A153" w14:textId="59B49131" w:rsidR="00B97505" w:rsidRDefault="00B97505" w:rsidP="00BB17AB">
      <w:pPr>
        <w:jc w:val="both"/>
        <w:rPr>
          <w:rFonts w:ascii="Palatino Linotype" w:hAnsi="Palatino Linotype"/>
        </w:rPr>
      </w:pPr>
    </w:p>
    <w:p w14:paraId="7F32ECCD" w14:textId="5FB369CF" w:rsidR="00B97505" w:rsidRDefault="00B97505" w:rsidP="00BB17AB">
      <w:pPr>
        <w:jc w:val="both"/>
        <w:rPr>
          <w:rFonts w:ascii="Palatino Linotype" w:hAnsi="Palatino Linotype"/>
        </w:rPr>
      </w:pPr>
    </w:p>
    <w:p w14:paraId="00EF156D" w14:textId="6F15A74C" w:rsidR="00B97505" w:rsidRDefault="00B97505" w:rsidP="00BB17AB">
      <w:pPr>
        <w:jc w:val="both"/>
        <w:rPr>
          <w:rFonts w:ascii="Palatino Linotype" w:hAnsi="Palatino Linotype"/>
        </w:rPr>
      </w:pPr>
    </w:p>
    <w:p w14:paraId="2CC0115D" w14:textId="5F66DA73" w:rsidR="00B97505" w:rsidRDefault="00B97505" w:rsidP="00BB17AB">
      <w:pPr>
        <w:jc w:val="both"/>
        <w:rPr>
          <w:rFonts w:ascii="Palatino Linotype" w:hAnsi="Palatino Linotype"/>
        </w:rPr>
      </w:pPr>
    </w:p>
    <w:p w14:paraId="07D75A6D" w14:textId="6BB4C99B" w:rsidR="00B97505" w:rsidRDefault="00B97505" w:rsidP="00BB17AB">
      <w:pPr>
        <w:jc w:val="both"/>
        <w:rPr>
          <w:rFonts w:ascii="Palatino Linotype" w:hAnsi="Palatino Linotype"/>
        </w:rPr>
      </w:pPr>
    </w:p>
    <w:p w14:paraId="11A7407D" w14:textId="5861B494" w:rsidR="00B97505" w:rsidRDefault="00B97505" w:rsidP="00BB17AB">
      <w:pPr>
        <w:jc w:val="both"/>
        <w:rPr>
          <w:rFonts w:ascii="Palatino Linotype" w:hAnsi="Palatino Linotype"/>
        </w:rPr>
      </w:pPr>
    </w:p>
    <w:p w14:paraId="3759824F" w14:textId="7FE8E3CB" w:rsidR="00B97505" w:rsidRDefault="00B97505" w:rsidP="00BB17AB">
      <w:pPr>
        <w:jc w:val="both"/>
        <w:rPr>
          <w:rFonts w:ascii="Palatino Linotype" w:hAnsi="Palatino Linotype"/>
        </w:rPr>
      </w:pPr>
    </w:p>
    <w:p w14:paraId="2477CD72" w14:textId="23115B11" w:rsidR="00B97505" w:rsidRDefault="00B97505" w:rsidP="00BB17AB">
      <w:pPr>
        <w:jc w:val="both"/>
        <w:rPr>
          <w:rFonts w:ascii="Palatino Linotype" w:hAnsi="Palatino Linotype"/>
        </w:rPr>
      </w:pPr>
    </w:p>
    <w:p w14:paraId="6BDF6E0B" w14:textId="77777777" w:rsidR="00B97505" w:rsidRPr="002C6DE8" w:rsidRDefault="00B97505" w:rsidP="00BB17AB">
      <w:pPr>
        <w:jc w:val="both"/>
        <w:rPr>
          <w:rFonts w:ascii="Palatino Linotype" w:hAnsi="Palatino Linotype"/>
        </w:rPr>
      </w:pPr>
    </w:p>
    <w:sectPr w:rsidR="00B97505" w:rsidRPr="002C6DE8" w:rsidSect="006957B1">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A68E0F" w14:textId="77777777" w:rsidR="002919E5" w:rsidRDefault="002919E5" w:rsidP="00C80F8C">
      <w:r>
        <w:separator/>
      </w:r>
    </w:p>
  </w:endnote>
  <w:endnote w:type="continuationSeparator" w:id="0">
    <w:p w14:paraId="7B35A0E9" w14:textId="77777777" w:rsidR="002919E5" w:rsidRDefault="002919E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auto"/>
    <w:pitch w:val="variable"/>
    <w:sig w:usb0="E00002FF" w:usb1="5000785B" w:usb2="00000000" w:usb3="00000000" w:csb0="0000019F" w:csb1="00000000"/>
  </w:font>
  <w:font w:name="Palatino">
    <w:charset w:val="00"/>
    <w:family w:val="auto"/>
    <w:pitch w:val="variable"/>
    <w:sig w:usb0="A00002FF" w:usb1="7800205A" w:usb2="14600000" w:usb3="00000000" w:csb0="00000193"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4708E" w14:textId="17BBD710" w:rsidR="007478D8" w:rsidRPr="0010196A" w:rsidRDefault="007478D8"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02903">
      <w:rPr>
        <w:rFonts w:ascii="Palatino Linotype" w:hAnsi="Palatino Linotype" w:cs="Arial"/>
        <w:bCs/>
        <w:noProof/>
        <w:sz w:val="22"/>
        <w:szCs w:val="22"/>
      </w:rPr>
      <w:t>30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02903">
      <w:rPr>
        <w:rFonts w:ascii="Palatino Linotype" w:hAnsi="Palatino Linotype" w:cs="Arial"/>
        <w:bCs/>
        <w:noProof/>
        <w:sz w:val="22"/>
        <w:szCs w:val="22"/>
      </w:rPr>
      <w:t>30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87D5B" w14:textId="1D399E11" w:rsidR="007478D8" w:rsidRPr="0010196A" w:rsidRDefault="007478D8"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02903">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02903">
      <w:rPr>
        <w:rFonts w:ascii="Palatino Linotype" w:hAnsi="Palatino Linotype" w:cs="Arial"/>
        <w:bCs/>
        <w:noProof/>
        <w:sz w:val="22"/>
        <w:szCs w:val="22"/>
      </w:rPr>
      <w:t>30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C0B7A7" w14:textId="77777777" w:rsidR="002919E5" w:rsidRDefault="002919E5" w:rsidP="00C80F8C">
      <w:r>
        <w:separator/>
      </w:r>
    </w:p>
  </w:footnote>
  <w:footnote w:type="continuationSeparator" w:id="0">
    <w:p w14:paraId="42825EF2" w14:textId="77777777" w:rsidR="002919E5" w:rsidRDefault="002919E5"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FB900" w14:textId="424AEA1D" w:rsidR="007478D8" w:rsidRDefault="006820F8">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4C575" w14:textId="6D323160" w:rsidR="007478D8" w:rsidRPr="0010196A" w:rsidRDefault="006820F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7478D8" w:rsidRPr="008F2CCC" w14:paraId="1F097D8A" w14:textId="77777777" w:rsidTr="00625FD4">
      <w:tc>
        <w:tcPr>
          <w:tcW w:w="3261" w:type="dxa"/>
          <w:vMerge w:val="restart"/>
        </w:tcPr>
        <w:p w14:paraId="1F780A0C" w14:textId="1EFF25F4" w:rsidR="007478D8" w:rsidRPr="008F2CCC" w:rsidRDefault="007478D8" w:rsidP="00070856">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7478D8" w:rsidRPr="00664658" w:rsidRDefault="007478D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5963A02E" w:rsidR="007478D8" w:rsidRPr="00664658" w:rsidRDefault="00A661CC" w:rsidP="00C34EFF">
          <w:pPr>
            <w:jc w:val="both"/>
            <w:rPr>
              <w:rFonts w:ascii="Palatino Linotype" w:hAnsi="Palatino Linotype"/>
              <w:b/>
              <w:sz w:val="22"/>
              <w:szCs w:val="22"/>
              <w:lang w:val="es-ES_tradnl"/>
            </w:rPr>
          </w:pPr>
          <w:bookmarkStart w:id="6" w:name="_Hlk59650194"/>
          <w:r>
            <w:rPr>
              <w:rFonts w:ascii="Palatino Linotype" w:hAnsi="Palatino Linotype"/>
              <w:b/>
              <w:bCs/>
              <w:sz w:val="22"/>
              <w:szCs w:val="22"/>
            </w:rPr>
            <w:t>05977</w:t>
          </w:r>
          <w:r w:rsidR="007478D8" w:rsidRPr="000A27E2">
            <w:rPr>
              <w:rFonts w:ascii="Palatino Linotype" w:hAnsi="Palatino Linotype"/>
              <w:b/>
              <w:bCs/>
              <w:sz w:val="22"/>
              <w:szCs w:val="22"/>
            </w:rPr>
            <w:t>/INFOEM/IP/RR/2020</w:t>
          </w:r>
          <w:bookmarkEnd w:id="6"/>
        </w:p>
      </w:tc>
    </w:tr>
    <w:tr w:rsidR="007478D8" w:rsidRPr="008F2CCC" w14:paraId="049677A3" w14:textId="77777777" w:rsidTr="00625FD4">
      <w:tc>
        <w:tcPr>
          <w:tcW w:w="3261" w:type="dxa"/>
          <w:vMerge/>
        </w:tcPr>
        <w:p w14:paraId="4A21EAC1" w14:textId="5C1F145E" w:rsidR="007478D8" w:rsidRPr="008F2CCC" w:rsidRDefault="007478D8" w:rsidP="00200BFC">
          <w:pPr>
            <w:rPr>
              <w:rFonts w:ascii="Palatino Linotype" w:hAnsi="Palatino Linotype"/>
              <w:b/>
              <w:sz w:val="22"/>
              <w:szCs w:val="22"/>
              <w:lang w:val="es-ES_tradnl"/>
            </w:rPr>
          </w:pPr>
        </w:p>
      </w:tc>
      <w:tc>
        <w:tcPr>
          <w:tcW w:w="2551" w:type="dxa"/>
          <w:shd w:val="clear" w:color="auto" w:fill="auto"/>
        </w:tcPr>
        <w:p w14:paraId="1237BCDE" w14:textId="77777777" w:rsidR="007478D8" w:rsidRPr="00664658" w:rsidRDefault="007478D8"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88976B7" w:rsidR="007478D8" w:rsidRPr="00D41D47" w:rsidRDefault="00A661CC" w:rsidP="00200BFC">
          <w:pPr>
            <w:jc w:val="both"/>
            <w:rPr>
              <w:rFonts w:ascii="Palatino Linotype" w:hAnsi="Palatino Linotype"/>
              <w:b/>
              <w:sz w:val="22"/>
              <w:szCs w:val="22"/>
              <w:lang w:val="es-ES_tradnl"/>
            </w:rPr>
          </w:pPr>
          <w:r w:rsidRPr="00A661CC">
            <w:rPr>
              <w:rFonts w:ascii="Palatino Linotype" w:hAnsi="Palatino Linotype"/>
              <w:b/>
              <w:bCs/>
              <w:sz w:val="22"/>
              <w:szCs w:val="22"/>
            </w:rPr>
            <w:t>Instituto de Seguridad Social del Estado de México y Municipios</w:t>
          </w:r>
        </w:p>
      </w:tc>
    </w:tr>
    <w:tr w:rsidR="007478D8" w:rsidRPr="008F2CCC" w14:paraId="72CD087D" w14:textId="77777777" w:rsidTr="00625FD4">
      <w:trPr>
        <w:trHeight w:val="228"/>
      </w:trPr>
      <w:tc>
        <w:tcPr>
          <w:tcW w:w="3261" w:type="dxa"/>
          <w:vMerge/>
        </w:tcPr>
        <w:p w14:paraId="1B78656F" w14:textId="01E6F6F6" w:rsidR="007478D8" w:rsidRPr="008F2CCC" w:rsidRDefault="007478D8" w:rsidP="00200BFC">
          <w:pPr>
            <w:rPr>
              <w:rFonts w:ascii="Palatino Linotype" w:hAnsi="Palatino Linotype"/>
              <w:b/>
              <w:sz w:val="22"/>
              <w:szCs w:val="22"/>
              <w:lang w:val="es-ES_tradnl"/>
            </w:rPr>
          </w:pPr>
        </w:p>
      </w:tc>
      <w:tc>
        <w:tcPr>
          <w:tcW w:w="2551" w:type="dxa"/>
          <w:shd w:val="clear" w:color="auto" w:fill="auto"/>
        </w:tcPr>
        <w:p w14:paraId="74D81628" w14:textId="77777777" w:rsidR="007478D8" w:rsidRPr="00664658" w:rsidRDefault="007478D8"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7478D8" w:rsidRPr="00664658" w:rsidRDefault="007478D8"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7478D8" w:rsidRPr="0010196A" w:rsidRDefault="007478D8"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E5BC5" w14:textId="0DEDC0D2" w:rsidR="007478D8" w:rsidRPr="0010196A" w:rsidRDefault="006820F8">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7478D8" w:rsidRPr="008F2CCC" w14:paraId="6ABABA57" w14:textId="77777777" w:rsidTr="00905693">
      <w:tc>
        <w:tcPr>
          <w:tcW w:w="4253" w:type="dxa"/>
          <w:vMerge w:val="restart"/>
          <w:shd w:val="clear" w:color="auto" w:fill="auto"/>
        </w:tcPr>
        <w:p w14:paraId="6AA376CC" w14:textId="1234161B" w:rsidR="007478D8" w:rsidRPr="008F2CCC" w:rsidRDefault="007478D8" w:rsidP="00A2780F">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7478D8" w:rsidRPr="008F2CCC" w:rsidRDefault="007478D8"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1CA2FB9D" w:rsidR="007478D8" w:rsidRPr="008F2CCC" w:rsidRDefault="00A661CC" w:rsidP="00C34EFF">
          <w:pPr>
            <w:jc w:val="both"/>
            <w:rPr>
              <w:rFonts w:ascii="Palatino Linotype" w:hAnsi="Palatino Linotype"/>
              <w:b/>
              <w:sz w:val="22"/>
              <w:szCs w:val="22"/>
              <w:lang w:val="es-ES_tradnl"/>
            </w:rPr>
          </w:pPr>
          <w:r>
            <w:rPr>
              <w:rFonts w:ascii="Palatino Linotype" w:hAnsi="Palatino Linotype"/>
              <w:b/>
              <w:bCs/>
              <w:sz w:val="22"/>
              <w:szCs w:val="22"/>
            </w:rPr>
            <w:t>05977</w:t>
          </w:r>
          <w:r w:rsidR="007478D8" w:rsidRPr="000A27E2">
            <w:rPr>
              <w:rFonts w:ascii="Palatino Linotype" w:hAnsi="Palatino Linotype"/>
              <w:b/>
              <w:bCs/>
              <w:sz w:val="22"/>
              <w:szCs w:val="22"/>
            </w:rPr>
            <w:t>/INFOEM/IP/RR/2020</w:t>
          </w:r>
        </w:p>
      </w:tc>
    </w:tr>
    <w:tr w:rsidR="007478D8" w:rsidRPr="008F2CCC" w14:paraId="3B45FB53" w14:textId="77777777" w:rsidTr="00905693">
      <w:tc>
        <w:tcPr>
          <w:tcW w:w="4253" w:type="dxa"/>
          <w:vMerge/>
          <w:shd w:val="clear" w:color="auto" w:fill="auto"/>
        </w:tcPr>
        <w:p w14:paraId="188B82EF" w14:textId="77777777" w:rsidR="007478D8" w:rsidRPr="008F2CCC" w:rsidRDefault="007478D8" w:rsidP="00200BFC">
          <w:pPr>
            <w:rPr>
              <w:rFonts w:ascii="Palatino Linotype" w:hAnsi="Palatino Linotype"/>
              <w:b/>
              <w:sz w:val="22"/>
              <w:szCs w:val="22"/>
              <w:lang w:val="es-ES_tradnl"/>
            </w:rPr>
          </w:pPr>
        </w:p>
      </w:tc>
      <w:tc>
        <w:tcPr>
          <w:tcW w:w="2552" w:type="dxa"/>
          <w:shd w:val="clear" w:color="auto" w:fill="auto"/>
        </w:tcPr>
        <w:p w14:paraId="3B2AD0CF" w14:textId="77777777" w:rsidR="007478D8" w:rsidRPr="008F2CCC" w:rsidRDefault="007478D8"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4D6DFE2A" w:rsidR="007478D8" w:rsidRPr="008F2CCC" w:rsidRDefault="006820F8" w:rsidP="00200BFC">
          <w:pPr>
            <w:jc w:val="both"/>
            <w:rPr>
              <w:rFonts w:ascii="Palatino Linotype" w:hAnsi="Palatino Linotype"/>
              <w:b/>
              <w:sz w:val="22"/>
              <w:szCs w:val="22"/>
              <w:lang w:val="es-ES_tradnl"/>
            </w:rPr>
          </w:pPr>
          <w:bookmarkStart w:id="7" w:name="_Hlk67321520"/>
          <w:r>
            <w:rPr>
              <w:rFonts w:ascii="Palatino Linotype" w:hAnsi="Palatino Linotype"/>
              <w:b/>
              <w:bCs/>
              <w:sz w:val="22"/>
              <w:szCs w:val="22"/>
            </w:rPr>
            <w:t>xxxx</w:t>
          </w:r>
          <w:r w:rsidR="00A661CC" w:rsidRPr="00A661CC">
            <w:rPr>
              <w:rFonts w:ascii="Palatino Linotype" w:hAnsi="Palatino Linotype"/>
              <w:b/>
              <w:bCs/>
              <w:sz w:val="22"/>
              <w:szCs w:val="22"/>
            </w:rPr>
            <w:t xml:space="preserve"> </w:t>
          </w:r>
          <w:r>
            <w:rPr>
              <w:rFonts w:ascii="Palatino Linotype" w:hAnsi="Palatino Linotype"/>
              <w:b/>
              <w:bCs/>
              <w:sz w:val="22"/>
              <w:szCs w:val="22"/>
            </w:rPr>
            <w:t>xxxxx</w:t>
          </w:r>
          <w:r w:rsidR="00A661CC" w:rsidRPr="00A661CC">
            <w:rPr>
              <w:rFonts w:ascii="Palatino Linotype" w:hAnsi="Palatino Linotype"/>
              <w:b/>
              <w:bCs/>
              <w:sz w:val="22"/>
              <w:szCs w:val="22"/>
            </w:rPr>
            <w:t xml:space="preserve"> </w:t>
          </w:r>
          <w:r>
            <w:rPr>
              <w:rFonts w:ascii="Palatino Linotype" w:hAnsi="Palatino Linotype"/>
              <w:b/>
              <w:bCs/>
              <w:sz w:val="22"/>
              <w:szCs w:val="22"/>
            </w:rPr>
            <w:t>x</w:t>
          </w:r>
          <w:bookmarkEnd w:id="7"/>
        </w:p>
      </w:tc>
    </w:tr>
    <w:tr w:rsidR="007478D8" w:rsidRPr="008F2CCC" w14:paraId="28A493EB" w14:textId="77777777" w:rsidTr="00905693">
      <w:trPr>
        <w:trHeight w:val="228"/>
      </w:trPr>
      <w:tc>
        <w:tcPr>
          <w:tcW w:w="4253" w:type="dxa"/>
          <w:vMerge/>
          <w:shd w:val="clear" w:color="auto" w:fill="auto"/>
        </w:tcPr>
        <w:p w14:paraId="06C77D31" w14:textId="77777777" w:rsidR="007478D8" w:rsidRPr="008F2CCC" w:rsidRDefault="007478D8" w:rsidP="00200BFC">
          <w:pPr>
            <w:rPr>
              <w:rFonts w:ascii="Palatino Linotype" w:hAnsi="Palatino Linotype"/>
              <w:b/>
              <w:sz w:val="22"/>
              <w:szCs w:val="22"/>
              <w:lang w:val="es-ES_tradnl"/>
            </w:rPr>
          </w:pPr>
        </w:p>
      </w:tc>
      <w:tc>
        <w:tcPr>
          <w:tcW w:w="2552" w:type="dxa"/>
          <w:shd w:val="clear" w:color="auto" w:fill="auto"/>
        </w:tcPr>
        <w:p w14:paraId="2E1A72B4" w14:textId="77777777" w:rsidR="007478D8" w:rsidRPr="008F2CCC" w:rsidRDefault="007478D8"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32989782" w:rsidR="007478D8" w:rsidRPr="00DC41C8" w:rsidRDefault="00A661CC" w:rsidP="00200BFC">
          <w:pPr>
            <w:jc w:val="both"/>
            <w:rPr>
              <w:rFonts w:ascii="Palatino Linotype" w:hAnsi="Palatino Linotype"/>
              <w:b/>
              <w:sz w:val="22"/>
              <w:szCs w:val="22"/>
            </w:rPr>
          </w:pPr>
          <w:r w:rsidRPr="00A661CC">
            <w:rPr>
              <w:rFonts w:ascii="Palatino Linotype" w:hAnsi="Palatino Linotype"/>
              <w:b/>
              <w:bCs/>
              <w:sz w:val="22"/>
              <w:szCs w:val="22"/>
            </w:rPr>
            <w:t>Instituto de Seguridad Social del Estado de México y Municipios</w:t>
          </w:r>
        </w:p>
      </w:tc>
    </w:tr>
    <w:tr w:rsidR="007478D8" w:rsidRPr="008F2CCC" w14:paraId="0F114FF0" w14:textId="77777777" w:rsidTr="00905693">
      <w:tc>
        <w:tcPr>
          <w:tcW w:w="4253" w:type="dxa"/>
          <w:vMerge/>
          <w:shd w:val="clear" w:color="auto" w:fill="auto"/>
        </w:tcPr>
        <w:p w14:paraId="4CCB64BA" w14:textId="77777777" w:rsidR="007478D8" w:rsidRPr="008F2CCC" w:rsidRDefault="007478D8" w:rsidP="00200BFC">
          <w:pPr>
            <w:rPr>
              <w:rFonts w:ascii="Palatino Linotype" w:hAnsi="Palatino Linotype"/>
              <w:b/>
              <w:sz w:val="22"/>
              <w:szCs w:val="22"/>
              <w:lang w:val="es-ES_tradnl"/>
            </w:rPr>
          </w:pPr>
        </w:p>
      </w:tc>
      <w:tc>
        <w:tcPr>
          <w:tcW w:w="2552" w:type="dxa"/>
          <w:shd w:val="clear" w:color="auto" w:fill="auto"/>
        </w:tcPr>
        <w:p w14:paraId="31E422EA" w14:textId="77777777" w:rsidR="007478D8" w:rsidRPr="008F2CCC" w:rsidRDefault="007478D8"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7478D8" w:rsidRPr="008F2CCC" w:rsidRDefault="007478D8"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7478D8" w:rsidRPr="0010196A" w:rsidRDefault="007478D8"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0526371"/>
    <w:multiLevelType w:val="hybridMultilevel"/>
    <w:tmpl w:val="603C6870"/>
    <w:lvl w:ilvl="0" w:tplc="1D967632">
      <w:start w:val="13"/>
      <w:numFmt w:val="upperRoman"/>
      <w:lvlText w:val="%1."/>
      <w:lvlJc w:val="left"/>
      <w:pPr>
        <w:ind w:left="19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7500454">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74210E0">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D124126">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25EEFA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826D1C0">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14A6484">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8F0A1B0">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CFE1242">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2420E63"/>
    <w:multiLevelType w:val="multilevel"/>
    <w:tmpl w:val="21A8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0C1643"/>
    <w:multiLevelType w:val="hybridMultilevel"/>
    <w:tmpl w:val="5E181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AC3264E"/>
    <w:multiLevelType w:val="hybridMultilevel"/>
    <w:tmpl w:val="766ECC06"/>
    <w:lvl w:ilvl="0" w:tplc="C0063FA4">
      <w:start w:val="17"/>
      <w:numFmt w:val="upperRoman"/>
      <w:lvlText w:val="%1."/>
      <w:lvlJc w:val="left"/>
      <w:pPr>
        <w:ind w:left="28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97CE4EA">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6720CDC">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4FEE904">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9463926">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EEA6438">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E64095E">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BFA02BC">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F6EB99C">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50824FA"/>
    <w:multiLevelType w:val="hybridMultilevel"/>
    <w:tmpl w:val="0CFEE0DA"/>
    <w:lvl w:ilvl="0" w:tplc="BAD65DBA">
      <w:start w:val="1"/>
      <w:numFmt w:val="upperRoman"/>
      <w:lvlText w:val="%1."/>
      <w:lvlJc w:val="left"/>
      <w:pPr>
        <w:ind w:left="1980"/>
      </w:pPr>
      <w:rPr>
        <w:rFonts w:ascii="Palatino Linotype" w:eastAsia="Times New Roman" w:hAnsi="Palatino Linotype" w:cs="Times New Roman" w:hint="default"/>
        <w:b/>
        <w:bCs/>
        <w:i/>
        <w:iCs w:val="0"/>
        <w:strike w:val="0"/>
        <w:dstrike w:val="0"/>
        <w:color w:val="000000"/>
        <w:sz w:val="22"/>
        <w:szCs w:val="22"/>
        <w:u w:val="none" w:color="000000"/>
        <w:bdr w:val="none" w:sz="0" w:space="0" w:color="auto"/>
        <w:shd w:val="clear" w:color="auto" w:fill="auto"/>
        <w:vertAlign w:val="baseline"/>
      </w:rPr>
    </w:lvl>
    <w:lvl w:ilvl="1" w:tplc="E534AF60">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1E238AE">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E2A28A0">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2ACFD5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030ECA4">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F1CDE12">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9D46CBE">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3EC93B4">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75EC368F"/>
    <w:multiLevelType w:val="hybridMultilevel"/>
    <w:tmpl w:val="AE406FBA"/>
    <w:lvl w:ilvl="0" w:tplc="D5082D36">
      <w:start w:val="6"/>
      <w:numFmt w:val="upperRoman"/>
      <w:lvlText w:val="%1."/>
      <w:lvlJc w:val="left"/>
      <w:pPr>
        <w:ind w:left="25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94470CE">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FEA8BEA">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E1CC328">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1CE29D8">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2722F12">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0FEAD1C">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A8E84A8">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AA8BDFE">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77606EC7"/>
    <w:multiLevelType w:val="hybridMultilevel"/>
    <w:tmpl w:val="0E261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2"/>
  </w:num>
  <w:num w:numId="2">
    <w:abstractNumId w:val="0"/>
  </w:num>
  <w:num w:numId="3">
    <w:abstractNumId w:val="3"/>
  </w:num>
  <w:num w:numId="4">
    <w:abstractNumId w:val="9"/>
  </w:num>
  <w:num w:numId="5">
    <w:abstractNumId w:val="11"/>
  </w:num>
  <w:num w:numId="6">
    <w:abstractNumId w:val="7"/>
  </w:num>
  <w:num w:numId="7">
    <w:abstractNumId w:val="8"/>
  </w:num>
  <w:num w:numId="8">
    <w:abstractNumId w:val="1"/>
  </w:num>
  <w:num w:numId="9">
    <w:abstractNumId w:val="5"/>
  </w:num>
  <w:num w:numId="10">
    <w:abstractNumId w:val="10"/>
  </w:num>
  <w:num w:numId="11">
    <w:abstractNumId w:val="4"/>
  </w:num>
  <w:num w:numId="12">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5676"/>
    <w:rsid w:val="00035CDF"/>
    <w:rsid w:val="00036439"/>
    <w:rsid w:val="00036B1A"/>
    <w:rsid w:val="00037DDE"/>
    <w:rsid w:val="00037F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53D7"/>
    <w:rsid w:val="0006590C"/>
    <w:rsid w:val="00065B50"/>
    <w:rsid w:val="00066A54"/>
    <w:rsid w:val="00066B22"/>
    <w:rsid w:val="00066D71"/>
    <w:rsid w:val="0006715F"/>
    <w:rsid w:val="00067C7D"/>
    <w:rsid w:val="00070856"/>
    <w:rsid w:val="000710D2"/>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79C1"/>
    <w:rsid w:val="00077AC1"/>
    <w:rsid w:val="00077B79"/>
    <w:rsid w:val="00077BB8"/>
    <w:rsid w:val="00077BC0"/>
    <w:rsid w:val="0008043B"/>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22B0"/>
    <w:rsid w:val="00092385"/>
    <w:rsid w:val="00092543"/>
    <w:rsid w:val="00092789"/>
    <w:rsid w:val="00092893"/>
    <w:rsid w:val="00092F37"/>
    <w:rsid w:val="00095302"/>
    <w:rsid w:val="0009541B"/>
    <w:rsid w:val="000955F6"/>
    <w:rsid w:val="000957E7"/>
    <w:rsid w:val="00095950"/>
    <w:rsid w:val="0009628B"/>
    <w:rsid w:val="00096D57"/>
    <w:rsid w:val="000970F0"/>
    <w:rsid w:val="00097B14"/>
    <w:rsid w:val="00097CBB"/>
    <w:rsid w:val="000A0195"/>
    <w:rsid w:val="000A06CB"/>
    <w:rsid w:val="000A0C7C"/>
    <w:rsid w:val="000A1149"/>
    <w:rsid w:val="000A1549"/>
    <w:rsid w:val="000A2164"/>
    <w:rsid w:val="000A27E2"/>
    <w:rsid w:val="000A2B2B"/>
    <w:rsid w:val="000A2E1A"/>
    <w:rsid w:val="000A3399"/>
    <w:rsid w:val="000A3D63"/>
    <w:rsid w:val="000A4495"/>
    <w:rsid w:val="000A4664"/>
    <w:rsid w:val="000A4AAE"/>
    <w:rsid w:val="000A4E74"/>
    <w:rsid w:val="000A52A9"/>
    <w:rsid w:val="000A5939"/>
    <w:rsid w:val="000A5A68"/>
    <w:rsid w:val="000A66D7"/>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8DA"/>
    <w:rsid w:val="000E6C51"/>
    <w:rsid w:val="000E7182"/>
    <w:rsid w:val="000E71A3"/>
    <w:rsid w:val="000E72D5"/>
    <w:rsid w:val="000E74AC"/>
    <w:rsid w:val="000F0F1C"/>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A6F"/>
    <w:rsid w:val="00104BFE"/>
    <w:rsid w:val="00104E56"/>
    <w:rsid w:val="0010553A"/>
    <w:rsid w:val="00106268"/>
    <w:rsid w:val="001063BB"/>
    <w:rsid w:val="00106A20"/>
    <w:rsid w:val="00106B41"/>
    <w:rsid w:val="00106FBF"/>
    <w:rsid w:val="00107FBF"/>
    <w:rsid w:val="00110588"/>
    <w:rsid w:val="00111746"/>
    <w:rsid w:val="00111DBB"/>
    <w:rsid w:val="00111F07"/>
    <w:rsid w:val="00112988"/>
    <w:rsid w:val="00113015"/>
    <w:rsid w:val="001131FD"/>
    <w:rsid w:val="00113629"/>
    <w:rsid w:val="001136D3"/>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8C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560"/>
    <w:rsid w:val="00167677"/>
    <w:rsid w:val="001676F8"/>
    <w:rsid w:val="00167D9D"/>
    <w:rsid w:val="00170043"/>
    <w:rsid w:val="001701E7"/>
    <w:rsid w:val="00170DE2"/>
    <w:rsid w:val="00170EDE"/>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8BA"/>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2903"/>
    <w:rsid w:val="0020314B"/>
    <w:rsid w:val="002034BD"/>
    <w:rsid w:val="0020371F"/>
    <w:rsid w:val="00204207"/>
    <w:rsid w:val="00204DE3"/>
    <w:rsid w:val="00204FDF"/>
    <w:rsid w:val="0020533C"/>
    <w:rsid w:val="0020564A"/>
    <w:rsid w:val="00205684"/>
    <w:rsid w:val="00205BDE"/>
    <w:rsid w:val="002064B3"/>
    <w:rsid w:val="00206EF4"/>
    <w:rsid w:val="0020772A"/>
    <w:rsid w:val="00210956"/>
    <w:rsid w:val="00210AF1"/>
    <w:rsid w:val="00212797"/>
    <w:rsid w:val="00212AD4"/>
    <w:rsid w:val="00212CDA"/>
    <w:rsid w:val="00212E8D"/>
    <w:rsid w:val="00213125"/>
    <w:rsid w:val="00213EBF"/>
    <w:rsid w:val="002141DB"/>
    <w:rsid w:val="00214E35"/>
    <w:rsid w:val="0021511B"/>
    <w:rsid w:val="002153E5"/>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5C73"/>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1D04"/>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0EF9"/>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E59"/>
    <w:rsid w:val="00275FC6"/>
    <w:rsid w:val="002766F9"/>
    <w:rsid w:val="00277316"/>
    <w:rsid w:val="00277453"/>
    <w:rsid w:val="00277DD9"/>
    <w:rsid w:val="0028019C"/>
    <w:rsid w:val="002814A1"/>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DCD"/>
    <w:rsid w:val="002930AD"/>
    <w:rsid w:val="002930C5"/>
    <w:rsid w:val="002930F8"/>
    <w:rsid w:val="002931A0"/>
    <w:rsid w:val="0029397F"/>
    <w:rsid w:val="00293F4A"/>
    <w:rsid w:val="00294BD2"/>
    <w:rsid w:val="00294EE7"/>
    <w:rsid w:val="002965E4"/>
    <w:rsid w:val="002966ED"/>
    <w:rsid w:val="00296F09"/>
    <w:rsid w:val="00297165"/>
    <w:rsid w:val="00297453"/>
    <w:rsid w:val="00297A56"/>
    <w:rsid w:val="002A0A30"/>
    <w:rsid w:val="002A0D34"/>
    <w:rsid w:val="002A0DD8"/>
    <w:rsid w:val="002A1156"/>
    <w:rsid w:val="002A1348"/>
    <w:rsid w:val="002A157A"/>
    <w:rsid w:val="002A16E7"/>
    <w:rsid w:val="002A27CA"/>
    <w:rsid w:val="002A2814"/>
    <w:rsid w:val="002A3240"/>
    <w:rsid w:val="002A3253"/>
    <w:rsid w:val="002A3ABB"/>
    <w:rsid w:val="002A3B29"/>
    <w:rsid w:val="002A3B83"/>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107"/>
    <w:rsid w:val="002E570A"/>
    <w:rsid w:val="002E5E0D"/>
    <w:rsid w:val="002E5E59"/>
    <w:rsid w:val="002E68B9"/>
    <w:rsid w:val="002E6DFA"/>
    <w:rsid w:val="002E79BD"/>
    <w:rsid w:val="002E7B6A"/>
    <w:rsid w:val="002F0740"/>
    <w:rsid w:val="002F0C82"/>
    <w:rsid w:val="002F0E65"/>
    <w:rsid w:val="002F17AD"/>
    <w:rsid w:val="002F18E7"/>
    <w:rsid w:val="002F1A28"/>
    <w:rsid w:val="002F1A7D"/>
    <w:rsid w:val="002F21D6"/>
    <w:rsid w:val="002F2653"/>
    <w:rsid w:val="002F274B"/>
    <w:rsid w:val="002F281F"/>
    <w:rsid w:val="002F2934"/>
    <w:rsid w:val="002F29AD"/>
    <w:rsid w:val="002F3A15"/>
    <w:rsid w:val="002F3EDF"/>
    <w:rsid w:val="002F3F8B"/>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1A8"/>
    <w:rsid w:val="003052CB"/>
    <w:rsid w:val="003056B1"/>
    <w:rsid w:val="00305CBC"/>
    <w:rsid w:val="00305F6C"/>
    <w:rsid w:val="00306604"/>
    <w:rsid w:val="00306BCD"/>
    <w:rsid w:val="0031045D"/>
    <w:rsid w:val="003109E6"/>
    <w:rsid w:val="00310EF9"/>
    <w:rsid w:val="0031118C"/>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3F4"/>
    <w:rsid w:val="003347AD"/>
    <w:rsid w:val="00334840"/>
    <w:rsid w:val="00335A01"/>
    <w:rsid w:val="00335D6D"/>
    <w:rsid w:val="00335EB8"/>
    <w:rsid w:val="00336276"/>
    <w:rsid w:val="0033635E"/>
    <w:rsid w:val="0033796E"/>
    <w:rsid w:val="003402BA"/>
    <w:rsid w:val="003405E8"/>
    <w:rsid w:val="003416A0"/>
    <w:rsid w:val="0034196C"/>
    <w:rsid w:val="003421CC"/>
    <w:rsid w:val="003426ED"/>
    <w:rsid w:val="00342818"/>
    <w:rsid w:val="00342E62"/>
    <w:rsid w:val="00342F46"/>
    <w:rsid w:val="003434BE"/>
    <w:rsid w:val="00343E6F"/>
    <w:rsid w:val="003442CD"/>
    <w:rsid w:val="003442F9"/>
    <w:rsid w:val="00344453"/>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628"/>
    <w:rsid w:val="00364BC7"/>
    <w:rsid w:val="00365921"/>
    <w:rsid w:val="00365DB3"/>
    <w:rsid w:val="00366317"/>
    <w:rsid w:val="003663F5"/>
    <w:rsid w:val="00366DDB"/>
    <w:rsid w:val="00367536"/>
    <w:rsid w:val="0036781E"/>
    <w:rsid w:val="00367DBB"/>
    <w:rsid w:val="00367DDA"/>
    <w:rsid w:val="00370582"/>
    <w:rsid w:val="00370A22"/>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4E5"/>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5CEB"/>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69A3"/>
    <w:rsid w:val="003C718E"/>
    <w:rsid w:val="003C736B"/>
    <w:rsid w:val="003D1122"/>
    <w:rsid w:val="003D1518"/>
    <w:rsid w:val="003D1C17"/>
    <w:rsid w:val="003D23E8"/>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B7"/>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0F5E"/>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1D6C"/>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50388"/>
    <w:rsid w:val="00451252"/>
    <w:rsid w:val="00451491"/>
    <w:rsid w:val="00451515"/>
    <w:rsid w:val="00452910"/>
    <w:rsid w:val="00453185"/>
    <w:rsid w:val="004536A9"/>
    <w:rsid w:val="0045460F"/>
    <w:rsid w:val="00454B3A"/>
    <w:rsid w:val="00455095"/>
    <w:rsid w:val="00455213"/>
    <w:rsid w:val="00455350"/>
    <w:rsid w:val="004566E6"/>
    <w:rsid w:val="00456B3B"/>
    <w:rsid w:val="00456EDA"/>
    <w:rsid w:val="00457A14"/>
    <w:rsid w:val="00457EEE"/>
    <w:rsid w:val="00460083"/>
    <w:rsid w:val="00460A6E"/>
    <w:rsid w:val="00462595"/>
    <w:rsid w:val="00462BCF"/>
    <w:rsid w:val="004631D8"/>
    <w:rsid w:val="004633DA"/>
    <w:rsid w:val="004639C1"/>
    <w:rsid w:val="00463FD6"/>
    <w:rsid w:val="0046426D"/>
    <w:rsid w:val="00464E47"/>
    <w:rsid w:val="0046557C"/>
    <w:rsid w:val="004656C4"/>
    <w:rsid w:val="00465A64"/>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528"/>
    <w:rsid w:val="004A087A"/>
    <w:rsid w:val="004A088B"/>
    <w:rsid w:val="004A101A"/>
    <w:rsid w:val="004A1423"/>
    <w:rsid w:val="004A148B"/>
    <w:rsid w:val="004A2D8A"/>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1E8"/>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B55"/>
    <w:rsid w:val="004D6EDE"/>
    <w:rsid w:val="004E049F"/>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2C5"/>
    <w:rsid w:val="005017C0"/>
    <w:rsid w:val="00501881"/>
    <w:rsid w:val="00502DA2"/>
    <w:rsid w:val="00502E1B"/>
    <w:rsid w:val="00502F43"/>
    <w:rsid w:val="00503A02"/>
    <w:rsid w:val="0050435C"/>
    <w:rsid w:val="005045D8"/>
    <w:rsid w:val="00504829"/>
    <w:rsid w:val="00504A63"/>
    <w:rsid w:val="00505143"/>
    <w:rsid w:val="005055E4"/>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D5C"/>
    <w:rsid w:val="005424CA"/>
    <w:rsid w:val="005429CB"/>
    <w:rsid w:val="00542A86"/>
    <w:rsid w:val="00542CBE"/>
    <w:rsid w:val="00542E83"/>
    <w:rsid w:val="00543224"/>
    <w:rsid w:val="00543390"/>
    <w:rsid w:val="00543CC6"/>
    <w:rsid w:val="005446F5"/>
    <w:rsid w:val="00544C69"/>
    <w:rsid w:val="0054525B"/>
    <w:rsid w:val="00545557"/>
    <w:rsid w:val="00545A2E"/>
    <w:rsid w:val="005465AB"/>
    <w:rsid w:val="00546C2E"/>
    <w:rsid w:val="0054716E"/>
    <w:rsid w:val="0054754C"/>
    <w:rsid w:val="00547BC3"/>
    <w:rsid w:val="00547D0B"/>
    <w:rsid w:val="005504D4"/>
    <w:rsid w:val="00550E43"/>
    <w:rsid w:val="00551ECF"/>
    <w:rsid w:val="0055235E"/>
    <w:rsid w:val="005529BF"/>
    <w:rsid w:val="00552FCF"/>
    <w:rsid w:val="0055374D"/>
    <w:rsid w:val="0055375E"/>
    <w:rsid w:val="00553A6B"/>
    <w:rsid w:val="00553FB2"/>
    <w:rsid w:val="00554CDC"/>
    <w:rsid w:val="0055507D"/>
    <w:rsid w:val="005555B6"/>
    <w:rsid w:val="00555837"/>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D72"/>
    <w:rsid w:val="0057305F"/>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A0144"/>
    <w:rsid w:val="005A0B26"/>
    <w:rsid w:val="005A0DD9"/>
    <w:rsid w:val="005A14E6"/>
    <w:rsid w:val="005A1BA8"/>
    <w:rsid w:val="005A1F9F"/>
    <w:rsid w:val="005A2186"/>
    <w:rsid w:val="005A2851"/>
    <w:rsid w:val="005A350C"/>
    <w:rsid w:val="005A3909"/>
    <w:rsid w:val="005A4B84"/>
    <w:rsid w:val="005A4D1B"/>
    <w:rsid w:val="005A523C"/>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442E"/>
    <w:rsid w:val="005B6571"/>
    <w:rsid w:val="005B6AFF"/>
    <w:rsid w:val="005B6C71"/>
    <w:rsid w:val="005B70A2"/>
    <w:rsid w:val="005B7AD1"/>
    <w:rsid w:val="005C0DCA"/>
    <w:rsid w:val="005C1FEE"/>
    <w:rsid w:val="005C21E7"/>
    <w:rsid w:val="005C25EA"/>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E19"/>
    <w:rsid w:val="005D0128"/>
    <w:rsid w:val="005D0A47"/>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587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4C62"/>
    <w:rsid w:val="005F50D7"/>
    <w:rsid w:val="005F54BC"/>
    <w:rsid w:val="005F565C"/>
    <w:rsid w:val="005F56AF"/>
    <w:rsid w:val="005F6AA0"/>
    <w:rsid w:val="00601150"/>
    <w:rsid w:val="006011C5"/>
    <w:rsid w:val="00601329"/>
    <w:rsid w:val="006017E2"/>
    <w:rsid w:val="00601AC5"/>
    <w:rsid w:val="00602A6F"/>
    <w:rsid w:val="006044B8"/>
    <w:rsid w:val="00604940"/>
    <w:rsid w:val="00604AE6"/>
    <w:rsid w:val="00605BE2"/>
    <w:rsid w:val="00605D41"/>
    <w:rsid w:val="00605DE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28F"/>
    <w:rsid w:val="00613633"/>
    <w:rsid w:val="006138A9"/>
    <w:rsid w:val="00613AB3"/>
    <w:rsid w:val="00613DEA"/>
    <w:rsid w:val="00613E66"/>
    <w:rsid w:val="00613E98"/>
    <w:rsid w:val="00614B17"/>
    <w:rsid w:val="00614D0D"/>
    <w:rsid w:val="00615999"/>
    <w:rsid w:val="00615AA6"/>
    <w:rsid w:val="00615B13"/>
    <w:rsid w:val="0061607B"/>
    <w:rsid w:val="006160FE"/>
    <w:rsid w:val="00616F15"/>
    <w:rsid w:val="00617087"/>
    <w:rsid w:val="006170B9"/>
    <w:rsid w:val="006170DA"/>
    <w:rsid w:val="0061732F"/>
    <w:rsid w:val="0061758F"/>
    <w:rsid w:val="0062069D"/>
    <w:rsid w:val="00620D6A"/>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4195"/>
    <w:rsid w:val="00644293"/>
    <w:rsid w:val="006457A5"/>
    <w:rsid w:val="00646958"/>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0F8"/>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573"/>
    <w:rsid w:val="006A265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75D"/>
    <w:rsid w:val="006D4A76"/>
    <w:rsid w:val="006D4D7E"/>
    <w:rsid w:val="006D5B86"/>
    <w:rsid w:val="006D6201"/>
    <w:rsid w:val="006D6E39"/>
    <w:rsid w:val="006D7EA2"/>
    <w:rsid w:val="006D7EEB"/>
    <w:rsid w:val="006D7F59"/>
    <w:rsid w:val="006E06AC"/>
    <w:rsid w:val="006E06D3"/>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7EB"/>
    <w:rsid w:val="00701E5A"/>
    <w:rsid w:val="0070224A"/>
    <w:rsid w:val="00702909"/>
    <w:rsid w:val="00703168"/>
    <w:rsid w:val="00703C28"/>
    <w:rsid w:val="00703D94"/>
    <w:rsid w:val="007042CF"/>
    <w:rsid w:val="0070431A"/>
    <w:rsid w:val="007047FD"/>
    <w:rsid w:val="00705122"/>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6DB4"/>
    <w:rsid w:val="007304F5"/>
    <w:rsid w:val="00730974"/>
    <w:rsid w:val="00730A1E"/>
    <w:rsid w:val="007312A1"/>
    <w:rsid w:val="00732266"/>
    <w:rsid w:val="007328BA"/>
    <w:rsid w:val="00732FA0"/>
    <w:rsid w:val="007330C3"/>
    <w:rsid w:val="0073311C"/>
    <w:rsid w:val="007344E5"/>
    <w:rsid w:val="007347F5"/>
    <w:rsid w:val="00735204"/>
    <w:rsid w:val="0073525E"/>
    <w:rsid w:val="007353F0"/>
    <w:rsid w:val="00735930"/>
    <w:rsid w:val="00735F72"/>
    <w:rsid w:val="00736B73"/>
    <w:rsid w:val="00736C06"/>
    <w:rsid w:val="00737138"/>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8D8"/>
    <w:rsid w:val="00747F64"/>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B4"/>
    <w:rsid w:val="007637A7"/>
    <w:rsid w:val="007637D6"/>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35F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3B8B"/>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93F"/>
    <w:rsid w:val="00822E25"/>
    <w:rsid w:val="008236E8"/>
    <w:rsid w:val="00823C4B"/>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43"/>
    <w:rsid w:val="00871372"/>
    <w:rsid w:val="008716B7"/>
    <w:rsid w:val="0087187C"/>
    <w:rsid w:val="008718F3"/>
    <w:rsid w:val="00871A0A"/>
    <w:rsid w:val="00872A08"/>
    <w:rsid w:val="0087324A"/>
    <w:rsid w:val="008741A6"/>
    <w:rsid w:val="00874233"/>
    <w:rsid w:val="00874368"/>
    <w:rsid w:val="008744AE"/>
    <w:rsid w:val="008765F6"/>
    <w:rsid w:val="00876B6F"/>
    <w:rsid w:val="00876E10"/>
    <w:rsid w:val="00876E5C"/>
    <w:rsid w:val="00877DA5"/>
    <w:rsid w:val="00877F14"/>
    <w:rsid w:val="00880852"/>
    <w:rsid w:val="00881598"/>
    <w:rsid w:val="00881F95"/>
    <w:rsid w:val="00882F26"/>
    <w:rsid w:val="008831C0"/>
    <w:rsid w:val="0088321F"/>
    <w:rsid w:val="0088335C"/>
    <w:rsid w:val="00883415"/>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0DD"/>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6AD5"/>
    <w:rsid w:val="008A78C5"/>
    <w:rsid w:val="008B0019"/>
    <w:rsid w:val="008B00B8"/>
    <w:rsid w:val="008B0908"/>
    <w:rsid w:val="008B0B57"/>
    <w:rsid w:val="008B11CC"/>
    <w:rsid w:val="008B1339"/>
    <w:rsid w:val="008B1DD6"/>
    <w:rsid w:val="008B225B"/>
    <w:rsid w:val="008B244C"/>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A7"/>
    <w:rsid w:val="008C3ECF"/>
    <w:rsid w:val="008C3FBC"/>
    <w:rsid w:val="008C3FD5"/>
    <w:rsid w:val="008C3FDA"/>
    <w:rsid w:val="008C41C7"/>
    <w:rsid w:val="008C45F4"/>
    <w:rsid w:val="008C473A"/>
    <w:rsid w:val="008C4836"/>
    <w:rsid w:val="008C48E7"/>
    <w:rsid w:val="008C5DDA"/>
    <w:rsid w:val="008C5E44"/>
    <w:rsid w:val="008C5ECF"/>
    <w:rsid w:val="008C6296"/>
    <w:rsid w:val="008C64BD"/>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B60"/>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3D7"/>
    <w:rsid w:val="00952DFE"/>
    <w:rsid w:val="009537A0"/>
    <w:rsid w:val="00953838"/>
    <w:rsid w:val="009539AE"/>
    <w:rsid w:val="00953A6E"/>
    <w:rsid w:val="009548C2"/>
    <w:rsid w:val="009548CA"/>
    <w:rsid w:val="00955F29"/>
    <w:rsid w:val="00955FE5"/>
    <w:rsid w:val="00956D7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79"/>
    <w:rsid w:val="009A30EF"/>
    <w:rsid w:val="009A3CAE"/>
    <w:rsid w:val="009A415B"/>
    <w:rsid w:val="009A5A47"/>
    <w:rsid w:val="009A6234"/>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3C61"/>
    <w:rsid w:val="009B4827"/>
    <w:rsid w:val="009B4982"/>
    <w:rsid w:val="009B4D74"/>
    <w:rsid w:val="009B506E"/>
    <w:rsid w:val="009B5BC1"/>
    <w:rsid w:val="009B5F7F"/>
    <w:rsid w:val="009B756F"/>
    <w:rsid w:val="009B7C7B"/>
    <w:rsid w:val="009C0DF7"/>
    <w:rsid w:val="009C1CDE"/>
    <w:rsid w:val="009C2525"/>
    <w:rsid w:val="009C2718"/>
    <w:rsid w:val="009C2BF8"/>
    <w:rsid w:val="009C2DCB"/>
    <w:rsid w:val="009C34D3"/>
    <w:rsid w:val="009C36D2"/>
    <w:rsid w:val="009C44F7"/>
    <w:rsid w:val="009C4EB4"/>
    <w:rsid w:val="009C53F8"/>
    <w:rsid w:val="009C5F29"/>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6E1F"/>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B3D"/>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2F0"/>
    <w:rsid w:val="00A535FE"/>
    <w:rsid w:val="00A53691"/>
    <w:rsid w:val="00A54110"/>
    <w:rsid w:val="00A550CD"/>
    <w:rsid w:val="00A55945"/>
    <w:rsid w:val="00A55BCE"/>
    <w:rsid w:val="00A560FD"/>
    <w:rsid w:val="00A56129"/>
    <w:rsid w:val="00A569E8"/>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057D"/>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6C1"/>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B0425"/>
    <w:rsid w:val="00AB0613"/>
    <w:rsid w:val="00AB0828"/>
    <w:rsid w:val="00AB08A3"/>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8D5"/>
    <w:rsid w:val="00AE26E7"/>
    <w:rsid w:val="00AE27B1"/>
    <w:rsid w:val="00AE281B"/>
    <w:rsid w:val="00AE2FE6"/>
    <w:rsid w:val="00AE32FA"/>
    <w:rsid w:val="00AE3DC4"/>
    <w:rsid w:val="00AE4585"/>
    <w:rsid w:val="00AE45DB"/>
    <w:rsid w:val="00AE4B07"/>
    <w:rsid w:val="00AE67F7"/>
    <w:rsid w:val="00AE6863"/>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6A"/>
    <w:rsid w:val="00B13B9C"/>
    <w:rsid w:val="00B1458C"/>
    <w:rsid w:val="00B14AC4"/>
    <w:rsid w:val="00B1579E"/>
    <w:rsid w:val="00B15EF9"/>
    <w:rsid w:val="00B15F43"/>
    <w:rsid w:val="00B162E4"/>
    <w:rsid w:val="00B172FD"/>
    <w:rsid w:val="00B17371"/>
    <w:rsid w:val="00B1748C"/>
    <w:rsid w:val="00B17BDF"/>
    <w:rsid w:val="00B20602"/>
    <w:rsid w:val="00B20BC5"/>
    <w:rsid w:val="00B21ADE"/>
    <w:rsid w:val="00B2226C"/>
    <w:rsid w:val="00B2247C"/>
    <w:rsid w:val="00B2286E"/>
    <w:rsid w:val="00B23010"/>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28C"/>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7701"/>
    <w:rsid w:val="00B479AE"/>
    <w:rsid w:val="00B479AF"/>
    <w:rsid w:val="00B47F2A"/>
    <w:rsid w:val="00B47FE5"/>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59"/>
    <w:rsid w:val="00B54512"/>
    <w:rsid w:val="00B54876"/>
    <w:rsid w:val="00B54939"/>
    <w:rsid w:val="00B551A5"/>
    <w:rsid w:val="00B551B4"/>
    <w:rsid w:val="00B55325"/>
    <w:rsid w:val="00B55972"/>
    <w:rsid w:val="00B55BF1"/>
    <w:rsid w:val="00B56218"/>
    <w:rsid w:val="00B57D62"/>
    <w:rsid w:val="00B57E2A"/>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505"/>
    <w:rsid w:val="00B97883"/>
    <w:rsid w:val="00B97A0D"/>
    <w:rsid w:val="00BA0A3E"/>
    <w:rsid w:val="00BA11A9"/>
    <w:rsid w:val="00BA1C82"/>
    <w:rsid w:val="00BA20C4"/>
    <w:rsid w:val="00BA2445"/>
    <w:rsid w:val="00BA2582"/>
    <w:rsid w:val="00BA2714"/>
    <w:rsid w:val="00BA35C1"/>
    <w:rsid w:val="00BA3809"/>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173C"/>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AE0"/>
    <w:rsid w:val="00BF11BC"/>
    <w:rsid w:val="00BF14F6"/>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747"/>
    <w:rsid w:val="00C03F7A"/>
    <w:rsid w:val="00C0486E"/>
    <w:rsid w:val="00C04CCB"/>
    <w:rsid w:val="00C052B7"/>
    <w:rsid w:val="00C057BF"/>
    <w:rsid w:val="00C0585D"/>
    <w:rsid w:val="00C05C01"/>
    <w:rsid w:val="00C06F89"/>
    <w:rsid w:val="00C07011"/>
    <w:rsid w:val="00C07FC5"/>
    <w:rsid w:val="00C10812"/>
    <w:rsid w:val="00C108DF"/>
    <w:rsid w:val="00C11597"/>
    <w:rsid w:val="00C11910"/>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700C"/>
    <w:rsid w:val="00C507F4"/>
    <w:rsid w:val="00C51A3E"/>
    <w:rsid w:val="00C51BDD"/>
    <w:rsid w:val="00C523AE"/>
    <w:rsid w:val="00C524BC"/>
    <w:rsid w:val="00C52B72"/>
    <w:rsid w:val="00C53506"/>
    <w:rsid w:val="00C5359C"/>
    <w:rsid w:val="00C536F2"/>
    <w:rsid w:val="00C53A0E"/>
    <w:rsid w:val="00C53C4A"/>
    <w:rsid w:val="00C54DDD"/>
    <w:rsid w:val="00C550F0"/>
    <w:rsid w:val="00C56191"/>
    <w:rsid w:val="00C563FC"/>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67FC1"/>
    <w:rsid w:val="00C70810"/>
    <w:rsid w:val="00C70FB7"/>
    <w:rsid w:val="00C71401"/>
    <w:rsid w:val="00C71888"/>
    <w:rsid w:val="00C724A7"/>
    <w:rsid w:val="00C7267B"/>
    <w:rsid w:val="00C7292C"/>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386"/>
    <w:rsid w:val="00C835BF"/>
    <w:rsid w:val="00C83685"/>
    <w:rsid w:val="00C83961"/>
    <w:rsid w:val="00C842E4"/>
    <w:rsid w:val="00C8430A"/>
    <w:rsid w:val="00C843CE"/>
    <w:rsid w:val="00C8477B"/>
    <w:rsid w:val="00C84D0D"/>
    <w:rsid w:val="00C857D8"/>
    <w:rsid w:val="00C85EF1"/>
    <w:rsid w:val="00C85FDE"/>
    <w:rsid w:val="00C86B63"/>
    <w:rsid w:val="00C86D8E"/>
    <w:rsid w:val="00C86DC7"/>
    <w:rsid w:val="00C86DDC"/>
    <w:rsid w:val="00C87260"/>
    <w:rsid w:val="00C874FB"/>
    <w:rsid w:val="00C87924"/>
    <w:rsid w:val="00C9040D"/>
    <w:rsid w:val="00C90C73"/>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69E"/>
    <w:rsid w:val="00CC3E12"/>
    <w:rsid w:val="00CC4476"/>
    <w:rsid w:val="00CC45D7"/>
    <w:rsid w:val="00CC4AB6"/>
    <w:rsid w:val="00CC4D5D"/>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93E"/>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66AF"/>
    <w:rsid w:val="00CF7515"/>
    <w:rsid w:val="00D00664"/>
    <w:rsid w:val="00D00A64"/>
    <w:rsid w:val="00D00B6E"/>
    <w:rsid w:val="00D014AE"/>
    <w:rsid w:val="00D01CC9"/>
    <w:rsid w:val="00D01D8E"/>
    <w:rsid w:val="00D023BF"/>
    <w:rsid w:val="00D0320A"/>
    <w:rsid w:val="00D034AE"/>
    <w:rsid w:val="00D03D86"/>
    <w:rsid w:val="00D041DB"/>
    <w:rsid w:val="00D060F4"/>
    <w:rsid w:val="00D06221"/>
    <w:rsid w:val="00D07815"/>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B40"/>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BC0"/>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43"/>
    <w:rsid w:val="00DC40D8"/>
    <w:rsid w:val="00DC41C8"/>
    <w:rsid w:val="00DC492F"/>
    <w:rsid w:val="00DC4CA2"/>
    <w:rsid w:val="00DC4D94"/>
    <w:rsid w:val="00DC4E59"/>
    <w:rsid w:val="00DC4FD1"/>
    <w:rsid w:val="00DC50F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4DCD"/>
    <w:rsid w:val="00DF53B6"/>
    <w:rsid w:val="00DF54B5"/>
    <w:rsid w:val="00DF6138"/>
    <w:rsid w:val="00DF65FB"/>
    <w:rsid w:val="00DF671C"/>
    <w:rsid w:val="00DF67CF"/>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B6A"/>
    <w:rsid w:val="00E52BDE"/>
    <w:rsid w:val="00E52D6E"/>
    <w:rsid w:val="00E52DD5"/>
    <w:rsid w:val="00E52ED3"/>
    <w:rsid w:val="00E5313E"/>
    <w:rsid w:val="00E53410"/>
    <w:rsid w:val="00E53498"/>
    <w:rsid w:val="00E53979"/>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37F"/>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4FDC"/>
    <w:rsid w:val="00EE50D3"/>
    <w:rsid w:val="00EE5AB7"/>
    <w:rsid w:val="00EE68EE"/>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DD2"/>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AF"/>
    <w:rsid w:val="00F045B2"/>
    <w:rsid w:val="00F04CB4"/>
    <w:rsid w:val="00F04D59"/>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11A"/>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5EC"/>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37412"/>
    <w:rsid w:val="00F40701"/>
    <w:rsid w:val="00F407CB"/>
    <w:rsid w:val="00F408A1"/>
    <w:rsid w:val="00F408E3"/>
    <w:rsid w:val="00F40912"/>
    <w:rsid w:val="00F413DE"/>
    <w:rsid w:val="00F41917"/>
    <w:rsid w:val="00F422BC"/>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D13"/>
    <w:rsid w:val="00F7024E"/>
    <w:rsid w:val="00F705FE"/>
    <w:rsid w:val="00F70754"/>
    <w:rsid w:val="00F710AB"/>
    <w:rsid w:val="00F7149E"/>
    <w:rsid w:val="00F714AC"/>
    <w:rsid w:val="00F71583"/>
    <w:rsid w:val="00F71636"/>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3FDB"/>
    <w:rsid w:val="00FD41F6"/>
    <w:rsid w:val="00FD4AC3"/>
    <w:rsid w:val="00FD4DA0"/>
    <w:rsid w:val="00FD50ED"/>
    <w:rsid w:val="00FD5206"/>
    <w:rsid w:val="00FD561B"/>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8EAF1EAE-482C-47E1-AC49-AA84C3715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aimex.org.mx/saimex/solicitud/downloadAttach/1045795.pag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045796.pag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7A73C-0FB5-6C49-91E9-34A0A9816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7321</Words>
  <Characters>40270</Characters>
  <Application>Microsoft Office Word</Application>
  <DocSecurity>0</DocSecurity>
  <Lines>335</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César Corral Cruz</cp:lastModifiedBy>
  <cp:revision>4</cp:revision>
  <cp:lastPrinted>2021-03-05T17:45:00Z</cp:lastPrinted>
  <dcterms:created xsi:type="dcterms:W3CDTF">2021-03-05T17:45:00Z</dcterms:created>
  <dcterms:modified xsi:type="dcterms:W3CDTF">2021-03-22T22:06:00Z</dcterms:modified>
</cp:coreProperties>
</file>