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308" w:rsidP="001861B6" w:rsidRDefault="00AB4308" w14:paraId="68565E49" w14:textId="77777777">
      <w:pPr>
        <w:spacing w:line="360" w:lineRule="auto"/>
        <w:jc w:val="both"/>
        <w:rPr>
          <w:rFonts w:ascii="Palatino Linotype" w:hAnsi="Palatino Linotype" w:cs="Tahoma"/>
          <w:bCs/>
          <w:sz w:val="22"/>
          <w:szCs w:val="22"/>
        </w:rPr>
      </w:pPr>
    </w:p>
    <w:p w:rsidRPr="001011AB" w:rsidR="00630438" w:rsidP="001861B6" w:rsidRDefault="001036BF" w14:paraId="5FA94875" w14:textId="2D90D250">
      <w:pPr>
        <w:spacing w:line="360" w:lineRule="auto"/>
        <w:jc w:val="both"/>
        <w:rPr>
          <w:rFonts w:ascii="Palatino Linotype" w:hAnsi="Palatino Linotype" w:cs="Tahoma"/>
          <w:sz w:val="22"/>
          <w:szCs w:val="22"/>
        </w:rPr>
      </w:pPr>
      <w:r w:rsidRPr="001011AB">
        <w:rPr>
          <w:rFonts w:ascii="Palatino Linotype" w:hAnsi="Palatino Linotype" w:cs="Tahoma"/>
          <w:bCs/>
          <w:sz w:val="22"/>
          <w:szCs w:val="22"/>
        </w:rPr>
        <w:t xml:space="preserve">Resolución del Pleno del Instituto de </w:t>
      </w:r>
      <w:r w:rsidRPr="001011AB" w:rsidR="00B84F85">
        <w:rPr>
          <w:rFonts w:ascii="Palatino Linotype" w:hAnsi="Palatino Linotype" w:cs="Tahoma"/>
          <w:bCs/>
          <w:sz w:val="22"/>
          <w:szCs w:val="22"/>
        </w:rPr>
        <w:t>Transparencia</w:t>
      </w:r>
      <w:r w:rsidRPr="001011AB">
        <w:rPr>
          <w:rFonts w:ascii="Palatino Linotype" w:hAnsi="Palatino Linotype" w:cs="Tahoma"/>
          <w:bCs/>
          <w:sz w:val="22"/>
          <w:szCs w:val="22"/>
        </w:rPr>
        <w:t xml:space="preserve">, Acceso a la Información Pública y Protección de Datos Personales del Estado de México y Municipios, con domicilio en Metepec, Estado de México, </w:t>
      </w:r>
      <w:r w:rsidRPr="001011AB" w:rsidR="00896A9E">
        <w:rPr>
          <w:rFonts w:ascii="Palatino Linotype" w:hAnsi="Palatino Linotype" w:cs="Tahoma"/>
          <w:bCs/>
          <w:sz w:val="22"/>
          <w:szCs w:val="22"/>
        </w:rPr>
        <w:t xml:space="preserve">de fecha </w:t>
      </w:r>
      <w:r w:rsidR="008F5DDB">
        <w:rPr>
          <w:rFonts w:ascii="Palatino Linotype" w:hAnsi="Palatino Linotype" w:cs="Tahoma"/>
          <w:bCs/>
          <w:sz w:val="22"/>
          <w:szCs w:val="22"/>
        </w:rPr>
        <w:t>ocho de diciembre</w:t>
      </w:r>
      <w:r w:rsidRPr="001011AB" w:rsidR="00896A9E">
        <w:rPr>
          <w:rFonts w:ascii="Palatino Linotype" w:hAnsi="Palatino Linotype" w:cs="Tahoma"/>
          <w:bCs/>
          <w:sz w:val="22"/>
          <w:szCs w:val="22"/>
        </w:rPr>
        <w:t xml:space="preserve"> </w:t>
      </w:r>
      <w:r w:rsidRPr="001011AB" w:rsidR="000A7E5D">
        <w:rPr>
          <w:rFonts w:ascii="Palatino Linotype" w:hAnsi="Palatino Linotype" w:cs="Tahoma"/>
          <w:bCs/>
          <w:sz w:val="22"/>
          <w:szCs w:val="22"/>
        </w:rPr>
        <w:t>de dos mil veintiuno</w:t>
      </w:r>
      <w:r w:rsidRPr="001011AB">
        <w:rPr>
          <w:rFonts w:ascii="Palatino Linotype" w:hAnsi="Palatino Linotype" w:cs="Tahoma"/>
          <w:bCs/>
          <w:sz w:val="22"/>
          <w:szCs w:val="22"/>
        </w:rPr>
        <w:t>.</w:t>
      </w:r>
    </w:p>
    <w:p w:rsidRPr="001011AB" w:rsidR="00630438" w:rsidP="001861B6" w:rsidRDefault="00630438" w14:paraId="7C4DA923" w14:textId="3B2572C2">
      <w:pPr>
        <w:spacing w:line="360" w:lineRule="auto"/>
        <w:rPr>
          <w:rFonts w:ascii="Palatino Linotype" w:hAnsi="Palatino Linotype" w:cs="Tahoma"/>
          <w:bCs/>
          <w:sz w:val="22"/>
          <w:szCs w:val="22"/>
        </w:rPr>
      </w:pPr>
    </w:p>
    <w:p w:rsidRPr="001011AB" w:rsidR="003037E1" w:rsidP="7B2ED34C" w:rsidRDefault="003037E1" w14:paraId="3E95D6AF" w14:textId="14E35E77">
      <w:pPr>
        <w:spacing w:line="360" w:lineRule="auto"/>
        <w:jc w:val="both"/>
        <w:rPr>
          <w:rFonts w:ascii="Palatino Linotype" w:hAnsi="Palatino Linotype" w:cs="Tahoma"/>
          <w:b w:val="1"/>
          <w:bCs w:val="1"/>
          <w:sz w:val="22"/>
          <w:szCs w:val="22"/>
        </w:rPr>
      </w:pPr>
      <w:r w:rsidRPr="7B2ED34C" w:rsidR="7B2ED34C">
        <w:rPr>
          <w:rFonts w:ascii="Palatino Linotype" w:hAnsi="Palatino Linotype" w:cs="Tahoma"/>
          <w:b w:val="1"/>
          <w:bCs w:val="1"/>
          <w:sz w:val="22"/>
          <w:szCs w:val="22"/>
        </w:rPr>
        <w:t xml:space="preserve">VISTO </w:t>
      </w:r>
      <w:r w:rsidRPr="7B2ED34C" w:rsidR="7B2ED34C">
        <w:rPr>
          <w:rFonts w:ascii="Palatino Linotype" w:hAnsi="Palatino Linotype" w:cs="Tahoma"/>
          <w:sz w:val="22"/>
          <w:szCs w:val="22"/>
        </w:rPr>
        <w:t>el expediente conformado con motivo del Recurso de Revisión 05211/INFOEM/IP/RR/2021</w:t>
      </w:r>
      <w:r w:rsidRPr="7B2ED34C" w:rsidR="7B2ED34C">
        <w:rPr>
          <w:rFonts w:ascii="Palatino Linotype" w:hAnsi="Palatino Linotype" w:cs="Tahoma"/>
          <w:b w:val="1"/>
          <w:bCs w:val="1"/>
          <w:sz w:val="22"/>
          <w:szCs w:val="22"/>
        </w:rPr>
        <w:t>,</w:t>
      </w:r>
      <w:r w:rsidRPr="7B2ED34C" w:rsidR="7B2ED34C">
        <w:rPr>
          <w:rFonts w:ascii="Palatino Linotype" w:hAnsi="Palatino Linotype" w:cs="Tahoma"/>
          <w:sz w:val="22"/>
          <w:szCs w:val="22"/>
        </w:rPr>
        <w:t xml:space="preserve"> </w:t>
      </w:r>
      <w:r w:rsidRPr="7B2ED34C" w:rsidR="7B2ED34C">
        <w:rPr>
          <w:rFonts w:ascii="Palatino Linotype" w:hAnsi="Palatino Linotype" w:cs="Tahoma"/>
          <w:color w:val="0D0D0D" w:themeColor="text1" w:themeTint="F2" w:themeShade="FF"/>
          <w:sz w:val="22"/>
          <w:szCs w:val="22"/>
        </w:rPr>
        <w:t>interpuesto por</w:t>
      </w:r>
      <w:r w:rsidRPr="7B2ED34C" w:rsidR="7B2ED34C">
        <w:rPr>
          <w:rFonts w:ascii="Palatino Linotype" w:hAnsi="Palatino Linotype" w:eastAsia="Calibri" w:cs="Tahoma"/>
          <w:sz w:val="22"/>
          <w:szCs w:val="22"/>
          <w:lang w:eastAsia="en-US"/>
        </w:rPr>
        <w:t xml:space="preserve"> </w:t>
      </w:r>
      <w:r w:rsidRPr="7B2ED34C" w:rsidR="7B2ED34C">
        <w:rPr>
          <w:rFonts w:ascii="Palatino Linotype" w:hAnsi="Palatino Linotype" w:eastAsia="Calibri" w:cs="Tahoma"/>
          <w:sz w:val="22"/>
          <w:szCs w:val="22"/>
          <w:highlight w:val="black"/>
          <w:lang w:eastAsia="en-US"/>
        </w:rPr>
        <w:t>XXXXXXXXXXXXXXXXXX</w:t>
      </w:r>
      <w:r w:rsidRPr="7B2ED34C" w:rsidR="7B2ED34C">
        <w:rPr>
          <w:rFonts w:ascii="Palatino Linotype" w:hAnsi="Palatino Linotype" w:cs="Tahoma"/>
          <w:color w:val="0D0D0D" w:themeColor="text1" w:themeTint="F2" w:themeShade="FF"/>
          <w:sz w:val="22"/>
          <w:szCs w:val="22"/>
        </w:rPr>
        <w:t xml:space="preserve">, en lo sucesivo Recurrente o Particular, </w:t>
      </w:r>
      <w:r w:rsidRPr="7B2ED34C" w:rsidR="7B2ED34C">
        <w:rPr>
          <w:rFonts w:ascii="Palatino Linotype" w:hAnsi="Palatino Linotype" w:eastAsia="Calibri" w:cs="Tahoma"/>
          <w:sz w:val="22"/>
          <w:szCs w:val="22"/>
          <w:lang w:val="es-ES" w:eastAsia="en-US"/>
        </w:rPr>
        <w:t>en contra de la respuesta del Sujeto Obligado, Ayuntamiento de Teoloyucan</w:t>
      </w:r>
      <w:r w:rsidRPr="7B2ED34C" w:rsidR="7B2ED34C">
        <w:rPr>
          <w:rFonts w:ascii="Palatino Linotype" w:hAnsi="Palatino Linotype" w:cs="Tahoma"/>
          <w:sz w:val="22"/>
          <w:szCs w:val="22"/>
        </w:rPr>
        <w:t>, a la solicitud de acceso a la información pública con número de folio 00486/TEOLOYU/IP/2021</w:t>
      </w:r>
      <w:r w:rsidRPr="7B2ED34C" w:rsidR="7B2ED34C">
        <w:rPr>
          <w:rFonts w:ascii="Palatino Linotype" w:hAnsi="Palatino Linotype" w:cs="Tahoma"/>
          <w:b w:val="1"/>
          <w:bCs w:val="1"/>
          <w:sz w:val="22"/>
          <w:szCs w:val="22"/>
        </w:rPr>
        <w:t>,</w:t>
      </w:r>
      <w:r w:rsidRPr="7B2ED34C" w:rsidR="7B2ED34C">
        <w:rPr>
          <w:rFonts w:ascii="Palatino Linotype" w:hAnsi="Palatino Linotype" w:cs="Tahoma"/>
          <w:sz w:val="22"/>
          <w:szCs w:val="22"/>
        </w:rPr>
        <w:t xml:space="preserve"> se emite la presente Resolución, con base en los Antecedentes y Considerandos que se exponen a continuación:</w:t>
      </w:r>
    </w:p>
    <w:p w:rsidRPr="001011AB" w:rsidR="003037E1" w:rsidP="001861B6" w:rsidRDefault="003037E1" w14:paraId="1559BAF0" w14:textId="77777777">
      <w:pPr>
        <w:spacing w:line="360" w:lineRule="auto"/>
        <w:jc w:val="both"/>
        <w:rPr>
          <w:rFonts w:ascii="Palatino Linotype" w:hAnsi="Palatino Linotype" w:cs="Tahoma"/>
          <w:sz w:val="22"/>
          <w:szCs w:val="22"/>
        </w:rPr>
      </w:pPr>
    </w:p>
    <w:p w:rsidRPr="001011AB" w:rsidR="003037E1" w:rsidP="001861B6" w:rsidRDefault="003037E1" w14:paraId="0BB1E21D" w14:textId="77777777">
      <w:pPr>
        <w:tabs>
          <w:tab w:val="center" w:pos="4522"/>
          <w:tab w:val="left" w:pos="7245"/>
        </w:tabs>
        <w:spacing w:line="360" w:lineRule="auto"/>
        <w:jc w:val="center"/>
        <w:rPr>
          <w:rFonts w:ascii="Palatino Linotype" w:hAnsi="Palatino Linotype" w:cs="Tahoma"/>
          <w:b/>
          <w:sz w:val="22"/>
          <w:szCs w:val="22"/>
        </w:rPr>
      </w:pPr>
      <w:r w:rsidRPr="001011AB">
        <w:rPr>
          <w:rFonts w:ascii="Palatino Linotype" w:hAnsi="Palatino Linotype" w:cs="Tahoma"/>
          <w:b/>
          <w:sz w:val="22"/>
          <w:szCs w:val="22"/>
        </w:rPr>
        <w:t>ANTECEDENTES:</w:t>
      </w:r>
    </w:p>
    <w:p w:rsidRPr="001011AB" w:rsidR="003037E1" w:rsidP="001861B6" w:rsidRDefault="003037E1" w14:paraId="423C1D18" w14:textId="77777777">
      <w:pPr>
        <w:pStyle w:val="Prrafodelista"/>
        <w:tabs>
          <w:tab w:val="left" w:pos="567"/>
        </w:tabs>
        <w:spacing w:line="360" w:lineRule="auto"/>
        <w:ind w:left="0"/>
        <w:contextualSpacing w:val="0"/>
        <w:jc w:val="both"/>
        <w:rPr>
          <w:rFonts w:ascii="Palatino Linotype" w:hAnsi="Palatino Linotype" w:cs="Tahoma"/>
          <w:szCs w:val="22"/>
        </w:rPr>
      </w:pPr>
    </w:p>
    <w:p w:rsidRPr="001011AB" w:rsidR="003037E1" w:rsidP="001861B6" w:rsidRDefault="003037E1" w14:paraId="17350227" w14:textId="77777777">
      <w:pPr>
        <w:pStyle w:val="Prrafodelista"/>
        <w:tabs>
          <w:tab w:val="left" w:pos="567"/>
        </w:tabs>
        <w:spacing w:line="360" w:lineRule="auto"/>
        <w:ind w:left="0"/>
        <w:contextualSpacing w:val="0"/>
        <w:jc w:val="both"/>
        <w:rPr>
          <w:rFonts w:ascii="Palatino Linotype" w:hAnsi="Palatino Linotype" w:cs="Tahoma"/>
          <w:b/>
          <w:szCs w:val="22"/>
        </w:rPr>
      </w:pPr>
      <w:r w:rsidRPr="001011AB">
        <w:rPr>
          <w:rFonts w:ascii="Palatino Linotype" w:hAnsi="Palatino Linotype" w:cs="Tahoma"/>
          <w:b/>
          <w:szCs w:val="22"/>
        </w:rPr>
        <w:t xml:space="preserve">I. Presentación de la solicitud de información. </w:t>
      </w:r>
    </w:p>
    <w:p w:rsidRPr="001011AB" w:rsidR="003037E1" w:rsidP="001861B6" w:rsidRDefault="003037E1" w14:paraId="67A0633D" w14:textId="77777777">
      <w:pPr>
        <w:pStyle w:val="Prrafodelista"/>
        <w:tabs>
          <w:tab w:val="left" w:pos="567"/>
        </w:tabs>
        <w:spacing w:line="360" w:lineRule="auto"/>
        <w:ind w:left="0"/>
        <w:contextualSpacing w:val="0"/>
        <w:jc w:val="both"/>
        <w:rPr>
          <w:rFonts w:ascii="Palatino Linotype" w:hAnsi="Palatino Linotype" w:cs="Tahoma"/>
          <w:szCs w:val="22"/>
        </w:rPr>
      </w:pPr>
    </w:p>
    <w:p w:rsidRPr="001011AB" w:rsidR="003037E1" w:rsidP="001861B6" w:rsidRDefault="003037E1" w14:paraId="0F0C0988" w14:textId="25A75BE1">
      <w:pPr>
        <w:pStyle w:val="Prrafodelista"/>
        <w:tabs>
          <w:tab w:val="left" w:pos="567"/>
        </w:tabs>
        <w:spacing w:line="360" w:lineRule="auto"/>
        <w:ind w:left="0"/>
        <w:jc w:val="both"/>
        <w:rPr>
          <w:rFonts w:ascii="Palatino Linotype" w:hAnsi="Palatino Linotype" w:cs="Tahoma"/>
          <w:bCs/>
          <w:szCs w:val="22"/>
        </w:rPr>
      </w:pPr>
      <w:r w:rsidRPr="001011AB">
        <w:rPr>
          <w:rFonts w:ascii="Palatino Linotype" w:hAnsi="Palatino Linotype" w:cs="Tahoma"/>
          <w:szCs w:val="22"/>
        </w:rPr>
        <w:t xml:space="preserve">Con fecha </w:t>
      </w:r>
      <w:r w:rsidR="008F5DDB">
        <w:rPr>
          <w:rFonts w:ascii="Palatino Linotype" w:hAnsi="Palatino Linotype" w:cs="Tahoma"/>
          <w:szCs w:val="22"/>
        </w:rPr>
        <w:t xml:space="preserve">cuatro de octubre </w:t>
      </w:r>
      <w:r w:rsidRPr="001011AB" w:rsidR="0066370E">
        <w:rPr>
          <w:rFonts w:ascii="Palatino Linotype" w:hAnsi="Palatino Linotype" w:cs="Tahoma"/>
          <w:szCs w:val="22"/>
        </w:rPr>
        <w:t xml:space="preserve">de </w:t>
      </w:r>
      <w:r w:rsidRPr="001011AB">
        <w:rPr>
          <w:rFonts w:ascii="Palatino Linotype" w:hAnsi="Palatino Linotype" w:cs="Tahoma"/>
          <w:szCs w:val="22"/>
        </w:rPr>
        <w:t>dos mil veint</w:t>
      </w:r>
      <w:r w:rsidRPr="001011AB" w:rsidR="0066370E">
        <w:rPr>
          <w:rFonts w:ascii="Palatino Linotype" w:hAnsi="Palatino Linotype" w:cs="Tahoma"/>
          <w:szCs w:val="22"/>
        </w:rPr>
        <w:t>iuno</w:t>
      </w:r>
      <w:r w:rsidRPr="001011AB">
        <w:rPr>
          <w:rFonts w:ascii="Palatino Linotype" w:hAnsi="Palatino Linotype" w:cs="Tahoma"/>
          <w:szCs w:val="22"/>
        </w:rPr>
        <w:t xml:space="preserve">, </w:t>
      </w:r>
      <w:r w:rsidRPr="001011AB" w:rsidR="00D7340C">
        <w:rPr>
          <w:rFonts w:ascii="Palatino Linotype" w:hAnsi="Palatino Linotype" w:cs="Tahoma"/>
          <w:szCs w:val="22"/>
        </w:rPr>
        <w:t xml:space="preserve">el </w:t>
      </w:r>
      <w:r w:rsidRPr="001011AB" w:rsidR="00463BCF">
        <w:rPr>
          <w:rFonts w:ascii="Palatino Linotype" w:hAnsi="Palatino Linotype" w:cs="Tahoma"/>
          <w:szCs w:val="22"/>
        </w:rPr>
        <w:t>Particular</w:t>
      </w:r>
      <w:r w:rsidRPr="001011AB">
        <w:rPr>
          <w:rFonts w:ascii="Palatino Linotype" w:hAnsi="Palatino Linotype" w:cs="Tahoma"/>
          <w:szCs w:val="22"/>
        </w:rPr>
        <w:t xml:space="preserve"> </w:t>
      </w:r>
      <w:r w:rsidRPr="001011AB" w:rsidR="003E5AD4">
        <w:rPr>
          <w:rFonts w:ascii="Palatino Linotype" w:hAnsi="Palatino Linotype" w:cs="Tahoma"/>
          <w:szCs w:val="22"/>
        </w:rPr>
        <w:t>registró</w:t>
      </w:r>
      <w:r w:rsidRPr="001011AB">
        <w:rPr>
          <w:rFonts w:ascii="Palatino Linotype" w:hAnsi="Palatino Linotype" w:cs="Tahoma"/>
          <w:szCs w:val="22"/>
        </w:rPr>
        <w:t xml:space="preserve"> una solicitud de acceso a la información pública, a través del Sistema de Acceso a la Información Mexiquense (SAIMEX), ante </w:t>
      </w:r>
      <w:r w:rsidR="00D22973">
        <w:rPr>
          <w:rFonts w:ascii="Palatino Linotype" w:hAnsi="Palatino Linotype" w:cs="Tahoma"/>
          <w:szCs w:val="22"/>
        </w:rPr>
        <w:t xml:space="preserve">el </w:t>
      </w:r>
      <w:r w:rsidR="008F5DDB">
        <w:rPr>
          <w:rFonts w:ascii="Palatino Linotype" w:hAnsi="Palatino Linotype" w:cs="Tahoma"/>
          <w:szCs w:val="22"/>
        </w:rPr>
        <w:t>Ayuntamiento de Teoloyucan</w:t>
      </w:r>
      <w:r w:rsidRPr="001011AB">
        <w:rPr>
          <w:rFonts w:ascii="Palatino Linotype" w:hAnsi="Palatino Linotype" w:cs="Tahoma"/>
          <w:szCs w:val="22"/>
        </w:rPr>
        <w:t>,</w:t>
      </w:r>
      <w:r w:rsidRPr="00D94063" w:rsidR="00D94063">
        <w:rPr>
          <w:rFonts w:ascii="Palatino Linotype" w:hAnsi="Palatino Linotype" w:cs="Tahoma"/>
          <w:b/>
          <w:szCs w:val="22"/>
        </w:rPr>
        <w:t xml:space="preserve"> </w:t>
      </w:r>
      <w:r w:rsidRPr="005C5125" w:rsidR="00D94063">
        <w:rPr>
          <w:rFonts w:ascii="Palatino Linotype" w:hAnsi="Palatino Linotype" w:cs="Tahoma"/>
          <w:b/>
          <w:szCs w:val="22"/>
        </w:rPr>
        <w:t xml:space="preserve">ya que si bien, se registró el </w:t>
      </w:r>
      <w:r w:rsidR="008F5DDB">
        <w:rPr>
          <w:rFonts w:ascii="Palatino Linotype" w:hAnsi="Palatino Linotype" w:cs="Tahoma"/>
          <w:b/>
          <w:szCs w:val="22"/>
        </w:rPr>
        <w:t xml:space="preserve">dos de mismo mes y </w:t>
      </w:r>
      <w:r w:rsidRPr="005C5125" w:rsidR="00D94063">
        <w:rPr>
          <w:rFonts w:ascii="Palatino Linotype" w:hAnsi="Palatino Linotype" w:cs="Tahoma"/>
          <w:b/>
          <w:szCs w:val="22"/>
        </w:rPr>
        <w:t>del año en curso,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recibido, el día hábil subsecuente</w:t>
      </w:r>
      <w:r w:rsidRPr="005C5125" w:rsidR="00D94063">
        <w:rPr>
          <w:rFonts w:ascii="Palatino Linotype" w:hAnsi="Palatino Linotype" w:cs="Tahoma"/>
          <w:szCs w:val="22"/>
        </w:rPr>
        <w:t>;</w:t>
      </w:r>
      <w:r w:rsidRPr="001011AB" w:rsidR="0066370E">
        <w:rPr>
          <w:rFonts w:ascii="Palatino Linotype" w:hAnsi="Palatino Linotype" w:cs="Tahoma"/>
          <w:szCs w:val="22"/>
        </w:rPr>
        <w:t xml:space="preserve"> </w:t>
      </w:r>
      <w:r w:rsidRPr="001011AB">
        <w:rPr>
          <w:rFonts w:ascii="Palatino Linotype" w:hAnsi="Palatino Linotype" w:eastAsia="Batang" w:cs="Tahoma"/>
          <w:szCs w:val="22"/>
          <w:lang w:val="es-ES"/>
        </w:rPr>
        <w:t>mediante la cual requirió lo siguiente:</w:t>
      </w:r>
    </w:p>
    <w:p w:rsidR="003037E1" w:rsidP="001861B6" w:rsidRDefault="003037E1" w14:paraId="5BD66F3C" w14:textId="77777777">
      <w:pPr>
        <w:autoSpaceDE w:val="0"/>
        <w:autoSpaceDN w:val="0"/>
        <w:adjustRightInd w:val="0"/>
        <w:spacing w:line="360" w:lineRule="auto"/>
        <w:jc w:val="both"/>
        <w:rPr>
          <w:rFonts w:ascii="Palatino Linotype" w:hAnsi="Palatino Linotype" w:cs="Tahoma"/>
          <w:sz w:val="22"/>
          <w:szCs w:val="22"/>
        </w:rPr>
      </w:pPr>
    </w:p>
    <w:p w:rsidRPr="001011AB" w:rsidR="00AB4308" w:rsidP="001861B6" w:rsidRDefault="00AB4308" w14:paraId="2D5671BE" w14:textId="77777777">
      <w:pPr>
        <w:autoSpaceDE w:val="0"/>
        <w:autoSpaceDN w:val="0"/>
        <w:adjustRightInd w:val="0"/>
        <w:spacing w:line="360" w:lineRule="auto"/>
        <w:jc w:val="both"/>
        <w:rPr>
          <w:rFonts w:ascii="Palatino Linotype" w:hAnsi="Palatino Linotype" w:cs="Tahoma"/>
          <w:sz w:val="22"/>
          <w:szCs w:val="22"/>
        </w:rPr>
      </w:pPr>
    </w:p>
    <w:p w:rsidRPr="001011AB" w:rsidR="003037E1" w:rsidP="002175B4" w:rsidRDefault="003037E1" w14:paraId="4C763FEA" w14:textId="77777777">
      <w:pPr>
        <w:tabs>
          <w:tab w:val="left" w:pos="4667"/>
        </w:tabs>
        <w:spacing w:line="360" w:lineRule="auto"/>
        <w:ind w:left="567" w:right="567"/>
        <w:jc w:val="both"/>
        <w:rPr>
          <w:rFonts w:ascii="Palatino Linotype" w:hAnsi="Palatino Linotype" w:cs="Tahoma"/>
          <w:b/>
          <w:bCs/>
          <w:i/>
        </w:rPr>
      </w:pPr>
      <w:r w:rsidRPr="001011AB">
        <w:rPr>
          <w:rFonts w:ascii="Palatino Linotype" w:hAnsi="Palatino Linotype" w:cs="Tahoma"/>
          <w:b/>
          <w:bCs/>
          <w:i/>
        </w:rPr>
        <w:t>“DESCRIPCIÓN CLARA Y PRECISA DE LA INFORMACIÓN SOLICITADA:</w:t>
      </w:r>
    </w:p>
    <w:p w:rsidRPr="00D22973" w:rsidR="00D22973" w:rsidP="002175B4" w:rsidRDefault="008F5DDB" w14:paraId="68DB57FD" w14:textId="249A2AFD">
      <w:pPr>
        <w:tabs>
          <w:tab w:val="left" w:pos="4667"/>
        </w:tabs>
        <w:spacing w:line="360" w:lineRule="auto"/>
        <w:ind w:left="567" w:right="567"/>
        <w:jc w:val="both"/>
        <w:rPr>
          <w:rFonts w:ascii="Palatino Linotype" w:hAnsi="Palatino Linotype" w:cs="Tahoma"/>
          <w:b/>
          <w:bCs/>
          <w:i/>
          <w:iCs/>
        </w:rPr>
      </w:pPr>
      <w:r w:rsidRPr="008F5DDB">
        <w:rPr>
          <w:rFonts w:ascii="Palatino Linotype" w:hAnsi="Palatino Linotype"/>
          <w:i/>
          <w:iCs/>
          <w:color w:val="000000"/>
        </w:rPr>
        <w:t>1.-</w:t>
      </w:r>
      <w:r w:rsidRPr="00EC20E9">
        <w:rPr>
          <w:rFonts w:ascii="Palatino Linotype" w:hAnsi="Palatino Linotype"/>
          <w:i/>
          <w:iCs/>
          <w:color w:val="000000"/>
        </w:rPr>
        <w:t>El inventario general de los bienes</w:t>
      </w:r>
      <w:r w:rsidRPr="008F5DDB">
        <w:rPr>
          <w:rFonts w:ascii="Palatino Linotype" w:hAnsi="Palatino Linotype"/>
          <w:i/>
          <w:iCs/>
          <w:color w:val="000000"/>
        </w:rPr>
        <w:t xml:space="preserve"> muebles propiedad del Municipio de Teoloyucan. 2.-El inventario general de los bienes inmuebles propiedad del Municipio de Teoloyucan. 3.-</w:t>
      </w:r>
      <w:r w:rsidRPr="00EC20E9">
        <w:rPr>
          <w:rFonts w:ascii="Palatino Linotype" w:hAnsi="Palatino Linotype"/>
          <w:i/>
          <w:iCs/>
          <w:color w:val="000000"/>
        </w:rPr>
        <w:t>Todos y cada uno de los documentos considerado como anexos</w:t>
      </w:r>
      <w:r w:rsidRPr="008F5DDB">
        <w:rPr>
          <w:rFonts w:ascii="Palatino Linotype" w:hAnsi="Palatino Linotype"/>
          <w:i/>
          <w:iCs/>
          <w:color w:val="000000"/>
        </w:rPr>
        <w:t xml:space="preserve"> de la </w:t>
      </w:r>
      <w:proofErr w:type="spellStart"/>
      <w:r w:rsidRPr="008F5DDB">
        <w:rPr>
          <w:rFonts w:ascii="Palatino Linotype" w:hAnsi="Palatino Linotype"/>
          <w:i/>
          <w:iCs/>
          <w:color w:val="000000"/>
        </w:rPr>
        <w:t>informacion</w:t>
      </w:r>
      <w:proofErr w:type="spellEnd"/>
      <w:r w:rsidRPr="008F5DDB">
        <w:rPr>
          <w:rFonts w:ascii="Palatino Linotype" w:hAnsi="Palatino Linotype"/>
          <w:i/>
          <w:iCs/>
          <w:color w:val="000000"/>
        </w:rPr>
        <w:t xml:space="preserve"> solicitada. </w:t>
      </w:r>
      <w:r w:rsidRPr="00EC20E9">
        <w:rPr>
          <w:rFonts w:ascii="Palatino Linotype" w:hAnsi="Palatino Linotype"/>
          <w:i/>
          <w:iCs/>
          <w:color w:val="000000"/>
        </w:rPr>
        <w:t xml:space="preserve">Requiero que los inventarios sean lo </w:t>
      </w:r>
      <w:proofErr w:type="spellStart"/>
      <w:r w:rsidRPr="00EC20E9">
        <w:rPr>
          <w:rFonts w:ascii="Palatino Linotype" w:hAnsi="Palatino Linotype"/>
          <w:i/>
          <w:iCs/>
          <w:color w:val="000000"/>
        </w:rPr>
        <w:t>mas</w:t>
      </w:r>
      <w:proofErr w:type="spellEnd"/>
      <w:r w:rsidRPr="00EC20E9">
        <w:rPr>
          <w:rFonts w:ascii="Palatino Linotype" w:hAnsi="Palatino Linotype"/>
          <w:i/>
          <w:iCs/>
          <w:color w:val="000000"/>
        </w:rPr>
        <w:t xml:space="preserve"> actualizados y recientes.</w:t>
      </w:r>
      <w:r w:rsidR="00D94063">
        <w:rPr>
          <w:rFonts w:ascii="Palatino Linotype" w:hAnsi="Palatino Linotype"/>
          <w:i/>
          <w:iCs/>
          <w:color w:val="000000"/>
        </w:rPr>
        <w:t>” (Sic.)</w:t>
      </w:r>
      <w:r w:rsidRPr="00D22973" w:rsidR="00D22973">
        <w:rPr>
          <w:rFonts w:ascii="Palatino Linotype" w:hAnsi="Palatino Linotype" w:cs="Tahoma"/>
          <w:b/>
          <w:bCs/>
          <w:i/>
          <w:iCs/>
        </w:rPr>
        <w:t xml:space="preserve"> </w:t>
      </w:r>
    </w:p>
    <w:p w:rsidR="00D30279" w:rsidP="001861B6" w:rsidRDefault="00D30279" w14:paraId="49AEAF2F" w14:textId="77777777">
      <w:pPr>
        <w:tabs>
          <w:tab w:val="left" w:pos="4667"/>
        </w:tabs>
        <w:spacing w:line="360" w:lineRule="auto"/>
        <w:ind w:left="567"/>
        <w:jc w:val="both"/>
        <w:rPr>
          <w:rFonts w:ascii="Palatino Linotype" w:hAnsi="Palatino Linotype" w:cs="Tahoma"/>
          <w:b/>
          <w:bCs/>
          <w:i/>
        </w:rPr>
      </w:pPr>
    </w:p>
    <w:p w:rsidRPr="001011AB" w:rsidR="003037E1" w:rsidP="001861B6" w:rsidRDefault="003037E1" w14:paraId="16CD6272" w14:textId="74512A94">
      <w:pPr>
        <w:tabs>
          <w:tab w:val="left" w:pos="4667"/>
        </w:tabs>
        <w:spacing w:line="360" w:lineRule="auto"/>
        <w:ind w:left="567"/>
        <w:jc w:val="both"/>
        <w:rPr>
          <w:rFonts w:ascii="Palatino Linotype" w:hAnsi="Palatino Linotype" w:cs="Tahoma"/>
          <w:b/>
          <w:bCs/>
          <w:i/>
        </w:rPr>
      </w:pPr>
      <w:r w:rsidRPr="001011AB">
        <w:rPr>
          <w:rFonts w:ascii="Palatino Linotype" w:hAnsi="Palatino Linotype" w:cs="Tahoma"/>
          <w:b/>
          <w:bCs/>
          <w:i/>
        </w:rPr>
        <w:t xml:space="preserve">“Modalidad de Entrega: </w:t>
      </w:r>
    </w:p>
    <w:p w:rsidR="003037E1" w:rsidP="001861B6" w:rsidRDefault="003037E1" w14:paraId="60467F83" w14:textId="77777777">
      <w:pPr>
        <w:tabs>
          <w:tab w:val="left" w:pos="4667"/>
        </w:tabs>
        <w:spacing w:line="360" w:lineRule="auto"/>
        <w:ind w:left="567"/>
        <w:jc w:val="both"/>
        <w:rPr>
          <w:rFonts w:ascii="Palatino Linotype" w:hAnsi="Palatino Linotype" w:cs="Tahoma"/>
          <w:bCs/>
          <w:i/>
        </w:rPr>
      </w:pPr>
      <w:r w:rsidRPr="001011AB">
        <w:rPr>
          <w:rFonts w:ascii="Palatino Linotype" w:hAnsi="Palatino Linotype" w:cs="Tahoma"/>
          <w:bCs/>
          <w:i/>
        </w:rPr>
        <w:t>A través de SAIMEX.”</w:t>
      </w:r>
    </w:p>
    <w:p w:rsidRPr="001011AB" w:rsidR="00D94063" w:rsidP="001861B6" w:rsidRDefault="00D94063" w14:paraId="0A768108" w14:textId="77777777">
      <w:pPr>
        <w:tabs>
          <w:tab w:val="left" w:pos="4667"/>
        </w:tabs>
        <w:spacing w:line="360" w:lineRule="auto"/>
        <w:ind w:left="567"/>
        <w:jc w:val="both"/>
        <w:rPr>
          <w:rFonts w:ascii="Palatino Linotype" w:hAnsi="Palatino Linotype" w:cs="Tahoma"/>
          <w:bCs/>
          <w:i/>
        </w:rPr>
      </w:pPr>
    </w:p>
    <w:p w:rsidRPr="001011AB" w:rsidR="003037E1" w:rsidP="001861B6" w:rsidRDefault="003037E1" w14:paraId="2D488820" w14:textId="439BE310">
      <w:pPr>
        <w:spacing w:line="360" w:lineRule="auto"/>
        <w:jc w:val="both"/>
        <w:rPr>
          <w:rFonts w:ascii="Palatino Linotype" w:hAnsi="Palatino Linotype" w:eastAsia="Calibri" w:cs="Tahoma"/>
          <w:b/>
          <w:bCs/>
          <w:sz w:val="22"/>
          <w:szCs w:val="22"/>
          <w:lang w:eastAsia="en-US"/>
        </w:rPr>
      </w:pPr>
      <w:r w:rsidRPr="001011AB">
        <w:rPr>
          <w:rFonts w:ascii="Palatino Linotype" w:hAnsi="Palatino Linotype" w:eastAsia="Calibri" w:cs="Tahoma"/>
          <w:b/>
          <w:bCs/>
          <w:sz w:val="22"/>
          <w:szCs w:val="22"/>
          <w:lang w:eastAsia="en-US"/>
        </w:rPr>
        <w:t xml:space="preserve">II. </w:t>
      </w:r>
      <w:r w:rsidRPr="001011AB">
        <w:rPr>
          <w:rFonts w:ascii="Palatino Linotype" w:hAnsi="Palatino Linotype" w:eastAsia="Calibri" w:cs="Tahoma"/>
          <w:b/>
          <w:sz w:val="22"/>
          <w:szCs w:val="22"/>
          <w:lang w:eastAsia="en-US"/>
        </w:rPr>
        <w:t>Respuesta</w:t>
      </w:r>
      <w:r w:rsidRPr="001011AB">
        <w:rPr>
          <w:rFonts w:ascii="Palatino Linotype" w:hAnsi="Palatino Linotype" w:eastAsia="Calibri" w:cs="Tahoma"/>
          <w:b/>
          <w:bCs/>
          <w:sz w:val="22"/>
          <w:szCs w:val="22"/>
          <w:lang w:eastAsia="en-US"/>
        </w:rPr>
        <w:t xml:space="preserve"> del Sujeto Obligado.</w:t>
      </w:r>
    </w:p>
    <w:p w:rsidRPr="001011AB" w:rsidR="00483482" w:rsidP="001861B6" w:rsidRDefault="00483482" w14:paraId="23D99445" w14:textId="6D19EEAF">
      <w:pPr>
        <w:spacing w:line="360" w:lineRule="auto"/>
        <w:jc w:val="both"/>
        <w:rPr>
          <w:rFonts w:ascii="Palatino Linotype" w:hAnsi="Palatino Linotype" w:eastAsia="Calibri" w:cs="Tahoma"/>
          <w:b/>
          <w:bCs/>
          <w:sz w:val="22"/>
          <w:szCs w:val="22"/>
          <w:lang w:eastAsia="en-US"/>
        </w:rPr>
      </w:pPr>
    </w:p>
    <w:p w:rsidR="00D30279" w:rsidP="001861B6" w:rsidRDefault="00F04A8D" w14:paraId="40EE897C" w14:textId="1FD04AC7">
      <w:pPr>
        <w:autoSpaceDE w:val="0"/>
        <w:autoSpaceDN w:val="0"/>
        <w:adjustRightInd w:val="0"/>
        <w:spacing w:line="360" w:lineRule="auto"/>
        <w:ind w:right="-28"/>
        <w:jc w:val="both"/>
        <w:rPr>
          <w:rFonts w:ascii="Palatino Linotype" w:hAnsi="Palatino Linotype" w:cs="Tahoma"/>
          <w:sz w:val="22"/>
          <w:szCs w:val="22"/>
        </w:rPr>
      </w:pPr>
      <w:r w:rsidRPr="00C84122">
        <w:rPr>
          <w:rFonts w:ascii="Palatino Linotype" w:hAnsi="Palatino Linotype" w:cs="Tahoma"/>
          <w:bCs/>
          <w:sz w:val="22"/>
          <w:szCs w:val="22"/>
        </w:rPr>
        <w:t xml:space="preserve">Con fecha </w:t>
      </w:r>
      <w:r w:rsidR="008F5DDB">
        <w:rPr>
          <w:rFonts w:ascii="Palatino Linotype" w:hAnsi="Palatino Linotype" w:cs="Tahoma"/>
          <w:bCs/>
          <w:sz w:val="22"/>
          <w:szCs w:val="22"/>
        </w:rPr>
        <w:t xml:space="preserve">veintiuno de octubre </w:t>
      </w:r>
      <w:r w:rsidRPr="00C84122">
        <w:rPr>
          <w:rFonts w:ascii="Palatino Linotype" w:hAnsi="Palatino Linotype" w:cs="Tahoma"/>
          <w:bCs/>
          <w:sz w:val="22"/>
          <w:szCs w:val="22"/>
        </w:rPr>
        <w:t>de dos mil veintiuno, el</w:t>
      </w:r>
      <w:r w:rsidRPr="00C84122">
        <w:rPr>
          <w:rFonts w:ascii="Palatino Linotype" w:hAnsi="Palatino Linotype" w:cs="Tahoma"/>
          <w:b/>
          <w:sz w:val="22"/>
          <w:szCs w:val="22"/>
        </w:rPr>
        <w:t xml:space="preserve"> </w:t>
      </w:r>
      <w:r w:rsidRPr="00C84122">
        <w:rPr>
          <w:rFonts w:ascii="Palatino Linotype" w:hAnsi="Palatino Linotype" w:cs="Tahoma"/>
          <w:sz w:val="22"/>
          <w:szCs w:val="22"/>
        </w:rPr>
        <w:t>Sujeto Obligado notificó la respuesta a la solicitud de acceso a la información, a través del Sistema de Acceso a la Información Mexiquense</w:t>
      </w:r>
      <w:r w:rsidRPr="005F1E85" w:rsidR="00D30279">
        <w:rPr>
          <w:rFonts w:ascii="Palatino Linotype" w:hAnsi="Palatino Linotype" w:cs="Tahoma"/>
          <w:sz w:val="22"/>
          <w:szCs w:val="22"/>
        </w:rPr>
        <w:t>,</w:t>
      </w:r>
      <w:r w:rsidR="0077061D">
        <w:rPr>
          <w:rFonts w:ascii="Palatino Linotype" w:hAnsi="Palatino Linotype" w:cs="Tahoma"/>
          <w:sz w:val="22"/>
          <w:szCs w:val="22"/>
        </w:rPr>
        <w:t xml:space="preserve"> por medio del oficio </w:t>
      </w:r>
      <w:r w:rsidR="008F5DDB">
        <w:rPr>
          <w:rFonts w:ascii="Palatino Linotype" w:hAnsi="Palatino Linotype" w:cs="Tahoma"/>
          <w:sz w:val="22"/>
          <w:szCs w:val="22"/>
        </w:rPr>
        <w:t>número PMT/UTAIP/1234/2021</w:t>
      </w:r>
      <w:r w:rsidR="0077061D">
        <w:rPr>
          <w:rFonts w:ascii="Palatino Linotype" w:hAnsi="Palatino Linotype" w:cs="Tahoma"/>
          <w:sz w:val="22"/>
          <w:szCs w:val="22"/>
        </w:rPr>
        <w:t xml:space="preserve">, de la misma fecha de recepción, emitido por </w:t>
      </w:r>
      <w:r w:rsidR="008F5DDB">
        <w:rPr>
          <w:rFonts w:ascii="Palatino Linotype" w:hAnsi="Palatino Linotype" w:cs="Tahoma"/>
          <w:sz w:val="22"/>
          <w:szCs w:val="22"/>
        </w:rPr>
        <w:t>la Encargada de Despacho de la Unidad de Transparencia</w:t>
      </w:r>
      <w:r w:rsidR="0077061D">
        <w:rPr>
          <w:rFonts w:ascii="Palatino Linotype" w:hAnsi="Palatino Linotype" w:cs="Tahoma"/>
          <w:sz w:val="22"/>
          <w:szCs w:val="22"/>
        </w:rPr>
        <w:t>,</w:t>
      </w:r>
      <w:r w:rsidRPr="005F1E85" w:rsidR="00D30279">
        <w:rPr>
          <w:rFonts w:ascii="Palatino Linotype" w:hAnsi="Palatino Linotype" w:cs="Tahoma"/>
          <w:sz w:val="22"/>
          <w:szCs w:val="22"/>
        </w:rPr>
        <w:t xml:space="preserve"> </w:t>
      </w:r>
      <w:r w:rsidR="0077061D">
        <w:rPr>
          <w:rFonts w:ascii="Palatino Linotype" w:hAnsi="Palatino Linotype" w:cs="Tahoma"/>
          <w:sz w:val="22"/>
          <w:szCs w:val="22"/>
        </w:rPr>
        <w:t>cuyo contenido es el siguiente</w:t>
      </w:r>
      <w:r w:rsidR="00D30279">
        <w:rPr>
          <w:rFonts w:ascii="Palatino Linotype" w:hAnsi="Palatino Linotype" w:cs="Tahoma"/>
          <w:sz w:val="22"/>
          <w:szCs w:val="22"/>
        </w:rPr>
        <w:t>:</w:t>
      </w:r>
    </w:p>
    <w:p w:rsidR="00D30279" w:rsidP="001861B6" w:rsidRDefault="00D30279" w14:paraId="1A1D3310" w14:textId="77777777">
      <w:pPr>
        <w:autoSpaceDE w:val="0"/>
        <w:autoSpaceDN w:val="0"/>
        <w:adjustRightInd w:val="0"/>
        <w:spacing w:line="360" w:lineRule="auto"/>
        <w:ind w:right="-28"/>
        <w:jc w:val="both"/>
        <w:rPr>
          <w:rFonts w:ascii="Palatino Linotype" w:hAnsi="Palatino Linotype" w:cs="Tahoma"/>
          <w:sz w:val="22"/>
          <w:szCs w:val="22"/>
        </w:rPr>
      </w:pPr>
    </w:p>
    <w:p w:rsidR="00D30279" w:rsidP="001861B6" w:rsidRDefault="00D30279" w14:paraId="6D3CBE8F" w14:textId="77777777">
      <w:pPr>
        <w:autoSpaceDE w:val="0"/>
        <w:autoSpaceDN w:val="0"/>
        <w:adjustRightInd w:val="0"/>
        <w:spacing w:line="360" w:lineRule="auto"/>
        <w:ind w:left="567" w:right="539"/>
        <w:jc w:val="both"/>
        <w:rPr>
          <w:rFonts w:ascii="Palatino Linotype" w:hAnsi="Palatino Linotype" w:cs="Tahoma"/>
          <w:i/>
        </w:rPr>
      </w:pPr>
      <w:r>
        <w:rPr>
          <w:rFonts w:ascii="Palatino Linotype" w:hAnsi="Palatino Linotype" w:cs="Tahoma"/>
          <w:i/>
        </w:rPr>
        <w:t>“</w:t>
      </w:r>
      <w:r w:rsidRPr="00E1582C">
        <w:rPr>
          <w:rFonts w:ascii="Palatino Linotype" w:hAnsi="Palatino Linotype" w:cs="Tahoma"/>
          <w:i/>
        </w:rPr>
        <w:t>...</w:t>
      </w:r>
    </w:p>
    <w:p w:rsidRPr="005071E1" w:rsidR="008F5DDB" w:rsidP="001861B6" w:rsidRDefault="008F5DDB" w14:paraId="45FFC80A" w14:textId="194B5AA1">
      <w:pPr>
        <w:autoSpaceDE w:val="0"/>
        <w:autoSpaceDN w:val="0"/>
        <w:adjustRightInd w:val="0"/>
        <w:spacing w:line="360" w:lineRule="auto"/>
        <w:ind w:left="567" w:right="539"/>
        <w:jc w:val="both"/>
        <w:rPr>
          <w:rFonts w:ascii="Palatino Linotype" w:hAnsi="Palatino Linotype" w:eastAsia="Calibri" w:cs="Tahoma"/>
          <w:i/>
          <w:lang w:eastAsia="en-US"/>
        </w:rPr>
      </w:pPr>
      <w:r w:rsidRPr="005071E1">
        <w:rPr>
          <w:rFonts w:ascii="Palatino Linotype" w:hAnsi="Palatino Linotype" w:eastAsia="Calibri" w:cs="Tahoma"/>
          <w:i/>
          <w:lang w:eastAsia="en-US"/>
        </w:rPr>
        <w:t>Se remite el oficio SA/EMRM-CI-</w:t>
      </w:r>
      <w:proofErr w:type="spellStart"/>
      <w:r w:rsidRPr="005071E1">
        <w:rPr>
          <w:rFonts w:ascii="Palatino Linotype" w:hAnsi="Palatino Linotype" w:eastAsia="Calibri" w:cs="Tahoma"/>
          <w:i/>
          <w:lang w:eastAsia="en-US"/>
        </w:rPr>
        <w:t>aavc</w:t>
      </w:r>
      <w:proofErr w:type="spellEnd"/>
      <w:r w:rsidRPr="005071E1">
        <w:rPr>
          <w:rFonts w:ascii="Palatino Linotype" w:hAnsi="Palatino Linotype" w:eastAsia="Calibri" w:cs="Tahoma"/>
          <w:i/>
          <w:lang w:eastAsia="en-US"/>
        </w:rPr>
        <w:t xml:space="preserve">/01003-10/2021, suscrito por el C. </w:t>
      </w:r>
      <w:proofErr w:type="spellStart"/>
      <w:r w:rsidRPr="005071E1">
        <w:rPr>
          <w:rFonts w:ascii="Palatino Linotype" w:hAnsi="Palatino Linotype" w:eastAsia="Calibri" w:cs="Tahoma"/>
          <w:i/>
          <w:lang w:eastAsia="en-US"/>
        </w:rPr>
        <w:t>Ek</w:t>
      </w:r>
      <w:proofErr w:type="spellEnd"/>
      <w:r w:rsidRPr="005071E1">
        <w:rPr>
          <w:rFonts w:ascii="Palatino Linotype" w:hAnsi="Palatino Linotype" w:eastAsia="Calibri" w:cs="Tahoma"/>
          <w:i/>
          <w:lang w:eastAsia="en-US"/>
        </w:rPr>
        <w:t xml:space="preserve"> </w:t>
      </w:r>
      <w:proofErr w:type="spellStart"/>
      <w:r w:rsidRPr="005071E1">
        <w:rPr>
          <w:rFonts w:ascii="Palatino Linotype" w:hAnsi="Palatino Linotype" w:eastAsia="Calibri" w:cs="Tahoma"/>
          <w:i/>
          <w:lang w:eastAsia="en-US"/>
        </w:rPr>
        <w:t>muul</w:t>
      </w:r>
      <w:proofErr w:type="spellEnd"/>
      <w:r w:rsidRPr="005071E1">
        <w:rPr>
          <w:rFonts w:ascii="Palatino Linotype" w:hAnsi="Palatino Linotype" w:eastAsia="Calibri" w:cs="Tahoma"/>
          <w:i/>
          <w:lang w:eastAsia="en-US"/>
        </w:rPr>
        <w:t xml:space="preserve"> Rivera Mercado, Secretario de Ayuntamiento, informando que a la fecha se está realizando el levantamiento de bienes muebles e inmuebles 2021, debido a lo cual por el momento no puede brindar la información.</w:t>
      </w:r>
    </w:p>
    <w:p w:rsidR="0030567C" w:rsidP="001861B6" w:rsidRDefault="00433057" w14:paraId="64DF0A66" w14:textId="0A6D8473">
      <w:pPr>
        <w:autoSpaceDE w:val="0"/>
        <w:autoSpaceDN w:val="0"/>
        <w:adjustRightInd w:val="0"/>
        <w:spacing w:line="360" w:lineRule="auto"/>
        <w:ind w:left="567" w:right="539"/>
        <w:jc w:val="both"/>
        <w:rPr>
          <w:rFonts w:ascii="Palatino Linotype" w:hAnsi="Palatino Linotype" w:eastAsia="Calibri" w:cs="Tahoma"/>
          <w:i/>
          <w:lang w:eastAsia="en-US"/>
        </w:rPr>
      </w:pPr>
      <w:r>
        <w:rPr>
          <w:rFonts w:ascii="Palatino Linotype" w:hAnsi="Palatino Linotype" w:eastAsia="Calibri" w:cs="Tahoma"/>
          <w:i/>
          <w:lang w:eastAsia="en-US"/>
        </w:rPr>
        <w:t>.</w:t>
      </w:r>
      <w:r w:rsidR="0030567C">
        <w:rPr>
          <w:rFonts w:ascii="Palatino Linotype" w:hAnsi="Palatino Linotype" w:eastAsia="Calibri" w:cs="Tahoma"/>
          <w:i/>
          <w:lang w:eastAsia="en-US"/>
        </w:rPr>
        <w:t>..</w:t>
      </w:r>
      <w:r w:rsidR="009238AE">
        <w:rPr>
          <w:rFonts w:ascii="Palatino Linotype" w:hAnsi="Palatino Linotype" w:eastAsia="Calibri" w:cs="Tahoma"/>
          <w:i/>
          <w:lang w:eastAsia="en-US"/>
        </w:rPr>
        <w:t>” (Sic.)</w:t>
      </w:r>
    </w:p>
    <w:p w:rsidR="00D14F3E" w:rsidP="001861B6" w:rsidRDefault="00D14F3E" w14:paraId="4836DF8C" w14:textId="77777777">
      <w:pPr>
        <w:autoSpaceDE w:val="0"/>
        <w:autoSpaceDN w:val="0"/>
        <w:adjustRightInd w:val="0"/>
        <w:spacing w:line="360" w:lineRule="auto"/>
        <w:ind w:right="539"/>
        <w:jc w:val="both"/>
        <w:rPr>
          <w:rFonts w:ascii="Palatino Linotype" w:hAnsi="Palatino Linotype" w:eastAsia="Calibri" w:cs="Tahoma"/>
          <w:lang w:eastAsia="en-US"/>
        </w:rPr>
      </w:pPr>
    </w:p>
    <w:p w:rsidR="00D14F3E" w:rsidP="001861B6" w:rsidRDefault="00D14F3E" w14:paraId="7C2AD7C5" w14:textId="72E1C7EC">
      <w:pPr>
        <w:autoSpaceDE w:val="0"/>
        <w:autoSpaceDN w:val="0"/>
        <w:adjustRightInd w:val="0"/>
        <w:spacing w:line="360" w:lineRule="auto"/>
        <w:jc w:val="both"/>
        <w:rPr>
          <w:rFonts w:ascii="Palatino Linotype" w:hAnsi="Palatino Linotype" w:eastAsia="Calibri" w:cs="Tahoma"/>
          <w:sz w:val="22"/>
          <w:lang w:eastAsia="en-US"/>
        </w:rPr>
      </w:pPr>
      <w:r>
        <w:rPr>
          <w:rFonts w:ascii="Palatino Linotype" w:hAnsi="Palatino Linotype" w:eastAsia="Calibri" w:cs="Tahoma"/>
          <w:sz w:val="22"/>
          <w:lang w:eastAsia="en-US"/>
        </w:rPr>
        <w:t>El Sujeto Obligado adjuntó la digitalización del oficio SA/EMRM-CI-</w:t>
      </w:r>
      <w:proofErr w:type="spellStart"/>
      <w:r>
        <w:rPr>
          <w:rFonts w:ascii="Palatino Linotype" w:hAnsi="Palatino Linotype" w:eastAsia="Calibri" w:cs="Tahoma"/>
          <w:sz w:val="22"/>
          <w:lang w:eastAsia="en-US"/>
        </w:rPr>
        <w:t>aavc</w:t>
      </w:r>
      <w:proofErr w:type="spellEnd"/>
      <w:r>
        <w:rPr>
          <w:rFonts w:ascii="Palatino Linotype" w:hAnsi="Palatino Linotype" w:eastAsia="Calibri" w:cs="Tahoma"/>
          <w:sz w:val="22"/>
          <w:lang w:eastAsia="en-US"/>
        </w:rPr>
        <w:t>/</w:t>
      </w:r>
      <w:r w:rsidRPr="005071E1">
        <w:rPr>
          <w:rFonts w:ascii="Palatino Linotype" w:hAnsi="Palatino Linotype" w:eastAsia="Calibri" w:cs="Tahoma"/>
          <w:sz w:val="22"/>
          <w:lang w:eastAsia="en-US"/>
        </w:rPr>
        <w:t>01003-</w:t>
      </w:r>
      <w:r>
        <w:rPr>
          <w:rFonts w:ascii="Palatino Linotype" w:hAnsi="Palatino Linotype" w:eastAsia="Calibri" w:cs="Tahoma"/>
          <w:sz w:val="22"/>
          <w:lang w:eastAsia="en-US"/>
        </w:rPr>
        <w:t xml:space="preserve">10/2021, </w:t>
      </w:r>
      <w:r w:rsidR="005071E1">
        <w:rPr>
          <w:rFonts w:ascii="Palatino Linotype" w:hAnsi="Palatino Linotype" w:eastAsia="Calibri" w:cs="Tahoma"/>
          <w:sz w:val="22"/>
          <w:lang w:eastAsia="en-US"/>
        </w:rPr>
        <w:t>del</w:t>
      </w:r>
      <w:r>
        <w:rPr>
          <w:rFonts w:ascii="Palatino Linotype" w:hAnsi="Palatino Linotype" w:eastAsia="Calibri" w:cs="Tahoma"/>
          <w:sz w:val="22"/>
          <w:lang w:eastAsia="en-US"/>
        </w:rPr>
        <w:t xml:space="preserve"> siete de octubre de dos mil veintiuno, </w:t>
      </w:r>
      <w:r w:rsidR="005071E1">
        <w:rPr>
          <w:rFonts w:ascii="Palatino Linotype" w:hAnsi="Palatino Linotype" w:eastAsia="Calibri" w:cs="Tahoma"/>
          <w:sz w:val="22"/>
          <w:lang w:eastAsia="en-US"/>
        </w:rPr>
        <w:t>suscrito por el</w:t>
      </w:r>
      <w:r>
        <w:rPr>
          <w:rFonts w:ascii="Palatino Linotype" w:hAnsi="Palatino Linotype" w:eastAsia="Calibri" w:cs="Tahoma"/>
          <w:sz w:val="22"/>
          <w:lang w:eastAsia="en-US"/>
        </w:rPr>
        <w:t xml:space="preserve"> Secretario del Ayuntamiento</w:t>
      </w:r>
      <w:r w:rsidR="005071E1">
        <w:rPr>
          <w:rFonts w:ascii="Palatino Linotype" w:hAnsi="Palatino Linotype" w:eastAsia="Calibri" w:cs="Tahoma"/>
          <w:sz w:val="22"/>
          <w:lang w:eastAsia="en-US"/>
        </w:rPr>
        <w:t xml:space="preserve"> y dirigido a la Encargada de Despacho de la Unida de Transparencia, cuyo contenido es el siguiente:</w:t>
      </w:r>
    </w:p>
    <w:p w:rsidR="00D14F3E" w:rsidP="001861B6" w:rsidRDefault="00D14F3E" w14:paraId="0F1BDF9D" w14:textId="77777777">
      <w:pPr>
        <w:autoSpaceDE w:val="0"/>
        <w:autoSpaceDN w:val="0"/>
        <w:adjustRightInd w:val="0"/>
        <w:spacing w:line="360" w:lineRule="auto"/>
        <w:ind w:left="567" w:right="539"/>
        <w:jc w:val="both"/>
        <w:rPr>
          <w:rFonts w:ascii="Palatino Linotype" w:hAnsi="Palatino Linotype" w:cs="Tahoma"/>
          <w:i/>
        </w:rPr>
      </w:pPr>
      <w:r>
        <w:rPr>
          <w:rFonts w:ascii="Palatino Linotype" w:hAnsi="Palatino Linotype" w:cs="Tahoma"/>
          <w:i/>
        </w:rPr>
        <w:lastRenderedPageBreak/>
        <w:t>“</w:t>
      </w:r>
      <w:r w:rsidRPr="00E1582C">
        <w:rPr>
          <w:rFonts w:ascii="Palatino Linotype" w:hAnsi="Palatino Linotype" w:cs="Tahoma"/>
          <w:i/>
        </w:rPr>
        <w:t>...</w:t>
      </w:r>
    </w:p>
    <w:p w:rsidRPr="00D14F3E" w:rsidR="00D14F3E" w:rsidP="001861B6" w:rsidRDefault="00D14F3E" w14:paraId="69FCEA6D" w14:textId="7A7CB0EC">
      <w:pPr>
        <w:autoSpaceDE w:val="0"/>
        <w:autoSpaceDN w:val="0"/>
        <w:adjustRightInd w:val="0"/>
        <w:spacing w:line="360" w:lineRule="auto"/>
        <w:ind w:left="567" w:right="539"/>
        <w:jc w:val="both"/>
        <w:rPr>
          <w:rFonts w:ascii="Palatino Linotype" w:hAnsi="Palatino Linotype" w:eastAsia="Calibri" w:cs="Tahoma"/>
          <w:i/>
          <w:lang w:eastAsia="en-US"/>
        </w:rPr>
      </w:pPr>
      <w:r>
        <w:rPr>
          <w:rFonts w:ascii="Palatino Linotype" w:hAnsi="Palatino Linotype" w:eastAsia="Calibri" w:cs="Tahoma"/>
          <w:i/>
          <w:lang w:eastAsia="en-US"/>
        </w:rPr>
        <w:t xml:space="preserve">Sirva este medio para enviarle un cordial saludo, mismo que aprovecho para dar contestación a su solicitud de información con número de folio </w:t>
      </w:r>
      <w:r>
        <w:rPr>
          <w:rFonts w:ascii="Palatino Linotype" w:hAnsi="Palatino Linotype" w:eastAsia="Calibri" w:cs="Tahoma"/>
          <w:b/>
          <w:i/>
          <w:lang w:eastAsia="en-US"/>
        </w:rPr>
        <w:t xml:space="preserve">00486/TEOLOYU/IP/2021, </w:t>
      </w:r>
      <w:r w:rsidRPr="00EC20E9">
        <w:rPr>
          <w:rFonts w:ascii="Palatino Linotype" w:hAnsi="Palatino Linotype" w:eastAsia="Calibri" w:cs="Tahoma"/>
          <w:i/>
          <w:lang w:eastAsia="en-US"/>
        </w:rPr>
        <w:t>tengo a bien informarle que El inventario general de los bienes muebles propiedad del Municipio de Teoloyucan y el Inventario general de los bienes inmuebles del Municipio de Teoloyucan, se encuentra en proceso, por tal motivo no se lo puedo brindar, ya que no ha concluido</w:t>
      </w:r>
      <w:r>
        <w:rPr>
          <w:rFonts w:ascii="Palatino Linotype" w:hAnsi="Palatino Linotype" w:eastAsia="Calibri" w:cs="Tahoma"/>
          <w:i/>
          <w:lang w:eastAsia="en-US"/>
        </w:rPr>
        <w:t>.</w:t>
      </w:r>
    </w:p>
    <w:p w:rsidRPr="00D14F3E" w:rsidR="00D14F3E" w:rsidP="001861B6" w:rsidRDefault="00D14F3E" w14:paraId="26504491" w14:textId="3C173544">
      <w:pPr>
        <w:autoSpaceDE w:val="0"/>
        <w:autoSpaceDN w:val="0"/>
        <w:adjustRightInd w:val="0"/>
        <w:spacing w:line="360" w:lineRule="auto"/>
        <w:ind w:left="567" w:right="539"/>
        <w:jc w:val="both"/>
        <w:rPr>
          <w:rFonts w:ascii="Palatino Linotype" w:hAnsi="Palatino Linotype" w:eastAsia="Calibri" w:cs="Tahoma"/>
          <w:i/>
          <w:lang w:eastAsia="en-US"/>
        </w:rPr>
      </w:pPr>
      <w:r>
        <w:rPr>
          <w:rFonts w:ascii="Palatino Linotype" w:hAnsi="Palatino Linotype" w:eastAsia="Calibri" w:cs="Tahoma"/>
          <w:i/>
          <w:lang w:eastAsia="en-US"/>
        </w:rPr>
        <w:t>…” (Sic.)</w:t>
      </w:r>
    </w:p>
    <w:p w:rsidRPr="00BD1893" w:rsidR="009238AE" w:rsidP="001861B6" w:rsidRDefault="009238AE" w14:paraId="4A0EA77F" w14:textId="77777777">
      <w:pPr>
        <w:autoSpaceDE w:val="0"/>
        <w:autoSpaceDN w:val="0"/>
        <w:adjustRightInd w:val="0"/>
        <w:spacing w:line="360" w:lineRule="auto"/>
        <w:ind w:right="539"/>
        <w:jc w:val="both"/>
        <w:rPr>
          <w:rFonts w:ascii="Palatino Linotype" w:hAnsi="Palatino Linotype" w:eastAsia="Calibri" w:cs="Tahoma"/>
          <w:sz w:val="22"/>
          <w:lang w:eastAsia="en-US"/>
        </w:rPr>
      </w:pPr>
    </w:p>
    <w:p w:rsidRPr="001011AB" w:rsidR="003037E1" w:rsidP="001861B6" w:rsidRDefault="003037E1" w14:paraId="452D0A3F" w14:textId="26838877">
      <w:pPr>
        <w:autoSpaceDE w:val="0"/>
        <w:autoSpaceDN w:val="0"/>
        <w:adjustRightInd w:val="0"/>
        <w:spacing w:line="360" w:lineRule="auto"/>
        <w:jc w:val="both"/>
        <w:rPr>
          <w:rFonts w:ascii="Palatino Linotype" w:hAnsi="Palatino Linotype" w:cs="Tahoma"/>
          <w:b/>
          <w:sz w:val="22"/>
          <w:szCs w:val="22"/>
        </w:rPr>
      </w:pPr>
      <w:r w:rsidRPr="001011AB">
        <w:rPr>
          <w:rFonts w:ascii="Palatino Linotype" w:hAnsi="Palatino Linotype" w:cs="Tahoma"/>
          <w:b/>
          <w:sz w:val="22"/>
          <w:szCs w:val="22"/>
        </w:rPr>
        <w:t xml:space="preserve">III. Interposición del Recurso de Revisión. </w:t>
      </w:r>
    </w:p>
    <w:p w:rsidRPr="001011AB" w:rsidR="003037E1" w:rsidP="001861B6" w:rsidRDefault="003037E1" w14:paraId="6BEEDE0A" w14:textId="3DE320DF">
      <w:pPr>
        <w:widowControl w:val="0"/>
        <w:spacing w:line="360" w:lineRule="auto"/>
        <w:jc w:val="both"/>
        <w:rPr>
          <w:rFonts w:ascii="Palatino Linotype" w:hAnsi="Palatino Linotype" w:cs="Tahoma"/>
          <w:sz w:val="22"/>
          <w:szCs w:val="22"/>
        </w:rPr>
      </w:pPr>
    </w:p>
    <w:p w:rsidRPr="001011AB" w:rsidR="003037E1" w:rsidP="001861B6" w:rsidRDefault="003037E1" w14:paraId="45C90697" w14:textId="7E6F27C5">
      <w:pPr>
        <w:widowControl w:val="0"/>
        <w:spacing w:line="360" w:lineRule="auto"/>
        <w:jc w:val="both"/>
        <w:rPr>
          <w:rFonts w:ascii="Palatino Linotype" w:hAnsi="Palatino Linotype" w:cs="Tahoma"/>
          <w:b/>
          <w:bCs/>
          <w:sz w:val="22"/>
          <w:szCs w:val="22"/>
          <w:lang w:val="es-ES"/>
        </w:rPr>
      </w:pPr>
      <w:r w:rsidRPr="001011AB">
        <w:rPr>
          <w:rFonts w:ascii="Palatino Linotype" w:hAnsi="Palatino Linotype" w:cs="Tahoma"/>
          <w:sz w:val="22"/>
          <w:szCs w:val="22"/>
        </w:rPr>
        <w:t>Con fec</w:t>
      </w:r>
      <w:r w:rsidR="0030567C">
        <w:rPr>
          <w:rFonts w:ascii="Palatino Linotype" w:hAnsi="Palatino Linotype" w:cs="Tahoma"/>
          <w:sz w:val="22"/>
          <w:szCs w:val="22"/>
        </w:rPr>
        <w:t xml:space="preserve">ha </w:t>
      </w:r>
      <w:r w:rsidR="00D14F3E">
        <w:rPr>
          <w:rFonts w:ascii="Palatino Linotype" w:hAnsi="Palatino Linotype" w:cs="Tahoma"/>
          <w:sz w:val="22"/>
          <w:szCs w:val="22"/>
        </w:rPr>
        <w:t xml:space="preserve">veintiuno de octubre </w:t>
      </w:r>
      <w:r w:rsidRPr="001011AB" w:rsidR="00814079">
        <w:rPr>
          <w:rFonts w:ascii="Palatino Linotype" w:hAnsi="Palatino Linotype" w:cs="Tahoma"/>
          <w:sz w:val="22"/>
          <w:szCs w:val="22"/>
        </w:rPr>
        <w:t>de dos mil veintiuno</w:t>
      </w:r>
      <w:r w:rsidRPr="001011AB">
        <w:rPr>
          <w:rFonts w:ascii="Palatino Linotype" w:hAnsi="Palatino Linotype" w:cs="Tahoma"/>
          <w:sz w:val="22"/>
          <w:szCs w:val="22"/>
        </w:rPr>
        <w:t xml:space="preserve">, </w:t>
      </w:r>
      <w:r w:rsidRPr="001011AB" w:rsidR="00D7340C">
        <w:rPr>
          <w:rFonts w:ascii="Palatino Linotype" w:hAnsi="Palatino Linotype" w:cs="Tahoma"/>
          <w:sz w:val="22"/>
          <w:szCs w:val="22"/>
        </w:rPr>
        <w:t>el</w:t>
      </w:r>
      <w:r w:rsidRPr="001011AB" w:rsidR="00463BCF">
        <w:rPr>
          <w:rFonts w:ascii="Palatino Linotype" w:hAnsi="Palatino Linotype" w:cs="Tahoma"/>
          <w:sz w:val="22"/>
          <w:szCs w:val="22"/>
        </w:rPr>
        <w:t xml:space="preserve"> Particular</w:t>
      </w:r>
      <w:r w:rsidRPr="001011AB">
        <w:rPr>
          <w:rFonts w:ascii="Palatino Linotype" w:hAnsi="Palatino Linotype" w:cs="Tahoma"/>
          <w:sz w:val="22"/>
          <w:szCs w:val="22"/>
        </w:rPr>
        <w:t xml:space="preserve"> interpuso Recurso de Revisión en este Instituto, a través del </w:t>
      </w:r>
      <w:r w:rsidRPr="001011AB">
        <w:rPr>
          <w:rFonts w:ascii="Palatino Linotype" w:hAnsi="Palatino Linotype" w:cs="Tahoma"/>
          <w:sz w:val="22"/>
          <w:szCs w:val="22"/>
          <w:lang w:val="es-ES"/>
        </w:rPr>
        <w:t xml:space="preserve">Sistema de Acceso a la Información Mexiquense (SAIMEX), en </w:t>
      </w:r>
      <w:r w:rsidRPr="001011AB">
        <w:rPr>
          <w:rFonts w:ascii="Palatino Linotype" w:hAnsi="Palatino Linotype" w:cs="Tahoma"/>
          <w:sz w:val="22"/>
          <w:szCs w:val="22"/>
        </w:rPr>
        <w:t xml:space="preserve">contra de la respuesta del Sujeto Obligado, </w:t>
      </w:r>
      <w:r w:rsidRPr="001011AB">
        <w:rPr>
          <w:rFonts w:ascii="Palatino Linotype" w:hAnsi="Palatino Linotype" w:cs="Tahoma"/>
          <w:bCs/>
          <w:sz w:val="22"/>
          <w:szCs w:val="22"/>
          <w:lang w:val="es-ES"/>
        </w:rPr>
        <w:t>en los términos siguientes</w:t>
      </w:r>
      <w:r w:rsidRPr="001011AB">
        <w:rPr>
          <w:rFonts w:ascii="Palatino Linotype" w:hAnsi="Palatino Linotype" w:cs="Tahoma"/>
          <w:b/>
          <w:bCs/>
          <w:sz w:val="22"/>
          <w:szCs w:val="22"/>
          <w:lang w:val="es-ES"/>
        </w:rPr>
        <w:t>:</w:t>
      </w:r>
    </w:p>
    <w:p w:rsidRPr="001011AB" w:rsidR="003037E1" w:rsidP="001861B6" w:rsidRDefault="003037E1" w14:paraId="4C0EAA7E" w14:textId="77777777">
      <w:pPr>
        <w:widowControl w:val="0"/>
        <w:spacing w:line="360" w:lineRule="auto"/>
        <w:jc w:val="both"/>
        <w:rPr>
          <w:rFonts w:ascii="Palatino Linotype" w:hAnsi="Palatino Linotype" w:cs="Tahoma"/>
          <w:b/>
          <w:bCs/>
          <w:sz w:val="22"/>
          <w:szCs w:val="22"/>
          <w:lang w:val="es-ES"/>
        </w:rPr>
      </w:pPr>
    </w:p>
    <w:p w:rsidRPr="001011AB" w:rsidR="003037E1" w:rsidP="001861B6" w:rsidRDefault="003037E1" w14:paraId="69AF833B" w14:textId="77777777">
      <w:pPr>
        <w:tabs>
          <w:tab w:val="left" w:pos="4667"/>
        </w:tabs>
        <w:spacing w:line="360" w:lineRule="auto"/>
        <w:ind w:left="567" w:right="567"/>
        <w:jc w:val="both"/>
        <w:rPr>
          <w:rFonts w:ascii="Palatino Linotype" w:hAnsi="Palatino Linotype" w:cs="Tahoma"/>
          <w:b/>
          <w:bCs/>
          <w:i/>
        </w:rPr>
      </w:pPr>
      <w:r w:rsidRPr="001011AB">
        <w:rPr>
          <w:rFonts w:ascii="Palatino Linotype" w:hAnsi="Palatino Linotype" w:cs="Tahoma"/>
          <w:b/>
          <w:bCs/>
          <w:i/>
        </w:rPr>
        <w:t>“ACTO IMPUGNADO</w:t>
      </w:r>
    </w:p>
    <w:p w:rsidR="009238AE" w:rsidP="001861B6" w:rsidRDefault="00D14F3E" w14:paraId="5C9B5D51" w14:textId="65BF67EE">
      <w:pPr>
        <w:tabs>
          <w:tab w:val="left" w:pos="4667"/>
        </w:tabs>
        <w:spacing w:line="360" w:lineRule="auto"/>
        <w:ind w:left="567" w:right="567"/>
        <w:jc w:val="both"/>
        <w:rPr>
          <w:rFonts w:ascii="Palatino Linotype" w:hAnsi="Palatino Linotype"/>
          <w:i/>
          <w:iCs/>
          <w:color w:val="000000"/>
        </w:rPr>
      </w:pPr>
      <w:r w:rsidRPr="00D14F3E">
        <w:rPr>
          <w:rFonts w:ascii="Palatino Linotype" w:hAnsi="Palatino Linotype"/>
          <w:i/>
          <w:iCs/>
          <w:color w:val="000000"/>
        </w:rPr>
        <w:t>La respuesta del sujeto obligado.</w:t>
      </w:r>
      <w:r w:rsidR="009238AE">
        <w:rPr>
          <w:rFonts w:ascii="Palatino Linotype" w:hAnsi="Palatino Linotype"/>
          <w:i/>
          <w:iCs/>
          <w:color w:val="000000"/>
        </w:rPr>
        <w:t>” (Sic.)</w:t>
      </w:r>
    </w:p>
    <w:p w:rsidR="009238AE" w:rsidP="001861B6" w:rsidRDefault="009238AE" w14:paraId="54E3A635" w14:textId="77777777">
      <w:pPr>
        <w:tabs>
          <w:tab w:val="left" w:pos="4667"/>
        </w:tabs>
        <w:spacing w:line="360" w:lineRule="auto"/>
        <w:ind w:left="567" w:right="567"/>
        <w:jc w:val="both"/>
        <w:rPr>
          <w:rFonts w:ascii="Palatino Linotype" w:hAnsi="Palatino Linotype"/>
          <w:i/>
          <w:iCs/>
          <w:color w:val="000000"/>
        </w:rPr>
      </w:pPr>
    </w:p>
    <w:p w:rsidR="003037E1" w:rsidP="001861B6" w:rsidRDefault="003037E1" w14:paraId="5C7FD6DF" w14:textId="4F57DE17">
      <w:pPr>
        <w:tabs>
          <w:tab w:val="left" w:pos="4667"/>
        </w:tabs>
        <w:spacing w:line="360" w:lineRule="auto"/>
        <w:ind w:left="567" w:right="567"/>
        <w:jc w:val="both"/>
        <w:rPr>
          <w:rFonts w:ascii="Palatino Linotype" w:hAnsi="Palatino Linotype" w:cs="Tahoma"/>
          <w:b/>
          <w:bCs/>
          <w:i/>
        </w:rPr>
      </w:pPr>
      <w:r w:rsidRPr="001011AB">
        <w:rPr>
          <w:rFonts w:ascii="Palatino Linotype" w:hAnsi="Palatino Linotype" w:cs="Tahoma"/>
          <w:b/>
          <w:bCs/>
          <w:i/>
        </w:rPr>
        <w:t>“RAZONES O MOTIVOS DE LA INCONFORMIDAD</w:t>
      </w:r>
    </w:p>
    <w:p w:rsidR="002E02D5" w:rsidP="001861B6" w:rsidRDefault="00D14F3E" w14:paraId="44CDA0F1" w14:textId="37CB3EC3">
      <w:pPr>
        <w:tabs>
          <w:tab w:val="left" w:pos="4667"/>
        </w:tabs>
        <w:spacing w:line="360" w:lineRule="auto"/>
        <w:ind w:left="567" w:right="567"/>
        <w:jc w:val="both"/>
        <w:rPr>
          <w:rFonts w:ascii="Palatino Linotype" w:hAnsi="Palatino Linotype" w:cs="Tahoma"/>
          <w:i/>
        </w:rPr>
      </w:pPr>
      <w:r w:rsidRPr="00EC20E9">
        <w:rPr>
          <w:rFonts w:ascii="Palatino Linotype" w:hAnsi="Palatino Linotype" w:cs="Tahoma"/>
          <w:i/>
        </w:rPr>
        <w:t>No me proporciono la información solicitada</w:t>
      </w:r>
      <w:r w:rsidRPr="00D14F3E">
        <w:rPr>
          <w:rFonts w:ascii="Palatino Linotype" w:hAnsi="Palatino Linotype" w:cs="Tahoma"/>
          <w:i/>
        </w:rPr>
        <w:t>.</w:t>
      </w:r>
      <w:r w:rsidR="009238AE">
        <w:rPr>
          <w:rFonts w:ascii="Palatino Linotype" w:hAnsi="Palatino Linotype" w:cs="Tahoma"/>
          <w:i/>
        </w:rPr>
        <w:t>” (Sic.)</w:t>
      </w:r>
    </w:p>
    <w:p w:rsidRPr="005071E1" w:rsidR="009238AE" w:rsidP="001861B6" w:rsidRDefault="009238AE" w14:paraId="6D4C8AB0" w14:textId="77777777">
      <w:pPr>
        <w:tabs>
          <w:tab w:val="left" w:pos="4667"/>
        </w:tabs>
        <w:spacing w:line="360" w:lineRule="auto"/>
        <w:ind w:left="567" w:right="567"/>
        <w:jc w:val="both"/>
        <w:rPr>
          <w:rFonts w:ascii="Palatino Linotype" w:hAnsi="Palatino Linotype" w:cs="Tahoma"/>
          <w:i/>
          <w:sz w:val="22"/>
        </w:rPr>
      </w:pPr>
    </w:p>
    <w:p w:rsidRPr="001011AB" w:rsidR="003037E1" w:rsidP="001861B6" w:rsidRDefault="003037E1" w14:paraId="6FF1920D" w14:textId="77777777">
      <w:pPr>
        <w:spacing w:line="360" w:lineRule="auto"/>
        <w:jc w:val="both"/>
        <w:rPr>
          <w:rFonts w:ascii="Palatino Linotype" w:hAnsi="Palatino Linotype" w:eastAsia="Batang" w:cs="Tahoma"/>
          <w:b/>
          <w:bCs/>
          <w:sz w:val="22"/>
          <w:szCs w:val="22"/>
        </w:rPr>
      </w:pPr>
      <w:r w:rsidRPr="001011AB">
        <w:rPr>
          <w:rFonts w:ascii="Palatino Linotype" w:hAnsi="Palatino Linotype" w:cs="Tahoma"/>
          <w:b/>
          <w:sz w:val="22"/>
          <w:szCs w:val="22"/>
        </w:rPr>
        <w:t xml:space="preserve">IV. </w:t>
      </w:r>
      <w:r w:rsidRPr="001011AB">
        <w:rPr>
          <w:rFonts w:ascii="Palatino Linotype" w:hAnsi="Palatino Linotype" w:eastAsia="Batang" w:cs="Tahoma"/>
          <w:b/>
          <w:bCs/>
          <w:sz w:val="22"/>
          <w:szCs w:val="22"/>
        </w:rPr>
        <w:t xml:space="preserve">Trámite del </w:t>
      </w:r>
      <w:r w:rsidRPr="001011AB">
        <w:rPr>
          <w:rFonts w:ascii="Palatino Linotype" w:hAnsi="Palatino Linotype" w:cs="Tahoma"/>
          <w:b/>
          <w:sz w:val="22"/>
          <w:szCs w:val="22"/>
        </w:rPr>
        <w:t xml:space="preserve">Recurso de Revisión </w:t>
      </w:r>
      <w:r w:rsidRPr="001011AB">
        <w:rPr>
          <w:rFonts w:ascii="Palatino Linotype" w:hAnsi="Palatino Linotype" w:eastAsia="Batang" w:cs="Tahoma"/>
          <w:b/>
          <w:bCs/>
          <w:sz w:val="22"/>
          <w:szCs w:val="22"/>
        </w:rPr>
        <w:t>ante el Instituto.</w:t>
      </w:r>
    </w:p>
    <w:p w:rsidRPr="001011AB" w:rsidR="003037E1" w:rsidP="001861B6" w:rsidRDefault="003037E1" w14:paraId="217CE7B9" w14:textId="77777777">
      <w:pPr>
        <w:spacing w:line="360" w:lineRule="auto"/>
        <w:jc w:val="both"/>
        <w:rPr>
          <w:rFonts w:ascii="Palatino Linotype" w:hAnsi="Palatino Linotype" w:eastAsia="Batang" w:cs="Tahoma"/>
          <w:b/>
          <w:bCs/>
          <w:sz w:val="22"/>
          <w:szCs w:val="22"/>
        </w:rPr>
      </w:pPr>
    </w:p>
    <w:p w:rsidRPr="001011AB" w:rsidR="003037E1" w:rsidP="001861B6" w:rsidRDefault="003037E1" w14:paraId="4FD2665E" w14:textId="4FDB1EDA">
      <w:pPr>
        <w:spacing w:line="360" w:lineRule="auto"/>
        <w:jc w:val="both"/>
        <w:rPr>
          <w:rFonts w:ascii="Palatino Linotype" w:hAnsi="Palatino Linotype" w:eastAsia="Batang" w:cs="Tahoma"/>
          <w:bCs/>
          <w:sz w:val="22"/>
          <w:szCs w:val="22"/>
        </w:rPr>
      </w:pPr>
      <w:r w:rsidRPr="001011AB">
        <w:rPr>
          <w:rFonts w:ascii="Palatino Linotype" w:hAnsi="Palatino Linotype" w:eastAsia="Batang" w:cs="Tahoma"/>
          <w:b/>
          <w:bCs/>
          <w:sz w:val="22"/>
          <w:szCs w:val="22"/>
        </w:rPr>
        <w:t xml:space="preserve">a) Turno del </w:t>
      </w:r>
      <w:r w:rsidRPr="001011AB">
        <w:rPr>
          <w:rFonts w:ascii="Palatino Linotype" w:hAnsi="Palatino Linotype" w:cs="Tahoma"/>
          <w:b/>
          <w:sz w:val="22"/>
          <w:szCs w:val="22"/>
        </w:rPr>
        <w:t>Recurso de Revisión</w:t>
      </w:r>
      <w:r w:rsidRPr="001011AB">
        <w:rPr>
          <w:rFonts w:ascii="Palatino Linotype" w:hAnsi="Palatino Linotype" w:eastAsia="Batang" w:cs="Tahoma"/>
          <w:b/>
          <w:bCs/>
          <w:sz w:val="22"/>
          <w:szCs w:val="22"/>
        </w:rPr>
        <w:t xml:space="preserve">. </w:t>
      </w:r>
      <w:r w:rsidRPr="001011AB">
        <w:rPr>
          <w:rFonts w:ascii="Palatino Linotype" w:hAnsi="Palatino Linotype" w:eastAsia="Batang" w:cs="Tahoma"/>
          <w:bCs/>
          <w:sz w:val="22"/>
          <w:szCs w:val="22"/>
        </w:rPr>
        <w:t xml:space="preserve">El </w:t>
      </w:r>
      <w:r w:rsidR="00D14F3E">
        <w:rPr>
          <w:rFonts w:ascii="Palatino Linotype" w:hAnsi="Palatino Linotype" w:eastAsia="Batang" w:cs="Tahoma"/>
          <w:bCs/>
          <w:sz w:val="22"/>
          <w:szCs w:val="22"/>
        </w:rPr>
        <w:t xml:space="preserve">veintiuno de octubre </w:t>
      </w:r>
      <w:r w:rsidRPr="001011AB" w:rsidR="00B42006">
        <w:rPr>
          <w:rFonts w:ascii="Palatino Linotype" w:hAnsi="Palatino Linotype" w:eastAsia="Batang" w:cs="Tahoma"/>
          <w:bCs/>
          <w:sz w:val="22"/>
          <w:szCs w:val="22"/>
        </w:rPr>
        <w:t>de</w:t>
      </w:r>
      <w:r w:rsidRPr="001011AB">
        <w:rPr>
          <w:rFonts w:ascii="Palatino Linotype" w:hAnsi="Palatino Linotype" w:eastAsia="Batang" w:cs="Tahoma"/>
          <w:bCs/>
          <w:sz w:val="22"/>
          <w:szCs w:val="22"/>
        </w:rPr>
        <w:t xml:space="preserve"> dos mil veint</w:t>
      </w:r>
      <w:r w:rsidRPr="001011AB" w:rsidR="00F03228">
        <w:rPr>
          <w:rFonts w:ascii="Palatino Linotype" w:hAnsi="Palatino Linotype" w:eastAsia="Batang" w:cs="Tahoma"/>
          <w:bCs/>
          <w:sz w:val="22"/>
          <w:szCs w:val="22"/>
        </w:rPr>
        <w:t>iuno</w:t>
      </w:r>
      <w:r w:rsidRPr="001011AB">
        <w:rPr>
          <w:rFonts w:ascii="Palatino Linotype" w:hAnsi="Palatino Linotype" w:eastAsia="Batang" w:cs="Tahoma"/>
          <w:bCs/>
          <w:sz w:val="22"/>
          <w:szCs w:val="22"/>
        </w:rPr>
        <w:t xml:space="preserve">, el </w:t>
      </w:r>
      <w:r w:rsidRPr="001011AB">
        <w:rPr>
          <w:rFonts w:ascii="Palatino Linotype" w:hAnsi="Palatino Linotype" w:cs="Tahoma"/>
          <w:sz w:val="22"/>
          <w:szCs w:val="22"/>
          <w:lang w:val="es-ES"/>
        </w:rPr>
        <w:t>Sistema de Acceso a la Información Mexiquense (SAIMEX),</w:t>
      </w:r>
      <w:r w:rsidRPr="001011AB">
        <w:rPr>
          <w:rFonts w:ascii="Palatino Linotype" w:hAnsi="Palatino Linotype" w:eastAsia="Batang" w:cs="Tahoma"/>
          <w:bCs/>
          <w:sz w:val="22"/>
          <w:szCs w:val="22"/>
        </w:rPr>
        <w:t xml:space="preserve"> asignó con número de expediente </w:t>
      </w:r>
      <w:r w:rsidR="008F5DDB">
        <w:rPr>
          <w:rFonts w:ascii="Palatino Linotype" w:hAnsi="Palatino Linotype" w:eastAsia="Batang" w:cs="Tahoma"/>
          <w:b/>
          <w:bCs/>
          <w:sz w:val="22"/>
          <w:szCs w:val="22"/>
        </w:rPr>
        <w:t>05211/INFOEM/IP/RR/2021</w:t>
      </w:r>
      <w:r w:rsidRPr="001011AB">
        <w:rPr>
          <w:rFonts w:ascii="Palatino Linotype" w:hAnsi="Palatino Linotype" w:eastAsia="Batang" w:cs="Tahoma"/>
          <w:b/>
          <w:bCs/>
          <w:sz w:val="22"/>
          <w:szCs w:val="22"/>
        </w:rPr>
        <w:t xml:space="preserve"> </w:t>
      </w:r>
      <w:r w:rsidRPr="001011AB">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1011AB">
        <w:rPr>
          <w:rFonts w:ascii="Palatino Linotype" w:hAnsi="Palatino Linotype" w:eastAsia="Batang" w:cs="Tahoma"/>
          <w:b/>
          <w:bCs/>
          <w:sz w:val="22"/>
          <w:szCs w:val="22"/>
        </w:rPr>
        <w:t xml:space="preserve">Comisionado Ponente Luis </w:t>
      </w:r>
      <w:r w:rsidRPr="001011AB">
        <w:rPr>
          <w:rFonts w:ascii="Palatino Linotype" w:hAnsi="Palatino Linotype" w:eastAsia="Batang" w:cs="Tahoma"/>
          <w:b/>
          <w:bCs/>
          <w:sz w:val="22"/>
          <w:szCs w:val="22"/>
        </w:rPr>
        <w:lastRenderedPageBreak/>
        <w:t>Gustavo Parra Noriega</w:t>
      </w:r>
      <w:r w:rsidRPr="001011A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1011AB" w:rsidR="003037E1" w:rsidP="001861B6" w:rsidRDefault="003037E1" w14:paraId="55AE0CE6" w14:textId="77777777">
      <w:pPr>
        <w:spacing w:line="360" w:lineRule="auto"/>
        <w:jc w:val="both"/>
        <w:rPr>
          <w:rFonts w:ascii="Palatino Linotype" w:hAnsi="Palatino Linotype" w:eastAsia="Batang" w:cs="Tahoma"/>
          <w:b/>
          <w:bCs/>
          <w:sz w:val="22"/>
          <w:szCs w:val="22"/>
        </w:rPr>
      </w:pPr>
    </w:p>
    <w:p w:rsidR="003037E1" w:rsidP="001861B6" w:rsidRDefault="003037E1" w14:paraId="1131AAD9" w14:textId="50F4DE08">
      <w:pPr>
        <w:spacing w:line="360" w:lineRule="auto"/>
        <w:jc w:val="both"/>
        <w:rPr>
          <w:rFonts w:ascii="Palatino Linotype" w:hAnsi="Palatino Linotype" w:eastAsia="Batang" w:cs="Tahoma"/>
          <w:bCs/>
          <w:sz w:val="22"/>
          <w:szCs w:val="22"/>
        </w:rPr>
      </w:pPr>
      <w:r w:rsidRPr="001011AB">
        <w:rPr>
          <w:rFonts w:ascii="Palatino Linotype" w:hAnsi="Palatino Linotype" w:eastAsia="Batang" w:cs="Tahoma"/>
          <w:b/>
          <w:bCs/>
          <w:sz w:val="22"/>
          <w:szCs w:val="22"/>
        </w:rPr>
        <w:t xml:space="preserve">b) Admisión del </w:t>
      </w:r>
      <w:r w:rsidRPr="001011AB">
        <w:rPr>
          <w:rFonts w:ascii="Palatino Linotype" w:hAnsi="Palatino Linotype" w:cs="Tahoma"/>
          <w:b/>
          <w:sz w:val="22"/>
          <w:szCs w:val="22"/>
        </w:rPr>
        <w:t>Recurso de Revisión</w:t>
      </w:r>
      <w:r w:rsidRPr="001011AB">
        <w:rPr>
          <w:rFonts w:ascii="Palatino Linotype" w:hAnsi="Palatino Linotype" w:eastAsia="Batang" w:cs="Tahoma"/>
          <w:b/>
          <w:bCs/>
          <w:sz w:val="22"/>
          <w:szCs w:val="22"/>
        </w:rPr>
        <w:t xml:space="preserve">. </w:t>
      </w:r>
      <w:r w:rsidRPr="001011AB">
        <w:rPr>
          <w:rFonts w:ascii="Palatino Linotype" w:hAnsi="Palatino Linotype" w:eastAsia="Batang" w:cs="Tahoma"/>
          <w:bCs/>
          <w:sz w:val="22"/>
          <w:szCs w:val="22"/>
        </w:rPr>
        <w:t xml:space="preserve">El </w:t>
      </w:r>
      <w:r w:rsidR="00D14F3E">
        <w:rPr>
          <w:rFonts w:ascii="Palatino Linotype" w:hAnsi="Palatino Linotype" w:eastAsia="Batang" w:cs="Tahoma"/>
          <w:bCs/>
          <w:sz w:val="22"/>
          <w:szCs w:val="22"/>
        </w:rPr>
        <w:t xml:space="preserve">veintiséis de octubre </w:t>
      </w:r>
      <w:r w:rsidRPr="001011AB" w:rsidR="00D7340C">
        <w:rPr>
          <w:rFonts w:ascii="Palatino Linotype" w:hAnsi="Palatino Linotype" w:eastAsia="Batang" w:cs="Tahoma"/>
          <w:bCs/>
          <w:sz w:val="22"/>
          <w:szCs w:val="22"/>
        </w:rPr>
        <w:t xml:space="preserve">de </w:t>
      </w:r>
      <w:r w:rsidRPr="001011AB">
        <w:rPr>
          <w:rFonts w:ascii="Palatino Linotype" w:hAnsi="Palatino Linotype" w:eastAsia="Batang" w:cs="Tahoma"/>
          <w:bCs/>
          <w:sz w:val="22"/>
          <w:szCs w:val="22"/>
        </w:rPr>
        <w:t>dos mil veint</w:t>
      </w:r>
      <w:r w:rsidRPr="001011AB" w:rsidR="00F03228">
        <w:rPr>
          <w:rFonts w:ascii="Palatino Linotype" w:hAnsi="Palatino Linotype" w:eastAsia="Batang" w:cs="Tahoma"/>
          <w:bCs/>
          <w:sz w:val="22"/>
          <w:szCs w:val="22"/>
        </w:rPr>
        <w:t>iuno</w:t>
      </w:r>
      <w:r w:rsidRPr="001011AB">
        <w:rPr>
          <w:rFonts w:ascii="Palatino Linotype" w:hAnsi="Palatino Linotype" w:eastAsia="Batang" w:cs="Tahoma"/>
          <w:bCs/>
          <w:sz w:val="22"/>
          <w:szCs w:val="22"/>
        </w:rPr>
        <w:t xml:space="preserve">, se acordó la admisión del Recurso de Revisión interpuesto por </w:t>
      </w:r>
      <w:r w:rsidRPr="001011AB" w:rsidR="00D7340C">
        <w:rPr>
          <w:rFonts w:ascii="Palatino Linotype" w:hAnsi="Palatino Linotype" w:eastAsia="Batang" w:cs="Tahoma"/>
          <w:bCs/>
          <w:sz w:val="22"/>
          <w:szCs w:val="22"/>
        </w:rPr>
        <w:t>el Particular</w:t>
      </w:r>
      <w:r w:rsidRPr="001011AB">
        <w:rPr>
          <w:rFonts w:ascii="Palatino Linotype" w:hAnsi="Palatino Linotype" w:eastAsia="Batang" w:cs="Tahoma"/>
          <w:bCs/>
          <w:sz w:val="22"/>
          <w:szCs w:val="22"/>
        </w:rPr>
        <w:t xml:space="preserve"> en contra del Sujeto Obligado, en términos del artículo 185, fracciones I, II y IV de la Ley de Transparencia y Acceso a la Información Pública del Estado de México y Municipios, el cual fue notificado a las partes el </w:t>
      </w:r>
      <w:r w:rsidRPr="001011AB" w:rsidR="00B42006">
        <w:rPr>
          <w:rFonts w:ascii="Palatino Linotype" w:hAnsi="Palatino Linotype" w:eastAsia="Batang" w:cs="Tahoma"/>
          <w:bCs/>
          <w:sz w:val="22"/>
          <w:szCs w:val="22"/>
        </w:rPr>
        <w:t xml:space="preserve">mismo </w:t>
      </w:r>
      <w:r w:rsidRPr="001011AB" w:rsidR="00F410C7">
        <w:rPr>
          <w:rFonts w:ascii="Palatino Linotype" w:hAnsi="Palatino Linotype" w:eastAsia="Batang" w:cs="Tahoma"/>
          <w:bCs/>
          <w:sz w:val="22"/>
          <w:szCs w:val="22"/>
        </w:rPr>
        <w:t>día</w:t>
      </w:r>
      <w:r w:rsidRPr="001011AB">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00B12A05" w:rsidP="001861B6" w:rsidRDefault="00B12A05" w14:paraId="2A52E003" w14:textId="48689B19">
      <w:pPr>
        <w:spacing w:line="360" w:lineRule="auto"/>
        <w:jc w:val="both"/>
        <w:rPr>
          <w:rFonts w:ascii="Palatino Linotype" w:hAnsi="Palatino Linotype" w:eastAsia="Batang" w:cs="Tahoma"/>
          <w:bCs/>
          <w:sz w:val="22"/>
          <w:szCs w:val="22"/>
        </w:rPr>
      </w:pPr>
    </w:p>
    <w:p w:rsidR="00732E8C" w:rsidP="001861B6" w:rsidRDefault="00732E8C" w14:paraId="5926A9ED" w14:textId="77777777">
      <w:pPr>
        <w:spacing w:line="360" w:lineRule="auto"/>
        <w:jc w:val="both"/>
        <w:rPr>
          <w:rFonts w:ascii="Palatino Linotype" w:hAnsi="Palatino Linotype" w:cs="Tahoma"/>
          <w:sz w:val="22"/>
          <w:lang w:val="es-ES_tradnl"/>
        </w:rPr>
      </w:pPr>
      <w:r>
        <w:rPr>
          <w:rFonts w:ascii="Palatino Linotype" w:hAnsi="Palatino Linotype" w:cs="Tahoma"/>
          <w:b/>
          <w:bCs/>
          <w:sz w:val="22"/>
        </w:rPr>
        <w:t>c</w:t>
      </w:r>
      <w:r w:rsidRPr="005A2E2A">
        <w:rPr>
          <w:rFonts w:ascii="Palatino Linotype" w:hAnsi="Palatino Linotype" w:cs="Tahoma"/>
          <w:b/>
          <w:bCs/>
          <w:sz w:val="22"/>
        </w:rPr>
        <w:t xml:space="preserve">) </w:t>
      </w:r>
      <w:r w:rsidRPr="005A2E2A">
        <w:rPr>
          <w:rFonts w:ascii="Palatino Linotype" w:hAnsi="Palatino Linotype" w:cs="Tahoma"/>
          <w:b/>
          <w:sz w:val="22"/>
          <w:lang w:val="es-ES_tradnl"/>
        </w:rPr>
        <w:t xml:space="preserve">Informe Justificado o Manifestaciones. </w:t>
      </w:r>
      <w:r w:rsidRPr="005A2E2A">
        <w:rPr>
          <w:rFonts w:ascii="Palatino Linotype" w:hAnsi="Palatino Linotype" w:cs="Tahoma"/>
          <w:sz w:val="22"/>
          <w:lang w:val="es-ES_tradnl"/>
        </w:rPr>
        <w:t xml:space="preserve">Las partes fueron omisas en realizar manifestaciones y alegatos. </w:t>
      </w:r>
    </w:p>
    <w:p w:rsidR="00E8200C" w:rsidP="001861B6" w:rsidRDefault="00E8200C" w14:paraId="539F6998" w14:textId="77777777">
      <w:pPr>
        <w:tabs>
          <w:tab w:val="left" w:pos="4667"/>
        </w:tabs>
        <w:spacing w:line="360" w:lineRule="auto"/>
        <w:ind w:right="539"/>
        <w:jc w:val="both"/>
        <w:rPr>
          <w:rFonts w:ascii="Palatino Linotype" w:hAnsi="Palatino Linotype" w:eastAsia="Palatino Linotype" w:cs="Palatino Linotype"/>
          <w:b/>
          <w:bCs/>
          <w:sz w:val="22"/>
          <w:szCs w:val="22"/>
          <w:lang w:val="es-ES"/>
        </w:rPr>
      </w:pPr>
    </w:p>
    <w:p w:rsidRPr="001011AB" w:rsidR="00896A9E" w:rsidP="001861B6" w:rsidRDefault="002175B4" w14:paraId="6C42748B" w14:textId="1974EF9F">
      <w:pPr>
        <w:spacing w:line="360" w:lineRule="auto"/>
        <w:jc w:val="both"/>
        <w:rPr>
          <w:rFonts w:ascii="Palatino Linotype" w:hAnsi="Palatino Linotype" w:eastAsia="Batang" w:cs="Tahoma"/>
          <w:bCs/>
          <w:sz w:val="22"/>
          <w:szCs w:val="22"/>
        </w:rPr>
      </w:pPr>
      <w:r>
        <w:rPr>
          <w:rFonts w:ascii="Palatino Linotype" w:hAnsi="Palatino Linotype" w:eastAsia="Palatino Linotype" w:cs="Palatino Linotype"/>
          <w:b/>
          <w:bCs/>
          <w:sz w:val="22"/>
          <w:szCs w:val="22"/>
          <w:lang w:val="es-ES"/>
        </w:rPr>
        <w:t>d</w:t>
      </w:r>
      <w:r w:rsidRPr="001011AB" w:rsidR="00896A9E">
        <w:rPr>
          <w:rFonts w:ascii="Palatino Linotype" w:hAnsi="Palatino Linotype" w:eastAsia="Palatino Linotype" w:cs="Palatino Linotype"/>
          <w:b/>
          <w:bCs/>
          <w:sz w:val="22"/>
          <w:szCs w:val="22"/>
          <w:lang w:val="es-ES"/>
        </w:rPr>
        <w:t xml:space="preserve">) </w:t>
      </w:r>
      <w:r w:rsidRPr="001011AB" w:rsidR="00896A9E">
        <w:rPr>
          <w:rFonts w:ascii="Palatino Linotype" w:hAnsi="Palatino Linotype" w:cs="Tahoma"/>
          <w:b/>
          <w:sz w:val="22"/>
          <w:szCs w:val="22"/>
        </w:rPr>
        <w:t>Cierre de instrucción.</w:t>
      </w:r>
      <w:r w:rsidRPr="001011AB" w:rsidR="00896A9E">
        <w:rPr>
          <w:rFonts w:ascii="Palatino Linotype" w:hAnsi="Palatino Linotype" w:cs="Tahoma"/>
          <w:sz w:val="22"/>
          <w:szCs w:val="22"/>
        </w:rPr>
        <w:t xml:space="preserve"> El </w:t>
      </w:r>
      <w:r w:rsidR="005071E1">
        <w:rPr>
          <w:rFonts w:ascii="Palatino Linotype" w:hAnsi="Palatino Linotype" w:cs="Tahoma"/>
          <w:sz w:val="22"/>
          <w:szCs w:val="22"/>
        </w:rPr>
        <w:t>primero</w:t>
      </w:r>
      <w:r w:rsidR="00D14F3E">
        <w:rPr>
          <w:rFonts w:ascii="Palatino Linotype" w:hAnsi="Palatino Linotype" w:cs="Tahoma"/>
          <w:sz w:val="22"/>
          <w:szCs w:val="22"/>
        </w:rPr>
        <w:t xml:space="preserve"> de diciembre</w:t>
      </w:r>
      <w:r w:rsidRPr="001011AB" w:rsidR="004C48C2">
        <w:rPr>
          <w:rFonts w:ascii="Palatino Linotype" w:hAnsi="Palatino Linotype" w:cs="Tahoma"/>
          <w:sz w:val="22"/>
          <w:szCs w:val="22"/>
        </w:rPr>
        <w:t xml:space="preserve"> </w:t>
      </w:r>
      <w:r w:rsidRPr="001011AB" w:rsidR="00896A9E">
        <w:rPr>
          <w:rFonts w:ascii="Palatino Linotype" w:hAnsi="Palatino Linotype" w:cs="Tahoma"/>
          <w:sz w:val="22"/>
          <w:szCs w:val="22"/>
        </w:rPr>
        <w:t xml:space="preserve">de dos mil veintiuno,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1011AB" w:rsidR="00896A9E">
        <w:rPr>
          <w:rFonts w:ascii="Palatino Linotype" w:hAnsi="Palatino Linotype" w:cs="Tahoma"/>
          <w:sz w:val="22"/>
          <w:szCs w:val="22"/>
          <w:lang w:val="es-ES"/>
        </w:rPr>
        <w:t>Sistema de Acceso a la Información Mexiquense (SAIMEX)</w:t>
      </w:r>
      <w:r w:rsidRPr="001011AB" w:rsidR="00896A9E">
        <w:rPr>
          <w:rFonts w:ascii="Palatino Linotype" w:hAnsi="Palatino Linotype" w:cs="Tahoma"/>
          <w:sz w:val="22"/>
          <w:szCs w:val="22"/>
        </w:rPr>
        <w:t>.</w:t>
      </w:r>
      <w:r w:rsidRPr="001011AB" w:rsidR="00896A9E">
        <w:rPr>
          <w:rFonts w:ascii="Palatino Linotype" w:hAnsi="Palatino Linotype" w:eastAsia="Batang" w:cs="Tahoma"/>
          <w:bCs/>
          <w:sz w:val="22"/>
          <w:szCs w:val="22"/>
        </w:rPr>
        <w:t xml:space="preserve"> </w:t>
      </w:r>
    </w:p>
    <w:p w:rsidRPr="001011AB" w:rsidR="004C48C2" w:rsidP="001861B6" w:rsidRDefault="004C48C2" w14:paraId="47FA04AD" w14:textId="77777777">
      <w:pPr>
        <w:spacing w:line="360" w:lineRule="auto"/>
        <w:jc w:val="both"/>
        <w:rPr>
          <w:rFonts w:ascii="Palatino Linotype" w:hAnsi="Palatino Linotype" w:cs="Tahoma"/>
          <w:sz w:val="22"/>
          <w:szCs w:val="22"/>
          <w:lang w:val="es-ES_tradnl"/>
        </w:rPr>
      </w:pPr>
    </w:p>
    <w:p w:rsidR="003037E1" w:rsidP="001861B6" w:rsidRDefault="003037E1" w14:paraId="3B56063D" w14:textId="77777777">
      <w:pPr>
        <w:spacing w:line="360" w:lineRule="auto"/>
        <w:jc w:val="both"/>
        <w:rPr>
          <w:rFonts w:ascii="Palatino Linotype" w:hAnsi="Palatino Linotype" w:cs="Tahoma"/>
          <w:sz w:val="22"/>
          <w:szCs w:val="22"/>
        </w:rPr>
      </w:pPr>
      <w:r w:rsidRPr="001011A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1011AB" w:rsidR="00856DA3" w:rsidP="001861B6" w:rsidRDefault="00856DA3" w14:paraId="5953CF09" w14:textId="77777777">
      <w:pPr>
        <w:spacing w:line="360" w:lineRule="auto"/>
        <w:jc w:val="both"/>
        <w:rPr>
          <w:rFonts w:ascii="Palatino Linotype" w:hAnsi="Palatino Linotype" w:cs="Tahoma"/>
          <w:sz w:val="22"/>
          <w:szCs w:val="22"/>
        </w:rPr>
      </w:pPr>
    </w:p>
    <w:p w:rsidRPr="00E70AC4" w:rsidR="007A4614" w:rsidP="001861B6" w:rsidRDefault="007A4614" w14:paraId="6D5B1BCD" w14:textId="77777777">
      <w:pPr>
        <w:spacing w:line="360" w:lineRule="auto"/>
        <w:jc w:val="center"/>
        <w:rPr>
          <w:rFonts w:ascii="Palatino Linotype" w:hAnsi="Palatino Linotype" w:cs="Tahoma"/>
          <w:b/>
          <w:sz w:val="22"/>
          <w:szCs w:val="22"/>
          <w:lang w:val="es-ES"/>
        </w:rPr>
      </w:pPr>
      <w:r w:rsidRPr="00E70AC4">
        <w:rPr>
          <w:rFonts w:ascii="Palatino Linotype" w:hAnsi="Palatino Linotype" w:cs="Tahoma"/>
          <w:b/>
          <w:sz w:val="22"/>
          <w:szCs w:val="22"/>
          <w:lang w:val="es-ES"/>
        </w:rPr>
        <w:t>CONSIDERANDOS:</w:t>
      </w:r>
    </w:p>
    <w:p w:rsidRPr="00E70AC4" w:rsidR="007A4614" w:rsidP="001861B6" w:rsidRDefault="007A4614" w14:paraId="5B4683F7" w14:textId="77777777">
      <w:pPr>
        <w:spacing w:line="360" w:lineRule="auto"/>
        <w:rPr>
          <w:rFonts w:ascii="Palatino Linotype" w:hAnsi="Palatino Linotype" w:cs="Tahoma"/>
          <w:b/>
          <w:sz w:val="22"/>
          <w:szCs w:val="22"/>
          <w:lang w:val="es-ES"/>
        </w:rPr>
      </w:pPr>
    </w:p>
    <w:p w:rsidRPr="00E70AC4" w:rsidR="007A4614" w:rsidP="001861B6" w:rsidRDefault="007A4614" w14:paraId="3B417FF6" w14:textId="77777777">
      <w:pPr>
        <w:autoSpaceDE w:val="0"/>
        <w:autoSpaceDN w:val="0"/>
        <w:adjustRightInd w:val="0"/>
        <w:spacing w:line="360" w:lineRule="auto"/>
        <w:jc w:val="both"/>
        <w:rPr>
          <w:rFonts w:ascii="Palatino Linotype" w:hAnsi="Palatino Linotype" w:cs="Tahoma"/>
          <w:b/>
          <w:sz w:val="22"/>
          <w:szCs w:val="22"/>
          <w:lang w:val="es-ES"/>
        </w:rPr>
      </w:pPr>
      <w:r w:rsidRPr="00E70AC4">
        <w:rPr>
          <w:rFonts w:ascii="Palatino Linotype" w:hAnsi="Palatino Linotype" w:eastAsia="Calibri" w:cs="Tahoma"/>
          <w:b/>
          <w:color w:val="000000"/>
          <w:sz w:val="22"/>
          <w:szCs w:val="22"/>
          <w:lang w:val="es-ES" w:eastAsia="es-MX"/>
        </w:rPr>
        <w:t>PRIMERO</w:t>
      </w:r>
      <w:r w:rsidRPr="00E70AC4">
        <w:rPr>
          <w:rFonts w:ascii="Palatino Linotype" w:hAnsi="Palatino Linotype" w:eastAsia="Calibri" w:cs="Tahoma"/>
          <w:color w:val="000000"/>
          <w:sz w:val="22"/>
          <w:szCs w:val="22"/>
          <w:lang w:val="es-ES" w:eastAsia="es-MX"/>
        </w:rPr>
        <w:t xml:space="preserve">. </w:t>
      </w:r>
      <w:r w:rsidRPr="00E70AC4">
        <w:rPr>
          <w:rFonts w:ascii="Palatino Linotype" w:hAnsi="Palatino Linotype" w:cs="Tahoma"/>
          <w:b/>
          <w:sz w:val="22"/>
          <w:szCs w:val="22"/>
          <w:lang w:val="es-ES"/>
        </w:rPr>
        <w:t>Competencia.</w:t>
      </w:r>
    </w:p>
    <w:p w:rsidRPr="00E70AC4" w:rsidR="007A4614" w:rsidP="001861B6" w:rsidRDefault="007A4614" w14:paraId="5AD6C30D" w14:textId="77777777">
      <w:pPr>
        <w:autoSpaceDE w:val="0"/>
        <w:autoSpaceDN w:val="0"/>
        <w:adjustRightInd w:val="0"/>
        <w:spacing w:line="360" w:lineRule="auto"/>
        <w:jc w:val="both"/>
        <w:rPr>
          <w:rFonts w:ascii="Palatino Linotype" w:hAnsi="Palatino Linotype" w:cs="Tahoma"/>
          <w:sz w:val="22"/>
          <w:szCs w:val="22"/>
          <w:lang w:val="es-ES"/>
        </w:rPr>
      </w:pPr>
    </w:p>
    <w:p w:rsidRPr="00E70AC4" w:rsidR="007A4614" w:rsidP="001861B6" w:rsidRDefault="007A4614" w14:paraId="7C05BCE2" w14:textId="77777777">
      <w:pPr>
        <w:spacing w:line="360" w:lineRule="auto"/>
        <w:jc w:val="both"/>
        <w:rPr>
          <w:rFonts w:ascii="Palatino Linotype" w:hAnsi="Palatino Linotype" w:eastAsia="Batang" w:cs="Tahoma"/>
          <w:bCs/>
          <w:sz w:val="22"/>
          <w:szCs w:val="22"/>
        </w:rPr>
      </w:pPr>
      <w:r w:rsidRPr="00E70AC4">
        <w:rPr>
          <w:rFonts w:ascii="Palatino Linotype" w:hAnsi="Palatino Linotype" w:eastAsia="Batang"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70AC4">
        <w:rPr>
          <w:rFonts w:ascii="Palatino Linotype" w:hAnsi="Palatino Linotype" w:eastAsia="Batang"/>
          <w:bCs/>
        </w:rPr>
        <w:t xml:space="preserve"> 7°, </w:t>
      </w:r>
      <w:r w:rsidRPr="00E70AC4">
        <w:rPr>
          <w:rFonts w:ascii="Palatino Linotype" w:hAnsi="Palatino Linotype" w:eastAsia="Batang" w:cs="Tahoma"/>
          <w:bCs/>
          <w:sz w:val="22"/>
          <w:szCs w:val="22"/>
        </w:rPr>
        <w:t>9°, fracciones I y XXIV y 11 del Reglamento Interior del Instituto de Transparencia, Acceso a la Información Pública y Protección de Datos Personales del Estado de México y Municipios.</w:t>
      </w:r>
    </w:p>
    <w:p w:rsidRPr="00E70AC4" w:rsidR="007A4614" w:rsidP="001861B6" w:rsidRDefault="007A4614" w14:paraId="032C3147" w14:textId="77777777">
      <w:pPr>
        <w:spacing w:line="360" w:lineRule="auto"/>
        <w:jc w:val="both"/>
        <w:rPr>
          <w:rFonts w:ascii="Palatino Linotype" w:hAnsi="Palatino Linotype" w:eastAsia="Batang" w:cs="Tahoma"/>
          <w:bCs/>
          <w:sz w:val="22"/>
          <w:szCs w:val="22"/>
        </w:rPr>
      </w:pPr>
    </w:p>
    <w:p w:rsidRPr="00E70AC4" w:rsidR="007A4614" w:rsidP="001861B6" w:rsidRDefault="007A4614" w14:paraId="516B17FB"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sidRPr="00E70AC4">
        <w:rPr>
          <w:rFonts w:ascii="Palatino Linotype" w:hAnsi="Palatino Linotype" w:eastAsia="Calibri" w:cs="Tahoma"/>
          <w:b/>
          <w:color w:val="000000"/>
          <w:sz w:val="22"/>
          <w:szCs w:val="22"/>
          <w:lang w:val="es-ES" w:eastAsia="es-MX"/>
        </w:rPr>
        <w:t>SEGUNDO. Causales de procedencia y sobreseimiento.</w:t>
      </w:r>
    </w:p>
    <w:p w:rsidRPr="00E70AC4" w:rsidR="007A4614" w:rsidP="001861B6" w:rsidRDefault="007A4614" w14:paraId="1483D1F4" w14:textId="77777777">
      <w:pPr>
        <w:spacing w:line="360" w:lineRule="auto"/>
        <w:jc w:val="both"/>
        <w:rPr>
          <w:rFonts w:ascii="Palatino Linotype" w:hAnsi="Palatino Linotype"/>
          <w:color w:val="222222"/>
          <w:lang w:val="es-ES"/>
        </w:rPr>
      </w:pPr>
      <w:r w:rsidRPr="00E70AC4">
        <w:rPr>
          <w:rFonts w:ascii="Palatino Linotype" w:hAnsi="Palatino Linotype"/>
          <w:color w:val="000000"/>
          <w:sz w:val="22"/>
          <w:szCs w:val="22"/>
          <w:lang w:val="es-ES"/>
        </w:rPr>
        <w:t> </w:t>
      </w:r>
    </w:p>
    <w:p w:rsidRPr="00E70AC4" w:rsidR="007A4614" w:rsidP="001861B6" w:rsidRDefault="007A4614" w14:paraId="201A38FC" w14:textId="77777777">
      <w:pPr>
        <w:spacing w:line="360" w:lineRule="auto"/>
        <w:jc w:val="both"/>
        <w:rPr>
          <w:rFonts w:ascii="Palatino Linotype" w:hAnsi="Palatino Linotype"/>
          <w:color w:val="222222"/>
          <w:lang w:val="es-ES"/>
        </w:rPr>
      </w:pPr>
      <w:r w:rsidRPr="00E70AC4">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E70AC4">
        <w:rPr>
          <w:rFonts w:ascii="Palatino Linotype" w:hAnsi="Palatino Linotype"/>
          <w:i/>
          <w:color w:val="000000"/>
          <w:sz w:val="22"/>
          <w:szCs w:val="22"/>
          <w:lang w:val="es-ES"/>
        </w:rPr>
        <w:t>litis</w:t>
      </w:r>
      <w:r w:rsidRPr="00E70AC4">
        <w:rPr>
          <w:rFonts w:ascii="Palatino Linotype" w:hAnsi="Palatino Linotype"/>
          <w:color w:val="000000"/>
          <w:sz w:val="22"/>
          <w:szCs w:val="22"/>
          <w:lang w:val="es-ES"/>
        </w:rPr>
        <w:t>, es necesario estudiar las causales de improcedencia y sobreseimiento que se adviertan, para determinar lo que en Derecho proceda.</w:t>
      </w:r>
    </w:p>
    <w:p w:rsidRPr="00E70AC4" w:rsidR="007A4614" w:rsidP="001861B6" w:rsidRDefault="007A4614" w14:paraId="2908EFFE" w14:textId="77777777">
      <w:pPr>
        <w:spacing w:line="360" w:lineRule="auto"/>
        <w:jc w:val="both"/>
        <w:rPr>
          <w:rFonts w:ascii="Palatino Linotype" w:hAnsi="Palatino Linotype"/>
          <w:b/>
          <w:bCs/>
          <w:color w:val="000000"/>
          <w:sz w:val="22"/>
          <w:szCs w:val="22"/>
          <w:lang w:val="es-ES"/>
        </w:rPr>
      </w:pPr>
    </w:p>
    <w:p w:rsidRPr="00E70AC4" w:rsidR="007A4614" w:rsidP="001861B6" w:rsidRDefault="007A4614" w14:paraId="56EBB1F2" w14:textId="77777777">
      <w:pPr>
        <w:spacing w:line="360" w:lineRule="auto"/>
        <w:jc w:val="both"/>
        <w:rPr>
          <w:rFonts w:ascii="Palatino Linotype" w:hAnsi="Palatino Linotype"/>
          <w:color w:val="222222"/>
          <w:lang w:val="es-ES"/>
        </w:rPr>
      </w:pPr>
      <w:r w:rsidRPr="00E70AC4">
        <w:rPr>
          <w:rFonts w:ascii="Palatino Linotype" w:hAnsi="Palatino Linotype"/>
          <w:b/>
          <w:bCs/>
          <w:color w:val="000000"/>
          <w:sz w:val="22"/>
          <w:szCs w:val="22"/>
          <w:lang w:val="es-ES"/>
        </w:rPr>
        <w:t>Causales de improcedencia.</w:t>
      </w:r>
    </w:p>
    <w:p w:rsidRPr="00E70AC4" w:rsidR="007A4614" w:rsidP="001861B6" w:rsidRDefault="007A4614" w14:paraId="2B16867A" w14:textId="77777777">
      <w:pPr>
        <w:spacing w:line="360" w:lineRule="auto"/>
        <w:jc w:val="both"/>
        <w:rPr>
          <w:rFonts w:ascii="Palatino Linotype" w:hAnsi="Palatino Linotype"/>
          <w:color w:val="222222"/>
          <w:lang w:val="es-ES"/>
        </w:rPr>
      </w:pPr>
      <w:r w:rsidRPr="00E70AC4">
        <w:rPr>
          <w:rFonts w:ascii="Palatino Linotype" w:hAnsi="Palatino Linotype"/>
          <w:color w:val="000000"/>
          <w:sz w:val="22"/>
          <w:szCs w:val="22"/>
          <w:lang w:val="es-ES"/>
        </w:rPr>
        <w:t> </w:t>
      </w:r>
    </w:p>
    <w:p w:rsidR="007A4614" w:rsidP="001861B6" w:rsidRDefault="007A4614" w14:paraId="1A31CFF0" w14:textId="77777777">
      <w:pPr>
        <w:spacing w:line="360" w:lineRule="auto"/>
        <w:jc w:val="both"/>
        <w:rPr>
          <w:rFonts w:ascii="Palatino Linotype" w:hAnsi="Palatino Linotype" w:cs="Tahoma"/>
          <w:bCs/>
          <w:color w:val="000000"/>
          <w:sz w:val="22"/>
          <w:szCs w:val="22"/>
        </w:rPr>
      </w:pPr>
      <w:r w:rsidRPr="00E70AC4">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w:t>
      </w:r>
      <w:r w:rsidRPr="00E70AC4">
        <w:rPr>
          <w:rFonts w:ascii="Palatino Linotype" w:hAnsi="Palatino Linotype" w:cs="Tahoma"/>
          <w:bCs/>
          <w:color w:val="000000"/>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70AC4" w:rsidR="00D14F3E" w:rsidP="001861B6" w:rsidRDefault="00D14F3E" w14:paraId="6601BCBD" w14:textId="77777777">
      <w:pPr>
        <w:spacing w:line="360" w:lineRule="auto"/>
        <w:jc w:val="both"/>
        <w:rPr>
          <w:rFonts w:ascii="Palatino Linotype" w:hAnsi="Palatino Linotype" w:cs="Tahoma"/>
          <w:bCs/>
          <w:color w:val="000000"/>
          <w:sz w:val="22"/>
          <w:szCs w:val="22"/>
        </w:rPr>
      </w:pPr>
    </w:p>
    <w:p w:rsidRPr="00E70AC4" w:rsidR="007A4614" w:rsidP="001861B6" w:rsidRDefault="007A4614" w14:paraId="7E630464" w14:textId="02B09ABB">
      <w:pPr>
        <w:spacing w:line="360" w:lineRule="auto"/>
        <w:jc w:val="both"/>
        <w:rPr>
          <w:rFonts w:ascii="Palatino Linotype" w:hAnsi="Palatino Linotype" w:cs="Tahoma"/>
          <w:bCs/>
          <w:color w:val="000000"/>
          <w:sz w:val="22"/>
          <w:szCs w:val="22"/>
        </w:rPr>
      </w:pPr>
      <w:r w:rsidRPr="00E70AC4">
        <w:rPr>
          <w:rFonts w:ascii="Palatino Linotype" w:hAnsi="Palatino Linotype" w:cs="Tahoma"/>
          <w:bCs/>
          <w:color w:val="000000"/>
          <w:sz w:val="22"/>
          <w:szCs w:val="22"/>
        </w:rPr>
        <w:t> 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E70AC4" w:rsidR="007A4614" w:rsidP="001861B6" w:rsidRDefault="007A4614" w14:paraId="37AC63CB"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sidRPr="00E70AC4">
        <w:rPr>
          <w:rFonts w:ascii="Palatino Linotype" w:hAnsi="Palatino Linotype"/>
          <w:color w:val="000000"/>
          <w:sz w:val="22"/>
          <w:szCs w:val="22"/>
          <w:lang w:val="es-ES"/>
        </w:rPr>
        <w:t> </w:t>
      </w:r>
    </w:p>
    <w:p w:rsidRPr="00E70AC4" w:rsidR="007A4614" w:rsidP="001861B6" w:rsidRDefault="007A4614" w14:paraId="6B7D3923" w14:textId="7EB5C675">
      <w:pPr>
        <w:widowControl w:val="0"/>
        <w:spacing w:line="360" w:lineRule="auto"/>
        <w:jc w:val="both"/>
        <w:rPr>
          <w:rFonts w:ascii="Palatino Linotype" w:hAnsi="Palatino Linotype" w:cs="Tahoma"/>
          <w:sz w:val="22"/>
          <w:szCs w:val="22"/>
          <w:lang w:val="es-ES"/>
        </w:rPr>
      </w:pPr>
      <w:r w:rsidRPr="00E70AC4">
        <w:rPr>
          <w:rFonts w:ascii="Palatino Linotype" w:hAnsi="Palatino Linotype" w:cs="Tahoma"/>
          <w:sz w:val="22"/>
          <w:szCs w:val="22"/>
        </w:rPr>
        <w:t>Asimismo, se actualiza la causal de procedencia del Recurso de Revisión seña</w:t>
      </w:r>
      <w:r w:rsidR="00BF6B04">
        <w:rPr>
          <w:rFonts w:ascii="Palatino Linotype" w:hAnsi="Palatino Linotype" w:cs="Tahoma"/>
          <w:sz w:val="22"/>
          <w:szCs w:val="22"/>
        </w:rPr>
        <w:t>lada en el artículo 179, fracci</w:t>
      </w:r>
      <w:r w:rsidR="00A054AD">
        <w:rPr>
          <w:rFonts w:ascii="Palatino Linotype" w:hAnsi="Palatino Linotype" w:cs="Tahoma"/>
          <w:sz w:val="22"/>
          <w:szCs w:val="22"/>
        </w:rPr>
        <w:t xml:space="preserve">ón </w:t>
      </w:r>
      <w:r w:rsidR="00987D75">
        <w:rPr>
          <w:rFonts w:ascii="Palatino Linotype" w:hAnsi="Palatino Linotype" w:cs="Tahoma"/>
          <w:sz w:val="22"/>
          <w:szCs w:val="22"/>
        </w:rPr>
        <w:t>II</w:t>
      </w:r>
      <w:r w:rsidR="00A054AD">
        <w:rPr>
          <w:rFonts w:ascii="Palatino Linotype" w:hAnsi="Palatino Linotype" w:cs="Tahoma"/>
          <w:sz w:val="22"/>
          <w:szCs w:val="22"/>
        </w:rPr>
        <w:t>I</w:t>
      </w:r>
      <w:r w:rsidR="00987D75">
        <w:rPr>
          <w:rFonts w:ascii="Palatino Linotype" w:hAnsi="Palatino Linotype" w:cs="Tahoma"/>
          <w:sz w:val="22"/>
          <w:szCs w:val="22"/>
        </w:rPr>
        <w:t>,</w:t>
      </w:r>
      <w:r w:rsidR="00A054AD">
        <w:rPr>
          <w:rFonts w:ascii="Palatino Linotype" w:hAnsi="Palatino Linotype" w:cs="Tahoma"/>
          <w:sz w:val="22"/>
          <w:szCs w:val="22"/>
        </w:rPr>
        <w:t xml:space="preserve"> </w:t>
      </w:r>
      <w:r w:rsidRPr="00E70AC4">
        <w:rPr>
          <w:rFonts w:ascii="Palatino Linotype" w:hAnsi="Palatino Linotype" w:cs="Tahoma"/>
          <w:sz w:val="22"/>
          <w:szCs w:val="22"/>
        </w:rPr>
        <w:t xml:space="preserve">de la Ley en cita, </w:t>
      </w:r>
      <w:r w:rsidRPr="00E70AC4">
        <w:rPr>
          <w:rFonts w:ascii="Palatino Linotype" w:hAnsi="Palatino Linotype" w:eastAsia="Calibri" w:cs="Tahoma"/>
          <w:color w:val="000000"/>
          <w:sz w:val="22"/>
          <w:szCs w:val="22"/>
          <w:lang w:eastAsia="es-MX"/>
        </w:rPr>
        <w:t xml:space="preserve">pues el Recurrente se inconformó </w:t>
      </w:r>
      <w:r w:rsidR="00987D75">
        <w:rPr>
          <w:rFonts w:ascii="Palatino Linotype" w:hAnsi="Palatino Linotype" w:cs="Tahoma"/>
          <w:sz w:val="22"/>
          <w:szCs w:val="22"/>
          <w:lang w:val="es-ES"/>
        </w:rPr>
        <w:t>con la inexistencia de la información.</w:t>
      </w:r>
    </w:p>
    <w:p w:rsidRPr="00E70AC4" w:rsidR="007A4614" w:rsidP="001861B6" w:rsidRDefault="007A4614" w14:paraId="3E05DE1D" w14:textId="77777777">
      <w:pPr>
        <w:widowControl w:val="0"/>
        <w:spacing w:line="360" w:lineRule="auto"/>
        <w:jc w:val="both"/>
        <w:rPr>
          <w:rFonts w:ascii="Palatino Linotype" w:hAnsi="Palatino Linotype"/>
          <w:color w:val="222222"/>
          <w:sz w:val="22"/>
          <w:lang w:val="es-ES"/>
        </w:rPr>
      </w:pPr>
    </w:p>
    <w:p w:rsidRPr="00E70AC4" w:rsidR="007A4614" w:rsidP="001861B6" w:rsidRDefault="007A4614" w14:paraId="0226D5AE" w14:textId="77777777">
      <w:pPr>
        <w:spacing w:line="360" w:lineRule="auto"/>
        <w:jc w:val="both"/>
        <w:rPr>
          <w:rFonts w:ascii="Palatino Linotype" w:hAnsi="Palatino Linotype" w:cs="Tahoma"/>
          <w:b/>
          <w:color w:val="000000"/>
          <w:sz w:val="22"/>
          <w:szCs w:val="22"/>
        </w:rPr>
      </w:pPr>
      <w:r w:rsidRPr="00E70AC4">
        <w:rPr>
          <w:rFonts w:ascii="Palatino Linotype" w:hAnsi="Palatino Linotype" w:cs="Tahoma"/>
          <w:b/>
          <w:color w:val="000000"/>
          <w:sz w:val="22"/>
          <w:szCs w:val="22"/>
        </w:rPr>
        <w:t>Causales de sobreseimiento.</w:t>
      </w:r>
    </w:p>
    <w:p w:rsidRPr="00E70AC4" w:rsidR="007A4614" w:rsidP="001861B6" w:rsidRDefault="007A4614" w14:paraId="26E03134" w14:textId="77777777">
      <w:pPr>
        <w:spacing w:line="360" w:lineRule="auto"/>
        <w:jc w:val="both"/>
        <w:rPr>
          <w:rFonts w:ascii="Palatino Linotype" w:hAnsi="Palatino Linotype" w:cs="Tahoma"/>
          <w:bCs/>
          <w:color w:val="000000"/>
          <w:sz w:val="22"/>
          <w:szCs w:val="22"/>
        </w:rPr>
      </w:pPr>
    </w:p>
    <w:p w:rsidRPr="00E70AC4" w:rsidR="007A4614" w:rsidP="001861B6" w:rsidRDefault="007A4614" w14:paraId="01CC6C31" w14:textId="77777777">
      <w:pPr>
        <w:spacing w:line="360" w:lineRule="auto"/>
        <w:jc w:val="both"/>
        <w:rPr>
          <w:rFonts w:ascii="Palatino Linotype" w:hAnsi="Palatino Linotype" w:cs="Tahoma"/>
          <w:bCs/>
          <w:color w:val="000000"/>
          <w:sz w:val="22"/>
          <w:szCs w:val="22"/>
        </w:rPr>
      </w:pPr>
      <w:r w:rsidRPr="00E70AC4">
        <w:rPr>
          <w:rFonts w:ascii="Palatino Linotype" w:hAnsi="Palatino Linotype" w:cs="Tahoma"/>
          <w:bCs/>
          <w:color w:val="000000"/>
          <w:sz w:val="22"/>
          <w:szCs w:val="22"/>
        </w:rPr>
        <w:t>Por ser de previo y especial pronunciamiento, este Instituto analiza si se actualiza alguna causal de sobreseimiento.</w:t>
      </w:r>
    </w:p>
    <w:p w:rsidRPr="00E70AC4" w:rsidR="007A4614" w:rsidP="001861B6" w:rsidRDefault="007A4614" w14:paraId="1A5F452E" w14:textId="77777777">
      <w:pPr>
        <w:spacing w:line="360" w:lineRule="auto"/>
        <w:jc w:val="both"/>
        <w:rPr>
          <w:rFonts w:ascii="Palatino Linotype" w:hAnsi="Palatino Linotype" w:cs="Tahoma"/>
          <w:bCs/>
          <w:color w:val="000000"/>
          <w:sz w:val="22"/>
          <w:szCs w:val="22"/>
        </w:rPr>
      </w:pPr>
    </w:p>
    <w:p w:rsidRPr="00E70AC4" w:rsidR="007A4614" w:rsidP="001861B6" w:rsidRDefault="007A4614" w14:paraId="53EDC416" w14:textId="77777777">
      <w:pPr>
        <w:spacing w:line="360" w:lineRule="auto"/>
        <w:jc w:val="both"/>
        <w:rPr>
          <w:rFonts w:ascii="Palatino Linotype" w:hAnsi="Palatino Linotype" w:cs="Tahoma"/>
          <w:bCs/>
          <w:color w:val="000000"/>
          <w:sz w:val="22"/>
          <w:szCs w:val="22"/>
        </w:rPr>
      </w:pPr>
      <w:r w:rsidRPr="00E70AC4">
        <w:rPr>
          <w:rFonts w:ascii="Palatino Linotype" w:hAnsi="Palatino Linotype" w:cs="Tahoma"/>
          <w:bCs/>
          <w:color w:val="000000"/>
          <w:sz w:val="22"/>
          <w:szCs w:val="22"/>
        </w:rPr>
        <w:t xml:space="preserve">El artículo 192 de la Ley Transparencia y Acceso a la Información Pública del Estado de México y Municipios, señala las causales por las cuales se puede sobreseer en todo o en parte, el </w:t>
      </w:r>
      <w:r w:rsidRPr="00E70AC4">
        <w:rPr>
          <w:rFonts w:ascii="Palatino Linotype" w:hAnsi="Palatino Linotype" w:cs="Tahoma"/>
          <w:bCs/>
          <w:color w:val="000000"/>
          <w:sz w:val="22"/>
          <w:szCs w:val="22"/>
        </w:rPr>
        <w:lastRenderedPageBreak/>
        <w:t>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E70AC4" w:rsidR="007A4614" w:rsidP="001861B6" w:rsidRDefault="007A4614" w14:paraId="638870AF" w14:textId="77777777">
      <w:pPr>
        <w:spacing w:line="360" w:lineRule="auto"/>
        <w:jc w:val="both"/>
        <w:rPr>
          <w:rFonts w:ascii="Palatino Linotype" w:hAnsi="Palatino Linotype" w:cs="Tahoma"/>
          <w:bCs/>
          <w:color w:val="000000"/>
          <w:sz w:val="22"/>
          <w:szCs w:val="22"/>
        </w:rPr>
      </w:pPr>
      <w:r w:rsidRPr="00E70AC4">
        <w:rPr>
          <w:rFonts w:ascii="Palatino Linotype" w:hAnsi="Palatino Linotype" w:cs="Tahoma"/>
          <w:bCs/>
          <w:color w:val="000000"/>
          <w:sz w:val="22"/>
          <w:szCs w:val="22"/>
        </w:rPr>
        <w:t> </w:t>
      </w:r>
    </w:p>
    <w:p w:rsidR="007A4614" w:rsidP="001861B6" w:rsidRDefault="007A4614" w14:paraId="0457CA9C" w14:textId="77777777">
      <w:pPr>
        <w:spacing w:line="360" w:lineRule="auto"/>
        <w:jc w:val="both"/>
        <w:rPr>
          <w:rFonts w:ascii="Palatino Linotype" w:hAnsi="Palatino Linotype" w:cs="Tahoma"/>
          <w:bCs/>
          <w:color w:val="000000"/>
          <w:sz w:val="22"/>
          <w:szCs w:val="22"/>
        </w:rPr>
      </w:pPr>
      <w:r w:rsidRPr="00E70AC4">
        <w:rPr>
          <w:rFonts w:ascii="Palatino Linotype" w:hAnsi="Palatino Linotype" w:cs="Tahoma"/>
          <w:bCs/>
          <w:color w:val="000000"/>
          <w:sz w:val="22"/>
          <w:szCs w:val="22"/>
        </w:rPr>
        <w:t>Por tales motivos, se considera procedente entrar al fondo del presente asunto.</w:t>
      </w:r>
    </w:p>
    <w:p w:rsidRPr="00E70AC4" w:rsidR="007A4614" w:rsidP="001861B6" w:rsidRDefault="007A4614" w14:paraId="46053845" w14:textId="77777777">
      <w:pPr>
        <w:spacing w:line="360" w:lineRule="auto"/>
        <w:jc w:val="both"/>
        <w:rPr>
          <w:rFonts w:ascii="Palatino Linotype" w:hAnsi="Palatino Linotype" w:cs="Tahoma"/>
          <w:bCs/>
          <w:color w:val="000000"/>
          <w:sz w:val="22"/>
          <w:szCs w:val="22"/>
        </w:rPr>
      </w:pPr>
    </w:p>
    <w:p w:rsidRPr="00E70AC4" w:rsidR="007A4614" w:rsidP="001861B6" w:rsidRDefault="007A4614" w14:paraId="37047EC4" w14:textId="77777777">
      <w:pPr>
        <w:tabs>
          <w:tab w:val="left" w:pos="4962"/>
        </w:tabs>
        <w:spacing w:line="360" w:lineRule="auto"/>
        <w:jc w:val="both"/>
        <w:rPr>
          <w:rFonts w:ascii="Palatino Linotype" w:hAnsi="Palatino Linotype" w:eastAsia="Calibri" w:cs="Tahoma"/>
          <w:b/>
          <w:iCs/>
          <w:sz w:val="22"/>
          <w:szCs w:val="22"/>
          <w:lang w:val="es-ES"/>
        </w:rPr>
      </w:pPr>
      <w:r w:rsidRPr="00BF6B04">
        <w:rPr>
          <w:rFonts w:ascii="Palatino Linotype" w:hAnsi="Palatino Linotype" w:eastAsia="Calibri" w:cs="Tahoma"/>
          <w:b/>
          <w:iCs/>
          <w:sz w:val="22"/>
          <w:szCs w:val="22"/>
          <w:lang w:val="es-ES"/>
        </w:rPr>
        <w:t>TERCERO. Determinación de la Controversia</w:t>
      </w:r>
      <w:r w:rsidRPr="00E70AC4">
        <w:rPr>
          <w:rFonts w:ascii="Palatino Linotype" w:hAnsi="Palatino Linotype" w:eastAsia="Calibri" w:cs="Tahoma"/>
          <w:b/>
          <w:iCs/>
          <w:sz w:val="22"/>
          <w:szCs w:val="22"/>
          <w:lang w:val="es-ES"/>
        </w:rPr>
        <w:t xml:space="preserve">. </w:t>
      </w:r>
    </w:p>
    <w:p w:rsidRPr="00E70AC4" w:rsidR="007A4614" w:rsidP="001861B6" w:rsidRDefault="007A4614" w14:paraId="427FF29B" w14:textId="77777777">
      <w:pPr>
        <w:tabs>
          <w:tab w:val="left" w:pos="4962"/>
        </w:tabs>
        <w:spacing w:line="360" w:lineRule="auto"/>
        <w:jc w:val="both"/>
        <w:rPr>
          <w:rFonts w:ascii="Palatino Linotype" w:hAnsi="Palatino Linotype" w:eastAsia="Calibri" w:cs="Tahoma"/>
          <w:iCs/>
          <w:sz w:val="22"/>
          <w:szCs w:val="22"/>
          <w:lang w:val="es-ES"/>
        </w:rPr>
      </w:pPr>
    </w:p>
    <w:p w:rsidR="00B72285" w:rsidP="001861B6" w:rsidRDefault="00B72285" w14:paraId="66DF0989" w14:textId="293E4945">
      <w:pPr>
        <w:autoSpaceDE w:val="0"/>
        <w:autoSpaceDN w:val="0"/>
        <w:adjustRightInd w:val="0"/>
        <w:spacing w:line="360" w:lineRule="auto"/>
        <w:jc w:val="both"/>
        <w:rPr>
          <w:rFonts w:ascii="Palatino Linotype" w:hAnsi="Palatino Linotype" w:eastAsia="Calibri" w:cs="Tahoma"/>
          <w:iCs/>
          <w:sz w:val="22"/>
          <w:szCs w:val="22"/>
          <w:lang w:val="es-ES" w:eastAsia="es-ES_tradnl"/>
        </w:rPr>
      </w:pPr>
      <w:r w:rsidRPr="007B1DE8">
        <w:rPr>
          <w:rFonts w:ascii="Palatino Linotype" w:hAnsi="Palatino Linotype" w:eastAsia="Calibri"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ascii="Palatino Linotype" w:hAnsi="Palatino Linotype" w:eastAsia="Calibri" w:cs="Tahoma"/>
          <w:color w:val="000000"/>
          <w:sz w:val="22"/>
          <w:szCs w:val="24"/>
          <w:lang w:val="es-ES" w:eastAsia="es-MX"/>
        </w:rPr>
        <w:t>que el Particular</w:t>
      </w:r>
      <w:r>
        <w:rPr>
          <w:rFonts w:ascii="Palatino Linotype" w:hAnsi="Palatino Linotype" w:eastAsia="Calibri" w:cs="Tahoma"/>
          <w:iCs/>
          <w:sz w:val="22"/>
          <w:szCs w:val="22"/>
          <w:lang w:val="es-ES" w:eastAsia="es-ES_tradnl"/>
        </w:rPr>
        <w:t xml:space="preserve"> requirió </w:t>
      </w:r>
      <w:r w:rsidRPr="003D7BEB">
        <w:rPr>
          <w:rFonts w:ascii="Palatino Linotype" w:hAnsi="Palatino Linotype" w:eastAsia="Calibri" w:cs="Tahoma"/>
          <w:iCs/>
          <w:sz w:val="22"/>
          <w:szCs w:val="22"/>
          <w:lang w:val="es-ES" w:eastAsia="es-ES_tradnl"/>
        </w:rPr>
        <w:t xml:space="preserve">el </w:t>
      </w:r>
      <w:r w:rsidR="00830EBB">
        <w:rPr>
          <w:rFonts w:ascii="Palatino Linotype" w:hAnsi="Palatino Linotype" w:eastAsia="Calibri" w:cs="Tahoma"/>
          <w:iCs/>
          <w:sz w:val="22"/>
          <w:szCs w:val="22"/>
          <w:lang w:val="es-ES" w:eastAsia="es-ES_tradnl"/>
        </w:rPr>
        <w:t>I</w:t>
      </w:r>
      <w:r>
        <w:rPr>
          <w:rFonts w:ascii="Palatino Linotype" w:hAnsi="Palatino Linotype" w:eastAsia="Calibri" w:cs="Tahoma"/>
          <w:iCs/>
          <w:sz w:val="22"/>
          <w:szCs w:val="22"/>
          <w:lang w:val="es-ES" w:eastAsia="es-ES_tradnl"/>
        </w:rPr>
        <w:t xml:space="preserve">nventario </w:t>
      </w:r>
      <w:r w:rsidR="00830EBB">
        <w:rPr>
          <w:rFonts w:ascii="Palatino Linotype" w:hAnsi="Palatino Linotype" w:eastAsia="Calibri" w:cs="Tahoma"/>
          <w:iCs/>
          <w:sz w:val="22"/>
          <w:szCs w:val="22"/>
          <w:lang w:val="es-ES" w:eastAsia="es-ES_tradnl"/>
        </w:rPr>
        <w:t>General de B</w:t>
      </w:r>
      <w:r>
        <w:rPr>
          <w:rFonts w:ascii="Palatino Linotype" w:hAnsi="Palatino Linotype" w:eastAsia="Calibri" w:cs="Tahoma"/>
          <w:iCs/>
          <w:sz w:val="22"/>
          <w:szCs w:val="22"/>
          <w:lang w:val="es-ES" w:eastAsia="es-ES_tradnl"/>
        </w:rPr>
        <w:t>ienes muebl</w:t>
      </w:r>
      <w:r w:rsidR="00830EBB">
        <w:rPr>
          <w:rFonts w:ascii="Palatino Linotype" w:hAnsi="Palatino Linotype" w:eastAsia="Calibri" w:cs="Tahoma"/>
          <w:iCs/>
          <w:sz w:val="22"/>
          <w:szCs w:val="22"/>
          <w:lang w:val="es-ES" w:eastAsia="es-ES_tradnl"/>
        </w:rPr>
        <w:t>es e I</w:t>
      </w:r>
      <w:r>
        <w:rPr>
          <w:rFonts w:ascii="Palatino Linotype" w:hAnsi="Palatino Linotype" w:eastAsia="Calibri" w:cs="Tahoma"/>
          <w:iCs/>
          <w:sz w:val="22"/>
          <w:szCs w:val="22"/>
          <w:lang w:val="es-ES" w:eastAsia="es-ES_tradnl"/>
        </w:rPr>
        <w:t>nmuebles</w:t>
      </w:r>
      <w:r w:rsidR="00830EBB">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val="es-ES" w:eastAsia="es-ES_tradnl"/>
        </w:rPr>
        <w:t xml:space="preserve"> del Ayuntamiento de Teoloyucan, </w:t>
      </w:r>
      <w:r w:rsidR="00830EBB">
        <w:rPr>
          <w:rFonts w:ascii="Palatino Linotype" w:hAnsi="Palatino Linotype" w:eastAsia="Calibri" w:cs="Tahoma"/>
          <w:iCs/>
          <w:sz w:val="22"/>
          <w:szCs w:val="22"/>
          <w:lang w:val="es-ES" w:eastAsia="es-ES_tradnl"/>
        </w:rPr>
        <w:t>vigente a la fecha de la solicitud.</w:t>
      </w:r>
    </w:p>
    <w:p w:rsidR="009E67F3" w:rsidP="001861B6" w:rsidRDefault="009E67F3" w14:paraId="119ABDB1" w14:textId="77777777">
      <w:pPr>
        <w:tabs>
          <w:tab w:val="left" w:pos="4962"/>
        </w:tabs>
        <w:spacing w:line="360" w:lineRule="auto"/>
        <w:jc w:val="both"/>
        <w:rPr>
          <w:rFonts w:ascii="Palatino Linotype" w:hAnsi="Palatino Linotype" w:eastAsia="Calibri" w:cs="Tahoma"/>
          <w:iCs/>
          <w:sz w:val="22"/>
          <w:szCs w:val="22"/>
          <w:lang w:val="es-ES"/>
        </w:rPr>
      </w:pPr>
    </w:p>
    <w:p w:rsidRPr="004F0D78" w:rsidR="00C97196" w:rsidP="001861B6" w:rsidRDefault="00B72285" w14:paraId="2DA067EB" w14:textId="3A98C07F">
      <w:pPr>
        <w:pStyle w:val="NormalWeb"/>
        <w:spacing w:before="0" w:beforeAutospacing="0" w:after="0" w:afterAutospacing="0" w:line="360" w:lineRule="auto"/>
        <w:ind w:right="-28"/>
        <w:jc w:val="both"/>
        <w:rPr>
          <w:rFonts w:ascii="Palatino Linotype" w:hAnsi="Palatino Linotype" w:cs="Tahoma"/>
          <w:bCs/>
          <w:iCs/>
          <w:sz w:val="22"/>
          <w:szCs w:val="22"/>
        </w:rPr>
      </w:pPr>
      <w:r>
        <w:rPr>
          <w:rFonts w:ascii="Palatino Linotype" w:hAnsi="Palatino Linotype" w:cs="Tahoma"/>
          <w:bCs/>
          <w:iCs/>
          <w:color w:val="000000"/>
          <w:sz w:val="22"/>
          <w:szCs w:val="22"/>
        </w:rPr>
        <w:t>En respuesta, el Sujeto Ob</w:t>
      </w:r>
      <w:r w:rsidR="00830EBB">
        <w:rPr>
          <w:rFonts w:ascii="Palatino Linotype" w:hAnsi="Palatino Linotype" w:cs="Tahoma"/>
          <w:bCs/>
          <w:iCs/>
          <w:color w:val="000000"/>
          <w:sz w:val="22"/>
          <w:szCs w:val="22"/>
        </w:rPr>
        <w:t>ligado, a través de la Secretaría del Ayuntamiento</w:t>
      </w:r>
      <w:r>
        <w:rPr>
          <w:rFonts w:ascii="Palatino Linotype" w:hAnsi="Palatino Linotype" w:cs="Tahoma"/>
          <w:bCs/>
          <w:iCs/>
          <w:color w:val="000000"/>
          <w:sz w:val="22"/>
          <w:szCs w:val="22"/>
        </w:rPr>
        <w:t xml:space="preserve">, </w:t>
      </w:r>
      <w:r w:rsidR="00C97196">
        <w:rPr>
          <w:rFonts w:ascii="Palatino Linotype" w:hAnsi="Palatino Linotype" w:cs="Tahoma"/>
          <w:bCs/>
          <w:iCs/>
          <w:color w:val="000000"/>
          <w:sz w:val="22"/>
          <w:szCs w:val="22"/>
        </w:rPr>
        <w:t xml:space="preserve">informó </w:t>
      </w:r>
      <w:r w:rsidR="00830EBB">
        <w:rPr>
          <w:rFonts w:ascii="Palatino Linotype" w:hAnsi="Palatino Linotype" w:cs="Tahoma"/>
          <w:bCs/>
          <w:iCs/>
          <w:color w:val="000000"/>
          <w:sz w:val="22"/>
          <w:szCs w:val="22"/>
        </w:rPr>
        <w:t xml:space="preserve">que los documentos solicitados </w:t>
      </w:r>
      <w:r>
        <w:rPr>
          <w:rFonts w:ascii="Palatino Linotype" w:hAnsi="Palatino Linotype" w:eastAsia="Calibri" w:cs="Tahoma"/>
          <w:iCs/>
          <w:sz w:val="22"/>
          <w:szCs w:val="22"/>
          <w:lang w:eastAsia="es-ES_tradnl"/>
        </w:rPr>
        <w:t>se encontraba</w:t>
      </w:r>
      <w:r w:rsidR="00830EBB">
        <w:rPr>
          <w:rFonts w:ascii="Palatino Linotype" w:hAnsi="Palatino Linotype" w:eastAsia="Calibri" w:cs="Tahoma"/>
          <w:iCs/>
          <w:sz w:val="22"/>
          <w:szCs w:val="22"/>
          <w:lang w:eastAsia="es-ES_tradnl"/>
        </w:rPr>
        <w:t>n en proceso de elaboración,</w:t>
      </w:r>
      <w:r>
        <w:rPr>
          <w:rFonts w:ascii="Palatino Linotype" w:hAnsi="Palatino Linotype" w:eastAsia="Calibri" w:cs="Tahoma"/>
          <w:iCs/>
          <w:sz w:val="22"/>
          <w:szCs w:val="22"/>
          <w:lang w:eastAsia="es-ES_tradnl"/>
        </w:rPr>
        <w:t xml:space="preserve"> por lo </w:t>
      </w:r>
      <w:r w:rsidR="00830EBB">
        <w:rPr>
          <w:rFonts w:ascii="Palatino Linotype" w:hAnsi="Palatino Linotype" w:eastAsia="Calibri" w:cs="Tahoma"/>
          <w:iCs/>
          <w:sz w:val="22"/>
          <w:szCs w:val="22"/>
          <w:lang w:eastAsia="es-ES_tradnl"/>
        </w:rPr>
        <w:t>que,</w:t>
      </w:r>
      <w:r>
        <w:rPr>
          <w:rFonts w:ascii="Palatino Linotype" w:hAnsi="Palatino Linotype" w:eastAsia="Calibri" w:cs="Tahoma"/>
          <w:iCs/>
          <w:sz w:val="22"/>
          <w:szCs w:val="22"/>
          <w:lang w:eastAsia="es-ES_tradnl"/>
        </w:rPr>
        <w:t xml:space="preserve"> no podía </w:t>
      </w:r>
      <w:r w:rsidR="002312ED">
        <w:rPr>
          <w:rFonts w:ascii="Palatino Linotype" w:hAnsi="Palatino Linotype" w:eastAsia="Calibri" w:cs="Tahoma"/>
          <w:iCs/>
          <w:sz w:val="22"/>
          <w:szCs w:val="22"/>
          <w:lang w:eastAsia="es-ES_tradnl"/>
        </w:rPr>
        <w:t>proporcionarlos</w:t>
      </w:r>
      <w:r>
        <w:rPr>
          <w:rFonts w:ascii="Palatino Linotype" w:hAnsi="Palatino Linotype" w:cs="Tahoma"/>
          <w:bCs/>
          <w:iCs/>
          <w:color w:val="000000"/>
          <w:sz w:val="22"/>
          <w:szCs w:val="22"/>
        </w:rPr>
        <w:t xml:space="preserve">; ante dicha circunstancia, </w:t>
      </w:r>
      <w:r w:rsidR="00C97196">
        <w:rPr>
          <w:rFonts w:ascii="Palatino Linotype" w:hAnsi="Palatino Linotype" w:cs="Tahoma"/>
          <w:bCs/>
          <w:iCs/>
          <w:color w:val="000000"/>
          <w:sz w:val="22"/>
          <w:szCs w:val="22"/>
        </w:rPr>
        <w:t>el</w:t>
      </w:r>
      <w:r w:rsidRPr="00F23847" w:rsidR="00C97196">
        <w:rPr>
          <w:rFonts w:ascii="Palatino Linotype" w:hAnsi="Palatino Linotype" w:eastAsia="Calibri" w:cs="Tahoma"/>
          <w:iCs/>
          <w:sz w:val="22"/>
          <w:szCs w:val="22"/>
        </w:rPr>
        <w:t xml:space="preserve"> Recurrente se inconformó con </w:t>
      </w:r>
      <w:r w:rsidR="00C97196">
        <w:rPr>
          <w:rFonts w:ascii="Palatino Linotype" w:hAnsi="Palatino Linotype" w:eastAsia="Calibri" w:cs="Tahoma"/>
          <w:iCs/>
          <w:sz w:val="22"/>
          <w:szCs w:val="22"/>
        </w:rPr>
        <w:t xml:space="preserve">la </w:t>
      </w:r>
      <w:r w:rsidR="002312ED">
        <w:rPr>
          <w:rFonts w:ascii="Palatino Linotype" w:hAnsi="Palatino Linotype" w:eastAsia="Calibri" w:cs="Tahoma"/>
          <w:iCs/>
          <w:sz w:val="22"/>
          <w:szCs w:val="22"/>
        </w:rPr>
        <w:t>inexistencia de la información</w:t>
      </w:r>
      <w:r w:rsidR="00C97196">
        <w:rPr>
          <w:rFonts w:ascii="Palatino Linotype" w:hAnsi="Palatino Linotype" w:eastAsia="Calibri" w:cs="Tahoma"/>
          <w:iCs/>
          <w:sz w:val="22"/>
          <w:szCs w:val="22"/>
        </w:rPr>
        <w:t xml:space="preserve">, </w:t>
      </w:r>
      <w:r w:rsidR="00C97196">
        <w:rPr>
          <w:rFonts w:ascii="Palatino Linotype" w:hAnsi="Palatino Linotype" w:eastAsia="Calibri" w:cs="Tahoma"/>
          <w:iCs/>
          <w:sz w:val="22"/>
          <w:szCs w:val="22"/>
          <w:lang w:eastAsia="es-ES_tradnl"/>
        </w:rPr>
        <w:t xml:space="preserve">al señalar que </w:t>
      </w:r>
      <w:r w:rsidRPr="00565340" w:rsidR="00C97196">
        <w:rPr>
          <w:rFonts w:ascii="Palatino Linotype" w:hAnsi="Palatino Linotype" w:eastAsia="Calibri" w:cs="Tahoma"/>
          <w:iCs/>
          <w:sz w:val="22"/>
          <w:szCs w:val="22"/>
        </w:rPr>
        <w:t xml:space="preserve">no </w:t>
      </w:r>
      <w:r w:rsidR="002312ED">
        <w:rPr>
          <w:rFonts w:ascii="Palatino Linotype" w:hAnsi="Palatino Linotype" w:eastAsia="Calibri" w:cs="Tahoma"/>
          <w:iCs/>
          <w:sz w:val="22"/>
          <w:szCs w:val="22"/>
        </w:rPr>
        <w:t>habían proporcionado lo requerido</w:t>
      </w:r>
      <w:r w:rsidRPr="00565340" w:rsidR="00C97196">
        <w:rPr>
          <w:rFonts w:ascii="Palatino Linotype" w:hAnsi="Palatino Linotype" w:eastAsia="Calibri" w:cs="Tahoma"/>
          <w:iCs/>
          <w:sz w:val="22"/>
          <w:szCs w:val="22"/>
        </w:rPr>
        <w:t xml:space="preserve">, lo cual actualiza la causal establecida en el artículo 179, fracción </w:t>
      </w:r>
      <w:r w:rsidR="002312ED">
        <w:rPr>
          <w:rFonts w:ascii="Palatino Linotype" w:hAnsi="Palatino Linotype" w:eastAsia="Calibri" w:cs="Tahoma"/>
          <w:iCs/>
          <w:sz w:val="22"/>
          <w:szCs w:val="22"/>
        </w:rPr>
        <w:t>II</w:t>
      </w:r>
      <w:r w:rsidRPr="00565340" w:rsidR="00C97196">
        <w:rPr>
          <w:rFonts w:ascii="Palatino Linotype" w:hAnsi="Palatino Linotype" w:eastAsia="Calibri" w:cs="Tahoma"/>
          <w:iCs/>
          <w:sz w:val="22"/>
          <w:szCs w:val="22"/>
        </w:rPr>
        <w:t>I, de la Ley de Transparencia y Acceso a la Información Pública del Estado de México y Municipios</w:t>
      </w:r>
      <w:r w:rsidRPr="00565340" w:rsidR="00C97196">
        <w:rPr>
          <w:rFonts w:ascii="Palatino Linotype" w:hAnsi="Palatino Linotype" w:eastAsia="Calibri" w:cs="Tahoma"/>
          <w:iCs/>
          <w:sz w:val="22"/>
          <w:szCs w:val="22"/>
          <w:lang w:eastAsia="es-ES_tradnl"/>
        </w:rPr>
        <w:t>.</w:t>
      </w:r>
      <w:r w:rsidRPr="005A2E2A" w:rsidR="00C97196">
        <w:rPr>
          <w:rFonts w:ascii="Palatino Linotype" w:hAnsi="Palatino Linotype" w:cs="Tahoma"/>
          <w:bCs/>
          <w:iCs/>
          <w:color w:val="000000"/>
          <w:sz w:val="22"/>
          <w:szCs w:val="22"/>
        </w:rPr>
        <w:t xml:space="preserve"> </w:t>
      </w:r>
      <w:r w:rsidRPr="004F0D78" w:rsidR="00C97196">
        <w:rPr>
          <w:rFonts w:ascii="Palatino Linotype" w:hAnsi="Palatino Linotype" w:cs="Tahoma"/>
          <w:sz w:val="22"/>
          <w:szCs w:val="22"/>
        </w:rPr>
        <w:t>Así las cosas, una vez admitido y notificado el Recurso de Revisión a las partes, estas</w:t>
      </w:r>
      <w:r w:rsidRPr="004F0D78" w:rsidR="00C97196">
        <w:rPr>
          <w:rFonts w:ascii="Palatino Linotype" w:hAnsi="Palatino Linotype" w:cs="Tahoma"/>
          <w:bCs/>
          <w:iCs/>
          <w:sz w:val="22"/>
          <w:szCs w:val="22"/>
        </w:rPr>
        <w:t xml:space="preserve"> fueron omisas en realizar manifestaciones o alegatos.</w:t>
      </w:r>
    </w:p>
    <w:p w:rsidR="00B72285" w:rsidP="001861B6" w:rsidRDefault="00B72285" w14:paraId="172BA609" w14:textId="1F7A306C">
      <w:pPr>
        <w:pStyle w:val="NormalWeb"/>
        <w:spacing w:before="0" w:beforeAutospacing="0" w:after="0" w:afterAutospacing="0" w:line="360" w:lineRule="auto"/>
        <w:ind w:right="-28"/>
        <w:jc w:val="both"/>
        <w:rPr>
          <w:rFonts w:ascii="Palatino Linotype" w:hAnsi="Palatino Linotype" w:eastAsia="Calibri" w:cs="Tahoma"/>
          <w:iCs/>
          <w:sz w:val="22"/>
          <w:szCs w:val="22"/>
        </w:rPr>
      </w:pPr>
    </w:p>
    <w:p w:rsidRPr="001011AB" w:rsidR="00BF6B04" w:rsidP="001861B6" w:rsidRDefault="00BF6B04" w14:paraId="42ED522C" w14:textId="77777777">
      <w:pPr>
        <w:spacing w:line="360" w:lineRule="auto"/>
        <w:jc w:val="both"/>
        <w:rPr>
          <w:rFonts w:ascii="Palatino Linotype" w:hAnsi="Palatino Linotype" w:eastAsia="Calibri" w:cs="Tahoma"/>
          <w:bCs/>
          <w:iCs/>
          <w:color w:val="000000" w:themeColor="text1"/>
          <w:sz w:val="22"/>
          <w:szCs w:val="22"/>
          <w:shd w:val="clear" w:color="auto" w:fill="FFFFFF"/>
          <w:lang w:eastAsia="en-US"/>
        </w:rPr>
      </w:pPr>
      <w:r w:rsidRPr="001011AB">
        <w:rPr>
          <w:rFonts w:ascii="Palatino Linotype" w:hAnsi="Palatino Linotype" w:cs="Tahoma"/>
          <w:bCs/>
          <w:iCs/>
          <w:color w:val="0D0D0D" w:themeColor="text1" w:themeTint="F2"/>
          <w:sz w:val="22"/>
          <w:szCs w:val="22"/>
        </w:rPr>
        <w:t>Lo anterior, se desprende de las documentales que obran en el expediente de referencia, materia de la presente resolución, consistente en: la solicitud de acceso a la información</w:t>
      </w:r>
      <w:r>
        <w:rPr>
          <w:rFonts w:ascii="Palatino Linotype" w:hAnsi="Palatino Linotype" w:cs="Tahoma"/>
          <w:bCs/>
          <w:iCs/>
          <w:color w:val="0D0D0D" w:themeColor="text1" w:themeTint="F2"/>
          <w:sz w:val="22"/>
          <w:szCs w:val="22"/>
        </w:rPr>
        <w:t xml:space="preserve"> y el</w:t>
      </w:r>
      <w:r w:rsidRPr="001011AB">
        <w:rPr>
          <w:rFonts w:ascii="Palatino Linotype" w:hAnsi="Palatino Linotype" w:cs="Tahoma"/>
          <w:bCs/>
          <w:iCs/>
          <w:color w:val="0D0D0D" w:themeColor="text1" w:themeTint="F2"/>
          <w:sz w:val="22"/>
          <w:szCs w:val="22"/>
        </w:rPr>
        <w:t xml:space="preserve"> escrito </w:t>
      </w:r>
      <w:proofErr w:type="spellStart"/>
      <w:r w:rsidRPr="001011AB">
        <w:rPr>
          <w:rFonts w:ascii="Palatino Linotype" w:hAnsi="Palatino Linotype" w:cs="Tahoma"/>
          <w:bCs/>
          <w:iCs/>
          <w:color w:val="0D0D0D" w:themeColor="text1" w:themeTint="F2"/>
          <w:sz w:val="22"/>
          <w:szCs w:val="22"/>
        </w:rPr>
        <w:t>recursal</w:t>
      </w:r>
      <w:proofErr w:type="spellEnd"/>
      <w:r w:rsidRPr="001011AB">
        <w:rPr>
          <w:rFonts w:ascii="Palatino Linotype" w:hAnsi="Palatino Linotype" w:cs="Tahoma"/>
          <w:bCs/>
          <w:iCs/>
          <w:color w:val="0D0D0D" w:themeColor="text1" w:themeTint="F2"/>
          <w:sz w:val="22"/>
          <w:szCs w:val="22"/>
        </w:rPr>
        <w:t xml:space="preserve">, instrumentales que se toman en cuenta a efecto de resolver el presente medio </w:t>
      </w:r>
      <w:r w:rsidRPr="001011AB">
        <w:rPr>
          <w:rFonts w:ascii="Palatino Linotype" w:hAnsi="Palatino Linotype" w:cs="Tahoma"/>
          <w:bCs/>
          <w:iCs/>
          <w:color w:val="0D0D0D" w:themeColor="text1" w:themeTint="F2"/>
          <w:sz w:val="22"/>
          <w:szCs w:val="22"/>
        </w:rPr>
        <w:lastRenderedPageBreak/>
        <w:t>de impugnación, conforme a lo dispuesto por el artículo 185, fracción IV, de la Ley de Transparencia y Acceso a la Información Pública del Estado de México y Municipios</w:t>
      </w:r>
      <w:r>
        <w:rPr>
          <w:rFonts w:ascii="Palatino Linotype" w:hAnsi="Palatino Linotype" w:cs="Tahoma"/>
          <w:bCs/>
          <w:iCs/>
          <w:color w:val="0D0D0D" w:themeColor="text1" w:themeTint="F2"/>
          <w:sz w:val="22"/>
          <w:szCs w:val="22"/>
        </w:rPr>
        <w:t>.</w:t>
      </w:r>
    </w:p>
    <w:p w:rsidR="00BF6B04" w:rsidP="001861B6" w:rsidRDefault="00BF6B04" w14:paraId="1A09BEEE" w14:textId="77777777">
      <w:pPr>
        <w:tabs>
          <w:tab w:val="left" w:pos="4962"/>
        </w:tabs>
        <w:spacing w:line="360" w:lineRule="auto"/>
        <w:jc w:val="both"/>
        <w:rPr>
          <w:rFonts w:ascii="Palatino Linotype" w:hAnsi="Palatino Linotype" w:eastAsia="Calibri" w:cs="Tahoma"/>
          <w:iCs/>
          <w:sz w:val="22"/>
          <w:szCs w:val="22"/>
          <w:lang w:val="es-ES"/>
        </w:rPr>
      </w:pPr>
    </w:p>
    <w:p w:rsidRPr="00E70AC4" w:rsidR="007A4614" w:rsidP="001861B6" w:rsidRDefault="007A4614" w14:paraId="1D44A39E" w14:textId="77777777">
      <w:pPr>
        <w:tabs>
          <w:tab w:val="left" w:pos="3885"/>
        </w:tabs>
        <w:spacing w:line="360" w:lineRule="auto"/>
        <w:jc w:val="both"/>
        <w:rPr>
          <w:rFonts w:ascii="Palatino Linotype" w:hAnsi="Palatino Linotype" w:cs="Tahoma"/>
          <w:b/>
          <w:sz w:val="22"/>
          <w:szCs w:val="22"/>
        </w:rPr>
      </w:pPr>
      <w:r w:rsidRPr="00E70AC4">
        <w:rPr>
          <w:rFonts w:ascii="Palatino Linotype" w:hAnsi="Palatino Linotype" w:cs="Tahoma"/>
          <w:b/>
          <w:sz w:val="22"/>
          <w:szCs w:val="22"/>
          <w:lang w:val="es-ES"/>
        </w:rPr>
        <w:t xml:space="preserve">CUARTO. </w:t>
      </w:r>
      <w:r w:rsidRPr="00E70AC4">
        <w:rPr>
          <w:rFonts w:ascii="Palatino Linotype" w:hAnsi="Palatino Linotype" w:cs="Tahoma"/>
          <w:b/>
          <w:sz w:val="22"/>
          <w:szCs w:val="22"/>
        </w:rPr>
        <w:t>Marco normativo aplicable en materia de transparencia y acceso a la información pública.</w:t>
      </w:r>
    </w:p>
    <w:p w:rsidRPr="00E70AC4" w:rsidR="007A4614" w:rsidP="001861B6" w:rsidRDefault="007A4614" w14:paraId="6D45B312" w14:textId="77777777">
      <w:pPr>
        <w:spacing w:line="360" w:lineRule="auto"/>
        <w:jc w:val="both"/>
        <w:rPr>
          <w:rFonts w:ascii="Palatino Linotype" w:hAnsi="Palatino Linotype" w:cs="Tahoma"/>
          <w:b/>
          <w:sz w:val="22"/>
          <w:szCs w:val="22"/>
        </w:rPr>
      </w:pPr>
    </w:p>
    <w:p w:rsidRPr="00E70AC4" w:rsidR="007A4614" w:rsidP="001861B6" w:rsidRDefault="007A4614" w14:paraId="25F3AF1A" w14:textId="77777777">
      <w:pPr>
        <w:spacing w:line="360" w:lineRule="auto"/>
        <w:contextualSpacing/>
        <w:jc w:val="both"/>
        <w:rPr>
          <w:rFonts w:ascii="Palatino Linotype" w:hAnsi="Palatino Linotype" w:cs="Tahoma"/>
          <w:sz w:val="22"/>
          <w:szCs w:val="22"/>
        </w:rPr>
      </w:pPr>
      <w:r w:rsidRPr="00E70AC4">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E70AC4">
        <w:rPr>
          <w:rFonts w:ascii="Palatino Linotype" w:hAnsi="Palatino Linotype" w:cs="Tahoma"/>
          <w:sz w:val="22"/>
          <w:szCs w:val="22"/>
        </w:rPr>
        <w:t>autoridad,</w:t>
      </w:r>
      <w:proofErr w:type="gramEnd"/>
      <w:r w:rsidRPr="00E70AC4">
        <w:rPr>
          <w:rFonts w:ascii="Palatino Linotype" w:hAnsi="Palatino Linotype" w:cs="Tahoma"/>
          <w:sz w:val="22"/>
          <w:szCs w:val="22"/>
        </w:rPr>
        <w:t xml:space="preserve"> es pública y sólo podrá ser reservada temporalmente por razones de interés público.</w:t>
      </w:r>
    </w:p>
    <w:p w:rsidRPr="00E70AC4" w:rsidR="007A4614" w:rsidP="001861B6" w:rsidRDefault="007A4614" w14:paraId="10915223" w14:textId="77777777">
      <w:pPr>
        <w:spacing w:line="360" w:lineRule="auto"/>
        <w:contextualSpacing/>
        <w:jc w:val="both"/>
        <w:rPr>
          <w:rFonts w:ascii="Palatino Linotype" w:hAnsi="Palatino Linotype" w:cs="Tahoma"/>
          <w:sz w:val="22"/>
          <w:szCs w:val="22"/>
        </w:rPr>
      </w:pPr>
    </w:p>
    <w:p w:rsidRPr="00E70AC4" w:rsidR="007A4614" w:rsidP="001861B6" w:rsidRDefault="007A4614" w14:paraId="3208CC74" w14:textId="77777777">
      <w:pPr>
        <w:spacing w:line="360" w:lineRule="auto"/>
        <w:jc w:val="both"/>
        <w:rPr>
          <w:rFonts w:ascii="Palatino Linotype" w:hAnsi="Palatino Linotype" w:cs="Tahoma"/>
          <w:sz w:val="22"/>
          <w:szCs w:val="22"/>
        </w:rPr>
      </w:pPr>
      <w:r w:rsidRPr="00E70AC4">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70AC4" w:rsidR="007A4614" w:rsidP="001861B6" w:rsidRDefault="007A4614" w14:paraId="16983969" w14:textId="77777777">
      <w:pPr>
        <w:spacing w:line="360" w:lineRule="auto"/>
        <w:jc w:val="both"/>
        <w:rPr>
          <w:rFonts w:ascii="Palatino Linotype" w:hAnsi="Palatino Linotype" w:cs="Tahoma"/>
          <w:sz w:val="22"/>
          <w:szCs w:val="22"/>
        </w:rPr>
      </w:pPr>
    </w:p>
    <w:p w:rsidRPr="00E70AC4" w:rsidR="007A4614" w:rsidP="001861B6" w:rsidRDefault="007A4614" w14:paraId="68DF3E9E" w14:textId="77777777">
      <w:pPr>
        <w:spacing w:line="360" w:lineRule="auto"/>
        <w:jc w:val="both"/>
        <w:rPr>
          <w:rFonts w:ascii="Palatino Linotype" w:hAnsi="Palatino Linotype" w:cs="Tahoma"/>
          <w:sz w:val="22"/>
          <w:szCs w:val="22"/>
        </w:rPr>
      </w:pPr>
      <w:r w:rsidRPr="00E70AC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70AC4" w:rsidR="007A4614" w:rsidP="001861B6" w:rsidRDefault="007A4614" w14:paraId="57722C8E" w14:textId="77777777">
      <w:pPr>
        <w:spacing w:line="360" w:lineRule="auto"/>
        <w:jc w:val="both"/>
        <w:rPr>
          <w:rFonts w:ascii="Palatino Linotype" w:hAnsi="Palatino Linotype" w:cs="Tahoma"/>
          <w:sz w:val="22"/>
          <w:szCs w:val="22"/>
        </w:rPr>
      </w:pPr>
    </w:p>
    <w:p w:rsidRPr="00E70AC4" w:rsidR="007A4614" w:rsidP="001861B6" w:rsidRDefault="007A4614" w14:paraId="522438C6" w14:textId="77777777">
      <w:pPr>
        <w:spacing w:line="360" w:lineRule="auto"/>
        <w:jc w:val="both"/>
        <w:rPr>
          <w:rFonts w:ascii="Palatino Linotype" w:hAnsi="Palatino Linotype" w:cs="Tahoma"/>
          <w:sz w:val="22"/>
          <w:szCs w:val="22"/>
        </w:rPr>
      </w:pPr>
      <w:r w:rsidRPr="00E70AC4">
        <w:rPr>
          <w:rFonts w:ascii="Palatino Linotype" w:hAnsi="Palatino Linotype" w:cs="Tahoma"/>
          <w:sz w:val="22"/>
          <w:szCs w:val="22"/>
        </w:rPr>
        <w:t>Además, la Ley de Transparencia y Acceso a la Información Pública del Estado de México y Municipios (Reglamentaria del artículo 5° de la Constitución Local), establece lo siguiente:</w:t>
      </w:r>
    </w:p>
    <w:p w:rsidRPr="00E70AC4" w:rsidR="007A4614" w:rsidP="001861B6" w:rsidRDefault="007A4614" w14:paraId="52A2E111" w14:textId="77777777">
      <w:pPr>
        <w:spacing w:line="360" w:lineRule="auto"/>
        <w:jc w:val="both"/>
        <w:rPr>
          <w:rFonts w:ascii="Palatino Linotype" w:hAnsi="Palatino Linotype" w:cs="Tahoma"/>
          <w:sz w:val="22"/>
          <w:szCs w:val="22"/>
        </w:rPr>
      </w:pPr>
      <w:r w:rsidRPr="00E70AC4">
        <w:rPr>
          <w:rFonts w:ascii="Palatino Linotype" w:hAnsi="Palatino Linotype" w:cs="Tahoma"/>
          <w:sz w:val="22"/>
          <w:szCs w:val="22"/>
        </w:rPr>
        <w:t>El artículo 12, que, quienes generen, recopilen, administren, manejen, procesen, archiven o conserven información pública serán responsables de la misma.</w:t>
      </w:r>
    </w:p>
    <w:p w:rsidRPr="00E70AC4" w:rsidR="007A4614" w:rsidP="001861B6" w:rsidRDefault="007A4614" w14:paraId="4DA11A8C" w14:textId="77777777">
      <w:pPr>
        <w:spacing w:line="360" w:lineRule="auto"/>
        <w:jc w:val="both"/>
        <w:rPr>
          <w:rFonts w:ascii="Palatino Linotype" w:hAnsi="Palatino Linotype" w:cs="Tahoma"/>
          <w:sz w:val="22"/>
          <w:szCs w:val="22"/>
        </w:rPr>
      </w:pPr>
    </w:p>
    <w:p w:rsidRPr="00E70AC4" w:rsidR="007A4614" w:rsidP="001861B6" w:rsidRDefault="007A4614" w14:paraId="388450BD" w14:textId="77777777">
      <w:pPr>
        <w:spacing w:line="360" w:lineRule="auto"/>
        <w:jc w:val="both"/>
        <w:rPr>
          <w:rFonts w:ascii="Palatino Linotype" w:hAnsi="Palatino Linotype" w:cs="Tahoma"/>
          <w:sz w:val="22"/>
          <w:szCs w:val="22"/>
        </w:rPr>
      </w:pPr>
      <w:r w:rsidRPr="00E70AC4">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E70AC4" w:rsidR="007A4614" w:rsidP="001861B6" w:rsidRDefault="007A4614" w14:paraId="471A415F" w14:textId="77777777">
      <w:pPr>
        <w:spacing w:line="360" w:lineRule="auto"/>
        <w:jc w:val="both"/>
        <w:rPr>
          <w:rFonts w:ascii="Palatino Linotype" w:hAnsi="Palatino Linotype" w:cs="Tahoma"/>
          <w:sz w:val="22"/>
          <w:szCs w:val="22"/>
        </w:rPr>
      </w:pPr>
    </w:p>
    <w:p w:rsidRPr="00E70AC4" w:rsidR="007A4614" w:rsidP="001861B6" w:rsidRDefault="007A4614" w14:paraId="554AA3C4" w14:textId="77777777">
      <w:pPr>
        <w:spacing w:line="360" w:lineRule="auto"/>
        <w:jc w:val="both"/>
        <w:rPr>
          <w:rFonts w:ascii="Palatino Linotype" w:hAnsi="Palatino Linotype" w:cs="Tahoma"/>
          <w:sz w:val="22"/>
          <w:szCs w:val="22"/>
        </w:rPr>
      </w:pPr>
      <w:r w:rsidRPr="00E70AC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A4614" w:rsidP="001861B6" w:rsidRDefault="007A4614" w14:paraId="2B797045" w14:textId="77777777">
      <w:pPr>
        <w:spacing w:line="360" w:lineRule="auto"/>
        <w:jc w:val="both"/>
        <w:rPr>
          <w:rFonts w:ascii="Palatino Linotype" w:hAnsi="Palatino Linotype" w:cs="Tahoma"/>
          <w:bCs/>
          <w:iCs/>
          <w:sz w:val="22"/>
          <w:szCs w:val="22"/>
        </w:rPr>
      </w:pPr>
    </w:p>
    <w:p w:rsidR="00B72285" w:rsidP="001861B6" w:rsidRDefault="00B72285" w14:paraId="4DFA622C" w14:textId="1995024F">
      <w:pPr>
        <w:spacing w:line="360" w:lineRule="auto"/>
        <w:jc w:val="both"/>
        <w:rPr>
          <w:rFonts w:ascii="Palatino Linotype" w:hAnsi="Palatino Linotype" w:eastAsia="Calibri" w:cs="Tahoma"/>
          <w:color w:val="000000" w:themeColor="text1"/>
          <w:sz w:val="22"/>
          <w:szCs w:val="22"/>
          <w:lang w:val="es-ES" w:eastAsia="es-ES_tradnl"/>
        </w:rPr>
      </w:pPr>
      <w:r w:rsidRPr="003D7BEB">
        <w:rPr>
          <w:rFonts w:ascii="Palatino Linotype" w:hAnsi="Palatino Linotype" w:eastAsia="Calibri" w:cs="Tahoma"/>
          <w:color w:val="000000" w:themeColor="text1"/>
          <w:sz w:val="22"/>
          <w:szCs w:val="22"/>
          <w:lang w:val="es-ES" w:eastAsia="es-ES_tradnl"/>
        </w:rPr>
        <w:t>El artículo 92, detalla la información que corresponde a las Obligaciones Comunes de Transparencia, de las que destaca la contenida en la fracción XXXVIII, concerniente al inventario de bienes muebles e inmuebles en posesión y propiedad.</w:t>
      </w:r>
    </w:p>
    <w:p w:rsidRPr="00E70AC4" w:rsidR="00B72285" w:rsidP="001861B6" w:rsidRDefault="00B72285" w14:paraId="04865FC1" w14:textId="77777777">
      <w:pPr>
        <w:spacing w:line="360" w:lineRule="auto"/>
        <w:jc w:val="both"/>
        <w:rPr>
          <w:rFonts w:ascii="Palatino Linotype" w:hAnsi="Palatino Linotype" w:cs="Tahoma"/>
          <w:bCs/>
          <w:iCs/>
          <w:sz w:val="22"/>
          <w:szCs w:val="22"/>
        </w:rPr>
      </w:pPr>
    </w:p>
    <w:p w:rsidRPr="00E70AC4" w:rsidR="007A4614" w:rsidP="001861B6" w:rsidRDefault="007A4614" w14:paraId="6CD4C747" w14:textId="77777777">
      <w:pPr>
        <w:spacing w:line="360" w:lineRule="auto"/>
        <w:jc w:val="both"/>
        <w:rPr>
          <w:rFonts w:ascii="Palatino Linotype" w:hAnsi="Palatino Linotype" w:cs="Tahoma"/>
          <w:b/>
          <w:sz w:val="22"/>
          <w:szCs w:val="22"/>
          <w:lang w:val="es-ES"/>
        </w:rPr>
      </w:pPr>
      <w:r w:rsidRPr="00E70AC4">
        <w:rPr>
          <w:rFonts w:ascii="Palatino Linotype" w:hAnsi="Palatino Linotype" w:cs="Tahoma"/>
          <w:b/>
          <w:sz w:val="22"/>
          <w:szCs w:val="22"/>
          <w:lang w:val="es-ES"/>
        </w:rPr>
        <w:t>QUINTO. Estudio de Fondo.</w:t>
      </w:r>
    </w:p>
    <w:p w:rsidR="007A4614" w:rsidP="001861B6" w:rsidRDefault="007A4614" w14:paraId="39EDE22F" w14:textId="77777777">
      <w:pPr>
        <w:spacing w:line="360" w:lineRule="auto"/>
        <w:jc w:val="both"/>
        <w:rPr>
          <w:rFonts w:ascii="Palatino Linotype" w:hAnsi="Palatino Linotype" w:eastAsia="Calibri" w:cs="Tahoma"/>
          <w:bCs/>
          <w:sz w:val="22"/>
          <w:szCs w:val="22"/>
          <w:lang w:eastAsia="en-US"/>
        </w:rPr>
      </w:pPr>
    </w:p>
    <w:p w:rsidR="002312ED" w:rsidP="001861B6" w:rsidRDefault="00EA7AE5" w14:paraId="4E8523A5" w14:textId="77777777">
      <w:pPr>
        <w:spacing w:line="360" w:lineRule="auto"/>
        <w:jc w:val="both"/>
        <w:rPr>
          <w:rFonts w:ascii="Palatino Linotype" w:hAnsi="Palatino Linotype" w:cs="Tahoma"/>
          <w:bCs/>
          <w:iCs/>
          <w:color w:val="0D0D0D" w:themeColor="text1" w:themeTint="F2"/>
          <w:sz w:val="22"/>
          <w:szCs w:val="22"/>
        </w:rPr>
      </w:pPr>
      <w:r w:rsidRPr="00D94C5F">
        <w:rPr>
          <w:rFonts w:ascii="Palatino Linotype" w:hAnsi="Palatino Linotype" w:cs="Tahoma"/>
          <w:bCs/>
          <w:iCs/>
          <w:color w:val="0D0D0D" w:themeColor="text1" w:themeTint="F2"/>
          <w:sz w:val="22"/>
          <w:szCs w:val="22"/>
        </w:rPr>
        <w:t xml:space="preserve">Expuestas las posturas de las partes, se procede al análisis del agravio hecho valer por </w:t>
      </w:r>
      <w:r>
        <w:rPr>
          <w:rFonts w:ascii="Palatino Linotype" w:hAnsi="Palatino Linotype" w:cs="Tahoma"/>
          <w:bCs/>
          <w:iCs/>
          <w:color w:val="0D0D0D" w:themeColor="text1" w:themeTint="F2"/>
          <w:sz w:val="22"/>
          <w:szCs w:val="22"/>
        </w:rPr>
        <w:t>el ahora Recurrente, concerniente a la</w:t>
      </w:r>
      <w:r w:rsidRPr="00EA7AE5">
        <w:rPr>
          <w:rFonts w:ascii="Palatino Linotype" w:hAnsi="Palatino Linotype" w:cs="Tahoma"/>
          <w:bCs/>
          <w:iCs/>
          <w:color w:val="0D0D0D" w:themeColor="text1" w:themeTint="F2"/>
          <w:sz w:val="22"/>
          <w:szCs w:val="22"/>
        </w:rPr>
        <w:t xml:space="preserve"> </w:t>
      </w:r>
      <w:r w:rsidR="002312ED">
        <w:rPr>
          <w:rFonts w:ascii="Palatino Linotype" w:hAnsi="Palatino Linotype" w:cs="Tahoma"/>
          <w:bCs/>
          <w:iCs/>
          <w:color w:val="0D0D0D" w:themeColor="text1" w:themeTint="F2"/>
          <w:sz w:val="22"/>
          <w:szCs w:val="22"/>
        </w:rPr>
        <w:t>inexistencia de la información, por lo que, en principio, resulta necesario analizar la naturaleza de la información.</w:t>
      </w:r>
    </w:p>
    <w:p w:rsidR="002312ED" w:rsidP="001861B6" w:rsidRDefault="002312ED" w14:paraId="1A9265DD" w14:textId="77777777">
      <w:pPr>
        <w:spacing w:line="360" w:lineRule="auto"/>
        <w:jc w:val="both"/>
        <w:rPr>
          <w:rFonts w:ascii="Palatino Linotype" w:hAnsi="Palatino Linotype" w:cs="Tahoma"/>
          <w:bCs/>
          <w:iCs/>
          <w:color w:val="0D0D0D" w:themeColor="text1" w:themeTint="F2"/>
          <w:sz w:val="22"/>
          <w:szCs w:val="22"/>
        </w:rPr>
      </w:pPr>
    </w:p>
    <w:p w:rsidRPr="00384042" w:rsidR="002312ED" w:rsidP="001861B6" w:rsidRDefault="002312ED" w14:paraId="33D3EF10" w14:textId="52787D81">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Al respecto, </w:t>
      </w:r>
      <w:r w:rsidRPr="00384042">
        <w:rPr>
          <w:rFonts w:ascii="Palatino Linotype" w:hAnsi="Palatino Linotype" w:eastAsia="Calibri" w:cs="Tahoma"/>
          <w:bCs/>
          <w:sz w:val="22"/>
          <w:szCs w:val="22"/>
          <w:lang w:eastAsia="en-US"/>
        </w:rPr>
        <w:t xml:space="preserve">resulta necesario precisar que el Sujeto Obligado administra, controla y </w:t>
      </w:r>
      <w:proofErr w:type="gramStart"/>
      <w:r w:rsidRPr="00384042">
        <w:rPr>
          <w:rFonts w:ascii="Palatino Linotype" w:hAnsi="Palatino Linotype" w:eastAsia="Calibri" w:cs="Tahoma"/>
          <w:bCs/>
          <w:sz w:val="22"/>
          <w:szCs w:val="22"/>
          <w:lang w:eastAsia="en-US"/>
        </w:rPr>
        <w:t>utilizar  los</w:t>
      </w:r>
      <w:proofErr w:type="gramEnd"/>
      <w:r w:rsidRPr="00384042">
        <w:rPr>
          <w:rFonts w:ascii="Palatino Linotype" w:hAnsi="Palatino Linotype" w:eastAsia="Calibri" w:cs="Tahoma"/>
          <w:bCs/>
          <w:sz w:val="22"/>
          <w:szCs w:val="22"/>
          <w:lang w:eastAsia="en-US"/>
        </w:rPr>
        <w:t xml:space="preserve"> bienes muebles</w:t>
      </w:r>
      <w:r w:rsidR="00EF2AA5">
        <w:rPr>
          <w:rFonts w:ascii="Palatino Linotype" w:hAnsi="Palatino Linotype" w:eastAsia="Calibri" w:cs="Tahoma"/>
          <w:bCs/>
          <w:sz w:val="22"/>
          <w:szCs w:val="22"/>
          <w:lang w:eastAsia="en-US"/>
        </w:rPr>
        <w:t xml:space="preserve"> e inmuebles</w:t>
      </w:r>
      <w:r w:rsidRPr="00384042">
        <w:rPr>
          <w:rFonts w:ascii="Palatino Linotype" w:hAnsi="Palatino Linotype" w:eastAsia="Calibri" w:cs="Tahoma"/>
          <w:bCs/>
          <w:sz w:val="22"/>
          <w:szCs w:val="22"/>
          <w:lang w:eastAsia="en-US"/>
        </w:rPr>
        <w:t xml:space="preserve">, en cumplimiento de sus fines, por lo que deben de estar integrados en </w:t>
      </w:r>
      <w:r w:rsidR="00EF2AA5">
        <w:rPr>
          <w:rFonts w:ascii="Palatino Linotype" w:hAnsi="Palatino Linotype" w:eastAsia="Calibri" w:cs="Tahoma"/>
          <w:bCs/>
          <w:sz w:val="22"/>
          <w:szCs w:val="22"/>
          <w:lang w:eastAsia="en-US"/>
        </w:rPr>
        <w:t>los</w:t>
      </w:r>
      <w:r w:rsidRPr="00384042">
        <w:rPr>
          <w:rFonts w:ascii="Palatino Linotype" w:hAnsi="Palatino Linotype" w:eastAsia="Calibri" w:cs="Tahoma"/>
          <w:bCs/>
          <w:sz w:val="22"/>
          <w:szCs w:val="22"/>
          <w:lang w:eastAsia="en-US"/>
        </w:rPr>
        <w:t xml:space="preserve"> inventario</w:t>
      </w:r>
      <w:r w:rsidR="00EF2AA5">
        <w:rPr>
          <w:rFonts w:ascii="Palatino Linotype" w:hAnsi="Palatino Linotype" w:eastAsia="Calibri" w:cs="Tahoma"/>
          <w:bCs/>
          <w:sz w:val="22"/>
          <w:szCs w:val="22"/>
          <w:lang w:eastAsia="en-US"/>
        </w:rPr>
        <w:t>s</w:t>
      </w:r>
      <w:r w:rsidRPr="00384042">
        <w:rPr>
          <w:rFonts w:ascii="Palatino Linotype" w:hAnsi="Palatino Linotype" w:eastAsia="Calibri" w:cs="Tahoma"/>
          <w:bCs/>
          <w:sz w:val="22"/>
          <w:szCs w:val="22"/>
          <w:lang w:eastAsia="en-US"/>
        </w:rPr>
        <w:t xml:space="preserve"> de bienes</w:t>
      </w:r>
      <w:r w:rsidR="00EF2AA5">
        <w:rPr>
          <w:rFonts w:ascii="Palatino Linotype" w:hAnsi="Palatino Linotype" w:eastAsia="Calibri" w:cs="Tahoma"/>
          <w:bCs/>
          <w:sz w:val="22"/>
          <w:szCs w:val="22"/>
          <w:lang w:eastAsia="en-US"/>
        </w:rPr>
        <w:t xml:space="preserve"> respectivos</w:t>
      </w:r>
      <w:r w:rsidRPr="00384042">
        <w:rPr>
          <w:rFonts w:ascii="Palatino Linotype" w:hAnsi="Palatino Linotype" w:eastAsia="Calibri" w:cs="Tahoma"/>
          <w:bCs/>
          <w:sz w:val="22"/>
          <w:szCs w:val="22"/>
          <w:lang w:eastAsia="en-US"/>
        </w:rPr>
        <w:t>, de confo</w:t>
      </w:r>
      <w:r w:rsidR="00246296">
        <w:rPr>
          <w:rFonts w:ascii="Palatino Linotype" w:hAnsi="Palatino Linotype" w:eastAsia="Calibri" w:cs="Tahoma"/>
          <w:bCs/>
          <w:sz w:val="22"/>
          <w:szCs w:val="22"/>
          <w:lang w:eastAsia="en-US"/>
        </w:rPr>
        <w:t>rmidad con los artículos 11, 12,</w:t>
      </w:r>
      <w:r w:rsidRPr="00384042">
        <w:rPr>
          <w:rFonts w:ascii="Palatino Linotype" w:hAnsi="Palatino Linotype" w:eastAsia="Calibri" w:cs="Tahoma"/>
          <w:bCs/>
          <w:sz w:val="22"/>
          <w:szCs w:val="22"/>
          <w:lang w:eastAsia="en-US"/>
        </w:rPr>
        <w:t xml:space="preserve"> 18</w:t>
      </w:r>
      <w:r w:rsidR="00246296">
        <w:rPr>
          <w:rFonts w:ascii="Palatino Linotype" w:hAnsi="Palatino Linotype" w:eastAsia="Calibri" w:cs="Tahoma"/>
          <w:bCs/>
          <w:sz w:val="22"/>
          <w:szCs w:val="22"/>
          <w:lang w:eastAsia="en-US"/>
        </w:rPr>
        <w:t xml:space="preserve"> y 67</w:t>
      </w:r>
      <w:r w:rsidRPr="00384042">
        <w:rPr>
          <w:rFonts w:ascii="Palatino Linotype" w:hAnsi="Palatino Linotype" w:eastAsia="Calibri" w:cs="Tahoma"/>
          <w:bCs/>
          <w:sz w:val="22"/>
          <w:szCs w:val="22"/>
          <w:lang w:eastAsia="en-US"/>
        </w:rPr>
        <w:t xml:space="preserve"> de la Ley de Bienes del Estado de México y sus Municipios.</w:t>
      </w:r>
    </w:p>
    <w:p w:rsidR="002312ED" w:rsidP="001861B6" w:rsidRDefault="002312ED" w14:paraId="64871499" w14:textId="77777777">
      <w:pPr>
        <w:spacing w:line="360" w:lineRule="auto"/>
        <w:jc w:val="both"/>
        <w:rPr>
          <w:rFonts w:ascii="Palatino Linotype" w:hAnsi="Palatino Linotype" w:eastAsia="Calibri" w:cs="Tahoma"/>
          <w:bCs/>
          <w:sz w:val="22"/>
          <w:szCs w:val="22"/>
          <w:lang w:eastAsia="en-US"/>
        </w:rPr>
      </w:pPr>
    </w:p>
    <w:p w:rsidRPr="00EF2AA5" w:rsidR="00EF2AA5" w:rsidP="001861B6" w:rsidRDefault="00EF2AA5" w14:paraId="03A04C1E" w14:textId="3251EC5C">
      <w:pPr>
        <w:spacing w:line="360" w:lineRule="auto"/>
        <w:jc w:val="both"/>
        <w:rPr>
          <w:rFonts w:ascii="Palatino Linotype" w:hAnsi="Palatino Linotype" w:eastAsia="Calibri" w:cs="Tahoma"/>
          <w:bCs/>
          <w:iCs/>
          <w:sz w:val="22"/>
          <w:szCs w:val="22"/>
          <w:lang w:val="es-ES" w:eastAsia="en-US"/>
        </w:rPr>
      </w:pPr>
      <w:r w:rsidRPr="00EF2AA5">
        <w:rPr>
          <w:rFonts w:ascii="Palatino Linotype" w:hAnsi="Palatino Linotype" w:eastAsia="Calibri" w:cs="Tahoma"/>
          <w:bCs/>
          <w:iCs/>
          <w:sz w:val="22"/>
          <w:szCs w:val="22"/>
          <w:lang w:eastAsia="en-US"/>
        </w:rPr>
        <w:t>En ese orden de ideas</w:t>
      </w:r>
      <w:r>
        <w:rPr>
          <w:rFonts w:ascii="Palatino Linotype" w:hAnsi="Palatino Linotype" w:eastAsia="Calibri" w:cs="Tahoma"/>
          <w:bCs/>
          <w:iCs/>
          <w:sz w:val="22"/>
          <w:szCs w:val="22"/>
          <w:lang w:val="es-ES" w:eastAsia="en-US"/>
        </w:rPr>
        <w:t xml:space="preserve">, </w:t>
      </w:r>
      <w:r w:rsidRPr="00EF2AA5">
        <w:rPr>
          <w:rFonts w:ascii="Palatino Linotype" w:hAnsi="Palatino Linotype" w:eastAsia="Calibri" w:cs="Tahoma"/>
          <w:bCs/>
          <w:iCs/>
          <w:sz w:val="22"/>
          <w:szCs w:val="22"/>
          <w:lang w:val="es-ES" w:eastAsia="en-US"/>
        </w:rPr>
        <w:t xml:space="preserve">los numerales Noveno, fracciones XXIV, XXXI, XXXII y XIII, Vigésimo, Vigésimo Primero, Vigésimo Séptimo y Vigésimo Octavo del de los Lineamientos para el </w:t>
      </w:r>
      <w:r w:rsidRPr="00EF2AA5">
        <w:rPr>
          <w:rFonts w:ascii="Palatino Linotype" w:hAnsi="Palatino Linotype" w:eastAsia="Calibri" w:cs="Tahoma"/>
          <w:bCs/>
          <w:iCs/>
          <w:sz w:val="22"/>
          <w:szCs w:val="22"/>
          <w:lang w:val="es-ES" w:eastAsia="en-US"/>
        </w:rPr>
        <w:lastRenderedPageBreak/>
        <w:t>Registro y Control de Inventario y la Conciliación y Desincorporación de Bienes Muebles e Inmuebles para las Entidades Fiscalizables Municipales del Estado de México, establecen que el Ayuntamiento como cuerpo colegiado, será el encargado de la elaboración de lo siguiente:</w:t>
      </w:r>
    </w:p>
    <w:p w:rsidRPr="00EF2AA5" w:rsidR="00EF2AA5" w:rsidP="001861B6" w:rsidRDefault="00EF2AA5" w14:paraId="3794C8FB" w14:textId="77777777">
      <w:pPr>
        <w:spacing w:line="360" w:lineRule="auto"/>
        <w:jc w:val="both"/>
        <w:rPr>
          <w:rFonts w:ascii="Palatino Linotype" w:hAnsi="Palatino Linotype" w:eastAsia="Calibri" w:cs="Tahoma"/>
          <w:bCs/>
          <w:iCs/>
          <w:sz w:val="22"/>
          <w:szCs w:val="22"/>
          <w:lang w:val="es-ES" w:eastAsia="en-US"/>
        </w:rPr>
      </w:pPr>
    </w:p>
    <w:p w:rsidRPr="00EF2AA5" w:rsidR="00EF2AA5" w:rsidP="001861B6" w:rsidRDefault="00EF2AA5" w14:paraId="61EF13DB" w14:textId="77777777">
      <w:pPr>
        <w:numPr>
          <w:ilvl w:val="0"/>
          <w:numId w:val="16"/>
        </w:numPr>
        <w:spacing w:line="360" w:lineRule="auto"/>
        <w:jc w:val="both"/>
        <w:rPr>
          <w:rFonts w:ascii="Palatino Linotype" w:hAnsi="Palatino Linotype" w:eastAsia="Calibri" w:cs="Tahoma"/>
          <w:b/>
          <w:bCs/>
          <w:iCs/>
          <w:sz w:val="22"/>
          <w:szCs w:val="22"/>
          <w:lang w:val="es-ES" w:eastAsia="en-US"/>
        </w:rPr>
      </w:pPr>
      <w:r w:rsidRPr="00EF2AA5">
        <w:rPr>
          <w:rFonts w:ascii="Palatino Linotype" w:hAnsi="Palatino Linotype" w:eastAsia="Calibri" w:cs="Tahoma"/>
          <w:b/>
          <w:bCs/>
          <w:iCs/>
          <w:sz w:val="22"/>
          <w:szCs w:val="22"/>
          <w:lang w:val="es-ES" w:eastAsia="en-US"/>
        </w:rPr>
        <w:t xml:space="preserve">Inventario General de Bienes Muebles: </w:t>
      </w:r>
      <w:r w:rsidRPr="00EF2AA5">
        <w:rPr>
          <w:rFonts w:ascii="Palatino Linotype" w:hAnsi="Palatino Linotype" w:eastAsia="Calibri" w:cs="Tahoma"/>
          <w:bCs/>
          <w:iCs/>
          <w:sz w:val="22"/>
          <w:szCs w:val="22"/>
          <w:lang w:val="es-ES" w:eastAsia="en-US"/>
        </w:rPr>
        <w:t>Documento en el que se registran los bienes muebles con los que cuenta la entidad fiscalizable, el cual debe de incluir las características de identificación, tales como el nombre, número de inventario, marca, modelo, serie, uso, número de factura, costo, fecha de adquisición, estado de conservación, entre otros.</w:t>
      </w:r>
    </w:p>
    <w:p w:rsidRPr="00EF2AA5" w:rsidR="00EF2AA5" w:rsidP="001861B6" w:rsidRDefault="00EF2AA5" w14:paraId="2BD9AE1F" w14:textId="77777777">
      <w:pPr>
        <w:spacing w:line="360" w:lineRule="auto"/>
        <w:jc w:val="both"/>
        <w:rPr>
          <w:rFonts w:ascii="Palatino Linotype" w:hAnsi="Palatino Linotype" w:eastAsia="Calibri" w:cs="Tahoma"/>
          <w:b/>
          <w:bCs/>
          <w:iCs/>
          <w:sz w:val="22"/>
          <w:szCs w:val="22"/>
          <w:lang w:val="es-ES" w:eastAsia="en-US"/>
        </w:rPr>
      </w:pPr>
    </w:p>
    <w:p w:rsidRPr="00EF2AA5" w:rsidR="00EF2AA5" w:rsidP="001861B6" w:rsidRDefault="00EF2AA5" w14:paraId="58F9B4E0" w14:textId="77777777">
      <w:pPr>
        <w:numPr>
          <w:ilvl w:val="0"/>
          <w:numId w:val="16"/>
        </w:numPr>
        <w:spacing w:line="360" w:lineRule="auto"/>
        <w:jc w:val="both"/>
        <w:rPr>
          <w:rFonts w:ascii="Palatino Linotype" w:hAnsi="Palatino Linotype" w:eastAsia="Calibri" w:cs="Tahoma"/>
          <w:b/>
          <w:bCs/>
          <w:iCs/>
          <w:sz w:val="22"/>
          <w:szCs w:val="22"/>
          <w:lang w:val="es-ES" w:eastAsia="en-US"/>
        </w:rPr>
      </w:pPr>
      <w:r w:rsidRPr="00EF2AA5">
        <w:rPr>
          <w:rFonts w:ascii="Palatino Linotype" w:hAnsi="Palatino Linotype" w:eastAsia="Calibri" w:cs="Tahoma"/>
          <w:b/>
          <w:bCs/>
          <w:iCs/>
          <w:sz w:val="22"/>
          <w:szCs w:val="22"/>
          <w:lang w:val="es-ES" w:eastAsia="en-US"/>
        </w:rPr>
        <w:t xml:space="preserve">Inventario General de Bienes Inmuebles: </w:t>
      </w:r>
      <w:r w:rsidRPr="00EF2AA5">
        <w:rPr>
          <w:rFonts w:ascii="Palatino Linotype" w:hAnsi="Palatino Linotype" w:eastAsia="Calibri" w:cs="Tahoma"/>
          <w:bCs/>
          <w:iCs/>
          <w:sz w:val="22"/>
          <w:szCs w:val="22"/>
          <w:lang w:val="es-ES" w:eastAsia="en-US"/>
        </w:rPr>
        <w:t>Documento en donde se registran todos los bienes inmuebles propiedad de la entidad fiscalizable, el cual deberá contener todas las características de identificación, tales como nombre, zona, ubicación, medidas, y colindancias, tipo de inmueble, superficie construida, uso, medio de adquisición, situación legal, valor, entre otros.</w:t>
      </w:r>
    </w:p>
    <w:p w:rsidR="00EF2AA5" w:rsidP="001861B6" w:rsidRDefault="00EF2AA5" w14:paraId="3EA28F8F" w14:textId="77777777">
      <w:pPr>
        <w:spacing w:line="360" w:lineRule="auto"/>
        <w:jc w:val="both"/>
        <w:rPr>
          <w:rFonts w:ascii="Palatino Linotype" w:hAnsi="Palatino Linotype" w:eastAsia="Calibri" w:cs="Tahoma"/>
          <w:bCs/>
          <w:sz w:val="22"/>
          <w:szCs w:val="22"/>
          <w:lang w:eastAsia="en-US"/>
        </w:rPr>
      </w:pPr>
    </w:p>
    <w:p w:rsidR="003B5FBB" w:rsidP="001861B6" w:rsidRDefault="00D209F7" w14:paraId="5EB4F3EA" w14:textId="1E3BBF75">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C</w:t>
      </w:r>
      <w:r w:rsidRPr="00D209F7">
        <w:rPr>
          <w:rFonts w:ascii="Palatino Linotype" w:hAnsi="Palatino Linotype" w:eastAsia="Calibri" w:cs="Tahoma"/>
          <w:bCs/>
          <w:sz w:val="22"/>
          <w:szCs w:val="22"/>
          <w:lang w:eastAsia="en-US"/>
        </w:rPr>
        <w:t>abe traer a colación</w:t>
      </w:r>
      <w:r w:rsidR="003B5FBB">
        <w:rPr>
          <w:rFonts w:ascii="Palatino Linotype" w:hAnsi="Palatino Linotype" w:eastAsia="Calibri" w:cs="Tahoma"/>
          <w:bCs/>
          <w:sz w:val="22"/>
          <w:szCs w:val="22"/>
          <w:lang w:eastAsia="en-US"/>
        </w:rPr>
        <w:t>,</w:t>
      </w:r>
      <w:r w:rsidRPr="003B5FBB" w:rsidR="003B5FBB">
        <w:rPr>
          <w:rFonts w:ascii="Palatino Linotype" w:hAnsi="Palatino Linotype" w:eastAsia="Calibri" w:cs="Tahoma"/>
          <w:bCs/>
          <w:iCs/>
          <w:sz w:val="22"/>
          <w:szCs w:val="22"/>
          <w:lang w:eastAsia="es-ES_tradnl"/>
        </w:rPr>
        <w:t xml:space="preserve"> </w:t>
      </w:r>
      <w:r w:rsidRPr="003B5FBB" w:rsidR="003B5FBB">
        <w:rPr>
          <w:rFonts w:ascii="Palatino Linotype" w:hAnsi="Palatino Linotype" w:eastAsia="Calibri" w:cs="Tahoma"/>
          <w:bCs/>
          <w:iCs/>
          <w:sz w:val="22"/>
          <w:szCs w:val="22"/>
          <w:lang w:eastAsia="en-US"/>
        </w:rPr>
        <w:t>las Políticas para la Integración del Informe Trimestral de los Sujetos de Fiscalización Municipales, para el ejercicio fiscal dos mil veintiuno</w:t>
      </w:r>
      <w:r w:rsidR="00862DA6">
        <w:rPr>
          <w:rFonts w:ascii="Palatino Linotype" w:hAnsi="Palatino Linotype" w:eastAsia="Calibri" w:cs="Tahoma"/>
          <w:bCs/>
          <w:iCs/>
          <w:sz w:val="22"/>
          <w:szCs w:val="22"/>
          <w:lang w:eastAsia="en-US"/>
        </w:rPr>
        <w:t xml:space="preserve">, </w:t>
      </w:r>
      <w:r w:rsidR="003F3EC9">
        <w:rPr>
          <w:rFonts w:ascii="Palatino Linotype" w:hAnsi="Palatino Linotype" w:eastAsia="Calibri" w:cs="Tahoma"/>
          <w:bCs/>
          <w:iCs/>
          <w:sz w:val="22"/>
          <w:szCs w:val="22"/>
          <w:lang w:eastAsia="en-US"/>
        </w:rPr>
        <w:t>que precisan que el Sujeto Obligado debe entregar al Órgano Superior de Fiscalizaci</w:t>
      </w:r>
      <w:r w:rsidR="00861E8F">
        <w:rPr>
          <w:rFonts w:ascii="Palatino Linotype" w:hAnsi="Palatino Linotype" w:eastAsia="Calibri" w:cs="Tahoma"/>
          <w:bCs/>
          <w:iCs/>
          <w:sz w:val="22"/>
          <w:szCs w:val="22"/>
          <w:lang w:eastAsia="en-US"/>
        </w:rPr>
        <w:t>ón, de manera trimestral el Inventario de Bienes Muebles, Muebles de Bajo Costo e Inmuebles, localizados en el Módulo 4 “Información Administrativa”</w:t>
      </w:r>
      <w:r w:rsidR="001E1E9F">
        <w:rPr>
          <w:rFonts w:ascii="Palatino Linotype" w:hAnsi="Palatino Linotype" w:eastAsia="Calibri" w:cs="Tahoma"/>
          <w:bCs/>
          <w:iCs/>
          <w:sz w:val="22"/>
          <w:szCs w:val="22"/>
          <w:lang w:eastAsia="en-US"/>
        </w:rPr>
        <w:t>, que contienen el registro de todos los bi</w:t>
      </w:r>
      <w:r w:rsidR="00ED0DE8">
        <w:rPr>
          <w:rFonts w:ascii="Palatino Linotype" w:hAnsi="Palatino Linotype" w:eastAsia="Calibri" w:cs="Tahoma"/>
          <w:bCs/>
          <w:iCs/>
          <w:sz w:val="22"/>
          <w:szCs w:val="22"/>
          <w:lang w:eastAsia="en-US"/>
        </w:rPr>
        <w:t>e</w:t>
      </w:r>
      <w:r w:rsidR="001E1E9F">
        <w:rPr>
          <w:rFonts w:ascii="Palatino Linotype" w:hAnsi="Palatino Linotype" w:eastAsia="Calibri" w:cs="Tahoma"/>
          <w:bCs/>
          <w:iCs/>
          <w:sz w:val="22"/>
          <w:szCs w:val="22"/>
          <w:lang w:eastAsia="en-US"/>
        </w:rPr>
        <w:t>nes muebles e inmuebles con los que cuenta la entidad municipal.</w:t>
      </w:r>
    </w:p>
    <w:p w:rsidR="003B5FBB" w:rsidP="001861B6" w:rsidRDefault="003B5FBB" w14:paraId="584CA931" w14:textId="77777777">
      <w:pPr>
        <w:spacing w:line="360" w:lineRule="auto"/>
        <w:jc w:val="both"/>
        <w:rPr>
          <w:rFonts w:ascii="Palatino Linotype" w:hAnsi="Palatino Linotype" w:eastAsia="Calibri" w:cs="Tahoma"/>
          <w:bCs/>
          <w:sz w:val="22"/>
          <w:szCs w:val="22"/>
          <w:lang w:eastAsia="en-US"/>
        </w:rPr>
      </w:pPr>
    </w:p>
    <w:p w:rsidR="00412615" w:rsidP="001861B6" w:rsidRDefault="009B367F" w14:paraId="3A0C148C" w14:textId="2E4E6013">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sz w:val="22"/>
          <w:szCs w:val="22"/>
          <w:lang w:eastAsia="en-US"/>
        </w:rPr>
        <w:t>Además, precisa que su generación será de manera semestral; sobre esta situación</w:t>
      </w:r>
      <w:r w:rsidR="00412615">
        <w:rPr>
          <w:rFonts w:ascii="Palatino Linotype" w:hAnsi="Palatino Linotype" w:eastAsia="Calibri" w:cs="Tahoma"/>
          <w:bCs/>
          <w:sz w:val="22"/>
          <w:szCs w:val="22"/>
          <w:lang w:eastAsia="en-US"/>
        </w:rPr>
        <w:t xml:space="preserve">, </w:t>
      </w:r>
      <w:r w:rsidRPr="00412615" w:rsidR="00412615">
        <w:rPr>
          <w:rFonts w:ascii="Palatino Linotype" w:hAnsi="Palatino Linotype" w:eastAsia="Calibri" w:cs="Tahoma"/>
          <w:bCs/>
          <w:iCs/>
          <w:sz w:val="22"/>
          <w:szCs w:val="22"/>
          <w:lang w:eastAsia="en-US"/>
        </w:rPr>
        <w:t xml:space="preserve">los Lineamientos Técnicos Generales para la publicación, homologación y estandarización de la información de las obligaciones establecidas en el Título Quinto y en la fracción IV del artículo </w:t>
      </w:r>
      <w:r w:rsidRPr="00412615" w:rsidR="00412615">
        <w:rPr>
          <w:rFonts w:ascii="Palatino Linotype" w:hAnsi="Palatino Linotype" w:eastAsia="Calibri" w:cs="Tahoma"/>
          <w:bCs/>
          <w:iCs/>
          <w:sz w:val="22"/>
          <w:szCs w:val="22"/>
          <w:lang w:eastAsia="en-US"/>
        </w:rPr>
        <w:lastRenderedPageBreak/>
        <w:t>31 de la Ley General de Transparencia y Acceso a la Información Pública, que deben de difundir los sujetos obligados en los portales de Internet y en la Plataforma Nacional de Transparencia</w:t>
      </w:r>
      <w:r w:rsidR="00412615">
        <w:rPr>
          <w:rFonts w:ascii="Palatino Linotype" w:hAnsi="Palatino Linotype" w:eastAsia="Calibri" w:cs="Tahoma"/>
          <w:bCs/>
          <w:iCs/>
          <w:sz w:val="22"/>
          <w:szCs w:val="22"/>
          <w:lang w:eastAsia="en-US"/>
        </w:rPr>
        <w:t xml:space="preserve">, establece </w:t>
      </w:r>
      <w:r w:rsidRPr="00412615" w:rsidR="00412615">
        <w:rPr>
          <w:rFonts w:ascii="Palatino Linotype" w:hAnsi="Palatino Linotype" w:eastAsia="Calibri" w:cs="Tahoma"/>
          <w:bCs/>
          <w:iCs/>
          <w:sz w:val="22"/>
          <w:szCs w:val="22"/>
          <w:lang w:eastAsia="en-US"/>
        </w:rPr>
        <w:t>que el inventario de bienes muebles e inmuebles</w:t>
      </w:r>
      <w:r w:rsidR="00412615">
        <w:rPr>
          <w:rFonts w:ascii="Palatino Linotype" w:hAnsi="Palatino Linotype" w:eastAsia="Calibri" w:cs="Tahoma"/>
          <w:bCs/>
          <w:iCs/>
          <w:sz w:val="22"/>
          <w:szCs w:val="22"/>
          <w:lang w:eastAsia="en-US"/>
        </w:rPr>
        <w:t xml:space="preserve">, será </w:t>
      </w:r>
      <w:r w:rsidR="00594494">
        <w:rPr>
          <w:rFonts w:ascii="Palatino Linotype" w:hAnsi="Palatino Linotype" w:eastAsia="Calibri" w:cs="Tahoma"/>
          <w:bCs/>
          <w:iCs/>
          <w:sz w:val="22"/>
          <w:szCs w:val="22"/>
          <w:lang w:eastAsia="en-US"/>
        </w:rPr>
        <w:t>cada seis meses.</w:t>
      </w:r>
    </w:p>
    <w:p w:rsidR="00594494" w:rsidP="001861B6" w:rsidRDefault="00594494" w14:paraId="0FC8858F" w14:textId="77777777">
      <w:pPr>
        <w:spacing w:line="360" w:lineRule="auto"/>
        <w:jc w:val="both"/>
        <w:rPr>
          <w:rFonts w:ascii="Palatino Linotype" w:hAnsi="Palatino Linotype" w:eastAsia="Calibri" w:cs="Tahoma"/>
          <w:bCs/>
          <w:iCs/>
          <w:sz w:val="22"/>
          <w:szCs w:val="22"/>
          <w:lang w:eastAsia="en-US"/>
        </w:rPr>
      </w:pPr>
    </w:p>
    <w:p w:rsidRPr="00412615" w:rsidR="00594494" w:rsidP="001861B6" w:rsidRDefault="00594494" w14:paraId="1AB86B76" w14:textId="7075C3FD">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 xml:space="preserve">Conforme a lo anterior, se logra advertir que el Sujeto Obligado tiene competencia para conocer de lo peticionado y que la pretensión del ahora </w:t>
      </w:r>
      <w:proofErr w:type="gramStart"/>
      <w:r>
        <w:rPr>
          <w:rFonts w:ascii="Palatino Linotype" w:hAnsi="Palatino Linotype" w:eastAsia="Calibri" w:cs="Tahoma"/>
          <w:bCs/>
          <w:iCs/>
          <w:sz w:val="22"/>
          <w:szCs w:val="22"/>
          <w:lang w:eastAsia="en-US"/>
        </w:rPr>
        <w:t>Recurrente,</w:t>
      </w:r>
      <w:proofErr w:type="gramEnd"/>
      <w:r>
        <w:rPr>
          <w:rFonts w:ascii="Palatino Linotype" w:hAnsi="Palatino Linotype" w:eastAsia="Calibri" w:cs="Tahoma"/>
          <w:bCs/>
          <w:iCs/>
          <w:sz w:val="22"/>
          <w:szCs w:val="22"/>
          <w:lang w:eastAsia="en-US"/>
        </w:rPr>
        <w:t xml:space="preserve"> es obtener los Inventarios de Bienes Muebles e Inmuebles</w:t>
      </w:r>
      <w:r w:rsidR="004751B1">
        <w:rPr>
          <w:rFonts w:ascii="Palatino Linotype" w:hAnsi="Palatino Linotype" w:eastAsia="Calibri" w:cs="Tahoma"/>
          <w:bCs/>
          <w:iCs/>
          <w:sz w:val="22"/>
          <w:szCs w:val="22"/>
          <w:lang w:eastAsia="en-US"/>
        </w:rPr>
        <w:t xml:space="preserve"> del Ayuntamiento de Teoloyucan,</w:t>
      </w:r>
      <w:r>
        <w:rPr>
          <w:rFonts w:ascii="Palatino Linotype" w:hAnsi="Palatino Linotype" w:eastAsia="Calibri" w:cs="Tahoma"/>
          <w:bCs/>
          <w:iCs/>
          <w:sz w:val="22"/>
          <w:szCs w:val="22"/>
          <w:lang w:eastAsia="en-US"/>
        </w:rPr>
        <w:t xml:space="preserve"> autorizados o vigentes al cuatro de octubre de dos mil veintiuno</w:t>
      </w:r>
      <w:r w:rsidR="004751B1">
        <w:rPr>
          <w:rFonts w:ascii="Palatino Linotype" w:hAnsi="Palatino Linotype" w:eastAsia="Calibri" w:cs="Tahoma"/>
          <w:bCs/>
          <w:iCs/>
          <w:sz w:val="22"/>
          <w:szCs w:val="22"/>
          <w:lang w:eastAsia="en-US"/>
        </w:rPr>
        <w:t>.</w:t>
      </w:r>
    </w:p>
    <w:p w:rsidR="00F0656C" w:rsidP="001861B6" w:rsidRDefault="00F0656C" w14:paraId="35AE67C9" w14:textId="217F1FC0">
      <w:pPr>
        <w:spacing w:line="360" w:lineRule="auto"/>
        <w:jc w:val="both"/>
        <w:rPr>
          <w:rFonts w:ascii="Palatino Linotype" w:hAnsi="Palatino Linotype" w:eastAsia="Calibri" w:cs="Tahoma"/>
          <w:bCs/>
          <w:sz w:val="22"/>
          <w:szCs w:val="22"/>
          <w:lang w:eastAsia="en-US"/>
        </w:rPr>
      </w:pPr>
    </w:p>
    <w:p w:rsidRPr="00692A48" w:rsidR="00692A48" w:rsidP="001861B6" w:rsidRDefault="004751B1" w14:paraId="23DBFC29" w14:textId="1994C26E">
      <w:pPr>
        <w:spacing w:line="360" w:lineRule="auto"/>
        <w:jc w:val="both"/>
        <w:rPr>
          <w:rFonts w:ascii="Palatino Linotype" w:hAnsi="Palatino Linotype" w:cs="Tahoma"/>
          <w:bCs/>
          <w:sz w:val="22"/>
          <w:szCs w:val="22"/>
          <w:lang w:val="es-ES"/>
        </w:rPr>
      </w:pPr>
      <w:r>
        <w:rPr>
          <w:rFonts w:ascii="Palatino Linotype" w:hAnsi="Palatino Linotype" w:cs="Tahoma"/>
          <w:bCs/>
          <w:iCs/>
          <w:sz w:val="22"/>
          <w:szCs w:val="22"/>
        </w:rPr>
        <w:t>Una vez precisado lo anterior</w:t>
      </w:r>
      <w:r w:rsidRPr="004557B5" w:rsidR="00C740A8">
        <w:rPr>
          <w:rFonts w:ascii="Palatino Linotype" w:hAnsi="Palatino Linotype" w:cs="Tahoma"/>
          <w:bCs/>
          <w:iCs/>
          <w:sz w:val="22"/>
          <w:szCs w:val="22"/>
        </w:rPr>
        <w:t xml:space="preserve">, </w:t>
      </w:r>
      <w:r w:rsidRPr="00692A48" w:rsidR="00692A48">
        <w:rPr>
          <w:rFonts w:ascii="Palatino Linotype" w:hAnsi="Palatino Linotype" w:cs="Tahoma"/>
          <w:bCs/>
          <w:sz w:val="22"/>
          <w:szCs w:val="22"/>
          <w:lang w:val="es-ES"/>
        </w:rPr>
        <w:t xml:space="preserve">se procede analizar la respuesta entregada por el Sujeto Obligado, para lo cual, en principio es de señalar, que de las constancias que obran en el expediente, se advierte que el Sujeto Obligado no turno el requerimiento de información a </w:t>
      </w:r>
      <w:r w:rsidR="00BB2D79">
        <w:rPr>
          <w:rFonts w:ascii="Palatino Linotype" w:hAnsi="Palatino Linotype" w:cs="Tahoma"/>
          <w:bCs/>
          <w:sz w:val="22"/>
          <w:szCs w:val="22"/>
          <w:lang w:val="es-ES"/>
        </w:rPr>
        <w:t>todas las unidades administrativas previamente señaladas</w:t>
      </w:r>
      <w:r w:rsidRPr="00692A48" w:rsidR="00692A48">
        <w:rPr>
          <w:rFonts w:ascii="Palatino Linotype" w:hAnsi="Palatino Linotype" w:cs="Tahoma"/>
          <w:bCs/>
          <w:sz w:val="22"/>
          <w:szCs w:val="22"/>
          <w:lang w:val="es-ES"/>
        </w:rPr>
        <w:t xml:space="preserve">, pues el área que se pronunció fue la </w:t>
      </w:r>
      <w:r w:rsidR="00BB2D79">
        <w:rPr>
          <w:rFonts w:ascii="Palatino Linotype" w:hAnsi="Palatino Linotype" w:cs="Tahoma"/>
          <w:bCs/>
          <w:sz w:val="22"/>
          <w:szCs w:val="22"/>
          <w:lang w:val="es-ES"/>
        </w:rPr>
        <w:t>Secretaria Municipal</w:t>
      </w:r>
      <w:r w:rsidRPr="00692A48" w:rsidR="00692A48">
        <w:rPr>
          <w:rFonts w:ascii="Palatino Linotype" w:hAnsi="Palatino Linotype" w:cs="Tahoma"/>
          <w:bCs/>
          <w:sz w:val="22"/>
          <w:szCs w:val="22"/>
          <w:lang w:val="es-ES"/>
        </w:rPr>
        <w:t>; 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692A48" w:rsidR="00692A48" w:rsidP="001861B6" w:rsidRDefault="00692A48" w14:paraId="49657C59" w14:textId="77777777">
      <w:pPr>
        <w:spacing w:line="360" w:lineRule="auto"/>
        <w:jc w:val="both"/>
        <w:rPr>
          <w:rFonts w:ascii="Palatino Linotype" w:hAnsi="Palatino Linotype" w:cs="Tahoma"/>
          <w:bCs/>
          <w:sz w:val="22"/>
          <w:szCs w:val="22"/>
          <w:lang w:val="es-ES"/>
        </w:rPr>
      </w:pPr>
    </w:p>
    <w:p w:rsidRPr="00692A48" w:rsidR="00692A48" w:rsidP="001861B6" w:rsidRDefault="00692A48" w14:paraId="556038CC" w14:textId="77777777">
      <w:pPr>
        <w:numPr>
          <w:ilvl w:val="0"/>
          <w:numId w:val="2"/>
        </w:numPr>
        <w:spacing w:line="360" w:lineRule="auto"/>
        <w:jc w:val="both"/>
        <w:rPr>
          <w:rFonts w:ascii="Palatino Linotype" w:hAnsi="Palatino Linotype" w:cs="Tahoma"/>
          <w:bCs/>
          <w:sz w:val="22"/>
          <w:szCs w:val="22"/>
          <w:lang w:val="es-ES"/>
        </w:rPr>
      </w:pPr>
      <w:r w:rsidRPr="00692A48">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92A48" w:rsidR="00692A48" w:rsidP="001861B6" w:rsidRDefault="00692A48" w14:paraId="676FDB79" w14:textId="77777777">
      <w:pPr>
        <w:spacing w:line="360" w:lineRule="auto"/>
        <w:ind w:left="720"/>
        <w:jc w:val="both"/>
        <w:rPr>
          <w:rFonts w:ascii="Palatino Linotype" w:hAnsi="Palatino Linotype" w:cs="Tahoma"/>
          <w:bCs/>
          <w:sz w:val="22"/>
          <w:szCs w:val="22"/>
          <w:lang w:val="es-ES"/>
        </w:rPr>
      </w:pPr>
    </w:p>
    <w:p w:rsidRPr="00692A48" w:rsidR="00692A48" w:rsidP="001861B6" w:rsidRDefault="00692A48" w14:paraId="4943AA57" w14:textId="77777777">
      <w:pPr>
        <w:numPr>
          <w:ilvl w:val="0"/>
          <w:numId w:val="2"/>
        </w:numPr>
        <w:spacing w:line="360" w:lineRule="auto"/>
        <w:jc w:val="both"/>
        <w:rPr>
          <w:rFonts w:ascii="Palatino Linotype" w:hAnsi="Palatino Linotype" w:cs="Tahoma"/>
          <w:bCs/>
          <w:sz w:val="22"/>
          <w:szCs w:val="22"/>
          <w:lang w:val="es-ES"/>
        </w:rPr>
      </w:pPr>
      <w:r w:rsidRPr="00692A48">
        <w:rPr>
          <w:rFonts w:ascii="Palatino Linotype" w:hAnsi="Palatino Linotype" w:cs="Tahoma"/>
          <w:bCs/>
          <w:sz w:val="22"/>
          <w:szCs w:val="22"/>
          <w:lang w:val="es-E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692A48" w:rsidR="00692A48" w:rsidP="001861B6" w:rsidRDefault="00692A48" w14:paraId="43EAAF56" w14:textId="77777777">
      <w:pPr>
        <w:spacing w:line="360" w:lineRule="auto"/>
        <w:jc w:val="both"/>
        <w:rPr>
          <w:rFonts w:ascii="Palatino Linotype" w:hAnsi="Palatino Linotype" w:cs="Tahoma"/>
          <w:b/>
          <w:bCs/>
          <w:sz w:val="22"/>
          <w:szCs w:val="22"/>
        </w:rPr>
      </w:pPr>
    </w:p>
    <w:p w:rsidR="00DA7F44" w:rsidP="001861B6" w:rsidRDefault="00692A48" w14:paraId="09B9A165" w14:textId="0AEAA212">
      <w:pPr>
        <w:spacing w:line="360" w:lineRule="auto"/>
        <w:jc w:val="both"/>
        <w:rPr>
          <w:rFonts w:ascii="Palatino Linotype" w:hAnsi="Palatino Linotype" w:cs="Tahoma"/>
          <w:bCs/>
          <w:sz w:val="22"/>
          <w:szCs w:val="22"/>
        </w:rPr>
      </w:pPr>
      <w:r w:rsidRPr="00692A48">
        <w:rPr>
          <w:rFonts w:ascii="Palatino Linotype" w:hAnsi="Palatino Linotype" w:cs="Tahoma"/>
          <w:bCs/>
          <w:sz w:val="22"/>
          <w:szCs w:val="22"/>
        </w:rPr>
        <w:t>Atendiendo a lo dispuesto en los preceptos legales de referencia, a efecto de establecer el procedimiento de búsqueda que debió seguir el Sujeto Obligado, es necesario traer a colación</w:t>
      </w:r>
      <w:r w:rsidR="00781821">
        <w:rPr>
          <w:rFonts w:ascii="Palatino Linotype" w:hAnsi="Palatino Linotype" w:cs="Tahoma"/>
          <w:bCs/>
          <w:sz w:val="22"/>
          <w:szCs w:val="22"/>
        </w:rPr>
        <w:t xml:space="preserve"> los artículos </w:t>
      </w:r>
      <w:r w:rsidR="00464662">
        <w:rPr>
          <w:rFonts w:ascii="Palatino Linotype" w:hAnsi="Palatino Linotype" w:cs="Tahoma"/>
          <w:bCs/>
          <w:sz w:val="22"/>
          <w:szCs w:val="22"/>
        </w:rPr>
        <w:t xml:space="preserve">67 y 68, </w:t>
      </w:r>
      <w:r w:rsidR="00781821">
        <w:rPr>
          <w:rFonts w:ascii="Palatino Linotype" w:hAnsi="Palatino Linotype" w:cs="Tahoma"/>
          <w:bCs/>
          <w:sz w:val="22"/>
          <w:szCs w:val="22"/>
        </w:rPr>
        <w:t xml:space="preserve">del Bando Municipal dos mil veintiuno, de </w:t>
      </w:r>
      <w:r w:rsidR="00464662">
        <w:rPr>
          <w:rFonts w:ascii="Palatino Linotype" w:hAnsi="Palatino Linotype" w:cs="Tahoma"/>
          <w:bCs/>
          <w:sz w:val="22"/>
          <w:szCs w:val="22"/>
        </w:rPr>
        <w:t>Teoloyucan</w:t>
      </w:r>
      <w:r w:rsidR="00781821">
        <w:rPr>
          <w:rFonts w:ascii="Palatino Linotype" w:hAnsi="Palatino Linotype" w:cs="Tahoma"/>
          <w:bCs/>
          <w:sz w:val="22"/>
          <w:szCs w:val="22"/>
        </w:rPr>
        <w:t>,</w:t>
      </w:r>
      <w:r w:rsidR="00DA7F44">
        <w:rPr>
          <w:rFonts w:ascii="Palatino Linotype" w:hAnsi="Palatino Linotype" w:cs="Tahoma"/>
          <w:bCs/>
          <w:sz w:val="22"/>
          <w:szCs w:val="22"/>
        </w:rPr>
        <w:t xml:space="preserve"> con relación al y 53, fracción VII</w:t>
      </w:r>
      <w:r w:rsidR="00556F6D">
        <w:rPr>
          <w:rFonts w:ascii="Palatino Linotype" w:hAnsi="Palatino Linotype" w:cs="Tahoma"/>
          <w:bCs/>
          <w:sz w:val="22"/>
          <w:szCs w:val="22"/>
        </w:rPr>
        <w:t>,</w:t>
      </w:r>
      <w:r w:rsidR="00DA7F44">
        <w:rPr>
          <w:rFonts w:ascii="Palatino Linotype" w:hAnsi="Palatino Linotype" w:cs="Tahoma"/>
          <w:bCs/>
          <w:sz w:val="22"/>
          <w:szCs w:val="22"/>
        </w:rPr>
        <w:t xml:space="preserve"> y 91, fracción XI, de la Ley Orgánica Municipal del Estado de México, precisan que el Sujeto Obligado para el ejercicio de sus funciones, contará con la Sindicatura Municipal y </w:t>
      </w:r>
      <w:r w:rsidR="002B40AE">
        <w:rPr>
          <w:rFonts w:ascii="Palatino Linotype" w:hAnsi="Palatino Linotype" w:cs="Tahoma"/>
          <w:bCs/>
          <w:sz w:val="22"/>
          <w:szCs w:val="22"/>
        </w:rPr>
        <w:t xml:space="preserve">la </w:t>
      </w:r>
      <w:r w:rsidR="00DA7F44">
        <w:rPr>
          <w:rFonts w:ascii="Palatino Linotype" w:hAnsi="Palatino Linotype" w:cs="Tahoma"/>
          <w:bCs/>
          <w:sz w:val="22"/>
          <w:szCs w:val="22"/>
        </w:rPr>
        <w:t xml:space="preserve">Secretaría del Ayuntamiento, </w:t>
      </w:r>
      <w:r w:rsidR="002B40AE">
        <w:rPr>
          <w:rFonts w:ascii="Palatino Linotype" w:hAnsi="Palatino Linotype" w:cs="Tahoma"/>
          <w:bCs/>
          <w:sz w:val="22"/>
          <w:szCs w:val="22"/>
        </w:rPr>
        <w:t>pues la segunda área, con intervención de la primera, es la encarga de elaborar el inventario general de bienes muebles e inmuebles</w:t>
      </w:r>
    </w:p>
    <w:p w:rsidR="00DA7F44" w:rsidP="001861B6" w:rsidRDefault="00DA7F44" w14:paraId="612945F8" w14:textId="77777777">
      <w:pPr>
        <w:spacing w:line="360" w:lineRule="auto"/>
        <w:jc w:val="both"/>
        <w:rPr>
          <w:rFonts w:ascii="Palatino Linotype" w:hAnsi="Palatino Linotype" w:cs="Tahoma"/>
          <w:bCs/>
          <w:sz w:val="22"/>
          <w:szCs w:val="22"/>
        </w:rPr>
      </w:pPr>
    </w:p>
    <w:p w:rsidR="00CF22FB" w:rsidP="001861B6" w:rsidRDefault="00CF22FB" w14:paraId="503FF123" w14:textId="3C9B3330">
      <w:pPr>
        <w:spacing w:line="360" w:lineRule="auto"/>
        <w:jc w:val="both"/>
        <w:rPr>
          <w:rFonts w:ascii="Palatino Linotype" w:hAnsi="Palatino Linotype" w:cs="Tahoma"/>
          <w:bCs/>
          <w:iCs/>
          <w:sz w:val="22"/>
          <w:szCs w:val="22"/>
        </w:rPr>
      </w:pPr>
      <w:r w:rsidRPr="00CF22FB">
        <w:rPr>
          <w:rFonts w:ascii="Palatino Linotype" w:hAnsi="Palatino Linotype" w:cs="Tahoma"/>
          <w:bCs/>
          <w:iCs/>
          <w:sz w:val="22"/>
          <w:szCs w:val="22"/>
          <w:lang w:val="es-ES"/>
        </w:rPr>
        <w:t xml:space="preserve">Como se logra observar, el Ente Recurrido cuenta con </w:t>
      </w:r>
      <w:r w:rsidR="00610CBB">
        <w:rPr>
          <w:rFonts w:ascii="Palatino Linotype" w:hAnsi="Palatino Linotype" w:cs="Tahoma"/>
          <w:bCs/>
          <w:iCs/>
          <w:sz w:val="22"/>
          <w:szCs w:val="22"/>
          <w:lang w:val="es-ES"/>
        </w:rPr>
        <w:t>dos</w:t>
      </w:r>
      <w:r w:rsidRPr="00CF22FB">
        <w:rPr>
          <w:rFonts w:ascii="Palatino Linotype" w:hAnsi="Palatino Linotype" w:cs="Tahoma"/>
          <w:bCs/>
          <w:iCs/>
          <w:sz w:val="22"/>
          <w:szCs w:val="22"/>
          <w:lang w:val="es-ES"/>
        </w:rPr>
        <w:t xml:space="preserve"> unidad</w:t>
      </w:r>
      <w:r w:rsidR="00610CBB">
        <w:rPr>
          <w:rFonts w:ascii="Palatino Linotype" w:hAnsi="Palatino Linotype" w:cs="Tahoma"/>
          <w:bCs/>
          <w:iCs/>
          <w:sz w:val="22"/>
          <w:szCs w:val="22"/>
          <w:lang w:val="es-ES"/>
        </w:rPr>
        <w:t>es</w:t>
      </w:r>
      <w:r w:rsidRPr="00CF22FB">
        <w:rPr>
          <w:rFonts w:ascii="Palatino Linotype" w:hAnsi="Palatino Linotype" w:cs="Tahoma"/>
          <w:bCs/>
          <w:iCs/>
          <w:sz w:val="22"/>
          <w:szCs w:val="22"/>
          <w:lang w:val="es-ES"/>
        </w:rPr>
        <w:t xml:space="preserve"> administrativa</w:t>
      </w:r>
      <w:r w:rsidR="00610CBB">
        <w:rPr>
          <w:rFonts w:ascii="Palatino Linotype" w:hAnsi="Palatino Linotype" w:cs="Tahoma"/>
          <w:bCs/>
          <w:iCs/>
          <w:sz w:val="22"/>
          <w:szCs w:val="22"/>
          <w:lang w:val="es-ES"/>
        </w:rPr>
        <w:t>s</w:t>
      </w:r>
      <w:r w:rsidRPr="00CF22FB">
        <w:rPr>
          <w:rFonts w:ascii="Palatino Linotype" w:hAnsi="Palatino Linotype" w:cs="Tahoma"/>
          <w:bCs/>
          <w:iCs/>
          <w:sz w:val="22"/>
          <w:szCs w:val="22"/>
          <w:lang w:val="es-ES"/>
        </w:rPr>
        <w:t xml:space="preserve"> idónea</w:t>
      </w:r>
      <w:r w:rsidR="00610CBB">
        <w:rPr>
          <w:rFonts w:ascii="Palatino Linotype" w:hAnsi="Palatino Linotype" w:cs="Tahoma"/>
          <w:bCs/>
          <w:iCs/>
          <w:sz w:val="22"/>
          <w:szCs w:val="22"/>
          <w:lang w:val="es-ES"/>
        </w:rPr>
        <w:t>s</w:t>
      </w:r>
      <w:r w:rsidRPr="00CF22FB">
        <w:rPr>
          <w:rFonts w:ascii="Palatino Linotype" w:hAnsi="Palatino Linotype" w:cs="Tahoma"/>
          <w:bCs/>
          <w:iCs/>
          <w:sz w:val="22"/>
          <w:szCs w:val="22"/>
          <w:lang w:val="es-ES"/>
        </w:rPr>
        <w:t xml:space="preserve"> para conocer de la información solicitada, a saber, </w:t>
      </w:r>
      <w:r w:rsidR="00140A80">
        <w:rPr>
          <w:rFonts w:ascii="Palatino Linotype" w:hAnsi="Palatino Linotype" w:cs="Tahoma"/>
          <w:bCs/>
          <w:iCs/>
          <w:sz w:val="22"/>
          <w:szCs w:val="22"/>
          <w:lang w:val="es-ES"/>
        </w:rPr>
        <w:t xml:space="preserve">la Sindicatura Municipal que interviene en la integración de </w:t>
      </w:r>
      <w:r w:rsidR="009E4042">
        <w:rPr>
          <w:rFonts w:ascii="Palatino Linotype" w:hAnsi="Palatino Linotype" w:cs="Tahoma"/>
          <w:bCs/>
          <w:iCs/>
          <w:sz w:val="22"/>
          <w:szCs w:val="22"/>
          <w:lang w:val="es-ES"/>
        </w:rPr>
        <w:t>los inventarios solicitados, y la Secretaría del Ayuntamiento, que elabora los documentos en cuestión</w:t>
      </w:r>
      <w:r w:rsidR="000D2992">
        <w:rPr>
          <w:rFonts w:ascii="Palatino Linotype" w:hAnsi="Palatino Linotype" w:cs="Tahoma"/>
          <w:bCs/>
          <w:iCs/>
          <w:sz w:val="22"/>
          <w:szCs w:val="22"/>
          <w:lang w:val="es-ES"/>
        </w:rPr>
        <w:t>, ve todas las cuestiones relacionadas con el parque vehicular y las relaciones laborales con sus servidores públicos</w:t>
      </w:r>
      <w:r w:rsidRPr="00CF22FB">
        <w:rPr>
          <w:rFonts w:ascii="Palatino Linotype" w:hAnsi="Palatino Linotype" w:cs="Tahoma"/>
          <w:bCs/>
          <w:iCs/>
          <w:sz w:val="22"/>
          <w:szCs w:val="22"/>
        </w:rPr>
        <w:t xml:space="preserve">; por lo que, en principio se advierte que el Sujeto Obligado no cumplió con el procedimiento de búsqueda establecido en el artículo 162 de la Ley de Transparencia y Acceso a la Información Pública del Estado de México y Municipios, </w:t>
      </w:r>
      <w:r w:rsidR="00556F6D">
        <w:rPr>
          <w:rFonts w:ascii="Palatino Linotype" w:hAnsi="Palatino Linotype" w:cs="Tahoma"/>
          <w:bCs/>
          <w:iCs/>
          <w:sz w:val="22"/>
          <w:szCs w:val="22"/>
        </w:rPr>
        <w:t>pues no turno la solicitud a todas las áreas competentes.</w:t>
      </w:r>
    </w:p>
    <w:p w:rsidR="00995036" w:rsidP="001861B6" w:rsidRDefault="00995036" w14:paraId="764B60D0" w14:textId="77777777">
      <w:pPr>
        <w:spacing w:line="360" w:lineRule="auto"/>
        <w:jc w:val="both"/>
        <w:rPr>
          <w:rFonts w:ascii="Palatino Linotype" w:hAnsi="Palatino Linotype" w:cs="Tahoma"/>
          <w:bCs/>
          <w:iCs/>
          <w:sz w:val="22"/>
          <w:szCs w:val="22"/>
        </w:rPr>
      </w:pPr>
    </w:p>
    <w:p w:rsidRPr="001861B6" w:rsidR="001861B6" w:rsidP="001861B6" w:rsidRDefault="00343621" w14:paraId="6BF9B254" w14:textId="0B127EDF">
      <w:pPr>
        <w:spacing w:line="360" w:lineRule="auto"/>
        <w:jc w:val="both"/>
        <w:rPr>
          <w:rFonts w:ascii="Palatino Linotype" w:hAnsi="Palatino Linotype" w:eastAsia="Calibri" w:cs="Tahoma"/>
          <w:iCs/>
          <w:color w:val="000000"/>
          <w:sz w:val="22"/>
          <w:szCs w:val="22"/>
          <w:lang w:eastAsia="es-ES_tradnl"/>
        </w:rPr>
      </w:pPr>
      <w:r>
        <w:rPr>
          <w:rFonts w:ascii="Palatino Linotype" w:hAnsi="Palatino Linotype" w:cs="Tahoma"/>
          <w:bCs/>
          <w:iCs/>
          <w:sz w:val="22"/>
          <w:szCs w:val="22"/>
        </w:rPr>
        <w:t xml:space="preserve">Sin menoscabar lo referido, se procede analizar la respuesta entregada por el Secretario del Ayuntamiento, en donde refirió que el Inventario General de Bienes Muebles y el de Inmuebles, se encontraban en proceso de elaboración </w:t>
      </w:r>
      <w:proofErr w:type="gramStart"/>
      <w:r>
        <w:rPr>
          <w:rFonts w:ascii="Palatino Linotype" w:hAnsi="Palatino Linotype" w:cs="Tahoma"/>
          <w:bCs/>
          <w:iCs/>
          <w:sz w:val="22"/>
          <w:szCs w:val="22"/>
        </w:rPr>
        <w:t>y</w:t>
      </w:r>
      <w:proofErr w:type="gramEnd"/>
      <w:r>
        <w:rPr>
          <w:rFonts w:ascii="Palatino Linotype" w:hAnsi="Palatino Linotype" w:cs="Tahoma"/>
          <w:bCs/>
          <w:iCs/>
          <w:sz w:val="22"/>
          <w:szCs w:val="22"/>
        </w:rPr>
        <w:t xml:space="preserve"> por lo tanto, se encontraba impedido </w:t>
      </w:r>
      <w:r>
        <w:rPr>
          <w:rFonts w:ascii="Palatino Linotype" w:hAnsi="Palatino Linotype" w:cs="Tahoma"/>
          <w:bCs/>
          <w:iCs/>
          <w:sz w:val="22"/>
          <w:szCs w:val="22"/>
        </w:rPr>
        <w:lastRenderedPageBreak/>
        <w:t xml:space="preserve">a proporcionar </w:t>
      </w:r>
      <w:r w:rsidR="001861B6">
        <w:rPr>
          <w:rFonts w:ascii="Palatino Linotype" w:hAnsi="Palatino Linotype" w:cs="Tahoma"/>
          <w:bCs/>
          <w:iCs/>
          <w:sz w:val="22"/>
          <w:szCs w:val="22"/>
        </w:rPr>
        <w:t xml:space="preserve">lo requerido; en otras palabras, aludió a que las documentales, </w:t>
      </w:r>
      <w:r w:rsidRPr="001861B6" w:rsidR="001861B6">
        <w:rPr>
          <w:rFonts w:ascii="Palatino Linotype" w:hAnsi="Palatino Linotype" w:eastAsia="Calibri" w:cs="Tahoma"/>
          <w:iCs/>
          <w:color w:val="000000"/>
          <w:sz w:val="22"/>
          <w:szCs w:val="22"/>
          <w:lang w:eastAsia="es-ES_tradnl"/>
        </w:rPr>
        <w:t>eran inexistentes.</w:t>
      </w:r>
    </w:p>
    <w:p w:rsidRPr="001861B6" w:rsidR="001861B6" w:rsidP="001861B6" w:rsidRDefault="001861B6" w14:paraId="653B4284" w14:textId="77777777">
      <w:pPr>
        <w:spacing w:line="360" w:lineRule="auto"/>
        <w:jc w:val="both"/>
        <w:rPr>
          <w:rFonts w:ascii="Palatino Linotype" w:hAnsi="Palatino Linotype" w:eastAsia="Calibri" w:cs="Tahoma"/>
          <w:iCs/>
          <w:color w:val="000000"/>
          <w:sz w:val="22"/>
          <w:szCs w:val="22"/>
          <w:lang w:eastAsia="es-ES_tradnl"/>
        </w:rPr>
      </w:pPr>
    </w:p>
    <w:p w:rsidRPr="001861B6" w:rsidR="001861B6" w:rsidP="001861B6" w:rsidRDefault="001861B6" w14:paraId="2D73A17D" w14:textId="77777777">
      <w:pPr>
        <w:spacing w:line="360" w:lineRule="auto"/>
        <w:jc w:val="both"/>
        <w:rPr>
          <w:rFonts w:ascii="Palatino Linotype" w:hAnsi="Palatino Linotype" w:cs="Tahoma"/>
          <w:sz w:val="22"/>
          <w:szCs w:val="22"/>
        </w:rPr>
      </w:pPr>
      <w:r w:rsidRPr="001861B6">
        <w:rPr>
          <w:rFonts w:ascii="Palatino Linotype" w:hAnsi="Palatino Linotype" w:cs="Tahoma"/>
          <w:sz w:val="22"/>
          <w:szCs w:val="22"/>
          <w:lang w:val="es-ES_tradnl"/>
        </w:rPr>
        <w:t xml:space="preserve">En ese orden de ideas, en el </w:t>
      </w:r>
      <w:r w:rsidRPr="001861B6">
        <w:rPr>
          <w:rFonts w:ascii="Palatino Linotype" w:hAnsi="Palatino Linotype" w:cs="Tahoma"/>
          <w:sz w:val="22"/>
          <w:szCs w:val="22"/>
        </w:rPr>
        <w:t>Criterio 14/17, emitido por el Instituto Nacional de Transparencia, Acceso a la Información Pública y Protección de Datos Personales en el Estado de México y Municipios, se señala lo siguiente:</w:t>
      </w:r>
    </w:p>
    <w:p w:rsidRPr="001861B6" w:rsidR="001861B6" w:rsidP="001861B6" w:rsidRDefault="001861B6" w14:paraId="48070297" w14:textId="77777777">
      <w:pPr>
        <w:spacing w:line="360" w:lineRule="auto"/>
        <w:jc w:val="both"/>
        <w:rPr>
          <w:rFonts w:ascii="Palatino Linotype" w:hAnsi="Palatino Linotype" w:cs="Tahoma"/>
          <w:sz w:val="22"/>
          <w:szCs w:val="22"/>
        </w:rPr>
      </w:pPr>
    </w:p>
    <w:p w:rsidRPr="001861B6" w:rsidR="001861B6" w:rsidP="001861B6" w:rsidRDefault="001861B6" w14:paraId="4FFB2DF3" w14:textId="77777777">
      <w:pPr>
        <w:spacing w:line="360" w:lineRule="auto"/>
        <w:ind w:left="567" w:right="567"/>
        <w:jc w:val="both"/>
        <w:rPr>
          <w:rFonts w:ascii="Palatino Linotype" w:hAnsi="Palatino Linotype" w:cs="Tahoma"/>
          <w:bCs/>
          <w:i/>
          <w:lang w:val="es-ES"/>
        </w:rPr>
      </w:pPr>
      <w:r w:rsidRPr="001861B6">
        <w:rPr>
          <w:rFonts w:ascii="Palatino Linotype" w:hAnsi="Palatino Linotype" w:cs="Tahoma"/>
          <w:bCs/>
          <w:i/>
          <w:lang w:val="es-ES"/>
        </w:rPr>
        <w:t>“</w:t>
      </w:r>
      <w:r w:rsidRPr="001861B6">
        <w:rPr>
          <w:rFonts w:ascii="Palatino Linotype" w:hAnsi="Palatino Linotype" w:cs="Tahoma"/>
          <w:b/>
          <w:bCs/>
          <w:i/>
          <w:lang w:val="es-ES"/>
        </w:rPr>
        <w:t xml:space="preserve">Inexistencia. </w:t>
      </w:r>
      <w:r w:rsidRPr="001861B6">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1861B6" w:rsidR="001861B6" w:rsidP="001861B6" w:rsidRDefault="001861B6" w14:paraId="721EADF9" w14:textId="77777777">
      <w:pPr>
        <w:spacing w:line="360" w:lineRule="auto"/>
        <w:jc w:val="both"/>
        <w:rPr>
          <w:rFonts w:ascii="Palatino Linotype" w:hAnsi="Palatino Linotype" w:cs="Tahoma"/>
          <w:sz w:val="22"/>
          <w:szCs w:val="22"/>
        </w:rPr>
      </w:pPr>
    </w:p>
    <w:p w:rsidR="001861B6" w:rsidP="001861B6" w:rsidRDefault="001861B6" w14:paraId="1E051C79" w14:textId="65972C8D">
      <w:pPr>
        <w:spacing w:line="360" w:lineRule="auto"/>
        <w:jc w:val="both"/>
        <w:rPr>
          <w:rFonts w:ascii="Palatino Linotype" w:hAnsi="Palatino Linotype" w:cs="Tahoma"/>
          <w:sz w:val="22"/>
          <w:szCs w:val="22"/>
        </w:rPr>
      </w:pPr>
      <w:r w:rsidRPr="001861B6">
        <w:rPr>
          <w:rFonts w:ascii="Palatino Linotype" w:hAnsi="Palatino Linotype" w:cs="Tahoma"/>
          <w:sz w:val="22"/>
          <w:szCs w:val="22"/>
        </w:rPr>
        <w:t xml:space="preserve">Del citado criterio, se desprende que la inexistencia de la </w:t>
      </w:r>
      <w:proofErr w:type="gramStart"/>
      <w:r w:rsidRPr="001861B6">
        <w:rPr>
          <w:rFonts w:ascii="Palatino Linotype" w:hAnsi="Palatino Linotype" w:cs="Tahoma"/>
          <w:sz w:val="22"/>
          <w:szCs w:val="22"/>
        </w:rPr>
        <w:t>información,</w:t>
      </w:r>
      <w:proofErr w:type="gramEnd"/>
      <w:r w:rsidRPr="001861B6">
        <w:rPr>
          <w:rFonts w:ascii="Palatino Linotype" w:hAnsi="Palatino Linotype" w:cs="Tahoma"/>
          <w:sz w:val="22"/>
          <w:szCs w:val="22"/>
        </w:rPr>
        <w:t xml:space="preserve"> es una cuestión de hecho que se le atribuye a la misma, cuando ésta no se encuentra en los archivos del sujeto obligado. En ese sentido, para poder acreditar dicha circunstancia, se considera que los Sujetos Obligados, primero </w:t>
      </w:r>
      <w:r w:rsidR="001731C8">
        <w:rPr>
          <w:rFonts w:ascii="Palatino Linotype" w:hAnsi="Palatino Linotype" w:cs="Tahoma"/>
          <w:sz w:val="22"/>
          <w:szCs w:val="22"/>
        </w:rPr>
        <w:t>deben de acreditar las circunstancias que dan lugar a la inexistencia, es decir, aquellas que precisen que la documental no obra en sus archivos.</w:t>
      </w:r>
    </w:p>
    <w:p w:rsidR="001731C8" w:rsidP="001861B6" w:rsidRDefault="001731C8" w14:paraId="6D976F56" w14:textId="77777777">
      <w:pPr>
        <w:spacing w:line="360" w:lineRule="auto"/>
        <w:jc w:val="both"/>
        <w:rPr>
          <w:rFonts w:ascii="Palatino Linotype" w:hAnsi="Palatino Linotype" w:cs="Tahoma"/>
          <w:sz w:val="22"/>
          <w:szCs w:val="22"/>
        </w:rPr>
      </w:pPr>
    </w:p>
    <w:p w:rsidRPr="001861B6" w:rsidR="001731C8" w:rsidP="001861B6" w:rsidRDefault="001731C8" w14:paraId="7395163B" w14:textId="6AB4FBB2">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es de señalar que el Sujeto Obligado señaló que estaban en proceso de elaboración; sin embargo, la pretensión del ahora </w:t>
      </w:r>
      <w:proofErr w:type="gramStart"/>
      <w:r>
        <w:rPr>
          <w:rFonts w:ascii="Palatino Linotype" w:hAnsi="Palatino Linotype" w:cs="Tahoma"/>
          <w:sz w:val="22"/>
          <w:szCs w:val="22"/>
        </w:rPr>
        <w:t>Recurrente,</w:t>
      </w:r>
      <w:proofErr w:type="gramEnd"/>
      <w:r>
        <w:rPr>
          <w:rFonts w:ascii="Palatino Linotype" w:hAnsi="Palatino Linotype" w:cs="Tahoma"/>
          <w:sz w:val="22"/>
          <w:szCs w:val="22"/>
        </w:rPr>
        <w:t xml:space="preserve"> no es obtener dichos inventarios, sino aquellos</w:t>
      </w:r>
      <w:r w:rsidR="003E311E">
        <w:rPr>
          <w:rFonts w:ascii="Palatino Linotype" w:hAnsi="Palatino Linotype" w:cs="Tahoma"/>
          <w:sz w:val="22"/>
          <w:szCs w:val="22"/>
        </w:rPr>
        <w:t xml:space="preserve"> con los que contara al cuatro de octubre de dos mil veintiuno, que haya</w:t>
      </w:r>
      <w:r>
        <w:rPr>
          <w:rFonts w:ascii="Palatino Linotype" w:hAnsi="Palatino Linotype" w:cs="Tahoma"/>
          <w:sz w:val="22"/>
          <w:szCs w:val="22"/>
        </w:rPr>
        <w:t xml:space="preserve"> sido generados y autorizados</w:t>
      </w:r>
      <w:r w:rsidR="003E311E">
        <w:rPr>
          <w:rFonts w:ascii="Palatino Linotype" w:hAnsi="Palatino Linotype" w:cs="Tahoma"/>
          <w:sz w:val="22"/>
          <w:szCs w:val="22"/>
        </w:rPr>
        <w:t>; conforme a lo anterior, se logra vislumbrar que el criterio de búsqueda utilizado por el Ayuntamiento, fue erróneo.</w:t>
      </w:r>
    </w:p>
    <w:p w:rsidRPr="001861B6" w:rsidR="001861B6" w:rsidP="001861B6" w:rsidRDefault="001861B6" w14:paraId="452220E7" w14:textId="77777777">
      <w:pPr>
        <w:spacing w:line="360" w:lineRule="auto"/>
        <w:jc w:val="both"/>
        <w:rPr>
          <w:rFonts w:ascii="Palatino Linotype" w:hAnsi="Palatino Linotype" w:cs="Tahoma"/>
          <w:bCs/>
          <w:iCs/>
          <w:sz w:val="22"/>
          <w:szCs w:val="22"/>
          <w:lang w:val="es-ES"/>
        </w:rPr>
      </w:pPr>
    </w:p>
    <w:p w:rsidRPr="001861B6" w:rsidR="001861B6" w:rsidP="001861B6" w:rsidRDefault="003E311E" w14:paraId="49551AAE" w14:textId="0B22E028">
      <w:pPr>
        <w:spacing w:line="360" w:lineRule="auto"/>
        <w:jc w:val="both"/>
        <w:rPr>
          <w:rFonts w:ascii="Palatino Linotype" w:hAnsi="Palatino Linotype" w:cs="Tahoma"/>
          <w:sz w:val="22"/>
          <w:szCs w:val="22"/>
        </w:rPr>
      </w:pPr>
      <w:r>
        <w:rPr>
          <w:rFonts w:ascii="Palatino Linotype" w:hAnsi="Palatino Linotype" w:cs="Tahoma"/>
          <w:sz w:val="22"/>
          <w:szCs w:val="22"/>
        </w:rPr>
        <w:t>Sobre dicha situación</w:t>
      </w:r>
      <w:r w:rsidRPr="001861B6" w:rsidR="001861B6">
        <w:rPr>
          <w:rFonts w:ascii="Palatino Linotype" w:hAnsi="Palatino Linotype" w:cs="Tahoma"/>
          <w:sz w:val="22"/>
          <w:szCs w:val="22"/>
        </w:rPr>
        <w:t xml:space="preserve">, el artículo 162 de la Ley de Transparencia y Acceso a la Información Pública del Estado de México y Municipios, establece que las áreas competentes para conocer </w:t>
      </w:r>
      <w:r w:rsidRPr="001861B6" w:rsidR="001861B6">
        <w:rPr>
          <w:rFonts w:ascii="Palatino Linotype" w:hAnsi="Palatino Linotype" w:cs="Tahoma"/>
          <w:sz w:val="22"/>
          <w:szCs w:val="22"/>
        </w:rPr>
        <w:lastRenderedPageBreak/>
        <w:t xml:space="preserve">de una solicitud de </w:t>
      </w:r>
      <w:proofErr w:type="gramStart"/>
      <w:r w:rsidRPr="001861B6" w:rsidR="001861B6">
        <w:rPr>
          <w:rFonts w:ascii="Palatino Linotype" w:hAnsi="Palatino Linotype" w:cs="Tahoma"/>
          <w:sz w:val="22"/>
          <w:szCs w:val="22"/>
        </w:rPr>
        <w:t>información,</w:t>
      </w:r>
      <w:proofErr w:type="gramEnd"/>
      <w:r w:rsidRPr="001861B6" w:rsidR="001861B6">
        <w:rPr>
          <w:rFonts w:ascii="Palatino Linotype" w:hAnsi="Palatino Linotype" w:cs="Tahoma"/>
          <w:sz w:val="22"/>
          <w:szCs w:val="22"/>
        </w:rPr>
        <w:t xml:space="preserve"> deben realizar una </w:t>
      </w:r>
      <w:r w:rsidRPr="001861B6" w:rsidR="001861B6">
        <w:rPr>
          <w:rFonts w:ascii="Palatino Linotype" w:hAnsi="Palatino Linotype" w:cs="Tahoma"/>
          <w:b/>
          <w:sz w:val="22"/>
          <w:szCs w:val="22"/>
        </w:rPr>
        <w:t>búsqueda exhaustiva y razonable</w:t>
      </w:r>
      <w:r w:rsidRPr="001861B6" w:rsidR="001861B6">
        <w:rPr>
          <w:rFonts w:ascii="Palatino Linotype" w:hAnsi="Palatino Linotype" w:cs="Tahoma"/>
          <w:sz w:val="22"/>
          <w:szCs w:val="22"/>
        </w:rPr>
        <w:t>; así, resulta necesario determinar, que es una investigación con esas características.</w:t>
      </w:r>
    </w:p>
    <w:p w:rsidRPr="001861B6" w:rsidR="001861B6" w:rsidP="001861B6" w:rsidRDefault="001861B6" w14:paraId="60ED5A1A" w14:textId="77777777">
      <w:pPr>
        <w:spacing w:line="360" w:lineRule="auto"/>
        <w:jc w:val="both"/>
        <w:rPr>
          <w:rFonts w:ascii="Palatino Linotype" w:hAnsi="Palatino Linotype" w:cs="Tahoma"/>
          <w:sz w:val="22"/>
          <w:szCs w:val="22"/>
        </w:rPr>
      </w:pPr>
    </w:p>
    <w:p w:rsidRPr="001861B6" w:rsidR="001861B6" w:rsidP="001861B6" w:rsidRDefault="001861B6" w14:paraId="0CA68FEF" w14:textId="77777777">
      <w:pPr>
        <w:spacing w:line="360" w:lineRule="auto"/>
        <w:jc w:val="both"/>
        <w:rPr>
          <w:rFonts w:ascii="Palatino Linotype" w:hAnsi="Palatino Linotype" w:cs="Arial"/>
          <w:b/>
          <w:bCs/>
          <w:sz w:val="22"/>
          <w:szCs w:val="22"/>
        </w:rPr>
      </w:pPr>
      <w:r w:rsidRPr="001861B6">
        <w:rPr>
          <w:rFonts w:ascii="Palatino Linotype" w:hAnsi="Palatino Linotype" w:cs="Arial"/>
          <w:bCs/>
          <w:sz w:val="22"/>
          <w:szCs w:val="22"/>
        </w:rPr>
        <w:t xml:space="preserve">En ese sentido, según Jarquín, Soledad (2019), en el “Diccionario de Transparencia y Acceso a la Información Pública” (p. 68), </w:t>
      </w:r>
      <w:r w:rsidRPr="001861B6">
        <w:rPr>
          <w:rFonts w:ascii="Palatino Linotype" w:hAnsi="Palatino Linotype" w:cs="Arial"/>
          <w:b/>
          <w:bCs/>
          <w:sz w:val="22"/>
          <w:szCs w:val="22"/>
        </w:rPr>
        <w:t>la búsqueda exhaustiva</w:t>
      </w:r>
      <w:r w:rsidRPr="001861B6">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sidRPr="001861B6">
        <w:rPr>
          <w:rFonts w:ascii="Palatino Linotype" w:hAnsi="Palatino Linotype" w:cs="Arial"/>
          <w:b/>
          <w:bCs/>
          <w:sz w:val="22"/>
          <w:szCs w:val="22"/>
        </w:rPr>
        <w:t>hasta agotar por completo las posibilidades de indagación.</w:t>
      </w:r>
    </w:p>
    <w:p w:rsidRPr="001861B6" w:rsidR="001861B6" w:rsidP="001861B6" w:rsidRDefault="001861B6" w14:paraId="6CEC7A4B" w14:textId="77777777">
      <w:pPr>
        <w:spacing w:line="360" w:lineRule="auto"/>
        <w:jc w:val="both"/>
        <w:rPr>
          <w:rFonts w:ascii="Palatino Linotype" w:hAnsi="Palatino Linotype" w:cs="Arial"/>
          <w:b/>
          <w:bCs/>
          <w:sz w:val="22"/>
          <w:szCs w:val="22"/>
        </w:rPr>
      </w:pPr>
    </w:p>
    <w:p w:rsidRPr="001861B6" w:rsidR="001861B6" w:rsidP="001861B6" w:rsidRDefault="001861B6" w14:paraId="471C9179" w14:textId="77777777">
      <w:pPr>
        <w:spacing w:line="360" w:lineRule="auto"/>
        <w:jc w:val="both"/>
        <w:rPr>
          <w:rFonts w:ascii="Palatino Linotype" w:hAnsi="Palatino Linotype" w:cs="Arial"/>
          <w:b/>
          <w:bCs/>
          <w:sz w:val="22"/>
          <w:szCs w:val="22"/>
        </w:rPr>
      </w:pPr>
      <w:r w:rsidRPr="001861B6">
        <w:rPr>
          <w:rFonts w:ascii="Palatino Linotype" w:hAnsi="Palatino Linotype" w:cs="Arial"/>
          <w:bCs/>
          <w:sz w:val="22"/>
          <w:szCs w:val="22"/>
        </w:rPr>
        <w:t xml:space="preserve">Además, según Calero, Natalia (2016), en la “Ley General de Transparencia y Acceso a la Información Pública Comentada” (p. 408), para que exista una búsqueda exhaustiva y razonable, se debe hacer una </w:t>
      </w:r>
      <w:r w:rsidRPr="001861B6">
        <w:rPr>
          <w:rFonts w:ascii="Palatino Linotype" w:hAnsi="Palatino Linotype" w:cs="Arial"/>
          <w:b/>
          <w:bCs/>
          <w:sz w:val="22"/>
          <w:szCs w:val="22"/>
        </w:rPr>
        <w:t xml:space="preserve">indagación consiente y minuciosa en sus archivos físicos y electrónicos. </w:t>
      </w:r>
    </w:p>
    <w:p w:rsidRPr="001861B6" w:rsidR="001861B6" w:rsidP="001861B6" w:rsidRDefault="001861B6" w14:paraId="2E059D1C" w14:textId="77777777">
      <w:pPr>
        <w:spacing w:line="360" w:lineRule="auto"/>
        <w:jc w:val="both"/>
        <w:rPr>
          <w:rFonts w:ascii="Palatino Linotype" w:hAnsi="Palatino Linotype" w:cs="Tahoma"/>
          <w:sz w:val="22"/>
          <w:szCs w:val="22"/>
        </w:rPr>
      </w:pPr>
    </w:p>
    <w:p w:rsidRPr="001861B6" w:rsidR="001861B6" w:rsidP="001861B6" w:rsidRDefault="001861B6" w14:paraId="2868FFF5" w14:textId="77777777">
      <w:pPr>
        <w:spacing w:line="360" w:lineRule="auto"/>
        <w:jc w:val="both"/>
        <w:rPr>
          <w:rFonts w:ascii="Palatino Linotype" w:hAnsi="Palatino Linotype" w:cs="Tahoma"/>
          <w:b/>
          <w:sz w:val="22"/>
          <w:szCs w:val="22"/>
        </w:rPr>
      </w:pPr>
      <w:r w:rsidRPr="001861B6">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sidRPr="001861B6">
        <w:rPr>
          <w:rFonts w:ascii="Palatino Linotype" w:hAnsi="Palatino Linotype" w:cs="Tahoma"/>
          <w:b/>
          <w:sz w:val="22"/>
          <w:szCs w:val="22"/>
        </w:rPr>
        <w:t>los criterios de búsqueda utilizados y demás circunstancias que fueron tomadas en cuenta.</w:t>
      </w:r>
    </w:p>
    <w:p w:rsidRPr="001861B6" w:rsidR="001861B6" w:rsidP="001861B6" w:rsidRDefault="001861B6" w14:paraId="5F302A1A" w14:textId="77777777">
      <w:pPr>
        <w:spacing w:line="360" w:lineRule="auto"/>
        <w:jc w:val="both"/>
        <w:rPr>
          <w:rFonts w:ascii="Palatino Linotype" w:hAnsi="Palatino Linotype" w:cs="Tahoma"/>
          <w:sz w:val="22"/>
          <w:szCs w:val="22"/>
        </w:rPr>
      </w:pPr>
    </w:p>
    <w:p w:rsidRPr="001861B6" w:rsidR="001861B6" w:rsidP="001861B6" w:rsidRDefault="001861B6" w14:paraId="55CC07F4" w14:textId="77777777">
      <w:pPr>
        <w:spacing w:line="360" w:lineRule="auto"/>
        <w:jc w:val="both"/>
        <w:rPr>
          <w:rFonts w:ascii="Palatino Linotype" w:hAnsi="Palatino Linotype" w:cs="Tahoma"/>
          <w:sz w:val="22"/>
          <w:szCs w:val="22"/>
        </w:rPr>
      </w:pPr>
      <w:r w:rsidRPr="001861B6">
        <w:rPr>
          <w:rFonts w:ascii="Palatino Linotype" w:hAnsi="Palatino Linotype" w:cs="Tahoma"/>
          <w:sz w:val="22"/>
          <w:szCs w:val="22"/>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Pr="001861B6" w:rsidR="001861B6" w:rsidP="001861B6" w:rsidRDefault="001861B6" w14:paraId="0F59F3AF" w14:textId="77777777">
      <w:pPr>
        <w:spacing w:line="360" w:lineRule="auto"/>
        <w:jc w:val="both"/>
        <w:rPr>
          <w:rFonts w:ascii="Palatino Linotype" w:hAnsi="Palatino Linotype" w:cs="Tahoma"/>
          <w:sz w:val="22"/>
          <w:szCs w:val="22"/>
        </w:rPr>
      </w:pPr>
    </w:p>
    <w:p w:rsidRPr="001861B6" w:rsidR="001861B6" w:rsidP="001861B6" w:rsidRDefault="001861B6" w14:paraId="08E64477" w14:textId="77777777">
      <w:pPr>
        <w:numPr>
          <w:ilvl w:val="0"/>
          <w:numId w:val="17"/>
        </w:numPr>
        <w:spacing w:line="360" w:lineRule="auto"/>
        <w:contextualSpacing/>
        <w:jc w:val="both"/>
        <w:rPr>
          <w:rFonts w:ascii="Palatino Linotype" w:hAnsi="Palatino Linotype" w:cs="Tahoma"/>
          <w:sz w:val="22"/>
          <w:szCs w:val="22"/>
        </w:rPr>
      </w:pPr>
      <w:r w:rsidRPr="001861B6">
        <w:rPr>
          <w:rFonts w:ascii="Palatino Linotype" w:hAnsi="Palatino Linotype" w:cs="Tahoma"/>
          <w:sz w:val="22"/>
          <w:szCs w:val="22"/>
        </w:rPr>
        <w:lastRenderedPageBreak/>
        <w:t>Motivación por las que se buscó la información, en determinadas unidades administrativas;</w:t>
      </w:r>
    </w:p>
    <w:p w:rsidRPr="001861B6" w:rsidR="001861B6" w:rsidP="001861B6" w:rsidRDefault="001861B6" w14:paraId="04DD2C13" w14:textId="77777777">
      <w:pPr>
        <w:numPr>
          <w:ilvl w:val="0"/>
          <w:numId w:val="17"/>
        </w:numPr>
        <w:spacing w:line="360" w:lineRule="auto"/>
        <w:contextualSpacing/>
        <w:jc w:val="both"/>
        <w:rPr>
          <w:rFonts w:ascii="Palatino Linotype" w:hAnsi="Palatino Linotype" w:cs="Tahoma"/>
          <w:sz w:val="22"/>
          <w:szCs w:val="22"/>
        </w:rPr>
      </w:pPr>
      <w:r w:rsidRPr="001861B6">
        <w:rPr>
          <w:rFonts w:ascii="Palatino Linotype" w:hAnsi="Palatino Linotype" w:cs="Tahoma"/>
          <w:sz w:val="22"/>
          <w:szCs w:val="22"/>
        </w:rPr>
        <w:t>Los criterios de búsqueda utilizados, y</w:t>
      </w:r>
    </w:p>
    <w:p w:rsidRPr="001861B6" w:rsidR="001861B6" w:rsidP="001861B6" w:rsidRDefault="001861B6" w14:paraId="33F09A23" w14:textId="77777777">
      <w:pPr>
        <w:numPr>
          <w:ilvl w:val="0"/>
          <w:numId w:val="17"/>
        </w:numPr>
        <w:spacing w:line="360" w:lineRule="auto"/>
        <w:contextualSpacing/>
        <w:jc w:val="both"/>
        <w:rPr>
          <w:rFonts w:ascii="Palatino Linotype" w:hAnsi="Palatino Linotype" w:cs="Tahoma"/>
          <w:sz w:val="22"/>
          <w:szCs w:val="22"/>
        </w:rPr>
      </w:pPr>
      <w:r w:rsidRPr="001861B6">
        <w:rPr>
          <w:rFonts w:ascii="Palatino Linotype" w:hAnsi="Palatino Linotype" w:cs="Tahoma"/>
          <w:sz w:val="22"/>
          <w:szCs w:val="22"/>
        </w:rPr>
        <w:t>Las circunstancias que fueron tomadas en cuenta.</w:t>
      </w:r>
    </w:p>
    <w:p w:rsidRPr="001861B6" w:rsidR="001861B6" w:rsidP="001861B6" w:rsidRDefault="001861B6" w14:paraId="30560443" w14:textId="77777777">
      <w:pPr>
        <w:spacing w:line="360" w:lineRule="auto"/>
        <w:jc w:val="both"/>
        <w:rPr>
          <w:rFonts w:ascii="Palatino Linotype" w:hAnsi="Palatino Linotype" w:cs="Tahoma"/>
          <w:sz w:val="22"/>
          <w:szCs w:val="22"/>
        </w:rPr>
      </w:pPr>
    </w:p>
    <w:p w:rsidRPr="001861B6" w:rsidR="001861B6" w:rsidP="001861B6" w:rsidRDefault="001861B6" w14:paraId="6EEE461E" w14:textId="77777777">
      <w:pPr>
        <w:spacing w:line="360" w:lineRule="auto"/>
        <w:jc w:val="both"/>
        <w:rPr>
          <w:rFonts w:ascii="Palatino Linotype" w:hAnsi="Palatino Linotype" w:cs="Tahoma"/>
          <w:sz w:val="22"/>
          <w:szCs w:val="22"/>
        </w:rPr>
      </w:pPr>
      <w:r w:rsidRPr="001861B6">
        <w:rPr>
          <w:rFonts w:ascii="Palatino Linotype" w:hAnsi="Palatino Linotype" w:cs="Tahoma"/>
          <w:sz w:val="22"/>
          <w:szCs w:val="22"/>
        </w:rPr>
        <w:t>De tales circunstancias, se considera que para que los Sujetos Obligado justifiquen que realizaron una búsqueda exhaustiva y razonable, deben indicar de manera clara, lo siguiente:</w:t>
      </w:r>
    </w:p>
    <w:p w:rsidRPr="001861B6" w:rsidR="001861B6" w:rsidP="001861B6" w:rsidRDefault="001861B6" w14:paraId="4604ED8D" w14:textId="77777777">
      <w:pPr>
        <w:spacing w:line="360" w:lineRule="auto"/>
        <w:jc w:val="both"/>
        <w:rPr>
          <w:rFonts w:ascii="Palatino Linotype" w:hAnsi="Palatino Linotype" w:cs="Tahoma"/>
          <w:sz w:val="22"/>
          <w:szCs w:val="22"/>
        </w:rPr>
      </w:pPr>
    </w:p>
    <w:p w:rsidRPr="001861B6" w:rsidR="001861B6" w:rsidP="001861B6" w:rsidRDefault="001861B6" w14:paraId="461A0F6B" w14:textId="77777777">
      <w:pPr>
        <w:numPr>
          <w:ilvl w:val="0"/>
          <w:numId w:val="18"/>
        </w:numPr>
        <w:spacing w:line="360" w:lineRule="auto"/>
        <w:contextualSpacing/>
        <w:jc w:val="both"/>
        <w:rPr>
          <w:rFonts w:ascii="Palatino Linotype" w:hAnsi="Palatino Linotype" w:cs="Tahoma"/>
          <w:sz w:val="22"/>
          <w:szCs w:val="22"/>
        </w:rPr>
      </w:pPr>
      <w:r w:rsidRPr="001861B6">
        <w:rPr>
          <w:rFonts w:ascii="Palatino Linotype" w:hAnsi="Palatino Linotype" w:cs="Tahoma"/>
          <w:sz w:val="22"/>
          <w:szCs w:val="22"/>
        </w:rPr>
        <w:t>Las áreas donde se buscó la información;</w:t>
      </w:r>
    </w:p>
    <w:p w:rsidRPr="001861B6" w:rsidR="001861B6" w:rsidP="001861B6" w:rsidRDefault="001861B6" w14:paraId="70CE4380" w14:textId="77777777">
      <w:pPr>
        <w:numPr>
          <w:ilvl w:val="0"/>
          <w:numId w:val="18"/>
        </w:numPr>
        <w:spacing w:line="360" w:lineRule="auto"/>
        <w:contextualSpacing/>
        <w:jc w:val="both"/>
        <w:rPr>
          <w:rFonts w:ascii="Palatino Linotype" w:hAnsi="Palatino Linotype" w:cs="Tahoma"/>
          <w:sz w:val="22"/>
          <w:szCs w:val="22"/>
        </w:rPr>
      </w:pPr>
      <w:r w:rsidRPr="001861B6">
        <w:rPr>
          <w:rFonts w:ascii="Palatino Linotype" w:hAnsi="Palatino Linotype" w:cs="Tahoma"/>
          <w:sz w:val="22"/>
          <w:szCs w:val="22"/>
        </w:rPr>
        <w:t>Tipo de archivos buscados (físicos o electrónicos);</w:t>
      </w:r>
    </w:p>
    <w:p w:rsidRPr="001861B6" w:rsidR="001861B6" w:rsidP="001861B6" w:rsidRDefault="001861B6" w14:paraId="34007837" w14:textId="77777777">
      <w:pPr>
        <w:numPr>
          <w:ilvl w:val="0"/>
          <w:numId w:val="18"/>
        </w:numPr>
        <w:spacing w:line="360" w:lineRule="auto"/>
        <w:contextualSpacing/>
        <w:jc w:val="both"/>
        <w:rPr>
          <w:rFonts w:ascii="Palatino Linotype" w:hAnsi="Palatino Linotype" w:cs="Tahoma"/>
          <w:sz w:val="22"/>
          <w:szCs w:val="22"/>
        </w:rPr>
      </w:pPr>
      <w:r w:rsidRPr="001861B6">
        <w:rPr>
          <w:rFonts w:ascii="Palatino Linotype" w:hAnsi="Palatino Linotype" w:cs="Tahoma"/>
          <w:sz w:val="22"/>
          <w:szCs w:val="22"/>
        </w:rPr>
        <w:t xml:space="preserve">Los criterios de búsqueda utilizados, y </w:t>
      </w:r>
    </w:p>
    <w:p w:rsidRPr="001861B6" w:rsidR="001861B6" w:rsidP="001861B6" w:rsidRDefault="001861B6" w14:paraId="1110B36B" w14:textId="77777777">
      <w:pPr>
        <w:numPr>
          <w:ilvl w:val="0"/>
          <w:numId w:val="18"/>
        </w:numPr>
        <w:spacing w:line="360" w:lineRule="auto"/>
        <w:contextualSpacing/>
        <w:jc w:val="both"/>
        <w:rPr>
          <w:rFonts w:ascii="Palatino Linotype" w:hAnsi="Palatino Linotype" w:cs="Tahoma"/>
          <w:sz w:val="22"/>
          <w:szCs w:val="22"/>
        </w:rPr>
      </w:pPr>
      <w:r w:rsidRPr="001861B6">
        <w:rPr>
          <w:rFonts w:ascii="Palatino Linotype" w:hAnsi="Palatino Linotype" w:cs="Tahoma"/>
          <w:sz w:val="22"/>
          <w:szCs w:val="22"/>
        </w:rPr>
        <w:t>Las circunstancias que fueron tomadas en cuenta.</w:t>
      </w:r>
      <w:r w:rsidRPr="001861B6">
        <w:rPr>
          <w:rFonts w:ascii="Palatino Linotype" w:hAnsi="Palatino Linotype" w:cs="Tahoma"/>
          <w:sz w:val="22"/>
          <w:szCs w:val="22"/>
        </w:rPr>
        <w:tab/>
      </w:r>
    </w:p>
    <w:p w:rsidRPr="001861B6" w:rsidR="001861B6" w:rsidP="001861B6" w:rsidRDefault="001861B6" w14:paraId="48BFD6C1" w14:textId="77777777">
      <w:pPr>
        <w:spacing w:line="360" w:lineRule="auto"/>
        <w:jc w:val="both"/>
        <w:rPr>
          <w:rFonts w:ascii="Palatino Linotype" w:hAnsi="Palatino Linotype" w:cs="Tahoma"/>
          <w:sz w:val="22"/>
          <w:szCs w:val="22"/>
        </w:rPr>
      </w:pPr>
    </w:p>
    <w:p w:rsidRPr="001861B6" w:rsidR="001861B6" w:rsidP="001861B6" w:rsidRDefault="001861B6" w14:paraId="029E7D83" w14:textId="5872CBC7">
      <w:pPr>
        <w:spacing w:line="360" w:lineRule="auto"/>
        <w:jc w:val="both"/>
        <w:rPr>
          <w:rFonts w:ascii="Palatino Linotype" w:hAnsi="Palatino Linotype" w:cs="Tahoma"/>
          <w:sz w:val="22"/>
          <w:szCs w:val="22"/>
        </w:rPr>
      </w:pPr>
      <w:r w:rsidRPr="001861B6">
        <w:rPr>
          <w:rFonts w:ascii="Palatino Linotype" w:hAnsi="Palatino Linotype" w:cs="Tahoma"/>
          <w:sz w:val="22"/>
          <w:szCs w:val="22"/>
        </w:rPr>
        <w:t xml:space="preserve">Conforme a lo anterior, este Instituto considera que el Ayuntamiento de </w:t>
      </w:r>
      <w:r w:rsidR="003E311E">
        <w:rPr>
          <w:rFonts w:ascii="Palatino Linotype" w:hAnsi="Palatino Linotype" w:cs="Tahoma"/>
          <w:sz w:val="22"/>
          <w:szCs w:val="22"/>
        </w:rPr>
        <w:t>Teoloyucan</w:t>
      </w:r>
      <w:r w:rsidRPr="001861B6">
        <w:rPr>
          <w:rFonts w:ascii="Palatino Linotype" w:hAnsi="Palatino Linotype" w:cs="Tahoma"/>
          <w:sz w:val="22"/>
          <w:szCs w:val="22"/>
        </w:rPr>
        <w:t>, no cumplió con ninguno de los requisitos previamente señalados por lo siguiente:</w:t>
      </w:r>
    </w:p>
    <w:p w:rsidRPr="001861B6" w:rsidR="001861B6" w:rsidP="001861B6" w:rsidRDefault="001861B6" w14:paraId="1541C470" w14:textId="77777777">
      <w:pPr>
        <w:spacing w:line="360" w:lineRule="auto"/>
        <w:jc w:val="both"/>
        <w:rPr>
          <w:rFonts w:ascii="Palatino Linotype" w:hAnsi="Palatino Linotype" w:cs="Tahoma"/>
          <w:sz w:val="22"/>
          <w:szCs w:val="22"/>
        </w:rPr>
      </w:pPr>
    </w:p>
    <w:p w:rsidRPr="001861B6" w:rsidR="001861B6" w:rsidP="005B546F" w:rsidRDefault="001861B6" w14:paraId="1719B8DC" w14:textId="6A17E48F">
      <w:pPr>
        <w:numPr>
          <w:ilvl w:val="0"/>
          <w:numId w:val="19"/>
        </w:numPr>
        <w:spacing w:line="360" w:lineRule="auto"/>
        <w:contextualSpacing/>
        <w:jc w:val="both"/>
        <w:rPr>
          <w:rFonts w:ascii="Palatino Linotype" w:hAnsi="Palatino Linotype" w:cs="Tahoma"/>
          <w:sz w:val="22"/>
          <w:szCs w:val="22"/>
        </w:rPr>
      </w:pPr>
      <w:r w:rsidRPr="001861B6">
        <w:rPr>
          <w:rFonts w:ascii="Palatino Linotype" w:hAnsi="Palatino Linotype" w:cs="Tahoma"/>
          <w:sz w:val="22"/>
          <w:szCs w:val="22"/>
        </w:rPr>
        <w:t xml:space="preserve">Si bien turno la solicitud a la </w:t>
      </w:r>
      <w:r w:rsidR="00AA347C">
        <w:rPr>
          <w:rFonts w:ascii="Palatino Linotype" w:hAnsi="Palatino Linotype" w:cs="Tahoma"/>
          <w:bCs/>
          <w:color w:val="0D0D0D"/>
          <w:sz w:val="22"/>
          <w:szCs w:val="22"/>
        </w:rPr>
        <w:t>Secretaría del Ayuntamiento</w:t>
      </w:r>
      <w:r w:rsidRPr="001861B6">
        <w:rPr>
          <w:rFonts w:ascii="Palatino Linotype" w:hAnsi="Palatino Linotype" w:eastAsia="Calibri" w:cs="Tahoma"/>
          <w:iCs/>
          <w:color w:val="000000"/>
          <w:sz w:val="22"/>
          <w:szCs w:val="22"/>
          <w:lang w:eastAsia="es-ES_tradnl"/>
        </w:rPr>
        <w:t xml:space="preserve">, lo cierto es que no gestionó </w:t>
      </w:r>
      <w:r w:rsidR="00AA347C">
        <w:rPr>
          <w:rFonts w:ascii="Palatino Linotype" w:hAnsi="Palatino Linotype" w:eastAsia="Calibri" w:cs="Tahoma"/>
          <w:iCs/>
          <w:color w:val="000000"/>
          <w:sz w:val="22"/>
          <w:szCs w:val="22"/>
          <w:lang w:eastAsia="es-ES_tradnl"/>
        </w:rPr>
        <w:t>el requerimiento a la Sindicatura Municipal</w:t>
      </w:r>
      <w:r w:rsidRPr="001861B6">
        <w:rPr>
          <w:rFonts w:ascii="Palatino Linotype" w:hAnsi="Palatino Linotype" w:eastAsia="Calibri" w:cs="Tahoma"/>
          <w:iCs/>
          <w:color w:val="000000"/>
          <w:sz w:val="22"/>
          <w:szCs w:val="22"/>
          <w:lang w:eastAsia="es-ES_tradnl"/>
        </w:rPr>
        <w:t>;</w:t>
      </w:r>
    </w:p>
    <w:p w:rsidRPr="001861B6" w:rsidR="001861B6" w:rsidP="005B546F" w:rsidRDefault="001861B6" w14:paraId="50D594EE" w14:textId="77777777">
      <w:pPr>
        <w:spacing w:line="360" w:lineRule="auto"/>
        <w:ind w:left="720"/>
        <w:contextualSpacing/>
        <w:jc w:val="both"/>
        <w:rPr>
          <w:rFonts w:ascii="Palatino Linotype" w:hAnsi="Palatino Linotype" w:cs="Tahoma"/>
          <w:sz w:val="22"/>
          <w:szCs w:val="22"/>
        </w:rPr>
      </w:pPr>
    </w:p>
    <w:p w:rsidRPr="001861B6" w:rsidR="001861B6" w:rsidP="005B546F" w:rsidRDefault="001861B6" w14:paraId="2CBF5377" w14:textId="65FAF9BA">
      <w:pPr>
        <w:numPr>
          <w:ilvl w:val="0"/>
          <w:numId w:val="19"/>
        </w:numPr>
        <w:spacing w:line="360" w:lineRule="auto"/>
        <w:jc w:val="both"/>
        <w:rPr>
          <w:rFonts w:ascii="Palatino Linotype" w:hAnsi="Palatino Linotype" w:cs="Tahoma"/>
          <w:sz w:val="22"/>
          <w:szCs w:val="22"/>
        </w:rPr>
      </w:pPr>
      <w:r w:rsidRPr="001861B6">
        <w:rPr>
          <w:rFonts w:ascii="Palatino Linotype" w:hAnsi="Palatino Linotype" w:cs="Tahoma"/>
          <w:sz w:val="22"/>
          <w:szCs w:val="22"/>
        </w:rPr>
        <w:t>No precisó, en qué lugares y archivos buscó</w:t>
      </w:r>
      <w:r w:rsidR="00AA347C">
        <w:rPr>
          <w:rFonts w:ascii="Palatino Linotype" w:hAnsi="Palatino Linotype" w:cs="Tahoma"/>
          <w:sz w:val="22"/>
          <w:szCs w:val="22"/>
        </w:rPr>
        <w:t>, aunado que utilizó un criterio de búsqueda erróneo, pues la pretensión del Recurrente es obtener la información más reciente que obrará en sus archivos y no la que estaba en proceso de elaboración.</w:t>
      </w:r>
    </w:p>
    <w:p w:rsidRPr="001861B6" w:rsidR="001861B6" w:rsidP="005B546F" w:rsidRDefault="001861B6" w14:paraId="42F1D060" w14:textId="77777777">
      <w:pPr>
        <w:spacing w:line="360" w:lineRule="auto"/>
        <w:ind w:left="720"/>
        <w:contextualSpacing/>
        <w:jc w:val="both"/>
        <w:rPr>
          <w:rFonts w:ascii="Palatino Linotype" w:hAnsi="Palatino Linotype" w:cs="Tahoma"/>
          <w:sz w:val="22"/>
          <w:szCs w:val="22"/>
        </w:rPr>
      </w:pPr>
    </w:p>
    <w:p w:rsidRPr="001861B6" w:rsidR="001861B6" w:rsidP="005B546F" w:rsidRDefault="001861B6" w14:paraId="6252AA8A" w14:textId="370064AB">
      <w:pPr>
        <w:numPr>
          <w:ilvl w:val="0"/>
          <w:numId w:val="19"/>
        </w:numPr>
        <w:spacing w:line="360" w:lineRule="auto"/>
        <w:jc w:val="both"/>
        <w:rPr>
          <w:rFonts w:ascii="Palatino Linotype" w:hAnsi="Palatino Linotype" w:cs="Tahoma"/>
          <w:b/>
          <w:sz w:val="22"/>
          <w:szCs w:val="22"/>
        </w:rPr>
      </w:pPr>
      <w:r w:rsidRPr="001861B6">
        <w:rPr>
          <w:rFonts w:ascii="Palatino Linotype" w:hAnsi="Palatino Linotype" w:cs="Tahoma"/>
          <w:sz w:val="22"/>
          <w:szCs w:val="22"/>
        </w:rPr>
        <w:t xml:space="preserve">Tampoco </w:t>
      </w:r>
      <w:r w:rsidR="00C02A15">
        <w:rPr>
          <w:rFonts w:ascii="Palatino Linotype" w:hAnsi="Palatino Linotype" w:cs="Tahoma"/>
          <w:sz w:val="22"/>
          <w:szCs w:val="22"/>
        </w:rPr>
        <w:t>estableció</w:t>
      </w:r>
      <w:r w:rsidRPr="001861B6">
        <w:rPr>
          <w:rFonts w:ascii="Palatino Linotype" w:hAnsi="Palatino Linotype" w:cs="Tahoma"/>
          <w:sz w:val="22"/>
          <w:szCs w:val="22"/>
        </w:rPr>
        <w:t xml:space="preserve"> las circunstancias que fueron tomadas para realizarla, entre las cuales se podrían considerar, la temporalidad.</w:t>
      </w:r>
    </w:p>
    <w:p w:rsidRPr="001861B6" w:rsidR="001861B6" w:rsidP="001861B6" w:rsidRDefault="001861B6" w14:paraId="1865615A" w14:textId="77777777">
      <w:pPr>
        <w:spacing w:line="360" w:lineRule="auto"/>
        <w:jc w:val="both"/>
        <w:rPr>
          <w:rFonts w:ascii="Palatino Linotype" w:hAnsi="Palatino Linotype" w:cs="Tahoma"/>
          <w:b/>
          <w:szCs w:val="22"/>
        </w:rPr>
      </w:pPr>
    </w:p>
    <w:p w:rsidRPr="001861B6" w:rsidR="001861B6" w:rsidP="001861B6" w:rsidRDefault="001861B6" w14:paraId="38908444" w14:textId="2FAE969E">
      <w:pPr>
        <w:spacing w:line="360" w:lineRule="auto"/>
        <w:jc w:val="both"/>
        <w:rPr>
          <w:rFonts w:ascii="Palatino Linotype" w:hAnsi="Palatino Linotype" w:cs="Tahoma"/>
          <w:sz w:val="22"/>
          <w:szCs w:val="22"/>
          <w:lang w:val="es-ES"/>
        </w:rPr>
      </w:pPr>
      <w:r w:rsidRPr="001861B6">
        <w:rPr>
          <w:rFonts w:ascii="Palatino Linotype" w:hAnsi="Palatino Linotype" w:cs="Tahoma"/>
          <w:sz w:val="22"/>
          <w:szCs w:val="22"/>
        </w:rPr>
        <w:lastRenderedPageBreak/>
        <w:t xml:space="preserve">Por </w:t>
      </w:r>
      <w:r w:rsidR="00AA347C">
        <w:rPr>
          <w:rFonts w:ascii="Palatino Linotype" w:hAnsi="Palatino Linotype" w:cs="Tahoma"/>
          <w:sz w:val="22"/>
          <w:szCs w:val="22"/>
        </w:rPr>
        <w:t>dichas situaciones</w:t>
      </w:r>
      <w:r w:rsidRPr="001861B6">
        <w:rPr>
          <w:rFonts w:ascii="Palatino Linotype" w:hAnsi="Palatino Linotype" w:cs="Tahoma"/>
          <w:sz w:val="22"/>
          <w:szCs w:val="22"/>
        </w:rPr>
        <w:t>, se considera que el Sujeto Obligado no cumplió el procedimiento de búsqueda, establecido en la Ley de la materia</w:t>
      </w:r>
      <w:r w:rsidRPr="001861B6">
        <w:rPr>
          <w:rFonts w:ascii="Palatino Linotype" w:hAnsi="Palatino Linotype" w:cs="Tahoma"/>
          <w:iCs/>
          <w:sz w:val="22"/>
          <w:szCs w:val="22"/>
          <w:lang w:val="es-ES"/>
        </w:rPr>
        <w:t xml:space="preserve">, pues no realizó la misma en todas las áreas competentes, ni la llevó a cabo de manera exhaustiva y razonable, al </w:t>
      </w:r>
      <w:r w:rsidR="00C02A15">
        <w:rPr>
          <w:rFonts w:ascii="Palatino Linotype" w:hAnsi="Palatino Linotype" w:cs="Tahoma"/>
          <w:iCs/>
          <w:sz w:val="22"/>
          <w:szCs w:val="22"/>
          <w:lang w:val="es-ES"/>
        </w:rPr>
        <w:t>realizarla con los criterios adecuados, pues la pretensión del ahora Recurrente es obtener los documentos autorizados a la fecha de la solicitud;</w:t>
      </w:r>
      <w:r w:rsidRPr="001861B6">
        <w:rPr>
          <w:rFonts w:ascii="Palatino Linotype" w:hAnsi="Palatino Linotype" w:eastAsia="Calibri" w:cs="Tahoma"/>
          <w:iCs/>
          <w:color w:val="000000"/>
          <w:sz w:val="22"/>
          <w:szCs w:val="22"/>
          <w:lang w:eastAsia="es-ES_tradnl"/>
        </w:rPr>
        <w:t xml:space="preserve"> por lo que</w:t>
      </w:r>
      <w:r w:rsidRPr="001861B6">
        <w:rPr>
          <w:rFonts w:ascii="Palatino Linotype" w:hAnsi="Palatino Linotype" w:cs="Tahoma"/>
          <w:sz w:val="22"/>
          <w:szCs w:val="22"/>
          <w:lang w:val="es-ES"/>
        </w:rPr>
        <w:t xml:space="preserve">, se concluye que el agravio hecho valer por el Particular es </w:t>
      </w:r>
      <w:r w:rsidRPr="001861B6">
        <w:rPr>
          <w:rFonts w:ascii="Palatino Linotype" w:hAnsi="Palatino Linotype" w:cs="Tahoma"/>
          <w:b/>
          <w:sz w:val="22"/>
          <w:szCs w:val="22"/>
          <w:lang w:val="es-ES"/>
        </w:rPr>
        <w:t xml:space="preserve">FUNDADO, </w:t>
      </w:r>
      <w:r w:rsidRPr="001861B6">
        <w:rPr>
          <w:rFonts w:ascii="Palatino Linotype" w:hAnsi="Palatino Linotype" w:cs="Tahoma"/>
          <w:sz w:val="22"/>
          <w:szCs w:val="22"/>
          <w:lang w:val="es-ES"/>
        </w:rPr>
        <w:t>pues no realizó una búsqueda exhaustiva y razonable de la información requerida, y, por lo tanto, no acreditó que no contara con la información peticionada en sus archivos.</w:t>
      </w:r>
    </w:p>
    <w:p w:rsidR="00343621" w:rsidP="001861B6" w:rsidRDefault="00343621" w14:paraId="7B3B5068" w14:textId="77777777">
      <w:pPr>
        <w:spacing w:line="360" w:lineRule="auto"/>
        <w:jc w:val="both"/>
        <w:rPr>
          <w:rFonts w:ascii="Palatino Linotype" w:hAnsi="Palatino Linotype" w:cs="Tahoma"/>
          <w:bCs/>
          <w:iCs/>
          <w:sz w:val="22"/>
          <w:szCs w:val="22"/>
        </w:rPr>
      </w:pPr>
    </w:p>
    <w:p w:rsidR="00E84BF3" w:rsidP="001861B6" w:rsidRDefault="00E84BF3" w14:paraId="51D42FDE" w14:textId="2367CC45">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En este contexto, </w:t>
      </w:r>
      <w:r w:rsidR="00C02A15">
        <w:rPr>
          <w:rFonts w:ascii="Palatino Linotype" w:hAnsi="Palatino Linotype" w:cs="Tahoma"/>
          <w:sz w:val="22"/>
          <w:szCs w:val="22"/>
        </w:rPr>
        <w:t xml:space="preserve">este Instituto </w:t>
      </w:r>
      <w:r w:rsidR="00AD6274">
        <w:rPr>
          <w:rFonts w:ascii="Palatino Linotype" w:hAnsi="Palatino Linotype" w:cs="Tahoma"/>
          <w:sz w:val="22"/>
          <w:szCs w:val="22"/>
        </w:rPr>
        <w:t xml:space="preserve">realizó una búsqueda </w:t>
      </w:r>
      <w:r w:rsidR="00E03FB5">
        <w:rPr>
          <w:rFonts w:ascii="Palatino Linotype" w:hAnsi="Palatino Linotype" w:cs="Tahoma"/>
          <w:sz w:val="22"/>
          <w:szCs w:val="22"/>
        </w:rPr>
        <w:t xml:space="preserve">en el Portal de Información Pública de Oficio Mexiquense del Ayuntamiento de Teoloyucan, en específico en las fracciones XXXVIII A y D (consultadas el veintinueve de noviembre de dos mil veintiuno, a las trece horas, en las ligas </w:t>
      </w:r>
      <w:hyperlink w:history="1" r:id="rId9">
        <w:r w:rsidRPr="007C66AF" w:rsidR="00E03FB5">
          <w:rPr>
            <w:rStyle w:val="Hipervnculo"/>
            <w:rFonts w:ascii="Palatino Linotype" w:hAnsi="Palatino Linotype" w:cs="Tahoma"/>
            <w:sz w:val="22"/>
            <w:szCs w:val="22"/>
          </w:rPr>
          <w:t>https://www.ipomex.org.mx/ipo3/lgt/indice/TEOLOYUCAN/art_92_xxxviii_a.web</w:t>
        </w:r>
      </w:hyperlink>
      <w:r w:rsidR="00E03FB5">
        <w:rPr>
          <w:rFonts w:ascii="Palatino Linotype" w:hAnsi="Palatino Linotype" w:cs="Tahoma"/>
          <w:sz w:val="22"/>
          <w:szCs w:val="22"/>
        </w:rPr>
        <w:t xml:space="preserve"> y </w:t>
      </w:r>
      <w:hyperlink w:history="1" r:id="rId10">
        <w:r w:rsidRPr="007C66AF" w:rsidR="00E03FB5">
          <w:rPr>
            <w:rStyle w:val="Hipervnculo"/>
            <w:rFonts w:ascii="Palatino Linotype" w:hAnsi="Palatino Linotype" w:cs="Tahoma"/>
            <w:sz w:val="22"/>
            <w:szCs w:val="22"/>
          </w:rPr>
          <w:t>https://www.ipomex.org.mx/ipo3/lgt/indice/TEOLOYUCAN/art_92_xxxviii_d.web</w:t>
        </w:r>
      </w:hyperlink>
      <w:r w:rsidR="00E03FB5">
        <w:rPr>
          <w:rFonts w:ascii="Palatino Linotype" w:hAnsi="Palatino Linotype" w:cs="Tahoma"/>
          <w:sz w:val="22"/>
          <w:szCs w:val="22"/>
        </w:rPr>
        <w:t xml:space="preserve">) </w:t>
      </w:r>
      <w:proofErr w:type="spellStart"/>
      <w:r w:rsidR="00E03FB5">
        <w:rPr>
          <w:rFonts w:ascii="Palatino Linotype" w:hAnsi="Palatino Linotype" w:cs="Tahoma"/>
          <w:sz w:val="22"/>
          <w:szCs w:val="22"/>
        </w:rPr>
        <w:t>y</w:t>
      </w:r>
      <w:proofErr w:type="spellEnd"/>
      <w:r w:rsidR="00E03FB5">
        <w:rPr>
          <w:rFonts w:ascii="Palatino Linotype" w:hAnsi="Palatino Linotype" w:cs="Tahoma"/>
          <w:sz w:val="22"/>
          <w:szCs w:val="22"/>
        </w:rPr>
        <w:t xml:space="preserve"> localizó información respecto a los inventario solicitados, es decir, referente a los bienes muebles e inmuebles con los que cuenta el Ayuntamiento, por lo que, debe contar en sus archivos con los autorizados a la fecha </w:t>
      </w:r>
      <w:r w:rsidR="00200567">
        <w:rPr>
          <w:rFonts w:ascii="Palatino Linotype" w:hAnsi="Palatino Linotype" w:cs="Tahoma"/>
          <w:sz w:val="22"/>
          <w:szCs w:val="22"/>
        </w:rPr>
        <w:t>de la solicitud y, por lo tanto, resulta procedente ordenar su entrega.</w:t>
      </w:r>
    </w:p>
    <w:p w:rsidR="00E84BF3" w:rsidP="001861B6" w:rsidRDefault="00E84BF3" w14:paraId="218C1497" w14:textId="77777777">
      <w:pPr>
        <w:spacing w:line="360" w:lineRule="auto"/>
        <w:ind w:right="-28"/>
        <w:jc w:val="both"/>
        <w:rPr>
          <w:rFonts w:ascii="Palatino Linotype" w:hAnsi="Palatino Linotype" w:cs="Tahoma"/>
          <w:sz w:val="22"/>
          <w:szCs w:val="22"/>
        </w:rPr>
      </w:pPr>
    </w:p>
    <w:p w:rsidRPr="00D51990" w:rsidR="00200567" w:rsidP="00200567" w:rsidRDefault="00200567" w14:paraId="569007B1" w14:textId="37F8FB56">
      <w:pPr>
        <w:spacing w:line="360" w:lineRule="auto"/>
        <w:jc w:val="both"/>
        <w:rPr>
          <w:rFonts w:ascii="Palatino Linotype" w:hAnsi="Palatino Linotype" w:cs="Tahoma"/>
          <w:sz w:val="22"/>
          <w:szCs w:val="22"/>
        </w:rPr>
      </w:pPr>
      <w:r>
        <w:rPr>
          <w:rFonts w:ascii="Palatino Linotype" w:hAnsi="Palatino Linotype" w:eastAsia="Calibri" w:cs="Tahoma"/>
          <w:bCs/>
          <w:iCs/>
          <w:sz w:val="22"/>
          <w:szCs w:val="22"/>
          <w:lang w:eastAsia="en-US"/>
        </w:rPr>
        <w:t>D</w:t>
      </w:r>
      <w:r w:rsidRPr="00D51990">
        <w:rPr>
          <w:rFonts w:ascii="Palatino Linotype" w:hAnsi="Palatino Linotype" w:eastAsia="Calibri" w:cs="Tahoma"/>
          <w:bCs/>
          <w:iCs/>
          <w:sz w:val="22"/>
          <w:szCs w:val="22"/>
          <w:lang w:eastAsia="en-US"/>
        </w:rPr>
        <w:t>icha situación toma sustento en</w:t>
      </w:r>
      <w:r w:rsidRPr="00D51990">
        <w:rPr>
          <w:rFonts w:ascii="Palatino Linotype" w:hAnsi="Palatino Linotype" w:eastAsia="Calibri" w:cs="Tahoma"/>
          <w:bCs/>
          <w:sz w:val="22"/>
          <w:szCs w:val="22"/>
          <w:lang w:eastAsia="en-US"/>
        </w:rPr>
        <w:t xml:space="preserve"> el</w:t>
      </w:r>
      <w:r w:rsidRPr="00D51990">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D51990">
        <w:rPr>
          <w:rFonts w:ascii="Palatino Linotype" w:hAnsi="Palatino Linotype" w:cs="Tahoma"/>
          <w:sz w:val="22"/>
          <w:szCs w:val="22"/>
        </w:rPr>
        <w:t>la misma</w:t>
      </w:r>
      <w:proofErr w:type="gramEnd"/>
      <w:r w:rsidRPr="00D51990">
        <w:rPr>
          <w:rFonts w:ascii="Palatino Linotype" w:hAnsi="Palatino Linotype" w:cs="Tahoma"/>
          <w:sz w:val="22"/>
          <w:szCs w:val="22"/>
        </w:rPr>
        <w:t>, ni presentarla conforme al interés del Solicitante.</w:t>
      </w:r>
    </w:p>
    <w:p w:rsidRPr="00D51990" w:rsidR="00200567" w:rsidP="00200567" w:rsidRDefault="00200567" w14:paraId="6E83F387" w14:textId="77777777">
      <w:pPr>
        <w:tabs>
          <w:tab w:val="left" w:pos="4962"/>
        </w:tabs>
        <w:spacing w:line="360" w:lineRule="auto"/>
        <w:jc w:val="both"/>
        <w:rPr>
          <w:rFonts w:ascii="Palatino Linotype" w:hAnsi="Palatino Linotype" w:cs="Tahoma"/>
          <w:sz w:val="22"/>
          <w:szCs w:val="22"/>
        </w:rPr>
      </w:pPr>
    </w:p>
    <w:p w:rsidR="00200567" w:rsidP="00200567" w:rsidRDefault="00200567" w14:paraId="57228744" w14:textId="77777777">
      <w:pPr>
        <w:tabs>
          <w:tab w:val="left" w:pos="4962"/>
        </w:tabs>
        <w:spacing w:line="360" w:lineRule="auto"/>
        <w:jc w:val="both"/>
        <w:rPr>
          <w:rFonts w:ascii="Palatino Linotype" w:hAnsi="Palatino Linotype" w:cs="Tahoma"/>
          <w:sz w:val="22"/>
          <w:szCs w:val="22"/>
        </w:rPr>
      </w:pPr>
      <w:r w:rsidRPr="00D51990">
        <w:rPr>
          <w:rFonts w:ascii="Palatino Linotype" w:hAnsi="Palatino Linotype" w:cs="Tahoma"/>
          <w:sz w:val="22"/>
          <w:szCs w:val="22"/>
        </w:rPr>
        <w:lastRenderedPageBreak/>
        <w:t xml:space="preserve">De esta manera, </w:t>
      </w:r>
      <w:r w:rsidRPr="00D51990">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51990">
        <w:rPr>
          <w:rFonts w:ascii="Palatino Linotype" w:hAnsi="Palatino Linotype" w:cs="Tahoma"/>
          <w:i/>
          <w:sz w:val="22"/>
          <w:szCs w:val="22"/>
        </w:rPr>
        <w:t>ad hoc</w:t>
      </w:r>
      <w:r w:rsidRPr="00D51990">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00200567" w:rsidP="00200567" w:rsidRDefault="00200567" w14:paraId="62AC140B" w14:textId="77777777">
      <w:pPr>
        <w:tabs>
          <w:tab w:val="left" w:pos="4962"/>
        </w:tabs>
        <w:spacing w:line="360" w:lineRule="auto"/>
        <w:jc w:val="both"/>
        <w:rPr>
          <w:rFonts w:ascii="Palatino Linotype" w:hAnsi="Palatino Linotype" w:cs="Tahoma"/>
          <w:sz w:val="22"/>
          <w:szCs w:val="22"/>
        </w:rPr>
      </w:pPr>
    </w:p>
    <w:p w:rsidR="00200567" w:rsidP="00200567" w:rsidRDefault="00200567" w14:paraId="7E89C9C0" w14:textId="43E5C86B">
      <w:pPr>
        <w:tabs>
          <w:tab w:val="left" w:pos="4962"/>
        </w:tabs>
        <w:spacing w:line="360" w:lineRule="auto"/>
        <w:jc w:val="both"/>
        <w:rPr>
          <w:rFonts w:ascii="Palatino Linotype" w:hAnsi="Palatino Linotype" w:cs="Tahoma"/>
          <w:sz w:val="22"/>
          <w:szCs w:val="22"/>
          <w:lang w:val="es-ES" w:eastAsia="es-MX"/>
        </w:rPr>
      </w:pPr>
      <w:r w:rsidRPr="00D51990">
        <w:rPr>
          <w:rFonts w:ascii="Palatino Linotype"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cs="Tahoma"/>
          <w:sz w:val="22"/>
          <w:szCs w:val="22"/>
          <w:lang w:val="es-ES" w:eastAsia="es-MX"/>
        </w:rPr>
        <w:t xml:space="preserve">; por lo que en el presente caso, como ya se precisó, deberá proporcionar </w:t>
      </w:r>
      <w:r w:rsidR="00CF0ECC">
        <w:rPr>
          <w:rFonts w:ascii="Palatino Linotype" w:hAnsi="Palatino Linotype" w:cs="Tahoma"/>
          <w:sz w:val="22"/>
          <w:szCs w:val="22"/>
          <w:lang w:val="es-ES" w:eastAsia="es-MX"/>
        </w:rPr>
        <w:t>la última actualización de los</w:t>
      </w:r>
      <w:r>
        <w:rPr>
          <w:rFonts w:ascii="Palatino Linotype" w:hAnsi="Palatino Linotype" w:cs="Tahoma"/>
          <w:sz w:val="22"/>
          <w:szCs w:val="22"/>
          <w:lang w:val="es-ES" w:eastAsia="es-MX"/>
        </w:rPr>
        <w:t xml:space="preserve"> Inventario</w:t>
      </w:r>
      <w:r w:rsidR="00CF0ECC">
        <w:rPr>
          <w:rFonts w:ascii="Palatino Linotype" w:hAnsi="Palatino Linotype" w:cs="Tahoma"/>
          <w:sz w:val="22"/>
          <w:szCs w:val="22"/>
          <w:lang w:val="es-ES" w:eastAsia="es-MX"/>
        </w:rPr>
        <w:t>s</w:t>
      </w:r>
      <w:r>
        <w:rPr>
          <w:rFonts w:ascii="Palatino Linotype" w:hAnsi="Palatino Linotype" w:cs="Tahoma"/>
          <w:sz w:val="22"/>
          <w:szCs w:val="22"/>
          <w:lang w:val="es-ES" w:eastAsia="es-MX"/>
        </w:rPr>
        <w:t xml:space="preserve"> General</w:t>
      </w:r>
      <w:r w:rsidR="00CF0ECC">
        <w:rPr>
          <w:rFonts w:ascii="Palatino Linotype" w:hAnsi="Palatino Linotype" w:cs="Tahoma"/>
          <w:sz w:val="22"/>
          <w:szCs w:val="22"/>
          <w:lang w:val="es-ES" w:eastAsia="es-MX"/>
        </w:rPr>
        <w:t>es</w:t>
      </w:r>
      <w:r>
        <w:rPr>
          <w:rFonts w:ascii="Palatino Linotype" w:hAnsi="Palatino Linotype" w:cs="Tahoma"/>
          <w:sz w:val="22"/>
          <w:szCs w:val="22"/>
          <w:lang w:val="es-ES" w:eastAsia="es-MX"/>
        </w:rPr>
        <w:t xml:space="preserve"> de Bienes Muebles y de Inmuebles</w:t>
      </w:r>
      <w:r w:rsidR="00CF0ECC">
        <w:rPr>
          <w:rFonts w:ascii="Palatino Linotype" w:hAnsi="Palatino Linotype" w:cs="Tahoma"/>
          <w:sz w:val="22"/>
          <w:szCs w:val="22"/>
          <w:lang w:val="es-ES" w:eastAsia="es-MX"/>
        </w:rPr>
        <w:t>, realizada por el Ayuntamiento, al cuatro de octubre de dos mil veintiuno, es decir, el más reciente.</w:t>
      </w:r>
    </w:p>
    <w:p w:rsidR="00E84BF3" w:rsidP="001861B6" w:rsidRDefault="00E84BF3" w14:paraId="57732F1A" w14:textId="77777777">
      <w:pPr>
        <w:spacing w:line="360" w:lineRule="auto"/>
        <w:jc w:val="both"/>
        <w:rPr>
          <w:rFonts w:ascii="Palatino Linotype" w:hAnsi="Palatino Linotype" w:cs="Tahoma"/>
          <w:bCs/>
          <w:iCs/>
          <w:color w:val="0D0D0D" w:themeColor="text1" w:themeTint="F2"/>
          <w:sz w:val="22"/>
          <w:szCs w:val="22"/>
        </w:rPr>
      </w:pPr>
    </w:p>
    <w:p w:rsidRPr="005F6096" w:rsidR="00FD3328" w:rsidP="001861B6" w:rsidRDefault="00FD3328" w14:paraId="38F3DB6A" w14:textId="6F20505E">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Finalmente, no</w:t>
      </w:r>
      <w:r w:rsidRPr="005F6096">
        <w:rPr>
          <w:rFonts w:ascii="Palatino Linotype" w:hAnsi="Palatino Linotype" w:cs="Tahoma"/>
          <w:bCs/>
          <w:sz w:val="22"/>
          <w:szCs w:val="22"/>
          <w:lang w:val="es-ES_tradnl"/>
        </w:rPr>
        <w:t xml:space="preserve"> pasa desapercibido para este Instituto que los documentos que den cuenta de lo solicitado, pudieran contener datos o información clasificada; por lo que, en el supuesto, deberá elaborar la versión pública respectiva; a</w:t>
      </w:r>
      <w:r w:rsidRPr="005F6096">
        <w:rPr>
          <w:rFonts w:ascii="Palatino Linotype" w:hAnsi="Palatino Linotype" w:cs="Tahoma"/>
          <w:b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w:t>
      </w:r>
      <w:r w:rsidR="00E84BF3">
        <w:rPr>
          <w:rFonts w:ascii="Palatino Linotype" w:hAnsi="Palatino Linotype" w:cs="Tahoma"/>
          <w:bCs/>
          <w:sz w:val="22"/>
          <w:szCs w:val="22"/>
          <w:lang w:val="es-ES"/>
        </w:rPr>
        <w:t>p</w:t>
      </w:r>
      <w:r w:rsidRPr="005F6096">
        <w:rPr>
          <w:rFonts w:ascii="Palatino Linotype" w:hAnsi="Palatino Linotype" w:cs="Tahoma"/>
          <w:bCs/>
          <w:sz w:val="22"/>
          <w:szCs w:val="22"/>
          <w:lang w:val="es-ES"/>
        </w:rPr>
        <w:t>ública en la que se testen las partes o secciones clasificadas, indicando su contenido de manera genérica y fundando y motivando su clasificación.</w:t>
      </w:r>
    </w:p>
    <w:p w:rsidRPr="005F6096" w:rsidR="00FD3328" w:rsidP="001861B6" w:rsidRDefault="00FD3328" w14:paraId="7E354C2B" w14:textId="77777777">
      <w:pPr>
        <w:spacing w:line="360" w:lineRule="auto"/>
        <w:jc w:val="both"/>
        <w:rPr>
          <w:rFonts w:ascii="Palatino Linotype" w:hAnsi="Palatino Linotype" w:cs="Tahoma"/>
          <w:bCs/>
          <w:sz w:val="22"/>
          <w:szCs w:val="22"/>
          <w:lang w:val="es-ES"/>
        </w:rPr>
      </w:pPr>
    </w:p>
    <w:p w:rsidRPr="005F6096" w:rsidR="00FD3328" w:rsidP="001861B6" w:rsidRDefault="00FD3328" w14:paraId="5DB80594" w14:textId="77777777">
      <w:pPr>
        <w:spacing w:line="360" w:lineRule="auto"/>
        <w:jc w:val="both"/>
        <w:rPr>
          <w:rFonts w:ascii="Palatino Linotype" w:hAnsi="Palatino Linotype" w:cs="Tahoma"/>
          <w:bCs/>
          <w:sz w:val="22"/>
          <w:szCs w:val="22"/>
          <w:lang w:val="es-ES"/>
        </w:rPr>
      </w:pPr>
      <w:r w:rsidRPr="005F6096">
        <w:rPr>
          <w:rFonts w:ascii="Palatino Linotype" w:hAnsi="Palatino Linotype" w:cs="Tahoma"/>
          <w:bCs/>
          <w:sz w:val="22"/>
          <w:szCs w:val="22"/>
          <w:lang w:val="es-ES"/>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w:t>
      </w:r>
      <w:r w:rsidRPr="005F6096">
        <w:rPr>
          <w:rFonts w:ascii="Palatino Linotype" w:hAnsi="Palatino Linotype" w:cs="Tahoma"/>
          <w:bCs/>
          <w:sz w:val="22"/>
          <w:szCs w:val="22"/>
          <w:lang w:val="es-ES"/>
        </w:rPr>
        <w:lastRenderedPageBreak/>
        <w:t>parte del Comité de Transparencia, donde confirme la clasificación de los datos, fundando y motivando la clasificación.</w:t>
      </w:r>
    </w:p>
    <w:p w:rsidR="00C21FDF" w:rsidP="001861B6" w:rsidRDefault="00C21FDF" w14:paraId="2E389429" w14:textId="77777777">
      <w:pPr>
        <w:autoSpaceDE w:val="0"/>
        <w:autoSpaceDN w:val="0"/>
        <w:adjustRightInd w:val="0"/>
        <w:spacing w:line="360" w:lineRule="auto"/>
        <w:jc w:val="both"/>
        <w:rPr>
          <w:rFonts w:ascii="Palatino Linotype" w:hAnsi="Palatino Linotype" w:eastAsia="Calibri" w:cs="Tahoma"/>
          <w:b/>
          <w:bCs/>
          <w:iCs/>
          <w:sz w:val="22"/>
          <w:lang w:val="es-ES"/>
        </w:rPr>
      </w:pPr>
    </w:p>
    <w:p w:rsidR="007A4614" w:rsidP="001861B6" w:rsidRDefault="007A4614" w14:paraId="43E4B8AD" w14:textId="77777777">
      <w:pPr>
        <w:spacing w:line="360" w:lineRule="auto"/>
        <w:ind w:right="-28"/>
        <w:contextualSpacing/>
        <w:jc w:val="both"/>
        <w:rPr>
          <w:rFonts w:ascii="Palatino Linotype" w:hAnsi="Palatino Linotype" w:eastAsia="Calibri" w:cs="Tahoma"/>
          <w:bCs/>
          <w:lang w:eastAsia="en-US"/>
        </w:rPr>
      </w:pPr>
      <w:r>
        <w:rPr>
          <w:rFonts w:ascii="Palatino Linotype" w:hAnsi="Palatino Linotype" w:cs="Tahoma"/>
          <w:b/>
          <w:sz w:val="22"/>
          <w:szCs w:val="22"/>
          <w:lang w:val="es-ES"/>
        </w:rPr>
        <w:t>SEXTO. Decisión.</w:t>
      </w:r>
    </w:p>
    <w:p w:rsidR="007A4614" w:rsidP="001861B6" w:rsidRDefault="007A4614" w14:paraId="388DB0AC" w14:textId="77777777">
      <w:pPr>
        <w:autoSpaceDE w:val="0"/>
        <w:autoSpaceDN w:val="0"/>
        <w:adjustRightInd w:val="0"/>
        <w:spacing w:line="360" w:lineRule="auto"/>
        <w:jc w:val="both"/>
        <w:rPr>
          <w:rFonts w:ascii="Palatino Linotype" w:hAnsi="Palatino Linotype" w:eastAsia="Calibri" w:cs="Tahoma"/>
          <w:color w:val="000000" w:themeColor="text1"/>
          <w:lang w:eastAsia="en-US"/>
        </w:rPr>
      </w:pPr>
    </w:p>
    <w:p w:rsidR="00C42FAD" w:rsidP="001861B6" w:rsidRDefault="007A4614" w14:paraId="2D43ED18" w14:textId="0AECC4CE">
      <w:pPr>
        <w:autoSpaceDE w:val="0"/>
        <w:autoSpaceDN w:val="0"/>
        <w:adjustRightInd w:val="0"/>
        <w:spacing w:line="360" w:lineRule="auto"/>
        <w:jc w:val="both"/>
        <w:rPr>
          <w:rFonts w:ascii="Palatino Linotype" w:hAnsi="Palatino Linotype" w:eastAsia="Calibri" w:cs="Tahoma"/>
          <w:color w:val="000000"/>
          <w:sz w:val="22"/>
          <w:szCs w:val="22"/>
          <w:lang w:eastAsia="en-US"/>
        </w:rPr>
      </w:pPr>
      <w:r w:rsidRPr="00FA4C72">
        <w:rPr>
          <w:rFonts w:ascii="Palatino Linotype" w:hAnsi="Palatino Linotype" w:eastAsia="Calibri" w:cs="Arial"/>
          <w:color w:val="000000"/>
          <w:sz w:val="22"/>
          <w:szCs w:val="22"/>
          <w:lang w:eastAsia="en-US"/>
        </w:rPr>
        <w:t xml:space="preserve">De acuerdo con lo expuesto y, </w:t>
      </w:r>
      <w:r w:rsidRPr="00FA4C72">
        <w:rPr>
          <w:rFonts w:ascii="Palatino Linotype" w:hAnsi="Palatino Linotype" w:eastAsia="Calibri" w:cs="Tahoma"/>
          <w:color w:val="000000"/>
          <w:sz w:val="22"/>
          <w:szCs w:val="22"/>
          <w:lang w:eastAsia="en-US"/>
        </w:rPr>
        <w:t xml:space="preserve">con fundamento en el artículo 186, fracción III, de la Ley de Transparencia y Acceso a la Información Pública del Estado de México y Municipios, este Instituto considera procedente </w:t>
      </w:r>
      <w:r w:rsidR="00E84BF3">
        <w:rPr>
          <w:rFonts w:ascii="Palatino Linotype" w:hAnsi="Palatino Linotype" w:eastAsia="Calibri" w:cs="Tahoma"/>
          <w:b/>
          <w:color w:val="000000"/>
          <w:sz w:val="22"/>
          <w:szCs w:val="22"/>
          <w:lang w:eastAsia="en-US"/>
        </w:rPr>
        <w:t>MODIFICAR</w:t>
      </w:r>
      <w:r>
        <w:rPr>
          <w:rFonts w:ascii="Palatino Linotype" w:hAnsi="Palatino Linotype" w:eastAsia="Calibri" w:cs="Tahoma"/>
          <w:b/>
          <w:color w:val="000000"/>
          <w:sz w:val="22"/>
          <w:szCs w:val="22"/>
          <w:lang w:eastAsia="en-US"/>
        </w:rPr>
        <w:t xml:space="preserve"> </w:t>
      </w:r>
      <w:r>
        <w:rPr>
          <w:rFonts w:ascii="Palatino Linotype" w:hAnsi="Palatino Linotype" w:eastAsia="Calibri" w:cs="Tahoma"/>
          <w:bCs/>
          <w:color w:val="000000"/>
          <w:sz w:val="22"/>
          <w:szCs w:val="22"/>
          <w:lang w:eastAsia="en-US"/>
        </w:rPr>
        <w:t>la repuesta otorgada a la solicitud de información</w:t>
      </w:r>
      <w:r>
        <w:rPr>
          <w:rFonts w:ascii="Palatino Linotype" w:hAnsi="Palatino Linotype" w:eastAsia="Calibri" w:cs="Tahoma"/>
          <w:color w:val="000000"/>
          <w:sz w:val="22"/>
          <w:szCs w:val="22"/>
          <w:lang w:eastAsia="en-US"/>
        </w:rPr>
        <w:t>, a efecto</w:t>
      </w:r>
      <w:r w:rsidR="00C42FAD">
        <w:rPr>
          <w:rFonts w:ascii="Palatino Linotype" w:hAnsi="Palatino Linotype" w:eastAsia="Calibri" w:cs="Tahoma"/>
          <w:color w:val="000000"/>
          <w:sz w:val="22"/>
          <w:szCs w:val="22"/>
          <w:lang w:eastAsia="en-US"/>
        </w:rPr>
        <w:t xml:space="preserve"> de que,</w:t>
      </w:r>
      <w:r w:rsidR="00127996">
        <w:rPr>
          <w:rFonts w:ascii="Palatino Linotype" w:hAnsi="Palatino Linotype" w:eastAsia="Calibri" w:cs="Tahoma"/>
          <w:color w:val="000000"/>
          <w:sz w:val="22"/>
          <w:szCs w:val="22"/>
          <w:lang w:eastAsia="en-US"/>
        </w:rPr>
        <w:t xml:space="preserve"> previa búsqueda exhaustiva y razonable, en todas las unidades administrativas competentes, entre las cuales no podrá omitir a la </w:t>
      </w:r>
      <w:r w:rsidR="00C21FDF">
        <w:rPr>
          <w:rFonts w:ascii="Palatino Linotype" w:hAnsi="Palatino Linotype" w:eastAsia="Calibri" w:cs="Tahoma"/>
          <w:color w:val="000000"/>
          <w:sz w:val="22"/>
          <w:szCs w:val="22"/>
          <w:lang w:eastAsia="en-US"/>
        </w:rPr>
        <w:t>Secretarí</w:t>
      </w:r>
      <w:r w:rsidR="00E84BF3">
        <w:rPr>
          <w:rFonts w:ascii="Palatino Linotype" w:hAnsi="Palatino Linotype" w:eastAsia="Calibri" w:cs="Tahoma"/>
          <w:color w:val="000000"/>
          <w:sz w:val="22"/>
          <w:szCs w:val="22"/>
          <w:lang w:eastAsia="en-US"/>
        </w:rPr>
        <w:t xml:space="preserve">a </w:t>
      </w:r>
      <w:r w:rsidR="00C21FDF">
        <w:rPr>
          <w:rFonts w:ascii="Palatino Linotype" w:hAnsi="Palatino Linotype" w:eastAsia="Calibri" w:cs="Tahoma"/>
          <w:color w:val="000000"/>
          <w:sz w:val="22"/>
          <w:szCs w:val="22"/>
          <w:lang w:eastAsia="en-US"/>
        </w:rPr>
        <w:t>del Ayuntamiento y la</w:t>
      </w:r>
      <w:r w:rsidR="00E84BF3">
        <w:rPr>
          <w:rFonts w:ascii="Palatino Linotype" w:hAnsi="Palatino Linotype" w:eastAsia="Calibri" w:cs="Tahoma"/>
          <w:color w:val="000000"/>
          <w:sz w:val="22"/>
          <w:szCs w:val="22"/>
          <w:lang w:eastAsia="en-US"/>
        </w:rPr>
        <w:t xml:space="preserve"> Sindicatura</w:t>
      </w:r>
      <w:r w:rsidR="00127996">
        <w:rPr>
          <w:rFonts w:ascii="Palatino Linotype" w:hAnsi="Palatino Linotype" w:eastAsia="Calibri" w:cs="Tahoma"/>
          <w:color w:val="000000"/>
          <w:sz w:val="22"/>
          <w:szCs w:val="22"/>
          <w:lang w:eastAsia="en-US"/>
        </w:rPr>
        <w:t xml:space="preserve">, </w:t>
      </w:r>
      <w:r w:rsidR="00C42FAD">
        <w:rPr>
          <w:rFonts w:ascii="Palatino Linotype" w:hAnsi="Palatino Linotype" w:eastAsia="Calibri" w:cs="Tahoma"/>
          <w:color w:val="000000"/>
          <w:sz w:val="22"/>
          <w:szCs w:val="22"/>
          <w:lang w:eastAsia="en-US"/>
        </w:rPr>
        <w:t xml:space="preserve"> entregue</w:t>
      </w:r>
      <w:r w:rsidR="00C21FDF">
        <w:rPr>
          <w:rFonts w:ascii="Palatino Linotype" w:hAnsi="Palatino Linotype" w:eastAsia="Calibri" w:cs="Tahoma"/>
          <w:color w:val="000000"/>
          <w:sz w:val="22"/>
          <w:szCs w:val="22"/>
          <w:lang w:eastAsia="en-US"/>
        </w:rPr>
        <w:t>, en su caso, en versión pública,</w:t>
      </w:r>
      <w:r w:rsidR="00C42FAD">
        <w:rPr>
          <w:rFonts w:ascii="Palatino Linotype" w:hAnsi="Palatino Linotype" w:eastAsia="Calibri" w:cs="Tahoma"/>
          <w:color w:val="000000"/>
          <w:sz w:val="22"/>
          <w:szCs w:val="22"/>
          <w:lang w:eastAsia="en-US"/>
        </w:rPr>
        <w:t xml:space="preserve"> </w:t>
      </w:r>
      <w:r w:rsidR="00C21FDF">
        <w:rPr>
          <w:rFonts w:ascii="Palatino Linotype" w:hAnsi="Palatino Linotype" w:eastAsia="Calibri" w:cs="Tahoma"/>
          <w:color w:val="000000"/>
          <w:sz w:val="22"/>
          <w:szCs w:val="22"/>
          <w:lang w:eastAsia="en-US"/>
        </w:rPr>
        <w:t>la última actualización</w:t>
      </w:r>
      <w:r w:rsidR="00D33A81">
        <w:rPr>
          <w:rFonts w:ascii="Palatino Linotype" w:hAnsi="Palatino Linotype" w:eastAsia="Calibri" w:cs="Tahoma"/>
          <w:color w:val="000000"/>
          <w:sz w:val="22"/>
          <w:szCs w:val="22"/>
          <w:lang w:eastAsia="en-US"/>
        </w:rPr>
        <w:t xml:space="preserve"> con la que contaba </w:t>
      </w:r>
      <w:r w:rsidR="00C21FDF">
        <w:rPr>
          <w:rFonts w:ascii="Palatino Linotype" w:hAnsi="Palatino Linotype" w:eastAsia="Calibri" w:cs="Tahoma"/>
          <w:color w:val="000000"/>
          <w:sz w:val="22"/>
          <w:szCs w:val="22"/>
          <w:lang w:eastAsia="en-US"/>
        </w:rPr>
        <w:t xml:space="preserve">al cuatro de octubre de dos mil veintiuno, del Inventario General de </w:t>
      </w:r>
      <w:r w:rsidR="00753523">
        <w:rPr>
          <w:rFonts w:ascii="Palatino Linotype" w:hAnsi="Palatino Linotype" w:eastAsia="Calibri" w:cs="Tahoma"/>
          <w:color w:val="000000"/>
          <w:sz w:val="22"/>
          <w:szCs w:val="22"/>
          <w:lang w:eastAsia="en-US"/>
        </w:rPr>
        <w:t>B</w:t>
      </w:r>
      <w:r w:rsidR="00C21FDF">
        <w:rPr>
          <w:rFonts w:ascii="Palatino Linotype" w:hAnsi="Palatino Linotype" w:eastAsia="Calibri" w:cs="Tahoma"/>
          <w:color w:val="000000"/>
          <w:sz w:val="22"/>
          <w:szCs w:val="22"/>
          <w:lang w:eastAsia="en-US"/>
        </w:rPr>
        <w:t>ienes Muebles y el Inventario General de Bienes Inmuebles.</w:t>
      </w:r>
    </w:p>
    <w:p w:rsidR="00C21FDF" w:rsidP="001861B6" w:rsidRDefault="00C21FDF" w14:paraId="68E412C1"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00F86CE2" w:rsidP="001861B6" w:rsidRDefault="007A4614" w14:paraId="00189AB9" w14:textId="2423837D">
      <w:pPr>
        <w:spacing w:line="360" w:lineRule="auto"/>
        <w:jc w:val="both"/>
        <w:rPr>
          <w:rFonts w:ascii="Palatino Linotype" w:hAnsi="Palatino Linotype" w:eastAsia="Calibri" w:cs="Tahoma"/>
          <w:color w:val="000000"/>
          <w:sz w:val="22"/>
          <w:szCs w:val="22"/>
          <w:lang w:val="es-ES" w:eastAsia="en-US"/>
        </w:rPr>
      </w:pPr>
      <w:r w:rsidRPr="003C0017">
        <w:rPr>
          <w:rFonts w:ascii="Palatino Linotype" w:hAnsi="Palatino Linotype" w:eastAsia="Calibri" w:cs="Tahoma"/>
          <w:sz w:val="22"/>
          <w:szCs w:val="22"/>
          <w:lang w:eastAsia="es-MX"/>
        </w:rPr>
        <w:t>Además</w:t>
      </w:r>
      <w:r w:rsidRPr="003C0017">
        <w:rPr>
          <w:rFonts w:ascii="Palatino Linotype" w:hAnsi="Palatino Linotype" w:eastAsia="Calibri" w:cs="Tahoma"/>
          <w:color w:val="000000"/>
          <w:sz w:val="22"/>
          <w:szCs w:val="22"/>
          <w:lang w:val="es-ES" w:eastAsia="en-US"/>
        </w:rPr>
        <w:t xml:space="preserve">, de ser necesario, deberá proporcionar el Acuerdo de Clasificación donde el Comité de Transparencia, confirme la eliminación de los </w:t>
      </w:r>
      <w:r w:rsidR="0016782D">
        <w:rPr>
          <w:rFonts w:ascii="Palatino Linotype" w:hAnsi="Palatino Linotype" w:eastAsia="Calibri" w:cs="Tahoma"/>
          <w:color w:val="000000"/>
          <w:sz w:val="22"/>
          <w:szCs w:val="22"/>
          <w:lang w:val="es-ES" w:eastAsia="en-US"/>
        </w:rPr>
        <w:t>datos o información</w:t>
      </w:r>
      <w:r w:rsidRPr="003C0017">
        <w:rPr>
          <w:rFonts w:ascii="Palatino Linotype" w:hAnsi="Palatino Linotype" w:eastAsia="Calibri" w:cs="Tahoma"/>
          <w:color w:val="000000"/>
          <w:sz w:val="22"/>
          <w:szCs w:val="22"/>
          <w:lang w:val="es-ES" w:eastAsia="en-US"/>
        </w:rPr>
        <w:t>, en la versión pública, de conformidad con los artículos 49, fracciones II y VIII y 132, fracción II de la Ley de Transparencia y Acceso a la Información Pública del Estado de México y Municipios.</w:t>
      </w:r>
    </w:p>
    <w:p w:rsidR="00F86CE2" w:rsidP="001861B6" w:rsidRDefault="00F86CE2" w14:paraId="19FE46FA" w14:textId="77777777">
      <w:pPr>
        <w:spacing w:line="360" w:lineRule="auto"/>
        <w:ind w:left="720"/>
        <w:jc w:val="both"/>
        <w:rPr>
          <w:rFonts w:ascii="Palatino Linotype" w:hAnsi="Palatino Linotype" w:cs="Tahoma"/>
          <w:color w:val="0D0D0D" w:themeColor="text1" w:themeTint="F2"/>
          <w:sz w:val="22"/>
          <w:szCs w:val="22"/>
          <w:lang w:val="es-ES"/>
        </w:rPr>
      </w:pPr>
    </w:p>
    <w:p w:rsidRPr="00E70AC4" w:rsidR="007A4614" w:rsidP="001861B6" w:rsidRDefault="007A4614" w14:paraId="3BA0B08D" w14:textId="77777777">
      <w:pPr>
        <w:autoSpaceDE w:val="0"/>
        <w:autoSpaceDN w:val="0"/>
        <w:adjustRightInd w:val="0"/>
        <w:spacing w:line="360" w:lineRule="auto"/>
        <w:jc w:val="both"/>
        <w:rPr>
          <w:rFonts w:ascii="Palatino Linotype" w:hAnsi="Palatino Linotype" w:eastAsia="Calibri" w:cs="Tahoma"/>
          <w:b/>
          <w:bCs/>
          <w:iCs/>
          <w:sz w:val="22"/>
          <w:lang w:val="es-ES"/>
        </w:rPr>
      </w:pPr>
      <w:r w:rsidRPr="00E70AC4">
        <w:rPr>
          <w:rFonts w:ascii="Palatino Linotype" w:hAnsi="Palatino Linotype" w:eastAsia="Calibri" w:cs="Tahoma"/>
          <w:b/>
          <w:bCs/>
          <w:iCs/>
          <w:sz w:val="22"/>
          <w:lang w:val="es-ES"/>
        </w:rPr>
        <w:t>Términos de la Resolución para conocimiento del Particular.</w:t>
      </w:r>
    </w:p>
    <w:p w:rsidRPr="00E70AC4" w:rsidR="007A4614" w:rsidP="001861B6" w:rsidRDefault="007A4614" w14:paraId="1EA1E4B2" w14:textId="77777777">
      <w:pPr>
        <w:autoSpaceDE w:val="0"/>
        <w:autoSpaceDN w:val="0"/>
        <w:adjustRightInd w:val="0"/>
        <w:spacing w:line="360" w:lineRule="auto"/>
        <w:jc w:val="both"/>
        <w:rPr>
          <w:rFonts w:ascii="Palatino Linotype" w:hAnsi="Palatino Linotype" w:eastAsia="Calibri" w:cs="Tahoma"/>
          <w:b/>
          <w:bCs/>
          <w:iCs/>
          <w:sz w:val="22"/>
          <w:lang w:val="es-ES"/>
        </w:rPr>
      </w:pPr>
    </w:p>
    <w:p w:rsidR="00E9492A" w:rsidP="00C21FDF" w:rsidRDefault="007A4614" w14:paraId="03E5F31A" w14:textId="77777777">
      <w:pPr>
        <w:widowControl w:val="0"/>
        <w:autoSpaceDE w:val="0"/>
        <w:autoSpaceDN w:val="0"/>
        <w:adjustRightInd w:val="0"/>
        <w:spacing w:line="360" w:lineRule="auto"/>
        <w:jc w:val="both"/>
        <w:rPr>
          <w:rFonts w:ascii="Palatino Linotype" w:hAnsi="Palatino Linotype" w:eastAsia="Calibri" w:cs="Tahoma"/>
          <w:bCs/>
          <w:iCs/>
          <w:sz w:val="22"/>
          <w:lang w:val="es-ES"/>
        </w:rPr>
      </w:pPr>
      <w:r w:rsidRPr="00FB0840">
        <w:rPr>
          <w:rFonts w:ascii="Palatino Linotype" w:hAnsi="Palatino Linotype" w:eastAsia="Calibri" w:cs="Tahoma"/>
          <w:bCs/>
          <w:iCs/>
          <w:sz w:val="22"/>
          <w:lang w:val="es-ES"/>
        </w:rPr>
        <w:t xml:space="preserve">Se le hace del conocimiento al Particular, que, en el presente caso, se le da la razón, pues </w:t>
      </w:r>
      <w:r w:rsidR="00C21FDF">
        <w:rPr>
          <w:rFonts w:ascii="Palatino Linotype" w:hAnsi="Palatino Linotype" w:eastAsia="Calibri" w:cs="Tahoma"/>
          <w:bCs/>
          <w:iCs/>
          <w:sz w:val="22"/>
          <w:lang w:val="es-ES"/>
        </w:rPr>
        <w:t xml:space="preserve">el Ayuntamiento realizó la búsqueda de la información, con un criterio erróneo, por lo que, deberá entregarle la última actualización que obre en sus archivos de los inventarios señalados en la solicitud de información. </w:t>
      </w:r>
    </w:p>
    <w:p w:rsidR="00E9492A" w:rsidP="00C21FDF" w:rsidRDefault="00E9492A" w14:paraId="09CB1A9D" w14:textId="77777777">
      <w:pPr>
        <w:widowControl w:val="0"/>
        <w:autoSpaceDE w:val="0"/>
        <w:autoSpaceDN w:val="0"/>
        <w:adjustRightInd w:val="0"/>
        <w:spacing w:line="360" w:lineRule="auto"/>
        <w:jc w:val="both"/>
        <w:rPr>
          <w:rFonts w:ascii="Palatino Linotype" w:hAnsi="Palatino Linotype" w:eastAsia="Calibri" w:cs="Tahoma"/>
          <w:bCs/>
          <w:iCs/>
          <w:sz w:val="22"/>
          <w:lang w:val="es-ES"/>
        </w:rPr>
      </w:pPr>
    </w:p>
    <w:p w:rsidR="007A4614" w:rsidP="00C21FDF" w:rsidRDefault="007A4614" w14:paraId="54D4B1AD" w14:textId="27ABEDB6">
      <w:pPr>
        <w:widowControl w:val="0"/>
        <w:autoSpaceDE w:val="0"/>
        <w:autoSpaceDN w:val="0"/>
        <w:adjustRightInd w:val="0"/>
        <w:spacing w:line="360" w:lineRule="auto"/>
        <w:jc w:val="both"/>
        <w:rPr>
          <w:rFonts w:ascii="Palatino Linotype" w:hAnsi="Palatino Linotype" w:eastAsia="Calibri" w:cs="Tahoma"/>
          <w:bCs/>
          <w:iCs/>
          <w:sz w:val="22"/>
        </w:rPr>
      </w:pPr>
      <w:r w:rsidRPr="00FB0840">
        <w:rPr>
          <w:rFonts w:ascii="Palatino Linotype" w:hAnsi="Palatino Linotype" w:eastAsia="Calibri" w:cs="Tahoma"/>
          <w:bCs/>
          <w:iCs/>
          <w:sz w:val="22"/>
        </w:rPr>
        <w:lastRenderedPageBreak/>
        <w:t xml:space="preserve">La labor de este </w:t>
      </w:r>
      <w:proofErr w:type="gramStart"/>
      <w:r w:rsidRPr="00FB0840">
        <w:rPr>
          <w:rFonts w:ascii="Palatino Linotype" w:hAnsi="Palatino Linotype" w:eastAsia="Calibri" w:cs="Tahoma"/>
          <w:bCs/>
          <w:iCs/>
          <w:sz w:val="22"/>
        </w:rPr>
        <w:t>Instituto,</w:t>
      </w:r>
      <w:proofErr w:type="gramEnd"/>
      <w:r w:rsidRPr="00FB0840">
        <w:rPr>
          <w:rFonts w:ascii="Palatino Linotype" w:hAnsi="Palatino Linotype" w:eastAsia="Calibri" w:cs="Tahoma"/>
          <w:bCs/>
          <w:iCs/>
          <w:sz w:val="22"/>
        </w:rPr>
        <w:t xml:space="preserve"> es apoyar a la población a acceder a la información pública y garantizar la protección de sus datos personales.</w:t>
      </w:r>
    </w:p>
    <w:p w:rsidRPr="00FB0840" w:rsidR="00E9492A" w:rsidP="00C21FDF" w:rsidRDefault="00E9492A" w14:paraId="4FC8B50D" w14:textId="77777777">
      <w:pPr>
        <w:widowControl w:val="0"/>
        <w:autoSpaceDE w:val="0"/>
        <w:autoSpaceDN w:val="0"/>
        <w:adjustRightInd w:val="0"/>
        <w:spacing w:line="360" w:lineRule="auto"/>
        <w:jc w:val="both"/>
        <w:rPr>
          <w:rFonts w:ascii="Palatino Linotype" w:hAnsi="Palatino Linotype" w:eastAsia="Calibri" w:cs="Tahoma"/>
          <w:bCs/>
          <w:iCs/>
        </w:rPr>
      </w:pPr>
    </w:p>
    <w:p w:rsidRPr="00BB17E5" w:rsidR="007A4614" w:rsidP="001861B6" w:rsidRDefault="007A4614" w14:paraId="6CCE273B"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BB17E5">
        <w:rPr>
          <w:rFonts w:ascii="Palatino Linotype" w:hAnsi="Palatino Linotype" w:eastAsia="Calibri" w:cs="Tahoma"/>
          <w:bCs/>
          <w:iCs/>
          <w:sz w:val="22"/>
          <w:szCs w:val="22"/>
          <w:lang w:eastAsia="en-US"/>
        </w:rPr>
        <w:t>Por lo expuesto y fundado, este Pleno:</w:t>
      </w:r>
    </w:p>
    <w:p w:rsidR="007A4614" w:rsidP="001861B6" w:rsidRDefault="007A4614" w14:paraId="3BC3FC0B" w14:textId="77777777">
      <w:pPr>
        <w:spacing w:line="360" w:lineRule="auto"/>
        <w:jc w:val="center"/>
        <w:rPr>
          <w:rFonts w:ascii="Palatino Linotype" w:hAnsi="Palatino Linotype" w:cs="Tahoma"/>
          <w:b/>
          <w:bCs/>
          <w:sz w:val="22"/>
          <w:szCs w:val="22"/>
        </w:rPr>
      </w:pPr>
    </w:p>
    <w:p w:rsidRPr="00E70AC4" w:rsidR="007A4614" w:rsidP="001861B6" w:rsidRDefault="007A4614" w14:paraId="68A90457" w14:textId="77777777">
      <w:pPr>
        <w:spacing w:line="360" w:lineRule="auto"/>
        <w:jc w:val="center"/>
        <w:rPr>
          <w:rFonts w:ascii="Palatino Linotype" w:hAnsi="Palatino Linotype" w:cs="Tahoma"/>
          <w:b/>
          <w:bCs/>
          <w:sz w:val="22"/>
          <w:szCs w:val="22"/>
        </w:rPr>
      </w:pPr>
      <w:r w:rsidRPr="00E70AC4">
        <w:rPr>
          <w:rFonts w:ascii="Palatino Linotype" w:hAnsi="Palatino Linotype" w:cs="Tahoma"/>
          <w:b/>
          <w:bCs/>
          <w:sz w:val="22"/>
          <w:szCs w:val="22"/>
        </w:rPr>
        <w:t xml:space="preserve">R E S U E L V E: </w:t>
      </w:r>
    </w:p>
    <w:p w:rsidRPr="00E70AC4" w:rsidR="007A4614" w:rsidP="001861B6" w:rsidRDefault="007A4614" w14:paraId="37186F59" w14:textId="77777777">
      <w:pPr>
        <w:spacing w:line="360" w:lineRule="auto"/>
        <w:ind w:right="113"/>
        <w:jc w:val="both"/>
        <w:rPr>
          <w:rFonts w:ascii="Palatino Linotype" w:hAnsi="Palatino Linotype" w:cs="Arial"/>
          <w:b/>
          <w:sz w:val="22"/>
          <w:szCs w:val="22"/>
        </w:rPr>
      </w:pPr>
    </w:p>
    <w:p w:rsidRPr="00E70AC4" w:rsidR="007A4614" w:rsidP="001861B6" w:rsidRDefault="007A4614" w14:paraId="3F7478D5" w14:textId="727B88BB">
      <w:pPr>
        <w:spacing w:line="360" w:lineRule="auto"/>
        <w:contextualSpacing/>
        <w:jc w:val="both"/>
        <w:rPr>
          <w:rFonts w:ascii="Palatino Linotype" w:hAnsi="Palatino Linotype" w:eastAsia="Calibri"/>
          <w:sz w:val="22"/>
          <w:szCs w:val="22"/>
        </w:rPr>
      </w:pPr>
      <w:r w:rsidRPr="00E70AC4">
        <w:rPr>
          <w:rFonts w:ascii="Palatino Linotype" w:hAnsi="Palatino Linotype" w:eastAsia="Calibri" w:cs="Tahoma"/>
          <w:b/>
          <w:bCs/>
          <w:iCs/>
          <w:sz w:val="22"/>
          <w:szCs w:val="22"/>
          <w:lang w:eastAsia="en-US"/>
        </w:rPr>
        <w:t xml:space="preserve">PRIMERO. </w:t>
      </w:r>
      <w:r w:rsidRPr="00E70AC4">
        <w:rPr>
          <w:rFonts w:ascii="Palatino Linotype" w:hAnsi="Palatino Linotype" w:eastAsia="Calibri"/>
          <w:sz w:val="22"/>
          <w:szCs w:val="22"/>
        </w:rPr>
        <w:t xml:space="preserve">Se </w:t>
      </w:r>
      <w:r w:rsidR="00CE130B">
        <w:rPr>
          <w:rFonts w:ascii="Palatino Linotype" w:hAnsi="Palatino Linotype" w:eastAsia="Calibri"/>
          <w:b/>
          <w:bCs/>
          <w:sz w:val="22"/>
          <w:szCs w:val="22"/>
        </w:rPr>
        <w:t>REVOCA</w:t>
      </w:r>
      <w:r w:rsidRPr="00E70AC4">
        <w:rPr>
          <w:rFonts w:ascii="Palatino Linotype" w:hAnsi="Palatino Linotype" w:eastAsia="Calibri"/>
          <w:sz w:val="22"/>
          <w:szCs w:val="22"/>
        </w:rPr>
        <w:t xml:space="preserve"> la respuesta entregada por el Sujeto Obligado a la solicitud de información con número </w:t>
      </w:r>
      <w:r w:rsidR="008F5DDB">
        <w:rPr>
          <w:rFonts w:ascii="Palatino Linotype" w:hAnsi="Palatino Linotype" w:cs="Tahoma"/>
          <w:bCs/>
          <w:color w:val="0D0D0D" w:themeColor="text1" w:themeTint="F2"/>
          <w:sz w:val="22"/>
          <w:szCs w:val="22"/>
        </w:rPr>
        <w:t>00486/TEOLOYU/IP/2021</w:t>
      </w:r>
      <w:r w:rsidRPr="00E70AC4">
        <w:rPr>
          <w:rFonts w:ascii="Palatino Linotype" w:hAnsi="Palatino Linotype" w:cs="Tahoma"/>
          <w:bCs/>
          <w:color w:val="0D0D0D"/>
          <w:sz w:val="22"/>
          <w:szCs w:val="22"/>
        </w:rPr>
        <w:t xml:space="preserve">, </w:t>
      </w:r>
      <w:r w:rsidRPr="00E70AC4">
        <w:rPr>
          <w:rFonts w:ascii="Palatino Linotype" w:hAnsi="Palatino Linotype" w:eastAsia="Calibri"/>
          <w:sz w:val="22"/>
          <w:szCs w:val="22"/>
        </w:rPr>
        <w:t xml:space="preserve">por resultar </w:t>
      </w:r>
      <w:r w:rsidRPr="00E70AC4">
        <w:rPr>
          <w:rFonts w:ascii="Palatino Linotype" w:hAnsi="Palatino Linotype" w:eastAsia="Calibri"/>
          <w:b/>
          <w:bCs/>
          <w:sz w:val="22"/>
          <w:szCs w:val="22"/>
        </w:rPr>
        <w:t>FUNDADOS</w:t>
      </w:r>
      <w:r w:rsidRPr="00E70AC4">
        <w:rPr>
          <w:rFonts w:ascii="Palatino Linotype" w:hAnsi="Palatino Linotype" w:eastAsia="Calibri"/>
          <w:sz w:val="22"/>
          <w:szCs w:val="22"/>
        </w:rPr>
        <w:t xml:space="preserve"> los motivos de inconformidad vertidos por el Recurrente, en términos de los Considerandos </w:t>
      </w:r>
      <w:r w:rsidRPr="00E70AC4">
        <w:rPr>
          <w:rFonts w:ascii="Palatino Linotype" w:hAnsi="Palatino Linotype" w:eastAsia="Calibri"/>
          <w:b/>
          <w:bCs/>
          <w:sz w:val="22"/>
          <w:szCs w:val="22"/>
        </w:rPr>
        <w:t>QUINTO</w:t>
      </w:r>
      <w:r w:rsidRPr="00E70AC4">
        <w:rPr>
          <w:rFonts w:ascii="Palatino Linotype" w:hAnsi="Palatino Linotype" w:eastAsia="Calibri"/>
          <w:sz w:val="22"/>
          <w:szCs w:val="22"/>
        </w:rPr>
        <w:t xml:space="preserve"> y </w:t>
      </w:r>
      <w:r w:rsidRPr="00E70AC4">
        <w:rPr>
          <w:rFonts w:ascii="Palatino Linotype" w:hAnsi="Palatino Linotype" w:eastAsia="Calibri"/>
          <w:b/>
          <w:bCs/>
          <w:sz w:val="22"/>
          <w:szCs w:val="22"/>
        </w:rPr>
        <w:t xml:space="preserve">SEXTO </w:t>
      </w:r>
      <w:r w:rsidRPr="00E70AC4">
        <w:rPr>
          <w:rFonts w:ascii="Palatino Linotype" w:hAnsi="Palatino Linotype" w:eastAsia="Calibri"/>
          <w:sz w:val="22"/>
          <w:szCs w:val="22"/>
        </w:rPr>
        <w:t>de la presente Resolución.</w:t>
      </w:r>
    </w:p>
    <w:p w:rsidR="007A4614" w:rsidP="001861B6" w:rsidRDefault="007A4614" w14:paraId="724C5280" w14:textId="77777777">
      <w:pPr>
        <w:spacing w:line="360" w:lineRule="auto"/>
        <w:contextualSpacing/>
        <w:jc w:val="both"/>
        <w:rPr>
          <w:rFonts w:ascii="Palatino Linotype" w:hAnsi="Palatino Linotype" w:eastAsia="Calibri"/>
          <w:sz w:val="22"/>
          <w:szCs w:val="22"/>
        </w:rPr>
      </w:pPr>
    </w:p>
    <w:p w:rsidRPr="005D2439" w:rsidR="005D2439" w:rsidP="001861B6" w:rsidRDefault="007A4614" w14:paraId="6C6F833C" w14:textId="1FBD03B3">
      <w:pPr>
        <w:widowControl w:val="0"/>
        <w:spacing w:line="360" w:lineRule="auto"/>
        <w:jc w:val="both"/>
        <w:rPr>
          <w:rFonts w:ascii="Palatino Linotype" w:hAnsi="Palatino Linotype" w:eastAsia="Calibri" w:cs="Tahoma"/>
          <w:bCs/>
          <w:color w:val="000000"/>
          <w:sz w:val="22"/>
          <w:szCs w:val="22"/>
          <w:lang w:eastAsia="en-US"/>
        </w:rPr>
      </w:pPr>
      <w:r>
        <w:rPr>
          <w:rFonts w:ascii="Palatino Linotype" w:hAnsi="Palatino Linotype"/>
          <w:b/>
          <w:bCs/>
          <w:sz w:val="22"/>
          <w:szCs w:val="22"/>
        </w:rPr>
        <w:t xml:space="preserve">SEGUNDO. </w:t>
      </w:r>
      <w:r w:rsidRPr="004225E1">
        <w:rPr>
          <w:rFonts w:ascii="Palatino Linotype" w:hAnsi="Palatino Linotype"/>
          <w:sz w:val="22"/>
          <w:szCs w:val="22"/>
        </w:rPr>
        <w:t xml:space="preserve">Se </w:t>
      </w:r>
      <w:r w:rsidRPr="004225E1">
        <w:rPr>
          <w:rFonts w:ascii="Palatino Linotype" w:hAnsi="Palatino Linotype"/>
          <w:b/>
          <w:bCs/>
          <w:sz w:val="22"/>
          <w:szCs w:val="22"/>
        </w:rPr>
        <w:t>ORDENA</w:t>
      </w:r>
      <w:r w:rsidRPr="004225E1">
        <w:rPr>
          <w:rFonts w:ascii="Palatino Linotype" w:hAnsi="Palatino Linotype"/>
          <w:sz w:val="22"/>
          <w:szCs w:val="22"/>
        </w:rPr>
        <w:t xml:space="preserve"> al </w:t>
      </w:r>
      <w:r w:rsidR="008F5DDB">
        <w:rPr>
          <w:rFonts w:ascii="Palatino Linotype" w:hAnsi="Palatino Linotype" w:eastAsia="Calibri" w:cs="Tahoma"/>
          <w:sz w:val="22"/>
          <w:szCs w:val="22"/>
          <w:lang w:eastAsia="en-US"/>
        </w:rPr>
        <w:t>Ayuntamiento de Teoloyucan</w:t>
      </w:r>
      <w:r w:rsidRPr="004225E1">
        <w:rPr>
          <w:rFonts w:ascii="Palatino Linotype" w:hAnsi="Palatino Linotype"/>
          <w:sz w:val="22"/>
          <w:szCs w:val="22"/>
        </w:rPr>
        <w:t xml:space="preserve">, </w:t>
      </w:r>
      <w:r>
        <w:rPr>
          <w:rFonts w:ascii="Palatino Linotype" w:hAnsi="Palatino Linotype"/>
          <w:sz w:val="22"/>
          <w:szCs w:val="22"/>
        </w:rPr>
        <w:t>a efecto de que</w:t>
      </w:r>
      <w:r w:rsidRPr="005D2439" w:rsidR="005D2439">
        <w:rPr>
          <w:rFonts w:ascii="Palatino Linotype" w:hAnsi="Palatino Linotype" w:eastAsia="Calibri" w:cs="Tahoma"/>
          <w:bCs/>
          <w:color w:val="000000"/>
          <w:sz w:val="22"/>
          <w:szCs w:val="22"/>
          <w:lang w:eastAsia="en-US"/>
        </w:rPr>
        <w:t>, previa búsqueda exhaustiva y razonable, en todas las unidades administrativas competentes</w:t>
      </w:r>
      <w:r w:rsidR="005D2439">
        <w:rPr>
          <w:rFonts w:ascii="Palatino Linotype" w:hAnsi="Palatino Linotype" w:eastAsia="Calibri" w:cs="Tahoma"/>
          <w:bCs/>
          <w:color w:val="000000"/>
          <w:sz w:val="22"/>
          <w:szCs w:val="22"/>
          <w:lang w:eastAsia="en-US"/>
        </w:rPr>
        <w:t xml:space="preserve">, </w:t>
      </w:r>
      <w:r w:rsidRPr="005D2439" w:rsidR="005D2439">
        <w:rPr>
          <w:rFonts w:ascii="Palatino Linotype" w:hAnsi="Palatino Linotype" w:eastAsia="Calibri" w:cs="Tahoma"/>
          <w:bCs/>
          <w:color w:val="000000"/>
          <w:sz w:val="22"/>
          <w:szCs w:val="22"/>
          <w:lang w:eastAsia="en-US"/>
        </w:rPr>
        <w:t>entregue</w:t>
      </w:r>
      <w:r w:rsidR="005D2439">
        <w:rPr>
          <w:rFonts w:ascii="Palatino Linotype" w:hAnsi="Palatino Linotype" w:eastAsia="Calibri" w:cs="Tahoma"/>
          <w:bCs/>
          <w:color w:val="000000"/>
          <w:sz w:val="22"/>
          <w:szCs w:val="22"/>
          <w:lang w:eastAsia="en-US"/>
        </w:rPr>
        <w:t>, a través del Sistema de Acceso a la Información Mexiquense (SAIMEX), en su caso</w:t>
      </w:r>
      <w:r w:rsidR="00753523">
        <w:rPr>
          <w:rFonts w:ascii="Palatino Linotype" w:hAnsi="Palatino Linotype" w:eastAsia="Calibri" w:cs="Tahoma"/>
          <w:bCs/>
          <w:color w:val="000000"/>
          <w:sz w:val="22"/>
          <w:szCs w:val="22"/>
          <w:lang w:eastAsia="en-US"/>
        </w:rPr>
        <w:t>,</w:t>
      </w:r>
      <w:r w:rsidR="005D2439">
        <w:rPr>
          <w:rFonts w:ascii="Palatino Linotype" w:hAnsi="Palatino Linotype" w:eastAsia="Calibri" w:cs="Tahoma"/>
          <w:bCs/>
          <w:color w:val="000000"/>
          <w:sz w:val="22"/>
          <w:szCs w:val="22"/>
          <w:lang w:eastAsia="en-US"/>
        </w:rPr>
        <w:t xml:space="preserve"> en versión pública, </w:t>
      </w:r>
      <w:r w:rsidR="00753523">
        <w:rPr>
          <w:rFonts w:ascii="Palatino Linotype" w:hAnsi="Palatino Linotype" w:eastAsia="Calibri" w:cs="Tahoma"/>
          <w:bCs/>
          <w:color w:val="000000"/>
          <w:sz w:val="22"/>
          <w:szCs w:val="22"/>
          <w:lang w:eastAsia="en-US"/>
        </w:rPr>
        <w:t xml:space="preserve">la última actualización con la que </w:t>
      </w:r>
      <w:r w:rsidR="00D33A81">
        <w:rPr>
          <w:rFonts w:ascii="Palatino Linotype" w:hAnsi="Palatino Linotype" w:eastAsia="Calibri" w:cs="Tahoma"/>
          <w:bCs/>
          <w:color w:val="000000"/>
          <w:sz w:val="22"/>
          <w:szCs w:val="22"/>
          <w:lang w:eastAsia="en-US"/>
        </w:rPr>
        <w:t>contaba</w:t>
      </w:r>
      <w:r w:rsidR="00753523">
        <w:rPr>
          <w:rFonts w:ascii="Palatino Linotype" w:hAnsi="Palatino Linotype" w:eastAsia="Calibri" w:cs="Tahoma"/>
          <w:bCs/>
          <w:color w:val="000000"/>
          <w:sz w:val="22"/>
          <w:szCs w:val="22"/>
          <w:lang w:eastAsia="en-US"/>
        </w:rPr>
        <w:t>, al cuatro de octubre de dos mil veintiuno, de lo siguiente</w:t>
      </w:r>
      <w:r w:rsidRPr="005D2439" w:rsidR="005D2439">
        <w:rPr>
          <w:rFonts w:ascii="Palatino Linotype" w:hAnsi="Palatino Linotype" w:eastAsia="Calibri" w:cs="Tahoma"/>
          <w:bCs/>
          <w:color w:val="000000"/>
          <w:sz w:val="22"/>
          <w:szCs w:val="22"/>
          <w:lang w:eastAsia="en-US"/>
        </w:rPr>
        <w:t>:</w:t>
      </w:r>
    </w:p>
    <w:p w:rsidR="007A4614" w:rsidP="001861B6" w:rsidRDefault="007A4614" w14:paraId="000EEF8F" w14:textId="21F5C411">
      <w:pPr>
        <w:widowControl w:val="0"/>
        <w:spacing w:line="360" w:lineRule="auto"/>
        <w:jc w:val="both"/>
        <w:rPr>
          <w:rFonts w:ascii="Palatino Linotype" w:hAnsi="Palatino Linotype" w:cs="Tahoma"/>
          <w:sz w:val="22"/>
          <w:szCs w:val="22"/>
        </w:rPr>
      </w:pPr>
    </w:p>
    <w:p w:rsidRPr="00753523" w:rsidR="00127996" w:rsidP="00753523" w:rsidRDefault="00753523" w14:paraId="5E67657D" w14:textId="0E9D17F4">
      <w:pPr>
        <w:pStyle w:val="Prrafodelista"/>
        <w:numPr>
          <w:ilvl w:val="0"/>
          <w:numId w:val="20"/>
        </w:numPr>
        <w:tabs>
          <w:tab w:val="left" w:pos="851"/>
        </w:tabs>
        <w:autoSpaceDE w:val="0"/>
        <w:autoSpaceDN w:val="0"/>
        <w:adjustRightInd w:val="0"/>
        <w:spacing w:line="360" w:lineRule="auto"/>
        <w:ind w:left="851"/>
        <w:jc w:val="both"/>
        <w:rPr>
          <w:rFonts w:ascii="Palatino Linotype" w:hAnsi="Palatino Linotype" w:cs="Tahoma"/>
          <w:szCs w:val="22"/>
        </w:rPr>
      </w:pPr>
      <w:r>
        <w:rPr>
          <w:rFonts w:ascii="Palatino Linotype" w:hAnsi="Palatino Linotype" w:cs="Tahoma"/>
          <w:szCs w:val="22"/>
        </w:rPr>
        <w:t>Inventario General de B</w:t>
      </w:r>
      <w:r w:rsidRPr="00753523">
        <w:rPr>
          <w:rFonts w:ascii="Palatino Linotype" w:hAnsi="Palatino Linotype" w:cs="Tahoma"/>
          <w:szCs w:val="22"/>
        </w:rPr>
        <w:t xml:space="preserve">ienes Muebles </w:t>
      </w:r>
      <w:r w:rsidR="00D33A81">
        <w:rPr>
          <w:rFonts w:ascii="Palatino Linotype" w:hAnsi="Palatino Linotype" w:cs="Tahoma"/>
          <w:szCs w:val="22"/>
        </w:rPr>
        <w:t>e</w:t>
      </w:r>
      <w:r w:rsidRPr="00753523">
        <w:rPr>
          <w:rFonts w:ascii="Palatino Linotype" w:hAnsi="Palatino Linotype" w:cs="Tahoma"/>
          <w:szCs w:val="22"/>
        </w:rPr>
        <w:t xml:space="preserve"> Inventario General de Bienes Inmuebles.</w:t>
      </w:r>
    </w:p>
    <w:p w:rsidRPr="0016782D" w:rsidR="0016782D" w:rsidP="001861B6" w:rsidRDefault="0016782D" w14:paraId="3FAD4F2B" w14:textId="77777777">
      <w:pPr>
        <w:autoSpaceDE w:val="0"/>
        <w:autoSpaceDN w:val="0"/>
        <w:adjustRightInd w:val="0"/>
        <w:spacing w:line="360" w:lineRule="auto"/>
        <w:jc w:val="both"/>
        <w:rPr>
          <w:rFonts w:ascii="Palatino Linotype" w:hAnsi="Palatino Linotype" w:cs="Tahoma"/>
          <w:sz w:val="22"/>
          <w:szCs w:val="22"/>
        </w:rPr>
      </w:pPr>
    </w:p>
    <w:p w:rsidR="0016782D" w:rsidP="001861B6" w:rsidRDefault="0016782D" w14:paraId="431AEF0F" w14:textId="0A2686AB">
      <w:pPr>
        <w:autoSpaceDE w:val="0"/>
        <w:autoSpaceDN w:val="0"/>
        <w:adjustRightInd w:val="0"/>
        <w:spacing w:line="360" w:lineRule="auto"/>
        <w:jc w:val="both"/>
        <w:rPr>
          <w:rFonts w:ascii="Palatino Linotype" w:hAnsi="Palatino Linotype" w:cs="Tahoma"/>
          <w:sz w:val="22"/>
          <w:szCs w:val="22"/>
          <w:lang w:val="es-ES"/>
        </w:rPr>
      </w:pPr>
      <w:r w:rsidRPr="0016782D">
        <w:rPr>
          <w:rFonts w:ascii="Palatino Linotype" w:hAnsi="Palatino Linotype" w:cs="Tahoma"/>
          <w:sz w:val="22"/>
          <w:szCs w:val="22"/>
        </w:rPr>
        <w:t>Además</w:t>
      </w:r>
      <w:r w:rsidRPr="0016782D">
        <w:rPr>
          <w:rFonts w:ascii="Palatino Linotype" w:hAnsi="Palatino Linotype" w:cs="Tahoma"/>
          <w:sz w:val="22"/>
          <w:szCs w:val="22"/>
          <w:lang w:val="es-ES"/>
        </w:rPr>
        <w:t>, de ser necesario,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rsidR="002923E8" w:rsidP="001861B6" w:rsidRDefault="002923E8" w14:paraId="03090606" w14:textId="77777777">
      <w:pPr>
        <w:autoSpaceDE w:val="0"/>
        <w:autoSpaceDN w:val="0"/>
        <w:adjustRightInd w:val="0"/>
        <w:spacing w:line="360" w:lineRule="auto"/>
        <w:jc w:val="both"/>
        <w:rPr>
          <w:rFonts w:ascii="Palatino Linotype" w:hAnsi="Palatino Linotype" w:cs="Tahoma"/>
          <w:sz w:val="22"/>
          <w:szCs w:val="22"/>
          <w:lang w:val="es-ES"/>
        </w:rPr>
      </w:pPr>
    </w:p>
    <w:p w:rsidR="00E9492A" w:rsidP="001861B6" w:rsidRDefault="00E9492A" w14:paraId="61D6A084" w14:textId="77777777">
      <w:pPr>
        <w:autoSpaceDE w:val="0"/>
        <w:autoSpaceDN w:val="0"/>
        <w:adjustRightInd w:val="0"/>
        <w:spacing w:line="360" w:lineRule="auto"/>
        <w:jc w:val="both"/>
        <w:rPr>
          <w:rFonts w:ascii="Palatino Linotype" w:hAnsi="Palatino Linotype" w:cs="Tahoma"/>
          <w:sz w:val="22"/>
          <w:szCs w:val="22"/>
          <w:lang w:val="es-ES"/>
        </w:rPr>
      </w:pPr>
    </w:p>
    <w:p w:rsidRPr="00E70AC4" w:rsidR="007A4614" w:rsidP="001861B6" w:rsidRDefault="007A4614" w14:paraId="75D3C83D" w14:textId="77777777">
      <w:pPr>
        <w:spacing w:line="360" w:lineRule="auto"/>
        <w:jc w:val="both"/>
        <w:rPr>
          <w:rFonts w:ascii="Palatino Linotype" w:hAnsi="Palatino Linotype" w:cs="Tahoma"/>
          <w:i/>
          <w:sz w:val="22"/>
          <w:szCs w:val="22"/>
        </w:rPr>
      </w:pPr>
      <w:r w:rsidRPr="00E70AC4">
        <w:rPr>
          <w:rFonts w:ascii="Palatino Linotype" w:hAnsi="Palatino Linotype" w:eastAsia="Calibri" w:cs="Tahoma"/>
          <w:b/>
          <w:bCs/>
          <w:sz w:val="22"/>
          <w:szCs w:val="22"/>
          <w:lang w:eastAsia="en-US"/>
        </w:rPr>
        <w:lastRenderedPageBreak/>
        <w:t>TERCERO.</w:t>
      </w:r>
      <w:r w:rsidRPr="00E70AC4">
        <w:rPr>
          <w:rFonts w:ascii="Palatino Linotype" w:hAnsi="Palatino Linotype" w:cs="Tahoma"/>
          <w:color w:val="000000" w:themeColor="text1"/>
          <w:sz w:val="22"/>
          <w:szCs w:val="22"/>
        </w:rPr>
        <w:t xml:space="preserve"> </w:t>
      </w:r>
      <w:r w:rsidRPr="00E70AC4">
        <w:rPr>
          <w:rFonts w:ascii="Palatino Linotype" w:hAnsi="Palatino Linotype" w:cs="Tahoma"/>
          <w:b/>
          <w:sz w:val="22"/>
          <w:szCs w:val="22"/>
        </w:rPr>
        <w:t xml:space="preserve">NOTIFÍQUESE </w:t>
      </w:r>
      <w:r w:rsidRPr="00E70AC4">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la materia, dé cumplimiento a lo ordenado dentro del plazo de </w:t>
      </w:r>
      <w:r>
        <w:rPr>
          <w:rFonts w:ascii="Palatino Linotype" w:hAnsi="Palatino Linotype" w:cs="Tahoma"/>
          <w:sz w:val="22"/>
          <w:szCs w:val="22"/>
        </w:rPr>
        <w:t>diez</w:t>
      </w:r>
      <w:r w:rsidRPr="00E70AC4">
        <w:rPr>
          <w:rFonts w:ascii="Palatino Linotype" w:hAnsi="Palatino Linotype" w:cs="Tahoma"/>
          <w:sz w:val="22"/>
          <w:szCs w:val="22"/>
        </w:rPr>
        <w:t xml:space="preserve"> días hábiles, e informe a este Instituto en un plazo de tres días hábiles siguientes sobre el cumplimiento dado a la presente.</w:t>
      </w:r>
    </w:p>
    <w:p w:rsidRPr="00E70AC4" w:rsidR="007A4614" w:rsidP="001861B6" w:rsidRDefault="007A4614" w14:paraId="58B5B163" w14:textId="77777777">
      <w:pPr>
        <w:spacing w:line="360" w:lineRule="auto"/>
        <w:jc w:val="both"/>
        <w:rPr>
          <w:rFonts w:ascii="Palatino Linotype" w:hAnsi="Palatino Linotype" w:eastAsia="Calibri" w:cs="Tahoma"/>
          <w:sz w:val="22"/>
          <w:szCs w:val="22"/>
          <w:lang w:eastAsia="es-MX"/>
        </w:rPr>
      </w:pPr>
    </w:p>
    <w:p w:rsidRPr="00E70AC4" w:rsidR="007A4614" w:rsidP="001861B6" w:rsidRDefault="007A4614" w14:paraId="4D630C17" w14:textId="77777777">
      <w:pPr>
        <w:spacing w:line="360" w:lineRule="auto"/>
        <w:jc w:val="both"/>
        <w:rPr>
          <w:rFonts w:ascii="Palatino Linotype" w:hAnsi="Palatino Linotype" w:eastAsia="Calibri" w:cs="Tahoma"/>
          <w:iCs/>
          <w:color w:val="000000"/>
          <w:sz w:val="22"/>
          <w:szCs w:val="22"/>
          <w:lang w:eastAsia="en-US"/>
        </w:rPr>
      </w:pPr>
      <w:r w:rsidRPr="00E70AC4">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E70AC4" w:rsidR="007A4614" w:rsidP="001861B6" w:rsidRDefault="007A4614" w14:paraId="6BD3A21F" w14:textId="77777777">
      <w:pPr>
        <w:spacing w:line="360" w:lineRule="auto"/>
        <w:jc w:val="both"/>
        <w:rPr>
          <w:rFonts w:ascii="Palatino Linotype" w:hAnsi="Palatino Linotype" w:eastAsia="Calibri" w:cs="Tahoma"/>
          <w:sz w:val="22"/>
          <w:szCs w:val="22"/>
          <w:lang w:eastAsia="es-MX"/>
        </w:rPr>
      </w:pPr>
    </w:p>
    <w:p w:rsidRPr="00E70AC4" w:rsidR="007A4614" w:rsidP="001861B6" w:rsidRDefault="007A4614" w14:paraId="30FF8250" w14:textId="77777777">
      <w:pPr>
        <w:spacing w:line="360" w:lineRule="auto"/>
        <w:ind w:right="-93"/>
        <w:jc w:val="both"/>
        <w:rPr>
          <w:rFonts w:ascii="Palatino Linotype" w:hAnsi="Palatino Linotype" w:cs="Tahoma"/>
          <w:sz w:val="22"/>
          <w:szCs w:val="22"/>
        </w:rPr>
      </w:pPr>
      <w:r w:rsidRPr="00E70AC4">
        <w:rPr>
          <w:rFonts w:ascii="Palatino Linotype" w:hAnsi="Palatino Linotype" w:eastAsia="Calibri" w:cs="Tahoma"/>
          <w:b/>
          <w:sz w:val="22"/>
          <w:szCs w:val="22"/>
          <w:lang w:eastAsia="es-MX"/>
        </w:rPr>
        <w:t>CUARTO</w:t>
      </w:r>
      <w:r w:rsidRPr="00E70AC4">
        <w:rPr>
          <w:rFonts w:ascii="Palatino Linotype" w:hAnsi="Palatino Linotype" w:eastAsia="Calibri" w:cs="Tahoma"/>
          <w:b/>
          <w:bCs/>
          <w:sz w:val="22"/>
          <w:szCs w:val="22"/>
          <w:lang w:eastAsia="en-US"/>
        </w:rPr>
        <w:t>.</w:t>
      </w:r>
      <w:r w:rsidRPr="00E70AC4">
        <w:rPr>
          <w:rFonts w:ascii="Palatino Linotype" w:hAnsi="Palatino Linotype" w:eastAsia="Calibri" w:cs="Tahoma"/>
          <w:sz w:val="22"/>
          <w:szCs w:val="22"/>
          <w:lang w:eastAsia="es-MX"/>
        </w:rPr>
        <w:t xml:space="preserve"> </w:t>
      </w:r>
      <w:r w:rsidRPr="00E70AC4">
        <w:rPr>
          <w:rFonts w:ascii="Palatino Linotype" w:hAnsi="Palatino Linotype" w:cs="Tahoma"/>
          <w:b/>
          <w:sz w:val="22"/>
          <w:szCs w:val="22"/>
        </w:rPr>
        <w:t>NOTIFÍQUESE</w:t>
      </w:r>
      <w:r w:rsidRPr="00E70AC4">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E70AC4" w:rsidR="007A4614" w:rsidP="001861B6" w:rsidRDefault="007A4614" w14:paraId="55370510" w14:textId="77777777">
      <w:pPr>
        <w:spacing w:line="360" w:lineRule="auto"/>
        <w:ind w:right="-93"/>
        <w:jc w:val="both"/>
        <w:rPr>
          <w:rFonts w:ascii="Palatino Linotype" w:hAnsi="Palatino Linotype" w:cs="Tahoma"/>
          <w:sz w:val="22"/>
          <w:szCs w:val="22"/>
        </w:rPr>
      </w:pPr>
    </w:p>
    <w:p w:rsidR="00630438" w:rsidP="001861B6" w:rsidRDefault="007A4614" w14:paraId="5C80A273" w14:textId="771CDB79">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ASÍ LO RESUELVEN POR </w:t>
      </w:r>
      <w:r>
        <w:rPr>
          <w:rFonts w:ascii="Palatino Linotype" w:hAnsi="Palatino Linotype" w:eastAsia="Calibri" w:cs="Tahoma"/>
          <w:b/>
          <w:bCs/>
          <w:sz w:val="22"/>
          <w:szCs w:val="22"/>
          <w:lang w:eastAsia="en-US"/>
        </w:rPr>
        <w:t>UNANIMIDAD</w:t>
      </w:r>
      <w:r>
        <w:rPr>
          <w:rFonts w:ascii="Palatino Linotype" w:hAnsi="Palatino Linotype" w:eastAsia="Calibri" w:cs="Tahoma"/>
          <w:bCs/>
          <w:sz w:val="22"/>
          <w:szCs w:val="22"/>
          <w:lang w:eastAsia="en-US"/>
        </w:rPr>
        <w:t xml:space="preserve"> DE VOTOS DE LOS PRESENTES EL PLENO DEL INSTITUTO DE TRANSPARENCIA, ACCESO A LA INFORMACIÓN PÚBLICA Y PROTECCIÓN DE DATOS PERSONALES DEL ESTADO DE MÉXICO Y MUNICIPIOS, CONFORMADO POR LOS COMISIONADOS </w:t>
      </w:r>
      <w:r w:rsidRPr="00016B9E">
        <w:rPr>
          <w:rFonts w:ascii="Palatino Linotype" w:hAnsi="Palatino Linotype" w:eastAsia="Calibri" w:cs="Tahoma"/>
          <w:bCs/>
          <w:sz w:val="22"/>
          <w:szCs w:val="22"/>
          <w:lang w:eastAsia="en-US"/>
        </w:rPr>
        <w:t>JOSÉ MARTÍNEZ VILCHIS, MARÍA DEL ROSARIO MEJÍA AYALA, SHARON CRISTINA MORALES MARTÍNEZ, LUIS GUSTAVO PARRA NORIEGA Y GUADALUPE RAMÍREZ PEÑA</w:t>
      </w:r>
      <w:r>
        <w:rPr>
          <w:rFonts w:ascii="Palatino Linotype" w:hAnsi="Palatino Linotype" w:eastAsia="Calibri" w:cs="Tahoma"/>
          <w:bCs/>
          <w:sz w:val="22"/>
          <w:szCs w:val="22"/>
          <w:lang w:eastAsia="en-US"/>
        </w:rPr>
        <w:t xml:space="preserve">, EN LA </w:t>
      </w:r>
      <w:r w:rsidR="00E84BF3">
        <w:rPr>
          <w:rFonts w:ascii="Palatino Linotype" w:hAnsi="Palatino Linotype" w:eastAsia="Calibri" w:cs="Tahoma"/>
          <w:bCs/>
          <w:sz w:val="22"/>
          <w:szCs w:val="22"/>
          <w:lang w:eastAsia="en-US"/>
        </w:rPr>
        <w:t xml:space="preserve">CUADRAGÉSIMA </w:t>
      </w:r>
      <w:r w:rsidR="00EC20E9">
        <w:rPr>
          <w:rFonts w:ascii="Palatino Linotype" w:hAnsi="Palatino Linotype" w:eastAsia="Calibri" w:cs="Tahoma"/>
          <w:bCs/>
          <w:sz w:val="22"/>
          <w:szCs w:val="22"/>
          <w:lang w:eastAsia="en-US"/>
        </w:rPr>
        <w:t>CUARTA</w:t>
      </w:r>
      <w:r w:rsidR="00E84BF3">
        <w:rPr>
          <w:rFonts w:ascii="Palatino Linotype" w:hAnsi="Palatino Linotype" w:eastAsia="Calibri" w:cs="Tahoma"/>
          <w:bCs/>
          <w:sz w:val="22"/>
          <w:szCs w:val="22"/>
          <w:lang w:eastAsia="en-US"/>
        </w:rPr>
        <w:t xml:space="preserve"> </w:t>
      </w:r>
      <w:r w:rsidRPr="00A228D6">
        <w:rPr>
          <w:rFonts w:ascii="Palatino Linotype" w:hAnsi="Palatino Linotype" w:eastAsia="Calibri" w:cs="Tahoma"/>
          <w:bCs/>
          <w:sz w:val="22"/>
          <w:szCs w:val="22"/>
          <w:lang w:eastAsia="en-US"/>
        </w:rPr>
        <w:t>SESIÓN ORDINAR</w:t>
      </w:r>
      <w:r>
        <w:rPr>
          <w:rFonts w:ascii="Palatino Linotype" w:hAnsi="Palatino Linotype" w:eastAsia="Calibri" w:cs="Tahoma"/>
          <w:bCs/>
          <w:sz w:val="22"/>
          <w:szCs w:val="22"/>
          <w:lang w:eastAsia="en-US"/>
        </w:rPr>
        <w:t>IA</w:t>
      </w:r>
      <w:r w:rsidRPr="00A228D6">
        <w:rPr>
          <w:rFonts w:ascii="Palatino Linotype" w:hAnsi="Palatino Linotype" w:eastAsia="Calibri" w:cs="Tahoma"/>
          <w:bCs/>
          <w:sz w:val="22"/>
          <w:szCs w:val="22"/>
          <w:lang w:eastAsia="en-US"/>
        </w:rPr>
        <w:t xml:space="preserve">, CELEBRADA EL </w:t>
      </w:r>
      <w:r w:rsidR="00E84BF3">
        <w:rPr>
          <w:rFonts w:ascii="Palatino Linotype" w:hAnsi="Palatino Linotype" w:eastAsia="Calibri" w:cs="Tahoma"/>
          <w:bCs/>
          <w:sz w:val="22"/>
          <w:szCs w:val="22"/>
          <w:lang w:eastAsia="en-US"/>
        </w:rPr>
        <w:t xml:space="preserve">OCHO DE DICIEMBRE  </w:t>
      </w:r>
      <w:r>
        <w:rPr>
          <w:rFonts w:ascii="Palatino Linotype" w:hAnsi="Palatino Linotype" w:eastAsia="Calibri" w:cs="Tahoma"/>
          <w:bCs/>
          <w:sz w:val="22"/>
          <w:szCs w:val="22"/>
          <w:lang w:eastAsia="en-US"/>
        </w:rPr>
        <w:t>DE DOS MIL VEINTIUNO, ANTE EL SECRETARIO TÉCNICO DEL PLENO, ALEXIS TAPIA RAMÍREZ.</w:t>
      </w:r>
    </w:p>
    <w:p w:rsidR="00716055" w:rsidRDefault="00716055" w14:paraId="44A0D69A" w14:textId="62A298C6">
      <w:pPr>
        <w:spacing w:after="160" w:line="259" w:lineRule="auto"/>
        <w:rPr>
          <w:rFonts w:ascii="Palatino Linotype" w:hAnsi="Palatino Linotype" w:cs="Tahoma"/>
          <w:color w:val="000000"/>
          <w:sz w:val="22"/>
          <w:szCs w:val="22"/>
        </w:rPr>
      </w:pPr>
      <w:r>
        <w:rPr>
          <w:rFonts w:ascii="Palatino Linotype" w:hAnsi="Palatino Linotype" w:cs="Tahoma"/>
          <w:color w:val="000000"/>
          <w:sz w:val="22"/>
          <w:szCs w:val="22"/>
        </w:rPr>
        <w:br w:type="page"/>
      </w:r>
    </w:p>
    <w:p w:rsidRPr="001011AB" w:rsidR="002175B4" w:rsidP="001861B6" w:rsidRDefault="002175B4" w14:paraId="12CBDAFE" w14:textId="77777777">
      <w:pPr>
        <w:spacing w:line="360" w:lineRule="auto"/>
        <w:jc w:val="both"/>
        <w:rPr>
          <w:rFonts w:ascii="Palatino Linotype" w:hAnsi="Palatino Linotype" w:cs="Tahoma"/>
          <w:color w:val="000000"/>
          <w:sz w:val="22"/>
          <w:szCs w:val="22"/>
        </w:rPr>
      </w:pPr>
    </w:p>
    <w:sectPr w:rsidRPr="001011AB" w:rsidR="002175B4">
      <w:headerReference w:type="even" r:id="rId11"/>
      <w:headerReference w:type="default" r:id="rId12"/>
      <w:footerReference w:type="default" r:id="rId13"/>
      <w:headerReference w:type="first" r:id="rId14"/>
      <w:footerReference w:type="first" r:id="rId15"/>
      <w:type w:val="continuous"/>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06A8" w:rsidRDefault="006606A8" w14:paraId="73490B7E" w14:textId="77777777">
      <w:r>
        <w:separator/>
      </w:r>
    </w:p>
  </w:endnote>
  <w:endnote w:type="continuationSeparator" w:id="0">
    <w:p w:rsidR="006606A8" w:rsidRDefault="006606A8" w14:paraId="5715EF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rsidR="00EA7AE5" w:rsidRDefault="00EA7AE5" w14:paraId="2020A581" w14:textId="42058121">
            <w:pPr>
              <w:pStyle w:val="Piedepgina"/>
              <w:jc w:val="right"/>
            </w:pPr>
          </w:p>
          <w:p w:rsidR="00EA7AE5" w:rsidRDefault="00EA7AE5" w14:paraId="1F7A191C" w14:textId="2A69F4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3A8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3A81">
              <w:rPr>
                <w:b/>
                <w:bCs/>
                <w:noProof/>
              </w:rPr>
              <w:t>21</w:t>
            </w:r>
            <w:r>
              <w:rPr>
                <w:b/>
                <w:bCs/>
                <w:sz w:val="24"/>
                <w:szCs w:val="24"/>
              </w:rPr>
              <w:fldChar w:fldCharType="end"/>
            </w:r>
          </w:p>
        </w:sdtContent>
      </w:sdt>
    </w:sdtContent>
  </w:sdt>
  <w:p w:rsidR="00EA7AE5" w:rsidRDefault="00EA7AE5" w14:paraId="2A221972" w14:textId="77777777">
    <w:pPr>
      <w:pStyle w:val="Piedepgina"/>
    </w:pPr>
  </w:p>
  <w:p w:rsidR="00EA7AE5" w:rsidRDefault="00EA7AE5" w14:paraId="1D6FF20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rsidR="00EA7AE5" w:rsidRDefault="00EA7AE5" w14:paraId="696399DD" w14:textId="598BCC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3A8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3A81">
              <w:rPr>
                <w:b/>
                <w:bCs/>
                <w:noProof/>
              </w:rPr>
              <w:t>21</w:t>
            </w:r>
            <w:r>
              <w:rPr>
                <w:b/>
                <w:bCs/>
                <w:sz w:val="24"/>
                <w:szCs w:val="24"/>
              </w:rPr>
              <w:fldChar w:fldCharType="end"/>
            </w:r>
          </w:p>
        </w:sdtContent>
      </w:sdt>
    </w:sdtContent>
  </w:sdt>
  <w:p w:rsidR="00EA7AE5" w:rsidRDefault="00EA7AE5" w14:paraId="2D12AEB2" w14:textId="77777777">
    <w:pPr>
      <w:pStyle w:val="Piedepgina"/>
    </w:pPr>
  </w:p>
  <w:p w:rsidR="00EA7AE5" w:rsidRDefault="00EA7AE5" w14:paraId="542271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06A8" w:rsidRDefault="006606A8" w14:paraId="1E3C8D4C" w14:textId="77777777">
      <w:r>
        <w:separator/>
      </w:r>
    </w:p>
  </w:footnote>
  <w:footnote w:type="continuationSeparator" w:id="0">
    <w:p w:rsidR="006606A8" w:rsidRDefault="006606A8" w14:paraId="2E61E5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AE5" w:rsidRDefault="00716055" w14:paraId="4E370EE7" w14:textId="0AFD4CA4">
    <w:pPr>
      <w:pStyle w:val="Encabezado"/>
    </w:pPr>
    <w:r>
      <w:rPr>
        <w:noProof/>
        <w:lang w:eastAsia="es-MX"/>
      </w:rPr>
      <w:pict w14:anchorId="41E6CF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053610" style="position:absolute;margin-left:0;margin-top:0;width:663.5pt;height:12in;z-index:-251657216;mso-position-horizontal:center;mso-position-horizontal-relative:margin;mso-position-vertical:center;mso-position-vertical-relative:margin" o:spid="_x0000_s1026" o:allowincell="f" type="#_x0000_t75">
          <v:imagedata o:title="marcaaguaINFOEM" r:id="rId1"/>
          <w10:wrap anchorx="margin" anchory="margin"/>
        </v:shape>
      </w:pict>
    </w:r>
  </w:p>
  <w:p w:rsidR="00EA7AE5" w:rsidRDefault="00EA7AE5" w14:paraId="133C483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EA7AE5" w:rsidTr="00814079" w14:paraId="6255E3A4" w14:textId="77777777">
      <w:trPr>
        <w:trHeight w:val="1435"/>
      </w:trPr>
      <w:tc>
        <w:tcPr>
          <w:tcW w:w="1843" w:type="dxa"/>
          <w:shd w:val="clear" w:color="auto" w:fill="auto"/>
        </w:tcPr>
        <w:p w:rsidR="00EA7AE5" w:rsidRDefault="00EA7AE5" w14:paraId="3E05202F" w14:textId="4A7C9DF8">
          <w:pPr>
            <w:tabs>
              <w:tab w:val="right" w:pos="4273"/>
            </w:tabs>
            <w:rPr>
              <w:rFonts w:ascii="Garamond" w:hAnsi="Garamond" w:eastAsia="Calibri"/>
              <w:sz w:val="16"/>
              <w:szCs w:val="16"/>
              <w:lang w:eastAsia="en-US"/>
            </w:rPr>
          </w:pPr>
          <w:r>
            <w:rPr>
              <w:rFonts w:ascii="Garamond" w:hAnsi="Garamond" w:eastAsia="Calibri"/>
              <w:sz w:val="16"/>
              <w:szCs w:val="16"/>
              <w:lang w:eastAsia="en-US"/>
            </w:rPr>
            <w:t xml:space="preserve"> </w:t>
          </w:r>
        </w:p>
      </w:tc>
      <w:tc>
        <w:tcPr>
          <w:tcW w:w="7513" w:type="dxa"/>
          <w:shd w:val="clear" w:color="auto" w:fill="auto"/>
        </w:tcPr>
        <w:p w:rsidR="00EA7AE5" w:rsidRDefault="00EA7AE5" w14:paraId="65B08C7B" w14:textId="77777777"/>
        <w:tbl>
          <w:tblPr>
            <w:tblStyle w:val="Tablaconcuadrcula"/>
            <w:tblW w:w="6299" w:type="dxa"/>
            <w:tblInd w:w="1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2"/>
            <w:gridCol w:w="3887"/>
          </w:tblGrid>
          <w:tr w:rsidR="00EA7AE5" w:rsidTr="005071E1" w14:paraId="727F90BF" w14:textId="77777777">
            <w:trPr>
              <w:trHeight w:val="333"/>
            </w:trPr>
            <w:tc>
              <w:tcPr>
                <w:tcW w:w="2412" w:type="dxa"/>
              </w:tcPr>
              <w:p w:rsidR="00EA7AE5" w:rsidRDefault="00EA7AE5" w14:paraId="23087CD5" w14:textId="77777777">
                <w:pPr>
                  <w:tabs>
                    <w:tab w:val="right" w:pos="8838"/>
                  </w:tabs>
                  <w:ind w:right="-105"/>
                  <w:rPr>
                    <w:rFonts w:ascii="Palatino Linotype" w:hAnsi="Palatino Linotype" w:eastAsia="Calibri" w:cs="Tahoma"/>
                    <w:b/>
                    <w:sz w:val="22"/>
                    <w:szCs w:val="22"/>
                    <w:lang w:eastAsia="en-US"/>
                  </w:rPr>
                </w:pPr>
              </w:p>
              <w:p w:rsidR="00EA7AE5" w:rsidRDefault="00EA7AE5" w14:paraId="410A3741" w14:textId="535C9D39">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Recurso de Revisión:</w:t>
                </w:r>
              </w:p>
            </w:tc>
            <w:tc>
              <w:tcPr>
                <w:tcW w:w="3887" w:type="dxa"/>
              </w:tcPr>
              <w:p w:rsidR="00EA7AE5" w:rsidP="00875686" w:rsidRDefault="00EA7AE5" w14:paraId="67E34D7D" w14:textId="77777777">
                <w:pPr>
                  <w:tabs>
                    <w:tab w:val="right" w:pos="8838"/>
                  </w:tabs>
                  <w:ind w:left="37" w:right="-105"/>
                  <w:jc w:val="both"/>
                  <w:rPr>
                    <w:rFonts w:ascii="Palatino Linotype" w:hAnsi="Palatino Linotype" w:eastAsia="Calibri" w:cs="Tahoma"/>
                    <w:bCs/>
                    <w:sz w:val="22"/>
                    <w:szCs w:val="22"/>
                    <w:lang w:eastAsia="en-US"/>
                  </w:rPr>
                </w:pPr>
              </w:p>
              <w:p w:rsidR="00EA7AE5" w:rsidP="008F5DDB" w:rsidRDefault="00EA7AE5" w14:paraId="3FF69A05" w14:textId="49097316">
                <w:pPr>
                  <w:tabs>
                    <w:tab w:val="right" w:pos="8838"/>
                  </w:tabs>
                  <w:ind w:left="37"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05211/INFOEM/IP/RR/2021 </w:t>
                </w:r>
              </w:p>
            </w:tc>
          </w:tr>
          <w:tr w:rsidR="00EA7AE5" w:rsidTr="005071E1" w14:paraId="1389436A" w14:textId="77777777">
            <w:trPr>
              <w:trHeight w:val="279"/>
            </w:trPr>
            <w:tc>
              <w:tcPr>
                <w:tcW w:w="2412" w:type="dxa"/>
              </w:tcPr>
              <w:p w:rsidR="00EA7AE5" w:rsidRDefault="00EA7AE5" w14:paraId="22E0F4E9" w14:textId="77777777">
                <w:pPr>
                  <w:tabs>
                    <w:tab w:val="right" w:pos="8838"/>
                  </w:tabs>
                  <w:ind w:right="-105"/>
                  <w:rPr>
                    <w:rFonts w:ascii="Palatino Linotype" w:hAnsi="Palatino Linotype" w:eastAsia="Calibri" w:cs="Tahoma"/>
                    <w:b/>
                    <w:sz w:val="22"/>
                    <w:szCs w:val="22"/>
                    <w:lang w:eastAsia="en-US"/>
                  </w:rPr>
                </w:pPr>
                <w:bookmarkStart w:name="_Hlk33010189" w:id="0"/>
                <w:r>
                  <w:rPr>
                    <w:rFonts w:ascii="Palatino Linotype" w:hAnsi="Palatino Linotype" w:eastAsia="Calibri" w:cs="Tahoma"/>
                    <w:b/>
                    <w:sz w:val="22"/>
                    <w:szCs w:val="22"/>
                    <w:lang w:eastAsia="en-US"/>
                  </w:rPr>
                  <w:t>Sujeto Obligado:</w:t>
                </w:r>
              </w:p>
            </w:tc>
            <w:tc>
              <w:tcPr>
                <w:tcW w:w="3887" w:type="dxa"/>
              </w:tcPr>
              <w:p w:rsidR="00EA7AE5" w:rsidP="008F5DDB" w:rsidRDefault="00EA7AE5" w14:paraId="2B205C7F" w14:textId="129BF45F">
                <w:pPr>
                  <w:tabs>
                    <w:tab w:val="left" w:pos="2834"/>
                    <w:tab w:val="right" w:pos="8838"/>
                  </w:tabs>
                  <w:ind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 Ayuntamiento de Teoloyucan</w:t>
                </w:r>
              </w:p>
            </w:tc>
          </w:tr>
          <w:bookmarkEnd w:id="0"/>
          <w:tr w:rsidR="00EA7AE5" w:rsidTr="005071E1" w14:paraId="28CCE4E5" w14:textId="77777777">
            <w:trPr>
              <w:trHeight w:val="279"/>
            </w:trPr>
            <w:tc>
              <w:tcPr>
                <w:tcW w:w="2412" w:type="dxa"/>
              </w:tcPr>
              <w:p w:rsidR="00EA7AE5" w:rsidRDefault="00EA7AE5" w14:paraId="13EBF3BB"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887" w:type="dxa"/>
              </w:tcPr>
              <w:p w:rsidR="00EA7AE5" w:rsidP="00875686" w:rsidRDefault="00EA7AE5" w14:paraId="5DF20594" w14:textId="77777777">
                <w:pPr>
                  <w:tabs>
                    <w:tab w:val="right" w:pos="8838"/>
                  </w:tabs>
                  <w:ind w:left="37"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Luis Gustavo Parra Noriega</w:t>
                </w:r>
              </w:p>
            </w:tc>
          </w:tr>
        </w:tbl>
        <w:p w:rsidR="00EA7AE5" w:rsidRDefault="00EA7AE5" w14:paraId="5775EEC5" w14:textId="77777777">
          <w:pPr>
            <w:tabs>
              <w:tab w:val="right" w:pos="8838"/>
            </w:tabs>
            <w:ind w:left="-28"/>
            <w:jc w:val="both"/>
            <w:rPr>
              <w:rFonts w:ascii="Arial" w:hAnsi="Arial" w:eastAsia="Calibri" w:cs="Arial"/>
              <w:b/>
              <w:sz w:val="22"/>
              <w:szCs w:val="22"/>
              <w:lang w:eastAsia="en-US"/>
            </w:rPr>
          </w:pPr>
        </w:p>
      </w:tc>
    </w:tr>
  </w:tbl>
  <w:p w:rsidR="00EA7AE5" w:rsidP="00814079" w:rsidRDefault="00716055" w14:paraId="07EF2D29" w14:textId="1620A8B4">
    <w:pPr>
      <w:pStyle w:val="Encabezado"/>
      <w:rPr>
        <w:sz w:val="14"/>
      </w:rPr>
    </w:pPr>
    <w:r>
      <w:rPr>
        <w:noProof/>
        <w:sz w:val="14"/>
        <w:lang w:eastAsia="es-MX"/>
      </w:rPr>
      <w:pict w14:anchorId="32A1AE3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053611" style="position:absolute;margin-left:-104.3pt;margin-top:-133.1pt;width:663.5pt;height:12in;z-index:-251656192;mso-position-horizontal-relative:margin;mso-position-vertical-relative:margin" o:spid="_x0000_s1027" o:allowincell="f" type="#_x0000_t75">
          <v:imagedata o:title="marcaaguaINFOEM" r:id="rId1"/>
          <w10:wrap anchorx="margin" anchory="margin"/>
        </v:shape>
      </w:pict>
    </w:r>
  </w:p>
  <w:p w:rsidR="00EA7AE5" w:rsidRDefault="00EA7AE5" w14:paraId="0AE465A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7" w:type="dxa"/>
      <w:tblLayout w:type="fixed"/>
      <w:tblLook w:val="04A0" w:firstRow="1" w:lastRow="0" w:firstColumn="1" w:lastColumn="0" w:noHBand="0" w:noVBand="1"/>
    </w:tblPr>
    <w:tblGrid>
      <w:gridCol w:w="1584"/>
      <w:gridCol w:w="8063"/>
    </w:tblGrid>
    <w:tr w:rsidR="00EA7AE5" w:rsidTr="7B2ED34C" w14:paraId="61517A1D" w14:textId="77777777">
      <w:trPr>
        <w:trHeight w:val="1480"/>
      </w:trPr>
      <w:tc>
        <w:tcPr>
          <w:tcW w:w="1584" w:type="dxa"/>
          <w:shd w:val="clear" w:color="auto" w:fill="auto"/>
          <w:tcMar/>
        </w:tcPr>
        <w:p w:rsidR="00EA7AE5" w:rsidRDefault="00EA7AE5" w14:paraId="4B74E846" w14:textId="1E0D62B9">
          <w:pPr>
            <w:tabs>
              <w:tab w:val="right" w:pos="4273"/>
            </w:tabs>
            <w:rPr>
              <w:rFonts w:ascii="Garamond" w:hAnsi="Garamond" w:eastAsia="Calibri"/>
              <w:sz w:val="22"/>
              <w:szCs w:val="22"/>
              <w:lang w:eastAsia="en-US"/>
            </w:rPr>
          </w:pPr>
        </w:p>
      </w:tc>
      <w:tc>
        <w:tcPr>
          <w:tcW w:w="8063" w:type="dxa"/>
          <w:shd w:val="clear" w:color="auto" w:fill="auto"/>
          <w:tcMar/>
        </w:tcPr>
        <w:tbl>
          <w:tblPr>
            <w:tblStyle w:val="Tablaconcuadrcula"/>
            <w:tblW w:w="10584" w:type="dxa"/>
            <w:tblInd w:w="18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4719"/>
            <w:gridCol w:w="3455"/>
          </w:tblGrid>
          <w:tr w:rsidR="00EA7AE5" w:rsidTr="7B2ED34C" w14:paraId="7F59E1EF" w14:textId="77777777">
            <w:trPr>
              <w:trHeight w:val="148"/>
            </w:trPr>
            <w:tc>
              <w:tcPr>
                <w:tcW w:w="2410" w:type="dxa"/>
                <w:tcMar/>
              </w:tcPr>
              <w:p w:rsidR="00EA7AE5" w:rsidP="000D485D" w:rsidRDefault="00EA7AE5" w14:paraId="5EFF942E" w14:textId="77777777">
                <w:pPr>
                  <w:tabs>
                    <w:tab w:val="right" w:pos="8838"/>
                  </w:tabs>
                  <w:ind w:left="-74" w:right="-105"/>
                  <w:rPr>
                    <w:rFonts w:ascii="Palatino Linotype" w:hAnsi="Palatino Linotype" w:eastAsia="Calibri" w:cs="Tahoma"/>
                    <w:b/>
                    <w:sz w:val="22"/>
                    <w:szCs w:val="22"/>
                    <w:lang w:eastAsia="en-US"/>
                  </w:rPr>
                </w:pPr>
                <w:bookmarkStart w:name="_Hlk12526980" w:id="1"/>
                <w:r>
                  <w:rPr>
                    <w:rFonts w:ascii="Palatino Linotype" w:hAnsi="Palatino Linotype" w:eastAsia="Calibri" w:cs="Tahoma"/>
                    <w:b/>
                    <w:sz w:val="22"/>
                    <w:szCs w:val="22"/>
                    <w:lang w:eastAsia="en-US"/>
                  </w:rPr>
                  <w:t>Recurso de Revisión:</w:t>
                </w:r>
              </w:p>
            </w:tc>
            <w:tc>
              <w:tcPr>
                <w:tcW w:w="4719" w:type="dxa"/>
                <w:tcMar/>
              </w:tcPr>
              <w:p w:rsidR="00EA7AE5" w:rsidP="008F5DDB" w:rsidRDefault="00EA7AE5" w14:paraId="0DE47EE2" w14:textId="4A3FE388">
                <w:pPr>
                  <w:tabs>
                    <w:tab w:val="right" w:pos="8838"/>
                  </w:tabs>
                  <w:ind w:left="-3"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05211</w:t>
                </w:r>
                <w:r w:rsidRPr="000A7E5D">
                  <w:rPr>
                    <w:rFonts w:ascii="Palatino Linotype" w:hAnsi="Palatino Linotype" w:eastAsia="Calibri" w:cs="Tahoma"/>
                    <w:bCs/>
                    <w:sz w:val="22"/>
                    <w:szCs w:val="22"/>
                    <w:lang w:eastAsia="en-US"/>
                  </w:rPr>
                  <w:t>/INFOEM/IP/RR/2021</w:t>
                </w:r>
              </w:p>
            </w:tc>
            <w:tc>
              <w:tcPr>
                <w:tcW w:w="3455" w:type="dxa"/>
                <w:tcMar/>
              </w:tcPr>
              <w:p w:rsidR="00EA7AE5" w:rsidRDefault="00EA7AE5" w14:paraId="11E4533C" w14:textId="3B21362A">
                <w:pPr>
                  <w:tabs>
                    <w:tab w:val="right" w:pos="8838"/>
                  </w:tabs>
                  <w:ind w:left="-74" w:right="-105"/>
                  <w:jc w:val="both"/>
                  <w:rPr>
                    <w:rFonts w:ascii="Palatino Linotype" w:hAnsi="Palatino Linotype" w:eastAsia="Calibri" w:cs="Tahoma"/>
                    <w:bCs/>
                    <w:sz w:val="22"/>
                    <w:szCs w:val="22"/>
                    <w:lang w:eastAsia="en-US"/>
                  </w:rPr>
                </w:pPr>
              </w:p>
            </w:tc>
          </w:tr>
          <w:tr w:rsidR="00EA7AE5" w:rsidTr="7B2ED34C" w14:paraId="3FC4FA7D" w14:textId="77777777">
            <w:trPr>
              <w:trHeight w:val="148"/>
            </w:trPr>
            <w:tc>
              <w:tcPr>
                <w:tcW w:w="2410" w:type="dxa"/>
                <w:tcMar/>
              </w:tcPr>
              <w:p w:rsidR="00EA7AE5" w:rsidP="000D485D" w:rsidRDefault="00EA7AE5" w14:paraId="363D966B"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Pr>
                    <w:rFonts w:ascii="Palatino Linotype" w:hAnsi="Palatino Linotype" w:eastAsia="Calibri" w:cs="Tahoma"/>
                    <w:b/>
                    <w:sz w:val="22"/>
                    <w:szCs w:val="22"/>
                    <w:lang w:eastAsia="en-US"/>
                  </w:rPr>
                  <w:t>Recurrente:</w:t>
                </w:r>
              </w:p>
            </w:tc>
            <w:tc>
              <w:tcPr>
                <w:tcW w:w="4719" w:type="dxa"/>
                <w:tcMar/>
              </w:tcPr>
              <w:p w:rsidRPr="000A7E5D" w:rsidR="00EA7AE5" w:rsidP="7B2ED34C" w:rsidRDefault="00EA7AE5" w14:paraId="73C065CD" w14:textId="205DB51B">
                <w:pPr>
                  <w:pStyle w:val="Normal"/>
                  <w:tabs>
                    <w:tab w:val="left" w:leader="none" w:pos="3293"/>
                    <w:tab w:val="right" w:leader="none" w:pos="8838"/>
                  </w:tabs>
                  <w:bidi w:val="0"/>
                  <w:spacing w:before="0" w:beforeAutospacing="off" w:after="0" w:afterAutospacing="off" w:line="240" w:lineRule="auto"/>
                  <w:ind w:left="0" w:right="1635"/>
                  <w:jc w:val="both"/>
                  <w:rPr>
                    <w:rFonts w:ascii="Times New Roman" w:hAnsi="Times New Roman" w:eastAsia="Times New Roman" w:cs="Times New Roman"/>
                    <w:sz w:val="22"/>
                    <w:szCs w:val="22"/>
                    <w:highlight w:val="black"/>
                    <w:lang w:eastAsia="en-US"/>
                  </w:rPr>
                </w:pPr>
                <w:r w:rsidRPr="7B2ED34C" w:rsidR="7B2ED34C">
                  <w:rPr>
                    <w:rFonts w:ascii="Palatino Linotype" w:hAnsi="Palatino Linotype" w:eastAsia="Calibri" w:cs="Tahoma"/>
                    <w:sz w:val="22"/>
                    <w:szCs w:val="22"/>
                    <w:highlight w:val="black"/>
                    <w:lang w:eastAsia="en-US"/>
                  </w:rPr>
                  <w:t>XXXXXXXXXXXXXXXX</w:t>
                </w:r>
              </w:p>
            </w:tc>
            <w:tc>
              <w:tcPr>
                <w:tcW w:w="3455" w:type="dxa"/>
                <w:tcMar/>
              </w:tcPr>
              <w:p w:rsidR="00EA7AE5" w:rsidP="003037E1" w:rsidRDefault="00EA7AE5" w14:paraId="370E6EFF" w14:textId="01DCE398">
                <w:pPr>
                  <w:tabs>
                    <w:tab w:val="left" w:pos="3122"/>
                    <w:tab w:val="right" w:pos="8838"/>
                  </w:tabs>
                  <w:ind w:right="-105"/>
                  <w:jc w:val="both"/>
                  <w:rPr>
                    <w:rFonts w:ascii="Palatino Linotype" w:hAnsi="Palatino Linotype" w:eastAsia="Calibri" w:cs="Tahoma"/>
                    <w:sz w:val="22"/>
                    <w:szCs w:val="22"/>
                    <w:lang w:eastAsia="en-US"/>
                  </w:rPr>
                </w:pPr>
              </w:p>
            </w:tc>
          </w:tr>
          <w:bookmarkEnd w:id="2"/>
          <w:tr w:rsidR="00EA7AE5" w:rsidTr="7B2ED34C" w14:paraId="4D832A43" w14:textId="77777777">
            <w:trPr>
              <w:trHeight w:val="291"/>
            </w:trPr>
            <w:tc>
              <w:tcPr>
                <w:tcW w:w="2410" w:type="dxa"/>
                <w:tcMar/>
              </w:tcPr>
              <w:p w:rsidR="00EA7AE5" w:rsidP="000D485D" w:rsidRDefault="00EA7AE5" w14:paraId="02CA5CB0"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Sujeto Obligado:</w:t>
                </w:r>
              </w:p>
            </w:tc>
            <w:tc>
              <w:tcPr>
                <w:tcW w:w="4719" w:type="dxa"/>
                <w:tcMar/>
              </w:tcPr>
              <w:p w:rsidRPr="00D34EA1" w:rsidR="00EA7AE5" w:rsidP="008F5DDB" w:rsidRDefault="00EA7AE5" w14:paraId="28528629" w14:textId="1AA4BF41">
                <w:pPr>
                  <w:tabs>
                    <w:tab w:val="left" w:pos="2834"/>
                    <w:tab w:val="right" w:pos="8838"/>
                  </w:tabs>
                  <w:ind w:left="-3" w:right="464"/>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Ayuntamiento de Teoloyucan </w:t>
                </w:r>
              </w:p>
            </w:tc>
            <w:tc>
              <w:tcPr>
                <w:tcW w:w="3455" w:type="dxa"/>
                <w:tcMar/>
              </w:tcPr>
              <w:p w:rsidR="00EA7AE5" w:rsidRDefault="00EA7AE5" w14:paraId="00F18B8C" w14:textId="77777777">
                <w:pPr>
                  <w:tabs>
                    <w:tab w:val="left" w:pos="2834"/>
                    <w:tab w:val="right" w:pos="8838"/>
                  </w:tabs>
                  <w:ind w:left="-74" w:right="-105"/>
                  <w:jc w:val="both"/>
                  <w:rPr>
                    <w:rFonts w:ascii="Palatino Linotype" w:hAnsi="Palatino Linotype" w:eastAsia="Calibri" w:cs="Tahoma"/>
                    <w:sz w:val="22"/>
                    <w:szCs w:val="22"/>
                    <w:lang w:eastAsia="en-US"/>
                  </w:rPr>
                </w:pPr>
              </w:p>
            </w:tc>
          </w:tr>
          <w:tr w:rsidR="00EA7AE5" w:rsidTr="7B2ED34C" w14:paraId="7BC74D7A" w14:textId="77777777">
            <w:trPr>
              <w:trHeight w:val="291"/>
            </w:trPr>
            <w:tc>
              <w:tcPr>
                <w:tcW w:w="2410" w:type="dxa"/>
                <w:tcMar/>
              </w:tcPr>
              <w:p w:rsidR="00EA7AE5" w:rsidP="000D485D" w:rsidRDefault="00EA7AE5" w14:paraId="3BF93338"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4719" w:type="dxa"/>
                <w:tcMar/>
              </w:tcPr>
              <w:p w:rsidRPr="003037E1" w:rsidR="00EA7AE5" w:rsidP="003037E1" w:rsidRDefault="00EA7AE5" w14:paraId="3589422E" w14:textId="2B8D5AF0">
                <w:pPr>
                  <w:tabs>
                    <w:tab w:val="right" w:pos="8838"/>
                  </w:tabs>
                  <w:ind w:left="-3"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Luis Gustavo Parra Noriega</w:t>
                </w:r>
              </w:p>
            </w:tc>
            <w:tc>
              <w:tcPr>
                <w:tcW w:w="3455" w:type="dxa"/>
                <w:tcMar/>
              </w:tcPr>
              <w:p w:rsidR="00EA7AE5" w:rsidRDefault="00EA7AE5" w14:paraId="6DBCB70D" w14:textId="77777777">
                <w:pPr>
                  <w:tabs>
                    <w:tab w:val="right" w:pos="8838"/>
                  </w:tabs>
                  <w:ind w:left="-74" w:right="-105"/>
                  <w:jc w:val="both"/>
                  <w:rPr>
                    <w:rFonts w:ascii="Palatino Linotype" w:hAnsi="Palatino Linotype" w:eastAsia="Calibri" w:cs="Tahoma"/>
                    <w:sz w:val="22"/>
                    <w:szCs w:val="22"/>
                    <w:lang w:eastAsia="en-US"/>
                  </w:rPr>
                </w:pPr>
              </w:p>
            </w:tc>
          </w:tr>
        </w:tbl>
        <w:p w:rsidR="00EA7AE5" w:rsidRDefault="00EA7AE5" w14:paraId="27F446EB" w14:textId="77777777">
          <w:pPr>
            <w:tabs>
              <w:tab w:val="right" w:pos="8838"/>
            </w:tabs>
            <w:ind w:left="-28"/>
            <w:jc w:val="both"/>
            <w:rPr>
              <w:rFonts w:ascii="Arial" w:hAnsi="Arial" w:eastAsia="Calibri" w:cs="Arial"/>
              <w:b/>
              <w:sz w:val="22"/>
              <w:szCs w:val="22"/>
              <w:lang w:eastAsia="en-US"/>
            </w:rPr>
          </w:pPr>
        </w:p>
      </w:tc>
    </w:tr>
  </w:tbl>
  <w:p w:rsidR="00EA7AE5" w:rsidP="003A6126" w:rsidRDefault="00716055" w14:paraId="5F654A99" w14:textId="6CB7D4AE">
    <w:pPr>
      <w:pStyle w:val="Encabezado"/>
      <w:tabs>
        <w:tab w:val="clear" w:pos="4419"/>
        <w:tab w:val="clear" w:pos="8838"/>
        <w:tab w:val="center" w:pos="4522"/>
      </w:tabs>
    </w:pPr>
    <w:r>
      <w:rPr>
        <w:noProof/>
        <w:sz w:val="14"/>
        <w:szCs w:val="22"/>
        <w:lang w:eastAsia="es-MX"/>
      </w:rPr>
      <w:pict w14:anchorId="666F2B2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053609" style="position:absolute;margin-left:-93.05pt;margin-top:-134.65pt;width:663.5pt;height:12in;z-index:-251658240;mso-position-horizontal-relative:margin;mso-position-vertical-relative:margin"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hint="default" w:ascii="Symbol" w:hAnsi="Symbol"/>
      </w:rPr>
    </w:lvl>
  </w:abstractNum>
  <w:abstractNum w:abstractNumId="1" w15:restartNumberingAfterBreak="0">
    <w:nsid w:val="028F5E2F"/>
    <w:multiLevelType w:val="hybridMultilevel"/>
    <w:tmpl w:val="D5AE2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920054B"/>
    <w:multiLevelType w:val="hybridMultilevel"/>
    <w:tmpl w:val="C670692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DA27C1D"/>
    <w:multiLevelType w:val="hybridMultilevel"/>
    <w:tmpl w:val="C836779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F63619F"/>
    <w:multiLevelType w:val="hybridMultilevel"/>
    <w:tmpl w:val="910A9530"/>
    <w:lvl w:ilvl="0" w:tplc="080A001B">
      <w:start w:val="1"/>
      <w:numFmt w:val="lowerRoman"/>
      <w:lvlText w:val="%1."/>
      <w:lvlJc w:val="right"/>
      <w:pPr>
        <w:ind w:left="1494" w:hanging="360"/>
      </w:pPr>
      <w:rPr>
        <w:rFonts w:hint="default"/>
      </w:rPr>
    </w:lvl>
    <w:lvl w:ilvl="1" w:tplc="080A0003" w:tentative="1">
      <w:start w:val="1"/>
      <w:numFmt w:val="bullet"/>
      <w:lvlText w:val="o"/>
      <w:lvlJc w:val="left"/>
      <w:pPr>
        <w:ind w:left="2214" w:hanging="360"/>
      </w:pPr>
      <w:rPr>
        <w:rFonts w:hint="default" w:ascii="Courier New" w:hAnsi="Courier New" w:cs="Courier New"/>
      </w:rPr>
    </w:lvl>
    <w:lvl w:ilvl="2" w:tplc="080A0005" w:tentative="1">
      <w:start w:val="1"/>
      <w:numFmt w:val="bullet"/>
      <w:lvlText w:val=""/>
      <w:lvlJc w:val="left"/>
      <w:pPr>
        <w:ind w:left="2934" w:hanging="360"/>
      </w:pPr>
      <w:rPr>
        <w:rFonts w:hint="default" w:ascii="Wingdings" w:hAnsi="Wingdings"/>
      </w:rPr>
    </w:lvl>
    <w:lvl w:ilvl="3" w:tplc="080A0001" w:tentative="1">
      <w:start w:val="1"/>
      <w:numFmt w:val="bullet"/>
      <w:lvlText w:val=""/>
      <w:lvlJc w:val="left"/>
      <w:pPr>
        <w:ind w:left="3654" w:hanging="360"/>
      </w:pPr>
      <w:rPr>
        <w:rFonts w:hint="default" w:ascii="Symbol" w:hAnsi="Symbol"/>
      </w:rPr>
    </w:lvl>
    <w:lvl w:ilvl="4" w:tplc="080A0003" w:tentative="1">
      <w:start w:val="1"/>
      <w:numFmt w:val="bullet"/>
      <w:lvlText w:val="o"/>
      <w:lvlJc w:val="left"/>
      <w:pPr>
        <w:ind w:left="4374" w:hanging="360"/>
      </w:pPr>
      <w:rPr>
        <w:rFonts w:hint="default" w:ascii="Courier New" w:hAnsi="Courier New" w:cs="Courier New"/>
      </w:rPr>
    </w:lvl>
    <w:lvl w:ilvl="5" w:tplc="080A0005" w:tentative="1">
      <w:start w:val="1"/>
      <w:numFmt w:val="bullet"/>
      <w:lvlText w:val=""/>
      <w:lvlJc w:val="left"/>
      <w:pPr>
        <w:ind w:left="5094" w:hanging="360"/>
      </w:pPr>
      <w:rPr>
        <w:rFonts w:hint="default" w:ascii="Wingdings" w:hAnsi="Wingdings"/>
      </w:rPr>
    </w:lvl>
    <w:lvl w:ilvl="6" w:tplc="080A0001" w:tentative="1">
      <w:start w:val="1"/>
      <w:numFmt w:val="bullet"/>
      <w:lvlText w:val=""/>
      <w:lvlJc w:val="left"/>
      <w:pPr>
        <w:ind w:left="5814" w:hanging="360"/>
      </w:pPr>
      <w:rPr>
        <w:rFonts w:hint="default" w:ascii="Symbol" w:hAnsi="Symbol"/>
      </w:rPr>
    </w:lvl>
    <w:lvl w:ilvl="7" w:tplc="080A0003" w:tentative="1">
      <w:start w:val="1"/>
      <w:numFmt w:val="bullet"/>
      <w:lvlText w:val="o"/>
      <w:lvlJc w:val="left"/>
      <w:pPr>
        <w:ind w:left="6534" w:hanging="360"/>
      </w:pPr>
      <w:rPr>
        <w:rFonts w:hint="default" w:ascii="Courier New" w:hAnsi="Courier New" w:cs="Courier New"/>
      </w:rPr>
    </w:lvl>
    <w:lvl w:ilvl="8" w:tplc="080A0005" w:tentative="1">
      <w:start w:val="1"/>
      <w:numFmt w:val="bullet"/>
      <w:lvlText w:val=""/>
      <w:lvlJc w:val="left"/>
      <w:pPr>
        <w:ind w:left="7254" w:hanging="360"/>
      </w:pPr>
      <w:rPr>
        <w:rFonts w:hint="default" w:ascii="Wingdings" w:hAnsi="Wingdings"/>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FE25EE"/>
    <w:multiLevelType w:val="hybridMultilevel"/>
    <w:tmpl w:val="C670692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9570C5C"/>
    <w:multiLevelType w:val="hybridMultilevel"/>
    <w:tmpl w:val="A82077F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0" w15:restartNumberingAfterBreak="0">
    <w:nsid w:val="3F4864FA"/>
    <w:multiLevelType w:val="hybridMultilevel"/>
    <w:tmpl w:val="0CC67C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49174E"/>
    <w:multiLevelType w:val="hybridMultilevel"/>
    <w:tmpl w:val="A6801E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806464C"/>
    <w:multiLevelType w:val="hybridMultilevel"/>
    <w:tmpl w:val="05A286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8AB16F8"/>
    <w:multiLevelType w:val="hybridMultilevel"/>
    <w:tmpl w:val="9BFA43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A2E1A98"/>
    <w:multiLevelType w:val="hybridMultilevel"/>
    <w:tmpl w:val="910A9530"/>
    <w:lvl w:ilvl="0" w:tplc="080A001B">
      <w:start w:val="1"/>
      <w:numFmt w:val="lowerRoman"/>
      <w:lvlText w:val="%1."/>
      <w:lvlJc w:val="right"/>
      <w:pPr>
        <w:ind w:left="1494" w:hanging="360"/>
      </w:pPr>
      <w:rPr>
        <w:rFonts w:hint="default"/>
      </w:rPr>
    </w:lvl>
    <w:lvl w:ilvl="1" w:tplc="080A0003" w:tentative="1">
      <w:start w:val="1"/>
      <w:numFmt w:val="bullet"/>
      <w:lvlText w:val="o"/>
      <w:lvlJc w:val="left"/>
      <w:pPr>
        <w:ind w:left="2214" w:hanging="360"/>
      </w:pPr>
      <w:rPr>
        <w:rFonts w:hint="default" w:ascii="Courier New" w:hAnsi="Courier New" w:cs="Courier New"/>
      </w:rPr>
    </w:lvl>
    <w:lvl w:ilvl="2" w:tplc="080A0005" w:tentative="1">
      <w:start w:val="1"/>
      <w:numFmt w:val="bullet"/>
      <w:lvlText w:val=""/>
      <w:lvlJc w:val="left"/>
      <w:pPr>
        <w:ind w:left="2934" w:hanging="360"/>
      </w:pPr>
      <w:rPr>
        <w:rFonts w:hint="default" w:ascii="Wingdings" w:hAnsi="Wingdings"/>
      </w:rPr>
    </w:lvl>
    <w:lvl w:ilvl="3" w:tplc="080A0001" w:tentative="1">
      <w:start w:val="1"/>
      <w:numFmt w:val="bullet"/>
      <w:lvlText w:val=""/>
      <w:lvlJc w:val="left"/>
      <w:pPr>
        <w:ind w:left="3654" w:hanging="360"/>
      </w:pPr>
      <w:rPr>
        <w:rFonts w:hint="default" w:ascii="Symbol" w:hAnsi="Symbol"/>
      </w:rPr>
    </w:lvl>
    <w:lvl w:ilvl="4" w:tplc="080A0003" w:tentative="1">
      <w:start w:val="1"/>
      <w:numFmt w:val="bullet"/>
      <w:lvlText w:val="o"/>
      <w:lvlJc w:val="left"/>
      <w:pPr>
        <w:ind w:left="4374" w:hanging="360"/>
      </w:pPr>
      <w:rPr>
        <w:rFonts w:hint="default" w:ascii="Courier New" w:hAnsi="Courier New" w:cs="Courier New"/>
      </w:rPr>
    </w:lvl>
    <w:lvl w:ilvl="5" w:tplc="080A0005" w:tentative="1">
      <w:start w:val="1"/>
      <w:numFmt w:val="bullet"/>
      <w:lvlText w:val=""/>
      <w:lvlJc w:val="left"/>
      <w:pPr>
        <w:ind w:left="5094" w:hanging="360"/>
      </w:pPr>
      <w:rPr>
        <w:rFonts w:hint="default" w:ascii="Wingdings" w:hAnsi="Wingdings"/>
      </w:rPr>
    </w:lvl>
    <w:lvl w:ilvl="6" w:tplc="080A0001" w:tentative="1">
      <w:start w:val="1"/>
      <w:numFmt w:val="bullet"/>
      <w:lvlText w:val=""/>
      <w:lvlJc w:val="left"/>
      <w:pPr>
        <w:ind w:left="5814" w:hanging="360"/>
      </w:pPr>
      <w:rPr>
        <w:rFonts w:hint="default" w:ascii="Symbol" w:hAnsi="Symbol"/>
      </w:rPr>
    </w:lvl>
    <w:lvl w:ilvl="7" w:tplc="080A0003" w:tentative="1">
      <w:start w:val="1"/>
      <w:numFmt w:val="bullet"/>
      <w:lvlText w:val="o"/>
      <w:lvlJc w:val="left"/>
      <w:pPr>
        <w:ind w:left="6534" w:hanging="360"/>
      </w:pPr>
      <w:rPr>
        <w:rFonts w:hint="default" w:ascii="Courier New" w:hAnsi="Courier New" w:cs="Courier New"/>
      </w:rPr>
    </w:lvl>
    <w:lvl w:ilvl="8" w:tplc="080A0005" w:tentative="1">
      <w:start w:val="1"/>
      <w:numFmt w:val="bullet"/>
      <w:lvlText w:val=""/>
      <w:lvlJc w:val="left"/>
      <w:pPr>
        <w:ind w:left="7254" w:hanging="360"/>
      </w:pPr>
      <w:rPr>
        <w:rFonts w:hint="default" w:ascii="Wingdings" w:hAnsi="Wingdings"/>
      </w:rPr>
    </w:lvl>
  </w:abstractNum>
  <w:abstractNum w:abstractNumId="15" w15:restartNumberingAfterBreak="0">
    <w:nsid w:val="63545B6F"/>
    <w:multiLevelType w:val="hybridMultilevel"/>
    <w:tmpl w:val="C836779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D1F0AE0"/>
    <w:multiLevelType w:val="hybridMultilevel"/>
    <w:tmpl w:val="C836779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9FA4057"/>
    <w:multiLevelType w:val="hybridMultilevel"/>
    <w:tmpl w:val="0CC67C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B54AD6"/>
    <w:multiLevelType w:val="hybridMultilevel"/>
    <w:tmpl w:val="C670692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6"/>
  </w:num>
  <w:num w:numId="6">
    <w:abstractNumId w:val="12"/>
  </w:num>
  <w:num w:numId="7">
    <w:abstractNumId w:val="8"/>
  </w:num>
  <w:num w:numId="8">
    <w:abstractNumId w:val="4"/>
  </w:num>
  <w:num w:numId="9">
    <w:abstractNumId w:val="10"/>
  </w:num>
  <w:num w:numId="10">
    <w:abstractNumId w:val="5"/>
  </w:num>
  <w:num w:numId="11">
    <w:abstractNumId w:val="6"/>
  </w:num>
  <w:num w:numId="12">
    <w:abstractNumId w:val="18"/>
  </w:num>
  <w:num w:numId="13">
    <w:abstractNumId w:val="19"/>
  </w:num>
  <w:num w:numId="14">
    <w:abstractNumId w:val="15"/>
  </w:num>
  <w:num w:numId="15">
    <w:abstractNumId w:val="14"/>
  </w:num>
  <w:num w:numId="16">
    <w:abstractNumId w:val="1"/>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EA7"/>
    <w:rsid w:val="00002485"/>
    <w:rsid w:val="000027EB"/>
    <w:rsid w:val="00002B33"/>
    <w:rsid w:val="00002C61"/>
    <w:rsid w:val="0000485A"/>
    <w:rsid w:val="000048DD"/>
    <w:rsid w:val="0000536E"/>
    <w:rsid w:val="00006543"/>
    <w:rsid w:val="00006EB8"/>
    <w:rsid w:val="000077E8"/>
    <w:rsid w:val="00010050"/>
    <w:rsid w:val="000104B1"/>
    <w:rsid w:val="00012CD0"/>
    <w:rsid w:val="00013A19"/>
    <w:rsid w:val="00013DD9"/>
    <w:rsid w:val="000143FA"/>
    <w:rsid w:val="00014465"/>
    <w:rsid w:val="000159F0"/>
    <w:rsid w:val="00015A4E"/>
    <w:rsid w:val="00016B9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467AE"/>
    <w:rsid w:val="00050224"/>
    <w:rsid w:val="00050FEE"/>
    <w:rsid w:val="000527B4"/>
    <w:rsid w:val="000528E6"/>
    <w:rsid w:val="00053EEF"/>
    <w:rsid w:val="000542F8"/>
    <w:rsid w:val="0005574A"/>
    <w:rsid w:val="00057250"/>
    <w:rsid w:val="00057E50"/>
    <w:rsid w:val="0006004A"/>
    <w:rsid w:val="0006017B"/>
    <w:rsid w:val="00060323"/>
    <w:rsid w:val="000605D1"/>
    <w:rsid w:val="00060855"/>
    <w:rsid w:val="00061502"/>
    <w:rsid w:val="000620E1"/>
    <w:rsid w:val="00062DAE"/>
    <w:rsid w:val="00064855"/>
    <w:rsid w:val="0006531D"/>
    <w:rsid w:val="00065B48"/>
    <w:rsid w:val="00066328"/>
    <w:rsid w:val="000663F6"/>
    <w:rsid w:val="00066550"/>
    <w:rsid w:val="00066AD8"/>
    <w:rsid w:val="000677C5"/>
    <w:rsid w:val="00071727"/>
    <w:rsid w:val="00071A4A"/>
    <w:rsid w:val="00071F02"/>
    <w:rsid w:val="00072BFF"/>
    <w:rsid w:val="000741E2"/>
    <w:rsid w:val="000758B2"/>
    <w:rsid w:val="0008033A"/>
    <w:rsid w:val="000813B0"/>
    <w:rsid w:val="0008148B"/>
    <w:rsid w:val="00082026"/>
    <w:rsid w:val="000827E1"/>
    <w:rsid w:val="00082B18"/>
    <w:rsid w:val="00084E6C"/>
    <w:rsid w:val="00087BFC"/>
    <w:rsid w:val="0009197A"/>
    <w:rsid w:val="00092475"/>
    <w:rsid w:val="00092518"/>
    <w:rsid w:val="0009353C"/>
    <w:rsid w:val="00095E71"/>
    <w:rsid w:val="00097211"/>
    <w:rsid w:val="0009748A"/>
    <w:rsid w:val="00097783"/>
    <w:rsid w:val="000A0518"/>
    <w:rsid w:val="000A0861"/>
    <w:rsid w:val="000A0C91"/>
    <w:rsid w:val="000A2009"/>
    <w:rsid w:val="000A20A4"/>
    <w:rsid w:val="000A2577"/>
    <w:rsid w:val="000A2DB6"/>
    <w:rsid w:val="000A4AC7"/>
    <w:rsid w:val="000A5058"/>
    <w:rsid w:val="000A5C6A"/>
    <w:rsid w:val="000A60ED"/>
    <w:rsid w:val="000A6702"/>
    <w:rsid w:val="000A7211"/>
    <w:rsid w:val="000A77A3"/>
    <w:rsid w:val="000A7E5D"/>
    <w:rsid w:val="000B12E2"/>
    <w:rsid w:val="000B1D37"/>
    <w:rsid w:val="000B28CC"/>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4E8"/>
    <w:rsid w:val="000D2992"/>
    <w:rsid w:val="000D2A27"/>
    <w:rsid w:val="000D485D"/>
    <w:rsid w:val="000D5156"/>
    <w:rsid w:val="000D5383"/>
    <w:rsid w:val="000D60B0"/>
    <w:rsid w:val="000D62EF"/>
    <w:rsid w:val="000D686E"/>
    <w:rsid w:val="000D68C7"/>
    <w:rsid w:val="000D6CF8"/>
    <w:rsid w:val="000E008A"/>
    <w:rsid w:val="000E09CD"/>
    <w:rsid w:val="000E0BEA"/>
    <w:rsid w:val="000E28F5"/>
    <w:rsid w:val="000E36AB"/>
    <w:rsid w:val="000E555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AB"/>
    <w:rsid w:val="001011E4"/>
    <w:rsid w:val="001017B7"/>
    <w:rsid w:val="001024F2"/>
    <w:rsid w:val="001034C6"/>
    <w:rsid w:val="00103620"/>
    <w:rsid w:val="001036BF"/>
    <w:rsid w:val="0010415F"/>
    <w:rsid w:val="001049B0"/>
    <w:rsid w:val="00104ADB"/>
    <w:rsid w:val="0010569A"/>
    <w:rsid w:val="001057BC"/>
    <w:rsid w:val="001058B8"/>
    <w:rsid w:val="00106579"/>
    <w:rsid w:val="0010687C"/>
    <w:rsid w:val="00106C33"/>
    <w:rsid w:val="00106FD4"/>
    <w:rsid w:val="00107D2F"/>
    <w:rsid w:val="00107EB6"/>
    <w:rsid w:val="001112C9"/>
    <w:rsid w:val="001133D5"/>
    <w:rsid w:val="001139FD"/>
    <w:rsid w:val="00114068"/>
    <w:rsid w:val="001150E9"/>
    <w:rsid w:val="001166C8"/>
    <w:rsid w:val="001171BD"/>
    <w:rsid w:val="00117E18"/>
    <w:rsid w:val="001201FC"/>
    <w:rsid w:val="001221B8"/>
    <w:rsid w:val="001237D5"/>
    <w:rsid w:val="001266FC"/>
    <w:rsid w:val="00127757"/>
    <w:rsid w:val="00127996"/>
    <w:rsid w:val="001279BF"/>
    <w:rsid w:val="00127E43"/>
    <w:rsid w:val="001301F3"/>
    <w:rsid w:val="001313F8"/>
    <w:rsid w:val="00132573"/>
    <w:rsid w:val="00132A80"/>
    <w:rsid w:val="00132F95"/>
    <w:rsid w:val="00132FE8"/>
    <w:rsid w:val="001335D1"/>
    <w:rsid w:val="00134409"/>
    <w:rsid w:val="00136274"/>
    <w:rsid w:val="0013647C"/>
    <w:rsid w:val="00136AF4"/>
    <w:rsid w:val="0013791C"/>
    <w:rsid w:val="00137AE3"/>
    <w:rsid w:val="00137B8F"/>
    <w:rsid w:val="00140510"/>
    <w:rsid w:val="00140A80"/>
    <w:rsid w:val="00141895"/>
    <w:rsid w:val="0014307A"/>
    <w:rsid w:val="00143189"/>
    <w:rsid w:val="001432BD"/>
    <w:rsid w:val="00144747"/>
    <w:rsid w:val="00144D0B"/>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5981"/>
    <w:rsid w:val="00166286"/>
    <w:rsid w:val="0016782D"/>
    <w:rsid w:val="001679B4"/>
    <w:rsid w:val="00167FE1"/>
    <w:rsid w:val="00170545"/>
    <w:rsid w:val="001714E8"/>
    <w:rsid w:val="00171ADD"/>
    <w:rsid w:val="00172D4F"/>
    <w:rsid w:val="001731C8"/>
    <w:rsid w:val="0017459B"/>
    <w:rsid w:val="00174A74"/>
    <w:rsid w:val="00175428"/>
    <w:rsid w:val="00175BB6"/>
    <w:rsid w:val="00175CEB"/>
    <w:rsid w:val="00176367"/>
    <w:rsid w:val="00176773"/>
    <w:rsid w:val="00176E8E"/>
    <w:rsid w:val="00180118"/>
    <w:rsid w:val="001807FF"/>
    <w:rsid w:val="0018081B"/>
    <w:rsid w:val="00181715"/>
    <w:rsid w:val="00182D6C"/>
    <w:rsid w:val="00182DCE"/>
    <w:rsid w:val="00182F0F"/>
    <w:rsid w:val="00183D24"/>
    <w:rsid w:val="00184C8A"/>
    <w:rsid w:val="001851A6"/>
    <w:rsid w:val="001861B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EA6"/>
    <w:rsid w:val="001A49DE"/>
    <w:rsid w:val="001A4B83"/>
    <w:rsid w:val="001A5358"/>
    <w:rsid w:val="001A7FD2"/>
    <w:rsid w:val="001B0041"/>
    <w:rsid w:val="001B01AD"/>
    <w:rsid w:val="001B09C3"/>
    <w:rsid w:val="001B107D"/>
    <w:rsid w:val="001B1E95"/>
    <w:rsid w:val="001B2CD9"/>
    <w:rsid w:val="001B38FF"/>
    <w:rsid w:val="001B39C2"/>
    <w:rsid w:val="001B62A0"/>
    <w:rsid w:val="001B7973"/>
    <w:rsid w:val="001C066E"/>
    <w:rsid w:val="001C09C8"/>
    <w:rsid w:val="001C17B0"/>
    <w:rsid w:val="001C19A3"/>
    <w:rsid w:val="001C2357"/>
    <w:rsid w:val="001C282F"/>
    <w:rsid w:val="001C2D8D"/>
    <w:rsid w:val="001C2F9F"/>
    <w:rsid w:val="001C4886"/>
    <w:rsid w:val="001C495E"/>
    <w:rsid w:val="001C4ED6"/>
    <w:rsid w:val="001C62E6"/>
    <w:rsid w:val="001C7F97"/>
    <w:rsid w:val="001D0086"/>
    <w:rsid w:val="001D0094"/>
    <w:rsid w:val="001D00D6"/>
    <w:rsid w:val="001D10E0"/>
    <w:rsid w:val="001D230D"/>
    <w:rsid w:val="001D2D3C"/>
    <w:rsid w:val="001D3C0D"/>
    <w:rsid w:val="001D43DB"/>
    <w:rsid w:val="001D4965"/>
    <w:rsid w:val="001D4A5C"/>
    <w:rsid w:val="001D51A3"/>
    <w:rsid w:val="001D67AC"/>
    <w:rsid w:val="001D7012"/>
    <w:rsid w:val="001D733F"/>
    <w:rsid w:val="001D7BD2"/>
    <w:rsid w:val="001E0C62"/>
    <w:rsid w:val="001E18F3"/>
    <w:rsid w:val="001E1DB6"/>
    <w:rsid w:val="001E1E9F"/>
    <w:rsid w:val="001E2A4D"/>
    <w:rsid w:val="001E4C80"/>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0567"/>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B4"/>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1D"/>
    <w:rsid w:val="002275FF"/>
    <w:rsid w:val="00230E81"/>
    <w:rsid w:val="0023125E"/>
    <w:rsid w:val="002312EA"/>
    <w:rsid w:val="002312ED"/>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5E9B"/>
    <w:rsid w:val="00246296"/>
    <w:rsid w:val="00246501"/>
    <w:rsid w:val="00247B17"/>
    <w:rsid w:val="00250389"/>
    <w:rsid w:val="00250540"/>
    <w:rsid w:val="00251FF7"/>
    <w:rsid w:val="00252669"/>
    <w:rsid w:val="00254209"/>
    <w:rsid w:val="00254288"/>
    <w:rsid w:val="0025469C"/>
    <w:rsid w:val="0025667F"/>
    <w:rsid w:val="002579CE"/>
    <w:rsid w:val="00260FEC"/>
    <w:rsid w:val="002613A0"/>
    <w:rsid w:val="002618B9"/>
    <w:rsid w:val="00261DD6"/>
    <w:rsid w:val="00263ECC"/>
    <w:rsid w:val="00264153"/>
    <w:rsid w:val="002657E2"/>
    <w:rsid w:val="00266C55"/>
    <w:rsid w:val="00271E0B"/>
    <w:rsid w:val="002727CC"/>
    <w:rsid w:val="00273679"/>
    <w:rsid w:val="00275CC4"/>
    <w:rsid w:val="002767EE"/>
    <w:rsid w:val="00281A35"/>
    <w:rsid w:val="00281AD9"/>
    <w:rsid w:val="00281D98"/>
    <w:rsid w:val="00282956"/>
    <w:rsid w:val="00283568"/>
    <w:rsid w:val="00284486"/>
    <w:rsid w:val="00285118"/>
    <w:rsid w:val="00285430"/>
    <w:rsid w:val="00285644"/>
    <w:rsid w:val="0028581E"/>
    <w:rsid w:val="002867BA"/>
    <w:rsid w:val="00287034"/>
    <w:rsid w:val="00287DB9"/>
    <w:rsid w:val="00291497"/>
    <w:rsid w:val="00291F74"/>
    <w:rsid w:val="0029209D"/>
    <w:rsid w:val="002923E8"/>
    <w:rsid w:val="00293491"/>
    <w:rsid w:val="002934DF"/>
    <w:rsid w:val="00294301"/>
    <w:rsid w:val="002944A3"/>
    <w:rsid w:val="00294C94"/>
    <w:rsid w:val="00295F53"/>
    <w:rsid w:val="00296AE5"/>
    <w:rsid w:val="00296D46"/>
    <w:rsid w:val="00297D7D"/>
    <w:rsid w:val="002A0FB8"/>
    <w:rsid w:val="002A1513"/>
    <w:rsid w:val="002A19D4"/>
    <w:rsid w:val="002A1B97"/>
    <w:rsid w:val="002A2EB8"/>
    <w:rsid w:val="002A3A25"/>
    <w:rsid w:val="002A42EA"/>
    <w:rsid w:val="002A57D2"/>
    <w:rsid w:val="002A6193"/>
    <w:rsid w:val="002A66CD"/>
    <w:rsid w:val="002A7BD4"/>
    <w:rsid w:val="002A7F32"/>
    <w:rsid w:val="002B20A1"/>
    <w:rsid w:val="002B226E"/>
    <w:rsid w:val="002B3E72"/>
    <w:rsid w:val="002B40AE"/>
    <w:rsid w:val="002B41E5"/>
    <w:rsid w:val="002B46D4"/>
    <w:rsid w:val="002B531B"/>
    <w:rsid w:val="002B54CF"/>
    <w:rsid w:val="002B58EA"/>
    <w:rsid w:val="002B592B"/>
    <w:rsid w:val="002B61C0"/>
    <w:rsid w:val="002B6533"/>
    <w:rsid w:val="002B68BD"/>
    <w:rsid w:val="002C02B9"/>
    <w:rsid w:val="002C0440"/>
    <w:rsid w:val="002C06E4"/>
    <w:rsid w:val="002C0DC2"/>
    <w:rsid w:val="002C255D"/>
    <w:rsid w:val="002C33B4"/>
    <w:rsid w:val="002C3639"/>
    <w:rsid w:val="002C4046"/>
    <w:rsid w:val="002C458A"/>
    <w:rsid w:val="002C51B6"/>
    <w:rsid w:val="002C5DD2"/>
    <w:rsid w:val="002C711A"/>
    <w:rsid w:val="002D15E8"/>
    <w:rsid w:val="002D1BE4"/>
    <w:rsid w:val="002D1D6C"/>
    <w:rsid w:val="002D4AE8"/>
    <w:rsid w:val="002D7463"/>
    <w:rsid w:val="002E02D5"/>
    <w:rsid w:val="002E1C06"/>
    <w:rsid w:val="002E1E21"/>
    <w:rsid w:val="002E2418"/>
    <w:rsid w:val="002E2872"/>
    <w:rsid w:val="002E4F9B"/>
    <w:rsid w:val="002E5015"/>
    <w:rsid w:val="002E55B9"/>
    <w:rsid w:val="002E5C3A"/>
    <w:rsid w:val="002E647A"/>
    <w:rsid w:val="002E6AD8"/>
    <w:rsid w:val="002E6BF7"/>
    <w:rsid w:val="002E78B1"/>
    <w:rsid w:val="002E7ACF"/>
    <w:rsid w:val="002F0C1A"/>
    <w:rsid w:val="002F0CE9"/>
    <w:rsid w:val="002F0FC5"/>
    <w:rsid w:val="002F2782"/>
    <w:rsid w:val="002F3BD0"/>
    <w:rsid w:val="002F4ED1"/>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567C"/>
    <w:rsid w:val="003059AD"/>
    <w:rsid w:val="00306418"/>
    <w:rsid w:val="003100F3"/>
    <w:rsid w:val="003107D9"/>
    <w:rsid w:val="00310C11"/>
    <w:rsid w:val="00310FA6"/>
    <w:rsid w:val="00311D8B"/>
    <w:rsid w:val="00312456"/>
    <w:rsid w:val="00313262"/>
    <w:rsid w:val="00315604"/>
    <w:rsid w:val="00315651"/>
    <w:rsid w:val="00316600"/>
    <w:rsid w:val="00316EEE"/>
    <w:rsid w:val="003172EC"/>
    <w:rsid w:val="00320F16"/>
    <w:rsid w:val="0032170B"/>
    <w:rsid w:val="00321C43"/>
    <w:rsid w:val="003225B5"/>
    <w:rsid w:val="00322AE4"/>
    <w:rsid w:val="00323325"/>
    <w:rsid w:val="00323F56"/>
    <w:rsid w:val="00324372"/>
    <w:rsid w:val="003243B0"/>
    <w:rsid w:val="00325EC0"/>
    <w:rsid w:val="0032692F"/>
    <w:rsid w:val="00326A39"/>
    <w:rsid w:val="00327813"/>
    <w:rsid w:val="00330729"/>
    <w:rsid w:val="00330DA7"/>
    <w:rsid w:val="00331F94"/>
    <w:rsid w:val="00332625"/>
    <w:rsid w:val="00332F55"/>
    <w:rsid w:val="00333116"/>
    <w:rsid w:val="00333CC1"/>
    <w:rsid w:val="003340EC"/>
    <w:rsid w:val="00334F60"/>
    <w:rsid w:val="003350FF"/>
    <w:rsid w:val="0033581B"/>
    <w:rsid w:val="00335E24"/>
    <w:rsid w:val="0034057C"/>
    <w:rsid w:val="003407FA"/>
    <w:rsid w:val="00341DA8"/>
    <w:rsid w:val="00342BF2"/>
    <w:rsid w:val="00343621"/>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974"/>
    <w:rsid w:val="00367F82"/>
    <w:rsid w:val="00370CB0"/>
    <w:rsid w:val="00372751"/>
    <w:rsid w:val="00372798"/>
    <w:rsid w:val="00372803"/>
    <w:rsid w:val="00373387"/>
    <w:rsid w:val="003735A0"/>
    <w:rsid w:val="003743F9"/>
    <w:rsid w:val="003749EC"/>
    <w:rsid w:val="003756AF"/>
    <w:rsid w:val="00375815"/>
    <w:rsid w:val="003758FD"/>
    <w:rsid w:val="00375E9B"/>
    <w:rsid w:val="00376431"/>
    <w:rsid w:val="00377383"/>
    <w:rsid w:val="00377949"/>
    <w:rsid w:val="00380441"/>
    <w:rsid w:val="003811BA"/>
    <w:rsid w:val="00381447"/>
    <w:rsid w:val="00382696"/>
    <w:rsid w:val="00382E61"/>
    <w:rsid w:val="0038358D"/>
    <w:rsid w:val="00383D33"/>
    <w:rsid w:val="0038438A"/>
    <w:rsid w:val="0038465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5FBB"/>
    <w:rsid w:val="003B6BEF"/>
    <w:rsid w:val="003B794E"/>
    <w:rsid w:val="003C0AFA"/>
    <w:rsid w:val="003C1B21"/>
    <w:rsid w:val="003C28B8"/>
    <w:rsid w:val="003C52A2"/>
    <w:rsid w:val="003C5327"/>
    <w:rsid w:val="003C5C01"/>
    <w:rsid w:val="003C6934"/>
    <w:rsid w:val="003C7FD0"/>
    <w:rsid w:val="003D0268"/>
    <w:rsid w:val="003D118A"/>
    <w:rsid w:val="003D1A43"/>
    <w:rsid w:val="003D1A64"/>
    <w:rsid w:val="003D1BFF"/>
    <w:rsid w:val="003D3461"/>
    <w:rsid w:val="003D5FF4"/>
    <w:rsid w:val="003D624F"/>
    <w:rsid w:val="003D75E8"/>
    <w:rsid w:val="003D778F"/>
    <w:rsid w:val="003E311E"/>
    <w:rsid w:val="003E31E5"/>
    <w:rsid w:val="003E32ED"/>
    <w:rsid w:val="003E3A39"/>
    <w:rsid w:val="003E49A2"/>
    <w:rsid w:val="003E58C9"/>
    <w:rsid w:val="003E5AD4"/>
    <w:rsid w:val="003E61DD"/>
    <w:rsid w:val="003E655E"/>
    <w:rsid w:val="003E68B5"/>
    <w:rsid w:val="003F0DFC"/>
    <w:rsid w:val="003F12D4"/>
    <w:rsid w:val="003F164F"/>
    <w:rsid w:val="003F1A16"/>
    <w:rsid w:val="003F2A68"/>
    <w:rsid w:val="003F3EC9"/>
    <w:rsid w:val="003F5558"/>
    <w:rsid w:val="003F5B65"/>
    <w:rsid w:val="003F650B"/>
    <w:rsid w:val="003F7D12"/>
    <w:rsid w:val="003F7E89"/>
    <w:rsid w:val="004004E9"/>
    <w:rsid w:val="004005A1"/>
    <w:rsid w:val="004030F5"/>
    <w:rsid w:val="004052C5"/>
    <w:rsid w:val="004059FB"/>
    <w:rsid w:val="00407715"/>
    <w:rsid w:val="00407A93"/>
    <w:rsid w:val="004100AA"/>
    <w:rsid w:val="00410CD2"/>
    <w:rsid w:val="00412203"/>
    <w:rsid w:val="00412615"/>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30482"/>
    <w:rsid w:val="0043142A"/>
    <w:rsid w:val="00431C6D"/>
    <w:rsid w:val="00431CE3"/>
    <w:rsid w:val="004321C5"/>
    <w:rsid w:val="0043257A"/>
    <w:rsid w:val="00432FB6"/>
    <w:rsid w:val="00433057"/>
    <w:rsid w:val="004332DA"/>
    <w:rsid w:val="00433645"/>
    <w:rsid w:val="004339FC"/>
    <w:rsid w:val="00433B88"/>
    <w:rsid w:val="00434202"/>
    <w:rsid w:val="00435661"/>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BCF"/>
    <w:rsid w:val="004641EB"/>
    <w:rsid w:val="00464662"/>
    <w:rsid w:val="00465C75"/>
    <w:rsid w:val="00466346"/>
    <w:rsid w:val="00466604"/>
    <w:rsid w:val="004676DC"/>
    <w:rsid w:val="004702B0"/>
    <w:rsid w:val="00472003"/>
    <w:rsid w:val="0047317B"/>
    <w:rsid w:val="004751B1"/>
    <w:rsid w:val="004751D6"/>
    <w:rsid w:val="00475E6B"/>
    <w:rsid w:val="004777D3"/>
    <w:rsid w:val="00477DBA"/>
    <w:rsid w:val="00477E20"/>
    <w:rsid w:val="00480707"/>
    <w:rsid w:val="00480BB8"/>
    <w:rsid w:val="00481D51"/>
    <w:rsid w:val="00483482"/>
    <w:rsid w:val="00483AAE"/>
    <w:rsid w:val="0048519E"/>
    <w:rsid w:val="004851D5"/>
    <w:rsid w:val="00485C4A"/>
    <w:rsid w:val="00485E3E"/>
    <w:rsid w:val="00485EC7"/>
    <w:rsid w:val="004860BD"/>
    <w:rsid w:val="00487430"/>
    <w:rsid w:val="00492B6A"/>
    <w:rsid w:val="00496768"/>
    <w:rsid w:val="00497C24"/>
    <w:rsid w:val="004A0A7B"/>
    <w:rsid w:val="004A0BB0"/>
    <w:rsid w:val="004A1646"/>
    <w:rsid w:val="004A260B"/>
    <w:rsid w:val="004A26CD"/>
    <w:rsid w:val="004A2C97"/>
    <w:rsid w:val="004A300B"/>
    <w:rsid w:val="004A3584"/>
    <w:rsid w:val="004A3BF9"/>
    <w:rsid w:val="004A466C"/>
    <w:rsid w:val="004A5121"/>
    <w:rsid w:val="004A577A"/>
    <w:rsid w:val="004A5780"/>
    <w:rsid w:val="004A61D0"/>
    <w:rsid w:val="004A6ECB"/>
    <w:rsid w:val="004A76C5"/>
    <w:rsid w:val="004A7990"/>
    <w:rsid w:val="004B06A9"/>
    <w:rsid w:val="004B13C1"/>
    <w:rsid w:val="004B1796"/>
    <w:rsid w:val="004B1B1C"/>
    <w:rsid w:val="004B1DF4"/>
    <w:rsid w:val="004B372C"/>
    <w:rsid w:val="004B591D"/>
    <w:rsid w:val="004B7542"/>
    <w:rsid w:val="004B769A"/>
    <w:rsid w:val="004B7DB2"/>
    <w:rsid w:val="004C0AE4"/>
    <w:rsid w:val="004C14AC"/>
    <w:rsid w:val="004C201C"/>
    <w:rsid w:val="004C3224"/>
    <w:rsid w:val="004C36E5"/>
    <w:rsid w:val="004C48C2"/>
    <w:rsid w:val="004C4ACC"/>
    <w:rsid w:val="004C66A8"/>
    <w:rsid w:val="004C6B28"/>
    <w:rsid w:val="004C6F68"/>
    <w:rsid w:val="004C74C3"/>
    <w:rsid w:val="004C7AA9"/>
    <w:rsid w:val="004C7E83"/>
    <w:rsid w:val="004D0A3B"/>
    <w:rsid w:val="004D0B5E"/>
    <w:rsid w:val="004D11A8"/>
    <w:rsid w:val="004D1C06"/>
    <w:rsid w:val="004D2B43"/>
    <w:rsid w:val="004D2D1A"/>
    <w:rsid w:val="004D2F08"/>
    <w:rsid w:val="004D452E"/>
    <w:rsid w:val="004D45DF"/>
    <w:rsid w:val="004D583C"/>
    <w:rsid w:val="004D5DB3"/>
    <w:rsid w:val="004E1B45"/>
    <w:rsid w:val="004E1DCE"/>
    <w:rsid w:val="004E2126"/>
    <w:rsid w:val="004E345F"/>
    <w:rsid w:val="004E3BBA"/>
    <w:rsid w:val="004E401B"/>
    <w:rsid w:val="004E41C7"/>
    <w:rsid w:val="004E59B8"/>
    <w:rsid w:val="004E5EAD"/>
    <w:rsid w:val="004E7DB7"/>
    <w:rsid w:val="004F1A6A"/>
    <w:rsid w:val="004F2D88"/>
    <w:rsid w:val="004F3D21"/>
    <w:rsid w:val="004F4E86"/>
    <w:rsid w:val="004F583D"/>
    <w:rsid w:val="004F60EF"/>
    <w:rsid w:val="004F66B6"/>
    <w:rsid w:val="004F7B6E"/>
    <w:rsid w:val="00500453"/>
    <w:rsid w:val="005032F0"/>
    <w:rsid w:val="005034EE"/>
    <w:rsid w:val="0050355F"/>
    <w:rsid w:val="005037F6"/>
    <w:rsid w:val="00506429"/>
    <w:rsid w:val="0050667A"/>
    <w:rsid w:val="00506E71"/>
    <w:rsid w:val="00506F05"/>
    <w:rsid w:val="005070C3"/>
    <w:rsid w:val="005071E1"/>
    <w:rsid w:val="00507A11"/>
    <w:rsid w:val="00507C00"/>
    <w:rsid w:val="0051276F"/>
    <w:rsid w:val="005130AC"/>
    <w:rsid w:val="005130CC"/>
    <w:rsid w:val="00516669"/>
    <w:rsid w:val="005178F8"/>
    <w:rsid w:val="00520212"/>
    <w:rsid w:val="005208B5"/>
    <w:rsid w:val="005220BE"/>
    <w:rsid w:val="00522CC8"/>
    <w:rsid w:val="00523B8B"/>
    <w:rsid w:val="005244D0"/>
    <w:rsid w:val="005245FF"/>
    <w:rsid w:val="00526575"/>
    <w:rsid w:val="00532546"/>
    <w:rsid w:val="005334E8"/>
    <w:rsid w:val="00533B79"/>
    <w:rsid w:val="00533FD4"/>
    <w:rsid w:val="00534258"/>
    <w:rsid w:val="00536006"/>
    <w:rsid w:val="005411EA"/>
    <w:rsid w:val="00541AD6"/>
    <w:rsid w:val="005421C4"/>
    <w:rsid w:val="005422C8"/>
    <w:rsid w:val="00542B5F"/>
    <w:rsid w:val="00542D5F"/>
    <w:rsid w:val="00542FDA"/>
    <w:rsid w:val="005435DE"/>
    <w:rsid w:val="00543AD3"/>
    <w:rsid w:val="005441AD"/>
    <w:rsid w:val="00544916"/>
    <w:rsid w:val="00544C28"/>
    <w:rsid w:val="005452AA"/>
    <w:rsid w:val="0054589F"/>
    <w:rsid w:val="00546769"/>
    <w:rsid w:val="00546BAE"/>
    <w:rsid w:val="00546C4E"/>
    <w:rsid w:val="00547C2B"/>
    <w:rsid w:val="00550FE7"/>
    <w:rsid w:val="005525C5"/>
    <w:rsid w:val="00552EBD"/>
    <w:rsid w:val="00553827"/>
    <w:rsid w:val="00553943"/>
    <w:rsid w:val="00553988"/>
    <w:rsid w:val="00554B85"/>
    <w:rsid w:val="00555F71"/>
    <w:rsid w:val="00556F6D"/>
    <w:rsid w:val="00563BEB"/>
    <w:rsid w:val="00566849"/>
    <w:rsid w:val="00566F49"/>
    <w:rsid w:val="00570981"/>
    <w:rsid w:val="00571CE1"/>
    <w:rsid w:val="0057318B"/>
    <w:rsid w:val="005736BC"/>
    <w:rsid w:val="005740F6"/>
    <w:rsid w:val="005743D2"/>
    <w:rsid w:val="00575905"/>
    <w:rsid w:val="00575F7E"/>
    <w:rsid w:val="00577102"/>
    <w:rsid w:val="005774D1"/>
    <w:rsid w:val="005802BD"/>
    <w:rsid w:val="00580BBC"/>
    <w:rsid w:val="00581ABD"/>
    <w:rsid w:val="00583D42"/>
    <w:rsid w:val="00586586"/>
    <w:rsid w:val="00586FA8"/>
    <w:rsid w:val="00587A4C"/>
    <w:rsid w:val="00587F23"/>
    <w:rsid w:val="0059068D"/>
    <w:rsid w:val="00591E3A"/>
    <w:rsid w:val="00592977"/>
    <w:rsid w:val="00593CB4"/>
    <w:rsid w:val="00593E68"/>
    <w:rsid w:val="00594494"/>
    <w:rsid w:val="00594652"/>
    <w:rsid w:val="005948CA"/>
    <w:rsid w:val="0059552A"/>
    <w:rsid w:val="00597B3C"/>
    <w:rsid w:val="005A0362"/>
    <w:rsid w:val="005A11E2"/>
    <w:rsid w:val="005A3FD3"/>
    <w:rsid w:val="005A474A"/>
    <w:rsid w:val="005A4C79"/>
    <w:rsid w:val="005A52AC"/>
    <w:rsid w:val="005A5F83"/>
    <w:rsid w:val="005A62BE"/>
    <w:rsid w:val="005A7188"/>
    <w:rsid w:val="005B0028"/>
    <w:rsid w:val="005B08E6"/>
    <w:rsid w:val="005B0D7C"/>
    <w:rsid w:val="005B0E86"/>
    <w:rsid w:val="005B1914"/>
    <w:rsid w:val="005B1ADD"/>
    <w:rsid w:val="005B290B"/>
    <w:rsid w:val="005B3306"/>
    <w:rsid w:val="005B34BE"/>
    <w:rsid w:val="005B546F"/>
    <w:rsid w:val="005B5CB1"/>
    <w:rsid w:val="005B5CC4"/>
    <w:rsid w:val="005B6585"/>
    <w:rsid w:val="005B6854"/>
    <w:rsid w:val="005B7D18"/>
    <w:rsid w:val="005B7EA6"/>
    <w:rsid w:val="005C0163"/>
    <w:rsid w:val="005C1943"/>
    <w:rsid w:val="005C2452"/>
    <w:rsid w:val="005C37A0"/>
    <w:rsid w:val="005C3851"/>
    <w:rsid w:val="005C4034"/>
    <w:rsid w:val="005C483A"/>
    <w:rsid w:val="005C4E38"/>
    <w:rsid w:val="005C5FED"/>
    <w:rsid w:val="005C651C"/>
    <w:rsid w:val="005C656A"/>
    <w:rsid w:val="005C7FA3"/>
    <w:rsid w:val="005D120B"/>
    <w:rsid w:val="005D1427"/>
    <w:rsid w:val="005D1A64"/>
    <w:rsid w:val="005D2178"/>
    <w:rsid w:val="005D22D3"/>
    <w:rsid w:val="005D2411"/>
    <w:rsid w:val="005D2439"/>
    <w:rsid w:val="005D457F"/>
    <w:rsid w:val="005D49C8"/>
    <w:rsid w:val="005D5607"/>
    <w:rsid w:val="005D5DA0"/>
    <w:rsid w:val="005D602C"/>
    <w:rsid w:val="005D63F4"/>
    <w:rsid w:val="005D6A2B"/>
    <w:rsid w:val="005D6AD9"/>
    <w:rsid w:val="005D72F9"/>
    <w:rsid w:val="005D7A98"/>
    <w:rsid w:val="005D7EC1"/>
    <w:rsid w:val="005E1EE5"/>
    <w:rsid w:val="005E37E9"/>
    <w:rsid w:val="005E4B8C"/>
    <w:rsid w:val="005E50A8"/>
    <w:rsid w:val="005E750A"/>
    <w:rsid w:val="005F001D"/>
    <w:rsid w:val="005F03DB"/>
    <w:rsid w:val="005F2C8A"/>
    <w:rsid w:val="005F3B37"/>
    <w:rsid w:val="005F48F1"/>
    <w:rsid w:val="005F605D"/>
    <w:rsid w:val="005F761F"/>
    <w:rsid w:val="005F7A58"/>
    <w:rsid w:val="005F7AF5"/>
    <w:rsid w:val="0060008D"/>
    <w:rsid w:val="0060077A"/>
    <w:rsid w:val="00600C08"/>
    <w:rsid w:val="00601E59"/>
    <w:rsid w:val="006034C1"/>
    <w:rsid w:val="00603A46"/>
    <w:rsid w:val="00606194"/>
    <w:rsid w:val="00610CBB"/>
    <w:rsid w:val="0061115C"/>
    <w:rsid w:val="006113E4"/>
    <w:rsid w:val="00611A49"/>
    <w:rsid w:val="00613017"/>
    <w:rsid w:val="00613A54"/>
    <w:rsid w:val="00614EBF"/>
    <w:rsid w:val="00615A6F"/>
    <w:rsid w:val="00615C0E"/>
    <w:rsid w:val="00616189"/>
    <w:rsid w:val="006170EF"/>
    <w:rsid w:val="006172A0"/>
    <w:rsid w:val="006172C0"/>
    <w:rsid w:val="006174B6"/>
    <w:rsid w:val="00617E7B"/>
    <w:rsid w:val="0062078C"/>
    <w:rsid w:val="00620868"/>
    <w:rsid w:val="00620E8F"/>
    <w:rsid w:val="00621760"/>
    <w:rsid w:val="006217BB"/>
    <w:rsid w:val="0062219A"/>
    <w:rsid w:val="00623AAD"/>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1D6"/>
    <w:rsid w:val="00642B13"/>
    <w:rsid w:val="006431FF"/>
    <w:rsid w:val="0064345F"/>
    <w:rsid w:val="00643C2B"/>
    <w:rsid w:val="00645C24"/>
    <w:rsid w:val="00645F7D"/>
    <w:rsid w:val="00646100"/>
    <w:rsid w:val="006476CA"/>
    <w:rsid w:val="006544EC"/>
    <w:rsid w:val="006552AE"/>
    <w:rsid w:val="00655773"/>
    <w:rsid w:val="00656364"/>
    <w:rsid w:val="006563CA"/>
    <w:rsid w:val="006578FC"/>
    <w:rsid w:val="00657AAB"/>
    <w:rsid w:val="006606A8"/>
    <w:rsid w:val="006608AB"/>
    <w:rsid w:val="0066143F"/>
    <w:rsid w:val="006620DA"/>
    <w:rsid w:val="00662527"/>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91804"/>
    <w:rsid w:val="00691B69"/>
    <w:rsid w:val="00692778"/>
    <w:rsid w:val="00692A48"/>
    <w:rsid w:val="00692F47"/>
    <w:rsid w:val="00693BD3"/>
    <w:rsid w:val="00693C8E"/>
    <w:rsid w:val="0069466B"/>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A94"/>
    <w:rsid w:val="006B0E83"/>
    <w:rsid w:val="006B2A0C"/>
    <w:rsid w:val="006B3FAE"/>
    <w:rsid w:val="006B49BC"/>
    <w:rsid w:val="006B5493"/>
    <w:rsid w:val="006B5A2C"/>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3B43"/>
    <w:rsid w:val="006D522C"/>
    <w:rsid w:val="006D56AA"/>
    <w:rsid w:val="006D6D9B"/>
    <w:rsid w:val="006D7795"/>
    <w:rsid w:val="006D7ACB"/>
    <w:rsid w:val="006E00EF"/>
    <w:rsid w:val="006E0317"/>
    <w:rsid w:val="006E06BB"/>
    <w:rsid w:val="006E190A"/>
    <w:rsid w:val="006E1A7A"/>
    <w:rsid w:val="006E2AB2"/>
    <w:rsid w:val="006E3883"/>
    <w:rsid w:val="006E4723"/>
    <w:rsid w:val="006E477D"/>
    <w:rsid w:val="006E716F"/>
    <w:rsid w:val="006E7DA9"/>
    <w:rsid w:val="006E7DEE"/>
    <w:rsid w:val="006F01E7"/>
    <w:rsid w:val="006F13AA"/>
    <w:rsid w:val="006F1F3A"/>
    <w:rsid w:val="006F20CD"/>
    <w:rsid w:val="006F65DC"/>
    <w:rsid w:val="006F70DE"/>
    <w:rsid w:val="006F785E"/>
    <w:rsid w:val="006F7EB8"/>
    <w:rsid w:val="0070094A"/>
    <w:rsid w:val="00700AA4"/>
    <w:rsid w:val="00702DD7"/>
    <w:rsid w:val="007047D3"/>
    <w:rsid w:val="00705663"/>
    <w:rsid w:val="00705C40"/>
    <w:rsid w:val="007102EC"/>
    <w:rsid w:val="00710757"/>
    <w:rsid w:val="0071087E"/>
    <w:rsid w:val="007147C2"/>
    <w:rsid w:val="00716055"/>
    <w:rsid w:val="00716894"/>
    <w:rsid w:val="007169A8"/>
    <w:rsid w:val="0071764A"/>
    <w:rsid w:val="00717A74"/>
    <w:rsid w:val="00721648"/>
    <w:rsid w:val="007218DF"/>
    <w:rsid w:val="007229A1"/>
    <w:rsid w:val="00722F18"/>
    <w:rsid w:val="0072347B"/>
    <w:rsid w:val="007235AA"/>
    <w:rsid w:val="00725AEB"/>
    <w:rsid w:val="00725E35"/>
    <w:rsid w:val="0072626E"/>
    <w:rsid w:val="00730151"/>
    <w:rsid w:val="00730D35"/>
    <w:rsid w:val="00732289"/>
    <w:rsid w:val="00732BBB"/>
    <w:rsid w:val="00732E8C"/>
    <w:rsid w:val="00733FE8"/>
    <w:rsid w:val="00734267"/>
    <w:rsid w:val="007343FD"/>
    <w:rsid w:val="0073449B"/>
    <w:rsid w:val="0073473F"/>
    <w:rsid w:val="00735915"/>
    <w:rsid w:val="00735C21"/>
    <w:rsid w:val="0073614A"/>
    <w:rsid w:val="00736158"/>
    <w:rsid w:val="00736E5B"/>
    <w:rsid w:val="00736FF2"/>
    <w:rsid w:val="00736FF9"/>
    <w:rsid w:val="007372A8"/>
    <w:rsid w:val="00740C8C"/>
    <w:rsid w:val="00740E16"/>
    <w:rsid w:val="00741683"/>
    <w:rsid w:val="00741AC4"/>
    <w:rsid w:val="007421DC"/>
    <w:rsid w:val="00742CA5"/>
    <w:rsid w:val="00744A8D"/>
    <w:rsid w:val="00744DE1"/>
    <w:rsid w:val="007453EE"/>
    <w:rsid w:val="007460D7"/>
    <w:rsid w:val="00750566"/>
    <w:rsid w:val="00750CCB"/>
    <w:rsid w:val="007513F0"/>
    <w:rsid w:val="007515BC"/>
    <w:rsid w:val="00752606"/>
    <w:rsid w:val="00753523"/>
    <w:rsid w:val="00753EDA"/>
    <w:rsid w:val="0075402E"/>
    <w:rsid w:val="00755DA8"/>
    <w:rsid w:val="00756B83"/>
    <w:rsid w:val="00756D3D"/>
    <w:rsid w:val="007573B2"/>
    <w:rsid w:val="007574BB"/>
    <w:rsid w:val="0075764C"/>
    <w:rsid w:val="00757897"/>
    <w:rsid w:val="0076204C"/>
    <w:rsid w:val="00762198"/>
    <w:rsid w:val="00763CE8"/>
    <w:rsid w:val="00765E5E"/>
    <w:rsid w:val="007705F9"/>
    <w:rsid w:val="0077061D"/>
    <w:rsid w:val="00770792"/>
    <w:rsid w:val="007709DD"/>
    <w:rsid w:val="007737B5"/>
    <w:rsid w:val="00774FFE"/>
    <w:rsid w:val="00775638"/>
    <w:rsid w:val="00775677"/>
    <w:rsid w:val="0077599A"/>
    <w:rsid w:val="00776811"/>
    <w:rsid w:val="0077724D"/>
    <w:rsid w:val="00777353"/>
    <w:rsid w:val="00780CD6"/>
    <w:rsid w:val="00781821"/>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F2A"/>
    <w:rsid w:val="007A2F67"/>
    <w:rsid w:val="007A323F"/>
    <w:rsid w:val="007A3918"/>
    <w:rsid w:val="007A4614"/>
    <w:rsid w:val="007A5398"/>
    <w:rsid w:val="007A5B6E"/>
    <w:rsid w:val="007A5D0E"/>
    <w:rsid w:val="007A5D9B"/>
    <w:rsid w:val="007A5E69"/>
    <w:rsid w:val="007A6C6D"/>
    <w:rsid w:val="007A75DF"/>
    <w:rsid w:val="007B0CD9"/>
    <w:rsid w:val="007B0E33"/>
    <w:rsid w:val="007B0E89"/>
    <w:rsid w:val="007B1A35"/>
    <w:rsid w:val="007B2C38"/>
    <w:rsid w:val="007B2E54"/>
    <w:rsid w:val="007B56A8"/>
    <w:rsid w:val="007B66A9"/>
    <w:rsid w:val="007B7498"/>
    <w:rsid w:val="007B7AEE"/>
    <w:rsid w:val="007C1D65"/>
    <w:rsid w:val="007C1FD9"/>
    <w:rsid w:val="007C28D5"/>
    <w:rsid w:val="007C3593"/>
    <w:rsid w:val="007C500F"/>
    <w:rsid w:val="007C5B51"/>
    <w:rsid w:val="007C5C9B"/>
    <w:rsid w:val="007C6C24"/>
    <w:rsid w:val="007C751E"/>
    <w:rsid w:val="007C7EB6"/>
    <w:rsid w:val="007D1E16"/>
    <w:rsid w:val="007D286A"/>
    <w:rsid w:val="007D2F75"/>
    <w:rsid w:val="007D3839"/>
    <w:rsid w:val="007D3DAA"/>
    <w:rsid w:val="007D5424"/>
    <w:rsid w:val="007D710E"/>
    <w:rsid w:val="007D7952"/>
    <w:rsid w:val="007D7E3A"/>
    <w:rsid w:val="007E0EC6"/>
    <w:rsid w:val="007E1177"/>
    <w:rsid w:val="007E11BA"/>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66D"/>
    <w:rsid w:val="007F3EF1"/>
    <w:rsid w:val="007F56C5"/>
    <w:rsid w:val="007F7004"/>
    <w:rsid w:val="0080056E"/>
    <w:rsid w:val="00801457"/>
    <w:rsid w:val="00801BCE"/>
    <w:rsid w:val="00801E7D"/>
    <w:rsid w:val="00802515"/>
    <w:rsid w:val="00803BFF"/>
    <w:rsid w:val="008051F8"/>
    <w:rsid w:val="008057BD"/>
    <w:rsid w:val="00805BE2"/>
    <w:rsid w:val="00806A8E"/>
    <w:rsid w:val="00807232"/>
    <w:rsid w:val="0081067F"/>
    <w:rsid w:val="00810A83"/>
    <w:rsid w:val="00810F06"/>
    <w:rsid w:val="008115EE"/>
    <w:rsid w:val="00811AD0"/>
    <w:rsid w:val="0081283F"/>
    <w:rsid w:val="00812C0C"/>
    <w:rsid w:val="00813194"/>
    <w:rsid w:val="00813257"/>
    <w:rsid w:val="0081347B"/>
    <w:rsid w:val="00814079"/>
    <w:rsid w:val="0081480A"/>
    <w:rsid w:val="008169C5"/>
    <w:rsid w:val="00817774"/>
    <w:rsid w:val="008202EB"/>
    <w:rsid w:val="008205C0"/>
    <w:rsid w:val="00820F86"/>
    <w:rsid w:val="008233F6"/>
    <w:rsid w:val="008242C5"/>
    <w:rsid w:val="00824600"/>
    <w:rsid w:val="0082664E"/>
    <w:rsid w:val="00827F88"/>
    <w:rsid w:val="00830EBB"/>
    <w:rsid w:val="008315CE"/>
    <w:rsid w:val="008336A5"/>
    <w:rsid w:val="00833DE9"/>
    <w:rsid w:val="00835474"/>
    <w:rsid w:val="008365D7"/>
    <w:rsid w:val="00836DF1"/>
    <w:rsid w:val="008373C0"/>
    <w:rsid w:val="0084105A"/>
    <w:rsid w:val="0084145F"/>
    <w:rsid w:val="00841DA2"/>
    <w:rsid w:val="00842DF2"/>
    <w:rsid w:val="00844CB5"/>
    <w:rsid w:val="00844D61"/>
    <w:rsid w:val="00844F78"/>
    <w:rsid w:val="008458F6"/>
    <w:rsid w:val="00845AED"/>
    <w:rsid w:val="0084708E"/>
    <w:rsid w:val="00851AE4"/>
    <w:rsid w:val="00852697"/>
    <w:rsid w:val="008528FF"/>
    <w:rsid w:val="008531E9"/>
    <w:rsid w:val="00853E98"/>
    <w:rsid w:val="00855019"/>
    <w:rsid w:val="008554B6"/>
    <w:rsid w:val="008554E1"/>
    <w:rsid w:val="0085598D"/>
    <w:rsid w:val="00856919"/>
    <w:rsid w:val="00856DA3"/>
    <w:rsid w:val="00857E1C"/>
    <w:rsid w:val="00857FF2"/>
    <w:rsid w:val="00860941"/>
    <w:rsid w:val="0086155C"/>
    <w:rsid w:val="00861AD3"/>
    <w:rsid w:val="00861E8F"/>
    <w:rsid w:val="00862771"/>
    <w:rsid w:val="00862DA6"/>
    <w:rsid w:val="008633B1"/>
    <w:rsid w:val="00863492"/>
    <w:rsid w:val="00863A1C"/>
    <w:rsid w:val="00864C80"/>
    <w:rsid w:val="0086682F"/>
    <w:rsid w:val="008675BF"/>
    <w:rsid w:val="00867687"/>
    <w:rsid w:val="008703CF"/>
    <w:rsid w:val="008704DF"/>
    <w:rsid w:val="00870B07"/>
    <w:rsid w:val="008717DA"/>
    <w:rsid w:val="008721EF"/>
    <w:rsid w:val="0087247B"/>
    <w:rsid w:val="00874175"/>
    <w:rsid w:val="00874748"/>
    <w:rsid w:val="00874894"/>
    <w:rsid w:val="00875686"/>
    <w:rsid w:val="00876017"/>
    <w:rsid w:val="00876F54"/>
    <w:rsid w:val="00877292"/>
    <w:rsid w:val="0087754A"/>
    <w:rsid w:val="0087766C"/>
    <w:rsid w:val="00880552"/>
    <w:rsid w:val="008805CE"/>
    <w:rsid w:val="00880C7E"/>
    <w:rsid w:val="008837E4"/>
    <w:rsid w:val="008839DA"/>
    <w:rsid w:val="00884EE8"/>
    <w:rsid w:val="00885168"/>
    <w:rsid w:val="0089048E"/>
    <w:rsid w:val="0089173B"/>
    <w:rsid w:val="00891E76"/>
    <w:rsid w:val="0089220F"/>
    <w:rsid w:val="008924C1"/>
    <w:rsid w:val="008935AA"/>
    <w:rsid w:val="0089384F"/>
    <w:rsid w:val="00894E66"/>
    <w:rsid w:val="008951CA"/>
    <w:rsid w:val="00895E1F"/>
    <w:rsid w:val="008963F0"/>
    <w:rsid w:val="00896A9E"/>
    <w:rsid w:val="00897444"/>
    <w:rsid w:val="008978CF"/>
    <w:rsid w:val="008A03A5"/>
    <w:rsid w:val="008A0DF3"/>
    <w:rsid w:val="008A12E2"/>
    <w:rsid w:val="008A1919"/>
    <w:rsid w:val="008A1B76"/>
    <w:rsid w:val="008A282C"/>
    <w:rsid w:val="008A3765"/>
    <w:rsid w:val="008A4138"/>
    <w:rsid w:val="008A4DB1"/>
    <w:rsid w:val="008A5D96"/>
    <w:rsid w:val="008A7BB5"/>
    <w:rsid w:val="008B0922"/>
    <w:rsid w:val="008B1DF8"/>
    <w:rsid w:val="008B4826"/>
    <w:rsid w:val="008B5AB3"/>
    <w:rsid w:val="008B5CCB"/>
    <w:rsid w:val="008B650D"/>
    <w:rsid w:val="008B666C"/>
    <w:rsid w:val="008B6765"/>
    <w:rsid w:val="008B6848"/>
    <w:rsid w:val="008C217D"/>
    <w:rsid w:val="008C2BBC"/>
    <w:rsid w:val="008C2BC1"/>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0E77"/>
    <w:rsid w:val="008E1829"/>
    <w:rsid w:val="008E1A61"/>
    <w:rsid w:val="008E2327"/>
    <w:rsid w:val="008E2D66"/>
    <w:rsid w:val="008E35D2"/>
    <w:rsid w:val="008E412A"/>
    <w:rsid w:val="008E48CE"/>
    <w:rsid w:val="008E4C9B"/>
    <w:rsid w:val="008E5077"/>
    <w:rsid w:val="008E54AD"/>
    <w:rsid w:val="008E554C"/>
    <w:rsid w:val="008E57B1"/>
    <w:rsid w:val="008E64F0"/>
    <w:rsid w:val="008E69F1"/>
    <w:rsid w:val="008E6FF3"/>
    <w:rsid w:val="008E799F"/>
    <w:rsid w:val="008E7B05"/>
    <w:rsid w:val="008F005D"/>
    <w:rsid w:val="008F18ED"/>
    <w:rsid w:val="008F23E5"/>
    <w:rsid w:val="008F35BB"/>
    <w:rsid w:val="008F46C2"/>
    <w:rsid w:val="008F5209"/>
    <w:rsid w:val="008F5DDB"/>
    <w:rsid w:val="008F6F29"/>
    <w:rsid w:val="008F7068"/>
    <w:rsid w:val="00902912"/>
    <w:rsid w:val="00902D00"/>
    <w:rsid w:val="0090360E"/>
    <w:rsid w:val="00903D37"/>
    <w:rsid w:val="009052B5"/>
    <w:rsid w:val="00906F91"/>
    <w:rsid w:val="0090798C"/>
    <w:rsid w:val="009079D1"/>
    <w:rsid w:val="0091055D"/>
    <w:rsid w:val="00911958"/>
    <w:rsid w:val="00912F1D"/>
    <w:rsid w:val="0091468B"/>
    <w:rsid w:val="00914C61"/>
    <w:rsid w:val="00916923"/>
    <w:rsid w:val="00917B3F"/>
    <w:rsid w:val="00917D6F"/>
    <w:rsid w:val="0092007F"/>
    <w:rsid w:val="0092073B"/>
    <w:rsid w:val="00921B1A"/>
    <w:rsid w:val="00921B7F"/>
    <w:rsid w:val="00921DDA"/>
    <w:rsid w:val="00921EBC"/>
    <w:rsid w:val="00922DE1"/>
    <w:rsid w:val="009238AE"/>
    <w:rsid w:val="00923A73"/>
    <w:rsid w:val="009243DE"/>
    <w:rsid w:val="00925941"/>
    <w:rsid w:val="0092600D"/>
    <w:rsid w:val="009264D6"/>
    <w:rsid w:val="009276AD"/>
    <w:rsid w:val="00930345"/>
    <w:rsid w:val="0093039D"/>
    <w:rsid w:val="00931E4F"/>
    <w:rsid w:val="009335DB"/>
    <w:rsid w:val="0093364D"/>
    <w:rsid w:val="009337E6"/>
    <w:rsid w:val="009340E4"/>
    <w:rsid w:val="0093429F"/>
    <w:rsid w:val="009347EC"/>
    <w:rsid w:val="00935ED9"/>
    <w:rsid w:val="00936574"/>
    <w:rsid w:val="00937570"/>
    <w:rsid w:val="00937EC5"/>
    <w:rsid w:val="00937EE1"/>
    <w:rsid w:val="009403B6"/>
    <w:rsid w:val="00943BCE"/>
    <w:rsid w:val="00946175"/>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EA"/>
    <w:rsid w:val="00972B4E"/>
    <w:rsid w:val="00973F40"/>
    <w:rsid w:val="009769D6"/>
    <w:rsid w:val="0097736F"/>
    <w:rsid w:val="00977520"/>
    <w:rsid w:val="0098056C"/>
    <w:rsid w:val="00980900"/>
    <w:rsid w:val="009823AF"/>
    <w:rsid w:val="009831DB"/>
    <w:rsid w:val="00983EDC"/>
    <w:rsid w:val="00983EED"/>
    <w:rsid w:val="009849EF"/>
    <w:rsid w:val="009859E5"/>
    <w:rsid w:val="00986909"/>
    <w:rsid w:val="00986DB7"/>
    <w:rsid w:val="009870A5"/>
    <w:rsid w:val="00987252"/>
    <w:rsid w:val="00987465"/>
    <w:rsid w:val="00987917"/>
    <w:rsid w:val="00987D75"/>
    <w:rsid w:val="00990374"/>
    <w:rsid w:val="00990B6C"/>
    <w:rsid w:val="00990C3A"/>
    <w:rsid w:val="00991FA0"/>
    <w:rsid w:val="009934CF"/>
    <w:rsid w:val="00993CDB"/>
    <w:rsid w:val="00994396"/>
    <w:rsid w:val="00994FB1"/>
    <w:rsid w:val="00995036"/>
    <w:rsid w:val="0099730E"/>
    <w:rsid w:val="009A0031"/>
    <w:rsid w:val="009A0D75"/>
    <w:rsid w:val="009A2459"/>
    <w:rsid w:val="009A306D"/>
    <w:rsid w:val="009A33E6"/>
    <w:rsid w:val="009A347A"/>
    <w:rsid w:val="009A3F45"/>
    <w:rsid w:val="009A54B4"/>
    <w:rsid w:val="009A620E"/>
    <w:rsid w:val="009A6606"/>
    <w:rsid w:val="009A6658"/>
    <w:rsid w:val="009B33A1"/>
    <w:rsid w:val="009B367F"/>
    <w:rsid w:val="009B3DF9"/>
    <w:rsid w:val="009B4C58"/>
    <w:rsid w:val="009B610E"/>
    <w:rsid w:val="009B6452"/>
    <w:rsid w:val="009B6A6F"/>
    <w:rsid w:val="009C0CAA"/>
    <w:rsid w:val="009C1AFE"/>
    <w:rsid w:val="009C295D"/>
    <w:rsid w:val="009C3E33"/>
    <w:rsid w:val="009C5F24"/>
    <w:rsid w:val="009C6EF0"/>
    <w:rsid w:val="009D00D2"/>
    <w:rsid w:val="009D047D"/>
    <w:rsid w:val="009D048B"/>
    <w:rsid w:val="009D1B5D"/>
    <w:rsid w:val="009D36A4"/>
    <w:rsid w:val="009D3973"/>
    <w:rsid w:val="009D43FE"/>
    <w:rsid w:val="009D4856"/>
    <w:rsid w:val="009D4A04"/>
    <w:rsid w:val="009D5C33"/>
    <w:rsid w:val="009D6197"/>
    <w:rsid w:val="009D6634"/>
    <w:rsid w:val="009D69C6"/>
    <w:rsid w:val="009D6F70"/>
    <w:rsid w:val="009E10E1"/>
    <w:rsid w:val="009E110C"/>
    <w:rsid w:val="009E202F"/>
    <w:rsid w:val="009E4042"/>
    <w:rsid w:val="009E49AA"/>
    <w:rsid w:val="009E5419"/>
    <w:rsid w:val="009E5A6E"/>
    <w:rsid w:val="009E5DB0"/>
    <w:rsid w:val="009E67F3"/>
    <w:rsid w:val="009E70E7"/>
    <w:rsid w:val="009F25A8"/>
    <w:rsid w:val="009F3A6A"/>
    <w:rsid w:val="009F46DC"/>
    <w:rsid w:val="009F4C58"/>
    <w:rsid w:val="009F58BE"/>
    <w:rsid w:val="009F65AF"/>
    <w:rsid w:val="009F7D07"/>
    <w:rsid w:val="00A00472"/>
    <w:rsid w:val="00A0099F"/>
    <w:rsid w:val="00A01666"/>
    <w:rsid w:val="00A019CF"/>
    <w:rsid w:val="00A01C00"/>
    <w:rsid w:val="00A02488"/>
    <w:rsid w:val="00A025B1"/>
    <w:rsid w:val="00A03A1B"/>
    <w:rsid w:val="00A054AD"/>
    <w:rsid w:val="00A05C56"/>
    <w:rsid w:val="00A05E6F"/>
    <w:rsid w:val="00A0608A"/>
    <w:rsid w:val="00A06A67"/>
    <w:rsid w:val="00A06CC5"/>
    <w:rsid w:val="00A07F30"/>
    <w:rsid w:val="00A07F71"/>
    <w:rsid w:val="00A10699"/>
    <w:rsid w:val="00A11CAD"/>
    <w:rsid w:val="00A13CF3"/>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F11"/>
    <w:rsid w:val="00A35E2F"/>
    <w:rsid w:val="00A36013"/>
    <w:rsid w:val="00A37891"/>
    <w:rsid w:val="00A37A88"/>
    <w:rsid w:val="00A40A51"/>
    <w:rsid w:val="00A415BA"/>
    <w:rsid w:val="00A43816"/>
    <w:rsid w:val="00A43CD2"/>
    <w:rsid w:val="00A45666"/>
    <w:rsid w:val="00A4594F"/>
    <w:rsid w:val="00A47054"/>
    <w:rsid w:val="00A47916"/>
    <w:rsid w:val="00A47B0A"/>
    <w:rsid w:val="00A5088B"/>
    <w:rsid w:val="00A536DA"/>
    <w:rsid w:val="00A5406C"/>
    <w:rsid w:val="00A54720"/>
    <w:rsid w:val="00A54801"/>
    <w:rsid w:val="00A5596D"/>
    <w:rsid w:val="00A56F39"/>
    <w:rsid w:val="00A571CD"/>
    <w:rsid w:val="00A57C3D"/>
    <w:rsid w:val="00A60A2E"/>
    <w:rsid w:val="00A64661"/>
    <w:rsid w:val="00A64F18"/>
    <w:rsid w:val="00A66808"/>
    <w:rsid w:val="00A6696A"/>
    <w:rsid w:val="00A6697B"/>
    <w:rsid w:val="00A67022"/>
    <w:rsid w:val="00A67F68"/>
    <w:rsid w:val="00A70054"/>
    <w:rsid w:val="00A719AA"/>
    <w:rsid w:val="00A73DE3"/>
    <w:rsid w:val="00A744BA"/>
    <w:rsid w:val="00A74C2D"/>
    <w:rsid w:val="00A74D33"/>
    <w:rsid w:val="00A75250"/>
    <w:rsid w:val="00A7564A"/>
    <w:rsid w:val="00A76B34"/>
    <w:rsid w:val="00A76C48"/>
    <w:rsid w:val="00A81821"/>
    <w:rsid w:val="00A83487"/>
    <w:rsid w:val="00A84A8E"/>
    <w:rsid w:val="00A854FF"/>
    <w:rsid w:val="00A86DF4"/>
    <w:rsid w:val="00A86E30"/>
    <w:rsid w:val="00A87035"/>
    <w:rsid w:val="00A8745D"/>
    <w:rsid w:val="00A908DA"/>
    <w:rsid w:val="00A90954"/>
    <w:rsid w:val="00A90F9B"/>
    <w:rsid w:val="00A918FA"/>
    <w:rsid w:val="00A92694"/>
    <w:rsid w:val="00A93072"/>
    <w:rsid w:val="00A9629C"/>
    <w:rsid w:val="00A9643E"/>
    <w:rsid w:val="00A96514"/>
    <w:rsid w:val="00A966F6"/>
    <w:rsid w:val="00A96E80"/>
    <w:rsid w:val="00A97448"/>
    <w:rsid w:val="00AA2289"/>
    <w:rsid w:val="00AA2AFF"/>
    <w:rsid w:val="00AA2E00"/>
    <w:rsid w:val="00AA347C"/>
    <w:rsid w:val="00AA35D5"/>
    <w:rsid w:val="00AA417B"/>
    <w:rsid w:val="00AA533F"/>
    <w:rsid w:val="00AA5A86"/>
    <w:rsid w:val="00AA6CCD"/>
    <w:rsid w:val="00AA7F48"/>
    <w:rsid w:val="00AB0073"/>
    <w:rsid w:val="00AB010D"/>
    <w:rsid w:val="00AB0749"/>
    <w:rsid w:val="00AB273B"/>
    <w:rsid w:val="00AB4308"/>
    <w:rsid w:val="00AB4BD8"/>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D0D24"/>
    <w:rsid w:val="00AD0E38"/>
    <w:rsid w:val="00AD1923"/>
    <w:rsid w:val="00AD2195"/>
    <w:rsid w:val="00AD2611"/>
    <w:rsid w:val="00AD27D6"/>
    <w:rsid w:val="00AD38FD"/>
    <w:rsid w:val="00AD3AC5"/>
    <w:rsid w:val="00AD3D57"/>
    <w:rsid w:val="00AD43A4"/>
    <w:rsid w:val="00AD497C"/>
    <w:rsid w:val="00AD4A8A"/>
    <w:rsid w:val="00AD50F9"/>
    <w:rsid w:val="00AD6274"/>
    <w:rsid w:val="00AE0B4B"/>
    <w:rsid w:val="00AE0CDB"/>
    <w:rsid w:val="00AE3BE3"/>
    <w:rsid w:val="00AE47BF"/>
    <w:rsid w:val="00AE489D"/>
    <w:rsid w:val="00AE4BD1"/>
    <w:rsid w:val="00AE552E"/>
    <w:rsid w:val="00AE57F5"/>
    <w:rsid w:val="00AE7DBC"/>
    <w:rsid w:val="00AF08DA"/>
    <w:rsid w:val="00AF0A77"/>
    <w:rsid w:val="00AF19F2"/>
    <w:rsid w:val="00AF247A"/>
    <w:rsid w:val="00AF28C8"/>
    <w:rsid w:val="00AF3B03"/>
    <w:rsid w:val="00AF4C29"/>
    <w:rsid w:val="00AF6432"/>
    <w:rsid w:val="00AF6D3D"/>
    <w:rsid w:val="00AF6DED"/>
    <w:rsid w:val="00AF79BD"/>
    <w:rsid w:val="00B01191"/>
    <w:rsid w:val="00B01BB6"/>
    <w:rsid w:val="00B03758"/>
    <w:rsid w:val="00B06882"/>
    <w:rsid w:val="00B07F12"/>
    <w:rsid w:val="00B07FE3"/>
    <w:rsid w:val="00B10BAE"/>
    <w:rsid w:val="00B116CC"/>
    <w:rsid w:val="00B12A05"/>
    <w:rsid w:val="00B1369F"/>
    <w:rsid w:val="00B14154"/>
    <w:rsid w:val="00B1415B"/>
    <w:rsid w:val="00B15278"/>
    <w:rsid w:val="00B200CA"/>
    <w:rsid w:val="00B222A2"/>
    <w:rsid w:val="00B234EC"/>
    <w:rsid w:val="00B235FB"/>
    <w:rsid w:val="00B25E12"/>
    <w:rsid w:val="00B261CB"/>
    <w:rsid w:val="00B27453"/>
    <w:rsid w:val="00B274AE"/>
    <w:rsid w:val="00B274BF"/>
    <w:rsid w:val="00B27BE1"/>
    <w:rsid w:val="00B31222"/>
    <w:rsid w:val="00B318C9"/>
    <w:rsid w:val="00B31FDB"/>
    <w:rsid w:val="00B330C9"/>
    <w:rsid w:val="00B33809"/>
    <w:rsid w:val="00B338DF"/>
    <w:rsid w:val="00B37DE4"/>
    <w:rsid w:val="00B40EE4"/>
    <w:rsid w:val="00B41DF3"/>
    <w:rsid w:val="00B42006"/>
    <w:rsid w:val="00B42C7F"/>
    <w:rsid w:val="00B42E81"/>
    <w:rsid w:val="00B4329D"/>
    <w:rsid w:val="00B45BEE"/>
    <w:rsid w:val="00B46F7A"/>
    <w:rsid w:val="00B47D72"/>
    <w:rsid w:val="00B5076A"/>
    <w:rsid w:val="00B520F9"/>
    <w:rsid w:val="00B524C4"/>
    <w:rsid w:val="00B52812"/>
    <w:rsid w:val="00B5495A"/>
    <w:rsid w:val="00B54A9C"/>
    <w:rsid w:val="00B568D8"/>
    <w:rsid w:val="00B56F24"/>
    <w:rsid w:val="00B577A3"/>
    <w:rsid w:val="00B5785F"/>
    <w:rsid w:val="00B57942"/>
    <w:rsid w:val="00B60C10"/>
    <w:rsid w:val="00B6144B"/>
    <w:rsid w:val="00B6170F"/>
    <w:rsid w:val="00B63CEE"/>
    <w:rsid w:val="00B643AF"/>
    <w:rsid w:val="00B64641"/>
    <w:rsid w:val="00B64A34"/>
    <w:rsid w:val="00B65BCE"/>
    <w:rsid w:val="00B65C77"/>
    <w:rsid w:val="00B66A87"/>
    <w:rsid w:val="00B72285"/>
    <w:rsid w:val="00B7262F"/>
    <w:rsid w:val="00B727C5"/>
    <w:rsid w:val="00B73267"/>
    <w:rsid w:val="00B7364D"/>
    <w:rsid w:val="00B73FD4"/>
    <w:rsid w:val="00B74FC5"/>
    <w:rsid w:val="00B750FC"/>
    <w:rsid w:val="00B75A6C"/>
    <w:rsid w:val="00B75D1C"/>
    <w:rsid w:val="00B7795B"/>
    <w:rsid w:val="00B80E90"/>
    <w:rsid w:val="00B82F2D"/>
    <w:rsid w:val="00B83E2A"/>
    <w:rsid w:val="00B83E38"/>
    <w:rsid w:val="00B8408A"/>
    <w:rsid w:val="00B84F85"/>
    <w:rsid w:val="00B85DF3"/>
    <w:rsid w:val="00B86C19"/>
    <w:rsid w:val="00B87167"/>
    <w:rsid w:val="00B9113E"/>
    <w:rsid w:val="00B92EDF"/>
    <w:rsid w:val="00B9316E"/>
    <w:rsid w:val="00B93510"/>
    <w:rsid w:val="00B93640"/>
    <w:rsid w:val="00B93E33"/>
    <w:rsid w:val="00B93FFB"/>
    <w:rsid w:val="00B942A8"/>
    <w:rsid w:val="00B94957"/>
    <w:rsid w:val="00B94B67"/>
    <w:rsid w:val="00B954F3"/>
    <w:rsid w:val="00B95BCD"/>
    <w:rsid w:val="00B95CDC"/>
    <w:rsid w:val="00B95CE5"/>
    <w:rsid w:val="00B96107"/>
    <w:rsid w:val="00B9614C"/>
    <w:rsid w:val="00B96F60"/>
    <w:rsid w:val="00B97BD4"/>
    <w:rsid w:val="00BA0D0B"/>
    <w:rsid w:val="00BA1099"/>
    <w:rsid w:val="00BA330E"/>
    <w:rsid w:val="00BA4CE5"/>
    <w:rsid w:val="00BA688A"/>
    <w:rsid w:val="00BB18B8"/>
    <w:rsid w:val="00BB2D79"/>
    <w:rsid w:val="00BB375D"/>
    <w:rsid w:val="00BB3D85"/>
    <w:rsid w:val="00BB49A0"/>
    <w:rsid w:val="00BB515F"/>
    <w:rsid w:val="00BB532B"/>
    <w:rsid w:val="00BB545D"/>
    <w:rsid w:val="00BC0924"/>
    <w:rsid w:val="00BC1FA5"/>
    <w:rsid w:val="00BC2592"/>
    <w:rsid w:val="00BC2754"/>
    <w:rsid w:val="00BC2C0C"/>
    <w:rsid w:val="00BC4030"/>
    <w:rsid w:val="00BC4BBF"/>
    <w:rsid w:val="00BC4DAC"/>
    <w:rsid w:val="00BC52EF"/>
    <w:rsid w:val="00BC732A"/>
    <w:rsid w:val="00BC758B"/>
    <w:rsid w:val="00BD1893"/>
    <w:rsid w:val="00BD2EAC"/>
    <w:rsid w:val="00BD4059"/>
    <w:rsid w:val="00BD455F"/>
    <w:rsid w:val="00BD4617"/>
    <w:rsid w:val="00BD4BB3"/>
    <w:rsid w:val="00BD56D4"/>
    <w:rsid w:val="00BD782A"/>
    <w:rsid w:val="00BD798E"/>
    <w:rsid w:val="00BE17C6"/>
    <w:rsid w:val="00BE28EA"/>
    <w:rsid w:val="00BE2BD3"/>
    <w:rsid w:val="00BE4843"/>
    <w:rsid w:val="00BE4865"/>
    <w:rsid w:val="00BE5357"/>
    <w:rsid w:val="00BE5595"/>
    <w:rsid w:val="00BE5735"/>
    <w:rsid w:val="00BE69BF"/>
    <w:rsid w:val="00BE725A"/>
    <w:rsid w:val="00BE73C1"/>
    <w:rsid w:val="00BE7430"/>
    <w:rsid w:val="00BE7B48"/>
    <w:rsid w:val="00BF03EB"/>
    <w:rsid w:val="00BF1B9F"/>
    <w:rsid w:val="00BF1D86"/>
    <w:rsid w:val="00BF28E7"/>
    <w:rsid w:val="00BF3381"/>
    <w:rsid w:val="00BF3AEA"/>
    <w:rsid w:val="00BF3C11"/>
    <w:rsid w:val="00BF45F2"/>
    <w:rsid w:val="00BF475C"/>
    <w:rsid w:val="00BF5322"/>
    <w:rsid w:val="00BF667D"/>
    <w:rsid w:val="00BF6B04"/>
    <w:rsid w:val="00BF75D9"/>
    <w:rsid w:val="00C004B6"/>
    <w:rsid w:val="00C00FC2"/>
    <w:rsid w:val="00C01579"/>
    <w:rsid w:val="00C01B92"/>
    <w:rsid w:val="00C02A15"/>
    <w:rsid w:val="00C03922"/>
    <w:rsid w:val="00C03AA9"/>
    <w:rsid w:val="00C076CE"/>
    <w:rsid w:val="00C10FCF"/>
    <w:rsid w:val="00C12798"/>
    <w:rsid w:val="00C12810"/>
    <w:rsid w:val="00C145CF"/>
    <w:rsid w:val="00C14EE1"/>
    <w:rsid w:val="00C156CB"/>
    <w:rsid w:val="00C15903"/>
    <w:rsid w:val="00C168E2"/>
    <w:rsid w:val="00C16B4B"/>
    <w:rsid w:val="00C16E51"/>
    <w:rsid w:val="00C17427"/>
    <w:rsid w:val="00C20A16"/>
    <w:rsid w:val="00C20C00"/>
    <w:rsid w:val="00C210FD"/>
    <w:rsid w:val="00C21FDF"/>
    <w:rsid w:val="00C22183"/>
    <w:rsid w:val="00C22901"/>
    <w:rsid w:val="00C25238"/>
    <w:rsid w:val="00C26EE1"/>
    <w:rsid w:val="00C2734F"/>
    <w:rsid w:val="00C305F2"/>
    <w:rsid w:val="00C3345C"/>
    <w:rsid w:val="00C33ABE"/>
    <w:rsid w:val="00C3426A"/>
    <w:rsid w:val="00C36BB3"/>
    <w:rsid w:val="00C40653"/>
    <w:rsid w:val="00C407E5"/>
    <w:rsid w:val="00C41F64"/>
    <w:rsid w:val="00C42DAC"/>
    <w:rsid w:val="00C42F89"/>
    <w:rsid w:val="00C42FAD"/>
    <w:rsid w:val="00C4342B"/>
    <w:rsid w:val="00C436E3"/>
    <w:rsid w:val="00C43A08"/>
    <w:rsid w:val="00C44138"/>
    <w:rsid w:val="00C443B2"/>
    <w:rsid w:val="00C44666"/>
    <w:rsid w:val="00C44A1F"/>
    <w:rsid w:val="00C459A9"/>
    <w:rsid w:val="00C4752A"/>
    <w:rsid w:val="00C477E7"/>
    <w:rsid w:val="00C47937"/>
    <w:rsid w:val="00C502A5"/>
    <w:rsid w:val="00C521F7"/>
    <w:rsid w:val="00C53008"/>
    <w:rsid w:val="00C5413A"/>
    <w:rsid w:val="00C54600"/>
    <w:rsid w:val="00C55151"/>
    <w:rsid w:val="00C5575D"/>
    <w:rsid w:val="00C558FF"/>
    <w:rsid w:val="00C560FA"/>
    <w:rsid w:val="00C56141"/>
    <w:rsid w:val="00C56772"/>
    <w:rsid w:val="00C57C74"/>
    <w:rsid w:val="00C57FF9"/>
    <w:rsid w:val="00C60B87"/>
    <w:rsid w:val="00C61738"/>
    <w:rsid w:val="00C61D80"/>
    <w:rsid w:val="00C62694"/>
    <w:rsid w:val="00C64434"/>
    <w:rsid w:val="00C64A51"/>
    <w:rsid w:val="00C64B27"/>
    <w:rsid w:val="00C65C4D"/>
    <w:rsid w:val="00C66EEB"/>
    <w:rsid w:val="00C700DA"/>
    <w:rsid w:val="00C7063C"/>
    <w:rsid w:val="00C714C9"/>
    <w:rsid w:val="00C71F4C"/>
    <w:rsid w:val="00C725CC"/>
    <w:rsid w:val="00C73C57"/>
    <w:rsid w:val="00C740A8"/>
    <w:rsid w:val="00C746D9"/>
    <w:rsid w:val="00C74D43"/>
    <w:rsid w:val="00C75CA7"/>
    <w:rsid w:val="00C7683D"/>
    <w:rsid w:val="00C769CA"/>
    <w:rsid w:val="00C772A0"/>
    <w:rsid w:val="00C80751"/>
    <w:rsid w:val="00C81974"/>
    <w:rsid w:val="00C81EB6"/>
    <w:rsid w:val="00C81F93"/>
    <w:rsid w:val="00C8257A"/>
    <w:rsid w:val="00C83CDA"/>
    <w:rsid w:val="00C83F2A"/>
    <w:rsid w:val="00C84122"/>
    <w:rsid w:val="00C8485E"/>
    <w:rsid w:val="00C84D57"/>
    <w:rsid w:val="00C860A8"/>
    <w:rsid w:val="00C86432"/>
    <w:rsid w:val="00C86478"/>
    <w:rsid w:val="00C86FC6"/>
    <w:rsid w:val="00C901BB"/>
    <w:rsid w:val="00C9028D"/>
    <w:rsid w:val="00C90CD3"/>
    <w:rsid w:val="00C9116A"/>
    <w:rsid w:val="00C92552"/>
    <w:rsid w:val="00C92C27"/>
    <w:rsid w:val="00C939E8"/>
    <w:rsid w:val="00C93F1B"/>
    <w:rsid w:val="00C94EF0"/>
    <w:rsid w:val="00C95093"/>
    <w:rsid w:val="00C95AB0"/>
    <w:rsid w:val="00C96DFE"/>
    <w:rsid w:val="00C97196"/>
    <w:rsid w:val="00C976D1"/>
    <w:rsid w:val="00C97851"/>
    <w:rsid w:val="00CA08E8"/>
    <w:rsid w:val="00CA0D54"/>
    <w:rsid w:val="00CA1190"/>
    <w:rsid w:val="00CA2536"/>
    <w:rsid w:val="00CA2DFC"/>
    <w:rsid w:val="00CA308F"/>
    <w:rsid w:val="00CA614C"/>
    <w:rsid w:val="00CA6F0D"/>
    <w:rsid w:val="00CA71D4"/>
    <w:rsid w:val="00CA7CCC"/>
    <w:rsid w:val="00CA7D7D"/>
    <w:rsid w:val="00CB1A0D"/>
    <w:rsid w:val="00CB5D29"/>
    <w:rsid w:val="00CB6655"/>
    <w:rsid w:val="00CB675A"/>
    <w:rsid w:val="00CB6EC8"/>
    <w:rsid w:val="00CB782B"/>
    <w:rsid w:val="00CC082B"/>
    <w:rsid w:val="00CC0E77"/>
    <w:rsid w:val="00CC2092"/>
    <w:rsid w:val="00CC285C"/>
    <w:rsid w:val="00CC34C5"/>
    <w:rsid w:val="00CC5595"/>
    <w:rsid w:val="00CC5E76"/>
    <w:rsid w:val="00CC69E7"/>
    <w:rsid w:val="00CC6C08"/>
    <w:rsid w:val="00CD049D"/>
    <w:rsid w:val="00CD1622"/>
    <w:rsid w:val="00CD1770"/>
    <w:rsid w:val="00CD3A5D"/>
    <w:rsid w:val="00CD51ED"/>
    <w:rsid w:val="00CD5FD4"/>
    <w:rsid w:val="00CD61CC"/>
    <w:rsid w:val="00CD6A36"/>
    <w:rsid w:val="00CE0A60"/>
    <w:rsid w:val="00CE0DCE"/>
    <w:rsid w:val="00CE130B"/>
    <w:rsid w:val="00CE1BC9"/>
    <w:rsid w:val="00CE33C1"/>
    <w:rsid w:val="00CE4DD6"/>
    <w:rsid w:val="00CE52EA"/>
    <w:rsid w:val="00CE597A"/>
    <w:rsid w:val="00CE76FF"/>
    <w:rsid w:val="00CF0ECC"/>
    <w:rsid w:val="00CF1CF7"/>
    <w:rsid w:val="00CF22FB"/>
    <w:rsid w:val="00CF2954"/>
    <w:rsid w:val="00CF3185"/>
    <w:rsid w:val="00CF3BFD"/>
    <w:rsid w:val="00CF3C35"/>
    <w:rsid w:val="00CF4012"/>
    <w:rsid w:val="00CF43D5"/>
    <w:rsid w:val="00CF474E"/>
    <w:rsid w:val="00CF5EC7"/>
    <w:rsid w:val="00CF7D0F"/>
    <w:rsid w:val="00D01836"/>
    <w:rsid w:val="00D01F75"/>
    <w:rsid w:val="00D02A4D"/>
    <w:rsid w:val="00D02BC6"/>
    <w:rsid w:val="00D02CFC"/>
    <w:rsid w:val="00D0310D"/>
    <w:rsid w:val="00D04099"/>
    <w:rsid w:val="00D041C8"/>
    <w:rsid w:val="00D047A7"/>
    <w:rsid w:val="00D051FE"/>
    <w:rsid w:val="00D05803"/>
    <w:rsid w:val="00D05C7C"/>
    <w:rsid w:val="00D06906"/>
    <w:rsid w:val="00D07742"/>
    <w:rsid w:val="00D10F9D"/>
    <w:rsid w:val="00D1202D"/>
    <w:rsid w:val="00D1276A"/>
    <w:rsid w:val="00D131D5"/>
    <w:rsid w:val="00D14DB7"/>
    <w:rsid w:val="00D14F3E"/>
    <w:rsid w:val="00D15ED5"/>
    <w:rsid w:val="00D15F1A"/>
    <w:rsid w:val="00D16656"/>
    <w:rsid w:val="00D172C9"/>
    <w:rsid w:val="00D200AB"/>
    <w:rsid w:val="00D209F7"/>
    <w:rsid w:val="00D20B81"/>
    <w:rsid w:val="00D22973"/>
    <w:rsid w:val="00D22AD2"/>
    <w:rsid w:val="00D244BD"/>
    <w:rsid w:val="00D2465A"/>
    <w:rsid w:val="00D24EFC"/>
    <w:rsid w:val="00D24F48"/>
    <w:rsid w:val="00D26C9C"/>
    <w:rsid w:val="00D27E15"/>
    <w:rsid w:val="00D30279"/>
    <w:rsid w:val="00D30834"/>
    <w:rsid w:val="00D31CD5"/>
    <w:rsid w:val="00D31DC6"/>
    <w:rsid w:val="00D32B96"/>
    <w:rsid w:val="00D32E24"/>
    <w:rsid w:val="00D33A81"/>
    <w:rsid w:val="00D340C6"/>
    <w:rsid w:val="00D34402"/>
    <w:rsid w:val="00D348F7"/>
    <w:rsid w:val="00D34EA1"/>
    <w:rsid w:val="00D3564E"/>
    <w:rsid w:val="00D35E38"/>
    <w:rsid w:val="00D36EF4"/>
    <w:rsid w:val="00D371D0"/>
    <w:rsid w:val="00D4062A"/>
    <w:rsid w:val="00D407D3"/>
    <w:rsid w:val="00D40BC3"/>
    <w:rsid w:val="00D41A35"/>
    <w:rsid w:val="00D42F2E"/>
    <w:rsid w:val="00D434EC"/>
    <w:rsid w:val="00D43E69"/>
    <w:rsid w:val="00D44E9D"/>
    <w:rsid w:val="00D454A6"/>
    <w:rsid w:val="00D466D0"/>
    <w:rsid w:val="00D472A7"/>
    <w:rsid w:val="00D501A9"/>
    <w:rsid w:val="00D51515"/>
    <w:rsid w:val="00D538C7"/>
    <w:rsid w:val="00D54BD5"/>
    <w:rsid w:val="00D575F0"/>
    <w:rsid w:val="00D575F1"/>
    <w:rsid w:val="00D603BA"/>
    <w:rsid w:val="00D60578"/>
    <w:rsid w:val="00D611F0"/>
    <w:rsid w:val="00D61A0E"/>
    <w:rsid w:val="00D62B63"/>
    <w:rsid w:val="00D634BD"/>
    <w:rsid w:val="00D63FD4"/>
    <w:rsid w:val="00D71CF9"/>
    <w:rsid w:val="00D72264"/>
    <w:rsid w:val="00D731A8"/>
    <w:rsid w:val="00D7340C"/>
    <w:rsid w:val="00D7675E"/>
    <w:rsid w:val="00D768D8"/>
    <w:rsid w:val="00D80080"/>
    <w:rsid w:val="00D809E2"/>
    <w:rsid w:val="00D80F9D"/>
    <w:rsid w:val="00D80FFB"/>
    <w:rsid w:val="00D8189D"/>
    <w:rsid w:val="00D81BAE"/>
    <w:rsid w:val="00D8237E"/>
    <w:rsid w:val="00D83774"/>
    <w:rsid w:val="00D83E41"/>
    <w:rsid w:val="00D848E9"/>
    <w:rsid w:val="00D84B17"/>
    <w:rsid w:val="00D8507D"/>
    <w:rsid w:val="00D85752"/>
    <w:rsid w:val="00D86735"/>
    <w:rsid w:val="00D8718E"/>
    <w:rsid w:val="00D871FB"/>
    <w:rsid w:val="00D87AA2"/>
    <w:rsid w:val="00D90C9D"/>
    <w:rsid w:val="00D90E57"/>
    <w:rsid w:val="00D91910"/>
    <w:rsid w:val="00D91AA8"/>
    <w:rsid w:val="00D94063"/>
    <w:rsid w:val="00D944A6"/>
    <w:rsid w:val="00D949A3"/>
    <w:rsid w:val="00D95B5F"/>
    <w:rsid w:val="00D96FC3"/>
    <w:rsid w:val="00DA0839"/>
    <w:rsid w:val="00DA12C3"/>
    <w:rsid w:val="00DA22B5"/>
    <w:rsid w:val="00DA267B"/>
    <w:rsid w:val="00DA423C"/>
    <w:rsid w:val="00DA495D"/>
    <w:rsid w:val="00DA4F15"/>
    <w:rsid w:val="00DA5DCA"/>
    <w:rsid w:val="00DA6D65"/>
    <w:rsid w:val="00DA70B4"/>
    <w:rsid w:val="00DA7BA0"/>
    <w:rsid w:val="00DA7F44"/>
    <w:rsid w:val="00DB125D"/>
    <w:rsid w:val="00DB311C"/>
    <w:rsid w:val="00DB42F5"/>
    <w:rsid w:val="00DB469A"/>
    <w:rsid w:val="00DB52C3"/>
    <w:rsid w:val="00DB5454"/>
    <w:rsid w:val="00DB5DA3"/>
    <w:rsid w:val="00DB660B"/>
    <w:rsid w:val="00DB7E5F"/>
    <w:rsid w:val="00DC10B0"/>
    <w:rsid w:val="00DC1246"/>
    <w:rsid w:val="00DC1594"/>
    <w:rsid w:val="00DC2884"/>
    <w:rsid w:val="00DC4770"/>
    <w:rsid w:val="00DC4BCD"/>
    <w:rsid w:val="00DC6770"/>
    <w:rsid w:val="00DC6A11"/>
    <w:rsid w:val="00DC770A"/>
    <w:rsid w:val="00DC7ECE"/>
    <w:rsid w:val="00DD086D"/>
    <w:rsid w:val="00DD1107"/>
    <w:rsid w:val="00DD178F"/>
    <w:rsid w:val="00DD1FE4"/>
    <w:rsid w:val="00DD30C6"/>
    <w:rsid w:val="00DD441A"/>
    <w:rsid w:val="00DD64AE"/>
    <w:rsid w:val="00DE0808"/>
    <w:rsid w:val="00DE1C03"/>
    <w:rsid w:val="00DE2065"/>
    <w:rsid w:val="00DE2966"/>
    <w:rsid w:val="00DE3AF1"/>
    <w:rsid w:val="00DE40E0"/>
    <w:rsid w:val="00DE4107"/>
    <w:rsid w:val="00DE4F8D"/>
    <w:rsid w:val="00DE686C"/>
    <w:rsid w:val="00DE70AE"/>
    <w:rsid w:val="00DE7D92"/>
    <w:rsid w:val="00DF04ED"/>
    <w:rsid w:val="00DF06B6"/>
    <w:rsid w:val="00DF0A04"/>
    <w:rsid w:val="00DF0B5E"/>
    <w:rsid w:val="00DF0B99"/>
    <w:rsid w:val="00DF0ED5"/>
    <w:rsid w:val="00DF140A"/>
    <w:rsid w:val="00DF6537"/>
    <w:rsid w:val="00DF6A00"/>
    <w:rsid w:val="00DF6AEF"/>
    <w:rsid w:val="00DF72D9"/>
    <w:rsid w:val="00DF7ADB"/>
    <w:rsid w:val="00DF7C06"/>
    <w:rsid w:val="00DF7DF3"/>
    <w:rsid w:val="00DF7EC8"/>
    <w:rsid w:val="00E00EC3"/>
    <w:rsid w:val="00E02800"/>
    <w:rsid w:val="00E02850"/>
    <w:rsid w:val="00E028ED"/>
    <w:rsid w:val="00E02A5D"/>
    <w:rsid w:val="00E03FB5"/>
    <w:rsid w:val="00E0499F"/>
    <w:rsid w:val="00E0682E"/>
    <w:rsid w:val="00E104F6"/>
    <w:rsid w:val="00E10748"/>
    <w:rsid w:val="00E11282"/>
    <w:rsid w:val="00E123CC"/>
    <w:rsid w:val="00E12ED3"/>
    <w:rsid w:val="00E12F57"/>
    <w:rsid w:val="00E14282"/>
    <w:rsid w:val="00E156F2"/>
    <w:rsid w:val="00E1614A"/>
    <w:rsid w:val="00E1734A"/>
    <w:rsid w:val="00E17436"/>
    <w:rsid w:val="00E17728"/>
    <w:rsid w:val="00E17FA7"/>
    <w:rsid w:val="00E2049A"/>
    <w:rsid w:val="00E2250E"/>
    <w:rsid w:val="00E22CBC"/>
    <w:rsid w:val="00E22FE4"/>
    <w:rsid w:val="00E23EF0"/>
    <w:rsid w:val="00E24BF5"/>
    <w:rsid w:val="00E25494"/>
    <w:rsid w:val="00E256C4"/>
    <w:rsid w:val="00E25982"/>
    <w:rsid w:val="00E2674B"/>
    <w:rsid w:val="00E272DC"/>
    <w:rsid w:val="00E27DDF"/>
    <w:rsid w:val="00E27E01"/>
    <w:rsid w:val="00E30469"/>
    <w:rsid w:val="00E30A90"/>
    <w:rsid w:val="00E318C2"/>
    <w:rsid w:val="00E31F61"/>
    <w:rsid w:val="00E32DBA"/>
    <w:rsid w:val="00E333B1"/>
    <w:rsid w:val="00E343D4"/>
    <w:rsid w:val="00E3553C"/>
    <w:rsid w:val="00E35655"/>
    <w:rsid w:val="00E40B85"/>
    <w:rsid w:val="00E4236F"/>
    <w:rsid w:val="00E42616"/>
    <w:rsid w:val="00E4307C"/>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489C"/>
    <w:rsid w:val="00E57CE2"/>
    <w:rsid w:val="00E60E5A"/>
    <w:rsid w:val="00E617BD"/>
    <w:rsid w:val="00E61CA8"/>
    <w:rsid w:val="00E61E05"/>
    <w:rsid w:val="00E64BD9"/>
    <w:rsid w:val="00E6519C"/>
    <w:rsid w:val="00E660AA"/>
    <w:rsid w:val="00E661F3"/>
    <w:rsid w:val="00E67E50"/>
    <w:rsid w:val="00E705B4"/>
    <w:rsid w:val="00E71C8B"/>
    <w:rsid w:val="00E72967"/>
    <w:rsid w:val="00E74A56"/>
    <w:rsid w:val="00E75472"/>
    <w:rsid w:val="00E77E5E"/>
    <w:rsid w:val="00E8155D"/>
    <w:rsid w:val="00E8200C"/>
    <w:rsid w:val="00E82615"/>
    <w:rsid w:val="00E84A66"/>
    <w:rsid w:val="00E84AD7"/>
    <w:rsid w:val="00E84BF3"/>
    <w:rsid w:val="00E85CC0"/>
    <w:rsid w:val="00E861B4"/>
    <w:rsid w:val="00E905B8"/>
    <w:rsid w:val="00E90627"/>
    <w:rsid w:val="00E9193D"/>
    <w:rsid w:val="00E9492A"/>
    <w:rsid w:val="00E958AD"/>
    <w:rsid w:val="00E96E1A"/>
    <w:rsid w:val="00EA0E04"/>
    <w:rsid w:val="00EA10C2"/>
    <w:rsid w:val="00EA1A98"/>
    <w:rsid w:val="00EA200D"/>
    <w:rsid w:val="00EA220D"/>
    <w:rsid w:val="00EA3156"/>
    <w:rsid w:val="00EA34A1"/>
    <w:rsid w:val="00EA40A2"/>
    <w:rsid w:val="00EA4CD5"/>
    <w:rsid w:val="00EA5D2C"/>
    <w:rsid w:val="00EA5D8E"/>
    <w:rsid w:val="00EA7AE5"/>
    <w:rsid w:val="00EB07CF"/>
    <w:rsid w:val="00EB0D0E"/>
    <w:rsid w:val="00EB1363"/>
    <w:rsid w:val="00EB209E"/>
    <w:rsid w:val="00EB266C"/>
    <w:rsid w:val="00EB3337"/>
    <w:rsid w:val="00EB36EC"/>
    <w:rsid w:val="00EB3B88"/>
    <w:rsid w:val="00EB3BB1"/>
    <w:rsid w:val="00EB475D"/>
    <w:rsid w:val="00EB4A02"/>
    <w:rsid w:val="00EC0928"/>
    <w:rsid w:val="00EC0C14"/>
    <w:rsid w:val="00EC1F65"/>
    <w:rsid w:val="00EC20E9"/>
    <w:rsid w:val="00EC2844"/>
    <w:rsid w:val="00EC2B42"/>
    <w:rsid w:val="00EC3B8F"/>
    <w:rsid w:val="00EC5CA0"/>
    <w:rsid w:val="00EC7372"/>
    <w:rsid w:val="00EC7812"/>
    <w:rsid w:val="00ED09AC"/>
    <w:rsid w:val="00ED0ADC"/>
    <w:rsid w:val="00ED0DE8"/>
    <w:rsid w:val="00ED107F"/>
    <w:rsid w:val="00ED19D1"/>
    <w:rsid w:val="00ED2AC0"/>
    <w:rsid w:val="00ED30E8"/>
    <w:rsid w:val="00ED36D0"/>
    <w:rsid w:val="00ED3B69"/>
    <w:rsid w:val="00ED3ECA"/>
    <w:rsid w:val="00ED3F39"/>
    <w:rsid w:val="00ED4492"/>
    <w:rsid w:val="00ED63AE"/>
    <w:rsid w:val="00ED646D"/>
    <w:rsid w:val="00ED6CD1"/>
    <w:rsid w:val="00ED76D1"/>
    <w:rsid w:val="00ED7A42"/>
    <w:rsid w:val="00EE0395"/>
    <w:rsid w:val="00EE1D80"/>
    <w:rsid w:val="00EE1EE0"/>
    <w:rsid w:val="00EE2BFB"/>
    <w:rsid w:val="00EE2EEA"/>
    <w:rsid w:val="00EE3E53"/>
    <w:rsid w:val="00EE5F2E"/>
    <w:rsid w:val="00EF07AB"/>
    <w:rsid w:val="00EF16DB"/>
    <w:rsid w:val="00EF24A4"/>
    <w:rsid w:val="00EF2AA5"/>
    <w:rsid w:val="00EF2C2D"/>
    <w:rsid w:val="00EF4537"/>
    <w:rsid w:val="00EF4A64"/>
    <w:rsid w:val="00EF4D52"/>
    <w:rsid w:val="00EF51E3"/>
    <w:rsid w:val="00EF54EA"/>
    <w:rsid w:val="00F005D2"/>
    <w:rsid w:val="00F016F0"/>
    <w:rsid w:val="00F02171"/>
    <w:rsid w:val="00F03228"/>
    <w:rsid w:val="00F033EF"/>
    <w:rsid w:val="00F04076"/>
    <w:rsid w:val="00F04A8D"/>
    <w:rsid w:val="00F0528B"/>
    <w:rsid w:val="00F061A6"/>
    <w:rsid w:val="00F0656C"/>
    <w:rsid w:val="00F06B3A"/>
    <w:rsid w:val="00F0710C"/>
    <w:rsid w:val="00F07A3A"/>
    <w:rsid w:val="00F07A69"/>
    <w:rsid w:val="00F07C58"/>
    <w:rsid w:val="00F10F45"/>
    <w:rsid w:val="00F11AB3"/>
    <w:rsid w:val="00F11E70"/>
    <w:rsid w:val="00F1286E"/>
    <w:rsid w:val="00F12B32"/>
    <w:rsid w:val="00F14017"/>
    <w:rsid w:val="00F1403C"/>
    <w:rsid w:val="00F1608F"/>
    <w:rsid w:val="00F1684C"/>
    <w:rsid w:val="00F16DC0"/>
    <w:rsid w:val="00F20633"/>
    <w:rsid w:val="00F21A93"/>
    <w:rsid w:val="00F21DD6"/>
    <w:rsid w:val="00F2202B"/>
    <w:rsid w:val="00F225C9"/>
    <w:rsid w:val="00F24372"/>
    <w:rsid w:val="00F251E7"/>
    <w:rsid w:val="00F25CFE"/>
    <w:rsid w:val="00F26CC2"/>
    <w:rsid w:val="00F321B1"/>
    <w:rsid w:val="00F33758"/>
    <w:rsid w:val="00F35243"/>
    <w:rsid w:val="00F36E9F"/>
    <w:rsid w:val="00F410C7"/>
    <w:rsid w:val="00F41B19"/>
    <w:rsid w:val="00F41BBB"/>
    <w:rsid w:val="00F41BDB"/>
    <w:rsid w:val="00F42AB5"/>
    <w:rsid w:val="00F42F01"/>
    <w:rsid w:val="00F43E6E"/>
    <w:rsid w:val="00F43EBF"/>
    <w:rsid w:val="00F44423"/>
    <w:rsid w:val="00F44CA8"/>
    <w:rsid w:val="00F4558C"/>
    <w:rsid w:val="00F45E05"/>
    <w:rsid w:val="00F4653F"/>
    <w:rsid w:val="00F466DE"/>
    <w:rsid w:val="00F46EE6"/>
    <w:rsid w:val="00F50BE6"/>
    <w:rsid w:val="00F51236"/>
    <w:rsid w:val="00F51438"/>
    <w:rsid w:val="00F516D0"/>
    <w:rsid w:val="00F51CBF"/>
    <w:rsid w:val="00F53314"/>
    <w:rsid w:val="00F5374C"/>
    <w:rsid w:val="00F541B8"/>
    <w:rsid w:val="00F55329"/>
    <w:rsid w:val="00F55D63"/>
    <w:rsid w:val="00F55EE5"/>
    <w:rsid w:val="00F56368"/>
    <w:rsid w:val="00F5650B"/>
    <w:rsid w:val="00F56B6D"/>
    <w:rsid w:val="00F56CC2"/>
    <w:rsid w:val="00F57CD4"/>
    <w:rsid w:val="00F60105"/>
    <w:rsid w:val="00F60BC0"/>
    <w:rsid w:val="00F615A8"/>
    <w:rsid w:val="00F61B7F"/>
    <w:rsid w:val="00F62370"/>
    <w:rsid w:val="00F62750"/>
    <w:rsid w:val="00F628D3"/>
    <w:rsid w:val="00F62EF2"/>
    <w:rsid w:val="00F638C3"/>
    <w:rsid w:val="00F6497E"/>
    <w:rsid w:val="00F65227"/>
    <w:rsid w:val="00F65512"/>
    <w:rsid w:val="00F65962"/>
    <w:rsid w:val="00F66B06"/>
    <w:rsid w:val="00F671D1"/>
    <w:rsid w:val="00F677E2"/>
    <w:rsid w:val="00F67B74"/>
    <w:rsid w:val="00F70830"/>
    <w:rsid w:val="00F70C89"/>
    <w:rsid w:val="00F70FBD"/>
    <w:rsid w:val="00F717E6"/>
    <w:rsid w:val="00F73751"/>
    <w:rsid w:val="00F73DC5"/>
    <w:rsid w:val="00F75EAD"/>
    <w:rsid w:val="00F76073"/>
    <w:rsid w:val="00F77154"/>
    <w:rsid w:val="00F779B0"/>
    <w:rsid w:val="00F80F33"/>
    <w:rsid w:val="00F81FBB"/>
    <w:rsid w:val="00F84001"/>
    <w:rsid w:val="00F846D6"/>
    <w:rsid w:val="00F86997"/>
    <w:rsid w:val="00F86CE2"/>
    <w:rsid w:val="00F871D7"/>
    <w:rsid w:val="00F8734F"/>
    <w:rsid w:val="00F9173A"/>
    <w:rsid w:val="00F91800"/>
    <w:rsid w:val="00F925BF"/>
    <w:rsid w:val="00F92B13"/>
    <w:rsid w:val="00F930C8"/>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677F"/>
    <w:rsid w:val="00FB7115"/>
    <w:rsid w:val="00FB7140"/>
    <w:rsid w:val="00FC0B63"/>
    <w:rsid w:val="00FC12ED"/>
    <w:rsid w:val="00FC1748"/>
    <w:rsid w:val="00FC2209"/>
    <w:rsid w:val="00FC7531"/>
    <w:rsid w:val="00FC7EAA"/>
    <w:rsid w:val="00FD05F2"/>
    <w:rsid w:val="00FD3328"/>
    <w:rsid w:val="00FD3349"/>
    <w:rsid w:val="00FD3C34"/>
    <w:rsid w:val="00FD49A2"/>
    <w:rsid w:val="00FD4FA5"/>
    <w:rsid w:val="00FD5166"/>
    <w:rsid w:val="00FD6CDE"/>
    <w:rsid w:val="00FD758C"/>
    <w:rsid w:val="00FE1235"/>
    <w:rsid w:val="00FE19D5"/>
    <w:rsid w:val="00FE3D58"/>
    <w:rsid w:val="00FE62DC"/>
    <w:rsid w:val="00FE731D"/>
    <w:rsid w:val="00FF05B9"/>
    <w:rsid w:val="00FF0651"/>
    <w:rsid w:val="00FF0EB1"/>
    <w:rsid w:val="00FF30DE"/>
    <w:rsid w:val="00FF37F4"/>
    <w:rsid w:val="00FF4255"/>
    <w:rsid w:val="00FF456A"/>
    <w:rsid w:val="00FF46FD"/>
    <w:rsid w:val="00FF6204"/>
    <w:rsid w:val="00FF634D"/>
    <w:rsid w:val="6E0A5F70"/>
    <w:rsid w:val="78FB70C1"/>
    <w:rsid w:val="7B2ED34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52EF"/>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C4E38"/>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notapie">
    <w:name w:val="footnote text"/>
    <w:basedOn w:val="Normal"/>
    <w:link w:val="TextonotapieCar"/>
    <w:uiPriority w:val="99"/>
    <w:unhideWhenUsed/>
    <w:qFormat/>
    <w:rPr>
      <w:rFonts w:ascii="Calibri" w:hAnsi="Calibri" w:eastAsia="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hAnsiTheme="majorHAnsi" w:eastAsiaTheme="majorEastAsia"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59"/>
    <w:qFormat/>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Pr>
      <w:rFonts w:asciiTheme="majorHAnsi" w:hAnsiTheme="majorHAnsi" w:eastAsiaTheme="majorEastAsia" w:cstheme="majorBidi"/>
      <w:color w:val="2F5496" w:themeColor="accent1" w:themeShade="BF"/>
      <w:sz w:val="32"/>
      <w:szCs w:val="32"/>
      <w:lang w:val="es-ES" w:eastAsia="es-ES"/>
    </w:rPr>
  </w:style>
  <w:style w:type="character" w:styleId="EncabezadoCar" w:customStyle="1">
    <w:name w:val="Encabezado Car"/>
    <w:basedOn w:val="Fuentedeprrafopredeter"/>
    <w:link w:val="Encabezado"/>
    <w:uiPriority w:val="99"/>
    <w:qFormat/>
    <w:rPr>
      <w:rFonts w:ascii="Times New Roman" w:hAnsi="Times New Roman" w:eastAsia="Times New Roman" w:cs="Times New Roman"/>
      <w:sz w:val="20"/>
      <w:szCs w:val="20"/>
      <w:lang w:val="es-ES" w:eastAsia="es-ES"/>
    </w:rPr>
  </w:style>
  <w:style w:type="character" w:styleId="PiedepginaCar" w:customStyle="1">
    <w:name w:val="Pie de página Car"/>
    <w:basedOn w:val="Fuentedeprrafopredeter"/>
    <w:link w:val="Piedepgina"/>
    <w:uiPriority w:val="99"/>
    <w:qFormat/>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hAnsi="Century Gothic" w:eastAsia="Times New Roman" w:cs="Times New Roman"/>
      <w:szCs w:val="24"/>
      <w:lang w:eastAsia="es-ES"/>
    </w:rPr>
  </w:style>
  <w:style w:type="character" w:styleId="TextonotapieCar" w:customStyle="1">
    <w:name w:val="Texto nota pie Car"/>
    <w:basedOn w:val="Fuentedeprrafopredeter"/>
    <w:link w:val="Textonotapie"/>
    <w:uiPriority w:val="99"/>
    <w:rPr>
      <w:rFonts w:ascii="Calibri" w:hAnsi="Calibri" w:eastAsia="Calibri" w:cs="Times New Roman"/>
      <w:sz w:val="20"/>
      <w:szCs w:val="20"/>
    </w:rPr>
  </w:style>
  <w:style w:type="character" w:styleId="TextodegloboCar" w:customStyle="1">
    <w:name w:val="Texto de globo Car"/>
    <w:basedOn w:val="Fuentedeprrafopredeter"/>
    <w:link w:val="Textodeglobo"/>
    <w:uiPriority w:val="99"/>
    <w:semiHidden/>
    <w:qFormat/>
    <w:rPr>
      <w:rFonts w:ascii="Segoe UI" w:hAnsi="Segoe UI" w:eastAsia="Times New Roman" w:cs="Segoe UI"/>
      <w:sz w:val="18"/>
      <w:szCs w:val="18"/>
      <w:lang w:val="es-ES" w:eastAsia="es-ES"/>
    </w:rPr>
  </w:style>
  <w:style w:type="character" w:styleId="TextocomentarioCar" w:customStyle="1">
    <w:name w:val="Texto comentario Car"/>
    <w:basedOn w:val="Fuentedeprrafopredeter"/>
    <w:link w:val="Textocomentario"/>
    <w:uiPriority w:val="99"/>
    <w:semiHidden/>
    <w:qFormat/>
    <w:rPr>
      <w:rFonts w:ascii="Times New Roman" w:hAnsi="Times New Roman" w:eastAsia="Times New Roman" w:cs="Times New Roman"/>
      <w:sz w:val="20"/>
      <w:szCs w:val="20"/>
      <w:lang w:val="es-ES" w:eastAsia="es-ES"/>
    </w:rPr>
  </w:style>
  <w:style w:type="character" w:styleId="AsuntodelcomentarioCar" w:customStyle="1">
    <w:name w:val="Asunto del comentario Car"/>
    <w:basedOn w:val="TextocomentarioCar"/>
    <w:link w:val="Asuntodelcomentario"/>
    <w:uiPriority w:val="99"/>
    <w:semiHidden/>
    <w:qFormat/>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qFormat/>
    <w:rPr>
      <w:color w:val="2B579A"/>
      <w:shd w:val="clear" w:color="auto" w:fill="E6E6E6"/>
    </w:rPr>
  </w:style>
  <w:style w:type="character" w:styleId="Mencionar2" w:customStyle="1">
    <w:name w:val="Mencionar2"/>
    <w:basedOn w:val="Fuentedeprrafopredeter"/>
    <w:uiPriority w:val="99"/>
    <w:semiHidden/>
    <w:unhideWhenUsed/>
    <w:qFormat/>
    <w:rPr>
      <w:color w:val="2B579A"/>
      <w:shd w:val="clear" w:color="auto" w:fill="E6E6E6"/>
    </w:rPr>
  </w:style>
  <w:style w:type="character" w:styleId="maestrofonttexto" w:customStyle="1">
    <w:name w:val="maestro_fonttexto"/>
    <w:basedOn w:val="Fuentedeprrafopredeter"/>
    <w:qFormat/>
  </w:style>
  <w:style w:type="character" w:styleId="HTMLconformatoprevioCar" w:customStyle="1">
    <w:name w:val="HTML con formato previo Car"/>
    <w:basedOn w:val="Fuentedeprrafopredeter"/>
    <w:link w:val="HTMLconformatoprevio"/>
    <w:uiPriority w:val="99"/>
    <w:semiHidden/>
    <w:qFormat/>
    <w:rPr>
      <w:rFonts w:ascii="Courier New" w:hAnsi="Courier New" w:eastAsia="Times New Roman" w:cs="Courier New"/>
      <w:sz w:val="20"/>
      <w:szCs w:val="20"/>
      <w:lang w:eastAsia="es-MX"/>
    </w:rPr>
  </w:style>
  <w:style w:type="paragraph" w:styleId="Default" w:customStyle="1">
    <w:name w:val="Default"/>
    <w:qFormat/>
    <w:pPr>
      <w:autoSpaceDE w:val="0"/>
      <w:autoSpaceDN w:val="0"/>
      <w:adjustRightInd w:val="0"/>
      <w:spacing w:after="0" w:line="240" w:lineRule="auto"/>
    </w:pPr>
    <w:rPr>
      <w:rFonts w:ascii="Arial" w:hAnsi="Arial" w:cs="Arial" w:eastAsiaTheme="minorHAnsi"/>
      <w:color w:val="000000"/>
      <w:sz w:val="24"/>
      <w:szCs w:val="24"/>
      <w:lang w:eastAsia="en-US"/>
    </w:rPr>
  </w:style>
  <w:style w:type="character" w:styleId="CharacterStyle1" w:customStyle="1">
    <w:name w:val="Character Style 1"/>
    <w:uiPriority w:val="99"/>
    <w:qFormat/>
    <w:rPr>
      <w:sz w:val="20"/>
      <w:szCs w:val="20"/>
    </w:rPr>
  </w:style>
  <w:style w:type="paragraph" w:styleId="Estilo1" w:customStyle="1">
    <w:name w:val="Estilo1"/>
    <w:basedOn w:val="Textoindependiente"/>
    <w:qFormat/>
  </w:style>
  <w:style w:type="character" w:styleId="TextoindependienteCar" w:customStyle="1">
    <w:name w:val="Texto independiente Car"/>
    <w:basedOn w:val="Fuentedeprrafopredeter"/>
    <w:link w:val="Textoindependiente"/>
    <w:uiPriority w:val="99"/>
    <w:qFormat/>
    <w:rPr>
      <w:rFonts w:ascii="Times New Roman" w:hAnsi="Times New Roman" w:eastAsia="Times New Roman" w:cs="Times New Roman"/>
      <w:sz w:val="20"/>
      <w:szCs w:val="20"/>
      <w:lang w:val="es-ES" w:eastAsia="es-ES"/>
    </w:rPr>
  </w:style>
  <w:style w:type="paragraph" w:styleId="Sinespaciado">
    <w:name w:val="No Spacing"/>
    <w:link w:val="SinespaciadoCar"/>
    <w:uiPriority w:val="1"/>
    <w:qFormat/>
    <w:pPr>
      <w:spacing w:after="0" w:line="240" w:lineRule="auto"/>
      <w:ind w:left="567" w:right="567"/>
      <w:jc w:val="both"/>
    </w:pPr>
    <w:rPr>
      <w:rFonts w:ascii="Arial" w:hAnsi="Arial" w:eastAsia="Batang"/>
      <w:szCs w:val="24"/>
      <w:lang w:eastAsia="es-ES"/>
    </w:rPr>
  </w:style>
  <w:style w:type="character" w:styleId="SinespaciadoCar" w:customStyle="1">
    <w:name w:val="Sin espaciado Car"/>
    <w:basedOn w:val="Fuentedeprrafopredeter"/>
    <w:link w:val="Sinespaciado"/>
    <w:uiPriority w:val="1"/>
    <w:qFormat/>
    <w:rPr>
      <w:rFonts w:ascii="Arial" w:hAnsi="Arial" w:eastAsia="Batang" w:cs="Times New Roman"/>
      <w:sz w:val="20"/>
      <w:szCs w:val="24"/>
      <w:lang w:eastAsia="es-ES"/>
    </w:rPr>
  </w:style>
  <w:style w:type="character" w:styleId="SaludoCar" w:customStyle="1">
    <w:name w:val="Saludo Car"/>
    <w:basedOn w:val="Fuentedeprrafopredeter"/>
    <w:link w:val="Saludo"/>
    <w:uiPriority w:val="99"/>
    <w:qFormat/>
    <w:rPr>
      <w:rFonts w:ascii="Times New Roman" w:hAnsi="Times New Roman" w:eastAsia="Times New Roman" w:cs="Times New Roman"/>
      <w:sz w:val="20"/>
      <w:szCs w:val="20"/>
      <w:lang w:val="es-ES" w:eastAsia="es-ES"/>
    </w:rPr>
  </w:style>
  <w:style w:type="character" w:styleId="TtuloCar" w:customStyle="1">
    <w:name w:val="Título Car"/>
    <w:basedOn w:val="Fuentedeprrafopredeter"/>
    <w:link w:val="Ttulo"/>
    <w:uiPriority w:val="10"/>
    <w:qFormat/>
    <w:rPr>
      <w:rFonts w:asciiTheme="majorHAnsi" w:hAnsiTheme="majorHAnsi" w:eastAsiaTheme="majorEastAsia" w:cstheme="majorBidi"/>
      <w:spacing w:val="-10"/>
      <w:kern w:val="28"/>
      <w:sz w:val="56"/>
      <w:szCs w:val="56"/>
      <w:lang w:val="es-ES" w:eastAsia="es-ES"/>
    </w:rPr>
  </w:style>
  <w:style w:type="character" w:styleId="SangradetextonormalCar" w:customStyle="1">
    <w:name w:val="Sangría de texto normal Car"/>
    <w:basedOn w:val="Fuentedeprrafopredeter"/>
    <w:link w:val="Sangradetextonormal"/>
    <w:uiPriority w:val="99"/>
    <w:qFormat/>
    <w:rPr>
      <w:rFonts w:ascii="Times New Roman" w:hAnsi="Times New Roman" w:eastAsia="Times New Roman" w:cs="Times New Roman"/>
      <w:sz w:val="20"/>
      <w:szCs w:val="20"/>
      <w:lang w:val="es-ES" w:eastAsia="es-ES"/>
    </w:rPr>
  </w:style>
  <w:style w:type="character" w:styleId="Textoindependienteprimerasangra2Car" w:customStyle="1">
    <w:name w:val="Texto independiente primera sangría 2 Car"/>
    <w:basedOn w:val="SangradetextonormalCar"/>
    <w:link w:val="Textoindependienteprimerasangra2"/>
    <w:uiPriority w:val="99"/>
    <w:qFormat/>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qFormat/>
    <w:rPr>
      <w:color w:val="2B579A"/>
      <w:shd w:val="clear" w:color="auto" w:fill="E6E6E6"/>
    </w:rPr>
  </w:style>
  <w:style w:type="character" w:styleId="Mencionar4" w:customStyle="1">
    <w:name w:val="Mencionar4"/>
    <w:basedOn w:val="Fuentedeprrafopredeter"/>
    <w:uiPriority w:val="99"/>
    <w:semiHidden/>
    <w:unhideWhenUsed/>
    <w:qFormat/>
    <w:rPr>
      <w:color w:val="2B579A"/>
      <w:shd w:val="clear" w:color="auto" w:fill="E6E6E6"/>
    </w:rPr>
  </w:style>
  <w:style w:type="character" w:styleId="maestrofonttexto1" w:customStyle="1">
    <w:name w:val="maestro_fonttexto1"/>
    <w:basedOn w:val="Fuentedeprrafopredeter"/>
    <w:qFormat/>
    <w:rPr>
      <w:rFonts w:hint="default" w:ascii="Arial" w:hAnsi="Arial" w:cs="Arial"/>
      <w:sz w:val="15"/>
      <w:szCs w:val="15"/>
    </w:rPr>
  </w:style>
  <w:style w:type="character" w:styleId="apple-converted-space" w:customStyle="1">
    <w:name w:val="apple-converted-space"/>
    <w:basedOn w:val="Fuentedeprrafopredeter"/>
    <w:qFormat/>
  </w:style>
  <w:style w:type="table" w:styleId="Tablaconcuadrcula1" w:customStyle="1">
    <w:name w:val="Tabla con cuadrícula1"/>
    <w:basedOn w:val="Tablanormal"/>
    <w:uiPriority w:val="39"/>
    <w:qFormat/>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C81F93"/>
    <w:rPr>
      <w:color w:val="605E5C"/>
      <w:shd w:val="clear" w:color="auto" w:fill="E1DFDD"/>
    </w:rPr>
  </w:style>
  <w:style w:type="character" w:styleId="Ttulo3Car" w:customStyle="1">
    <w:name w:val="Título 3 Car"/>
    <w:basedOn w:val="Fuentedeprrafopredeter"/>
    <w:link w:val="Ttulo3"/>
    <w:uiPriority w:val="9"/>
    <w:semiHidden/>
    <w:rsid w:val="005C4E38"/>
    <w:rPr>
      <w:rFonts w:asciiTheme="majorHAnsi" w:hAnsiTheme="majorHAnsi" w:eastAsiaTheme="majorEastAsia" w:cstheme="majorBidi"/>
      <w:color w:val="1F3763" w:themeColor="accent1" w:themeShade="7F"/>
      <w:sz w:val="24"/>
      <w:szCs w:val="24"/>
      <w:lang w:eastAsia="es-ES"/>
    </w:rPr>
  </w:style>
  <w:style w:type="character" w:styleId="Mencinsinresolver2" w:customStyle="1">
    <w:name w:val="Mención sin resolver2"/>
    <w:basedOn w:val="Fuentedeprrafopredeter"/>
    <w:uiPriority w:val="99"/>
    <w:semiHidden/>
    <w:unhideWhenUsed/>
    <w:rsid w:val="005C4E38"/>
    <w:rPr>
      <w:color w:val="605E5C"/>
      <w:shd w:val="clear" w:color="auto" w:fill="E1DFDD"/>
    </w:rPr>
  </w:style>
  <w:style w:type="paragraph" w:styleId="NormalWeb">
    <w:name w:val="Normal (Web)"/>
    <w:basedOn w:val="Normal"/>
    <w:uiPriority w:val="99"/>
    <w:unhideWhenUsed/>
    <w:rsid w:val="00B72285"/>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280">
      <w:bodyDiv w:val="1"/>
      <w:marLeft w:val="0"/>
      <w:marRight w:val="0"/>
      <w:marTop w:val="0"/>
      <w:marBottom w:val="0"/>
      <w:divBdr>
        <w:top w:val="none" w:sz="0" w:space="0" w:color="auto"/>
        <w:left w:val="none" w:sz="0" w:space="0" w:color="auto"/>
        <w:bottom w:val="none" w:sz="0" w:space="0" w:color="auto"/>
        <w:right w:val="none" w:sz="0" w:space="0" w:color="auto"/>
      </w:divBdr>
    </w:div>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5082324">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30832318">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19059843">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62377399">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0388097">
      <w:bodyDiv w:val="1"/>
      <w:marLeft w:val="0"/>
      <w:marRight w:val="0"/>
      <w:marTop w:val="0"/>
      <w:marBottom w:val="0"/>
      <w:divBdr>
        <w:top w:val="none" w:sz="0" w:space="0" w:color="auto"/>
        <w:left w:val="none" w:sz="0" w:space="0" w:color="auto"/>
        <w:bottom w:val="none" w:sz="0" w:space="0" w:color="auto"/>
        <w:right w:val="none" w:sz="0" w:space="0" w:color="auto"/>
      </w:divBdr>
    </w:div>
    <w:div w:id="847789806">
      <w:bodyDiv w:val="1"/>
      <w:marLeft w:val="0"/>
      <w:marRight w:val="0"/>
      <w:marTop w:val="0"/>
      <w:marBottom w:val="0"/>
      <w:divBdr>
        <w:top w:val="none" w:sz="0" w:space="0" w:color="auto"/>
        <w:left w:val="none" w:sz="0" w:space="0" w:color="auto"/>
        <w:bottom w:val="none" w:sz="0" w:space="0" w:color="auto"/>
        <w:right w:val="none" w:sz="0" w:space="0" w:color="auto"/>
      </w:divBdr>
    </w:div>
    <w:div w:id="867448150">
      <w:bodyDiv w:val="1"/>
      <w:marLeft w:val="0"/>
      <w:marRight w:val="0"/>
      <w:marTop w:val="0"/>
      <w:marBottom w:val="0"/>
      <w:divBdr>
        <w:top w:val="none" w:sz="0" w:space="0" w:color="auto"/>
        <w:left w:val="none" w:sz="0" w:space="0" w:color="auto"/>
        <w:bottom w:val="none" w:sz="0" w:space="0" w:color="auto"/>
        <w:right w:val="none" w:sz="0" w:space="0" w:color="auto"/>
      </w:divBdr>
    </w:div>
    <w:div w:id="972829146">
      <w:bodyDiv w:val="1"/>
      <w:marLeft w:val="0"/>
      <w:marRight w:val="0"/>
      <w:marTop w:val="0"/>
      <w:marBottom w:val="0"/>
      <w:divBdr>
        <w:top w:val="none" w:sz="0" w:space="0" w:color="auto"/>
        <w:left w:val="none" w:sz="0" w:space="0" w:color="auto"/>
        <w:bottom w:val="none" w:sz="0" w:space="0" w:color="auto"/>
        <w:right w:val="none" w:sz="0" w:space="0" w:color="auto"/>
      </w:divBdr>
    </w:div>
    <w:div w:id="1068070562">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275750709">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484702">
      <w:bodyDiv w:val="1"/>
      <w:marLeft w:val="0"/>
      <w:marRight w:val="0"/>
      <w:marTop w:val="0"/>
      <w:marBottom w:val="0"/>
      <w:divBdr>
        <w:top w:val="none" w:sz="0" w:space="0" w:color="auto"/>
        <w:left w:val="none" w:sz="0" w:space="0" w:color="auto"/>
        <w:bottom w:val="none" w:sz="0" w:space="0" w:color="auto"/>
        <w:right w:val="none" w:sz="0" w:space="0" w:color="auto"/>
      </w:divBdr>
    </w:div>
    <w:div w:id="1573351135">
      <w:bodyDiv w:val="1"/>
      <w:marLeft w:val="0"/>
      <w:marRight w:val="0"/>
      <w:marTop w:val="0"/>
      <w:marBottom w:val="0"/>
      <w:divBdr>
        <w:top w:val="none" w:sz="0" w:space="0" w:color="auto"/>
        <w:left w:val="none" w:sz="0" w:space="0" w:color="auto"/>
        <w:bottom w:val="none" w:sz="0" w:space="0" w:color="auto"/>
        <w:right w:val="none" w:sz="0" w:space="0" w:color="auto"/>
      </w:divBdr>
    </w:div>
    <w:div w:id="1618832634">
      <w:bodyDiv w:val="1"/>
      <w:marLeft w:val="0"/>
      <w:marRight w:val="0"/>
      <w:marTop w:val="0"/>
      <w:marBottom w:val="0"/>
      <w:divBdr>
        <w:top w:val="none" w:sz="0" w:space="0" w:color="auto"/>
        <w:left w:val="none" w:sz="0" w:space="0" w:color="auto"/>
        <w:bottom w:val="none" w:sz="0" w:space="0" w:color="auto"/>
        <w:right w:val="none" w:sz="0" w:space="0" w:color="auto"/>
      </w:divBdr>
      <w:divsChild>
        <w:div w:id="529533593">
          <w:marLeft w:val="0"/>
          <w:marRight w:val="0"/>
          <w:marTop w:val="0"/>
          <w:marBottom w:val="0"/>
          <w:divBdr>
            <w:top w:val="none" w:sz="0" w:space="0" w:color="auto"/>
            <w:left w:val="none" w:sz="0" w:space="0" w:color="auto"/>
            <w:bottom w:val="none" w:sz="0" w:space="0" w:color="auto"/>
            <w:right w:val="none" w:sz="0" w:space="0" w:color="auto"/>
          </w:divBdr>
        </w:div>
      </w:divsChild>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2007971523">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ipomex.org.mx/ipo3/lgt/indice/TEOLOYUCAN/art_92_xxxviii_d.web" TargetMode="External" Id="rId10" /><Relationship Type="http://schemas.openxmlformats.org/officeDocument/2006/relationships/styles" Target="styles.xml" Id="rId4" /><Relationship Type="http://schemas.openxmlformats.org/officeDocument/2006/relationships/hyperlink" Target="https://www.ipomex.org.mx/ipo3/lgt/indice/TEOLOYUCAN/art_92_xxxviii_a.web" TargetMode="External" Id="rId9" /><Relationship Type="http://schemas.openxmlformats.org/officeDocument/2006/relationships/header" Target="header3.xml" Id="rId14" /><Relationship Type="http://schemas.openxmlformats.org/officeDocument/2006/relationships/glossaryDocument" Target="glossary/document.xml" Id="Rc19355ec1a66484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9cfb08-7779-4e43-9349-22ea5bf82377}"/>
      </w:docPartPr>
      <w:docPartBody>
        <w:p w14:paraId="4217F64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19672-1DF2-4D76-BD18-F4A99263D5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José Fernado Lobato Rodríguez</dc:creator>
  <lastModifiedBy>Usuario invitado</lastModifiedBy>
  <revision>6</revision>
  <lastPrinted>2019-10-21T22:56:00.0000000Z</lastPrinted>
  <dcterms:created xsi:type="dcterms:W3CDTF">2021-11-30T22:34:00.0000000Z</dcterms:created>
  <dcterms:modified xsi:type="dcterms:W3CDTF">2021-12-16T17:16:37.0905313Z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