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3DB82" w14:textId="77777777" w:rsidR="005B7A0C" w:rsidRPr="00921D0E" w:rsidRDefault="005B7A0C" w:rsidP="005B7A0C">
      <w:pPr>
        <w:spacing w:before="240" w:after="240" w:line="360" w:lineRule="auto"/>
        <w:jc w:val="both"/>
        <w:rPr>
          <w:rFonts w:ascii="Palatino Linotype" w:eastAsia="MS Mincho" w:hAnsi="Palatino Linotype" w:cs="Times New Roman"/>
          <w:sz w:val="24"/>
          <w:szCs w:val="24"/>
          <w:lang w:val="es-ES_tradnl" w:eastAsia="es-ES"/>
        </w:rPr>
      </w:pPr>
      <w:r w:rsidRPr="00921D0E">
        <w:rPr>
          <w:rFonts w:ascii="Palatino Linotype" w:eastAsia="MS Mincho" w:hAnsi="Palatino Linotype" w:cs="Times New Roman"/>
          <w:b/>
          <w:sz w:val="24"/>
          <w:szCs w:val="24"/>
          <w:lang w:val="es-ES_tradnl" w:eastAsia="es-ES"/>
        </w:rPr>
        <w:t xml:space="preserve">Tema: </w:t>
      </w:r>
      <w:r w:rsidR="001D1438" w:rsidRPr="00921D0E">
        <w:rPr>
          <w:rFonts w:ascii="Palatino Linotype" w:eastAsia="MS Mincho" w:hAnsi="Palatino Linotype" w:cs="Times New Roman"/>
          <w:sz w:val="24"/>
          <w:szCs w:val="24"/>
          <w:lang w:val="es-ES_tradnl" w:eastAsia="es-ES"/>
        </w:rPr>
        <w:t xml:space="preserve">De la información </w:t>
      </w:r>
      <w:r w:rsidR="00BC1971" w:rsidRPr="00921D0E">
        <w:rPr>
          <w:rFonts w:ascii="Palatino Linotype" w:eastAsia="MS Mincho" w:hAnsi="Palatino Linotype" w:cs="Times New Roman"/>
          <w:sz w:val="24"/>
          <w:szCs w:val="24"/>
          <w:lang w:val="es-ES_tradnl" w:eastAsia="es-ES"/>
        </w:rPr>
        <w:t>correspondiente a</w:t>
      </w:r>
      <w:r w:rsidR="00BC1971" w:rsidRPr="00921D0E">
        <w:rPr>
          <w:rFonts w:ascii="Palatino Linotype" w:eastAsia="Calibri" w:hAnsi="Palatino Linotype" w:cs="Arial"/>
          <w:sz w:val="24"/>
          <w:szCs w:val="24"/>
          <w:lang w:eastAsia="es-ES"/>
        </w:rPr>
        <w:t xml:space="preserve">l puesto funcional, sueldo, área de adscripción, cédula profesional, fecha de ingreso, funciones o en </w:t>
      </w:r>
      <w:r w:rsidR="0044162B" w:rsidRPr="00921D0E">
        <w:rPr>
          <w:rFonts w:ascii="Palatino Linotype" w:eastAsia="Calibri" w:hAnsi="Palatino Linotype" w:cs="Arial"/>
          <w:sz w:val="24"/>
          <w:szCs w:val="24"/>
          <w:lang w:eastAsia="es-ES"/>
        </w:rPr>
        <w:t>su caso fecha de baja</w:t>
      </w:r>
      <w:r w:rsidR="00BC1971" w:rsidRPr="00921D0E">
        <w:rPr>
          <w:rFonts w:ascii="Palatino Linotype" w:eastAsia="Calibri" w:hAnsi="Palatino Linotype" w:cs="Arial"/>
          <w:sz w:val="24"/>
          <w:szCs w:val="24"/>
          <w:lang w:eastAsia="es-ES"/>
        </w:rPr>
        <w:t xml:space="preserve"> de los Médico</w:t>
      </w:r>
      <w:r w:rsidR="00AE16E8" w:rsidRPr="00921D0E">
        <w:rPr>
          <w:rFonts w:ascii="Palatino Linotype" w:eastAsia="Calibri" w:hAnsi="Palatino Linotype" w:cs="Arial"/>
          <w:sz w:val="24"/>
          <w:szCs w:val="24"/>
          <w:lang w:eastAsia="es-ES"/>
        </w:rPr>
        <w:t>s</w:t>
      </w:r>
      <w:r w:rsidR="00BC1971" w:rsidRPr="00921D0E">
        <w:rPr>
          <w:rFonts w:ascii="Palatino Linotype" w:eastAsia="Calibri" w:hAnsi="Palatino Linotype" w:cs="Arial"/>
          <w:sz w:val="24"/>
          <w:szCs w:val="24"/>
          <w:lang w:eastAsia="es-ES"/>
        </w:rPr>
        <w:t xml:space="preserve"> referido</w:t>
      </w:r>
      <w:r w:rsidR="00AE16E8" w:rsidRPr="00921D0E">
        <w:rPr>
          <w:rFonts w:ascii="Palatino Linotype" w:eastAsia="Calibri" w:hAnsi="Palatino Linotype" w:cs="Arial"/>
          <w:sz w:val="24"/>
          <w:szCs w:val="24"/>
          <w:lang w:eastAsia="es-ES"/>
        </w:rPr>
        <w:t>s</w:t>
      </w:r>
      <w:r w:rsidR="00BC1971" w:rsidRPr="00921D0E">
        <w:rPr>
          <w:rFonts w:ascii="Palatino Linotype" w:eastAsia="Calibri" w:hAnsi="Palatino Linotype" w:cs="Arial"/>
          <w:sz w:val="24"/>
          <w:szCs w:val="24"/>
          <w:lang w:eastAsia="es-ES"/>
        </w:rPr>
        <w:t xml:space="preserve"> en la solicitud</w:t>
      </w:r>
      <w:r w:rsidR="00AE16E8" w:rsidRPr="00921D0E">
        <w:rPr>
          <w:rFonts w:ascii="Palatino Linotype" w:eastAsia="Calibri" w:hAnsi="Palatino Linotype" w:cs="Arial"/>
          <w:sz w:val="24"/>
          <w:szCs w:val="24"/>
          <w:lang w:eastAsia="es-ES"/>
        </w:rPr>
        <w:t xml:space="preserve"> o de todos aquellos que tengan dichos apellidos</w:t>
      </w:r>
      <w:r w:rsidR="00BC1971" w:rsidRPr="00921D0E">
        <w:rPr>
          <w:rFonts w:ascii="Palatino Linotype" w:eastAsia="Calibri" w:hAnsi="Palatino Linotype" w:cs="Arial"/>
          <w:sz w:val="24"/>
          <w:szCs w:val="24"/>
          <w:lang w:eastAsia="es-ES"/>
        </w:rPr>
        <w:t xml:space="preserve">, información </w:t>
      </w:r>
      <w:r w:rsidR="00AE16E8" w:rsidRPr="00921D0E">
        <w:rPr>
          <w:rFonts w:ascii="Palatino Linotype" w:eastAsia="Calibri" w:hAnsi="Palatino Linotype" w:cs="Arial"/>
          <w:sz w:val="24"/>
          <w:szCs w:val="24"/>
          <w:lang w:eastAsia="es-ES"/>
        </w:rPr>
        <w:t>de período</w:t>
      </w:r>
      <w:r w:rsidR="00BC1971" w:rsidRPr="00921D0E">
        <w:rPr>
          <w:rFonts w:ascii="Palatino Linotype" w:eastAsia="Calibri" w:hAnsi="Palatino Linotype" w:cs="Arial"/>
          <w:sz w:val="24"/>
          <w:szCs w:val="24"/>
          <w:lang w:eastAsia="es-ES"/>
        </w:rPr>
        <w:t xml:space="preserve"> comprendido d</w:t>
      </w:r>
      <w:r w:rsidR="00AE16E8" w:rsidRPr="00921D0E">
        <w:rPr>
          <w:rFonts w:ascii="Palatino Linotype" w:eastAsia="Calibri" w:hAnsi="Palatino Linotype" w:cs="Arial"/>
          <w:sz w:val="24"/>
          <w:szCs w:val="24"/>
          <w:lang w:eastAsia="es-ES"/>
        </w:rPr>
        <w:t>el 2017</w:t>
      </w:r>
      <w:r w:rsidR="00BC1971" w:rsidRPr="00921D0E">
        <w:rPr>
          <w:rFonts w:ascii="Palatino Linotype" w:eastAsia="Calibri" w:hAnsi="Palatino Linotype" w:cs="Arial"/>
          <w:sz w:val="24"/>
          <w:szCs w:val="24"/>
          <w:lang w:eastAsia="es-ES"/>
        </w:rPr>
        <w:t xml:space="preserve"> al fecha de la solicitud.</w:t>
      </w:r>
    </w:p>
    <w:p w14:paraId="3D28E018" w14:textId="77777777" w:rsidR="00AE16E8" w:rsidRPr="00921D0E" w:rsidRDefault="005B7A0C" w:rsidP="00AE16E8">
      <w:pPr>
        <w:spacing w:before="240" w:after="240" w:line="360" w:lineRule="auto"/>
        <w:jc w:val="both"/>
        <w:rPr>
          <w:rFonts w:ascii="Palatino Linotype" w:eastAsia="MS Mincho" w:hAnsi="Palatino Linotype" w:cs="Times New Roman"/>
          <w:sz w:val="24"/>
          <w:szCs w:val="24"/>
          <w:lang w:eastAsia="es-ES"/>
        </w:rPr>
      </w:pPr>
      <w:r w:rsidRPr="00921D0E">
        <w:rPr>
          <w:rFonts w:ascii="Palatino Linotype" w:eastAsia="MS Mincho" w:hAnsi="Palatino Linotype" w:cs="Times New Roman"/>
          <w:b/>
          <w:sz w:val="24"/>
          <w:szCs w:val="24"/>
          <w:lang w:val="es-ES_tradnl" w:eastAsia="es-ES"/>
        </w:rPr>
        <w:t xml:space="preserve">Caso: </w:t>
      </w:r>
      <w:r w:rsidR="00AE16E8" w:rsidRPr="00921D0E">
        <w:rPr>
          <w:rFonts w:ascii="Palatino Linotype" w:eastAsia="MS Mincho" w:hAnsi="Palatino Linotype" w:cs="Times New Roman"/>
          <w:sz w:val="24"/>
          <w:szCs w:val="24"/>
          <w:lang w:val="es-ES_tradnl" w:eastAsia="es-ES"/>
        </w:rPr>
        <w:t xml:space="preserve">En respuesta se proporcionó listado de nombres con apellidos </w:t>
      </w:r>
      <w:r w:rsidR="00AE16E8" w:rsidRPr="00921D0E">
        <w:rPr>
          <w:rFonts w:ascii="Palatino Linotype" w:eastAsia="MS Mincho" w:hAnsi="Palatino Linotype" w:cs="Times New Roman"/>
          <w:sz w:val="24"/>
          <w:szCs w:val="24"/>
          <w:lang w:eastAsia="es-ES"/>
        </w:rPr>
        <w:t>de los años 2017 al 2021, con lo</w:t>
      </w:r>
      <w:r w:rsidR="009C588D" w:rsidRPr="00921D0E">
        <w:rPr>
          <w:rFonts w:ascii="Palatino Linotype" w:eastAsia="MS Mincho" w:hAnsi="Palatino Linotype" w:cs="Times New Roman"/>
          <w:sz w:val="24"/>
          <w:szCs w:val="24"/>
          <w:lang w:eastAsia="es-ES"/>
        </w:rPr>
        <w:t>s</w:t>
      </w:r>
      <w:r w:rsidR="00AE16E8" w:rsidRPr="00921D0E">
        <w:rPr>
          <w:rFonts w:ascii="Palatino Linotype" w:eastAsia="MS Mincho" w:hAnsi="Palatino Linotype" w:cs="Times New Roman"/>
          <w:sz w:val="24"/>
          <w:szCs w:val="24"/>
          <w:lang w:eastAsia="es-ES"/>
        </w:rPr>
        <w:t xml:space="preserve"> rubros de quincena, unidad, adscripción, nombre, puesto y sueldo. El particular se inconformó de la respuesta, argumentando que la misma es incompleta.</w:t>
      </w:r>
    </w:p>
    <w:p w14:paraId="6429D8B3" w14:textId="77777777" w:rsidR="00EF279A" w:rsidRPr="00921D0E" w:rsidRDefault="005B7A0C" w:rsidP="00EF279A">
      <w:pPr>
        <w:spacing w:before="240" w:after="240" w:line="360" w:lineRule="auto"/>
        <w:jc w:val="both"/>
        <w:rPr>
          <w:rFonts w:ascii="Palatino Linotype" w:eastAsia="MS Mincho" w:hAnsi="Palatino Linotype" w:cs="Times New Roman"/>
          <w:sz w:val="24"/>
          <w:szCs w:val="24"/>
          <w:lang w:val="es-ES_tradnl" w:eastAsia="es-ES"/>
        </w:rPr>
      </w:pPr>
      <w:r w:rsidRPr="00921D0E">
        <w:rPr>
          <w:rFonts w:ascii="Palatino Linotype" w:eastAsia="MS Mincho" w:hAnsi="Palatino Linotype" w:cs="Times New Roman"/>
          <w:b/>
          <w:sz w:val="24"/>
          <w:szCs w:val="24"/>
          <w:lang w:val="es-ES_tradnl" w:eastAsia="es-ES"/>
        </w:rPr>
        <w:t>Propuesta:</w:t>
      </w:r>
      <w:r w:rsidRPr="00921D0E">
        <w:rPr>
          <w:rFonts w:ascii="Palatino Linotype" w:eastAsia="MS Mincho" w:hAnsi="Palatino Linotype" w:cs="Times New Roman"/>
          <w:sz w:val="24"/>
          <w:szCs w:val="24"/>
          <w:lang w:val="es-ES_tradnl" w:eastAsia="es-ES"/>
        </w:rPr>
        <w:t xml:space="preserve"> </w:t>
      </w:r>
      <w:r w:rsidR="00EF279A" w:rsidRPr="00921D0E">
        <w:rPr>
          <w:rFonts w:ascii="Palatino Linotype" w:eastAsia="MS Mincho" w:hAnsi="Palatino Linotype" w:cs="Times New Roman"/>
          <w:sz w:val="24"/>
          <w:szCs w:val="24"/>
          <w:lang w:val="es-ES_tradnl" w:eastAsia="es-ES"/>
        </w:rPr>
        <w:t>Se sobresee toda vez que el Sujeto Obligado modificó su respuesta durante la substanciación del procedimiento, por lo que se colmó el derecho del particular.</w:t>
      </w:r>
    </w:p>
    <w:p w14:paraId="346B3F04" w14:textId="77777777" w:rsidR="005B7A0C" w:rsidRPr="00921D0E" w:rsidRDefault="005B7A0C" w:rsidP="005B7A0C">
      <w:pPr>
        <w:spacing w:before="240" w:after="240" w:line="360" w:lineRule="auto"/>
        <w:jc w:val="both"/>
        <w:rPr>
          <w:rFonts w:ascii="Palatino Linotype" w:eastAsia="MS Mincho" w:hAnsi="Palatino Linotype" w:cs="Times New Roman"/>
          <w:sz w:val="24"/>
          <w:szCs w:val="24"/>
          <w:lang w:val="es-ES_tradnl" w:eastAsia="es-ES"/>
        </w:rPr>
      </w:pPr>
      <w:r w:rsidRPr="00921D0E">
        <w:rPr>
          <w:rFonts w:ascii="Palatino Linotype" w:eastAsia="MS Mincho" w:hAnsi="Palatino Linotype" w:cs="Times New Roman"/>
          <w:b/>
          <w:sz w:val="24"/>
          <w:szCs w:val="24"/>
          <w:lang w:val="es-ES_tradnl" w:eastAsia="es-ES"/>
        </w:rPr>
        <w:t>Resolutivo</w:t>
      </w:r>
      <w:r w:rsidRPr="00921D0E">
        <w:rPr>
          <w:rFonts w:ascii="Palatino Linotype" w:eastAsia="MS Mincho" w:hAnsi="Palatino Linotype" w:cs="Times New Roman"/>
          <w:sz w:val="24"/>
          <w:szCs w:val="24"/>
          <w:lang w:val="es-ES_tradnl" w:eastAsia="es-ES"/>
        </w:rPr>
        <w:t>:</w:t>
      </w:r>
    </w:p>
    <w:p w14:paraId="115D5D30" w14:textId="77777777" w:rsidR="005B7A0C" w:rsidRPr="00921D0E" w:rsidRDefault="0044162B" w:rsidP="005B7A0C">
      <w:pPr>
        <w:spacing w:before="240" w:after="360" w:line="360" w:lineRule="auto"/>
        <w:ind w:left="567" w:right="615"/>
        <w:jc w:val="both"/>
        <w:rPr>
          <w:rFonts w:ascii="Palatino Linotype" w:eastAsia="Times New Roman" w:hAnsi="Palatino Linotype" w:cs="Arial"/>
          <w:i/>
          <w:sz w:val="24"/>
          <w:szCs w:val="24"/>
          <w:lang w:val="es-ES_tradnl" w:eastAsia="es-ES"/>
        </w:rPr>
      </w:pPr>
      <w:r w:rsidRPr="00921D0E">
        <w:rPr>
          <w:rFonts w:ascii="Palatino Linotype" w:hAnsi="Palatino Linotype" w:cs="Arial"/>
          <w:i/>
          <w:sz w:val="24"/>
          <w:szCs w:val="24"/>
        </w:rPr>
        <w:t>P</w:t>
      </w:r>
      <w:r w:rsidR="005B7A0C" w:rsidRPr="00921D0E">
        <w:rPr>
          <w:rFonts w:ascii="Palatino Linotype" w:hAnsi="Palatino Linotype" w:cs="Arial"/>
          <w:i/>
          <w:sz w:val="24"/>
          <w:szCs w:val="24"/>
        </w:rPr>
        <w:t>RIMERO</w:t>
      </w:r>
      <w:r w:rsidR="005B7A0C" w:rsidRPr="00921D0E">
        <w:rPr>
          <w:rFonts w:ascii="Palatino Linotype" w:eastAsia="Times New Roman" w:hAnsi="Palatino Linotype" w:cs="Arial"/>
          <w:i/>
          <w:sz w:val="24"/>
          <w:szCs w:val="24"/>
          <w:lang w:val="es-ES_tradnl" w:eastAsia="es-ES"/>
        </w:rPr>
        <w:t xml:space="preserve">. </w:t>
      </w:r>
      <w:r w:rsidR="005B7A0C" w:rsidRPr="00921D0E">
        <w:rPr>
          <w:rFonts w:ascii="Palatino Linotype" w:hAnsi="Palatino Linotype" w:cs="Arial"/>
          <w:i/>
          <w:sz w:val="24"/>
          <w:szCs w:val="24"/>
          <w:lang w:val="es-ES_tradnl"/>
        </w:rPr>
        <w:t xml:space="preserve">Se SOBRESEE el presente recurso de revisión número </w:t>
      </w:r>
      <w:r w:rsidR="00FE0FC6" w:rsidRPr="00921D0E">
        <w:rPr>
          <w:rFonts w:ascii="Palatino Linotype" w:hAnsi="Palatino Linotype" w:cs="Arial"/>
          <w:bCs/>
          <w:i/>
          <w:sz w:val="24"/>
          <w:szCs w:val="24"/>
        </w:rPr>
        <w:t>01498</w:t>
      </w:r>
      <w:r w:rsidR="005B7A0C" w:rsidRPr="00921D0E">
        <w:rPr>
          <w:rFonts w:ascii="Palatino Linotype" w:hAnsi="Palatino Linotype" w:cs="Arial"/>
          <w:bCs/>
          <w:i/>
          <w:sz w:val="24"/>
          <w:szCs w:val="24"/>
        </w:rPr>
        <w:t>/INFOEM/IP/RR/2021</w:t>
      </w:r>
      <w:r w:rsidR="005B7A0C" w:rsidRPr="00921D0E">
        <w:rPr>
          <w:rFonts w:ascii="Palatino Linotype" w:hAnsi="Palatino Linotype" w:cs="Arial"/>
          <w:i/>
          <w:sz w:val="24"/>
          <w:szCs w:val="24"/>
          <w:lang w:val="es-ES_tradnl"/>
        </w:rPr>
        <w:t xml:space="preserve">, </w:t>
      </w:r>
      <w:r w:rsidRPr="00921D0E">
        <w:rPr>
          <w:rFonts w:ascii="Palatino Linotype" w:hAnsi="Palatino Linotype" w:cs="Arial"/>
          <w:bCs/>
          <w:i/>
          <w:sz w:val="24"/>
          <w:szCs w:val="24"/>
          <w:lang w:val="es-ES_tradnl"/>
        </w:rPr>
        <w:t>porque el Sujeto Obligado modificó la</w:t>
      </w:r>
      <w:r w:rsidR="005B7A0C" w:rsidRPr="00921D0E">
        <w:rPr>
          <w:rFonts w:ascii="Palatino Linotype" w:hAnsi="Palatino Linotype" w:cs="Arial"/>
          <w:bCs/>
          <w:i/>
          <w:sz w:val="24"/>
          <w:szCs w:val="24"/>
          <w:lang w:val="es-ES_tradnl"/>
        </w:rPr>
        <w:t xml:space="preserve"> respuesta el recurso de revisión quedó sin materia en términos d</w:t>
      </w:r>
      <w:r w:rsidR="005B7A0C" w:rsidRPr="00921D0E">
        <w:rPr>
          <w:rFonts w:ascii="Palatino Linotype" w:hAnsi="Palatino Linotype" w:cs="Arial"/>
          <w:i/>
          <w:sz w:val="24"/>
          <w:szCs w:val="24"/>
          <w:lang w:val="es-ES_tradnl"/>
        </w:rPr>
        <w:t>el Considerando CUARTO de esta resolución.</w:t>
      </w:r>
    </w:p>
    <w:p w14:paraId="45CCC105" w14:textId="77777777" w:rsidR="005B7A0C" w:rsidRPr="00921D0E" w:rsidRDefault="005B7A0C" w:rsidP="005B7A0C">
      <w:pPr>
        <w:spacing w:before="240" w:after="240" w:line="360" w:lineRule="auto"/>
        <w:jc w:val="both"/>
        <w:rPr>
          <w:rFonts w:ascii="Palatino Linotype" w:eastAsia="MS Mincho" w:hAnsi="Palatino Linotype" w:cs="Times New Roman"/>
          <w:sz w:val="24"/>
          <w:szCs w:val="24"/>
          <w:lang w:val="es-ES_tradnl" w:eastAsia="es-ES"/>
        </w:rPr>
      </w:pPr>
    </w:p>
    <w:p w14:paraId="5B15BAB3" w14:textId="77777777" w:rsidR="00EF279A" w:rsidRPr="00921D0E" w:rsidRDefault="00EF279A" w:rsidP="005B7A0C">
      <w:pPr>
        <w:spacing w:before="240" w:after="240" w:line="360" w:lineRule="auto"/>
        <w:jc w:val="both"/>
        <w:rPr>
          <w:rFonts w:ascii="Palatino Linotype" w:eastAsia="MS Mincho" w:hAnsi="Palatino Linotype" w:cs="Times New Roman"/>
          <w:sz w:val="24"/>
          <w:szCs w:val="24"/>
          <w:lang w:val="es-ES_tradnl" w:eastAsia="es-ES"/>
        </w:rPr>
      </w:pPr>
    </w:p>
    <w:p w14:paraId="6BA855B8" w14:textId="77777777" w:rsidR="00EF279A" w:rsidRPr="00921D0E" w:rsidRDefault="00EF279A" w:rsidP="005B7A0C">
      <w:pPr>
        <w:spacing w:before="240" w:after="240" w:line="360" w:lineRule="auto"/>
        <w:jc w:val="both"/>
        <w:rPr>
          <w:rFonts w:ascii="Palatino Linotype" w:eastAsia="MS Mincho" w:hAnsi="Palatino Linotype" w:cs="Times New Roman"/>
          <w:sz w:val="24"/>
          <w:szCs w:val="24"/>
          <w:lang w:val="es-ES_tradnl" w:eastAsia="es-ES"/>
        </w:rPr>
      </w:pPr>
    </w:p>
    <w:p w14:paraId="33ED54E1" w14:textId="77777777" w:rsidR="005B7A0C" w:rsidRPr="00921D0E" w:rsidRDefault="005B7A0C" w:rsidP="005B7A0C">
      <w:pPr>
        <w:spacing w:before="240" w:after="240" w:line="360" w:lineRule="auto"/>
        <w:rPr>
          <w:rFonts w:ascii="Palatino Linotype" w:eastAsia="MS Mincho" w:hAnsi="Palatino Linotype" w:cs="Times New Roman"/>
          <w:b/>
          <w:sz w:val="24"/>
          <w:szCs w:val="24"/>
          <w:lang w:val="es-ES_tradnl" w:eastAsia="es-ES"/>
        </w:rPr>
      </w:pPr>
      <w:r w:rsidRPr="00921D0E">
        <w:rPr>
          <w:rFonts w:ascii="Palatino Linotype" w:eastAsia="MS Mincho" w:hAnsi="Palatino Linotype" w:cs="Times New Roman"/>
          <w:b/>
          <w:sz w:val="24"/>
          <w:szCs w:val="24"/>
          <w:lang w:val="es-ES_tradnl" w:eastAsia="es-ES"/>
        </w:rPr>
        <w:lastRenderedPageBreak/>
        <w:t>LÍNEAS ARGUMENTATIVAS.</w:t>
      </w:r>
    </w:p>
    <w:p w14:paraId="32DDF7E8" w14:textId="77777777" w:rsidR="005B7A0C" w:rsidRPr="00921D0E" w:rsidRDefault="005B7A0C" w:rsidP="005B7A0C">
      <w:pPr>
        <w:spacing w:before="240" w:after="240" w:line="360" w:lineRule="auto"/>
        <w:jc w:val="both"/>
        <w:rPr>
          <w:rFonts w:ascii="Palatino Linotype" w:eastAsia="Times New Roman" w:hAnsi="Palatino Linotype"/>
          <w:sz w:val="24"/>
          <w:szCs w:val="24"/>
          <w:lang w:val="es-ES_tradnl" w:eastAsia="es-ES"/>
        </w:rPr>
      </w:pPr>
      <w:r w:rsidRPr="00921D0E">
        <w:rPr>
          <w:rFonts w:ascii="Palatino Linotype" w:eastAsia="Times New Roman" w:hAnsi="Palatino Linotype"/>
          <w:b/>
          <w:sz w:val="24"/>
          <w:szCs w:val="24"/>
          <w:lang w:eastAsia="es-ES"/>
        </w:rPr>
        <w:t xml:space="preserve">DE LAS RESPUESTAS INCOMPLETAS Y DEFICIENTES. </w:t>
      </w:r>
      <w:r w:rsidRPr="00921D0E">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921D0E">
        <w:rPr>
          <w:rFonts w:ascii="Palatino Linotype" w:eastAsia="Times New Roman" w:hAnsi="Palatino Linotype"/>
          <w:sz w:val="24"/>
          <w:szCs w:val="24"/>
          <w:lang w:val="es-ES_tradnl" w:eastAsia="es-ES"/>
        </w:rPr>
        <w:t>acceso a la información pública vulnerando el derecho fundamental de la personas para acceder a la misma.</w:t>
      </w:r>
    </w:p>
    <w:p w14:paraId="087C53A7" w14:textId="77777777" w:rsidR="005B7A0C" w:rsidRPr="00921D0E" w:rsidRDefault="005B7A0C" w:rsidP="005B7A0C">
      <w:pPr>
        <w:spacing w:before="240" w:after="240" w:line="360" w:lineRule="auto"/>
        <w:jc w:val="both"/>
        <w:rPr>
          <w:rFonts w:ascii="Palatino Linotype" w:eastAsia="Arial Unicode MS" w:hAnsi="Palatino Linotype" w:cs="Arial"/>
          <w:sz w:val="24"/>
          <w:szCs w:val="24"/>
          <w:lang w:val="es-ES_tradnl" w:eastAsia="es-ES"/>
        </w:rPr>
      </w:pPr>
      <w:r w:rsidRPr="00921D0E">
        <w:rPr>
          <w:rFonts w:ascii="Palatino Linotype" w:eastAsia="Arial Unicode MS" w:hAnsi="Palatino Linotype" w:cs="Arial"/>
          <w:b/>
          <w:sz w:val="24"/>
          <w:szCs w:val="24"/>
          <w:lang w:val="es-ES_tradnl" w:eastAsia="es-ES"/>
        </w:rPr>
        <w:t xml:space="preserve">MODIFICACIÓN DEL ACTO IMPUGNADO, EL SOBRESEIMIENTO DEL RECURSO POR. </w:t>
      </w:r>
      <w:r w:rsidRPr="00921D0E">
        <w:rPr>
          <w:rFonts w:ascii="Palatino Linotype" w:eastAsia="Arial Unicode MS" w:hAnsi="Palatino Linotype" w:cs="Arial"/>
          <w:sz w:val="24"/>
          <w:szCs w:val="24"/>
          <w:lang w:val="es-ES_tradnl" w:eastAsia="es-ES"/>
        </w:rPr>
        <w:t>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14:paraId="24A1F560" w14:textId="77777777" w:rsidR="005B7A0C" w:rsidRPr="00921D0E" w:rsidRDefault="005B7A0C" w:rsidP="005B7A0C">
      <w:pPr>
        <w:spacing w:before="240" w:after="240" w:line="360" w:lineRule="auto"/>
        <w:jc w:val="both"/>
        <w:rPr>
          <w:rFonts w:ascii="Palatino Linotype" w:eastAsia="Arial Unicode MS" w:hAnsi="Palatino Linotype" w:cs="Arial"/>
          <w:sz w:val="24"/>
          <w:szCs w:val="24"/>
          <w:lang w:val="es-ES_tradnl" w:eastAsia="es-ES"/>
        </w:rPr>
      </w:pPr>
    </w:p>
    <w:p w14:paraId="744F3731" w14:textId="77777777" w:rsidR="005B7A0C" w:rsidRPr="00921D0E" w:rsidRDefault="005B7A0C" w:rsidP="005B7A0C">
      <w:pPr>
        <w:spacing w:before="240" w:after="240" w:line="360" w:lineRule="auto"/>
        <w:jc w:val="both"/>
        <w:rPr>
          <w:rFonts w:ascii="Palatino Linotype" w:eastAsia="Arial Unicode MS" w:hAnsi="Palatino Linotype" w:cs="Arial"/>
          <w:sz w:val="24"/>
          <w:szCs w:val="24"/>
          <w:lang w:val="es-ES_tradnl" w:eastAsia="es-ES"/>
        </w:rPr>
      </w:pPr>
    </w:p>
    <w:p w14:paraId="1E055268" w14:textId="77777777" w:rsidR="005B7A0C" w:rsidRPr="00921D0E" w:rsidRDefault="005B7A0C" w:rsidP="005B7A0C">
      <w:pPr>
        <w:spacing w:before="240" w:after="240" w:line="360" w:lineRule="auto"/>
        <w:jc w:val="both"/>
        <w:rPr>
          <w:rFonts w:ascii="Palatino Linotype" w:eastAsia="Arial Unicode MS" w:hAnsi="Palatino Linotype" w:cs="Arial"/>
          <w:sz w:val="24"/>
          <w:szCs w:val="24"/>
          <w:lang w:val="es-ES_tradnl" w:eastAsia="es-ES"/>
        </w:rPr>
      </w:pPr>
    </w:p>
    <w:p w14:paraId="4D372025" w14:textId="77777777" w:rsidR="007B04C1" w:rsidRPr="00921D0E" w:rsidRDefault="007B04C1" w:rsidP="005B7A0C">
      <w:pPr>
        <w:spacing w:before="240" w:after="240" w:line="360" w:lineRule="auto"/>
        <w:jc w:val="both"/>
        <w:rPr>
          <w:rFonts w:ascii="Palatino Linotype" w:eastAsia="Arial Unicode MS" w:hAnsi="Palatino Linotype" w:cs="Arial"/>
          <w:sz w:val="24"/>
          <w:szCs w:val="24"/>
          <w:lang w:val="es-ES_tradnl" w:eastAsia="es-ES"/>
        </w:rPr>
      </w:pPr>
    </w:p>
    <w:p w14:paraId="56D90667" w14:textId="77777777" w:rsidR="00FE0FC6" w:rsidRPr="00921D0E" w:rsidRDefault="00FE0FC6" w:rsidP="005B7A0C">
      <w:pPr>
        <w:spacing w:before="240" w:after="240" w:line="360" w:lineRule="auto"/>
        <w:jc w:val="both"/>
        <w:rPr>
          <w:rFonts w:ascii="Palatino Linotype" w:eastAsia="Arial Unicode MS" w:hAnsi="Palatino Linotype" w:cs="Arial"/>
          <w:sz w:val="24"/>
          <w:szCs w:val="24"/>
          <w:lang w:val="es-ES_tradnl" w:eastAsia="es-ES"/>
        </w:rPr>
      </w:pPr>
    </w:p>
    <w:p w14:paraId="5ED78AE3" w14:textId="77777777" w:rsidR="00FE0FC6" w:rsidRPr="00921D0E" w:rsidRDefault="00FE0FC6" w:rsidP="005B7A0C">
      <w:pPr>
        <w:spacing w:before="240" w:after="240" w:line="360" w:lineRule="auto"/>
        <w:jc w:val="both"/>
        <w:rPr>
          <w:rFonts w:ascii="Palatino Linotype" w:eastAsia="Arial Unicode MS" w:hAnsi="Palatino Linotype" w:cs="Arial"/>
          <w:sz w:val="24"/>
          <w:szCs w:val="24"/>
          <w:lang w:val="es-ES_tradnl" w:eastAsia="es-ES"/>
        </w:rPr>
      </w:pPr>
    </w:p>
    <w:p w14:paraId="0DF80EC5" w14:textId="77777777" w:rsidR="007B04C1" w:rsidRPr="00921D0E" w:rsidRDefault="007B04C1" w:rsidP="005B7A0C">
      <w:pPr>
        <w:spacing w:before="240" w:after="240" w:line="360" w:lineRule="auto"/>
        <w:jc w:val="both"/>
        <w:rPr>
          <w:rFonts w:ascii="Palatino Linotype" w:eastAsia="Arial Unicode MS" w:hAnsi="Palatino Linotype" w:cs="Arial"/>
          <w:sz w:val="24"/>
          <w:szCs w:val="24"/>
          <w:lang w:val="es-ES_tradnl" w:eastAsia="es-ES"/>
        </w:rPr>
      </w:pPr>
    </w:p>
    <w:p w14:paraId="005B490D" w14:textId="77777777" w:rsidR="007B04C1" w:rsidRPr="00921D0E" w:rsidRDefault="007B04C1" w:rsidP="005B7A0C">
      <w:pPr>
        <w:spacing w:before="240" w:after="240" w:line="360" w:lineRule="auto"/>
        <w:jc w:val="both"/>
        <w:rPr>
          <w:rFonts w:ascii="Palatino Linotype" w:eastAsia="Arial Unicode MS" w:hAnsi="Palatino Linotype" w:cs="Arial"/>
          <w:sz w:val="24"/>
          <w:szCs w:val="24"/>
          <w:lang w:val="es-ES_tradnl" w:eastAsia="es-ES"/>
        </w:rPr>
      </w:pPr>
    </w:p>
    <w:p w14:paraId="490E3504" w14:textId="77777777" w:rsidR="005B7A0C" w:rsidRPr="00921D0E" w:rsidRDefault="005B7A0C" w:rsidP="005B7A0C">
      <w:pPr>
        <w:spacing w:before="240" w:after="240" w:line="360" w:lineRule="auto"/>
        <w:jc w:val="center"/>
        <w:rPr>
          <w:rFonts w:ascii="Palatino Linotype" w:eastAsia="MS Mincho" w:hAnsi="Palatino Linotype" w:cs="Times New Roman"/>
          <w:sz w:val="24"/>
          <w:szCs w:val="24"/>
          <w:lang w:val="es-ES_tradnl" w:eastAsia="es-ES"/>
        </w:rPr>
      </w:pPr>
      <w:r w:rsidRPr="00921D0E">
        <w:rPr>
          <w:rFonts w:ascii="Palatino Linotype" w:eastAsia="MS Mincho" w:hAnsi="Palatino Linotype" w:cs="Times New Roman"/>
          <w:b/>
          <w:sz w:val="24"/>
          <w:szCs w:val="24"/>
          <w:lang w:val="es-ES_tradnl" w:eastAsia="es-ES"/>
        </w:rPr>
        <w:lastRenderedPageBreak/>
        <w:t>Índice</w:t>
      </w:r>
      <w:r w:rsidRPr="00921D0E">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14:paraId="4114A442" w14:textId="77777777" w:rsidR="005B7A0C" w:rsidRPr="00921D0E" w:rsidRDefault="005B7A0C" w:rsidP="005B7A0C">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14:paraId="4FEE5CFB" w14:textId="77777777" w:rsidR="007B04C1" w:rsidRPr="00921D0E" w:rsidRDefault="005B7A0C" w:rsidP="00FE0FC6">
          <w:pPr>
            <w:pStyle w:val="TDC1"/>
            <w:tabs>
              <w:tab w:val="right" w:leader="dot" w:pos="8827"/>
            </w:tabs>
            <w:spacing w:line="360" w:lineRule="auto"/>
            <w:rPr>
              <w:noProof/>
            </w:rPr>
          </w:pPr>
          <w:r w:rsidRPr="00921D0E">
            <w:fldChar w:fldCharType="begin"/>
          </w:r>
          <w:r w:rsidRPr="00921D0E">
            <w:instrText xml:space="preserve"> TOC \o "1-3" \h \z \u </w:instrText>
          </w:r>
          <w:r w:rsidRPr="00921D0E">
            <w:fldChar w:fldCharType="separate"/>
          </w:r>
          <w:hyperlink w:anchor="_Toc71145974" w:history="1">
            <w:r w:rsidR="007B04C1" w:rsidRPr="00921D0E">
              <w:rPr>
                <w:rStyle w:val="Hipervnculo"/>
                <w:rFonts w:ascii="Palatino Linotype" w:eastAsia="MS Gothic" w:hAnsi="Palatino Linotype" w:cs="Times New Roman"/>
                <w:b/>
                <w:noProof/>
              </w:rPr>
              <w:t>A N T E C E D E N T E S</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_Toc71145974 \h </w:instrText>
            </w:r>
            <w:r w:rsidR="007B04C1" w:rsidRPr="00921D0E">
              <w:rPr>
                <w:noProof/>
                <w:webHidden/>
              </w:rPr>
            </w:r>
            <w:r w:rsidR="007B04C1" w:rsidRPr="00921D0E">
              <w:rPr>
                <w:noProof/>
                <w:webHidden/>
              </w:rPr>
              <w:fldChar w:fldCharType="separate"/>
            </w:r>
            <w:r w:rsidR="007B04C1" w:rsidRPr="00921D0E">
              <w:rPr>
                <w:noProof/>
                <w:webHidden/>
              </w:rPr>
              <w:t>4</w:t>
            </w:r>
            <w:r w:rsidR="007B04C1" w:rsidRPr="00921D0E">
              <w:rPr>
                <w:noProof/>
                <w:webHidden/>
              </w:rPr>
              <w:fldChar w:fldCharType="end"/>
            </w:r>
          </w:hyperlink>
        </w:p>
        <w:p w14:paraId="0671DD55" w14:textId="77777777" w:rsidR="007B04C1" w:rsidRPr="00921D0E" w:rsidRDefault="00A55E9E" w:rsidP="00FE0FC6">
          <w:pPr>
            <w:pStyle w:val="TDC1"/>
            <w:tabs>
              <w:tab w:val="right" w:leader="dot" w:pos="8827"/>
            </w:tabs>
            <w:spacing w:line="360" w:lineRule="auto"/>
            <w:rPr>
              <w:noProof/>
            </w:rPr>
          </w:pPr>
          <w:hyperlink w:anchor="_Toc71145975" w:history="1">
            <w:r w:rsidR="007B04C1" w:rsidRPr="00921D0E">
              <w:rPr>
                <w:rStyle w:val="Hipervnculo"/>
                <w:rFonts w:ascii="Palatino Linotype" w:eastAsia="MS Mincho" w:hAnsi="Palatino Linotype" w:cs="Times New Roman"/>
                <w:b/>
                <w:noProof/>
                <w:lang w:val="es-ES_tradnl" w:eastAsia="es-ES"/>
              </w:rPr>
              <w:t>C O N S I D E R A N D O</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_Toc71145975 \h </w:instrText>
            </w:r>
            <w:r w:rsidR="007B04C1" w:rsidRPr="00921D0E">
              <w:rPr>
                <w:noProof/>
                <w:webHidden/>
              </w:rPr>
            </w:r>
            <w:r w:rsidR="007B04C1" w:rsidRPr="00921D0E">
              <w:rPr>
                <w:noProof/>
                <w:webHidden/>
              </w:rPr>
              <w:fldChar w:fldCharType="separate"/>
            </w:r>
            <w:r w:rsidR="007B04C1" w:rsidRPr="00921D0E">
              <w:rPr>
                <w:noProof/>
                <w:webHidden/>
              </w:rPr>
              <w:t>7</w:t>
            </w:r>
            <w:r w:rsidR="007B04C1" w:rsidRPr="00921D0E">
              <w:rPr>
                <w:noProof/>
                <w:webHidden/>
              </w:rPr>
              <w:fldChar w:fldCharType="end"/>
            </w:r>
          </w:hyperlink>
        </w:p>
        <w:p w14:paraId="5944B8AE" w14:textId="77777777" w:rsidR="007B04C1" w:rsidRPr="00921D0E" w:rsidRDefault="00A55E9E" w:rsidP="00FE0FC6">
          <w:pPr>
            <w:pStyle w:val="TDC1"/>
            <w:tabs>
              <w:tab w:val="right" w:leader="dot" w:pos="8827"/>
            </w:tabs>
            <w:spacing w:line="360" w:lineRule="auto"/>
            <w:rPr>
              <w:noProof/>
            </w:rPr>
          </w:pPr>
          <w:hyperlink w:anchor="_Toc71145976" w:history="1">
            <w:r w:rsidR="007B04C1" w:rsidRPr="00921D0E">
              <w:rPr>
                <w:rStyle w:val="Hipervnculo"/>
                <w:rFonts w:ascii="Palatino Linotype" w:eastAsia="MS Gothic" w:hAnsi="Palatino Linotype" w:cs="Times New Roman"/>
                <w:b/>
                <w:noProof/>
              </w:rPr>
              <w:t>PRIMERO. De la competencia.</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_Toc71145976 \h </w:instrText>
            </w:r>
            <w:r w:rsidR="007B04C1" w:rsidRPr="00921D0E">
              <w:rPr>
                <w:noProof/>
                <w:webHidden/>
              </w:rPr>
            </w:r>
            <w:r w:rsidR="007B04C1" w:rsidRPr="00921D0E">
              <w:rPr>
                <w:noProof/>
                <w:webHidden/>
              </w:rPr>
              <w:fldChar w:fldCharType="separate"/>
            </w:r>
            <w:r w:rsidR="007B04C1" w:rsidRPr="00921D0E">
              <w:rPr>
                <w:noProof/>
                <w:webHidden/>
              </w:rPr>
              <w:t>7</w:t>
            </w:r>
            <w:r w:rsidR="007B04C1" w:rsidRPr="00921D0E">
              <w:rPr>
                <w:noProof/>
                <w:webHidden/>
              </w:rPr>
              <w:fldChar w:fldCharType="end"/>
            </w:r>
          </w:hyperlink>
        </w:p>
        <w:p w14:paraId="3C6DCAE5" w14:textId="77777777" w:rsidR="007B04C1" w:rsidRPr="00921D0E" w:rsidRDefault="00A55E9E" w:rsidP="00FE0FC6">
          <w:pPr>
            <w:pStyle w:val="TDC1"/>
            <w:tabs>
              <w:tab w:val="right" w:leader="dot" w:pos="8827"/>
            </w:tabs>
            <w:spacing w:line="360" w:lineRule="auto"/>
            <w:rPr>
              <w:noProof/>
            </w:rPr>
          </w:pPr>
          <w:hyperlink w:anchor="_Toc71145977" w:history="1">
            <w:r w:rsidR="007B04C1" w:rsidRPr="00921D0E">
              <w:rPr>
                <w:rStyle w:val="Hipervnculo"/>
                <w:rFonts w:ascii="Palatino Linotype" w:eastAsia="MS Gothic" w:hAnsi="Palatino Linotype" w:cs="Times New Roman"/>
                <w:b/>
                <w:noProof/>
              </w:rPr>
              <w:t>SEGUNDO. De la oportunidad y procedencia.</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_Toc71145977 \h </w:instrText>
            </w:r>
            <w:r w:rsidR="007B04C1" w:rsidRPr="00921D0E">
              <w:rPr>
                <w:noProof/>
                <w:webHidden/>
              </w:rPr>
            </w:r>
            <w:r w:rsidR="007B04C1" w:rsidRPr="00921D0E">
              <w:rPr>
                <w:noProof/>
                <w:webHidden/>
              </w:rPr>
              <w:fldChar w:fldCharType="separate"/>
            </w:r>
            <w:r w:rsidR="007B04C1" w:rsidRPr="00921D0E">
              <w:rPr>
                <w:noProof/>
                <w:webHidden/>
              </w:rPr>
              <w:t>8</w:t>
            </w:r>
            <w:r w:rsidR="007B04C1" w:rsidRPr="00921D0E">
              <w:rPr>
                <w:noProof/>
                <w:webHidden/>
              </w:rPr>
              <w:fldChar w:fldCharType="end"/>
            </w:r>
          </w:hyperlink>
        </w:p>
        <w:p w14:paraId="5B0D8B4E" w14:textId="77777777" w:rsidR="007B04C1" w:rsidRPr="00921D0E" w:rsidRDefault="00A55E9E" w:rsidP="00FE0FC6">
          <w:pPr>
            <w:pStyle w:val="TDC1"/>
            <w:tabs>
              <w:tab w:val="right" w:leader="dot" w:pos="8827"/>
            </w:tabs>
            <w:spacing w:line="360" w:lineRule="auto"/>
            <w:rPr>
              <w:noProof/>
            </w:rPr>
          </w:pPr>
          <w:hyperlink w:anchor="_Toc71145978" w:history="1">
            <w:r w:rsidR="007B04C1" w:rsidRPr="00921D0E">
              <w:rPr>
                <w:rStyle w:val="Hipervnculo"/>
                <w:rFonts w:ascii="Palatino Linotype" w:eastAsia="MS Mincho" w:hAnsi="Palatino Linotype" w:cstheme="majorBidi"/>
                <w:b/>
                <w:noProof/>
                <w:lang w:val="es-ES_tradnl" w:eastAsia="es-ES"/>
              </w:rPr>
              <w:t>TERCERO. Previo especial pronunciamiento.</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_Toc71145978 \h </w:instrText>
            </w:r>
            <w:r w:rsidR="007B04C1" w:rsidRPr="00921D0E">
              <w:rPr>
                <w:noProof/>
                <w:webHidden/>
              </w:rPr>
            </w:r>
            <w:r w:rsidR="007B04C1" w:rsidRPr="00921D0E">
              <w:rPr>
                <w:noProof/>
                <w:webHidden/>
              </w:rPr>
              <w:fldChar w:fldCharType="separate"/>
            </w:r>
            <w:r w:rsidR="007B04C1" w:rsidRPr="00921D0E">
              <w:rPr>
                <w:noProof/>
                <w:webHidden/>
              </w:rPr>
              <w:t>9</w:t>
            </w:r>
            <w:r w:rsidR="007B04C1" w:rsidRPr="00921D0E">
              <w:rPr>
                <w:noProof/>
                <w:webHidden/>
              </w:rPr>
              <w:fldChar w:fldCharType="end"/>
            </w:r>
          </w:hyperlink>
        </w:p>
        <w:p w14:paraId="31A6208E" w14:textId="77777777" w:rsidR="007B04C1" w:rsidRPr="00921D0E" w:rsidRDefault="00A55E9E" w:rsidP="00FE0FC6">
          <w:pPr>
            <w:pStyle w:val="TDC1"/>
            <w:tabs>
              <w:tab w:val="left" w:pos="440"/>
              <w:tab w:val="right" w:leader="dot" w:pos="8827"/>
            </w:tabs>
            <w:spacing w:line="360" w:lineRule="auto"/>
            <w:rPr>
              <w:noProof/>
            </w:rPr>
          </w:pPr>
          <w:hyperlink w:anchor="_Toc71145979" w:history="1">
            <w:r w:rsidR="007B04C1" w:rsidRPr="00921D0E">
              <w:rPr>
                <w:rStyle w:val="Hipervnculo"/>
                <w:rFonts w:ascii="Palatino Linotype" w:eastAsia="MS Mincho" w:hAnsi="Palatino Linotype" w:cs="Times New Roman"/>
                <w:b/>
                <w:i/>
                <w:noProof/>
                <w:lang w:eastAsia="es-ES"/>
              </w:rPr>
              <w:t>A.</w:t>
            </w:r>
            <w:r w:rsidR="007B04C1" w:rsidRPr="00921D0E">
              <w:rPr>
                <w:noProof/>
              </w:rPr>
              <w:tab/>
            </w:r>
            <w:r w:rsidR="007B04C1" w:rsidRPr="00921D0E">
              <w:rPr>
                <w:rStyle w:val="Hipervnculo"/>
                <w:rFonts w:ascii="Palatino Linotype" w:eastAsia="MS Mincho" w:hAnsi="Palatino Linotype" w:cs="Times New Roman"/>
                <w:b/>
                <w:i/>
                <w:noProof/>
                <w:lang w:val="es-ES" w:eastAsia="es-ES"/>
              </w:rPr>
              <w:t>De la suspensión de plazos derivado del SARS-Cov-2-COVID-19</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_Toc71145979 \h </w:instrText>
            </w:r>
            <w:r w:rsidR="007B04C1" w:rsidRPr="00921D0E">
              <w:rPr>
                <w:noProof/>
                <w:webHidden/>
              </w:rPr>
            </w:r>
            <w:r w:rsidR="007B04C1" w:rsidRPr="00921D0E">
              <w:rPr>
                <w:noProof/>
                <w:webHidden/>
              </w:rPr>
              <w:fldChar w:fldCharType="separate"/>
            </w:r>
            <w:r w:rsidR="007B04C1" w:rsidRPr="00921D0E">
              <w:rPr>
                <w:noProof/>
                <w:webHidden/>
              </w:rPr>
              <w:t>9</w:t>
            </w:r>
            <w:r w:rsidR="007B04C1" w:rsidRPr="00921D0E">
              <w:rPr>
                <w:noProof/>
                <w:webHidden/>
              </w:rPr>
              <w:fldChar w:fldCharType="end"/>
            </w:r>
          </w:hyperlink>
        </w:p>
        <w:p w14:paraId="4D3BACAB" w14:textId="77777777" w:rsidR="007B04C1" w:rsidRPr="00921D0E" w:rsidRDefault="00A55E9E" w:rsidP="00FE0FC6">
          <w:pPr>
            <w:pStyle w:val="TDC1"/>
            <w:tabs>
              <w:tab w:val="left" w:pos="440"/>
              <w:tab w:val="right" w:leader="dot" w:pos="8827"/>
            </w:tabs>
            <w:spacing w:line="360" w:lineRule="auto"/>
            <w:rPr>
              <w:noProof/>
            </w:rPr>
          </w:pPr>
          <w:hyperlink w:anchor="_Toc71145980" w:history="1">
            <w:r w:rsidR="007B04C1" w:rsidRPr="00921D0E">
              <w:rPr>
                <w:rStyle w:val="Hipervnculo"/>
                <w:rFonts w:ascii="Palatino Linotype" w:eastAsia="Calibri" w:hAnsi="Palatino Linotype" w:cs="Arial"/>
                <w:b/>
                <w:i/>
                <w:noProof/>
                <w:lang w:eastAsia="es-ES"/>
              </w:rPr>
              <w:t>B.</w:t>
            </w:r>
            <w:r w:rsidR="007B04C1" w:rsidRPr="00921D0E">
              <w:rPr>
                <w:noProof/>
              </w:rPr>
              <w:tab/>
            </w:r>
            <w:r w:rsidR="007B04C1" w:rsidRPr="00921D0E">
              <w:rPr>
                <w:rStyle w:val="Hipervnculo"/>
                <w:rFonts w:ascii="Palatino Linotype" w:eastAsia="Calibri" w:hAnsi="Palatino Linotype" w:cs="Arial"/>
                <w:b/>
                <w:i/>
                <w:noProof/>
                <w:lang w:eastAsia="es-ES"/>
              </w:rPr>
              <w:t>De la falta de nombre del solicitante, para ser identificado.</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_Toc71145980 \h </w:instrText>
            </w:r>
            <w:r w:rsidR="007B04C1" w:rsidRPr="00921D0E">
              <w:rPr>
                <w:noProof/>
                <w:webHidden/>
              </w:rPr>
            </w:r>
            <w:r w:rsidR="007B04C1" w:rsidRPr="00921D0E">
              <w:rPr>
                <w:noProof/>
                <w:webHidden/>
              </w:rPr>
              <w:fldChar w:fldCharType="separate"/>
            </w:r>
            <w:r w:rsidR="007B04C1" w:rsidRPr="00921D0E">
              <w:rPr>
                <w:noProof/>
                <w:webHidden/>
              </w:rPr>
              <w:t>14</w:t>
            </w:r>
            <w:r w:rsidR="007B04C1" w:rsidRPr="00921D0E">
              <w:rPr>
                <w:noProof/>
                <w:webHidden/>
              </w:rPr>
              <w:fldChar w:fldCharType="end"/>
            </w:r>
          </w:hyperlink>
        </w:p>
        <w:p w14:paraId="055C0819" w14:textId="77777777" w:rsidR="007B04C1" w:rsidRPr="00921D0E" w:rsidRDefault="00A55E9E" w:rsidP="00FE0FC6">
          <w:pPr>
            <w:pStyle w:val="TDC1"/>
            <w:tabs>
              <w:tab w:val="right" w:leader="dot" w:pos="8827"/>
            </w:tabs>
            <w:spacing w:line="360" w:lineRule="auto"/>
            <w:rPr>
              <w:noProof/>
            </w:rPr>
          </w:pPr>
          <w:hyperlink w:anchor="_Toc71145981" w:history="1">
            <w:r w:rsidR="007B04C1" w:rsidRPr="00921D0E">
              <w:rPr>
                <w:rStyle w:val="Hipervnculo"/>
                <w:rFonts w:ascii="Palatino Linotype" w:eastAsia="Calibri" w:hAnsi="Palatino Linotype" w:cs="Arial"/>
                <w:b/>
                <w:noProof/>
                <w:lang w:eastAsia="es-ES"/>
              </w:rPr>
              <w:t>CUARTO. De la casuales del sobreseimiento.</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_Toc71145981 \h </w:instrText>
            </w:r>
            <w:r w:rsidR="007B04C1" w:rsidRPr="00921D0E">
              <w:rPr>
                <w:noProof/>
                <w:webHidden/>
              </w:rPr>
            </w:r>
            <w:r w:rsidR="007B04C1" w:rsidRPr="00921D0E">
              <w:rPr>
                <w:noProof/>
                <w:webHidden/>
              </w:rPr>
              <w:fldChar w:fldCharType="separate"/>
            </w:r>
            <w:r w:rsidR="007B04C1" w:rsidRPr="00921D0E">
              <w:rPr>
                <w:noProof/>
                <w:webHidden/>
              </w:rPr>
              <w:t>16</w:t>
            </w:r>
            <w:r w:rsidR="007B04C1" w:rsidRPr="00921D0E">
              <w:rPr>
                <w:noProof/>
                <w:webHidden/>
              </w:rPr>
              <w:fldChar w:fldCharType="end"/>
            </w:r>
          </w:hyperlink>
        </w:p>
        <w:p w14:paraId="36AF50BE" w14:textId="77777777" w:rsidR="007B04C1" w:rsidRPr="00921D0E" w:rsidRDefault="00A55E9E" w:rsidP="00FE0FC6">
          <w:pPr>
            <w:pStyle w:val="TDC1"/>
            <w:tabs>
              <w:tab w:val="right" w:leader="dot" w:pos="8827"/>
            </w:tabs>
            <w:spacing w:line="360" w:lineRule="auto"/>
            <w:rPr>
              <w:noProof/>
            </w:rPr>
          </w:pPr>
          <w:hyperlink w:anchor="_Toc71145982" w:history="1">
            <w:r w:rsidR="007B04C1" w:rsidRPr="00921D0E">
              <w:rPr>
                <w:rStyle w:val="Hipervnculo"/>
                <w:rFonts w:ascii="Palatino Linotype" w:eastAsia="MS Mincho" w:hAnsi="Palatino Linotype" w:cstheme="majorBidi"/>
                <w:b/>
                <w:noProof/>
                <w:lang w:val="es-ES_tradnl" w:eastAsia="es-ES"/>
              </w:rPr>
              <w:t>QUINTO. Decisión.</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_Toc71145982 \h </w:instrText>
            </w:r>
            <w:r w:rsidR="007B04C1" w:rsidRPr="00921D0E">
              <w:rPr>
                <w:noProof/>
                <w:webHidden/>
              </w:rPr>
            </w:r>
            <w:r w:rsidR="007B04C1" w:rsidRPr="00921D0E">
              <w:rPr>
                <w:noProof/>
                <w:webHidden/>
              </w:rPr>
              <w:fldChar w:fldCharType="separate"/>
            </w:r>
            <w:r w:rsidR="007B04C1" w:rsidRPr="00921D0E">
              <w:rPr>
                <w:noProof/>
                <w:webHidden/>
              </w:rPr>
              <w:t>26</w:t>
            </w:r>
            <w:r w:rsidR="007B04C1" w:rsidRPr="00921D0E">
              <w:rPr>
                <w:noProof/>
                <w:webHidden/>
              </w:rPr>
              <w:fldChar w:fldCharType="end"/>
            </w:r>
          </w:hyperlink>
        </w:p>
        <w:p w14:paraId="7EB9628F" w14:textId="77777777" w:rsidR="007B04C1" w:rsidRPr="00921D0E" w:rsidRDefault="00A55E9E" w:rsidP="00FE0FC6">
          <w:pPr>
            <w:pStyle w:val="TDC1"/>
            <w:tabs>
              <w:tab w:val="right" w:leader="dot" w:pos="8827"/>
            </w:tabs>
            <w:spacing w:line="360" w:lineRule="auto"/>
            <w:rPr>
              <w:noProof/>
            </w:rPr>
          </w:pPr>
          <w:hyperlink w:anchor="_Toc71145983" w:history="1">
            <w:r w:rsidR="007B04C1" w:rsidRPr="00921D0E">
              <w:rPr>
                <w:rStyle w:val="Hipervnculo"/>
                <w:rFonts w:ascii="Palatino Linotype" w:eastAsia="Calibri" w:hAnsi="Palatino Linotype" w:cs="Times New Roman"/>
                <w:b/>
                <w:noProof/>
                <w:lang w:val="es-ES" w:eastAsia="es-ES"/>
              </w:rPr>
              <w:t>R E S O L U T I V O S</w:t>
            </w:r>
            <w:r w:rsidR="007B04C1" w:rsidRPr="00921D0E">
              <w:rPr>
                <w:noProof/>
                <w:webHidden/>
              </w:rPr>
              <w:tab/>
            </w:r>
            <w:r w:rsidR="007B04C1" w:rsidRPr="00921D0E">
              <w:rPr>
                <w:noProof/>
                <w:webHidden/>
              </w:rPr>
              <w:fldChar w:fldCharType="begin"/>
            </w:r>
            <w:r w:rsidR="007B04C1" w:rsidRPr="00921D0E">
              <w:rPr>
                <w:noProof/>
                <w:webHidden/>
              </w:rPr>
              <w:instrText xml:space="preserve"> PAGEREF _Toc71145983 \h </w:instrText>
            </w:r>
            <w:r w:rsidR="007B04C1" w:rsidRPr="00921D0E">
              <w:rPr>
                <w:noProof/>
                <w:webHidden/>
              </w:rPr>
            </w:r>
            <w:r w:rsidR="007B04C1" w:rsidRPr="00921D0E">
              <w:rPr>
                <w:noProof/>
                <w:webHidden/>
              </w:rPr>
              <w:fldChar w:fldCharType="separate"/>
            </w:r>
            <w:r w:rsidR="007B04C1" w:rsidRPr="00921D0E">
              <w:rPr>
                <w:noProof/>
                <w:webHidden/>
              </w:rPr>
              <w:t>27</w:t>
            </w:r>
            <w:r w:rsidR="007B04C1" w:rsidRPr="00921D0E">
              <w:rPr>
                <w:noProof/>
                <w:webHidden/>
              </w:rPr>
              <w:fldChar w:fldCharType="end"/>
            </w:r>
          </w:hyperlink>
        </w:p>
        <w:p w14:paraId="29070A7A" w14:textId="77777777" w:rsidR="005B7A0C" w:rsidRPr="00921D0E" w:rsidRDefault="005B7A0C" w:rsidP="007B04C1">
          <w:pPr>
            <w:spacing w:before="240" w:line="360" w:lineRule="auto"/>
            <w:jc w:val="both"/>
          </w:pPr>
          <w:r w:rsidRPr="00921D0E">
            <w:rPr>
              <w:b/>
              <w:bCs/>
              <w:lang w:val="es-ES"/>
            </w:rPr>
            <w:fldChar w:fldCharType="end"/>
          </w:r>
        </w:p>
      </w:sdtContent>
    </w:sdt>
    <w:p w14:paraId="0E29ADFC" w14:textId="77777777" w:rsidR="005B7A0C" w:rsidRPr="00921D0E" w:rsidRDefault="005B7A0C" w:rsidP="005B7A0C">
      <w:pPr>
        <w:spacing w:before="240" w:after="240" w:line="360" w:lineRule="auto"/>
        <w:jc w:val="both"/>
        <w:rPr>
          <w:rFonts w:ascii="Palatino Linotype" w:eastAsia="MS Mincho" w:hAnsi="Palatino Linotype" w:cs="Times New Roman"/>
          <w:sz w:val="24"/>
          <w:szCs w:val="24"/>
          <w:lang w:val="es-ES_tradnl" w:eastAsia="es-ES"/>
        </w:rPr>
      </w:pPr>
    </w:p>
    <w:p w14:paraId="700450D8" w14:textId="77777777" w:rsidR="005B7A0C" w:rsidRPr="00921D0E" w:rsidRDefault="005B7A0C" w:rsidP="005B7A0C">
      <w:pPr>
        <w:spacing w:before="240" w:after="240" w:line="360" w:lineRule="auto"/>
        <w:jc w:val="both"/>
        <w:rPr>
          <w:rFonts w:ascii="Palatino Linotype" w:eastAsia="MS Mincho" w:hAnsi="Palatino Linotype" w:cs="Times New Roman"/>
          <w:sz w:val="24"/>
          <w:szCs w:val="24"/>
          <w:lang w:val="es-ES_tradnl" w:eastAsia="es-ES"/>
        </w:rPr>
      </w:pPr>
    </w:p>
    <w:p w14:paraId="709E666D" w14:textId="77777777" w:rsidR="005B7A0C" w:rsidRPr="00921D0E" w:rsidRDefault="005B7A0C" w:rsidP="005B7A0C">
      <w:pPr>
        <w:spacing w:before="240" w:after="240" w:line="360" w:lineRule="auto"/>
        <w:jc w:val="both"/>
        <w:rPr>
          <w:rFonts w:ascii="Palatino Linotype" w:eastAsia="MS Mincho" w:hAnsi="Palatino Linotype" w:cs="Times New Roman"/>
          <w:sz w:val="24"/>
          <w:szCs w:val="24"/>
          <w:lang w:val="es-ES_tradnl" w:eastAsia="es-ES"/>
        </w:rPr>
      </w:pPr>
    </w:p>
    <w:p w14:paraId="07CC5C76" w14:textId="77777777" w:rsidR="00FE0FC6" w:rsidRPr="00921D0E" w:rsidRDefault="00FE0FC6" w:rsidP="005B7A0C">
      <w:pPr>
        <w:spacing w:before="240" w:after="240" w:line="360" w:lineRule="auto"/>
        <w:jc w:val="both"/>
        <w:rPr>
          <w:rFonts w:ascii="Palatino Linotype" w:eastAsia="MS Mincho" w:hAnsi="Palatino Linotype" w:cs="Times New Roman"/>
          <w:sz w:val="24"/>
          <w:szCs w:val="24"/>
          <w:lang w:val="es-ES_tradnl" w:eastAsia="es-ES"/>
        </w:rPr>
      </w:pPr>
    </w:p>
    <w:p w14:paraId="4603CDE5" w14:textId="77777777" w:rsidR="005B7A0C" w:rsidRPr="00921D0E" w:rsidRDefault="005B7A0C" w:rsidP="005B7A0C">
      <w:pPr>
        <w:spacing w:before="240" w:after="240" w:line="360" w:lineRule="auto"/>
        <w:jc w:val="both"/>
        <w:rPr>
          <w:rFonts w:ascii="Palatino Linotype" w:eastAsia="MS Mincho" w:hAnsi="Palatino Linotype" w:cs="Times New Roman"/>
          <w:sz w:val="24"/>
          <w:szCs w:val="24"/>
          <w:lang w:val="es-ES_tradnl" w:eastAsia="es-ES"/>
        </w:rPr>
      </w:pPr>
    </w:p>
    <w:p w14:paraId="1AFE986B" w14:textId="77777777" w:rsidR="005B7A0C" w:rsidRPr="00921D0E" w:rsidRDefault="005B7A0C" w:rsidP="005B7A0C">
      <w:pPr>
        <w:spacing w:before="240" w:after="240" w:line="360" w:lineRule="auto"/>
        <w:jc w:val="both"/>
        <w:rPr>
          <w:rFonts w:ascii="Palatino Linotype" w:eastAsia="MS Mincho" w:hAnsi="Palatino Linotype" w:cs="Times New Roman"/>
          <w:sz w:val="24"/>
          <w:szCs w:val="24"/>
          <w:lang w:val="es-ES_tradnl" w:eastAsia="es-ES"/>
        </w:rPr>
      </w:pPr>
      <w:r w:rsidRPr="00921D0E">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doce (12) de mayo de dos mil veintiuno.</w:t>
      </w:r>
    </w:p>
    <w:p w14:paraId="342A0CA0" w14:textId="67DDA546" w:rsidR="005B7A0C" w:rsidRPr="00921D0E" w:rsidRDefault="005B7A0C" w:rsidP="005B7A0C">
      <w:pPr>
        <w:spacing w:before="240" w:after="360" w:line="360" w:lineRule="auto"/>
        <w:jc w:val="both"/>
        <w:rPr>
          <w:rFonts w:ascii="Palatino Linotype" w:eastAsia="MS Mincho" w:hAnsi="Palatino Linotype" w:cs="Times New Roman"/>
          <w:sz w:val="24"/>
          <w:szCs w:val="24"/>
          <w:lang w:val="es-ES_tradnl" w:eastAsia="es-ES"/>
        </w:rPr>
      </w:pPr>
      <w:r w:rsidRPr="00921D0E">
        <w:rPr>
          <w:rFonts w:ascii="Palatino Linotype" w:eastAsia="MS Mincho" w:hAnsi="Palatino Linotype" w:cs="Times New Roman"/>
          <w:b/>
          <w:sz w:val="24"/>
          <w:szCs w:val="24"/>
          <w:lang w:val="es-ES_tradnl" w:eastAsia="es-ES"/>
        </w:rPr>
        <w:t>VISTO</w:t>
      </w:r>
      <w:r w:rsidRPr="00921D0E">
        <w:rPr>
          <w:rFonts w:ascii="Palatino Linotype" w:eastAsia="MS Mincho" w:hAnsi="Palatino Linotype" w:cs="Times New Roman"/>
          <w:sz w:val="24"/>
          <w:szCs w:val="24"/>
          <w:lang w:val="es-ES_tradnl" w:eastAsia="es-ES"/>
        </w:rPr>
        <w:t xml:space="preserve"> el expediente electrónico formado con motivo del recurso de revisión</w:t>
      </w:r>
      <w:r w:rsidRPr="00921D0E">
        <w:rPr>
          <w:rFonts w:ascii="Palatino Linotype" w:eastAsia="MS Mincho" w:hAnsi="Palatino Linotype" w:cs="Arial"/>
          <w:b/>
          <w:bCs/>
          <w:sz w:val="24"/>
          <w:szCs w:val="24"/>
          <w:lang w:val="es-ES_tradnl" w:eastAsia="es-ES"/>
        </w:rPr>
        <w:t xml:space="preserve">, </w:t>
      </w:r>
      <w:r w:rsidR="00C2636D" w:rsidRPr="00921D0E">
        <w:rPr>
          <w:rFonts w:ascii="Palatino Linotype" w:eastAsia="MS Mincho" w:hAnsi="Palatino Linotype" w:cs="Arial"/>
          <w:b/>
          <w:bCs/>
          <w:sz w:val="24"/>
          <w:szCs w:val="24"/>
          <w:lang w:val="es-ES_tradnl" w:eastAsia="es-ES"/>
        </w:rPr>
        <w:t>01498</w:t>
      </w:r>
      <w:r w:rsidRPr="00921D0E">
        <w:rPr>
          <w:rFonts w:ascii="Palatino Linotype" w:eastAsia="MS Mincho" w:hAnsi="Palatino Linotype" w:cs="Arial"/>
          <w:b/>
          <w:bCs/>
          <w:sz w:val="24"/>
          <w:szCs w:val="24"/>
          <w:lang w:val="es-ES_tradnl" w:eastAsia="es-ES"/>
        </w:rPr>
        <w:t xml:space="preserve">/INFOEM/IP/RR/2021 </w:t>
      </w:r>
      <w:r w:rsidRPr="00921D0E">
        <w:rPr>
          <w:rFonts w:ascii="Palatino Linotype" w:eastAsia="MS Mincho" w:hAnsi="Palatino Linotype" w:cs="Times New Roman"/>
          <w:sz w:val="24"/>
          <w:szCs w:val="24"/>
          <w:lang w:val="es-ES_tradnl" w:eastAsia="es-ES"/>
        </w:rPr>
        <w:t xml:space="preserve">promovido </w:t>
      </w:r>
      <w:r w:rsidR="00C2636D" w:rsidRPr="00921D0E">
        <w:rPr>
          <w:rFonts w:ascii="Palatino Linotype" w:eastAsia="MS Mincho" w:hAnsi="Palatino Linotype" w:cs="Times New Roman"/>
          <w:sz w:val="24"/>
          <w:szCs w:val="24"/>
          <w:lang w:val="es-ES_tradnl" w:eastAsia="es-ES"/>
        </w:rPr>
        <w:t>por</w:t>
      </w:r>
      <w:r w:rsidR="00C2636D" w:rsidRPr="00921D0E">
        <w:rPr>
          <w:rFonts w:ascii="Palatino Linotype" w:eastAsia="MS Mincho" w:hAnsi="Palatino Linotype" w:cs="Times New Roman"/>
          <w:b/>
          <w:sz w:val="24"/>
          <w:szCs w:val="24"/>
          <w:lang w:val="es-ES_tradnl" w:eastAsia="es-ES"/>
        </w:rPr>
        <w:t xml:space="preserve"> </w:t>
      </w:r>
      <w:r w:rsidR="00A55E9E" w:rsidRPr="00A55E9E">
        <w:rPr>
          <w:rFonts w:ascii="Palatino Linotype" w:eastAsia="MS Mincho" w:hAnsi="Palatino Linotype" w:cs="Times New Roman"/>
          <w:b/>
          <w:sz w:val="24"/>
          <w:szCs w:val="24"/>
          <w:highlight w:val="black"/>
          <w:lang w:val="es-ES_tradnl" w:eastAsia="es-ES"/>
        </w:rPr>
        <w:t>------</w:t>
      </w:r>
      <w:r w:rsidR="00C2636D" w:rsidRPr="00921D0E">
        <w:rPr>
          <w:rFonts w:ascii="Palatino Linotype" w:eastAsiaTheme="minorEastAsia" w:hAnsi="Palatino Linotype"/>
          <w:sz w:val="24"/>
          <w:szCs w:val="24"/>
          <w:lang w:val="es-ES_tradnl" w:eastAsia="es-ES"/>
        </w:rPr>
        <w:t>,</w:t>
      </w:r>
      <w:r w:rsidR="00C2636D" w:rsidRPr="00921D0E">
        <w:rPr>
          <w:rFonts w:ascii="Palatino Linotype" w:hAnsi="Palatino Linotype" w:cs="Arial"/>
          <w:sz w:val="24"/>
          <w:szCs w:val="24"/>
        </w:rPr>
        <w:t xml:space="preserve"> </w:t>
      </w:r>
      <w:r w:rsidR="00C2636D" w:rsidRPr="00921D0E">
        <w:rPr>
          <w:rFonts w:ascii="Palatino Linotype" w:eastAsia="MS Mincho" w:hAnsi="Palatino Linotype" w:cs="Times New Roman"/>
          <w:sz w:val="24"/>
          <w:szCs w:val="24"/>
          <w:lang w:eastAsia="es-ES"/>
        </w:rPr>
        <w:t>por lo que en lo sucesivo será identificado en su calidad</w:t>
      </w:r>
      <w:r w:rsidRPr="00921D0E">
        <w:rPr>
          <w:rFonts w:ascii="Palatino Linotype" w:eastAsia="MS Mincho" w:hAnsi="Palatino Linotype" w:cs="Times New Roman"/>
          <w:sz w:val="24"/>
          <w:szCs w:val="24"/>
          <w:lang w:eastAsia="es-ES"/>
        </w:rPr>
        <w:t xml:space="preserve"> de </w:t>
      </w:r>
      <w:r w:rsidRPr="00921D0E">
        <w:rPr>
          <w:rFonts w:ascii="Palatino Linotype" w:eastAsia="MS Mincho" w:hAnsi="Palatino Linotype" w:cs="Times New Roman"/>
          <w:b/>
          <w:sz w:val="24"/>
          <w:szCs w:val="24"/>
          <w:lang w:eastAsia="es-ES"/>
        </w:rPr>
        <w:t>RECURRENTE</w:t>
      </w:r>
      <w:r w:rsidRPr="00921D0E">
        <w:rPr>
          <w:rFonts w:ascii="Palatino Linotype" w:eastAsia="MS Mincho" w:hAnsi="Palatino Linotype" w:cs="Arial"/>
          <w:sz w:val="24"/>
          <w:szCs w:val="24"/>
          <w:lang w:val="es-ES_tradnl" w:eastAsia="es-ES"/>
        </w:rPr>
        <w:t xml:space="preserve">, en contra de la respuesta del </w:t>
      </w:r>
      <w:r w:rsidR="00C2636D" w:rsidRPr="00921D0E">
        <w:rPr>
          <w:rFonts w:ascii="Palatino Linotype" w:eastAsia="MS Mincho" w:hAnsi="Palatino Linotype" w:cs="Arial"/>
          <w:b/>
          <w:bCs/>
          <w:sz w:val="24"/>
          <w:szCs w:val="24"/>
          <w:lang w:val="es-ES_tradnl" w:eastAsia="es-ES"/>
        </w:rPr>
        <w:t>Instituto de Seguridad Social del Estado de México y Municipios</w:t>
      </w:r>
      <w:r w:rsidRPr="00921D0E">
        <w:rPr>
          <w:rFonts w:ascii="Palatino Linotype" w:eastAsia="MS Mincho" w:hAnsi="Palatino Linotype" w:cs="Arial"/>
          <w:b/>
          <w:sz w:val="24"/>
          <w:szCs w:val="24"/>
          <w:lang w:val="es-ES_tradnl" w:eastAsia="es-ES"/>
        </w:rPr>
        <w:t>,</w:t>
      </w:r>
      <w:r w:rsidRPr="00921D0E">
        <w:rPr>
          <w:rFonts w:ascii="Palatino Linotype" w:eastAsia="MS Mincho" w:hAnsi="Palatino Linotype" w:cs="Arial"/>
          <w:sz w:val="24"/>
          <w:szCs w:val="24"/>
          <w:lang w:val="es-ES_tradnl" w:eastAsia="es-ES"/>
        </w:rPr>
        <w:t xml:space="preserve"> </w:t>
      </w:r>
      <w:r w:rsidRPr="00921D0E">
        <w:rPr>
          <w:rFonts w:ascii="Palatino Linotype" w:eastAsia="MS Mincho" w:hAnsi="Palatino Linotype" w:cs="Times New Roman"/>
          <w:sz w:val="24"/>
          <w:szCs w:val="24"/>
          <w:lang w:val="es-ES_tradnl" w:eastAsia="es-ES"/>
        </w:rPr>
        <w:t>en lo sucesivo el</w:t>
      </w:r>
      <w:r w:rsidRPr="00921D0E">
        <w:rPr>
          <w:rFonts w:ascii="Palatino Linotype" w:eastAsia="MS Mincho" w:hAnsi="Palatino Linotype" w:cs="Times New Roman"/>
          <w:b/>
          <w:sz w:val="24"/>
          <w:szCs w:val="24"/>
          <w:lang w:val="es-ES_tradnl" w:eastAsia="es-ES"/>
        </w:rPr>
        <w:t xml:space="preserve"> SUJETO OBLIGADO, </w:t>
      </w:r>
      <w:r w:rsidRPr="00921D0E">
        <w:rPr>
          <w:rFonts w:ascii="Palatino Linotype" w:eastAsia="MS Mincho" w:hAnsi="Palatino Linotype" w:cs="Times New Roman"/>
          <w:sz w:val="24"/>
          <w:szCs w:val="24"/>
          <w:lang w:val="es-ES_tradnl" w:eastAsia="es-ES"/>
        </w:rPr>
        <w:t>se procede a dictar la presente resolución, con base en los siguientes:</w:t>
      </w:r>
    </w:p>
    <w:p w14:paraId="4C33221A" w14:textId="77777777" w:rsidR="005B7A0C" w:rsidRPr="00921D0E" w:rsidRDefault="005B7A0C" w:rsidP="005B7A0C">
      <w:pPr>
        <w:keepNext/>
        <w:keepLines/>
        <w:spacing w:before="240" w:after="0" w:line="360" w:lineRule="auto"/>
        <w:jc w:val="center"/>
        <w:outlineLvl w:val="0"/>
        <w:rPr>
          <w:rFonts w:ascii="Palatino Linotype" w:eastAsia="MS Gothic" w:hAnsi="Palatino Linotype" w:cs="Times New Roman"/>
          <w:b/>
          <w:sz w:val="24"/>
          <w:szCs w:val="32"/>
        </w:rPr>
      </w:pPr>
      <w:r w:rsidRPr="00921D0E">
        <w:rPr>
          <w:rFonts w:ascii="Palatino Linotype" w:eastAsia="MS Gothic" w:hAnsi="Palatino Linotype" w:cs="Times New Roman"/>
          <w:b/>
          <w:sz w:val="24"/>
          <w:szCs w:val="32"/>
        </w:rPr>
        <w:t xml:space="preserve"> </w:t>
      </w:r>
      <w:bookmarkStart w:id="0" w:name="_Toc71145974"/>
      <w:r w:rsidRPr="00921D0E">
        <w:rPr>
          <w:rFonts w:ascii="Palatino Linotype" w:eastAsia="MS Gothic" w:hAnsi="Palatino Linotype" w:cs="Times New Roman"/>
          <w:b/>
          <w:sz w:val="24"/>
          <w:szCs w:val="32"/>
        </w:rPr>
        <w:t>A N T E C E D E N T E S</w:t>
      </w:r>
      <w:bookmarkEnd w:id="0"/>
    </w:p>
    <w:p w14:paraId="60B02053" w14:textId="77777777" w:rsidR="005B7A0C" w:rsidRPr="00921D0E" w:rsidRDefault="005B7A0C" w:rsidP="005B7A0C">
      <w:pPr>
        <w:spacing w:before="240" w:after="240" w:line="360" w:lineRule="auto"/>
        <w:contextualSpacing/>
        <w:jc w:val="both"/>
        <w:rPr>
          <w:rFonts w:ascii="Palatino Linotype" w:eastAsia="Calibri" w:hAnsi="Palatino Linotype" w:cs="Arial"/>
          <w:sz w:val="24"/>
          <w:szCs w:val="24"/>
          <w:lang w:val="es-ES" w:eastAsia="es-ES"/>
        </w:rPr>
      </w:pPr>
    </w:p>
    <w:p w14:paraId="5FD50B08" w14:textId="77777777" w:rsidR="005B7A0C" w:rsidRPr="00921D0E" w:rsidRDefault="005B7A0C" w:rsidP="005B7A0C">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921D0E">
        <w:rPr>
          <w:rFonts w:ascii="Palatino Linotype" w:eastAsia="Calibri" w:hAnsi="Palatino Linotype" w:cs="Arial"/>
          <w:sz w:val="24"/>
          <w:szCs w:val="24"/>
          <w:lang w:val="es-ES" w:eastAsia="es-ES"/>
        </w:rPr>
        <w:t xml:space="preserve">El </w:t>
      </w:r>
      <w:r w:rsidR="00C2636D" w:rsidRPr="00921D0E">
        <w:rPr>
          <w:rFonts w:ascii="Palatino Linotype" w:eastAsia="Calibri" w:hAnsi="Palatino Linotype" w:cs="Arial"/>
          <w:b/>
          <w:sz w:val="24"/>
          <w:szCs w:val="24"/>
          <w:lang w:val="es-ES" w:eastAsia="es-ES"/>
        </w:rPr>
        <w:t>cuatro (04</w:t>
      </w:r>
      <w:r w:rsidRPr="00921D0E">
        <w:rPr>
          <w:rFonts w:ascii="Palatino Linotype" w:eastAsia="Calibri" w:hAnsi="Palatino Linotype" w:cs="Arial"/>
          <w:b/>
          <w:sz w:val="24"/>
          <w:szCs w:val="24"/>
          <w:lang w:val="es-ES" w:eastAsia="es-ES"/>
        </w:rPr>
        <w:t xml:space="preserve">) </w:t>
      </w:r>
      <w:r w:rsidRPr="00921D0E">
        <w:rPr>
          <w:rFonts w:ascii="Palatino Linotype" w:eastAsia="Times New Roman" w:hAnsi="Palatino Linotype" w:cs="Arial"/>
          <w:b/>
          <w:sz w:val="24"/>
          <w:szCs w:val="24"/>
          <w:lang w:val="es-ES" w:eastAsia="es-ES"/>
        </w:rPr>
        <w:t>de marzo de dos</w:t>
      </w:r>
      <w:r w:rsidRPr="00921D0E">
        <w:rPr>
          <w:rFonts w:ascii="Palatino Linotype" w:eastAsia="Calibri" w:hAnsi="Palatino Linotype" w:cs="Arial"/>
          <w:sz w:val="24"/>
          <w:szCs w:val="24"/>
          <w:lang w:val="es-ES" w:eastAsia="es-ES"/>
        </w:rPr>
        <w:t xml:space="preserve"> mil veintiuno,</w:t>
      </w:r>
      <w:r w:rsidRPr="00921D0E">
        <w:rPr>
          <w:rFonts w:ascii="Palatino Linotype" w:eastAsia="Calibri" w:hAnsi="Palatino Linotype" w:cs="Times New Roman"/>
          <w:sz w:val="24"/>
          <w:szCs w:val="24"/>
          <w:lang w:val="es-ES" w:eastAsia="es-ES"/>
        </w:rPr>
        <w:t xml:space="preserve"> se presentó </w:t>
      </w:r>
      <w:r w:rsidRPr="00921D0E">
        <w:rPr>
          <w:rFonts w:ascii="Palatino Linotype" w:eastAsia="Calibri" w:hAnsi="Palatino Linotype" w:cs="Arial"/>
          <w:sz w:val="24"/>
          <w:szCs w:val="24"/>
          <w:lang w:val="es-ES" w:eastAsia="es-ES"/>
        </w:rPr>
        <w:t xml:space="preserve">ante el </w:t>
      </w:r>
      <w:r w:rsidRPr="00921D0E">
        <w:rPr>
          <w:rFonts w:ascii="Palatino Linotype" w:eastAsia="Calibri" w:hAnsi="Palatino Linotype" w:cs="Arial"/>
          <w:b/>
          <w:sz w:val="24"/>
          <w:szCs w:val="24"/>
          <w:lang w:val="es-ES" w:eastAsia="es-ES"/>
        </w:rPr>
        <w:t>SUJETO OBLIGADO</w:t>
      </w:r>
      <w:r w:rsidRPr="00921D0E">
        <w:rPr>
          <w:rFonts w:ascii="Palatino Linotype" w:eastAsia="Calibri" w:hAnsi="Palatino Linotype" w:cs="Arial"/>
          <w:sz w:val="24"/>
          <w:szCs w:val="24"/>
          <w:lang w:val="es-ES_tradnl" w:eastAsia="es-ES"/>
        </w:rPr>
        <w:t xml:space="preserve"> vía </w:t>
      </w:r>
      <w:r w:rsidRPr="00921D0E">
        <w:rPr>
          <w:rFonts w:ascii="Palatino Linotype" w:eastAsia="Calibri" w:hAnsi="Palatino Linotype" w:cs="Arial"/>
          <w:sz w:val="24"/>
          <w:szCs w:val="24"/>
          <w:lang w:val="es-ES" w:eastAsia="es-ES"/>
        </w:rPr>
        <w:t xml:space="preserve">Sistema de Acceso a la Información Mexiquense </w:t>
      </w:r>
      <w:r w:rsidRPr="00921D0E">
        <w:rPr>
          <w:rFonts w:ascii="Palatino Linotype" w:eastAsia="Calibri" w:hAnsi="Palatino Linotype" w:cs="Arial"/>
          <w:b/>
          <w:sz w:val="24"/>
          <w:szCs w:val="24"/>
          <w:lang w:val="es-ES" w:eastAsia="es-ES"/>
        </w:rPr>
        <w:t>(SAIMEX)</w:t>
      </w:r>
      <w:r w:rsidRPr="00921D0E">
        <w:rPr>
          <w:rFonts w:ascii="Palatino Linotype" w:eastAsia="Calibri" w:hAnsi="Palatino Linotype" w:cs="Arial"/>
          <w:sz w:val="24"/>
          <w:szCs w:val="24"/>
          <w:lang w:val="es-ES" w:eastAsia="es-ES"/>
        </w:rPr>
        <w:t>, la solicitud de información pública, registrada con el número</w:t>
      </w:r>
      <w:r w:rsidRPr="00921D0E">
        <w:rPr>
          <w:rFonts w:ascii="Palatino Linotype" w:eastAsia="Times New Roman" w:hAnsi="Palatino Linotype" w:cs="Arial"/>
          <w:b/>
          <w:sz w:val="24"/>
          <w:szCs w:val="24"/>
          <w:lang w:val="es-ES" w:eastAsia="es-ES"/>
        </w:rPr>
        <w:t xml:space="preserve"> </w:t>
      </w:r>
      <w:r w:rsidR="00A97E58" w:rsidRPr="00921D0E">
        <w:rPr>
          <w:rFonts w:ascii="Palatino Linotype" w:eastAsia="Times New Roman" w:hAnsi="Palatino Linotype" w:cs="Arial"/>
          <w:b/>
          <w:bCs/>
          <w:sz w:val="24"/>
          <w:szCs w:val="24"/>
          <w:lang w:eastAsia="es-ES"/>
        </w:rPr>
        <w:t>000165</w:t>
      </w:r>
      <w:r w:rsidRPr="00921D0E">
        <w:rPr>
          <w:rFonts w:ascii="Palatino Linotype" w:eastAsia="Times New Roman" w:hAnsi="Palatino Linotype" w:cs="Arial"/>
          <w:b/>
          <w:bCs/>
          <w:sz w:val="24"/>
          <w:szCs w:val="24"/>
          <w:lang w:eastAsia="es-ES"/>
        </w:rPr>
        <w:t>/</w:t>
      </w:r>
      <w:r w:rsidR="00A97E58" w:rsidRPr="00921D0E">
        <w:rPr>
          <w:rFonts w:ascii="Palatino Linotype" w:eastAsia="Times New Roman" w:hAnsi="Palatino Linotype" w:cs="Arial"/>
          <w:b/>
          <w:bCs/>
          <w:sz w:val="24"/>
          <w:szCs w:val="24"/>
          <w:lang w:eastAsia="es-ES"/>
        </w:rPr>
        <w:t>ISSEMYM</w:t>
      </w:r>
      <w:r w:rsidRPr="00921D0E">
        <w:rPr>
          <w:rFonts w:ascii="Palatino Linotype" w:eastAsia="Times New Roman" w:hAnsi="Palatino Linotype" w:cs="Arial"/>
          <w:b/>
          <w:bCs/>
          <w:sz w:val="24"/>
          <w:szCs w:val="24"/>
          <w:lang w:eastAsia="es-ES"/>
        </w:rPr>
        <w:t xml:space="preserve">/IP/2021 </w:t>
      </w:r>
      <w:r w:rsidRPr="00921D0E">
        <w:rPr>
          <w:rFonts w:ascii="Palatino Linotype" w:eastAsia="Calibri" w:hAnsi="Palatino Linotype" w:cs="Arial"/>
          <w:sz w:val="24"/>
          <w:szCs w:val="24"/>
          <w:lang w:val="es-ES" w:eastAsia="es-ES"/>
        </w:rPr>
        <w:t>mediante la cual se requirió:</w:t>
      </w:r>
    </w:p>
    <w:p w14:paraId="0B152DEB" w14:textId="77777777" w:rsidR="005B7A0C" w:rsidRPr="00921D0E" w:rsidRDefault="005B7A0C" w:rsidP="005B7A0C">
      <w:pPr>
        <w:spacing w:before="240" w:after="240" w:line="360" w:lineRule="auto"/>
        <w:contextualSpacing/>
        <w:jc w:val="both"/>
        <w:rPr>
          <w:rFonts w:ascii="Palatino Linotype" w:eastAsia="Calibri" w:hAnsi="Palatino Linotype" w:cs="Arial"/>
          <w:sz w:val="24"/>
          <w:szCs w:val="24"/>
          <w:lang w:val="es-ES" w:eastAsia="es-ES"/>
        </w:rPr>
      </w:pPr>
    </w:p>
    <w:p w14:paraId="468F3516" w14:textId="77777777" w:rsidR="005B7A0C" w:rsidRPr="00921D0E" w:rsidRDefault="005B7A0C" w:rsidP="005B7A0C">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921D0E">
        <w:rPr>
          <w:rFonts w:ascii="Palatino Linotype" w:eastAsia="Calibri" w:hAnsi="Palatino Linotype" w:cs="Arial"/>
          <w:i/>
          <w:sz w:val="24"/>
          <w:szCs w:val="24"/>
          <w:lang w:eastAsia="es-ES"/>
        </w:rPr>
        <w:t>“</w:t>
      </w:r>
      <w:r w:rsidR="00A97E58" w:rsidRPr="00921D0E">
        <w:rPr>
          <w:rFonts w:ascii="Palatino Linotype" w:eastAsia="Calibri" w:hAnsi="Palatino Linotype" w:cs="Arial"/>
          <w:i/>
          <w:sz w:val="24"/>
          <w:szCs w:val="24"/>
          <w:lang w:eastAsia="es-ES"/>
        </w:rPr>
        <w:t xml:space="preserve">En los registros y todas las unidades administrativas existen los médicos Itzel Alvarado Pérez y </w:t>
      </w:r>
      <w:proofErr w:type="spellStart"/>
      <w:r w:rsidR="00A97E58" w:rsidRPr="00921D0E">
        <w:rPr>
          <w:rFonts w:ascii="Palatino Linotype" w:eastAsia="Calibri" w:hAnsi="Palatino Linotype" w:cs="Arial"/>
          <w:i/>
          <w:sz w:val="24"/>
          <w:szCs w:val="24"/>
          <w:lang w:eastAsia="es-ES"/>
        </w:rPr>
        <w:t>carlos</w:t>
      </w:r>
      <w:proofErr w:type="spellEnd"/>
      <w:r w:rsidR="00A97E58" w:rsidRPr="00921D0E">
        <w:rPr>
          <w:rFonts w:ascii="Palatino Linotype" w:eastAsia="Calibri" w:hAnsi="Palatino Linotype" w:cs="Arial"/>
          <w:i/>
          <w:sz w:val="24"/>
          <w:szCs w:val="24"/>
          <w:lang w:eastAsia="es-ES"/>
        </w:rPr>
        <w:t xml:space="preserve"> e. Gracia </w:t>
      </w:r>
      <w:proofErr w:type="spellStart"/>
      <w:r w:rsidR="00A97E58" w:rsidRPr="00921D0E">
        <w:rPr>
          <w:rFonts w:ascii="Palatino Linotype" w:eastAsia="Calibri" w:hAnsi="Palatino Linotype" w:cs="Arial"/>
          <w:i/>
          <w:sz w:val="24"/>
          <w:szCs w:val="24"/>
          <w:lang w:eastAsia="es-ES"/>
        </w:rPr>
        <w:t>Sanchez</w:t>
      </w:r>
      <w:proofErr w:type="spellEnd"/>
      <w:r w:rsidR="00A97E58" w:rsidRPr="00921D0E">
        <w:rPr>
          <w:rFonts w:ascii="Palatino Linotype" w:eastAsia="Calibri" w:hAnsi="Palatino Linotype" w:cs="Arial"/>
          <w:i/>
          <w:sz w:val="24"/>
          <w:szCs w:val="24"/>
          <w:lang w:eastAsia="es-ES"/>
        </w:rPr>
        <w:t>, o todos aquellos que tengan dichos apellidos, puesto funcional, sueldo, área de adscripción y cédula profesional,</w:t>
      </w:r>
      <w:r w:rsidR="00376480" w:rsidRPr="00921D0E">
        <w:rPr>
          <w:rFonts w:ascii="Palatino Linotype" w:eastAsia="Calibri" w:hAnsi="Palatino Linotype" w:cs="Arial"/>
          <w:i/>
          <w:sz w:val="24"/>
          <w:szCs w:val="24"/>
          <w:lang w:eastAsia="es-ES"/>
        </w:rPr>
        <w:t xml:space="preserve"> </w:t>
      </w:r>
      <w:r w:rsidR="00A97E58" w:rsidRPr="00921D0E">
        <w:rPr>
          <w:rFonts w:ascii="Palatino Linotype" w:eastAsia="Calibri" w:hAnsi="Palatino Linotype" w:cs="Arial"/>
          <w:i/>
          <w:sz w:val="24"/>
          <w:szCs w:val="24"/>
          <w:lang w:eastAsia="es-ES"/>
        </w:rPr>
        <w:t>fecha de ingreso o en su caso fecha de baja, así como funciones. Información desde el año 2017 a la fecha</w:t>
      </w:r>
      <w:r w:rsidRPr="00921D0E">
        <w:rPr>
          <w:rFonts w:ascii="Palatino Linotype" w:eastAsia="Calibri" w:hAnsi="Palatino Linotype" w:cs="Arial"/>
          <w:i/>
          <w:sz w:val="24"/>
          <w:szCs w:val="24"/>
          <w:lang w:eastAsia="es-ES"/>
        </w:rPr>
        <w:t>”</w:t>
      </w:r>
      <w:r w:rsidRPr="00921D0E">
        <w:rPr>
          <w:rFonts w:ascii="Palatino Linotype" w:eastAsia="Calibri" w:hAnsi="Palatino Linotype" w:cs="Arial"/>
          <w:i/>
          <w:sz w:val="24"/>
          <w:szCs w:val="24"/>
          <w:lang w:val="es-ES" w:eastAsia="es-ES"/>
        </w:rPr>
        <w:t xml:space="preserve"> (Sic)</w:t>
      </w:r>
    </w:p>
    <w:p w14:paraId="7EF466FA" w14:textId="77777777" w:rsidR="005B7A0C" w:rsidRPr="00921D0E" w:rsidRDefault="005B7A0C" w:rsidP="005B7A0C">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14:paraId="011F8ACC" w14:textId="77777777" w:rsidR="005B7A0C" w:rsidRPr="00921D0E" w:rsidRDefault="005B7A0C" w:rsidP="005B7A0C">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921D0E">
        <w:rPr>
          <w:rFonts w:ascii="Palatino Linotype" w:eastAsia="Times New Roman" w:hAnsi="Palatino Linotype" w:cs="Arial"/>
          <w:sz w:val="24"/>
          <w:szCs w:val="24"/>
          <w:lang w:val="es-ES" w:eastAsia="es-ES"/>
        </w:rPr>
        <w:t>Señaló como modalidad de entrega de la información</w:t>
      </w:r>
      <w:r w:rsidRPr="00921D0E">
        <w:rPr>
          <w:rFonts w:ascii="Palatino Linotype" w:eastAsia="Times New Roman" w:hAnsi="Palatino Linotype" w:cs="Arial"/>
          <w:b/>
          <w:sz w:val="24"/>
          <w:szCs w:val="24"/>
          <w:lang w:val="es-ES" w:eastAsia="es-ES"/>
        </w:rPr>
        <w:t>:</w:t>
      </w:r>
      <w:r w:rsidRPr="00921D0E">
        <w:rPr>
          <w:rFonts w:ascii="Palatino Linotype" w:eastAsia="Times New Roman" w:hAnsi="Palatino Linotype" w:cs="Arial"/>
          <w:sz w:val="24"/>
          <w:szCs w:val="24"/>
          <w:lang w:val="es-ES" w:eastAsia="es-ES"/>
        </w:rPr>
        <w:t xml:space="preserve"> </w:t>
      </w:r>
      <w:r w:rsidRPr="00921D0E">
        <w:rPr>
          <w:rFonts w:ascii="Palatino Linotype" w:eastAsia="Times New Roman" w:hAnsi="Palatino Linotype" w:cs="Arial"/>
          <w:b/>
          <w:sz w:val="24"/>
          <w:szCs w:val="24"/>
          <w:lang w:val="es-ES" w:eastAsia="es-ES"/>
        </w:rPr>
        <w:t>a través de SAIMEX.</w:t>
      </w:r>
    </w:p>
    <w:p w14:paraId="321C5EE5" w14:textId="77777777" w:rsidR="005B7A0C" w:rsidRPr="00921D0E" w:rsidRDefault="005B7A0C" w:rsidP="005B7A0C">
      <w:pPr>
        <w:spacing w:after="0" w:line="360" w:lineRule="auto"/>
        <w:contextualSpacing/>
        <w:jc w:val="both"/>
        <w:rPr>
          <w:rFonts w:ascii="Palatino Linotype" w:eastAsia="Times New Roman" w:hAnsi="Palatino Linotype" w:cs="Arial"/>
          <w:sz w:val="24"/>
          <w:szCs w:val="24"/>
          <w:lang w:val="es-ES" w:eastAsia="es-ES"/>
        </w:rPr>
      </w:pPr>
    </w:p>
    <w:p w14:paraId="0571462C" w14:textId="77777777" w:rsidR="005B7A0C" w:rsidRPr="00921D0E" w:rsidRDefault="005B7A0C" w:rsidP="005B7A0C">
      <w:pPr>
        <w:numPr>
          <w:ilvl w:val="0"/>
          <w:numId w:val="2"/>
        </w:numPr>
        <w:spacing w:before="240" w:after="240" w:line="360" w:lineRule="auto"/>
        <w:contextualSpacing/>
        <w:jc w:val="both"/>
        <w:rPr>
          <w:rFonts w:ascii="Palatino Linotype" w:hAnsi="Palatino Linotype"/>
          <w:b/>
          <w:sz w:val="24"/>
          <w:szCs w:val="24"/>
          <w:lang w:val="es-ES" w:eastAsia="es-ES"/>
        </w:rPr>
      </w:pPr>
      <w:r w:rsidRPr="00921D0E">
        <w:rPr>
          <w:rFonts w:ascii="Palatino Linotype" w:hAnsi="Palatino Linotype"/>
          <w:sz w:val="24"/>
          <w:szCs w:val="24"/>
          <w:lang w:val="es-ES" w:eastAsia="es-ES"/>
        </w:rPr>
        <w:lastRenderedPageBreak/>
        <w:t xml:space="preserve">El </w:t>
      </w:r>
      <w:r w:rsidR="00A97E58" w:rsidRPr="00921D0E">
        <w:rPr>
          <w:rFonts w:ascii="Palatino Linotype" w:hAnsi="Palatino Linotype"/>
          <w:b/>
          <w:sz w:val="24"/>
          <w:szCs w:val="24"/>
          <w:lang w:val="es-ES" w:eastAsia="es-ES"/>
        </w:rPr>
        <w:t xml:space="preserve"> veintiséis </w:t>
      </w:r>
      <w:r w:rsidRPr="00921D0E">
        <w:rPr>
          <w:rFonts w:ascii="Palatino Linotype" w:hAnsi="Palatino Linotype"/>
          <w:b/>
          <w:sz w:val="24"/>
          <w:szCs w:val="24"/>
          <w:lang w:val="es-ES" w:eastAsia="es-ES"/>
        </w:rPr>
        <w:t>(</w:t>
      </w:r>
      <w:r w:rsidR="00A97E58" w:rsidRPr="00921D0E">
        <w:rPr>
          <w:rFonts w:ascii="Palatino Linotype" w:hAnsi="Palatino Linotype"/>
          <w:b/>
          <w:sz w:val="24"/>
          <w:szCs w:val="24"/>
          <w:lang w:val="es-ES" w:eastAsia="es-ES"/>
        </w:rPr>
        <w:t>26</w:t>
      </w:r>
      <w:r w:rsidRPr="00921D0E">
        <w:rPr>
          <w:rFonts w:ascii="Palatino Linotype" w:hAnsi="Palatino Linotype"/>
          <w:b/>
          <w:sz w:val="24"/>
          <w:szCs w:val="24"/>
          <w:lang w:val="es-ES" w:eastAsia="es-ES"/>
        </w:rPr>
        <w:t xml:space="preserve">) de marzo </w:t>
      </w:r>
      <w:r w:rsidRPr="00921D0E">
        <w:rPr>
          <w:rFonts w:ascii="Palatino Linotype" w:hAnsi="Palatino Linotype"/>
          <w:sz w:val="24"/>
          <w:szCs w:val="24"/>
          <w:lang w:val="es-ES" w:eastAsia="es-ES"/>
        </w:rPr>
        <w:t xml:space="preserve">de dos mil veintiuno el </w:t>
      </w:r>
      <w:r w:rsidRPr="00921D0E">
        <w:rPr>
          <w:rFonts w:ascii="Palatino Linotype" w:hAnsi="Palatino Linotype"/>
          <w:b/>
          <w:sz w:val="24"/>
          <w:szCs w:val="24"/>
          <w:lang w:val="es-ES" w:eastAsia="es-ES"/>
        </w:rPr>
        <w:t>SUJETO OBLIGADO</w:t>
      </w:r>
      <w:r w:rsidRPr="00921D0E">
        <w:rPr>
          <w:rFonts w:ascii="Palatino Linotype" w:hAnsi="Palatino Linotype"/>
          <w:sz w:val="24"/>
          <w:szCs w:val="24"/>
          <w:lang w:val="es-ES" w:eastAsia="es-ES"/>
        </w:rPr>
        <w:t xml:space="preserve"> emitió su respuesta, adjuntando el archivo identificado como </w:t>
      </w:r>
      <w:r w:rsidR="00A97E58" w:rsidRPr="00921D0E">
        <w:rPr>
          <w:rFonts w:ascii="Palatino Linotype" w:hAnsi="Palatino Linotype"/>
          <w:b/>
          <w:sz w:val="24"/>
          <w:szCs w:val="24"/>
          <w:lang w:val="es-ES" w:eastAsia="es-ES"/>
        </w:rPr>
        <w:t>ANEXO 165.IP.xlsx</w:t>
      </w:r>
      <w:r w:rsidR="00BC1971" w:rsidRPr="00921D0E">
        <w:rPr>
          <w:rFonts w:ascii="Palatino Linotype" w:hAnsi="Palatino Linotype"/>
          <w:b/>
          <w:sz w:val="24"/>
          <w:szCs w:val="24"/>
          <w:lang w:val="es-ES" w:eastAsia="es-ES"/>
        </w:rPr>
        <w:t xml:space="preserve"> y  </w:t>
      </w:r>
      <w:r w:rsidR="00BC1971" w:rsidRPr="00921D0E">
        <w:rPr>
          <w:rFonts w:ascii="Palatino Linotype" w:hAnsi="Palatino Linotype"/>
          <w:b/>
          <w:sz w:val="24"/>
          <w:szCs w:val="24"/>
          <w:lang w:eastAsia="es-ES"/>
        </w:rPr>
        <w:t>165.IP.pdf,</w:t>
      </w:r>
      <w:r w:rsidR="00BC1971" w:rsidRPr="00921D0E">
        <w:rPr>
          <w:rFonts w:ascii="Palatino Linotype" w:hAnsi="Palatino Linotype"/>
          <w:b/>
          <w:sz w:val="24"/>
          <w:szCs w:val="24"/>
          <w:lang w:val="es-ES" w:eastAsia="es-ES"/>
        </w:rPr>
        <w:t xml:space="preserve"> </w:t>
      </w:r>
      <w:r w:rsidRPr="00921D0E">
        <w:rPr>
          <w:rFonts w:ascii="Palatino Linotype" w:hAnsi="Palatino Linotype"/>
          <w:sz w:val="24"/>
          <w:szCs w:val="24"/>
          <w:lang w:val="es-ES" w:eastAsia="es-ES"/>
        </w:rPr>
        <w:t xml:space="preserve"> el cual consiste en lo siguiente:</w:t>
      </w:r>
    </w:p>
    <w:p w14:paraId="659DAFD4" w14:textId="77777777" w:rsidR="005B7A0C" w:rsidRPr="00921D0E" w:rsidRDefault="005B7A0C" w:rsidP="005B7A0C">
      <w:pPr>
        <w:spacing w:before="240" w:after="240" w:line="360" w:lineRule="auto"/>
        <w:ind w:left="360"/>
        <w:contextualSpacing/>
        <w:jc w:val="both"/>
        <w:rPr>
          <w:rFonts w:ascii="Palatino Linotype" w:hAnsi="Palatino Linotype"/>
          <w:b/>
          <w:sz w:val="24"/>
          <w:szCs w:val="24"/>
          <w:lang w:val="es-ES" w:eastAsia="es-ES"/>
        </w:rPr>
      </w:pPr>
    </w:p>
    <w:p w14:paraId="6D6F5628" w14:textId="77777777" w:rsidR="005B7A0C" w:rsidRPr="00921D0E" w:rsidRDefault="005B7A0C" w:rsidP="00A97E58">
      <w:pPr>
        <w:spacing w:before="240" w:after="240" w:line="360" w:lineRule="auto"/>
        <w:ind w:left="567"/>
        <w:contextualSpacing/>
        <w:jc w:val="both"/>
        <w:rPr>
          <w:rFonts w:ascii="Palatino Linotype" w:hAnsi="Palatino Linotype"/>
          <w:i/>
          <w:lang w:eastAsia="es-ES"/>
        </w:rPr>
      </w:pPr>
      <w:r w:rsidRPr="00921D0E">
        <w:rPr>
          <w:rFonts w:ascii="Palatino Linotype" w:hAnsi="Palatino Linotype"/>
          <w:i/>
          <w:lang w:eastAsia="es-ES"/>
        </w:rPr>
        <w:t>“</w:t>
      </w:r>
      <w:r w:rsidR="00A97E58" w:rsidRPr="00921D0E">
        <w:rPr>
          <w:rFonts w:ascii="Palatino Linotype" w:hAnsi="Palatino Linotype"/>
          <w:i/>
          <w:lang w:eastAsia="es-ES"/>
        </w:rPr>
        <w:t xml:space="preserve">…Como archivo adjunto, encontrará el oficio que dará respuesta a su solicitud de información, así como, la información señalada.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w:t>
      </w:r>
      <w:proofErr w:type="spellStart"/>
      <w:proofErr w:type="gramStart"/>
      <w:r w:rsidR="00A97E58" w:rsidRPr="00921D0E">
        <w:rPr>
          <w:rFonts w:ascii="Palatino Linotype" w:hAnsi="Palatino Linotype"/>
          <w:i/>
          <w:lang w:eastAsia="es-ES"/>
        </w:rPr>
        <w:t>horas.Es</w:t>
      </w:r>
      <w:proofErr w:type="spellEnd"/>
      <w:proofErr w:type="gramEnd"/>
      <w:r w:rsidR="00A97E58" w:rsidRPr="00921D0E">
        <w:rPr>
          <w:rFonts w:ascii="Palatino Linotype" w:hAnsi="Palatino Linotype"/>
          <w:i/>
          <w:lang w:eastAsia="es-ES"/>
        </w:rPr>
        <w:t xml:space="preserve"> indispensable que al presentarse lo realice con cubrebocas y pluma o bolígrafo personal, como medidas de seguridad sanitaria</w:t>
      </w:r>
      <w:r w:rsidRPr="00921D0E">
        <w:rPr>
          <w:rFonts w:ascii="Palatino Linotype" w:hAnsi="Palatino Linotype"/>
          <w:i/>
          <w:lang w:eastAsia="es-ES"/>
        </w:rPr>
        <w:t>.</w:t>
      </w:r>
      <w:r w:rsidRPr="00921D0E">
        <w:rPr>
          <w:rFonts w:ascii="Palatino Linotype" w:hAnsi="Palatino Linotype"/>
          <w:i/>
          <w:lang w:val="es-ES" w:eastAsia="es-ES"/>
        </w:rPr>
        <w:t>”(sic)</w:t>
      </w:r>
    </w:p>
    <w:p w14:paraId="63492188" w14:textId="77777777" w:rsidR="005B7A0C" w:rsidRPr="00921D0E" w:rsidRDefault="005B7A0C" w:rsidP="005B7A0C">
      <w:pPr>
        <w:spacing w:before="240" w:after="240" w:line="360" w:lineRule="auto"/>
        <w:ind w:left="567"/>
        <w:contextualSpacing/>
        <w:jc w:val="both"/>
        <w:rPr>
          <w:rFonts w:ascii="Palatino Linotype" w:hAnsi="Palatino Linotype"/>
          <w:i/>
          <w:lang w:val="es-ES" w:eastAsia="es-ES"/>
        </w:rPr>
      </w:pPr>
    </w:p>
    <w:p w14:paraId="079858EB" w14:textId="77777777" w:rsidR="00376480" w:rsidRPr="00921D0E" w:rsidRDefault="00A97E58" w:rsidP="00376480">
      <w:pPr>
        <w:spacing w:before="240" w:after="240" w:line="360" w:lineRule="auto"/>
        <w:ind w:left="567"/>
        <w:contextualSpacing/>
        <w:jc w:val="both"/>
        <w:rPr>
          <w:rFonts w:ascii="Palatino Linotype" w:hAnsi="Palatino Linotype" w:cs="Arial"/>
          <w:sz w:val="24"/>
          <w:szCs w:val="20"/>
        </w:rPr>
      </w:pPr>
      <w:r w:rsidRPr="00921D0E">
        <w:rPr>
          <w:rFonts w:ascii="Palatino Linotype" w:hAnsi="Palatino Linotype"/>
          <w:b/>
          <w:sz w:val="24"/>
          <w:szCs w:val="24"/>
          <w:lang w:val="es-ES" w:eastAsia="es-ES"/>
        </w:rPr>
        <w:t xml:space="preserve">ANEXO 165.IP.xlsx: </w:t>
      </w:r>
      <w:r w:rsidRPr="00921D0E">
        <w:rPr>
          <w:rFonts w:ascii="Palatino Linotype" w:hAnsi="Palatino Linotype" w:cs="Arial"/>
          <w:sz w:val="24"/>
          <w:szCs w:val="20"/>
        </w:rPr>
        <w:t>listado de nombres con los apellidos solicitados, de los años 2017 al 2021, con lo rubros de quincena, unidad, adscripción, nombre, puesto y sueldo.</w:t>
      </w:r>
    </w:p>
    <w:p w14:paraId="7A97E22B" w14:textId="77777777" w:rsidR="00376480" w:rsidRPr="00921D0E" w:rsidRDefault="00376480" w:rsidP="00376480">
      <w:pPr>
        <w:spacing w:before="240" w:after="240" w:line="360" w:lineRule="auto"/>
        <w:ind w:left="567"/>
        <w:contextualSpacing/>
        <w:jc w:val="both"/>
        <w:rPr>
          <w:rFonts w:ascii="Palatino Linotype" w:hAnsi="Palatino Linotype" w:cs="Arial"/>
          <w:sz w:val="24"/>
          <w:szCs w:val="20"/>
        </w:rPr>
      </w:pPr>
    </w:p>
    <w:p w14:paraId="2FCC91AB" w14:textId="77777777" w:rsidR="005B7A0C" w:rsidRPr="00921D0E" w:rsidRDefault="00376480" w:rsidP="00376480">
      <w:pPr>
        <w:spacing w:before="240" w:after="240" w:line="360" w:lineRule="auto"/>
        <w:ind w:left="567"/>
        <w:contextualSpacing/>
        <w:jc w:val="both"/>
        <w:rPr>
          <w:rFonts w:ascii="Palatino Linotype" w:hAnsi="Palatino Linotype"/>
          <w:sz w:val="24"/>
          <w:szCs w:val="24"/>
          <w:lang w:eastAsia="es-ES"/>
        </w:rPr>
      </w:pPr>
      <w:r w:rsidRPr="00921D0E">
        <w:rPr>
          <w:rFonts w:ascii="Palatino Linotype" w:hAnsi="Palatino Linotype"/>
          <w:b/>
          <w:sz w:val="24"/>
          <w:szCs w:val="24"/>
          <w:lang w:eastAsia="es-ES"/>
        </w:rPr>
        <w:t xml:space="preserve">165.IP.pdf: </w:t>
      </w:r>
      <w:r w:rsidRPr="00921D0E">
        <w:rPr>
          <w:rFonts w:ascii="Palatino Linotype" w:hAnsi="Palatino Linotype"/>
          <w:sz w:val="24"/>
          <w:szCs w:val="24"/>
          <w:lang w:eastAsia="es-ES"/>
        </w:rPr>
        <w:t>oficio por el que se notifica al solicitante la respuesta.</w:t>
      </w:r>
    </w:p>
    <w:p w14:paraId="55FD2550" w14:textId="77777777" w:rsidR="00376480" w:rsidRPr="00921D0E" w:rsidRDefault="00376480" w:rsidP="00376480">
      <w:pPr>
        <w:spacing w:before="240" w:after="240" w:line="360" w:lineRule="auto"/>
        <w:ind w:left="567"/>
        <w:contextualSpacing/>
        <w:jc w:val="both"/>
        <w:rPr>
          <w:rFonts w:ascii="Palatino Linotype" w:hAnsi="Palatino Linotype" w:cs="Arial"/>
          <w:sz w:val="24"/>
          <w:szCs w:val="20"/>
        </w:rPr>
      </w:pPr>
    </w:p>
    <w:p w14:paraId="6B8D3FE2" w14:textId="77777777" w:rsidR="005B7A0C" w:rsidRPr="00921D0E" w:rsidRDefault="005B7A0C" w:rsidP="005B7A0C">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921D0E">
        <w:rPr>
          <w:rFonts w:ascii="Palatino Linotype" w:eastAsia="Times New Roman" w:hAnsi="Palatino Linotype" w:cs="Arial"/>
          <w:sz w:val="24"/>
          <w:szCs w:val="24"/>
          <w:lang w:val="es-ES" w:eastAsia="es-ES"/>
        </w:rPr>
        <w:t xml:space="preserve">El </w:t>
      </w:r>
      <w:r w:rsidR="00A97E58" w:rsidRPr="00921D0E">
        <w:rPr>
          <w:rFonts w:ascii="Palatino Linotype" w:eastAsia="Times New Roman" w:hAnsi="Palatino Linotype" w:cs="Arial"/>
          <w:b/>
          <w:sz w:val="24"/>
          <w:szCs w:val="24"/>
          <w:lang w:val="es-ES" w:eastAsia="es-ES"/>
        </w:rPr>
        <w:t>treinta (30</w:t>
      </w:r>
      <w:r w:rsidRPr="00921D0E">
        <w:rPr>
          <w:rFonts w:ascii="Palatino Linotype" w:eastAsia="Times New Roman" w:hAnsi="Palatino Linotype" w:cs="Arial"/>
          <w:b/>
          <w:sz w:val="24"/>
          <w:szCs w:val="24"/>
          <w:lang w:val="es-ES" w:eastAsia="es-ES"/>
        </w:rPr>
        <w:t xml:space="preserve">) de marzo </w:t>
      </w:r>
      <w:r w:rsidRPr="00921D0E">
        <w:rPr>
          <w:rFonts w:ascii="Palatino Linotype" w:eastAsia="Times New Roman" w:hAnsi="Palatino Linotype" w:cs="Arial"/>
          <w:sz w:val="24"/>
          <w:szCs w:val="24"/>
          <w:lang w:val="es-ES" w:eastAsia="es-ES"/>
        </w:rPr>
        <w:t xml:space="preserve">de dos mil veintiuno, estando en tiempo y forma, el particular </w:t>
      </w:r>
      <w:r w:rsidRPr="00921D0E">
        <w:rPr>
          <w:rFonts w:ascii="Palatino Linotype" w:eastAsia="MS Mincho" w:hAnsi="Palatino Linotype"/>
          <w:sz w:val="24"/>
          <w:szCs w:val="24"/>
          <w:lang w:val="es-ES_tradnl" w:eastAsia="es-ES"/>
        </w:rPr>
        <w:t xml:space="preserve">interpuso el recurso de revisión en contra de la respuesta, señalando lo siguiente: </w:t>
      </w:r>
    </w:p>
    <w:p w14:paraId="24D8A86E" w14:textId="77777777" w:rsidR="005B7A0C" w:rsidRPr="00921D0E" w:rsidRDefault="005B7A0C" w:rsidP="005B7A0C">
      <w:pPr>
        <w:spacing w:before="240" w:after="240" w:line="360" w:lineRule="auto"/>
        <w:contextualSpacing/>
        <w:jc w:val="both"/>
        <w:rPr>
          <w:rFonts w:ascii="Palatino Linotype" w:eastAsia="Calibri" w:hAnsi="Palatino Linotype" w:cs="Arial"/>
          <w:sz w:val="24"/>
          <w:szCs w:val="24"/>
          <w:lang w:val="es-ES" w:eastAsia="es-ES"/>
        </w:rPr>
      </w:pPr>
    </w:p>
    <w:p w14:paraId="26C24A05" w14:textId="77777777" w:rsidR="005B7A0C" w:rsidRPr="00921D0E" w:rsidRDefault="005B7A0C" w:rsidP="005B7A0C">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921D0E">
        <w:rPr>
          <w:rFonts w:ascii="Palatino Linotype" w:eastAsia="MS Gothic" w:hAnsi="Palatino Linotype" w:cs="Times New Roman"/>
          <w:b/>
          <w:sz w:val="24"/>
          <w:szCs w:val="26"/>
          <w:lang w:val="es-ES"/>
        </w:rPr>
        <w:t>Acto impugnado</w:t>
      </w:r>
      <w:r w:rsidRPr="00921D0E">
        <w:rPr>
          <w:rFonts w:ascii="Palatino Linotype" w:eastAsia="MS Mincho" w:hAnsi="Palatino Linotype" w:cs="Times New Roman"/>
          <w:i/>
          <w:lang w:val="es-ES_tradnl" w:eastAsia="es-ES"/>
        </w:rPr>
        <w:t xml:space="preserve">: </w:t>
      </w:r>
    </w:p>
    <w:p w14:paraId="069E754A" w14:textId="77777777" w:rsidR="005B7A0C" w:rsidRPr="00921D0E" w:rsidRDefault="005B7A0C" w:rsidP="005B7A0C">
      <w:pPr>
        <w:spacing w:after="0" w:line="360" w:lineRule="auto"/>
        <w:ind w:left="567" w:right="567"/>
        <w:contextualSpacing/>
        <w:jc w:val="both"/>
        <w:rPr>
          <w:rFonts w:ascii="Palatino Linotype" w:eastAsia="MS Mincho" w:hAnsi="Palatino Linotype" w:cs="Times New Roman"/>
          <w:i/>
          <w:lang w:val="es-ES" w:eastAsia="es-ES"/>
        </w:rPr>
      </w:pPr>
      <w:r w:rsidRPr="00921D0E">
        <w:rPr>
          <w:rFonts w:ascii="Palatino Linotype" w:eastAsia="MS Mincho" w:hAnsi="Palatino Linotype" w:cs="Times New Roman"/>
          <w:i/>
          <w:lang w:val="es-ES_tradnl" w:eastAsia="es-ES"/>
        </w:rPr>
        <w:t>“</w:t>
      </w:r>
      <w:r w:rsidR="00A97E58" w:rsidRPr="00921D0E">
        <w:rPr>
          <w:rFonts w:ascii="Palatino Linotype" w:eastAsia="MS Mincho" w:hAnsi="Palatino Linotype" w:cs="Times New Roman"/>
          <w:i/>
          <w:lang w:eastAsia="es-ES"/>
        </w:rPr>
        <w:t>Deben entregar lo que obra en sus archivos</w:t>
      </w:r>
      <w:r w:rsidR="00A97E58" w:rsidRPr="00921D0E">
        <w:rPr>
          <w:rFonts w:ascii="Palatino Linotype" w:eastAsia="MS Mincho" w:hAnsi="Palatino Linotype" w:cs="Times New Roman"/>
          <w:i/>
          <w:lang w:val="es-ES_tradnl" w:eastAsia="es-ES"/>
        </w:rPr>
        <w:t xml:space="preserve">” </w:t>
      </w:r>
      <w:r w:rsidRPr="00921D0E">
        <w:rPr>
          <w:rFonts w:ascii="Palatino Linotype" w:eastAsia="MS Mincho" w:hAnsi="Palatino Linotype" w:cs="Times New Roman"/>
          <w:i/>
          <w:lang w:val="es-ES_tradnl" w:eastAsia="es-ES"/>
        </w:rPr>
        <w:t xml:space="preserve">(sic);  </w:t>
      </w:r>
      <w:r w:rsidRPr="00921D0E">
        <w:rPr>
          <w:rFonts w:ascii="Palatino Linotype" w:eastAsia="MS Mincho" w:hAnsi="Palatino Linotype" w:cs="Times New Roman"/>
          <w:b/>
          <w:sz w:val="24"/>
          <w:szCs w:val="24"/>
          <w:lang w:val="es-ES_tradnl" w:eastAsia="es-ES"/>
        </w:rPr>
        <w:t>y como</w:t>
      </w:r>
    </w:p>
    <w:p w14:paraId="080658B3" w14:textId="77777777" w:rsidR="005B7A0C" w:rsidRPr="00921D0E" w:rsidRDefault="005B7A0C" w:rsidP="005B7A0C">
      <w:pPr>
        <w:spacing w:after="0" w:line="360" w:lineRule="auto"/>
        <w:contextualSpacing/>
        <w:jc w:val="both"/>
        <w:rPr>
          <w:rFonts w:ascii="Palatino Linotype" w:eastAsia="MS Mincho" w:hAnsi="Palatino Linotype" w:cs="Times New Roman"/>
          <w:i/>
          <w:lang w:val="es-ES_tradnl" w:eastAsia="es-ES"/>
        </w:rPr>
      </w:pPr>
    </w:p>
    <w:p w14:paraId="76858312" w14:textId="77777777" w:rsidR="005B7A0C" w:rsidRPr="00921D0E" w:rsidRDefault="005B7A0C" w:rsidP="005B7A0C">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921D0E">
        <w:rPr>
          <w:rFonts w:ascii="Palatino Linotype" w:eastAsia="MS Gothic" w:hAnsi="Palatino Linotype" w:cs="Times New Roman"/>
          <w:b/>
          <w:sz w:val="24"/>
          <w:szCs w:val="26"/>
          <w:lang w:val="es-ES"/>
        </w:rPr>
        <w:lastRenderedPageBreak/>
        <w:t>Razones o Motivos de inconformidad</w:t>
      </w:r>
      <w:r w:rsidRPr="00921D0E">
        <w:rPr>
          <w:rFonts w:ascii="Palatino Linotype" w:eastAsia="MS Mincho" w:hAnsi="Palatino Linotype" w:cs="Times New Roman"/>
          <w:i/>
          <w:lang w:val="es-ES_tradnl" w:eastAsia="es-ES"/>
        </w:rPr>
        <w:t xml:space="preserve">: </w:t>
      </w:r>
    </w:p>
    <w:p w14:paraId="7B0244A5" w14:textId="77777777" w:rsidR="005B7A0C" w:rsidRPr="00921D0E" w:rsidRDefault="005B7A0C" w:rsidP="005B7A0C">
      <w:pPr>
        <w:spacing w:after="0" w:line="360" w:lineRule="auto"/>
        <w:ind w:left="567" w:right="567"/>
        <w:contextualSpacing/>
        <w:jc w:val="both"/>
        <w:rPr>
          <w:rFonts w:ascii="Palatino Linotype" w:eastAsia="MS Mincho" w:hAnsi="Palatino Linotype" w:cs="Times New Roman"/>
          <w:i/>
          <w:lang w:eastAsia="es-ES"/>
        </w:rPr>
      </w:pPr>
      <w:r w:rsidRPr="00921D0E">
        <w:rPr>
          <w:rFonts w:ascii="Palatino Linotype" w:eastAsia="MS Mincho" w:hAnsi="Palatino Linotype" w:cs="Times New Roman"/>
          <w:i/>
          <w:lang w:eastAsia="es-ES"/>
        </w:rPr>
        <w:t>“</w:t>
      </w:r>
      <w:r w:rsidR="00A97E58" w:rsidRPr="00921D0E">
        <w:rPr>
          <w:rFonts w:ascii="Palatino Linotype" w:eastAsia="MS Mincho" w:hAnsi="Palatino Linotype" w:cs="Times New Roman"/>
          <w:i/>
          <w:lang w:eastAsia="es-ES"/>
        </w:rPr>
        <w:t xml:space="preserve">Información </w:t>
      </w:r>
      <w:proofErr w:type="gramStart"/>
      <w:r w:rsidR="00A97E58" w:rsidRPr="00921D0E">
        <w:rPr>
          <w:rFonts w:ascii="Palatino Linotype" w:eastAsia="MS Mincho" w:hAnsi="Palatino Linotype" w:cs="Times New Roman"/>
          <w:i/>
          <w:lang w:eastAsia="es-ES"/>
        </w:rPr>
        <w:t>incompleta</w:t>
      </w:r>
      <w:r w:rsidRPr="00921D0E">
        <w:rPr>
          <w:rFonts w:ascii="Palatino Linotype" w:eastAsia="MS Mincho" w:hAnsi="Palatino Linotype" w:cs="Times New Roman"/>
          <w:i/>
          <w:lang w:eastAsia="es-ES"/>
        </w:rPr>
        <w:t>.“</w:t>
      </w:r>
      <w:proofErr w:type="gramEnd"/>
      <w:r w:rsidRPr="00921D0E">
        <w:rPr>
          <w:rFonts w:ascii="Palatino Linotype" w:eastAsia="MS Mincho" w:hAnsi="Palatino Linotype" w:cs="Times New Roman"/>
          <w:i/>
          <w:lang w:eastAsia="es-ES"/>
        </w:rPr>
        <w:t xml:space="preserve"> (Sic)</w:t>
      </w:r>
    </w:p>
    <w:p w14:paraId="21105891" w14:textId="77777777" w:rsidR="005B7A0C" w:rsidRPr="00921D0E" w:rsidRDefault="005B7A0C" w:rsidP="005B7A0C">
      <w:pPr>
        <w:spacing w:after="0" w:line="360" w:lineRule="auto"/>
        <w:ind w:right="567"/>
        <w:contextualSpacing/>
        <w:jc w:val="both"/>
        <w:rPr>
          <w:rFonts w:ascii="Palatino Linotype" w:eastAsia="MS Mincho" w:hAnsi="Palatino Linotype" w:cs="Times New Roman"/>
          <w:i/>
          <w:lang w:val="es-ES_tradnl" w:eastAsia="es-ES"/>
        </w:rPr>
      </w:pPr>
    </w:p>
    <w:p w14:paraId="0B227870" w14:textId="77777777" w:rsidR="005B7A0C" w:rsidRPr="00921D0E" w:rsidRDefault="005B7A0C" w:rsidP="005B7A0C">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921D0E">
        <w:rPr>
          <w:rFonts w:ascii="Palatino Linotype" w:eastAsiaTheme="minorEastAsia" w:hAnsi="Palatino Linotype" w:cs="Arial"/>
          <w:bCs/>
          <w:sz w:val="24"/>
          <w:szCs w:val="24"/>
          <w:lang w:val="es-ES_tradnl" w:eastAsia="es-ES"/>
        </w:rPr>
        <w:t xml:space="preserve">Con fundamento en lo dispuesto por el </w:t>
      </w:r>
      <w:r w:rsidRPr="00921D0E">
        <w:rPr>
          <w:rFonts w:ascii="Palatino Linotype" w:eastAsia="Calibri" w:hAnsi="Palatino Linotype" w:cs="Arial"/>
          <w:sz w:val="24"/>
          <w:szCs w:val="24"/>
          <w:lang w:val="es-ES" w:eastAsia="es-ES"/>
        </w:rPr>
        <w:t xml:space="preserve">artículo 185 fracción I de la </w:t>
      </w:r>
      <w:r w:rsidRPr="00921D0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21D0E">
        <w:rPr>
          <w:rFonts w:ascii="Palatino Linotype" w:eastAsia="Times New Roman" w:hAnsi="Palatino Linotype" w:cs="Arial"/>
          <w:sz w:val="24"/>
          <w:szCs w:val="24"/>
          <w:lang w:val="es-ES" w:eastAsia="es-ES"/>
        </w:rPr>
        <w:t xml:space="preserve">se turnó al </w:t>
      </w:r>
      <w:r w:rsidRPr="00921D0E">
        <w:rPr>
          <w:rFonts w:ascii="Palatino Linotype" w:eastAsia="Times New Roman" w:hAnsi="Palatino Linotype" w:cs="Arial"/>
          <w:b/>
          <w:sz w:val="24"/>
          <w:szCs w:val="24"/>
          <w:lang w:val="es-ES" w:eastAsia="es-ES"/>
        </w:rPr>
        <w:t xml:space="preserve">Comisionado José Guadalupe Luna Hernández </w:t>
      </w:r>
      <w:r w:rsidRPr="00921D0E">
        <w:rPr>
          <w:rFonts w:ascii="Palatino Linotype" w:eastAsia="Times New Roman" w:hAnsi="Palatino Linotype" w:cs="Arial"/>
          <w:sz w:val="24"/>
          <w:szCs w:val="24"/>
          <w:lang w:val="es-ES" w:eastAsia="es-ES"/>
        </w:rPr>
        <w:t xml:space="preserve">con el objeto de </w:t>
      </w:r>
      <w:r w:rsidRPr="00921D0E">
        <w:rPr>
          <w:rFonts w:ascii="Palatino Linotype" w:eastAsia="Times New Roman" w:hAnsi="Palatino Linotype" w:cs="Arial"/>
          <w:sz w:val="24"/>
          <w:szCs w:val="24"/>
          <w:lang w:eastAsia="es-ES"/>
        </w:rPr>
        <w:t>su análisis.</w:t>
      </w:r>
    </w:p>
    <w:p w14:paraId="44731849" w14:textId="77777777" w:rsidR="005B7A0C" w:rsidRPr="00921D0E" w:rsidRDefault="005B7A0C" w:rsidP="005B7A0C">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14:paraId="0E7779D2" w14:textId="77777777" w:rsidR="003A449D" w:rsidRPr="00921D0E" w:rsidRDefault="005B7A0C" w:rsidP="003A449D">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921D0E">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admisión de fecha </w:t>
      </w:r>
      <w:r w:rsidR="00A97E58" w:rsidRPr="00921D0E">
        <w:rPr>
          <w:rFonts w:ascii="Palatino Linotype" w:eastAsia="Calibri" w:hAnsi="Palatino Linotype" w:cs="Arial"/>
          <w:b/>
          <w:color w:val="000000" w:themeColor="text1"/>
          <w:sz w:val="24"/>
          <w:szCs w:val="24"/>
          <w:lang w:val="es-ES" w:eastAsia="es-ES"/>
        </w:rPr>
        <w:t>siete (07) de abril</w:t>
      </w:r>
      <w:r w:rsidRPr="00921D0E">
        <w:rPr>
          <w:rFonts w:ascii="Palatino Linotype" w:eastAsia="Calibri" w:hAnsi="Palatino Linotype" w:cs="Arial"/>
          <w:b/>
          <w:color w:val="000000" w:themeColor="text1"/>
          <w:sz w:val="24"/>
          <w:szCs w:val="24"/>
          <w:lang w:val="es-ES" w:eastAsia="es-ES"/>
        </w:rPr>
        <w:t xml:space="preserve"> </w:t>
      </w:r>
      <w:r w:rsidRPr="00921D0E">
        <w:rPr>
          <w:rFonts w:ascii="Palatino Linotype" w:eastAsia="Calibri" w:hAnsi="Palatino Linotype" w:cs="Arial"/>
          <w:color w:val="000000" w:themeColor="text1"/>
          <w:sz w:val="24"/>
          <w:szCs w:val="24"/>
          <w:lang w:val="es-ES" w:eastAsia="es-ES"/>
        </w:rPr>
        <w:t xml:space="preserve">de dos mil veintiuno, se puso a disposición de las partes el expediente electrónico </w:t>
      </w:r>
      <w:r w:rsidRPr="00921D0E">
        <w:rPr>
          <w:rFonts w:ascii="Palatino Linotype" w:eastAsia="Calibri" w:hAnsi="Palatino Linotype" w:cs="Arial"/>
          <w:color w:val="000000" w:themeColor="text1"/>
          <w:sz w:val="24"/>
          <w:szCs w:val="24"/>
          <w:lang w:val="es-ES_tradnl" w:eastAsia="es-ES"/>
        </w:rPr>
        <w:t xml:space="preserve">vía </w:t>
      </w:r>
      <w:r w:rsidRPr="00921D0E">
        <w:rPr>
          <w:rFonts w:ascii="Palatino Linotype" w:eastAsia="Calibri" w:hAnsi="Palatino Linotype" w:cs="Arial"/>
          <w:color w:val="000000" w:themeColor="text1"/>
          <w:sz w:val="24"/>
          <w:szCs w:val="24"/>
          <w:lang w:val="es-ES" w:eastAsia="es-ES"/>
        </w:rPr>
        <w:t>Sistema de Acceso a la Información Mexiquense (</w:t>
      </w:r>
      <w:r w:rsidRPr="00921D0E">
        <w:rPr>
          <w:rFonts w:ascii="Palatino Linotype" w:eastAsia="Calibri" w:hAnsi="Palatino Linotype" w:cs="Arial"/>
          <w:b/>
          <w:color w:val="000000" w:themeColor="text1"/>
          <w:sz w:val="24"/>
          <w:szCs w:val="24"/>
          <w:lang w:val="es-ES" w:eastAsia="es-ES"/>
        </w:rPr>
        <w:t xml:space="preserve">SAIMEX) </w:t>
      </w:r>
      <w:r w:rsidRPr="00921D0E">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921D0E">
        <w:rPr>
          <w:rFonts w:ascii="Palatino Linotype" w:eastAsia="Calibri" w:hAnsi="Palatino Linotype" w:cs="Arial"/>
          <w:b/>
          <w:color w:val="000000" w:themeColor="text1"/>
          <w:sz w:val="24"/>
          <w:szCs w:val="24"/>
          <w:lang w:val="es-ES" w:eastAsia="es-ES"/>
        </w:rPr>
        <w:t>SUJETO OBLIGADO</w:t>
      </w:r>
      <w:r w:rsidRPr="00921D0E">
        <w:rPr>
          <w:rFonts w:ascii="Palatino Linotype" w:eastAsia="Calibri" w:hAnsi="Palatino Linotype" w:cs="Arial"/>
          <w:color w:val="000000" w:themeColor="text1"/>
          <w:sz w:val="24"/>
          <w:szCs w:val="24"/>
          <w:lang w:val="es-ES" w:eastAsia="es-ES"/>
        </w:rPr>
        <w:t xml:space="preserve"> presentará su Informe Justificado procedente.</w:t>
      </w:r>
      <w:r w:rsidR="003A449D" w:rsidRPr="00921D0E">
        <w:rPr>
          <w:rFonts w:ascii="Palatino Linotype" w:eastAsia="MS Mincho" w:hAnsi="Palatino Linotype" w:cs="Times New Roman"/>
          <w:sz w:val="24"/>
          <w:szCs w:val="24"/>
          <w:lang w:val="es-ES_tradnl" w:eastAsia="es-ES"/>
        </w:rPr>
        <w:t xml:space="preserve"> </w:t>
      </w:r>
    </w:p>
    <w:p w14:paraId="188923D7" w14:textId="77777777" w:rsidR="003A449D" w:rsidRPr="00921D0E" w:rsidRDefault="003A449D" w:rsidP="003A449D">
      <w:pPr>
        <w:pStyle w:val="Prrafodelista"/>
        <w:rPr>
          <w:rFonts w:ascii="Palatino Linotype" w:eastAsia="MS Mincho" w:hAnsi="Palatino Linotype" w:cs="Times New Roman"/>
          <w:sz w:val="24"/>
          <w:szCs w:val="24"/>
          <w:lang w:val="es-ES_tradnl" w:eastAsia="es-ES"/>
        </w:rPr>
      </w:pPr>
    </w:p>
    <w:p w14:paraId="6030AB92" w14:textId="77777777" w:rsidR="003A449D" w:rsidRPr="00921D0E" w:rsidRDefault="003A449D" w:rsidP="003A449D">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921D0E">
        <w:rPr>
          <w:rFonts w:ascii="Palatino Linotype" w:eastAsia="MS Mincho" w:hAnsi="Palatino Linotype" w:cs="Times New Roman"/>
          <w:sz w:val="24"/>
          <w:szCs w:val="24"/>
          <w:lang w:val="es-ES_tradnl" w:eastAsia="es-ES"/>
        </w:rPr>
        <w:t xml:space="preserve">El </w:t>
      </w:r>
      <w:r w:rsidRPr="00921D0E">
        <w:rPr>
          <w:rFonts w:ascii="Palatino Linotype" w:eastAsia="MS Mincho" w:hAnsi="Palatino Linotype" w:cs="Times New Roman"/>
          <w:b/>
          <w:sz w:val="24"/>
          <w:szCs w:val="24"/>
          <w:lang w:val="es-ES_tradnl" w:eastAsia="es-ES"/>
        </w:rPr>
        <w:t>dieciséis (16) de abril</w:t>
      </w:r>
      <w:r w:rsidRPr="00921D0E">
        <w:rPr>
          <w:rFonts w:ascii="Palatino Linotype" w:eastAsia="MS Mincho" w:hAnsi="Palatino Linotype" w:cs="Times New Roman"/>
          <w:sz w:val="24"/>
          <w:szCs w:val="24"/>
          <w:lang w:val="es-ES_tradnl" w:eastAsia="es-ES"/>
        </w:rPr>
        <w:t xml:space="preserve"> de la presente anualidad el </w:t>
      </w:r>
      <w:r w:rsidRPr="00921D0E">
        <w:rPr>
          <w:rFonts w:ascii="Palatino Linotype" w:eastAsia="MS Mincho" w:hAnsi="Palatino Linotype" w:cs="Times New Roman"/>
          <w:b/>
          <w:sz w:val="24"/>
          <w:szCs w:val="24"/>
          <w:lang w:val="es-ES_tradnl" w:eastAsia="es-ES"/>
        </w:rPr>
        <w:t>SUJETO OBLIGADO</w:t>
      </w:r>
      <w:r w:rsidRPr="00921D0E">
        <w:rPr>
          <w:rFonts w:ascii="Palatino Linotype" w:eastAsia="MS Mincho" w:hAnsi="Palatino Linotype" w:cs="Times New Roman"/>
          <w:sz w:val="24"/>
          <w:szCs w:val="24"/>
          <w:lang w:val="es-ES_tradnl" w:eastAsia="es-ES"/>
        </w:rPr>
        <w:t>, presentó su informe justificado, el cual fue del conocimiento del particular, para que manifestara lo que a su derecho conviniera, situación que no a contención, para lo cual se describe en lo medular el contenido del mismo.</w:t>
      </w:r>
    </w:p>
    <w:p w14:paraId="4632F048" w14:textId="77777777" w:rsidR="000626B8" w:rsidRPr="00921D0E" w:rsidRDefault="000626B8" w:rsidP="000626B8">
      <w:pPr>
        <w:pStyle w:val="Prrafodelista"/>
        <w:rPr>
          <w:rFonts w:ascii="Palatino Linotype" w:eastAsia="MS Mincho" w:hAnsi="Palatino Linotype" w:cs="Times New Roman"/>
          <w:sz w:val="24"/>
          <w:szCs w:val="24"/>
          <w:lang w:val="es-ES_tradnl" w:eastAsia="es-ES"/>
        </w:rPr>
      </w:pPr>
    </w:p>
    <w:p w14:paraId="2B38D7BE" w14:textId="77777777" w:rsidR="000626B8" w:rsidRPr="00921D0E" w:rsidRDefault="000626B8" w:rsidP="000626B8">
      <w:pPr>
        <w:pStyle w:val="Default"/>
        <w:ind w:left="360"/>
        <w:jc w:val="both"/>
        <w:rPr>
          <w:rFonts w:ascii="Palatino Linotype" w:hAnsi="Palatino Linotype"/>
        </w:rPr>
      </w:pPr>
      <w:r w:rsidRPr="00921D0E">
        <w:rPr>
          <w:rFonts w:ascii="Palatino Linotype" w:hAnsi="Palatino Linotype"/>
          <w:b/>
        </w:rPr>
        <w:t>RESOLCUCIÓN 165 IP.pd</w:t>
      </w:r>
      <w:r w:rsidRPr="00921D0E">
        <w:rPr>
          <w:rFonts w:ascii="Palatino Linotype" w:hAnsi="Palatino Linotype"/>
        </w:rPr>
        <w:t xml:space="preserve">f: Resolución del Comité de Transparencia mediante el cual, se determina clasificar  información como confidencial, pero de igual forma se transcriben los antecedentes de la solicitud hasta la presentación del </w:t>
      </w:r>
      <w:r w:rsidRPr="00921D0E">
        <w:rPr>
          <w:rFonts w:ascii="Palatino Linotype" w:hAnsi="Palatino Linotype"/>
        </w:rPr>
        <w:lastRenderedPageBreak/>
        <w:t xml:space="preserve">recurso de revisión, asimismo se informó el nombre, puesto, adscripción y fecha de ingreso de las personas referidas en la solicitud, sueldo neto mensual, horas de trabajo sujeto a días de suplencia; cédula profesional, que la información puede verificarse en el </w:t>
      </w:r>
      <w:proofErr w:type="spellStart"/>
      <w:r w:rsidRPr="00921D0E">
        <w:rPr>
          <w:rFonts w:ascii="Palatino Linotype" w:hAnsi="Palatino Linotype"/>
        </w:rPr>
        <w:t>ipomex</w:t>
      </w:r>
      <w:proofErr w:type="spellEnd"/>
      <w:r w:rsidRPr="00921D0E">
        <w:rPr>
          <w:rFonts w:ascii="Palatino Linotype" w:hAnsi="Palatino Linotype"/>
        </w:rPr>
        <w:t xml:space="preserve">. Que no se cuenta con la cédula de la Médico referida en la solicitud, solo obra el número de cédula; funciones de los servidores públicos. </w:t>
      </w:r>
    </w:p>
    <w:p w14:paraId="3EB968D8" w14:textId="77777777" w:rsidR="000626B8" w:rsidRPr="00921D0E" w:rsidRDefault="000626B8" w:rsidP="000626B8">
      <w:pPr>
        <w:pStyle w:val="Default"/>
        <w:ind w:left="360"/>
        <w:jc w:val="both"/>
        <w:rPr>
          <w:rFonts w:ascii="Palatino Linotype" w:hAnsi="Palatino Linotype"/>
        </w:rPr>
      </w:pPr>
    </w:p>
    <w:p w14:paraId="69F7F19F" w14:textId="77777777" w:rsidR="000626B8" w:rsidRPr="00921D0E" w:rsidRDefault="000626B8" w:rsidP="000626B8">
      <w:pPr>
        <w:pStyle w:val="Default"/>
        <w:ind w:left="360"/>
        <w:jc w:val="both"/>
        <w:rPr>
          <w:rFonts w:ascii="Palatino Linotype" w:hAnsi="Palatino Linotype"/>
        </w:rPr>
      </w:pPr>
      <w:r w:rsidRPr="00921D0E">
        <w:rPr>
          <w:rFonts w:ascii="Palatino Linotype" w:hAnsi="Palatino Linotype"/>
          <w:b/>
        </w:rPr>
        <w:t>INFORME JUSTIFICADO 165 IP.pdf</w:t>
      </w:r>
      <w:r w:rsidRPr="00921D0E">
        <w:rPr>
          <w:rFonts w:ascii="Palatino Linotype" w:hAnsi="Palatino Linotype"/>
        </w:rPr>
        <w:t xml:space="preserve">: oficio mediante el cual se describen los antecedentes, así como el contenido del archivo de RESOLICIÓN 165.IP.pdf. </w:t>
      </w:r>
    </w:p>
    <w:p w14:paraId="67FD41B8" w14:textId="77777777" w:rsidR="000626B8" w:rsidRPr="00921D0E" w:rsidRDefault="000626B8" w:rsidP="000626B8">
      <w:pPr>
        <w:pStyle w:val="Default"/>
        <w:ind w:left="360"/>
        <w:jc w:val="both"/>
        <w:rPr>
          <w:rFonts w:ascii="Palatino Linotype" w:hAnsi="Palatino Linotype"/>
        </w:rPr>
      </w:pPr>
    </w:p>
    <w:p w14:paraId="79CF0B54" w14:textId="77777777" w:rsidR="000626B8" w:rsidRPr="00921D0E" w:rsidRDefault="000626B8" w:rsidP="000626B8">
      <w:pPr>
        <w:pStyle w:val="Default"/>
        <w:ind w:left="360"/>
        <w:jc w:val="both"/>
        <w:rPr>
          <w:rFonts w:ascii="Palatino Linotype" w:hAnsi="Palatino Linotype"/>
        </w:rPr>
      </w:pPr>
      <w:r w:rsidRPr="00921D0E">
        <w:rPr>
          <w:rFonts w:ascii="Palatino Linotype" w:hAnsi="Palatino Linotype"/>
          <w:b/>
        </w:rPr>
        <w:t xml:space="preserve">Cédula Profesional Carlos Emanuel García </w:t>
      </w:r>
      <w:proofErr w:type="spellStart"/>
      <w:r w:rsidRPr="00921D0E">
        <w:rPr>
          <w:rFonts w:ascii="Palatino Linotype" w:hAnsi="Palatino Linotype"/>
          <w:b/>
        </w:rPr>
        <w:t>Sánchez_Censurado</w:t>
      </w:r>
      <w:proofErr w:type="spellEnd"/>
      <w:r w:rsidRPr="00921D0E">
        <w:rPr>
          <w:rFonts w:ascii="Palatino Linotype" w:hAnsi="Palatino Linotype"/>
          <w:b/>
        </w:rPr>
        <w:t xml:space="preserve"> y Leyenda.pdf</w:t>
      </w:r>
      <w:r w:rsidRPr="00921D0E">
        <w:rPr>
          <w:rFonts w:ascii="Palatino Linotype" w:hAnsi="Palatino Linotype"/>
        </w:rPr>
        <w:t xml:space="preserve">: Cedula en versión pública donde se testa la </w:t>
      </w:r>
      <w:proofErr w:type="spellStart"/>
      <w:r w:rsidRPr="00921D0E">
        <w:rPr>
          <w:rFonts w:ascii="Palatino Linotype" w:hAnsi="Palatino Linotype"/>
        </w:rPr>
        <w:t>curp</w:t>
      </w:r>
      <w:proofErr w:type="spellEnd"/>
      <w:r w:rsidRPr="00921D0E">
        <w:rPr>
          <w:rFonts w:ascii="Palatino Linotype" w:hAnsi="Palatino Linotype"/>
        </w:rPr>
        <w:t xml:space="preserve"> solamente.</w:t>
      </w:r>
    </w:p>
    <w:p w14:paraId="16F28D67" w14:textId="77777777" w:rsidR="000626B8" w:rsidRPr="00921D0E" w:rsidRDefault="000626B8" w:rsidP="000626B8">
      <w:pPr>
        <w:pStyle w:val="Prrafodelista"/>
        <w:rPr>
          <w:rFonts w:ascii="Palatino Linotype" w:hAnsi="Palatino Linotype"/>
        </w:rPr>
      </w:pPr>
    </w:p>
    <w:p w14:paraId="722773DE" w14:textId="77777777" w:rsidR="000626B8" w:rsidRPr="00921D0E" w:rsidRDefault="000626B8" w:rsidP="000626B8">
      <w:pPr>
        <w:pStyle w:val="Default"/>
        <w:ind w:left="360"/>
        <w:jc w:val="both"/>
        <w:rPr>
          <w:rFonts w:ascii="Palatino Linotype" w:hAnsi="Palatino Linotype"/>
        </w:rPr>
      </w:pPr>
      <w:r w:rsidRPr="00921D0E">
        <w:rPr>
          <w:rFonts w:ascii="Palatino Linotype" w:hAnsi="Palatino Linotype"/>
          <w:b/>
        </w:rPr>
        <w:t>medico-general-6-horas.pdf</w:t>
      </w:r>
      <w:r w:rsidRPr="00921D0E">
        <w:rPr>
          <w:rFonts w:ascii="Palatino Linotype" w:hAnsi="Palatino Linotype"/>
        </w:rPr>
        <w:t>:</w:t>
      </w:r>
      <w:r w:rsidR="003A449D" w:rsidRPr="00921D0E">
        <w:rPr>
          <w:rFonts w:ascii="Palatino Linotype" w:hAnsi="Palatino Linotype"/>
        </w:rPr>
        <w:t xml:space="preserve"> Formato de Cé</w:t>
      </w:r>
      <w:r w:rsidRPr="00921D0E">
        <w:rPr>
          <w:rFonts w:ascii="Palatino Linotype" w:hAnsi="Palatino Linotype"/>
        </w:rPr>
        <w:t>dula de identificación de Puesto, con los rubros de puesto, horas, tipo, tabulador, categoría, objetivo, requ</w:t>
      </w:r>
      <w:r w:rsidR="003A449D" w:rsidRPr="00921D0E">
        <w:rPr>
          <w:rFonts w:ascii="Palatino Linotype" w:hAnsi="Palatino Linotype"/>
        </w:rPr>
        <w:t>isitos, capacitación específica.</w:t>
      </w:r>
      <w:r w:rsidRPr="00921D0E">
        <w:rPr>
          <w:rFonts w:ascii="Palatino Linotype" w:hAnsi="Palatino Linotype"/>
        </w:rPr>
        <w:t xml:space="preserve"> </w:t>
      </w:r>
    </w:p>
    <w:p w14:paraId="6E95087A" w14:textId="77777777" w:rsidR="000626B8" w:rsidRPr="00921D0E" w:rsidRDefault="000626B8" w:rsidP="000626B8">
      <w:pPr>
        <w:pStyle w:val="Default"/>
        <w:ind w:left="360"/>
        <w:jc w:val="both"/>
        <w:rPr>
          <w:rFonts w:ascii="Palatino Linotype" w:hAnsi="Palatino Linotype"/>
        </w:rPr>
      </w:pPr>
    </w:p>
    <w:p w14:paraId="667321D6" w14:textId="77777777" w:rsidR="000626B8" w:rsidRPr="00921D0E" w:rsidRDefault="000626B8" w:rsidP="003A449D">
      <w:pPr>
        <w:pStyle w:val="Prrafodelista"/>
        <w:ind w:left="360"/>
        <w:jc w:val="both"/>
        <w:rPr>
          <w:rFonts w:ascii="Palatino Linotype" w:eastAsia="MS Mincho" w:hAnsi="Palatino Linotype" w:cs="Times New Roman"/>
          <w:sz w:val="24"/>
          <w:szCs w:val="24"/>
          <w:lang w:val="es-ES_tradnl" w:eastAsia="es-ES"/>
        </w:rPr>
      </w:pPr>
      <w:r w:rsidRPr="00921D0E">
        <w:rPr>
          <w:rFonts w:ascii="Palatino Linotype" w:hAnsi="Palatino Linotype"/>
          <w:b/>
        </w:rPr>
        <w:t xml:space="preserve">OFICIOS SALUD Y </w:t>
      </w:r>
      <w:proofErr w:type="spellStart"/>
      <w:r w:rsidRPr="00921D0E">
        <w:rPr>
          <w:rFonts w:ascii="Palatino Linotype" w:hAnsi="Palatino Linotype"/>
          <w:b/>
        </w:rPr>
        <w:t>ADMINISTRACIÓN.rar</w:t>
      </w:r>
      <w:proofErr w:type="spellEnd"/>
      <w:r w:rsidRPr="00921D0E">
        <w:rPr>
          <w:rFonts w:ascii="Palatino Linotype" w:hAnsi="Palatino Linotype"/>
        </w:rPr>
        <w:t>: Oficio 207C0401400001S/DA/468/2021, mediante el cual informa el Encargado de la Delegación Administrativa de la Coordinación de Salud, dicha delegación Administrativa, no es la Unidad encargada de contener, disponer, cen</w:t>
      </w:r>
      <w:r w:rsidR="003A449D" w:rsidRPr="00921D0E">
        <w:rPr>
          <w:rFonts w:ascii="Palatino Linotype" w:hAnsi="Palatino Linotype"/>
        </w:rPr>
        <w:t>tralizar y en su caso resguardar</w:t>
      </w:r>
      <w:r w:rsidRPr="00921D0E">
        <w:rPr>
          <w:rFonts w:ascii="Palatino Linotype" w:hAnsi="Palatino Linotype"/>
        </w:rPr>
        <w:t xml:space="preserve"> dicha información. Diversos oficios mediante los cuales se requerido la información con la áreas respectiva</w:t>
      </w:r>
      <w:r w:rsidR="005575E3" w:rsidRPr="00921D0E">
        <w:rPr>
          <w:rFonts w:ascii="Palatino Linotype" w:hAnsi="Palatino Linotype"/>
        </w:rPr>
        <w:t>.</w:t>
      </w:r>
    </w:p>
    <w:p w14:paraId="69E5EFC6" w14:textId="77777777" w:rsidR="000626B8" w:rsidRPr="00921D0E" w:rsidRDefault="000626B8" w:rsidP="000626B8">
      <w:pPr>
        <w:spacing w:before="240" w:after="0" w:line="360" w:lineRule="auto"/>
        <w:ind w:left="360"/>
        <w:contextualSpacing/>
        <w:jc w:val="both"/>
        <w:rPr>
          <w:rFonts w:ascii="Palatino Linotype" w:eastAsia="MS Mincho" w:hAnsi="Palatino Linotype" w:cs="Times New Roman"/>
          <w:sz w:val="24"/>
          <w:szCs w:val="24"/>
          <w:lang w:val="es-ES_tradnl" w:eastAsia="es-ES"/>
        </w:rPr>
      </w:pPr>
    </w:p>
    <w:p w14:paraId="352C6163" w14:textId="77777777" w:rsidR="005B7A0C" w:rsidRPr="00921D0E" w:rsidRDefault="005B7A0C" w:rsidP="003A449D">
      <w:pPr>
        <w:numPr>
          <w:ilvl w:val="0"/>
          <w:numId w:val="2"/>
        </w:numPr>
        <w:spacing w:before="240" w:after="240" w:line="360" w:lineRule="auto"/>
        <w:contextualSpacing/>
        <w:jc w:val="both"/>
        <w:rPr>
          <w:rFonts w:ascii="Palatino Linotype" w:hAnsi="Palatino Linotype"/>
          <w:sz w:val="24"/>
          <w:szCs w:val="24"/>
        </w:rPr>
      </w:pPr>
      <w:r w:rsidRPr="00921D0E">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921D0E">
        <w:rPr>
          <w:rFonts w:ascii="Palatino Linotype" w:eastAsia="MS Mincho" w:hAnsi="Palatino Linotype" w:cs="Times New Roman"/>
          <w:sz w:val="24"/>
          <w:szCs w:val="24"/>
          <w:lang w:val="es-ES_tradnl" w:eastAsia="es-ES"/>
        </w:rPr>
        <w:t xml:space="preserve">fecha </w:t>
      </w:r>
      <w:r w:rsidR="005575E3" w:rsidRPr="00921D0E">
        <w:rPr>
          <w:rFonts w:ascii="Palatino Linotype" w:eastAsia="MS Mincho" w:hAnsi="Palatino Linotype" w:cs="Times New Roman"/>
          <w:b/>
          <w:sz w:val="24"/>
          <w:szCs w:val="24"/>
          <w:lang w:val="es-ES_tradnl" w:eastAsia="es-ES"/>
        </w:rPr>
        <w:t>diez</w:t>
      </w:r>
      <w:r w:rsidRPr="00921D0E">
        <w:rPr>
          <w:rFonts w:ascii="Palatino Linotype" w:eastAsia="MS Mincho" w:hAnsi="Palatino Linotype" w:cs="Times New Roman"/>
          <w:b/>
          <w:sz w:val="24"/>
          <w:szCs w:val="24"/>
          <w:lang w:val="es-ES_tradnl" w:eastAsia="es-ES"/>
        </w:rPr>
        <w:t xml:space="preserve"> (</w:t>
      </w:r>
      <w:r w:rsidR="005575E3" w:rsidRPr="00921D0E">
        <w:rPr>
          <w:rFonts w:ascii="Palatino Linotype" w:eastAsia="MS Mincho" w:hAnsi="Palatino Linotype" w:cs="Times New Roman"/>
          <w:b/>
          <w:sz w:val="24"/>
          <w:szCs w:val="24"/>
          <w:lang w:val="es-ES_tradnl" w:eastAsia="es-ES"/>
        </w:rPr>
        <w:t>10</w:t>
      </w:r>
      <w:r w:rsidRPr="00921D0E">
        <w:rPr>
          <w:rFonts w:ascii="Palatino Linotype" w:eastAsia="MS Mincho" w:hAnsi="Palatino Linotype" w:cs="Times New Roman"/>
          <w:b/>
          <w:sz w:val="24"/>
          <w:szCs w:val="24"/>
          <w:lang w:val="es-ES_tradnl" w:eastAsia="es-ES"/>
        </w:rPr>
        <w:t xml:space="preserve">) de abril </w:t>
      </w:r>
      <w:r w:rsidRPr="00921D0E">
        <w:rPr>
          <w:rFonts w:ascii="Palatino Linotype" w:eastAsia="Calibri" w:hAnsi="Palatino Linotype" w:cs="Arial"/>
          <w:color w:val="000000" w:themeColor="text1"/>
          <w:sz w:val="24"/>
          <w:szCs w:val="24"/>
          <w:lang w:val="es-ES" w:eastAsia="es-ES"/>
        </w:rPr>
        <w:t>de dos mil veintiuno, por lo que, ordenó turnar el expediente a resolución,</w:t>
      </w:r>
      <w:r w:rsidRPr="00921D0E">
        <w:rPr>
          <w:rFonts w:ascii="Palatino Linotype" w:hAnsi="Palatino Linotype"/>
          <w:sz w:val="24"/>
          <w:szCs w:val="24"/>
          <w:lang w:val="es-ES_tradnl"/>
        </w:rPr>
        <w:t xml:space="preserve"> misma que ahora se pronuncia</w:t>
      </w:r>
      <w:r w:rsidRPr="00921D0E">
        <w:rPr>
          <w:rFonts w:ascii="Palatino Linotype" w:eastAsia="MS Mincho" w:hAnsi="Palatino Linotype"/>
          <w:sz w:val="24"/>
          <w:szCs w:val="24"/>
          <w:lang w:val="es-ES_tradnl" w:eastAsia="es-ES"/>
        </w:rPr>
        <w:t>;</w:t>
      </w:r>
      <w:r w:rsidRPr="00921D0E">
        <w:rPr>
          <w:rFonts w:ascii="Palatino Linotype" w:eastAsia="Times New Roman" w:hAnsi="Palatino Linotype" w:cs="Arial"/>
          <w:sz w:val="24"/>
          <w:szCs w:val="24"/>
          <w:lang w:val="es-ES_tradnl" w:eastAsia="es-ES"/>
        </w:rPr>
        <w:t xml:space="preserve"> por lo que no habiendo más que hacer constar</w:t>
      </w:r>
      <w:r w:rsidRPr="00921D0E">
        <w:rPr>
          <w:rFonts w:ascii="Palatino Linotype" w:eastAsiaTheme="minorEastAsia" w:hAnsi="Palatino Linotype" w:cs="Arial"/>
          <w:sz w:val="24"/>
          <w:szCs w:val="24"/>
          <w:lang w:val="es-ES_tradnl" w:eastAsia="es-ES"/>
        </w:rPr>
        <w:t>, y</w:t>
      </w:r>
      <w:r w:rsidRPr="00921D0E">
        <w:rPr>
          <w:rFonts w:ascii="Palatino Linotype" w:hAnsi="Palatino Linotype"/>
          <w:sz w:val="24"/>
          <w:szCs w:val="24"/>
          <w:lang w:val="es-ES_tradnl"/>
        </w:rPr>
        <w:t xml:space="preserve">  - - - - - - - - - - - - - - - - - - - - - - - - - - - - - -  - - - - - - - - - - - </w:t>
      </w:r>
    </w:p>
    <w:p w14:paraId="02A0E05F" w14:textId="77777777" w:rsidR="005B7A0C" w:rsidRPr="00921D0E" w:rsidRDefault="005B7A0C" w:rsidP="005B7A0C">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71145975"/>
      <w:r w:rsidRPr="00921D0E">
        <w:rPr>
          <w:rFonts w:ascii="Palatino Linotype" w:eastAsia="MS Mincho" w:hAnsi="Palatino Linotype" w:cs="Times New Roman"/>
          <w:b/>
          <w:sz w:val="24"/>
          <w:szCs w:val="24"/>
          <w:lang w:val="es-ES_tradnl" w:eastAsia="es-ES"/>
        </w:rPr>
        <w:lastRenderedPageBreak/>
        <w:t>C O N S I D E R A N D O</w:t>
      </w:r>
      <w:bookmarkEnd w:id="1"/>
      <w:r w:rsidRPr="00921D0E">
        <w:rPr>
          <w:rFonts w:ascii="Palatino Linotype" w:eastAsia="MS Mincho" w:hAnsi="Palatino Linotype" w:cs="Times New Roman"/>
          <w:b/>
          <w:sz w:val="24"/>
          <w:szCs w:val="24"/>
          <w:lang w:val="es-ES_tradnl" w:eastAsia="es-ES"/>
        </w:rPr>
        <w:t xml:space="preserve"> </w:t>
      </w:r>
    </w:p>
    <w:p w14:paraId="70CC41F9" w14:textId="77777777" w:rsidR="005B7A0C" w:rsidRPr="00921D0E" w:rsidRDefault="005B7A0C" w:rsidP="005B7A0C">
      <w:pPr>
        <w:keepNext/>
        <w:keepLines/>
        <w:spacing w:before="240" w:after="0"/>
        <w:outlineLvl w:val="0"/>
        <w:rPr>
          <w:rFonts w:ascii="Palatino Linotype" w:eastAsia="MS Gothic" w:hAnsi="Palatino Linotype" w:cs="Times New Roman"/>
          <w:b/>
          <w:sz w:val="24"/>
          <w:szCs w:val="26"/>
        </w:rPr>
      </w:pPr>
      <w:bookmarkStart w:id="2" w:name="_Toc71145976"/>
      <w:r w:rsidRPr="00921D0E">
        <w:rPr>
          <w:rFonts w:ascii="Palatino Linotype" w:eastAsia="MS Gothic" w:hAnsi="Palatino Linotype" w:cs="Times New Roman"/>
          <w:b/>
          <w:sz w:val="24"/>
          <w:szCs w:val="26"/>
        </w:rPr>
        <w:t>PRIMERO. De la competencia.</w:t>
      </w:r>
      <w:bookmarkEnd w:id="2"/>
    </w:p>
    <w:p w14:paraId="670BE6C4" w14:textId="77777777" w:rsidR="005B7A0C" w:rsidRPr="00921D0E" w:rsidRDefault="005B7A0C" w:rsidP="005B7A0C">
      <w:pPr>
        <w:keepNext/>
        <w:keepLines/>
        <w:spacing w:before="40" w:after="0" w:line="360" w:lineRule="auto"/>
        <w:outlineLvl w:val="1"/>
        <w:rPr>
          <w:rFonts w:ascii="Palatino Linotype" w:eastAsia="MS Gothic" w:hAnsi="Palatino Linotype" w:cs="Times New Roman"/>
          <w:b/>
          <w:sz w:val="24"/>
          <w:szCs w:val="26"/>
        </w:rPr>
      </w:pPr>
    </w:p>
    <w:p w14:paraId="4EA0E0F7" w14:textId="77777777" w:rsidR="005B7A0C" w:rsidRPr="00921D0E" w:rsidRDefault="005B7A0C" w:rsidP="005B7A0C">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921D0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21D0E">
        <w:rPr>
          <w:rFonts w:ascii="Palatino Linotype" w:eastAsia="Calibri" w:hAnsi="Palatino Linotype" w:cs="Times New Roman"/>
          <w:b/>
          <w:sz w:val="24"/>
          <w:szCs w:val="24"/>
          <w:lang w:val="es-ES" w:eastAsia="es-ES"/>
        </w:rPr>
        <w:t>Constitución Política de los Estados Unidos Mexicanos</w:t>
      </w:r>
      <w:r w:rsidRPr="00921D0E">
        <w:rPr>
          <w:rFonts w:ascii="Palatino Linotype" w:eastAsia="Calibri" w:hAnsi="Palatino Linotype" w:cs="Times New Roman"/>
          <w:sz w:val="24"/>
          <w:szCs w:val="24"/>
          <w:lang w:val="es-ES" w:eastAsia="es-ES"/>
        </w:rPr>
        <w:t xml:space="preserve">; </w:t>
      </w:r>
      <w:r w:rsidRPr="00921D0E">
        <w:rPr>
          <w:rFonts w:ascii="Palatino Linotype" w:hAnsi="Palatino Linotype" w:cs="Arial"/>
          <w:bCs/>
          <w:color w:val="222222"/>
          <w:sz w:val="24"/>
          <w:szCs w:val="24"/>
          <w:lang w:val="es-ES"/>
        </w:rPr>
        <w:t>5, párrafos vigésimo segundo, vigésimo tercero y vigésimo cuarto fracciones IV y V </w:t>
      </w:r>
      <w:r w:rsidRPr="00921D0E">
        <w:rPr>
          <w:rFonts w:ascii="Palatino Linotype" w:eastAsia="Calibri" w:hAnsi="Palatino Linotype" w:cs="Times New Roman"/>
          <w:sz w:val="24"/>
          <w:szCs w:val="24"/>
          <w:lang w:val="es-ES" w:eastAsia="es-ES"/>
        </w:rPr>
        <w:t xml:space="preserve"> de la </w:t>
      </w:r>
      <w:r w:rsidRPr="00921D0E">
        <w:rPr>
          <w:rFonts w:ascii="Palatino Linotype" w:eastAsia="Calibri" w:hAnsi="Palatino Linotype" w:cs="Times New Roman"/>
          <w:b/>
          <w:sz w:val="24"/>
          <w:szCs w:val="24"/>
          <w:lang w:val="es-ES" w:eastAsia="es-ES"/>
        </w:rPr>
        <w:t>Constitución Política del Estado Libre y Soberano de México</w:t>
      </w:r>
      <w:r w:rsidRPr="00921D0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21D0E">
        <w:rPr>
          <w:rFonts w:ascii="Palatino Linotype" w:eastAsia="Calibri" w:hAnsi="Palatino Linotype" w:cs="Arial"/>
          <w:sz w:val="24"/>
          <w:szCs w:val="24"/>
          <w:lang w:val="es-ES" w:eastAsia="es-ES"/>
        </w:rPr>
        <w:t xml:space="preserve">de la </w:t>
      </w:r>
      <w:r w:rsidRPr="00921D0E">
        <w:rPr>
          <w:rFonts w:ascii="Palatino Linotype" w:eastAsia="Calibri" w:hAnsi="Palatino Linotype" w:cs="Arial"/>
          <w:b/>
          <w:sz w:val="24"/>
          <w:szCs w:val="24"/>
          <w:lang w:val="es-ES" w:eastAsia="es-ES"/>
        </w:rPr>
        <w:t>Ley de Transparencia y Acceso a la Información Pública del Estado de México y Municipios</w:t>
      </w:r>
      <w:r w:rsidRPr="00921D0E">
        <w:rPr>
          <w:rFonts w:ascii="Palatino Linotype" w:eastAsia="Calibri" w:hAnsi="Palatino Linotype" w:cs="Arial"/>
          <w:sz w:val="24"/>
          <w:szCs w:val="24"/>
          <w:lang w:val="es-ES" w:eastAsia="es-ES"/>
        </w:rPr>
        <w:t xml:space="preserve">; </w:t>
      </w:r>
      <w:r w:rsidRPr="00921D0E">
        <w:rPr>
          <w:rFonts w:ascii="Palatino Linotype" w:eastAsia="Calibri" w:hAnsi="Palatino Linotype" w:cs="Arial"/>
          <w:b/>
          <w:sz w:val="24"/>
          <w:szCs w:val="24"/>
          <w:lang w:val="es-ES" w:eastAsia="es-ES"/>
        </w:rPr>
        <w:t>7, 9 fracciones I y XXIV, y 11</w:t>
      </w:r>
      <w:r w:rsidRPr="00921D0E">
        <w:rPr>
          <w:rFonts w:ascii="Palatino Linotype" w:eastAsia="Calibri" w:hAnsi="Palatino Linotype" w:cs="Arial"/>
          <w:sz w:val="24"/>
          <w:szCs w:val="24"/>
          <w:lang w:val="es-ES" w:eastAsia="es-ES"/>
        </w:rPr>
        <w:t xml:space="preserve"> del </w:t>
      </w:r>
      <w:r w:rsidRPr="00921D0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21D0E">
        <w:rPr>
          <w:rFonts w:ascii="Palatino Linotype" w:eastAsia="MS Mincho" w:hAnsi="Palatino Linotype" w:cs="Times New Roman"/>
          <w:sz w:val="24"/>
          <w:szCs w:val="24"/>
          <w:lang w:val="es-ES_tradnl" w:eastAsia="es-ES"/>
        </w:rPr>
        <w:t>.</w:t>
      </w:r>
    </w:p>
    <w:p w14:paraId="0CE355ED" w14:textId="77777777" w:rsidR="005B7A0C" w:rsidRPr="00921D0E" w:rsidRDefault="005B7A0C" w:rsidP="005B7A0C">
      <w:pPr>
        <w:spacing w:before="240" w:after="240" w:line="360" w:lineRule="auto"/>
        <w:ind w:left="360"/>
        <w:contextualSpacing/>
        <w:jc w:val="both"/>
        <w:rPr>
          <w:rFonts w:ascii="Palatino Linotype" w:eastAsia="MS Mincho" w:hAnsi="Palatino Linotype" w:cs="Times New Roman"/>
          <w:sz w:val="24"/>
          <w:szCs w:val="24"/>
          <w:lang w:val="es-ES_tradnl" w:eastAsia="es-ES"/>
        </w:rPr>
      </w:pPr>
    </w:p>
    <w:p w14:paraId="086411AF" w14:textId="77777777" w:rsidR="005B7A0C" w:rsidRPr="00921D0E" w:rsidRDefault="005B7A0C" w:rsidP="005B7A0C">
      <w:pPr>
        <w:keepNext/>
        <w:keepLines/>
        <w:spacing w:before="240" w:after="0"/>
        <w:outlineLvl w:val="0"/>
        <w:rPr>
          <w:rFonts w:ascii="Palatino Linotype" w:eastAsia="MS Gothic" w:hAnsi="Palatino Linotype" w:cs="Times New Roman"/>
          <w:b/>
          <w:sz w:val="24"/>
          <w:szCs w:val="26"/>
        </w:rPr>
      </w:pPr>
      <w:bookmarkStart w:id="3" w:name="_Toc71145977"/>
      <w:r w:rsidRPr="00921D0E">
        <w:rPr>
          <w:rFonts w:ascii="Palatino Linotype" w:eastAsia="MS Gothic" w:hAnsi="Palatino Linotype" w:cs="Times New Roman"/>
          <w:b/>
          <w:sz w:val="24"/>
          <w:szCs w:val="26"/>
        </w:rPr>
        <w:t>SEGUNDO. De la oportunidad y procedencia.</w:t>
      </w:r>
      <w:bookmarkEnd w:id="3"/>
    </w:p>
    <w:p w14:paraId="02071CFA" w14:textId="77777777" w:rsidR="005B7A0C" w:rsidRPr="00921D0E" w:rsidRDefault="005B7A0C" w:rsidP="005B7A0C">
      <w:pPr>
        <w:keepNext/>
        <w:keepLines/>
        <w:spacing w:before="40" w:after="0"/>
        <w:outlineLvl w:val="1"/>
        <w:rPr>
          <w:rFonts w:ascii="Palatino Linotype" w:eastAsia="MS Gothic" w:hAnsi="Palatino Linotype" w:cs="Times New Roman"/>
          <w:b/>
          <w:color w:val="2E74B5" w:themeColor="accent1" w:themeShade="BF"/>
          <w:sz w:val="24"/>
          <w:szCs w:val="26"/>
        </w:rPr>
      </w:pPr>
    </w:p>
    <w:p w14:paraId="65EF5159" w14:textId="77777777" w:rsidR="005B7A0C" w:rsidRPr="00921D0E" w:rsidRDefault="005B7A0C" w:rsidP="005B7A0C">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921D0E">
        <w:rPr>
          <w:rFonts w:ascii="Palatino Linotype" w:eastAsia="Calibri" w:hAnsi="Palatino Linotype" w:cs="Arial"/>
          <w:sz w:val="24"/>
          <w:szCs w:val="24"/>
        </w:rPr>
        <w:t xml:space="preserve">El medio de impugnación fue presentado a través del </w:t>
      </w:r>
      <w:r w:rsidRPr="00921D0E">
        <w:rPr>
          <w:rFonts w:ascii="Palatino Linotype" w:eastAsia="Calibri" w:hAnsi="Palatino Linotype" w:cs="Arial"/>
          <w:b/>
          <w:sz w:val="24"/>
          <w:szCs w:val="24"/>
        </w:rPr>
        <w:t>SAIMEX,</w:t>
      </w:r>
      <w:r w:rsidRPr="00921D0E">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921D0E">
        <w:rPr>
          <w:rFonts w:ascii="Palatino Linotype" w:eastAsia="Calibri" w:hAnsi="Palatino Linotype" w:cs="Arial"/>
          <w:b/>
          <w:sz w:val="24"/>
          <w:szCs w:val="24"/>
        </w:rPr>
        <w:t>SUJETO OBLIGADO</w:t>
      </w:r>
      <w:r w:rsidRPr="00921D0E">
        <w:rPr>
          <w:rFonts w:ascii="Palatino Linotype" w:eastAsia="Calibri" w:hAnsi="Palatino Linotype" w:cs="Arial"/>
          <w:sz w:val="24"/>
          <w:szCs w:val="24"/>
        </w:rPr>
        <w:t xml:space="preserve"> entregó respuesta el </w:t>
      </w:r>
      <w:r w:rsidR="005575E3" w:rsidRPr="00921D0E">
        <w:rPr>
          <w:rFonts w:ascii="Palatino Linotype" w:eastAsia="Calibri" w:hAnsi="Palatino Linotype" w:cs="Arial"/>
          <w:b/>
          <w:sz w:val="24"/>
          <w:szCs w:val="24"/>
        </w:rPr>
        <w:t>veintiséis (26</w:t>
      </w:r>
      <w:r w:rsidRPr="00921D0E">
        <w:rPr>
          <w:rFonts w:ascii="Palatino Linotype" w:eastAsia="Calibri" w:hAnsi="Palatino Linotype" w:cs="Arial"/>
          <w:b/>
          <w:sz w:val="24"/>
          <w:szCs w:val="24"/>
        </w:rPr>
        <w:t xml:space="preserve">) de marzo </w:t>
      </w:r>
      <w:r w:rsidRPr="00921D0E">
        <w:rPr>
          <w:rFonts w:ascii="Palatino Linotype" w:eastAsia="Calibri" w:hAnsi="Palatino Linotype" w:cs="Arial"/>
          <w:sz w:val="24"/>
          <w:szCs w:val="24"/>
        </w:rPr>
        <w:t xml:space="preserve">de dos mil veintiuno, </w:t>
      </w:r>
      <w:r w:rsidRPr="00921D0E">
        <w:rPr>
          <w:rFonts w:ascii="Palatino Linotype" w:hAnsi="Palatino Linotype" w:cs="Arial"/>
          <w:sz w:val="24"/>
          <w:szCs w:val="24"/>
        </w:rPr>
        <w:t xml:space="preserve">de tal forma que el plazo para interponer el recurso transcurrió del </w:t>
      </w:r>
      <w:r w:rsidR="005575E3" w:rsidRPr="00921D0E">
        <w:rPr>
          <w:rFonts w:ascii="Palatino Linotype" w:hAnsi="Palatino Linotype" w:cs="Arial"/>
          <w:b/>
          <w:sz w:val="24"/>
          <w:szCs w:val="24"/>
        </w:rPr>
        <w:t>cinco (05</w:t>
      </w:r>
      <w:r w:rsidRPr="00921D0E">
        <w:rPr>
          <w:rFonts w:ascii="Palatino Linotype" w:hAnsi="Palatino Linotype" w:cs="Arial"/>
          <w:b/>
          <w:sz w:val="24"/>
          <w:szCs w:val="24"/>
        </w:rPr>
        <w:t>)</w:t>
      </w:r>
      <w:r w:rsidR="005575E3" w:rsidRPr="00921D0E">
        <w:rPr>
          <w:rFonts w:ascii="Palatino Linotype" w:hAnsi="Palatino Linotype" w:cs="Arial"/>
          <w:b/>
          <w:sz w:val="24"/>
          <w:szCs w:val="24"/>
        </w:rPr>
        <w:t xml:space="preserve"> al (23) de</w:t>
      </w:r>
      <w:r w:rsidRPr="00921D0E">
        <w:rPr>
          <w:rFonts w:ascii="Palatino Linotype" w:hAnsi="Palatino Linotype" w:cs="Arial"/>
          <w:b/>
          <w:sz w:val="24"/>
          <w:szCs w:val="24"/>
        </w:rPr>
        <w:t xml:space="preserve"> </w:t>
      </w:r>
      <w:r w:rsidR="005575E3" w:rsidRPr="00921D0E">
        <w:rPr>
          <w:rFonts w:ascii="Palatino Linotype" w:hAnsi="Palatino Linotype" w:cs="Arial"/>
          <w:b/>
          <w:sz w:val="24"/>
          <w:szCs w:val="24"/>
        </w:rPr>
        <w:t>abril</w:t>
      </w:r>
      <w:r w:rsidR="005575E3" w:rsidRPr="00921D0E">
        <w:rPr>
          <w:rFonts w:ascii="Palatino Linotype" w:hAnsi="Palatino Linotype" w:cs="Arial"/>
          <w:sz w:val="24"/>
          <w:szCs w:val="24"/>
        </w:rPr>
        <w:t xml:space="preserve"> </w:t>
      </w:r>
      <w:r w:rsidRPr="00921D0E">
        <w:rPr>
          <w:rFonts w:ascii="Palatino Linotype" w:hAnsi="Palatino Linotype" w:cs="Arial"/>
          <w:sz w:val="24"/>
          <w:szCs w:val="24"/>
        </w:rPr>
        <w:t xml:space="preserve">de dos mil veintiuno; en consecuencia, presentó su inconformidad el </w:t>
      </w:r>
      <w:r w:rsidR="005575E3" w:rsidRPr="00921D0E">
        <w:rPr>
          <w:rFonts w:ascii="Palatino Linotype" w:hAnsi="Palatino Linotype" w:cs="Arial"/>
          <w:b/>
          <w:sz w:val="24"/>
          <w:szCs w:val="24"/>
        </w:rPr>
        <w:t>treinta (</w:t>
      </w:r>
      <w:r w:rsidRPr="00921D0E">
        <w:rPr>
          <w:rFonts w:ascii="Palatino Linotype" w:hAnsi="Palatino Linotype" w:cs="Arial"/>
          <w:b/>
          <w:sz w:val="24"/>
          <w:szCs w:val="24"/>
        </w:rPr>
        <w:t>3</w:t>
      </w:r>
      <w:r w:rsidR="005575E3" w:rsidRPr="00921D0E">
        <w:rPr>
          <w:rFonts w:ascii="Palatino Linotype" w:hAnsi="Palatino Linotype" w:cs="Arial"/>
          <w:b/>
          <w:sz w:val="24"/>
          <w:szCs w:val="24"/>
        </w:rPr>
        <w:t>0) de marzo</w:t>
      </w:r>
      <w:r w:rsidRPr="00921D0E">
        <w:rPr>
          <w:rFonts w:ascii="Palatino Linotype" w:hAnsi="Palatino Linotype" w:cs="Arial"/>
          <w:b/>
          <w:sz w:val="24"/>
          <w:szCs w:val="24"/>
        </w:rPr>
        <w:t xml:space="preserve"> </w:t>
      </w:r>
      <w:r w:rsidRPr="00921D0E">
        <w:rPr>
          <w:rFonts w:ascii="Palatino Linotype" w:hAnsi="Palatino Linotype" w:cs="Arial"/>
          <w:sz w:val="24"/>
          <w:szCs w:val="24"/>
        </w:rPr>
        <w:t xml:space="preserve">de dos mil veintiuno, éste se encuentra fuera de los </w:t>
      </w:r>
      <w:r w:rsidRPr="00921D0E">
        <w:rPr>
          <w:rFonts w:ascii="Palatino Linotype" w:hAnsi="Palatino Linotype" w:cs="Arial"/>
          <w:sz w:val="24"/>
          <w:szCs w:val="24"/>
        </w:rPr>
        <w:lastRenderedPageBreak/>
        <w:t xml:space="preserve">márgenes temporales previstos en el artículo 178 de la </w:t>
      </w:r>
      <w:r w:rsidRPr="00921D0E">
        <w:rPr>
          <w:rFonts w:ascii="Palatino Linotype" w:hAnsi="Palatino Linotype" w:cs="Arial"/>
          <w:b/>
          <w:sz w:val="24"/>
          <w:szCs w:val="24"/>
        </w:rPr>
        <w:t>Ley de Transparencia y Acceso a la Información Pública del Estado de México y Municipios</w:t>
      </w:r>
      <w:r w:rsidRPr="00921D0E">
        <w:rPr>
          <w:rFonts w:ascii="Palatino Linotype" w:hAnsi="Palatino Linotype" w:cs="Arial"/>
          <w:sz w:val="24"/>
          <w:szCs w:val="24"/>
        </w:rPr>
        <w:t>.</w:t>
      </w:r>
    </w:p>
    <w:p w14:paraId="2910BBD2" w14:textId="77777777" w:rsidR="005B7A0C" w:rsidRPr="00921D0E" w:rsidRDefault="005B7A0C" w:rsidP="005B7A0C">
      <w:pPr>
        <w:spacing w:before="240" w:after="240" w:line="360" w:lineRule="auto"/>
        <w:ind w:left="360"/>
        <w:contextualSpacing/>
        <w:jc w:val="both"/>
        <w:rPr>
          <w:rFonts w:ascii="Palatino Linotype" w:eastAsia="Calibri" w:hAnsi="Palatino Linotype" w:cs="Times New Roman"/>
          <w:sz w:val="24"/>
          <w:szCs w:val="24"/>
          <w:lang w:val="es-ES" w:eastAsia="es-ES"/>
        </w:rPr>
      </w:pPr>
    </w:p>
    <w:p w14:paraId="020234C5" w14:textId="77777777" w:rsidR="005B7A0C" w:rsidRPr="00921D0E" w:rsidRDefault="005B7A0C" w:rsidP="005B7A0C">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921D0E">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9AF1600" w14:textId="77777777" w:rsidR="005B7A0C" w:rsidRPr="00921D0E" w:rsidRDefault="005B7A0C" w:rsidP="005B7A0C">
      <w:pPr>
        <w:ind w:left="720"/>
        <w:contextualSpacing/>
        <w:rPr>
          <w:rFonts w:ascii="Palatino Linotype" w:eastAsiaTheme="minorEastAsia" w:hAnsi="Palatino Linotype"/>
          <w:sz w:val="24"/>
          <w:szCs w:val="24"/>
          <w:lang w:val="es-ES_tradnl" w:eastAsia="es-ES"/>
        </w:rPr>
      </w:pPr>
    </w:p>
    <w:p w14:paraId="3CEBCCD4" w14:textId="77777777" w:rsidR="005B7A0C" w:rsidRPr="00921D0E" w:rsidRDefault="005B7A0C" w:rsidP="005B7A0C">
      <w:pPr>
        <w:keepNext/>
        <w:keepLines/>
        <w:spacing w:before="240" w:after="0"/>
        <w:outlineLvl w:val="0"/>
        <w:rPr>
          <w:rFonts w:ascii="Palatino Linotype" w:eastAsia="MS Mincho" w:hAnsi="Palatino Linotype" w:cs="Times New Roman"/>
          <w:b/>
          <w:sz w:val="24"/>
          <w:szCs w:val="24"/>
          <w:lang w:val="es-ES_tradnl" w:eastAsia="es-ES"/>
        </w:rPr>
      </w:pPr>
      <w:bookmarkStart w:id="4" w:name="_Toc71145978"/>
      <w:r w:rsidRPr="00921D0E">
        <w:rPr>
          <w:rFonts w:ascii="Palatino Linotype" w:eastAsia="MS Mincho" w:hAnsi="Palatino Linotype" w:cstheme="majorBidi"/>
          <w:b/>
          <w:sz w:val="24"/>
          <w:szCs w:val="24"/>
          <w:lang w:val="es-ES_tradnl" w:eastAsia="es-ES"/>
        </w:rPr>
        <w:t>TERCERO. Previo especial pronunciamiento.</w:t>
      </w:r>
      <w:bookmarkEnd w:id="4"/>
      <w:r w:rsidRPr="00921D0E">
        <w:rPr>
          <w:rFonts w:ascii="Palatino Linotype" w:eastAsia="MS Mincho" w:hAnsi="Palatino Linotype" w:cstheme="majorBidi"/>
          <w:b/>
          <w:sz w:val="24"/>
          <w:szCs w:val="24"/>
          <w:lang w:val="es-ES_tradnl" w:eastAsia="es-ES"/>
        </w:rPr>
        <w:t xml:space="preserve"> </w:t>
      </w:r>
    </w:p>
    <w:p w14:paraId="3D1DAECB" w14:textId="77777777" w:rsidR="005B7A0C" w:rsidRPr="00921D0E" w:rsidRDefault="005B7A0C" w:rsidP="005B7A0C">
      <w:pPr>
        <w:spacing w:after="0" w:line="360" w:lineRule="auto"/>
        <w:contextualSpacing/>
        <w:jc w:val="both"/>
        <w:rPr>
          <w:rFonts w:ascii="Palatino Linotype" w:eastAsia="MS Mincho" w:hAnsi="Palatino Linotype" w:cs="Times New Roman"/>
          <w:sz w:val="24"/>
          <w:szCs w:val="24"/>
          <w:lang w:val="es-ES_tradnl" w:eastAsia="es-ES"/>
        </w:rPr>
      </w:pPr>
    </w:p>
    <w:p w14:paraId="36C76A0E" w14:textId="77777777" w:rsidR="005B7A0C" w:rsidRPr="00921D0E" w:rsidRDefault="005B7A0C" w:rsidP="005B7A0C">
      <w:pPr>
        <w:keepNext/>
        <w:keepLines/>
        <w:numPr>
          <w:ilvl w:val="0"/>
          <w:numId w:val="4"/>
        </w:numPr>
        <w:spacing w:before="240" w:after="0"/>
        <w:contextualSpacing/>
        <w:outlineLvl w:val="0"/>
        <w:rPr>
          <w:rFonts w:ascii="Palatino Linotype" w:eastAsia="MS Mincho" w:hAnsi="Palatino Linotype" w:cs="Times New Roman"/>
          <w:b/>
          <w:i/>
          <w:sz w:val="24"/>
          <w:szCs w:val="24"/>
          <w:lang w:eastAsia="es-ES"/>
        </w:rPr>
      </w:pPr>
      <w:bookmarkStart w:id="5" w:name="_Toc65743794"/>
      <w:bookmarkStart w:id="6" w:name="_Toc65849900"/>
      <w:bookmarkStart w:id="7" w:name="_Toc66352322"/>
      <w:bookmarkStart w:id="8" w:name="_Toc71145979"/>
      <w:r w:rsidRPr="00921D0E">
        <w:rPr>
          <w:rFonts w:ascii="Palatino Linotype" w:eastAsia="MS Mincho" w:hAnsi="Palatino Linotype" w:cs="Times New Roman"/>
          <w:b/>
          <w:i/>
          <w:sz w:val="24"/>
          <w:szCs w:val="24"/>
          <w:lang w:val="es-ES" w:eastAsia="es-ES"/>
        </w:rPr>
        <w:t>De la suspensión de plazos derivado del SARS-Cov-2-COVID-19</w:t>
      </w:r>
      <w:bookmarkEnd w:id="5"/>
      <w:bookmarkEnd w:id="6"/>
      <w:bookmarkEnd w:id="7"/>
      <w:bookmarkEnd w:id="8"/>
    </w:p>
    <w:p w14:paraId="1B3C596E" w14:textId="77777777" w:rsidR="005B7A0C" w:rsidRPr="00921D0E" w:rsidRDefault="005B7A0C" w:rsidP="005B7A0C">
      <w:pPr>
        <w:spacing w:after="0" w:line="360" w:lineRule="auto"/>
        <w:contextualSpacing/>
        <w:jc w:val="both"/>
        <w:rPr>
          <w:rFonts w:ascii="Palatino Linotype" w:eastAsia="MS Mincho" w:hAnsi="Palatino Linotype" w:cs="Times New Roman"/>
          <w:sz w:val="24"/>
          <w:szCs w:val="24"/>
          <w:lang w:val="es-ES_tradnl" w:eastAsia="es-ES"/>
        </w:rPr>
      </w:pPr>
    </w:p>
    <w:p w14:paraId="753F893B"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t xml:space="preserve">Ahora bien, desde que inició, la crisis generada por el virus </w:t>
      </w:r>
      <w:r w:rsidRPr="00921D0E">
        <w:rPr>
          <w:rFonts w:ascii="Palatino Linotype" w:hAnsi="Palatino Linotype"/>
          <w:b/>
          <w:sz w:val="24"/>
          <w:szCs w:val="24"/>
          <w:lang w:val="es-ES"/>
        </w:rPr>
        <w:t>SARS-Cov-2-  COVID-19</w:t>
      </w:r>
      <w:r w:rsidRPr="00921D0E">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1808616" w14:textId="77777777" w:rsidR="005B7A0C" w:rsidRPr="00921D0E" w:rsidRDefault="005B7A0C" w:rsidP="005B7A0C">
      <w:pPr>
        <w:ind w:left="360" w:hanging="360"/>
        <w:contextualSpacing/>
        <w:jc w:val="both"/>
        <w:rPr>
          <w:rFonts w:ascii="Palatino Linotype" w:hAnsi="Palatino Linotype"/>
          <w:sz w:val="24"/>
          <w:szCs w:val="24"/>
          <w:lang w:val="es-ES"/>
        </w:rPr>
      </w:pPr>
    </w:p>
    <w:p w14:paraId="5AA4B1F6"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t xml:space="preserve">Las acciones adoptadas al año pasado, y de mayor impacto, llegaron incluso a la suspensión de las actividades no prioritarias como una medida indispensable para disminuir la concurrencia de personas y, con ello, tratar de disminuir los </w:t>
      </w:r>
      <w:r w:rsidRPr="00921D0E">
        <w:rPr>
          <w:rFonts w:ascii="Palatino Linotype" w:hAnsi="Palatino Linotype"/>
          <w:sz w:val="24"/>
          <w:szCs w:val="24"/>
          <w:lang w:val="es-ES"/>
        </w:rPr>
        <w:lastRenderedPageBreak/>
        <w:t>contagios y sus efectos en la salud y en la vida, especialmente, de los grupos más vulnerables.</w:t>
      </w:r>
    </w:p>
    <w:p w14:paraId="7B4C1E81" w14:textId="77777777" w:rsidR="005B7A0C" w:rsidRPr="00921D0E" w:rsidRDefault="005B7A0C" w:rsidP="005B7A0C">
      <w:pPr>
        <w:spacing w:line="360" w:lineRule="auto"/>
        <w:ind w:left="360" w:hanging="360"/>
        <w:contextualSpacing/>
        <w:jc w:val="both"/>
        <w:rPr>
          <w:rFonts w:ascii="Palatino Linotype" w:hAnsi="Palatino Linotype"/>
          <w:sz w:val="24"/>
          <w:szCs w:val="24"/>
          <w:lang w:val="es-ES"/>
        </w:rPr>
      </w:pPr>
    </w:p>
    <w:p w14:paraId="323B2989"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2B52B30" w14:textId="77777777" w:rsidR="005B7A0C" w:rsidRPr="00921D0E" w:rsidRDefault="005B7A0C" w:rsidP="005B7A0C">
      <w:pPr>
        <w:spacing w:line="360" w:lineRule="auto"/>
        <w:ind w:left="360" w:hanging="360"/>
        <w:contextualSpacing/>
        <w:jc w:val="both"/>
        <w:rPr>
          <w:rFonts w:ascii="Palatino Linotype" w:hAnsi="Palatino Linotype"/>
          <w:sz w:val="24"/>
          <w:szCs w:val="24"/>
          <w:lang w:val="es-ES"/>
        </w:rPr>
      </w:pPr>
    </w:p>
    <w:p w14:paraId="1B468FAE"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D02C55F" w14:textId="77777777" w:rsidR="005B7A0C" w:rsidRPr="00921D0E" w:rsidRDefault="005B7A0C" w:rsidP="005B7A0C">
      <w:pPr>
        <w:spacing w:line="360" w:lineRule="auto"/>
        <w:ind w:left="360" w:hanging="360"/>
        <w:contextualSpacing/>
        <w:jc w:val="both"/>
        <w:rPr>
          <w:rFonts w:ascii="Palatino Linotype" w:hAnsi="Palatino Linotype"/>
          <w:sz w:val="24"/>
          <w:szCs w:val="24"/>
          <w:lang w:val="es-ES"/>
        </w:rPr>
      </w:pPr>
    </w:p>
    <w:p w14:paraId="6E5AD26F"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2D47CF28" w14:textId="77777777" w:rsidR="005B7A0C" w:rsidRPr="00921D0E" w:rsidRDefault="005B7A0C" w:rsidP="005B7A0C">
      <w:pPr>
        <w:spacing w:line="360" w:lineRule="auto"/>
        <w:ind w:left="360" w:hanging="360"/>
        <w:contextualSpacing/>
        <w:jc w:val="both"/>
        <w:rPr>
          <w:rFonts w:ascii="Palatino Linotype" w:hAnsi="Palatino Linotype"/>
          <w:sz w:val="24"/>
          <w:szCs w:val="24"/>
          <w:lang w:val="es-ES"/>
        </w:rPr>
      </w:pPr>
    </w:p>
    <w:p w14:paraId="36E2FB7D"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3CD6A89A"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20EECA5" w14:textId="77777777" w:rsidR="005B7A0C" w:rsidRPr="00921D0E" w:rsidRDefault="005B7A0C" w:rsidP="005B7A0C">
      <w:pPr>
        <w:spacing w:line="360" w:lineRule="auto"/>
        <w:ind w:left="360" w:hanging="360"/>
        <w:contextualSpacing/>
        <w:jc w:val="both"/>
        <w:rPr>
          <w:rFonts w:ascii="Palatino Linotype" w:hAnsi="Palatino Linotype"/>
          <w:sz w:val="24"/>
          <w:szCs w:val="24"/>
          <w:lang w:val="es-ES"/>
        </w:rPr>
      </w:pPr>
    </w:p>
    <w:p w14:paraId="61994178"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F717607" w14:textId="77777777" w:rsidR="005B7A0C" w:rsidRPr="00921D0E" w:rsidRDefault="005B7A0C" w:rsidP="005B7A0C">
      <w:pPr>
        <w:spacing w:line="360" w:lineRule="auto"/>
        <w:ind w:left="360" w:hanging="360"/>
        <w:contextualSpacing/>
        <w:jc w:val="both"/>
        <w:rPr>
          <w:rFonts w:ascii="Palatino Linotype" w:hAnsi="Palatino Linotype"/>
          <w:sz w:val="24"/>
          <w:szCs w:val="24"/>
          <w:lang w:val="es-ES"/>
        </w:rPr>
      </w:pPr>
    </w:p>
    <w:p w14:paraId="4EC9D7CA"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06833C7" w14:textId="77777777" w:rsidR="005B7A0C" w:rsidRPr="00921D0E" w:rsidRDefault="005B7A0C" w:rsidP="005B7A0C">
      <w:pPr>
        <w:spacing w:line="360" w:lineRule="auto"/>
        <w:ind w:left="360"/>
        <w:contextualSpacing/>
        <w:jc w:val="both"/>
        <w:rPr>
          <w:rFonts w:ascii="Palatino Linotype" w:hAnsi="Palatino Linotype"/>
          <w:sz w:val="24"/>
          <w:szCs w:val="24"/>
          <w:lang w:val="es-ES"/>
        </w:rPr>
      </w:pPr>
    </w:p>
    <w:p w14:paraId="28973981" w14:textId="77777777" w:rsidR="005B7A0C" w:rsidRPr="00921D0E" w:rsidRDefault="005B7A0C" w:rsidP="005B7A0C">
      <w:pPr>
        <w:numPr>
          <w:ilvl w:val="0"/>
          <w:numId w:val="2"/>
        </w:numPr>
        <w:spacing w:line="360" w:lineRule="auto"/>
        <w:contextualSpacing/>
        <w:jc w:val="both"/>
        <w:rPr>
          <w:rFonts w:ascii="Palatino Linotype" w:hAnsi="Palatino Linotype"/>
          <w:sz w:val="24"/>
          <w:szCs w:val="24"/>
          <w:lang w:val="es-ES"/>
        </w:rPr>
      </w:pPr>
      <w:r w:rsidRPr="00921D0E">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w:t>
      </w:r>
      <w:r w:rsidRPr="00921D0E">
        <w:rPr>
          <w:rFonts w:ascii="Palatino Linotype" w:hAnsi="Palatino Linotype"/>
          <w:sz w:val="24"/>
          <w:szCs w:val="24"/>
          <w:lang w:val="es-ES"/>
        </w:rPr>
        <w:lastRenderedPageBreak/>
        <w:t xml:space="preserve">colisiona sino que, se trata de armonizar, con la garantía plena en el ejercicio de los derechos de acceso a la información pública y a la protección de los datos personales. </w:t>
      </w:r>
    </w:p>
    <w:p w14:paraId="4C85C608" w14:textId="77777777" w:rsidR="005B7A0C" w:rsidRPr="00921D0E" w:rsidRDefault="005B7A0C" w:rsidP="005B7A0C">
      <w:pPr>
        <w:spacing w:line="360" w:lineRule="auto"/>
        <w:ind w:left="360" w:hanging="360"/>
        <w:contextualSpacing/>
        <w:jc w:val="both"/>
        <w:rPr>
          <w:rFonts w:ascii="Palatino Linotype" w:hAnsi="Palatino Linotype"/>
          <w:sz w:val="24"/>
          <w:szCs w:val="24"/>
          <w:lang w:val="es-ES"/>
        </w:rPr>
      </w:pPr>
    </w:p>
    <w:p w14:paraId="430AF547" w14:textId="77777777" w:rsidR="005B7A0C" w:rsidRPr="00921D0E" w:rsidRDefault="005B7A0C" w:rsidP="005B7A0C">
      <w:pPr>
        <w:numPr>
          <w:ilvl w:val="0"/>
          <w:numId w:val="2"/>
        </w:numPr>
        <w:spacing w:after="0" w:line="360" w:lineRule="auto"/>
        <w:contextualSpacing/>
        <w:jc w:val="both"/>
        <w:rPr>
          <w:rFonts w:ascii="Palatino Linotype" w:eastAsia="Calibri" w:hAnsi="Palatino Linotype" w:cs="Arial"/>
          <w:sz w:val="24"/>
          <w:szCs w:val="24"/>
          <w:lang w:eastAsia="es-ES"/>
        </w:rPr>
      </w:pPr>
      <w:r w:rsidRPr="00921D0E">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r w:rsidRPr="00921D0E">
        <w:rPr>
          <w:rFonts w:ascii="Palatino Linotype" w:eastAsia="MS Mincho" w:hAnsi="Palatino Linotype" w:cstheme="majorBidi"/>
          <w:b/>
          <w:sz w:val="24"/>
          <w:szCs w:val="24"/>
          <w:lang w:val="es-ES_tradnl" w:eastAsia="es-ES"/>
        </w:rPr>
        <w:t xml:space="preserve"> </w:t>
      </w:r>
    </w:p>
    <w:p w14:paraId="16706C81" w14:textId="77777777" w:rsidR="00603231" w:rsidRPr="00921D0E" w:rsidRDefault="00603231" w:rsidP="00603231">
      <w:pPr>
        <w:pStyle w:val="Prrafodelista"/>
        <w:rPr>
          <w:rFonts w:ascii="Palatino Linotype" w:eastAsia="Calibri" w:hAnsi="Palatino Linotype" w:cs="Arial"/>
          <w:sz w:val="24"/>
          <w:szCs w:val="24"/>
          <w:lang w:eastAsia="es-ES"/>
        </w:rPr>
      </w:pPr>
    </w:p>
    <w:p w14:paraId="71FF3DD1" w14:textId="77777777" w:rsidR="00603231" w:rsidRPr="00921D0E" w:rsidRDefault="00603231" w:rsidP="00603231">
      <w:pPr>
        <w:pStyle w:val="Prrafodelista"/>
        <w:numPr>
          <w:ilvl w:val="0"/>
          <w:numId w:val="4"/>
        </w:numPr>
        <w:spacing w:after="0" w:line="360" w:lineRule="auto"/>
        <w:jc w:val="both"/>
        <w:outlineLvl w:val="0"/>
        <w:rPr>
          <w:rFonts w:ascii="Palatino Linotype" w:eastAsia="Calibri" w:hAnsi="Palatino Linotype" w:cs="Arial"/>
          <w:b/>
          <w:i/>
          <w:sz w:val="24"/>
          <w:szCs w:val="24"/>
          <w:lang w:eastAsia="es-ES"/>
        </w:rPr>
      </w:pPr>
      <w:bookmarkStart w:id="9" w:name="_Toc71145980"/>
      <w:r w:rsidRPr="00921D0E">
        <w:rPr>
          <w:rFonts w:ascii="Palatino Linotype" w:eastAsia="Calibri" w:hAnsi="Palatino Linotype" w:cs="Arial"/>
          <w:b/>
          <w:i/>
          <w:sz w:val="24"/>
          <w:szCs w:val="24"/>
          <w:lang w:eastAsia="es-ES"/>
        </w:rPr>
        <w:t>De la falta de nombre del solicitante, para ser identificado.</w:t>
      </w:r>
      <w:bookmarkEnd w:id="9"/>
    </w:p>
    <w:p w14:paraId="67F37A87" w14:textId="77777777" w:rsidR="005575E3" w:rsidRPr="00921D0E" w:rsidRDefault="005575E3" w:rsidP="005575E3">
      <w:pPr>
        <w:spacing w:after="0" w:line="360" w:lineRule="auto"/>
        <w:contextualSpacing/>
        <w:jc w:val="both"/>
        <w:rPr>
          <w:rFonts w:ascii="Palatino Linotype" w:eastAsia="Calibri" w:hAnsi="Palatino Linotype" w:cs="Arial"/>
          <w:sz w:val="24"/>
          <w:szCs w:val="24"/>
          <w:lang w:eastAsia="es-ES"/>
        </w:rPr>
      </w:pPr>
    </w:p>
    <w:p w14:paraId="02B073C6" w14:textId="77777777" w:rsidR="00603231" w:rsidRPr="00921D0E" w:rsidRDefault="00603231" w:rsidP="00603231">
      <w:pPr>
        <w:numPr>
          <w:ilvl w:val="0"/>
          <w:numId w:val="2"/>
        </w:numPr>
        <w:spacing w:after="0" w:line="360" w:lineRule="auto"/>
        <w:contextualSpacing/>
        <w:jc w:val="both"/>
        <w:rPr>
          <w:rFonts w:ascii="Palatino Linotype" w:eastAsia="Calibri" w:hAnsi="Palatino Linotype" w:cs="Arial"/>
          <w:sz w:val="24"/>
          <w:szCs w:val="24"/>
          <w:lang w:val="es-ES" w:eastAsia="es-ES"/>
        </w:rPr>
      </w:pPr>
      <w:r w:rsidRPr="00921D0E">
        <w:rPr>
          <w:rFonts w:ascii="Palatino Linotype" w:eastAsia="Calibri" w:hAnsi="Palatino Linotype" w:cs="Arial"/>
          <w:sz w:val="24"/>
          <w:szCs w:val="24"/>
          <w:lang w:eastAsia="es-ES"/>
        </w:rPr>
        <w:t xml:space="preserve">Ahora bien, de la </w:t>
      </w:r>
      <w:r w:rsidRPr="00921D0E">
        <w:rPr>
          <w:rFonts w:ascii="Palatino Linotype" w:eastAsia="Calibri" w:hAnsi="Palatino Linotype" w:cs="Arial"/>
          <w:sz w:val="24"/>
          <w:szCs w:val="24"/>
          <w:lang w:val="es-ES" w:eastAsia="es-ES"/>
        </w:rPr>
        <w:t xml:space="preserve">revisión al expediente electrónico del </w:t>
      </w:r>
      <w:r w:rsidRPr="00921D0E">
        <w:rPr>
          <w:rFonts w:ascii="Palatino Linotype" w:eastAsia="Calibri" w:hAnsi="Palatino Linotype" w:cs="Arial"/>
          <w:i/>
          <w:sz w:val="24"/>
          <w:szCs w:val="24"/>
          <w:lang w:val="es-ES" w:eastAsia="es-ES"/>
        </w:rPr>
        <w:t>SAIMEX,</w:t>
      </w:r>
      <w:r w:rsidRPr="00921D0E">
        <w:rPr>
          <w:rFonts w:ascii="Palatino Linotype" w:eastAsia="Calibri" w:hAnsi="Palatino Linotype" w:cs="Arial"/>
          <w:sz w:val="24"/>
          <w:szCs w:val="24"/>
          <w:lang w:val="es-ES" w:eastAsia="es-ES"/>
        </w:rPr>
        <w:t xml:space="preserve"> se desprende que la parte </w:t>
      </w:r>
      <w:r w:rsidRPr="00921D0E">
        <w:rPr>
          <w:rFonts w:ascii="Palatino Linotype" w:eastAsia="Calibri" w:hAnsi="Palatino Linotype" w:cs="Arial"/>
          <w:b/>
          <w:sz w:val="24"/>
          <w:szCs w:val="24"/>
          <w:lang w:val="es-ES" w:eastAsia="es-ES"/>
        </w:rPr>
        <w:t>SOLICITANTE</w:t>
      </w:r>
      <w:r w:rsidRPr="00921D0E">
        <w:rPr>
          <w:rFonts w:ascii="Palatino Linotype" w:eastAsia="Calibri" w:hAnsi="Palatino Linotype" w:cs="Arial"/>
          <w:sz w:val="24"/>
          <w:szCs w:val="24"/>
          <w:lang w:val="es-ES" w:eastAsia="es-ES"/>
        </w:rPr>
        <w:t xml:space="preserve">, en ejercicio de su derecho de acceso a la información pública en el expediente que se revisa, tanto en la solicitud de información como en el recurso de revisión </w:t>
      </w:r>
      <w:r w:rsidRPr="00921D0E">
        <w:rPr>
          <w:rFonts w:ascii="Palatino Linotype" w:eastAsia="Calibri" w:hAnsi="Palatino Linotype" w:cs="Arial"/>
          <w:b/>
          <w:sz w:val="24"/>
          <w:szCs w:val="24"/>
          <w:lang w:val="es-ES" w:eastAsia="es-ES"/>
        </w:rPr>
        <w:t xml:space="preserve">no proporcionó su nombre para que sea </w:t>
      </w:r>
      <w:r w:rsidRPr="00921D0E">
        <w:rPr>
          <w:rFonts w:ascii="Palatino Linotype" w:eastAsia="Calibri" w:hAnsi="Palatino Linotype" w:cs="Arial"/>
          <w:b/>
          <w:sz w:val="24"/>
          <w:szCs w:val="24"/>
          <w:u w:val="single"/>
          <w:lang w:val="es-ES" w:eastAsia="es-ES"/>
        </w:rPr>
        <w:t>identificado</w:t>
      </w:r>
      <w:r w:rsidRPr="00921D0E">
        <w:rPr>
          <w:rFonts w:ascii="Palatino Linotype" w:eastAsia="Calibri" w:hAnsi="Palatino Linotype" w:cs="Arial"/>
          <w:b/>
          <w:sz w:val="24"/>
          <w:szCs w:val="24"/>
          <w:lang w:val="es-ES" w:eastAsia="es-ES"/>
        </w:rPr>
        <w:t>,</w:t>
      </w:r>
      <w:r w:rsidRPr="00921D0E">
        <w:rPr>
          <w:rFonts w:ascii="Palatino Linotype" w:eastAsia="Calibri" w:hAnsi="Palatino Linotype" w:cs="Arial"/>
          <w:sz w:val="24"/>
          <w:szCs w:val="24"/>
          <w:lang w:val="es-ES" w:eastAsia="es-ES"/>
        </w:rPr>
        <w:t xml:space="preserve"> ni se tiene la certeza sobre su identidad; sin embargo, es </w:t>
      </w:r>
      <w:r w:rsidRPr="00921D0E">
        <w:rPr>
          <w:rFonts w:ascii="Palatino Linotype" w:eastAsia="Calibri" w:hAnsi="Palatino Linotype" w:cs="Arial"/>
          <w:sz w:val="24"/>
          <w:szCs w:val="24"/>
          <w:lang w:val="es-ES" w:eastAsia="es-ES"/>
        </w:rPr>
        <w:lastRenderedPageBreak/>
        <w:t xml:space="preserve">importante señalar también que </w:t>
      </w:r>
      <w:r w:rsidRPr="00921D0E">
        <w:rPr>
          <w:rFonts w:ascii="Palatino Linotype" w:eastAsia="Calibri" w:hAnsi="Palatino Linotype" w:cs="Arial"/>
          <w:sz w:val="24"/>
          <w:szCs w:val="24"/>
          <w:lang w:eastAsia="es-ES"/>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46562787" w14:textId="77777777" w:rsidR="00603231" w:rsidRPr="00921D0E" w:rsidRDefault="00603231" w:rsidP="00603231">
      <w:pPr>
        <w:spacing w:after="0" w:line="360" w:lineRule="auto"/>
        <w:contextualSpacing/>
        <w:jc w:val="both"/>
        <w:rPr>
          <w:rFonts w:ascii="Palatino Linotype" w:eastAsia="Calibri" w:hAnsi="Palatino Linotype" w:cs="Arial"/>
          <w:sz w:val="24"/>
          <w:szCs w:val="24"/>
          <w:lang w:eastAsia="es-ES"/>
        </w:rPr>
      </w:pPr>
    </w:p>
    <w:p w14:paraId="72375383" w14:textId="77777777" w:rsidR="00603231" w:rsidRPr="00921D0E" w:rsidRDefault="00603231" w:rsidP="00603231">
      <w:pPr>
        <w:numPr>
          <w:ilvl w:val="0"/>
          <w:numId w:val="2"/>
        </w:numPr>
        <w:spacing w:after="0" w:line="360" w:lineRule="auto"/>
        <w:contextualSpacing/>
        <w:jc w:val="both"/>
        <w:rPr>
          <w:rFonts w:ascii="Palatino Linotype" w:eastAsia="Calibri" w:hAnsi="Palatino Linotype" w:cs="Arial"/>
          <w:sz w:val="24"/>
          <w:szCs w:val="24"/>
          <w:lang w:eastAsia="es-ES"/>
        </w:rPr>
      </w:pPr>
      <w:r w:rsidRPr="00921D0E">
        <w:rPr>
          <w:rFonts w:ascii="Palatino Linotype" w:eastAsia="Calibri" w:hAnsi="Palatino Linotype" w:cs="Arial"/>
          <w:sz w:val="24"/>
          <w:szCs w:val="24"/>
          <w:lang w:eastAsia="es-ES"/>
        </w:rPr>
        <w:t xml:space="preserve">Esto </w:t>
      </w:r>
      <w:r w:rsidRPr="00921D0E">
        <w:rPr>
          <w:rFonts w:ascii="Palatino Linotype" w:eastAsia="Calibri" w:hAnsi="Palatino Linotype" w:cs="Arial"/>
          <w:sz w:val="24"/>
          <w:szCs w:val="24"/>
          <w:lang w:val="es-ES" w:eastAsia="es-ES"/>
        </w:rPr>
        <w:t xml:space="preserve">es así, ya que de conformidad con los artículos 6, apartado A, fracciones III y IV de la </w:t>
      </w:r>
      <w:r w:rsidRPr="00921D0E">
        <w:rPr>
          <w:rFonts w:ascii="Palatino Linotype" w:eastAsia="Calibri" w:hAnsi="Palatino Linotype" w:cs="Arial"/>
          <w:b/>
          <w:sz w:val="24"/>
          <w:szCs w:val="24"/>
          <w:lang w:val="es-ES" w:eastAsia="es-ES"/>
        </w:rPr>
        <w:t>Constitución Política de los Estados Unidos Mexicanos</w:t>
      </w:r>
      <w:r w:rsidRPr="00921D0E">
        <w:rPr>
          <w:rFonts w:ascii="Palatino Linotype" w:eastAsia="Calibri" w:hAnsi="Palatino Linotype" w:cs="Arial"/>
          <w:sz w:val="24"/>
          <w:szCs w:val="24"/>
          <w:lang w:val="es-ES" w:eastAsia="es-ES"/>
        </w:rPr>
        <w:t xml:space="preserve">; 5, párrafos vigésimo segundo, vigésimo tercero y vigésimo cuarto fracciones III, IV y V de la </w:t>
      </w:r>
      <w:r w:rsidRPr="00921D0E">
        <w:rPr>
          <w:rFonts w:ascii="Palatino Linotype" w:eastAsia="Calibri" w:hAnsi="Palatino Linotype" w:cs="Arial"/>
          <w:b/>
          <w:sz w:val="24"/>
          <w:szCs w:val="24"/>
          <w:lang w:val="es-ES" w:eastAsia="es-ES"/>
        </w:rPr>
        <w:t>Constitución Política del Estado Libre y Soberano de México</w:t>
      </w:r>
      <w:r w:rsidRPr="00921D0E">
        <w:rPr>
          <w:rFonts w:ascii="Palatino Linotype" w:eastAsia="Calibri" w:hAnsi="Palatino Linotype" w:cs="Arial"/>
          <w:sz w:val="24"/>
          <w:szCs w:val="24"/>
          <w:lang w:val="es-ES" w:eastAsia="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F8BC7E4" w14:textId="77777777" w:rsidR="00603231" w:rsidRPr="00921D0E" w:rsidRDefault="00603231" w:rsidP="00603231">
      <w:pPr>
        <w:spacing w:after="0" w:line="360" w:lineRule="auto"/>
        <w:contextualSpacing/>
        <w:jc w:val="both"/>
        <w:rPr>
          <w:rFonts w:ascii="Palatino Linotype" w:eastAsia="Calibri" w:hAnsi="Palatino Linotype" w:cs="Arial"/>
          <w:sz w:val="24"/>
          <w:szCs w:val="24"/>
          <w:lang w:eastAsia="es-ES"/>
        </w:rPr>
      </w:pPr>
    </w:p>
    <w:p w14:paraId="4080670C" w14:textId="77777777" w:rsidR="00603231" w:rsidRPr="00921D0E" w:rsidRDefault="00603231" w:rsidP="00603231">
      <w:pPr>
        <w:numPr>
          <w:ilvl w:val="0"/>
          <w:numId w:val="2"/>
        </w:numPr>
        <w:spacing w:after="0" w:line="360" w:lineRule="auto"/>
        <w:contextualSpacing/>
        <w:jc w:val="both"/>
        <w:rPr>
          <w:rFonts w:ascii="Palatino Linotype" w:eastAsia="Calibri" w:hAnsi="Palatino Linotype" w:cs="Arial"/>
          <w:sz w:val="24"/>
          <w:szCs w:val="24"/>
          <w:lang w:eastAsia="es-ES"/>
        </w:rPr>
      </w:pPr>
      <w:r w:rsidRPr="00921D0E">
        <w:rPr>
          <w:rFonts w:ascii="Palatino Linotype" w:eastAsia="Calibri" w:hAnsi="Palatino Linotype" w:cs="Arial"/>
          <w:sz w:val="24"/>
          <w:szCs w:val="24"/>
          <w:lang w:eastAsia="es-ES"/>
        </w:rPr>
        <w:t xml:space="preserve">Por lo cual, </w:t>
      </w:r>
      <w:r w:rsidRPr="00921D0E">
        <w:rPr>
          <w:rFonts w:ascii="Palatino Linotype" w:eastAsia="Calibri" w:hAnsi="Palatino Linotype" w:cs="Arial"/>
          <w:sz w:val="24"/>
          <w:szCs w:val="24"/>
          <w:lang w:val="es-ES" w:eastAsia="es-ES"/>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w:t>
      </w:r>
      <w:r w:rsidRPr="00921D0E">
        <w:rPr>
          <w:rFonts w:ascii="Palatino Linotype" w:eastAsia="Calibri" w:hAnsi="Palatino Linotype" w:cs="Arial"/>
          <w:sz w:val="24"/>
          <w:szCs w:val="24"/>
          <w:lang w:val="es-ES" w:eastAsia="es-ES"/>
        </w:rPr>
        <w:lastRenderedPageBreak/>
        <w:t>información pueda ser anónima o no contener un nombre que identifique al solicitante o que permita tener certeza sobre su identidad</w:t>
      </w:r>
      <w:r w:rsidRPr="00921D0E">
        <w:rPr>
          <w:rFonts w:ascii="Palatino Linotype" w:eastAsia="Calibri" w:hAnsi="Palatino Linotype" w:cs="Arial"/>
          <w:sz w:val="24"/>
          <w:szCs w:val="24"/>
          <w:lang w:eastAsia="es-ES"/>
        </w:rPr>
        <w:t>.</w:t>
      </w:r>
    </w:p>
    <w:p w14:paraId="18FDFC72" w14:textId="77777777" w:rsidR="00603231" w:rsidRPr="00921D0E" w:rsidRDefault="00603231" w:rsidP="00603231">
      <w:pPr>
        <w:spacing w:after="0" w:line="360" w:lineRule="auto"/>
        <w:contextualSpacing/>
        <w:jc w:val="both"/>
        <w:rPr>
          <w:rFonts w:ascii="Palatino Linotype" w:eastAsia="Calibri" w:hAnsi="Palatino Linotype" w:cs="Arial"/>
          <w:sz w:val="24"/>
          <w:szCs w:val="24"/>
          <w:lang w:eastAsia="es-ES"/>
        </w:rPr>
      </w:pPr>
    </w:p>
    <w:p w14:paraId="62CA6705" w14:textId="77777777" w:rsidR="00603231" w:rsidRPr="00921D0E" w:rsidRDefault="00603231" w:rsidP="00603231">
      <w:pPr>
        <w:numPr>
          <w:ilvl w:val="0"/>
          <w:numId w:val="2"/>
        </w:numPr>
        <w:spacing w:after="0" w:line="360" w:lineRule="auto"/>
        <w:contextualSpacing/>
        <w:jc w:val="both"/>
        <w:rPr>
          <w:rFonts w:ascii="Palatino Linotype" w:eastAsia="Calibri" w:hAnsi="Palatino Linotype" w:cs="Arial"/>
          <w:sz w:val="24"/>
          <w:szCs w:val="24"/>
          <w:lang w:eastAsia="es-ES"/>
        </w:rPr>
      </w:pPr>
      <w:r w:rsidRPr="00921D0E">
        <w:rPr>
          <w:rFonts w:ascii="Palatino Linotype" w:eastAsia="Calibri" w:hAnsi="Palatino Linotype" w:cs="Arial"/>
          <w:sz w:val="24"/>
          <w:szCs w:val="24"/>
          <w:lang w:eastAsia="es-ES"/>
        </w:rPr>
        <w:t>Asimismo, como lo establece la Convención Americana en su artículo 13, el derecho de acceso a la información es un derecho humano universal y en consecuencia, toda persona tiene derecho a solicitar acceso a la información.</w:t>
      </w:r>
    </w:p>
    <w:p w14:paraId="09DF2135" w14:textId="77777777" w:rsidR="00603231" w:rsidRPr="00921D0E" w:rsidRDefault="00603231" w:rsidP="00603231">
      <w:pPr>
        <w:spacing w:after="0" w:line="360" w:lineRule="auto"/>
        <w:contextualSpacing/>
        <w:jc w:val="both"/>
        <w:rPr>
          <w:rFonts w:ascii="Palatino Linotype" w:eastAsia="Calibri" w:hAnsi="Palatino Linotype" w:cs="Arial"/>
          <w:sz w:val="24"/>
          <w:szCs w:val="24"/>
          <w:lang w:eastAsia="es-ES"/>
        </w:rPr>
      </w:pPr>
    </w:p>
    <w:p w14:paraId="5009A16E" w14:textId="77777777" w:rsidR="00603231" w:rsidRPr="00921D0E" w:rsidRDefault="00603231" w:rsidP="00603231">
      <w:pPr>
        <w:numPr>
          <w:ilvl w:val="0"/>
          <w:numId w:val="2"/>
        </w:numPr>
        <w:spacing w:after="0" w:line="360" w:lineRule="auto"/>
        <w:contextualSpacing/>
        <w:jc w:val="both"/>
        <w:rPr>
          <w:rFonts w:ascii="Palatino Linotype" w:eastAsia="Calibri" w:hAnsi="Palatino Linotype" w:cs="Arial"/>
          <w:sz w:val="24"/>
          <w:szCs w:val="24"/>
          <w:lang w:eastAsia="es-ES"/>
        </w:rPr>
      </w:pPr>
      <w:r w:rsidRPr="00921D0E">
        <w:rPr>
          <w:rFonts w:ascii="Palatino Linotype" w:eastAsia="Calibri" w:hAnsi="Palatino Linotype" w:cs="Arial"/>
          <w:sz w:val="24"/>
          <w:szCs w:val="24"/>
          <w:lang w:eastAsia="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C82D520" w14:textId="77777777" w:rsidR="00603231" w:rsidRPr="00921D0E" w:rsidRDefault="00603231" w:rsidP="00603231">
      <w:pPr>
        <w:spacing w:after="0" w:line="360" w:lineRule="auto"/>
        <w:contextualSpacing/>
        <w:jc w:val="both"/>
        <w:rPr>
          <w:rFonts w:ascii="Palatino Linotype" w:eastAsia="Calibri" w:hAnsi="Palatino Linotype" w:cs="Arial"/>
          <w:sz w:val="24"/>
          <w:szCs w:val="24"/>
          <w:lang w:eastAsia="es-ES"/>
        </w:rPr>
      </w:pPr>
    </w:p>
    <w:p w14:paraId="6236F022" w14:textId="77777777" w:rsidR="00603231" w:rsidRPr="00921D0E" w:rsidRDefault="00603231" w:rsidP="00603231">
      <w:pPr>
        <w:numPr>
          <w:ilvl w:val="0"/>
          <w:numId w:val="2"/>
        </w:numPr>
        <w:spacing w:after="0" w:line="360" w:lineRule="auto"/>
        <w:contextualSpacing/>
        <w:jc w:val="both"/>
        <w:rPr>
          <w:rFonts w:ascii="Palatino Linotype" w:eastAsia="Calibri" w:hAnsi="Palatino Linotype" w:cs="Arial"/>
          <w:sz w:val="24"/>
          <w:szCs w:val="24"/>
          <w:lang w:eastAsia="es-ES"/>
        </w:rPr>
      </w:pPr>
      <w:r w:rsidRPr="00921D0E">
        <w:rPr>
          <w:rFonts w:ascii="Palatino Linotype" w:eastAsia="Calibri" w:hAnsi="Palatino Linotype" w:cs="Arial"/>
          <w:sz w:val="24"/>
          <w:szCs w:val="24"/>
          <w:lang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0A73B70" w14:textId="77777777" w:rsidR="00603231" w:rsidRPr="00921D0E" w:rsidRDefault="00603231" w:rsidP="00603231">
      <w:pPr>
        <w:spacing w:after="0" w:line="360" w:lineRule="auto"/>
        <w:contextualSpacing/>
        <w:jc w:val="both"/>
        <w:rPr>
          <w:rFonts w:ascii="Palatino Linotype" w:eastAsia="Calibri" w:hAnsi="Palatino Linotype" w:cs="Arial"/>
          <w:sz w:val="24"/>
          <w:szCs w:val="24"/>
          <w:lang w:eastAsia="es-ES"/>
        </w:rPr>
      </w:pPr>
    </w:p>
    <w:p w14:paraId="5AA037E3" w14:textId="77777777" w:rsidR="00603231" w:rsidRPr="00921D0E" w:rsidRDefault="00603231" w:rsidP="00603231">
      <w:pPr>
        <w:numPr>
          <w:ilvl w:val="0"/>
          <w:numId w:val="2"/>
        </w:numPr>
        <w:spacing w:after="0" w:line="360" w:lineRule="auto"/>
        <w:contextualSpacing/>
        <w:jc w:val="both"/>
        <w:rPr>
          <w:rFonts w:ascii="Palatino Linotype" w:eastAsia="Calibri" w:hAnsi="Palatino Linotype" w:cs="Arial"/>
          <w:sz w:val="24"/>
          <w:szCs w:val="24"/>
          <w:lang w:eastAsia="es-ES"/>
        </w:rPr>
      </w:pPr>
      <w:r w:rsidRPr="00921D0E">
        <w:rPr>
          <w:rFonts w:ascii="Palatino Linotype" w:eastAsia="Calibri" w:hAnsi="Palatino Linotype" w:cs="Arial"/>
          <w:sz w:val="24"/>
          <w:szCs w:val="24"/>
          <w:lang w:eastAsia="es-ES"/>
        </w:rPr>
        <w:t xml:space="preserve">Ergo, </w:t>
      </w:r>
      <w:r w:rsidRPr="00921D0E">
        <w:rPr>
          <w:rFonts w:ascii="Palatino Linotype" w:eastAsia="Calibri" w:hAnsi="Palatino Linotype" w:cs="Arial"/>
          <w:sz w:val="24"/>
          <w:szCs w:val="24"/>
          <w:lang w:val="es-ES" w:eastAsia="es-ES"/>
        </w:rPr>
        <w:t xml:space="preserve">el nombre del </w:t>
      </w:r>
      <w:r w:rsidRPr="00921D0E">
        <w:rPr>
          <w:rFonts w:ascii="Palatino Linotype" w:eastAsia="Calibri" w:hAnsi="Palatino Linotype" w:cs="Arial"/>
          <w:b/>
          <w:sz w:val="24"/>
          <w:szCs w:val="24"/>
          <w:lang w:val="es-ES" w:eastAsia="es-ES"/>
        </w:rPr>
        <w:t>SOLICITANTE</w:t>
      </w:r>
      <w:r w:rsidRPr="00921D0E">
        <w:rPr>
          <w:rFonts w:ascii="Palatino Linotype" w:eastAsia="Calibri" w:hAnsi="Palatino Linotype" w:cs="Arial"/>
          <w:sz w:val="24"/>
          <w:szCs w:val="24"/>
          <w:lang w:val="es-ES" w:eastAsia="es-ES"/>
        </w:rPr>
        <w:t xml:space="preserve"> y subsecuente </w:t>
      </w:r>
      <w:r w:rsidRPr="00921D0E">
        <w:rPr>
          <w:rFonts w:ascii="Palatino Linotype" w:eastAsia="Calibri" w:hAnsi="Palatino Linotype" w:cs="Arial"/>
          <w:b/>
          <w:sz w:val="24"/>
          <w:szCs w:val="24"/>
          <w:lang w:val="es-ES" w:eastAsia="es-ES"/>
        </w:rPr>
        <w:t>RECURRENTE</w:t>
      </w:r>
      <w:r w:rsidRPr="00921D0E">
        <w:rPr>
          <w:rFonts w:ascii="Palatino Linotype" w:eastAsia="Calibri" w:hAnsi="Palatino Linotype" w:cs="Arial"/>
          <w:sz w:val="24"/>
          <w:szCs w:val="24"/>
          <w:lang w:val="es-ES" w:eastAsia="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4F8CF793" w14:textId="77777777" w:rsidR="00603231" w:rsidRPr="00921D0E" w:rsidRDefault="00603231" w:rsidP="005575E3">
      <w:pPr>
        <w:spacing w:after="0" w:line="360" w:lineRule="auto"/>
        <w:contextualSpacing/>
        <w:jc w:val="both"/>
        <w:rPr>
          <w:rFonts w:ascii="Palatino Linotype" w:eastAsia="Calibri" w:hAnsi="Palatino Linotype" w:cs="Arial"/>
          <w:sz w:val="24"/>
          <w:szCs w:val="24"/>
          <w:lang w:eastAsia="es-ES"/>
        </w:rPr>
      </w:pPr>
    </w:p>
    <w:p w14:paraId="6E02A2C2" w14:textId="77777777" w:rsidR="005B7A0C" w:rsidRPr="00921D0E" w:rsidRDefault="005B7A0C" w:rsidP="005B7A0C">
      <w:pPr>
        <w:keepNext/>
        <w:keepLines/>
        <w:spacing w:before="240" w:after="0"/>
        <w:outlineLvl w:val="0"/>
        <w:rPr>
          <w:rFonts w:ascii="Palatino Linotype" w:eastAsia="Calibri" w:hAnsi="Palatino Linotype" w:cs="Arial"/>
          <w:b/>
          <w:sz w:val="24"/>
          <w:szCs w:val="24"/>
          <w:lang w:eastAsia="es-ES"/>
        </w:rPr>
      </w:pPr>
      <w:bookmarkStart w:id="10" w:name="_Toc66352324"/>
      <w:bookmarkStart w:id="11" w:name="_Toc71145981"/>
      <w:r w:rsidRPr="00921D0E">
        <w:rPr>
          <w:rFonts w:ascii="Palatino Linotype" w:eastAsia="Calibri" w:hAnsi="Palatino Linotype" w:cs="Arial"/>
          <w:b/>
          <w:sz w:val="24"/>
          <w:szCs w:val="24"/>
          <w:lang w:eastAsia="es-ES"/>
        </w:rPr>
        <w:lastRenderedPageBreak/>
        <w:t xml:space="preserve">CUARTO. </w:t>
      </w:r>
      <w:bookmarkEnd w:id="10"/>
      <w:r w:rsidRPr="00921D0E">
        <w:rPr>
          <w:rFonts w:ascii="Palatino Linotype" w:eastAsia="Calibri" w:hAnsi="Palatino Linotype" w:cs="Arial"/>
          <w:b/>
          <w:sz w:val="24"/>
          <w:szCs w:val="24"/>
          <w:lang w:eastAsia="es-ES"/>
        </w:rPr>
        <w:t>De la</w:t>
      </w:r>
      <w:r w:rsidR="00FE0FC6" w:rsidRPr="00921D0E">
        <w:rPr>
          <w:rFonts w:ascii="Palatino Linotype" w:eastAsia="Calibri" w:hAnsi="Palatino Linotype" w:cs="Arial"/>
          <w:b/>
          <w:sz w:val="24"/>
          <w:szCs w:val="24"/>
          <w:lang w:eastAsia="es-ES"/>
        </w:rPr>
        <w:t>s</w:t>
      </w:r>
      <w:r w:rsidRPr="00921D0E">
        <w:rPr>
          <w:rFonts w:ascii="Palatino Linotype" w:eastAsia="Calibri" w:hAnsi="Palatino Linotype" w:cs="Arial"/>
          <w:b/>
          <w:sz w:val="24"/>
          <w:szCs w:val="24"/>
          <w:lang w:eastAsia="es-ES"/>
        </w:rPr>
        <w:t xml:space="preserve"> ca</w:t>
      </w:r>
      <w:r w:rsidR="00FE0FC6" w:rsidRPr="00921D0E">
        <w:rPr>
          <w:rFonts w:ascii="Palatino Linotype" w:eastAsia="Calibri" w:hAnsi="Palatino Linotype" w:cs="Arial"/>
          <w:b/>
          <w:sz w:val="24"/>
          <w:szCs w:val="24"/>
          <w:lang w:eastAsia="es-ES"/>
        </w:rPr>
        <w:t>us</w:t>
      </w:r>
      <w:r w:rsidRPr="00921D0E">
        <w:rPr>
          <w:rFonts w:ascii="Palatino Linotype" w:eastAsia="Calibri" w:hAnsi="Palatino Linotype" w:cs="Arial"/>
          <w:b/>
          <w:sz w:val="24"/>
          <w:szCs w:val="24"/>
          <w:lang w:eastAsia="es-ES"/>
        </w:rPr>
        <w:t>ales del sobreseimiento.</w:t>
      </w:r>
      <w:bookmarkEnd w:id="11"/>
    </w:p>
    <w:p w14:paraId="762ADCF1" w14:textId="77777777" w:rsidR="005B7A0C" w:rsidRPr="00921D0E" w:rsidRDefault="005B7A0C" w:rsidP="005B7A0C">
      <w:pPr>
        <w:keepNext/>
        <w:keepLines/>
        <w:spacing w:before="240" w:after="0"/>
        <w:outlineLvl w:val="0"/>
        <w:rPr>
          <w:rFonts w:ascii="Palatino Linotype" w:eastAsia="Calibri" w:hAnsi="Palatino Linotype" w:cs="Times New Roman"/>
          <w:sz w:val="24"/>
          <w:szCs w:val="24"/>
          <w:lang w:val="es-ES" w:eastAsia="es-ES"/>
        </w:rPr>
      </w:pPr>
    </w:p>
    <w:p w14:paraId="656AFC1D"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sz w:val="24"/>
          <w:szCs w:val="24"/>
          <w:lang w:val="es-ES_tradnl" w:eastAsia="es-ES"/>
        </w:rPr>
        <w:t xml:space="preserve">En el presente asunto, este Pleno advierte que el </w:t>
      </w:r>
      <w:r w:rsidRPr="00921D0E">
        <w:rPr>
          <w:rFonts w:ascii="Palatino Linotype" w:eastAsia="MS Mincho" w:hAnsi="Palatino Linotype" w:cstheme="majorBidi"/>
          <w:b/>
          <w:sz w:val="24"/>
          <w:szCs w:val="24"/>
          <w:lang w:val="es-ES_tradnl" w:eastAsia="es-ES"/>
        </w:rPr>
        <w:t>SUJETO OBLIGADO</w:t>
      </w:r>
      <w:r w:rsidRPr="00921D0E">
        <w:rPr>
          <w:rFonts w:ascii="Palatino Linotype" w:eastAsia="MS Mincho" w:hAnsi="Palatino Linotype" w:cstheme="majorBidi"/>
          <w:sz w:val="24"/>
          <w:szCs w:val="24"/>
          <w:lang w:val="es-ES_tradnl" w:eastAsia="es-ES"/>
        </w:rPr>
        <w:t xml:space="preserve"> con la información remitida en informe justificado, subsanó la falta de la información </w:t>
      </w:r>
      <w:r w:rsidR="00603231" w:rsidRPr="00921D0E">
        <w:rPr>
          <w:rFonts w:ascii="Palatino Linotype" w:eastAsia="MS Mincho" w:hAnsi="Palatino Linotype" w:cstheme="majorBidi"/>
          <w:sz w:val="24"/>
          <w:szCs w:val="24"/>
          <w:lang w:val="es-ES_tradnl" w:eastAsia="es-ES"/>
        </w:rPr>
        <w:t xml:space="preserve">incompleta </w:t>
      </w:r>
      <w:r w:rsidR="0075581D" w:rsidRPr="00921D0E">
        <w:rPr>
          <w:rFonts w:ascii="Palatino Linotype" w:eastAsia="MS Mincho" w:hAnsi="Palatino Linotype" w:cstheme="majorBidi"/>
          <w:sz w:val="24"/>
          <w:szCs w:val="24"/>
          <w:lang w:val="es-ES_tradnl" w:eastAsia="es-ES"/>
        </w:rPr>
        <w:t>de la</w:t>
      </w:r>
      <w:r w:rsidRPr="00921D0E">
        <w:rPr>
          <w:rFonts w:ascii="Palatino Linotype" w:eastAsia="MS Mincho" w:hAnsi="Palatino Linotype" w:cstheme="majorBidi"/>
          <w:sz w:val="24"/>
          <w:szCs w:val="24"/>
          <w:lang w:val="es-ES_tradnl" w:eastAsia="es-ES"/>
        </w:rPr>
        <w:t xml:space="preserve"> respuesta inicial y que </w:t>
      </w:r>
      <w:r w:rsidR="0075581D" w:rsidRPr="00921D0E">
        <w:rPr>
          <w:rFonts w:ascii="Palatino Linotype" w:eastAsia="MS Mincho" w:hAnsi="Palatino Linotype" w:cstheme="majorBidi"/>
          <w:sz w:val="24"/>
          <w:szCs w:val="24"/>
          <w:lang w:val="es-ES_tradnl" w:eastAsia="es-ES"/>
        </w:rPr>
        <w:t xml:space="preserve">con la entrega </w:t>
      </w:r>
      <w:r w:rsidRPr="00921D0E">
        <w:rPr>
          <w:rFonts w:ascii="Palatino Linotype" w:eastAsia="MS Mincho" w:hAnsi="Palatino Linotype" w:cstheme="majorBidi"/>
          <w:sz w:val="24"/>
          <w:szCs w:val="24"/>
          <w:lang w:val="es-ES_tradnl" w:eastAsia="es-ES"/>
        </w:rPr>
        <w:t xml:space="preserve">la misma se modificó, acto que le dio origen al recurso de revisión, motivo por el cual, el mismo quedo sin materia, actualizándose de este modo, la hipótesis jurídica contenida </w:t>
      </w:r>
      <w:r w:rsidR="00603231" w:rsidRPr="00921D0E">
        <w:rPr>
          <w:rFonts w:ascii="Palatino Linotype" w:eastAsia="MS Mincho" w:hAnsi="Palatino Linotype" w:cstheme="majorBidi"/>
          <w:sz w:val="24"/>
          <w:szCs w:val="24"/>
          <w:lang w:val="es-ES_tradnl" w:eastAsia="es-ES"/>
        </w:rPr>
        <w:t xml:space="preserve">en los </w:t>
      </w:r>
      <w:r w:rsidRPr="00921D0E">
        <w:rPr>
          <w:rFonts w:ascii="Palatino Linotype" w:eastAsia="MS Mincho" w:hAnsi="Palatino Linotype" w:cstheme="majorBidi"/>
          <w:sz w:val="24"/>
          <w:szCs w:val="24"/>
          <w:lang w:val="es-ES_tradnl" w:eastAsia="es-ES"/>
        </w:rPr>
        <w:t>artículo</w:t>
      </w:r>
      <w:r w:rsidR="00603231" w:rsidRPr="00921D0E">
        <w:rPr>
          <w:rFonts w:ascii="Palatino Linotype" w:eastAsia="MS Mincho" w:hAnsi="Palatino Linotype" w:cstheme="majorBidi"/>
          <w:sz w:val="24"/>
          <w:szCs w:val="24"/>
          <w:lang w:val="es-ES_tradnl" w:eastAsia="es-ES"/>
        </w:rPr>
        <w:t>s 11,</w:t>
      </w:r>
      <w:r w:rsidRPr="00921D0E">
        <w:rPr>
          <w:rFonts w:ascii="Palatino Linotype" w:eastAsia="MS Mincho" w:hAnsi="Palatino Linotype" w:cstheme="majorBidi"/>
          <w:sz w:val="24"/>
          <w:szCs w:val="24"/>
          <w:lang w:val="es-ES_tradnl" w:eastAsia="es-ES"/>
        </w:rPr>
        <w:t xml:space="preserve"> 185 fracción III y 192 fracción III de la Ley en la materia, que dice:</w:t>
      </w:r>
    </w:p>
    <w:p w14:paraId="5456DA65" w14:textId="77777777" w:rsidR="005B7A0C" w:rsidRPr="00921D0E" w:rsidRDefault="005B7A0C" w:rsidP="005B7A0C">
      <w:pPr>
        <w:spacing w:after="120" w:line="360" w:lineRule="auto"/>
        <w:ind w:left="360"/>
        <w:jc w:val="both"/>
        <w:rPr>
          <w:rFonts w:ascii="Palatino Linotype" w:eastAsia="MS Mincho" w:hAnsi="Palatino Linotype" w:cstheme="majorBidi"/>
          <w:i/>
          <w:sz w:val="24"/>
          <w:szCs w:val="24"/>
          <w:lang w:eastAsia="es-ES"/>
        </w:rPr>
      </w:pPr>
    </w:p>
    <w:p w14:paraId="23054A2E" w14:textId="77777777" w:rsidR="005B7A0C" w:rsidRPr="00921D0E" w:rsidRDefault="005B7A0C" w:rsidP="00764269">
      <w:pPr>
        <w:spacing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i/>
          <w:sz w:val="24"/>
          <w:szCs w:val="24"/>
          <w:lang w:eastAsia="es-ES"/>
        </w:rPr>
        <w:t xml:space="preserve">Artículo 11. </w:t>
      </w:r>
      <w:r w:rsidRPr="00921D0E">
        <w:rPr>
          <w:rFonts w:ascii="Palatino Linotype" w:eastAsia="MS Mincho" w:hAnsi="Palatino Linotype" w:cstheme="majorBidi"/>
          <w:i/>
          <w:sz w:val="24"/>
          <w:szCs w:val="24"/>
          <w:u w:val="single"/>
          <w:lang w:eastAsia="es-ES"/>
        </w:rPr>
        <w:t>En la generación, publicación y entrega de información se deberá garantizar que ésta sea accesible, actualizada, completa, congruente, confiable, verificable, veraz, integral, oportuna y expedita</w:t>
      </w:r>
      <w:r w:rsidRPr="00921D0E">
        <w:rPr>
          <w:rFonts w:ascii="Palatino Linotype" w:eastAsia="MS Mincho" w:hAnsi="Palatino Linotype" w:cstheme="majorBidi"/>
          <w:i/>
          <w:sz w:val="24"/>
          <w:szCs w:val="24"/>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1CFB995C" w14:textId="77777777" w:rsidR="005B7A0C" w:rsidRPr="00921D0E" w:rsidRDefault="005B7A0C" w:rsidP="00764269">
      <w:pPr>
        <w:spacing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i/>
          <w:sz w:val="24"/>
          <w:szCs w:val="24"/>
          <w:lang w:eastAsia="es-ES"/>
        </w:rPr>
        <w:t>…</w:t>
      </w:r>
    </w:p>
    <w:p w14:paraId="7B371F4E" w14:textId="77777777" w:rsidR="005B7A0C" w:rsidRPr="00921D0E" w:rsidRDefault="005B7A0C" w:rsidP="00764269">
      <w:pPr>
        <w:spacing w:before="240"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b/>
          <w:i/>
          <w:sz w:val="24"/>
          <w:szCs w:val="24"/>
          <w:lang w:eastAsia="es-ES"/>
        </w:rPr>
        <w:t>Artículo 185.</w:t>
      </w:r>
      <w:r w:rsidRPr="00921D0E">
        <w:rPr>
          <w:rFonts w:ascii="Palatino Linotype" w:eastAsia="MS Mincho" w:hAnsi="Palatino Linotype" w:cstheme="majorBidi"/>
          <w:i/>
          <w:sz w:val="24"/>
          <w:szCs w:val="24"/>
          <w:lang w:eastAsia="es-ES"/>
        </w:rPr>
        <w:t xml:space="preserve"> El Instituto resolverá el recurso de revisión conforme a lo siguiente:</w:t>
      </w:r>
    </w:p>
    <w:p w14:paraId="0CB8FF15" w14:textId="77777777" w:rsidR="005B7A0C" w:rsidRPr="00921D0E" w:rsidRDefault="005B7A0C" w:rsidP="00764269">
      <w:pPr>
        <w:spacing w:before="240"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i/>
          <w:sz w:val="24"/>
          <w:szCs w:val="24"/>
          <w:lang w:eastAsia="es-ES"/>
        </w:rPr>
        <w:t>…</w:t>
      </w:r>
    </w:p>
    <w:p w14:paraId="301E72F7" w14:textId="77777777" w:rsidR="005B7A0C" w:rsidRPr="00921D0E" w:rsidRDefault="005B7A0C" w:rsidP="00764269">
      <w:pPr>
        <w:spacing w:before="240"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i/>
          <w:sz w:val="24"/>
          <w:szCs w:val="24"/>
          <w:lang w:eastAsia="es-ES"/>
        </w:rPr>
        <w:t>III. Recibido el informe justificado, cuando se modifique la respuesta, este se pondrá a disposición del recurrente para que en un plazo de tres días hábiles, manifieste lo que a su derecho convenga;</w:t>
      </w:r>
    </w:p>
    <w:p w14:paraId="1B2D3943" w14:textId="77777777" w:rsidR="005B7A0C" w:rsidRPr="00921D0E" w:rsidRDefault="005B7A0C" w:rsidP="00764269">
      <w:pPr>
        <w:spacing w:before="240"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i/>
          <w:sz w:val="24"/>
          <w:szCs w:val="24"/>
          <w:lang w:eastAsia="es-ES"/>
        </w:rPr>
        <w:t>…</w:t>
      </w:r>
    </w:p>
    <w:p w14:paraId="30FA766A" w14:textId="77777777" w:rsidR="005B7A0C" w:rsidRPr="00921D0E" w:rsidRDefault="005B7A0C" w:rsidP="00764269">
      <w:pPr>
        <w:spacing w:before="240"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b/>
          <w:i/>
          <w:sz w:val="24"/>
          <w:szCs w:val="24"/>
          <w:lang w:eastAsia="es-ES"/>
        </w:rPr>
        <w:t>Artículo 192.</w:t>
      </w:r>
      <w:r w:rsidRPr="00921D0E">
        <w:rPr>
          <w:rFonts w:ascii="Palatino Linotype" w:eastAsia="MS Mincho" w:hAnsi="Palatino Linotype" w:cstheme="majorBidi"/>
          <w:i/>
          <w:sz w:val="24"/>
          <w:szCs w:val="24"/>
          <w:lang w:eastAsia="es-ES"/>
        </w:rPr>
        <w:t xml:space="preserve"> </w:t>
      </w:r>
      <w:r w:rsidRPr="00921D0E">
        <w:rPr>
          <w:rFonts w:ascii="Palatino Linotype" w:eastAsia="MS Mincho" w:hAnsi="Palatino Linotype" w:cstheme="majorBidi"/>
          <w:i/>
          <w:sz w:val="24"/>
          <w:szCs w:val="24"/>
          <w:u w:val="single"/>
          <w:lang w:eastAsia="es-ES"/>
        </w:rPr>
        <w:t>El recurso será sobreseído</w:t>
      </w:r>
      <w:r w:rsidRPr="00921D0E">
        <w:rPr>
          <w:rFonts w:ascii="Palatino Linotype" w:eastAsia="MS Mincho" w:hAnsi="Palatino Linotype" w:cstheme="majorBidi"/>
          <w:i/>
          <w:sz w:val="24"/>
          <w:szCs w:val="24"/>
          <w:lang w:eastAsia="es-ES"/>
        </w:rPr>
        <w:t>, en todo o en parte, cuando una vez admitido, se actualicen alguno de los siguientes supuestos:</w:t>
      </w:r>
    </w:p>
    <w:p w14:paraId="139D8765" w14:textId="77777777" w:rsidR="005B7A0C" w:rsidRPr="00921D0E" w:rsidRDefault="005B7A0C" w:rsidP="00764269">
      <w:pPr>
        <w:spacing w:before="240"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i/>
          <w:sz w:val="24"/>
          <w:szCs w:val="24"/>
          <w:lang w:eastAsia="es-ES"/>
        </w:rPr>
        <w:lastRenderedPageBreak/>
        <w:t>…</w:t>
      </w:r>
    </w:p>
    <w:p w14:paraId="1D5FDABA" w14:textId="77777777" w:rsidR="005B7A0C" w:rsidRPr="00921D0E" w:rsidRDefault="005B7A0C" w:rsidP="00764269">
      <w:pPr>
        <w:spacing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i/>
          <w:sz w:val="24"/>
          <w:szCs w:val="24"/>
          <w:lang w:eastAsia="es-ES"/>
        </w:rPr>
        <w:t>III. El sujeto obligado responsable del acto lo modifique o revoque de tal manera que el recurso de revisión quede sin materia;</w:t>
      </w:r>
    </w:p>
    <w:p w14:paraId="0156CB6B" w14:textId="77777777" w:rsidR="005B7A0C" w:rsidRPr="00921D0E" w:rsidRDefault="005B7A0C" w:rsidP="00764269">
      <w:pPr>
        <w:spacing w:after="0" w:line="276" w:lineRule="auto"/>
        <w:ind w:left="567" w:right="615"/>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i/>
          <w:sz w:val="24"/>
          <w:szCs w:val="24"/>
          <w:lang w:eastAsia="es-ES"/>
        </w:rPr>
        <w:t>…</w:t>
      </w:r>
    </w:p>
    <w:p w14:paraId="79C68409" w14:textId="77777777" w:rsidR="00764269" w:rsidRPr="00921D0E" w:rsidRDefault="00764269" w:rsidP="00764269">
      <w:pPr>
        <w:spacing w:after="120" w:line="360" w:lineRule="auto"/>
        <w:ind w:left="360"/>
        <w:jc w:val="both"/>
        <w:rPr>
          <w:noProof/>
          <w:lang w:eastAsia="es-MX"/>
        </w:rPr>
      </w:pPr>
    </w:p>
    <w:p w14:paraId="4FC44801" w14:textId="77777777" w:rsidR="005B7A0C" w:rsidRPr="00921D0E" w:rsidRDefault="005B7A0C" w:rsidP="0075581D">
      <w:pPr>
        <w:numPr>
          <w:ilvl w:val="0"/>
          <w:numId w:val="2"/>
        </w:numPr>
        <w:spacing w:after="120" w:line="360" w:lineRule="auto"/>
        <w:jc w:val="both"/>
        <w:rPr>
          <w:noProof/>
          <w:lang w:eastAsia="es-MX"/>
        </w:rPr>
      </w:pPr>
      <w:r w:rsidRPr="00921D0E">
        <w:rPr>
          <w:rFonts w:ascii="Palatino Linotype" w:eastAsia="MS Mincho" w:hAnsi="Palatino Linotype" w:cstheme="majorBidi"/>
          <w:sz w:val="24"/>
          <w:szCs w:val="24"/>
          <w:lang w:val="es-ES_tradnl" w:eastAsia="es-ES"/>
        </w:rPr>
        <w:t xml:space="preserve">Ahora bien, es de observar que el </w:t>
      </w:r>
      <w:r w:rsidRPr="00921D0E">
        <w:rPr>
          <w:rFonts w:ascii="Palatino Linotype" w:eastAsia="MS Mincho" w:hAnsi="Palatino Linotype" w:cstheme="majorBidi"/>
          <w:b/>
          <w:sz w:val="24"/>
          <w:szCs w:val="24"/>
          <w:lang w:val="es-ES_tradnl" w:eastAsia="es-ES"/>
        </w:rPr>
        <w:t>SUJETO OBLIGADO</w:t>
      </w:r>
      <w:r w:rsidRPr="00921D0E">
        <w:rPr>
          <w:rFonts w:ascii="Palatino Linotype" w:eastAsia="MS Mincho" w:hAnsi="Palatino Linotype" w:cstheme="majorBidi"/>
          <w:sz w:val="24"/>
          <w:szCs w:val="24"/>
          <w:lang w:val="es-ES_tradnl" w:eastAsia="es-ES"/>
        </w:rPr>
        <w:t xml:space="preserve"> a través del informe justificado</w:t>
      </w:r>
      <w:r w:rsidR="00603231" w:rsidRPr="00921D0E">
        <w:rPr>
          <w:rFonts w:ascii="Palatino Linotype" w:eastAsia="MS Mincho" w:hAnsi="Palatino Linotype" w:cstheme="majorBidi"/>
          <w:sz w:val="24"/>
          <w:szCs w:val="24"/>
          <w:lang w:val="es-ES_tradnl" w:eastAsia="es-ES"/>
        </w:rPr>
        <w:t xml:space="preserve"> ratificó</w:t>
      </w:r>
      <w:r w:rsidRPr="00921D0E">
        <w:rPr>
          <w:rFonts w:ascii="Palatino Linotype" w:eastAsia="MS Mincho" w:hAnsi="Palatino Linotype" w:cstheme="majorBidi"/>
          <w:sz w:val="24"/>
          <w:szCs w:val="24"/>
          <w:lang w:val="es-ES_tradnl" w:eastAsia="es-ES"/>
        </w:rPr>
        <w:t xml:space="preserve"> su respuesta, pero también aportó más documentos a la misma como e</w:t>
      </w:r>
      <w:r w:rsidR="0075581D" w:rsidRPr="00921D0E">
        <w:rPr>
          <w:rFonts w:ascii="Palatino Linotype" w:eastAsia="MS Mincho" w:hAnsi="Palatino Linotype" w:cstheme="majorBidi"/>
          <w:sz w:val="24"/>
          <w:szCs w:val="24"/>
          <w:lang w:val="es-ES_tradnl" w:eastAsia="es-ES"/>
        </w:rPr>
        <w:t>s nombres completos, puesto, lugar de adscripción, fecha de ingreso, sueldo mensual de Médico General suplente de 6 horas, dirección electrónica donde se puede consultar las funciones que realizan, copia simple de su cédula profesional del Médico General y el número de Cédula la Médico General</w:t>
      </w:r>
      <w:r w:rsidR="0075581D" w:rsidRPr="00921D0E">
        <w:rPr>
          <w:rFonts w:ascii="Palatino Linotype" w:eastAsia="MS Mincho" w:hAnsi="Palatino Linotype" w:cstheme="majorBidi"/>
          <w:i/>
          <w:sz w:val="24"/>
          <w:szCs w:val="24"/>
          <w:lang w:eastAsia="es-ES"/>
        </w:rPr>
        <w:t>;</w:t>
      </w:r>
      <w:r w:rsidR="0075581D" w:rsidRPr="00921D0E">
        <w:rPr>
          <w:rFonts w:ascii="Palatino Linotype" w:eastAsiaTheme="minorEastAsia" w:hAnsi="Palatino Linotype"/>
          <w:lang w:val="es-ES" w:eastAsia="es-ES"/>
        </w:rPr>
        <w:t xml:space="preserve"> </w:t>
      </w:r>
      <w:r w:rsidRPr="00921D0E">
        <w:rPr>
          <w:rFonts w:ascii="Palatino Linotype" w:eastAsia="MS Mincho" w:hAnsi="Palatino Linotype" w:cstheme="majorBidi"/>
          <w:sz w:val="24"/>
          <w:szCs w:val="24"/>
          <w:lang w:val="es-ES_tradnl" w:eastAsia="es-ES"/>
        </w:rPr>
        <w:t>dejado satisfecho el der</w:t>
      </w:r>
      <w:r w:rsidR="0075581D" w:rsidRPr="00921D0E">
        <w:rPr>
          <w:rFonts w:ascii="Palatino Linotype" w:eastAsia="MS Mincho" w:hAnsi="Palatino Linotype" w:cstheme="majorBidi"/>
          <w:sz w:val="24"/>
          <w:szCs w:val="24"/>
          <w:lang w:val="es-ES_tradnl" w:eastAsia="es-ES"/>
        </w:rPr>
        <w:t xml:space="preserve">echo de acceso a la información, al haber remitido la información. </w:t>
      </w:r>
    </w:p>
    <w:p w14:paraId="380B219C" w14:textId="77777777" w:rsidR="00603231" w:rsidRPr="00921D0E" w:rsidRDefault="00764269" w:rsidP="005B7A0C">
      <w:pPr>
        <w:spacing w:after="120" w:line="360" w:lineRule="auto"/>
        <w:ind w:left="360"/>
        <w:jc w:val="center"/>
        <w:rPr>
          <w:noProof/>
          <w:lang w:eastAsia="es-MX"/>
        </w:rPr>
      </w:pPr>
      <w:r w:rsidRPr="00921D0E">
        <w:rPr>
          <w:noProof/>
          <w:lang w:eastAsia="es-MX"/>
        </w:rPr>
        <w:drawing>
          <wp:inline distT="0" distB="0" distL="0" distR="0" wp14:anchorId="1D5D3666" wp14:editId="1BFCAF83">
            <wp:extent cx="5324475" cy="3400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27" t="41063" r="35838" b="18478"/>
                    <a:stretch/>
                  </pic:blipFill>
                  <pic:spPr bwMode="auto">
                    <a:xfrm>
                      <a:off x="0" y="0"/>
                      <a:ext cx="5324475" cy="3400425"/>
                    </a:xfrm>
                    <a:prstGeom prst="rect">
                      <a:avLst/>
                    </a:prstGeom>
                    <a:ln>
                      <a:noFill/>
                    </a:ln>
                    <a:extLst>
                      <a:ext uri="{53640926-AAD7-44D8-BBD7-CCE9431645EC}">
                        <a14:shadowObscured xmlns:a14="http://schemas.microsoft.com/office/drawing/2010/main"/>
                      </a:ext>
                    </a:extLst>
                  </pic:spPr>
                </pic:pic>
              </a:graphicData>
            </a:graphic>
          </wp:inline>
        </w:drawing>
      </w:r>
    </w:p>
    <w:p w14:paraId="1E152FF2" w14:textId="77777777" w:rsidR="00603231" w:rsidRPr="00921D0E" w:rsidRDefault="00764269" w:rsidP="00764269">
      <w:pPr>
        <w:spacing w:after="120" w:line="360" w:lineRule="auto"/>
        <w:jc w:val="center"/>
        <w:rPr>
          <w:noProof/>
          <w:lang w:eastAsia="es-MX"/>
        </w:rPr>
      </w:pPr>
      <w:r w:rsidRPr="00921D0E">
        <w:rPr>
          <w:noProof/>
          <w:lang w:eastAsia="es-MX"/>
        </w:rPr>
        <w:lastRenderedPageBreak/>
        <w:drawing>
          <wp:inline distT="0" distB="0" distL="0" distR="0" wp14:anchorId="47E600DE" wp14:editId="5DBC1B0A">
            <wp:extent cx="5539105" cy="7267575"/>
            <wp:effectExtent l="0" t="0" r="444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02" t="17512" r="32443" b="13044"/>
                    <a:stretch/>
                  </pic:blipFill>
                  <pic:spPr bwMode="auto">
                    <a:xfrm>
                      <a:off x="0" y="0"/>
                      <a:ext cx="5576692" cy="7316891"/>
                    </a:xfrm>
                    <a:prstGeom prst="rect">
                      <a:avLst/>
                    </a:prstGeom>
                    <a:ln>
                      <a:noFill/>
                    </a:ln>
                    <a:extLst>
                      <a:ext uri="{53640926-AAD7-44D8-BBD7-CCE9431645EC}">
                        <a14:shadowObscured xmlns:a14="http://schemas.microsoft.com/office/drawing/2010/main"/>
                      </a:ext>
                    </a:extLst>
                  </pic:spPr>
                </pic:pic>
              </a:graphicData>
            </a:graphic>
          </wp:inline>
        </w:drawing>
      </w:r>
    </w:p>
    <w:p w14:paraId="2DDD1B53" w14:textId="77777777" w:rsidR="00764269" w:rsidRPr="00921D0E" w:rsidRDefault="00764269" w:rsidP="00764269">
      <w:pPr>
        <w:spacing w:after="120" w:line="360" w:lineRule="auto"/>
        <w:ind w:left="360"/>
        <w:jc w:val="both"/>
        <w:rPr>
          <w:rFonts w:ascii="Palatino Linotype" w:eastAsia="MS Mincho" w:hAnsi="Palatino Linotype" w:cstheme="majorBidi"/>
          <w:sz w:val="24"/>
          <w:szCs w:val="24"/>
          <w:lang w:val="es-ES_tradnl" w:eastAsia="es-ES"/>
        </w:rPr>
      </w:pPr>
      <w:r w:rsidRPr="00921D0E">
        <w:rPr>
          <w:noProof/>
          <w:lang w:eastAsia="es-MX"/>
        </w:rPr>
        <w:lastRenderedPageBreak/>
        <w:drawing>
          <wp:inline distT="0" distB="0" distL="0" distR="0" wp14:anchorId="14663909" wp14:editId="30A6BF0D">
            <wp:extent cx="5352523" cy="73152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63" t="20532" r="31764" b="8514"/>
                    <a:stretch/>
                  </pic:blipFill>
                  <pic:spPr bwMode="auto">
                    <a:xfrm>
                      <a:off x="0" y="0"/>
                      <a:ext cx="5363196" cy="7329787"/>
                    </a:xfrm>
                    <a:prstGeom prst="rect">
                      <a:avLst/>
                    </a:prstGeom>
                    <a:ln>
                      <a:noFill/>
                    </a:ln>
                    <a:extLst>
                      <a:ext uri="{53640926-AAD7-44D8-BBD7-CCE9431645EC}">
                        <a14:shadowObscured xmlns:a14="http://schemas.microsoft.com/office/drawing/2010/main"/>
                      </a:ext>
                    </a:extLst>
                  </pic:spPr>
                </pic:pic>
              </a:graphicData>
            </a:graphic>
          </wp:inline>
        </w:drawing>
      </w:r>
    </w:p>
    <w:p w14:paraId="166E12C6" w14:textId="77777777" w:rsidR="00764269" w:rsidRPr="00921D0E" w:rsidRDefault="00764269" w:rsidP="00A41B14">
      <w:pPr>
        <w:spacing w:after="120" w:line="360" w:lineRule="auto"/>
        <w:ind w:left="360"/>
        <w:jc w:val="center"/>
        <w:rPr>
          <w:rFonts w:ascii="Palatino Linotype" w:eastAsia="MS Mincho" w:hAnsi="Palatino Linotype" w:cstheme="majorBidi"/>
          <w:sz w:val="24"/>
          <w:szCs w:val="24"/>
          <w:lang w:val="es-ES_tradnl" w:eastAsia="es-ES"/>
        </w:rPr>
      </w:pPr>
      <w:r w:rsidRPr="00921D0E">
        <w:rPr>
          <w:noProof/>
          <w:lang w:eastAsia="es-MX"/>
        </w:rPr>
        <w:lastRenderedPageBreak/>
        <w:drawing>
          <wp:inline distT="0" distB="0" distL="0" distR="0" wp14:anchorId="07FC12B8" wp14:editId="6C66CAC6">
            <wp:extent cx="4486275" cy="2276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44" t="29589" r="30407" b="31159"/>
                    <a:stretch/>
                  </pic:blipFill>
                  <pic:spPr bwMode="auto">
                    <a:xfrm>
                      <a:off x="0" y="0"/>
                      <a:ext cx="4493797" cy="2280292"/>
                    </a:xfrm>
                    <a:prstGeom prst="rect">
                      <a:avLst/>
                    </a:prstGeom>
                    <a:ln>
                      <a:noFill/>
                    </a:ln>
                    <a:extLst>
                      <a:ext uri="{53640926-AAD7-44D8-BBD7-CCE9431645EC}">
                        <a14:shadowObscured xmlns:a14="http://schemas.microsoft.com/office/drawing/2010/main"/>
                      </a:ext>
                    </a:extLst>
                  </pic:spPr>
                </pic:pic>
              </a:graphicData>
            </a:graphic>
          </wp:inline>
        </w:drawing>
      </w:r>
    </w:p>
    <w:p w14:paraId="17D304AF" w14:textId="77777777" w:rsidR="00764269" w:rsidRPr="00921D0E" w:rsidRDefault="00A41B14" w:rsidP="00A41B14">
      <w:pPr>
        <w:spacing w:after="120" w:line="360" w:lineRule="auto"/>
        <w:ind w:left="360"/>
        <w:jc w:val="center"/>
        <w:rPr>
          <w:rFonts w:ascii="Palatino Linotype" w:eastAsia="MS Mincho" w:hAnsi="Palatino Linotype" w:cstheme="majorBidi"/>
          <w:sz w:val="24"/>
          <w:szCs w:val="24"/>
          <w:lang w:val="es-ES_tradnl" w:eastAsia="es-ES"/>
        </w:rPr>
      </w:pPr>
      <w:r w:rsidRPr="00921D0E">
        <w:rPr>
          <w:noProof/>
          <w:lang w:eastAsia="es-MX"/>
        </w:rPr>
        <w:drawing>
          <wp:inline distT="0" distB="0" distL="0" distR="0" wp14:anchorId="3E7DF508" wp14:editId="012E0B5A">
            <wp:extent cx="4638675" cy="4627245"/>
            <wp:effectExtent l="0" t="0" r="952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37" t="25664" r="35328" b="9722"/>
                    <a:stretch/>
                  </pic:blipFill>
                  <pic:spPr bwMode="auto">
                    <a:xfrm>
                      <a:off x="0" y="0"/>
                      <a:ext cx="4655823" cy="4644351"/>
                    </a:xfrm>
                    <a:prstGeom prst="rect">
                      <a:avLst/>
                    </a:prstGeom>
                    <a:ln>
                      <a:noFill/>
                    </a:ln>
                    <a:extLst>
                      <a:ext uri="{53640926-AAD7-44D8-BBD7-CCE9431645EC}">
                        <a14:shadowObscured xmlns:a14="http://schemas.microsoft.com/office/drawing/2010/main"/>
                      </a:ext>
                    </a:extLst>
                  </pic:spPr>
                </pic:pic>
              </a:graphicData>
            </a:graphic>
          </wp:inline>
        </w:drawing>
      </w:r>
    </w:p>
    <w:p w14:paraId="15675D62"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921D0E">
        <w:rPr>
          <w:rFonts w:ascii="Palatino Linotype" w:eastAsia="MS Mincho" w:hAnsi="Palatino Linotype" w:cstheme="majorBidi"/>
          <w:sz w:val="24"/>
          <w:szCs w:val="24"/>
          <w:lang w:val="es-ES_tradnl" w:eastAsia="es-ES"/>
        </w:rPr>
        <w:lastRenderedPageBreak/>
        <w:t xml:space="preserve">Luego entonces, este órgano garante debe revisar a través del medio de impugnación que el </w:t>
      </w:r>
      <w:r w:rsidRPr="00921D0E">
        <w:rPr>
          <w:rFonts w:ascii="Palatino Linotype" w:eastAsia="MS Mincho" w:hAnsi="Palatino Linotype" w:cstheme="majorBidi"/>
          <w:b/>
          <w:sz w:val="24"/>
          <w:szCs w:val="24"/>
          <w:lang w:val="es-ES_tradnl" w:eastAsia="es-ES"/>
        </w:rPr>
        <w:t>SUJETO OBLIGADO</w:t>
      </w:r>
      <w:r w:rsidRPr="00921D0E">
        <w:rPr>
          <w:rFonts w:ascii="Palatino Linotype" w:eastAsia="MS Mincho" w:hAnsi="Palatino Linotype" w:cstheme="majorBidi"/>
          <w:sz w:val="24"/>
          <w:szCs w:val="24"/>
          <w:lang w:val="es-ES_tradnl" w:eastAsia="es-ES"/>
        </w:rPr>
        <w:t xml:space="preserve"> proporcione respuestas completas que garanticen en su totalidad el derecho de acceso a la información, </w:t>
      </w:r>
      <w:r w:rsidR="00A41B14" w:rsidRPr="00921D0E">
        <w:rPr>
          <w:rFonts w:ascii="Palatino Linotype" w:eastAsia="MS Mincho" w:hAnsi="Palatino Linotype" w:cstheme="majorBidi"/>
          <w:sz w:val="24"/>
          <w:szCs w:val="24"/>
          <w:lang w:val="es-ES_tradnl" w:eastAsia="es-ES"/>
        </w:rPr>
        <w:t>tal c</w:t>
      </w:r>
      <w:r w:rsidRPr="00921D0E">
        <w:rPr>
          <w:rFonts w:ascii="Palatino Linotype" w:eastAsia="MS Mincho" w:hAnsi="Palatino Linotype" w:cstheme="majorBidi"/>
          <w:sz w:val="24"/>
          <w:szCs w:val="24"/>
          <w:lang w:val="es-ES_tradnl" w:eastAsia="es-ES"/>
        </w:rPr>
        <w:t>omo lo dispone la ley de la materia, en su artículo 11 antes referido.</w:t>
      </w:r>
    </w:p>
    <w:p w14:paraId="397627BB" w14:textId="77777777" w:rsidR="005B7A0C" w:rsidRPr="00921D0E" w:rsidRDefault="005B7A0C" w:rsidP="005B7A0C">
      <w:pPr>
        <w:spacing w:after="120" w:line="360" w:lineRule="auto"/>
        <w:ind w:left="360"/>
        <w:jc w:val="both"/>
        <w:rPr>
          <w:rFonts w:ascii="Palatino Linotype" w:eastAsia="MS Mincho" w:hAnsi="Palatino Linotype" w:cstheme="majorBidi"/>
          <w:sz w:val="24"/>
          <w:szCs w:val="24"/>
          <w:lang w:val="es-ES_tradnl" w:eastAsia="es-ES"/>
        </w:rPr>
      </w:pPr>
    </w:p>
    <w:p w14:paraId="04DF1471"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921D0E">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921D0E">
        <w:rPr>
          <w:rFonts w:ascii="Palatino Linotype" w:eastAsia="MS Mincho" w:hAnsi="Palatino Linotype" w:cstheme="majorBidi"/>
          <w:b/>
          <w:sz w:val="24"/>
          <w:szCs w:val="24"/>
          <w:lang w:val="es-ES_tradnl" w:eastAsia="es-ES"/>
        </w:rPr>
        <w:t>SUJETOS OBLIGADOS</w:t>
      </w:r>
      <w:r w:rsidRPr="00921D0E">
        <w:rPr>
          <w:rFonts w:ascii="Palatino Linotype" w:eastAsia="MS Mincho" w:hAnsi="Palatino Linotype" w:cstheme="majorBidi"/>
          <w:sz w:val="24"/>
          <w:szCs w:val="24"/>
          <w:lang w:val="es-ES_tradnl" w:eastAsia="es-ES"/>
        </w:rPr>
        <w:t>, en ese sentido se procede a citar el siguiente Criterio:</w:t>
      </w:r>
    </w:p>
    <w:p w14:paraId="7D1FEEEA" w14:textId="77777777" w:rsidR="005B7A0C" w:rsidRPr="00921D0E" w:rsidRDefault="005B7A0C" w:rsidP="005B7A0C">
      <w:pPr>
        <w:spacing w:after="120" w:line="360" w:lineRule="auto"/>
        <w:ind w:left="360"/>
        <w:jc w:val="both"/>
        <w:rPr>
          <w:rFonts w:ascii="Palatino Linotype" w:eastAsia="MS Mincho" w:hAnsi="Palatino Linotype" w:cstheme="majorBidi"/>
          <w:b/>
          <w:i/>
          <w:sz w:val="24"/>
          <w:szCs w:val="24"/>
          <w:lang w:eastAsia="es-ES"/>
        </w:rPr>
      </w:pPr>
    </w:p>
    <w:p w14:paraId="4D1D8C3B"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eastAsia="es-ES"/>
        </w:rPr>
      </w:pPr>
      <w:r w:rsidRPr="00921D0E">
        <w:rPr>
          <w:rFonts w:ascii="Palatino Linotype" w:eastAsia="MS Mincho" w:hAnsi="Palatino Linotype" w:cstheme="majorBidi"/>
          <w:b/>
          <w:i/>
          <w:lang w:eastAsia="es-ES"/>
        </w:rPr>
        <w:t>El Instituto Federal de Acceso a la Información y Protección de Datos no cuenta con facultades para pronunciarse respecto de la veracidad de los documentos proporcionados por los sujetos obligados.</w:t>
      </w:r>
      <w:r w:rsidRPr="00921D0E">
        <w:rPr>
          <w:rFonts w:ascii="Palatino Linotype" w:eastAsia="MS Mincho" w:hAnsi="Palatino Linotype" w:cstheme="majorBidi"/>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921D0E">
        <w:rPr>
          <w:rFonts w:ascii="Palatino Linotype" w:eastAsia="MS Mincho" w:hAnsi="Palatino Linotype" w:cstheme="majorBidi"/>
          <w:i/>
          <w:lang w:eastAsia="es-ES"/>
        </w:rPr>
        <w:lastRenderedPageBreak/>
        <w:t>Gubernamental no se prevé una causal que permita al Instituto Federal de Acceso a la Información y Protección de Datos conocer, vía recurso revisión, al respecto.</w:t>
      </w:r>
    </w:p>
    <w:p w14:paraId="01998BC7"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eastAsia="es-ES"/>
        </w:rPr>
      </w:pPr>
      <w:r w:rsidRPr="00921D0E">
        <w:rPr>
          <w:rFonts w:ascii="Palatino Linotype" w:eastAsia="MS Mincho" w:hAnsi="Palatino Linotype" w:cstheme="majorBidi"/>
          <w:i/>
          <w:lang w:eastAsia="es-ES"/>
        </w:rPr>
        <w:t>Expedientes:</w:t>
      </w:r>
    </w:p>
    <w:p w14:paraId="7A940AAF"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eastAsia="es-ES"/>
        </w:rPr>
      </w:pPr>
      <w:r w:rsidRPr="00921D0E">
        <w:rPr>
          <w:rFonts w:ascii="Palatino Linotype" w:eastAsia="MS Mincho" w:hAnsi="Palatino Linotype" w:cstheme="majorBidi"/>
          <w:i/>
          <w:lang w:eastAsia="es-ES"/>
        </w:rPr>
        <w:t>2440/07 Comisión Federal de Electricidad - Alonso Lujambio Irazábal</w:t>
      </w:r>
    </w:p>
    <w:p w14:paraId="1C6AE106"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eastAsia="es-ES"/>
        </w:rPr>
      </w:pPr>
      <w:r w:rsidRPr="00921D0E">
        <w:rPr>
          <w:rFonts w:ascii="Palatino Linotype" w:eastAsia="MS Mincho" w:hAnsi="Palatino Linotype" w:cstheme="majorBidi"/>
          <w:i/>
          <w:lang w:eastAsia="es-ES"/>
        </w:rPr>
        <w:t>0113/09 Instituto de Seguridad y Servicios Sociales de los Trabajadores del</w:t>
      </w:r>
    </w:p>
    <w:p w14:paraId="4B477587"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eastAsia="es-ES"/>
        </w:rPr>
      </w:pPr>
      <w:r w:rsidRPr="00921D0E">
        <w:rPr>
          <w:rFonts w:ascii="Palatino Linotype" w:eastAsia="MS Mincho" w:hAnsi="Palatino Linotype" w:cstheme="majorBidi"/>
          <w:i/>
          <w:lang w:eastAsia="es-ES"/>
        </w:rPr>
        <w:t>Estado – Alonso Lujambio Irazábal</w:t>
      </w:r>
    </w:p>
    <w:p w14:paraId="0F74876D"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eastAsia="es-ES"/>
        </w:rPr>
      </w:pPr>
      <w:r w:rsidRPr="00921D0E">
        <w:rPr>
          <w:rFonts w:ascii="Palatino Linotype" w:eastAsia="MS Mincho" w:hAnsi="Palatino Linotype" w:cstheme="majorBidi"/>
          <w:i/>
          <w:lang w:eastAsia="es-ES"/>
        </w:rPr>
        <w:t xml:space="preserve">1624/09 Instituto Nacional para la Educación de los Adultos - María </w:t>
      </w:r>
      <w:proofErr w:type="spellStart"/>
      <w:r w:rsidRPr="00921D0E">
        <w:rPr>
          <w:rFonts w:ascii="Palatino Linotype" w:eastAsia="MS Mincho" w:hAnsi="Palatino Linotype" w:cstheme="majorBidi"/>
          <w:i/>
          <w:lang w:eastAsia="es-ES"/>
        </w:rPr>
        <w:t>Marván</w:t>
      </w:r>
      <w:proofErr w:type="spellEnd"/>
      <w:r w:rsidRPr="00921D0E">
        <w:rPr>
          <w:rFonts w:ascii="Palatino Linotype" w:eastAsia="MS Mincho" w:hAnsi="Palatino Linotype" w:cstheme="majorBidi"/>
          <w:i/>
          <w:lang w:eastAsia="es-ES"/>
        </w:rPr>
        <w:t xml:space="preserve"> Laborde</w:t>
      </w:r>
    </w:p>
    <w:p w14:paraId="047C09BD"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eastAsia="es-ES"/>
        </w:rPr>
      </w:pPr>
      <w:r w:rsidRPr="00921D0E">
        <w:rPr>
          <w:rFonts w:ascii="Palatino Linotype" w:eastAsia="MS Mincho" w:hAnsi="Palatino Linotype" w:cstheme="majorBidi"/>
          <w:i/>
          <w:lang w:eastAsia="es-ES"/>
        </w:rPr>
        <w:t xml:space="preserve">2395/09 Secretaría de Economía - María </w:t>
      </w:r>
      <w:proofErr w:type="spellStart"/>
      <w:r w:rsidRPr="00921D0E">
        <w:rPr>
          <w:rFonts w:ascii="Palatino Linotype" w:eastAsia="MS Mincho" w:hAnsi="Palatino Linotype" w:cstheme="majorBidi"/>
          <w:i/>
          <w:lang w:eastAsia="es-ES"/>
        </w:rPr>
        <w:t>Marván</w:t>
      </w:r>
      <w:proofErr w:type="spellEnd"/>
      <w:r w:rsidRPr="00921D0E">
        <w:rPr>
          <w:rFonts w:ascii="Palatino Linotype" w:eastAsia="MS Mincho" w:hAnsi="Palatino Linotype" w:cstheme="majorBidi"/>
          <w:i/>
          <w:lang w:eastAsia="es-ES"/>
        </w:rPr>
        <w:t xml:space="preserve"> Laborde</w:t>
      </w:r>
    </w:p>
    <w:p w14:paraId="258E406C"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eastAsia="es-ES"/>
        </w:rPr>
      </w:pPr>
      <w:r w:rsidRPr="00921D0E">
        <w:rPr>
          <w:rFonts w:ascii="Palatino Linotype" w:eastAsia="MS Mincho" w:hAnsi="Palatino Linotype" w:cstheme="majorBidi"/>
          <w:i/>
          <w:lang w:eastAsia="es-ES"/>
        </w:rPr>
        <w:t xml:space="preserve">0837/10 Administración Portuaria Integral de Veracruz, S.A. de C.V. – María </w:t>
      </w:r>
      <w:proofErr w:type="spellStart"/>
      <w:r w:rsidRPr="00921D0E">
        <w:rPr>
          <w:rFonts w:ascii="Palatino Linotype" w:eastAsia="MS Mincho" w:hAnsi="Palatino Linotype" w:cstheme="majorBidi"/>
          <w:i/>
          <w:lang w:eastAsia="es-ES"/>
        </w:rPr>
        <w:t>Marván</w:t>
      </w:r>
      <w:proofErr w:type="spellEnd"/>
      <w:r w:rsidRPr="00921D0E">
        <w:rPr>
          <w:rFonts w:ascii="Palatino Linotype" w:eastAsia="MS Mincho" w:hAnsi="Palatino Linotype" w:cstheme="majorBidi"/>
          <w:i/>
          <w:lang w:eastAsia="es-ES"/>
        </w:rPr>
        <w:t xml:space="preserve"> Laborde.</w:t>
      </w:r>
    </w:p>
    <w:p w14:paraId="5D4A41E1" w14:textId="77777777" w:rsidR="005B7A0C" w:rsidRPr="00921D0E" w:rsidRDefault="005B7A0C" w:rsidP="005B7A0C">
      <w:pPr>
        <w:spacing w:after="120" w:line="360" w:lineRule="auto"/>
        <w:ind w:left="360"/>
        <w:jc w:val="both"/>
        <w:rPr>
          <w:rFonts w:ascii="Palatino Linotype" w:eastAsia="MS Mincho" w:hAnsi="Palatino Linotype" w:cstheme="majorBidi"/>
          <w:sz w:val="24"/>
          <w:szCs w:val="24"/>
          <w:lang w:val="es-ES_tradnl" w:eastAsia="es-ES"/>
        </w:rPr>
      </w:pPr>
    </w:p>
    <w:p w14:paraId="04CE3BFE"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921D0E">
        <w:rPr>
          <w:rFonts w:ascii="Palatino Linotype" w:eastAsia="MS Mincho" w:hAnsi="Palatino Linotype" w:cstheme="majorBidi"/>
          <w:sz w:val="24"/>
          <w:szCs w:val="24"/>
          <w:lang w:val="es-ES_tradnl" w:eastAsia="es-ES"/>
        </w:rPr>
        <w:t xml:space="preserve">Por ende, cuando por cualquier motivo quede sin materia el recurso, es decir que el </w:t>
      </w:r>
      <w:r w:rsidRPr="00921D0E">
        <w:rPr>
          <w:rFonts w:ascii="Palatino Linotype" w:eastAsia="MS Mincho" w:hAnsi="Palatino Linotype" w:cstheme="majorBidi"/>
          <w:b/>
          <w:sz w:val="24"/>
          <w:szCs w:val="24"/>
          <w:lang w:val="es-ES_tradnl" w:eastAsia="es-ES"/>
        </w:rPr>
        <w:t>SUJETO OBLIGADO</w:t>
      </w:r>
      <w:r w:rsidRPr="00921D0E">
        <w:rPr>
          <w:rFonts w:ascii="Palatino Linotype" w:eastAsia="MS Mincho" w:hAnsi="Palatino Linotype" w:cstheme="majorBidi"/>
          <w:sz w:val="24"/>
          <w:szCs w:val="24"/>
          <w:lang w:val="es-ES_tradnl" w:eastAsia="es-ES"/>
        </w:rPr>
        <w:t xml:space="preserve"> cause una afectación al derecho de acceso a la información como ocurrió en el presente asunto, no haber entregado </w:t>
      </w:r>
      <w:r w:rsidR="00A41B14" w:rsidRPr="00921D0E">
        <w:rPr>
          <w:rFonts w:ascii="Palatino Linotype" w:eastAsia="MS Mincho" w:hAnsi="Palatino Linotype" w:cstheme="majorBidi"/>
          <w:sz w:val="24"/>
          <w:szCs w:val="24"/>
          <w:lang w:val="es-ES_tradnl" w:eastAsia="es-ES"/>
        </w:rPr>
        <w:t>l</w:t>
      </w:r>
      <w:r w:rsidRPr="00921D0E">
        <w:rPr>
          <w:rFonts w:ascii="Palatino Linotype" w:eastAsia="MS Mincho" w:hAnsi="Palatino Linotype" w:cstheme="majorBidi"/>
          <w:sz w:val="24"/>
          <w:szCs w:val="24"/>
          <w:lang w:val="es-ES_tradnl" w:eastAsia="es-ES"/>
        </w:rPr>
        <w:t>a</w:t>
      </w:r>
      <w:r w:rsidR="00A41B14" w:rsidRPr="00921D0E">
        <w:rPr>
          <w:rFonts w:ascii="Palatino Linotype" w:eastAsia="MS Mincho" w:hAnsi="Palatino Linotype" w:cstheme="majorBidi"/>
          <w:sz w:val="24"/>
          <w:szCs w:val="24"/>
          <w:lang w:val="es-ES_tradnl" w:eastAsia="es-ES"/>
        </w:rPr>
        <w:t xml:space="preserve"> totalidad de los documento solicitados en la respuesta inicial</w:t>
      </w:r>
      <w:r w:rsidRPr="00921D0E">
        <w:rPr>
          <w:rFonts w:ascii="Palatino Linotype" w:eastAsia="MS Mincho" w:hAnsi="Palatino Linotype" w:cstheme="majorBidi"/>
          <w:sz w:val="24"/>
          <w:szCs w:val="24"/>
          <w:lang w:val="es-ES_tradnl" w:eastAsia="es-ES"/>
        </w:rPr>
        <w:t>, pero que en la substanciación del recurso de revisión que es el medio natural e idóneo para restituir o reparar el derecho a través del informe justificado, colma este derecho, como fue en el presente caso, al entregar</w:t>
      </w:r>
      <w:r w:rsidR="00A41B14" w:rsidRPr="00921D0E">
        <w:rPr>
          <w:rFonts w:ascii="Palatino Linotype" w:eastAsia="MS Mincho" w:hAnsi="Palatino Linotype" w:cstheme="majorBidi"/>
          <w:sz w:val="24"/>
          <w:szCs w:val="24"/>
          <w:lang w:val="es-ES_tradnl" w:eastAsia="es-ES"/>
        </w:rPr>
        <w:t xml:space="preserve"> las documentales faltantes</w:t>
      </w:r>
      <w:r w:rsidRPr="00921D0E">
        <w:rPr>
          <w:rFonts w:ascii="Palatino Linotype" w:eastAsia="MS Mincho" w:hAnsi="Palatino Linotype" w:cstheme="majorBidi"/>
          <w:sz w:val="24"/>
          <w:szCs w:val="24"/>
          <w:lang w:val="es-ES_tradnl" w:eastAsia="es-ES"/>
        </w:rPr>
        <w:t>, lo que se traduce como una modificación a la respuesta que deja sin materia el presente recurso.</w:t>
      </w:r>
    </w:p>
    <w:p w14:paraId="76E03E49" w14:textId="77777777" w:rsidR="005B7A0C" w:rsidRPr="00921D0E" w:rsidRDefault="005B7A0C" w:rsidP="005B7A0C">
      <w:pPr>
        <w:spacing w:after="120" w:line="360" w:lineRule="auto"/>
        <w:ind w:left="360"/>
        <w:jc w:val="both"/>
        <w:rPr>
          <w:rFonts w:ascii="Palatino Linotype" w:eastAsia="MS Mincho" w:hAnsi="Palatino Linotype" w:cstheme="majorBidi"/>
          <w:sz w:val="24"/>
          <w:szCs w:val="24"/>
          <w:lang w:val="es-ES_tradnl" w:eastAsia="es-ES"/>
        </w:rPr>
      </w:pPr>
    </w:p>
    <w:p w14:paraId="13C26D82"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sz w:val="24"/>
          <w:szCs w:val="24"/>
          <w:lang w:val="es-ES_tradnl" w:eastAsia="es-ES"/>
        </w:rPr>
        <w:lastRenderedPageBreak/>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921D0E">
        <w:rPr>
          <w:rFonts w:ascii="Palatino Linotype" w:eastAsia="MS Mincho" w:hAnsi="Palatino Linotype" w:cstheme="majorBidi"/>
          <w:b/>
          <w:sz w:val="24"/>
          <w:szCs w:val="24"/>
          <w:lang w:val="es-ES_tradnl" w:eastAsia="es-ES"/>
        </w:rPr>
        <w:t>SUJETO OBLIGADO</w:t>
      </w:r>
      <w:r w:rsidRPr="00921D0E">
        <w:rPr>
          <w:rFonts w:ascii="Palatino Linotype" w:eastAsia="MS Mincho" w:hAnsi="Palatino Linotype" w:cstheme="majorBidi"/>
          <w:sz w:val="24"/>
          <w:szCs w:val="24"/>
          <w:lang w:val="es-ES_tradnl" w:eastAsia="es-ES"/>
        </w:rPr>
        <w:t xml:space="preserve"> o la negativa de no entregar la información, derivada de la solicitud de información pública.</w:t>
      </w:r>
    </w:p>
    <w:p w14:paraId="24EFD8CA" w14:textId="77777777" w:rsidR="005B7A0C" w:rsidRPr="00921D0E" w:rsidRDefault="005B7A0C" w:rsidP="005B7A0C">
      <w:pPr>
        <w:spacing w:after="120" w:line="360" w:lineRule="auto"/>
        <w:ind w:left="360"/>
        <w:jc w:val="both"/>
        <w:rPr>
          <w:rFonts w:ascii="Palatino Linotype" w:eastAsia="MS Mincho" w:hAnsi="Palatino Linotype" w:cstheme="majorBidi"/>
          <w:i/>
          <w:sz w:val="24"/>
          <w:szCs w:val="24"/>
          <w:lang w:eastAsia="es-ES"/>
        </w:rPr>
      </w:pPr>
    </w:p>
    <w:p w14:paraId="205C7894"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i/>
          <w:sz w:val="24"/>
          <w:szCs w:val="24"/>
          <w:lang w:eastAsia="es-ES"/>
        </w:rPr>
      </w:pPr>
      <w:r w:rsidRPr="00921D0E">
        <w:rPr>
          <w:rFonts w:ascii="Palatino Linotype" w:eastAsia="MS Mincho" w:hAnsi="Palatino Linotype" w:cstheme="majorBidi"/>
          <w:sz w:val="24"/>
          <w:szCs w:val="24"/>
          <w:lang w:val="es-ES_tradnl" w:eastAsia="es-ES"/>
        </w:rPr>
        <w:t xml:space="preserve">De este modo, cuando el </w:t>
      </w:r>
      <w:r w:rsidRPr="00921D0E">
        <w:rPr>
          <w:rFonts w:ascii="Palatino Linotype" w:eastAsia="MS Mincho" w:hAnsi="Palatino Linotype" w:cstheme="majorBidi"/>
          <w:b/>
          <w:sz w:val="24"/>
          <w:szCs w:val="24"/>
          <w:lang w:val="es-ES_tradnl" w:eastAsia="es-ES"/>
        </w:rPr>
        <w:t>SUJETO OBLIGADO</w:t>
      </w:r>
      <w:r w:rsidRPr="00921D0E">
        <w:rPr>
          <w:rFonts w:ascii="Palatino Linotype" w:eastAsia="MS Mincho" w:hAnsi="Palatino Linotype" w:cstheme="majorBidi"/>
          <w:sz w:val="24"/>
          <w:szCs w:val="24"/>
          <w:lang w:val="es-ES_tradnl" w:eastAsia="es-ES"/>
        </w:rPr>
        <w:t>, antes de que se dicte resolución definitiva, entrega la información solicitada o completa</w:t>
      </w:r>
      <w:r w:rsidR="00A41B14" w:rsidRPr="00921D0E">
        <w:rPr>
          <w:rFonts w:ascii="Palatino Linotype" w:eastAsia="MS Mincho" w:hAnsi="Palatino Linotype" w:cstheme="majorBidi"/>
          <w:sz w:val="24"/>
          <w:szCs w:val="24"/>
          <w:lang w:val="es-ES_tradnl" w:eastAsia="es-ES"/>
        </w:rPr>
        <w:t>da</w:t>
      </w:r>
      <w:r w:rsidRPr="00921D0E">
        <w:rPr>
          <w:rFonts w:ascii="Palatino Linotype" w:eastAsia="MS Mincho" w:hAnsi="Palatino Linotype" w:cstheme="majorBidi"/>
          <w:sz w:val="24"/>
          <w:szCs w:val="24"/>
          <w:lang w:val="es-ES_tradnl" w:eastAsia="es-ES"/>
        </w:rPr>
        <w:t xml:space="preserve"> la misma que en un primer momento fue incompleta, ilegible o no correspondió con lo solicitado; el recurso de revisión que al efecto se haya interpuesto queda sin materia, lo que imposibilita el estudio de fondo de la litis planteada, debido a que la afectación en su esfera de derechos fue restituida por la propia autoridad que emitió el acto motivo de impugnación.</w:t>
      </w:r>
    </w:p>
    <w:p w14:paraId="168A8C47" w14:textId="77777777" w:rsidR="005B7A0C" w:rsidRPr="00921D0E" w:rsidRDefault="005B7A0C" w:rsidP="005B7A0C">
      <w:pPr>
        <w:spacing w:after="120" w:line="360" w:lineRule="auto"/>
        <w:ind w:left="360"/>
        <w:jc w:val="both"/>
        <w:rPr>
          <w:rFonts w:ascii="Palatino Linotype" w:eastAsia="MS Mincho" w:hAnsi="Palatino Linotype" w:cstheme="majorBidi"/>
          <w:i/>
          <w:sz w:val="24"/>
          <w:szCs w:val="24"/>
          <w:lang w:eastAsia="es-ES"/>
        </w:rPr>
      </w:pPr>
    </w:p>
    <w:p w14:paraId="5C343058"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921D0E">
        <w:rPr>
          <w:rFonts w:ascii="Palatino Linotype" w:eastAsia="MS Mincho" w:hAnsi="Palatino Linotype" w:cstheme="majorBidi"/>
          <w:sz w:val="24"/>
          <w:szCs w:val="24"/>
          <w:lang w:val="es-ES_tradnl" w:eastAsia="es-ES"/>
        </w:rPr>
        <w:t>Sirve de sustento a lo anterior la siguiente jurisprudencia por contradicción, cuyo rubro, texto y datos de identificación son los siguientes:</w:t>
      </w:r>
    </w:p>
    <w:p w14:paraId="592F94C8" w14:textId="77777777" w:rsidR="007B04C1" w:rsidRPr="00921D0E" w:rsidRDefault="007B04C1" w:rsidP="007B04C1">
      <w:pPr>
        <w:pStyle w:val="Prrafodelista"/>
        <w:rPr>
          <w:rFonts w:ascii="Palatino Linotype" w:eastAsia="MS Mincho" w:hAnsi="Palatino Linotype" w:cstheme="majorBidi"/>
          <w:sz w:val="24"/>
          <w:szCs w:val="24"/>
          <w:lang w:val="es-ES_tradnl" w:eastAsia="es-ES"/>
        </w:rPr>
      </w:pPr>
    </w:p>
    <w:p w14:paraId="116B9D51" w14:textId="77777777" w:rsidR="005B7A0C" w:rsidRPr="00921D0E" w:rsidRDefault="005B7A0C" w:rsidP="005B7A0C">
      <w:pPr>
        <w:spacing w:after="120" w:line="360" w:lineRule="auto"/>
        <w:ind w:left="567" w:right="615"/>
        <w:jc w:val="both"/>
        <w:rPr>
          <w:rFonts w:ascii="Palatino Linotype" w:eastAsia="MS Mincho" w:hAnsi="Palatino Linotype" w:cstheme="majorBidi"/>
          <w:lang w:val="es-ES_tradnl" w:eastAsia="es-ES"/>
        </w:rPr>
      </w:pPr>
      <w:r w:rsidRPr="00921D0E">
        <w:rPr>
          <w:rFonts w:ascii="Palatino Linotype" w:eastAsia="MS Mincho" w:hAnsi="Palatino Linotype" w:cstheme="majorBidi"/>
          <w:b/>
          <w:i/>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w:t>
      </w:r>
      <w:r w:rsidRPr="00921D0E">
        <w:rPr>
          <w:rFonts w:ascii="Palatino Linotype" w:eastAsia="MS Mincho" w:hAnsi="Palatino Linotype" w:cstheme="majorBidi"/>
          <w:b/>
          <w:i/>
          <w:lang w:val="es-ES_tradnl" w:eastAsia="es-ES"/>
        </w:rPr>
        <w:lastRenderedPageBreak/>
        <w:t xml:space="preserve">DEMANDA INICIAL, PROMOVER OTRO JUICIO DE AMPARO O EL MEDIO ORDINARIO DE DEFENSA QUE PROCEDA. </w:t>
      </w:r>
      <w:r w:rsidRPr="00921D0E">
        <w:rPr>
          <w:rFonts w:ascii="Palatino Linotype" w:eastAsia="MS Mincho" w:hAnsi="Palatino Linotype" w:cstheme="majorBidi"/>
          <w:i/>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687EEC0A" w14:textId="77777777" w:rsidR="005B7A0C" w:rsidRPr="00921D0E" w:rsidRDefault="005B7A0C" w:rsidP="005B7A0C">
      <w:pPr>
        <w:spacing w:after="120" w:line="360" w:lineRule="auto"/>
        <w:ind w:left="360"/>
        <w:jc w:val="both"/>
        <w:rPr>
          <w:rFonts w:ascii="Palatino Linotype" w:eastAsia="MS Mincho" w:hAnsi="Palatino Linotype" w:cstheme="majorBidi"/>
          <w:sz w:val="24"/>
          <w:szCs w:val="24"/>
          <w:lang w:val="es-ES_tradnl" w:eastAsia="es-ES"/>
        </w:rPr>
      </w:pPr>
    </w:p>
    <w:p w14:paraId="68321DA3"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921D0E">
        <w:rPr>
          <w:rFonts w:ascii="Palatino Linotype" w:eastAsia="MS Mincho" w:hAnsi="Palatino Linotype" w:cstheme="majorBidi"/>
          <w:sz w:val="24"/>
          <w:szCs w:val="24"/>
          <w:lang w:val="es-ES_tradnl" w:eastAsia="es-ES"/>
        </w:rPr>
        <w:t>En este sentido, sirve como criterio orientador para resolución lo que establece el más alto tribunal del país como continuación se muestra:</w:t>
      </w:r>
    </w:p>
    <w:p w14:paraId="65A7E688" w14:textId="77777777" w:rsidR="005B7A0C" w:rsidRPr="00921D0E" w:rsidRDefault="005B7A0C" w:rsidP="005B7A0C">
      <w:pPr>
        <w:spacing w:after="120" w:line="360" w:lineRule="auto"/>
        <w:ind w:left="360"/>
        <w:jc w:val="both"/>
        <w:rPr>
          <w:rFonts w:ascii="Palatino Linotype" w:eastAsia="MS Mincho" w:hAnsi="Palatino Linotype" w:cstheme="majorBidi"/>
          <w:sz w:val="24"/>
          <w:szCs w:val="24"/>
          <w:lang w:val="es-ES_tradnl" w:eastAsia="es-ES"/>
        </w:rPr>
      </w:pPr>
    </w:p>
    <w:p w14:paraId="7543D3F5"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val="es-ES_tradnl" w:eastAsia="es-ES"/>
        </w:rPr>
      </w:pPr>
      <w:r w:rsidRPr="00921D0E">
        <w:rPr>
          <w:rFonts w:ascii="Palatino Linotype" w:eastAsia="MS Mincho" w:hAnsi="Palatino Linotype" w:cstheme="majorBidi"/>
          <w:b/>
          <w:i/>
          <w:lang w:val="es-ES_tradnl" w:eastAsia="es-ES"/>
        </w:rPr>
        <w:t xml:space="preserve">SOBRESEIMIENTO EN EL JUICIO DE AMPARO DIRECTO. IMPIDE EL ESTUDIO DE LAS VIOLACIONES PROCESALES PLANTEADAS EN LOS CONCEPTOS DE VIOLACIÓN. </w:t>
      </w:r>
      <w:r w:rsidRPr="00921D0E">
        <w:rPr>
          <w:rFonts w:ascii="Palatino Linotype" w:eastAsia="MS Mincho" w:hAnsi="Palatino Linotype" w:cstheme="majorBidi"/>
          <w:i/>
          <w:lang w:val="es-ES_tradnl" w:eastAsia="es-ES"/>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w:t>
      </w:r>
      <w:r w:rsidRPr="00921D0E">
        <w:rPr>
          <w:rFonts w:ascii="Palatino Linotype" w:eastAsia="MS Mincho" w:hAnsi="Palatino Linotype" w:cstheme="majorBidi"/>
          <w:i/>
          <w:lang w:val="es-ES_tradnl" w:eastAsia="es-ES"/>
        </w:rPr>
        <w:lastRenderedPageBreak/>
        <w:t>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46275511" w14:textId="77777777" w:rsidR="005B7A0C" w:rsidRPr="00921D0E" w:rsidRDefault="005B7A0C" w:rsidP="005B7A0C">
      <w:pPr>
        <w:spacing w:after="120" w:line="360" w:lineRule="auto"/>
        <w:ind w:left="567" w:right="615"/>
        <w:jc w:val="both"/>
        <w:rPr>
          <w:rFonts w:ascii="Palatino Linotype" w:eastAsia="MS Mincho" w:hAnsi="Palatino Linotype" w:cstheme="majorBidi"/>
          <w:i/>
          <w:lang w:val="es-ES_tradnl" w:eastAsia="es-ES"/>
        </w:rPr>
      </w:pPr>
      <w:r w:rsidRPr="00921D0E">
        <w:rPr>
          <w:rFonts w:ascii="Palatino Linotype" w:eastAsia="MS Mincho" w:hAnsi="Palatino Linotype" w:cstheme="majorBidi"/>
          <w:i/>
          <w:lang w:val="es-ES_tradnl" w:eastAsia="es-ES"/>
        </w:rPr>
        <w:t>SÉPTIMO TRIBUNAL COLEGIADO EN MATERIA CIVIL DEL PRIMER CIRCUITO.</w:t>
      </w:r>
    </w:p>
    <w:p w14:paraId="6DF738C7" w14:textId="77777777" w:rsidR="005B7A0C" w:rsidRPr="00921D0E" w:rsidRDefault="005B7A0C" w:rsidP="005B7A0C">
      <w:pPr>
        <w:spacing w:after="120" w:line="360" w:lineRule="auto"/>
        <w:ind w:left="567" w:right="615"/>
        <w:jc w:val="both"/>
        <w:rPr>
          <w:rFonts w:ascii="Palatino Linotype" w:eastAsia="MS Mincho" w:hAnsi="Palatino Linotype" w:cstheme="majorBidi"/>
          <w:lang w:val="es-ES_tradnl" w:eastAsia="es-ES"/>
        </w:rPr>
      </w:pPr>
      <w:r w:rsidRPr="00921D0E">
        <w:rPr>
          <w:rFonts w:ascii="Palatino Linotype" w:eastAsia="MS Mincho" w:hAnsi="Palatino Linotype" w:cstheme="majorBidi"/>
          <w:i/>
          <w:lang w:val="es-ES_tradnl" w:eastAsia="es-ES"/>
        </w:rPr>
        <w:t>Amparo directo 699/2008. Mariana Leticia González Steele. 13 de noviembre de 2008. Unanimidad de votos. Ponente: Sara Judith Montalvo Trejo. Secretario: Arnulfo Mateos García</w:t>
      </w:r>
      <w:r w:rsidRPr="00921D0E">
        <w:rPr>
          <w:rFonts w:ascii="Palatino Linotype" w:eastAsia="MS Mincho" w:hAnsi="Palatino Linotype" w:cstheme="majorBidi"/>
          <w:lang w:val="es-ES_tradnl" w:eastAsia="es-ES"/>
        </w:rPr>
        <w:t>.</w:t>
      </w:r>
    </w:p>
    <w:p w14:paraId="404A0EB2" w14:textId="77777777" w:rsidR="005B7A0C" w:rsidRPr="00921D0E" w:rsidRDefault="005B7A0C" w:rsidP="005B7A0C">
      <w:pPr>
        <w:spacing w:after="120" w:line="360" w:lineRule="auto"/>
        <w:ind w:left="360"/>
        <w:jc w:val="both"/>
        <w:rPr>
          <w:rFonts w:ascii="Palatino Linotype" w:eastAsia="MS Mincho" w:hAnsi="Palatino Linotype" w:cstheme="majorBidi"/>
          <w:sz w:val="24"/>
          <w:szCs w:val="24"/>
          <w:lang w:val="es-ES_tradnl" w:eastAsia="es-ES"/>
        </w:rPr>
      </w:pPr>
    </w:p>
    <w:p w14:paraId="7422ABC9"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921D0E">
        <w:rPr>
          <w:rFonts w:ascii="Palatino Linotype" w:eastAsia="MS Mincho" w:hAnsi="Palatino Linotype" w:cstheme="majorBidi"/>
          <w:sz w:val="24"/>
          <w:szCs w:val="24"/>
          <w:lang w:val="es-ES_tradnl" w:eastAsia="es-ES"/>
        </w:rPr>
        <w:t>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contenida en la fracción III  del artículo 192 de la Ley en la materia.</w:t>
      </w:r>
    </w:p>
    <w:p w14:paraId="71253826" w14:textId="77777777" w:rsidR="005B7A0C" w:rsidRPr="00921D0E" w:rsidRDefault="00A41B14" w:rsidP="005B7A0C">
      <w:pPr>
        <w:keepNext/>
        <w:keepLines/>
        <w:spacing w:before="240" w:after="0"/>
        <w:outlineLvl w:val="0"/>
        <w:rPr>
          <w:rFonts w:ascii="Palatino Linotype" w:eastAsia="MS Mincho" w:hAnsi="Palatino Linotype" w:cstheme="majorBidi"/>
          <w:b/>
          <w:sz w:val="24"/>
          <w:szCs w:val="24"/>
          <w:lang w:val="es-ES_tradnl" w:eastAsia="es-ES"/>
        </w:rPr>
      </w:pPr>
      <w:bookmarkStart w:id="12" w:name="_Toc71145982"/>
      <w:r w:rsidRPr="00921D0E">
        <w:rPr>
          <w:rFonts w:ascii="Palatino Linotype" w:eastAsia="MS Mincho" w:hAnsi="Palatino Linotype" w:cstheme="majorBidi"/>
          <w:b/>
          <w:sz w:val="24"/>
          <w:szCs w:val="24"/>
          <w:lang w:val="es-ES_tradnl" w:eastAsia="es-ES"/>
        </w:rPr>
        <w:t>QUINTO</w:t>
      </w:r>
      <w:r w:rsidR="005B7A0C" w:rsidRPr="00921D0E">
        <w:rPr>
          <w:rFonts w:ascii="Palatino Linotype" w:eastAsia="MS Mincho" w:hAnsi="Palatino Linotype" w:cstheme="majorBidi"/>
          <w:b/>
          <w:sz w:val="24"/>
          <w:szCs w:val="24"/>
          <w:lang w:val="es-ES_tradnl" w:eastAsia="es-ES"/>
        </w:rPr>
        <w:t>. Decisión</w:t>
      </w:r>
      <w:r w:rsidRPr="00921D0E">
        <w:rPr>
          <w:rFonts w:ascii="Palatino Linotype" w:eastAsia="MS Mincho" w:hAnsi="Palatino Linotype" w:cstheme="majorBidi"/>
          <w:b/>
          <w:sz w:val="24"/>
          <w:szCs w:val="24"/>
          <w:lang w:val="es-ES_tradnl" w:eastAsia="es-ES"/>
        </w:rPr>
        <w:t>.</w:t>
      </w:r>
      <w:bookmarkEnd w:id="12"/>
    </w:p>
    <w:p w14:paraId="3BE80D01" w14:textId="77777777" w:rsidR="005B7A0C" w:rsidRPr="00921D0E" w:rsidRDefault="005B7A0C" w:rsidP="005B7A0C">
      <w:pPr>
        <w:ind w:left="720"/>
        <w:contextualSpacing/>
        <w:rPr>
          <w:rFonts w:ascii="Palatino Linotype" w:eastAsia="MS Mincho" w:hAnsi="Palatino Linotype" w:cstheme="majorBidi"/>
          <w:sz w:val="24"/>
          <w:szCs w:val="24"/>
          <w:lang w:val="es-ES_tradnl" w:eastAsia="es-ES"/>
        </w:rPr>
      </w:pPr>
    </w:p>
    <w:p w14:paraId="5047BB4D" w14:textId="77777777" w:rsidR="005B7A0C" w:rsidRPr="00921D0E" w:rsidRDefault="005B7A0C" w:rsidP="005B7A0C">
      <w:pPr>
        <w:ind w:left="720"/>
        <w:contextualSpacing/>
        <w:rPr>
          <w:rFonts w:ascii="Palatino Linotype" w:eastAsia="MS Mincho" w:hAnsi="Palatino Linotype" w:cs="Arial"/>
          <w:i/>
          <w:sz w:val="24"/>
          <w:szCs w:val="24"/>
          <w:lang w:eastAsia="es-ES"/>
        </w:rPr>
      </w:pPr>
    </w:p>
    <w:p w14:paraId="6AE94DF0" w14:textId="77777777" w:rsidR="005B7A0C" w:rsidRPr="00921D0E" w:rsidRDefault="005B7A0C" w:rsidP="00AB3952">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921D0E">
        <w:rPr>
          <w:rFonts w:ascii="Palatino Linotype" w:eastAsia="MS Mincho" w:hAnsi="Palatino Linotype" w:cstheme="majorBidi"/>
          <w:sz w:val="24"/>
          <w:szCs w:val="24"/>
          <w:lang w:val="es-ES_tradnl" w:eastAsia="es-ES"/>
        </w:rPr>
        <w:t xml:space="preserve">Consecuentemente, en términos del artículo </w:t>
      </w:r>
      <w:r w:rsidRPr="00921D0E">
        <w:rPr>
          <w:rFonts w:ascii="Palatino Linotype" w:eastAsia="MS Mincho" w:hAnsi="Palatino Linotype" w:cstheme="majorBidi"/>
          <w:b/>
          <w:sz w:val="24"/>
          <w:szCs w:val="24"/>
          <w:lang w:val="es-ES_tradnl" w:eastAsia="es-ES"/>
        </w:rPr>
        <w:t>186 fracción I</w:t>
      </w:r>
      <w:r w:rsidRPr="00921D0E">
        <w:rPr>
          <w:rFonts w:ascii="Palatino Linotype" w:eastAsia="MS Mincho" w:hAnsi="Palatino Linotype" w:cstheme="majorBidi"/>
          <w:sz w:val="24"/>
          <w:szCs w:val="24"/>
          <w:lang w:val="es-ES_tradnl" w:eastAsia="es-ES"/>
        </w:rPr>
        <w:t xml:space="preserve"> este Pleno determina el </w:t>
      </w:r>
      <w:r w:rsidRPr="00921D0E">
        <w:rPr>
          <w:rFonts w:ascii="Palatino Linotype" w:eastAsia="MS Mincho" w:hAnsi="Palatino Linotype" w:cstheme="majorBidi"/>
          <w:b/>
          <w:sz w:val="24"/>
          <w:szCs w:val="24"/>
          <w:lang w:val="es-ES_tradnl" w:eastAsia="es-ES"/>
        </w:rPr>
        <w:t>SOBRESEIMIENTO</w:t>
      </w:r>
      <w:r w:rsidRPr="00921D0E">
        <w:rPr>
          <w:rFonts w:ascii="Palatino Linotype" w:eastAsia="MS Mincho" w:hAnsi="Palatino Linotype" w:cstheme="majorBidi"/>
          <w:sz w:val="24"/>
          <w:szCs w:val="24"/>
          <w:lang w:val="es-ES_tradnl" w:eastAsia="es-ES"/>
        </w:rPr>
        <w:t xml:space="preserve"> del presente re</w:t>
      </w:r>
      <w:r w:rsidR="00A41B14" w:rsidRPr="00921D0E">
        <w:rPr>
          <w:rFonts w:ascii="Palatino Linotype" w:eastAsia="MS Mincho" w:hAnsi="Palatino Linotype" w:cstheme="majorBidi"/>
          <w:sz w:val="24"/>
          <w:szCs w:val="24"/>
          <w:lang w:val="es-ES_tradnl" w:eastAsia="es-ES"/>
        </w:rPr>
        <w:t>curso de revisión, toda vez que al modificarse la respuesta entregando los documentos donde ostentan las funciones de los Médicos G</w:t>
      </w:r>
      <w:r w:rsidR="00FE0FC6" w:rsidRPr="00921D0E">
        <w:rPr>
          <w:rFonts w:ascii="Palatino Linotype" w:eastAsia="MS Mincho" w:hAnsi="Palatino Linotype" w:cstheme="majorBidi"/>
          <w:sz w:val="24"/>
          <w:szCs w:val="24"/>
          <w:lang w:val="es-ES_tradnl" w:eastAsia="es-ES"/>
        </w:rPr>
        <w:t>enerales, fecha de ingreso, cé</w:t>
      </w:r>
      <w:r w:rsidR="00A41B14" w:rsidRPr="00921D0E">
        <w:rPr>
          <w:rFonts w:ascii="Palatino Linotype" w:eastAsia="MS Mincho" w:hAnsi="Palatino Linotype" w:cstheme="majorBidi"/>
          <w:sz w:val="24"/>
          <w:szCs w:val="24"/>
          <w:lang w:val="es-ES_tradnl" w:eastAsia="es-ES"/>
        </w:rPr>
        <w:t xml:space="preserve">dula profesional y número de cédula de la Médico, </w:t>
      </w:r>
      <w:r w:rsidRPr="00921D0E">
        <w:rPr>
          <w:rFonts w:ascii="Palatino Linotype" w:eastAsia="MS Mincho" w:hAnsi="Palatino Linotype" w:cstheme="majorBidi"/>
          <w:sz w:val="24"/>
          <w:szCs w:val="24"/>
          <w:lang w:val="es-ES_tradnl" w:eastAsia="es-ES"/>
        </w:rPr>
        <w:t xml:space="preserve">la afectación al derecho de acceso a la </w:t>
      </w:r>
      <w:r w:rsidRPr="00921D0E">
        <w:rPr>
          <w:rFonts w:ascii="Palatino Linotype" w:eastAsia="MS Mincho" w:hAnsi="Palatino Linotype" w:cstheme="majorBidi"/>
          <w:sz w:val="24"/>
          <w:szCs w:val="24"/>
          <w:lang w:val="es-ES_tradnl" w:eastAsia="es-ES"/>
        </w:rPr>
        <w:lastRenderedPageBreak/>
        <w:t>información pública establecido constitucionalmente a favor del particular, ha sido resarcida.</w:t>
      </w:r>
    </w:p>
    <w:p w14:paraId="135FEFA5" w14:textId="77777777" w:rsidR="007B04C1" w:rsidRPr="00921D0E" w:rsidRDefault="007B04C1" w:rsidP="007B04C1">
      <w:pPr>
        <w:spacing w:after="120" w:line="360" w:lineRule="auto"/>
        <w:ind w:left="360"/>
        <w:jc w:val="both"/>
        <w:rPr>
          <w:rFonts w:ascii="Palatino Linotype" w:eastAsia="MS Mincho" w:hAnsi="Palatino Linotype" w:cstheme="majorBidi"/>
          <w:sz w:val="24"/>
          <w:szCs w:val="24"/>
          <w:lang w:val="es-ES_tradnl" w:eastAsia="es-ES"/>
        </w:rPr>
      </w:pPr>
    </w:p>
    <w:p w14:paraId="62793F5E" w14:textId="77777777" w:rsidR="005B7A0C" w:rsidRPr="00921D0E" w:rsidRDefault="005B7A0C" w:rsidP="005B7A0C">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921D0E">
        <w:rPr>
          <w:rFonts w:ascii="Palatino Linotype" w:eastAsia="MS Mincho" w:hAnsi="Palatino Linotype" w:cstheme="majorBidi"/>
          <w:sz w:val="24"/>
          <w:szCs w:val="24"/>
          <w:lang w:val="es-ES_tradnl" w:eastAsia="es-ES"/>
        </w:rPr>
        <w:t xml:space="preserve">Por lo anteriormente expuesto y fundado este </w:t>
      </w:r>
      <w:r w:rsidRPr="00921D0E">
        <w:rPr>
          <w:rFonts w:ascii="Palatino Linotype" w:eastAsia="MS Mincho" w:hAnsi="Palatino Linotype" w:cstheme="majorBidi"/>
          <w:b/>
          <w:sz w:val="24"/>
          <w:szCs w:val="24"/>
          <w:lang w:val="es-ES_tradnl" w:eastAsia="es-ES"/>
        </w:rPr>
        <w:t>ÓRGANO GARANTE</w:t>
      </w:r>
      <w:r w:rsidRPr="00921D0E">
        <w:rPr>
          <w:rFonts w:ascii="Palatino Linotype" w:eastAsia="MS Mincho" w:hAnsi="Palatino Linotype" w:cstheme="majorBidi"/>
          <w:sz w:val="24"/>
          <w:szCs w:val="24"/>
          <w:lang w:val="es-ES_tradnl" w:eastAsia="es-ES"/>
        </w:rPr>
        <w:t xml:space="preserve"> emite los siguientes.</w:t>
      </w:r>
    </w:p>
    <w:p w14:paraId="6080DC5A" w14:textId="77777777" w:rsidR="005B7A0C" w:rsidRPr="00921D0E" w:rsidRDefault="005B7A0C" w:rsidP="005B7A0C">
      <w:pPr>
        <w:ind w:left="720"/>
        <w:contextualSpacing/>
        <w:rPr>
          <w:rFonts w:ascii="Palatino Linotype" w:eastAsia="MS Mincho" w:hAnsi="Palatino Linotype" w:cstheme="majorBidi"/>
          <w:sz w:val="24"/>
          <w:szCs w:val="24"/>
          <w:lang w:val="es-ES_tradnl" w:eastAsia="es-ES"/>
        </w:rPr>
      </w:pPr>
    </w:p>
    <w:p w14:paraId="4A92556A" w14:textId="77777777" w:rsidR="005B7A0C" w:rsidRPr="00921D0E" w:rsidRDefault="005B7A0C" w:rsidP="005B7A0C">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3" w:name="_Toc467083028"/>
      <w:bookmarkStart w:id="14" w:name="_Toc71145983"/>
      <w:r w:rsidRPr="00921D0E">
        <w:rPr>
          <w:rFonts w:ascii="Palatino Linotype" w:eastAsia="Calibri" w:hAnsi="Palatino Linotype" w:cs="Times New Roman"/>
          <w:b/>
          <w:sz w:val="24"/>
          <w:szCs w:val="24"/>
          <w:lang w:val="es-ES" w:eastAsia="es-ES"/>
        </w:rPr>
        <w:t>R E S O L U T I V O S</w:t>
      </w:r>
      <w:bookmarkEnd w:id="13"/>
      <w:bookmarkEnd w:id="14"/>
    </w:p>
    <w:p w14:paraId="6AE3B2D9" w14:textId="77777777" w:rsidR="005B7A0C" w:rsidRPr="00921D0E" w:rsidRDefault="00AC7C12" w:rsidP="005B7A0C">
      <w:pPr>
        <w:spacing w:before="240" w:after="360" w:line="360" w:lineRule="auto"/>
        <w:jc w:val="both"/>
        <w:rPr>
          <w:rFonts w:ascii="Palatino Linotype" w:eastAsia="Times New Roman" w:hAnsi="Palatino Linotype" w:cs="Arial"/>
          <w:b/>
          <w:sz w:val="24"/>
          <w:szCs w:val="24"/>
          <w:lang w:val="es-ES_tradnl" w:eastAsia="es-ES"/>
        </w:rPr>
      </w:pPr>
      <w:bookmarkStart w:id="15" w:name="_Toc452722829"/>
      <w:bookmarkStart w:id="16" w:name="_Toc454373811"/>
      <w:bookmarkStart w:id="17" w:name="_Toc476675991"/>
      <w:r w:rsidRPr="00921D0E">
        <w:rPr>
          <w:rFonts w:ascii="Palatino Linotype" w:hAnsi="Palatino Linotype" w:cs="Arial"/>
          <w:b/>
          <w:sz w:val="24"/>
          <w:szCs w:val="24"/>
        </w:rPr>
        <w:t>PR</w:t>
      </w:r>
      <w:r w:rsidR="005B7A0C" w:rsidRPr="00921D0E">
        <w:rPr>
          <w:rFonts w:ascii="Palatino Linotype" w:hAnsi="Palatino Linotype" w:cs="Arial"/>
          <w:b/>
          <w:sz w:val="24"/>
          <w:szCs w:val="24"/>
        </w:rPr>
        <w:t>IMERO</w:t>
      </w:r>
      <w:r w:rsidR="005B7A0C" w:rsidRPr="00921D0E">
        <w:rPr>
          <w:rFonts w:ascii="Palatino Linotype" w:eastAsia="Times New Roman" w:hAnsi="Palatino Linotype" w:cs="Arial"/>
          <w:b/>
          <w:sz w:val="24"/>
          <w:szCs w:val="24"/>
          <w:lang w:val="es-ES_tradnl" w:eastAsia="es-ES"/>
        </w:rPr>
        <w:t xml:space="preserve">. </w:t>
      </w:r>
      <w:r w:rsidR="005B7A0C" w:rsidRPr="00921D0E">
        <w:rPr>
          <w:rFonts w:ascii="Palatino Linotype" w:hAnsi="Palatino Linotype" w:cs="Arial"/>
          <w:sz w:val="24"/>
          <w:szCs w:val="24"/>
          <w:lang w:val="es-ES_tradnl"/>
        </w:rPr>
        <w:t>Se</w:t>
      </w:r>
      <w:r w:rsidR="005B7A0C" w:rsidRPr="00921D0E">
        <w:rPr>
          <w:rFonts w:ascii="Palatino Linotype" w:hAnsi="Palatino Linotype" w:cs="Arial"/>
          <w:b/>
          <w:sz w:val="24"/>
          <w:szCs w:val="24"/>
          <w:lang w:val="es-ES_tradnl"/>
        </w:rPr>
        <w:t xml:space="preserve"> SOBRESEE </w:t>
      </w:r>
      <w:r w:rsidR="005B7A0C" w:rsidRPr="00921D0E">
        <w:rPr>
          <w:rFonts w:ascii="Palatino Linotype" w:hAnsi="Palatino Linotype" w:cs="Arial"/>
          <w:sz w:val="24"/>
          <w:szCs w:val="24"/>
          <w:lang w:val="es-ES_tradnl"/>
        </w:rPr>
        <w:t xml:space="preserve">el presente recurso de revisión número </w:t>
      </w:r>
      <w:r w:rsidR="001D1438" w:rsidRPr="00921D0E">
        <w:rPr>
          <w:rFonts w:ascii="Palatino Linotype" w:hAnsi="Palatino Linotype" w:cs="Arial"/>
          <w:b/>
          <w:bCs/>
          <w:sz w:val="24"/>
          <w:szCs w:val="24"/>
        </w:rPr>
        <w:t>01</w:t>
      </w:r>
      <w:r w:rsidR="007B04C1" w:rsidRPr="00921D0E">
        <w:rPr>
          <w:rFonts w:ascii="Palatino Linotype" w:hAnsi="Palatino Linotype" w:cs="Arial"/>
          <w:b/>
          <w:bCs/>
          <w:sz w:val="24"/>
          <w:szCs w:val="24"/>
        </w:rPr>
        <w:t>4</w:t>
      </w:r>
      <w:r w:rsidR="001D1438" w:rsidRPr="00921D0E">
        <w:rPr>
          <w:rFonts w:ascii="Palatino Linotype" w:hAnsi="Palatino Linotype" w:cs="Arial"/>
          <w:b/>
          <w:bCs/>
          <w:sz w:val="24"/>
          <w:szCs w:val="24"/>
        </w:rPr>
        <w:t>9</w:t>
      </w:r>
      <w:r w:rsidR="007B04C1" w:rsidRPr="00921D0E">
        <w:rPr>
          <w:rFonts w:ascii="Palatino Linotype" w:hAnsi="Palatino Linotype" w:cs="Arial"/>
          <w:b/>
          <w:bCs/>
          <w:sz w:val="24"/>
          <w:szCs w:val="24"/>
        </w:rPr>
        <w:t>8</w:t>
      </w:r>
      <w:r w:rsidR="005B7A0C" w:rsidRPr="00921D0E">
        <w:rPr>
          <w:rFonts w:ascii="Palatino Linotype" w:hAnsi="Palatino Linotype" w:cs="Arial"/>
          <w:b/>
          <w:bCs/>
          <w:sz w:val="24"/>
          <w:szCs w:val="24"/>
        </w:rPr>
        <w:t>/INFOEM/IP/RR/2021</w:t>
      </w:r>
      <w:r w:rsidR="005B7A0C" w:rsidRPr="00921D0E">
        <w:rPr>
          <w:rFonts w:ascii="Palatino Linotype" w:hAnsi="Palatino Linotype" w:cs="Arial"/>
          <w:b/>
          <w:sz w:val="24"/>
          <w:szCs w:val="24"/>
          <w:lang w:val="es-ES_tradnl"/>
        </w:rPr>
        <w:t xml:space="preserve">, </w:t>
      </w:r>
      <w:r w:rsidR="005B7A0C" w:rsidRPr="00921D0E">
        <w:rPr>
          <w:rFonts w:ascii="Palatino Linotype" w:hAnsi="Palatino Linotype" w:cs="Arial"/>
          <w:bCs/>
          <w:sz w:val="24"/>
          <w:szCs w:val="24"/>
          <w:lang w:val="es-ES_tradnl"/>
        </w:rPr>
        <w:t>porque al modificar su respuesta el recurso de revisión quedó sin materia en términos d</w:t>
      </w:r>
      <w:r w:rsidR="005B7A0C" w:rsidRPr="00921D0E">
        <w:rPr>
          <w:rFonts w:ascii="Palatino Linotype" w:hAnsi="Palatino Linotype" w:cs="Arial"/>
          <w:sz w:val="24"/>
          <w:szCs w:val="24"/>
          <w:lang w:val="es-ES_tradnl"/>
        </w:rPr>
        <w:t>el Considerando</w:t>
      </w:r>
      <w:r w:rsidR="005B7A0C" w:rsidRPr="00921D0E">
        <w:rPr>
          <w:rFonts w:ascii="Palatino Linotype" w:hAnsi="Palatino Linotype" w:cs="Arial"/>
          <w:b/>
          <w:sz w:val="24"/>
          <w:szCs w:val="24"/>
          <w:lang w:val="es-ES_tradnl"/>
        </w:rPr>
        <w:t xml:space="preserve"> CUARTO </w:t>
      </w:r>
      <w:r w:rsidR="005B7A0C" w:rsidRPr="00921D0E">
        <w:rPr>
          <w:rFonts w:ascii="Palatino Linotype" w:hAnsi="Palatino Linotype" w:cs="Arial"/>
          <w:sz w:val="24"/>
          <w:szCs w:val="24"/>
          <w:lang w:val="es-ES_tradnl"/>
        </w:rPr>
        <w:t>de esta resolución.</w:t>
      </w:r>
    </w:p>
    <w:p w14:paraId="3C512BE3" w14:textId="77777777" w:rsidR="005B7A0C" w:rsidRPr="00921D0E" w:rsidRDefault="005B7A0C" w:rsidP="005B7A0C">
      <w:pPr>
        <w:spacing w:before="240" w:after="240" w:line="360" w:lineRule="auto"/>
        <w:jc w:val="both"/>
        <w:rPr>
          <w:rFonts w:ascii="Palatino Linotype" w:eastAsia="Calibri" w:hAnsi="Palatino Linotype" w:cs="Arial"/>
          <w:sz w:val="24"/>
          <w:szCs w:val="24"/>
          <w:lang w:val="es-ES" w:eastAsia="es-ES"/>
        </w:rPr>
      </w:pPr>
      <w:r w:rsidRPr="00921D0E">
        <w:rPr>
          <w:rFonts w:ascii="Palatino Linotype" w:eastAsia="Calibri" w:hAnsi="Palatino Linotype" w:cs="Arial"/>
          <w:b/>
          <w:bCs/>
          <w:sz w:val="24"/>
          <w:szCs w:val="24"/>
          <w:lang w:val="es-ES" w:eastAsia="es-ES"/>
        </w:rPr>
        <w:t xml:space="preserve">SEGUNDO. </w:t>
      </w:r>
      <w:r w:rsidRPr="00921D0E">
        <w:rPr>
          <w:rFonts w:ascii="Palatino Linotype" w:eastAsia="Calibri" w:hAnsi="Palatino Linotype" w:cs="Arial"/>
          <w:b/>
          <w:bCs/>
          <w:sz w:val="24"/>
          <w:szCs w:val="24"/>
          <w:lang w:val="es-ES_tradnl" w:eastAsia="es-ES"/>
        </w:rPr>
        <w:t xml:space="preserve">REMÍTASE, </w:t>
      </w:r>
      <w:r w:rsidRPr="00921D0E">
        <w:rPr>
          <w:rFonts w:ascii="Palatino Linotype" w:eastAsia="Calibri" w:hAnsi="Palatino Linotype" w:cs="Arial"/>
          <w:bCs/>
          <w:sz w:val="24"/>
          <w:szCs w:val="24"/>
          <w:lang w:val="es-ES_tradnl" w:eastAsia="es-ES"/>
        </w:rPr>
        <w:t xml:space="preserve">a través del Sistema de Acceso a la Información Mexiquense </w:t>
      </w:r>
      <w:r w:rsidRPr="00921D0E">
        <w:rPr>
          <w:rFonts w:ascii="Palatino Linotype" w:eastAsia="Calibri" w:hAnsi="Palatino Linotype" w:cs="Arial"/>
          <w:b/>
          <w:bCs/>
          <w:sz w:val="24"/>
          <w:szCs w:val="24"/>
          <w:lang w:val="es-ES_tradnl" w:eastAsia="es-ES"/>
        </w:rPr>
        <w:t xml:space="preserve">(SAIMEX), </w:t>
      </w:r>
      <w:r w:rsidRPr="00921D0E">
        <w:rPr>
          <w:rFonts w:ascii="Palatino Linotype" w:eastAsia="Calibri" w:hAnsi="Palatino Linotype" w:cs="Arial"/>
          <w:bCs/>
          <w:sz w:val="24"/>
          <w:szCs w:val="24"/>
          <w:lang w:val="es-ES_tradnl" w:eastAsia="es-ES"/>
        </w:rPr>
        <w:t>la presente resolución al Titular de la Unidad de Transparencia</w:t>
      </w:r>
      <w:r w:rsidRPr="00921D0E">
        <w:rPr>
          <w:rFonts w:ascii="Palatino Linotype" w:eastAsia="Calibri" w:hAnsi="Palatino Linotype" w:cs="Arial"/>
          <w:bCs/>
          <w:sz w:val="24"/>
          <w:szCs w:val="24"/>
          <w:lang w:val="es-ES"/>
        </w:rPr>
        <w:t xml:space="preserve"> del</w:t>
      </w:r>
      <w:r w:rsidRPr="00921D0E">
        <w:rPr>
          <w:rFonts w:ascii="Palatino Linotype" w:eastAsia="Calibri" w:hAnsi="Palatino Linotype" w:cs="Arial"/>
          <w:b/>
          <w:bCs/>
          <w:sz w:val="24"/>
          <w:szCs w:val="24"/>
          <w:lang w:val="es-ES"/>
        </w:rPr>
        <w:t xml:space="preserve"> SUJETO OBLIGADO.</w:t>
      </w:r>
    </w:p>
    <w:p w14:paraId="110D8374" w14:textId="44E6D122" w:rsidR="005B7A0C" w:rsidRPr="00921D0E" w:rsidRDefault="005B7A0C" w:rsidP="005B7A0C">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r w:rsidRPr="00921D0E">
        <w:rPr>
          <w:rFonts w:ascii="Palatino Linotype" w:eastAsia="Palatino Linotype" w:hAnsi="Palatino Linotype" w:cs="Palatino Linotype"/>
          <w:b/>
          <w:sz w:val="24"/>
          <w:szCs w:val="24"/>
          <w:lang w:val="es-ES_tradnl"/>
        </w:rPr>
        <w:t xml:space="preserve">TERCERO. </w:t>
      </w:r>
      <w:r w:rsidRPr="00921D0E">
        <w:rPr>
          <w:rFonts w:ascii="Palatino Linotype" w:eastAsia="Palatino Linotype" w:hAnsi="Palatino Linotype" w:cs="Palatino Linotype"/>
          <w:b/>
          <w:sz w:val="24"/>
          <w:szCs w:val="24"/>
          <w:lang w:val="es-ES_tradnl" w:eastAsia="es-ES"/>
        </w:rPr>
        <w:t xml:space="preserve">Notifíquese </w:t>
      </w:r>
      <w:r w:rsidRPr="00921D0E">
        <w:rPr>
          <w:rFonts w:ascii="Palatino Linotype" w:eastAsia="Palatino Linotype" w:hAnsi="Palatino Linotype" w:cs="Palatino Linotype"/>
          <w:sz w:val="24"/>
          <w:szCs w:val="24"/>
          <w:lang w:val="es-ES_tradnl" w:eastAsia="es-ES"/>
        </w:rPr>
        <w:t>a</w:t>
      </w:r>
      <w:r w:rsidR="007B04C1" w:rsidRPr="00921D0E">
        <w:rPr>
          <w:rFonts w:ascii="Palatino Linotype" w:eastAsia="Palatino Linotype" w:hAnsi="Palatino Linotype" w:cs="Palatino Linotype"/>
          <w:sz w:val="24"/>
          <w:szCs w:val="24"/>
          <w:lang w:val="es-ES_tradnl" w:eastAsia="es-ES"/>
        </w:rPr>
        <w:t xml:space="preserve"> </w:t>
      </w:r>
      <w:r w:rsidR="00A55E9E" w:rsidRPr="00A55E9E">
        <w:rPr>
          <w:rFonts w:ascii="Palatino Linotype" w:eastAsia="Palatino Linotype" w:hAnsi="Palatino Linotype" w:cs="Palatino Linotype"/>
          <w:b/>
          <w:sz w:val="24"/>
          <w:szCs w:val="24"/>
          <w:highlight w:val="black"/>
          <w:lang w:val="es-ES_tradnl" w:eastAsia="es-ES"/>
        </w:rPr>
        <w:t>------</w:t>
      </w:r>
      <w:r w:rsidRPr="00921D0E">
        <w:rPr>
          <w:rFonts w:ascii="Palatino Linotype" w:eastAsia="MS Mincho" w:hAnsi="Palatino Linotype" w:cs="Times New Roman"/>
          <w:b/>
          <w:sz w:val="24"/>
          <w:szCs w:val="24"/>
          <w:lang w:val="es-ES_tradnl" w:eastAsia="es-ES"/>
        </w:rPr>
        <w:t xml:space="preserve">, </w:t>
      </w:r>
      <w:r w:rsidRPr="00921D0E">
        <w:rPr>
          <w:rFonts w:ascii="Palatino Linotype" w:eastAsia="Palatino Linotype" w:hAnsi="Palatino Linotype" w:cs="Palatino Linotype"/>
          <w:sz w:val="24"/>
          <w:szCs w:val="24"/>
          <w:lang w:val="es-ES_tradnl" w:eastAsia="es-ES"/>
        </w:rPr>
        <w:t>la presente resolución.</w:t>
      </w:r>
    </w:p>
    <w:p w14:paraId="4E78A067" w14:textId="77777777" w:rsidR="005B7A0C" w:rsidRPr="00921D0E" w:rsidRDefault="005B7A0C" w:rsidP="005B7A0C">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p>
    <w:p w14:paraId="04AE7028" w14:textId="36D1E830" w:rsidR="005B7A0C" w:rsidRPr="00921D0E" w:rsidRDefault="005B7A0C" w:rsidP="005B7A0C">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921D0E">
        <w:rPr>
          <w:rFonts w:ascii="Palatino Linotype" w:eastAsia="MS Gothic" w:hAnsi="Palatino Linotype" w:cs="Times New Roman"/>
          <w:b/>
          <w:sz w:val="24"/>
          <w:szCs w:val="24"/>
        </w:rPr>
        <w:t xml:space="preserve">CUARTO. </w:t>
      </w:r>
      <w:r w:rsidRPr="00921D0E">
        <w:rPr>
          <w:rFonts w:ascii="Palatino Linotype" w:eastAsia="MS Mincho" w:hAnsi="Palatino Linotype" w:cs="Times New Roman"/>
          <w:color w:val="000000"/>
          <w:sz w:val="24"/>
          <w:szCs w:val="24"/>
          <w:lang w:val="es-ES_tradnl" w:eastAsia="es-ES"/>
        </w:rPr>
        <w:t xml:space="preserve">Se hace del conocimiento de </w:t>
      </w:r>
      <w:r w:rsidR="00A55E9E" w:rsidRPr="00A55E9E">
        <w:rPr>
          <w:rFonts w:ascii="Palatino Linotype" w:eastAsia="MS Mincho" w:hAnsi="Palatino Linotype" w:cs="Times New Roman"/>
          <w:b/>
          <w:color w:val="000000"/>
          <w:sz w:val="24"/>
          <w:szCs w:val="24"/>
          <w:highlight w:val="black"/>
          <w:lang w:val="es-ES_tradnl" w:eastAsia="es-ES"/>
        </w:rPr>
        <w:t>-----</w:t>
      </w:r>
      <w:r w:rsidRPr="00921D0E">
        <w:rPr>
          <w:rFonts w:ascii="Palatino Linotype" w:eastAsia="MS Mincho" w:hAnsi="Palatino Linotype" w:cs="Times New Roman"/>
          <w:color w:val="000000"/>
          <w:sz w:val="24"/>
          <w:szCs w:val="24"/>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15"/>
    <w:bookmarkEnd w:id="16"/>
    <w:bookmarkEnd w:id="17"/>
    <w:p w14:paraId="33114EC0" w14:textId="77777777" w:rsidR="005B7A0C" w:rsidRPr="00875885" w:rsidRDefault="005B7A0C" w:rsidP="005B7A0C">
      <w:pPr>
        <w:spacing w:before="240" w:after="360" w:line="360" w:lineRule="auto"/>
        <w:jc w:val="both"/>
        <w:rPr>
          <w:rFonts w:ascii="Palatino Linotype" w:hAnsi="Palatino Linotype" w:cs="Arial"/>
          <w:sz w:val="24"/>
          <w:szCs w:val="24"/>
        </w:rPr>
      </w:pPr>
      <w:r w:rsidRPr="00921D0E">
        <w:rPr>
          <w:rFonts w:ascii="Palatino Linotype" w:hAnsi="Palatino Linotype"/>
          <w:sz w:val="24"/>
          <w:szCs w:val="24"/>
        </w:rPr>
        <w:t xml:space="preserve">ASÍ LO RESUELVE, POR UNANIMIDAD DE VOTOS, EL PLENO DEL INSTITUTO DE TRANSPARENCIA, ACCESO A LA INFORMACIÓN PÚBLICA Y </w:t>
      </w:r>
      <w:r w:rsidRPr="00921D0E">
        <w:rPr>
          <w:rFonts w:ascii="Palatino Linotype" w:hAnsi="Palatino Linotype"/>
          <w:sz w:val="24"/>
          <w:szCs w:val="24"/>
        </w:rPr>
        <w:lastRenderedPageBreak/>
        <w:t xml:space="preserve">PROTECCIÓN DE DATOS PERSONALES DEL ESTADO DE MÉXICO Y MUNICIPIOS, CONFORMADO POR LOS COMISIONADOS ZULEMA MARTÍNEZ SÁNCHEZ; EVA ABAID YAPUR; JOSÉ GUADALUPE LUNA HERNÁNDEZ, JAVIER MARTÍNEZ CRUZ </w:t>
      </w:r>
      <w:r w:rsidRPr="00921D0E">
        <w:rPr>
          <w:rFonts w:ascii="Palatino Linotype" w:eastAsiaTheme="minorEastAsia" w:hAnsi="Palatino Linotype"/>
          <w:sz w:val="24"/>
          <w:szCs w:val="24"/>
          <w:lang w:val="es-ES_tradnl" w:eastAsia="es-ES"/>
        </w:rPr>
        <w:t>Y LUIS GUSTAVO PARRA NORIEGA</w:t>
      </w:r>
      <w:r w:rsidRPr="00921D0E">
        <w:rPr>
          <w:rFonts w:ascii="Palatino Linotype" w:hAnsi="Palatino Linotype"/>
          <w:sz w:val="24"/>
          <w:szCs w:val="24"/>
        </w:rPr>
        <w:t xml:space="preserve">; EN LA DÉCIMA </w:t>
      </w:r>
      <w:r w:rsidR="00921D0E">
        <w:rPr>
          <w:rFonts w:ascii="Palatino Linotype" w:hAnsi="Palatino Linotype"/>
          <w:sz w:val="24"/>
          <w:szCs w:val="24"/>
        </w:rPr>
        <w:t>SEXTA</w:t>
      </w:r>
      <w:r w:rsidRPr="00921D0E">
        <w:rPr>
          <w:rFonts w:ascii="Palatino Linotype" w:hAnsi="Palatino Linotype"/>
          <w:sz w:val="24"/>
          <w:szCs w:val="24"/>
        </w:rPr>
        <w:t xml:space="preserve"> SESIÓN ORDINARIA CELEBRADA EL DOCE (12) DE MAYO DE DOS MIL VEINTIUNO, ANTE EL SECRETARIO TÉCNICO DEL PLENO ALEXIS TAPIA </w:t>
      </w:r>
      <w:r w:rsidR="00921D0E" w:rsidRPr="00921D0E">
        <w:rPr>
          <w:rFonts w:ascii="Palatino Linotype" w:hAnsi="Palatino Linotype"/>
          <w:sz w:val="24"/>
          <w:szCs w:val="24"/>
        </w:rPr>
        <w:t>RAMÍREZ</w:t>
      </w:r>
      <w:r w:rsidRPr="00921D0E">
        <w:rPr>
          <w:rFonts w:ascii="Palatino Linotype" w:hAnsi="Palatino Linotype"/>
          <w:sz w:val="24"/>
          <w:szCs w:val="24"/>
        </w:rPr>
        <w:t>.</w:t>
      </w:r>
      <w:r w:rsidRPr="00875885">
        <w:rPr>
          <w:rFonts w:ascii="Palatino Linotype" w:hAnsi="Palatino Linotype" w:cs="Arial"/>
          <w:sz w:val="24"/>
          <w:szCs w:val="24"/>
        </w:rPr>
        <w:t xml:space="preserve"> </w:t>
      </w:r>
    </w:p>
    <w:p w14:paraId="3A06F9A3" w14:textId="77777777" w:rsidR="00921D0E" w:rsidRDefault="00921D0E" w:rsidP="005B7A0C">
      <w:pPr>
        <w:spacing w:before="240" w:after="360" w:line="360" w:lineRule="auto"/>
        <w:jc w:val="both"/>
        <w:rPr>
          <w:rFonts w:ascii="Palatino Linotype" w:hAnsi="Palatino Linotype" w:cs="Arial"/>
          <w:sz w:val="24"/>
          <w:szCs w:val="24"/>
        </w:rPr>
      </w:pPr>
    </w:p>
    <w:p w14:paraId="38A3AC8B" w14:textId="77777777" w:rsidR="00921D0E" w:rsidRDefault="00921D0E">
      <w:pPr>
        <w:rPr>
          <w:rFonts w:ascii="Palatino Linotype" w:hAnsi="Palatino Linotype" w:cs="Arial"/>
          <w:sz w:val="24"/>
          <w:szCs w:val="24"/>
        </w:rPr>
      </w:pPr>
      <w:r>
        <w:rPr>
          <w:rFonts w:ascii="Palatino Linotype" w:hAnsi="Palatino Linotype" w:cs="Arial"/>
          <w:sz w:val="24"/>
          <w:szCs w:val="24"/>
        </w:rPr>
        <w:br w:type="page"/>
      </w:r>
    </w:p>
    <w:p w14:paraId="7A1F3186" w14:textId="77777777" w:rsidR="005B7A0C" w:rsidRPr="00875885" w:rsidRDefault="005B7A0C" w:rsidP="005B7A0C">
      <w:pPr>
        <w:spacing w:before="240" w:after="360" w:line="360" w:lineRule="auto"/>
        <w:jc w:val="both"/>
        <w:rPr>
          <w:rFonts w:ascii="Palatino Linotype" w:hAnsi="Palatino Linotype" w:cs="Arial"/>
          <w:sz w:val="24"/>
          <w:szCs w:val="24"/>
        </w:rPr>
      </w:pPr>
    </w:p>
    <w:p w14:paraId="19BBEA80" w14:textId="77777777" w:rsidR="005B7A0C" w:rsidRPr="00875885" w:rsidRDefault="005B7A0C" w:rsidP="005B7A0C">
      <w:pPr>
        <w:spacing w:before="240" w:after="360" w:line="360" w:lineRule="auto"/>
        <w:jc w:val="both"/>
        <w:rPr>
          <w:rFonts w:ascii="Palatino Linotype" w:hAnsi="Palatino Linotype" w:cs="Arial"/>
          <w:sz w:val="24"/>
          <w:szCs w:val="24"/>
        </w:rPr>
      </w:pPr>
    </w:p>
    <w:p w14:paraId="591FFE0D" w14:textId="77777777" w:rsidR="005B7A0C" w:rsidRPr="00875885" w:rsidRDefault="005B7A0C" w:rsidP="005B7A0C">
      <w:pPr>
        <w:spacing w:before="240" w:after="360" w:line="360" w:lineRule="auto"/>
        <w:jc w:val="both"/>
        <w:rPr>
          <w:rFonts w:ascii="Palatino Linotype" w:hAnsi="Palatino Linotype" w:cs="Arial"/>
          <w:sz w:val="24"/>
          <w:szCs w:val="24"/>
        </w:rPr>
      </w:pPr>
    </w:p>
    <w:p w14:paraId="3B62127D" w14:textId="77777777" w:rsidR="005B7A0C" w:rsidRPr="00875885" w:rsidRDefault="005B7A0C" w:rsidP="005B7A0C">
      <w:pPr>
        <w:spacing w:before="240" w:after="360" w:line="360" w:lineRule="auto"/>
        <w:jc w:val="both"/>
        <w:rPr>
          <w:rFonts w:ascii="Palatino Linotype" w:hAnsi="Palatino Linotype" w:cs="Arial"/>
          <w:sz w:val="24"/>
          <w:szCs w:val="24"/>
        </w:rPr>
      </w:pPr>
    </w:p>
    <w:p w14:paraId="3C6C101D" w14:textId="77777777" w:rsidR="005B7A0C" w:rsidRPr="00875885" w:rsidRDefault="005B7A0C" w:rsidP="005B7A0C">
      <w:pPr>
        <w:spacing w:before="240" w:after="360" w:line="360" w:lineRule="auto"/>
        <w:jc w:val="both"/>
        <w:rPr>
          <w:rFonts w:ascii="Palatino Linotype" w:hAnsi="Palatino Linotype" w:cs="Arial"/>
          <w:sz w:val="24"/>
          <w:szCs w:val="24"/>
        </w:rPr>
      </w:pPr>
    </w:p>
    <w:p w14:paraId="18B3060C" w14:textId="77777777" w:rsidR="005B7A0C" w:rsidRPr="00875885" w:rsidRDefault="005B7A0C" w:rsidP="005B7A0C">
      <w:pPr>
        <w:spacing w:before="240" w:after="360" w:line="360" w:lineRule="auto"/>
        <w:jc w:val="both"/>
        <w:rPr>
          <w:rFonts w:ascii="Palatino Linotype" w:hAnsi="Palatino Linotype" w:cs="Arial"/>
          <w:sz w:val="24"/>
          <w:szCs w:val="24"/>
        </w:rPr>
      </w:pPr>
    </w:p>
    <w:p w14:paraId="26FBC836" w14:textId="77777777" w:rsidR="005B7A0C" w:rsidRPr="00875885" w:rsidRDefault="005B7A0C" w:rsidP="005B7A0C">
      <w:pPr>
        <w:spacing w:before="240" w:after="360" w:line="360" w:lineRule="auto"/>
        <w:jc w:val="both"/>
        <w:rPr>
          <w:rFonts w:ascii="Palatino Linotype" w:hAnsi="Palatino Linotype" w:cs="Arial"/>
          <w:sz w:val="24"/>
          <w:szCs w:val="24"/>
        </w:rPr>
      </w:pPr>
    </w:p>
    <w:p w14:paraId="243C8EE5" w14:textId="77777777" w:rsidR="005B7A0C" w:rsidRPr="00875885" w:rsidRDefault="005B7A0C" w:rsidP="005B7A0C"/>
    <w:p w14:paraId="4242A169" w14:textId="77777777" w:rsidR="005B7A0C" w:rsidRPr="00875885" w:rsidRDefault="005B7A0C" w:rsidP="005B7A0C"/>
    <w:p w14:paraId="11371828" w14:textId="77777777" w:rsidR="005B7A0C" w:rsidRPr="00875885" w:rsidRDefault="005B7A0C" w:rsidP="005B7A0C"/>
    <w:p w14:paraId="09A6764D" w14:textId="77777777" w:rsidR="005B7A0C" w:rsidRPr="00875885" w:rsidRDefault="005B7A0C" w:rsidP="005B7A0C"/>
    <w:p w14:paraId="52150B30" w14:textId="77777777" w:rsidR="005B7A0C" w:rsidRPr="00875885" w:rsidRDefault="005B7A0C" w:rsidP="005B7A0C"/>
    <w:p w14:paraId="0C5B1884" w14:textId="77777777" w:rsidR="005B7A0C" w:rsidRPr="00875885" w:rsidRDefault="005B7A0C" w:rsidP="005B7A0C"/>
    <w:p w14:paraId="1DC83EE5" w14:textId="77777777" w:rsidR="005B7A0C" w:rsidRPr="00875885" w:rsidRDefault="005B7A0C" w:rsidP="005B7A0C"/>
    <w:p w14:paraId="2621A0D9" w14:textId="77777777" w:rsidR="005B7A0C" w:rsidRPr="00875885" w:rsidRDefault="005B7A0C" w:rsidP="005B7A0C"/>
    <w:p w14:paraId="73246D82" w14:textId="77777777" w:rsidR="005B7A0C" w:rsidRPr="00875885" w:rsidRDefault="005B7A0C" w:rsidP="005B7A0C"/>
    <w:p w14:paraId="578A1BC5" w14:textId="77777777" w:rsidR="005B7A0C" w:rsidRDefault="005B7A0C" w:rsidP="005B7A0C"/>
    <w:p w14:paraId="68584508" w14:textId="77777777" w:rsidR="0023711D" w:rsidRDefault="0023711D"/>
    <w:sectPr w:rsidR="0023711D" w:rsidSect="00C221BB">
      <w:headerReference w:type="even" r:id="rId13"/>
      <w:headerReference w:type="default" r:id="rId14"/>
      <w:footerReference w:type="default" r:id="rId15"/>
      <w:headerReference w:type="first" r:id="rId16"/>
      <w:footerReference w:type="first" r:id="rId17"/>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8BEF6" w14:textId="77777777" w:rsidR="0007229F" w:rsidRDefault="0007229F" w:rsidP="00C2636D">
      <w:pPr>
        <w:spacing w:after="0" w:line="240" w:lineRule="auto"/>
      </w:pPr>
      <w:r>
        <w:separator/>
      </w:r>
    </w:p>
  </w:endnote>
  <w:endnote w:type="continuationSeparator" w:id="0">
    <w:p w14:paraId="36ECA945" w14:textId="77777777" w:rsidR="0007229F" w:rsidRDefault="0007229F" w:rsidP="00C26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14:paraId="124CBF48" w14:textId="77777777" w:rsidR="00C221BB" w:rsidRPr="00883450" w:rsidRDefault="00C5276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21D0E">
              <w:rPr>
                <w:rFonts w:ascii="Palatino Linotype" w:hAnsi="Palatino Linotype"/>
                <w:b/>
                <w:bCs/>
                <w:noProof/>
                <w:szCs w:val="20"/>
              </w:rPr>
              <w:t>26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21D0E">
              <w:rPr>
                <w:rFonts w:ascii="Palatino Linotype" w:hAnsi="Palatino Linotype"/>
                <w:b/>
                <w:bCs/>
                <w:noProof/>
                <w:szCs w:val="20"/>
              </w:rPr>
              <w:t>29</w:t>
            </w:r>
            <w:r w:rsidRPr="00883450">
              <w:rPr>
                <w:rFonts w:ascii="Palatino Linotype" w:hAnsi="Palatino Linotype"/>
                <w:b/>
                <w:bCs/>
                <w:szCs w:val="20"/>
              </w:rPr>
              <w:fldChar w:fldCharType="end"/>
            </w:r>
          </w:p>
        </w:sdtContent>
      </w:sdt>
    </w:sdtContent>
  </w:sdt>
  <w:p w14:paraId="2552D7DE" w14:textId="77777777" w:rsidR="00C221BB" w:rsidRDefault="00A55E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ABCE" w14:textId="77777777" w:rsidR="00C221BB" w:rsidRPr="00883450" w:rsidRDefault="00C5276F" w:rsidP="00C221B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21D0E" w:rsidRPr="00921D0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21D0E" w:rsidRPr="00921D0E">
      <w:rPr>
        <w:rFonts w:ascii="Palatino Linotype" w:hAnsi="Palatino Linotype"/>
        <w:noProof/>
        <w:lang w:val="es-ES"/>
      </w:rPr>
      <w:t>29</w:t>
    </w:r>
    <w:r w:rsidRPr="00883450">
      <w:rPr>
        <w:rFonts w:ascii="Palatino Linotype" w:hAnsi="Palatino Linotype"/>
      </w:rPr>
      <w:fldChar w:fldCharType="end"/>
    </w:r>
  </w:p>
  <w:p w14:paraId="7BC6CD1B" w14:textId="77777777" w:rsidR="00C221BB" w:rsidRPr="00883450" w:rsidRDefault="00A55E9E">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2E32" w14:textId="77777777" w:rsidR="0007229F" w:rsidRDefault="0007229F" w:rsidP="00C2636D">
      <w:pPr>
        <w:spacing w:after="0" w:line="240" w:lineRule="auto"/>
      </w:pPr>
      <w:r>
        <w:separator/>
      </w:r>
    </w:p>
  </w:footnote>
  <w:footnote w:type="continuationSeparator" w:id="0">
    <w:p w14:paraId="35B3BD4F" w14:textId="77777777" w:rsidR="0007229F" w:rsidRDefault="0007229F" w:rsidP="00C26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6827" w14:textId="77777777" w:rsidR="00921D0E" w:rsidRDefault="00A55E9E">
    <w:pPr>
      <w:pStyle w:val="Encabezado"/>
    </w:pPr>
    <w:r>
      <w:rPr>
        <w:noProof/>
        <w:lang w:eastAsia="es-MX"/>
      </w:rPr>
      <w:pict w14:anchorId="2820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486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BE2A" w14:textId="77777777" w:rsidR="00C221BB" w:rsidRDefault="00A55E9E" w:rsidP="00C221BB">
    <w:pPr>
      <w:pStyle w:val="Encabezado"/>
      <w:tabs>
        <w:tab w:val="clear" w:pos="4419"/>
        <w:tab w:val="clear" w:pos="8838"/>
        <w:tab w:val="left" w:pos="6452"/>
        <w:tab w:val="left" w:pos="7283"/>
      </w:tabs>
    </w:pPr>
    <w:r>
      <w:rPr>
        <w:noProof/>
        <w:lang w:eastAsia="es-MX"/>
      </w:rPr>
      <w:pict w14:anchorId="7A40C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4861" o:spid="_x0000_s2051" type="#_x0000_t75" style="position:absolute;margin-left:-100.45pt;margin-top:-121.6pt;width:609.4pt;height:793.75pt;z-index:-251656192;mso-position-horizontal-relative:margin;mso-position-vertical-relative:margin" o:allowincell="f">
          <v:imagedata r:id="rId1" o:title="resolución"/>
          <w10:wrap anchorx="margin" anchory="margin"/>
        </v:shape>
      </w:pict>
    </w:r>
    <w:r w:rsidR="00C5276F">
      <w:tab/>
    </w:r>
  </w:p>
  <w:tbl>
    <w:tblPr>
      <w:tblStyle w:val="Tablaconcuadrcula"/>
      <w:tblW w:w="666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111"/>
    </w:tblGrid>
    <w:tr w:rsidR="00C221BB" w:rsidRPr="00EF13C1" w14:paraId="09245770" w14:textId="77777777" w:rsidTr="004172FF">
      <w:trPr>
        <w:trHeight w:val="138"/>
        <w:jc w:val="right"/>
      </w:trPr>
      <w:tc>
        <w:tcPr>
          <w:tcW w:w="2552" w:type="dxa"/>
          <w:vAlign w:val="center"/>
        </w:tcPr>
        <w:p w14:paraId="75952506" w14:textId="77777777" w:rsidR="00C221BB" w:rsidRPr="00EF13C1" w:rsidRDefault="00C5276F" w:rsidP="00C221BB">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4111" w:type="dxa"/>
          <w:vAlign w:val="center"/>
        </w:tcPr>
        <w:p w14:paraId="75BA5A3A" w14:textId="77777777" w:rsidR="00C221BB" w:rsidRPr="00EF13C1" w:rsidRDefault="00C2636D" w:rsidP="00C2636D">
          <w:pPr>
            <w:pStyle w:val="Encabezado"/>
            <w:jc w:val="right"/>
            <w:rPr>
              <w:rFonts w:ascii="Palatino Linotype" w:hAnsi="Palatino Linotype"/>
              <w:b/>
              <w:sz w:val="22"/>
              <w:szCs w:val="22"/>
            </w:rPr>
          </w:pPr>
          <w:r>
            <w:rPr>
              <w:rFonts w:ascii="Palatino Linotype" w:hAnsi="Palatino Linotype"/>
              <w:b/>
              <w:sz w:val="22"/>
              <w:szCs w:val="22"/>
            </w:rPr>
            <w:t>01498</w:t>
          </w:r>
          <w:r w:rsidR="00C5276F">
            <w:rPr>
              <w:rFonts w:ascii="Palatino Linotype" w:hAnsi="Palatino Linotype"/>
              <w:b/>
              <w:sz w:val="22"/>
              <w:szCs w:val="22"/>
            </w:rPr>
            <w:t xml:space="preserve">/INFOEM/IP/RR/2021 </w:t>
          </w:r>
        </w:p>
      </w:tc>
    </w:tr>
    <w:tr w:rsidR="00C221BB" w:rsidRPr="00EF13C1" w14:paraId="7150C5D1" w14:textId="77777777" w:rsidTr="004172FF">
      <w:trPr>
        <w:trHeight w:val="321"/>
        <w:jc w:val="right"/>
      </w:trPr>
      <w:tc>
        <w:tcPr>
          <w:tcW w:w="2552" w:type="dxa"/>
          <w:vAlign w:val="center"/>
        </w:tcPr>
        <w:p w14:paraId="523B1A9C" w14:textId="77777777" w:rsidR="00C221BB" w:rsidRPr="00EF13C1" w:rsidRDefault="00C5276F" w:rsidP="00C221BB">
          <w:pPr>
            <w:jc w:val="right"/>
            <w:rPr>
              <w:rFonts w:ascii="Palatino Linotype" w:hAnsi="Palatino Linotype"/>
              <w:b/>
              <w:sz w:val="22"/>
              <w:szCs w:val="22"/>
            </w:rPr>
          </w:pPr>
          <w:r w:rsidRPr="00EF13C1">
            <w:rPr>
              <w:rFonts w:ascii="Palatino Linotype" w:hAnsi="Palatino Linotype"/>
              <w:b/>
              <w:sz w:val="22"/>
              <w:szCs w:val="22"/>
            </w:rPr>
            <w:t>Sujeto obligado:</w:t>
          </w:r>
        </w:p>
      </w:tc>
      <w:tc>
        <w:tcPr>
          <w:tcW w:w="4111" w:type="dxa"/>
          <w:vAlign w:val="center"/>
        </w:tcPr>
        <w:p w14:paraId="4078B1FB" w14:textId="77777777" w:rsidR="00C221BB" w:rsidRPr="00FC0E7F" w:rsidRDefault="00C2636D" w:rsidP="00FC0E7F">
          <w:pPr>
            <w:pStyle w:val="Encabezado"/>
            <w:jc w:val="right"/>
            <w:rPr>
              <w:rFonts w:ascii="Palatino Linotype" w:hAnsi="Palatino Linotype"/>
              <w:b/>
            </w:rPr>
          </w:pPr>
          <w:r w:rsidRPr="00BF5FCA">
            <w:rPr>
              <w:rFonts w:ascii="Palatino Linotype" w:hAnsi="Palatino Linotype" w:cs="Arial"/>
              <w:b/>
              <w:bCs/>
            </w:rPr>
            <w:t>Instituto de Seguridad Social del Estado de México y Municipios</w:t>
          </w:r>
          <w:r>
            <w:rPr>
              <w:rFonts w:ascii="Palatino Linotype" w:hAnsi="Palatino Linotype" w:cs="Arial"/>
              <w:b/>
              <w:bCs/>
            </w:rPr>
            <w:t>.</w:t>
          </w:r>
        </w:p>
      </w:tc>
    </w:tr>
    <w:tr w:rsidR="00C221BB" w:rsidRPr="00EF13C1" w14:paraId="4E050453" w14:textId="77777777" w:rsidTr="004172FF">
      <w:trPr>
        <w:trHeight w:val="321"/>
        <w:jc w:val="right"/>
      </w:trPr>
      <w:tc>
        <w:tcPr>
          <w:tcW w:w="2552" w:type="dxa"/>
          <w:vAlign w:val="center"/>
        </w:tcPr>
        <w:p w14:paraId="42C1E8BF" w14:textId="77777777" w:rsidR="00C221BB" w:rsidRPr="00EF13C1" w:rsidRDefault="00C5276F" w:rsidP="00C221BB">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111" w:type="dxa"/>
          <w:vAlign w:val="center"/>
        </w:tcPr>
        <w:p w14:paraId="240AD11D" w14:textId="77777777" w:rsidR="00C221BB" w:rsidRPr="00EF13C1" w:rsidRDefault="00C5276F" w:rsidP="00C221BB">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183C63C" w14:textId="77777777" w:rsidR="00C221BB" w:rsidRDefault="00C5276F" w:rsidP="00C221BB">
    <w:pPr>
      <w:pStyle w:val="Encabezado"/>
      <w:tabs>
        <w:tab w:val="clear" w:pos="4419"/>
        <w:tab w:val="clear" w:pos="8838"/>
        <w:tab w:val="left" w:pos="385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20DD" w14:textId="77777777" w:rsidR="00C221BB" w:rsidRDefault="00A55E9E" w:rsidP="00C221BB">
    <w:pPr>
      <w:pStyle w:val="Encabezado"/>
      <w:tabs>
        <w:tab w:val="left" w:pos="3103"/>
        <w:tab w:val="left" w:pos="4253"/>
      </w:tabs>
      <w:jc w:val="both"/>
    </w:pPr>
    <w:r>
      <w:rPr>
        <w:noProof/>
        <w:lang w:eastAsia="es-MX"/>
      </w:rPr>
      <w:pict w14:anchorId="22642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4859"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5276F">
      <w:tab/>
    </w:r>
    <w:r w:rsidR="00C5276F">
      <w:tab/>
    </w:r>
  </w:p>
  <w:tbl>
    <w:tblPr>
      <w:tblStyle w:val="Tablaconcuadrcula"/>
      <w:tblW w:w="7229"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4091"/>
    </w:tblGrid>
    <w:tr w:rsidR="00C221BB" w:rsidRPr="00182113" w14:paraId="331CC612" w14:textId="77777777" w:rsidTr="004172FF">
      <w:trPr>
        <w:trHeight w:val="138"/>
      </w:trPr>
      <w:tc>
        <w:tcPr>
          <w:tcW w:w="2835" w:type="dxa"/>
          <w:vAlign w:val="center"/>
        </w:tcPr>
        <w:p w14:paraId="0BEF870B" w14:textId="77777777" w:rsidR="00C221BB" w:rsidRPr="00182113" w:rsidRDefault="00C5276F" w:rsidP="00C221BB">
          <w:pPr>
            <w:rPr>
              <w:rFonts w:ascii="Palatino Linotype" w:hAnsi="Palatino Linotype"/>
              <w:b/>
            </w:rPr>
          </w:pPr>
          <w:r w:rsidRPr="00182113">
            <w:rPr>
              <w:rFonts w:ascii="Palatino Linotype" w:hAnsi="Palatino Linotype"/>
              <w:b/>
            </w:rPr>
            <w:t>Recurso de revisión:</w:t>
          </w:r>
        </w:p>
      </w:tc>
      <w:tc>
        <w:tcPr>
          <w:tcW w:w="303" w:type="dxa"/>
          <w:vAlign w:val="center"/>
        </w:tcPr>
        <w:p w14:paraId="7F1C72C8" w14:textId="77777777" w:rsidR="00C221BB" w:rsidRPr="00182113" w:rsidRDefault="00A55E9E" w:rsidP="00C221BB">
          <w:pPr>
            <w:pStyle w:val="Encabezado"/>
            <w:jc w:val="center"/>
            <w:rPr>
              <w:rFonts w:ascii="Palatino Linotype" w:hAnsi="Palatino Linotype"/>
              <w:b/>
            </w:rPr>
          </w:pPr>
        </w:p>
      </w:tc>
      <w:tc>
        <w:tcPr>
          <w:tcW w:w="4091" w:type="dxa"/>
          <w:vAlign w:val="center"/>
        </w:tcPr>
        <w:p w14:paraId="016C4EEF" w14:textId="77777777" w:rsidR="00C221BB" w:rsidRPr="00182113" w:rsidRDefault="00C2636D" w:rsidP="00C2636D">
          <w:pPr>
            <w:pStyle w:val="Encabezado"/>
            <w:jc w:val="right"/>
            <w:rPr>
              <w:rFonts w:ascii="Palatino Linotype" w:hAnsi="Palatino Linotype"/>
              <w:b/>
            </w:rPr>
          </w:pPr>
          <w:r>
            <w:rPr>
              <w:rFonts w:ascii="Palatino Linotype" w:hAnsi="Palatino Linotype" w:cs="Arial"/>
              <w:b/>
              <w:bCs/>
              <w:lang w:eastAsia="es-MX"/>
            </w:rPr>
            <w:t>01498</w:t>
          </w:r>
          <w:r w:rsidR="00C5276F">
            <w:rPr>
              <w:rFonts w:ascii="Palatino Linotype" w:hAnsi="Palatino Linotype" w:cs="Arial"/>
              <w:b/>
              <w:bCs/>
              <w:lang w:eastAsia="es-MX"/>
            </w:rPr>
            <w:t xml:space="preserve">/INFOEM/IP/RR/2021 </w:t>
          </w:r>
        </w:p>
      </w:tc>
    </w:tr>
    <w:tr w:rsidR="00C221BB" w:rsidRPr="00182113" w14:paraId="40712AF5" w14:textId="77777777" w:rsidTr="004172FF">
      <w:trPr>
        <w:trHeight w:val="227"/>
      </w:trPr>
      <w:tc>
        <w:tcPr>
          <w:tcW w:w="2835" w:type="dxa"/>
          <w:vAlign w:val="center"/>
        </w:tcPr>
        <w:p w14:paraId="71E77090" w14:textId="77777777" w:rsidR="00C221BB" w:rsidRPr="00182113" w:rsidRDefault="00C5276F" w:rsidP="00C221BB">
          <w:pPr>
            <w:rPr>
              <w:rFonts w:ascii="Palatino Linotype" w:hAnsi="Palatino Linotype"/>
              <w:b/>
            </w:rPr>
          </w:pPr>
          <w:r w:rsidRPr="00182113">
            <w:rPr>
              <w:rFonts w:ascii="Palatino Linotype" w:hAnsi="Palatino Linotype"/>
              <w:b/>
            </w:rPr>
            <w:t>Recurrente:</w:t>
          </w:r>
        </w:p>
      </w:tc>
      <w:tc>
        <w:tcPr>
          <w:tcW w:w="303" w:type="dxa"/>
          <w:vAlign w:val="center"/>
        </w:tcPr>
        <w:p w14:paraId="56D6295A" w14:textId="77777777" w:rsidR="00C221BB" w:rsidRPr="00182113" w:rsidRDefault="00A55E9E" w:rsidP="00C221BB">
          <w:pPr>
            <w:pStyle w:val="Encabezado"/>
            <w:jc w:val="center"/>
            <w:rPr>
              <w:rFonts w:ascii="Palatino Linotype" w:hAnsi="Palatino Linotype"/>
              <w:b/>
            </w:rPr>
          </w:pPr>
        </w:p>
      </w:tc>
      <w:tc>
        <w:tcPr>
          <w:tcW w:w="4091" w:type="dxa"/>
          <w:vAlign w:val="center"/>
        </w:tcPr>
        <w:p w14:paraId="70FD4C9E" w14:textId="505DE0F7" w:rsidR="00C221BB" w:rsidRPr="00D5005A" w:rsidRDefault="00A55E9E" w:rsidP="00C2636D">
          <w:pPr>
            <w:pStyle w:val="Encabezado"/>
            <w:jc w:val="right"/>
            <w:rPr>
              <w:rFonts w:ascii="Palatino Linotype" w:hAnsi="Palatino Linotype"/>
              <w:b/>
              <w:sz w:val="22"/>
              <w:szCs w:val="22"/>
            </w:rPr>
          </w:pPr>
          <w:r w:rsidRPr="00A55E9E">
            <w:rPr>
              <w:rFonts w:ascii="Palatino Linotype" w:hAnsi="Palatino Linotype"/>
              <w:b/>
              <w:sz w:val="22"/>
              <w:szCs w:val="22"/>
              <w:highlight w:val="black"/>
            </w:rPr>
            <w:t>-------------</w:t>
          </w:r>
        </w:p>
      </w:tc>
    </w:tr>
    <w:tr w:rsidR="00C221BB" w:rsidRPr="00182113" w14:paraId="314EE5E9" w14:textId="77777777" w:rsidTr="004172FF">
      <w:trPr>
        <w:trHeight w:val="232"/>
      </w:trPr>
      <w:tc>
        <w:tcPr>
          <w:tcW w:w="2835" w:type="dxa"/>
          <w:vAlign w:val="center"/>
        </w:tcPr>
        <w:p w14:paraId="5089BFA9" w14:textId="77777777" w:rsidR="00C221BB" w:rsidRPr="00182113" w:rsidRDefault="00C5276F" w:rsidP="00C221BB">
          <w:pPr>
            <w:rPr>
              <w:rFonts w:ascii="Palatino Linotype" w:hAnsi="Palatino Linotype"/>
              <w:b/>
            </w:rPr>
          </w:pPr>
          <w:r w:rsidRPr="00182113">
            <w:rPr>
              <w:rFonts w:ascii="Palatino Linotype" w:hAnsi="Palatino Linotype"/>
              <w:b/>
            </w:rPr>
            <w:t>Sujeto obligado:</w:t>
          </w:r>
        </w:p>
      </w:tc>
      <w:tc>
        <w:tcPr>
          <w:tcW w:w="303" w:type="dxa"/>
          <w:vAlign w:val="center"/>
        </w:tcPr>
        <w:p w14:paraId="4F8A9B3F" w14:textId="77777777" w:rsidR="00C221BB" w:rsidRPr="00182113" w:rsidRDefault="00A55E9E" w:rsidP="00C221BB">
          <w:pPr>
            <w:pStyle w:val="Encabezado"/>
            <w:jc w:val="center"/>
            <w:rPr>
              <w:rFonts w:ascii="Palatino Linotype" w:hAnsi="Palatino Linotype"/>
              <w:b/>
            </w:rPr>
          </w:pPr>
        </w:p>
      </w:tc>
      <w:tc>
        <w:tcPr>
          <w:tcW w:w="4091" w:type="dxa"/>
          <w:vAlign w:val="center"/>
        </w:tcPr>
        <w:p w14:paraId="1372AC76" w14:textId="77777777" w:rsidR="00C221BB" w:rsidRPr="00182113" w:rsidRDefault="00C2636D" w:rsidP="00C2636D">
          <w:pPr>
            <w:pStyle w:val="Encabezado"/>
            <w:jc w:val="right"/>
            <w:rPr>
              <w:rFonts w:ascii="Palatino Linotype" w:hAnsi="Palatino Linotype"/>
              <w:b/>
            </w:rPr>
          </w:pPr>
          <w:r w:rsidRPr="00BF5FCA">
            <w:rPr>
              <w:rFonts w:ascii="Palatino Linotype" w:hAnsi="Palatino Linotype" w:cs="Arial"/>
              <w:b/>
              <w:bCs/>
            </w:rPr>
            <w:t>Instituto de Seguridad Social del Estado de México y Municipios</w:t>
          </w:r>
          <w:r>
            <w:rPr>
              <w:rFonts w:ascii="Palatino Linotype" w:hAnsi="Palatino Linotype" w:cs="Arial"/>
              <w:b/>
              <w:bCs/>
            </w:rPr>
            <w:t>.</w:t>
          </w:r>
        </w:p>
      </w:tc>
    </w:tr>
    <w:tr w:rsidR="00C221BB" w:rsidRPr="00182113" w14:paraId="71A234CF" w14:textId="77777777" w:rsidTr="004172FF">
      <w:trPr>
        <w:trHeight w:val="320"/>
      </w:trPr>
      <w:tc>
        <w:tcPr>
          <w:tcW w:w="2835" w:type="dxa"/>
          <w:vAlign w:val="center"/>
        </w:tcPr>
        <w:p w14:paraId="3AD6FA94" w14:textId="77777777" w:rsidR="00C221BB" w:rsidRPr="00182113" w:rsidRDefault="00C5276F" w:rsidP="00C221BB">
          <w:pPr>
            <w:rPr>
              <w:rFonts w:ascii="Palatino Linotype" w:hAnsi="Palatino Linotype"/>
              <w:b/>
            </w:rPr>
          </w:pPr>
          <w:r w:rsidRPr="00182113">
            <w:rPr>
              <w:rFonts w:ascii="Palatino Linotype" w:hAnsi="Palatino Linotype"/>
              <w:b/>
            </w:rPr>
            <w:t>Comisionado ponente:</w:t>
          </w:r>
        </w:p>
      </w:tc>
      <w:tc>
        <w:tcPr>
          <w:tcW w:w="303" w:type="dxa"/>
          <w:vAlign w:val="center"/>
        </w:tcPr>
        <w:p w14:paraId="6457DEEC" w14:textId="77777777" w:rsidR="00C221BB" w:rsidRPr="00182113" w:rsidRDefault="00A55E9E" w:rsidP="00C221BB">
          <w:pPr>
            <w:pStyle w:val="Encabezado"/>
            <w:jc w:val="center"/>
            <w:rPr>
              <w:rFonts w:ascii="Palatino Linotype" w:hAnsi="Palatino Linotype"/>
              <w:b/>
            </w:rPr>
          </w:pPr>
        </w:p>
      </w:tc>
      <w:tc>
        <w:tcPr>
          <w:tcW w:w="4091" w:type="dxa"/>
          <w:vAlign w:val="center"/>
        </w:tcPr>
        <w:p w14:paraId="1A0FF7CD" w14:textId="77777777" w:rsidR="00C221BB" w:rsidRPr="00182113" w:rsidRDefault="00C5276F" w:rsidP="00C221BB">
          <w:pPr>
            <w:pStyle w:val="Encabezado"/>
            <w:jc w:val="right"/>
            <w:rPr>
              <w:rFonts w:ascii="Palatino Linotype" w:hAnsi="Palatino Linotype"/>
              <w:b/>
            </w:rPr>
          </w:pPr>
          <w:r>
            <w:rPr>
              <w:rFonts w:ascii="Palatino Linotype" w:hAnsi="Palatino Linotype"/>
              <w:b/>
            </w:rPr>
            <w:t>José Guadalupe Luna Hernández</w:t>
          </w:r>
        </w:p>
      </w:tc>
    </w:tr>
  </w:tbl>
  <w:p w14:paraId="76D0D205" w14:textId="77777777" w:rsidR="00C221BB" w:rsidRDefault="00A55E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E19F6"/>
    <w:multiLevelType w:val="hybridMultilevel"/>
    <w:tmpl w:val="1C4AC4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D4673A"/>
    <w:multiLevelType w:val="hybridMultilevel"/>
    <w:tmpl w:val="843ECAC6"/>
    <w:lvl w:ilvl="0" w:tplc="080A0015">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B7CEDC16"/>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A0C"/>
    <w:rsid w:val="000227CF"/>
    <w:rsid w:val="0004726F"/>
    <w:rsid w:val="000626B8"/>
    <w:rsid w:val="0007229F"/>
    <w:rsid w:val="001D1438"/>
    <w:rsid w:val="0023711D"/>
    <w:rsid w:val="00376480"/>
    <w:rsid w:val="003A449D"/>
    <w:rsid w:val="0044162B"/>
    <w:rsid w:val="004B607E"/>
    <w:rsid w:val="005575E3"/>
    <w:rsid w:val="005B7A0C"/>
    <w:rsid w:val="00603231"/>
    <w:rsid w:val="00640316"/>
    <w:rsid w:val="0075581D"/>
    <w:rsid w:val="00764269"/>
    <w:rsid w:val="007B04C1"/>
    <w:rsid w:val="00921D0E"/>
    <w:rsid w:val="009637E6"/>
    <w:rsid w:val="009C588D"/>
    <w:rsid w:val="00A41B14"/>
    <w:rsid w:val="00A55E9E"/>
    <w:rsid w:val="00A97E58"/>
    <w:rsid w:val="00AB1A38"/>
    <w:rsid w:val="00AC7C12"/>
    <w:rsid w:val="00AE16E8"/>
    <w:rsid w:val="00BC1971"/>
    <w:rsid w:val="00C2636D"/>
    <w:rsid w:val="00C5276F"/>
    <w:rsid w:val="00EF279A"/>
    <w:rsid w:val="00FE0F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180616"/>
  <w15:chartTrackingRefBased/>
  <w15:docId w15:val="{62CD8D0F-C78D-46D1-8052-1957D8872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A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7A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7A0C"/>
  </w:style>
  <w:style w:type="paragraph" w:styleId="Piedepgina">
    <w:name w:val="footer"/>
    <w:basedOn w:val="Normal"/>
    <w:link w:val="PiedepginaCar"/>
    <w:uiPriority w:val="99"/>
    <w:unhideWhenUsed/>
    <w:rsid w:val="005B7A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7A0C"/>
  </w:style>
  <w:style w:type="table" w:styleId="Tablaconcuadrcula">
    <w:name w:val="Table Grid"/>
    <w:basedOn w:val="Tablanormal"/>
    <w:uiPriority w:val="39"/>
    <w:rsid w:val="005B7A0C"/>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7A0C"/>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5B7A0C"/>
    <w:pPr>
      <w:ind w:left="720"/>
      <w:contextualSpacing/>
    </w:pPr>
  </w:style>
  <w:style w:type="paragraph" w:styleId="TDC1">
    <w:name w:val="toc 1"/>
    <w:basedOn w:val="Normal"/>
    <w:next w:val="Normal"/>
    <w:autoRedefine/>
    <w:uiPriority w:val="39"/>
    <w:unhideWhenUsed/>
    <w:rsid w:val="007B04C1"/>
    <w:pPr>
      <w:spacing w:after="100"/>
    </w:pPr>
  </w:style>
  <w:style w:type="character" w:styleId="Hipervnculo">
    <w:name w:val="Hyperlink"/>
    <w:basedOn w:val="Fuentedeprrafopredeter"/>
    <w:uiPriority w:val="99"/>
    <w:unhideWhenUsed/>
    <w:rsid w:val="007B04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0D18F-3205-41C1-8E25-FF36D6E0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5083</Words>
  <Characters>27962</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4</cp:revision>
  <dcterms:created xsi:type="dcterms:W3CDTF">2021-05-07T17:04:00Z</dcterms:created>
  <dcterms:modified xsi:type="dcterms:W3CDTF">2021-06-22T04:53:00Z</dcterms:modified>
</cp:coreProperties>
</file>