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727AB99"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446A11">
        <w:rPr>
          <w:rFonts w:ascii="Palatino Linotype" w:eastAsia="Times New Roman" w:hAnsi="Palatino Linotype" w:cs="Arial"/>
          <w:color w:val="000000"/>
          <w:sz w:val="24"/>
          <w:szCs w:val="24"/>
          <w:lang w:eastAsia="es-MX"/>
        </w:rPr>
        <w:t xml:space="preserve">a </w:t>
      </w:r>
      <w:r w:rsidR="00923C23">
        <w:rPr>
          <w:rFonts w:ascii="Palatino Linotype" w:eastAsia="Times New Roman" w:hAnsi="Palatino Linotype" w:cs="Arial"/>
          <w:color w:val="000000"/>
          <w:sz w:val="24"/>
          <w:szCs w:val="24"/>
          <w:lang w:eastAsia="es-MX"/>
        </w:rPr>
        <w:t>nueve de junio</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0C56BC12" w:rsidR="00BF3214" w:rsidRPr="00C05502" w:rsidRDefault="00BF3214" w:rsidP="00AD2A55">
      <w:pPr>
        <w:tabs>
          <w:tab w:val="left" w:pos="1701"/>
        </w:tabs>
        <w:spacing w:after="0" w:line="360" w:lineRule="auto"/>
        <w:jc w:val="both"/>
        <w:rPr>
          <w:rFonts w:ascii="Palatino Linotype" w:hAnsi="Palatino Linotype"/>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sidRPr="00C05502">
        <w:rPr>
          <w:rFonts w:ascii="Palatino Linotype" w:hAnsi="Palatino Linotype" w:cs="Arial"/>
          <w:sz w:val="24"/>
          <w:szCs w:val="24"/>
        </w:rPr>
        <w:t>e</w:t>
      </w:r>
      <w:r w:rsidRPr="00C05502">
        <w:rPr>
          <w:rFonts w:ascii="Palatino Linotype" w:hAnsi="Palatino Linotype" w:cs="Arial"/>
          <w:sz w:val="24"/>
          <w:szCs w:val="24"/>
        </w:rPr>
        <w:t xml:space="preserve">l expediente electrónico formado con motivo del recurso de revisión número </w:t>
      </w:r>
      <w:r w:rsidR="00045DF6" w:rsidRPr="00C05502">
        <w:rPr>
          <w:rFonts w:ascii="Palatino Linotype" w:hAnsi="Palatino Linotype"/>
          <w:b/>
          <w:sz w:val="24"/>
          <w:szCs w:val="24"/>
        </w:rPr>
        <w:t>0</w:t>
      </w:r>
      <w:r w:rsidR="00A74BD8">
        <w:rPr>
          <w:rFonts w:ascii="Palatino Linotype" w:hAnsi="Palatino Linotype"/>
          <w:b/>
          <w:sz w:val="24"/>
          <w:szCs w:val="24"/>
        </w:rPr>
        <w:t>17</w:t>
      </w:r>
      <w:r w:rsidR="004E0CB8">
        <w:rPr>
          <w:rFonts w:ascii="Palatino Linotype" w:hAnsi="Palatino Linotype"/>
          <w:b/>
          <w:sz w:val="24"/>
          <w:szCs w:val="24"/>
        </w:rPr>
        <w:t>15</w:t>
      </w:r>
      <w:r w:rsidR="00045DF6" w:rsidRPr="00C05502">
        <w:rPr>
          <w:rFonts w:ascii="Palatino Linotype" w:hAnsi="Palatino Linotype"/>
          <w:b/>
          <w:sz w:val="24"/>
          <w:szCs w:val="24"/>
        </w:rPr>
        <w:t>/INFOEM/IP/RR/20</w:t>
      </w:r>
      <w:r w:rsidR="00A12D0B" w:rsidRPr="00C05502">
        <w:rPr>
          <w:rFonts w:ascii="Palatino Linotype" w:hAnsi="Palatino Linotype"/>
          <w:b/>
          <w:sz w:val="24"/>
          <w:szCs w:val="24"/>
        </w:rPr>
        <w:t>21</w:t>
      </w:r>
      <w:r w:rsidR="009A79C8" w:rsidRPr="00C05502">
        <w:rPr>
          <w:rFonts w:ascii="Palatino Linotype" w:hAnsi="Palatino Linotype"/>
          <w:b/>
          <w:sz w:val="24"/>
          <w:szCs w:val="24"/>
        </w:rPr>
        <w:t xml:space="preserve">, </w:t>
      </w:r>
      <w:r w:rsidRPr="00C05502">
        <w:rPr>
          <w:rFonts w:ascii="Palatino Linotype" w:hAnsi="Palatino Linotype" w:cs="Arial"/>
          <w:sz w:val="24"/>
          <w:szCs w:val="24"/>
        </w:rPr>
        <w:t>interpuesto por</w:t>
      </w:r>
      <w:r w:rsidR="001E09BD" w:rsidRPr="00C05502">
        <w:rPr>
          <w:rFonts w:ascii="Palatino Linotype" w:hAnsi="Palatino Linotype" w:cs="Arial"/>
          <w:sz w:val="24"/>
          <w:szCs w:val="24"/>
        </w:rPr>
        <w:t xml:space="preserve"> </w:t>
      </w:r>
      <w:r w:rsidR="00826342" w:rsidRPr="00C05502">
        <w:rPr>
          <w:rFonts w:ascii="Palatino Linotype" w:hAnsi="Palatino Linotype" w:cs="Arial"/>
          <w:sz w:val="24"/>
          <w:szCs w:val="24"/>
        </w:rPr>
        <w:t xml:space="preserve">el C. </w:t>
      </w:r>
      <w:r w:rsidR="00EB5C78">
        <w:rPr>
          <w:rFonts w:ascii="Palatino Linotype" w:hAnsi="Palatino Linotype" w:cs="Arial"/>
          <w:b/>
          <w:sz w:val="24"/>
          <w:szCs w:val="24"/>
        </w:rPr>
        <w:t>xxxxxxxxxxxxxxxxxxxxxxxxxxxx</w:t>
      </w:r>
      <w:r w:rsidR="004E0CB8" w:rsidRPr="004E0CB8">
        <w:rPr>
          <w:rFonts w:ascii="Palatino Linotype" w:hAnsi="Palatino Linotype" w:cs="Arial"/>
          <w:b/>
          <w:sz w:val="24"/>
          <w:szCs w:val="24"/>
        </w:rPr>
        <w:t xml:space="preserve"> </w:t>
      </w:r>
      <w:r w:rsidR="00EB5C78">
        <w:rPr>
          <w:rFonts w:ascii="Palatino Linotype" w:hAnsi="Palatino Linotype" w:cs="Arial"/>
          <w:b/>
          <w:sz w:val="24"/>
          <w:szCs w:val="24"/>
        </w:rPr>
        <w:t>xxxxxxxxxxxxx</w:t>
      </w:r>
      <w:r w:rsidR="00826342" w:rsidRPr="004E0CB8">
        <w:rPr>
          <w:rFonts w:ascii="Palatino Linotype" w:hAnsi="Palatino Linotype" w:cs="Arial"/>
          <w:sz w:val="24"/>
          <w:szCs w:val="24"/>
        </w:rPr>
        <w:t xml:space="preserve">, que </w:t>
      </w:r>
      <w:r w:rsidR="001E09BD" w:rsidRPr="004E0CB8">
        <w:rPr>
          <w:rFonts w:ascii="Palatino Linotype" w:hAnsi="Palatino Linotype" w:cs="Arial"/>
          <w:sz w:val="24"/>
          <w:szCs w:val="24"/>
        </w:rPr>
        <w:t>en l</w:t>
      </w:r>
      <w:r w:rsidRPr="004E0CB8">
        <w:rPr>
          <w:rFonts w:ascii="Palatino Linotype" w:hAnsi="Palatino Linotype" w:cs="Arial"/>
          <w:sz w:val="24"/>
          <w:szCs w:val="24"/>
        </w:rPr>
        <w:t xml:space="preserve">o </w:t>
      </w:r>
      <w:r w:rsidR="00AF71FB" w:rsidRPr="004E0CB8">
        <w:rPr>
          <w:rFonts w:ascii="Palatino Linotype" w:hAnsi="Palatino Linotype" w:cs="Arial"/>
          <w:sz w:val="24"/>
          <w:szCs w:val="24"/>
        </w:rPr>
        <w:t>s</w:t>
      </w:r>
      <w:r w:rsidR="00F60B1C" w:rsidRPr="004E0CB8">
        <w:rPr>
          <w:rFonts w:ascii="Palatino Linotype" w:hAnsi="Palatino Linotype" w:cs="Arial"/>
          <w:sz w:val="24"/>
          <w:szCs w:val="24"/>
        </w:rPr>
        <w:t>ucesivo</w:t>
      </w:r>
      <w:r w:rsidR="00035DB8" w:rsidRPr="004E0CB8">
        <w:rPr>
          <w:rFonts w:ascii="Palatino Linotype" w:hAnsi="Palatino Linotype" w:cs="Arial"/>
          <w:sz w:val="24"/>
          <w:szCs w:val="24"/>
        </w:rPr>
        <w:t xml:space="preserve"> se le denominara</w:t>
      </w:r>
      <w:r w:rsidR="00F60B1C" w:rsidRPr="004E0CB8">
        <w:rPr>
          <w:rFonts w:ascii="Palatino Linotype" w:hAnsi="Palatino Linotype" w:cs="Arial"/>
          <w:sz w:val="24"/>
          <w:szCs w:val="24"/>
        </w:rPr>
        <w:t xml:space="preserve"> </w:t>
      </w:r>
      <w:r w:rsidR="00097126" w:rsidRPr="004E0CB8">
        <w:rPr>
          <w:rFonts w:ascii="Palatino Linotype" w:hAnsi="Palatino Linotype" w:cs="Arial"/>
          <w:b/>
          <w:sz w:val="24"/>
          <w:szCs w:val="24"/>
        </w:rPr>
        <w:t>el</w:t>
      </w:r>
      <w:r w:rsidR="00440B5C" w:rsidRPr="004E0CB8">
        <w:rPr>
          <w:rFonts w:ascii="Palatino Linotype" w:hAnsi="Palatino Linotype" w:cs="Arial"/>
          <w:b/>
          <w:sz w:val="24"/>
          <w:szCs w:val="24"/>
        </w:rPr>
        <w:t xml:space="preserve"> Recurrente</w:t>
      </w:r>
      <w:r w:rsidRPr="00C05502">
        <w:rPr>
          <w:rFonts w:ascii="Palatino Linotype" w:hAnsi="Palatino Linotype" w:cs="Arial"/>
          <w:sz w:val="24"/>
          <w:szCs w:val="24"/>
        </w:rPr>
        <w:t>,</w:t>
      </w:r>
      <w:r w:rsidR="00163D26" w:rsidRPr="00C05502">
        <w:rPr>
          <w:rFonts w:ascii="Palatino Linotype" w:hAnsi="Palatino Linotype" w:cs="Arial"/>
          <w:sz w:val="24"/>
          <w:szCs w:val="24"/>
        </w:rPr>
        <w:t xml:space="preserve"> en contra de</w:t>
      </w:r>
      <w:r w:rsidR="00A848D3" w:rsidRPr="00C05502">
        <w:rPr>
          <w:rFonts w:ascii="Palatino Linotype" w:hAnsi="Palatino Linotype" w:cs="Arial"/>
          <w:sz w:val="24"/>
          <w:szCs w:val="24"/>
        </w:rPr>
        <w:t xml:space="preserve"> falta de</w:t>
      </w:r>
      <w:r w:rsidR="00163D26" w:rsidRPr="00C05502">
        <w:rPr>
          <w:rFonts w:ascii="Palatino Linotype" w:hAnsi="Palatino Linotype" w:cs="Arial"/>
          <w:sz w:val="24"/>
          <w:szCs w:val="24"/>
        </w:rPr>
        <w:t xml:space="preserve"> la</w:t>
      </w:r>
      <w:r w:rsidR="00E9307F" w:rsidRPr="00C05502">
        <w:rPr>
          <w:rFonts w:ascii="Palatino Linotype" w:hAnsi="Palatino Linotype" w:cs="Arial"/>
          <w:sz w:val="24"/>
          <w:szCs w:val="24"/>
        </w:rPr>
        <w:t xml:space="preserve"> </w:t>
      </w:r>
      <w:r w:rsidR="0000477D" w:rsidRPr="00C05502">
        <w:rPr>
          <w:rFonts w:ascii="Palatino Linotype" w:hAnsi="Palatino Linotype" w:cs="Arial"/>
          <w:sz w:val="24"/>
          <w:szCs w:val="24"/>
        </w:rPr>
        <w:t>r</w:t>
      </w:r>
      <w:r w:rsidR="0059317F" w:rsidRPr="00C05502">
        <w:rPr>
          <w:rFonts w:ascii="Palatino Linotype" w:hAnsi="Palatino Linotype" w:cs="Arial"/>
          <w:sz w:val="24"/>
          <w:szCs w:val="24"/>
        </w:rPr>
        <w:t>espuesta</w:t>
      </w:r>
      <w:r w:rsidRPr="00C05502">
        <w:rPr>
          <w:rFonts w:ascii="Palatino Linotype" w:hAnsi="Palatino Linotype" w:cs="Arial"/>
          <w:sz w:val="24"/>
          <w:szCs w:val="24"/>
        </w:rPr>
        <w:t xml:space="preserve"> de</w:t>
      </w:r>
      <w:r w:rsidR="005F08CE" w:rsidRPr="00C05502">
        <w:rPr>
          <w:rFonts w:ascii="Palatino Linotype" w:hAnsi="Palatino Linotype" w:cs="Arial"/>
          <w:sz w:val="24"/>
          <w:szCs w:val="24"/>
        </w:rPr>
        <w:t xml:space="preserve">l </w:t>
      </w:r>
      <w:r w:rsidR="00A74BD8">
        <w:rPr>
          <w:rFonts w:ascii="Palatino Linotype" w:hAnsi="Palatino Linotype" w:cs="Arial"/>
          <w:b/>
          <w:sz w:val="24"/>
          <w:szCs w:val="24"/>
        </w:rPr>
        <w:t>Ayuntamiento de T</w:t>
      </w:r>
      <w:r w:rsidR="004E0CB8">
        <w:rPr>
          <w:rFonts w:ascii="Palatino Linotype" w:hAnsi="Palatino Linotype" w:cs="Arial"/>
          <w:b/>
          <w:sz w:val="24"/>
          <w:szCs w:val="24"/>
        </w:rPr>
        <w:t>epetlaoxtoc</w:t>
      </w:r>
      <w:r w:rsidR="00E34385" w:rsidRPr="00C05502">
        <w:rPr>
          <w:rFonts w:ascii="Palatino Linotype" w:hAnsi="Palatino Linotype" w:cs="Arial"/>
          <w:b/>
          <w:sz w:val="24"/>
          <w:szCs w:val="24"/>
        </w:rPr>
        <w:t xml:space="preserve">, </w:t>
      </w:r>
      <w:r w:rsidRPr="00C05502">
        <w:rPr>
          <w:rFonts w:ascii="Palatino Linotype" w:hAnsi="Palatino Linotype" w:cs="Arial"/>
          <w:sz w:val="24"/>
          <w:szCs w:val="24"/>
        </w:rPr>
        <w:t>en lo subsecuente</w:t>
      </w:r>
      <w:r w:rsidR="00E468E5" w:rsidRPr="00C05502">
        <w:rPr>
          <w:rFonts w:ascii="Palatino Linotype" w:hAnsi="Palatino Linotype" w:cs="Arial"/>
          <w:b/>
          <w:sz w:val="24"/>
          <w:szCs w:val="24"/>
        </w:rPr>
        <w:t xml:space="preserve"> e</w:t>
      </w:r>
      <w:r w:rsidRPr="00C05502">
        <w:rPr>
          <w:rFonts w:ascii="Palatino Linotype" w:hAnsi="Palatino Linotype" w:cs="Arial"/>
          <w:b/>
          <w:sz w:val="24"/>
          <w:szCs w:val="24"/>
        </w:rPr>
        <w:t xml:space="preserve">l Sujeto Obligado, </w:t>
      </w:r>
      <w:r w:rsidRPr="00C05502">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7F8FE633"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Con fecha</w:t>
      </w:r>
      <w:r w:rsidR="00322537">
        <w:rPr>
          <w:rFonts w:ascii="Palatino Linotype" w:hAnsi="Palatino Linotype" w:cs="Arial"/>
          <w:sz w:val="24"/>
          <w:szCs w:val="24"/>
        </w:rPr>
        <w:t xml:space="preserve"> </w:t>
      </w:r>
      <w:r w:rsidR="004E0CB8">
        <w:rPr>
          <w:rFonts w:ascii="Palatino Linotype" w:hAnsi="Palatino Linotype" w:cs="Arial"/>
          <w:sz w:val="24"/>
          <w:szCs w:val="24"/>
        </w:rPr>
        <w:t>dieciséis de marzo</w:t>
      </w:r>
      <w:r w:rsidR="00103C7C">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4E0CB8" w:rsidRPr="004E0CB8">
        <w:rPr>
          <w:rFonts w:ascii="Palatino Linotype" w:hAnsi="Palatino Linotype" w:cs="Arial"/>
          <w:b/>
          <w:sz w:val="24"/>
          <w:szCs w:val="24"/>
        </w:rPr>
        <w:t>00028/TEPETLAO/IP/2021</w:t>
      </w:r>
      <w:r w:rsidR="00A3132A" w:rsidRPr="00103C7C">
        <w:rPr>
          <w:rFonts w:ascii="Palatino Linotype" w:hAnsi="Palatino Linotype" w:cs="Arial"/>
          <w:b/>
          <w:sz w:val="24"/>
          <w:szCs w:val="24"/>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472C125D"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4E0CB8" w:rsidRPr="004E0CB8">
        <w:rPr>
          <w:rFonts w:ascii="Palatino Linotype" w:hAnsi="Palatino Linotype" w:cs="Arial"/>
          <w:b/>
          <w:sz w:val="24"/>
          <w:szCs w:val="24"/>
        </w:rPr>
        <w:t>00028/TEPETLAO/IP/2021</w:t>
      </w:r>
    </w:p>
    <w:p w14:paraId="309698B8" w14:textId="0E60EFF0" w:rsidR="0074157F" w:rsidRPr="004E0CB8" w:rsidRDefault="006E33CE" w:rsidP="00103C7C">
      <w:pPr>
        <w:ind w:left="851"/>
        <w:jc w:val="both"/>
        <w:rPr>
          <w:rFonts w:ascii="Palatino Linotype" w:eastAsia="Times New Roman" w:hAnsi="Palatino Linotype" w:cs="Times New Roman"/>
          <w:i/>
          <w:sz w:val="24"/>
          <w:szCs w:val="24"/>
          <w:lang w:eastAsia="es-MX"/>
        </w:rPr>
      </w:pPr>
      <w:r w:rsidRPr="004E0CB8">
        <w:rPr>
          <w:rFonts w:ascii="Palatino Linotype" w:hAnsi="Palatino Linotype" w:cs="Arial"/>
          <w:i/>
          <w:sz w:val="24"/>
          <w:szCs w:val="24"/>
        </w:rPr>
        <w:t>“</w:t>
      </w:r>
      <w:r w:rsidR="004E0CB8" w:rsidRPr="004E0CB8">
        <w:rPr>
          <w:rFonts w:ascii="Palatino Linotype" w:hAnsi="Palatino Linotype"/>
          <w:i/>
          <w:color w:val="000000"/>
          <w:sz w:val="24"/>
          <w:szCs w:val="24"/>
        </w:rPr>
        <w:t>Solicito todas las actas de Cabildo de los ejercicios fiscales 2018, 2019, 2020 y 2021 así también solicito en versión pública todas las licencias de funcionamiento otorgadas por el municipio correspondientes a los años 2018, 2019, 2020 y 2021. Y todas las actas del comité de Obra Pública de los años 2018, 2019, 2021 y 2021.</w:t>
      </w:r>
      <w:r w:rsidR="0074157F" w:rsidRPr="004E0CB8">
        <w:rPr>
          <w:rFonts w:ascii="Palatino Linotype" w:hAnsi="Palatino Linotype"/>
          <w:i/>
          <w:color w:val="000000"/>
          <w:sz w:val="24"/>
          <w:szCs w:val="24"/>
        </w:rPr>
        <w:t>”(Sic).</w:t>
      </w:r>
    </w:p>
    <w:p w14:paraId="788DFD11" w14:textId="31FD46C5"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00C01D9B">
        <w:rPr>
          <w:rFonts w:ascii="Palatino Linotype" w:hAnsi="Palatino Linotype" w:cs="Arial"/>
          <w:i/>
          <w:sz w:val="24"/>
          <w:szCs w:val="24"/>
        </w:rPr>
        <w:t>correo electronico</w:t>
      </w:r>
      <w:r w:rsidRPr="00201765">
        <w:rPr>
          <w:rFonts w:ascii="Palatino Linotype" w:hAnsi="Palatino Linotype" w:cs="Arial"/>
          <w:sz w:val="24"/>
          <w:szCs w:val="24"/>
        </w:rPr>
        <w:t>”.</w:t>
      </w:r>
    </w:p>
    <w:p w14:paraId="37E18EBF" w14:textId="77777777" w:rsidR="004E0CB8" w:rsidRDefault="004E0CB8" w:rsidP="008E068F">
      <w:pPr>
        <w:spacing w:after="0" w:line="360" w:lineRule="auto"/>
        <w:jc w:val="both"/>
        <w:rPr>
          <w:rFonts w:ascii="Palatino Linotype" w:hAnsi="Palatino Linotype" w:cs="Arial"/>
          <w:sz w:val="24"/>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77777777"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14:paraId="26832883" w14:textId="13AC6A08" w:rsidR="006E33CE" w:rsidRPr="002E1E0B" w:rsidRDefault="006E33CE" w:rsidP="006E33CE">
      <w:pPr>
        <w:spacing w:after="0" w:line="360" w:lineRule="auto"/>
        <w:jc w:val="center"/>
        <w:rPr>
          <w:noProof/>
          <w:sz w:val="10"/>
          <w:lang w:eastAsia="es-MX"/>
        </w:rPr>
      </w:pPr>
    </w:p>
    <w:p w14:paraId="10B5EA1B" w14:textId="195C070B" w:rsidR="006E33CE" w:rsidRDefault="0070132F" w:rsidP="006E33CE">
      <w:pPr>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14:anchorId="65716FC8" wp14:editId="00FFEF2C">
                <wp:simplePos x="0" y="0"/>
                <wp:positionH relativeFrom="column">
                  <wp:posOffset>5693691</wp:posOffset>
                </wp:positionH>
                <wp:positionV relativeFrom="paragraph">
                  <wp:posOffset>722556</wp:posOffset>
                </wp:positionV>
                <wp:extent cx="657225" cy="352425"/>
                <wp:effectExtent l="19050" t="19050" r="28575" b="47625"/>
                <wp:wrapNone/>
                <wp:docPr id="4" name="Flecha izquierda 4"/>
                <wp:cNvGraphicFramePr/>
                <a:graphic xmlns:a="http://schemas.openxmlformats.org/drawingml/2006/main">
                  <a:graphicData uri="http://schemas.microsoft.com/office/word/2010/wordprocessingShape">
                    <wps:wsp>
                      <wps:cNvSpPr/>
                      <wps:spPr>
                        <a:xfrm>
                          <a:off x="0" y="0"/>
                          <a:ext cx="657225" cy="35242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14B8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4" o:spid="_x0000_s1026" type="#_x0000_t66" style="position:absolute;margin-left:448.3pt;margin-top:56.9pt;width:51.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" adj="5791" fillcolor="red" strokecolor="red" strokeweight="1pt"/>
            </w:pict>
          </mc:Fallback>
        </mc:AlternateContent>
      </w:r>
      <w:r w:rsidR="00EB5C78">
        <w:rPr>
          <w:rFonts w:ascii="Palatino Linotype" w:hAnsi="Palatino Linotype"/>
          <w:noProof/>
          <w:sz w:val="24"/>
          <w:szCs w:val="24"/>
          <w:lang w:eastAsia="es-MX"/>
        </w:rPr>
        <w:drawing>
          <wp:inline distT="0" distB="0" distL="0" distR="0" wp14:anchorId="6A39095B" wp14:editId="5F5E1F14">
            <wp:extent cx="5838191" cy="2009869"/>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3233" cy="2021933"/>
                    </a:xfrm>
                    <a:prstGeom prst="rect">
                      <a:avLst/>
                    </a:prstGeom>
                    <a:noFill/>
                    <a:ln>
                      <a:noFill/>
                    </a:ln>
                  </pic:spPr>
                </pic:pic>
              </a:graphicData>
            </a:graphic>
          </wp:inline>
        </w:drawing>
      </w:r>
    </w:p>
    <w:p w14:paraId="2DE2D059" w14:textId="77777777" w:rsidR="006E33CE" w:rsidRPr="002E1E0B" w:rsidRDefault="006E33CE" w:rsidP="006E33CE">
      <w:pPr>
        <w:spacing w:after="0" w:line="360" w:lineRule="auto"/>
        <w:jc w:val="both"/>
        <w:rPr>
          <w:rFonts w:ascii="Palatino Linotype" w:hAnsi="Palatino Linotype" w:cs="Arial"/>
          <w:b/>
          <w:sz w:val="2"/>
          <w:szCs w:val="28"/>
        </w:rPr>
      </w:pPr>
    </w:p>
    <w:p w14:paraId="715FA532" w14:textId="5404F93D"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7B99B3FA"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w:t>
      </w:r>
      <w:r w:rsidR="0070132F">
        <w:rPr>
          <w:rFonts w:ascii="Palatino Linotype" w:hAnsi="Palatino Linotype" w:cs="Arial"/>
          <w:sz w:val="24"/>
          <w:szCs w:val="24"/>
        </w:rPr>
        <w:t xml:space="preserve">en fecha </w:t>
      </w:r>
      <w:r w:rsidR="004E0CB8">
        <w:rPr>
          <w:rFonts w:ascii="Palatino Linotype" w:hAnsi="Palatino Linotype" w:cs="Arial"/>
          <w:sz w:val="24"/>
          <w:szCs w:val="24"/>
        </w:rPr>
        <w:t>catorce de abril</w:t>
      </w:r>
      <w:r w:rsidR="00A12D0B">
        <w:rPr>
          <w:rFonts w:ascii="Palatino Linotype" w:hAnsi="Palatino Linotype" w:cs="Arial"/>
          <w:sz w:val="24"/>
          <w:szCs w:val="24"/>
        </w:rPr>
        <w:t xml:space="preserve"> de dos mil veintiuno</w:t>
      </w:r>
      <w:r>
        <w:rPr>
          <w:rFonts w:ascii="Palatino Linotype" w:hAnsi="Palatino Linotype" w:cs="Arial"/>
          <w:sz w:val="24"/>
          <w:szCs w:val="24"/>
        </w:rPr>
        <w:t xml:space="preserve">, el ahora Recurrente interpone recurso de revisión </w:t>
      </w:r>
      <w:r w:rsidR="00373340">
        <w:rPr>
          <w:rFonts w:ascii="Palatino Linotype" w:hAnsi="Palatino Linotype" w:cs="Arial"/>
          <w:sz w:val="24"/>
          <w:szCs w:val="24"/>
        </w:rPr>
        <w:t>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ED0EFA">
        <w:rPr>
          <w:rFonts w:ascii="Palatino Linotype" w:hAnsi="Palatino Linotype" w:cs="Arial"/>
          <w:b/>
          <w:bCs/>
          <w:sz w:val="24"/>
          <w:szCs w:val="24"/>
          <w:lang w:eastAsia="es-MX"/>
        </w:rPr>
        <w:t>17</w:t>
      </w:r>
      <w:r w:rsidR="004E0CB8">
        <w:rPr>
          <w:rFonts w:ascii="Palatino Linotype" w:hAnsi="Palatino Linotype" w:cs="Arial"/>
          <w:b/>
          <w:bCs/>
          <w:sz w:val="24"/>
          <w:szCs w:val="24"/>
          <w:lang w:eastAsia="es-MX"/>
        </w:rPr>
        <w:t>15</w:t>
      </w:r>
      <w:r>
        <w:rPr>
          <w:rFonts w:ascii="Palatino Linotype" w:hAnsi="Palatino Linotype" w:cs="Arial"/>
          <w:b/>
          <w:bCs/>
          <w:sz w:val="24"/>
          <w:szCs w:val="24"/>
          <w:lang w:eastAsia="es-MX"/>
        </w:rPr>
        <w:t>/INFOEM/IP/RR/202</w:t>
      </w:r>
      <w:r w:rsidR="00A12D0B">
        <w:rPr>
          <w:rFonts w:ascii="Palatino Linotype" w:hAnsi="Palatino Linotype" w:cs="Arial"/>
          <w:b/>
          <w:bCs/>
          <w:sz w:val="24"/>
          <w:szCs w:val="24"/>
          <w:lang w:eastAsia="es-MX"/>
        </w:rPr>
        <w:t>1</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56A88AFD"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A12D0B">
        <w:rPr>
          <w:rFonts w:ascii="Palatino Linotype" w:hAnsi="Palatino Linotype" w:cs="Arial"/>
          <w:b/>
          <w:bCs/>
          <w:sz w:val="24"/>
          <w:szCs w:val="24"/>
          <w:lang w:eastAsia="es-MX"/>
        </w:rPr>
        <w:t>0</w:t>
      </w:r>
      <w:r w:rsidR="004E0CB8">
        <w:rPr>
          <w:rFonts w:ascii="Palatino Linotype" w:hAnsi="Palatino Linotype" w:cs="Arial"/>
          <w:b/>
          <w:bCs/>
          <w:sz w:val="24"/>
          <w:szCs w:val="24"/>
          <w:lang w:eastAsia="es-MX"/>
        </w:rPr>
        <w:t>1715</w:t>
      </w:r>
      <w:r w:rsidR="00A12D0B">
        <w:rPr>
          <w:rFonts w:ascii="Palatino Linotype" w:hAnsi="Palatino Linotype" w:cs="Arial"/>
          <w:b/>
          <w:bCs/>
          <w:sz w:val="24"/>
          <w:szCs w:val="24"/>
          <w:lang w:eastAsia="es-MX"/>
        </w:rPr>
        <w:t>/INFOEM/IP/RR/2021</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07675F5D" w:rsidR="006E33CE" w:rsidRPr="004E0CB8" w:rsidRDefault="006E33CE" w:rsidP="0070132F">
      <w:pPr>
        <w:ind w:left="851"/>
        <w:jc w:val="both"/>
        <w:rPr>
          <w:rFonts w:ascii="Palatino Linotype" w:eastAsia="Times New Roman" w:hAnsi="Palatino Linotype" w:cs="Times New Roman"/>
          <w:i/>
          <w:lang w:eastAsia="es-MX"/>
        </w:rPr>
      </w:pPr>
      <w:r w:rsidRPr="004E0CB8">
        <w:rPr>
          <w:rFonts w:ascii="Palatino Linotype" w:hAnsi="Palatino Linotype"/>
          <w:i/>
          <w:color w:val="000000"/>
        </w:rPr>
        <w:t>“</w:t>
      </w:r>
      <w:r w:rsidR="004E0CB8" w:rsidRPr="004E0CB8">
        <w:rPr>
          <w:rFonts w:ascii="Palatino Linotype" w:hAnsi="Palatino Linotype"/>
          <w:i/>
          <w:color w:val="000000"/>
        </w:rPr>
        <w:t>El H. Ayuntamiento de Tepetlaoxtoc hizo caso omiso a mi requerimiento de información al no otorgarme una respuesta en los 15 días hábiles establecidos por la Ley de Transparencia</w:t>
      </w:r>
      <w:r w:rsidR="008E068F" w:rsidRPr="004E0CB8">
        <w:rPr>
          <w:rFonts w:ascii="Palatino Linotype" w:hAnsi="Palatino Linotype"/>
          <w:i/>
          <w:color w:val="000000"/>
        </w:rPr>
        <w:t>.</w:t>
      </w:r>
      <w:r w:rsidRPr="004E0CB8">
        <w:rPr>
          <w:rFonts w:ascii="Palatino Linotype" w:hAnsi="Palatino Linotype"/>
          <w:i/>
          <w:color w:val="000000"/>
        </w:rPr>
        <w:t>”(Sic).</w:t>
      </w:r>
      <w:bookmarkStart w:id="0" w:name="_GoBack"/>
      <w:bookmarkEnd w:id="0"/>
    </w:p>
    <w:p w14:paraId="6C8C53F4" w14:textId="77777777" w:rsidR="006E33CE" w:rsidRPr="002E1E0B" w:rsidRDefault="006E33CE" w:rsidP="006E33CE">
      <w:pPr>
        <w:spacing w:after="0" w:line="360" w:lineRule="auto"/>
        <w:jc w:val="both"/>
        <w:rPr>
          <w:rFonts w:ascii="Palatino Linotype" w:hAnsi="Palatino Linotype" w:cs="Arial"/>
          <w:b/>
          <w:sz w:val="18"/>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792B35AA" w:rsidR="006E33CE" w:rsidRPr="004E0CB8" w:rsidRDefault="006E33CE" w:rsidP="0070132F">
      <w:pPr>
        <w:ind w:left="851" w:right="850"/>
        <w:jc w:val="both"/>
        <w:rPr>
          <w:rFonts w:ascii="Palatino Linotype" w:eastAsia="Times New Roman" w:hAnsi="Palatino Linotype" w:cs="Times New Roman"/>
          <w:i/>
          <w:lang w:eastAsia="es-MX"/>
        </w:rPr>
      </w:pPr>
      <w:r w:rsidRPr="004E0CB8">
        <w:rPr>
          <w:rFonts w:ascii="Palatino Linotype" w:hAnsi="Palatino Linotype" w:cs="Arial"/>
          <w:i/>
        </w:rPr>
        <w:t>“</w:t>
      </w:r>
      <w:r w:rsidR="004E0CB8">
        <w:rPr>
          <w:rFonts w:ascii="Palatino Linotype" w:hAnsi="Palatino Linotype" w:cs="Arial"/>
          <w:i/>
        </w:rPr>
        <w:t>E</w:t>
      </w:r>
      <w:r w:rsidR="004E0CB8" w:rsidRPr="004E0CB8">
        <w:rPr>
          <w:rFonts w:ascii="Palatino Linotype" w:hAnsi="Palatino Linotype"/>
          <w:i/>
          <w:color w:val="000000"/>
        </w:rPr>
        <w:t>l H. Ayuntamiento de Tepetlaoxtoc hizo caso omiso a mi requerimiento de información al no otorgarme una respuesta en los 15 días hábiles establecidos por la Ley de Transparencia</w:t>
      </w:r>
      <w:r w:rsidR="00322537" w:rsidRPr="004E0CB8">
        <w:rPr>
          <w:rFonts w:ascii="Palatino Linotype" w:hAnsi="Palatino Linotype"/>
          <w:i/>
          <w:color w:val="000000"/>
        </w:rPr>
        <w:t>.</w:t>
      </w:r>
      <w:r w:rsidRPr="004E0CB8">
        <w:rPr>
          <w:rFonts w:ascii="Palatino Linotype" w:hAnsi="Palatino Linotype"/>
          <w:i/>
          <w:color w:val="000000"/>
        </w:rPr>
        <w:t>” (Sic).</w:t>
      </w: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5C906AED"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F4766D">
        <w:rPr>
          <w:rFonts w:ascii="Palatino Linotype" w:hAnsi="Palatino Linotype" w:cs="Arial"/>
          <w:b/>
          <w:sz w:val="24"/>
          <w:szCs w:val="24"/>
        </w:rPr>
        <w:t>17</w:t>
      </w:r>
      <w:r w:rsidR="004E0CB8">
        <w:rPr>
          <w:rFonts w:ascii="Palatino Linotype" w:hAnsi="Palatino Linotype" w:cs="Arial"/>
          <w:b/>
          <w:sz w:val="24"/>
          <w:szCs w:val="24"/>
        </w:rPr>
        <w:t>15</w:t>
      </w:r>
      <w:r w:rsidRPr="000A1BB5">
        <w:rPr>
          <w:rFonts w:ascii="Palatino Linotype" w:hAnsi="Palatino Linotype" w:cs="Arial"/>
          <w:b/>
          <w:sz w:val="24"/>
          <w:szCs w:val="24"/>
        </w:rPr>
        <w:t>/INFOEM/IP/RR/20</w:t>
      </w:r>
      <w:r>
        <w:rPr>
          <w:rFonts w:ascii="Palatino Linotype" w:hAnsi="Palatino Linotype" w:cs="Arial"/>
          <w:b/>
          <w:sz w:val="24"/>
          <w:szCs w:val="24"/>
        </w:rPr>
        <w:t>2</w:t>
      </w:r>
      <w:r w:rsidR="00A12D0B">
        <w:rPr>
          <w:rFonts w:ascii="Palatino Linotype" w:hAnsi="Palatino Linotype" w:cs="Arial"/>
          <w:b/>
          <w:sz w:val="24"/>
          <w:szCs w:val="24"/>
        </w:rPr>
        <w:t>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4E0CB8">
        <w:rPr>
          <w:rFonts w:ascii="Palatino Linotype" w:hAnsi="Palatino Linotype" w:cs="Arial"/>
          <w:sz w:val="24"/>
          <w:szCs w:val="24"/>
        </w:rPr>
        <w:t xml:space="preserve">veinte </w:t>
      </w:r>
      <w:r w:rsidR="00F4766D">
        <w:rPr>
          <w:rFonts w:ascii="Palatino Linotype" w:hAnsi="Palatino Linotype" w:cs="Arial"/>
          <w:sz w:val="24"/>
          <w:szCs w:val="24"/>
        </w:rPr>
        <w:t>de abril</w:t>
      </w:r>
      <w:r w:rsidR="00A12D0B">
        <w:rPr>
          <w:rFonts w:ascii="Palatino Linotype" w:hAnsi="Palatino Linotype" w:cs="Arial"/>
          <w:sz w:val="24"/>
          <w:szCs w:val="24"/>
        </w:rPr>
        <w:t xml:space="preserve">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Pr="002E1E0B" w:rsidRDefault="007C444A" w:rsidP="006E33CE">
      <w:pPr>
        <w:spacing w:after="0" w:line="360" w:lineRule="auto"/>
        <w:jc w:val="both"/>
        <w:rPr>
          <w:rFonts w:ascii="Palatino Linotype" w:hAnsi="Palatino Linotype" w:cs="Arial"/>
          <w:sz w:val="18"/>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011F921E" w14:textId="7CE71567" w:rsidR="006E33CE" w:rsidRDefault="006E33CE" w:rsidP="00AF338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7C444A">
        <w:rPr>
          <w:rFonts w:ascii="Palatino Linotype" w:hAnsi="Palatino Linotype" w:cs="Arial"/>
          <w:b/>
          <w:bCs/>
          <w:sz w:val="24"/>
          <w:szCs w:val="24"/>
          <w:lang w:eastAsia="es-MX"/>
        </w:rPr>
        <w:t>0</w:t>
      </w:r>
      <w:r w:rsidR="00F4766D">
        <w:rPr>
          <w:rFonts w:ascii="Palatino Linotype" w:hAnsi="Palatino Linotype" w:cs="Arial"/>
          <w:b/>
          <w:bCs/>
          <w:sz w:val="24"/>
          <w:szCs w:val="24"/>
          <w:lang w:eastAsia="es-MX"/>
        </w:rPr>
        <w:t>1370</w:t>
      </w:r>
      <w:r w:rsidR="007C444A">
        <w:rPr>
          <w:rFonts w:ascii="Palatino Linotype" w:hAnsi="Palatino Linotype" w:cs="Arial"/>
          <w:b/>
          <w:bCs/>
          <w:sz w:val="24"/>
          <w:szCs w:val="24"/>
          <w:lang w:eastAsia="es-MX"/>
        </w:rPr>
        <w:t>/INFOEM/IP/RR/202</w:t>
      </w:r>
      <w:r w:rsidR="001B0E41">
        <w:rPr>
          <w:rFonts w:ascii="Palatino Linotype" w:hAnsi="Palatino Linotype" w:cs="Arial"/>
          <w:b/>
          <w:bCs/>
          <w:sz w:val="24"/>
          <w:szCs w:val="24"/>
          <w:lang w:eastAsia="es-MX"/>
        </w:rPr>
        <w:t>1</w:t>
      </w:r>
      <w:r>
        <w:rPr>
          <w:rFonts w:ascii="Palatino Linotype" w:hAnsi="Palatino Linotype" w:cs="Arial"/>
          <w:sz w:val="24"/>
          <w:szCs w:val="24"/>
        </w:rPr>
        <w:t>,</w:t>
      </w:r>
      <w:r w:rsidRPr="00997342">
        <w:rPr>
          <w:rFonts w:ascii="Palatino Linotype" w:hAnsi="Palatino Linotype" w:cs="Arial"/>
          <w:sz w:val="24"/>
          <w:szCs w:val="24"/>
        </w:rPr>
        <w:t xml:space="preserve"> se aprecia que</w:t>
      </w:r>
      <w:r w:rsidR="00AF3380">
        <w:rPr>
          <w:rFonts w:ascii="Palatino Linotype" w:hAnsi="Palatino Linotype" w:cs="Arial"/>
          <w:sz w:val="24"/>
          <w:szCs w:val="24"/>
        </w:rPr>
        <w:t xml:space="preserve"> tanto</w:t>
      </w:r>
      <w:r w:rsidRPr="00997342">
        <w:rPr>
          <w:rFonts w:ascii="Palatino Linotype" w:hAnsi="Palatino Linotype" w:cs="Arial"/>
          <w:sz w:val="24"/>
          <w:szCs w:val="24"/>
        </w:rPr>
        <w:t xml:space="preserve"> </w:t>
      </w:r>
      <w:r>
        <w:rPr>
          <w:rFonts w:ascii="Palatino Linotype" w:hAnsi="Palatino Linotype" w:cs="Arial"/>
          <w:sz w:val="24"/>
          <w:szCs w:val="24"/>
        </w:rPr>
        <w:t>el Sujeto Obligado,</w:t>
      </w:r>
      <w:r w:rsidR="001B0E41">
        <w:rPr>
          <w:rFonts w:ascii="Palatino Linotype" w:hAnsi="Palatino Linotype" w:cs="Arial"/>
          <w:sz w:val="24"/>
          <w:szCs w:val="24"/>
        </w:rPr>
        <w:t xml:space="preserve"> </w:t>
      </w:r>
      <w:r w:rsidR="00AF3380">
        <w:rPr>
          <w:rFonts w:ascii="Palatino Linotype" w:hAnsi="Palatino Linotype" w:cs="Arial"/>
          <w:sz w:val="24"/>
          <w:szCs w:val="24"/>
        </w:rPr>
        <w:t>como</w:t>
      </w:r>
      <w:r w:rsidR="001B0E41">
        <w:rPr>
          <w:rFonts w:ascii="Palatino Linotype" w:hAnsi="Palatino Linotype" w:cs="Arial"/>
          <w:sz w:val="23"/>
          <w:szCs w:val="23"/>
        </w:rPr>
        <w:t xml:space="preserve"> e</w:t>
      </w:r>
      <w:r>
        <w:rPr>
          <w:rFonts w:ascii="Palatino Linotype" w:hAnsi="Palatino Linotype" w:cs="Arial"/>
          <w:sz w:val="24"/>
          <w:szCs w:val="24"/>
        </w:rPr>
        <w:t xml:space="preserve">l Recurrente no </w:t>
      </w:r>
      <w:r w:rsidR="00AF3380">
        <w:rPr>
          <w:rFonts w:ascii="Palatino Linotype" w:hAnsi="Palatino Linotype" w:cs="Arial"/>
          <w:sz w:val="24"/>
          <w:szCs w:val="24"/>
        </w:rPr>
        <w:t xml:space="preserve">remitieron </w:t>
      </w:r>
      <w:r>
        <w:rPr>
          <w:rFonts w:ascii="Palatino Linotype" w:hAnsi="Palatino Linotype" w:cs="Arial"/>
          <w:sz w:val="24"/>
          <w:szCs w:val="24"/>
        </w:rPr>
        <w:t>información alguna</w:t>
      </w:r>
      <w:r w:rsidR="00C80CF1">
        <w:rPr>
          <w:rFonts w:ascii="Palatino Linotype" w:hAnsi="Palatino Linotype" w:cs="Arial"/>
          <w:sz w:val="24"/>
          <w:szCs w:val="24"/>
        </w:rPr>
        <w:t xml:space="preserve"> que a su derecho conviniera, como se muestra en la siguiente imagen:</w:t>
      </w:r>
    </w:p>
    <w:p w14:paraId="5D086B3E" w14:textId="0A6B4192" w:rsidR="00C80CF1" w:rsidRDefault="004E0CB8" w:rsidP="00AF3380">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76E98D57" wp14:editId="4D4D7C33">
            <wp:extent cx="5280017" cy="1509823"/>
            <wp:effectExtent l="190500" t="190500" r="187960" b="1860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2110" cy="1513281"/>
                    </a:xfrm>
                    <a:prstGeom prst="rect">
                      <a:avLst/>
                    </a:prstGeom>
                    <a:ln>
                      <a:noFill/>
                    </a:ln>
                    <a:effectLst>
                      <a:outerShdw blurRad="190500" algn="tl" rotWithShape="0">
                        <a:srgbClr val="000000">
                          <a:alpha val="70000"/>
                        </a:srgbClr>
                      </a:outerShdw>
                    </a:effectLst>
                  </pic:spPr>
                </pic:pic>
              </a:graphicData>
            </a:graphic>
          </wp:inline>
        </w:drawing>
      </w: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45F8FE07" w14:textId="4D089E7C"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8C3A63">
        <w:rPr>
          <w:rFonts w:ascii="Palatino Linotype" w:hAnsi="Palatino Linotype" w:cs="Arial"/>
          <w:sz w:val="24"/>
          <w:szCs w:val="24"/>
        </w:rPr>
        <w:t xml:space="preserve">siete de mayo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C36328F" w14:textId="77777777" w:rsidR="006E33CE" w:rsidRPr="00405687" w:rsidRDefault="006E33CE" w:rsidP="006E33CE">
      <w:pPr>
        <w:spacing w:after="0" w:line="360" w:lineRule="auto"/>
        <w:jc w:val="both"/>
        <w:rPr>
          <w:rFonts w:ascii="Palatino Linotype" w:hAnsi="Palatino Linotype" w:cs="Arial"/>
          <w:sz w:val="20"/>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2E1E0B" w:rsidRDefault="006E33CE" w:rsidP="006E33CE">
      <w:pPr>
        <w:spacing w:after="0" w:line="360" w:lineRule="auto"/>
        <w:jc w:val="center"/>
        <w:rPr>
          <w:rFonts w:ascii="Palatino Linotype" w:hAnsi="Palatino Linotype" w:cs="Arial"/>
          <w:b/>
          <w:sz w:val="10"/>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Pr="002E1E0B" w:rsidRDefault="00B52300" w:rsidP="006E33CE">
      <w:pPr>
        <w:spacing w:after="0" w:line="360" w:lineRule="auto"/>
        <w:jc w:val="both"/>
        <w:rPr>
          <w:rFonts w:ascii="Palatino Linotype" w:hAnsi="Palatino Linotype" w:cs="Arial"/>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210456">
        <w:rPr>
          <w:rFonts w:ascii="Palatino Linotype" w:hAnsi="Palatino Linotype" w:cs="Arial"/>
          <w:sz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Pr="002E1E0B" w:rsidRDefault="00B52300" w:rsidP="006E33CE">
      <w:pPr>
        <w:spacing w:after="0" w:line="360" w:lineRule="auto"/>
        <w:jc w:val="both"/>
        <w:rPr>
          <w:rFonts w:ascii="Palatino Linotype" w:hAnsi="Palatino Linotype" w:cs="Arial"/>
          <w:sz w:val="16"/>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2E1E0B" w:rsidRDefault="006E33CE" w:rsidP="006E33CE">
      <w:pPr>
        <w:autoSpaceDE w:val="0"/>
        <w:autoSpaceDN w:val="0"/>
        <w:adjustRightInd w:val="0"/>
        <w:spacing w:after="0" w:line="360" w:lineRule="auto"/>
        <w:jc w:val="both"/>
        <w:rPr>
          <w:rFonts w:ascii="Palatino Linotype" w:hAnsi="Palatino Linotype" w:cs="Arial"/>
          <w:sz w:val="16"/>
          <w:szCs w:val="24"/>
        </w:rPr>
      </w:pPr>
    </w:p>
    <w:p w14:paraId="6E4D33C4" w14:textId="77777777" w:rsidR="00826342" w:rsidRPr="00AD2A55" w:rsidRDefault="00826342" w:rsidP="00826342">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22C7D3D3"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AD2A55">
        <w:rPr>
          <w:rFonts w:ascii="Palatino Linotype" w:hAnsi="Palatino Linotype" w:cs="Arial"/>
          <w:sz w:val="24"/>
          <w:szCs w:val="24"/>
        </w:rPr>
        <w:lastRenderedPageBreak/>
        <w:t>la justicia, ya que éste no se coarta por regular causas de improcedencia y sobreseimiento con tales fines.</w:t>
      </w:r>
    </w:p>
    <w:p w14:paraId="67161599"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55478784" w14:textId="77777777" w:rsidR="00826342" w:rsidRPr="00AD2A55" w:rsidRDefault="00826342" w:rsidP="00826342">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426B33D" w14:textId="77777777" w:rsidR="00826342" w:rsidRPr="00AD2A55" w:rsidRDefault="00826342" w:rsidP="00826342">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BB6EE4C" w14:textId="77777777" w:rsidR="00826342" w:rsidRPr="00AD2A55" w:rsidRDefault="00826342" w:rsidP="00826342">
      <w:pPr>
        <w:pStyle w:val="Prrafodelista"/>
        <w:autoSpaceDE w:val="0"/>
        <w:autoSpaceDN w:val="0"/>
        <w:adjustRightInd w:val="0"/>
        <w:spacing w:line="360" w:lineRule="auto"/>
        <w:ind w:left="0"/>
        <w:jc w:val="both"/>
        <w:rPr>
          <w:rFonts w:ascii="Palatino Linotype" w:hAnsi="Palatino Linotype" w:cs="Arial"/>
        </w:rPr>
      </w:pPr>
    </w:p>
    <w:p w14:paraId="43E0A9DC"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CE12501" w14:textId="77777777" w:rsidR="00826342" w:rsidRPr="00405687" w:rsidRDefault="00826342" w:rsidP="00826342">
      <w:pPr>
        <w:pStyle w:val="Prrafodelista"/>
        <w:autoSpaceDE w:val="0"/>
        <w:autoSpaceDN w:val="0"/>
        <w:adjustRightInd w:val="0"/>
        <w:spacing w:line="360" w:lineRule="auto"/>
        <w:ind w:left="0"/>
        <w:jc w:val="both"/>
        <w:rPr>
          <w:rFonts w:ascii="Palatino Linotype" w:hAnsi="Palatino Linotype" w:cs="Arial"/>
          <w:sz w:val="16"/>
        </w:rPr>
      </w:pPr>
    </w:p>
    <w:p w14:paraId="0455672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5B637AE4"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26E655B"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30331672"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32F0EAB5"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IV. No se haya desahogado la prevención en los términos establecidos en la presente Ley;  </w:t>
      </w:r>
    </w:p>
    <w:p w14:paraId="5F68ECAE"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574CC1A0"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36ACFEF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25BE8D38" w14:textId="77777777" w:rsidR="00826342" w:rsidRPr="002E1E0B" w:rsidRDefault="00826342" w:rsidP="00826342">
      <w:pPr>
        <w:pStyle w:val="Prrafodelista"/>
        <w:autoSpaceDE w:val="0"/>
        <w:autoSpaceDN w:val="0"/>
        <w:adjustRightInd w:val="0"/>
        <w:spacing w:line="360" w:lineRule="auto"/>
        <w:ind w:right="850"/>
        <w:jc w:val="both"/>
        <w:rPr>
          <w:rFonts w:ascii="Palatino Linotype" w:hAnsi="Palatino Linotype" w:cs="Arial"/>
          <w:i/>
          <w:sz w:val="22"/>
        </w:rPr>
      </w:pPr>
    </w:p>
    <w:p w14:paraId="1A3C735D" w14:textId="77777777" w:rsidR="00826342"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C227E58" w14:textId="77777777" w:rsidR="00826342" w:rsidRPr="002E1E0B" w:rsidRDefault="00826342" w:rsidP="00826342">
      <w:pPr>
        <w:autoSpaceDE w:val="0"/>
        <w:autoSpaceDN w:val="0"/>
        <w:adjustRightInd w:val="0"/>
        <w:spacing w:after="0" w:line="360" w:lineRule="auto"/>
        <w:jc w:val="both"/>
        <w:rPr>
          <w:rFonts w:ascii="Palatino Linotype" w:hAnsi="Palatino Linotype" w:cs="Arial"/>
          <w:sz w:val="16"/>
          <w:szCs w:val="24"/>
        </w:rPr>
      </w:pPr>
    </w:p>
    <w:p w14:paraId="7255BB59" w14:textId="77777777" w:rsidR="00826342" w:rsidRDefault="00826342" w:rsidP="00826342">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33BD09D" w14:textId="77777777" w:rsidR="009F5854" w:rsidRPr="002E1E0B" w:rsidRDefault="009F5854" w:rsidP="009F5854">
      <w:pPr>
        <w:autoSpaceDE w:val="0"/>
        <w:autoSpaceDN w:val="0"/>
        <w:adjustRightInd w:val="0"/>
        <w:spacing w:after="0" w:line="360" w:lineRule="auto"/>
        <w:jc w:val="both"/>
        <w:rPr>
          <w:rFonts w:ascii="Palatino Linotype" w:hAnsi="Palatino Linotype" w:cs="Arial"/>
          <w:sz w:val="20"/>
          <w:szCs w:val="24"/>
        </w:rPr>
      </w:pPr>
    </w:p>
    <w:p w14:paraId="7D44261D" w14:textId="77777777" w:rsidR="00C80CF1" w:rsidRPr="009F5854" w:rsidRDefault="00C80CF1" w:rsidP="00C80CF1">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3A7713EE" w14:textId="77777777" w:rsidR="00C80CF1" w:rsidRDefault="00C80CF1" w:rsidP="00C80CF1">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054472CC" w14:textId="77777777" w:rsidR="00C80CF1" w:rsidRPr="00397CA1" w:rsidRDefault="00C80CF1" w:rsidP="00C80CF1">
      <w:pPr>
        <w:autoSpaceDE w:val="0"/>
        <w:autoSpaceDN w:val="0"/>
        <w:adjustRightInd w:val="0"/>
        <w:spacing w:after="0" w:line="360" w:lineRule="auto"/>
        <w:jc w:val="both"/>
        <w:rPr>
          <w:rFonts w:ascii="Palatino Linotype" w:hAnsi="Palatino Linotype" w:cs="Arial"/>
          <w:szCs w:val="24"/>
        </w:rPr>
      </w:pPr>
    </w:p>
    <w:p w14:paraId="2DF4ADB7" w14:textId="77777777" w:rsidR="00C80CF1" w:rsidRPr="00226C6A" w:rsidRDefault="00C80CF1" w:rsidP="00C80CF1">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w:t>
      </w:r>
      <w:r w:rsidRPr="00226C6A">
        <w:rPr>
          <w:rFonts w:ascii="Palatino Linotype" w:hAnsi="Palatino Linotype" w:cs="Arial"/>
        </w:rPr>
        <w:lastRenderedPageBreak/>
        <w:t xml:space="preserve">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1EB90266"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3A9DD062" w14:textId="77777777" w:rsidR="00C80CF1" w:rsidRPr="00C27225" w:rsidRDefault="00C80CF1" w:rsidP="00C80CF1">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53500476"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3FC7F9EF" w14:textId="77777777" w:rsidR="00C80CF1" w:rsidRPr="00296F63" w:rsidRDefault="00C80CF1" w:rsidP="00C80CF1">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75CC2235" w14:textId="77777777" w:rsidR="00C80CF1" w:rsidRPr="00CE7F86" w:rsidRDefault="00C80CF1" w:rsidP="00C80CF1">
      <w:pPr>
        <w:spacing w:after="0" w:line="360" w:lineRule="auto"/>
        <w:jc w:val="both"/>
        <w:rPr>
          <w:rFonts w:ascii="Palatino Linotype" w:hAnsi="Palatino Linotype"/>
          <w:sz w:val="10"/>
          <w:szCs w:val="24"/>
          <w:lang w:eastAsia="es-MX"/>
        </w:rPr>
      </w:pPr>
    </w:p>
    <w:p w14:paraId="33494A09" w14:textId="77777777" w:rsidR="00C80CF1" w:rsidRPr="0094156D" w:rsidRDefault="00C80CF1" w:rsidP="00C80CF1">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1DA9FBA3" w14:textId="77777777" w:rsidR="00C80CF1" w:rsidRPr="00BA2D24" w:rsidRDefault="00C80CF1" w:rsidP="00C80CF1">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1D2750D1" w14:textId="77777777" w:rsidR="00C80CF1" w:rsidRDefault="00C80CF1" w:rsidP="00C80CF1">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08542909" w14:textId="77777777" w:rsidR="00C80CF1" w:rsidRPr="00CE7F86" w:rsidRDefault="00C80CF1" w:rsidP="00C80CF1">
      <w:pPr>
        <w:pStyle w:val="Prrafodelista"/>
        <w:autoSpaceDE w:val="0"/>
        <w:autoSpaceDN w:val="0"/>
        <w:adjustRightInd w:val="0"/>
        <w:spacing w:line="360" w:lineRule="auto"/>
        <w:ind w:left="0"/>
        <w:jc w:val="both"/>
        <w:rPr>
          <w:rFonts w:ascii="Palatino Linotype" w:hAnsi="Palatino Linotype" w:cs="Arial"/>
          <w:sz w:val="16"/>
        </w:rPr>
      </w:pPr>
    </w:p>
    <w:p w14:paraId="1FB70035" w14:textId="77777777" w:rsidR="00C80CF1" w:rsidRPr="00CE48BA" w:rsidRDefault="00C80CF1" w:rsidP="00C80CF1">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 xml:space="preserve">Mexicanos y en el </w:t>
      </w:r>
      <w:r w:rsidRPr="00C27225">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4A8FC519" w14:textId="77777777" w:rsidR="00C80CF1" w:rsidRPr="00CE7F86" w:rsidRDefault="00C80CF1" w:rsidP="00C80CF1">
      <w:pPr>
        <w:spacing w:before="240" w:after="360" w:line="360" w:lineRule="auto"/>
        <w:contextualSpacing/>
        <w:jc w:val="both"/>
        <w:rPr>
          <w:rFonts w:ascii="Palatino Linotype" w:eastAsia="MS Mincho" w:hAnsi="Palatino Linotype" w:cs="Arial"/>
          <w:i/>
          <w:sz w:val="14"/>
          <w:szCs w:val="24"/>
          <w:lang w:eastAsia="es-ES"/>
        </w:rPr>
      </w:pPr>
    </w:p>
    <w:p w14:paraId="088933BE" w14:textId="77777777" w:rsidR="00C80CF1" w:rsidRPr="00CE48BA" w:rsidRDefault="00C80CF1" w:rsidP="00C80CF1">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292A378" w14:textId="77777777" w:rsidR="00C80CF1" w:rsidRPr="00481AA8" w:rsidRDefault="00C80CF1" w:rsidP="00C80CF1">
      <w:pPr>
        <w:spacing w:before="240" w:after="360" w:line="360" w:lineRule="auto"/>
        <w:ind w:left="426"/>
        <w:contextualSpacing/>
        <w:jc w:val="both"/>
        <w:rPr>
          <w:rFonts w:ascii="Palatino Linotype" w:eastAsia="MS Mincho" w:hAnsi="Palatino Linotype" w:cs="Arial"/>
          <w:i/>
          <w:sz w:val="18"/>
          <w:szCs w:val="24"/>
          <w:lang w:eastAsia="es-ES"/>
        </w:rPr>
      </w:pPr>
    </w:p>
    <w:p w14:paraId="1E95E2DA" w14:textId="77777777" w:rsidR="00C80CF1" w:rsidRDefault="00C80CF1" w:rsidP="00C80CF1">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72C77C5" w14:textId="77777777" w:rsidR="00C80CF1" w:rsidRDefault="00C80CF1" w:rsidP="00C80CF1">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FFBB1B4" w14:textId="77777777" w:rsidR="00C80CF1" w:rsidRPr="00CE7F86" w:rsidRDefault="00C80CF1" w:rsidP="00C80CF1">
      <w:pPr>
        <w:pStyle w:val="Prrafodelista"/>
        <w:spacing w:line="360" w:lineRule="auto"/>
        <w:ind w:left="0"/>
        <w:contextualSpacing/>
        <w:jc w:val="both"/>
        <w:rPr>
          <w:rFonts w:ascii="Palatino Linotype" w:hAnsi="Palatino Linotype"/>
          <w:sz w:val="16"/>
          <w:lang w:eastAsia="es-MX"/>
        </w:rPr>
      </w:pPr>
    </w:p>
    <w:p w14:paraId="75DD5161" w14:textId="77777777" w:rsidR="00C80CF1" w:rsidRDefault="00C80CF1" w:rsidP="00C80CF1">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lastRenderedPageBreak/>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4687F458" w14:textId="77777777" w:rsidR="00C80CF1" w:rsidRPr="002E1E0B" w:rsidRDefault="00C80CF1" w:rsidP="00C80CF1">
      <w:pPr>
        <w:pStyle w:val="Prrafodelista"/>
        <w:spacing w:line="360" w:lineRule="auto"/>
        <w:ind w:left="0"/>
        <w:contextualSpacing/>
        <w:jc w:val="both"/>
        <w:rPr>
          <w:rFonts w:ascii="Palatino Linotype" w:hAnsi="Palatino Linotype" w:cs="Arial"/>
          <w:sz w:val="16"/>
        </w:rPr>
      </w:pPr>
    </w:p>
    <w:p w14:paraId="68B5A26B" w14:textId="77777777" w:rsidR="00C80CF1" w:rsidRDefault="00C80CF1" w:rsidP="00C80CF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w:t>
      </w:r>
      <w:r w:rsidRPr="002E1E0B">
        <w:rPr>
          <w:rFonts w:ascii="Palatino Linotype" w:hAnsi="Palatino Linotype" w:cs="Arial"/>
          <w:sz w:val="22"/>
        </w:rPr>
        <w:t>fue</w:t>
      </w:r>
      <w:r w:rsidRPr="00C27225">
        <w:rPr>
          <w:rFonts w:ascii="Palatino Linotype" w:hAnsi="Palatino Linotype" w:cs="Arial"/>
        </w:rPr>
        <w:t xml:space="preserve"> omiso en dar respuesta a la solicitud.</w:t>
      </w:r>
    </w:p>
    <w:p w14:paraId="1B24C388" w14:textId="77777777" w:rsidR="00C80CF1" w:rsidRPr="002E1E0B" w:rsidRDefault="00C80CF1" w:rsidP="00C80CF1">
      <w:pPr>
        <w:pStyle w:val="Prrafodelista"/>
        <w:autoSpaceDE w:val="0"/>
        <w:autoSpaceDN w:val="0"/>
        <w:adjustRightInd w:val="0"/>
        <w:spacing w:line="360" w:lineRule="auto"/>
        <w:ind w:left="0"/>
        <w:jc w:val="both"/>
        <w:rPr>
          <w:rFonts w:ascii="Palatino Linotype" w:hAnsi="Palatino Linotype" w:cs="Arial"/>
          <w:sz w:val="14"/>
        </w:rPr>
      </w:pPr>
    </w:p>
    <w:p w14:paraId="6C6DF805" w14:textId="77777777" w:rsidR="00C80CF1" w:rsidRDefault="00C80CF1" w:rsidP="00C80CF1">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1D0B9D2" w14:textId="77777777" w:rsidR="00C80CF1" w:rsidRPr="002E1E0B" w:rsidRDefault="00C80CF1" w:rsidP="00C80CF1">
      <w:pPr>
        <w:pStyle w:val="Prrafodelista"/>
        <w:autoSpaceDE w:val="0"/>
        <w:autoSpaceDN w:val="0"/>
        <w:adjustRightInd w:val="0"/>
        <w:spacing w:line="360" w:lineRule="auto"/>
        <w:ind w:left="0"/>
        <w:jc w:val="both"/>
        <w:rPr>
          <w:rFonts w:ascii="Palatino Linotype" w:hAnsi="Palatino Linotype" w:cs="Arial"/>
          <w:sz w:val="14"/>
        </w:rPr>
      </w:pPr>
    </w:p>
    <w:p w14:paraId="4F759D9B" w14:textId="77777777" w:rsidR="00C80CF1" w:rsidRDefault="00C80CF1" w:rsidP="00C80CF1">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w:t>
      </w:r>
      <w:r w:rsidRPr="002E1E0B">
        <w:rPr>
          <w:rFonts w:ascii="Palatino Linotype" w:eastAsia="Calibri" w:hAnsi="Palatino Linotype"/>
        </w:rPr>
        <w:t xml:space="preserve">Política de los Estados Unidos Mexicanos que establece el deber de todas las autoridades, en el ámbito de sus atribuciones, de promover, respetar, proteger y </w:t>
      </w:r>
      <w:r w:rsidRPr="002E1E0B">
        <w:rPr>
          <w:rFonts w:ascii="Palatino Linotype" w:eastAsia="Calibri" w:hAnsi="Palatino Linotype"/>
          <w:b/>
        </w:rPr>
        <w:t>garantizar</w:t>
      </w:r>
      <w:r w:rsidRPr="002E1E0B">
        <w:rPr>
          <w:rFonts w:ascii="Palatino Linotype" w:eastAsia="Calibri" w:hAnsi="Palatino Linotype"/>
        </w:rPr>
        <w:t xml:space="preserve"> los derechos humanos.</w:t>
      </w:r>
      <w:r>
        <w:rPr>
          <w:rFonts w:ascii="Palatino Linotype" w:eastAsia="Calibri" w:hAnsi="Palatino Linotype"/>
          <w:i/>
        </w:rPr>
        <w:t xml:space="preserve"> </w:t>
      </w:r>
    </w:p>
    <w:p w14:paraId="6E2C27DC" w14:textId="77777777" w:rsidR="00C80CF1" w:rsidRPr="00E07DF5" w:rsidRDefault="00C80CF1" w:rsidP="00C80CF1">
      <w:pPr>
        <w:pStyle w:val="Prrafodelista"/>
        <w:autoSpaceDE w:val="0"/>
        <w:autoSpaceDN w:val="0"/>
        <w:adjustRightInd w:val="0"/>
        <w:spacing w:line="360" w:lineRule="auto"/>
        <w:ind w:left="0"/>
        <w:jc w:val="both"/>
        <w:rPr>
          <w:rFonts w:ascii="Palatino Linotype" w:eastAsia="Calibri" w:hAnsi="Palatino Linotype"/>
          <w:sz w:val="12"/>
        </w:rPr>
      </w:pPr>
    </w:p>
    <w:p w14:paraId="2F0219FC" w14:textId="77777777" w:rsidR="00C80CF1" w:rsidRDefault="00C80CF1" w:rsidP="00C80CF1">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5D30AC96" w14:textId="77777777" w:rsidR="00C80CF1" w:rsidRPr="002E1E0B" w:rsidRDefault="00C80CF1" w:rsidP="00C80CF1">
      <w:pPr>
        <w:pStyle w:val="Prrafodelista"/>
        <w:autoSpaceDE w:val="0"/>
        <w:autoSpaceDN w:val="0"/>
        <w:adjustRightInd w:val="0"/>
        <w:spacing w:line="360" w:lineRule="auto"/>
        <w:ind w:left="0"/>
        <w:jc w:val="both"/>
        <w:rPr>
          <w:rFonts w:ascii="Palatino Linotype" w:eastAsia="Calibri" w:hAnsi="Palatino Linotype"/>
          <w:i/>
          <w:sz w:val="20"/>
        </w:rPr>
      </w:pPr>
    </w:p>
    <w:p w14:paraId="18B44516" w14:textId="77777777" w:rsidR="00A67977" w:rsidRDefault="00C80CF1" w:rsidP="00C80CF1">
      <w:pPr>
        <w:spacing w:after="0" w:line="360" w:lineRule="auto"/>
        <w:ind w:right="51"/>
        <w:jc w:val="both"/>
        <w:rPr>
          <w:rFonts w:ascii="Palatino Linotype" w:hAnsi="Palatino Linotype"/>
          <w:sz w:val="24"/>
          <w:szCs w:val="24"/>
          <w:lang w:eastAsia="es-MX"/>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 xml:space="preserve">acceso a la información pública, como lo establece el artículo 12 de la Ley de Transparencia y Acceso a la Información Pública del Estado de México y Municipios, </w:t>
      </w:r>
      <w:r w:rsidRPr="00A64804">
        <w:rPr>
          <w:rFonts w:ascii="Palatino Linotype" w:hAnsi="Palatino Linotype"/>
          <w:sz w:val="24"/>
          <w:szCs w:val="24"/>
          <w:lang w:eastAsia="es-MX"/>
        </w:rPr>
        <w:t xml:space="preserve">con base en ello, </w:t>
      </w:r>
      <w:r>
        <w:rPr>
          <w:rFonts w:ascii="Palatino Linotype" w:hAnsi="Palatino Linotype"/>
          <w:sz w:val="24"/>
          <w:szCs w:val="24"/>
          <w:lang w:eastAsia="es-MX"/>
        </w:rPr>
        <w:t xml:space="preserve">recordemos que el requerimiento </w:t>
      </w:r>
      <w:r w:rsidRPr="00815F22">
        <w:rPr>
          <w:rFonts w:ascii="Palatino Linotype" w:hAnsi="Palatino Linotype"/>
          <w:sz w:val="24"/>
          <w:szCs w:val="24"/>
          <w:lang w:eastAsia="es-MX"/>
        </w:rPr>
        <w:t>solicitado se centra en obtener</w:t>
      </w:r>
      <w:r w:rsidR="00A67977">
        <w:rPr>
          <w:rFonts w:ascii="Palatino Linotype" w:hAnsi="Palatino Linotype"/>
          <w:sz w:val="24"/>
          <w:szCs w:val="24"/>
          <w:lang w:eastAsia="es-MX"/>
        </w:rPr>
        <w:t xml:space="preserve"> LO SIGUIENTE:</w:t>
      </w:r>
    </w:p>
    <w:p w14:paraId="5201F4F8" w14:textId="77777777" w:rsidR="00A67977" w:rsidRPr="00A67977" w:rsidRDefault="00A67977" w:rsidP="00A67977">
      <w:pPr>
        <w:pStyle w:val="Prrafodelista"/>
        <w:numPr>
          <w:ilvl w:val="0"/>
          <w:numId w:val="19"/>
        </w:numPr>
        <w:spacing w:line="360" w:lineRule="auto"/>
        <w:ind w:right="51"/>
        <w:jc w:val="both"/>
        <w:rPr>
          <w:rFonts w:ascii="Palatino Linotype" w:hAnsi="Palatino Linotype"/>
          <w:i/>
          <w:color w:val="000000"/>
        </w:rPr>
      </w:pPr>
      <w:r w:rsidRPr="00A67977">
        <w:rPr>
          <w:rFonts w:ascii="Palatino Linotype" w:hAnsi="Palatino Linotype"/>
          <w:i/>
          <w:color w:val="000000"/>
        </w:rPr>
        <w:t xml:space="preserve">Solicito todas las actas de Cabildo de los ejercicios fiscales 2018, 2019, 2020 y 2021 </w:t>
      </w:r>
    </w:p>
    <w:p w14:paraId="6A5A4919" w14:textId="0A9E3A36" w:rsidR="00A67977" w:rsidRPr="00A67977" w:rsidRDefault="00A67977" w:rsidP="00A67977">
      <w:pPr>
        <w:pStyle w:val="Prrafodelista"/>
        <w:numPr>
          <w:ilvl w:val="0"/>
          <w:numId w:val="19"/>
        </w:numPr>
        <w:spacing w:line="360" w:lineRule="auto"/>
        <w:ind w:right="51"/>
        <w:jc w:val="both"/>
        <w:rPr>
          <w:rFonts w:ascii="Palatino Linotype" w:hAnsi="Palatino Linotype"/>
          <w:i/>
          <w:color w:val="000000"/>
        </w:rPr>
      </w:pPr>
      <w:r w:rsidRPr="00A67977">
        <w:rPr>
          <w:rFonts w:ascii="Palatino Linotype" w:hAnsi="Palatino Linotype"/>
          <w:i/>
          <w:color w:val="000000"/>
        </w:rPr>
        <w:t xml:space="preserve">Solicito en versión pública todas las licencias de funcionamiento otorgadas por el Municipio correspondientes a los años 2018, 2019, 2020 y 2021. </w:t>
      </w:r>
    </w:p>
    <w:p w14:paraId="4909C8D5" w14:textId="5F0E2A73" w:rsidR="00A67977" w:rsidRPr="00A67977" w:rsidRDefault="00A67977" w:rsidP="00A67977">
      <w:pPr>
        <w:pStyle w:val="Prrafodelista"/>
        <w:numPr>
          <w:ilvl w:val="0"/>
          <w:numId w:val="19"/>
        </w:numPr>
        <w:spacing w:line="360" w:lineRule="auto"/>
        <w:ind w:right="51"/>
        <w:jc w:val="both"/>
        <w:rPr>
          <w:rFonts w:ascii="Palatino Linotype" w:hAnsi="Palatino Linotype"/>
          <w:lang w:eastAsia="es-MX"/>
        </w:rPr>
      </w:pPr>
      <w:r w:rsidRPr="00A67977">
        <w:rPr>
          <w:rFonts w:ascii="Palatino Linotype" w:hAnsi="Palatino Linotype"/>
          <w:i/>
          <w:color w:val="000000"/>
        </w:rPr>
        <w:t>Actas del comité de Obra Pública de los años 2018, 2019, 2021 y 2021</w:t>
      </w:r>
    </w:p>
    <w:p w14:paraId="47E8346E" w14:textId="77777777" w:rsidR="007A10EB" w:rsidRDefault="007A10EB" w:rsidP="00C80CF1">
      <w:pPr>
        <w:spacing w:after="0" w:line="360" w:lineRule="auto"/>
        <w:ind w:right="51"/>
        <w:jc w:val="both"/>
        <w:rPr>
          <w:rFonts w:ascii="Palatino Linotype" w:hAnsi="Palatino Linotype"/>
          <w:i/>
          <w:color w:val="000000"/>
          <w:sz w:val="20"/>
        </w:rPr>
      </w:pPr>
    </w:p>
    <w:p w14:paraId="609A9AB8" w14:textId="61BE5B67" w:rsidR="007A10EB" w:rsidRDefault="00A67977" w:rsidP="00C80CF1">
      <w:pPr>
        <w:spacing w:after="0" w:line="360" w:lineRule="auto"/>
        <w:ind w:right="51"/>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En relación al primer requerimiento referente a la actas de cabildo, es necesario </w:t>
      </w:r>
      <w:r w:rsidR="007A10EB">
        <w:rPr>
          <w:rFonts w:ascii="Palatino Linotype" w:hAnsi="Palatino Linotype"/>
          <w:color w:val="000000"/>
          <w:sz w:val="24"/>
          <w:szCs w:val="24"/>
        </w:rPr>
        <w:t xml:space="preserve">citar lo que establece la Ley </w:t>
      </w:r>
      <w:r w:rsidR="00F97D87">
        <w:rPr>
          <w:rFonts w:ascii="Palatino Linotype" w:hAnsi="Palatino Linotype"/>
          <w:color w:val="000000"/>
          <w:sz w:val="24"/>
          <w:szCs w:val="24"/>
        </w:rPr>
        <w:t>Orgánica</w:t>
      </w:r>
      <w:r w:rsidR="007A10EB">
        <w:rPr>
          <w:rFonts w:ascii="Palatino Linotype" w:hAnsi="Palatino Linotype"/>
          <w:color w:val="000000"/>
          <w:sz w:val="24"/>
          <w:szCs w:val="24"/>
        </w:rPr>
        <w:t xml:space="preserve"> Municipal, </w:t>
      </w:r>
      <w:r w:rsidR="00F97D87">
        <w:rPr>
          <w:rFonts w:ascii="Palatino Linotype" w:hAnsi="Palatino Linotype"/>
          <w:color w:val="000000"/>
          <w:sz w:val="24"/>
          <w:szCs w:val="24"/>
        </w:rPr>
        <w:t>en su artículo 27, 28, 29. 30 y 91, que a continuación se insertan:</w:t>
      </w:r>
    </w:p>
    <w:p w14:paraId="3E0AE9DF" w14:textId="77777777" w:rsidR="007A10EB" w:rsidRPr="002E1E0B" w:rsidRDefault="007A10EB" w:rsidP="00C80CF1">
      <w:pPr>
        <w:spacing w:after="0" w:line="360" w:lineRule="auto"/>
        <w:ind w:right="51"/>
        <w:jc w:val="both"/>
        <w:rPr>
          <w:rFonts w:ascii="Palatino Linotype" w:hAnsi="Palatino Linotype"/>
          <w:color w:val="000000"/>
          <w:szCs w:val="24"/>
        </w:rPr>
      </w:pPr>
    </w:p>
    <w:p w14:paraId="43BAD911" w14:textId="2E7B2C37"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b/>
          <w:i/>
        </w:rPr>
        <w:t>Artículo 27</w:t>
      </w:r>
      <w:r w:rsidRPr="006515B6">
        <w:rPr>
          <w:rFonts w:ascii="Palatino Linotype" w:hAnsi="Palatino Linotype"/>
          <w:i/>
        </w:rPr>
        <w:t>.- Los ayuntamientos como órganos deliberantes, deberán resolver colegiadamente los asuntos de su competencia.</w:t>
      </w:r>
    </w:p>
    <w:p w14:paraId="465C0AC1" w14:textId="77777777" w:rsidR="007A10EB" w:rsidRPr="006515B6" w:rsidRDefault="007A10EB" w:rsidP="006515B6">
      <w:pPr>
        <w:spacing w:after="0" w:line="240" w:lineRule="auto"/>
        <w:ind w:left="851" w:right="850"/>
        <w:jc w:val="both"/>
        <w:rPr>
          <w:rFonts w:ascii="Palatino Linotype" w:hAnsi="Palatino Linotype"/>
          <w:i/>
        </w:rPr>
      </w:pPr>
    </w:p>
    <w:p w14:paraId="3B7B0CB1" w14:textId="77777777"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b/>
          <w:i/>
        </w:rPr>
        <w:t>Artículo 28.-</w:t>
      </w:r>
      <w:r w:rsidRPr="006515B6">
        <w:rPr>
          <w:rFonts w:ascii="Palatino Linotype" w:hAnsi="Palatino Linotype"/>
          <w:i/>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4E4F7750" w14:textId="77777777"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Las sesiones de los ayuntamientos serán públicas y deberán transmitirse a través de la página de internet del municipio. </w:t>
      </w:r>
    </w:p>
    <w:p w14:paraId="5415609C" w14:textId="59A11499" w:rsidR="007A10EB" w:rsidRPr="006515B6" w:rsidRDefault="007A10EB" w:rsidP="006515B6">
      <w:pPr>
        <w:spacing w:after="0" w:line="240" w:lineRule="auto"/>
        <w:ind w:left="851" w:right="850"/>
        <w:jc w:val="both"/>
        <w:rPr>
          <w:rFonts w:ascii="Palatino Linotype" w:hAnsi="Palatino Linotype"/>
          <w:i/>
          <w:color w:val="000000"/>
        </w:rPr>
      </w:pPr>
      <w:r w:rsidRPr="006515B6">
        <w:rPr>
          <w:rFonts w:ascii="Palatino Linotype" w:hAnsi="Palatino Linotype"/>
          <w:i/>
        </w:rPr>
        <w:t>Las sesiones de los ayuntamientos se celebrarán en la sala de cabildos; y cuando la solemnidad del caso lo requiera, en el recinto previamente declarado oficial para tal objeto.</w:t>
      </w:r>
    </w:p>
    <w:p w14:paraId="262E73E4" w14:textId="57A7A97A"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de internet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w:t>
      </w:r>
    </w:p>
    <w:p w14:paraId="0F4B571C"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Los ayuntamientos sesionarán en cabildo abierto cuando menos bimestralmente. </w:t>
      </w:r>
    </w:p>
    <w:p w14:paraId="7EBA1A2D"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2C1A143A"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En este tipo de sesiones el Ayuntamiento escuchará la opinión del público que participe en la Sesión y podrá tomarla en cuenta al dictaminar sus resoluciones. </w:t>
      </w:r>
    </w:p>
    <w:p w14:paraId="714C775B"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14:paraId="1AE2F631"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Para la celebración de las sesiones se deberá contar con un orden del día que contenga como mínimo: </w:t>
      </w:r>
    </w:p>
    <w:p w14:paraId="22792775"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a) Lista de Asistencia y en su caso declaración del quórum legal; </w:t>
      </w:r>
    </w:p>
    <w:p w14:paraId="0EFCCFCC"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lastRenderedPageBreak/>
        <w:t xml:space="preserve">b) Lectura, discusión y en su caso aprobación del acta de la sesión anterior; </w:t>
      </w:r>
    </w:p>
    <w:p w14:paraId="4136FAFB"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c) Aprobación del orden del día; </w:t>
      </w:r>
    </w:p>
    <w:p w14:paraId="4CDD04ED"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d) Presentación de asuntos y turno a Comisiones; </w:t>
      </w:r>
    </w:p>
    <w:p w14:paraId="2BB92E1A"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e) Lectura, discusión y en su caso, aprobación de los acuerdos; y </w:t>
      </w:r>
    </w:p>
    <w:p w14:paraId="08C991F4"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f) Asuntos generales. </w:t>
      </w:r>
    </w:p>
    <w:p w14:paraId="333C081A"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Cuando asista público a las sesiones observará respeto y compostura, cuidando quien las presida que por ningún motivo tome parte en las deliberaciones del ayuntamiento, ni exprese manifestaciones que alteren el orden en el recinto. </w:t>
      </w:r>
    </w:p>
    <w:p w14:paraId="717762D8"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Quien presida la sesión hará preservar el orden público, pudiendo ordenar al infractor abandonar el salón o en caso de reincidencia remitirlo a la autoridad competente para la sanción procedente. </w:t>
      </w:r>
    </w:p>
    <w:p w14:paraId="0B309853"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b/>
          <w:i/>
        </w:rPr>
        <w:t>Artículo 29</w:t>
      </w:r>
      <w:r w:rsidRPr="006515B6">
        <w:rPr>
          <w:rFonts w:ascii="Palatino Linotype" w:hAnsi="Palatino Linotype"/>
          <w:i/>
        </w:rPr>
        <w:t xml:space="preserve">.- Los ayuntamientos podrán sesionar con la asistencia de la mayoría de sus integrantes y sus acuerdos se tomarán por mayoría de votos de sus miembros presentes. Quien presida la sesión, tendrá voto de calidad. </w:t>
      </w:r>
    </w:p>
    <w:p w14:paraId="428CC1FE" w14:textId="77777777" w:rsid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 </w:t>
      </w:r>
    </w:p>
    <w:p w14:paraId="1C1E3E54" w14:textId="77777777" w:rsidR="006515B6" w:rsidRPr="006515B6" w:rsidRDefault="006515B6" w:rsidP="006515B6">
      <w:pPr>
        <w:spacing w:after="0" w:line="240" w:lineRule="auto"/>
        <w:ind w:left="851" w:right="850"/>
        <w:jc w:val="both"/>
        <w:rPr>
          <w:rFonts w:ascii="Palatino Linotype" w:hAnsi="Palatino Linotype"/>
          <w:i/>
        </w:rPr>
      </w:pPr>
    </w:p>
    <w:p w14:paraId="35DF4E9D"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b/>
          <w:i/>
        </w:rPr>
        <w:t>Artículo 30</w:t>
      </w:r>
      <w:r w:rsidRPr="006515B6">
        <w:rPr>
          <w:rFonts w:ascii="Palatino Linotype" w:hAnsi="Palatino Linotype"/>
          <w:i/>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35BE0182" w14:textId="77777777" w:rsidR="006515B6"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561D8FB3" w14:textId="554CB031"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Para cada sesión se deberá contar con una versión estenográfica o videograbada que permita hacer las aclaraciones pertinentes, la cual formará parte del acta </w:t>
      </w:r>
      <w:r w:rsidRPr="006515B6">
        <w:rPr>
          <w:rFonts w:ascii="Palatino Linotype" w:hAnsi="Palatino Linotype"/>
          <w:i/>
        </w:rPr>
        <w:lastRenderedPageBreak/>
        <w:t>correspondiente. La versión estenográfica o videograbada deberá estar disponible en la página de internet del Ayuntamiento y en las oficinas de la Secretaría del Ayuntamiento</w:t>
      </w:r>
    </w:p>
    <w:p w14:paraId="6EBE3767" w14:textId="77777777" w:rsidR="007A10EB" w:rsidRPr="006515B6" w:rsidRDefault="007A10EB" w:rsidP="006515B6">
      <w:pPr>
        <w:spacing w:after="0" w:line="240" w:lineRule="auto"/>
        <w:ind w:left="851" w:right="850"/>
        <w:jc w:val="both"/>
        <w:rPr>
          <w:rFonts w:ascii="Palatino Linotype" w:hAnsi="Palatino Linotype"/>
          <w:i/>
        </w:rPr>
      </w:pPr>
    </w:p>
    <w:p w14:paraId="12605C3D" w14:textId="77777777" w:rsidR="007A10EB" w:rsidRPr="006515B6" w:rsidRDefault="007A10EB" w:rsidP="006515B6">
      <w:pPr>
        <w:spacing w:after="0" w:line="240" w:lineRule="auto"/>
        <w:ind w:left="851" w:right="850"/>
        <w:jc w:val="both"/>
        <w:rPr>
          <w:rFonts w:ascii="Palatino Linotype" w:hAnsi="Palatino Linotype"/>
          <w:i/>
        </w:rPr>
      </w:pPr>
      <w:r w:rsidRPr="00F97D87">
        <w:rPr>
          <w:rFonts w:ascii="Palatino Linotype" w:hAnsi="Palatino Linotype"/>
          <w:b/>
          <w:i/>
        </w:rPr>
        <w:t>Artículo 91.-</w:t>
      </w:r>
      <w:r w:rsidRPr="006515B6">
        <w:rPr>
          <w:rFonts w:ascii="Palatino Linotype" w:hAnsi="Palatino Linotype"/>
          <w:i/>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F72CBAA" w14:textId="77777777"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I. Asistir a las sesiones del ayuntamiento y levantar las actas correspondientes; </w:t>
      </w:r>
    </w:p>
    <w:p w14:paraId="439A3BED" w14:textId="77777777"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 xml:space="preserve">II. Emitir los citatorios para la celebración de las sesiones de cabildo, convocadas legalmente; </w:t>
      </w:r>
    </w:p>
    <w:p w14:paraId="374A5E62" w14:textId="77777777" w:rsidR="007A10EB" w:rsidRPr="006515B6" w:rsidRDefault="007A10EB" w:rsidP="006515B6">
      <w:pPr>
        <w:spacing w:after="0" w:line="240" w:lineRule="auto"/>
        <w:ind w:left="851" w:right="850"/>
        <w:jc w:val="both"/>
        <w:rPr>
          <w:rFonts w:ascii="Palatino Linotype" w:hAnsi="Palatino Linotype"/>
          <w:i/>
        </w:rPr>
      </w:pPr>
      <w:r w:rsidRPr="006515B6">
        <w:rPr>
          <w:rFonts w:ascii="Palatino Linotype" w:hAnsi="Palatino Linotype"/>
          <w:i/>
        </w:rPr>
        <w:t>III. Dar cuenta en la primera sesión de cada mes, del número y contenido de los expedientes pasados a comisión, con mención de los que hayan sido resueltos y de los pendientes;</w:t>
      </w:r>
    </w:p>
    <w:p w14:paraId="10E66A02" w14:textId="3B13A181" w:rsidR="007A10EB" w:rsidRPr="006515B6" w:rsidRDefault="007A10EB" w:rsidP="006515B6">
      <w:pPr>
        <w:spacing w:after="0" w:line="240" w:lineRule="auto"/>
        <w:ind w:left="851" w:right="850"/>
        <w:jc w:val="both"/>
        <w:rPr>
          <w:rFonts w:ascii="Palatino Linotype" w:hAnsi="Palatino Linotype"/>
          <w:i/>
          <w:color w:val="000000"/>
        </w:rPr>
      </w:pPr>
      <w:r w:rsidRPr="006515B6">
        <w:rPr>
          <w:rFonts w:ascii="Palatino Linotype" w:hAnsi="Palatino Linotype"/>
          <w:i/>
        </w:rPr>
        <w:t>IV. Llevar y conservar los libros de actas de cabildo, obteniendo las firmas de los asistentes a las sesiones;</w:t>
      </w:r>
    </w:p>
    <w:p w14:paraId="038C2656" w14:textId="77777777" w:rsidR="007A10EB" w:rsidRDefault="007A10EB" w:rsidP="00C80CF1">
      <w:pPr>
        <w:spacing w:after="0" w:line="360" w:lineRule="auto"/>
        <w:ind w:right="51"/>
        <w:jc w:val="both"/>
        <w:rPr>
          <w:rFonts w:ascii="Palatino Linotype" w:hAnsi="Palatino Linotype"/>
          <w:color w:val="000000"/>
          <w:sz w:val="24"/>
          <w:szCs w:val="24"/>
        </w:rPr>
      </w:pPr>
    </w:p>
    <w:p w14:paraId="020BE8C3" w14:textId="12551F29" w:rsidR="00FE72EE" w:rsidRDefault="006515B6" w:rsidP="00FE72EE">
      <w:pPr>
        <w:spacing w:after="0" w:line="360" w:lineRule="auto"/>
        <w:ind w:right="51"/>
        <w:jc w:val="both"/>
        <w:rPr>
          <w:rFonts w:ascii="Palatino Linotype" w:hAnsi="Palatino Linotype"/>
          <w:sz w:val="24"/>
          <w:szCs w:val="24"/>
        </w:rPr>
      </w:pPr>
      <w:r>
        <w:rPr>
          <w:rFonts w:ascii="Palatino Linotype" w:hAnsi="Palatino Linotype"/>
          <w:color w:val="000000"/>
          <w:sz w:val="24"/>
          <w:szCs w:val="24"/>
        </w:rPr>
        <w:t xml:space="preserve">De los preceptos legales en cita, podemos advertir que los Ayuntamientos </w:t>
      </w:r>
      <w:r w:rsidR="00F97D87">
        <w:rPr>
          <w:rFonts w:ascii="Palatino Linotype" w:hAnsi="Palatino Linotype"/>
          <w:color w:val="000000"/>
          <w:sz w:val="24"/>
          <w:szCs w:val="24"/>
        </w:rPr>
        <w:t xml:space="preserve">deberán resolver sus asuntos colegiadamente, es decir a </w:t>
      </w:r>
      <w:r w:rsidR="00861A6D">
        <w:rPr>
          <w:rFonts w:ascii="Palatino Linotype" w:hAnsi="Palatino Linotype"/>
          <w:color w:val="000000"/>
          <w:sz w:val="24"/>
          <w:szCs w:val="24"/>
        </w:rPr>
        <w:t xml:space="preserve">través de un Cabildo y este sesionara una vez cada ocho días o cuantas veces sea necesario, estas sesiones serán públicas y deberán transmitirse a través de la </w:t>
      </w:r>
      <w:r w:rsidR="00FE72EE">
        <w:rPr>
          <w:rFonts w:ascii="Palatino Linotype" w:hAnsi="Palatino Linotype"/>
          <w:color w:val="000000"/>
          <w:sz w:val="24"/>
          <w:szCs w:val="24"/>
        </w:rPr>
        <w:t>página</w:t>
      </w:r>
      <w:r w:rsidR="00861A6D">
        <w:rPr>
          <w:rFonts w:ascii="Palatino Linotype" w:hAnsi="Palatino Linotype"/>
          <w:color w:val="000000"/>
          <w:sz w:val="24"/>
          <w:szCs w:val="24"/>
        </w:rPr>
        <w:t xml:space="preserve"> </w:t>
      </w:r>
      <w:r w:rsidR="00FE72EE">
        <w:rPr>
          <w:rFonts w:ascii="Palatino Linotype" w:hAnsi="Palatino Linotype"/>
          <w:color w:val="000000"/>
          <w:sz w:val="24"/>
          <w:szCs w:val="24"/>
        </w:rPr>
        <w:t>oficial</w:t>
      </w:r>
      <w:r w:rsidR="00861A6D">
        <w:rPr>
          <w:rFonts w:ascii="Palatino Linotype" w:hAnsi="Palatino Linotype"/>
          <w:color w:val="000000"/>
          <w:sz w:val="24"/>
          <w:szCs w:val="24"/>
        </w:rPr>
        <w:t xml:space="preserve"> del Sujeto obligado, </w:t>
      </w:r>
      <w:r w:rsidR="00FE72EE">
        <w:rPr>
          <w:rFonts w:ascii="Palatino Linotype" w:hAnsi="Palatino Linotype"/>
          <w:color w:val="000000"/>
          <w:sz w:val="24"/>
          <w:szCs w:val="24"/>
        </w:rPr>
        <w:t xml:space="preserve">para los casos como lo fue </w:t>
      </w:r>
      <w:r w:rsidR="00FE72EE" w:rsidRPr="00FE72EE">
        <w:rPr>
          <w:rFonts w:ascii="Palatino Linotype" w:hAnsi="Palatino Linotype"/>
          <w:color w:val="000000"/>
          <w:sz w:val="24"/>
          <w:szCs w:val="24"/>
        </w:rPr>
        <w:t xml:space="preserve">en el ejercicio 2020 y lo que va del 2021 por cuestiones </w:t>
      </w:r>
      <w:r w:rsidR="00FE72EE" w:rsidRPr="00FE72EE">
        <w:rPr>
          <w:rFonts w:ascii="Palatino Linotype" w:hAnsi="Palatino Linotype"/>
          <w:sz w:val="24"/>
          <w:szCs w:val="24"/>
        </w:rPr>
        <w:t>sanitaria o de protección civil, derivadas de la pandemia , se ha determinado por la autoridad competente, que se  podrán sesionar a distancia, mediante el uso de las tecnologías de la información y comunicación o medios electrónicos disponibles</w:t>
      </w:r>
      <w:r w:rsidR="00FE72EE">
        <w:rPr>
          <w:rFonts w:ascii="Palatino Linotype" w:hAnsi="Palatino Linotype"/>
          <w:sz w:val="24"/>
          <w:szCs w:val="24"/>
        </w:rPr>
        <w:t xml:space="preserve">, las sesiones de cabildo al menos una vez cada dos meses serán de manera abierta, con participación de los habitantes con derecho a voz pero no a voto, las sesiones de cabildo se deberán llevar bajo </w:t>
      </w:r>
      <w:r w:rsidR="00FE72EE" w:rsidRPr="00FE72EE">
        <w:rPr>
          <w:rFonts w:ascii="Palatino Linotype" w:hAnsi="Palatino Linotype"/>
          <w:sz w:val="24"/>
          <w:szCs w:val="24"/>
        </w:rPr>
        <w:t xml:space="preserve">un procedimientos, este corresponde a una lista de asistencia, lectura y discusión y en su caso aprobación del acta de la sesión anterior, aprobación del orden </w:t>
      </w:r>
      <w:r w:rsidR="00FE72EE" w:rsidRPr="00FE72EE">
        <w:rPr>
          <w:rFonts w:ascii="Palatino Linotype" w:hAnsi="Palatino Linotype"/>
          <w:sz w:val="24"/>
          <w:szCs w:val="24"/>
        </w:rPr>
        <w:lastRenderedPageBreak/>
        <w:t>del día, presentación de asuntos y turno a Comisiones, lectura, discusión y en su caso, aprobación de los acuerdos y asuntos generales.</w:t>
      </w:r>
    </w:p>
    <w:p w14:paraId="546100AA" w14:textId="77777777" w:rsidR="00FE72EE" w:rsidRPr="005575C4" w:rsidRDefault="00FE72EE" w:rsidP="00FE72EE">
      <w:pPr>
        <w:spacing w:after="0" w:line="360" w:lineRule="auto"/>
        <w:ind w:right="51"/>
        <w:jc w:val="both"/>
        <w:rPr>
          <w:rFonts w:ascii="Palatino Linotype" w:hAnsi="Palatino Linotype"/>
          <w:sz w:val="18"/>
          <w:szCs w:val="24"/>
        </w:rPr>
      </w:pPr>
    </w:p>
    <w:p w14:paraId="28634FE4" w14:textId="483C9863" w:rsidR="00FE72EE" w:rsidRDefault="00FE72EE" w:rsidP="00FE72EE">
      <w:pPr>
        <w:spacing w:after="0" w:line="360" w:lineRule="auto"/>
        <w:ind w:right="51"/>
        <w:jc w:val="both"/>
        <w:rPr>
          <w:rFonts w:ascii="Palatino Linotype" w:hAnsi="Palatino Linotype"/>
          <w:sz w:val="24"/>
          <w:szCs w:val="24"/>
        </w:rPr>
      </w:pPr>
      <w:r>
        <w:rPr>
          <w:rFonts w:ascii="Palatino Linotype" w:hAnsi="Palatino Linotype"/>
          <w:sz w:val="24"/>
          <w:szCs w:val="24"/>
        </w:rPr>
        <w:t xml:space="preserve">Las sesiones de Cabildo serán presididas por el Presidente Municipal y se integraran en un libro que contendrá las actas en donde se plasmaran los acuerdos de los asuntos </w:t>
      </w:r>
      <w:r w:rsidR="002E1E0B">
        <w:rPr>
          <w:rFonts w:ascii="Palatino Linotype" w:hAnsi="Palatino Linotype"/>
          <w:sz w:val="24"/>
          <w:szCs w:val="24"/>
        </w:rPr>
        <w:t>tratados</w:t>
      </w:r>
      <w:r>
        <w:rPr>
          <w:rFonts w:ascii="Palatino Linotype" w:hAnsi="Palatino Linotype"/>
          <w:sz w:val="24"/>
          <w:szCs w:val="24"/>
        </w:rPr>
        <w:t xml:space="preserve"> y los resultados de la votación que se </w:t>
      </w:r>
      <w:r w:rsidR="002E1E0B">
        <w:rPr>
          <w:rFonts w:ascii="Palatino Linotype" w:hAnsi="Palatino Linotype"/>
          <w:sz w:val="24"/>
          <w:szCs w:val="24"/>
        </w:rPr>
        <w:t>llevó</w:t>
      </w:r>
      <w:r>
        <w:rPr>
          <w:rFonts w:ascii="Palatino Linotype" w:hAnsi="Palatino Linotype"/>
          <w:sz w:val="24"/>
          <w:szCs w:val="24"/>
        </w:rPr>
        <w:t xml:space="preserve"> a cabo, las actas deberán esta firmadas por los </w:t>
      </w:r>
      <w:r w:rsidR="00CF7D1D">
        <w:rPr>
          <w:rFonts w:ascii="Palatino Linotype" w:hAnsi="Palatino Linotype"/>
          <w:sz w:val="24"/>
          <w:szCs w:val="24"/>
        </w:rPr>
        <w:t xml:space="preserve">miembros del Ayuntamiento que estuvieron presentes, estas actas deberán ser </w:t>
      </w:r>
      <w:r w:rsidR="002E1E0B">
        <w:rPr>
          <w:rFonts w:ascii="Palatino Linotype" w:hAnsi="Palatino Linotype"/>
          <w:sz w:val="24"/>
          <w:szCs w:val="24"/>
        </w:rPr>
        <w:t>entregas</w:t>
      </w:r>
      <w:r w:rsidR="00CF7D1D">
        <w:rPr>
          <w:rFonts w:ascii="Palatino Linotype" w:hAnsi="Palatino Linotype"/>
          <w:sz w:val="24"/>
          <w:szCs w:val="24"/>
        </w:rPr>
        <w:t xml:space="preserve"> a los integrantes del </w:t>
      </w:r>
      <w:r w:rsidR="002E1E0B">
        <w:rPr>
          <w:rFonts w:ascii="Palatino Linotype" w:hAnsi="Palatino Linotype"/>
          <w:sz w:val="24"/>
          <w:szCs w:val="24"/>
        </w:rPr>
        <w:t>ayuntamiento</w:t>
      </w:r>
      <w:r w:rsidR="00CF7D1D">
        <w:rPr>
          <w:rFonts w:ascii="Palatino Linotype" w:hAnsi="Palatino Linotype"/>
          <w:sz w:val="24"/>
          <w:szCs w:val="24"/>
        </w:rPr>
        <w:t xml:space="preserve"> que </w:t>
      </w:r>
      <w:r w:rsidR="002E1E0B">
        <w:rPr>
          <w:rFonts w:ascii="Palatino Linotype" w:hAnsi="Palatino Linotype"/>
          <w:sz w:val="24"/>
          <w:szCs w:val="24"/>
        </w:rPr>
        <w:t>así</w:t>
      </w:r>
      <w:r w:rsidR="00CF7D1D">
        <w:rPr>
          <w:rFonts w:ascii="Palatino Linotype" w:hAnsi="Palatino Linotype"/>
          <w:sz w:val="24"/>
          <w:szCs w:val="24"/>
        </w:rPr>
        <w:t xml:space="preserve"> lo soliciten, para el caso de que las actas no tengan información que sea considerada como clasificada, deberán ser publicadas en la Gacetas Municipales..</w:t>
      </w:r>
    </w:p>
    <w:p w14:paraId="6B30E538" w14:textId="77777777" w:rsidR="00CF7D1D" w:rsidRPr="002E1E0B" w:rsidRDefault="00CF7D1D" w:rsidP="00FE72EE">
      <w:pPr>
        <w:spacing w:after="0" w:line="360" w:lineRule="auto"/>
        <w:ind w:right="51"/>
        <w:jc w:val="both"/>
        <w:rPr>
          <w:rFonts w:ascii="Palatino Linotype" w:hAnsi="Palatino Linotype"/>
          <w:sz w:val="20"/>
          <w:szCs w:val="24"/>
        </w:rPr>
      </w:pPr>
    </w:p>
    <w:p w14:paraId="3BB6BED9" w14:textId="4B2E2249" w:rsidR="00CF7D1D" w:rsidRPr="00CF7D1D" w:rsidRDefault="00CF7D1D" w:rsidP="00CF7D1D">
      <w:pPr>
        <w:spacing w:after="0" w:line="360" w:lineRule="auto"/>
        <w:ind w:right="51"/>
        <w:jc w:val="both"/>
        <w:rPr>
          <w:rFonts w:ascii="Palatino Linotype" w:hAnsi="Palatino Linotype"/>
          <w:color w:val="000000"/>
          <w:sz w:val="24"/>
          <w:szCs w:val="24"/>
        </w:rPr>
      </w:pPr>
      <w:r w:rsidRPr="00CF7D1D">
        <w:rPr>
          <w:rFonts w:ascii="Palatino Linotype" w:hAnsi="Palatino Linotype"/>
          <w:sz w:val="24"/>
          <w:szCs w:val="24"/>
        </w:rPr>
        <w:t>Ahora bien, la Secretaria del Ayuntamiento, estará a cargo de un Secretario, quien será el encargado de asistir a las sesiones del ayuntamiento y levantar las actas correspondientes,  de emitir los citatorios para la celebración de las sesiones de cabildo, convocadas legalmente, de dar cuenta en la primera sesión de cada mes, del número y contenido de los expedientes pasados a comisión, con mención de los que hayan sido resueltos y de los pendientes y de llevar y conservar los libros de actas de cabildo, obteniendo las firmas de los asistentes a las sesiones;</w:t>
      </w:r>
    </w:p>
    <w:p w14:paraId="438BE3D1" w14:textId="77777777" w:rsidR="00CF7D1D" w:rsidRPr="005575C4" w:rsidRDefault="00CF7D1D" w:rsidP="00FE72EE">
      <w:pPr>
        <w:spacing w:after="0" w:line="360" w:lineRule="auto"/>
        <w:ind w:right="51"/>
        <w:jc w:val="both"/>
        <w:rPr>
          <w:rFonts w:ascii="Palatino Linotype" w:hAnsi="Palatino Linotype"/>
          <w:color w:val="000000"/>
          <w:sz w:val="16"/>
          <w:szCs w:val="24"/>
        </w:rPr>
      </w:pPr>
    </w:p>
    <w:p w14:paraId="3088EDA6" w14:textId="77777777" w:rsidR="007A10EB" w:rsidRDefault="007A10EB" w:rsidP="007A10EB">
      <w:pPr>
        <w:tabs>
          <w:tab w:val="left" w:pos="709"/>
        </w:tabs>
        <w:spacing w:after="0" w:line="360" w:lineRule="auto"/>
        <w:jc w:val="both"/>
        <w:rPr>
          <w:rFonts w:ascii="Palatino Linotype" w:hAnsi="Palatino Linotype" w:cs="Arial"/>
          <w:bCs/>
          <w:sz w:val="24"/>
          <w:szCs w:val="24"/>
        </w:rPr>
      </w:pPr>
      <w:r>
        <w:rPr>
          <w:rFonts w:ascii="Palatino Linotype" w:hAnsi="Palatino Linotype" w:cs="Arial"/>
          <w:bCs/>
          <w:sz w:val="24"/>
          <w:szCs w:val="24"/>
        </w:rPr>
        <w:t>Ahora bien, la información requerida, se refiere a obligaciones comunes de transparencia como se establece en el Artículo 94 de la Ley de Transparencia y Acceso a la Información Pública del Estado de México y Municipios, que señala lo siguiente:</w:t>
      </w:r>
    </w:p>
    <w:p w14:paraId="57AEEDB9" w14:textId="77777777" w:rsidR="002E1E0B" w:rsidRPr="005575C4" w:rsidRDefault="002E1E0B" w:rsidP="007A10EB">
      <w:pPr>
        <w:tabs>
          <w:tab w:val="left" w:pos="709"/>
        </w:tabs>
        <w:spacing w:after="0" w:line="360" w:lineRule="auto"/>
        <w:jc w:val="both"/>
        <w:rPr>
          <w:rFonts w:ascii="Palatino Linotype" w:hAnsi="Palatino Linotype" w:cs="Arial"/>
          <w:bCs/>
          <w:sz w:val="14"/>
          <w:szCs w:val="24"/>
        </w:rPr>
      </w:pPr>
    </w:p>
    <w:p w14:paraId="1011B9E5" w14:textId="77777777" w:rsidR="007A10EB" w:rsidRPr="00DA34F4" w:rsidRDefault="007A10EB" w:rsidP="007A10EB">
      <w:pPr>
        <w:tabs>
          <w:tab w:val="left" w:pos="709"/>
        </w:tabs>
        <w:spacing w:after="0" w:line="240" w:lineRule="auto"/>
        <w:ind w:left="851" w:right="850"/>
        <w:jc w:val="both"/>
        <w:rPr>
          <w:rFonts w:ascii="Palatino Linotype" w:hAnsi="Palatino Linotype"/>
          <w:i/>
        </w:rPr>
      </w:pPr>
      <w:r w:rsidRPr="00DA34F4">
        <w:rPr>
          <w:rFonts w:ascii="Palatino Linotype" w:hAnsi="Palatino Linotype"/>
          <w:i/>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13154FB3" w14:textId="77777777" w:rsidR="007A10EB" w:rsidRPr="00DA34F4" w:rsidRDefault="007A10EB" w:rsidP="007A10EB">
      <w:pPr>
        <w:tabs>
          <w:tab w:val="left" w:pos="709"/>
        </w:tabs>
        <w:spacing w:after="0" w:line="240" w:lineRule="auto"/>
        <w:ind w:left="851" w:right="850"/>
        <w:jc w:val="both"/>
        <w:rPr>
          <w:rFonts w:ascii="Palatino Linotype" w:hAnsi="Palatino Linotype"/>
          <w:i/>
        </w:rPr>
      </w:pPr>
      <w:r w:rsidRPr="00DA34F4">
        <w:rPr>
          <w:rFonts w:ascii="Palatino Linotype" w:hAnsi="Palatino Linotype"/>
          <w:i/>
        </w:rPr>
        <w:t>…</w:t>
      </w:r>
    </w:p>
    <w:p w14:paraId="339F40C6" w14:textId="77777777" w:rsidR="007A10EB" w:rsidRPr="00DA34F4" w:rsidRDefault="007A10EB" w:rsidP="007A10EB">
      <w:pPr>
        <w:tabs>
          <w:tab w:val="left" w:pos="709"/>
        </w:tabs>
        <w:spacing w:after="0" w:line="240" w:lineRule="auto"/>
        <w:ind w:left="851" w:right="850"/>
        <w:jc w:val="both"/>
        <w:rPr>
          <w:rFonts w:ascii="Palatino Linotype" w:hAnsi="Palatino Linotype"/>
          <w:i/>
        </w:rPr>
      </w:pPr>
      <w:r w:rsidRPr="00DA34F4">
        <w:rPr>
          <w:rFonts w:ascii="Palatino Linotype" w:hAnsi="Palatino Linotype"/>
          <w:i/>
        </w:rPr>
        <w:lastRenderedPageBreak/>
        <w:t xml:space="preserve">II. Adicionalmente en el caso de los municipios: </w:t>
      </w:r>
    </w:p>
    <w:p w14:paraId="7F84AEFD" w14:textId="77777777" w:rsidR="007A10EB" w:rsidRPr="00482A3F" w:rsidRDefault="007A10EB" w:rsidP="007A10EB">
      <w:pPr>
        <w:tabs>
          <w:tab w:val="left" w:pos="709"/>
        </w:tabs>
        <w:spacing w:after="0" w:line="240" w:lineRule="auto"/>
        <w:ind w:left="851" w:right="850"/>
        <w:jc w:val="both"/>
        <w:rPr>
          <w:rFonts w:ascii="Palatino Linotype" w:hAnsi="Palatino Linotype"/>
          <w:i/>
        </w:rPr>
      </w:pPr>
      <w:r w:rsidRPr="00DA34F4">
        <w:rPr>
          <w:rFonts w:ascii="Palatino Linotype" w:hAnsi="Palatino Linotype"/>
          <w:i/>
        </w:rPr>
        <w:t xml:space="preserve">a) El contenido de las gacetas municipales, las cuales deberán comprender los </w:t>
      </w:r>
      <w:r w:rsidRPr="00482A3F">
        <w:rPr>
          <w:rFonts w:ascii="Palatino Linotype" w:hAnsi="Palatino Linotype"/>
          <w:i/>
        </w:rPr>
        <w:t xml:space="preserve">resolutivos y acuerdos aprobados por los ayuntamientos; </w:t>
      </w:r>
    </w:p>
    <w:p w14:paraId="203A0F8E" w14:textId="77777777" w:rsidR="007A10EB" w:rsidRDefault="007A10EB" w:rsidP="007A10EB">
      <w:pPr>
        <w:tabs>
          <w:tab w:val="left" w:pos="709"/>
        </w:tabs>
        <w:spacing w:after="0" w:line="240" w:lineRule="auto"/>
        <w:ind w:left="851" w:right="850"/>
        <w:jc w:val="both"/>
        <w:rPr>
          <w:rFonts w:ascii="Palatino Linotype" w:hAnsi="Palatino Linotype"/>
          <w:i/>
        </w:rPr>
      </w:pPr>
      <w:r w:rsidRPr="00482A3F">
        <w:rPr>
          <w:rFonts w:ascii="Palatino Linotype" w:hAnsi="Palatino Linotype"/>
          <w:i/>
        </w:rPr>
        <w:t>b) Las actas de sesiones de cabildo, los controles de asistencia de los integrantes del Ayuntamiento a las sesiones de cabildo y el sentido de votación de los miembros del cabildo sobre las iniciativas o acuerdos;</w:t>
      </w:r>
    </w:p>
    <w:p w14:paraId="6E7386EF" w14:textId="77777777" w:rsidR="007A10EB" w:rsidRDefault="007A10EB" w:rsidP="007A10EB">
      <w:pPr>
        <w:tabs>
          <w:tab w:val="left" w:pos="709"/>
        </w:tabs>
        <w:spacing w:after="0" w:line="240" w:lineRule="auto"/>
        <w:ind w:left="851" w:right="850"/>
        <w:jc w:val="both"/>
        <w:rPr>
          <w:rFonts w:ascii="Palatino Linotype" w:hAnsi="Palatino Linotype"/>
          <w:i/>
        </w:rPr>
      </w:pPr>
    </w:p>
    <w:p w14:paraId="610C828C" w14:textId="77777777" w:rsidR="007A10EB" w:rsidRPr="005575C4" w:rsidRDefault="007A10EB" w:rsidP="007A10EB">
      <w:pPr>
        <w:tabs>
          <w:tab w:val="left" w:pos="709"/>
        </w:tabs>
        <w:spacing w:after="0" w:line="240" w:lineRule="auto"/>
        <w:ind w:left="851" w:right="850"/>
        <w:jc w:val="both"/>
        <w:rPr>
          <w:rFonts w:ascii="Palatino Linotype" w:hAnsi="Palatino Linotype"/>
          <w:i/>
          <w:sz w:val="18"/>
        </w:rPr>
      </w:pPr>
    </w:p>
    <w:p w14:paraId="37F91B4A" w14:textId="77777777" w:rsidR="007A10EB" w:rsidRDefault="007A10EB" w:rsidP="007A10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De los preceptos legales en cita, se advierte que la información solicitada, guarda relación, con la documentación que el Sujeto Obligado, se encuentra constreñido a poner a disposición del público y actualizada lo referente al contenido de las gacetas municipales, así como las actas de las sesiones de cabildo.</w:t>
      </w:r>
    </w:p>
    <w:p w14:paraId="6A98A4F8" w14:textId="77777777" w:rsidR="007A10EB" w:rsidRPr="002E1E0B" w:rsidRDefault="007A10EB" w:rsidP="007A10EB">
      <w:pPr>
        <w:pStyle w:val="Prrafodelista"/>
        <w:autoSpaceDE w:val="0"/>
        <w:autoSpaceDN w:val="0"/>
        <w:adjustRightInd w:val="0"/>
        <w:spacing w:line="360" w:lineRule="auto"/>
        <w:ind w:left="0"/>
        <w:jc w:val="both"/>
        <w:rPr>
          <w:rFonts w:ascii="Palatino Linotype" w:hAnsi="Palatino Linotype" w:cs="Arial"/>
          <w:sz w:val="18"/>
        </w:rPr>
      </w:pPr>
    </w:p>
    <w:p w14:paraId="6D5CD5BF" w14:textId="4B8097B3" w:rsidR="005575C4" w:rsidRDefault="007A10EB" w:rsidP="007A10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razón de lo anterior, debemos recordar al Sujeto Obligado que en materia de transparencia, se debe observar lo establecido en la normatividad aplicable, tal y como se establece en la Ley de Transparencia Local y demás ordenamientos legales.</w:t>
      </w:r>
      <w:r w:rsidR="005575C4">
        <w:rPr>
          <w:rFonts w:ascii="Palatino Linotype" w:hAnsi="Palatino Linotype" w:cs="Arial"/>
        </w:rPr>
        <w:t xml:space="preserve"> Por lo que al ingresar a la Información Pública de Oficio Mexiquense del Sujeto Obligado, podemos observar que no se encuentra en su totalidad la información referente a las actas de cabildo de los ejercicios 2018, 2019, 2020 y 2021.</w:t>
      </w:r>
    </w:p>
    <w:p w14:paraId="097FED01" w14:textId="6826BAF2" w:rsidR="007A10EB" w:rsidRDefault="005575C4" w:rsidP="007A10EB">
      <w:pPr>
        <w:pStyle w:val="Prrafodelista"/>
        <w:autoSpaceDE w:val="0"/>
        <w:autoSpaceDN w:val="0"/>
        <w:adjustRightInd w:val="0"/>
        <w:spacing w:line="360" w:lineRule="auto"/>
        <w:ind w:left="0"/>
        <w:jc w:val="center"/>
        <w:rPr>
          <w:rFonts w:ascii="Palatino Linotype" w:hAnsi="Palatino Linotype"/>
        </w:rPr>
      </w:pPr>
      <w:r>
        <w:rPr>
          <w:rFonts w:ascii="Palatino Linotype" w:hAnsi="Palatino Linotype"/>
          <w:noProof/>
          <w:lang w:val="es-MX" w:eastAsia="es-MX"/>
        </w:rPr>
        <w:drawing>
          <wp:inline distT="0" distB="0" distL="0" distR="0" wp14:anchorId="0F39BF9B" wp14:editId="4B0945DC">
            <wp:extent cx="4159598" cy="2504661"/>
            <wp:effectExtent l="190500" t="190500" r="184150" b="1816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7345" cy="2533412"/>
                    </a:xfrm>
                    <a:prstGeom prst="rect">
                      <a:avLst/>
                    </a:prstGeom>
                    <a:ln>
                      <a:noFill/>
                    </a:ln>
                    <a:effectLst>
                      <a:outerShdw blurRad="190500" algn="tl" rotWithShape="0">
                        <a:srgbClr val="000000">
                          <a:alpha val="70000"/>
                        </a:srgbClr>
                      </a:outerShdw>
                    </a:effectLst>
                  </pic:spPr>
                </pic:pic>
              </a:graphicData>
            </a:graphic>
          </wp:inline>
        </w:drawing>
      </w:r>
    </w:p>
    <w:p w14:paraId="5E52AB81" w14:textId="227947DE" w:rsidR="00DF456D" w:rsidRDefault="00DF456D" w:rsidP="00DF456D">
      <w:pPr>
        <w:pStyle w:val="Prrafodelista"/>
        <w:autoSpaceDE w:val="0"/>
        <w:autoSpaceDN w:val="0"/>
        <w:adjustRightInd w:val="0"/>
        <w:spacing w:line="360" w:lineRule="auto"/>
        <w:ind w:left="0"/>
        <w:jc w:val="both"/>
        <w:rPr>
          <w:rFonts w:ascii="Palatino Linotype" w:hAnsi="Palatino Linotype" w:cs="Arial"/>
          <w:color w:val="222222"/>
          <w:lang w:eastAsia="es-MX"/>
        </w:rPr>
      </w:pPr>
      <w:r>
        <w:rPr>
          <w:rFonts w:ascii="Palatino Linotype" w:hAnsi="Palatino Linotype"/>
        </w:rPr>
        <w:lastRenderedPageBreak/>
        <w:t xml:space="preserve">Por lo antes </w:t>
      </w:r>
      <w:r w:rsidRPr="00DF456D">
        <w:rPr>
          <w:rFonts w:ascii="Palatino Linotype" w:hAnsi="Palatino Linotype"/>
        </w:rPr>
        <w:t>expuesto, es dable dar vista a la Dirección General Jurídica y de Verificación, a</w:t>
      </w:r>
      <w:r w:rsidRPr="00DF456D">
        <w:rPr>
          <w:rFonts w:ascii="Palatino Linotype" w:hAnsi="Palatino Linotype" w:cs="Arial"/>
          <w:color w:val="222222"/>
          <w:lang w:eastAsia="es-MX"/>
        </w:rPr>
        <w:t>simismo, es necesario resaltar que el recurso de revisión previsto en la Ley de la materia no es el medio para</w:t>
      </w:r>
      <w:r w:rsidRPr="00F3088D">
        <w:rPr>
          <w:rFonts w:ascii="Palatino Linotype" w:hAnsi="Palatino Linotype" w:cs="Arial"/>
          <w:color w:val="222222"/>
          <w:lang w:eastAsia="es-MX"/>
        </w:rPr>
        <w:t xml:space="preserve"> investigar y en su caso, sancionar a servidores públicos por no tener actualizada o completa la información en su portal de Acceso a la Información Mexiquense o en la atención a solicitudes de información; sin embargo, dadas la inconsistencias que se pudieron observar en el presente asunto, consistentes en la probable falta de publicación de contratación de servicios.</w:t>
      </w:r>
    </w:p>
    <w:p w14:paraId="248A5B7E" w14:textId="77777777" w:rsidR="00DF456D" w:rsidRDefault="00DF456D" w:rsidP="00DF456D">
      <w:pPr>
        <w:spacing w:before="240" w:after="240" w:line="360" w:lineRule="auto"/>
        <w:contextualSpacing/>
        <w:jc w:val="both"/>
        <w:rPr>
          <w:rFonts w:ascii="Palatino Linotype" w:hAnsi="Palatino Linotype" w:cs="Arial"/>
          <w:color w:val="222222"/>
          <w:sz w:val="24"/>
          <w:lang w:eastAsia="es-MX"/>
        </w:rPr>
      </w:pPr>
    </w:p>
    <w:p w14:paraId="6AE4AC44" w14:textId="77777777" w:rsidR="00DF456D" w:rsidRDefault="00DF456D" w:rsidP="00DF456D">
      <w:pPr>
        <w:spacing w:before="240" w:after="240" w:line="360" w:lineRule="auto"/>
        <w:contextualSpacing/>
        <w:jc w:val="both"/>
        <w:rPr>
          <w:rFonts w:ascii="Palatino Linotype" w:hAnsi="Palatino Linotype"/>
          <w:sz w:val="24"/>
        </w:rPr>
      </w:pPr>
      <w:r w:rsidRPr="00F3088D">
        <w:rPr>
          <w:rFonts w:ascii="Palatino Linotype" w:hAnsi="Palatino Linotype"/>
          <w:sz w:val="24"/>
        </w:rPr>
        <w:t xml:space="preserve">Atento a lo anterior se dará vista al área competente para que en ejercicio de sus atribuciones realice las investigaciones pertinentes por las probables omisiones detectadas atribuibles al </w:t>
      </w:r>
      <w:r w:rsidRPr="00F3088D">
        <w:rPr>
          <w:rFonts w:ascii="Palatino Linotype" w:hAnsi="Palatino Linotype"/>
          <w:b/>
          <w:sz w:val="24"/>
        </w:rPr>
        <w:t>Sujeto Obligado</w:t>
      </w:r>
      <w:r w:rsidRPr="00F3088D">
        <w:rPr>
          <w:rFonts w:ascii="Palatino Linotype" w:hAnsi="Palatino Linotype"/>
          <w:sz w:val="24"/>
        </w:rPr>
        <w:t>.</w:t>
      </w:r>
    </w:p>
    <w:p w14:paraId="61B18F15" w14:textId="77777777" w:rsidR="00DF456D" w:rsidRDefault="00DF456D" w:rsidP="00DF456D">
      <w:pPr>
        <w:spacing w:before="240" w:after="240" w:line="360" w:lineRule="auto"/>
        <w:contextualSpacing/>
        <w:jc w:val="both"/>
        <w:rPr>
          <w:rFonts w:ascii="Palatino Linotype" w:hAnsi="Palatino Linotype"/>
          <w:sz w:val="24"/>
        </w:rPr>
      </w:pPr>
    </w:p>
    <w:p w14:paraId="73CB057F" w14:textId="77777777" w:rsidR="00DF456D" w:rsidRPr="00F3088D" w:rsidRDefault="00DF456D" w:rsidP="00DF456D">
      <w:pPr>
        <w:spacing w:before="240" w:after="240" w:line="360" w:lineRule="auto"/>
        <w:contextualSpacing/>
        <w:jc w:val="both"/>
        <w:rPr>
          <w:rFonts w:ascii="Palatino Linotype" w:hAnsi="Palatino Linotype"/>
          <w:sz w:val="28"/>
        </w:rPr>
      </w:pPr>
      <w:r w:rsidRPr="00F3088D">
        <w:rPr>
          <w:rFonts w:ascii="Palatino Linotype" w:hAnsi="Palatino Linotype"/>
          <w:sz w:val="24"/>
        </w:rPr>
        <w:t>En ese sentido, el Reglamento Interior del Instituto de Transparencia, Acceso a la Información Pública y Protección de Datos del Estado de México y sus Municipios, establece en su artículo 2</w:t>
      </w:r>
      <w:r>
        <w:rPr>
          <w:rFonts w:ascii="Palatino Linotype" w:hAnsi="Palatino Linotype"/>
          <w:sz w:val="24"/>
        </w:rPr>
        <w:t>3</w:t>
      </w:r>
      <w:r w:rsidRPr="00F3088D">
        <w:rPr>
          <w:rFonts w:ascii="Palatino Linotype" w:hAnsi="Palatino Linotype"/>
          <w:sz w:val="24"/>
        </w:rPr>
        <w:t>, fracción XIV, que es la Dirección</w:t>
      </w:r>
      <w:r>
        <w:rPr>
          <w:rFonts w:ascii="Palatino Linotype" w:hAnsi="Palatino Linotype"/>
          <w:sz w:val="24"/>
        </w:rPr>
        <w:t xml:space="preserve"> General</w:t>
      </w:r>
      <w:r w:rsidRPr="00F3088D">
        <w:rPr>
          <w:rFonts w:ascii="Palatino Linotype" w:hAnsi="Palatino Linotype"/>
          <w:sz w:val="24"/>
        </w:rPr>
        <w:t xml:space="preserve"> Jurídica y de Verificación</w:t>
      </w:r>
      <w:r>
        <w:rPr>
          <w:rFonts w:ascii="Palatino Linotype" w:hAnsi="Palatino Linotype"/>
          <w:sz w:val="24"/>
        </w:rPr>
        <w:t>,</w:t>
      </w:r>
      <w:r w:rsidRPr="00F3088D">
        <w:rPr>
          <w:rFonts w:ascii="Palatino Linotype" w:hAnsi="Palatino Linotype"/>
          <w:sz w:val="24"/>
        </w:rPr>
        <w:t xml:space="preserve"> quien ordenará y practicará verificaciones en los portales de internet de los sujetos obligados: </w:t>
      </w:r>
    </w:p>
    <w:p w14:paraId="4E9ED66B" w14:textId="77777777" w:rsidR="00DF456D" w:rsidRPr="009A0AB0" w:rsidRDefault="00DF456D" w:rsidP="00DF456D">
      <w:pPr>
        <w:spacing w:line="360" w:lineRule="auto"/>
        <w:contextualSpacing/>
        <w:jc w:val="both"/>
        <w:rPr>
          <w:rFonts w:ascii="Palatino Linotype" w:hAnsi="Palatino Linotype"/>
          <w:i/>
        </w:rPr>
      </w:pPr>
    </w:p>
    <w:p w14:paraId="3E949552" w14:textId="77777777" w:rsidR="00DF456D" w:rsidRDefault="00DF456D" w:rsidP="00DF456D">
      <w:pPr>
        <w:spacing w:line="276" w:lineRule="auto"/>
        <w:ind w:left="851" w:right="567"/>
        <w:contextualSpacing/>
        <w:jc w:val="both"/>
        <w:rPr>
          <w:rFonts w:ascii="Palatino Linotype" w:hAnsi="Palatino Linotype"/>
          <w:i/>
        </w:rPr>
      </w:pPr>
      <w:r w:rsidRPr="00F3088D">
        <w:rPr>
          <w:rFonts w:ascii="Palatino Linotype" w:hAnsi="Palatino Linotype"/>
          <w:b/>
          <w:i/>
        </w:rPr>
        <w:t xml:space="preserve">Artículo 23. </w:t>
      </w:r>
      <w:r w:rsidRPr="00F3088D">
        <w:rPr>
          <w:rFonts w:ascii="Palatino Linotype" w:hAnsi="Palatino Linotype"/>
          <w:i/>
        </w:rPr>
        <w:t>Corresponde a la Dirección General Jurídica y de Verificación ejercer las atribuciones siguientes:</w:t>
      </w:r>
      <w:r w:rsidRPr="00F3088D">
        <w:rPr>
          <w:rFonts w:ascii="Palatino Linotype" w:hAnsi="Palatino Linotype"/>
          <w:b/>
          <w:i/>
        </w:rPr>
        <w:t xml:space="preserve"> </w:t>
      </w:r>
    </w:p>
    <w:p w14:paraId="65314B72" w14:textId="77777777" w:rsidR="00DF456D" w:rsidRPr="009A0AB0" w:rsidRDefault="00DF456D" w:rsidP="00DF456D">
      <w:pPr>
        <w:spacing w:line="276" w:lineRule="auto"/>
        <w:ind w:left="851" w:right="567"/>
        <w:contextualSpacing/>
        <w:jc w:val="both"/>
        <w:rPr>
          <w:rFonts w:ascii="Palatino Linotype" w:hAnsi="Palatino Linotype"/>
          <w:i/>
        </w:rPr>
      </w:pPr>
      <w:r w:rsidRPr="009A0AB0">
        <w:rPr>
          <w:rFonts w:ascii="Palatino Linotype" w:hAnsi="Palatino Linotype"/>
          <w:i/>
        </w:rPr>
        <w:t xml:space="preserve">(…) </w:t>
      </w:r>
    </w:p>
    <w:p w14:paraId="2F283A65" w14:textId="77777777" w:rsidR="00DF456D" w:rsidRPr="009A0AB0" w:rsidRDefault="00DF456D" w:rsidP="00DF456D">
      <w:pPr>
        <w:spacing w:line="276" w:lineRule="auto"/>
        <w:ind w:left="851" w:right="567"/>
        <w:contextualSpacing/>
        <w:jc w:val="both"/>
        <w:rPr>
          <w:rFonts w:ascii="Palatino Linotype" w:hAnsi="Palatino Linotype"/>
          <w:i/>
        </w:rPr>
      </w:pPr>
      <w:r w:rsidRPr="00F3088D">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3554F056" w14:textId="77777777" w:rsidR="00DF456D" w:rsidRDefault="00DF456D" w:rsidP="00DF456D">
      <w:pPr>
        <w:tabs>
          <w:tab w:val="left" w:pos="709"/>
        </w:tabs>
        <w:spacing w:after="0" w:line="240" w:lineRule="auto"/>
        <w:ind w:left="567" w:right="567"/>
        <w:jc w:val="both"/>
        <w:rPr>
          <w:rFonts w:ascii="Palatino Linotype" w:hAnsi="Palatino Linotype"/>
          <w:i/>
          <w:szCs w:val="24"/>
        </w:rPr>
      </w:pPr>
    </w:p>
    <w:p w14:paraId="1B5640F8" w14:textId="77777777" w:rsidR="00DF456D" w:rsidRDefault="00DF456D" w:rsidP="007A10EB">
      <w:pPr>
        <w:pStyle w:val="Prrafodelista"/>
        <w:autoSpaceDE w:val="0"/>
        <w:autoSpaceDN w:val="0"/>
        <w:adjustRightInd w:val="0"/>
        <w:spacing w:line="360" w:lineRule="auto"/>
        <w:ind w:left="0"/>
        <w:jc w:val="both"/>
        <w:rPr>
          <w:rFonts w:ascii="Palatino Linotype" w:hAnsi="Palatino Linotype"/>
        </w:rPr>
      </w:pPr>
    </w:p>
    <w:p w14:paraId="3F225EDC" w14:textId="77777777" w:rsidR="008124B5" w:rsidRDefault="008124B5" w:rsidP="007A10EB">
      <w:pPr>
        <w:pStyle w:val="Prrafodelista"/>
        <w:autoSpaceDE w:val="0"/>
        <w:autoSpaceDN w:val="0"/>
        <w:adjustRightInd w:val="0"/>
        <w:spacing w:line="360" w:lineRule="auto"/>
        <w:ind w:left="0"/>
        <w:jc w:val="both"/>
        <w:rPr>
          <w:rFonts w:ascii="Palatino Linotype" w:hAnsi="Palatino Linotype"/>
        </w:rPr>
      </w:pPr>
    </w:p>
    <w:p w14:paraId="249DFF41" w14:textId="77777777" w:rsidR="008124B5" w:rsidRDefault="008124B5" w:rsidP="007A10EB">
      <w:pPr>
        <w:pStyle w:val="Prrafodelista"/>
        <w:autoSpaceDE w:val="0"/>
        <w:autoSpaceDN w:val="0"/>
        <w:adjustRightInd w:val="0"/>
        <w:spacing w:line="360" w:lineRule="auto"/>
        <w:ind w:left="0"/>
        <w:jc w:val="both"/>
        <w:rPr>
          <w:rFonts w:ascii="Palatino Linotype" w:hAnsi="Palatino Linotype"/>
        </w:rPr>
      </w:pPr>
    </w:p>
    <w:p w14:paraId="3DC9DB0B" w14:textId="553C1A41" w:rsidR="005575C4" w:rsidRDefault="005575C4" w:rsidP="007A10EB">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En relación al punto dos de los requerimientos, el cual versa en obtener</w:t>
      </w:r>
      <w:r w:rsidR="00F060D6">
        <w:rPr>
          <w:rFonts w:ascii="Palatino Linotype" w:hAnsi="Palatino Linotype"/>
        </w:rPr>
        <w:t xml:space="preserve"> todas las licencias de funcionamiento que el Municipio otorgo en los ejercicios 2018, 2019, 2020 y 2021, la Ley Orgánica Municipal </w:t>
      </w:r>
      <w:r w:rsidR="00F62C0A">
        <w:rPr>
          <w:rFonts w:ascii="Palatino Linotype" w:hAnsi="Palatino Linotype"/>
        </w:rPr>
        <w:t>del Estado de México establece lo siguiente:</w:t>
      </w:r>
    </w:p>
    <w:p w14:paraId="3E8DA830" w14:textId="5F174AC1" w:rsidR="00F62C0A" w:rsidRPr="00F62C0A" w:rsidRDefault="00F62C0A" w:rsidP="00F62C0A">
      <w:pPr>
        <w:pStyle w:val="Prrafodelista"/>
        <w:autoSpaceDE w:val="0"/>
        <w:autoSpaceDN w:val="0"/>
        <w:adjustRightInd w:val="0"/>
        <w:ind w:left="851" w:right="850"/>
        <w:jc w:val="both"/>
        <w:rPr>
          <w:rFonts w:ascii="Palatino Linotype" w:hAnsi="Palatino Linotype"/>
          <w:i/>
          <w:sz w:val="22"/>
          <w:szCs w:val="22"/>
        </w:rPr>
      </w:pPr>
      <w:r w:rsidRPr="00F62C0A">
        <w:rPr>
          <w:rFonts w:ascii="Palatino Linotype" w:hAnsi="Palatino Linotype"/>
          <w:i/>
          <w:sz w:val="22"/>
          <w:szCs w:val="22"/>
        </w:rPr>
        <w:t>Artículo 31.- Son atribuciones de los ayuntamientos:</w:t>
      </w:r>
    </w:p>
    <w:p w14:paraId="1B9BAC4D" w14:textId="18D44F21" w:rsidR="00F62C0A" w:rsidRPr="00F62C0A" w:rsidRDefault="00F62C0A" w:rsidP="00F62C0A">
      <w:pPr>
        <w:pStyle w:val="Prrafodelista"/>
        <w:autoSpaceDE w:val="0"/>
        <w:autoSpaceDN w:val="0"/>
        <w:adjustRightInd w:val="0"/>
        <w:ind w:left="851" w:right="850"/>
        <w:jc w:val="both"/>
        <w:rPr>
          <w:rFonts w:ascii="Palatino Linotype" w:hAnsi="Palatino Linotype"/>
          <w:i/>
          <w:sz w:val="22"/>
          <w:szCs w:val="22"/>
        </w:rPr>
      </w:pPr>
      <w:r w:rsidRPr="00F62C0A">
        <w:rPr>
          <w:rFonts w:ascii="Palatino Linotype" w:hAnsi="Palatino Linotype"/>
          <w:i/>
          <w:sz w:val="22"/>
          <w:szCs w:val="22"/>
        </w:rPr>
        <w:t>…</w:t>
      </w:r>
    </w:p>
    <w:p w14:paraId="23EC6474" w14:textId="6FEC3BDD" w:rsidR="00F62C0A" w:rsidRPr="00F62C0A" w:rsidRDefault="00F62C0A" w:rsidP="00F62C0A">
      <w:pPr>
        <w:pStyle w:val="Prrafodelista"/>
        <w:autoSpaceDE w:val="0"/>
        <w:autoSpaceDN w:val="0"/>
        <w:adjustRightInd w:val="0"/>
        <w:ind w:left="851" w:right="850"/>
        <w:jc w:val="both"/>
        <w:rPr>
          <w:rFonts w:ascii="Palatino Linotype" w:hAnsi="Palatino Linotype"/>
          <w:i/>
          <w:sz w:val="22"/>
          <w:szCs w:val="22"/>
        </w:rPr>
      </w:pPr>
      <w:r w:rsidRPr="00F62C0A">
        <w:rPr>
          <w:rFonts w:ascii="Palatino Linotype" w:hAnsi="Palatino Linotype"/>
          <w:i/>
          <w:sz w:val="22"/>
          <w:szCs w:val="22"/>
        </w:rPr>
        <w:t>XXIV Quáter. Otorgar licencias de construcción y permisos de funcionamiento de unidades económicas o establecimientos destinados a la enajenación, reparación o mantenimiento de vehículos automotores usados y autopartes nuevas y usadas, así como de parques y desarrollos industriales, urbanos y de servicios de conformidad con la Evaluación de Impacto Estatal.</w:t>
      </w:r>
    </w:p>
    <w:p w14:paraId="54C16EEA" w14:textId="77777777" w:rsidR="00F62C0A" w:rsidRPr="00F62C0A" w:rsidRDefault="00F62C0A" w:rsidP="00F62C0A">
      <w:pPr>
        <w:pStyle w:val="Prrafodelista"/>
        <w:autoSpaceDE w:val="0"/>
        <w:autoSpaceDN w:val="0"/>
        <w:adjustRightInd w:val="0"/>
        <w:ind w:left="851" w:right="850"/>
        <w:jc w:val="both"/>
        <w:rPr>
          <w:rFonts w:ascii="Palatino Linotype" w:hAnsi="Palatino Linotype"/>
          <w:i/>
          <w:sz w:val="22"/>
          <w:szCs w:val="22"/>
        </w:rPr>
      </w:pPr>
    </w:p>
    <w:p w14:paraId="0011FE1E" w14:textId="602E1CB3" w:rsidR="00F62C0A" w:rsidRPr="00F62C0A" w:rsidRDefault="00F62C0A" w:rsidP="00F62C0A">
      <w:pPr>
        <w:pStyle w:val="Prrafodelista"/>
        <w:autoSpaceDE w:val="0"/>
        <w:autoSpaceDN w:val="0"/>
        <w:adjustRightInd w:val="0"/>
        <w:ind w:left="851" w:right="850"/>
        <w:jc w:val="both"/>
        <w:rPr>
          <w:rFonts w:ascii="Palatino Linotype" w:hAnsi="Palatino Linotype"/>
          <w:i/>
          <w:sz w:val="22"/>
          <w:szCs w:val="22"/>
        </w:rPr>
      </w:pPr>
      <w:r w:rsidRPr="00F62C0A">
        <w:rPr>
          <w:rFonts w:ascii="Palatino Linotype" w:hAnsi="Palatino Linotype"/>
          <w:i/>
          <w:sz w:val="22"/>
          <w:szCs w:val="22"/>
        </w:rPr>
        <w:t>Artículo 96 Quáter.- El Titular de la Dirección de Desarrollo Económico Municipal o el Titular de la Unidad Administrativa equivalente, tiene las siguientes atribuciones:</w:t>
      </w:r>
    </w:p>
    <w:p w14:paraId="640FEAC6" w14:textId="6722C865" w:rsidR="00F62C0A" w:rsidRPr="00F62C0A" w:rsidRDefault="00F62C0A" w:rsidP="00F62C0A">
      <w:pPr>
        <w:pStyle w:val="Prrafodelista"/>
        <w:autoSpaceDE w:val="0"/>
        <w:autoSpaceDN w:val="0"/>
        <w:adjustRightInd w:val="0"/>
        <w:ind w:left="851" w:right="850"/>
        <w:jc w:val="both"/>
        <w:rPr>
          <w:rFonts w:ascii="Palatino Linotype" w:hAnsi="Palatino Linotype"/>
          <w:i/>
          <w:sz w:val="22"/>
          <w:szCs w:val="22"/>
        </w:rPr>
      </w:pPr>
      <w:r w:rsidRPr="00F62C0A">
        <w:rPr>
          <w:rFonts w:ascii="Palatino Linotype" w:hAnsi="Palatino Linotype"/>
          <w:i/>
          <w:sz w:val="22"/>
          <w:szCs w:val="22"/>
        </w:rPr>
        <w:t>…</w:t>
      </w:r>
    </w:p>
    <w:p w14:paraId="3C6EBF21" w14:textId="16867044" w:rsidR="00F62C0A" w:rsidRPr="00F62C0A" w:rsidRDefault="00F62C0A" w:rsidP="00F62C0A">
      <w:pPr>
        <w:pStyle w:val="Prrafodelista"/>
        <w:autoSpaceDE w:val="0"/>
        <w:autoSpaceDN w:val="0"/>
        <w:adjustRightInd w:val="0"/>
        <w:ind w:left="851" w:right="850"/>
        <w:jc w:val="both"/>
        <w:rPr>
          <w:rFonts w:ascii="Palatino Linotype" w:hAnsi="Palatino Linotype"/>
          <w:i/>
          <w:sz w:val="22"/>
          <w:szCs w:val="22"/>
        </w:rPr>
      </w:pPr>
      <w:r w:rsidRPr="00F62C0A">
        <w:rPr>
          <w:rFonts w:ascii="Palatino Linotype" w:hAnsi="Palatino Linotype"/>
          <w:i/>
          <w:sz w:val="22"/>
          <w:szCs w:val="22"/>
        </w:rPr>
        <w:t>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03E511D6" w14:textId="77777777" w:rsidR="005575C4" w:rsidRDefault="005575C4" w:rsidP="007A10EB">
      <w:pPr>
        <w:pStyle w:val="Prrafodelista"/>
        <w:autoSpaceDE w:val="0"/>
        <w:autoSpaceDN w:val="0"/>
        <w:adjustRightInd w:val="0"/>
        <w:spacing w:line="360" w:lineRule="auto"/>
        <w:ind w:left="0"/>
        <w:jc w:val="both"/>
        <w:rPr>
          <w:rFonts w:ascii="Palatino Linotype" w:hAnsi="Palatino Linotype"/>
        </w:rPr>
      </w:pPr>
    </w:p>
    <w:p w14:paraId="02FCCA05" w14:textId="77777777" w:rsidR="00F62C0A" w:rsidRDefault="00F62C0A" w:rsidP="007A10EB">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De las expresiones jurídicas insertas, se puede constatar que el Sujeto Obligado tiene como atribución que se establece en el artículo 31 de la ley citada, que los Ayuntamientos deben otor</w:t>
      </w:r>
      <w:r w:rsidRPr="00F62C0A">
        <w:rPr>
          <w:rFonts w:ascii="Palatino Linotype" w:hAnsi="Palatino Linotype"/>
        </w:rPr>
        <w:t xml:space="preserve">gar licencias de construcción y permisos de funcionamiento de unidades económicas o establecimientos destinados a la enajenación, reparación o mantenimiento de vehículos automotores usados y autopartes nuevas y usadas, así como de parques y desarrollos industriales, urbanos y de servicios de conformidad </w:t>
      </w:r>
      <w:r w:rsidRPr="00F62C0A">
        <w:rPr>
          <w:rFonts w:ascii="Palatino Linotype" w:hAnsi="Palatino Linotype"/>
        </w:rPr>
        <w:lastRenderedPageBreak/>
        <w:t>con la Evaluación de Impacto Estatal</w:t>
      </w:r>
      <w:r>
        <w:rPr>
          <w:rFonts w:ascii="Palatino Linotype" w:hAnsi="Palatino Linotype"/>
        </w:rPr>
        <w:t>, a través de la Dirección de Desarrollo Económico.</w:t>
      </w:r>
    </w:p>
    <w:p w14:paraId="1EBA83A3" w14:textId="77777777" w:rsidR="00F62C0A" w:rsidRDefault="00F62C0A" w:rsidP="007A10EB">
      <w:pPr>
        <w:pStyle w:val="Prrafodelista"/>
        <w:autoSpaceDE w:val="0"/>
        <w:autoSpaceDN w:val="0"/>
        <w:adjustRightInd w:val="0"/>
        <w:spacing w:line="360" w:lineRule="auto"/>
        <w:ind w:left="0"/>
        <w:jc w:val="both"/>
        <w:rPr>
          <w:rFonts w:ascii="Palatino Linotype" w:hAnsi="Palatino Linotype"/>
        </w:rPr>
      </w:pPr>
    </w:p>
    <w:p w14:paraId="5DD02886" w14:textId="29468E94" w:rsidR="00F62C0A" w:rsidRDefault="00F62C0A" w:rsidP="007A10EB">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relación al punto tres en donde el particular requiere las actas del comité de obra </w:t>
      </w:r>
      <w:r w:rsidRPr="009D2524">
        <w:rPr>
          <w:rFonts w:ascii="Palatino Linotype" w:hAnsi="Palatino Linotype"/>
        </w:rPr>
        <w:t>públicas</w:t>
      </w:r>
      <w:r w:rsidR="009D2524">
        <w:rPr>
          <w:rFonts w:ascii="Palatino Linotype" w:hAnsi="Palatino Linotype"/>
        </w:rPr>
        <w:t>,</w:t>
      </w:r>
      <w:r w:rsidRPr="009D2524">
        <w:rPr>
          <w:rFonts w:ascii="Palatino Linotype" w:hAnsi="Palatino Linotype"/>
        </w:rPr>
        <w:t xml:space="preserve"> </w:t>
      </w:r>
      <w:r w:rsidR="009D2524" w:rsidRPr="009D2524">
        <w:rPr>
          <w:rFonts w:ascii="Palatino Linotype" w:hAnsi="Palatino Linotype"/>
        </w:rPr>
        <w:t>la Ley Orgánica Municipal del estado de México establece en su artículo 87</w:t>
      </w:r>
      <w:r w:rsidR="009D2524" w:rsidRPr="009D2524">
        <w:rPr>
          <w:rStyle w:val="Refdenotaalpie"/>
          <w:rFonts w:ascii="Palatino Linotype" w:hAnsi="Palatino Linotype"/>
        </w:rPr>
        <w:footnoteReference w:id="1"/>
      </w:r>
      <w:r w:rsidR="009D2524" w:rsidRPr="009D2524">
        <w:rPr>
          <w:rFonts w:ascii="Palatino Linotype" w:hAnsi="Palatino Linotype"/>
        </w:rPr>
        <w:t xml:space="preserve"> que los Ayuntamientos Para el despacho, estudio y planeación de los diversos asuntos de la administración municipal, se apoyaran de diversas áreas, dentro de las cuales encontramos la Dirección de Obras Públicas.</w:t>
      </w:r>
    </w:p>
    <w:p w14:paraId="097F90DF" w14:textId="77777777" w:rsidR="00F62C0A" w:rsidRDefault="00F62C0A" w:rsidP="007A10EB">
      <w:pPr>
        <w:pStyle w:val="Prrafodelista"/>
        <w:autoSpaceDE w:val="0"/>
        <w:autoSpaceDN w:val="0"/>
        <w:adjustRightInd w:val="0"/>
        <w:spacing w:line="360" w:lineRule="auto"/>
        <w:ind w:left="0"/>
        <w:jc w:val="both"/>
        <w:rPr>
          <w:rFonts w:ascii="Palatino Linotype" w:hAnsi="Palatino Linotype"/>
        </w:rPr>
      </w:pPr>
    </w:p>
    <w:p w14:paraId="39530144" w14:textId="77777777" w:rsidR="00153C2C" w:rsidRPr="00153C2C" w:rsidRDefault="00153C2C" w:rsidP="00153C2C">
      <w:pPr>
        <w:pStyle w:val="Prrafodelista"/>
        <w:autoSpaceDE w:val="0"/>
        <w:autoSpaceDN w:val="0"/>
        <w:adjustRightInd w:val="0"/>
        <w:ind w:left="851" w:right="850"/>
        <w:jc w:val="both"/>
        <w:rPr>
          <w:rFonts w:ascii="Palatino Linotype" w:hAnsi="Palatino Linotype"/>
          <w:i/>
          <w:sz w:val="22"/>
          <w:szCs w:val="22"/>
        </w:rPr>
      </w:pPr>
      <w:r w:rsidRPr="00153C2C">
        <w:rPr>
          <w:rFonts w:ascii="Palatino Linotype" w:hAnsi="Palatino Linotype"/>
          <w:i/>
          <w:sz w:val="22"/>
          <w:szCs w:val="22"/>
        </w:rPr>
        <w:t>ARTÍCULO 47. Para el ejercicio de sus atribuciones, despacho de los asuntos municipales y responsabilidades ejecutivas, el H. Ayuntamiento se auxiliará por las siguientes comisiones:</w:t>
      </w:r>
    </w:p>
    <w:p w14:paraId="244FA693" w14:textId="77777777" w:rsidR="00153C2C" w:rsidRPr="00153C2C" w:rsidRDefault="00153C2C" w:rsidP="00153C2C">
      <w:pPr>
        <w:pStyle w:val="Prrafodelista"/>
        <w:autoSpaceDE w:val="0"/>
        <w:autoSpaceDN w:val="0"/>
        <w:adjustRightInd w:val="0"/>
        <w:ind w:left="851" w:right="850"/>
        <w:jc w:val="both"/>
        <w:rPr>
          <w:rFonts w:ascii="Palatino Linotype" w:hAnsi="Palatino Linotype"/>
          <w:i/>
          <w:sz w:val="22"/>
          <w:szCs w:val="22"/>
        </w:rPr>
      </w:pPr>
      <w:r w:rsidRPr="00153C2C">
        <w:rPr>
          <w:rFonts w:ascii="Palatino Linotype" w:hAnsi="Palatino Linotype"/>
          <w:i/>
          <w:sz w:val="22"/>
          <w:szCs w:val="22"/>
        </w:rPr>
        <w:t xml:space="preserve">I. DE DESARROLLO RURAL </w:t>
      </w:r>
    </w:p>
    <w:p w14:paraId="5AC2DA93" w14:textId="77777777" w:rsidR="00153C2C" w:rsidRPr="00153C2C" w:rsidRDefault="00153C2C" w:rsidP="00153C2C">
      <w:pPr>
        <w:pStyle w:val="Prrafodelista"/>
        <w:autoSpaceDE w:val="0"/>
        <w:autoSpaceDN w:val="0"/>
        <w:adjustRightInd w:val="0"/>
        <w:ind w:left="851" w:right="850"/>
        <w:jc w:val="both"/>
        <w:rPr>
          <w:rFonts w:ascii="Palatino Linotype" w:hAnsi="Palatino Linotype"/>
          <w:i/>
          <w:sz w:val="22"/>
          <w:szCs w:val="22"/>
        </w:rPr>
      </w:pPr>
      <w:r w:rsidRPr="00153C2C">
        <w:rPr>
          <w:rFonts w:ascii="Palatino Linotype" w:hAnsi="Palatino Linotype"/>
          <w:i/>
          <w:sz w:val="22"/>
          <w:szCs w:val="22"/>
        </w:rPr>
        <w:t xml:space="preserve">II. DE TURISMO Y JUVENTUD </w:t>
      </w:r>
    </w:p>
    <w:p w14:paraId="6CBA2DC8" w14:textId="77777777" w:rsidR="00153C2C" w:rsidRPr="00153C2C" w:rsidRDefault="00153C2C" w:rsidP="00153C2C">
      <w:pPr>
        <w:pStyle w:val="Prrafodelista"/>
        <w:autoSpaceDE w:val="0"/>
        <w:autoSpaceDN w:val="0"/>
        <w:adjustRightInd w:val="0"/>
        <w:ind w:left="851" w:right="850"/>
        <w:jc w:val="both"/>
        <w:rPr>
          <w:rFonts w:ascii="Palatino Linotype" w:hAnsi="Palatino Linotype"/>
          <w:i/>
          <w:sz w:val="22"/>
          <w:szCs w:val="22"/>
        </w:rPr>
      </w:pPr>
      <w:r w:rsidRPr="00153C2C">
        <w:rPr>
          <w:rFonts w:ascii="Palatino Linotype" w:hAnsi="Palatino Linotype"/>
          <w:i/>
          <w:sz w:val="22"/>
          <w:szCs w:val="22"/>
        </w:rPr>
        <w:t xml:space="preserve">III. DE OBRAS PÚBLICAS Y ALUMBRADO PÚBLICO. </w:t>
      </w:r>
    </w:p>
    <w:p w14:paraId="3CD57DF1" w14:textId="77777777" w:rsidR="00153C2C" w:rsidRPr="00153C2C" w:rsidRDefault="00153C2C" w:rsidP="00153C2C">
      <w:pPr>
        <w:pStyle w:val="Prrafodelista"/>
        <w:autoSpaceDE w:val="0"/>
        <w:autoSpaceDN w:val="0"/>
        <w:adjustRightInd w:val="0"/>
        <w:ind w:left="851" w:right="850"/>
        <w:jc w:val="both"/>
        <w:rPr>
          <w:rFonts w:ascii="Palatino Linotype" w:hAnsi="Palatino Linotype"/>
          <w:i/>
          <w:sz w:val="22"/>
          <w:szCs w:val="22"/>
        </w:rPr>
      </w:pPr>
      <w:r w:rsidRPr="00153C2C">
        <w:rPr>
          <w:rFonts w:ascii="Palatino Linotype" w:hAnsi="Palatino Linotype"/>
          <w:i/>
          <w:sz w:val="22"/>
          <w:szCs w:val="22"/>
        </w:rPr>
        <w:t xml:space="preserve">IV. DE SALUD PÚBLICA. </w:t>
      </w:r>
    </w:p>
    <w:p w14:paraId="6224A8C5" w14:textId="77777777" w:rsidR="00153C2C" w:rsidRPr="00153C2C" w:rsidRDefault="00153C2C" w:rsidP="00153C2C">
      <w:pPr>
        <w:pStyle w:val="Prrafodelista"/>
        <w:autoSpaceDE w:val="0"/>
        <w:autoSpaceDN w:val="0"/>
        <w:adjustRightInd w:val="0"/>
        <w:ind w:left="851" w:right="850"/>
        <w:jc w:val="both"/>
        <w:rPr>
          <w:rFonts w:ascii="Palatino Linotype" w:hAnsi="Palatino Linotype"/>
          <w:i/>
          <w:sz w:val="22"/>
          <w:szCs w:val="22"/>
        </w:rPr>
      </w:pPr>
      <w:r w:rsidRPr="00153C2C">
        <w:rPr>
          <w:rFonts w:ascii="Palatino Linotype" w:hAnsi="Palatino Linotype"/>
          <w:i/>
          <w:sz w:val="22"/>
          <w:szCs w:val="22"/>
        </w:rPr>
        <w:t xml:space="preserve">V. DE EDUCACION, CULTURA Y DEPORTE. </w:t>
      </w:r>
    </w:p>
    <w:p w14:paraId="3BB56395" w14:textId="77777777" w:rsidR="00153C2C" w:rsidRPr="00153C2C" w:rsidRDefault="00153C2C" w:rsidP="00153C2C">
      <w:pPr>
        <w:pStyle w:val="Prrafodelista"/>
        <w:autoSpaceDE w:val="0"/>
        <w:autoSpaceDN w:val="0"/>
        <w:adjustRightInd w:val="0"/>
        <w:ind w:left="851" w:right="850"/>
        <w:jc w:val="both"/>
        <w:rPr>
          <w:rFonts w:ascii="Palatino Linotype" w:hAnsi="Palatino Linotype"/>
          <w:i/>
          <w:sz w:val="22"/>
          <w:szCs w:val="22"/>
        </w:rPr>
      </w:pPr>
      <w:r w:rsidRPr="00153C2C">
        <w:rPr>
          <w:rFonts w:ascii="Palatino Linotype" w:hAnsi="Palatino Linotype"/>
          <w:i/>
          <w:sz w:val="22"/>
          <w:szCs w:val="22"/>
        </w:rPr>
        <w:t xml:space="preserve">VI. DESARROLLO SOCIAL Y ECONOMICO. </w:t>
      </w:r>
    </w:p>
    <w:p w14:paraId="522A6D21" w14:textId="77777777" w:rsidR="00153C2C" w:rsidRPr="00153C2C" w:rsidRDefault="00153C2C" w:rsidP="00153C2C">
      <w:pPr>
        <w:pStyle w:val="Prrafodelista"/>
        <w:autoSpaceDE w:val="0"/>
        <w:autoSpaceDN w:val="0"/>
        <w:adjustRightInd w:val="0"/>
        <w:ind w:left="851" w:right="850"/>
        <w:jc w:val="both"/>
        <w:rPr>
          <w:rFonts w:ascii="Palatino Linotype" w:hAnsi="Palatino Linotype"/>
          <w:i/>
          <w:sz w:val="22"/>
          <w:szCs w:val="22"/>
        </w:rPr>
      </w:pPr>
      <w:r w:rsidRPr="00153C2C">
        <w:rPr>
          <w:rFonts w:ascii="Palatino Linotype" w:hAnsi="Palatino Linotype"/>
          <w:i/>
          <w:sz w:val="22"/>
          <w:szCs w:val="22"/>
        </w:rPr>
        <w:t xml:space="preserve">VII. DE PARQUES, JARDINES Y PANTEONES </w:t>
      </w:r>
    </w:p>
    <w:p w14:paraId="3E0F44DE" w14:textId="77777777" w:rsidR="00153C2C" w:rsidRPr="00153C2C" w:rsidRDefault="00153C2C" w:rsidP="00153C2C">
      <w:pPr>
        <w:pStyle w:val="Prrafodelista"/>
        <w:autoSpaceDE w:val="0"/>
        <w:autoSpaceDN w:val="0"/>
        <w:adjustRightInd w:val="0"/>
        <w:ind w:left="851" w:right="850"/>
        <w:jc w:val="both"/>
        <w:rPr>
          <w:rFonts w:ascii="Palatino Linotype" w:hAnsi="Palatino Linotype"/>
          <w:i/>
          <w:sz w:val="22"/>
          <w:szCs w:val="22"/>
        </w:rPr>
      </w:pPr>
      <w:r w:rsidRPr="00153C2C">
        <w:rPr>
          <w:rFonts w:ascii="Palatino Linotype" w:hAnsi="Palatino Linotype"/>
          <w:i/>
          <w:sz w:val="22"/>
          <w:szCs w:val="22"/>
        </w:rPr>
        <w:t xml:space="preserve">VIII. AGUA, DRENAJE Y ALCANTARILLADO. </w:t>
      </w:r>
    </w:p>
    <w:p w14:paraId="0F67ECDE" w14:textId="77777777" w:rsidR="00153C2C" w:rsidRPr="00153C2C" w:rsidRDefault="00153C2C" w:rsidP="00153C2C">
      <w:pPr>
        <w:pStyle w:val="Prrafodelista"/>
        <w:autoSpaceDE w:val="0"/>
        <w:autoSpaceDN w:val="0"/>
        <w:adjustRightInd w:val="0"/>
        <w:ind w:left="851" w:right="850"/>
        <w:jc w:val="both"/>
        <w:rPr>
          <w:rFonts w:ascii="Palatino Linotype" w:hAnsi="Palatino Linotype"/>
          <w:i/>
          <w:sz w:val="22"/>
          <w:szCs w:val="22"/>
        </w:rPr>
      </w:pPr>
      <w:r w:rsidRPr="00153C2C">
        <w:rPr>
          <w:rFonts w:ascii="Palatino Linotype" w:hAnsi="Palatino Linotype"/>
          <w:i/>
          <w:sz w:val="22"/>
          <w:szCs w:val="22"/>
        </w:rPr>
        <w:t xml:space="preserve">IX. ECOLOGÍA Y MEDIO AMBIENTE. </w:t>
      </w:r>
    </w:p>
    <w:p w14:paraId="364E9FEF" w14:textId="77777777" w:rsidR="00153C2C" w:rsidRPr="00153C2C" w:rsidRDefault="00153C2C" w:rsidP="00153C2C">
      <w:pPr>
        <w:pStyle w:val="Prrafodelista"/>
        <w:autoSpaceDE w:val="0"/>
        <w:autoSpaceDN w:val="0"/>
        <w:adjustRightInd w:val="0"/>
        <w:ind w:left="851" w:right="850"/>
        <w:jc w:val="both"/>
        <w:rPr>
          <w:rFonts w:ascii="Palatino Linotype" w:hAnsi="Palatino Linotype"/>
          <w:i/>
          <w:sz w:val="22"/>
          <w:szCs w:val="22"/>
        </w:rPr>
      </w:pPr>
      <w:r w:rsidRPr="00153C2C">
        <w:rPr>
          <w:rFonts w:ascii="Palatino Linotype" w:hAnsi="Palatino Linotype"/>
          <w:i/>
          <w:sz w:val="22"/>
          <w:szCs w:val="22"/>
        </w:rPr>
        <w:t xml:space="preserve">X. SEGUIMIENTO DE LAUDOS EN MATERIA LABORAL. </w:t>
      </w:r>
    </w:p>
    <w:p w14:paraId="7DE58244" w14:textId="015A51CB" w:rsidR="00F62C0A" w:rsidRPr="00153C2C" w:rsidRDefault="00153C2C" w:rsidP="00153C2C">
      <w:pPr>
        <w:pStyle w:val="Prrafodelista"/>
        <w:autoSpaceDE w:val="0"/>
        <w:autoSpaceDN w:val="0"/>
        <w:adjustRightInd w:val="0"/>
        <w:ind w:left="851" w:right="850"/>
        <w:jc w:val="both"/>
        <w:rPr>
          <w:rFonts w:ascii="Palatino Linotype" w:hAnsi="Palatino Linotype"/>
          <w:i/>
          <w:sz w:val="22"/>
          <w:szCs w:val="22"/>
        </w:rPr>
      </w:pPr>
      <w:r w:rsidRPr="00153C2C">
        <w:rPr>
          <w:rFonts w:ascii="Palatino Linotype" w:hAnsi="Palatino Linotype"/>
          <w:i/>
          <w:sz w:val="22"/>
          <w:szCs w:val="22"/>
        </w:rPr>
        <w:t>XI. EQUIDAD DE GENERO Y DERECHOS HUMANOS</w:t>
      </w:r>
    </w:p>
    <w:p w14:paraId="68C360F0" w14:textId="77777777" w:rsidR="00F62C0A" w:rsidRDefault="00F62C0A" w:rsidP="007A10EB">
      <w:pPr>
        <w:pStyle w:val="Prrafodelista"/>
        <w:autoSpaceDE w:val="0"/>
        <w:autoSpaceDN w:val="0"/>
        <w:adjustRightInd w:val="0"/>
        <w:spacing w:line="360" w:lineRule="auto"/>
        <w:ind w:left="0"/>
        <w:jc w:val="both"/>
        <w:rPr>
          <w:rFonts w:ascii="Palatino Linotype" w:hAnsi="Palatino Linotype"/>
        </w:rPr>
      </w:pPr>
    </w:p>
    <w:p w14:paraId="4ED17CBB" w14:textId="074A057C" w:rsidR="00153C2C" w:rsidRPr="00EA1AAF" w:rsidRDefault="00153C2C" w:rsidP="007A10EB">
      <w:pPr>
        <w:pStyle w:val="Prrafodelista"/>
        <w:autoSpaceDE w:val="0"/>
        <w:autoSpaceDN w:val="0"/>
        <w:adjustRightInd w:val="0"/>
        <w:spacing w:line="360" w:lineRule="auto"/>
        <w:ind w:left="0"/>
        <w:jc w:val="both"/>
        <w:rPr>
          <w:rFonts w:ascii="Palatino Linotype" w:hAnsi="Palatino Linotype"/>
        </w:rPr>
      </w:pPr>
      <w:r w:rsidRPr="00EA1AAF">
        <w:rPr>
          <w:rFonts w:ascii="Palatino Linotype" w:hAnsi="Palatino Linotype"/>
        </w:rPr>
        <w:t>De las hipótesis jurídicas cita</w:t>
      </w:r>
      <w:r w:rsidR="0046353A" w:rsidRPr="00EA1AAF">
        <w:rPr>
          <w:rFonts w:ascii="Palatino Linotype" w:hAnsi="Palatino Linotype"/>
        </w:rPr>
        <w:t>das</w:t>
      </w:r>
      <w:r w:rsidRPr="00EA1AAF">
        <w:rPr>
          <w:rFonts w:ascii="Palatino Linotype" w:hAnsi="Palatino Linotype"/>
        </w:rPr>
        <w:t>, se estable</w:t>
      </w:r>
      <w:r w:rsidR="0046353A" w:rsidRPr="00EA1AAF">
        <w:rPr>
          <w:rFonts w:ascii="Palatino Linotype" w:hAnsi="Palatino Linotype"/>
        </w:rPr>
        <w:t xml:space="preserve">ce que el Municipio de Tepetlaoxtoc, para el despacho de sus asuntos se auxiliara de diversas comisiones, dentro de las cuales se encuentra la de Obras Públicas y de acuerdo al artículo 30 Bis. De la Ley </w:t>
      </w:r>
      <w:r w:rsidR="00EA1AAF" w:rsidRPr="00EA1AAF">
        <w:rPr>
          <w:rFonts w:ascii="Palatino Linotype" w:hAnsi="Palatino Linotype"/>
        </w:rPr>
        <w:t>Orgánica</w:t>
      </w:r>
      <w:r w:rsidR="0046353A" w:rsidRPr="00EA1AAF">
        <w:rPr>
          <w:rFonts w:ascii="Palatino Linotype" w:hAnsi="Palatino Linotype"/>
        </w:rPr>
        <w:t xml:space="preserve"> </w:t>
      </w:r>
      <w:r w:rsidR="0046353A" w:rsidRPr="00EA1AAF">
        <w:rPr>
          <w:rFonts w:ascii="Palatino Linotype" w:hAnsi="Palatino Linotype"/>
        </w:rPr>
        <w:lastRenderedPageBreak/>
        <w:t>Municipal del Estado de M</w:t>
      </w:r>
      <w:r w:rsidR="00EA1AAF" w:rsidRPr="00EA1AAF">
        <w:rPr>
          <w:rFonts w:ascii="Palatino Linotype" w:hAnsi="Palatino Linotype"/>
        </w:rPr>
        <w:t>éxico, mandata que los</w:t>
      </w:r>
      <w:r w:rsidR="0046353A" w:rsidRPr="00EA1AAF">
        <w:rPr>
          <w:rFonts w:ascii="Palatino Linotype" w:hAnsi="Palatino Linotype"/>
        </w:rPr>
        <w:t xml:space="preserve"> Ayuntamiento</w:t>
      </w:r>
      <w:r w:rsidR="00EA1AAF" w:rsidRPr="00EA1AAF">
        <w:rPr>
          <w:rFonts w:ascii="Palatino Linotype" w:hAnsi="Palatino Linotype"/>
        </w:rPr>
        <w:t>s</w:t>
      </w:r>
      <w:r w:rsidR="0046353A" w:rsidRPr="00EA1AAF">
        <w:rPr>
          <w:rFonts w:ascii="Palatino Linotype" w:hAnsi="Palatino Linotype"/>
        </w:rPr>
        <w:t xml:space="preserve"> para atender y en su caso resolver los asuntos de su competencia, funcionará en Pleno y mediante Comisiones</w:t>
      </w:r>
      <w:r w:rsidR="00EA1AAF" w:rsidRPr="00EA1AAF">
        <w:rPr>
          <w:rFonts w:ascii="Palatino Linotype" w:hAnsi="Palatino Linotype"/>
        </w:rPr>
        <w:t>, por lo que en</w:t>
      </w:r>
      <w:r w:rsidR="0046353A" w:rsidRPr="00EA1AAF">
        <w:rPr>
          <w:rFonts w:ascii="Palatino Linotype" w:hAnsi="Palatino Linotype"/>
        </w:rPr>
        <w:t xml:space="preserve"> el ejercicio de sus atribuciones se apegará a su Reglamento Interior, el cual deberá aprobarse en términos del artículo 27 de la </w:t>
      </w:r>
      <w:r w:rsidR="00EA1AAF" w:rsidRPr="00EA1AAF">
        <w:rPr>
          <w:rFonts w:ascii="Palatino Linotype" w:hAnsi="Palatino Linotype"/>
        </w:rPr>
        <w:t>norma, así como e</w:t>
      </w:r>
      <w:r w:rsidR="0046353A" w:rsidRPr="00EA1AAF">
        <w:rPr>
          <w:rFonts w:ascii="Palatino Linotype" w:hAnsi="Palatino Linotype"/>
        </w:rPr>
        <w:t>l Reglamento Interior del Ayuntamiento y las demás disposici</w:t>
      </w:r>
      <w:r w:rsidR="00EA1AAF">
        <w:rPr>
          <w:rFonts w:ascii="Palatino Linotype" w:hAnsi="Palatino Linotype"/>
        </w:rPr>
        <w:t>ones reglamentarias municipales.</w:t>
      </w:r>
    </w:p>
    <w:p w14:paraId="55AAE913" w14:textId="77777777" w:rsidR="00153C2C" w:rsidRDefault="00153C2C" w:rsidP="007A10EB">
      <w:pPr>
        <w:pStyle w:val="Prrafodelista"/>
        <w:autoSpaceDE w:val="0"/>
        <w:autoSpaceDN w:val="0"/>
        <w:adjustRightInd w:val="0"/>
        <w:spacing w:line="360" w:lineRule="auto"/>
        <w:ind w:left="0"/>
        <w:jc w:val="both"/>
        <w:rPr>
          <w:rFonts w:ascii="Palatino Linotype" w:hAnsi="Palatino Linotype"/>
        </w:rPr>
      </w:pPr>
    </w:p>
    <w:p w14:paraId="0BB401AE" w14:textId="77777777" w:rsidR="007A10EB" w:rsidRPr="000313B8" w:rsidRDefault="007A10EB" w:rsidP="007A10EB">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No pasa desapercibido que para este Órgano Garante de Transparencia uno de los principios rectores es garantizar el derecho de acceso a la Información ya que este </w:t>
      </w:r>
      <w:r w:rsidRPr="0023370E">
        <w:rPr>
          <w:rFonts w:ascii="Palatino Linotype" w:hAnsi="Palatino Linotype"/>
          <w:lang w:val="es-MX" w:eastAsia="en-US"/>
        </w:rPr>
        <w:t>e</w:t>
      </w:r>
      <w:r>
        <w:rPr>
          <w:rFonts w:ascii="Palatino Linotype" w:hAnsi="Palatino Linotype"/>
          <w:lang w:val="es-MX" w:eastAsia="en-US"/>
        </w:rPr>
        <w:t>s</w:t>
      </w:r>
      <w:r w:rsidRPr="0023370E">
        <w:rPr>
          <w:rFonts w:ascii="Palatino Linotype" w:hAnsi="Palatino Linotype"/>
          <w:lang w:val="es-MX" w:eastAsia="en-US"/>
        </w:rPr>
        <w:t xml:space="preserve"> un derecho humano fundamental que el Instituto de Transparencia, Acceso a la Información Pública y Protección de Datos Personales del Estado de México y Municipios, protege y fomenta, con la finalidad de salvaguardar este derecho, que se define como la herramienta para obtener, buscar e impartir </w:t>
      </w:r>
      <w:r w:rsidRPr="0023370E">
        <w:rPr>
          <w:rFonts w:ascii="Palatino Linotype" w:eastAsia="MS Mincho" w:hAnsi="Palatino Linotype"/>
        </w:rPr>
        <w:t>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en este sentido es necesario</w:t>
      </w:r>
      <w:r w:rsidRPr="0023370E">
        <w:rPr>
          <w:rFonts w:ascii="Palatino Linotype" w:hAnsi="Palatino Linotype" w:cs="Arial"/>
        </w:rPr>
        <w:t xml:space="preserve"> citar el criterio </w:t>
      </w:r>
      <w:r w:rsidRPr="0023370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3370E">
        <w:rPr>
          <w:rFonts w:ascii="Palatino Linotype" w:hAnsi="Palatino Linotype" w:cs="Arial"/>
        </w:rPr>
        <w:t>cuyo rubro y texto dispone lo siguiente:</w:t>
      </w:r>
    </w:p>
    <w:p w14:paraId="13B11A2C" w14:textId="77777777" w:rsidR="007A10EB" w:rsidRPr="002E1E0B" w:rsidRDefault="007A10EB" w:rsidP="007A10EB">
      <w:pPr>
        <w:autoSpaceDE w:val="0"/>
        <w:autoSpaceDN w:val="0"/>
        <w:adjustRightInd w:val="0"/>
        <w:ind w:left="567" w:right="567"/>
        <w:jc w:val="both"/>
        <w:rPr>
          <w:rFonts w:ascii="Palatino Linotype" w:hAnsi="Palatino Linotype" w:cs="Arial"/>
          <w:b/>
          <w:i/>
          <w:sz w:val="14"/>
          <w:lang w:eastAsia="es-MX"/>
        </w:rPr>
      </w:pPr>
    </w:p>
    <w:p w14:paraId="0C45D90A" w14:textId="77777777" w:rsidR="007A10EB" w:rsidRPr="00286987" w:rsidRDefault="007A10EB" w:rsidP="007A10EB">
      <w:pPr>
        <w:autoSpaceDE w:val="0"/>
        <w:autoSpaceDN w:val="0"/>
        <w:adjustRightInd w:val="0"/>
        <w:ind w:left="567" w:right="567"/>
        <w:jc w:val="both"/>
        <w:rPr>
          <w:rFonts w:ascii="Palatino Linotype" w:hAnsi="Palatino Linotype" w:cs="Arial"/>
          <w:b/>
          <w:i/>
          <w:lang w:eastAsia="es-MX"/>
        </w:rPr>
      </w:pPr>
      <w:r w:rsidRPr="00286987">
        <w:rPr>
          <w:rFonts w:ascii="Palatino Linotype" w:hAnsi="Palatino Linotype" w:cs="Arial"/>
          <w:b/>
          <w:i/>
          <w:lang w:eastAsia="es-MX"/>
        </w:rPr>
        <w:t>“CRITERIO 0002-11</w:t>
      </w:r>
    </w:p>
    <w:p w14:paraId="6EA3F9F2" w14:textId="77777777" w:rsidR="007A10EB" w:rsidRPr="00286987" w:rsidRDefault="007A10EB" w:rsidP="007A10EB">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b/>
          <w:i/>
          <w:lang w:eastAsia="es-MX"/>
        </w:rPr>
        <w:lastRenderedPageBreak/>
        <w:t xml:space="preserve">INFORMACIÓN PÚBLICA, CONCEPTO DE, EN MATERIA DE TRANSPARENCIA. INTERPRETACIÓN TEMÁTICA DE LOS ARTÍCULOS 2, FRACCIÓN </w:t>
      </w:r>
      <w:r w:rsidRPr="00286987">
        <w:rPr>
          <w:rFonts w:ascii="Palatino Linotype" w:hAnsi="Palatino Linotype" w:cs="Arial"/>
          <w:b/>
          <w:bCs/>
          <w:i/>
          <w:lang w:eastAsia="es-MX"/>
        </w:rPr>
        <w:t xml:space="preserve">V, XV, Y XVI, </w:t>
      </w:r>
      <w:r w:rsidRPr="00286987">
        <w:rPr>
          <w:rFonts w:ascii="Palatino Linotype" w:hAnsi="Palatino Linotype" w:cs="Arial"/>
          <w:b/>
          <w:i/>
          <w:lang w:eastAsia="es-MX"/>
        </w:rPr>
        <w:t>3, 4,11 Y 41.</w:t>
      </w:r>
      <w:r w:rsidRPr="0028698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B8A44A" w14:textId="77777777" w:rsidR="007A10EB" w:rsidRPr="00286987" w:rsidRDefault="007A10EB" w:rsidP="007A10EB">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En consecuencia el acceso a la información se refiere a que se cumplan cualquiera de los siguientes tres supuestos:</w:t>
      </w:r>
    </w:p>
    <w:p w14:paraId="7D836998" w14:textId="77777777" w:rsidR="007A10EB" w:rsidRPr="00286987" w:rsidRDefault="007A10EB" w:rsidP="007A10EB">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3576EDB2" w14:textId="77777777" w:rsidR="007A10EB" w:rsidRPr="00286987" w:rsidRDefault="007A10EB" w:rsidP="007A10EB">
      <w:pPr>
        <w:autoSpaceDE w:val="0"/>
        <w:autoSpaceDN w:val="0"/>
        <w:adjustRightInd w:val="0"/>
        <w:ind w:left="567" w:right="567"/>
        <w:jc w:val="both"/>
        <w:rPr>
          <w:rFonts w:ascii="Palatino Linotype" w:hAnsi="Palatino Linotype" w:cs="Arial"/>
          <w:i/>
          <w:lang w:eastAsia="es-MX"/>
        </w:rPr>
      </w:pPr>
      <w:r w:rsidRPr="00286987">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2E899AB6" w14:textId="77777777" w:rsidR="007A10EB" w:rsidRPr="00286987" w:rsidRDefault="007A10EB" w:rsidP="007A10EB">
      <w:pPr>
        <w:ind w:left="567" w:right="567"/>
        <w:jc w:val="both"/>
        <w:rPr>
          <w:rFonts w:ascii="Palatino Linotype" w:hAnsi="Palatino Linotype" w:cs="Arial"/>
          <w:i/>
          <w:color w:val="000000" w:themeColor="text1"/>
        </w:rPr>
      </w:pPr>
      <w:r w:rsidRPr="00286987">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7000F1CF" w14:textId="77777777" w:rsidR="007A10EB" w:rsidRDefault="007A10EB" w:rsidP="007A10EB"/>
    <w:p w14:paraId="6F498D27" w14:textId="77777777" w:rsidR="007A10EB" w:rsidRPr="000313B8" w:rsidRDefault="007A10EB" w:rsidP="007A10EB">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sz w:val="24"/>
          <w:szCs w:val="24"/>
          <w:lang w:eastAsia="es-MX"/>
        </w:rPr>
        <w:t xml:space="preserve">En tal sentido, es preciso señalar que </w:t>
      </w:r>
      <w:r w:rsidRPr="000313B8">
        <w:rPr>
          <w:rFonts w:ascii="Palatino Linotype" w:hAnsi="Palatino Linotype"/>
          <w:sz w:val="24"/>
          <w:szCs w:val="24"/>
        </w:rPr>
        <w:t xml:space="preserve">para tener por satisfecho </w:t>
      </w:r>
      <w:r w:rsidRPr="000313B8">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73B91437" w14:textId="77777777" w:rsidR="007A10EB" w:rsidRPr="002E1E0B" w:rsidRDefault="007A10EB" w:rsidP="007A10EB">
      <w:pPr>
        <w:spacing w:after="0" w:line="360" w:lineRule="auto"/>
        <w:jc w:val="both"/>
        <w:rPr>
          <w:rFonts w:ascii="Palatino Linotype" w:hAnsi="Palatino Linotype"/>
          <w:sz w:val="18"/>
          <w:szCs w:val="24"/>
        </w:rPr>
      </w:pPr>
    </w:p>
    <w:p w14:paraId="1E497659" w14:textId="49C70741" w:rsidR="007A10EB" w:rsidRPr="000313B8" w:rsidRDefault="007A10EB" w:rsidP="007A10EB">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cs="Arial"/>
          <w:color w:val="000000" w:themeColor="text1"/>
          <w:sz w:val="24"/>
          <w:szCs w:val="24"/>
        </w:rPr>
        <w:t xml:space="preserve">Así que la obligación de acceso a la información se tendrá por cumplida cuando </w:t>
      </w:r>
      <w:r w:rsidR="005423DF" w:rsidRPr="000313B8">
        <w:rPr>
          <w:rFonts w:ascii="Palatino Linotype" w:hAnsi="Palatino Linotype" w:cs="Arial"/>
          <w:color w:val="000000" w:themeColor="text1"/>
          <w:sz w:val="24"/>
          <w:szCs w:val="24"/>
        </w:rPr>
        <w:t>el solicitante</w:t>
      </w:r>
      <w:r w:rsidRPr="000313B8">
        <w:rPr>
          <w:rFonts w:ascii="Palatino Linotype" w:hAnsi="Palatino Linotype" w:cs="Arial"/>
          <w:color w:val="000000" w:themeColor="text1"/>
          <w:sz w:val="24"/>
          <w:szCs w:val="24"/>
        </w:rPr>
        <w:t xml:space="preserve"> tenga a su disposición la información requerida, o cuando realice su consulta en el lugar que ésta se localice, conforme a los artículos 3 fracción XI, XII 4, 12 y 24 último párrafo </w:t>
      </w:r>
      <w:r w:rsidRPr="000313B8">
        <w:rPr>
          <w:rFonts w:ascii="Palatino Linotype" w:hAnsi="Palatino Linotype" w:cs="Arial"/>
          <w:bCs/>
          <w:color w:val="000000" w:themeColor="text1"/>
          <w:sz w:val="24"/>
          <w:szCs w:val="24"/>
        </w:rPr>
        <w:t>de la Ley de Transparencia y Acceso a la Información Pública del Estado de México y Municipios</w:t>
      </w:r>
      <w:r w:rsidRPr="000313B8">
        <w:rPr>
          <w:rFonts w:ascii="Palatino Linotype" w:hAnsi="Palatino Linotype" w:cs="Arial"/>
          <w:color w:val="000000" w:themeColor="text1"/>
          <w:sz w:val="24"/>
          <w:szCs w:val="24"/>
        </w:rPr>
        <w:t>:</w:t>
      </w:r>
    </w:p>
    <w:p w14:paraId="034DEB42" w14:textId="77777777" w:rsidR="007A10EB" w:rsidRPr="002E1E0B" w:rsidRDefault="007A10EB" w:rsidP="007A10EB">
      <w:pPr>
        <w:spacing w:after="0" w:line="360" w:lineRule="auto"/>
        <w:jc w:val="both"/>
        <w:rPr>
          <w:rFonts w:ascii="Palatino Linotype" w:hAnsi="Palatino Linotype" w:cs="Arial"/>
          <w:color w:val="000000" w:themeColor="text1"/>
          <w:sz w:val="18"/>
          <w:szCs w:val="24"/>
        </w:rPr>
      </w:pPr>
      <w:r w:rsidRPr="000313B8">
        <w:rPr>
          <w:rFonts w:ascii="Palatino Linotype" w:hAnsi="Palatino Linotype" w:cs="Arial"/>
          <w:color w:val="000000" w:themeColor="text1"/>
          <w:sz w:val="24"/>
          <w:szCs w:val="24"/>
        </w:rPr>
        <w:tab/>
      </w:r>
    </w:p>
    <w:p w14:paraId="5F46FBEC"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
          <w:bCs/>
          <w:i/>
          <w:color w:val="000000" w:themeColor="text1"/>
        </w:rPr>
        <w:t xml:space="preserve">“Artículo 3. </w:t>
      </w:r>
      <w:r w:rsidRPr="000313B8">
        <w:rPr>
          <w:rFonts w:ascii="Palatino Linotype" w:hAnsi="Palatino Linotype" w:cs="Arial"/>
          <w:bCs/>
          <w:i/>
          <w:color w:val="000000" w:themeColor="text1"/>
          <w:u w:val="single"/>
        </w:rPr>
        <w:t>Para los efectos de la presente Ley se entenderá por</w:t>
      </w:r>
      <w:r w:rsidRPr="000313B8">
        <w:rPr>
          <w:rFonts w:ascii="Palatino Linotype" w:hAnsi="Palatino Linotype" w:cs="Arial"/>
          <w:bCs/>
          <w:i/>
          <w:color w:val="000000" w:themeColor="text1"/>
        </w:rPr>
        <w:t>:</w:t>
      </w:r>
    </w:p>
    <w:p w14:paraId="413B6860" w14:textId="77777777" w:rsidR="007A10EB" w:rsidRPr="000313B8" w:rsidRDefault="007A10EB" w:rsidP="007A10EB">
      <w:pPr>
        <w:spacing w:after="0" w:line="240" w:lineRule="auto"/>
        <w:ind w:left="851" w:right="850"/>
        <w:jc w:val="both"/>
        <w:rPr>
          <w:rFonts w:ascii="Palatino Linotype" w:hAnsi="Palatino Linotype" w:cs="Arial"/>
          <w:i/>
        </w:rPr>
      </w:pPr>
      <w:r w:rsidRPr="000313B8">
        <w:rPr>
          <w:rFonts w:ascii="Palatino Linotype" w:hAnsi="Palatino Linotype" w:cs="Arial"/>
          <w:i/>
        </w:rPr>
        <w:t>…</w:t>
      </w:r>
    </w:p>
    <w:p w14:paraId="1F1FFAFA"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
          <w:bCs/>
          <w:i/>
          <w:color w:val="000000" w:themeColor="text1"/>
        </w:rPr>
        <w:lastRenderedPageBreak/>
        <w:t xml:space="preserve">XI. </w:t>
      </w:r>
      <w:r w:rsidRPr="000313B8">
        <w:rPr>
          <w:rFonts w:ascii="Palatino Linotype" w:hAnsi="Palatino Linotype" w:cs="Arial"/>
          <w:b/>
          <w:bCs/>
          <w:i/>
          <w:color w:val="000000" w:themeColor="text1"/>
          <w:u w:val="single"/>
        </w:rPr>
        <w:t>Documento</w:t>
      </w:r>
      <w:r w:rsidRPr="000313B8">
        <w:rPr>
          <w:rFonts w:ascii="Palatino Linotype" w:hAnsi="Palatino Linotype" w:cs="Arial"/>
          <w:b/>
          <w:bCs/>
          <w:i/>
          <w:color w:val="000000" w:themeColor="text1"/>
        </w:rPr>
        <w:t xml:space="preserve">: </w:t>
      </w:r>
      <w:r w:rsidRPr="000313B8">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EC02F7" w14:textId="77777777" w:rsidR="007A10EB" w:rsidRPr="000313B8" w:rsidRDefault="007A10EB" w:rsidP="007A10EB">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XII. Documento electrónico:</w:t>
      </w:r>
      <w:r w:rsidRPr="000313B8">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13A95C6"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rPr>
        <w:t>…</w:t>
      </w:r>
    </w:p>
    <w:p w14:paraId="3F9090D1" w14:textId="77777777" w:rsidR="007A10EB" w:rsidRPr="000313B8" w:rsidRDefault="007A10EB" w:rsidP="007A10EB">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 xml:space="preserve">Artículo 4. </w:t>
      </w:r>
      <w:r w:rsidRPr="000313B8">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0313B8">
        <w:rPr>
          <w:rFonts w:ascii="Palatino Linotype" w:hAnsi="Palatino Linotype" w:cs="Arial"/>
          <w:bCs/>
          <w:i/>
          <w:color w:val="000000" w:themeColor="text1"/>
        </w:rPr>
        <w:t>, sin necesidad de acreditar personalidad ni interés jurídico.</w:t>
      </w:r>
    </w:p>
    <w:p w14:paraId="28106B22"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313B8">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18EAC80D"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2096641"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
          <w:bCs/>
          <w:i/>
          <w:color w:val="000000" w:themeColor="text1"/>
        </w:rPr>
        <w:t xml:space="preserve">Artículo 12. </w:t>
      </w:r>
      <w:r w:rsidRPr="000313B8">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3DA482B0"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0313B8">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B3660D2"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rPr>
        <w:t>…</w:t>
      </w:r>
    </w:p>
    <w:p w14:paraId="202D42B1"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
          <w:bCs/>
          <w:i/>
          <w:color w:val="000000" w:themeColor="text1"/>
        </w:rPr>
        <w:t xml:space="preserve">Artículo 24. </w:t>
      </w:r>
      <w:r w:rsidRPr="000313B8">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03643115"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Cs/>
          <w:i/>
          <w:color w:val="000000" w:themeColor="text1"/>
        </w:rPr>
        <w:lastRenderedPageBreak/>
        <w:t>..</w:t>
      </w:r>
      <w:r w:rsidRPr="000313B8">
        <w:rPr>
          <w:rFonts w:ascii="Palatino Linotype" w:hAnsi="Palatino Linotype" w:cs="Arial"/>
          <w:i/>
          <w:color w:val="000000" w:themeColor="text1"/>
        </w:rPr>
        <w:t>.</w:t>
      </w:r>
    </w:p>
    <w:p w14:paraId="35BBAF9F" w14:textId="77777777" w:rsidR="007A10EB" w:rsidRPr="000313B8" w:rsidRDefault="007A10EB" w:rsidP="007A10EB">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IX.</w:t>
      </w:r>
      <w:r w:rsidRPr="000313B8">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7C4D3B0D" w14:textId="77777777" w:rsidR="007A10EB" w:rsidRPr="000313B8" w:rsidRDefault="007A10EB" w:rsidP="007A10EB">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w:t>
      </w:r>
    </w:p>
    <w:p w14:paraId="39DF6F30" w14:textId="77777777" w:rsidR="007A10EB" w:rsidRPr="000313B8" w:rsidRDefault="007A10EB" w:rsidP="007A10EB">
      <w:pPr>
        <w:spacing w:after="0" w:line="240" w:lineRule="auto"/>
        <w:ind w:left="851" w:right="850"/>
        <w:jc w:val="both"/>
        <w:rPr>
          <w:rFonts w:ascii="Palatino Linotype" w:hAnsi="Palatino Linotype" w:cs="Arial"/>
          <w:bCs/>
          <w:i/>
          <w:color w:val="000000" w:themeColor="text1"/>
        </w:rPr>
      </w:pPr>
      <w:r w:rsidRPr="000313B8">
        <w:rPr>
          <w:rFonts w:ascii="Palatino Linotype" w:hAnsi="Palatino Linotype" w:cs="Arial"/>
          <w:b/>
          <w:bCs/>
          <w:i/>
          <w:color w:val="000000" w:themeColor="text1"/>
        </w:rPr>
        <w:t>XI.</w:t>
      </w:r>
      <w:r w:rsidRPr="000313B8">
        <w:rPr>
          <w:rFonts w:ascii="Palatino Linotype" w:hAnsi="Palatino Linotype" w:cs="Arial"/>
          <w:bCs/>
          <w:i/>
          <w:color w:val="000000" w:themeColor="text1"/>
        </w:rPr>
        <w:t xml:space="preserve"> </w:t>
      </w:r>
      <w:r w:rsidRPr="000313B8">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4BB95BE1"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bCs/>
          <w:i/>
          <w:color w:val="000000" w:themeColor="text1"/>
        </w:rPr>
        <w:t>…</w:t>
      </w:r>
    </w:p>
    <w:p w14:paraId="21069F9B" w14:textId="77777777" w:rsidR="007A10EB" w:rsidRPr="000313B8" w:rsidRDefault="007A10EB" w:rsidP="007A10EB">
      <w:pPr>
        <w:spacing w:after="0" w:line="240" w:lineRule="auto"/>
        <w:ind w:left="851" w:right="850"/>
        <w:jc w:val="both"/>
        <w:rPr>
          <w:rFonts w:ascii="Palatino Linotype" w:hAnsi="Palatino Linotype" w:cs="Arial"/>
          <w:i/>
          <w:color w:val="000000" w:themeColor="text1"/>
        </w:rPr>
      </w:pPr>
      <w:r w:rsidRPr="000313B8">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1625C11F" w14:textId="77777777" w:rsidR="007A10EB" w:rsidRPr="000313B8" w:rsidRDefault="007A10EB" w:rsidP="007A10EB">
      <w:pPr>
        <w:spacing w:after="0" w:line="240" w:lineRule="auto"/>
        <w:ind w:left="851" w:right="851"/>
        <w:jc w:val="both"/>
        <w:rPr>
          <w:rFonts w:ascii="Palatino Linotype" w:hAnsi="Palatino Linotype" w:cs="Arial"/>
          <w:i/>
          <w:color w:val="000000" w:themeColor="text1"/>
          <w:u w:val="single"/>
        </w:rPr>
      </w:pPr>
      <w:r w:rsidRPr="000313B8">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416E8480" w14:textId="77777777" w:rsidR="007A10EB" w:rsidRPr="000313B8" w:rsidRDefault="007A10EB" w:rsidP="007A10EB">
      <w:pPr>
        <w:spacing w:after="0" w:line="360" w:lineRule="auto"/>
        <w:ind w:left="851" w:right="851"/>
        <w:jc w:val="both"/>
        <w:rPr>
          <w:rFonts w:ascii="Palatino Linotype" w:hAnsi="Palatino Linotype" w:cs="Arial"/>
          <w:i/>
          <w:color w:val="000000" w:themeColor="text1"/>
        </w:rPr>
      </w:pPr>
    </w:p>
    <w:p w14:paraId="47DDEBDB" w14:textId="77777777" w:rsidR="007A10EB" w:rsidRPr="000313B8" w:rsidRDefault="007A10EB" w:rsidP="007A10EB">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7AE03BB" w14:textId="77777777" w:rsidR="007A10EB" w:rsidRPr="005423DF" w:rsidRDefault="007A10EB" w:rsidP="007A10EB">
      <w:pPr>
        <w:spacing w:after="0" w:line="360" w:lineRule="auto"/>
        <w:jc w:val="both"/>
        <w:rPr>
          <w:rFonts w:ascii="Palatino Linotype" w:hAnsi="Palatino Linotype" w:cs="Arial"/>
          <w:color w:val="000000" w:themeColor="text1"/>
          <w:sz w:val="18"/>
          <w:szCs w:val="24"/>
        </w:rPr>
      </w:pPr>
    </w:p>
    <w:p w14:paraId="59D1E83C" w14:textId="77777777" w:rsidR="007A10EB" w:rsidRDefault="007A10EB" w:rsidP="007A10EB">
      <w:pPr>
        <w:spacing w:after="0" w:line="360" w:lineRule="auto"/>
        <w:jc w:val="both"/>
        <w:rPr>
          <w:rFonts w:ascii="Palatino Linotype" w:hAnsi="Palatino Linotype" w:cs="Arial"/>
          <w:color w:val="000000" w:themeColor="text1"/>
          <w:sz w:val="24"/>
          <w:szCs w:val="24"/>
        </w:rPr>
      </w:pPr>
      <w:r w:rsidRPr="000313B8">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93D3D8C" w14:textId="77777777" w:rsidR="007A10EB" w:rsidRPr="005423DF" w:rsidRDefault="007A10EB" w:rsidP="007A10EB">
      <w:pPr>
        <w:pStyle w:val="Prrafodelista"/>
        <w:autoSpaceDE w:val="0"/>
        <w:autoSpaceDN w:val="0"/>
        <w:adjustRightInd w:val="0"/>
        <w:spacing w:line="360" w:lineRule="auto"/>
        <w:ind w:left="0"/>
        <w:jc w:val="both"/>
        <w:rPr>
          <w:rFonts w:ascii="Palatino Linotype" w:hAnsi="Palatino Linotype" w:cs="Arial"/>
          <w:bCs/>
          <w:sz w:val="20"/>
        </w:rPr>
      </w:pPr>
      <w:r>
        <w:rPr>
          <w:rFonts w:ascii="Palatino Linotype" w:hAnsi="Palatino Linotype"/>
        </w:rPr>
        <w:t xml:space="preserve"> </w:t>
      </w:r>
    </w:p>
    <w:p w14:paraId="1E06BBE9" w14:textId="77777777" w:rsidR="005423DF" w:rsidRPr="000177F8" w:rsidRDefault="005423DF" w:rsidP="005423DF">
      <w:pPr>
        <w:pStyle w:val="Prrafodelista"/>
        <w:numPr>
          <w:ilvl w:val="0"/>
          <w:numId w:val="13"/>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128A422E" w14:textId="77777777" w:rsidR="007A10EB" w:rsidRPr="005423DF" w:rsidRDefault="007A10EB" w:rsidP="007A10EB">
      <w:pPr>
        <w:autoSpaceDE w:val="0"/>
        <w:autoSpaceDN w:val="0"/>
        <w:adjustRightInd w:val="0"/>
        <w:spacing w:after="0" w:line="360" w:lineRule="auto"/>
        <w:jc w:val="both"/>
        <w:rPr>
          <w:rFonts w:ascii="Palatino Linotype" w:hAnsi="Palatino Linotype" w:cs="Arial"/>
          <w:sz w:val="20"/>
          <w:szCs w:val="24"/>
        </w:rPr>
      </w:pPr>
    </w:p>
    <w:p w14:paraId="5D19A4B1" w14:textId="77777777" w:rsidR="007A10EB" w:rsidRDefault="007A10EB" w:rsidP="007A10EB">
      <w:pPr>
        <w:tabs>
          <w:tab w:val="left" w:pos="709"/>
        </w:tabs>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w:t>
      </w:r>
      <w:r>
        <w:rPr>
          <w:rFonts w:ascii="Palatino Linotype" w:hAnsi="Palatino Linotype" w:cs="Arial"/>
          <w:sz w:val="24"/>
          <w:szCs w:val="24"/>
        </w:rPr>
        <w:t xml:space="preserve"> </w:t>
      </w:r>
      <w:r w:rsidRPr="00822149">
        <w:rPr>
          <w:rFonts w:ascii="Palatino Linotype" w:hAnsi="Palatino Linotype" w:cs="Arial"/>
          <w:sz w:val="24"/>
          <w:szCs w:val="24"/>
        </w:rPr>
        <w:t xml:space="preserve">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lastRenderedPageBreak/>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3BD00D2B"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3795EF8E"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0E13F8A0"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2F35C407" w14:textId="77777777" w:rsidR="007A10EB"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CAE1955" w14:textId="77777777" w:rsidR="007A10EB"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7E0EB515" w14:textId="77777777" w:rsidR="007A10EB" w:rsidRPr="00A31C1A"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545D35A" w14:textId="77777777" w:rsidR="007A10EB"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2C9ECC0"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078C5F6A" w14:textId="77777777" w:rsidR="007A10EB" w:rsidRDefault="007A10EB" w:rsidP="007A10EB">
      <w:pPr>
        <w:autoSpaceDE w:val="0"/>
        <w:autoSpaceDN w:val="0"/>
        <w:adjustRightInd w:val="0"/>
        <w:spacing w:after="0" w:line="276" w:lineRule="auto"/>
        <w:ind w:left="567" w:right="284"/>
        <w:jc w:val="both"/>
        <w:rPr>
          <w:rFonts w:ascii="Palatino Linotype" w:hAnsi="Palatino Linotype" w:cs="Arial"/>
          <w:i/>
          <w:szCs w:val="24"/>
        </w:rPr>
      </w:pPr>
    </w:p>
    <w:p w14:paraId="2F351AEF" w14:textId="77777777" w:rsidR="007A10EB" w:rsidRPr="00A31C1A" w:rsidRDefault="007A10EB" w:rsidP="007A10EB">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235709DC" w14:textId="77777777" w:rsidR="007A10EB" w:rsidRDefault="007A10EB" w:rsidP="007A10EB">
      <w:pPr>
        <w:autoSpaceDE w:val="0"/>
        <w:autoSpaceDN w:val="0"/>
        <w:adjustRightInd w:val="0"/>
        <w:spacing w:after="0" w:line="276" w:lineRule="auto"/>
        <w:ind w:left="567" w:right="284"/>
        <w:jc w:val="both"/>
        <w:rPr>
          <w:rFonts w:ascii="Palatino Linotype" w:hAnsi="Palatino Linotype" w:cs="Arial"/>
          <w:b/>
          <w:i/>
          <w:szCs w:val="24"/>
        </w:rPr>
      </w:pPr>
    </w:p>
    <w:p w14:paraId="5D21F7E4"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7B2FBDCA"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7190F806"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14:paraId="6187F1F1"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37599CD1" w14:textId="77777777" w:rsidR="007A10EB" w:rsidRPr="00542DCC"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03E1D7D8" w14:textId="77777777" w:rsidR="007A10EB" w:rsidRPr="005809C0" w:rsidRDefault="007A10EB" w:rsidP="007A10EB">
      <w:pPr>
        <w:autoSpaceDE w:val="0"/>
        <w:autoSpaceDN w:val="0"/>
        <w:adjustRightInd w:val="0"/>
        <w:spacing w:after="0" w:line="360" w:lineRule="auto"/>
        <w:jc w:val="both"/>
        <w:rPr>
          <w:rFonts w:ascii="Palatino Linotype" w:hAnsi="Palatino Linotype" w:cs="Arial"/>
          <w:sz w:val="12"/>
          <w:szCs w:val="24"/>
        </w:rPr>
      </w:pPr>
    </w:p>
    <w:p w14:paraId="0A222BC0" w14:textId="77777777" w:rsidR="007A10EB" w:rsidRDefault="007A10EB" w:rsidP="007A10EB">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BF513A7" w14:textId="77777777" w:rsidR="007A10EB" w:rsidRDefault="007A10EB" w:rsidP="007A10EB">
      <w:pPr>
        <w:autoSpaceDE w:val="0"/>
        <w:autoSpaceDN w:val="0"/>
        <w:adjustRightInd w:val="0"/>
        <w:spacing w:after="0" w:line="240" w:lineRule="auto"/>
        <w:ind w:left="567" w:right="284"/>
        <w:jc w:val="both"/>
        <w:rPr>
          <w:rFonts w:ascii="Palatino Linotype" w:hAnsi="Palatino Linotype" w:cs="Arial"/>
          <w:i/>
          <w:szCs w:val="24"/>
        </w:rPr>
      </w:pPr>
    </w:p>
    <w:p w14:paraId="63FFE2A1" w14:textId="77777777" w:rsidR="007A10EB" w:rsidRPr="00A31C1A" w:rsidRDefault="007A10EB" w:rsidP="007A10EB">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6AA62915" w14:textId="77777777" w:rsidR="007A10EB" w:rsidRDefault="007A10EB" w:rsidP="007A10EB">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lastRenderedPageBreak/>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0382E85E" w14:textId="77777777" w:rsidR="007A10EB" w:rsidRDefault="007A10EB" w:rsidP="007A10EB">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50191A8A" w14:textId="77777777" w:rsidR="007A10EB" w:rsidRPr="00C34442" w:rsidRDefault="007A10EB" w:rsidP="007A10EB">
      <w:pPr>
        <w:autoSpaceDE w:val="0"/>
        <w:autoSpaceDN w:val="0"/>
        <w:adjustRightInd w:val="0"/>
        <w:spacing w:after="0" w:line="276" w:lineRule="auto"/>
        <w:ind w:left="567" w:right="284"/>
        <w:jc w:val="both"/>
        <w:rPr>
          <w:rFonts w:ascii="Palatino Linotype" w:hAnsi="Palatino Linotype" w:cs="Arial"/>
          <w:i/>
          <w:sz w:val="12"/>
          <w:szCs w:val="24"/>
        </w:rPr>
      </w:pPr>
    </w:p>
    <w:p w14:paraId="6E1C0968" w14:textId="77777777" w:rsidR="007A10EB" w:rsidRPr="00E06153" w:rsidRDefault="007A10EB" w:rsidP="007A10EB">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44A1BC7D" w14:textId="77777777" w:rsidR="007A10EB" w:rsidRPr="00C34442" w:rsidRDefault="007A10EB" w:rsidP="007A10EB">
      <w:pPr>
        <w:rPr>
          <w:sz w:val="10"/>
          <w:lang w:val="es-ES" w:eastAsia="es-ES"/>
        </w:rPr>
      </w:pPr>
    </w:p>
    <w:p w14:paraId="0BC8DBDC"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33A72F3C"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2FCBDFFF"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3B5D1340"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7CB86160"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487CABFE"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71DEFC86" w14:textId="77777777" w:rsidR="007A10EB" w:rsidRDefault="007A10EB" w:rsidP="007A10EB">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128A84F0" w14:textId="77777777" w:rsidR="007A10EB" w:rsidRPr="005809C0" w:rsidRDefault="007A10EB" w:rsidP="007A10EB">
      <w:pPr>
        <w:shd w:val="clear" w:color="auto" w:fill="FFFFFF"/>
        <w:spacing w:after="0" w:line="240" w:lineRule="auto"/>
        <w:ind w:left="851" w:right="851"/>
        <w:jc w:val="both"/>
        <w:rPr>
          <w:rFonts w:ascii="Palatino Linotype" w:eastAsia="Times New Roman" w:hAnsi="Palatino Linotype" w:cs="Arial"/>
          <w:i/>
          <w:iCs/>
          <w:color w:val="222222"/>
          <w:sz w:val="2"/>
          <w:lang w:eastAsia="es-MX"/>
        </w:rPr>
      </w:pPr>
    </w:p>
    <w:p w14:paraId="671AA029" w14:textId="77777777" w:rsidR="007A10EB" w:rsidRPr="0020745E" w:rsidRDefault="007A10EB" w:rsidP="007A10EB">
      <w:pPr>
        <w:shd w:val="clear" w:color="auto" w:fill="FFFFFF"/>
        <w:spacing w:after="101" w:line="240" w:lineRule="auto"/>
        <w:ind w:hanging="576"/>
        <w:jc w:val="both"/>
        <w:rPr>
          <w:rFonts w:ascii="Arial" w:eastAsia="Times New Roman" w:hAnsi="Arial" w:cs="Arial"/>
          <w:color w:val="2F2F2F"/>
          <w:sz w:val="18"/>
          <w:szCs w:val="18"/>
          <w:lang w:eastAsia="es-MX"/>
        </w:rPr>
      </w:pPr>
    </w:p>
    <w:p w14:paraId="037F2ED9"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4134E82A"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25BB68FA" w14:textId="77777777" w:rsidR="007A10EB" w:rsidRPr="00AD2A55" w:rsidRDefault="007A10EB" w:rsidP="007A10EB">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21B710DE" w14:textId="77777777" w:rsidR="007A10EB" w:rsidRPr="00AD2A55" w:rsidRDefault="007A10EB" w:rsidP="007A10E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70EEA85" w14:textId="77777777" w:rsidR="007A10EB" w:rsidRPr="00AD2A55" w:rsidRDefault="007A10EB" w:rsidP="007A10E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14:paraId="6247A9EF" w14:textId="77777777" w:rsidR="007A10EB" w:rsidRPr="00AD2A55" w:rsidRDefault="007A10EB" w:rsidP="007A10E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24F29CF" w14:textId="77777777" w:rsidR="007A10EB" w:rsidRDefault="007A10EB" w:rsidP="007A10EB">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6203F14B" w14:textId="77777777" w:rsidR="007A10EB" w:rsidRPr="00AD2A55" w:rsidRDefault="007A10EB" w:rsidP="007A10EB">
      <w:pPr>
        <w:shd w:val="clear" w:color="auto" w:fill="FFFFFF"/>
        <w:spacing w:after="0" w:line="240" w:lineRule="auto"/>
        <w:ind w:left="851" w:right="851"/>
        <w:jc w:val="both"/>
        <w:rPr>
          <w:rFonts w:ascii="Palatino Linotype" w:eastAsia="Times New Roman" w:hAnsi="Palatino Linotype" w:cs="Arial"/>
          <w:lang w:eastAsia="es-MX"/>
        </w:rPr>
      </w:pPr>
    </w:p>
    <w:p w14:paraId="4C4CB744" w14:textId="77777777" w:rsidR="007A10EB" w:rsidRDefault="007A10EB" w:rsidP="007A10EB">
      <w:pPr>
        <w:autoSpaceDE w:val="0"/>
        <w:autoSpaceDN w:val="0"/>
        <w:adjustRightInd w:val="0"/>
        <w:spacing w:after="0" w:line="360" w:lineRule="auto"/>
        <w:jc w:val="both"/>
        <w:rPr>
          <w:rFonts w:ascii="Palatino Linotype" w:hAnsi="Palatino Linotyp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debe señalar el artículo, fracción, inciso, párrafo o numeral de la ley o tratado </w:t>
      </w:r>
      <w:r w:rsidRPr="00EA1AAF">
        <w:rPr>
          <w:rFonts w:ascii="Palatino Linotype" w:hAnsi="Palatino Linotype"/>
          <w:sz w:val="24"/>
          <w:szCs w:val="24"/>
        </w:rPr>
        <w:t>internacional suscrito por el Estado mexicano que expresamente le otorga el carácter de reservada o confidencial.</w:t>
      </w:r>
    </w:p>
    <w:p w14:paraId="3DC12B5B" w14:textId="77777777" w:rsidR="00EA1AAF" w:rsidRDefault="00EA1AAF" w:rsidP="007A10EB">
      <w:pPr>
        <w:autoSpaceDE w:val="0"/>
        <w:autoSpaceDN w:val="0"/>
        <w:adjustRightInd w:val="0"/>
        <w:spacing w:after="0" w:line="360" w:lineRule="auto"/>
        <w:jc w:val="both"/>
        <w:rPr>
          <w:rFonts w:ascii="Palatino Linotype" w:hAnsi="Palatino Linotype"/>
          <w:sz w:val="24"/>
          <w:szCs w:val="24"/>
        </w:rPr>
      </w:pPr>
    </w:p>
    <w:p w14:paraId="36A91C93" w14:textId="3C775B0D" w:rsidR="00EA1AAF" w:rsidRDefault="00EA1AAF" w:rsidP="007A10EB">
      <w:pPr>
        <w:autoSpaceDE w:val="0"/>
        <w:autoSpaceDN w:val="0"/>
        <w:adjustRightInd w:val="0"/>
        <w:spacing w:after="0" w:line="360" w:lineRule="auto"/>
        <w:jc w:val="both"/>
        <w:rPr>
          <w:rFonts w:ascii="Palatino Linotype" w:hAnsi="Palatino Linotype"/>
          <w:color w:val="2E2E2E"/>
          <w:sz w:val="24"/>
          <w:szCs w:val="24"/>
        </w:rPr>
      </w:pPr>
      <w:r>
        <w:rPr>
          <w:rFonts w:ascii="Palatino Linotype" w:hAnsi="Palatino Linotype"/>
          <w:sz w:val="24"/>
          <w:szCs w:val="24"/>
        </w:rPr>
        <w:t xml:space="preserve">Cabe señalar que para el caso de las licencias de funcionamiento, la información se deberá entregar en versión pública, sin embargo para el caso del dato persona correspondiente al nombre del titular del documentos, este se dejará visible pues </w:t>
      </w:r>
      <w:r w:rsidRPr="00EA1AAF">
        <w:rPr>
          <w:rFonts w:ascii="Palatino Linotype" w:hAnsi="Palatino Linotype"/>
          <w:sz w:val="24"/>
          <w:szCs w:val="24"/>
        </w:rPr>
        <w:t>al tener la obligación de tener los permisos visibles en los negocios,</w:t>
      </w:r>
      <w:r>
        <w:rPr>
          <w:rFonts w:ascii="Palatino Linotype" w:hAnsi="Palatino Linotype"/>
          <w:sz w:val="24"/>
          <w:szCs w:val="24"/>
        </w:rPr>
        <w:t xml:space="preserve"> estos son para conocimiento de la ciudadanía, es decir al estar visibles en el lugar o establecimiento del titular, da constancia de que dicho establecimiento cuenta con las autorizaciones correspondientes para su funcionamiento, por ende está a la vista del público, razón por la cual el nombre del titular no se testa.</w:t>
      </w:r>
    </w:p>
    <w:p w14:paraId="361F908F" w14:textId="77777777" w:rsidR="007A10EB" w:rsidRPr="00C34442" w:rsidRDefault="007A10EB" w:rsidP="007A10EB">
      <w:pPr>
        <w:autoSpaceDE w:val="0"/>
        <w:autoSpaceDN w:val="0"/>
        <w:adjustRightInd w:val="0"/>
        <w:spacing w:after="0" w:line="360" w:lineRule="auto"/>
        <w:jc w:val="both"/>
        <w:rPr>
          <w:rFonts w:ascii="Palatino Linotype" w:hAnsi="Palatino Linotype" w:cs="Arial"/>
          <w:bCs/>
          <w:sz w:val="12"/>
          <w:szCs w:val="24"/>
        </w:rPr>
      </w:pPr>
    </w:p>
    <w:p w14:paraId="73F98427" w14:textId="77777777" w:rsidR="007A10EB" w:rsidRDefault="007A10EB" w:rsidP="007A10EB">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464FD3F0" w14:textId="77777777" w:rsidR="007A10EB" w:rsidRPr="00C34442" w:rsidRDefault="007A10EB" w:rsidP="007A10EB">
      <w:pPr>
        <w:autoSpaceDE w:val="0"/>
        <w:autoSpaceDN w:val="0"/>
        <w:adjustRightInd w:val="0"/>
        <w:spacing w:after="0" w:line="360" w:lineRule="auto"/>
        <w:jc w:val="both"/>
        <w:rPr>
          <w:rFonts w:ascii="Palatino Linotype" w:hAnsi="Palatino Linotype" w:cs="Arial"/>
          <w:bCs/>
          <w:sz w:val="16"/>
          <w:szCs w:val="24"/>
        </w:rPr>
      </w:pPr>
    </w:p>
    <w:p w14:paraId="7F827D1E" w14:textId="77777777" w:rsidR="007A10EB" w:rsidRDefault="007A10EB" w:rsidP="007A10EB">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4C06ED6C" w14:textId="77777777" w:rsidR="007A10EB" w:rsidRPr="00C34442" w:rsidRDefault="007A10EB" w:rsidP="007A10EB">
      <w:pPr>
        <w:spacing w:after="0" w:line="360" w:lineRule="auto"/>
        <w:jc w:val="both"/>
        <w:rPr>
          <w:rFonts w:ascii="Palatino Linotype" w:hAnsi="Palatino Linotype" w:cs="Arial"/>
          <w:bCs/>
          <w:sz w:val="8"/>
          <w:szCs w:val="24"/>
        </w:rPr>
      </w:pPr>
    </w:p>
    <w:p w14:paraId="40CF1616" w14:textId="77777777" w:rsidR="007A10EB" w:rsidRDefault="007A10EB" w:rsidP="007A10EB">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638F1944" w14:textId="77777777" w:rsidR="007A10EB" w:rsidRPr="00AD2A55" w:rsidRDefault="007A10EB" w:rsidP="007A10EB">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03C9264A" w14:textId="77777777" w:rsidR="007A10EB" w:rsidRDefault="007A10EB" w:rsidP="007A10EB">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lastRenderedPageBreak/>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56CE9D87" w14:textId="77777777" w:rsidR="007A10EB" w:rsidRDefault="007A10EB" w:rsidP="007A10EB">
      <w:pPr>
        <w:spacing w:after="0" w:line="240" w:lineRule="auto"/>
        <w:ind w:left="851" w:right="850"/>
        <w:jc w:val="both"/>
        <w:rPr>
          <w:rFonts w:ascii="Palatino Linotype" w:hAnsi="Palatino Linotype" w:cs="Arial"/>
          <w:bCs/>
          <w:i/>
          <w:iCs/>
        </w:rPr>
      </w:pPr>
    </w:p>
    <w:p w14:paraId="4F7E2A2B" w14:textId="77777777" w:rsidR="007A10EB" w:rsidRPr="005809C0" w:rsidRDefault="007A10EB" w:rsidP="007A10EB">
      <w:pPr>
        <w:spacing w:after="0" w:line="240" w:lineRule="auto"/>
        <w:ind w:left="851" w:right="850"/>
        <w:jc w:val="both"/>
        <w:rPr>
          <w:rFonts w:ascii="Palatino Linotype" w:hAnsi="Palatino Linotype" w:cs="Arial"/>
          <w:bCs/>
          <w:i/>
          <w:iCs/>
          <w:sz w:val="18"/>
        </w:rPr>
      </w:pPr>
    </w:p>
    <w:p w14:paraId="3624A391" w14:textId="77777777" w:rsidR="007A10EB" w:rsidRDefault="007A10EB" w:rsidP="007A10EB">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5B361084" w14:textId="77777777" w:rsidR="005423DF" w:rsidRPr="005423DF" w:rsidRDefault="005423DF" w:rsidP="005423DF"/>
    <w:p w14:paraId="7E188026" w14:textId="1B0B20E8" w:rsidR="005423DF" w:rsidRPr="005423DF" w:rsidRDefault="005423DF" w:rsidP="005423DF">
      <w:pPr>
        <w:pStyle w:val="Prrafodelista"/>
        <w:numPr>
          <w:ilvl w:val="0"/>
          <w:numId w:val="13"/>
        </w:numPr>
        <w:tabs>
          <w:tab w:val="left" w:pos="709"/>
        </w:tabs>
        <w:spacing w:line="360" w:lineRule="auto"/>
        <w:jc w:val="both"/>
        <w:rPr>
          <w:rFonts w:ascii="Palatino Linotype" w:hAnsi="Palatino Linotype"/>
          <w:i/>
        </w:rPr>
      </w:pPr>
      <w:r w:rsidRPr="005423DF">
        <w:rPr>
          <w:rFonts w:ascii="Palatino Linotype" w:hAnsi="Palatino Linotype"/>
          <w:b/>
          <w:i/>
        </w:rPr>
        <w:t>Vista al Órgano de Control Interno</w:t>
      </w:r>
    </w:p>
    <w:p w14:paraId="0CF92CC4" w14:textId="77777777" w:rsidR="005423DF" w:rsidRPr="00FD5970" w:rsidRDefault="005423DF" w:rsidP="005423DF">
      <w:pPr>
        <w:pStyle w:val="Prrafodelista"/>
        <w:tabs>
          <w:tab w:val="left" w:pos="709"/>
        </w:tabs>
        <w:spacing w:line="360" w:lineRule="auto"/>
        <w:ind w:left="1287"/>
        <w:jc w:val="both"/>
        <w:rPr>
          <w:rFonts w:ascii="Palatino Linotype" w:hAnsi="Palatino Linotype"/>
          <w:i/>
          <w:sz w:val="22"/>
        </w:rPr>
      </w:pPr>
    </w:p>
    <w:p w14:paraId="4E371187" w14:textId="77777777" w:rsidR="005423DF" w:rsidRPr="00E07DF5" w:rsidRDefault="005423DF" w:rsidP="005423DF">
      <w:pPr>
        <w:tabs>
          <w:tab w:val="left" w:pos="709"/>
        </w:tabs>
        <w:spacing w:after="0" w:line="360" w:lineRule="auto"/>
        <w:jc w:val="both"/>
        <w:rPr>
          <w:rFonts w:ascii="Palatino Linotype" w:hAnsi="Palatino Linotype"/>
          <w:sz w:val="2"/>
          <w:szCs w:val="24"/>
        </w:rPr>
      </w:pPr>
    </w:p>
    <w:p w14:paraId="31A835F8" w14:textId="77777777" w:rsidR="005423DF" w:rsidRPr="005462C0" w:rsidRDefault="005423DF" w:rsidP="005423D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1D2B4157" w14:textId="77777777" w:rsidR="005423DF" w:rsidRPr="00E07DF5" w:rsidRDefault="005423DF" w:rsidP="005423DF">
      <w:pPr>
        <w:tabs>
          <w:tab w:val="left" w:pos="709"/>
        </w:tabs>
        <w:spacing w:after="0" w:line="360" w:lineRule="auto"/>
        <w:jc w:val="both"/>
        <w:rPr>
          <w:rFonts w:ascii="Palatino Linotype" w:hAnsi="Palatino Linotype"/>
          <w:sz w:val="12"/>
          <w:szCs w:val="24"/>
        </w:rPr>
      </w:pPr>
    </w:p>
    <w:p w14:paraId="1F765CB5" w14:textId="77777777" w:rsidR="005423DF" w:rsidRPr="005462C0" w:rsidRDefault="005423DF" w:rsidP="005423D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1ACF44C7" w14:textId="77777777" w:rsidR="005423DF" w:rsidRPr="00E07DF5" w:rsidRDefault="005423DF" w:rsidP="005423DF">
      <w:pPr>
        <w:tabs>
          <w:tab w:val="left" w:pos="709"/>
        </w:tabs>
        <w:spacing w:after="0" w:line="360" w:lineRule="auto"/>
        <w:jc w:val="both"/>
        <w:rPr>
          <w:rFonts w:ascii="Palatino Linotype" w:hAnsi="Palatino Linotype"/>
          <w:sz w:val="14"/>
          <w:szCs w:val="24"/>
        </w:rPr>
      </w:pPr>
    </w:p>
    <w:p w14:paraId="1C8E428A"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189B5D1C"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w:t>
      </w:r>
    </w:p>
    <w:p w14:paraId="1B4FBEC2"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5D55EC2C"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445229B4" w14:textId="77777777" w:rsidR="005423DF" w:rsidRPr="00E07DF5" w:rsidRDefault="005423DF" w:rsidP="005423DF">
      <w:pPr>
        <w:tabs>
          <w:tab w:val="left" w:pos="709"/>
        </w:tabs>
        <w:spacing w:after="0" w:line="360" w:lineRule="auto"/>
        <w:jc w:val="both"/>
        <w:rPr>
          <w:rFonts w:ascii="Palatino Linotype" w:hAnsi="Palatino Linotype"/>
          <w:sz w:val="16"/>
          <w:szCs w:val="24"/>
        </w:rPr>
      </w:pPr>
    </w:p>
    <w:p w14:paraId="1F16B070" w14:textId="77777777" w:rsidR="005423DF" w:rsidRPr="005462C0" w:rsidRDefault="005423DF" w:rsidP="005423DF">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447B8E8E" w14:textId="77777777" w:rsidR="005423DF" w:rsidRPr="00481AA8" w:rsidRDefault="005423DF" w:rsidP="005423DF">
      <w:pPr>
        <w:tabs>
          <w:tab w:val="left" w:pos="709"/>
        </w:tabs>
        <w:spacing w:after="0" w:line="360" w:lineRule="auto"/>
        <w:jc w:val="both"/>
        <w:rPr>
          <w:rFonts w:ascii="Palatino Linotype" w:hAnsi="Palatino Linotype"/>
          <w:sz w:val="18"/>
          <w:szCs w:val="24"/>
        </w:rPr>
      </w:pPr>
    </w:p>
    <w:p w14:paraId="5318BD91"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72D57A9"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p>
    <w:p w14:paraId="2188F57E"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E3EA96F"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4F6C5D0"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A0FA922"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75D85EC1" w14:textId="77777777" w:rsidR="005423DF" w:rsidRPr="005462C0"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08B8176A" w14:textId="77777777" w:rsidR="005423DF" w:rsidRDefault="005423DF" w:rsidP="005423DF">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B27A0C8" w14:textId="77777777" w:rsidR="005423DF" w:rsidRDefault="005423DF" w:rsidP="005423DF">
      <w:pPr>
        <w:pStyle w:val="Prrafodelista"/>
        <w:autoSpaceDE w:val="0"/>
        <w:autoSpaceDN w:val="0"/>
        <w:adjustRightInd w:val="0"/>
        <w:spacing w:line="360" w:lineRule="auto"/>
        <w:ind w:left="1425"/>
        <w:jc w:val="both"/>
        <w:rPr>
          <w:rFonts w:ascii="Palatino Linotype" w:hAnsi="Palatino Linotype"/>
          <w:b/>
          <w:i/>
        </w:rPr>
      </w:pPr>
    </w:p>
    <w:p w14:paraId="52C051C7" w14:textId="081736F2" w:rsidR="005423DF" w:rsidRPr="005423DF" w:rsidRDefault="005423DF" w:rsidP="005423DF">
      <w:pPr>
        <w:pStyle w:val="Prrafodelista"/>
        <w:numPr>
          <w:ilvl w:val="0"/>
          <w:numId w:val="13"/>
        </w:numPr>
        <w:autoSpaceDE w:val="0"/>
        <w:autoSpaceDN w:val="0"/>
        <w:adjustRightInd w:val="0"/>
        <w:spacing w:line="360" w:lineRule="auto"/>
        <w:jc w:val="both"/>
        <w:rPr>
          <w:rFonts w:ascii="Palatino Linotype" w:hAnsi="Palatino Linotype"/>
          <w:b/>
          <w:i/>
        </w:rPr>
      </w:pPr>
      <w:r w:rsidRPr="005423DF">
        <w:rPr>
          <w:rFonts w:ascii="Palatino Linotype" w:hAnsi="Palatino Linotype"/>
          <w:b/>
          <w:i/>
        </w:rPr>
        <w:t xml:space="preserve">Vista a la Dirección General Jurídica y de Verificación. </w:t>
      </w:r>
    </w:p>
    <w:p w14:paraId="370E1649" w14:textId="77777777" w:rsidR="005423DF" w:rsidRDefault="005423DF" w:rsidP="005423DF">
      <w:pPr>
        <w:spacing w:before="240" w:after="240" w:line="360" w:lineRule="auto"/>
        <w:contextualSpacing/>
        <w:jc w:val="both"/>
        <w:rPr>
          <w:rFonts w:ascii="Palatino Linotype" w:hAnsi="Palatino Linotype" w:cs="Arial"/>
          <w:color w:val="222222"/>
          <w:sz w:val="24"/>
          <w:lang w:eastAsia="es-MX"/>
        </w:rPr>
      </w:pPr>
      <w:r w:rsidRPr="00F3088D">
        <w:rPr>
          <w:rFonts w:ascii="Palatino Linotype" w:hAnsi="Palatino Linotype" w:cs="Arial"/>
          <w:color w:val="222222"/>
          <w:sz w:val="24"/>
          <w:lang w:eastAsia="es-MX"/>
        </w:rPr>
        <w:lastRenderedPageBreak/>
        <w:t>Asimismo, es necesario resaltar que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dadas la inconsistencias que se pudieron observar en el presente asunto, consistentes en la probable falta de publicación de contratación de servicios.</w:t>
      </w:r>
    </w:p>
    <w:p w14:paraId="3279C3F0" w14:textId="77777777" w:rsidR="005423DF" w:rsidRDefault="005423DF" w:rsidP="005423DF">
      <w:pPr>
        <w:spacing w:before="240" w:after="240" w:line="360" w:lineRule="auto"/>
        <w:contextualSpacing/>
        <w:jc w:val="both"/>
        <w:rPr>
          <w:rFonts w:ascii="Palatino Linotype" w:hAnsi="Palatino Linotype" w:cs="Arial"/>
          <w:color w:val="222222"/>
          <w:sz w:val="24"/>
          <w:lang w:eastAsia="es-MX"/>
        </w:rPr>
      </w:pPr>
    </w:p>
    <w:p w14:paraId="045EAABA" w14:textId="77777777" w:rsidR="005423DF" w:rsidRDefault="005423DF" w:rsidP="005423DF">
      <w:pPr>
        <w:spacing w:before="240" w:after="240" w:line="360" w:lineRule="auto"/>
        <w:contextualSpacing/>
        <w:jc w:val="both"/>
        <w:rPr>
          <w:rFonts w:ascii="Palatino Linotype" w:hAnsi="Palatino Linotype"/>
          <w:sz w:val="24"/>
        </w:rPr>
      </w:pPr>
      <w:r w:rsidRPr="00F3088D">
        <w:rPr>
          <w:rFonts w:ascii="Palatino Linotype" w:hAnsi="Palatino Linotype"/>
          <w:sz w:val="24"/>
        </w:rPr>
        <w:t xml:space="preserve">Atento a lo anterior se dará vista al área competente para que en ejercicio de sus atribuciones realice las investigaciones pertinentes por las probables omisiones detectadas atribuibles al </w:t>
      </w:r>
      <w:r w:rsidRPr="00F3088D">
        <w:rPr>
          <w:rFonts w:ascii="Palatino Linotype" w:hAnsi="Palatino Linotype"/>
          <w:b/>
          <w:sz w:val="24"/>
        </w:rPr>
        <w:t>Sujeto Obligado</w:t>
      </w:r>
      <w:r w:rsidRPr="00F3088D">
        <w:rPr>
          <w:rFonts w:ascii="Palatino Linotype" w:hAnsi="Palatino Linotype"/>
          <w:sz w:val="24"/>
        </w:rPr>
        <w:t>.</w:t>
      </w:r>
    </w:p>
    <w:p w14:paraId="3EC8618F" w14:textId="77777777" w:rsidR="005423DF" w:rsidRDefault="005423DF" w:rsidP="005423DF">
      <w:pPr>
        <w:spacing w:before="240" w:after="240" w:line="360" w:lineRule="auto"/>
        <w:contextualSpacing/>
        <w:jc w:val="both"/>
        <w:rPr>
          <w:rFonts w:ascii="Palatino Linotype" w:hAnsi="Palatino Linotype"/>
          <w:sz w:val="24"/>
        </w:rPr>
      </w:pPr>
    </w:p>
    <w:p w14:paraId="28538970" w14:textId="77777777" w:rsidR="005423DF" w:rsidRPr="00F3088D" w:rsidRDefault="005423DF" w:rsidP="005423DF">
      <w:pPr>
        <w:spacing w:before="240" w:after="240" w:line="360" w:lineRule="auto"/>
        <w:contextualSpacing/>
        <w:jc w:val="both"/>
        <w:rPr>
          <w:rFonts w:ascii="Palatino Linotype" w:hAnsi="Palatino Linotype"/>
          <w:sz w:val="28"/>
        </w:rPr>
      </w:pPr>
      <w:r w:rsidRPr="00F3088D">
        <w:rPr>
          <w:rFonts w:ascii="Palatino Linotype" w:hAnsi="Palatino Linotype"/>
          <w:sz w:val="24"/>
        </w:rPr>
        <w:t>En ese sentido, el Reglamento Interior del Instituto de Transparencia, Acceso a la Información Pública y Protección de Datos del Estado de México y sus Municipios, establece en su artículo 2</w:t>
      </w:r>
      <w:r>
        <w:rPr>
          <w:rFonts w:ascii="Palatino Linotype" w:hAnsi="Palatino Linotype"/>
          <w:sz w:val="24"/>
        </w:rPr>
        <w:t>3</w:t>
      </w:r>
      <w:r w:rsidRPr="00F3088D">
        <w:rPr>
          <w:rFonts w:ascii="Palatino Linotype" w:hAnsi="Palatino Linotype"/>
          <w:sz w:val="24"/>
        </w:rPr>
        <w:t>, fracción XIV, que es la Dirección</w:t>
      </w:r>
      <w:r>
        <w:rPr>
          <w:rFonts w:ascii="Palatino Linotype" w:hAnsi="Palatino Linotype"/>
          <w:sz w:val="24"/>
        </w:rPr>
        <w:t xml:space="preserve"> General</w:t>
      </w:r>
      <w:r w:rsidRPr="00F3088D">
        <w:rPr>
          <w:rFonts w:ascii="Palatino Linotype" w:hAnsi="Palatino Linotype"/>
          <w:sz w:val="24"/>
        </w:rPr>
        <w:t xml:space="preserve"> Jurídica y de Verificación</w:t>
      </w:r>
      <w:r>
        <w:rPr>
          <w:rFonts w:ascii="Palatino Linotype" w:hAnsi="Palatino Linotype"/>
          <w:sz w:val="24"/>
        </w:rPr>
        <w:t>,</w:t>
      </w:r>
      <w:r w:rsidRPr="00F3088D">
        <w:rPr>
          <w:rFonts w:ascii="Palatino Linotype" w:hAnsi="Palatino Linotype"/>
          <w:sz w:val="24"/>
        </w:rPr>
        <w:t xml:space="preserve"> quien ordenará y practicará verificaciones en los portales de internet de los sujetos obligados: </w:t>
      </w:r>
    </w:p>
    <w:p w14:paraId="27CC430A" w14:textId="77777777" w:rsidR="005423DF" w:rsidRPr="009A0AB0" w:rsidRDefault="005423DF" w:rsidP="005423DF">
      <w:pPr>
        <w:spacing w:line="360" w:lineRule="auto"/>
        <w:contextualSpacing/>
        <w:jc w:val="both"/>
        <w:rPr>
          <w:rFonts w:ascii="Palatino Linotype" w:hAnsi="Palatino Linotype"/>
          <w:i/>
        </w:rPr>
      </w:pPr>
    </w:p>
    <w:p w14:paraId="623496B2" w14:textId="77777777" w:rsidR="005423DF" w:rsidRDefault="005423DF" w:rsidP="005423DF">
      <w:pPr>
        <w:spacing w:line="276" w:lineRule="auto"/>
        <w:ind w:left="851" w:right="567"/>
        <w:contextualSpacing/>
        <w:jc w:val="both"/>
        <w:rPr>
          <w:rFonts w:ascii="Palatino Linotype" w:hAnsi="Palatino Linotype"/>
          <w:i/>
        </w:rPr>
      </w:pPr>
      <w:r w:rsidRPr="00F3088D">
        <w:rPr>
          <w:rFonts w:ascii="Palatino Linotype" w:hAnsi="Palatino Linotype"/>
          <w:b/>
          <w:i/>
        </w:rPr>
        <w:t xml:space="preserve">Artículo 23. </w:t>
      </w:r>
      <w:r w:rsidRPr="00F3088D">
        <w:rPr>
          <w:rFonts w:ascii="Palatino Linotype" w:hAnsi="Palatino Linotype"/>
          <w:i/>
        </w:rPr>
        <w:t>Corresponde a la Dirección General Jurídica y de Verificación ejercer las atribuciones siguientes:</w:t>
      </w:r>
      <w:r w:rsidRPr="00F3088D">
        <w:rPr>
          <w:rFonts w:ascii="Palatino Linotype" w:hAnsi="Palatino Linotype"/>
          <w:b/>
          <w:i/>
        </w:rPr>
        <w:t xml:space="preserve"> </w:t>
      </w:r>
    </w:p>
    <w:p w14:paraId="1686101F" w14:textId="77777777" w:rsidR="005423DF" w:rsidRPr="009A0AB0" w:rsidRDefault="005423DF" w:rsidP="005423DF">
      <w:pPr>
        <w:spacing w:line="276" w:lineRule="auto"/>
        <w:ind w:left="851" w:right="567"/>
        <w:contextualSpacing/>
        <w:jc w:val="both"/>
        <w:rPr>
          <w:rFonts w:ascii="Palatino Linotype" w:hAnsi="Palatino Linotype"/>
          <w:i/>
        </w:rPr>
      </w:pPr>
      <w:r w:rsidRPr="009A0AB0">
        <w:rPr>
          <w:rFonts w:ascii="Palatino Linotype" w:hAnsi="Palatino Linotype"/>
          <w:i/>
        </w:rPr>
        <w:t xml:space="preserve">(…) </w:t>
      </w:r>
    </w:p>
    <w:p w14:paraId="3025267E" w14:textId="77777777" w:rsidR="005423DF" w:rsidRPr="009A0AB0" w:rsidRDefault="005423DF" w:rsidP="005423DF">
      <w:pPr>
        <w:spacing w:line="276" w:lineRule="auto"/>
        <w:ind w:left="851" w:right="567"/>
        <w:contextualSpacing/>
        <w:jc w:val="both"/>
        <w:rPr>
          <w:rFonts w:ascii="Palatino Linotype" w:hAnsi="Palatino Linotype"/>
          <w:i/>
        </w:rPr>
      </w:pPr>
      <w:r w:rsidRPr="00F3088D">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37DDCAF8" w14:textId="77777777" w:rsidR="005423DF" w:rsidRDefault="005423DF" w:rsidP="005423DF">
      <w:pPr>
        <w:tabs>
          <w:tab w:val="left" w:pos="709"/>
        </w:tabs>
        <w:spacing w:after="0" w:line="240" w:lineRule="auto"/>
        <w:ind w:left="567" w:right="567"/>
        <w:jc w:val="both"/>
        <w:rPr>
          <w:rFonts w:ascii="Palatino Linotype" w:hAnsi="Palatino Linotype"/>
          <w:i/>
          <w:szCs w:val="24"/>
        </w:rPr>
      </w:pPr>
    </w:p>
    <w:p w14:paraId="50A0C671" w14:textId="77777777" w:rsidR="00C80CF1" w:rsidRDefault="00C80CF1" w:rsidP="00C80CF1">
      <w:pPr>
        <w:tabs>
          <w:tab w:val="left" w:pos="709"/>
        </w:tabs>
        <w:spacing w:after="0" w:line="240" w:lineRule="auto"/>
        <w:ind w:left="567" w:right="567"/>
        <w:jc w:val="both"/>
        <w:rPr>
          <w:rFonts w:ascii="Palatino Linotype" w:hAnsi="Palatino Linotype"/>
          <w:i/>
          <w:szCs w:val="24"/>
        </w:rPr>
      </w:pPr>
    </w:p>
    <w:p w14:paraId="42E9B3D1" w14:textId="657E235D" w:rsidR="00C80CF1" w:rsidRDefault="00C80CF1" w:rsidP="00C80CF1">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lastRenderedPageBreak/>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ordena de respuesta a la</w:t>
      </w:r>
      <w:r w:rsidRPr="0024637B">
        <w:rPr>
          <w:rFonts w:ascii="Palatino Linotype" w:hAnsi="Palatino Linotype"/>
          <w:sz w:val="24"/>
          <w:szCs w:val="24"/>
        </w:rPr>
        <w:t xml:space="preserve"> solicitud de información </w:t>
      </w:r>
      <w:r w:rsidR="00EA1AAF" w:rsidRPr="004E0CB8">
        <w:rPr>
          <w:rFonts w:ascii="Palatino Linotype" w:hAnsi="Palatino Linotype" w:cs="Arial"/>
          <w:b/>
          <w:sz w:val="24"/>
          <w:szCs w:val="24"/>
        </w:rPr>
        <w:t>00028/TEPETLAO/IP/2021</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AA43FCE" w14:textId="77777777" w:rsidR="00C80CF1" w:rsidRPr="00E07DF5" w:rsidRDefault="00C80CF1" w:rsidP="00C80CF1">
      <w:pPr>
        <w:spacing w:after="0" w:line="360" w:lineRule="auto"/>
        <w:jc w:val="both"/>
        <w:rPr>
          <w:rFonts w:ascii="Arial" w:hAnsi="Arial" w:cs="Arial"/>
          <w:b/>
          <w:bCs/>
          <w:color w:val="333333"/>
          <w:sz w:val="20"/>
          <w:szCs w:val="24"/>
        </w:rPr>
      </w:pPr>
    </w:p>
    <w:p w14:paraId="2A308460" w14:textId="77777777" w:rsidR="00C80CF1" w:rsidRDefault="00C80CF1" w:rsidP="00C80CF1">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225315BE" w14:textId="77777777" w:rsidR="00C80CF1" w:rsidRDefault="00C80CF1" w:rsidP="00C80CF1">
      <w:pPr>
        <w:spacing w:after="0" w:line="360" w:lineRule="auto"/>
        <w:jc w:val="both"/>
        <w:rPr>
          <w:rFonts w:ascii="Palatino Linotype" w:hAnsi="Palatino Linotype"/>
          <w:sz w:val="24"/>
          <w:szCs w:val="24"/>
        </w:rPr>
      </w:pPr>
    </w:p>
    <w:p w14:paraId="6875DCB5" w14:textId="77777777" w:rsidR="00C80CF1" w:rsidRDefault="00C80CF1" w:rsidP="00C80CF1">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0CA0FEEC" w14:textId="77777777" w:rsidR="00C80CF1" w:rsidRPr="00947921" w:rsidRDefault="00C80CF1" w:rsidP="00C80CF1">
      <w:pPr>
        <w:spacing w:after="0" w:line="360" w:lineRule="auto"/>
        <w:jc w:val="center"/>
        <w:rPr>
          <w:rFonts w:ascii="Palatino Linotype" w:eastAsia="Times New Roman" w:hAnsi="Palatino Linotype"/>
          <w:b/>
          <w:bCs/>
          <w:spacing w:val="60"/>
          <w:sz w:val="18"/>
          <w:szCs w:val="24"/>
          <w:lang w:val="es-ES_tradnl"/>
        </w:rPr>
      </w:pPr>
    </w:p>
    <w:p w14:paraId="17605E2E" w14:textId="77777777" w:rsidR="00C80CF1" w:rsidRPr="00D428DB" w:rsidRDefault="00C80CF1" w:rsidP="00C80CF1">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6709D842" w14:textId="77777777" w:rsidR="00C80CF1" w:rsidRPr="00947921" w:rsidRDefault="00C80CF1" w:rsidP="00C80CF1">
      <w:pPr>
        <w:spacing w:after="0" w:line="360" w:lineRule="auto"/>
        <w:jc w:val="both"/>
        <w:rPr>
          <w:rFonts w:ascii="Palatino Linotype" w:hAnsi="Palatino Linotype" w:cs="Arial"/>
          <w:sz w:val="24"/>
        </w:rPr>
      </w:pPr>
    </w:p>
    <w:p w14:paraId="7FBA5C1A" w14:textId="63BD2E6F" w:rsidR="00C80CF1" w:rsidRDefault="00C80CF1" w:rsidP="00C80CF1">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w:t>
      </w:r>
      <w:r>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00EA1AAF" w:rsidRPr="004E0CB8">
        <w:rPr>
          <w:rFonts w:ascii="Palatino Linotype" w:hAnsi="Palatino Linotype" w:cs="Arial"/>
          <w:b/>
          <w:sz w:val="24"/>
          <w:szCs w:val="24"/>
        </w:rPr>
        <w:t>00028/TEPETLAO/IP/2021</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 y mediante el</w:t>
      </w:r>
      <w:r>
        <w:rPr>
          <w:rFonts w:ascii="Palatino Linotype" w:hAnsi="Palatino Linotype" w:cs="Arial"/>
          <w:sz w:val="24"/>
          <w:szCs w:val="24"/>
        </w:rPr>
        <w:t xml:space="preserve"> Sistema de Acceso a la Información Mexiquense (SAIMEX).</w:t>
      </w:r>
    </w:p>
    <w:p w14:paraId="2B6C4284" w14:textId="77777777" w:rsidR="00C80CF1" w:rsidRPr="00947921" w:rsidRDefault="00C80CF1" w:rsidP="00C80CF1">
      <w:pPr>
        <w:spacing w:after="0" w:line="360" w:lineRule="auto"/>
        <w:jc w:val="both"/>
        <w:rPr>
          <w:rFonts w:ascii="Palatino Linotype" w:hAnsi="Palatino Linotype" w:cs="Arial"/>
          <w:i/>
          <w:sz w:val="24"/>
        </w:rPr>
      </w:pPr>
    </w:p>
    <w:p w14:paraId="7340792C" w14:textId="77777777" w:rsidR="00C80CF1" w:rsidRDefault="00C80CF1" w:rsidP="00C80CF1">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0B75882C" w14:textId="77777777" w:rsidR="00C80CF1" w:rsidRDefault="00C80CF1" w:rsidP="00C80CF1">
      <w:pPr>
        <w:spacing w:after="0" w:line="360" w:lineRule="auto"/>
        <w:jc w:val="both"/>
        <w:rPr>
          <w:rFonts w:ascii="Palatino Linotype" w:eastAsia="Times New Roman" w:hAnsi="Palatino Linotype" w:cs="Arial"/>
          <w:sz w:val="24"/>
          <w:szCs w:val="24"/>
        </w:rPr>
      </w:pPr>
    </w:p>
    <w:p w14:paraId="36F5A4C6" w14:textId="0EEBEF86" w:rsidR="00C80CF1" w:rsidRDefault="00C80CF1" w:rsidP="00C80CF1">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lastRenderedPageBreak/>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 </w:t>
      </w:r>
      <w:r w:rsidR="000E622C">
        <w:rPr>
          <w:rFonts w:ascii="Palatino Linotype" w:hAnsi="Palatino Linotype" w:cs="Arial"/>
          <w:bCs/>
          <w:sz w:val="24"/>
          <w:szCs w:val="24"/>
        </w:rPr>
        <w:t xml:space="preserve">y correo electrónico </w:t>
      </w:r>
      <w:r w:rsidR="00C01D9B">
        <w:rPr>
          <w:rFonts w:ascii="Palatino Linotype" w:hAnsi="Palatino Linotype" w:cs="Arial"/>
          <w:bCs/>
          <w:sz w:val="24"/>
          <w:szCs w:val="24"/>
        </w:rPr>
        <w:t>y</w:t>
      </w:r>
      <w:r w:rsidRPr="004209CE">
        <w:rPr>
          <w:rFonts w:ascii="Palatino Linotype" w:hAnsi="Palatino Linotype" w:cs="Arial"/>
          <w:bCs/>
          <w:sz w:val="24"/>
          <w:szCs w:val="24"/>
        </w:rPr>
        <w:t xml:space="preserve">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08BF20E4" w14:textId="77777777" w:rsidR="00C80CF1" w:rsidRPr="00E07DF5" w:rsidRDefault="00C80CF1" w:rsidP="00C80CF1">
      <w:pPr>
        <w:spacing w:after="0" w:line="360" w:lineRule="auto"/>
        <w:jc w:val="both"/>
        <w:rPr>
          <w:rFonts w:ascii="Palatino Linotype" w:hAnsi="Palatino Linotype" w:cs="Arial"/>
          <w:bCs/>
          <w:sz w:val="20"/>
          <w:szCs w:val="24"/>
        </w:rPr>
      </w:pPr>
    </w:p>
    <w:p w14:paraId="07DF4656" w14:textId="77777777" w:rsidR="002E1E0B" w:rsidRDefault="00C80CF1" w:rsidP="002E1E0B">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00B9413E" w14:textId="77777777" w:rsidR="002E1E0B" w:rsidRDefault="002E1E0B" w:rsidP="002E1E0B">
      <w:pPr>
        <w:spacing w:after="0" w:line="360" w:lineRule="auto"/>
        <w:jc w:val="both"/>
        <w:rPr>
          <w:rFonts w:ascii="Palatino Linotype" w:hAnsi="Palatino Linotype"/>
          <w:sz w:val="24"/>
          <w:szCs w:val="24"/>
          <w:lang w:eastAsia="es-ES_tradnl"/>
        </w:rPr>
      </w:pPr>
    </w:p>
    <w:p w14:paraId="3EBF6C7D" w14:textId="1B9A1235" w:rsidR="004940D2" w:rsidRDefault="004940D2" w:rsidP="002E1E0B">
      <w:pPr>
        <w:spacing w:after="0" w:line="360" w:lineRule="auto"/>
        <w:jc w:val="both"/>
        <w:rPr>
          <w:rFonts w:ascii="Palatino Linotype" w:eastAsia="MS Mincho" w:hAnsi="Palatino Linotype" w:cs="Times New Roman"/>
          <w:sz w:val="24"/>
        </w:rPr>
      </w:pPr>
      <w:r>
        <w:rPr>
          <w:rFonts w:ascii="Palatino Linotype" w:eastAsia="Times New Roman" w:hAnsi="Palatino Linotype" w:cs="Times New Roman"/>
          <w:b/>
          <w:color w:val="000000"/>
          <w:sz w:val="28"/>
          <w:lang w:val="es-ES" w:eastAsia="es-MX"/>
        </w:rPr>
        <w:t>SEXT</w:t>
      </w:r>
      <w:r w:rsidRPr="00B34BE7">
        <w:rPr>
          <w:rFonts w:ascii="Palatino Linotype" w:eastAsia="Times New Roman" w:hAnsi="Palatino Linotype" w:cs="Arial"/>
          <w:b/>
          <w:sz w:val="28"/>
          <w:szCs w:val="24"/>
          <w:lang w:val="es-ES" w:eastAsia="es-ES"/>
        </w:rPr>
        <w:t>O.</w:t>
      </w:r>
      <w:r w:rsidRPr="009A0AB0">
        <w:rPr>
          <w:rFonts w:ascii="Palatino Linotype" w:eastAsia="Times New Roman" w:hAnsi="Palatino Linotype" w:cs="Times New Roman"/>
          <w:color w:val="000000"/>
          <w:lang w:val="es-ES" w:eastAsia="es-MX"/>
        </w:rPr>
        <w:t xml:space="preserve"> </w:t>
      </w:r>
      <w:r w:rsidRPr="00AD507F">
        <w:rPr>
          <w:rFonts w:ascii="Palatino Linotype" w:eastAsia="Times New Roman" w:hAnsi="Palatino Linotype" w:cs="Times New Roman"/>
          <w:color w:val="000000"/>
          <w:sz w:val="24"/>
          <w:lang w:val="es-ES" w:eastAsia="es-MX"/>
        </w:rPr>
        <w:t>G</w:t>
      </w:r>
      <w:r w:rsidRPr="00AD507F">
        <w:rPr>
          <w:rFonts w:ascii="Palatino Linotype" w:eastAsia="Times New Roman" w:hAnsi="Palatino Linotype" w:cs="Arial"/>
          <w:sz w:val="24"/>
          <w:szCs w:val="24"/>
          <w:lang w:val="es-ES" w:eastAsia="es-ES"/>
        </w:rPr>
        <w:t>írese</w:t>
      </w:r>
      <w:r w:rsidRPr="00F3088D">
        <w:rPr>
          <w:rFonts w:ascii="Palatino Linotype" w:eastAsia="Times New Roman" w:hAnsi="Palatino Linotype" w:cs="Arial"/>
          <w:b/>
          <w:sz w:val="24"/>
          <w:szCs w:val="24"/>
          <w:lang w:val="es-ES" w:eastAsia="es-ES"/>
        </w:rPr>
        <w:t xml:space="preserve"> </w:t>
      </w:r>
      <w:r w:rsidRPr="00F3088D">
        <w:rPr>
          <w:rFonts w:ascii="Palatino Linotype" w:eastAsia="Times New Roman" w:hAnsi="Palatino Linotype" w:cs="Times New Roman"/>
          <w:color w:val="000000"/>
          <w:sz w:val="24"/>
          <w:lang w:val="es-ES" w:eastAsia="es-MX"/>
        </w:rPr>
        <w:t>oficio al Titular de la Dirección General Jurídica y de Verificación</w:t>
      </w:r>
      <w:r>
        <w:rPr>
          <w:rFonts w:ascii="Palatino Linotype" w:eastAsia="Times New Roman" w:hAnsi="Palatino Linotype" w:cs="Times New Roman"/>
          <w:color w:val="000000"/>
          <w:sz w:val="24"/>
          <w:lang w:val="es-ES" w:eastAsia="es-MX"/>
        </w:rPr>
        <w:t xml:space="preserve"> </w:t>
      </w:r>
      <w:r w:rsidRPr="00F3088D">
        <w:rPr>
          <w:rFonts w:ascii="Palatino Linotype" w:eastAsia="Times New Roman" w:hAnsi="Palatino Linotype" w:cs="Times New Roman"/>
          <w:color w:val="000000"/>
          <w:sz w:val="24"/>
          <w:lang w:val="es-ES" w:eastAsia="es-MX"/>
        </w:rPr>
        <w:t xml:space="preserve">de este Instituto, </w:t>
      </w:r>
      <w:r w:rsidRPr="00F3088D">
        <w:rPr>
          <w:rFonts w:ascii="Palatino Linotype" w:eastAsia="MS Mincho" w:hAnsi="Palatino Linotype" w:cs="Times New Roman"/>
          <w:sz w:val="24"/>
        </w:rPr>
        <w:t>a fin de que en ejercicio de sus atribuciones y de conformidad con</w:t>
      </w:r>
      <w:r w:rsidRPr="00F3088D">
        <w:rPr>
          <w:rFonts w:ascii="Palatino Linotype" w:eastAsia="Times New Roman" w:hAnsi="Palatino Linotype" w:cs="Times New Roman"/>
          <w:color w:val="000000"/>
          <w:sz w:val="24"/>
          <w:lang w:val="es-ES" w:eastAsia="es-MX"/>
        </w:rPr>
        <w:t xml:space="preserve"> lo dispuesto por el artículo 23, fracción XIV</w:t>
      </w:r>
      <w:r>
        <w:rPr>
          <w:rFonts w:ascii="Palatino Linotype" w:eastAsia="Times New Roman" w:hAnsi="Palatino Linotype" w:cs="Times New Roman"/>
          <w:color w:val="000000"/>
          <w:sz w:val="24"/>
          <w:lang w:val="es-ES" w:eastAsia="es-MX"/>
        </w:rPr>
        <w:t>,</w:t>
      </w:r>
      <w:r w:rsidRPr="00F3088D">
        <w:rPr>
          <w:rFonts w:ascii="Palatino Linotype" w:eastAsia="Times New Roman" w:hAnsi="Palatino Linotype" w:cs="Times New Roman"/>
          <w:color w:val="000000"/>
          <w:sz w:val="24"/>
          <w:lang w:val="es-ES" w:eastAsia="es-MX"/>
        </w:rPr>
        <w:t xml:space="preserve"> del Reglamento Interior del Instituto de Transparencia, Acceso a la Información Pública y Protección de Datos Personales del Estado de México y Municipios, determine lo conducente en términos del</w:t>
      </w:r>
      <w:r>
        <w:rPr>
          <w:rFonts w:ascii="Palatino Linotype" w:eastAsia="Times New Roman" w:hAnsi="Palatino Linotype" w:cs="Times New Roman"/>
          <w:color w:val="000000"/>
          <w:sz w:val="24"/>
          <w:lang w:val="es-ES" w:eastAsia="es-MX"/>
        </w:rPr>
        <w:t xml:space="preserve"> </w:t>
      </w:r>
      <w:r w:rsidRPr="00AD507F">
        <w:rPr>
          <w:rFonts w:ascii="Palatino Linotype" w:eastAsia="MS Mincho" w:hAnsi="Palatino Linotype" w:cs="Times New Roman"/>
          <w:sz w:val="24"/>
        </w:rPr>
        <w:t>considerando cuarto</w:t>
      </w:r>
      <w:r>
        <w:rPr>
          <w:rFonts w:ascii="Palatino Linotype" w:eastAsia="MS Mincho" w:hAnsi="Palatino Linotype" w:cs="Times New Roman"/>
          <w:b/>
          <w:sz w:val="24"/>
        </w:rPr>
        <w:t xml:space="preserve"> </w:t>
      </w:r>
      <w:r w:rsidRPr="00B34BE7">
        <w:rPr>
          <w:rFonts w:ascii="Palatino Linotype" w:eastAsia="MS Mincho" w:hAnsi="Palatino Linotype" w:cs="Times New Roman"/>
          <w:sz w:val="24"/>
        </w:rPr>
        <w:t xml:space="preserve">de la presente resolución. </w:t>
      </w:r>
    </w:p>
    <w:p w14:paraId="749978E2" w14:textId="77777777" w:rsidR="004940D2" w:rsidRDefault="004940D2" w:rsidP="00C80CF1">
      <w:pPr>
        <w:spacing w:after="0" w:line="360" w:lineRule="auto"/>
        <w:jc w:val="both"/>
        <w:rPr>
          <w:rFonts w:ascii="Palatino Linotype" w:hAnsi="Palatino Linotype"/>
          <w:sz w:val="24"/>
          <w:szCs w:val="24"/>
          <w:lang w:eastAsia="es-ES_tradnl"/>
        </w:rPr>
      </w:pPr>
    </w:p>
    <w:p w14:paraId="00BB67B7" w14:textId="543CA65A" w:rsidR="00C80CF1" w:rsidRDefault="004940D2" w:rsidP="00C80CF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SÉPTIM</w:t>
      </w:r>
      <w:r w:rsidR="00C80CF1">
        <w:rPr>
          <w:rFonts w:ascii="Palatino Linotype" w:hAnsi="Palatino Linotype"/>
          <w:b/>
          <w:sz w:val="28"/>
          <w:szCs w:val="28"/>
        </w:rPr>
        <w:t>O</w:t>
      </w:r>
      <w:r w:rsidR="00C80CF1" w:rsidRPr="00EA1719">
        <w:rPr>
          <w:rFonts w:ascii="Palatino Linotype" w:hAnsi="Palatino Linotype"/>
          <w:b/>
          <w:sz w:val="24"/>
          <w:szCs w:val="24"/>
        </w:rPr>
        <w:t xml:space="preserve">. </w:t>
      </w:r>
      <w:r w:rsidR="00C80CF1">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30868796" w14:textId="77777777" w:rsidR="00C80CF1" w:rsidRDefault="00C80CF1" w:rsidP="00C80CF1">
      <w:pPr>
        <w:spacing w:after="0" w:line="360" w:lineRule="auto"/>
        <w:jc w:val="both"/>
        <w:rPr>
          <w:rFonts w:ascii="Palatino Linotype" w:hAnsi="Palatino Linotype"/>
          <w:sz w:val="24"/>
          <w:szCs w:val="24"/>
        </w:rPr>
      </w:pPr>
    </w:p>
    <w:p w14:paraId="340C507F" w14:textId="504C63B3" w:rsidR="00C80CF1" w:rsidRDefault="004940D2" w:rsidP="00C80CF1">
      <w:pPr>
        <w:spacing w:after="0" w:line="360" w:lineRule="auto"/>
        <w:jc w:val="both"/>
        <w:rPr>
          <w:rFonts w:ascii="Palatino Linotype" w:hAnsi="Palatino Linotype"/>
          <w:sz w:val="24"/>
          <w:szCs w:val="24"/>
        </w:rPr>
      </w:pPr>
      <w:r>
        <w:rPr>
          <w:rFonts w:ascii="Palatino Linotype" w:hAnsi="Palatino Linotype"/>
          <w:b/>
          <w:sz w:val="28"/>
          <w:szCs w:val="28"/>
        </w:rPr>
        <w:t>OCTAV</w:t>
      </w:r>
      <w:r w:rsidR="00C80CF1">
        <w:rPr>
          <w:rFonts w:ascii="Palatino Linotype" w:hAnsi="Palatino Linotype"/>
          <w:b/>
          <w:sz w:val="28"/>
          <w:szCs w:val="28"/>
        </w:rPr>
        <w:t>O</w:t>
      </w:r>
      <w:r w:rsidR="00C80CF1" w:rsidRPr="00EA1719">
        <w:rPr>
          <w:rFonts w:ascii="Palatino Linotype" w:hAnsi="Palatino Linotype"/>
          <w:b/>
          <w:sz w:val="24"/>
          <w:szCs w:val="24"/>
        </w:rPr>
        <w:t xml:space="preserve">. </w:t>
      </w:r>
      <w:r w:rsidR="00C80CF1">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6A2338CA" w14:textId="77777777" w:rsidR="00817865" w:rsidRDefault="00817865" w:rsidP="006E33CE">
      <w:pPr>
        <w:spacing w:after="0" w:line="360" w:lineRule="auto"/>
        <w:jc w:val="both"/>
        <w:rPr>
          <w:rFonts w:ascii="Palatino Linotype" w:hAnsi="Palatino Linotype"/>
          <w:sz w:val="24"/>
          <w:szCs w:val="24"/>
        </w:rPr>
      </w:pPr>
    </w:p>
    <w:p w14:paraId="3B8C7E4F" w14:textId="0C509085" w:rsidR="00AD160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LO RESUELVE, POR </w:t>
      </w:r>
      <w:r w:rsidR="00446A11">
        <w:rPr>
          <w:rFonts w:ascii="Palatino Linotype" w:hAnsi="Palatino Linotype" w:cs="Arial"/>
          <w:sz w:val="24"/>
          <w:szCs w:val="24"/>
        </w:rPr>
        <w:t>MAYORIA</w:t>
      </w:r>
      <w:r w:rsidRPr="00AD2A55">
        <w:rPr>
          <w:rFonts w:ascii="Palatino Linotype" w:hAnsi="Palatino Linotype" w:cs="Arial"/>
          <w:sz w:val="24"/>
          <w:szCs w:val="24"/>
        </w:rPr>
        <w:t xml:space="preserve">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446A11">
        <w:rPr>
          <w:rFonts w:ascii="Palatino Linotype" w:hAnsi="Palatino Linotype" w:cs="Arial"/>
          <w:sz w:val="24"/>
          <w:szCs w:val="24"/>
        </w:rPr>
        <w:t>:</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6B6E06">
        <w:rPr>
          <w:rFonts w:ascii="Palatino Linotype" w:hAnsi="Palatino Linotype" w:cs="Arial"/>
          <w:sz w:val="24"/>
          <w:szCs w:val="24"/>
        </w:rPr>
        <w:t xml:space="preserve">, EMITIENDO VOTO EN CONTRA CON VOTO DISIDENTE </w:t>
      </w:r>
      <w:r w:rsidR="000432A3">
        <w:rPr>
          <w:rFonts w:ascii="Palatino Linotype" w:hAnsi="Palatino Linotype" w:cs="Arial"/>
          <w:sz w:val="24"/>
          <w:szCs w:val="24"/>
        </w:rPr>
        <w:t>Y LUIS GUSTAVO PARRA NORIEGA,</w:t>
      </w:r>
      <w:r w:rsidR="00E22158">
        <w:rPr>
          <w:rFonts w:ascii="Palatino Linotype" w:hAnsi="Palatino Linotype" w:cs="Arial"/>
          <w:sz w:val="24"/>
          <w:szCs w:val="24"/>
        </w:rPr>
        <w:t xml:space="preserve"> </w:t>
      </w:r>
      <w:r w:rsidR="00923C23">
        <w:rPr>
          <w:rFonts w:ascii="Palatino Linotype" w:hAnsi="Palatino Linotype" w:cs="Arial"/>
          <w:sz w:val="24"/>
          <w:szCs w:val="24"/>
        </w:rPr>
        <w:t xml:space="preserve">EMITIENDO VOTO PARTICULA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923C23">
        <w:rPr>
          <w:rFonts w:ascii="Palatino Linotype" w:hAnsi="Palatino Linotype" w:cs="Arial"/>
          <w:sz w:val="24"/>
          <w:szCs w:val="24"/>
        </w:rPr>
        <w:t>VIGÉSIMA</w:t>
      </w:r>
      <w:r w:rsidR="006B6E06">
        <w:rPr>
          <w:rFonts w:ascii="Palatino Linotype" w:hAnsi="Palatino Linotype" w:cs="Arial"/>
          <w:sz w:val="24"/>
          <w:szCs w:val="24"/>
        </w:rPr>
        <w:t xml:space="preserve"> SESIÓN </w:t>
      </w:r>
      <w:r w:rsidR="003F6183" w:rsidRPr="00AD2A55">
        <w:rPr>
          <w:rFonts w:ascii="Palatino Linotype" w:hAnsi="Palatino Linotype" w:cs="Arial"/>
          <w:sz w:val="24"/>
          <w:szCs w:val="24"/>
        </w:rPr>
        <w:t xml:space="preserve">ORDINARIA CELEBRADA EL </w:t>
      </w:r>
      <w:r w:rsidR="00923C23">
        <w:rPr>
          <w:rFonts w:ascii="Palatino Linotype" w:hAnsi="Palatino Linotype" w:cs="Arial"/>
          <w:sz w:val="24"/>
          <w:szCs w:val="24"/>
        </w:rPr>
        <w:t>NUEVE DE JUNIO</w:t>
      </w:r>
      <w:r w:rsidR="006B6E06">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446A11">
        <w:rPr>
          <w:rFonts w:ascii="Palatino Linotype" w:hAnsi="Palatino Linotype" w:cs="Arial"/>
          <w:sz w:val="24"/>
          <w:szCs w:val="24"/>
        </w:rPr>
        <w:t>----------------------------------------------------------------------------------------------------------------------------</w:t>
      </w:r>
      <w:r w:rsidR="00C05502">
        <w:rPr>
          <w:rFonts w:ascii="Palatino Linotype" w:hAnsi="Palatino Linotype" w:cs="Arial"/>
          <w:sz w:val="24"/>
          <w:szCs w:val="24"/>
        </w:rPr>
        <w:t>-------------------------------------------------------------------------------------------------------------------------------------------------------------------------------------------------------------------------------------------------------------------------------------------------------------------------------------------------------------------------------------------------------------------------------------------------------------------------------------------------------------------------------------------------------------------------------------------------------------------------------------------------------------------------------------------------------------------------------------------------------------------------------------------------------------------------------</w:t>
      </w:r>
    </w:p>
    <w:p w14:paraId="118AFAF7" w14:textId="1509325C" w:rsidR="00C70171" w:rsidRDefault="00915F93" w:rsidP="00915F93">
      <w:pPr>
        <w:spacing w:after="0" w:line="360" w:lineRule="auto"/>
        <w:jc w:val="both"/>
        <w:rPr>
          <w:rFonts w:ascii="Palatino Linotype" w:hAnsi="Palatino Linotype" w:cs="Arial"/>
          <w:sz w:val="24"/>
          <w:szCs w:val="24"/>
        </w:rPr>
      </w:pPr>
      <w:r>
        <w:rPr>
          <w:rFonts w:ascii="Palatino Linotype" w:hAnsi="Palatino Linotype" w:cs="Arial"/>
          <w:sz w:val="24"/>
          <w:szCs w:val="24"/>
        </w:rPr>
        <w:t>OSAM/MOC</w:t>
      </w:r>
      <w:r w:rsidR="004940D2">
        <w:rPr>
          <w:rFonts w:ascii="Palatino Linotype" w:hAnsi="Palatino Linotype" w:cs="Arial"/>
          <w:sz w:val="24"/>
          <w:szCs w:val="24"/>
        </w:rPr>
        <w:t>.</w:t>
      </w:r>
    </w:p>
    <w:p w14:paraId="01BBC907" w14:textId="77777777" w:rsidR="00923C23" w:rsidRPr="00D701CA" w:rsidRDefault="00923C23" w:rsidP="00915F93">
      <w:pPr>
        <w:spacing w:after="0" w:line="360" w:lineRule="auto"/>
        <w:jc w:val="both"/>
        <w:rPr>
          <w:rFonts w:ascii="Palatino Linotype" w:hAnsi="Palatino Linotype"/>
          <w:sz w:val="20"/>
          <w:szCs w:val="20"/>
        </w:rPr>
      </w:pPr>
    </w:p>
    <w:sectPr w:rsidR="00923C23" w:rsidRPr="00D701CA" w:rsidSect="006E3E3B">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C6B2E" w14:textId="77777777" w:rsidR="007268E2" w:rsidRDefault="007268E2" w:rsidP="00BF3214">
      <w:pPr>
        <w:spacing w:after="0" w:line="240" w:lineRule="auto"/>
      </w:pPr>
      <w:r>
        <w:separator/>
      </w:r>
    </w:p>
  </w:endnote>
  <w:endnote w:type="continuationSeparator" w:id="0">
    <w:p w14:paraId="47F1D38B" w14:textId="77777777" w:rsidR="007268E2" w:rsidRDefault="007268E2"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5C78">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5C78">
              <w:rPr>
                <w:rFonts w:ascii="Palatino Linotype" w:hAnsi="Palatino Linotype"/>
                <w:bCs/>
                <w:noProof/>
                <w:sz w:val="20"/>
              </w:rPr>
              <w:t>34</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5C7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5C78">
      <w:rPr>
        <w:rFonts w:ascii="Palatino Linotype" w:hAnsi="Palatino Linotype"/>
        <w:bCs/>
        <w:noProof/>
        <w:sz w:val="20"/>
      </w:rPr>
      <w:t>34</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D16DA" w14:textId="77777777" w:rsidR="007268E2" w:rsidRDefault="007268E2" w:rsidP="00BF3214">
      <w:pPr>
        <w:spacing w:after="0" w:line="240" w:lineRule="auto"/>
      </w:pPr>
      <w:r>
        <w:separator/>
      </w:r>
    </w:p>
  </w:footnote>
  <w:footnote w:type="continuationSeparator" w:id="0">
    <w:p w14:paraId="4D0F098E" w14:textId="77777777" w:rsidR="007268E2" w:rsidRDefault="007268E2" w:rsidP="00BF3214">
      <w:pPr>
        <w:spacing w:after="0" w:line="240" w:lineRule="auto"/>
      </w:pPr>
      <w:r>
        <w:continuationSeparator/>
      </w:r>
    </w:p>
  </w:footnote>
  <w:footnote w:id="1">
    <w:p w14:paraId="1A36A913" w14:textId="3E494668" w:rsidR="009D2524" w:rsidRPr="009D2524" w:rsidRDefault="009D2524" w:rsidP="009D2524">
      <w:pPr>
        <w:pStyle w:val="Textonotapie"/>
        <w:jc w:val="both"/>
        <w:rPr>
          <w:rFonts w:ascii="Palatino Linotype" w:hAnsi="Palatino Linotype"/>
          <w:sz w:val="18"/>
          <w:szCs w:val="18"/>
        </w:rPr>
      </w:pPr>
      <w:r w:rsidRPr="009D2524">
        <w:rPr>
          <w:rStyle w:val="Refdenotaalpie"/>
          <w:rFonts w:ascii="Palatino Linotype" w:hAnsi="Palatino Linotype"/>
          <w:sz w:val="18"/>
          <w:szCs w:val="18"/>
        </w:rPr>
        <w:footnoteRef/>
      </w:r>
      <w:r w:rsidRPr="009D2524">
        <w:rPr>
          <w:rFonts w:ascii="Palatino Linotype" w:hAnsi="Palatino Linotype"/>
          <w:sz w:val="18"/>
          <w:szCs w:val="18"/>
        </w:rPr>
        <w:t xml:space="preserve"> Artículo 87.- Para el despacho, estudio y planeación de los diversos asuntos de la administración municipal, el ayuntamiento contará por lo menos con las siguientes Dependencias:</w:t>
      </w:r>
    </w:p>
    <w:p w14:paraId="1C1EDD40" w14:textId="0D7B36B2" w:rsidR="009D2524" w:rsidRPr="009D2524" w:rsidRDefault="009D2524" w:rsidP="009D2524">
      <w:pPr>
        <w:pStyle w:val="Textonotapie"/>
        <w:jc w:val="both"/>
        <w:rPr>
          <w:rFonts w:ascii="Palatino Linotype" w:hAnsi="Palatino Linotype"/>
          <w:sz w:val="18"/>
          <w:szCs w:val="18"/>
        </w:rPr>
      </w:pPr>
      <w:r w:rsidRPr="009D2524">
        <w:rPr>
          <w:rFonts w:ascii="Palatino Linotype" w:hAnsi="Palatino Linotype"/>
          <w:sz w:val="18"/>
          <w:szCs w:val="18"/>
        </w:rPr>
        <w:t>…</w:t>
      </w:r>
    </w:p>
    <w:p w14:paraId="4AEE01AA" w14:textId="033A4ADB" w:rsidR="009D2524" w:rsidRDefault="009D2524" w:rsidP="009D2524">
      <w:pPr>
        <w:pStyle w:val="Textonotapie"/>
        <w:jc w:val="both"/>
      </w:pPr>
      <w:r w:rsidRPr="009D2524">
        <w:rPr>
          <w:rFonts w:ascii="Palatino Linotype" w:hAnsi="Palatino Linotype"/>
          <w:sz w:val="18"/>
          <w:szCs w:val="18"/>
        </w:rPr>
        <w:t>III. La Dirección de Obras Públicas o equivalente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FF7FE" w14:textId="7790D135" w:rsidR="00092786" w:rsidRDefault="007268E2">
    <w:pPr>
      <w:pStyle w:val="Encabezado"/>
    </w:pPr>
    <w:r>
      <w:rPr>
        <w:noProof/>
        <w:lang w:val="es-MX" w:eastAsia="es-MX"/>
      </w:rPr>
      <w:pict w14:anchorId="09B6C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48884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1"/>
      <w:gridCol w:w="3832"/>
    </w:tblGrid>
    <w:tr w:rsidR="004E0CB8" w14:paraId="35E5EC0A" w14:textId="77777777" w:rsidTr="00103C7C">
      <w:trPr>
        <w:trHeight w:val="227"/>
      </w:trPr>
      <w:tc>
        <w:tcPr>
          <w:tcW w:w="6091" w:type="dxa"/>
          <w:hideMark/>
        </w:tcPr>
        <w:p w14:paraId="7BC472F9" w14:textId="77777777" w:rsidR="004E0CB8" w:rsidRDefault="004E0CB8" w:rsidP="004E0CB8">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1009EA2E" w:rsidR="004E0CB8" w:rsidRDefault="004E0CB8" w:rsidP="004E0CB8">
          <w:pPr>
            <w:spacing w:after="120" w:line="256" w:lineRule="auto"/>
            <w:ind w:left="-486" w:right="76"/>
            <w:jc w:val="right"/>
            <w:rPr>
              <w:rFonts w:ascii="Palatino Linotype" w:hAnsi="Palatino Linotype" w:cs="Arial"/>
              <w:szCs w:val="20"/>
            </w:rPr>
          </w:pPr>
          <w:r>
            <w:rPr>
              <w:rFonts w:ascii="Palatino Linotype" w:hAnsi="Palatino Linotype" w:cs="Arial"/>
              <w:b/>
              <w:bCs/>
              <w:sz w:val="21"/>
              <w:szCs w:val="21"/>
              <w:lang w:eastAsia="es-MX"/>
            </w:rPr>
            <w:t>01715/INFOEM/IP/RR/2021</w:t>
          </w:r>
        </w:p>
      </w:tc>
    </w:tr>
    <w:tr w:rsidR="004E0CB8" w14:paraId="0482DFAC" w14:textId="77777777" w:rsidTr="00103C7C">
      <w:trPr>
        <w:trHeight w:val="242"/>
      </w:trPr>
      <w:tc>
        <w:tcPr>
          <w:tcW w:w="6091" w:type="dxa"/>
          <w:hideMark/>
        </w:tcPr>
        <w:p w14:paraId="509D07E9" w14:textId="77777777" w:rsidR="004E0CB8" w:rsidRDefault="004E0CB8" w:rsidP="004E0CB8">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5A21AB8A" w:rsidR="004E0CB8" w:rsidRDefault="004E0CB8" w:rsidP="004E0CB8">
          <w:pPr>
            <w:spacing w:after="120" w:line="256" w:lineRule="auto"/>
            <w:ind w:left="-486" w:right="76" w:firstLine="284"/>
            <w:jc w:val="right"/>
            <w:rPr>
              <w:rFonts w:ascii="Palatino Linotype" w:hAnsi="Palatino Linotype" w:cs="Arial"/>
              <w:szCs w:val="20"/>
            </w:rPr>
          </w:pPr>
          <w:r>
            <w:rPr>
              <w:rFonts w:ascii="Palatino Linotype" w:hAnsi="Palatino Linotype" w:cs="Arial"/>
              <w:b/>
              <w:sz w:val="21"/>
              <w:szCs w:val="21"/>
            </w:rPr>
            <w:t>Ayuntamiento de Tepetlaoxtoc</w:t>
          </w:r>
        </w:p>
      </w:tc>
    </w:tr>
    <w:tr w:rsidR="001E09BD" w14:paraId="7B7E63F5" w14:textId="77777777" w:rsidTr="00103C7C">
      <w:trPr>
        <w:trHeight w:val="342"/>
      </w:trPr>
      <w:tc>
        <w:tcPr>
          <w:tcW w:w="6091" w:type="dxa"/>
          <w:hideMark/>
        </w:tcPr>
        <w:p w14:paraId="2BCB7A44" w14:textId="77777777" w:rsidR="001E09BD" w:rsidRDefault="001E09BD" w:rsidP="00103C7C">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103C7C">
          <w:pPr>
            <w:spacing w:after="120" w:line="256" w:lineRule="auto"/>
            <w:ind w:left="-486" w:right="76"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44E33E75" w:rsidR="001E09BD" w:rsidRDefault="007268E2" w:rsidP="00B935D1">
    <w:pPr>
      <w:pStyle w:val="Encabezado"/>
      <w:tabs>
        <w:tab w:val="clear" w:pos="4419"/>
        <w:tab w:val="clear" w:pos="8838"/>
        <w:tab w:val="left" w:pos="6005"/>
      </w:tabs>
    </w:pPr>
    <w:r>
      <w:rPr>
        <w:noProof/>
        <w:lang w:val="es-MX" w:eastAsia="es-MX"/>
      </w:rPr>
      <w:pict w14:anchorId="5CDFF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48884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954"/>
      <w:gridCol w:w="4253"/>
    </w:tblGrid>
    <w:tr w:rsidR="001E09BD" w:rsidRPr="00D26364" w14:paraId="25A37BB4" w14:textId="77777777" w:rsidTr="00C1224E">
      <w:trPr>
        <w:trHeight w:val="227"/>
      </w:trPr>
      <w:tc>
        <w:tcPr>
          <w:tcW w:w="5954"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7B4AE954" w:rsidR="001E09BD" w:rsidRPr="00D26364" w:rsidRDefault="001E09BD" w:rsidP="004E0CB8">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A74BD8">
            <w:rPr>
              <w:rFonts w:ascii="Palatino Linotype" w:hAnsi="Palatino Linotype" w:cs="Arial"/>
              <w:b/>
              <w:bCs/>
              <w:sz w:val="21"/>
              <w:szCs w:val="21"/>
              <w:lang w:eastAsia="es-MX"/>
            </w:rPr>
            <w:t>17</w:t>
          </w:r>
          <w:r w:rsidR="004E0CB8">
            <w:rPr>
              <w:rFonts w:ascii="Palatino Linotype" w:hAnsi="Palatino Linotype" w:cs="Arial"/>
              <w:b/>
              <w:bCs/>
              <w:sz w:val="21"/>
              <w:szCs w:val="21"/>
              <w:lang w:eastAsia="es-MX"/>
            </w:rPr>
            <w:t>15</w:t>
          </w:r>
          <w:r w:rsidR="00A12D0B">
            <w:rPr>
              <w:rFonts w:ascii="Palatino Linotype" w:hAnsi="Palatino Linotype" w:cs="Arial"/>
              <w:b/>
              <w:bCs/>
              <w:sz w:val="21"/>
              <w:szCs w:val="21"/>
              <w:lang w:eastAsia="es-MX"/>
            </w:rPr>
            <w:t>/INFOEM/IP/RR/2021</w:t>
          </w:r>
        </w:p>
      </w:tc>
    </w:tr>
    <w:tr w:rsidR="001E09BD" w:rsidRPr="00D26364" w14:paraId="480BC2A1" w14:textId="77777777" w:rsidTr="00C1224E">
      <w:trPr>
        <w:trHeight w:val="242"/>
      </w:trPr>
      <w:tc>
        <w:tcPr>
          <w:tcW w:w="5954"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5B5C74AA" w:rsidR="001E09BD" w:rsidRPr="00D26364" w:rsidRDefault="00A74BD8" w:rsidP="004E0CB8">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T</w:t>
          </w:r>
          <w:r w:rsidR="004E0CB8">
            <w:rPr>
              <w:rFonts w:ascii="Palatino Linotype" w:hAnsi="Palatino Linotype" w:cs="Arial"/>
              <w:b/>
              <w:sz w:val="21"/>
              <w:szCs w:val="21"/>
            </w:rPr>
            <w:t>epetlaoxtoc</w:t>
          </w:r>
        </w:p>
      </w:tc>
    </w:tr>
    <w:tr w:rsidR="001E09BD" w:rsidRPr="00D26364" w14:paraId="60A059F9" w14:textId="77777777" w:rsidTr="00C1224E">
      <w:trPr>
        <w:trHeight w:val="342"/>
      </w:trPr>
      <w:tc>
        <w:tcPr>
          <w:tcW w:w="5954"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7DB5A2CE" w:rsidR="001E09BD" w:rsidRPr="00D26364" w:rsidRDefault="00EB5C78" w:rsidP="00EB5C78">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xxxxxxxxxxxxxxxxxxxxxxxxxxxxxxxx</w:t>
          </w:r>
          <w:r w:rsidR="004E0CB8">
            <w:rPr>
              <w:rFonts w:ascii="Palatino Linotype" w:hAnsi="Palatino Linotype" w:cs="Arial"/>
              <w:b/>
              <w:sz w:val="21"/>
              <w:szCs w:val="21"/>
            </w:rPr>
            <w:t xml:space="preserve"> </w:t>
          </w:r>
          <w:r>
            <w:rPr>
              <w:rFonts w:ascii="Palatino Linotype" w:hAnsi="Palatino Linotype" w:cs="Arial"/>
              <w:b/>
              <w:sz w:val="21"/>
              <w:szCs w:val="21"/>
            </w:rPr>
            <w:t>xxxxxxxxxxxx</w:t>
          </w:r>
        </w:p>
      </w:tc>
    </w:tr>
    <w:tr w:rsidR="001E09BD" w:rsidRPr="00D26364" w14:paraId="7854C9FF" w14:textId="77777777" w:rsidTr="00C1224E">
      <w:trPr>
        <w:trHeight w:val="342"/>
      </w:trPr>
      <w:tc>
        <w:tcPr>
          <w:tcW w:w="5954"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5D627A9F" w:rsidR="001E09BD" w:rsidRDefault="007268E2">
    <w:pPr>
      <w:pStyle w:val="Encabezado"/>
    </w:pPr>
    <w:r>
      <w:rPr>
        <w:noProof/>
        <w:lang w:val="es-MX" w:eastAsia="es-MX"/>
      </w:rPr>
      <w:pict w14:anchorId="26070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748884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F80349C"/>
    <w:multiLevelType w:val="hybridMultilevel"/>
    <w:tmpl w:val="FD1A8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5B8F4954"/>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8"/>
  </w:num>
  <w:num w:numId="3">
    <w:abstractNumId w:val="15"/>
  </w:num>
  <w:num w:numId="4">
    <w:abstractNumId w:val="13"/>
  </w:num>
  <w:num w:numId="5">
    <w:abstractNumId w:val="9"/>
  </w:num>
  <w:num w:numId="6">
    <w:abstractNumId w:val="11"/>
  </w:num>
  <w:num w:numId="7">
    <w:abstractNumId w:val="4"/>
  </w:num>
  <w:num w:numId="8">
    <w:abstractNumId w:val="6"/>
  </w:num>
  <w:num w:numId="9">
    <w:abstractNumId w:val="8"/>
  </w:num>
  <w:num w:numId="10">
    <w:abstractNumId w:val="16"/>
  </w:num>
  <w:num w:numId="11">
    <w:abstractNumId w:val="12"/>
  </w:num>
  <w:num w:numId="12">
    <w:abstractNumId w:val="0"/>
  </w:num>
  <w:num w:numId="13">
    <w:abstractNumId w:val="1"/>
  </w:num>
  <w:num w:numId="14">
    <w:abstractNumId w:val="17"/>
  </w:num>
  <w:num w:numId="15">
    <w:abstractNumId w:val="7"/>
  </w:num>
  <w:num w:numId="16">
    <w:abstractNumId w:val="3"/>
  </w:num>
  <w:num w:numId="17">
    <w:abstractNumId w:val="2"/>
  </w:num>
  <w:num w:numId="18">
    <w:abstractNumId w:val="14"/>
  </w:num>
  <w:num w:numId="1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2C51"/>
    <w:rsid w:val="00083D2E"/>
    <w:rsid w:val="000848AC"/>
    <w:rsid w:val="00090293"/>
    <w:rsid w:val="00090582"/>
    <w:rsid w:val="0009144C"/>
    <w:rsid w:val="00091652"/>
    <w:rsid w:val="00091919"/>
    <w:rsid w:val="00092243"/>
    <w:rsid w:val="000925AB"/>
    <w:rsid w:val="000925EF"/>
    <w:rsid w:val="0009276D"/>
    <w:rsid w:val="00092786"/>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41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E622C"/>
    <w:rsid w:val="000F0118"/>
    <w:rsid w:val="000F148F"/>
    <w:rsid w:val="000F1E30"/>
    <w:rsid w:val="000F24E3"/>
    <w:rsid w:val="000F360C"/>
    <w:rsid w:val="000F3B97"/>
    <w:rsid w:val="000F447C"/>
    <w:rsid w:val="00100BA8"/>
    <w:rsid w:val="00101061"/>
    <w:rsid w:val="00101F49"/>
    <w:rsid w:val="00102050"/>
    <w:rsid w:val="00102336"/>
    <w:rsid w:val="0010309D"/>
    <w:rsid w:val="00103C0F"/>
    <w:rsid w:val="00103C7C"/>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2C"/>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0E41"/>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2FD"/>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1E0B"/>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537"/>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60A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0853"/>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2BE"/>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11"/>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53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0D2"/>
    <w:rsid w:val="0049479C"/>
    <w:rsid w:val="00494D0C"/>
    <w:rsid w:val="0049529D"/>
    <w:rsid w:val="00495374"/>
    <w:rsid w:val="00495984"/>
    <w:rsid w:val="00497A03"/>
    <w:rsid w:val="00497A7E"/>
    <w:rsid w:val="004A0A66"/>
    <w:rsid w:val="004A10A4"/>
    <w:rsid w:val="004A13FD"/>
    <w:rsid w:val="004A14A3"/>
    <w:rsid w:val="004A3AE0"/>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0CB8"/>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23DF"/>
    <w:rsid w:val="0054331B"/>
    <w:rsid w:val="00543E5E"/>
    <w:rsid w:val="005440DF"/>
    <w:rsid w:val="005458DE"/>
    <w:rsid w:val="005479B3"/>
    <w:rsid w:val="00550B6B"/>
    <w:rsid w:val="0055126D"/>
    <w:rsid w:val="00551DEB"/>
    <w:rsid w:val="005533B8"/>
    <w:rsid w:val="00554282"/>
    <w:rsid w:val="005557B9"/>
    <w:rsid w:val="005575C4"/>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A6F"/>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2D43"/>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18C8"/>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40A"/>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15B6"/>
    <w:rsid w:val="006534DA"/>
    <w:rsid w:val="006540B9"/>
    <w:rsid w:val="00654946"/>
    <w:rsid w:val="00655B55"/>
    <w:rsid w:val="0065659C"/>
    <w:rsid w:val="006571D2"/>
    <w:rsid w:val="00657C23"/>
    <w:rsid w:val="00660DD7"/>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9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6E06"/>
    <w:rsid w:val="006B75EA"/>
    <w:rsid w:val="006C0367"/>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D44"/>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132F"/>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68E2"/>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4C28"/>
    <w:rsid w:val="0076520F"/>
    <w:rsid w:val="0077008C"/>
    <w:rsid w:val="007703FF"/>
    <w:rsid w:val="0077104E"/>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0EB"/>
    <w:rsid w:val="007A1344"/>
    <w:rsid w:val="007A13A5"/>
    <w:rsid w:val="007A1C8E"/>
    <w:rsid w:val="007A265B"/>
    <w:rsid w:val="007A2BE5"/>
    <w:rsid w:val="007A53EE"/>
    <w:rsid w:val="007A6A20"/>
    <w:rsid w:val="007A6A60"/>
    <w:rsid w:val="007A7CF8"/>
    <w:rsid w:val="007B44AF"/>
    <w:rsid w:val="007B4541"/>
    <w:rsid w:val="007B4879"/>
    <w:rsid w:val="007B5322"/>
    <w:rsid w:val="007B5359"/>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4B5"/>
    <w:rsid w:val="00812D80"/>
    <w:rsid w:val="00812F4C"/>
    <w:rsid w:val="00813550"/>
    <w:rsid w:val="00813C38"/>
    <w:rsid w:val="00814719"/>
    <w:rsid w:val="0081486C"/>
    <w:rsid w:val="00814A5A"/>
    <w:rsid w:val="00815C36"/>
    <w:rsid w:val="00815F22"/>
    <w:rsid w:val="008165D1"/>
    <w:rsid w:val="00817865"/>
    <w:rsid w:val="00817D87"/>
    <w:rsid w:val="00820FFD"/>
    <w:rsid w:val="00821051"/>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A6D"/>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892"/>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769"/>
    <w:rsid w:val="00881C57"/>
    <w:rsid w:val="0088218E"/>
    <w:rsid w:val="0088280F"/>
    <w:rsid w:val="00883820"/>
    <w:rsid w:val="008848D7"/>
    <w:rsid w:val="00887005"/>
    <w:rsid w:val="00887CAA"/>
    <w:rsid w:val="00890318"/>
    <w:rsid w:val="00890390"/>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5BB"/>
    <w:rsid w:val="008B37D7"/>
    <w:rsid w:val="008B396E"/>
    <w:rsid w:val="008B463E"/>
    <w:rsid w:val="008B48BD"/>
    <w:rsid w:val="008B4A5A"/>
    <w:rsid w:val="008B6CBC"/>
    <w:rsid w:val="008B7C54"/>
    <w:rsid w:val="008B7E4C"/>
    <w:rsid w:val="008C07D2"/>
    <w:rsid w:val="008C0CCD"/>
    <w:rsid w:val="008C195E"/>
    <w:rsid w:val="008C1A91"/>
    <w:rsid w:val="008C1C3B"/>
    <w:rsid w:val="008C2ECF"/>
    <w:rsid w:val="008C3A63"/>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4C2"/>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5F93"/>
    <w:rsid w:val="00916417"/>
    <w:rsid w:val="009164D9"/>
    <w:rsid w:val="00916CC5"/>
    <w:rsid w:val="00917A4F"/>
    <w:rsid w:val="00920337"/>
    <w:rsid w:val="00920CAC"/>
    <w:rsid w:val="00920FF3"/>
    <w:rsid w:val="00921804"/>
    <w:rsid w:val="00922876"/>
    <w:rsid w:val="009228A1"/>
    <w:rsid w:val="00922B95"/>
    <w:rsid w:val="0092361B"/>
    <w:rsid w:val="0092393C"/>
    <w:rsid w:val="00923C23"/>
    <w:rsid w:val="009253A2"/>
    <w:rsid w:val="009253B9"/>
    <w:rsid w:val="009254DE"/>
    <w:rsid w:val="0092586D"/>
    <w:rsid w:val="009271D3"/>
    <w:rsid w:val="009275EB"/>
    <w:rsid w:val="00927A11"/>
    <w:rsid w:val="0093039D"/>
    <w:rsid w:val="00930E82"/>
    <w:rsid w:val="00931653"/>
    <w:rsid w:val="00931A6B"/>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266"/>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524"/>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521"/>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12093"/>
    <w:rsid w:val="00A1299F"/>
    <w:rsid w:val="00A12D0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1BD"/>
    <w:rsid w:val="00A6748D"/>
    <w:rsid w:val="00A676BA"/>
    <w:rsid w:val="00A67977"/>
    <w:rsid w:val="00A704CE"/>
    <w:rsid w:val="00A70B46"/>
    <w:rsid w:val="00A7230F"/>
    <w:rsid w:val="00A726D8"/>
    <w:rsid w:val="00A74251"/>
    <w:rsid w:val="00A7443A"/>
    <w:rsid w:val="00A74B46"/>
    <w:rsid w:val="00A74BD8"/>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380"/>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79F"/>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0D5"/>
    <w:rsid w:val="00B75470"/>
    <w:rsid w:val="00B7625A"/>
    <w:rsid w:val="00B76C08"/>
    <w:rsid w:val="00B76DEE"/>
    <w:rsid w:val="00B76FDE"/>
    <w:rsid w:val="00B77ACE"/>
    <w:rsid w:val="00B81C88"/>
    <w:rsid w:val="00B8231A"/>
    <w:rsid w:val="00B82E6E"/>
    <w:rsid w:val="00B831AD"/>
    <w:rsid w:val="00B841FB"/>
    <w:rsid w:val="00B85247"/>
    <w:rsid w:val="00B85263"/>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279B"/>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E7629"/>
    <w:rsid w:val="00BF01DC"/>
    <w:rsid w:val="00BF1242"/>
    <w:rsid w:val="00BF1CA9"/>
    <w:rsid w:val="00BF3214"/>
    <w:rsid w:val="00BF4C26"/>
    <w:rsid w:val="00BF4C87"/>
    <w:rsid w:val="00BF4CDB"/>
    <w:rsid w:val="00BF59D3"/>
    <w:rsid w:val="00C00456"/>
    <w:rsid w:val="00C00738"/>
    <w:rsid w:val="00C00D41"/>
    <w:rsid w:val="00C01191"/>
    <w:rsid w:val="00C01D9B"/>
    <w:rsid w:val="00C0282E"/>
    <w:rsid w:val="00C0294A"/>
    <w:rsid w:val="00C030C3"/>
    <w:rsid w:val="00C045A8"/>
    <w:rsid w:val="00C05502"/>
    <w:rsid w:val="00C0690F"/>
    <w:rsid w:val="00C069ED"/>
    <w:rsid w:val="00C07C98"/>
    <w:rsid w:val="00C07DEF"/>
    <w:rsid w:val="00C108E0"/>
    <w:rsid w:val="00C10A66"/>
    <w:rsid w:val="00C118C7"/>
    <w:rsid w:val="00C11B12"/>
    <w:rsid w:val="00C1210D"/>
    <w:rsid w:val="00C1224E"/>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37B60"/>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090D"/>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E1C"/>
    <w:rsid w:val="00C7517D"/>
    <w:rsid w:val="00C75EA5"/>
    <w:rsid w:val="00C75F49"/>
    <w:rsid w:val="00C76CC2"/>
    <w:rsid w:val="00C80422"/>
    <w:rsid w:val="00C80966"/>
    <w:rsid w:val="00C80CF1"/>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0F13"/>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CF7D1D"/>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3F55"/>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456D"/>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2C8"/>
    <w:rsid w:val="00E107FB"/>
    <w:rsid w:val="00E10AA2"/>
    <w:rsid w:val="00E11439"/>
    <w:rsid w:val="00E1177E"/>
    <w:rsid w:val="00E120F2"/>
    <w:rsid w:val="00E1433F"/>
    <w:rsid w:val="00E14DCC"/>
    <w:rsid w:val="00E16DD2"/>
    <w:rsid w:val="00E17120"/>
    <w:rsid w:val="00E17EC5"/>
    <w:rsid w:val="00E201E6"/>
    <w:rsid w:val="00E20206"/>
    <w:rsid w:val="00E20E74"/>
    <w:rsid w:val="00E22158"/>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38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1AAF"/>
    <w:rsid w:val="00EA2013"/>
    <w:rsid w:val="00EA23F7"/>
    <w:rsid w:val="00EA2842"/>
    <w:rsid w:val="00EA317D"/>
    <w:rsid w:val="00EA51DC"/>
    <w:rsid w:val="00EA55AE"/>
    <w:rsid w:val="00EA56F1"/>
    <w:rsid w:val="00EA6155"/>
    <w:rsid w:val="00EA627A"/>
    <w:rsid w:val="00EA6A44"/>
    <w:rsid w:val="00EA6E9F"/>
    <w:rsid w:val="00EA760D"/>
    <w:rsid w:val="00EB15D7"/>
    <w:rsid w:val="00EB1C7F"/>
    <w:rsid w:val="00EB40A3"/>
    <w:rsid w:val="00EB4CD6"/>
    <w:rsid w:val="00EB4CEA"/>
    <w:rsid w:val="00EB4EE2"/>
    <w:rsid w:val="00EB4FD6"/>
    <w:rsid w:val="00EB540A"/>
    <w:rsid w:val="00EB5A5C"/>
    <w:rsid w:val="00EB5C78"/>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0EFA"/>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1C7A"/>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0D6"/>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4766D"/>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2C0A"/>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030"/>
    <w:rsid w:val="00F94E27"/>
    <w:rsid w:val="00F953B0"/>
    <w:rsid w:val="00F9682B"/>
    <w:rsid w:val="00F97D87"/>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D7A00"/>
    <w:rsid w:val="00FE22B8"/>
    <w:rsid w:val="00FE26C3"/>
    <w:rsid w:val="00FE2D30"/>
    <w:rsid w:val="00FE5353"/>
    <w:rsid w:val="00FE72EE"/>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1513184347">
          <w:marLeft w:val="1138"/>
          <w:marRight w:val="763"/>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3750970">
          <w:marLeft w:val="0"/>
          <w:marRight w:val="0"/>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67235875">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79197868">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B1278-9461-40A1-A60A-61273957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2543</TotalTime>
  <Pages>34</Pages>
  <Words>9144</Words>
  <Characters>50293</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57</cp:revision>
  <cp:lastPrinted>2019-08-29T15:35:00Z</cp:lastPrinted>
  <dcterms:created xsi:type="dcterms:W3CDTF">2020-03-23T17:45:00Z</dcterms:created>
  <dcterms:modified xsi:type="dcterms:W3CDTF">2021-08-04T22:00:00Z</dcterms:modified>
</cp:coreProperties>
</file>