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98FD1"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b/>
          <w:sz w:val="24"/>
          <w:szCs w:val="24"/>
          <w:lang w:val="es-ES_tradnl" w:eastAsia="es-ES"/>
        </w:rPr>
        <w:t>Tema:</w:t>
      </w:r>
      <w:r w:rsidR="00B96DB9" w:rsidRPr="000A4FA5">
        <w:rPr>
          <w:rFonts w:ascii="Palatino Linotype" w:eastAsia="MS Mincho" w:hAnsi="Palatino Linotype" w:cs="Times New Roman"/>
          <w:b/>
          <w:sz w:val="24"/>
          <w:szCs w:val="24"/>
          <w:lang w:val="es-ES_tradnl" w:eastAsia="es-ES"/>
        </w:rPr>
        <w:t xml:space="preserve"> </w:t>
      </w:r>
      <w:r w:rsidR="00B96DB9" w:rsidRPr="000A4FA5">
        <w:rPr>
          <w:rFonts w:ascii="Palatino Linotype" w:eastAsia="MS Mincho" w:hAnsi="Palatino Linotype" w:cs="Times New Roman"/>
          <w:sz w:val="24"/>
          <w:szCs w:val="24"/>
          <w:lang w:val="es-ES_tradnl" w:eastAsia="es-ES"/>
        </w:rPr>
        <w:t>Medidas, Acciones, Políticas, lineamientos que haya adoptado y generado</w:t>
      </w:r>
      <w:r w:rsidR="00256E53" w:rsidRPr="000A4FA5">
        <w:rPr>
          <w:rFonts w:ascii="Palatino Linotype" w:eastAsia="MS Mincho" w:hAnsi="Palatino Linotype" w:cs="Times New Roman"/>
          <w:sz w:val="24"/>
          <w:szCs w:val="24"/>
          <w:lang w:val="es-ES_tradnl" w:eastAsia="es-ES"/>
        </w:rPr>
        <w:t xml:space="preserve"> el Sujeto Obligado para combatir el contagio de la covid-19, entre usuarios, visitantes y trabajadores.</w:t>
      </w:r>
    </w:p>
    <w:p w14:paraId="285F10C2" w14:textId="77777777" w:rsidR="005C4CFF" w:rsidRPr="000A4FA5" w:rsidRDefault="004D701D" w:rsidP="004D701D">
      <w:pPr>
        <w:spacing w:before="240" w:after="240" w:line="360" w:lineRule="auto"/>
        <w:jc w:val="both"/>
        <w:rPr>
          <w:rFonts w:ascii="Palatino Linotype" w:eastAsia="MS Mincho" w:hAnsi="Palatino Linotype" w:cs="Times New Roman"/>
          <w:sz w:val="24"/>
          <w:szCs w:val="24"/>
          <w:lang w:val="es-ES" w:eastAsia="es-ES"/>
        </w:rPr>
      </w:pPr>
      <w:r w:rsidRPr="000A4FA5">
        <w:rPr>
          <w:rFonts w:ascii="Palatino Linotype" w:eastAsia="MS Mincho" w:hAnsi="Palatino Linotype" w:cs="Times New Roman"/>
          <w:b/>
          <w:sz w:val="24"/>
          <w:szCs w:val="24"/>
          <w:lang w:val="es-ES_tradnl" w:eastAsia="es-ES"/>
        </w:rPr>
        <w:t>C</w:t>
      </w:r>
      <w:r w:rsidR="00256E53" w:rsidRPr="000A4FA5">
        <w:rPr>
          <w:rFonts w:ascii="Palatino Linotype" w:eastAsia="MS Mincho" w:hAnsi="Palatino Linotype" w:cs="Times New Roman"/>
          <w:b/>
          <w:sz w:val="24"/>
          <w:szCs w:val="24"/>
          <w:lang w:val="es-ES_tradnl" w:eastAsia="es-ES"/>
        </w:rPr>
        <w:t xml:space="preserve">aso: </w:t>
      </w:r>
      <w:r w:rsidR="00256E53" w:rsidRPr="000A4FA5">
        <w:rPr>
          <w:rFonts w:ascii="Palatino Linotype" w:eastAsia="MS Mincho" w:hAnsi="Palatino Linotype" w:cs="Times New Roman"/>
          <w:sz w:val="24"/>
          <w:szCs w:val="24"/>
          <w:lang w:val="es-ES_tradnl" w:eastAsia="es-ES"/>
        </w:rPr>
        <w:t xml:space="preserve">La </w:t>
      </w:r>
      <w:r w:rsidR="00730F51" w:rsidRPr="000A4FA5">
        <w:rPr>
          <w:rFonts w:ascii="Palatino Linotype" w:eastAsia="MS Mincho" w:hAnsi="Palatino Linotype" w:cs="Times New Roman"/>
          <w:sz w:val="24"/>
          <w:szCs w:val="24"/>
          <w:lang w:val="es-ES_tradnl" w:eastAsia="es-ES"/>
        </w:rPr>
        <w:t>Dirección de Administración informó sobre los</w:t>
      </w:r>
      <w:r w:rsidR="00730F51" w:rsidRPr="000A4FA5">
        <w:rPr>
          <w:rFonts w:ascii="Palatino Linotype" w:hAnsi="Palatino Linotype"/>
          <w:sz w:val="24"/>
          <w:szCs w:val="24"/>
          <w:lang w:val="es-ES" w:eastAsia="es-ES"/>
        </w:rPr>
        <w:t xml:space="preserve"> </w:t>
      </w:r>
      <w:r w:rsidR="00730F51" w:rsidRPr="000A4FA5">
        <w:rPr>
          <w:rFonts w:ascii="Palatino Linotype" w:eastAsia="MS Mincho" w:hAnsi="Palatino Linotype" w:cs="Times New Roman"/>
          <w:sz w:val="24"/>
          <w:szCs w:val="24"/>
          <w:lang w:val="es-ES" w:eastAsia="es-ES"/>
        </w:rPr>
        <w:t xml:space="preserve">acuerdos y acciones implementados por los integrantes del Ayuntamiento y por los titulares de las Dependencias que integran la Administración Pública Municipal. </w:t>
      </w:r>
    </w:p>
    <w:p w14:paraId="62129A8F" w14:textId="77777777" w:rsidR="00E83EA7" w:rsidRPr="000A4FA5" w:rsidRDefault="00730F51" w:rsidP="004D701D">
      <w:pPr>
        <w:spacing w:before="240" w:after="240" w:line="360" w:lineRule="auto"/>
        <w:jc w:val="both"/>
        <w:rPr>
          <w:rFonts w:ascii="Palatino Linotype" w:eastAsia="MS Mincho" w:hAnsi="Palatino Linotype" w:cs="Times New Roman"/>
          <w:sz w:val="24"/>
          <w:szCs w:val="24"/>
          <w:lang w:val="es-ES" w:eastAsia="es-ES"/>
        </w:rPr>
      </w:pPr>
      <w:r w:rsidRPr="000A4FA5">
        <w:rPr>
          <w:rFonts w:ascii="Palatino Linotype" w:eastAsia="MS Mincho" w:hAnsi="Palatino Linotype" w:cs="Times New Roman"/>
          <w:sz w:val="24"/>
          <w:szCs w:val="24"/>
          <w:lang w:val="es-ES" w:eastAsia="es-ES"/>
        </w:rPr>
        <w:t xml:space="preserve">De la información entregada el particular se inconformó </w:t>
      </w:r>
      <w:r w:rsidR="00E83EA7" w:rsidRPr="000A4FA5">
        <w:rPr>
          <w:rFonts w:ascii="Palatino Linotype" w:eastAsia="MS Mincho" w:hAnsi="Palatino Linotype" w:cs="Times New Roman"/>
          <w:sz w:val="24"/>
          <w:szCs w:val="24"/>
          <w:lang w:val="es-ES" w:eastAsia="es-ES"/>
        </w:rPr>
        <w:t>porque</w:t>
      </w:r>
      <w:r w:rsidRPr="000A4FA5">
        <w:rPr>
          <w:rFonts w:ascii="Palatino Linotype" w:eastAsia="MS Mincho" w:hAnsi="Palatino Linotype" w:cs="Times New Roman"/>
          <w:sz w:val="24"/>
          <w:szCs w:val="24"/>
          <w:lang w:val="es-ES" w:eastAsia="es-ES"/>
        </w:rPr>
        <w:t xml:space="preserve"> a su dicho no se acredita con</w:t>
      </w:r>
      <w:r w:rsidR="00E83EA7" w:rsidRPr="000A4FA5">
        <w:rPr>
          <w:rFonts w:ascii="Palatino Linotype" w:eastAsia="MS Mincho" w:hAnsi="Palatino Linotype" w:cs="Times New Roman"/>
          <w:sz w:val="24"/>
          <w:szCs w:val="24"/>
          <w:lang w:val="es-ES" w:eastAsia="es-ES"/>
        </w:rPr>
        <w:t xml:space="preserve"> el soporte documental que dé cuenta de la información que se refiere en la repuesta.</w:t>
      </w:r>
    </w:p>
    <w:p w14:paraId="7EC04B5B" w14:textId="77777777" w:rsidR="00E83EA7" w:rsidRPr="000A4FA5" w:rsidRDefault="004D701D" w:rsidP="00E83EA7">
      <w:pPr>
        <w:spacing w:before="240" w:after="240" w:line="360" w:lineRule="auto"/>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b/>
          <w:sz w:val="24"/>
          <w:szCs w:val="24"/>
          <w:lang w:val="es-ES_tradnl" w:eastAsia="es-ES"/>
        </w:rPr>
        <w:t>Propuesta:</w:t>
      </w:r>
      <w:r w:rsidR="00E83EA7" w:rsidRPr="000A4FA5">
        <w:rPr>
          <w:rFonts w:ascii="Palatino Linotype" w:eastAsia="MS Mincho" w:hAnsi="Palatino Linotype" w:cs="Times New Roman"/>
          <w:sz w:val="24"/>
          <w:szCs w:val="24"/>
          <w:lang w:val="es-ES_tradnl" w:eastAsia="es-ES"/>
        </w:rPr>
        <w:t xml:space="preserve"> Derivado de los motivos de informidad</w:t>
      </w:r>
      <w:r w:rsidR="0016403E" w:rsidRPr="000A4FA5">
        <w:rPr>
          <w:rFonts w:ascii="Palatino Linotype" w:eastAsia="MS Mincho" w:hAnsi="Palatino Linotype" w:cs="Times New Roman"/>
          <w:sz w:val="24"/>
          <w:szCs w:val="24"/>
          <w:lang w:val="es-ES_tradnl" w:eastAsia="es-ES"/>
        </w:rPr>
        <w:t xml:space="preserve"> presentados por el particular, </w:t>
      </w:r>
      <w:r w:rsidR="00E83EA7" w:rsidRPr="000A4FA5">
        <w:rPr>
          <w:rFonts w:ascii="Palatino Linotype" w:eastAsia="MS Mincho" w:hAnsi="Palatino Linotype" w:cs="Times New Roman"/>
          <w:sz w:val="24"/>
          <w:szCs w:val="24"/>
          <w:lang w:val="es-ES_tradnl" w:eastAsia="es-ES"/>
        </w:rPr>
        <w:t>el S</w:t>
      </w:r>
      <w:r w:rsidR="0016403E" w:rsidRPr="000A4FA5">
        <w:rPr>
          <w:rFonts w:ascii="Palatino Linotype" w:eastAsia="MS Mincho" w:hAnsi="Palatino Linotype" w:cs="Times New Roman"/>
          <w:sz w:val="24"/>
          <w:szCs w:val="24"/>
          <w:lang w:val="es-ES_tradnl" w:eastAsia="es-ES"/>
        </w:rPr>
        <w:t xml:space="preserve">ujeto Obligado subsanó su falta de entregar un </w:t>
      </w:r>
      <w:proofErr w:type="gramStart"/>
      <w:r w:rsidR="0016403E" w:rsidRPr="000A4FA5">
        <w:rPr>
          <w:rFonts w:ascii="Palatino Linotype" w:eastAsia="MS Mincho" w:hAnsi="Palatino Linotype" w:cs="Times New Roman"/>
          <w:sz w:val="24"/>
          <w:szCs w:val="24"/>
          <w:lang w:val="es-ES_tradnl" w:eastAsia="es-ES"/>
        </w:rPr>
        <w:t>respuesta incompletas</w:t>
      </w:r>
      <w:proofErr w:type="gramEnd"/>
      <w:r w:rsidR="0016403E" w:rsidRPr="000A4FA5">
        <w:rPr>
          <w:rFonts w:ascii="Palatino Linotype" w:eastAsia="MS Mincho" w:hAnsi="Palatino Linotype" w:cs="Times New Roman"/>
          <w:sz w:val="24"/>
          <w:szCs w:val="24"/>
          <w:lang w:val="es-ES_tradnl" w:eastAsia="es-ES"/>
        </w:rPr>
        <w:t>, por lo que entregó el soporte documental de las Gaceta Municipales de manera íntegra</w:t>
      </w:r>
      <w:r w:rsidR="00E83EA7" w:rsidRPr="000A4FA5">
        <w:rPr>
          <w:rFonts w:ascii="Palatino Linotype" w:eastAsia="MS Mincho" w:hAnsi="Palatino Linotype" w:cs="Times New Roman"/>
          <w:sz w:val="24"/>
          <w:szCs w:val="24"/>
          <w:lang w:val="es-ES_tradnl" w:eastAsia="es-ES"/>
        </w:rPr>
        <w:t>, dejando colmado el derecho del particular.</w:t>
      </w:r>
    </w:p>
    <w:p w14:paraId="3217DDB1"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b/>
          <w:sz w:val="24"/>
          <w:szCs w:val="24"/>
          <w:lang w:val="es-ES_tradnl" w:eastAsia="es-ES"/>
        </w:rPr>
        <w:t>Resolutivos</w:t>
      </w:r>
      <w:r w:rsidRPr="000A4FA5">
        <w:rPr>
          <w:rFonts w:ascii="Palatino Linotype" w:eastAsia="MS Mincho" w:hAnsi="Palatino Linotype" w:cs="Times New Roman"/>
          <w:sz w:val="24"/>
          <w:szCs w:val="24"/>
          <w:lang w:val="es-ES_tradnl" w:eastAsia="es-ES"/>
        </w:rPr>
        <w:t>:</w:t>
      </w:r>
    </w:p>
    <w:p w14:paraId="58A09E0D" w14:textId="77777777" w:rsidR="0016403E" w:rsidRPr="000A4FA5" w:rsidRDefault="0016403E" w:rsidP="0016403E">
      <w:pPr>
        <w:spacing w:before="240" w:after="240" w:line="360" w:lineRule="auto"/>
        <w:ind w:left="567" w:right="615"/>
        <w:jc w:val="both"/>
        <w:rPr>
          <w:rFonts w:ascii="Palatino Linotype" w:eastAsia="MS Mincho" w:hAnsi="Palatino Linotype" w:cs="Times New Roman"/>
          <w:i/>
          <w:sz w:val="24"/>
          <w:szCs w:val="24"/>
          <w:lang w:val="es-ES_tradnl" w:eastAsia="es-ES"/>
        </w:rPr>
      </w:pPr>
      <w:r w:rsidRPr="000A4FA5">
        <w:rPr>
          <w:rFonts w:ascii="Palatino Linotype" w:eastAsia="MS Mincho" w:hAnsi="Palatino Linotype" w:cs="Times New Roman"/>
          <w:i/>
          <w:sz w:val="24"/>
          <w:szCs w:val="24"/>
          <w:lang w:eastAsia="es-ES"/>
        </w:rPr>
        <w:t>PRIMERO</w:t>
      </w:r>
      <w:r w:rsidRPr="000A4FA5">
        <w:rPr>
          <w:rFonts w:ascii="Palatino Linotype" w:eastAsia="MS Mincho" w:hAnsi="Palatino Linotype" w:cs="Times New Roman"/>
          <w:i/>
          <w:sz w:val="24"/>
          <w:szCs w:val="24"/>
          <w:lang w:val="es-ES_tradnl" w:eastAsia="es-ES"/>
        </w:rPr>
        <w:t xml:space="preserve">. Se SOBRESEE el presente recurso de revisión número </w:t>
      </w:r>
      <w:r w:rsidRPr="000A4FA5">
        <w:rPr>
          <w:rFonts w:ascii="Palatino Linotype" w:eastAsia="MS Mincho" w:hAnsi="Palatino Linotype" w:cs="Times New Roman"/>
          <w:bCs/>
          <w:i/>
          <w:sz w:val="24"/>
          <w:szCs w:val="24"/>
          <w:lang w:eastAsia="es-ES"/>
        </w:rPr>
        <w:t>00623/INFOEM/IP/RR/2021</w:t>
      </w:r>
      <w:r w:rsidRPr="000A4FA5">
        <w:rPr>
          <w:rFonts w:ascii="Palatino Linotype" w:eastAsia="MS Mincho" w:hAnsi="Palatino Linotype" w:cs="Times New Roman"/>
          <w:i/>
          <w:sz w:val="24"/>
          <w:szCs w:val="24"/>
          <w:lang w:val="es-ES_tradnl" w:eastAsia="es-ES"/>
        </w:rPr>
        <w:t xml:space="preserve">, </w:t>
      </w:r>
      <w:r w:rsidRPr="000A4FA5">
        <w:rPr>
          <w:rFonts w:ascii="Palatino Linotype" w:eastAsia="MS Mincho" w:hAnsi="Palatino Linotype" w:cs="Times New Roman"/>
          <w:bCs/>
          <w:i/>
          <w:sz w:val="24"/>
          <w:szCs w:val="24"/>
          <w:lang w:val="es-ES_tradnl" w:eastAsia="es-ES"/>
        </w:rPr>
        <w:t>porque al modificar su respuesta el recurso de revisión quedó sin materia en términos d</w:t>
      </w:r>
      <w:r w:rsidRPr="000A4FA5">
        <w:rPr>
          <w:rFonts w:ascii="Palatino Linotype" w:eastAsia="MS Mincho" w:hAnsi="Palatino Linotype" w:cs="Times New Roman"/>
          <w:i/>
          <w:sz w:val="24"/>
          <w:szCs w:val="24"/>
          <w:lang w:val="es-ES_tradnl" w:eastAsia="es-ES"/>
        </w:rPr>
        <w:t>el Considerando QUINTO de esta resolución.</w:t>
      </w:r>
    </w:p>
    <w:p w14:paraId="24DC2EE4" w14:textId="77777777" w:rsidR="0016403E" w:rsidRPr="000A4FA5" w:rsidRDefault="0016403E" w:rsidP="0016403E">
      <w:pPr>
        <w:spacing w:before="240" w:after="240" w:line="360" w:lineRule="auto"/>
        <w:ind w:left="567" w:right="615"/>
        <w:jc w:val="both"/>
        <w:rPr>
          <w:rFonts w:ascii="Palatino Linotype" w:eastAsia="MS Mincho" w:hAnsi="Palatino Linotype" w:cs="Times New Roman"/>
          <w:i/>
          <w:sz w:val="24"/>
          <w:szCs w:val="24"/>
          <w:lang w:val="es-ES" w:eastAsia="es-ES"/>
        </w:rPr>
      </w:pPr>
      <w:r w:rsidRPr="000A4FA5">
        <w:rPr>
          <w:rFonts w:ascii="Palatino Linotype" w:eastAsia="MS Mincho" w:hAnsi="Palatino Linotype" w:cs="Times New Roman"/>
          <w:bCs/>
          <w:i/>
          <w:sz w:val="24"/>
          <w:szCs w:val="24"/>
          <w:lang w:val="es-ES" w:eastAsia="es-ES"/>
        </w:rPr>
        <w:t xml:space="preserve">SEGUNDO. </w:t>
      </w:r>
      <w:r w:rsidRPr="000A4FA5">
        <w:rPr>
          <w:rFonts w:ascii="Palatino Linotype" w:eastAsia="MS Mincho" w:hAnsi="Palatino Linotype" w:cs="Times New Roman"/>
          <w:bCs/>
          <w:i/>
          <w:sz w:val="24"/>
          <w:szCs w:val="24"/>
          <w:lang w:val="es-ES_tradnl" w:eastAsia="es-ES"/>
        </w:rPr>
        <w:t>REMÍTASE, a través del Sistema de Acceso a la Información Mexiquense (SAIMEX), la presente resolución al Titular de la Unidad de Transparencia</w:t>
      </w:r>
      <w:r w:rsidRPr="000A4FA5">
        <w:rPr>
          <w:rFonts w:ascii="Palatino Linotype" w:eastAsia="MS Mincho" w:hAnsi="Palatino Linotype" w:cs="Times New Roman"/>
          <w:bCs/>
          <w:i/>
          <w:sz w:val="24"/>
          <w:szCs w:val="24"/>
          <w:lang w:val="es-ES" w:eastAsia="es-ES"/>
        </w:rPr>
        <w:t xml:space="preserve"> del SUJETO OBLIGADO.</w:t>
      </w:r>
    </w:p>
    <w:p w14:paraId="2DFFB653" w14:textId="1F376150" w:rsidR="0016403E" w:rsidRPr="000A4FA5" w:rsidRDefault="0016403E" w:rsidP="0016403E">
      <w:pPr>
        <w:spacing w:before="240" w:after="240" w:line="360" w:lineRule="auto"/>
        <w:ind w:left="567" w:right="615"/>
        <w:jc w:val="both"/>
        <w:rPr>
          <w:rFonts w:ascii="Palatino Linotype" w:eastAsia="MS Mincho" w:hAnsi="Palatino Linotype" w:cs="Times New Roman"/>
          <w:i/>
          <w:sz w:val="24"/>
          <w:szCs w:val="24"/>
          <w:lang w:val="es-ES_tradnl" w:eastAsia="es-ES"/>
        </w:rPr>
      </w:pPr>
      <w:r w:rsidRPr="000A4FA5">
        <w:rPr>
          <w:rFonts w:ascii="Palatino Linotype" w:eastAsia="MS Mincho" w:hAnsi="Palatino Linotype" w:cs="Times New Roman"/>
          <w:i/>
          <w:sz w:val="24"/>
          <w:szCs w:val="24"/>
          <w:lang w:val="es-ES_tradnl" w:eastAsia="es-ES"/>
        </w:rPr>
        <w:lastRenderedPageBreak/>
        <w:t xml:space="preserve">TERCERO. Notifíquese a </w:t>
      </w:r>
      <w:r w:rsidR="004C0165" w:rsidRPr="004C0165">
        <w:rPr>
          <w:rFonts w:ascii="Palatino Linotype" w:eastAsia="MS Mincho" w:hAnsi="Palatino Linotype" w:cs="Times New Roman"/>
          <w:i/>
          <w:sz w:val="24"/>
          <w:szCs w:val="24"/>
          <w:highlight w:val="black"/>
          <w:lang w:val="es-ES_tradnl" w:eastAsia="es-ES"/>
        </w:rPr>
        <w:t>------------------------------------</w:t>
      </w:r>
      <w:r w:rsidRPr="000A4FA5">
        <w:rPr>
          <w:rFonts w:ascii="Palatino Linotype" w:eastAsia="MS Mincho" w:hAnsi="Palatino Linotype" w:cs="Times New Roman"/>
          <w:i/>
          <w:sz w:val="24"/>
          <w:szCs w:val="24"/>
          <w:lang w:val="es-ES_tradnl" w:eastAsia="es-ES"/>
        </w:rPr>
        <w:t>, la presente resolución.</w:t>
      </w:r>
    </w:p>
    <w:p w14:paraId="46024B4B" w14:textId="0BFEB0C4" w:rsidR="0016403E" w:rsidRPr="000A4FA5" w:rsidRDefault="0016403E" w:rsidP="0016403E">
      <w:pPr>
        <w:spacing w:before="240" w:after="240" w:line="360" w:lineRule="auto"/>
        <w:ind w:left="567" w:right="615"/>
        <w:jc w:val="both"/>
        <w:rPr>
          <w:rFonts w:ascii="Palatino Linotype" w:eastAsia="MS Mincho" w:hAnsi="Palatino Linotype" w:cs="Times New Roman"/>
          <w:i/>
          <w:sz w:val="24"/>
          <w:szCs w:val="24"/>
          <w:lang w:val="es-ES" w:eastAsia="es-ES"/>
        </w:rPr>
      </w:pPr>
      <w:r w:rsidRPr="000A4FA5">
        <w:rPr>
          <w:rFonts w:ascii="Palatino Linotype" w:eastAsia="MS Mincho" w:hAnsi="Palatino Linotype" w:cs="Times New Roman"/>
          <w:i/>
          <w:sz w:val="24"/>
          <w:szCs w:val="24"/>
          <w:lang w:eastAsia="es-ES"/>
        </w:rPr>
        <w:t xml:space="preserve">CUARTO. </w:t>
      </w:r>
      <w:r w:rsidRPr="000A4FA5">
        <w:rPr>
          <w:rFonts w:ascii="Palatino Linotype" w:eastAsia="MS Mincho" w:hAnsi="Palatino Linotype" w:cs="Times New Roman"/>
          <w:i/>
          <w:sz w:val="24"/>
          <w:szCs w:val="24"/>
          <w:lang w:val="es-ES_tradnl" w:eastAsia="es-ES"/>
        </w:rPr>
        <w:t xml:space="preserve">Se hace del conocimiento de </w:t>
      </w:r>
      <w:r w:rsidR="004C0165" w:rsidRPr="004C0165">
        <w:rPr>
          <w:rFonts w:ascii="Palatino Linotype" w:eastAsia="MS Mincho" w:hAnsi="Palatino Linotype" w:cs="Times New Roman"/>
          <w:i/>
          <w:sz w:val="24"/>
          <w:szCs w:val="24"/>
          <w:highlight w:val="black"/>
          <w:lang w:val="es-ES_tradnl" w:eastAsia="es-ES"/>
        </w:rPr>
        <w:t>------------------</w:t>
      </w:r>
      <w:r w:rsidR="004C0165">
        <w:rPr>
          <w:rFonts w:ascii="Palatino Linotype" w:eastAsia="MS Mincho" w:hAnsi="Palatino Linotype" w:cs="Times New Roman"/>
          <w:i/>
          <w:sz w:val="24"/>
          <w:szCs w:val="24"/>
          <w:highlight w:val="black"/>
          <w:lang w:val="es-ES_tradnl" w:eastAsia="es-ES"/>
        </w:rPr>
        <w:t>---</w:t>
      </w:r>
      <w:r w:rsidR="004C0165" w:rsidRPr="004C0165">
        <w:rPr>
          <w:rFonts w:ascii="Palatino Linotype" w:eastAsia="MS Mincho" w:hAnsi="Palatino Linotype" w:cs="Times New Roman"/>
          <w:i/>
          <w:sz w:val="24"/>
          <w:szCs w:val="24"/>
          <w:highlight w:val="black"/>
          <w:lang w:val="es-ES_tradnl" w:eastAsia="es-ES"/>
        </w:rPr>
        <w:t>------------</w:t>
      </w:r>
      <w:r w:rsidRPr="000A4FA5">
        <w:rPr>
          <w:rFonts w:ascii="Palatino Linotype" w:eastAsia="MS Mincho" w:hAnsi="Palatino Linotype" w:cs="Times New Roman"/>
          <w:i/>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10F5E7A"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25A84D2E" w14:textId="77777777" w:rsidR="005C4CFF" w:rsidRPr="000A4FA5" w:rsidRDefault="005C4CFF" w:rsidP="004D701D">
      <w:pPr>
        <w:spacing w:before="240" w:after="240" w:line="360" w:lineRule="auto"/>
        <w:jc w:val="both"/>
        <w:rPr>
          <w:rFonts w:ascii="Palatino Linotype" w:eastAsia="MS Mincho" w:hAnsi="Palatino Linotype" w:cs="Times New Roman"/>
          <w:sz w:val="24"/>
          <w:szCs w:val="24"/>
          <w:lang w:val="es-ES_tradnl" w:eastAsia="es-ES"/>
        </w:rPr>
      </w:pPr>
    </w:p>
    <w:p w14:paraId="44A5B5E7" w14:textId="77777777" w:rsidR="005C4CFF" w:rsidRPr="000A4FA5" w:rsidRDefault="005C4CFF" w:rsidP="004D701D">
      <w:pPr>
        <w:spacing w:before="240" w:after="240" w:line="360" w:lineRule="auto"/>
        <w:jc w:val="both"/>
        <w:rPr>
          <w:rFonts w:ascii="Palatino Linotype" w:eastAsia="MS Mincho" w:hAnsi="Palatino Linotype" w:cs="Times New Roman"/>
          <w:sz w:val="24"/>
          <w:szCs w:val="24"/>
          <w:lang w:val="es-ES_tradnl" w:eastAsia="es-ES"/>
        </w:rPr>
      </w:pPr>
    </w:p>
    <w:p w14:paraId="244030BE" w14:textId="77777777" w:rsidR="005C4CFF" w:rsidRPr="000A4FA5" w:rsidRDefault="005C4CFF" w:rsidP="004D701D">
      <w:pPr>
        <w:spacing w:before="240" w:after="240" w:line="360" w:lineRule="auto"/>
        <w:jc w:val="both"/>
        <w:rPr>
          <w:rFonts w:ascii="Palatino Linotype" w:eastAsia="MS Mincho" w:hAnsi="Palatino Linotype" w:cs="Times New Roman"/>
          <w:sz w:val="24"/>
          <w:szCs w:val="24"/>
          <w:lang w:val="es-ES_tradnl" w:eastAsia="es-ES"/>
        </w:rPr>
      </w:pPr>
    </w:p>
    <w:p w14:paraId="4D9AA9FC" w14:textId="77777777" w:rsidR="005C4CFF" w:rsidRPr="000A4FA5" w:rsidRDefault="005C4CFF" w:rsidP="004D701D">
      <w:pPr>
        <w:spacing w:before="240" w:after="240" w:line="360" w:lineRule="auto"/>
        <w:jc w:val="both"/>
        <w:rPr>
          <w:rFonts w:ascii="Palatino Linotype" w:eastAsia="MS Mincho" w:hAnsi="Palatino Linotype" w:cs="Times New Roman"/>
          <w:sz w:val="24"/>
          <w:szCs w:val="24"/>
          <w:lang w:val="es-ES_tradnl" w:eastAsia="es-ES"/>
        </w:rPr>
      </w:pPr>
    </w:p>
    <w:p w14:paraId="417814E5" w14:textId="77777777" w:rsidR="005C4CFF" w:rsidRPr="000A4FA5" w:rsidRDefault="005C4CFF" w:rsidP="004D701D">
      <w:pPr>
        <w:spacing w:before="240" w:after="240" w:line="360" w:lineRule="auto"/>
        <w:jc w:val="both"/>
        <w:rPr>
          <w:rFonts w:ascii="Palatino Linotype" w:eastAsia="MS Mincho" w:hAnsi="Palatino Linotype" w:cs="Times New Roman"/>
          <w:sz w:val="24"/>
          <w:szCs w:val="24"/>
          <w:lang w:val="es-ES_tradnl" w:eastAsia="es-ES"/>
        </w:rPr>
      </w:pPr>
    </w:p>
    <w:p w14:paraId="36C661B2" w14:textId="77777777" w:rsidR="005C4CFF" w:rsidRPr="000A4FA5" w:rsidRDefault="005C4CFF" w:rsidP="004D701D">
      <w:pPr>
        <w:spacing w:before="240" w:after="240" w:line="360" w:lineRule="auto"/>
        <w:jc w:val="both"/>
        <w:rPr>
          <w:rFonts w:ascii="Palatino Linotype" w:eastAsia="MS Mincho" w:hAnsi="Palatino Linotype" w:cs="Times New Roman"/>
          <w:sz w:val="24"/>
          <w:szCs w:val="24"/>
          <w:lang w:val="es-ES_tradnl" w:eastAsia="es-ES"/>
        </w:rPr>
      </w:pPr>
    </w:p>
    <w:p w14:paraId="739EAE98"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299D019E"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0753E2BE" w14:textId="77777777" w:rsidR="004D701D" w:rsidRPr="000A4FA5" w:rsidRDefault="004D701D" w:rsidP="004D701D">
      <w:pPr>
        <w:spacing w:before="240" w:after="240" w:line="360" w:lineRule="auto"/>
        <w:rPr>
          <w:rFonts w:ascii="Palatino Linotype" w:eastAsia="MS Mincho" w:hAnsi="Palatino Linotype" w:cs="Times New Roman"/>
          <w:b/>
          <w:sz w:val="24"/>
          <w:szCs w:val="24"/>
          <w:lang w:val="es-ES_tradnl" w:eastAsia="es-ES"/>
        </w:rPr>
      </w:pPr>
    </w:p>
    <w:p w14:paraId="382E4C6B" w14:textId="77777777" w:rsidR="004D701D" w:rsidRPr="000A4FA5" w:rsidRDefault="004D701D" w:rsidP="004D701D">
      <w:pPr>
        <w:spacing w:before="240" w:after="240" w:line="360" w:lineRule="auto"/>
        <w:rPr>
          <w:rFonts w:ascii="Palatino Linotype" w:eastAsia="MS Mincho" w:hAnsi="Palatino Linotype" w:cs="Times New Roman"/>
          <w:b/>
          <w:sz w:val="24"/>
          <w:szCs w:val="24"/>
          <w:lang w:val="es-ES_tradnl" w:eastAsia="es-ES"/>
        </w:rPr>
      </w:pPr>
    </w:p>
    <w:p w14:paraId="633683F4" w14:textId="77777777" w:rsidR="004D701D" w:rsidRPr="000A4FA5" w:rsidRDefault="004D701D" w:rsidP="004D701D">
      <w:pPr>
        <w:spacing w:before="240" w:after="240" w:line="360" w:lineRule="auto"/>
        <w:rPr>
          <w:rFonts w:ascii="Palatino Linotype" w:eastAsia="MS Mincho" w:hAnsi="Palatino Linotype" w:cs="Times New Roman"/>
          <w:b/>
          <w:sz w:val="24"/>
          <w:szCs w:val="24"/>
          <w:lang w:val="es-ES_tradnl" w:eastAsia="es-ES"/>
        </w:rPr>
      </w:pPr>
    </w:p>
    <w:p w14:paraId="3D7114BD" w14:textId="77777777" w:rsidR="004D701D" w:rsidRPr="000A4FA5" w:rsidRDefault="004D701D" w:rsidP="004D701D">
      <w:pPr>
        <w:spacing w:before="240" w:after="240" w:line="360" w:lineRule="auto"/>
        <w:rPr>
          <w:rFonts w:ascii="Palatino Linotype" w:eastAsia="MS Mincho" w:hAnsi="Palatino Linotype" w:cs="Times New Roman"/>
          <w:b/>
          <w:sz w:val="24"/>
          <w:szCs w:val="24"/>
          <w:lang w:val="es-ES_tradnl" w:eastAsia="es-ES"/>
        </w:rPr>
      </w:pPr>
      <w:r w:rsidRPr="000A4FA5">
        <w:rPr>
          <w:rFonts w:ascii="Palatino Linotype" w:eastAsia="MS Mincho" w:hAnsi="Palatino Linotype" w:cs="Times New Roman"/>
          <w:b/>
          <w:sz w:val="24"/>
          <w:szCs w:val="24"/>
          <w:lang w:val="es-ES_tradnl" w:eastAsia="es-ES"/>
        </w:rPr>
        <w:lastRenderedPageBreak/>
        <w:t>LÍNEAS ARGUMENTATIVAS.</w:t>
      </w:r>
    </w:p>
    <w:p w14:paraId="36355C1F" w14:textId="77777777" w:rsidR="005C4CFF" w:rsidRPr="000A4FA5" w:rsidRDefault="005C4CFF" w:rsidP="005C4CFF">
      <w:pPr>
        <w:spacing w:before="240" w:after="240" w:line="360" w:lineRule="auto"/>
        <w:jc w:val="both"/>
        <w:rPr>
          <w:rFonts w:ascii="Palatino Linotype" w:eastAsia="Arial Unicode MS" w:hAnsi="Palatino Linotype" w:cs="Arial"/>
          <w:sz w:val="24"/>
          <w:szCs w:val="24"/>
          <w:lang w:val="es-ES_tradnl" w:eastAsia="es-ES"/>
        </w:rPr>
      </w:pPr>
      <w:r w:rsidRPr="000A4FA5">
        <w:rPr>
          <w:rFonts w:ascii="Palatino Linotype" w:eastAsia="Arial Unicode MS" w:hAnsi="Palatino Linotype" w:cs="Arial"/>
          <w:b/>
          <w:sz w:val="24"/>
          <w:szCs w:val="24"/>
          <w:lang w:val="es-ES_tradnl" w:eastAsia="es-ES"/>
        </w:rPr>
        <w:t xml:space="preserve">MODIFICACIÓN DEL ACTO IMPUGNADO, EL SOBRESEIMIENTO DEL RECURSO POR. </w:t>
      </w:r>
      <w:r w:rsidRPr="000A4FA5">
        <w:rPr>
          <w:rFonts w:ascii="Palatino Linotype" w:eastAsia="Arial Unicode MS" w:hAnsi="Palatino Linotype" w:cs="Arial"/>
          <w:sz w:val="24"/>
          <w:szCs w:val="24"/>
          <w:lang w:val="es-ES_tradnl" w:eastAsia="es-ES"/>
        </w:rPr>
        <w:t xml:space="preserve">En los casos en que el Sujeto Obligado modifica o revoca dejando al acto combatido sin efectos o materia, es decir, se emite una respuesta diversa o agrega información a la inicialmente presentada, y en ésta se subsanan las deficiencias que se hubieran tenido, en </w:t>
      </w:r>
      <w:proofErr w:type="gramStart"/>
      <w:r w:rsidRPr="000A4FA5">
        <w:rPr>
          <w:rFonts w:ascii="Palatino Linotype" w:eastAsia="Arial Unicode MS" w:hAnsi="Palatino Linotype" w:cs="Arial"/>
          <w:sz w:val="24"/>
          <w:szCs w:val="24"/>
          <w:lang w:val="es-ES_tradnl" w:eastAsia="es-ES"/>
        </w:rPr>
        <w:t>consecuencia</w:t>
      </w:r>
      <w:proofErr w:type="gramEnd"/>
      <w:r w:rsidRPr="000A4FA5">
        <w:rPr>
          <w:rFonts w:ascii="Palatino Linotype" w:eastAsia="Arial Unicode MS" w:hAnsi="Palatino Linotype" w:cs="Arial"/>
          <w:sz w:val="24"/>
          <w:szCs w:val="24"/>
          <w:lang w:val="es-ES_tradnl" w:eastAsia="es-ES"/>
        </w:rPr>
        <w:t xml:space="preserve"> queda satisfecho de modo exhaustivo el derecho promovido por el particular.</w:t>
      </w:r>
    </w:p>
    <w:p w14:paraId="381BD359" w14:textId="77777777" w:rsidR="005C4CFF" w:rsidRPr="000A4FA5" w:rsidRDefault="005C4CFF" w:rsidP="005C4CFF">
      <w:pPr>
        <w:spacing w:before="240" w:after="240" w:line="360" w:lineRule="auto"/>
        <w:jc w:val="both"/>
        <w:rPr>
          <w:rFonts w:ascii="Palatino Linotype" w:eastAsia="Arial Unicode MS" w:hAnsi="Palatino Linotype" w:cs="Arial"/>
          <w:sz w:val="24"/>
          <w:szCs w:val="24"/>
          <w:lang w:val="es-ES_tradnl" w:eastAsia="es-ES"/>
        </w:rPr>
      </w:pPr>
      <w:r w:rsidRPr="000A4FA5">
        <w:rPr>
          <w:rFonts w:ascii="Palatino Linotype" w:eastAsia="Arial Unicode MS" w:hAnsi="Palatino Linotype" w:cs="Arial"/>
          <w:b/>
          <w:sz w:val="24"/>
          <w:szCs w:val="24"/>
          <w:lang w:val="es-ES_tradnl" w:eastAsia="es-ES"/>
        </w:rPr>
        <w:t>DEBERES DE LAS AUTORIDADES.</w:t>
      </w:r>
      <w:r w:rsidRPr="000A4FA5">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w:t>
      </w:r>
      <w:proofErr w:type="gramStart"/>
      <w:r w:rsidRPr="000A4FA5">
        <w:rPr>
          <w:rFonts w:ascii="Palatino Linotype" w:eastAsia="Arial Unicode MS" w:hAnsi="Palatino Linotype" w:cs="Arial"/>
          <w:sz w:val="24"/>
          <w:szCs w:val="24"/>
          <w:lang w:val="es-ES_tradnl" w:eastAsia="es-ES"/>
        </w:rPr>
        <w:t>consecuencia</w:t>
      </w:r>
      <w:proofErr w:type="gramEnd"/>
      <w:r w:rsidRPr="000A4FA5">
        <w:rPr>
          <w:rFonts w:ascii="Palatino Linotype" w:eastAsia="Arial Unicode MS" w:hAnsi="Palatino Linotype" w:cs="Arial"/>
          <w:sz w:val="24"/>
          <w:szCs w:val="24"/>
          <w:lang w:val="es-ES_tradnl" w:eastAsia="es-ES"/>
        </w:rPr>
        <w:t xml:space="preserve"> todas las autoridades en el ámbito de sus competencias, funciones y atribuciones tienen la obligación de respetarlo, protegerlo y garantizarlo. </w:t>
      </w:r>
    </w:p>
    <w:p w14:paraId="1E87DF1E" w14:textId="77777777" w:rsidR="005C4CFF" w:rsidRPr="000A4FA5" w:rsidRDefault="005C4CFF" w:rsidP="005C4CFF">
      <w:pPr>
        <w:spacing w:before="240" w:after="240" w:line="360" w:lineRule="auto"/>
        <w:jc w:val="both"/>
        <w:rPr>
          <w:rFonts w:ascii="Palatino Linotype" w:eastAsia="Arial Unicode MS" w:hAnsi="Palatino Linotype" w:cs="Arial"/>
          <w:sz w:val="24"/>
          <w:szCs w:val="24"/>
          <w:lang w:val="es-ES_tradnl" w:eastAsia="es-ES"/>
        </w:rPr>
      </w:pPr>
      <w:r w:rsidRPr="000A4FA5">
        <w:rPr>
          <w:rFonts w:ascii="Palatino Linotype" w:eastAsia="Arial Unicode MS" w:hAnsi="Palatino Linotype" w:cs="Arial"/>
          <w:b/>
          <w:sz w:val="24"/>
          <w:szCs w:val="24"/>
          <w:lang w:eastAsia="es-ES"/>
        </w:rPr>
        <w:t xml:space="preserve">DE LAS RESPUESTAS INCOMPLETAS Y DEFICIENTES. </w:t>
      </w:r>
      <w:r w:rsidRPr="000A4FA5">
        <w:rPr>
          <w:rFonts w:ascii="Palatino Linotype" w:eastAsia="Arial Unicode MS" w:hAnsi="Palatino Linotype" w:cs="Arial"/>
          <w:sz w:val="24"/>
          <w:szCs w:val="24"/>
          <w:lang w:eastAsia="es-ES"/>
        </w:rPr>
        <w:t xml:space="preserve">Las respuestas proporcionadas por los sujetos obligados que resulten incongruentes con lo solicitado, </w:t>
      </w:r>
      <w:proofErr w:type="gramStart"/>
      <w:r w:rsidRPr="000A4FA5">
        <w:rPr>
          <w:rFonts w:ascii="Palatino Linotype" w:eastAsia="Arial Unicode MS" w:hAnsi="Palatino Linotype" w:cs="Arial"/>
          <w:sz w:val="24"/>
          <w:szCs w:val="24"/>
          <w:lang w:eastAsia="es-ES"/>
        </w:rPr>
        <w:t>trae</w:t>
      </w:r>
      <w:proofErr w:type="gramEnd"/>
      <w:r w:rsidRPr="000A4FA5">
        <w:rPr>
          <w:rFonts w:ascii="Palatino Linotype" w:eastAsia="Arial Unicode MS" w:hAnsi="Palatino Linotype" w:cs="Arial"/>
          <w:sz w:val="24"/>
          <w:szCs w:val="24"/>
          <w:lang w:eastAsia="es-ES"/>
        </w:rPr>
        <w:t xml:space="preserve"> como consecuencia que se retrase el </w:t>
      </w:r>
      <w:r w:rsidRPr="000A4FA5">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14:paraId="5D8736F2" w14:textId="77777777" w:rsidR="004D701D" w:rsidRPr="000A4FA5" w:rsidRDefault="004D701D" w:rsidP="004D701D">
      <w:pPr>
        <w:spacing w:before="240" w:after="240" w:line="360" w:lineRule="auto"/>
        <w:jc w:val="both"/>
        <w:rPr>
          <w:rFonts w:ascii="Palatino Linotype" w:eastAsia="Arial Unicode MS" w:hAnsi="Palatino Linotype" w:cs="Arial"/>
          <w:sz w:val="24"/>
          <w:szCs w:val="24"/>
          <w:lang w:val="es-ES_tradnl" w:eastAsia="es-ES"/>
        </w:rPr>
      </w:pPr>
    </w:p>
    <w:p w14:paraId="2753D2D5" w14:textId="77777777" w:rsidR="004D701D" w:rsidRPr="000A4FA5" w:rsidRDefault="004D701D" w:rsidP="004D701D">
      <w:pPr>
        <w:spacing w:before="240" w:after="240" w:line="360" w:lineRule="auto"/>
        <w:jc w:val="both"/>
        <w:rPr>
          <w:rFonts w:ascii="Palatino Linotype" w:eastAsia="Arial Unicode MS" w:hAnsi="Palatino Linotype" w:cs="Arial"/>
          <w:sz w:val="24"/>
          <w:szCs w:val="24"/>
          <w:lang w:val="es-ES_tradnl" w:eastAsia="es-ES"/>
        </w:rPr>
      </w:pPr>
    </w:p>
    <w:p w14:paraId="55CC04F4" w14:textId="77777777" w:rsidR="005C4CFF" w:rsidRPr="000A4FA5" w:rsidRDefault="005C4CFF" w:rsidP="004D701D">
      <w:pPr>
        <w:spacing w:before="240" w:after="240" w:line="360" w:lineRule="auto"/>
        <w:jc w:val="both"/>
        <w:rPr>
          <w:rFonts w:ascii="Palatino Linotype" w:eastAsia="Arial Unicode MS" w:hAnsi="Palatino Linotype" w:cs="Arial"/>
          <w:sz w:val="24"/>
          <w:szCs w:val="24"/>
          <w:lang w:val="es-ES_tradnl" w:eastAsia="es-ES"/>
        </w:rPr>
      </w:pPr>
    </w:p>
    <w:p w14:paraId="0EE6DABD" w14:textId="77777777" w:rsidR="004D701D" w:rsidRPr="000A4FA5" w:rsidRDefault="004D701D" w:rsidP="004D701D">
      <w:pPr>
        <w:spacing w:before="240" w:after="240" w:line="360" w:lineRule="auto"/>
        <w:jc w:val="both"/>
        <w:rPr>
          <w:rFonts w:ascii="Palatino Linotype" w:eastAsia="Arial Unicode MS" w:hAnsi="Palatino Linotype" w:cs="Arial"/>
          <w:sz w:val="24"/>
          <w:szCs w:val="24"/>
          <w:lang w:val="es-ES_tradnl" w:eastAsia="es-ES"/>
        </w:rPr>
      </w:pPr>
    </w:p>
    <w:p w14:paraId="49622CD2" w14:textId="77777777" w:rsidR="004D701D" w:rsidRPr="000A4FA5" w:rsidRDefault="004D701D" w:rsidP="004D701D">
      <w:pPr>
        <w:spacing w:before="240" w:after="240" w:line="360" w:lineRule="auto"/>
        <w:jc w:val="both"/>
        <w:rPr>
          <w:rFonts w:ascii="Palatino Linotype" w:eastAsia="Arial Unicode MS" w:hAnsi="Palatino Linotype" w:cs="Arial"/>
          <w:sz w:val="24"/>
          <w:szCs w:val="24"/>
          <w:lang w:val="es-ES_tradnl" w:eastAsia="es-ES"/>
        </w:rPr>
      </w:pPr>
    </w:p>
    <w:p w14:paraId="565E5BEA" w14:textId="77777777" w:rsidR="004D701D" w:rsidRPr="000A4FA5" w:rsidRDefault="004D701D" w:rsidP="004D701D">
      <w:pPr>
        <w:spacing w:before="240" w:after="240" w:line="360" w:lineRule="auto"/>
        <w:jc w:val="both"/>
        <w:rPr>
          <w:rFonts w:ascii="Palatino Linotype" w:eastAsia="Arial Unicode MS" w:hAnsi="Palatino Linotype" w:cs="Arial"/>
          <w:sz w:val="24"/>
          <w:szCs w:val="24"/>
          <w:lang w:val="es-ES_tradnl" w:eastAsia="es-ES"/>
        </w:rPr>
      </w:pPr>
    </w:p>
    <w:p w14:paraId="7CF901DC" w14:textId="77777777" w:rsidR="004D701D" w:rsidRPr="000A4FA5" w:rsidRDefault="004D701D" w:rsidP="004D701D">
      <w:pPr>
        <w:spacing w:before="240" w:after="240" w:line="360" w:lineRule="auto"/>
        <w:jc w:val="center"/>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b/>
          <w:sz w:val="24"/>
          <w:szCs w:val="24"/>
          <w:lang w:val="es-ES_tradnl" w:eastAsia="es-ES"/>
        </w:rPr>
        <w:lastRenderedPageBreak/>
        <w:t>Índice</w:t>
      </w:r>
      <w:r w:rsidRPr="000A4FA5">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77C95DAA" w14:textId="77777777" w:rsidR="004D701D" w:rsidRPr="000A4FA5" w:rsidRDefault="004D701D" w:rsidP="004D701D">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031B2FA2" w14:textId="77777777" w:rsidR="0016403E" w:rsidRPr="000A4FA5" w:rsidRDefault="004D701D">
          <w:pPr>
            <w:pStyle w:val="TDC1"/>
            <w:tabs>
              <w:tab w:val="right" w:leader="dot" w:pos="8827"/>
            </w:tabs>
            <w:rPr>
              <w:rFonts w:eastAsiaTheme="minorEastAsia"/>
              <w:noProof/>
              <w:lang w:eastAsia="es-MX"/>
            </w:rPr>
          </w:pPr>
          <w:r w:rsidRPr="000A4FA5">
            <w:fldChar w:fldCharType="begin"/>
          </w:r>
          <w:r w:rsidRPr="000A4FA5">
            <w:instrText xml:space="preserve"> TOC \o "1-3" \h \z \u </w:instrText>
          </w:r>
          <w:r w:rsidRPr="000A4FA5">
            <w:fldChar w:fldCharType="separate"/>
          </w:r>
          <w:hyperlink w:anchor="_Toc68794937" w:history="1">
            <w:r w:rsidR="0016403E" w:rsidRPr="000A4FA5">
              <w:rPr>
                <w:rStyle w:val="Hipervnculo"/>
                <w:rFonts w:ascii="Palatino Linotype" w:eastAsia="MS Gothic" w:hAnsi="Palatino Linotype" w:cs="Times New Roman"/>
                <w:b/>
                <w:noProof/>
              </w:rPr>
              <w:t>A N T E C E D E N T E S</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_Toc68794937 \h </w:instrText>
            </w:r>
            <w:r w:rsidR="0016403E" w:rsidRPr="000A4FA5">
              <w:rPr>
                <w:noProof/>
                <w:webHidden/>
              </w:rPr>
            </w:r>
            <w:r w:rsidR="0016403E" w:rsidRPr="000A4FA5">
              <w:rPr>
                <w:noProof/>
                <w:webHidden/>
              </w:rPr>
              <w:fldChar w:fldCharType="separate"/>
            </w:r>
            <w:r w:rsidR="0016403E" w:rsidRPr="000A4FA5">
              <w:rPr>
                <w:noProof/>
                <w:webHidden/>
              </w:rPr>
              <w:t>5</w:t>
            </w:r>
            <w:r w:rsidR="0016403E" w:rsidRPr="000A4FA5">
              <w:rPr>
                <w:noProof/>
                <w:webHidden/>
              </w:rPr>
              <w:fldChar w:fldCharType="end"/>
            </w:r>
          </w:hyperlink>
        </w:p>
        <w:p w14:paraId="44FF0A7B" w14:textId="77777777" w:rsidR="0016403E" w:rsidRPr="000A4FA5" w:rsidRDefault="00442745">
          <w:pPr>
            <w:pStyle w:val="TDC1"/>
            <w:tabs>
              <w:tab w:val="right" w:leader="dot" w:pos="8827"/>
            </w:tabs>
            <w:rPr>
              <w:rFonts w:eastAsiaTheme="minorEastAsia"/>
              <w:noProof/>
              <w:lang w:eastAsia="es-MX"/>
            </w:rPr>
          </w:pPr>
          <w:hyperlink w:anchor="_Toc68794938" w:history="1">
            <w:r w:rsidR="0016403E" w:rsidRPr="000A4FA5">
              <w:rPr>
                <w:rStyle w:val="Hipervnculo"/>
                <w:rFonts w:ascii="Palatino Linotype" w:eastAsia="MS Mincho" w:hAnsi="Palatino Linotype" w:cs="Times New Roman"/>
                <w:b/>
                <w:noProof/>
                <w:lang w:val="es-ES_tradnl" w:eastAsia="es-ES"/>
              </w:rPr>
              <w:t>C O N S I D E R A N D 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_Toc68794938 \h </w:instrText>
            </w:r>
            <w:r w:rsidR="0016403E" w:rsidRPr="000A4FA5">
              <w:rPr>
                <w:noProof/>
                <w:webHidden/>
              </w:rPr>
            </w:r>
            <w:r w:rsidR="0016403E" w:rsidRPr="000A4FA5">
              <w:rPr>
                <w:noProof/>
                <w:webHidden/>
              </w:rPr>
              <w:fldChar w:fldCharType="separate"/>
            </w:r>
            <w:r w:rsidR="0016403E" w:rsidRPr="000A4FA5">
              <w:rPr>
                <w:noProof/>
                <w:webHidden/>
              </w:rPr>
              <w:t>8</w:t>
            </w:r>
            <w:r w:rsidR="0016403E" w:rsidRPr="000A4FA5">
              <w:rPr>
                <w:noProof/>
                <w:webHidden/>
              </w:rPr>
              <w:fldChar w:fldCharType="end"/>
            </w:r>
          </w:hyperlink>
        </w:p>
        <w:p w14:paraId="0741E61C" w14:textId="77777777" w:rsidR="0016403E" w:rsidRPr="000A4FA5" w:rsidRDefault="00442745">
          <w:pPr>
            <w:pStyle w:val="TDC2"/>
            <w:tabs>
              <w:tab w:val="right" w:leader="dot" w:pos="8827"/>
            </w:tabs>
            <w:rPr>
              <w:rFonts w:eastAsiaTheme="minorEastAsia"/>
              <w:noProof/>
              <w:lang w:eastAsia="es-MX"/>
            </w:rPr>
          </w:pPr>
          <w:hyperlink w:anchor="_Toc68794939" w:history="1">
            <w:r w:rsidR="0016403E" w:rsidRPr="000A4FA5">
              <w:rPr>
                <w:rStyle w:val="Hipervnculo"/>
                <w:rFonts w:ascii="Palatino Linotype" w:eastAsia="MS Gothic" w:hAnsi="Palatino Linotype" w:cs="Times New Roman"/>
                <w:b/>
                <w:noProof/>
              </w:rPr>
              <w:t>PRIMERO. De la competencia.</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_Toc68794939 \h </w:instrText>
            </w:r>
            <w:r w:rsidR="0016403E" w:rsidRPr="000A4FA5">
              <w:rPr>
                <w:noProof/>
                <w:webHidden/>
              </w:rPr>
            </w:r>
            <w:r w:rsidR="0016403E" w:rsidRPr="000A4FA5">
              <w:rPr>
                <w:noProof/>
                <w:webHidden/>
              </w:rPr>
              <w:fldChar w:fldCharType="separate"/>
            </w:r>
            <w:r w:rsidR="0016403E" w:rsidRPr="000A4FA5">
              <w:rPr>
                <w:noProof/>
                <w:webHidden/>
              </w:rPr>
              <w:t>8</w:t>
            </w:r>
            <w:r w:rsidR="0016403E" w:rsidRPr="000A4FA5">
              <w:rPr>
                <w:noProof/>
                <w:webHidden/>
              </w:rPr>
              <w:fldChar w:fldCharType="end"/>
            </w:r>
          </w:hyperlink>
        </w:p>
        <w:p w14:paraId="062566FD" w14:textId="77777777" w:rsidR="0016403E" w:rsidRPr="000A4FA5" w:rsidRDefault="00442745">
          <w:pPr>
            <w:pStyle w:val="TDC2"/>
            <w:tabs>
              <w:tab w:val="right" w:leader="dot" w:pos="8827"/>
            </w:tabs>
            <w:rPr>
              <w:rFonts w:eastAsiaTheme="minorEastAsia"/>
              <w:noProof/>
              <w:lang w:eastAsia="es-MX"/>
            </w:rPr>
          </w:pPr>
          <w:hyperlink w:anchor="_Toc68794940" w:history="1">
            <w:r w:rsidR="0016403E" w:rsidRPr="000A4FA5">
              <w:rPr>
                <w:rStyle w:val="Hipervnculo"/>
                <w:rFonts w:ascii="Palatino Linotype" w:eastAsia="MS Gothic" w:hAnsi="Palatino Linotype" w:cs="Times New Roman"/>
                <w:b/>
                <w:noProof/>
              </w:rPr>
              <w:t>SEGUNDO. De la oportunidad y procedencia.</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_Toc68794940 \h </w:instrText>
            </w:r>
            <w:r w:rsidR="0016403E" w:rsidRPr="000A4FA5">
              <w:rPr>
                <w:noProof/>
                <w:webHidden/>
              </w:rPr>
            </w:r>
            <w:r w:rsidR="0016403E" w:rsidRPr="000A4FA5">
              <w:rPr>
                <w:noProof/>
                <w:webHidden/>
              </w:rPr>
              <w:fldChar w:fldCharType="separate"/>
            </w:r>
            <w:r w:rsidR="0016403E" w:rsidRPr="000A4FA5">
              <w:rPr>
                <w:noProof/>
                <w:webHidden/>
              </w:rPr>
              <w:t>9</w:t>
            </w:r>
            <w:r w:rsidR="0016403E" w:rsidRPr="000A4FA5">
              <w:rPr>
                <w:noProof/>
                <w:webHidden/>
              </w:rPr>
              <w:fldChar w:fldCharType="end"/>
            </w:r>
          </w:hyperlink>
        </w:p>
        <w:p w14:paraId="63ECAED5" w14:textId="77777777" w:rsidR="0016403E" w:rsidRPr="000A4FA5" w:rsidRDefault="00442745">
          <w:pPr>
            <w:pStyle w:val="TDC1"/>
            <w:tabs>
              <w:tab w:val="left" w:pos="440"/>
              <w:tab w:val="right" w:leader="dot" w:pos="8827"/>
            </w:tabs>
            <w:rPr>
              <w:rFonts w:eastAsiaTheme="minorEastAsia"/>
              <w:noProof/>
              <w:lang w:eastAsia="es-MX"/>
            </w:rPr>
          </w:pPr>
          <w:hyperlink w:anchor="_Toc68794941" w:history="1">
            <w:r w:rsidR="0016403E" w:rsidRPr="000A4FA5">
              <w:rPr>
                <w:rStyle w:val="Hipervnculo"/>
                <w:rFonts w:ascii="Palatino Linotype" w:eastAsia="Calibri" w:hAnsi="Palatino Linotype" w:cs="Arial"/>
                <w:b/>
                <w:i/>
                <w:noProof/>
                <w:lang w:val="es-ES" w:eastAsia="es-ES"/>
              </w:rPr>
              <w:t>a.</w:t>
            </w:r>
            <w:r w:rsidR="0016403E" w:rsidRPr="000A4FA5">
              <w:rPr>
                <w:rFonts w:eastAsiaTheme="minorEastAsia"/>
                <w:noProof/>
                <w:lang w:eastAsia="es-MX"/>
              </w:rPr>
              <w:tab/>
            </w:r>
            <w:r w:rsidR="0016403E" w:rsidRPr="000A4FA5">
              <w:rPr>
                <w:rStyle w:val="Hipervnculo"/>
                <w:rFonts w:ascii="Palatino Linotype" w:eastAsia="Calibri" w:hAnsi="Palatino Linotype" w:cs="Arial"/>
                <w:b/>
                <w:i/>
                <w:noProof/>
              </w:rPr>
              <w:t>De la falta del solicitante de proporcionar nombre para ser identificado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_Toc68794941 \h </w:instrText>
            </w:r>
            <w:r w:rsidR="0016403E" w:rsidRPr="000A4FA5">
              <w:rPr>
                <w:noProof/>
                <w:webHidden/>
              </w:rPr>
            </w:r>
            <w:r w:rsidR="0016403E" w:rsidRPr="000A4FA5">
              <w:rPr>
                <w:noProof/>
                <w:webHidden/>
              </w:rPr>
              <w:fldChar w:fldCharType="separate"/>
            </w:r>
            <w:r w:rsidR="0016403E" w:rsidRPr="000A4FA5">
              <w:rPr>
                <w:noProof/>
                <w:webHidden/>
              </w:rPr>
              <w:t>9</w:t>
            </w:r>
            <w:r w:rsidR="0016403E" w:rsidRPr="000A4FA5">
              <w:rPr>
                <w:noProof/>
                <w:webHidden/>
              </w:rPr>
              <w:fldChar w:fldCharType="end"/>
            </w:r>
          </w:hyperlink>
        </w:p>
        <w:p w14:paraId="09FC00B1" w14:textId="77777777" w:rsidR="0016403E" w:rsidRPr="000A4FA5" w:rsidRDefault="00442745">
          <w:pPr>
            <w:pStyle w:val="TDC1"/>
            <w:tabs>
              <w:tab w:val="left" w:pos="440"/>
              <w:tab w:val="right" w:leader="dot" w:pos="8827"/>
            </w:tabs>
            <w:rPr>
              <w:rFonts w:eastAsiaTheme="minorEastAsia"/>
              <w:noProof/>
              <w:lang w:eastAsia="es-MX"/>
            </w:rPr>
          </w:pPr>
          <w:hyperlink w:anchor="_Toc68794942" w:history="1">
            <w:r w:rsidR="0016403E" w:rsidRPr="000A4FA5">
              <w:rPr>
                <w:rStyle w:val="Hipervnculo"/>
                <w:rFonts w:ascii="Palatino Linotype" w:hAnsi="Palatino Linotype" w:cs="Arial"/>
                <w:b/>
                <w:i/>
                <w:noProof/>
              </w:rPr>
              <w:t>b.</w:t>
            </w:r>
            <w:r w:rsidR="0016403E" w:rsidRPr="000A4FA5">
              <w:rPr>
                <w:rFonts w:eastAsiaTheme="minorEastAsia"/>
                <w:noProof/>
                <w:lang w:eastAsia="es-MX"/>
              </w:rPr>
              <w:tab/>
            </w:r>
            <w:r w:rsidR="0016403E" w:rsidRPr="000A4FA5">
              <w:rPr>
                <w:rStyle w:val="Hipervnculo"/>
                <w:rFonts w:ascii="Palatino Linotype" w:hAnsi="Palatino Linotype"/>
                <w:b/>
                <w:i/>
                <w:noProof/>
              </w:rPr>
              <w:t>De la extemporaneidad del medio de impugnación.</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_Toc68794942 \h </w:instrText>
            </w:r>
            <w:r w:rsidR="0016403E" w:rsidRPr="000A4FA5">
              <w:rPr>
                <w:noProof/>
                <w:webHidden/>
              </w:rPr>
            </w:r>
            <w:r w:rsidR="0016403E" w:rsidRPr="000A4FA5">
              <w:rPr>
                <w:noProof/>
                <w:webHidden/>
              </w:rPr>
              <w:fldChar w:fldCharType="separate"/>
            </w:r>
            <w:r w:rsidR="0016403E" w:rsidRPr="000A4FA5">
              <w:rPr>
                <w:noProof/>
                <w:webHidden/>
              </w:rPr>
              <w:t>11</w:t>
            </w:r>
            <w:r w:rsidR="0016403E" w:rsidRPr="000A4FA5">
              <w:rPr>
                <w:noProof/>
                <w:webHidden/>
              </w:rPr>
              <w:fldChar w:fldCharType="end"/>
            </w:r>
          </w:hyperlink>
        </w:p>
        <w:p w14:paraId="23B33B94" w14:textId="77777777" w:rsidR="0016403E" w:rsidRPr="000A4FA5" w:rsidRDefault="00442745">
          <w:pPr>
            <w:pStyle w:val="TDC1"/>
            <w:tabs>
              <w:tab w:val="right" w:leader="dot" w:pos="8827"/>
            </w:tabs>
            <w:rPr>
              <w:rFonts w:eastAsiaTheme="minorEastAsia"/>
              <w:noProof/>
              <w:lang w:eastAsia="es-MX"/>
            </w:rPr>
          </w:pPr>
          <w:hyperlink w:anchor="_Toc68794943" w:history="1">
            <w:r w:rsidR="0016403E" w:rsidRPr="000A4FA5">
              <w:rPr>
                <w:rStyle w:val="Hipervnculo"/>
                <w:rFonts w:ascii="Palatino Linotype" w:eastAsia="MS Mincho" w:hAnsi="Palatino Linotype" w:cstheme="majorBidi"/>
                <w:b/>
                <w:noProof/>
                <w:lang w:val="es-ES_tradnl" w:eastAsia="es-ES"/>
              </w:rPr>
              <w:t>TERCERO. Previo especial pronunciamiento.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_Toc68794943 \h </w:instrText>
            </w:r>
            <w:r w:rsidR="0016403E" w:rsidRPr="000A4FA5">
              <w:rPr>
                <w:noProof/>
                <w:webHidden/>
              </w:rPr>
            </w:r>
            <w:r w:rsidR="0016403E" w:rsidRPr="000A4FA5">
              <w:rPr>
                <w:noProof/>
                <w:webHidden/>
              </w:rPr>
              <w:fldChar w:fldCharType="separate"/>
            </w:r>
            <w:r w:rsidR="0016403E" w:rsidRPr="000A4FA5">
              <w:rPr>
                <w:noProof/>
                <w:webHidden/>
              </w:rPr>
              <w:t>14</w:t>
            </w:r>
            <w:r w:rsidR="0016403E" w:rsidRPr="000A4FA5">
              <w:rPr>
                <w:noProof/>
                <w:webHidden/>
              </w:rPr>
              <w:fldChar w:fldCharType="end"/>
            </w:r>
          </w:hyperlink>
        </w:p>
        <w:p w14:paraId="2E0155DD" w14:textId="77777777" w:rsidR="0016403E" w:rsidRPr="000A4FA5" w:rsidRDefault="00442745">
          <w:pPr>
            <w:pStyle w:val="TDC1"/>
            <w:tabs>
              <w:tab w:val="left" w:pos="440"/>
              <w:tab w:val="right" w:leader="dot" w:pos="8827"/>
            </w:tabs>
            <w:rPr>
              <w:rFonts w:eastAsiaTheme="minorEastAsia"/>
              <w:noProof/>
              <w:lang w:eastAsia="es-MX"/>
            </w:rPr>
          </w:pPr>
          <w:hyperlink w:anchor="_Toc68794944" w:history="1">
            <w:r w:rsidR="0016403E" w:rsidRPr="000A4FA5">
              <w:rPr>
                <w:rStyle w:val="Hipervnculo"/>
                <w:rFonts w:ascii="Palatino Linotype" w:eastAsia="MS Mincho" w:hAnsi="Palatino Linotype" w:cs="Times New Roman"/>
                <w:b/>
                <w:i/>
                <w:noProof/>
                <w:lang w:eastAsia="es-ES"/>
              </w:rPr>
              <w:t>A.</w:t>
            </w:r>
            <w:r w:rsidR="0016403E" w:rsidRPr="000A4FA5">
              <w:rPr>
                <w:rFonts w:eastAsiaTheme="minorEastAsia"/>
                <w:noProof/>
                <w:lang w:eastAsia="es-MX"/>
              </w:rPr>
              <w:tab/>
            </w:r>
            <w:r w:rsidR="0016403E" w:rsidRPr="000A4FA5">
              <w:rPr>
                <w:rStyle w:val="Hipervnculo"/>
                <w:rFonts w:ascii="Palatino Linotype" w:eastAsia="MS Mincho" w:hAnsi="Palatino Linotype" w:cs="Times New Roman"/>
                <w:b/>
                <w:i/>
                <w:noProof/>
                <w:lang w:val="es-ES" w:eastAsia="es-ES"/>
              </w:rPr>
              <w:t>De la suspensión de plazos derivado del SARS-Cov-2-COVID-19</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_Toc68794944 \h </w:instrText>
            </w:r>
            <w:r w:rsidR="0016403E" w:rsidRPr="000A4FA5">
              <w:rPr>
                <w:noProof/>
                <w:webHidden/>
              </w:rPr>
            </w:r>
            <w:r w:rsidR="0016403E" w:rsidRPr="000A4FA5">
              <w:rPr>
                <w:noProof/>
                <w:webHidden/>
              </w:rPr>
              <w:fldChar w:fldCharType="separate"/>
            </w:r>
            <w:r w:rsidR="0016403E" w:rsidRPr="000A4FA5">
              <w:rPr>
                <w:noProof/>
                <w:webHidden/>
              </w:rPr>
              <w:t>14</w:t>
            </w:r>
            <w:r w:rsidR="0016403E" w:rsidRPr="000A4FA5">
              <w:rPr>
                <w:noProof/>
                <w:webHidden/>
              </w:rPr>
              <w:fldChar w:fldCharType="end"/>
            </w:r>
          </w:hyperlink>
        </w:p>
        <w:p w14:paraId="0447C280" w14:textId="77777777" w:rsidR="0016403E" w:rsidRPr="000A4FA5" w:rsidRDefault="00442745">
          <w:pPr>
            <w:pStyle w:val="TDC1"/>
            <w:tabs>
              <w:tab w:val="right" w:leader="dot" w:pos="8827"/>
            </w:tabs>
            <w:rPr>
              <w:rFonts w:eastAsiaTheme="minorEastAsia"/>
              <w:noProof/>
              <w:lang w:eastAsia="es-MX"/>
            </w:rPr>
          </w:pPr>
          <w:hyperlink w:anchor="_Toc68794945" w:history="1">
            <w:r w:rsidR="0016403E" w:rsidRPr="000A4FA5">
              <w:rPr>
                <w:rStyle w:val="Hipervnculo"/>
                <w:rFonts w:ascii="Palatino Linotype" w:eastAsia="Calibri" w:hAnsi="Palatino Linotype" w:cs="Arial"/>
                <w:b/>
                <w:noProof/>
                <w:lang w:eastAsia="es-ES"/>
              </w:rPr>
              <w:t xml:space="preserve">CUARTO. </w:t>
            </w:r>
            <w:r w:rsidR="0016403E" w:rsidRPr="000A4FA5">
              <w:rPr>
                <w:rStyle w:val="Hipervnculo"/>
                <w:rFonts w:ascii="Palatino Linotype" w:eastAsia="Calibri" w:hAnsi="Palatino Linotype" w:cs="Arial"/>
                <w:b/>
                <w:noProof/>
                <w:lang w:val="es-ES_tradnl" w:eastAsia="es-ES"/>
              </w:rPr>
              <w:t>Del planteamiento de la Litis</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_Toc68794945 \h </w:instrText>
            </w:r>
            <w:r w:rsidR="0016403E" w:rsidRPr="000A4FA5">
              <w:rPr>
                <w:noProof/>
                <w:webHidden/>
              </w:rPr>
            </w:r>
            <w:r w:rsidR="0016403E" w:rsidRPr="000A4FA5">
              <w:rPr>
                <w:noProof/>
                <w:webHidden/>
              </w:rPr>
              <w:fldChar w:fldCharType="separate"/>
            </w:r>
            <w:r w:rsidR="0016403E" w:rsidRPr="000A4FA5">
              <w:rPr>
                <w:noProof/>
                <w:webHidden/>
              </w:rPr>
              <w:t>20</w:t>
            </w:r>
            <w:r w:rsidR="0016403E" w:rsidRPr="000A4FA5">
              <w:rPr>
                <w:noProof/>
                <w:webHidden/>
              </w:rPr>
              <w:fldChar w:fldCharType="end"/>
            </w:r>
          </w:hyperlink>
        </w:p>
        <w:p w14:paraId="4FFD595A" w14:textId="77777777" w:rsidR="0016403E" w:rsidRPr="000A4FA5" w:rsidRDefault="00442745">
          <w:pPr>
            <w:pStyle w:val="TDC1"/>
            <w:tabs>
              <w:tab w:val="right" w:leader="dot" w:pos="8827"/>
            </w:tabs>
            <w:rPr>
              <w:rFonts w:eastAsiaTheme="minorEastAsia"/>
              <w:noProof/>
              <w:lang w:eastAsia="es-MX"/>
            </w:rPr>
          </w:pPr>
          <w:hyperlink w:anchor="_Toc68794946" w:history="1">
            <w:r w:rsidR="0016403E" w:rsidRPr="000A4FA5">
              <w:rPr>
                <w:rStyle w:val="Hipervnculo"/>
                <w:rFonts w:ascii="Palatino Linotype" w:eastAsiaTheme="majorEastAsia" w:hAnsi="Palatino Linotype" w:cstheme="majorBidi"/>
                <w:b/>
                <w:noProof/>
              </w:rPr>
              <w:t>QUINTO. Del estudio de resolución del asunto.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_Toc68794946 \h </w:instrText>
            </w:r>
            <w:r w:rsidR="0016403E" w:rsidRPr="000A4FA5">
              <w:rPr>
                <w:noProof/>
                <w:webHidden/>
              </w:rPr>
            </w:r>
            <w:r w:rsidR="0016403E" w:rsidRPr="000A4FA5">
              <w:rPr>
                <w:noProof/>
                <w:webHidden/>
              </w:rPr>
              <w:fldChar w:fldCharType="separate"/>
            </w:r>
            <w:r w:rsidR="0016403E" w:rsidRPr="000A4FA5">
              <w:rPr>
                <w:noProof/>
                <w:webHidden/>
              </w:rPr>
              <w:t>21</w:t>
            </w:r>
            <w:r w:rsidR="0016403E" w:rsidRPr="000A4FA5">
              <w:rPr>
                <w:noProof/>
                <w:webHidden/>
              </w:rPr>
              <w:fldChar w:fldCharType="end"/>
            </w:r>
          </w:hyperlink>
        </w:p>
        <w:p w14:paraId="4559BC05" w14:textId="77777777" w:rsidR="0016403E" w:rsidRPr="000A4FA5" w:rsidRDefault="00442745">
          <w:pPr>
            <w:pStyle w:val="TDC1"/>
            <w:tabs>
              <w:tab w:val="left" w:pos="440"/>
              <w:tab w:val="right" w:leader="dot" w:pos="8827"/>
            </w:tabs>
            <w:rPr>
              <w:rFonts w:eastAsiaTheme="minorEastAsia"/>
              <w:noProof/>
              <w:lang w:eastAsia="es-MX"/>
            </w:rPr>
          </w:pPr>
          <w:hyperlink w:anchor="_Toc68794947" w:history="1">
            <w:r w:rsidR="0016403E" w:rsidRPr="000A4FA5">
              <w:rPr>
                <w:rStyle w:val="Hipervnculo"/>
                <w:rFonts w:ascii="Palatino Linotype" w:eastAsia="MS Mincho" w:hAnsi="Palatino Linotype"/>
                <w:b/>
                <w:noProof/>
                <w:lang w:eastAsia="es-ES"/>
              </w:rPr>
              <w:t>I.</w:t>
            </w:r>
            <w:r w:rsidR="0016403E" w:rsidRPr="000A4FA5">
              <w:rPr>
                <w:rFonts w:eastAsiaTheme="minorEastAsia"/>
                <w:noProof/>
                <w:lang w:eastAsia="es-MX"/>
              </w:rPr>
              <w:tab/>
            </w:r>
            <w:r w:rsidR="0016403E" w:rsidRPr="000A4FA5">
              <w:rPr>
                <w:rStyle w:val="Hipervnculo"/>
                <w:rFonts w:ascii="Palatino Linotype" w:eastAsia="MS Mincho" w:hAnsi="Palatino Linotype"/>
                <w:b/>
                <w:noProof/>
                <w:lang w:eastAsia="es-ES"/>
              </w:rPr>
              <w:t>De la respuesta del Sujeto Obligado.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_Toc68794947 \h </w:instrText>
            </w:r>
            <w:r w:rsidR="0016403E" w:rsidRPr="000A4FA5">
              <w:rPr>
                <w:noProof/>
                <w:webHidden/>
              </w:rPr>
            </w:r>
            <w:r w:rsidR="0016403E" w:rsidRPr="000A4FA5">
              <w:rPr>
                <w:noProof/>
                <w:webHidden/>
              </w:rPr>
              <w:fldChar w:fldCharType="separate"/>
            </w:r>
            <w:r w:rsidR="0016403E" w:rsidRPr="000A4FA5">
              <w:rPr>
                <w:noProof/>
                <w:webHidden/>
              </w:rPr>
              <w:t>22</w:t>
            </w:r>
            <w:r w:rsidR="0016403E" w:rsidRPr="000A4FA5">
              <w:rPr>
                <w:noProof/>
                <w:webHidden/>
              </w:rPr>
              <w:fldChar w:fldCharType="end"/>
            </w:r>
          </w:hyperlink>
        </w:p>
        <w:p w14:paraId="1E8EDBFE" w14:textId="77777777" w:rsidR="0016403E" w:rsidRPr="000A4FA5" w:rsidRDefault="00442745">
          <w:pPr>
            <w:pStyle w:val="TDC1"/>
            <w:tabs>
              <w:tab w:val="left" w:pos="660"/>
              <w:tab w:val="right" w:leader="dot" w:pos="8827"/>
            </w:tabs>
            <w:rPr>
              <w:rFonts w:eastAsiaTheme="minorEastAsia"/>
              <w:noProof/>
              <w:lang w:eastAsia="es-MX"/>
            </w:rPr>
          </w:pPr>
          <w:hyperlink w:anchor="_Toc68794948" w:history="1">
            <w:r w:rsidR="0016403E" w:rsidRPr="000A4FA5">
              <w:rPr>
                <w:rStyle w:val="Hipervnculo"/>
                <w:rFonts w:ascii="Palatino Linotype" w:eastAsia="MS Mincho" w:hAnsi="Palatino Linotype" w:cstheme="majorBidi"/>
                <w:b/>
                <w:noProof/>
                <w:lang w:val="es-ES_tradnl" w:eastAsia="es-ES"/>
              </w:rPr>
              <w:t>II.</w:t>
            </w:r>
            <w:r w:rsidR="0016403E" w:rsidRPr="000A4FA5">
              <w:rPr>
                <w:rFonts w:eastAsiaTheme="minorEastAsia"/>
                <w:noProof/>
                <w:lang w:eastAsia="es-MX"/>
              </w:rPr>
              <w:tab/>
            </w:r>
            <w:r w:rsidR="0016403E" w:rsidRPr="000A4FA5">
              <w:rPr>
                <w:rStyle w:val="Hipervnculo"/>
                <w:rFonts w:ascii="Palatino Linotype" w:eastAsia="MS Mincho" w:hAnsi="Palatino Linotype" w:cstheme="majorBidi"/>
                <w:b/>
                <w:noProof/>
                <w:lang w:val="es-ES_tradnl" w:eastAsia="es-ES"/>
              </w:rPr>
              <w:t>Del informe justificado.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_Toc68794948 \h </w:instrText>
            </w:r>
            <w:r w:rsidR="0016403E" w:rsidRPr="000A4FA5">
              <w:rPr>
                <w:noProof/>
                <w:webHidden/>
              </w:rPr>
            </w:r>
            <w:r w:rsidR="0016403E" w:rsidRPr="000A4FA5">
              <w:rPr>
                <w:noProof/>
                <w:webHidden/>
              </w:rPr>
              <w:fldChar w:fldCharType="separate"/>
            </w:r>
            <w:r w:rsidR="0016403E" w:rsidRPr="000A4FA5">
              <w:rPr>
                <w:noProof/>
                <w:webHidden/>
              </w:rPr>
              <w:t>23</w:t>
            </w:r>
            <w:r w:rsidR="0016403E" w:rsidRPr="000A4FA5">
              <w:rPr>
                <w:noProof/>
                <w:webHidden/>
              </w:rPr>
              <w:fldChar w:fldCharType="end"/>
            </w:r>
          </w:hyperlink>
        </w:p>
        <w:p w14:paraId="699A6062" w14:textId="77777777" w:rsidR="0016403E" w:rsidRPr="000A4FA5" w:rsidRDefault="00442745">
          <w:pPr>
            <w:pStyle w:val="TDC1"/>
            <w:tabs>
              <w:tab w:val="right" w:leader="dot" w:pos="8827"/>
            </w:tabs>
            <w:rPr>
              <w:rFonts w:eastAsiaTheme="minorEastAsia"/>
              <w:noProof/>
              <w:lang w:eastAsia="es-MX"/>
            </w:rPr>
          </w:pPr>
          <w:hyperlink w:anchor="_Toc68794949" w:history="1">
            <w:r w:rsidR="0016403E" w:rsidRPr="000A4FA5">
              <w:rPr>
                <w:rStyle w:val="Hipervnculo"/>
                <w:rFonts w:ascii="Palatino Linotype" w:eastAsia="MS Mincho" w:hAnsi="Palatino Linotype"/>
                <w:b/>
                <w:noProof/>
                <w:lang w:val="es-ES_tradnl" w:eastAsia="es-ES"/>
              </w:rPr>
              <w:t>III. De las causales del sobreseimiento</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_Toc68794949 \h </w:instrText>
            </w:r>
            <w:r w:rsidR="0016403E" w:rsidRPr="000A4FA5">
              <w:rPr>
                <w:noProof/>
                <w:webHidden/>
              </w:rPr>
            </w:r>
            <w:r w:rsidR="0016403E" w:rsidRPr="000A4FA5">
              <w:rPr>
                <w:noProof/>
                <w:webHidden/>
              </w:rPr>
              <w:fldChar w:fldCharType="separate"/>
            </w:r>
            <w:r w:rsidR="0016403E" w:rsidRPr="000A4FA5">
              <w:rPr>
                <w:noProof/>
                <w:webHidden/>
              </w:rPr>
              <w:t>29</w:t>
            </w:r>
            <w:r w:rsidR="0016403E" w:rsidRPr="000A4FA5">
              <w:rPr>
                <w:noProof/>
                <w:webHidden/>
              </w:rPr>
              <w:fldChar w:fldCharType="end"/>
            </w:r>
          </w:hyperlink>
        </w:p>
        <w:p w14:paraId="627089E2" w14:textId="77777777" w:rsidR="0016403E" w:rsidRPr="000A4FA5" w:rsidRDefault="00442745">
          <w:pPr>
            <w:pStyle w:val="TDC1"/>
            <w:tabs>
              <w:tab w:val="right" w:leader="dot" w:pos="8827"/>
            </w:tabs>
            <w:rPr>
              <w:rFonts w:eastAsiaTheme="minorEastAsia"/>
              <w:noProof/>
              <w:lang w:eastAsia="es-MX"/>
            </w:rPr>
          </w:pPr>
          <w:hyperlink w:anchor="_Toc68794950" w:history="1">
            <w:r w:rsidR="0016403E" w:rsidRPr="000A4FA5">
              <w:rPr>
                <w:rStyle w:val="Hipervnculo"/>
                <w:rFonts w:ascii="Palatino Linotype" w:eastAsiaTheme="majorEastAsia" w:hAnsi="Palatino Linotype" w:cstheme="majorBidi"/>
                <w:b/>
                <w:noProof/>
                <w:lang w:val="es-ES_tradnl" w:eastAsia="es-ES"/>
              </w:rPr>
              <w:t>SÉPTIMO. Decisión</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_Toc68794950 \h </w:instrText>
            </w:r>
            <w:r w:rsidR="0016403E" w:rsidRPr="000A4FA5">
              <w:rPr>
                <w:noProof/>
                <w:webHidden/>
              </w:rPr>
            </w:r>
            <w:r w:rsidR="0016403E" w:rsidRPr="000A4FA5">
              <w:rPr>
                <w:noProof/>
                <w:webHidden/>
              </w:rPr>
              <w:fldChar w:fldCharType="separate"/>
            </w:r>
            <w:r w:rsidR="0016403E" w:rsidRPr="000A4FA5">
              <w:rPr>
                <w:noProof/>
                <w:webHidden/>
              </w:rPr>
              <w:t>34</w:t>
            </w:r>
            <w:r w:rsidR="0016403E" w:rsidRPr="000A4FA5">
              <w:rPr>
                <w:noProof/>
                <w:webHidden/>
              </w:rPr>
              <w:fldChar w:fldCharType="end"/>
            </w:r>
          </w:hyperlink>
        </w:p>
        <w:p w14:paraId="12668DBA" w14:textId="77777777" w:rsidR="0016403E" w:rsidRPr="000A4FA5" w:rsidRDefault="00442745">
          <w:pPr>
            <w:pStyle w:val="TDC1"/>
            <w:tabs>
              <w:tab w:val="right" w:leader="dot" w:pos="8827"/>
            </w:tabs>
            <w:rPr>
              <w:rFonts w:eastAsiaTheme="minorEastAsia"/>
              <w:noProof/>
              <w:lang w:eastAsia="es-MX"/>
            </w:rPr>
          </w:pPr>
          <w:hyperlink w:anchor="_Toc68794951" w:history="1">
            <w:r w:rsidR="0016403E" w:rsidRPr="000A4FA5">
              <w:rPr>
                <w:rStyle w:val="Hipervnculo"/>
                <w:rFonts w:ascii="Palatino Linotype" w:eastAsia="Calibri" w:hAnsi="Palatino Linotype" w:cs="Times New Roman"/>
                <w:b/>
                <w:noProof/>
                <w:lang w:val="es-ES" w:eastAsia="es-ES"/>
              </w:rPr>
              <w:t>R E S O L U T I V O S</w:t>
            </w:r>
            <w:r w:rsidR="0016403E" w:rsidRPr="000A4FA5">
              <w:rPr>
                <w:noProof/>
                <w:webHidden/>
              </w:rPr>
              <w:tab/>
            </w:r>
            <w:r w:rsidR="0016403E" w:rsidRPr="000A4FA5">
              <w:rPr>
                <w:noProof/>
                <w:webHidden/>
              </w:rPr>
              <w:fldChar w:fldCharType="begin"/>
            </w:r>
            <w:r w:rsidR="0016403E" w:rsidRPr="000A4FA5">
              <w:rPr>
                <w:noProof/>
                <w:webHidden/>
              </w:rPr>
              <w:instrText xml:space="preserve"> PAGEREF _Toc68794951 \h </w:instrText>
            </w:r>
            <w:r w:rsidR="0016403E" w:rsidRPr="000A4FA5">
              <w:rPr>
                <w:noProof/>
                <w:webHidden/>
              </w:rPr>
            </w:r>
            <w:r w:rsidR="0016403E" w:rsidRPr="000A4FA5">
              <w:rPr>
                <w:noProof/>
                <w:webHidden/>
              </w:rPr>
              <w:fldChar w:fldCharType="separate"/>
            </w:r>
            <w:r w:rsidR="0016403E" w:rsidRPr="000A4FA5">
              <w:rPr>
                <w:noProof/>
                <w:webHidden/>
              </w:rPr>
              <w:t>35</w:t>
            </w:r>
            <w:r w:rsidR="0016403E" w:rsidRPr="000A4FA5">
              <w:rPr>
                <w:noProof/>
                <w:webHidden/>
              </w:rPr>
              <w:fldChar w:fldCharType="end"/>
            </w:r>
          </w:hyperlink>
        </w:p>
        <w:p w14:paraId="0357DE42" w14:textId="77777777" w:rsidR="004D701D" w:rsidRPr="000A4FA5" w:rsidRDefault="004D701D" w:rsidP="004D701D">
          <w:pPr>
            <w:spacing w:line="360" w:lineRule="auto"/>
            <w:jc w:val="both"/>
          </w:pPr>
          <w:r w:rsidRPr="000A4FA5">
            <w:rPr>
              <w:b/>
              <w:bCs/>
              <w:lang w:val="es-ES"/>
            </w:rPr>
            <w:fldChar w:fldCharType="end"/>
          </w:r>
        </w:p>
      </w:sdtContent>
    </w:sdt>
    <w:p w14:paraId="5CF63A9B"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6D3321B9"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5DA1B91B"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2047273D"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p>
    <w:p w14:paraId="64B90E3F" w14:textId="77777777" w:rsidR="004D701D" w:rsidRPr="000A4FA5" w:rsidRDefault="004D701D" w:rsidP="004D701D">
      <w:pPr>
        <w:spacing w:before="240" w:after="240" w:line="360" w:lineRule="auto"/>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43511A" w:rsidRPr="000A4FA5">
        <w:rPr>
          <w:rFonts w:ascii="Palatino Linotype" w:eastAsia="MS Mincho" w:hAnsi="Palatino Linotype" w:cs="Times New Roman"/>
          <w:sz w:val="24"/>
          <w:szCs w:val="24"/>
          <w:lang w:val="es-ES_tradnl" w:eastAsia="es-ES"/>
        </w:rPr>
        <w:t>de fecha catorce</w:t>
      </w:r>
      <w:r w:rsidRPr="000A4FA5">
        <w:rPr>
          <w:rFonts w:ascii="Palatino Linotype" w:eastAsia="MS Mincho" w:hAnsi="Palatino Linotype" w:cs="Times New Roman"/>
          <w:sz w:val="24"/>
          <w:szCs w:val="24"/>
          <w:lang w:val="es-ES_tradnl" w:eastAsia="es-ES"/>
        </w:rPr>
        <w:t xml:space="preserve"> (14) de abril de </w:t>
      </w:r>
      <w:proofErr w:type="gramStart"/>
      <w:r w:rsidRPr="000A4FA5">
        <w:rPr>
          <w:rFonts w:ascii="Palatino Linotype" w:eastAsia="MS Mincho" w:hAnsi="Palatino Linotype" w:cs="Times New Roman"/>
          <w:sz w:val="24"/>
          <w:szCs w:val="24"/>
          <w:lang w:val="es-ES_tradnl" w:eastAsia="es-ES"/>
        </w:rPr>
        <w:t>dos mil veintiuno</w:t>
      </w:r>
      <w:proofErr w:type="gramEnd"/>
      <w:r w:rsidRPr="000A4FA5">
        <w:rPr>
          <w:rFonts w:ascii="Palatino Linotype" w:eastAsia="MS Mincho" w:hAnsi="Palatino Linotype" w:cs="Times New Roman"/>
          <w:sz w:val="24"/>
          <w:szCs w:val="24"/>
          <w:lang w:val="es-ES_tradnl" w:eastAsia="es-ES"/>
        </w:rPr>
        <w:t>.</w:t>
      </w:r>
    </w:p>
    <w:p w14:paraId="2A6484D8" w14:textId="42227C66" w:rsidR="004D701D" w:rsidRPr="000A4FA5" w:rsidRDefault="004D701D" w:rsidP="004D701D">
      <w:pPr>
        <w:spacing w:before="240" w:after="360" w:line="360" w:lineRule="auto"/>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b/>
          <w:sz w:val="24"/>
          <w:szCs w:val="24"/>
          <w:lang w:val="es-ES_tradnl" w:eastAsia="es-ES"/>
        </w:rPr>
        <w:t>VISTO</w:t>
      </w:r>
      <w:r w:rsidRPr="000A4FA5">
        <w:rPr>
          <w:rFonts w:ascii="Palatino Linotype" w:eastAsia="MS Mincho" w:hAnsi="Palatino Linotype" w:cs="Times New Roman"/>
          <w:sz w:val="24"/>
          <w:szCs w:val="24"/>
          <w:lang w:val="es-ES_tradnl" w:eastAsia="es-ES"/>
        </w:rPr>
        <w:t xml:space="preserve"> el expediente electrónico formado con motivo del recurso de revisión</w:t>
      </w:r>
      <w:r w:rsidRPr="000A4FA5">
        <w:rPr>
          <w:rFonts w:ascii="Palatino Linotype" w:eastAsia="MS Mincho" w:hAnsi="Palatino Linotype" w:cs="Arial"/>
          <w:b/>
          <w:bCs/>
          <w:sz w:val="24"/>
          <w:szCs w:val="24"/>
          <w:lang w:val="es-ES_tradnl" w:eastAsia="es-ES"/>
        </w:rPr>
        <w:t xml:space="preserve">, 00623/INFOEM/IP/RR/2021 </w:t>
      </w:r>
      <w:r w:rsidRPr="000A4FA5">
        <w:rPr>
          <w:rFonts w:ascii="Palatino Linotype" w:eastAsia="MS Mincho" w:hAnsi="Palatino Linotype" w:cs="Times New Roman"/>
          <w:sz w:val="24"/>
          <w:szCs w:val="24"/>
          <w:lang w:val="es-ES_tradnl" w:eastAsia="es-ES"/>
        </w:rPr>
        <w:t>promovido por</w:t>
      </w:r>
      <w:r w:rsidR="00BB28F8" w:rsidRPr="000A4FA5">
        <w:rPr>
          <w:rFonts w:ascii="Palatino Linotype" w:eastAsia="MS Mincho" w:hAnsi="Palatino Linotype" w:cs="Times New Roman"/>
          <w:b/>
          <w:sz w:val="24"/>
          <w:szCs w:val="24"/>
          <w:lang w:val="es-ES_tradnl" w:eastAsia="es-ES"/>
        </w:rPr>
        <w:t xml:space="preserve"> </w:t>
      </w:r>
      <w:r w:rsidR="004C0165" w:rsidRPr="004C0165">
        <w:rPr>
          <w:rFonts w:ascii="Palatino Linotype" w:eastAsia="MS Mincho" w:hAnsi="Palatino Linotype" w:cs="Times New Roman"/>
          <w:b/>
          <w:sz w:val="24"/>
          <w:szCs w:val="24"/>
          <w:highlight w:val="black"/>
          <w:lang w:val="es-ES_tradnl" w:eastAsia="es-ES"/>
        </w:rPr>
        <w:t>----------------------------------------</w:t>
      </w:r>
      <w:r w:rsidRPr="000A4FA5">
        <w:rPr>
          <w:rFonts w:ascii="Palatino Linotype" w:eastAsia="MS Mincho" w:hAnsi="Palatino Linotype" w:cs="Times New Roman"/>
          <w:sz w:val="24"/>
          <w:szCs w:val="24"/>
          <w:lang w:eastAsia="es-ES"/>
        </w:rPr>
        <w:t>, por lo que en lo sucesivo será identificado en su calidad</w:t>
      </w:r>
      <w:r w:rsidRPr="000A4FA5">
        <w:rPr>
          <w:rFonts w:ascii="Palatino Linotype" w:eastAsia="MS Mincho" w:hAnsi="Palatino Linotype" w:cs="Times New Roman"/>
          <w:sz w:val="24"/>
          <w:szCs w:val="24"/>
          <w:lang w:val="es-ES_tradnl" w:eastAsia="es-ES"/>
        </w:rPr>
        <w:t xml:space="preserve"> </w:t>
      </w:r>
      <w:r w:rsidRPr="000A4FA5">
        <w:rPr>
          <w:rFonts w:ascii="Palatino Linotype" w:eastAsia="MS Mincho" w:hAnsi="Palatino Linotype" w:cs="Times New Roman"/>
          <w:sz w:val="24"/>
          <w:szCs w:val="24"/>
          <w:lang w:eastAsia="es-ES"/>
        </w:rPr>
        <w:t xml:space="preserve">de </w:t>
      </w:r>
      <w:r w:rsidRPr="000A4FA5">
        <w:rPr>
          <w:rFonts w:ascii="Palatino Linotype" w:eastAsia="MS Mincho" w:hAnsi="Palatino Linotype" w:cs="Times New Roman"/>
          <w:b/>
          <w:sz w:val="24"/>
          <w:szCs w:val="24"/>
          <w:lang w:eastAsia="es-ES"/>
        </w:rPr>
        <w:t>RECURRENTE</w:t>
      </w:r>
      <w:r w:rsidRPr="000A4FA5">
        <w:rPr>
          <w:rFonts w:ascii="Palatino Linotype" w:eastAsia="MS Mincho" w:hAnsi="Palatino Linotype" w:cs="Arial"/>
          <w:sz w:val="24"/>
          <w:szCs w:val="24"/>
          <w:lang w:val="es-ES_tradnl" w:eastAsia="es-ES"/>
        </w:rPr>
        <w:t xml:space="preserve">, en contra de la respuesta del </w:t>
      </w:r>
      <w:r w:rsidR="00BB28F8" w:rsidRPr="000A4FA5">
        <w:rPr>
          <w:rFonts w:ascii="Palatino Linotype" w:eastAsia="MS Mincho" w:hAnsi="Palatino Linotype" w:cs="Arial"/>
          <w:b/>
          <w:sz w:val="24"/>
          <w:szCs w:val="24"/>
          <w:lang w:val="es-ES_tradnl" w:eastAsia="es-ES"/>
        </w:rPr>
        <w:t>Ayuntamiento de Nezahualcóyotl</w:t>
      </w:r>
      <w:r w:rsidRPr="000A4FA5">
        <w:rPr>
          <w:rFonts w:ascii="Palatino Linotype" w:eastAsia="MS Mincho" w:hAnsi="Palatino Linotype" w:cs="Arial"/>
          <w:b/>
          <w:bCs/>
          <w:sz w:val="24"/>
          <w:szCs w:val="24"/>
          <w:lang w:eastAsia="es-ES"/>
        </w:rPr>
        <w:t>,</w:t>
      </w:r>
      <w:r w:rsidRPr="000A4FA5">
        <w:rPr>
          <w:rFonts w:ascii="Palatino Linotype" w:eastAsia="MS Mincho" w:hAnsi="Palatino Linotype" w:cs="Arial"/>
          <w:sz w:val="24"/>
          <w:szCs w:val="24"/>
          <w:lang w:val="es-ES_tradnl" w:eastAsia="es-ES"/>
        </w:rPr>
        <w:t xml:space="preserve"> </w:t>
      </w:r>
      <w:r w:rsidRPr="000A4FA5">
        <w:rPr>
          <w:rFonts w:ascii="Palatino Linotype" w:eastAsia="MS Mincho" w:hAnsi="Palatino Linotype" w:cs="Times New Roman"/>
          <w:sz w:val="24"/>
          <w:szCs w:val="24"/>
          <w:lang w:val="es-ES_tradnl" w:eastAsia="es-ES"/>
        </w:rPr>
        <w:t>en lo sucesivo el</w:t>
      </w:r>
      <w:r w:rsidRPr="000A4FA5">
        <w:rPr>
          <w:rFonts w:ascii="Palatino Linotype" w:eastAsia="MS Mincho" w:hAnsi="Palatino Linotype" w:cs="Times New Roman"/>
          <w:b/>
          <w:sz w:val="24"/>
          <w:szCs w:val="24"/>
          <w:lang w:val="es-ES_tradnl" w:eastAsia="es-ES"/>
        </w:rPr>
        <w:t xml:space="preserve"> SUJETO OBLIGADO, </w:t>
      </w:r>
      <w:r w:rsidRPr="000A4FA5">
        <w:rPr>
          <w:rFonts w:ascii="Palatino Linotype" w:eastAsia="MS Mincho" w:hAnsi="Palatino Linotype" w:cs="Times New Roman"/>
          <w:sz w:val="24"/>
          <w:szCs w:val="24"/>
          <w:lang w:val="es-ES_tradnl" w:eastAsia="es-ES"/>
        </w:rPr>
        <w:t>se procede a dictar la presente resolución, con base en los siguientes:</w:t>
      </w:r>
    </w:p>
    <w:p w14:paraId="6D4912E8" w14:textId="77777777" w:rsidR="004D701D" w:rsidRPr="000A4FA5" w:rsidRDefault="004D701D" w:rsidP="004D701D">
      <w:pPr>
        <w:keepNext/>
        <w:keepLines/>
        <w:spacing w:before="240" w:after="0" w:line="360" w:lineRule="auto"/>
        <w:jc w:val="center"/>
        <w:outlineLvl w:val="0"/>
        <w:rPr>
          <w:rFonts w:ascii="Palatino Linotype" w:eastAsia="MS Gothic" w:hAnsi="Palatino Linotype" w:cs="Times New Roman"/>
          <w:b/>
          <w:sz w:val="24"/>
          <w:szCs w:val="32"/>
        </w:rPr>
      </w:pPr>
      <w:r w:rsidRPr="000A4FA5">
        <w:rPr>
          <w:rFonts w:ascii="Palatino Linotype" w:eastAsia="MS Gothic" w:hAnsi="Palatino Linotype" w:cs="Times New Roman"/>
          <w:b/>
          <w:sz w:val="24"/>
          <w:szCs w:val="32"/>
        </w:rPr>
        <w:t xml:space="preserve"> </w:t>
      </w:r>
      <w:bookmarkStart w:id="0" w:name="_Toc68794937"/>
      <w:r w:rsidRPr="000A4FA5">
        <w:rPr>
          <w:rFonts w:ascii="Palatino Linotype" w:eastAsia="MS Gothic" w:hAnsi="Palatino Linotype" w:cs="Times New Roman"/>
          <w:b/>
          <w:sz w:val="24"/>
          <w:szCs w:val="32"/>
        </w:rPr>
        <w:t>A N T E C E D E N T E S</w:t>
      </w:r>
      <w:bookmarkEnd w:id="0"/>
    </w:p>
    <w:p w14:paraId="27673037" w14:textId="77777777" w:rsidR="004D701D" w:rsidRPr="000A4FA5" w:rsidRDefault="004D701D" w:rsidP="004D701D">
      <w:pPr>
        <w:spacing w:before="240" w:after="240" w:line="360" w:lineRule="auto"/>
        <w:contextualSpacing/>
        <w:jc w:val="both"/>
        <w:rPr>
          <w:rFonts w:ascii="Palatino Linotype" w:eastAsia="Calibri" w:hAnsi="Palatino Linotype" w:cs="Arial"/>
          <w:sz w:val="24"/>
          <w:szCs w:val="24"/>
          <w:lang w:val="es-ES" w:eastAsia="es-ES"/>
        </w:rPr>
      </w:pPr>
    </w:p>
    <w:p w14:paraId="3CB1710B" w14:textId="77777777" w:rsidR="004D701D" w:rsidRPr="000A4FA5" w:rsidRDefault="004D701D" w:rsidP="004D701D">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0A4FA5">
        <w:rPr>
          <w:rFonts w:ascii="Palatino Linotype" w:eastAsia="Calibri" w:hAnsi="Palatino Linotype" w:cs="Arial"/>
          <w:sz w:val="24"/>
          <w:szCs w:val="24"/>
          <w:lang w:val="es-ES" w:eastAsia="es-ES"/>
        </w:rPr>
        <w:t xml:space="preserve">El día </w:t>
      </w:r>
      <w:r w:rsidR="00BB28F8" w:rsidRPr="000A4FA5">
        <w:rPr>
          <w:rFonts w:ascii="Palatino Linotype" w:eastAsia="Calibri" w:hAnsi="Palatino Linotype" w:cs="Arial"/>
          <w:b/>
          <w:sz w:val="24"/>
          <w:szCs w:val="24"/>
          <w:lang w:val="es-ES" w:eastAsia="es-ES"/>
        </w:rPr>
        <w:t>veintinueve (29</w:t>
      </w:r>
      <w:r w:rsidRPr="000A4FA5">
        <w:rPr>
          <w:rFonts w:ascii="Palatino Linotype" w:eastAsia="Calibri" w:hAnsi="Palatino Linotype" w:cs="Arial"/>
          <w:b/>
          <w:sz w:val="24"/>
          <w:szCs w:val="24"/>
          <w:lang w:val="es-ES" w:eastAsia="es-ES"/>
        </w:rPr>
        <w:t xml:space="preserve">) </w:t>
      </w:r>
      <w:r w:rsidRPr="000A4FA5">
        <w:rPr>
          <w:rFonts w:ascii="Palatino Linotype" w:eastAsia="Times New Roman" w:hAnsi="Palatino Linotype" w:cs="Arial"/>
          <w:b/>
          <w:sz w:val="24"/>
          <w:szCs w:val="24"/>
          <w:lang w:val="es-ES" w:eastAsia="es-ES"/>
        </w:rPr>
        <w:t xml:space="preserve">de enero de </w:t>
      </w:r>
      <w:proofErr w:type="gramStart"/>
      <w:r w:rsidRPr="000A4FA5">
        <w:rPr>
          <w:rFonts w:ascii="Palatino Linotype" w:eastAsia="Times New Roman" w:hAnsi="Palatino Linotype" w:cs="Arial"/>
          <w:b/>
          <w:sz w:val="24"/>
          <w:szCs w:val="24"/>
          <w:lang w:val="es-ES" w:eastAsia="es-ES"/>
        </w:rPr>
        <w:t>dos</w:t>
      </w:r>
      <w:r w:rsidRPr="000A4FA5">
        <w:rPr>
          <w:rFonts w:ascii="Palatino Linotype" w:eastAsia="Calibri" w:hAnsi="Palatino Linotype" w:cs="Arial"/>
          <w:sz w:val="24"/>
          <w:szCs w:val="24"/>
          <w:lang w:val="es-ES" w:eastAsia="es-ES"/>
        </w:rPr>
        <w:t xml:space="preserve"> mil veintiuno</w:t>
      </w:r>
      <w:proofErr w:type="gramEnd"/>
      <w:r w:rsidRPr="000A4FA5">
        <w:rPr>
          <w:rFonts w:ascii="Palatino Linotype" w:eastAsia="Calibri" w:hAnsi="Palatino Linotype" w:cs="Arial"/>
          <w:sz w:val="24"/>
          <w:szCs w:val="24"/>
          <w:lang w:val="es-ES" w:eastAsia="es-ES"/>
        </w:rPr>
        <w:t>,</w:t>
      </w:r>
      <w:r w:rsidRPr="000A4FA5">
        <w:rPr>
          <w:rFonts w:ascii="Palatino Linotype" w:eastAsia="Calibri" w:hAnsi="Palatino Linotype" w:cs="Times New Roman"/>
          <w:sz w:val="24"/>
          <w:szCs w:val="24"/>
          <w:lang w:val="es-ES" w:eastAsia="es-ES"/>
        </w:rPr>
        <w:t xml:space="preserve"> se presentó </w:t>
      </w:r>
      <w:r w:rsidRPr="000A4FA5">
        <w:rPr>
          <w:rFonts w:ascii="Palatino Linotype" w:eastAsia="Calibri" w:hAnsi="Palatino Linotype" w:cs="Arial"/>
          <w:sz w:val="24"/>
          <w:szCs w:val="24"/>
          <w:lang w:val="es-ES" w:eastAsia="es-ES"/>
        </w:rPr>
        <w:t xml:space="preserve">ante el </w:t>
      </w:r>
      <w:r w:rsidRPr="000A4FA5">
        <w:rPr>
          <w:rFonts w:ascii="Palatino Linotype" w:eastAsia="Calibri" w:hAnsi="Palatino Linotype" w:cs="Arial"/>
          <w:b/>
          <w:sz w:val="24"/>
          <w:szCs w:val="24"/>
          <w:lang w:val="es-ES" w:eastAsia="es-ES"/>
        </w:rPr>
        <w:t>SUJETO OBLIGADO</w:t>
      </w:r>
      <w:r w:rsidRPr="000A4FA5">
        <w:rPr>
          <w:rFonts w:ascii="Palatino Linotype" w:eastAsia="Calibri" w:hAnsi="Palatino Linotype" w:cs="Arial"/>
          <w:sz w:val="24"/>
          <w:szCs w:val="24"/>
          <w:lang w:val="es-ES_tradnl" w:eastAsia="es-ES"/>
        </w:rPr>
        <w:t xml:space="preserve"> vía </w:t>
      </w:r>
      <w:r w:rsidRPr="000A4FA5">
        <w:rPr>
          <w:rFonts w:ascii="Palatino Linotype" w:eastAsia="Calibri" w:hAnsi="Palatino Linotype" w:cs="Arial"/>
          <w:sz w:val="24"/>
          <w:szCs w:val="24"/>
          <w:lang w:val="es-ES" w:eastAsia="es-ES"/>
        </w:rPr>
        <w:t xml:space="preserve">Sistema de Acceso a la Información Mexiquense </w:t>
      </w:r>
      <w:r w:rsidRPr="000A4FA5">
        <w:rPr>
          <w:rFonts w:ascii="Palatino Linotype" w:eastAsia="Calibri" w:hAnsi="Palatino Linotype" w:cs="Arial"/>
          <w:b/>
          <w:sz w:val="24"/>
          <w:szCs w:val="24"/>
          <w:lang w:val="es-ES" w:eastAsia="es-ES"/>
        </w:rPr>
        <w:t>(SAIMEX)</w:t>
      </w:r>
      <w:r w:rsidRPr="000A4FA5">
        <w:rPr>
          <w:rFonts w:ascii="Palatino Linotype" w:eastAsia="Calibri" w:hAnsi="Palatino Linotype" w:cs="Arial"/>
          <w:sz w:val="24"/>
          <w:szCs w:val="24"/>
          <w:lang w:val="es-ES" w:eastAsia="es-ES"/>
        </w:rPr>
        <w:t>, la solicitud de información pública, registrada con el número</w:t>
      </w:r>
      <w:r w:rsidRPr="000A4FA5">
        <w:rPr>
          <w:rFonts w:ascii="Palatino Linotype" w:eastAsia="Times New Roman" w:hAnsi="Palatino Linotype" w:cs="Arial"/>
          <w:b/>
          <w:sz w:val="24"/>
          <w:szCs w:val="24"/>
          <w:lang w:val="es-ES" w:eastAsia="es-ES"/>
        </w:rPr>
        <w:t xml:space="preserve"> </w:t>
      </w:r>
      <w:r w:rsidR="00BB28F8" w:rsidRPr="000A4FA5">
        <w:rPr>
          <w:rFonts w:ascii="Palatino Linotype" w:eastAsia="Times New Roman" w:hAnsi="Palatino Linotype" w:cs="Arial"/>
          <w:b/>
          <w:bCs/>
          <w:sz w:val="24"/>
          <w:szCs w:val="24"/>
          <w:lang w:eastAsia="es-ES"/>
        </w:rPr>
        <w:t>00027/NEZA</w:t>
      </w:r>
      <w:r w:rsidRPr="000A4FA5">
        <w:rPr>
          <w:rFonts w:ascii="Palatino Linotype" w:eastAsia="Times New Roman" w:hAnsi="Palatino Linotype" w:cs="Arial"/>
          <w:b/>
          <w:bCs/>
          <w:sz w:val="24"/>
          <w:szCs w:val="24"/>
          <w:lang w:eastAsia="es-ES"/>
        </w:rPr>
        <w:t xml:space="preserve">/IP/2021 </w:t>
      </w:r>
      <w:r w:rsidRPr="000A4FA5">
        <w:rPr>
          <w:rFonts w:ascii="Palatino Linotype" w:eastAsia="Calibri" w:hAnsi="Palatino Linotype" w:cs="Arial"/>
          <w:sz w:val="24"/>
          <w:szCs w:val="24"/>
          <w:lang w:val="es-ES" w:eastAsia="es-ES"/>
        </w:rPr>
        <w:t>mediante las cuales se requirió:</w:t>
      </w:r>
    </w:p>
    <w:p w14:paraId="7E4A7C46" w14:textId="77777777" w:rsidR="004D701D" w:rsidRPr="000A4FA5" w:rsidRDefault="004D701D" w:rsidP="004D701D">
      <w:pPr>
        <w:spacing w:before="240" w:after="240" w:line="360" w:lineRule="auto"/>
        <w:contextualSpacing/>
        <w:jc w:val="both"/>
        <w:rPr>
          <w:rFonts w:ascii="Palatino Linotype" w:eastAsia="Calibri" w:hAnsi="Palatino Linotype" w:cs="Arial"/>
          <w:sz w:val="24"/>
          <w:szCs w:val="24"/>
          <w:lang w:val="es-ES" w:eastAsia="es-ES"/>
        </w:rPr>
      </w:pPr>
    </w:p>
    <w:p w14:paraId="0A8E7C00" w14:textId="77777777" w:rsidR="004D701D" w:rsidRPr="000A4FA5" w:rsidRDefault="004D701D" w:rsidP="004D701D">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0A4FA5">
        <w:rPr>
          <w:rFonts w:ascii="Palatino Linotype" w:eastAsia="Calibri" w:hAnsi="Palatino Linotype" w:cs="Arial"/>
          <w:i/>
          <w:sz w:val="24"/>
          <w:szCs w:val="24"/>
          <w:lang w:eastAsia="es-ES"/>
        </w:rPr>
        <w:t>“</w:t>
      </w:r>
      <w:r w:rsidR="00BB28F8" w:rsidRPr="000A4FA5">
        <w:rPr>
          <w:rFonts w:ascii="Palatino Linotype" w:eastAsia="Calibri" w:hAnsi="Palatino Linotype" w:cs="Arial"/>
          <w:i/>
          <w:sz w:val="24"/>
          <w:szCs w:val="24"/>
          <w:lang w:eastAsia="es-ES"/>
        </w:rPr>
        <w:t xml:space="preserve">solicito me informen sobre </w:t>
      </w:r>
      <w:r w:rsidR="00BB28F8" w:rsidRPr="000A4FA5">
        <w:rPr>
          <w:rFonts w:ascii="Palatino Linotype" w:eastAsia="Calibri" w:hAnsi="Palatino Linotype" w:cs="Arial"/>
          <w:i/>
          <w:sz w:val="24"/>
          <w:szCs w:val="24"/>
          <w:u w:val="single"/>
          <w:lang w:eastAsia="es-ES"/>
        </w:rPr>
        <w:t xml:space="preserve">las medidas, acciones, </w:t>
      </w:r>
      <w:proofErr w:type="spellStart"/>
      <w:r w:rsidR="00BB28F8" w:rsidRPr="000A4FA5">
        <w:rPr>
          <w:rFonts w:ascii="Palatino Linotype" w:eastAsia="Calibri" w:hAnsi="Palatino Linotype" w:cs="Arial"/>
          <w:i/>
          <w:sz w:val="24"/>
          <w:szCs w:val="24"/>
          <w:u w:val="single"/>
          <w:lang w:eastAsia="es-ES"/>
        </w:rPr>
        <w:t>politicas</w:t>
      </w:r>
      <w:proofErr w:type="spellEnd"/>
      <w:r w:rsidR="00BB28F8" w:rsidRPr="000A4FA5">
        <w:rPr>
          <w:rFonts w:ascii="Palatino Linotype" w:eastAsia="Calibri" w:hAnsi="Palatino Linotype" w:cs="Arial"/>
          <w:i/>
          <w:sz w:val="24"/>
          <w:szCs w:val="24"/>
          <w:u w:val="single"/>
          <w:lang w:eastAsia="es-ES"/>
        </w:rPr>
        <w:t xml:space="preserve">, lineamientos, </w:t>
      </w:r>
      <w:proofErr w:type="spellStart"/>
      <w:r w:rsidR="00BB28F8" w:rsidRPr="000A4FA5">
        <w:rPr>
          <w:rFonts w:ascii="Palatino Linotype" w:eastAsia="Calibri" w:hAnsi="Palatino Linotype" w:cs="Arial"/>
          <w:i/>
          <w:sz w:val="24"/>
          <w:szCs w:val="24"/>
          <w:u w:val="single"/>
          <w:lang w:eastAsia="es-ES"/>
        </w:rPr>
        <w:t>et</w:t>
      </w:r>
      <w:r w:rsidR="00BB28F8" w:rsidRPr="000A4FA5">
        <w:rPr>
          <w:rFonts w:ascii="Palatino Linotype" w:eastAsia="Calibri" w:hAnsi="Palatino Linotype" w:cs="Arial"/>
          <w:i/>
          <w:sz w:val="24"/>
          <w:szCs w:val="24"/>
          <w:lang w:eastAsia="es-ES"/>
        </w:rPr>
        <w:t>c</w:t>
      </w:r>
      <w:proofErr w:type="spellEnd"/>
      <w:r w:rsidR="00BB28F8" w:rsidRPr="000A4FA5">
        <w:rPr>
          <w:rFonts w:ascii="Palatino Linotype" w:eastAsia="Calibri" w:hAnsi="Palatino Linotype" w:cs="Arial"/>
          <w:i/>
          <w:sz w:val="24"/>
          <w:szCs w:val="24"/>
          <w:lang w:eastAsia="es-ES"/>
        </w:rPr>
        <w:t xml:space="preserve">, que ese ayuntamiento a </w:t>
      </w:r>
      <w:proofErr w:type="spellStart"/>
      <w:r w:rsidR="00BB28F8" w:rsidRPr="000A4FA5">
        <w:rPr>
          <w:rFonts w:ascii="Palatino Linotype" w:eastAsia="Calibri" w:hAnsi="Palatino Linotype" w:cs="Arial"/>
          <w:i/>
          <w:sz w:val="24"/>
          <w:szCs w:val="24"/>
          <w:lang w:eastAsia="es-ES"/>
        </w:rPr>
        <w:t>traves</w:t>
      </w:r>
      <w:proofErr w:type="spellEnd"/>
      <w:r w:rsidR="00BB28F8" w:rsidRPr="000A4FA5">
        <w:rPr>
          <w:rFonts w:ascii="Palatino Linotype" w:eastAsia="Calibri" w:hAnsi="Palatino Linotype" w:cs="Arial"/>
          <w:i/>
          <w:sz w:val="24"/>
          <w:szCs w:val="24"/>
          <w:lang w:eastAsia="es-ES"/>
        </w:rPr>
        <w:t xml:space="preserve"> de sus autoridades </w:t>
      </w:r>
      <w:r w:rsidR="00BB28F8" w:rsidRPr="000A4FA5">
        <w:rPr>
          <w:rFonts w:ascii="Palatino Linotype" w:eastAsia="Calibri" w:hAnsi="Palatino Linotype" w:cs="Arial"/>
          <w:i/>
          <w:sz w:val="24"/>
          <w:szCs w:val="24"/>
          <w:u w:val="single"/>
          <w:lang w:eastAsia="es-ES"/>
        </w:rPr>
        <w:t xml:space="preserve">ha adoptado y generado para evitar el contagio de la </w:t>
      </w:r>
      <w:proofErr w:type="spellStart"/>
      <w:r w:rsidR="00BB28F8" w:rsidRPr="000A4FA5">
        <w:rPr>
          <w:rFonts w:ascii="Palatino Linotype" w:eastAsia="Calibri" w:hAnsi="Palatino Linotype" w:cs="Arial"/>
          <w:i/>
          <w:sz w:val="24"/>
          <w:szCs w:val="24"/>
          <w:u w:val="single"/>
          <w:lang w:eastAsia="es-ES"/>
        </w:rPr>
        <w:t>covid</w:t>
      </w:r>
      <w:proofErr w:type="spellEnd"/>
      <w:r w:rsidR="00BB28F8" w:rsidRPr="000A4FA5">
        <w:rPr>
          <w:rFonts w:ascii="Palatino Linotype" w:eastAsia="Calibri" w:hAnsi="Palatino Linotype" w:cs="Arial"/>
          <w:i/>
          <w:sz w:val="24"/>
          <w:szCs w:val="24"/>
          <w:u w:val="single"/>
          <w:lang w:eastAsia="es-ES"/>
        </w:rPr>
        <w:t xml:space="preserve"> 19, entre sus usuarios, visitantes y trabajadores</w:t>
      </w:r>
      <w:r w:rsidRPr="000A4FA5">
        <w:rPr>
          <w:rFonts w:ascii="Palatino Linotype" w:eastAsia="Calibri" w:hAnsi="Palatino Linotype" w:cs="Arial"/>
          <w:i/>
          <w:sz w:val="24"/>
          <w:szCs w:val="24"/>
          <w:lang w:eastAsia="es-ES"/>
        </w:rPr>
        <w:t>.”</w:t>
      </w:r>
      <w:r w:rsidRPr="000A4FA5">
        <w:rPr>
          <w:rFonts w:ascii="Palatino Linotype" w:eastAsia="Calibri" w:hAnsi="Palatino Linotype" w:cs="Arial"/>
          <w:i/>
          <w:sz w:val="24"/>
          <w:szCs w:val="24"/>
          <w:lang w:val="es-ES" w:eastAsia="es-ES"/>
        </w:rPr>
        <w:t xml:space="preserve"> (Sic)</w:t>
      </w:r>
    </w:p>
    <w:p w14:paraId="1737B523" w14:textId="77777777" w:rsidR="004D701D" w:rsidRPr="000A4FA5" w:rsidRDefault="004D701D" w:rsidP="004D701D">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14:paraId="4F2CCED7" w14:textId="77777777" w:rsidR="004D701D" w:rsidRPr="000A4FA5" w:rsidRDefault="004D701D" w:rsidP="004D701D">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0A4FA5">
        <w:rPr>
          <w:rFonts w:ascii="Palatino Linotype" w:eastAsia="Times New Roman" w:hAnsi="Palatino Linotype" w:cs="Arial"/>
          <w:sz w:val="24"/>
          <w:szCs w:val="24"/>
          <w:lang w:val="es-ES" w:eastAsia="es-ES"/>
        </w:rPr>
        <w:t>Señaló como modalidad de entrega de la información</w:t>
      </w:r>
      <w:r w:rsidRPr="000A4FA5">
        <w:rPr>
          <w:rFonts w:ascii="Palatino Linotype" w:eastAsia="Times New Roman" w:hAnsi="Palatino Linotype" w:cs="Arial"/>
          <w:b/>
          <w:sz w:val="24"/>
          <w:szCs w:val="24"/>
          <w:lang w:val="es-ES" w:eastAsia="es-ES"/>
        </w:rPr>
        <w:t>:</w:t>
      </w:r>
      <w:r w:rsidRPr="000A4FA5">
        <w:rPr>
          <w:rFonts w:ascii="Palatino Linotype" w:eastAsia="Times New Roman" w:hAnsi="Palatino Linotype" w:cs="Arial"/>
          <w:sz w:val="24"/>
          <w:szCs w:val="24"/>
          <w:lang w:val="es-ES" w:eastAsia="es-ES"/>
        </w:rPr>
        <w:t xml:space="preserve"> </w:t>
      </w:r>
      <w:r w:rsidRPr="000A4FA5">
        <w:rPr>
          <w:rFonts w:ascii="Palatino Linotype" w:eastAsia="Times New Roman" w:hAnsi="Palatino Linotype" w:cs="Arial"/>
          <w:b/>
          <w:sz w:val="24"/>
          <w:szCs w:val="24"/>
          <w:lang w:val="es-ES" w:eastAsia="es-ES"/>
        </w:rPr>
        <w:t>a través de SAIMEX.</w:t>
      </w:r>
    </w:p>
    <w:p w14:paraId="0507E0C1" w14:textId="77777777" w:rsidR="004D701D" w:rsidRPr="000A4FA5" w:rsidRDefault="004D701D" w:rsidP="004D701D">
      <w:pPr>
        <w:spacing w:after="0" w:line="360" w:lineRule="auto"/>
        <w:contextualSpacing/>
        <w:jc w:val="both"/>
        <w:rPr>
          <w:rFonts w:ascii="Palatino Linotype" w:eastAsia="Times New Roman" w:hAnsi="Palatino Linotype" w:cs="Arial"/>
          <w:sz w:val="24"/>
          <w:szCs w:val="24"/>
          <w:lang w:val="es-ES" w:eastAsia="es-ES"/>
        </w:rPr>
      </w:pPr>
    </w:p>
    <w:p w14:paraId="1A460D01" w14:textId="77777777" w:rsidR="004D701D" w:rsidRPr="000A4FA5" w:rsidRDefault="004D701D" w:rsidP="004D701D">
      <w:pPr>
        <w:numPr>
          <w:ilvl w:val="0"/>
          <w:numId w:val="2"/>
        </w:numPr>
        <w:spacing w:before="240" w:after="240" w:line="360" w:lineRule="auto"/>
        <w:contextualSpacing/>
        <w:jc w:val="both"/>
        <w:rPr>
          <w:rFonts w:ascii="Palatino Linotype" w:hAnsi="Palatino Linotype"/>
          <w:b/>
          <w:sz w:val="24"/>
          <w:szCs w:val="24"/>
          <w:lang w:val="es-ES" w:eastAsia="es-ES"/>
        </w:rPr>
      </w:pPr>
      <w:r w:rsidRPr="000A4FA5">
        <w:rPr>
          <w:rFonts w:ascii="Palatino Linotype" w:hAnsi="Palatino Linotype"/>
          <w:sz w:val="24"/>
          <w:szCs w:val="24"/>
          <w:lang w:val="es-ES" w:eastAsia="es-ES"/>
        </w:rPr>
        <w:lastRenderedPageBreak/>
        <w:t xml:space="preserve">El día </w:t>
      </w:r>
      <w:r w:rsidR="00BB28F8" w:rsidRPr="000A4FA5">
        <w:rPr>
          <w:rFonts w:ascii="Palatino Linotype" w:hAnsi="Palatino Linotype"/>
          <w:b/>
          <w:sz w:val="24"/>
          <w:szCs w:val="24"/>
          <w:lang w:val="es-ES" w:eastAsia="es-ES"/>
        </w:rPr>
        <w:t>veintidós (22</w:t>
      </w:r>
      <w:r w:rsidRPr="000A4FA5">
        <w:rPr>
          <w:rFonts w:ascii="Palatino Linotype" w:hAnsi="Palatino Linotype"/>
          <w:b/>
          <w:sz w:val="24"/>
          <w:szCs w:val="24"/>
          <w:lang w:val="es-ES" w:eastAsia="es-ES"/>
        </w:rPr>
        <w:t xml:space="preserve">) de febrero </w:t>
      </w:r>
      <w:r w:rsidRPr="000A4FA5">
        <w:rPr>
          <w:rFonts w:ascii="Palatino Linotype" w:hAnsi="Palatino Linotype"/>
          <w:sz w:val="24"/>
          <w:szCs w:val="24"/>
          <w:lang w:val="es-ES" w:eastAsia="es-ES"/>
        </w:rPr>
        <w:t xml:space="preserve">de </w:t>
      </w:r>
      <w:proofErr w:type="gramStart"/>
      <w:r w:rsidRPr="000A4FA5">
        <w:rPr>
          <w:rFonts w:ascii="Palatino Linotype" w:hAnsi="Palatino Linotype"/>
          <w:sz w:val="24"/>
          <w:szCs w:val="24"/>
          <w:lang w:val="es-ES" w:eastAsia="es-ES"/>
        </w:rPr>
        <w:t>dos mil veintiuno</w:t>
      </w:r>
      <w:proofErr w:type="gramEnd"/>
      <w:r w:rsidRPr="000A4FA5">
        <w:rPr>
          <w:rFonts w:ascii="Palatino Linotype" w:hAnsi="Palatino Linotype"/>
          <w:sz w:val="24"/>
          <w:szCs w:val="24"/>
          <w:lang w:val="es-ES" w:eastAsia="es-ES"/>
        </w:rPr>
        <w:t xml:space="preserve"> el </w:t>
      </w:r>
      <w:r w:rsidRPr="000A4FA5">
        <w:rPr>
          <w:rFonts w:ascii="Palatino Linotype" w:hAnsi="Palatino Linotype"/>
          <w:b/>
          <w:sz w:val="24"/>
          <w:szCs w:val="24"/>
          <w:lang w:val="es-ES" w:eastAsia="es-ES"/>
        </w:rPr>
        <w:t>SUJETO OBLIGADO</w:t>
      </w:r>
      <w:r w:rsidRPr="000A4FA5">
        <w:rPr>
          <w:rFonts w:ascii="Palatino Linotype" w:hAnsi="Palatino Linotype"/>
          <w:sz w:val="24"/>
          <w:szCs w:val="24"/>
          <w:lang w:val="es-ES" w:eastAsia="es-ES"/>
        </w:rPr>
        <w:t xml:space="preserve"> emitió su res</w:t>
      </w:r>
      <w:r w:rsidR="00BB28F8" w:rsidRPr="000A4FA5">
        <w:rPr>
          <w:rFonts w:ascii="Palatino Linotype" w:hAnsi="Palatino Linotype"/>
          <w:sz w:val="24"/>
          <w:szCs w:val="24"/>
          <w:lang w:val="es-ES" w:eastAsia="es-ES"/>
        </w:rPr>
        <w:t>pectiva respuesta, adjuntando el</w:t>
      </w:r>
      <w:r w:rsidRPr="000A4FA5">
        <w:rPr>
          <w:rFonts w:ascii="Palatino Linotype" w:hAnsi="Palatino Linotype"/>
          <w:sz w:val="24"/>
          <w:szCs w:val="24"/>
          <w:lang w:val="es-ES" w:eastAsia="es-ES"/>
        </w:rPr>
        <w:t xml:space="preserve"> archivo identificado </w:t>
      </w:r>
      <w:r w:rsidR="00BB28F8" w:rsidRPr="000A4FA5">
        <w:rPr>
          <w:rFonts w:ascii="Palatino Linotype" w:hAnsi="Palatino Linotype"/>
          <w:sz w:val="24"/>
          <w:szCs w:val="24"/>
          <w:lang w:val="es-ES" w:eastAsia="es-ES"/>
        </w:rPr>
        <w:t>como 27_2021_02_22_09_29__29_232.pdf</w:t>
      </w:r>
      <w:r w:rsidRPr="000A4FA5">
        <w:rPr>
          <w:rFonts w:ascii="Palatino Linotype" w:hAnsi="Palatino Linotype"/>
          <w:sz w:val="24"/>
          <w:szCs w:val="24"/>
          <w:lang w:val="es-ES" w:eastAsia="es-ES"/>
        </w:rPr>
        <w:t>, el cual consiste en lo siguiente:</w:t>
      </w:r>
    </w:p>
    <w:p w14:paraId="0C6D9E62" w14:textId="77777777" w:rsidR="004D701D" w:rsidRPr="000A4FA5" w:rsidRDefault="004D701D" w:rsidP="004D701D">
      <w:pPr>
        <w:spacing w:before="240" w:after="240" w:line="360" w:lineRule="auto"/>
        <w:ind w:left="360"/>
        <w:contextualSpacing/>
        <w:jc w:val="both"/>
        <w:rPr>
          <w:rFonts w:ascii="Palatino Linotype" w:hAnsi="Palatino Linotype"/>
          <w:b/>
          <w:sz w:val="24"/>
          <w:szCs w:val="24"/>
          <w:lang w:val="es-ES" w:eastAsia="es-ES"/>
        </w:rPr>
      </w:pPr>
    </w:p>
    <w:p w14:paraId="6461BFDC" w14:textId="77777777" w:rsidR="004D701D" w:rsidRPr="000A4FA5" w:rsidRDefault="004D701D" w:rsidP="004D701D">
      <w:pPr>
        <w:spacing w:before="240" w:after="240" w:line="360" w:lineRule="auto"/>
        <w:ind w:left="360"/>
        <w:contextualSpacing/>
        <w:jc w:val="both"/>
        <w:rPr>
          <w:rFonts w:ascii="Palatino Linotype" w:hAnsi="Palatino Linotype"/>
          <w:i/>
          <w:sz w:val="24"/>
          <w:szCs w:val="24"/>
          <w:lang w:val="es-ES" w:eastAsia="es-ES"/>
        </w:rPr>
      </w:pPr>
      <w:r w:rsidRPr="000A4FA5">
        <w:rPr>
          <w:rFonts w:ascii="Palatino Linotype" w:hAnsi="Palatino Linotype"/>
          <w:i/>
          <w:sz w:val="24"/>
          <w:szCs w:val="24"/>
          <w:lang w:val="es-ES" w:eastAsia="es-ES"/>
        </w:rPr>
        <w:t>“</w:t>
      </w:r>
      <w:r w:rsidR="00BB28F8" w:rsidRPr="000A4FA5">
        <w:rPr>
          <w:rFonts w:ascii="Palatino Linotype" w:hAnsi="Palatino Linotype"/>
          <w:i/>
          <w:sz w:val="24"/>
          <w:szCs w:val="24"/>
          <w:lang w:val="es-ES" w:eastAsia="es-ES"/>
        </w:rPr>
        <w:t>…</w:t>
      </w:r>
      <w:r w:rsidR="00BB28F8" w:rsidRPr="000A4FA5">
        <w:rPr>
          <w:rFonts w:ascii="Palatino Linotype" w:hAnsi="Palatino Linotype"/>
          <w:i/>
          <w:sz w:val="24"/>
          <w:szCs w:val="24"/>
          <w:lang w:eastAsia="es-ES"/>
        </w:rPr>
        <w:t>En atención a la solicitud de información identificada con el número de folio 00027/NEZA/IP/2021, me permito remitir a Usted la respuesta generada por los Servidores Públicos Habilitados, bajo su más estricta responsabilidad</w:t>
      </w:r>
      <w:proofErr w:type="gramStart"/>
      <w:r w:rsidRPr="000A4FA5">
        <w:rPr>
          <w:rFonts w:ascii="Palatino Linotype" w:hAnsi="Palatino Linotype"/>
          <w:i/>
          <w:sz w:val="24"/>
          <w:szCs w:val="24"/>
          <w:lang w:eastAsia="es-ES"/>
        </w:rPr>
        <w:t>.</w:t>
      </w:r>
      <w:r w:rsidRPr="000A4FA5">
        <w:rPr>
          <w:rFonts w:ascii="Palatino Linotype" w:hAnsi="Palatino Linotype"/>
          <w:i/>
          <w:sz w:val="24"/>
          <w:szCs w:val="24"/>
          <w:lang w:val="es-ES" w:eastAsia="es-ES"/>
        </w:rPr>
        <w:t>”(</w:t>
      </w:r>
      <w:proofErr w:type="gramEnd"/>
      <w:r w:rsidRPr="000A4FA5">
        <w:rPr>
          <w:rFonts w:ascii="Palatino Linotype" w:hAnsi="Palatino Linotype"/>
          <w:i/>
          <w:sz w:val="24"/>
          <w:szCs w:val="24"/>
          <w:lang w:val="es-ES" w:eastAsia="es-ES"/>
        </w:rPr>
        <w:t>sic)</w:t>
      </w:r>
    </w:p>
    <w:p w14:paraId="150A45D9" w14:textId="77777777" w:rsidR="004D701D" w:rsidRPr="000A4FA5" w:rsidRDefault="004D701D" w:rsidP="004D701D">
      <w:pPr>
        <w:spacing w:before="240" w:after="240" w:line="360" w:lineRule="auto"/>
        <w:ind w:left="360"/>
        <w:contextualSpacing/>
        <w:jc w:val="both"/>
        <w:rPr>
          <w:rFonts w:ascii="Palatino Linotype" w:hAnsi="Palatino Linotype"/>
          <w:i/>
          <w:sz w:val="24"/>
          <w:szCs w:val="24"/>
          <w:lang w:val="es-ES" w:eastAsia="es-ES"/>
        </w:rPr>
      </w:pPr>
    </w:p>
    <w:p w14:paraId="46265106" w14:textId="77777777" w:rsidR="004D701D" w:rsidRPr="000A4FA5" w:rsidRDefault="004E29BE" w:rsidP="004D701D">
      <w:pPr>
        <w:spacing w:before="240" w:after="240" w:line="360" w:lineRule="auto"/>
        <w:ind w:left="360"/>
        <w:contextualSpacing/>
        <w:jc w:val="both"/>
        <w:rPr>
          <w:rFonts w:ascii="Palatino Linotype" w:hAnsi="Palatino Linotype"/>
          <w:sz w:val="24"/>
          <w:szCs w:val="24"/>
          <w:lang w:val="es-ES" w:eastAsia="es-ES"/>
        </w:rPr>
      </w:pPr>
      <w:r w:rsidRPr="000A4FA5">
        <w:rPr>
          <w:rFonts w:ascii="Palatino Linotype" w:hAnsi="Palatino Linotype"/>
          <w:b/>
          <w:sz w:val="24"/>
          <w:szCs w:val="24"/>
          <w:lang w:val="es-ES" w:eastAsia="es-ES"/>
        </w:rPr>
        <w:t xml:space="preserve">27_2021_02_22_09_29__29_232.pdf: </w:t>
      </w:r>
      <w:r w:rsidRPr="000A4FA5">
        <w:rPr>
          <w:rFonts w:ascii="Palatino Linotype" w:hAnsi="Palatino Linotype"/>
          <w:sz w:val="24"/>
          <w:szCs w:val="24"/>
          <w:lang w:val="es-ES" w:eastAsia="es-ES"/>
        </w:rPr>
        <w:t xml:space="preserve">escrito de fecha 17 de enero de 2021, mediante el cual la Titular de la Unidad de Transparencia, informa al solicitante que remite la respuesta generada por los servidores públicos habilitados. Oficio número SHA/0649/2021 de fecha 10 de febrero de 2021, mediante el cual </w:t>
      </w:r>
      <w:r w:rsidR="00AD0BA4" w:rsidRPr="000A4FA5">
        <w:rPr>
          <w:rFonts w:ascii="Palatino Linotype" w:hAnsi="Palatino Linotype"/>
          <w:sz w:val="24"/>
          <w:szCs w:val="24"/>
          <w:lang w:val="es-ES" w:eastAsia="es-ES"/>
        </w:rPr>
        <w:t>el Director de Administración precisa los acuerdos y acciones implementados por lo</w:t>
      </w:r>
      <w:r w:rsidR="00BA560E" w:rsidRPr="000A4FA5">
        <w:rPr>
          <w:rFonts w:ascii="Palatino Linotype" w:hAnsi="Palatino Linotype"/>
          <w:sz w:val="24"/>
          <w:szCs w:val="24"/>
          <w:lang w:val="es-ES" w:eastAsia="es-ES"/>
        </w:rPr>
        <w:t>s</w:t>
      </w:r>
      <w:r w:rsidR="00AD0BA4" w:rsidRPr="000A4FA5">
        <w:rPr>
          <w:rFonts w:ascii="Palatino Linotype" w:hAnsi="Palatino Linotype"/>
          <w:sz w:val="24"/>
          <w:szCs w:val="24"/>
          <w:lang w:val="es-ES" w:eastAsia="es-ES"/>
        </w:rPr>
        <w:t xml:space="preserve"> integrantes del Ayuntamiento y por los titulares de las Dependencias que integran la Administración Pública Municipal. Oficio número DA/NEZA/316/2021 de fecha 03 de febrero de 2021, mediante el cual el Director de Administración, informa que realizó una búsqueda detallada en los archivos que genera, posee y/o administra, la Dirección de Administración, as</w:t>
      </w:r>
      <w:r w:rsidR="00BA560E" w:rsidRPr="000A4FA5">
        <w:rPr>
          <w:rFonts w:ascii="Palatino Linotype" w:hAnsi="Palatino Linotype"/>
          <w:sz w:val="24"/>
          <w:szCs w:val="24"/>
          <w:lang w:val="es-ES" w:eastAsia="es-ES"/>
        </w:rPr>
        <w:t>í como de</w:t>
      </w:r>
      <w:r w:rsidR="00AD0BA4" w:rsidRPr="000A4FA5">
        <w:rPr>
          <w:rFonts w:ascii="Palatino Linotype" w:hAnsi="Palatino Linotype"/>
          <w:sz w:val="24"/>
          <w:szCs w:val="24"/>
          <w:lang w:val="es-ES" w:eastAsia="es-ES"/>
        </w:rPr>
        <w:t xml:space="preserve"> cada una de la Subdirecciones que la conforman; con la finalidad de dar cabal cumplimiento a lo solicitado dentro del ámbito de su competencia; por lo que</w:t>
      </w:r>
      <w:r w:rsidR="00BA560E" w:rsidRPr="000A4FA5">
        <w:rPr>
          <w:rFonts w:ascii="Palatino Linotype" w:hAnsi="Palatino Linotype"/>
          <w:sz w:val="24"/>
          <w:szCs w:val="24"/>
          <w:lang w:val="es-ES" w:eastAsia="es-ES"/>
        </w:rPr>
        <w:t xml:space="preserve"> se</w:t>
      </w:r>
      <w:r w:rsidR="00AD0BA4" w:rsidRPr="000A4FA5">
        <w:rPr>
          <w:rFonts w:ascii="Palatino Linotype" w:hAnsi="Palatino Linotype"/>
          <w:sz w:val="24"/>
          <w:szCs w:val="24"/>
          <w:lang w:val="es-ES" w:eastAsia="es-ES"/>
        </w:rPr>
        <w:t xml:space="preserve"> en lista los documento</w:t>
      </w:r>
      <w:r w:rsidR="00BA560E" w:rsidRPr="000A4FA5">
        <w:rPr>
          <w:rFonts w:ascii="Palatino Linotype" w:hAnsi="Palatino Linotype"/>
          <w:sz w:val="24"/>
          <w:szCs w:val="24"/>
          <w:lang w:val="es-ES" w:eastAsia="es-ES"/>
        </w:rPr>
        <w:t>s</w:t>
      </w:r>
      <w:r w:rsidR="00AD0BA4" w:rsidRPr="000A4FA5">
        <w:rPr>
          <w:rFonts w:ascii="Palatino Linotype" w:hAnsi="Palatino Linotype"/>
          <w:sz w:val="24"/>
          <w:szCs w:val="24"/>
          <w:lang w:val="es-ES" w:eastAsia="es-ES"/>
        </w:rPr>
        <w:t xml:space="preserve"> que fueron emitidos, mismo que tuvieron como finalidad informar las Medidas Sanitarias determinadas por la Organización Mundial  de la Salud (OMS)</w:t>
      </w:r>
      <w:r w:rsidR="00376D4D" w:rsidRPr="000A4FA5">
        <w:rPr>
          <w:rFonts w:ascii="Palatino Linotype" w:hAnsi="Palatino Linotype"/>
          <w:sz w:val="24"/>
          <w:szCs w:val="24"/>
          <w:lang w:val="es-ES" w:eastAsia="es-ES"/>
        </w:rPr>
        <w:t>, y que se implementaron en la instalaciones del H. Ayuntamiento de Nezahualcóyotl, con la finalidad de evitar la propagación del Coronavirus (COVID-19) entre los Servidores Públicos, así como en la Ciudadanía en General.</w:t>
      </w:r>
    </w:p>
    <w:p w14:paraId="46FF400D" w14:textId="77777777" w:rsidR="004D701D" w:rsidRPr="000A4FA5" w:rsidRDefault="004D701D" w:rsidP="004D701D">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0A4FA5">
        <w:rPr>
          <w:rFonts w:ascii="Palatino Linotype" w:eastAsia="Times New Roman" w:hAnsi="Palatino Linotype" w:cs="Arial"/>
          <w:sz w:val="24"/>
          <w:szCs w:val="24"/>
          <w:lang w:val="es-ES" w:eastAsia="es-ES"/>
        </w:rPr>
        <w:lastRenderedPageBreak/>
        <w:t xml:space="preserve">El día </w:t>
      </w:r>
      <w:r w:rsidR="00376D4D" w:rsidRPr="000A4FA5">
        <w:rPr>
          <w:rFonts w:ascii="Palatino Linotype" w:eastAsia="Times New Roman" w:hAnsi="Palatino Linotype" w:cs="Arial"/>
          <w:b/>
          <w:sz w:val="24"/>
          <w:szCs w:val="24"/>
          <w:lang w:val="es-ES" w:eastAsia="es-ES"/>
        </w:rPr>
        <w:t>veintidós (22</w:t>
      </w:r>
      <w:r w:rsidRPr="000A4FA5">
        <w:rPr>
          <w:rFonts w:ascii="Palatino Linotype" w:eastAsia="Times New Roman" w:hAnsi="Palatino Linotype" w:cs="Arial"/>
          <w:b/>
          <w:sz w:val="24"/>
          <w:szCs w:val="24"/>
          <w:lang w:val="es-ES" w:eastAsia="es-ES"/>
        </w:rPr>
        <w:t xml:space="preserve">) de febrero </w:t>
      </w:r>
      <w:r w:rsidRPr="000A4FA5">
        <w:rPr>
          <w:rFonts w:ascii="Palatino Linotype" w:eastAsia="Times New Roman" w:hAnsi="Palatino Linotype" w:cs="Arial"/>
          <w:sz w:val="24"/>
          <w:szCs w:val="24"/>
          <w:lang w:val="es-ES" w:eastAsia="es-ES"/>
        </w:rPr>
        <w:t xml:space="preserve">de </w:t>
      </w:r>
      <w:proofErr w:type="gramStart"/>
      <w:r w:rsidRPr="000A4FA5">
        <w:rPr>
          <w:rFonts w:ascii="Palatino Linotype" w:eastAsia="Times New Roman" w:hAnsi="Palatino Linotype" w:cs="Arial"/>
          <w:sz w:val="24"/>
          <w:szCs w:val="24"/>
          <w:lang w:val="es-ES" w:eastAsia="es-ES"/>
        </w:rPr>
        <w:t>dos mil veintiuno</w:t>
      </w:r>
      <w:proofErr w:type="gramEnd"/>
      <w:r w:rsidRPr="000A4FA5">
        <w:rPr>
          <w:rFonts w:ascii="Palatino Linotype" w:eastAsia="Times New Roman" w:hAnsi="Palatino Linotype" w:cs="Arial"/>
          <w:sz w:val="24"/>
          <w:szCs w:val="24"/>
          <w:lang w:val="es-ES" w:eastAsia="es-ES"/>
        </w:rPr>
        <w:t xml:space="preserve">, estando en tiempo y forma, se </w:t>
      </w:r>
      <w:r w:rsidRPr="000A4FA5">
        <w:rPr>
          <w:rFonts w:ascii="Palatino Linotype" w:eastAsia="MS Mincho" w:hAnsi="Palatino Linotype"/>
          <w:sz w:val="24"/>
          <w:szCs w:val="24"/>
          <w:lang w:val="es-ES_tradnl" w:eastAsia="es-ES"/>
        </w:rPr>
        <w:t xml:space="preserve">interpuso el recurso de revisión en contra de la respuesta, señalando lo siguiente: </w:t>
      </w:r>
    </w:p>
    <w:p w14:paraId="494909A4" w14:textId="77777777" w:rsidR="004D701D" w:rsidRPr="000A4FA5" w:rsidRDefault="004D701D" w:rsidP="004D701D">
      <w:pPr>
        <w:spacing w:before="240" w:after="240" w:line="360" w:lineRule="auto"/>
        <w:contextualSpacing/>
        <w:jc w:val="both"/>
        <w:rPr>
          <w:rFonts w:ascii="Palatino Linotype" w:eastAsia="Calibri" w:hAnsi="Palatino Linotype" w:cs="Arial"/>
          <w:sz w:val="24"/>
          <w:szCs w:val="24"/>
          <w:lang w:val="es-ES" w:eastAsia="es-ES"/>
        </w:rPr>
      </w:pPr>
    </w:p>
    <w:p w14:paraId="1203A708" w14:textId="77777777" w:rsidR="004D701D" w:rsidRPr="000A4FA5" w:rsidRDefault="004D701D" w:rsidP="004D701D">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0A4FA5">
        <w:rPr>
          <w:rFonts w:ascii="Palatino Linotype" w:eastAsia="MS Gothic" w:hAnsi="Palatino Linotype" w:cs="Times New Roman"/>
          <w:b/>
          <w:sz w:val="24"/>
          <w:szCs w:val="26"/>
          <w:lang w:val="es-ES"/>
        </w:rPr>
        <w:t>Acto impugnado</w:t>
      </w:r>
      <w:r w:rsidRPr="000A4FA5">
        <w:rPr>
          <w:rFonts w:ascii="Palatino Linotype" w:eastAsia="MS Mincho" w:hAnsi="Palatino Linotype" w:cs="Times New Roman"/>
          <w:i/>
          <w:lang w:val="es-ES_tradnl" w:eastAsia="es-ES"/>
        </w:rPr>
        <w:t xml:space="preserve">: </w:t>
      </w:r>
    </w:p>
    <w:p w14:paraId="312B9834" w14:textId="77777777" w:rsidR="004D701D" w:rsidRPr="000A4FA5" w:rsidRDefault="004D701D" w:rsidP="004D701D">
      <w:pPr>
        <w:spacing w:after="0" w:line="360" w:lineRule="auto"/>
        <w:ind w:left="567" w:right="567"/>
        <w:contextualSpacing/>
        <w:jc w:val="both"/>
        <w:rPr>
          <w:rFonts w:ascii="Palatino Linotype" w:eastAsia="MS Mincho" w:hAnsi="Palatino Linotype" w:cs="Times New Roman"/>
          <w:i/>
          <w:lang w:val="es-ES" w:eastAsia="es-ES"/>
        </w:rPr>
      </w:pPr>
      <w:r w:rsidRPr="000A4FA5">
        <w:rPr>
          <w:rFonts w:ascii="Palatino Linotype" w:eastAsia="MS Mincho" w:hAnsi="Palatino Linotype" w:cs="Times New Roman"/>
          <w:i/>
          <w:lang w:val="es-ES_tradnl" w:eastAsia="es-ES"/>
        </w:rPr>
        <w:t>“</w:t>
      </w:r>
      <w:r w:rsidR="00376D4D" w:rsidRPr="000A4FA5">
        <w:rPr>
          <w:rFonts w:ascii="Palatino Linotype" w:eastAsia="MS Mincho" w:hAnsi="Palatino Linotype" w:cs="Times New Roman"/>
          <w:i/>
          <w:lang w:eastAsia="es-ES"/>
        </w:rPr>
        <w:t>respuesta</w:t>
      </w:r>
      <w:r w:rsidRPr="000A4FA5">
        <w:rPr>
          <w:rFonts w:ascii="Palatino Linotype" w:eastAsia="MS Mincho" w:hAnsi="Palatino Linotype" w:cs="Times New Roman"/>
          <w:i/>
          <w:lang w:val="es-ES_tradnl" w:eastAsia="es-ES"/>
        </w:rPr>
        <w:t xml:space="preserve"> “(sic</w:t>
      </w:r>
      <w:proofErr w:type="gramStart"/>
      <w:r w:rsidRPr="000A4FA5">
        <w:rPr>
          <w:rFonts w:ascii="Palatino Linotype" w:eastAsia="MS Mincho" w:hAnsi="Palatino Linotype" w:cs="Times New Roman"/>
          <w:i/>
          <w:lang w:val="es-ES_tradnl" w:eastAsia="es-ES"/>
        </w:rPr>
        <w:t xml:space="preserve">);  </w:t>
      </w:r>
      <w:r w:rsidRPr="000A4FA5">
        <w:rPr>
          <w:rFonts w:ascii="Palatino Linotype" w:eastAsia="MS Mincho" w:hAnsi="Palatino Linotype" w:cs="Times New Roman"/>
          <w:b/>
          <w:sz w:val="24"/>
          <w:szCs w:val="24"/>
          <w:lang w:val="es-ES_tradnl" w:eastAsia="es-ES"/>
        </w:rPr>
        <w:t>y</w:t>
      </w:r>
      <w:proofErr w:type="gramEnd"/>
      <w:r w:rsidRPr="000A4FA5">
        <w:rPr>
          <w:rFonts w:ascii="Palatino Linotype" w:eastAsia="MS Mincho" w:hAnsi="Palatino Linotype" w:cs="Times New Roman"/>
          <w:b/>
          <w:sz w:val="24"/>
          <w:szCs w:val="24"/>
          <w:lang w:val="es-ES_tradnl" w:eastAsia="es-ES"/>
        </w:rPr>
        <w:t xml:space="preserve"> como</w:t>
      </w:r>
    </w:p>
    <w:p w14:paraId="707AC281" w14:textId="77777777" w:rsidR="004D701D" w:rsidRPr="000A4FA5" w:rsidRDefault="004D701D" w:rsidP="004D701D">
      <w:pPr>
        <w:spacing w:after="0" w:line="360" w:lineRule="auto"/>
        <w:contextualSpacing/>
        <w:jc w:val="both"/>
        <w:rPr>
          <w:rFonts w:ascii="Palatino Linotype" w:eastAsia="MS Mincho" w:hAnsi="Palatino Linotype" w:cs="Times New Roman"/>
          <w:i/>
          <w:lang w:val="es-ES_tradnl" w:eastAsia="es-ES"/>
        </w:rPr>
      </w:pPr>
    </w:p>
    <w:p w14:paraId="3084B0DF" w14:textId="77777777" w:rsidR="004D701D" w:rsidRPr="000A4FA5" w:rsidRDefault="004D701D" w:rsidP="004D701D">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0A4FA5">
        <w:rPr>
          <w:rFonts w:ascii="Palatino Linotype" w:eastAsia="MS Gothic" w:hAnsi="Palatino Linotype" w:cs="Times New Roman"/>
          <w:b/>
          <w:sz w:val="24"/>
          <w:szCs w:val="26"/>
          <w:lang w:val="es-ES"/>
        </w:rPr>
        <w:t>Razones o Motivos de inconformidad</w:t>
      </w:r>
      <w:r w:rsidRPr="000A4FA5">
        <w:rPr>
          <w:rFonts w:ascii="Palatino Linotype" w:eastAsia="MS Mincho" w:hAnsi="Palatino Linotype" w:cs="Times New Roman"/>
          <w:i/>
          <w:lang w:val="es-ES_tradnl" w:eastAsia="es-ES"/>
        </w:rPr>
        <w:t xml:space="preserve">: </w:t>
      </w:r>
    </w:p>
    <w:p w14:paraId="6D8224F7" w14:textId="77777777" w:rsidR="004D701D" w:rsidRPr="000A4FA5" w:rsidRDefault="004D701D" w:rsidP="004D701D">
      <w:pPr>
        <w:spacing w:after="0" w:line="360" w:lineRule="auto"/>
        <w:ind w:left="567" w:right="567"/>
        <w:contextualSpacing/>
        <w:jc w:val="both"/>
        <w:rPr>
          <w:rFonts w:ascii="Palatino Linotype" w:eastAsia="MS Mincho" w:hAnsi="Palatino Linotype" w:cs="Times New Roman"/>
          <w:i/>
          <w:lang w:val="es-ES_tradnl" w:eastAsia="es-ES"/>
        </w:rPr>
      </w:pPr>
      <w:r w:rsidRPr="000A4FA5">
        <w:rPr>
          <w:rFonts w:ascii="Palatino Linotype" w:eastAsia="MS Mincho" w:hAnsi="Palatino Linotype" w:cs="Times New Roman"/>
          <w:i/>
          <w:lang w:eastAsia="es-ES"/>
        </w:rPr>
        <w:t xml:space="preserve"> ”</w:t>
      </w:r>
      <w:r w:rsidR="00376D4D" w:rsidRPr="000A4FA5">
        <w:rPr>
          <w:rFonts w:ascii="Verdana" w:hAnsi="Verdana"/>
          <w:color w:val="000000"/>
          <w:sz w:val="14"/>
          <w:szCs w:val="14"/>
        </w:rPr>
        <w:t xml:space="preserve"> </w:t>
      </w:r>
      <w:r w:rsidR="00376D4D" w:rsidRPr="000A4FA5">
        <w:rPr>
          <w:rFonts w:ascii="Palatino Linotype" w:eastAsia="MS Mincho" w:hAnsi="Palatino Linotype" w:cs="Times New Roman"/>
          <w:i/>
          <w:lang w:eastAsia="es-ES"/>
        </w:rPr>
        <w:t xml:space="preserve">solo enlistan y resumen información que supuestamente su área "secretaria del ayuntamiento" generó al respecto, sin embargo, </w:t>
      </w:r>
      <w:r w:rsidR="00376D4D" w:rsidRPr="000A4FA5">
        <w:rPr>
          <w:rFonts w:ascii="Palatino Linotype" w:eastAsia="MS Mincho" w:hAnsi="Palatino Linotype" w:cs="Times New Roman"/>
          <w:b/>
          <w:i/>
          <w:u w:val="single"/>
          <w:lang w:eastAsia="es-ES"/>
        </w:rPr>
        <w:t>no acreditan su dicho con el envío de la información.</w:t>
      </w:r>
      <w:r w:rsidRPr="000A4FA5">
        <w:rPr>
          <w:rFonts w:ascii="Palatino Linotype" w:eastAsia="MS Mincho" w:hAnsi="Palatino Linotype" w:cs="Times New Roman"/>
          <w:i/>
          <w:sz w:val="24"/>
          <w:szCs w:val="24"/>
          <w:lang w:val="es-ES_tradnl" w:eastAsia="es-ES"/>
        </w:rPr>
        <w:t>”</w:t>
      </w:r>
      <w:r w:rsidRPr="000A4FA5">
        <w:rPr>
          <w:rFonts w:ascii="Palatino Linotype" w:eastAsia="MS Mincho" w:hAnsi="Palatino Linotype" w:cs="Times New Roman"/>
          <w:i/>
          <w:lang w:val="es-ES_tradnl" w:eastAsia="es-ES"/>
        </w:rPr>
        <w:t xml:space="preserve"> (Sic)</w:t>
      </w:r>
    </w:p>
    <w:p w14:paraId="34D0FC49" w14:textId="77777777" w:rsidR="004D701D" w:rsidRPr="000A4FA5" w:rsidRDefault="004D701D" w:rsidP="004D701D">
      <w:pPr>
        <w:spacing w:after="0" w:line="360" w:lineRule="auto"/>
        <w:ind w:right="567"/>
        <w:contextualSpacing/>
        <w:jc w:val="both"/>
        <w:rPr>
          <w:rFonts w:ascii="Palatino Linotype" w:eastAsia="MS Mincho" w:hAnsi="Palatino Linotype" w:cs="Times New Roman"/>
          <w:i/>
          <w:lang w:val="es-ES_tradnl" w:eastAsia="es-ES"/>
        </w:rPr>
      </w:pPr>
    </w:p>
    <w:p w14:paraId="506B4D5E" w14:textId="77777777" w:rsidR="004D701D" w:rsidRPr="000A4FA5" w:rsidRDefault="004D701D" w:rsidP="004D701D">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0A4FA5">
        <w:rPr>
          <w:rFonts w:ascii="Palatino Linotype" w:eastAsiaTheme="minorEastAsia" w:hAnsi="Palatino Linotype" w:cs="Arial"/>
          <w:bCs/>
          <w:sz w:val="24"/>
          <w:szCs w:val="24"/>
          <w:lang w:val="es-ES_tradnl" w:eastAsia="es-ES"/>
        </w:rPr>
        <w:t xml:space="preserve">Con fundamento en lo dispuesto por el </w:t>
      </w:r>
      <w:r w:rsidRPr="000A4FA5">
        <w:rPr>
          <w:rFonts w:ascii="Palatino Linotype" w:eastAsia="Calibri" w:hAnsi="Palatino Linotype" w:cs="Arial"/>
          <w:sz w:val="24"/>
          <w:szCs w:val="24"/>
          <w:lang w:val="es-ES" w:eastAsia="es-ES"/>
        </w:rPr>
        <w:t xml:space="preserve">artículo 185 fracción I de la </w:t>
      </w:r>
      <w:r w:rsidRPr="000A4FA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A4FA5">
        <w:rPr>
          <w:rFonts w:ascii="Palatino Linotype" w:eastAsia="Times New Roman" w:hAnsi="Palatino Linotype" w:cs="Arial"/>
          <w:sz w:val="24"/>
          <w:szCs w:val="24"/>
          <w:lang w:val="es-ES" w:eastAsia="es-ES"/>
        </w:rPr>
        <w:t xml:space="preserve">se turnó al </w:t>
      </w:r>
      <w:r w:rsidRPr="000A4FA5">
        <w:rPr>
          <w:rFonts w:ascii="Palatino Linotype" w:eastAsia="Times New Roman" w:hAnsi="Palatino Linotype" w:cs="Arial"/>
          <w:b/>
          <w:sz w:val="24"/>
          <w:szCs w:val="24"/>
          <w:lang w:val="es-ES" w:eastAsia="es-ES"/>
        </w:rPr>
        <w:t xml:space="preserve">Comisionado José Guadalupe Luna Hernández </w:t>
      </w:r>
      <w:r w:rsidRPr="000A4FA5">
        <w:rPr>
          <w:rFonts w:ascii="Palatino Linotype" w:eastAsia="Times New Roman" w:hAnsi="Palatino Linotype" w:cs="Arial"/>
          <w:sz w:val="24"/>
          <w:szCs w:val="24"/>
          <w:lang w:val="es-ES" w:eastAsia="es-ES"/>
        </w:rPr>
        <w:t xml:space="preserve">con el objeto de </w:t>
      </w:r>
      <w:r w:rsidRPr="000A4FA5">
        <w:rPr>
          <w:rFonts w:ascii="Palatino Linotype" w:eastAsia="Times New Roman" w:hAnsi="Palatino Linotype" w:cs="Arial"/>
          <w:sz w:val="24"/>
          <w:szCs w:val="24"/>
          <w:lang w:eastAsia="es-ES"/>
        </w:rPr>
        <w:t>su análisis.</w:t>
      </w:r>
    </w:p>
    <w:p w14:paraId="3F83E89D" w14:textId="77777777" w:rsidR="004D701D" w:rsidRPr="000A4FA5" w:rsidRDefault="004D701D" w:rsidP="004D701D">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427FA43B" w14:textId="77777777" w:rsidR="004D701D" w:rsidRPr="000A4FA5" w:rsidRDefault="004D701D" w:rsidP="004D701D">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0A4FA5">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acuer</w:t>
      </w:r>
      <w:r w:rsidR="00376D4D" w:rsidRPr="000A4FA5">
        <w:rPr>
          <w:rFonts w:ascii="Palatino Linotype" w:eastAsia="Calibri" w:hAnsi="Palatino Linotype" w:cs="Arial"/>
          <w:color w:val="000000" w:themeColor="text1"/>
          <w:sz w:val="24"/>
          <w:szCs w:val="24"/>
          <w:lang w:val="es-ES" w:eastAsia="es-ES"/>
        </w:rPr>
        <w:t>do de admisión de fecha veinticinco</w:t>
      </w:r>
      <w:r w:rsidR="00376D4D" w:rsidRPr="000A4FA5">
        <w:rPr>
          <w:rFonts w:ascii="Palatino Linotype" w:eastAsia="Calibri" w:hAnsi="Palatino Linotype" w:cs="Arial"/>
          <w:b/>
          <w:color w:val="000000" w:themeColor="text1"/>
          <w:sz w:val="24"/>
          <w:szCs w:val="24"/>
          <w:lang w:val="es-ES" w:eastAsia="es-ES"/>
        </w:rPr>
        <w:t xml:space="preserve"> (25) </w:t>
      </w:r>
      <w:r w:rsidRPr="000A4FA5">
        <w:rPr>
          <w:rFonts w:ascii="Palatino Linotype" w:eastAsia="Calibri" w:hAnsi="Palatino Linotype" w:cs="Arial"/>
          <w:b/>
          <w:color w:val="000000" w:themeColor="text1"/>
          <w:sz w:val="24"/>
          <w:szCs w:val="24"/>
          <w:lang w:val="es-ES" w:eastAsia="es-ES"/>
        </w:rPr>
        <w:t xml:space="preserve">de febrero </w:t>
      </w:r>
      <w:r w:rsidRPr="000A4FA5">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0A4FA5">
        <w:rPr>
          <w:rFonts w:ascii="Palatino Linotype" w:eastAsia="Calibri" w:hAnsi="Palatino Linotype" w:cs="Arial"/>
          <w:color w:val="000000" w:themeColor="text1"/>
          <w:sz w:val="24"/>
          <w:szCs w:val="24"/>
          <w:lang w:val="es-ES_tradnl" w:eastAsia="es-ES"/>
        </w:rPr>
        <w:t xml:space="preserve">vía </w:t>
      </w:r>
      <w:r w:rsidRPr="000A4FA5">
        <w:rPr>
          <w:rFonts w:ascii="Palatino Linotype" w:eastAsia="Calibri" w:hAnsi="Palatino Linotype" w:cs="Arial"/>
          <w:color w:val="000000" w:themeColor="text1"/>
          <w:sz w:val="24"/>
          <w:szCs w:val="24"/>
          <w:lang w:val="es-ES" w:eastAsia="es-ES"/>
        </w:rPr>
        <w:t>Sistema de Acceso a la Información Mexiquense (</w:t>
      </w:r>
      <w:r w:rsidRPr="000A4FA5">
        <w:rPr>
          <w:rFonts w:ascii="Palatino Linotype" w:eastAsia="Calibri" w:hAnsi="Palatino Linotype" w:cs="Arial"/>
          <w:b/>
          <w:color w:val="000000" w:themeColor="text1"/>
          <w:sz w:val="24"/>
          <w:szCs w:val="24"/>
          <w:lang w:val="es-ES" w:eastAsia="es-ES"/>
        </w:rPr>
        <w:t xml:space="preserve">SAIMEX) </w:t>
      </w:r>
      <w:r w:rsidRPr="000A4FA5">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0A4FA5">
        <w:rPr>
          <w:rFonts w:ascii="Palatino Linotype" w:eastAsia="Calibri" w:hAnsi="Palatino Linotype" w:cs="Arial"/>
          <w:b/>
          <w:color w:val="000000" w:themeColor="text1"/>
          <w:sz w:val="24"/>
          <w:szCs w:val="24"/>
          <w:lang w:val="es-ES" w:eastAsia="es-ES"/>
        </w:rPr>
        <w:t>SUJETO OBLIGADO</w:t>
      </w:r>
      <w:r w:rsidRPr="000A4FA5">
        <w:rPr>
          <w:rFonts w:ascii="Palatino Linotype" w:eastAsia="Calibri" w:hAnsi="Palatino Linotype" w:cs="Arial"/>
          <w:color w:val="000000" w:themeColor="text1"/>
          <w:sz w:val="24"/>
          <w:szCs w:val="24"/>
          <w:lang w:val="es-ES" w:eastAsia="es-ES"/>
        </w:rPr>
        <w:t xml:space="preserve"> presentará su Informe Justificado procedente.</w:t>
      </w:r>
    </w:p>
    <w:p w14:paraId="35CC3311" w14:textId="77777777" w:rsidR="004D701D" w:rsidRPr="000A4FA5" w:rsidRDefault="004D701D" w:rsidP="004D701D">
      <w:pPr>
        <w:contextualSpacing/>
        <w:rPr>
          <w:rFonts w:ascii="Palatino Linotype" w:eastAsia="Calibri" w:hAnsi="Palatino Linotype" w:cs="Arial"/>
          <w:color w:val="000000" w:themeColor="text1"/>
          <w:sz w:val="24"/>
          <w:szCs w:val="24"/>
          <w:lang w:val="es-ES" w:eastAsia="es-ES"/>
        </w:rPr>
      </w:pPr>
    </w:p>
    <w:p w14:paraId="75CFDF86" w14:textId="77777777" w:rsidR="004D701D" w:rsidRPr="000A4FA5" w:rsidRDefault="004D701D" w:rsidP="004D701D">
      <w:pPr>
        <w:numPr>
          <w:ilvl w:val="0"/>
          <w:numId w:val="2"/>
        </w:numPr>
        <w:spacing w:before="240" w:after="240" w:line="360" w:lineRule="auto"/>
        <w:contextualSpacing/>
        <w:jc w:val="both"/>
        <w:rPr>
          <w:rFonts w:ascii="Palatino Linotype" w:hAnsi="Palatino Linotype"/>
          <w:sz w:val="24"/>
          <w:szCs w:val="24"/>
        </w:rPr>
      </w:pPr>
      <w:r w:rsidRPr="000A4FA5">
        <w:rPr>
          <w:rFonts w:ascii="Palatino Linotype" w:hAnsi="Palatino Linotype"/>
          <w:sz w:val="24"/>
          <w:szCs w:val="24"/>
        </w:rPr>
        <w:t xml:space="preserve">El día </w:t>
      </w:r>
      <w:r w:rsidRPr="000A4FA5">
        <w:rPr>
          <w:rFonts w:ascii="Palatino Linotype" w:hAnsi="Palatino Linotype"/>
          <w:b/>
          <w:sz w:val="24"/>
          <w:szCs w:val="24"/>
        </w:rPr>
        <w:t>cuatro (04) de marzo</w:t>
      </w:r>
      <w:r w:rsidRPr="000A4FA5">
        <w:rPr>
          <w:rFonts w:ascii="Palatino Linotype" w:hAnsi="Palatino Linotype"/>
          <w:sz w:val="24"/>
          <w:szCs w:val="24"/>
        </w:rPr>
        <w:t xml:space="preserve"> de la presente anualidad, el </w:t>
      </w:r>
      <w:r w:rsidRPr="000A4FA5">
        <w:rPr>
          <w:rFonts w:ascii="Palatino Linotype" w:hAnsi="Palatino Linotype"/>
          <w:b/>
          <w:sz w:val="24"/>
          <w:szCs w:val="24"/>
        </w:rPr>
        <w:t>SUJETO OBLIGADO</w:t>
      </w:r>
      <w:r w:rsidRPr="000A4FA5">
        <w:rPr>
          <w:rFonts w:ascii="Palatino Linotype" w:hAnsi="Palatino Linotype"/>
          <w:sz w:val="24"/>
          <w:szCs w:val="24"/>
        </w:rPr>
        <w:t xml:space="preserve"> presentó su informe justificado el cual consta de </w:t>
      </w:r>
      <w:r w:rsidR="00376D4D" w:rsidRPr="000A4FA5">
        <w:rPr>
          <w:rFonts w:ascii="Palatino Linotype" w:hAnsi="Palatino Linotype"/>
          <w:sz w:val="24"/>
          <w:szCs w:val="24"/>
        </w:rPr>
        <w:t>treinta</w:t>
      </w:r>
      <w:r w:rsidRPr="000A4FA5">
        <w:rPr>
          <w:rFonts w:ascii="Palatino Linotype" w:hAnsi="Palatino Linotype"/>
          <w:sz w:val="24"/>
          <w:szCs w:val="24"/>
        </w:rPr>
        <w:t xml:space="preserve"> archivos, </w:t>
      </w:r>
      <w:r w:rsidR="00376D4D" w:rsidRPr="000A4FA5">
        <w:rPr>
          <w:rFonts w:ascii="Palatino Linotype" w:hAnsi="Palatino Linotype"/>
          <w:sz w:val="24"/>
          <w:szCs w:val="24"/>
        </w:rPr>
        <w:t xml:space="preserve">mismos que </w:t>
      </w:r>
      <w:r w:rsidRPr="000A4FA5">
        <w:rPr>
          <w:rFonts w:ascii="Palatino Linotype" w:hAnsi="Palatino Linotype"/>
          <w:sz w:val="24"/>
          <w:szCs w:val="24"/>
        </w:rPr>
        <w:t xml:space="preserve">fueron puestos a la vista del particular, </w:t>
      </w:r>
      <w:r w:rsidR="005063B2" w:rsidRPr="000A4FA5">
        <w:rPr>
          <w:rFonts w:ascii="Palatino Linotype" w:hAnsi="Palatino Linotype"/>
          <w:sz w:val="24"/>
          <w:szCs w:val="24"/>
        </w:rPr>
        <w:t xml:space="preserve">en fecha dieciocho de marzo de la presente </w:t>
      </w:r>
      <w:r w:rsidR="00FC09A8" w:rsidRPr="000A4FA5">
        <w:rPr>
          <w:rFonts w:ascii="Palatino Linotype" w:hAnsi="Palatino Linotype"/>
          <w:sz w:val="24"/>
          <w:szCs w:val="24"/>
        </w:rPr>
        <w:t xml:space="preserve">anualidad, </w:t>
      </w:r>
      <w:proofErr w:type="gramStart"/>
      <w:r w:rsidR="00FC09A8" w:rsidRPr="000A4FA5">
        <w:rPr>
          <w:rFonts w:ascii="Palatino Linotype" w:hAnsi="Palatino Linotype"/>
          <w:sz w:val="24"/>
          <w:szCs w:val="24"/>
        </w:rPr>
        <w:t>28</w:t>
      </w:r>
      <w:r w:rsidR="005063B2" w:rsidRPr="000A4FA5">
        <w:rPr>
          <w:rFonts w:ascii="Palatino Linotype" w:hAnsi="Palatino Linotype"/>
          <w:sz w:val="24"/>
          <w:szCs w:val="24"/>
        </w:rPr>
        <w:t xml:space="preserve"> documentales corresponde</w:t>
      </w:r>
      <w:proofErr w:type="gramEnd"/>
      <w:r w:rsidR="005063B2" w:rsidRPr="000A4FA5">
        <w:rPr>
          <w:rFonts w:ascii="Palatino Linotype" w:hAnsi="Palatino Linotype"/>
          <w:sz w:val="24"/>
          <w:szCs w:val="24"/>
        </w:rPr>
        <w:t xml:space="preserve"> al contenido íntegro de la gacetas</w:t>
      </w:r>
      <w:r w:rsidR="00FC09A8" w:rsidRPr="000A4FA5">
        <w:rPr>
          <w:rFonts w:ascii="Palatino Linotype" w:hAnsi="Palatino Linotype"/>
          <w:sz w:val="24"/>
          <w:szCs w:val="24"/>
        </w:rPr>
        <w:t xml:space="preserve"> municipales</w:t>
      </w:r>
      <w:r w:rsidR="005063B2" w:rsidRPr="000A4FA5">
        <w:rPr>
          <w:rFonts w:ascii="Palatino Linotype" w:hAnsi="Palatino Linotype"/>
          <w:sz w:val="24"/>
          <w:szCs w:val="24"/>
        </w:rPr>
        <w:t xml:space="preserve">, referidas </w:t>
      </w:r>
      <w:r w:rsidR="00FC09A8" w:rsidRPr="000A4FA5">
        <w:rPr>
          <w:rFonts w:ascii="Palatino Linotype" w:hAnsi="Palatino Linotype"/>
          <w:sz w:val="24"/>
          <w:szCs w:val="24"/>
        </w:rPr>
        <w:t>en la respuesta de la solicitud y los dos archivos restantes corresponden a la respuesta emitida.</w:t>
      </w:r>
    </w:p>
    <w:p w14:paraId="42BF1B67" w14:textId="77777777" w:rsidR="004D701D" w:rsidRPr="000A4FA5" w:rsidRDefault="004D701D" w:rsidP="004D701D">
      <w:pPr>
        <w:ind w:left="720"/>
        <w:contextualSpacing/>
        <w:rPr>
          <w:rFonts w:ascii="Palatino Linotype" w:hAnsi="Palatino Linotype"/>
          <w:sz w:val="24"/>
          <w:szCs w:val="24"/>
        </w:rPr>
      </w:pPr>
    </w:p>
    <w:p w14:paraId="388B24D9" w14:textId="77777777" w:rsidR="004D701D" w:rsidRPr="000A4FA5" w:rsidRDefault="004D701D" w:rsidP="004D701D">
      <w:pPr>
        <w:numPr>
          <w:ilvl w:val="0"/>
          <w:numId w:val="2"/>
        </w:numPr>
        <w:spacing w:before="240" w:after="240" w:line="360" w:lineRule="auto"/>
        <w:contextualSpacing/>
        <w:jc w:val="both"/>
        <w:rPr>
          <w:rFonts w:ascii="Palatino Linotype" w:hAnsi="Palatino Linotype"/>
          <w:sz w:val="24"/>
          <w:szCs w:val="24"/>
        </w:rPr>
      </w:pPr>
      <w:r w:rsidRPr="000A4FA5">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0A4FA5">
        <w:rPr>
          <w:rFonts w:ascii="Palatino Linotype" w:eastAsia="MS Mincho" w:hAnsi="Palatino Linotype" w:cs="Times New Roman"/>
          <w:sz w:val="24"/>
          <w:szCs w:val="24"/>
          <w:lang w:val="es-ES_tradnl" w:eastAsia="es-ES"/>
        </w:rPr>
        <w:t xml:space="preserve">fecha </w:t>
      </w:r>
      <w:r w:rsidR="00FC09A8" w:rsidRPr="000A4FA5">
        <w:rPr>
          <w:rFonts w:ascii="Palatino Linotype" w:eastAsia="MS Mincho" w:hAnsi="Palatino Linotype" w:cs="Times New Roman"/>
          <w:b/>
          <w:sz w:val="24"/>
          <w:szCs w:val="24"/>
          <w:lang w:val="es-ES_tradnl" w:eastAsia="es-ES"/>
        </w:rPr>
        <w:t>nueve (09) de abril</w:t>
      </w:r>
      <w:r w:rsidRPr="000A4FA5">
        <w:rPr>
          <w:rFonts w:ascii="Palatino Linotype" w:eastAsia="MS Mincho" w:hAnsi="Palatino Linotype" w:cs="Times New Roman"/>
          <w:b/>
          <w:sz w:val="24"/>
          <w:szCs w:val="24"/>
          <w:lang w:val="es-ES_tradnl" w:eastAsia="es-ES"/>
        </w:rPr>
        <w:t xml:space="preserve"> </w:t>
      </w:r>
      <w:r w:rsidRPr="000A4FA5">
        <w:rPr>
          <w:rFonts w:ascii="Palatino Linotype" w:eastAsia="Calibri" w:hAnsi="Palatino Linotype" w:cs="Arial"/>
          <w:color w:val="000000" w:themeColor="text1"/>
          <w:sz w:val="24"/>
          <w:szCs w:val="24"/>
          <w:lang w:val="es-ES" w:eastAsia="es-ES"/>
        </w:rPr>
        <w:t>de dos mil veintiuno, por lo que, ordenó turnar el expediente a resolución,</w:t>
      </w:r>
      <w:r w:rsidRPr="000A4FA5">
        <w:rPr>
          <w:rFonts w:ascii="Palatino Linotype" w:hAnsi="Palatino Linotype"/>
          <w:sz w:val="24"/>
          <w:szCs w:val="24"/>
          <w:lang w:val="es-ES_tradnl"/>
        </w:rPr>
        <w:t xml:space="preserve"> misma que ahora se pronuncia</w:t>
      </w:r>
      <w:r w:rsidRPr="000A4FA5">
        <w:rPr>
          <w:rFonts w:ascii="Palatino Linotype" w:eastAsia="MS Mincho" w:hAnsi="Palatino Linotype"/>
          <w:sz w:val="24"/>
          <w:szCs w:val="24"/>
          <w:lang w:val="es-ES_tradnl" w:eastAsia="es-ES"/>
        </w:rPr>
        <w:t>;</w:t>
      </w:r>
      <w:r w:rsidRPr="000A4FA5">
        <w:rPr>
          <w:rFonts w:ascii="Palatino Linotype" w:eastAsia="Times New Roman" w:hAnsi="Palatino Linotype" w:cs="Arial"/>
          <w:sz w:val="24"/>
          <w:szCs w:val="24"/>
          <w:lang w:val="es-ES_tradnl" w:eastAsia="es-ES"/>
        </w:rPr>
        <w:t xml:space="preserve"> por lo que no habiendo más que hacer constar</w:t>
      </w:r>
      <w:r w:rsidRPr="000A4FA5">
        <w:rPr>
          <w:rFonts w:ascii="Palatino Linotype" w:eastAsiaTheme="minorEastAsia" w:hAnsi="Palatino Linotype" w:cs="Arial"/>
          <w:sz w:val="24"/>
          <w:szCs w:val="24"/>
          <w:lang w:val="es-ES_tradnl" w:eastAsia="es-ES"/>
        </w:rPr>
        <w:t xml:space="preserve">, </w:t>
      </w:r>
      <w:proofErr w:type="gramStart"/>
      <w:r w:rsidRPr="000A4FA5">
        <w:rPr>
          <w:rFonts w:ascii="Palatino Linotype" w:eastAsiaTheme="minorEastAsia" w:hAnsi="Palatino Linotype" w:cs="Arial"/>
          <w:sz w:val="24"/>
          <w:szCs w:val="24"/>
          <w:lang w:val="es-ES_tradnl" w:eastAsia="es-ES"/>
        </w:rPr>
        <w:t>y</w:t>
      </w:r>
      <w:r w:rsidRPr="000A4FA5">
        <w:rPr>
          <w:rFonts w:ascii="Palatino Linotype" w:hAnsi="Palatino Linotype"/>
          <w:sz w:val="24"/>
          <w:szCs w:val="24"/>
          <w:lang w:val="es-ES_tradnl"/>
        </w:rPr>
        <w:t xml:space="preserve">  -</w:t>
      </w:r>
      <w:proofErr w:type="gramEnd"/>
      <w:r w:rsidRPr="000A4FA5">
        <w:rPr>
          <w:rFonts w:ascii="Palatino Linotype" w:hAnsi="Palatino Linotype"/>
          <w:sz w:val="24"/>
          <w:szCs w:val="24"/>
          <w:lang w:val="es-ES_tradnl"/>
        </w:rPr>
        <w:t xml:space="preserve"> - - - - - - - - - - - - - - - - - - - - - - - - - - - - -  - - - - - - - - - - - </w:t>
      </w:r>
    </w:p>
    <w:p w14:paraId="4D1157EC" w14:textId="77777777" w:rsidR="004D701D" w:rsidRPr="000A4FA5" w:rsidRDefault="004D701D" w:rsidP="004D701D">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68794938"/>
      <w:r w:rsidRPr="000A4FA5">
        <w:rPr>
          <w:rFonts w:ascii="Palatino Linotype" w:eastAsia="MS Mincho" w:hAnsi="Palatino Linotype" w:cs="Times New Roman"/>
          <w:b/>
          <w:sz w:val="24"/>
          <w:szCs w:val="24"/>
          <w:lang w:val="es-ES_tradnl" w:eastAsia="es-ES"/>
        </w:rPr>
        <w:t>C O N S I D E R A N D O</w:t>
      </w:r>
      <w:bookmarkEnd w:id="1"/>
      <w:r w:rsidRPr="000A4FA5">
        <w:rPr>
          <w:rFonts w:ascii="Palatino Linotype" w:eastAsia="MS Mincho" w:hAnsi="Palatino Linotype" w:cs="Times New Roman"/>
          <w:b/>
          <w:sz w:val="24"/>
          <w:szCs w:val="24"/>
          <w:lang w:val="es-ES_tradnl" w:eastAsia="es-ES"/>
        </w:rPr>
        <w:t xml:space="preserve"> </w:t>
      </w:r>
    </w:p>
    <w:p w14:paraId="2D66D054" w14:textId="77777777" w:rsidR="004D701D" w:rsidRPr="000A4FA5" w:rsidRDefault="004D701D" w:rsidP="004D701D">
      <w:pPr>
        <w:spacing w:after="0" w:line="360" w:lineRule="auto"/>
        <w:rPr>
          <w:rFonts w:ascii="Palatino Linotype" w:eastAsia="MS Mincho" w:hAnsi="Palatino Linotype" w:cs="Times New Roman"/>
          <w:sz w:val="24"/>
          <w:szCs w:val="24"/>
        </w:rPr>
      </w:pPr>
    </w:p>
    <w:p w14:paraId="5C52E6F4" w14:textId="77777777" w:rsidR="004D701D" w:rsidRPr="000A4FA5" w:rsidRDefault="004D701D" w:rsidP="004D701D">
      <w:pPr>
        <w:keepNext/>
        <w:keepLines/>
        <w:spacing w:before="40" w:after="0" w:line="360" w:lineRule="auto"/>
        <w:outlineLvl w:val="1"/>
        <w:rPr>
          <w:rFonts w:ascii="Palatino Linotype" w:eastAsia="MS Gothic" w:hAnsi="Palatino Linotype" w:cs="Times New Roman"/>
          <w:b/>
          <w:sz w:val="24"/>
          <w:szCs w:val="26"/>
        </w:rPr>
      </w:pPr>
      <w:bookmarkStart w:id="2" w:name="_Toc68794939"/>
      <w:r w:rsidRPr="000A4FA5">
        <w:rPr>
          <w:rFonts w:ascii="Palatino Linotype" w:eastAsia="MS Gothic" w:hAnsi="Palatino Linotype" w:cs="Times New Roman"/>
          <w:b/>
          <w:sz w:val="24"/>
          <w:szCs w:val="26"/>
        </w:rPr>
        <w:t>PRIMERO. De la competencia.</w:t>
      </w:r>
      <w:bookmarkEnd w:id="2"/>
    </w:p>
    <w:p w14:paraId="73730092" w14:textId="77777777" w:rsidR="004D701D" w:rsidRPr="000A4FA5" w:rsidRDefault="004D701D" w:rsidP="004D701D">
      <w:pPr>
        <w:keepNext/>
        <w:keepLines/>
        <w:spacing w:before="40" w:after="0" w:line="360" w:lineRule="auto"/>
        <w:outlineLvl w:val="1"/>
        <w:rPr>
          <w:rFonts w:ascii="Palatino Linotype" w:eastAsia="MS Gothic" w:hAnsi="Palatino Linotype" w:cs="Times New Roman"/>
          <w:b/>
          <w:sz w:val="24"/>
          <w:szCs w:val="26"/>
        </w:rPr>
      </w:pPr>
    </w:p>
    <w:p w14:paraId="1DE9CA64" w14:textId="77777777" w:rsidR="004D701D" w:rsidRPr="000A4FA5" w:rsidRDefault="004D701D" w:rsidP="004D701D">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0A4FA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4FA5">
        <w:rPr>
          <w:rFonts w:ascii="Palatino Linotype" w:eastAsia="Calibri" w:hAnsi="Palatino Linotype" w:cs="Times New Roman"/>
          <w:b/>
          <w:sz w:val="24"/>
          <w:szCs w:val="24"/>
          <w:lang w:val="es-ES" w:eastAsia="es-ES"/>
        </w:rPr>
        <w:t xml:space="preserve">Constitución Política de los Estados Unidos </w:t>
      </w:r>
      <w:bookmarkStart w:id="3" w:name="_GoBack"/>
      <w:r w:rsidRPr="000A4FA5">
        <w:rPr>
          <w:rFonts w:ascii="Palatino Linotype" w:eastAsia="Calibri" w:hAnsi="Palatino Linotype" w:cs="Times New Roman"/>
          <w:b/>
          <w:sz w:val="24"/>
          <w:szCs w:val="24"/>
          <w:lang w:val="es-ES" w:eastAsia="es-ES"/>
        </w:rPr>
        <w:t>Mexicanos</w:t>
      </w:r>
      <w:r w:rsidRPr="000A4FA5">
        <w:rPr>
          <w:rFonts w:ascii="Palatino Linotype" w:eastAsia="Calibri" w:hAnsi="Palatino Linotype" w:cs="Times New Roman"/>
          <w:sz w:val="24"/>
          <w:szCs w:val="24"/>
          <w:lang w:val="es-ES" w:eastAsia="es-ES"/>
        </w:rPr>
        <w:t xml:space="preserve">; </w:t>
      </w:r>
      <w:r w:rsidRPr="000A4FA5">
        <w:rPr>
          <w:rFonts w:ascii="Palatino Linotype" w:hAnsi="Palatino Linotype" w:cs="Arial"/>
          <w:bCs/>
          <w:color w:val="222222"/>
          <w:sz w:val="24"/>
          <w:szCs w:val="24"/>
          <w:lang w:val="es-ES"/>
        </w:rPr>
        <w:t xml:space="preserve">5, párrafos vigésimo segundo, vigésimo tercero y vigésimo </w:t>
      </w:r>
      <w:bookmarkEnd w:id="3"/>
      <w:r w:rsidRPr="000A4FA5">
        <w:rPr>
          <w:rFonts w:ascii="Palatino Linotype" w:hAnsi="Palatino Linotype" w:cs="Arial"/>
          <w:bCs/>
          <w:color w:val="222222"/>
          <w:sz w:val="24"/>
          <w:szCs w:val="24"/>
          <w:lang w:val="es-ES"/>
        </w:rPr>
        <w:t>cuarto fracciones IV y V </w:t>
      </w:r>
      <w:r w:rsidRPr="000A4FA5">
        <w:rPr>
          <w:rFonts w:ascii="Palatino Linotype" w:eastAsia="Calibri" w:hAnsi="Palatino Linotype" w:cs="Times New Roman"/>
          <w:sz w:val="24"/>
          <w:szCs w:val="24"/>
          <w:lang w:val="es-ES" w:eastAsia="es-ES"/>
        </w:rPr>
        <w:t xml:space="preserve"> de la </w:t>
      </w:r>
      <w:r w:rsidRPr="000A4FA5">
        <w:rPr>
          <w:rFonts w:ascii="Palatino Linotype" w:eastAsia="Calibri" w:hAnsi="Palatino Linotype" w:cs="Times New Roman"/>
          <w:b/>
          <w:sz w:val="24"/>
          <w:szCs w:val="24"/>
          <w:lang w:val="es-ES" w:eastAsia="es-ES"/>
        </w:rPr>
        <w:t>Constitución Política del Estado Libre y Soberano de México</w:t>
      </w:r>
      <w:r w:rsidRPr="000A4FA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A4FA5">
        <w:rPr>
          <w:rFonts w:ascii="Palatino Linotype" w:eastAsia="Calibri" w:hAnsi="Palatino Linotype" w:cs="Arial"/>
          <w:sz w:val="24"/>
          <w:szCs w:val="24"/>
          <w:lang w:val="es-ES" w:eastAsia="es-ES"/>
        </w:rPr>
        <w:t xml:space="preserve">de la </w:t>
      </w:r>
      <w:r w:rsidRPr="000A4FA5">
        <w:rPr>
          <w:rFonts w:ascii="Palatino Linotype" w:eastAsia="Calibri" w:hAnsi="Palatino Linotype" w:cs="Arial"/>
          <w:b/>
          <w:sz w:val="24"/>
          <w:szCs w:val="24"/>
          <w:lang w:val="es-ES" w:eastAsia="es-ES"/>
        </w:rPr>
        <w:t>Ley de Transparencia y Acceso a la Información Pública del Estado de México y Municipios</w:t>
      </w:r>
      <w:r w:rsidRPr="000A4FA5">
        <w:rPr>
          <w:rFonts w:ascii="Palatino Linotype" w:eastAsia="Calibri" w:hAnsi="Palatino Linotype" w:cs="Arial"/>
          <w:sz w:val="24"/>
          <w:szCs w:val="24"/>
          <w:lang w:val="es-ES" w:eastAsia="es-ES"/>
        </w:rPr>
        <w:t xml:space="preserve">; </w:t>
      </w:r>
      <w:r w:rsidRPr="000A4FA5">
        <w:rPr>
          <w:rFonts w:ascii="Palatino Linotype" w:eastAsia="Calibri" w:hAnsi="Palatino Linotype" w:cs="Arial"/>
          <w:b/>
          <w:sz w:val="24"/>
          <w:szCs w:val="24"/>
          <w:lang w:val="es-ES" w:eastAsia="es-ES"/>
        </w:rPr>
        <w:t xml:space="preserve">7, 9 fracciones I y </w:t>
      </w:r>
      <w:r w:rsidRPr="000A4FA5">
        <w:rPr>
          <w:rFonts w:ascii="Palatino Linotype" w:eastAsia="Calibri" w:hAnsi="Palatino Linotype" w:cs="Arial"/>
          <w:b/>
          <w:sz w:val="24"/>
          <w:szCs w:val="24"/>
          <w:lang w:val="es-ES" w:eastAsia="es-ES"/>
        </w:rPr>
        <w:lastRenderedPageBreak/>
        <w:t>XXIV, y 11</w:t>
      </w:r>
      <w:r w:rsidRPr="000A4FA5">
        <w:rPr>
          <w:rFonts w:ascii="Palatino Linotype" w:eastAsia="Calibri" w:hAnsi="Palatino Linotype" w:cs="Arial"/>
          <w:sz w:val="24"/>
          <w:szCs w:val="24"/>
          <w:lang w:val="es-ES" w:eastAsia="es-ES"/>
        </w:rPr>
        <w:t xml:space="preserve"> del </w:t>
      </w:r>
      <w:r w:rsidRPr="000A4FA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0A4FA5">
        <w:rPr>
          <w:rFonts w:ascii="Palatino Linotype" w:eastAsia="MS Mincho" w:hAnsi="Palatino Linotype" w:cs="Times New Roman"/>
          <w:sz w:val="24"/>
          <w:szCs w:val="24"/>
          <w:lang w:val="es-ES_tradnl" w:eastAsia="es-ES"/>
        </w:rPr>
        <w:t>.</w:t>
      </w:r>
    </w:p>
    <w:p w14:paraId="2D0620CA" w14:textId="77777777" w:rsidR="004D701D" w:rsidRPr="000A4FA5" w:rsidRDefault="004D701D" w:rsidP="004D701D">
      <w:pPr>
        <w:spacing w:before="240" w:after="240" w:line="360" w:lineRule="auto"/>
        <w:contextualSpacing/>
        <w:jc w:val="both"/>
        <w:rPr>
          <w:rFonts w:ascii="Palatino Linotype" w:eastAsia="MS Mincho" w:hAnsi="Palatino Linotype" w:cs="Times New Roman"/>
          <w:sz w:val="24"/>
          <w:szCs w:val="24"/>
          <w:lang w:val="es-ES_tradnl" w:eastAsia="es-ES"/>
        </w:rPr>
      </w:pPr>
    </w:p>
    <w:p w14:paraId="5F24C3A4" w14:textId="77777777" w:rsidR="004D701D" w:rsidRPr="000A4FA5" w:rsidRDefault="004D701D" w:rsidP="004D701D">
      <w:pPr>
        <w:keepNext/>
        <w:keepLines/>
        <w:spacing w:before="40" w:after="0" w:line="360" w:lineRule="auto"/>
        <w:outlineLvl w:val="1"/>
        <w:rPr>
          <w:rFonts w:ascii="Palatino Linotype" w:eastAsia="MS Gothic" w:hAnsi="Palatino Linotype" w:cs="Times New Roman"/>
          <w:b/>
          <w:sz w:val="24"/>
          <w:szCs w:val="26"/>
        </w:rPr>
      </w:pPr>
      <w:bookmarkStart w:id="4" w:name="_Toc68794940"/>
      <w:r w:rsidRPr="000A4FA5">
        <w:rPr>
          <w:rFonts w:ascii="Palatino Linotype" w:eastAsia="MS Gothic" w:hAnsi="Palatino Linotype" w:cs="Times New Roman"/>
          <w:b/>
          <w:sz w:val="24"/>
          <w:szCs w:val="26"/>
        </w:rPr>
        <w:t>SEGUNDO. De la oportunidad y procedencia.</w:t>
      </w:r>
      <w:bookmarkEnd w:id="4"/>
    </w:p>
    <w:p w14:paraId="207257C0" w14:textId="77777777" w:rsidR="004D701D" w:rsidRPr="000A4FA5" w:rsidRDefault="004D701D" w:rsidP="004D701D">
      <w:pPr>
        <w:keepNext/>
        <w:keepLines/>
        <w:spacing w:before="40" w:after="0"/>
        <w:outlineLvl w:val="1"/>
        <w:rPr>
          <w:rFonts w:ascii="Palatino Linotype" w:eastAsia="MS Gothic" w:hAnsi="Palatino Linotype" w:cs="Times New Roman"/>
          <w:b/>
          <w:color w:val="2E74B5" w:themeColor="accent1" w:themeShade="BF"/>
          <w:sz w:val="24"/>
          <w:szCs w:val="26"/>
        </w:rPr>
      </w:pPr>
    </w:p>
    <w:p w14:paraId="5D9D2D2D" w14:textId="77777777" w:rsidR="004D701D" w:rsidRPr="000A4FA5" w:rsidRDefault="004D701D" w:rsidP="004D701D">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0A4FA5">
        <w:rPr>
          <w:rFonts w:ascii="Palatino Linotype" w:eastAsia="Calibri" w:hAnsi="Palatino Linotype" w:cs="Arial"/>
          <w:sz w:val="24"/>
          <w:szCs w:val="24"/>
        </w:rPr>
        <w:t xml:space="preserve">El medio de impugnación fue presentado a través del </w:t>
      </w:r>
      <w:r w:rsidRPr="000A4FA5">
        <w:rPr>
          <w:rFonts w:ascii="Palatino Linotype" w:eastAsia="Calibri" w:hAnsi="Palatino Linotype" w:cs="Arial"/>
          <w:b/>
          <w:sz w:val="24"/>
          <w:szCs w:val="24"/>
        </w:rPr>
        <w:t>SAIMEX,</w:t>
      </w:r>
      <w:r w:rsidRPr="000A4FA5">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0A4FA5">
        <w:rPr>
          <w:rFonts w:ascii="Palatino Linotype" w:eastAsia="Calibri" w:hAnsi="Palatino Linotype" w:cs="Arial"/>
          <w:b/>
          <w:sz w:val="24"/>
          <w:szCs w:val="24"/>
        </w:rPr>
        <w:t>SUJETO OBLIGADO</w:t>
      </w:r>
      <w:r w:rsidRPr="000A4FA5">
        <w:rPr>
          <w:rFonts w:ascii="Palatino Linotype" w:eastAsia="Calibri" w:hAnsi="Palatino Linotype" w:cs="Arial"/>
          <w:sz w:val="24"/>
          <w:szCs w:val="24"/>
        </w:rPr>
        <w:t xml:space="preserve"> entregó su respuesta el </w:t>
      </w:r>
      <w:r w:rsidR="00FC09A8" w:rsidRPr="000A4FA5">
        <w:rPr>
          <w:rFonts w:ascii="Palatino Linotype" w:eastAsia="Calibri" w:hAnsi="Palatino Linotype" w:cs="Arial"/>
          <w:b/>
          <w:sz w:val="24"/>
          <w:szCs w:val="24"/>
        </w:rPr>
        <w:t>veintidós (22</w:t>
      </w:r>
      <w:r w:rsidRPr="000A4FA5">
        <w:rPr>
          <w:rFonts w:ascii="Palatino Linotype" w:eastAsia="Calibri" w:hAnsi="Palatino Linotype" w:cs="Arial"/>
          <w:b/>
          <w:sz w:val="24"/>
          <w:szCs w:val="24"/>
        </w:rPr>
        <w:t xml:space="preserve">) de febrero </w:t>
      </w:r>
      <w:r w:rsidRPr="000A4FA5">
        <w:rPr>
          <w:rFonts w:ascii="Palatino Linotype" w:eastAsia="Calibri" w:hAnsi="Palatino Linotype" w:cs="Arial"/>
          <w:sz w:val="24"/>
          <w:szCs w:val="24"/>
        </w:rPr>
        <w:t xml:space="preserve">de dos mil veintiuno, </w:t>
      </w:r>
      <w:r w:rsidRPr="000A4FA5">
        <w:rPr>
          <w:rFonts w:ascii="Palatino Linotype" w:hAnsi="Palatino Linotype" w:cs="Arial"/>
          <w:sz w:val="24"/>
          <w:szCs w:val="24"/>
        </w:rPr>
        <w:t xml:space="preserve">de tal forma que el plazo para interponer el recurso transcurrió del día </w:t>
      </w:r>
      <w:r w:rsidR="00FC09A8" w:rsidRPr="000A4FA5">
        <w:rPr>
          <w:rFonts w:ascii="Palatino Linotype" w:hAnsi="Palatino Linotype" w:cs="Arial"/>
          <w:b/>
          <w:sz w:val="24"/>
          <w:szCs w:val="24"/>
        </w:rPr>
        <w:t>veintitrés (23) de febrero al diecisiete</w:t>
      </w:r>
      <w:r w:rsidRPr="000A4FA5">
        <w:rPr>
          <w:rFonts w:ascii="Palatino Linotype" w:hAnsi="Palatino Linotype" w:cs="Arial"/>
          <w:b/>
          <w:sz w:val="24"/>
          <w:szCs w:val="24"/>
        </w:rPr>
        <w:t xml:space="preserve"> (1</w:t>
      </w:r>
      <w:r w:rsidR="00FC09A8" w:rsidRPr="000A4FA5">
        <w:rPr>
          <w:rFonts w:ascii="Palatino Linotype" w:hAnsi="Palatino Linotype" w:cs="Arial"/>
          <w:b/>
          <w:sz w:val="24"/>
          <w:szCs w:val="24"/>
        </w:rPr>
        <w:t>7</w:t>
      </w:r>
      <w:r w:rsidRPr="000A4FA5">
        <w:rPr>
          <w:rFonts w:ascii="Palatino Linotype" w:hAnsi="Palatino Linotype" w:cs="Arial"/>
          <w:b/>
          <w:sz w:val="24"/>
          <w:szCs w:val="24"/>
        </w:rPr>
        <w:t xml:space="preserve">) de marzo </w:t>
      </w:r>
      <w:r w:rsidRPr="000A4FA5">
        <w:rPr>
          <w:rFonts w:ascii="Palatino Linotype" w:hAnsi="Palatino Linotype" w:cs="Arial"/>
          <w:sz w:val="24"/>
          <w:szCs w:val="24"/>
        </w:rPr>
        <w:t xml:space="preserve">de dos mil veintiuno; en consecuencia, presentó </w:t>
      </w:r>
      <w:r w:rsidR="00FC09A8" w:rsidRPr="000A4FA5">
        <w:rPr>
          <w:rFonts w:ascii="Palatino Linotype" w:hAnsi="Palatino Linotype" w:cs="Arial"/>
          <w:sz w:val="24"/>
          <w:szCs w:val="24"/>
        </w:rPr>
        <w:t>su inconformidad el día v</w:t>
      </w:r>
      <w:r w:rsidR="00FC09A8" w:rsidRPr="000A4FA5">
        <w:rPr>
          <w:rFonts w:ascii="Palatino Linotype" w:hAnsi="Palatino Linotype" w:cs="Arial"/>
          <w:b/>
          <w:sz w:val="24"/>
          <w:szCs w:val="24"/>
        </w:rPr>
        <w:t>eintidó</w:t>
      </w:r>
      <w:r w:rsidR="00FC09A8" w:rsidRPr="000A4FA5">
        <w:rPr>
          <w:rFonts w:ascii="Palatino Linotype" w:hAnsi="Palatino Linotype" w:cs="Arial"/>
          <w:sz w:val="24"/>
          <w:szCs w:val="24"/>
        </w:rPr>
        <w:t>s</w:t>
      </w:r>
      <w:r w:rsidR="00FC09A8" w:rsidRPr="000A4FA5">
        <w:rPr>
          <w:rFonts w:ascii="Palatino Linotype" w:hAnsi="Palatino Linotype" w:cs="Arial"/>
          <w:b/>
          <w:sz w:val="24"/>
          <w:szCs w:val="24"/>
        </w:rPr>
        <w:t xml:space="preserve"> (22</w:t>
      </w:r>
      <w:r w:rsidRPr="000A4FA5">
        <w:rPr>
          <w:rFonts w:ascii="Palatino Linotype" w:hAnsi="Palatino Linotype" w:cs="Arial"/>
          <w:b/>
          <w:sz w:val="24"/>
          <w:szCs w:val="24"/>
        </w:rPr>
        <w:t xml:space="preserve">) de febrero </w:t>
      </w:r>
      <w:r w:rsidRPr="000A4FA5">
        <w:rPr>
          <w:rFonts w:ascii="Palatino Linotype" w:hAnsi="Palatino Linotype" w:cs="Arial"/>
          <w:sz w:val="24"/>
          <w:szCs w:val="24"/>
        </w:rPr>
        <w:t xml:space="preserve">de dos mil veintiuno, éste se encuentra dentro de los márgenes temporales previstos en el artículo 178 de la </w:t>
      </w:r>
      <w:r w:rsidRPr="000A4FA5">
        <w:rPr>
          <w:rFonts w:ascii="Palatino Linotype" w:hAnsi="Palatino Linotype" w:cs="Arial"/>
          <w:b/>
          <w:sz w:val="24"/>
          <w:szCs w:val="24"/>
        </w:rPr>
        <w:t>Ley de Transparencia y Acceso a la Información Pública del Estado de México y Municipios</w:t>
      </w:r>
      <w:r w:rsidRPr="000A4FA5">
        <w:rPr>
          <w:rFonts w:ascii="Palatino Linotype" w:hAnsi="Palatino Linotype" w:cs="Arial"/>
          <w:sz w:val="24"/>
          <w:szCs w:val="24"/>
        </w:rPr>
        <w:t>.</w:t>
      </w:r>
    </w:p>
    <w:p w14:paraId="71DAFBAD" w14:textId="77777777" w:rsidR="00FC09A8" w:rsidRPr="000A4FA5" w:rsidRDefault="00FC09A8" w:rsidP="00FC09A8">
      <w:pPr>
        <w:spacing w:before="240" w:after="240" w:line="360" w:lineRule="auto"/>
        <w:ind w:left="360"/>
        <w:contextualSpacing/>
        <w:jc w:val="both"/>
        <w:rPr>
          <w:rFonts w:ascii="Palatino Linotype" w:eastAsia="Calibri" w:hAnsi="Palatino Linotype" w:cs="Times New Roman"/>
          <w:sz w:val="24"/>
          <w:szCs w:val="24"/>
          <w:lang w:val="es-ES" w:eastAsia="es-ES"/>
        </w:rPr>
      </w:pPr>
    </w:p>
    <w:p w14:paraId="78F5FE00" w14:textId="77777777" w:rsidR="004D701D" w:rsidRPr="000A4FA5" w:rsidRDefault="004D701D" w:rsidP="004D701D">
      <w:pPr>
        <w:keepNext/>
        <w:keepLines/>
        <w:numPr>
          <w:ilvl w:val="0"/>
          <w:numId w:val="9"/>
        </w:numPr>
        <w:spacing w:before="240" w:after="0"/>
        <w:outlineLvl w:val="0"/>
        <w:rPr>
          <w:rFonts w:ascii="Palatino Linotype" w:eastAsia="Calibri" w:hAnsi="Palatino Linotype" w:cs="Times New Roman"/>
          <w:b/>
          <w:i/>
          <w:sz w:val="24"/>
          <w:szCs w:val="24"/>
          <w:lang w:val="es-ES" w:eastAsia="es-ES"/>
        </w:rPr>
      </w:pPr>
      <w:bookmarkStart w:id="5" w:name="_Toc68794941"/>
      <w:r w:rsidRPr="000A4FA5">
        <w:rPr>
          <w:rFonts w:ascii="Palatino Linotype" w:eastAsia="Calibri" w:hAnsi="Palatino Linotype" w:cs="Arial"/>
          <w:b/>
          <w:i/>
          <w:sz w:val="24"/>
          <w:szCs w:val="24"/>
        </w:rPr>
        <w:t>De la falta del solicitante de proporcionar nombre para ser identificado</w:t>
      </w:r>
      <w:bookmarkEnd w:id="5"/>
    </w:p>
    <w:p w14:paraId="101E4468" w14:textId="77777777" w:rsidR="004D701D" w:rsidRPr="000A4FA5" w:rsidRDefault="004D701D" w:rsidP="004D701D">
      <w:pPr>
        <w:contextualSpacing/>
        <w:rPr>
          <w:rFonts w:ascii="Palatino Linotype" w:hAnsi="Palatino Linotype" w:cs="Arial"/>
          <w:sz w:val="24"/>
          <w:szCs w:val="24"/>
        </w:rPr>
      </w:pPr>
    </w:p>
    <w:p w14:paraId="74330DBD" w14:textId="77777777" w:rsidR="004D701D" w:rsidRPr="000A4FA5" w:rsidRDefault="004D701D" w:rsidP="004D701D">
      <w:pPr>
        <w:numPr>
          <w:ilvl w:val="0"/>
          <w:numId w:val="2"/>
        </w:numPr>
        <w:tabs>
          <w:tab w:val="left" w:pos="0"/>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t xml:space="preserve">Ahora bien, de la </w:t>
      </w:r>
      <w:r w:rsidRPr="000A4FA5">
        <w:rPr>
          <w:rFonts w:ascii="Palatino Linotype" w:eastAsia="Calibri" w:hAnsi="Palatino Linotype" w:cs="Times New Roman"/>
          <w:sz w:val="24"/>
          <w:szCs w:val="24"/>
          <w:lang w:val="es-ES"/>
        </w:rPr>
        <w:t xml:space="preserve">revisión al expediente electrónico del </w:t>
      </w:r>
      <w:r w:rsidRPr="000A4FA5">
        <w:rPr>
          <w:rFonts w:ascii="Palatino Linotype" w:eastAsia="Calibri" w:hAnsi="Palatino Linotype" w:cs="Times New Roman"/>
          <w:i/>
          <w:sz w:val="24"/>
          <w:szCs w:val="24"/>
          <w:lang w:val="es-ES"/>
        </w:rPr>
        <w:t>SAIMEX,</w:t>
      </w:r>
      <w:r w:rsidRPr="000A4FA5">
        <w:rPr>
          <w:rFonts w:ascii="Palatino Linotype" w:eastAsia="Calibri" w:hAnsi="Palatino Linotype" w:cs="Times New Roman"/>
          <w:sz w:val="24"/>
          <w:szCs w:val="24"/>
          <w:lang w:val="es-ES"/>
        </w:rPr>
        <w:t xml:space="preserve"> se desprende que la parte </w:t>
      </w:r>
      <w:r w:rsidRPr="000A4FA5">
        <w:rPr>
          <w:rFonts w:ascii="Palatino Linotype" w:eastAsia="Calibri" w:hAnsi="Palatino Linotype" w:cs="Times New Roman"/>
          <w:b/>
          <w:sz w:val="24"/>
          <w:szCs w:val="24"/>
          <w:lang w:val="es-ES"/>
        </w:rPr>
        <w:t>SOLICITANTE</w:t>
      </w:r>
      <w:r w:rsidRPr="000A4FA5">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0A4FA5">
        <w:rPr>
          <w:rFonts w:ascii="Palatino Linotype" w:eastAsia="Calibri" w:hAnsi="Palatino Linotype" w:cs="Times New Roman"/>
          <w:b/>
          <w:sz w:val="24"/>
          <w:szCs w:val="24"/>
          <w:lang w:val="es-ES"/>
        </w:rPr>
        <w:t xml:space="preserve">no proporcionó su nombre para que sea </w:t>
      </w:r>
      <w:r w:rsidRPr="000A4FA5">
        <w:rPr>
          <w:rFonts w:ascii="Palatino Linotype" w:eastAsia="Calibri" w:hAnsi="Palatino Linotype" w:cs="Times New Roman"/>
          <w:b/>
          <w:sz w:val="24"/>
          <w:szCs w:val="24"/>
          <w:u w:val="single"/>
          <w:lang w:val="es-ES"/>
        </w:rPr>
        <w:t>identificado</w:t>
      </w:r>
      <w:r w:rsidRPr="000A4FA5">
        <w:rPr>
          <w:rFonts w:ascii="Palatino Linotype" w:eastAsia="Calibri" w:hAnsi="Palatino Linotype" w:cs="Times New Roman"/>
          <w:b/>
          <w:sz w:val="24"/>
          <w:szCs w:val="24"/>
          <w:lang w:val="es-ES"/>
        </w:rPr>
        <w:t>,</w:t>
      </w:r>
      <w:r w:rsidRPr="000A4FA5">
        <w:rPr>
          <w:rFonts w:ascii="Palatino Linotype" w:eastAsia="Calibri" w:hAnsi="Palatino Linotype" w:cs="Times New Roman"/>
          <w:sz w:val="24"/>
          <w:szCs w:val="24"/>
          <w:lang w:val="es-ES"/>
        </w:rPr>
        <w:t xml:space="preserve"> ni se tiene la certeza sobre su identidad; sin embargo, es importante señalar también que </w:t>
      </w:r>
      <w:r w:rsidRPr="000A4FA5">
        <w:rPr>
          <w:rFonts w:ascii="Palatino Linotype" w:hAnsi="Palatino Linotype" w:cs="Arial"/>
          <w:sz w:val="24"/>
          <w:szCs w:val="24"/>
        </w:rPr>
        <w:t xml:space="preserve">el nombre de los Solicitantes y Recurrentes no es un requisito indispensable para la tramitación del acto procesal específico en </w:t>
      </w:r>
      <w:r w:rsidRPr="000A4FA5">
        <w:rPr>
          <w:rFonts w:ascii="Palatino Linotype" w:hAnsi="Palatino Linotype" w:cs="Arial"/>
          <w:sz w:val="24"/>
          <w:szCs w:val="24"/>
        </w:rPr>
        <w:lastRenderedPageBreak/>
        <w:t>materia de acceso a la información, ello en estricto apego al numeral 155 párrafo tercero de la Ley de Transparencia y Acceso a la Información Pública del Estado de México y Municipios, en concatenación con el 180 del mismo ordenamiento.</w:t>
      </w:r>
    </w:p>
    <w:p w14:paraId="65A30232" w14:textId="77777777" w:rsidR="004D701D" w:rsidRPr="000A4FA5" w:rsidRDefault="004D701D" w:rsidP="004D701D">
      <w:pPr>
        <w:tabs>
          <w:tab w:val="left" w:pos="142"/>
          <w:tab w:val="left" w:pos="284"/>
          <w:tab w:val="left" w:pos="426"/>
        </w:tabs>
        <w:spacing w:before="240" w:after="240" w:line="360" w:lineRule="auto"/>
        <w:ind w:left="360" w:hanging="360"/>
        <w:contextualSpacing/>
        <w:jc w:val="both"/>
        <w:rPr>
          <w:rFonts w:ascii="Palatino Linotype" w:hAnsi="Palatino Linotype"/>
          <w:sz w:val="24"/>
          <w:szCs w:val="24"/>
        </w:rPr>
      </w:pPr>
    </w:p>
    <w:p w14:paraId="39981FCA" w14:textId="77777777" w:rsidR="004D701D" w:rsidRPr="000A4FA5" w:rsidRDefault="004D701D" w:rsidP="004D701D">
      <w:pPr>
        <w:numPr>
          <w:ilvl w:val="0"/>
          <w:numId w:val="2"/>
        </w:numPr>
        <w:tabs>
          <w:tab w:val="left" w:pos="142"/>
          <w:tab w:val="left" w:pos="284"/>
          <w:tab w:val="left" w:pos="426"/>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t xml:space="preserve">Esto </w:t>
      </w:r>
      <w:r w:rsidRPr="000A4FA5">
        <w:rPr>
          <w:rFonts w:ascii="Palatino Linotype" w:eastAsia="Calibri" w:hAnsi="Palatino Linotype" w:cs="Times New Roman"/>
          <w:sz w:val="24"/>
          <w:szCs w:val="24"/>
          <w:lang w:val="es-ES"/>
        </w:rPr>
        <w:t xml:space="preserve">es así, ya que de conformidad con los artículos 6, apartado A, fracciones III y IV de la </w:t>
      </w:r>
      <w:r w:rsidRPr="000A4FA5">
        <w:rPr>
          <w:rFonts w:ascii="Palatino Linotype" w:eastAsia="Calibri" w:hAnsi="Palatino Linotype" w:cs="Times New Roman"/>
          <w:b/>
          <w:sz w:val="24"/>
          <w:szCs w:val="24"/>
          <w:lang w:val="es-ES"/>
        </w:rPr>
        <w:t>Constitución Política de los Estados Unidos Mexicanos</w:t>
      </w:r>
      <w:r w:rsidRPr="000A4FA5">
        <w:rPr>
          <w:rFonts w:ascii="Palatino Linotype" w:eastAsia="Calibri" w:hAnsi="Palatino Linotype" w:cs="Times New Roman"/>
          <w:sz w:val="24"/>
          <w:szCs w:val="24"/>
          <w:lang w:val="es-ES"/>
        </w:rPr>
        <w:t xml:space="preserve">; 5, párrafos vigésimo segundo, vigésimo tercero y vigésimo cuarto fracciones III, IV y V de la </w:t>
      </w:r>
      <w:r w:rsidRPr="000A4FA5">
        <w:rPr>
          <w:rFonts w:ascii="Palatino Linotype" w:eastAsia="Calibri" w:hAnsi="Palatino Linotype" w:cs="Times New Roman"/>
          <w:b/>
          <w:sz w:val="24"/>
          <w:szCs w:val="24"/>
          <w:lang w:val="es-ES"/>
        </w:rPr>
        <w:t>Constitución Política del Estado Libre y Soberano de México</w:t>
      </w:r>
      <w:r w:rsidRPr="000A4FA5">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C086A3E" w14:textId="77777777" w:rsidR="004D701D" w:rsidRPr="000A4FA5" w:rsidRDefault="004D701D" w:rsidP="004D701D">
      <w:pPr>
        <w:tabs>
          <w:tab w:val="left" w:pos="142"/>
          <w:tab w:val="left" w:pos="284"/>
          <w:tab w:val="left" w:pos="426"/>
        </w:tabs>
        <w:spacing w:before="240" w:after="240" w:line="360" w:lineRule="auto"/>
        <w:ind w:left="360" w:hanging="360"/>
        <w:contextualSpacing/>
        <w:jc w:val="both"/>
        <w:rPr>
          <w:rFonts w:ascii="Palatino Linotype" w:hAnsi="Palatino Linotype"/>
          <w:sz w:val="24"/>
          <w:szCs w:val="24"/>
        </w:rPr>
      </w:pPr>
    </w:p>
    <w:p w14:paraId="09E0888B" w14:textId="77777777" w:rsidR="004D701D" w:rsidRPr="000A4FA5" w:rsidRDefault="004D701D" w:rsidP="004D701D">
      <w:pPr>
        <w:numPr>
          <w:ilvl w:val="0"/>
          <w:numId w:val="2"/>
        </w:numPr>
        <w:tabs>
          <w:tab w:val="left" w:pos="0"/>
          <w:tab w:val="left" w:pos="142"/>
          <w:tab w:val="left" w:pos="426"/>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t xml:space="preserve">Por </w:t>
      </w:r>
      <w:r w:rsidRPr="000A4FA5">
        <w:rPr>
          <w:rFonts w:ascii="Palatino Linotype" w:eastAsia="Calibri" w:hAnsi="Palatino Linotype" w:cs="Arial"/>
          <w:sz w:val="24"/>
          <w:szCs w:val="24"/>
        </w:rPr>
        <w:t xml:space="preserve">lo cual, </w:t>
      </w:r>
      <w:r w:rsidRPr="000A4FA5">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0A4FA5">
        <w:rPr>
          <w:rFonts w:ascii="Palatino Linotype" w:eastAsia="Calibri" w:hAnsi="Palatino Linotype" w:cs="Arial"/>
          <w:sz w:val="24"/>
          <w:szCs w:val="24"/>
        </w:rPr>
        <w:t>.</w:t>
      </w:r>
    </w:p>
    <w:p w14:paraId="05E302EF" w14:textId="77777777" w:rsidR="004D701D" w:rsidRPr="000A4FA5" w:rsidRDefault="004D701D" w:rsidP="004D701D">
      <w:pPr>
        <w:tabs>
          <w:tab w:val="left" w:pos="142"/>
          <w:tab w:val="left" w:pos="284"/>
          <w:tab w:val="left" w:pos="426"/>
        </w:tabs>
        <w:spacing w:before="240" w:after="240" w:line="360" w:lineRule="auto"/>
        <w:ind w:left="360" w:hanging="360"/>
        <w:contextualSpacing/>
        <w:jc w:val="both"/>
        <w:rPr>
          <w:rFonts w:ascii="Palatino Linotype" w:hAnsi="Palatino Linotype"/>
          <w:sz w:val="24"/>
          <w:szCs w:val="24"/>
        </w:rPr>
      </w:pPr>
    </w:p>
    <w:p w14:paraId="70F43468" w14:textId="77777777" w:rsidR="004D701D" w:rsidRPr="000A4FA5" w:rsidRDefault="004D701D" w:rsidP="004D701D">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lastRenderedPageBreak/>
        <w:t xml:space="preserve">Asimismo, </w:t>
      </w:r>
      <w:r w:rsidRPr="000A4FA5">
        <w:rPr>
          <w:rFonts w:ascii="Palatino Linotype" w:eastAsia="Calibri" w:hAnsi="Palatino Linotype" w:cs="Arial"/>
          <w:sz w:val="24"/>
          <w:szCs w:val="24"/>
        </w:rPr>
        <w:t xml:space="preserve">como lo establece la Convención Americana en su artículo 13, el derecho de acceso a la información es un derecho humano universal </w:t>
      </w:r>
      <w:proofErr w:type="gramStart"/>
      <w:r w:rsidRPr="000A4FA5">
        <w:rPr>
          <w:rFonts w:ascii="Palatino Linotype" w:eastAsia="Calibri" w:hAnsi="Palatino Linotype" w:cs="Arial"/>
          <w:sz w:val="24"/>
          <w:szCs w:val="24"/>
        </w:rPr>
        <w:t>y</w:t>
      </w:r>
      <w:proofErr w:type="gramEnd"/>
      <w:r w:rsidRPr="000A4FA5">
        <w:rPr>
          <w:rFonts w:ascii="Palatino Linotype" w:eastAsia="Calibri" w:hAnsi="Palatino Linotype" w:cs="Arial"/>
          <w:sz w:val="24"/>
          <w:szCs w:val="24"/>
        </w:rPr>
        <w:t xml:space="preserve"> en consecuencia, toda persona tiene derecho a solicitar acceso a la información.</w:t>
      </w:r>
    </w:p>
    <w:p w14:paraId="638B72B7" w14:textId="77777777" w:rsidR="004D701D" w:rsidRPr="000A4FA5" w:rsidRDefault="004D701D" w:rsidP="004D701D">
      <w:pPr>
        <w:tabs>
          <w:tab w:val="left" w:pos="142"/>
          <w:tab w:val="left" w:pos="284"/>
          <w:tab w:val="left" w:pos="426"/>
        </w:tabs>
        <w:spacing w:before="240" w:after="240" w:line="360" w:lineRule="auto"/>
        <w:ind w:left="360" w:hanging="360"/>
        <w:contextualSpacing/>
        <w:jc w:val="both"/>
        <w:rPr>
          <w:rFonts w:ascii="Palatino Linotype" w:hAnsi="Palatino Linotype"/>
          <w:sz w:val="24"/>
          <w:szCs w:val="24"/>
        </w:rPr>
      </w:pPr>
    </w:p>
    <w:p w14:paraId="77BCB6E9" w14:textId="77777777" w:rsidR="004D701D" w:rsidRPr="000A4FA5" w:rsidRDefault="004D701D" w:rsidP="004D701D">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t xml:space="preserve">De </w:t>
      </w:r>
      <w:r w:rsidRPr="000A4FA5">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DC20015" w14:textId="77777777" w:rsidR="004D701D" w:rsidRPr="000A4FA5" w:rsidRDefault="004D701D" w:rsidP="004D701D">
      <w:pPr>
        <w:ind w:left="360" w:hanging="360"/>
        <w:contextualSpacing/>
        <w:rPr>
          <w:rFonts w:ascii="Palatino Linotype" w:hAnsi="Palatino Linotype" w:cs="Arial"/>
          <w:sz w:val="24"/>
          <w:szCs w:val="24"/>
        </w:rPr>
      </w:pPr>
    </w:p>
    <w:p w14:paraId="3689EDC9" w14:textId="77777777" w:rsidR="004D701D" w:rsidRPr="000A4FA5" w:rsidRDefault="004D701D" w:rsidP="004D701D">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t xml:space="preserve">En ese </w:t>
      </w:r>
      <w:r w:rsidRPr="000A4FA5">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64740EC9" w14:textId="77777777" w:rsidR="004D701D" w:rsidRPr="000A4FA5" w:rsidRDefault="004D701D" w:rsidP="004D701D">
      <w:pPr>
        <w:ind w:left="360" w:hanging="360"/>
        <w:contextualSpacing/>
        <w:rPr>
          <w:rFonts w:ascii="Palatino Linotype" w:hAnsi="Palatino Linotype" w:cs="Arial"/>
          <w:sz w:val="24"/>
          <w:szCs w:val="24"/>
        </w:rPr>
      </w:pPr>
    </w:p>
    <w:p w14:paraId="53681BE5" w14:textId="77777777" w:rsidR="004D701D" w:rsidRPr="000A4FA5" w:rsidRDefault="004D701D" w:rsidP="004D701D">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0A4FA5">
        <w:rPr>
          <w:rFonts w:ascii="Palatino Linotype" w:hAnsi="Palatino Linotype" w:cs="Arial"/>
          <w:sz w:val="24"/>
          <w:szCs w:val="24"/>
        </w:rPr>
        <w:t xml:space="preserve">Ergo, </w:t>
      </w:r>
      <w:r w:rsidRPr="000A4FA5">
        <w:rPr>
          <w:rFonts w:ascii="Palatino Linotype" w:eastAsia="Times New Roman" w:hAnsi="Palatino Linotype" w:cs="Arial"/>
          <w:sz w:val="24"/>
          <w:szCs w:val="24"/>
          <w:lang w:val="es-ES"/>
        </w:rPr>
        <w:t xml:space="preserve">el nombre del </w:t>
      </w:r>
      <w:r w:rsidRPr="000A4FA5">
        <w:rPr>
          <w:rFonts w:ascii="Palatino Linotype" w:eastAsia="Times New Roman" w:hAnsi="Palatino Linotype" w:cs="Arial"/>
          <w:b/>
          <w:sz w:val="24"/>
          <w:szCs w:val="24"/>
          <w:lang w:val="es-ES"/>
        </w:rPr>
        <w:t>SOLICITANTE</w:t>
      </w:r>
      <w:r w:rsidRPr="000A4FA5">
        <w:rPr>
          <w:rFonts w:ascii="Palatino Linotype" w:eastAsia="Times New Roman" w:hAnsi="Palatino Linotype" w:cs="Arial"/>
          <w:sz w:val="24"/>
          <w:szCs w:val="24"/>
          <w:lang w:val="es-ES"/>
        </w:rPr>
        <w:t xml:space="preserve"> y subsecuente </w:t>
      </w:r>
      <w:r w:rsidRPr="000A4FA5">
        <w:rPr>
          <w:rFonts w:ascii="Palatino Linotype" w:eastAsia="Times New Roman" w:hAnsi="Palatino Linotype" w:cs="Arial"/>
          <w:b/>
          <w:sz w:val="24"/>
          <w:szCs w:val="24"/>
          <w:lang w:val="es-ES"/>
        </w:rPr>
        <w:t>RECURRENTE</w:t>
      </w:r>
      <w:r w:rsidRPr="000A4FA5">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5C030917" w14:textId="77777777" w:rsidR="000E4FB3" w:rsidRPr="000A4FA5" w:rsidRDefault="000E4FB3" w:rsidP="000E4FB3">
      <w:pPr>
        <w:pStyle w:val="Prrafodelista"/>
        <w:rPr>
          <w:rFonts w:ascii="Palatino Linotype" w:hAnsi="Palatino Linotype"/>
          <w:sz w:val="24"/>
          <w:szCs w:val="24"/>
        </w:rPr>
      </w:pPr>
    </w:p>
    <w:p w14:paraId="7B809C95" w14:textId="77777777" w:rsidR="00FC09A8" w:rsidRPr="000A4FA5" w:rsidRDefault="000E4FB3" w:rsidP="000E4FB3">
      <w:pPr>
        <w:pStyle w:val="Prrafodelista"/>
        <w:numPr>
          <w:ilvl w:val="0"/>
          <w:numId w:val="9"/>
        </w:numPr>
        <w:outlineLvl w:val="0"/>
        <w:rPr>
          <w:rFonts w:ascii="Palatino Linotype" w:hAnsi="Palatino Linotype"/>
          <w:b/>
          <w:i/>
          <w:sz w:val="24"/>
          <w:szCs w:val="24"/>
        </w:rPr>
      </w:pPr>
      <w:bookmarkStart w:id="6" w:name="_Toc68794942"/>
      <w:r w:rsidRPr="000A4FA5">
        <w:rPr>
          <w:rFonts w:ascii="Palatino Linotype" w:hAnsi="Palatino Linotype"/>
          <w:b/>
          <w:i/>
          <w:sz w:val="24"/>
          <w:szCs w:val="24"/>
        </w:rPr>
        <w:t>De la extemporaneidad</w:t>
      </w:r>
      <w:r w:rsidR="00FC09A8" w:rsidRPr="000A4FA5">
        <w:rPr>
          <w:rFonts w:ascii="Palatino Linotype" w:hAnsi="Palatino Linotype"/>
          <w:b/>
          <w:i/>
          <w:sz w:val="24"/>
          <w:szCs w:val="24"/>
        </w:rPr>
        <w:t xml:space="preserve"> </w:t>
      </w:r>
      <w:r w:rsidRPr="000A4FA5">
        <w:rPr>
          <w:rFonts w:ascii="Palatino Linotype" w:hAnsi="Palatino Linotype"/>
          <w:b/>
          <w:i/>
          <w:sz w:val="24"/>
          <w:szCs w:val="24"/>
        </w:rPr>
        <w:t>d</w:t>
      </w:r>
      <w:r w:rsidR="00FC09A8" w:rsidRPr="000A4FA5">
        <w:rPr>
          <w:rFonts w:ascii="Palatino Linotype" w:hAnsi="Palatino Linotype"/>
          <w:b/>
          <w:i/>
          <w:sz w:val="24"/>
          <w:szCs w:val="24"/>
        </w:rPr>
        <w:t xml:space="preserve">el medio de </w:t>
      </w:r>
      <w:r w:rsidRPr="000A4FA5">
        <w:rPr>
          <w:rFonts w:ascii="Palatino Linotype" w:hAnsi="Palatino Linotype"/>
          <w:b/>
          <w:i/>
          <w:sz w:val="24"/>
          <w:szCs w:val="24"/>
        </w:rPr>
        <w:t>impugnación.</w:t>
      </w:r>
      <w:bookmarkEnd w:id="6"/>
    </w:p>
    <w:p w14:paraId="1003E92E" w14:textId="77777777" w:rsidR="000E4FB3" w:rsidRPr="000A4FA5" w:rsidRDefault="000E4FB3" w:rsidP="000E4FB3">
      <w:pPr>
        <w:ind w:left="360"/>
        <w:outlineLvl w:val="0"/>
        <w:rPr>
          <w:rFonts w:ascii="Palatino Linotype" w:hAnsi="Palatino Linotype"/>
          <w:b/>
          <w:i/>
          <w:sz w:val="24"/>
          <w:szCs w:val="24"/>
        </w:rPr>
      </w:pPr>
    </w:p>
    <w:p w14:paraId="011556AB" w14:textId="77777777" w:rsidR="00FC09A8" w:rsidRPr="000A4FA5" w:rsidRDefault="00FC09A8" w:rsidP="00FC09A8">
      <w:pPr>
        <w:numPr>
          <w:ilvl w:val="0"/>
          <w:numId w:val="2"/>
        </w:numPr>
        <w:spacing w:after="0" w:line="360" w:lineRule="auto"/>
        <w:contextualSpacing/>
        <w:jc w:val="both"/>
        <w:rPr>
          <w:rFonts w:ascii="Palatino Linotype" w:eastAsia="Times New Roman" w:hAnsi="Palatino Linotype" w:cs="Arial"/>
          <w:bCs/>
          <w:color w:val="555555"/>
          <w:sz w:val="24"/>
          <w:szCs w:val="24"/>
          <w:lang w:eastAsia="es-MX"/>
        </w:rPr>
      </w:pPr>
      <w:r w:rsidRPr="000A4FA5">
        <w:rPr>
          <w:rFonts w:ascii="Palatino Linotype" w:hAnsi="Palatino Linotype" w:cs="Arial"/>
          <w:sz w:val="24"/>
          <w:szCs w:val="24"/>
        </w:rPr>
        <w:t xml:space="preserve">Al respecto </w:t>
      </w:r>
      <w:r w:rsidRPr="000A4FA5">
        <w:rPr>
          <w:rFonts w:ascii="Palatino Linotype" w:eastAsia="Times New Roman" w:hAnsi="Palatino Linotype" w:cs="Arial"/>
          <w:bCs/>
          <w:color w:val="000000"/>
          <w:sz w:val="24"/>
          <w:szCs w:val="24"/>
          <w:lang w:eastAsia="es-MX"/>
        </w:rPr>
        <w:t xml:space="preserve">resulta necesario precisar que cuando el medio de impugnación, se haya interpuesto antes que inicie el término para tal efecto, resulta insuficiente para tener por extemporáneo el recurso de revisión de mérito, toda vez que el </w:t>
      </w:r>
      <w:r w:rsidRPr="000A4FA5">
        <w:rPr>
          <w:rFonts w:ascii="Palatino Linotype" w:eastAsia="Times New Roman" w:hAnsi="Palatino Linotype" w:cs="Arial"/>
          <w:bCs/>
          <w:color w:val="000000"/>
          <w:sz w:val="24"/>
          <w:szCs w:val="24"/>
          <w:lang w:eastAsia="es-MX"/>
        </w:rPr>
        <w:lastRenderedPageBreak/>
        <w:t>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2AAA8024" w14:textId="77777777" w:rsidR="00FC09A8" w:rsidRPr="000A4FA5" w:rsidRDefault="00FC09A8" w:rsidP="00FC09A8">
      <w:pPr>
        <w:pStyle w:val="Prrafodelista"/>
        <w:ind w:left="360" w:hanging="360"/>
        <w:rPr>
          <w:rFonts w:ascii="Palatino Linotype" w:hAnsi="Palatino Linotype" w:cs="Arial"/>
          <w:sz w:val="24"/>
          <w:szCs w:val="24"/>
        </w:rPr>
      </w:pPr>
    </w:p>
    <w:p w14:paraId="6A02AA63" w14:textId="77777777" w:rsidR="00FC09A8" w:rsidRPr="000A4FA5" w:rsidRDefault="00FC09A8" w:rsidP="00FC09A8">
      <w:pPr>
        <w:numPr>
          <w:ilvl w:val="0"/>
          <w:numId w:val="2"/>
        </w:numPr>
        <w:spacing w:after="0" w:line="360" w:lineRule="auto"/>
        <w:contextualSpacing/>
        <w:jc w:val="both"/>
        <w:rPr>
          <w:rFonts w:ascii="Palatino Linotype" w:eastAsia="Times New Roman" w:hAnsi="Palatino Linotype" w:cs="Arial"/>
          <w:bCs/>
          <w:color w:val="555555"/>
          <w:sz w:val="24"/>
          <w:szCs w:val="24"/>
          <w:lang w:eastAsia="es-MX"/>
        </w:rPr>
      </w:pPr>
      <w:r w:rsidRPr="000A4FA5">
        <w:rPr>
          <w:rFonts w:ascii="Palatino Linotype" w:hAnsi="Palatino Linotype" w:cs="Arial"/>
          <w:sz w:val="24"/>
          <w:szCs w:val="24"/>
        </w:rPr>
        <w:t>Lo</w:t>
      </w:r>
      <w:r w:rsidRPr="000A4FA5">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34F7DFC" w14:textId="77777777" w:rsidR="00FC09A8" w:rsidRPr="000A4FA5" w:rsidRDefault="00FC09A8" w:rsidP="00FC09A8">
      <w:pPr>
        <w:pStyle w:val="Prrafodelista"/>
        <w:ind w:left="360" w:hanging="360"/>
        <w:rPr>
          <w:rFonts w:ascii="Palatino Linotype" w:eastAsia="Times New Roman" w:hAnsi="Palatino Linotype" w:cs="Arial"/>
          <w:bCs/>
          <w:color w:val="555555"/>
          <w:sz w:val="24"/>
          <w:szCs w:val="24"/>
          <w:lang w:eastAsia="es-MX"/>
        </w:rPr>
      </w:pPr>
    </w:p>
    <w:p w14:paraId="1BA0D875"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b/>
          <w:i/>
        </w:rPr>
        <w:t>RECURSO DE RECLAMACIÓN. SU INTERPOSICIÓN NO ES EXTEMPORÁNEA SI SE REALIZA ANTES DE QUE INICIE EL PLAZO PARA HACERLO</w:t>
      </w:r>
      <w:r w:rsidRPr="000A4FA5">
        <w:rPr>
          <w:rFonts w:ascii="Palatino Linotype" w:eastAsia="Times New Roman"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0A4FA5">
        <w:rPr>
          <w:rFonts w:ascii="Palatino Linotype" w:eastAsia="Times New Roman" w:hAnsi="Palatino Linotype" w:cs="Arial"/>
          <w:i/>
        </w:rPr>
        <w:t>que</w:t>
      </w:r>
      <w:proofErr w:type="gramEnd"/>
      <w:r w:rsidRPr="000A4FA5">
        <w:rPr>
          <w:rFonts w:ascii="Palatino Linotype" w:eastAsia="Times New Roman" w:hAnsi="Palatino Linotype" w:cs="Arial"/>
          <w:i/>
        </w:rPr>
        <w:t xml:space="preserve"> si dicho recurso se interpone antes de que inicie el plazo para hacerlo, su presentación no es extemporánea.</w:t>
      </w:r>
    </w:p>
    <w:p w14:paraId="049CC4EB"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 xml:space="preserve"> 1a./J. 41/2015 (10a.) </w:t>
      </w:r>
    </w:p>
    <w:p w14:paraId="0D3B2FA2"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 xml:space="preserve">Recurso de reclamación 953/2013. 9 de abril de 2014. Cinco votos de los </w:t>
      </w:r>
      <w:proofErr w:type="gramStart"/>
      <w:r w:rsidRPr="000A4FA5">
        <w:rPr>
          <w:rFonts w:ascii="Palatino Linotype" w:eastAsia="Times New Roman" w:hAnsi="Palatino Linotype" w:cs="Arial"/>
          <w:i/>
        </w:rPr>
        <w:t>Ministros</w:t>
      </w:r>
      <w:proofErr w:type="gramEnd"/>
      <w:r w:rsidRPr="000A4FA5">
        <w:rPr>
          <w:rFonts w:ascii="Palatino Linotype" w:eastAsia="Times New Roman" w:hAnsi="Palatino Linotype" w:cs="Arial"/>
          <w:i/>
        </w:rPr>
        <w:t xml:space="preserve"> Arturo Zaldívar Lelo de Larrea, José Ramón Cossío Díaz, Alfredo Gutiérrez Ortiz Mena, Olga </w:t>
      </w:r>
      <w:r w:rsidRPr="000A4FA5">
        <w:rPr>
          <w:rFonts w:ascii="Palatino Linotype" w:eastAsia="Times New Roman" w:hAnsi="Palatino Linotype" w:cs="Arial"/>
          <w:i/>
        </w:rPr>
        <w:lastRenderedPageBreak/>
        <w:t xml:space="preserve">Sánchez Cordero de García Villegas y Jorge Mario Pardo Rebolledo. Ponente: Arturo Zaldívar Lelo de Larrea. Secretaria: Carmina Cortés Rodríguez. </w:t>
      </w:r>
    </w:p>
    <w:p w14:paraId="329F1F89"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p>
    <w:p w14:paraId="1D89A1C4"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 xml:space="preserve">Recurso de reclamación 1067/2014. Raúl Rodríguez Cervantes. 28 de enero de 2015. Cinco votos de los </w:t>
      </w:r>
      <w:proofErr w:type="gramStart"/>
      <w:r w:rsidRPr="000A4FA5">
        <w:rPr>
          <w:rFonts w:ascii="Palatino Linotype" w:eastAsia="Times New Roman" w:hAnsi="Palatino Linotype" w:cs="Arial"/>
          <w:i/>
        </w:rPr>
        <w:t>Ministros</w:t>
      </w:r>
      <w:proofErr w:type="gramEnd"/>
      <w:r w:rsidRPr="000A4FA5">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Alfredo Gutiérrez Ortiz Mena. Secretaria: Cecilia Armengol Alonso. </w:t>
      </w:r>
    </w:p>
    <w:p w14:paraId="440F8B42"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p>
    <w:p w14:paraId="235E3F84"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 xml:space="preserve">Recurso de reclamación 895/2014. 18 de febrero de 2015. Cinco votos de los </w:t>
      </w:r>
      <w:proofErr w:type="gramStart"/>
      <w:r w:rsidRPr="000A4FA5">
        <w:rPr>
          <w:rFonts w:ascii="Palatino Linotype" w:eastAsia="Times New Roman" w:hAnsi="Palatino Linotype" w:cs="Arial"/>
          <w:i/>
        </w:rPr>
        <w:t>Ministros</w:t>
      </w:r>
      <w:proofErr w:type="gramEnd"/>
      <w:r w:rsidRPr="000A4FA5">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José Ramón Cossío Díaz. Secretario: Rodrigo Montes de Oca </w:t>
      </w:r>
      <w:proofErr w:type="spellStart"/>
      <w:r w:rsidRPr="000A4FA5">
        <w:rPr>
          <w:rFonts w:ascii="Palatino Linotype" w:eastAsia="Times New Roman" w:hAnsi="Palatino Linotype" w:cs="Arial"/>
          <w:i/>
        </w:rPr>
        <w:t>Arboleya</w:t>
      </w:r>
      <w:proofErr w:type="spellEnd"/>
      <w:r w:rsidRPr="000A4FA5">
        <w:rPr>
          <w:rFonts w:ascii="Palatino Linotype" w:eastAsia="Times New Roman" w:hAnsi="Palatino Linotype" w:cs="Arial"/>
          <w:i/>
        </w:rPr>
        <w:t xml:space="preserve">. </w:t>
      </w:r>
    </w:p>
    <w:p w14:paraId="71B76AF0"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p>
    <w:p w14:paraId="248E7E0A"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 xml:space="preserve">Recurso de reclamación 1164/2014. Paula Abascal Valdez. 18 de febrero de 2015. Cinco votos de los </w:t>
      </w:r>
      <w:proofErr w:type="gramStart"/>
      <w:r w:rsidRPr="000A4FA5">
        <w:rPr>
          <w:rFonts w:ascii="Palatino Linotype" w:eastAsia="Times New Roman" w:hAnsi="Palatino Linotype" w:cs="Arial"/>
          <w:i/>
        </w:rPr>
        <w:t>Ministros</w:t>
      </w:r>
      <w:proofErr w:type="gramEnd"/>
      <w:r w:rsidRPr="000A4FA5">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José Ramón Cossío Díaz. Secretaria: Lorena </w:t>
      </w:r>
      <w:proofErr w:type="spellStart"/>
      <w:r w:rsidRPr="000A4FA5">
        <w:rPr>
          <w:rFonts w:ascii="Palatino Linotype" w:eastAsia="Times New Roman" w:hAnsi="Palatino Linotype" w:cs="Arial"/>
          <w:i/>
        </w:rPr>
        <w:t>Goslinga</w:t>
      </w:r>
      <w:proofErr w:type="spellEnd"/>
      <w:r w:rsidRPr="000A4FA5">
        <w:rPr>
          <w:rFonts w:ascii="Palatino Linotype" w:eastAsia="Times New Roman" w:hAnsi="Palatino Linotype" w:cs="Arial"/>
          <w:i/>
        </w:rPr>
        <w:t xml:space="preserve"> </w:t>
      </w:r>
      <w:proofErr w:type="spellStart"/>
      <w:r w:rsidRPr="000A4FA5">
        <w:rPr>
          <w:rFonts w:ascii="Palatino Linotype" w:eastAsia="Times New Roman" w:hAnsi="Palatino Linotype" w:cs="Arial"/>
          <w:i/>
        </w:rPr>
        <w:t>Remírez</w:t>
      </w:r>
      <w:proofErr w:type="spellEnd"/>
      <w:r w:rsidRPr="000A4FA5">
        <w:rPr>
          <w:rFonts w:ascii="Palatino Linotype" w:eastAsia="Times New Roman" w:hAnsi="Palatino Linotype" w:cs="Arial"/>
          <w:i/>
        </w:rPr>
        <w:t xml:space="preserve">. </w:t>
      </w:r>
    </w:p>
    <w:p w14:paraId="0985FB0F"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p>
    <w:p w14:paraId="73FD357A"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 xml:space="preserve">Recurso de reclamación 1231/2014. 18 de marzo de 2015. Cinco votos de los </w:t>
      </w:r>
      <w:proofErr w:type="gramStart"/>
      <w:r w:rsidRPr="000A4FA5">
        <w:rPr>
          <w:rFonts w:ascii="Palatino Linotype" w:eastAsia="Times New Roman" w:hAnsi="Palatino Linotype" w:cs="Arial"/>
          <w:i/>
        </w:rPr>
        <w:t>Ministros</w:t>
      </w:r>
      <w:proofErr w:type="gramEnd"/>
      <w:r w:rsidRPr="000A4FA5">
        <w:rPr>
          <w:rFonts w:ascii="Palatino Linotype" w:eastAsia="Times New Roman" w:hAnsi="Palatino Linotype" w:cs="Arial"/>
          <w:i/>
        </w:rPr>
        <w:t xml:space="preserve"> Arturo Zaldívar Lelo de Larrea, José Ramón Cossío Díaz, Jorge Mario Pardo Rebolledo, Olga Sánchez Cordero de García Villegas y Alfredo Gutiérrez Ortiz Mena. Ponente: Arturo Zaldívar Lelo de Larrea. Secretario: Saúl Armando Patiño Lara. </w:t>
      </w:r>
    </w:p>
    <w:p w14:paraId="53F99104" w14:textId="77777777" w:rsidR="00FC09A8" w:rsidRPr="000A4FA5" w:rsidRDefault="00FC09A8" w:rsidP="00FC09A8">
      <w:pPr>
        <w:spacing w:before="240" w:after="240" w:line="360" w:lineRule="auto"/>
        <w:ind w:left="426" w:right="616"/>
        <w:contextualSpacing/>
        <w:jc w:val="both"/>
        <w:rPr>
          <w:rFonts w:ascii="Palatino Linotype" w:eastAsia="Times New Roman" w:hAnsi="Palatino Linotype" w:cs="Arial"/>
          <w:i/>
        </w:rPr>
      </w:pPr>
      <w:r w:rsidRPr="000A4FA5">
        <w:rPr>
          <w:rFonts w:ascii="Palatino Linotype" w:eastAsia="Times New Roman" w:hAnsi="Palatino Linotype" w:cs="Arial"/>
          <w:i/>
        </w:rPr>
        <w:t>Tesis de jurisprudencia 41/2015 (10a.). Aprobada por la Primera Sala de este Alto Tribunal, en sesión privada de veintisiete de mayo de dos mil quince.</w:t>
      </w:r>
    </w:p>
    <w:p w14:paraId="283D1E7F" w14:textId="77777777" w:rsidR="00FC09A8" w:rsidRPr="000A4FA5" w:rsidRDefault="00FC09A8" w:rsidP="00FC09A8">
      <w:pPr>
        <w:pStyle w:val="Prrafodelista"/>
        <w:numPr>
          <w:ilvl w:val="0"/>
          <w:numId w:val="2"/>
        </w:numPr>
        <w:tabs>
          <w:tab w:val="left" w:pos="0"/>
        </w:tabs>
        <w:spacing w:after="0" w:line="360" w:lineRule="auto"/>
        <w:ind w:right="49"/>
        <w:jc w:val="both"/>
        <w:rPr>
          <w:rFonts w:ascii="Palatino Linotype" w:eastAsiaTheme="minorEastAsia" w:hAnsi="Palatino Linotype" w:cs="Arial"/>
          <w:i/>
          <w:sz w:val="24"/>
          <w:szCs w:val="24"/>
        </w:rPr>
      </w:pPr>
      <w:r w:rsidRPr="000A4FA5">
        <w:rPr>
          <w:rFonts w:ascii="Palatino Linotype" w:hAnsi="Palatino Linotype" w:cs="Arial"/>
          <w:sz w:val="24"/>
          <w:szCs w:val="24"/>
        </w:rPr>
        <w:t>Esto</w:t>
      </w:r>
      <w:r w:rsidRPr="000A4FA5">
        <w:rPr>
          <w:rFonts w:ascii="Palatino Linotype" w:hAnsi="Palatino Linotype"/>
          <w:sz w:val="24"/>
          <w:szCs w:val="24"/>
        </w:rPr>
        <w:t xml:space="preserve"> es así porque en primer lugar es necesario que el recurrente conozca el acto que le provoca agravio y a partir de ahí formular su recurso de revisión </w:t>
      </w:r>
      <w:r w:rsidRPr="000A4FA5">
        <w:rPr>
          <w:rFonts w:ascii="Palatino Linotype" w:hAnsi="Palatino Linotype"/>
          <w:sz w:val="24"/>
          <w:szCs w:val="24"/>
        </w:rPr>
        <w:lastRenderedPageBreak/>
        <w:t>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4BC7B205" w14:textId="77777777" w:rsidR="00FC09A8" w:rsidRPr="000A4FA5" w:rsidRDefault="00FC09A8" w:rsidP="00FC09A8">
      <w:pPr>
        <w:pStyle w:val="Prrafodelista"/>
        <w:tabs>
          <w:tab w:val="left" w:pos="0"/>
        </w:tabs>
        <w:spacing w:after="0" w:line="360" w:lineRule="auto"/>
        <w:ind w:left="360" w:right="49" w:hanging="360"/>
        <w:jc w:val="both"/>
        <w:rPr>
          <w:rFonts w:ascii="Palatino Linotype" w:eastAsiaTheme="minorEastAsia" w:hAnsi="Palatino Linotype" w:cs="Arial"/>
          <w:i/>
          <w:sz w:val="24"/>
          <w:szCs w:val="24"/>
        </w:rPr>
      </w:pPr>
    </w:p>
    <w:p w14:paraId="47055962" w14:textId="77777777" w:rsidR="00FC09A8" w:rsidRPr="000A4FA5" w:rsidRDefault="00FC09A8" w:rsidP="00FC09A8">
      <w:pPr>
        <w:pStyle w:val="Prrafodelista"/>
        <w:numPr>
          <w:ilvl w:val="0"/>
          <w:numId w:val="2"/>
        </w:numPr>
        <w:tabs>
          <w:tab w:val="left" w:pos="0"/>
        </w:tabs>
        <w:spacing w:after="0" w:line="360" w:lineRule="auto"/>
        <w:ind w:right="49"/>
        <w:jc w:val="both"/>
        <w:rPr>
          <w:rFonts w:ascii="Palatino Linotype" w:eastAsiaTheme="minorEastAsia" w:hAnsi="Palatino Linotype" w:cs="Arial"/>
          <w:i/>
          <w:sz w:val="24"/>
          <w:szCs w:val="24"/>
        </w:rPr>
      </w:pPr>
      <w:r w:rsidRPr="000A4FA5">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342F033" w14:textId="77777777" w:rsidR="00FC09A8" w:rsidRPr="000A4FA5" w:rsidRDefault="00FC09A8" w:rsidP="00FC09A8">
      <w:pPr>
        <w:pStyle w:val="Prrafodelista"/>
        <w:ind w:left="360" w:hanging="360"/>
        <w:rPr>
          <w:rFonts w:ascii="Palatino Linotype" w:hAnsi="Palatino Linotype"/>
          <w:sz w:val="24"/>
          <w:szCs w:val="24"/>
        </w:rPr>
      </w:pPr>
    </w:p>
    <w:p w14:paraId="2A05A813" w14:textId="77777777" w:rsidR="00FC09A8" w:rsidRPr="000A4FA5" w:rsidRDefault="00FC09A8" w:rsidP="00FC09A8">
      <w:pPr>
        <w:pStyle w:val="Prrafodelista"/>
        <w:numPr>
          <w:ilvl w:val="0"/>
          <w:numId w:val="2"/>
        </w:numPr>
        <w:tabs>
          <w:tab w:val="left" w:pos="0"/>
        </w:tabs>
        <w:spacing w:after="0" w:line="360" w:lineRule="auto"/>
        <w:ind w:right="49"/>
        <w:jc w:val="both"/>
        <w:rPr>
          <w:rFonts w:ascii="Palatino Linotype" w:eastAsiaTheme="minorEastAsia" w:hAnsi="Palatino Linotype" w:cs="Arial"/>
          <w:i/>
          <w:sz w:val="24"/>
          <w:szCs w:val="24"/>
        </w:rPr>
      </w:pPr>
      <w:r w:rsidRPr="000A4FA5">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0A4FA5">
        <w:rPr>
          <w:rFonts w:ascii="Palatino Linotype" w:hAnsi="Palatino Linotype"/>
          <w:b/>
          <w:sz w:val="24"/>
          <w:szCs w:val="24"/>
        </w:rPr>
        <w:t>SUJETO OBLIGADO.</w:t>
      </w:r>
    </w:p>
    <w:p w14:paraId="360DA8AF" w14:textId="77777777" w:rsidR="00FC09A8" w:rsidRPr="000A4FA5" w:rsidRDefault="00FC09A8" w:rsidP="00FC09A8">
      <w:pPr>
        <w:pStyle w:val="Prrafodelista"/>
        <w:rPr>
          <w:rFonts w:ascii="Palatino Linotype" w:hAnsi="Palatino Linotype" w:cs="Arial"/>
          <w:sz w:val="24"/>
          <w:szCs w:val="24"/>
        </w:rPr>
      </w:pPr>
    </w:p>
    <w:p w14:paraId="450D1BDD" w14:textId="77777777" w:rsidR="004D701D" w:rsidRPr="000A4FA5" w:rsidRDefault="004D701D" w:rsidP="004D701D">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0A4FA5">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2F2C268" w14:textId="77777777" w:rsidR="000E4FB3" w:rsidRPr="000A4FA5" w:rsidRDefault="000E4FB3" w:rsidP="000E4FB3">
      <w:pPr>
        <w:pStyle w:val="Prrafodelista"/>
        <w:rPr>
          <w:rFonts w:ascii="Palatino Linotype" w:eastAsiaTheme="minorEastAsia" w:hAnsi="Palatino Linotype"/>
          <w:sz w:val="24"/>
          <w:szCs w:val="24"/>
          <w:lang w:val="es-ES_tradnl" w:eastAsia="es-ES"/>
        </w:rPr>
      </w:pPr>
    </w:p>
    <w:p w14:paraId="5618D071" w14:textId="77777777" w:rsidR="004D701D" w:rsidRPr="000A4FA5" w:rsidRDefault="004D701D" w:rsidP="004D701D">
      <w:pPr>
        <w:keepNext/>
        <w:keepLines/>
        <w:spacing w:before="240" w:after="0"/>
        <w:outlineLvl w:val="0"/>
        <w:rPr>
          <w:rFonts w:ascii="Palatino Linotype" w:eastAsia="MS Mincho" w:hAnsi="Palatino Linotype" w:cs="Times New Roman"/>
          <w:b/>
          <w:sz w:val="24"/>
          <w:szCs w:val="24"/>
          <w:lang w:val="es-ES_tradnl" w:eastAsia="es-ES"/>
        </w:rPr>
      </w:pPr>
      <w:bookmarkStart w:id="7" w:name="_Toc68794943"/>
      <w:r w:rsidRPr="000A4FA5">
        <w:rPr>
          <w:rFonts w:ascii="Palatino Linotype" w:eastAsia="MS Mincho" w:hAnsi="Palatino Linotype" w:cstheme="majorBidi"/>
          <w:b/>
          <w:sz w:val="24"/>
          <w:szCs w:val="24"/>
          <w:lang w:val="es-ES_tradnl" w:eastAsia="es-ES"/>
        </w:rPr>
        <w:t>TERCERO. Previo especial pronunciamiento.</w:t>
      </w:r>
      <w:bookmarkEnd w:id="7"/>
      <w:r w:rsidRPr="000A4FA5">
        <w:rPr>
          <w:rFonts w:ascii="Palatino Linotype" w:eastAsia="MS Mincho" w:hAnsi="Palatino Linotype" w:cstheme="majorBidi"/>
          <w:b/>
          <w:sz w:val="24"/>
          <w:szCs w:val="24"/>
          <w:lang w:val="es-ES_tradnl" w:eastAsia="es-ES"/>
        </w:rPr>
        <w:t xml:space="preserve"> </w:t>
      </w:r>
    </w:p>
    <w:p w14:paraId="110175E4" w14:textId="77777777" w:rsidR="004D701D" w:rsidRPr="000A4FA5" w:rsidRDefault="004D701D" w:rsidP="004D701D">
      <w:pPr>
        <w:spacing w:after="0" w:line="360" w:lineRule="auto"/>
        <w:contextualSpacing/>
        <w:jc w:val="both"/>
        <w:rPr>
          <w:rFonts w:ascii="Palatino Linotype" w:eastAsia="MS Mincho" w:hAnsi="Palatino Linotype" w:cs="Times New Roman"/>
          <w:sz w:val="24"/>
          <w:szCs w:val="24"/>
          <w:lang w:val="es-ES_tradnl" w:eastAsia="es-ES"/>
        </w:rPr>
      </w:pPr>
    </w:p>
    <w:p w14:paraId="00146275" w14:textId="77777777" w:rsidR="004D701D" w:rsidRPr="000A4FA5" w:rsidRDefault="004D701D" w:rsidP="004D701D">
      <w:pPr>
        <w:keepNext/>
        <w:keepLines/>
        <w:numPr>
          <w:ilvl w:val="0"/>
          <w:numId w:val="7"/>
        </w:numPr>
        <w:spacing w:before="240" w:after="0"/>
        <w:contextualSpacing/>
        <w:outlineLvl w:val="0"/>
        <w:rPr>
          <w:rFonts w:ascii="Palatino Linotype" w:eastAsia="MS Mincho" w:hAnsi="Palatino Linotype" w:cs="Times New Roman"/>
          <w:b/>
          <w:i/>
          <w:sz w:val="24"/>
          <w:szCs w:val="24"/>
          <w:lang w:eastAsia="es-ES"/>
        </w:rPr>
      </w:pPr>
      <w:bookmarkStart w:id="8" w:name="_Toc65743794"/>
      <w:bookmarkStart w:id="9" w:name="_Toc65849900"/>
      <w:bookmarkStart w:id="10" w:name="_Toc66352322"/>
      <w:bookmarkStart w:id="11" w:name="_Toc68794944"/>
      <w:r w:rsidRPr="000A4FA5">
        <w:rPr>
          <w:rFonts w:ascii="Palatino Linotype" w:eastAsia="MS Mincho" w:hAnsi="Palatino Linotype" w:cs="Times New Roman"/>
          <w:b/>
          <w:i/>
          <w:sz w:val="24"/>
          <w:szCs w:val="24"/>
          <w:lang w:val="es-ES" w:eastAsia="es-ES"/>
        </w:rPr>
        <w:t>De la suspensión de plazos derivado del SARS-Cov-2-COVID-19</w:t>
      </w:r>
      <w:bookmarkEnd w:id="8"/>
      <w:bookmarkEnd w:id="9"/>
      <w:bookmarkEnd w:id="10"/>
      <w:bookmarkEnd w:id="11"/>
    </w:p>
    <w:p w14:paraId="2911BF94" w14:textId="77777777" w:rsidR="004D701D" w:rsidRPr="000A4FA5" w:rsidRDefault="004D701D" w:rsidP="004D701D">
      <w:pPr>
        <w:spacing w:after="0" w:line="360" w:lineRule="auto"/>
        <w:contextualSpacing/>
        <w:jc w:val="both"/>
        <w:rPr>
          <w:rFonts w:ascii="Palatino Linotype" w:eastAsia="MS Mincho" w:hAnsi="Palatino Linotype" w:cs="Times New Roman"/>
          <w:sz w:val="24"/>
          <w:szCs w:val="24"/>
          <w:lang w:val="es-ES_tradnl" w:eastAsia="es-ES"/>
        </w:rPr>
      </w:pPr>
    </w:p>
    <w:p w14:paraId="28EF5687"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lastRenderedPageBreak/>
        <w:t xml:space="preserve">Ahora bien, desde que inició, la crisis generada por el virus </w:t>
      </w:r>
      <w:r w:rsidRPr="000A4FA5">
        <w:rPr>
          <w:rFonts w:ascii="Palatino Linotype" w:hAnsi="Palatino Linotype"/>
          <w:b/>
          <w:sz w:val="24"/>
          <w:szCs w:val="24"/>
          <w:lang w:val="es-ES"/>
        </w:rPr>
        <w:t>SARS-Cov-2</w:t>
      </w:r>
      <w:proofErr w:type="gramStart"/>
      <w:r w:rsidRPr="000A4FA5">
        <w:rPr>
          <w:rFonts w:ascii="Palatino Linotype" w:hAnsi="Palatino Linotype"/>
          <w:b/>
          <w:sz w:val="24"/>
          <w:szCs w:val="24"/>
          <w:lang w:val="es-ES"/>
        </w:rPr>
        <w:t>-  COVID</w:t>
      </w:r>
      <w:proofErr w:type="gramEnd"/>
      <w:r w:rsidRPr="000A4FA5">
        <w:rPr>
          <w:rFonts w:ascii="Palatino Linotype" w:hAnsi="Palatino Linotype"/>
          <w:b/>
          <w:sz w:val="24"/>
          <w:szCs w:val="24"/>
          <w:lang w:val="es-ES"/>
        </w:rPr>
        <w:t>-19</w:t>
      </w:r>
      <w:r w:rsidRPr="000A4FA5">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00D73E48" w14:textId="77777777" w:rsidR="004D701D" w:rsidRPr="000A4FA5" w:rsidRDefault="004D701D" w:rsidP="004D701D">
      <w:pPr>
        <w:ind w:left="360" w:hanging="360"/>
        <w:contextualSpacing/>
        <w:jc w:val="both"/>
        <w:rPr>
          <w:rFonts w:ascii="Palatino Linotype" w:hAnsi="Palatino Linotype"/>
          <w:sz w:val="24"/>
          <w:szCs w:val="24"/>
          <w:lang w:val="es-ES"/>
        </w:rPr>
      </w:pPr>
    </w:p>
    <w:p w14:paraId="5C7CFD56"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420FBA63"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706E4DB7"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2A858F2"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1F69124F"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lastRenderedPageBreak/>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CF024BD"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43BE1770"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E96070A"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0C99054B"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lastRenderedPageBreak/>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656CCF0F"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1A5050DD"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63ADCAB"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6B30504E"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w:t>
      </w:r>
      <w:r w:rsidRPr="000A4FA5">
        <w:rPr>
          <w:rFonts w:ascii="Palatino Linotype" w:hAnsi="Palatino Linotype"/>
          <w:sz w:val="24"/>
          <w:szCs w:val="24"/>
          <w:lang w:val="es-ES"/>
        </w:rPr>
        <w:lastRenderedPageBreak/>
        <w:t>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785A56A"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1D27AEB3"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1665BEAE"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5850CEC9" w14:textId="77777777" w:rsidR="004D701D" w:rsidRPr="000A4FA5" w:rsidRDefault="004D701D" w:rsidP="004D701D">
      <w:pPr>
        <w:numPr>
          <w:ilvl w:val="0"/>
          <w:numId w:val="2"/>
        </w:numPr>
        <w:spacing w:line="360" w:lineRule="auto"/>
        <w:contextualSpacing/>
        <w:jc w:val="both"/>
        <w:rPr>
          <w:rFonts w:ascii="Palatino Linotype" w:hAnsi="Palatino Linotype"/>
          <w:sz w:val="24"/>
          <w:szCs w:val="24"/>
          <w:lang w:val="es-ES"/>
        </w:rPr>
      </w:pPr>
      <w:r w:rsidRPr="000A4FA5">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w:t>
      </w:r>
      <w:r w:rsidRPr="000A4FA5">
        <w:rPr>
          <w:rFonts w:ascii="Palatino Linotype" w:hAnsi="Palatino Linotype"/>
          <w:sz w:val="24"/>
          <w:szCs w:val="24"/>
          <w:lang w:val="es-ES"/>
        </w:rPr>
        <w:lastRenderedPageBreak/>
        <w:t xml:space="preserve">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2F19C9FD" w14:textId="77777777" w:rsidR="004D701D" w:rsidRPr="000A4FA5" w:rsidRDefault="004D701D" w:rsidP="004D701D">
      <w:pPr>
        <w:spacing w:line="360" w:lineRule="auto"/>
        <w:ind w:left="360" w:hanging="360"/>
        <w:contextualSpacing/>
        <w:jc w:val="both"/>
        <w:rPr>
          <w:rFonts w:ascii="Palatino Linotype" w:hAnsi="Palatino Linotype"/>
          <w:sz w:val="24"/>
          <w:szCs w:val="24"/>
          <w:lang w:val="es-ES"/>
        </w:rPr>
      </w:pPr>
    </w:p>
    <w:p w14:paraId="0B66C801" w14:textId="77777777" w:rsidR="004D701D" w:rsidRPr="000A4FA5" w:rsidRDefault="004D701D" w:rsidP="004D701D">
      <w:pPr>
        <w:numPr>
          <w:ilvl w:val="0"/>
          <w:numId w:val="2"/>
        </w:numPr>
        <w:spacing w:after="0" w:line="360" w:lineRule="auto"/>
        <w:contextualSpacing/>
        <w:jc w:val="both"/>
        <w:rPr>
          <w:rFonts w:ascii="Palatino Linotype" w:eastAsia="Calibri" w:hAnsi="Palatino Linotype" w:cs="Arial"/>
          <w:sz w:val="24"/>
          <w:szCs w:val="24"/>
          <w:lang w:eastAsia="es-ES"/>
        </w:rPr>
      </w:pPr>
      <w:r w:rsidRPr="000A4FA5">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0A4FA5">
        <w:rPr>
          <w:rFonts w:ascii="Palatino Linotype" w:eastAsia="MS Mincho" w:hAnsi="Palatino Linotype" w:cstheme="majorBidi"/>
          <w:b/>
          <w:sz w:val="24"/>
          <w:szCs w:val="24"/>
          <w:lang w:val="es-ES_tradnl" w:eastAsia="es-ES"/>
        </w:rPr>
        <w:t xml:space="preserve"> </w:t>
      </w:r>
    </w:p>
    <w:p w14:paraId="011380B8" w14:textId="77777777" w:rsidR="004D701D" w:rsidRPr="000A4FA5" w:rsidRDefault="004D701D" w:rsidP="004D701D">
      <w:pPr>
        <w:ind w:left="720"/>
        <w:contextualSpacing/>
        <w:rPr>
          <w:rFonts w:ascii="Palatino Linotype" w:eastAsia="Calibri" w:hAnsi="Palatino Linotype" w:cs="Arial"/>
          <w:sz w:val="24"/>
          <w:szCs w:val="24"/>
          <w:lang w:eastAsia="es-ES"/>
        </w:rPr>
      </w:pPr>
    </w:p>
    <w:p w14:paraId="643DC8B7" w14:textId="77777777" w:rsidR="004D701D" w:rsidRPr="000A4FA5" w:rsidRDefault="004D701D" w:rsidP="004D701D">
      <w:pPr>
        <w:keepNext/>
        <w:keepLines/>
        <w:spacing w:before="240" w:after="0"/>
        <w:outlineLvl w:val="0"/>
        <w:rPr>
          <w:rFonts w:ascii="Palatino Linotype" w:eastAsia="Calibri" w:hAnsi="Palatino Linotype" w:cs="Arial"/>
          <w:b/>
          <w:sz w:val="24"/>
          <w:szCs w:val="24"/>
          <w:lang w:eastAsia="es-ES"/>
        </w:rPr>
      </w:pPr>
      <w:bookmarkStart w:id="12" w:name="_Toc66352324"/>
      <w:bookmarkStart w:id="13" w:name="_Toc68794945"/>
      <w:r w:rsidRPr="000A4FA5">
        <w:rPr>
          <w:rFonts w:ascii="Palatino Linotype" w:eastAsia="Calibri" w:hAnsi="Palatino Linotype" w:cs="Arial"/>
          <w:b/>
          <w:sz w:val="24"/>
          <w:szCs w:val="24"/>
          <w:lang w:eastAsia="es-ES"/>
        </w:rPr>
        <w:t xml:space="preserve">CUARTO. </w:t>
      </w:r>
      <w:r w:rsidRPr="000A4FA5">
        <w:rPr>
          <w:rFonts w:ascii="Palatino Linotype" w:eastAsia="Calibri" w:hAnsi="Palatino Linotype" w:cs="Arial"/>
          <w:b/>
          <w:sz w:val="24"/>
          <w:szCs w:val="24"/>
          <w:lang w:val="es-ES_tradnl" w:eastAsia="es-ES"/>
        </w:rPr>
        <w:t>De</w:t>
      </w:r>
      <w:bookmarkEnd w:id="12"/>
      <w:r w:rsidRPr="000A4FA5">
        <w:rPr>
          <w:rFonts w:ascii="Palatino Linotype" w:eastAsia="Calibri" w:hAnsi="Palatino Linotype" w:cs="Arial"/>
          <w:b/>
          <w:sz w:val="24"/>
          <w:szCs w:val="24"/>
          <w:lang w:val="es-ES_tradnl" w:eastAsia="es-ES"/>
        </w:rPr>
        <w:t>l planteamiento de la Lit</w:t>
      </w:r>
      <w:r w:rsidR="000E4FB3" w:rsidRPr="000A4FA5">
        <w:rPr>
          <w:rFonts w:ascii="Palatino Linotype" w:eastAsia="Calibri" w:hAnsi="Palatino Linotype" w:cs="Arial"/>
          <w:b/>
          <w:sz w:val="24"/>
          <w:szCs w:val="24"/>
          <w:lang w:val="es-ES_tradnl" w:eastAsia="es-ES"/>
        </w:rPr>
        <w:t>is</w:t>
      </w:r>
      <w:bookmarkEnd w:id="13"/>
    </w:p>
    <w:p w14:paraId="314A0553" w14:textId="77777777" w:rsidR="004D701D" w:rsidRPr="000A4FA5" w:rsidRDefault="004D701D" w:rsidP="004D701D">
      <w:pPr>
        <w:spacing w:after="0" w:line="360" w:lineRule="auto"/>
        <w:ind w:left="360"/>
        <w:contextualSpacing/>
        <w:jc w:val="both"/>
        <w:rPr>
          <w:rFonts w:ascii="Palatino Linotype" w:eastAsia="Calibri" w:hAnsi="Palatino Linotype" w:cs="Arial"/>
          <w:sz w:val="24"/>
          <w:szCs w:val="24"/>
          <w:lang w:eastAsia="es-ES"/>
        </w:rPr>
      </w:pPr>
    </w:p>
    <w:p w14:paraId="7FBB1538" w14:textId="77777777" w:rsidR="000E4FB3" w:rsidRPr="000A4FA5" w:rsidRDefault="004D701D" w:rsidP="004D701D">
      <w:pPr>
        <w:numPr>
          <w:ilvl w:val="0"/>
          <w:numId w:val="2"/>
        </w:numPr>
        <w:spacing w:after="0" w:line="360" w:lineRule="auto"/>
        <w:contextualSpacing/>
        <w:jc w:val="both"/>
        <w:rPr>
          <w:rFonts w:ascii="Palatino Linotype" w:eastAsia="Calibri" w:hAnsi="Palatino Linotype" w:cs="Arial"/>
          <w:sz w:val="24"/>
          <w:szCs w:val="24"/>
          <w:lang w:eastAsia="es-ES"/>
        </w:rPr>
      </w:pPr>
      <w:r w:rsidRPr="000A4FA5">
        <w:rPr>
          <w:rFonts w:ascii="Palatino Linotype" w:eastAsia="Calibri" w:hAnsi="Palatino Linotype" w:cs="Arial"/>
          <w:sz w:val="24"/>
          <w:szCs w:val="24"/>
          <w:lang w:eastAsia="es-ES"/>
        </w:rPr>
        <w:t xml:space="preserve">De lo inicialmente solicitado se puede observar que el </w:t>
      </w:r>
      <w:r w:rsidRPr="000A4FA5">
        <w:rPr>
          <w:rFonts w:ascii="Palatino Linotype" w:eastAsia="Calibri" w:hAnsi="Palatino Linotype" w:cs="Arial"/>
          <w:b/>
          <w:sz w:val="24"/>
          <w:szCs w:val="24"/>
          <w:lang w:eastAsia="es-ES"/>
        </w:rPr>
        <w:t>SUJETO OBLIGADO</w:t>
      </w:r>
      <w:r w:rsidRPr="000A4FA5">
        <w:rPr>
          <w:rFonts w:ascii="Palatino Linotype" w:eastAsia="Calibri" w:hAnsi="Palatino Linotype" w:cs="Arial"/>
          <w:sz w:val="24"/>
          <w:szCs w:val="24"/>
          <w:lang w:eastAsia="es-ES"/>
        </w:rPr>
        <w:t xml:space="preserve"> a su consideración entregó su respuesta; sin embargo, el solicitante se inconformó argumentado que no </w:t>
      </w:r>
      <w:r w:rsidR="000E4FB3" w:rsidRPr="000A4FA5">
        <w:rPr>
          <w:rFonts w:ascii="Palatino Linotype" w:eastAsia="Calibri" w:hAnsi="Palatino Linotype" w:cs="Arial"/>
          <w:sz w:val="24"/>
          <w:szCs w:val="24"/>
          <w:lang w:eastAsia="es-ES"/>
        </w:rPr>
        <w:t>se acredita lo dicho en la respuesta con la información proporcionada.</w:t>
      </w:r>
    </w:p>
    <w:p w14:paraId="4729FDE7" w14:textId="77777777" w:rsidR="000E4FB3" w:rsidRPr="000A4FA5" w:rsidRDefault="000E4FB3" w:rsidP="000E4FB3">
      <w:pPr>
        <w:spacing w:after="0" w:line="360" w:lineRule="auto"/>
        <w:ind w:left="360"/>
        <w:contextualSpacing/>
        <w:jc w:val="both"/>
        <w:rPr>
          <w:rFonts w:ascii="Palatino Linotype" w:eastAsia="Calibri" w:hAnsi="Palatino Linotype" w:cs="Arial"/>
          <w:sz w:val="24"/>
          <w:szCs w:val="24"/>
          <w:lang w:eastAsia="es-ES"/>
        </w:rPr>
      </w:pPr>
    </w:p>
    <w:p w14:paraId="30FE6ACC" w14:textId="77777777" w:rsidR="004D701D" w:rsidRPr="000A4FA5" w:rsidRDefault="004D701D" w:rsidP="004D701D">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0A4FA5">
        <w:rPr>
          <w:rFonts w:ascii="Palatino Linotype" w:eastAsia="Calibri" w:hAnsi="Palatino Linotype" w:cs="Arial"/>
          <w:sz w:val="24"/>
          <w:szCs w:val="24"/>
          <w:lang w:eastAsia="es-ES"/>
        </w:rPr>
        <w:t xml:space="preserve">En </w:t>
      </w:r>
      <w:r w:rsidRPr="000A4FA5">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como del informe justificado, lo anterior con la finalidad de determinar si efectivamente se da cumplimiento al Derecho de Acceso a la Información Pública del solicitante, </w:t>
      </w:r>
      <w:proofErr w:type="gramStart"/>
      <w:r w:rsidRPr="000A4FA5">
        <w:rPr>
          <w:rFonts w:ascii="Palatino Linotype" w:eastAsia="MS Mincho" w:hAnsi="Palatino Linotype" w:cs="Times New Roman"/>
          <w:sz w:val="24"/>
          <w:szCs w:val="24"/>
          <w:lang w:val="es-ES_tradnl" w:eastAsia="es-ES"/>
        </w:rPr>
        <w:t>tal  como</w:t>
      </w:r>
      <w:proofErr w:type="gramEnd"/>
      <w:r w:rsidRPr="000A4FA5">
        <w:rPr>
          <w:rFonts w:ascii="Palatino Linotype" w:eastAsia="MS Mincho" w:hAnsi="Palatino Linotype" w:cs="Times New Roman"/>
          <w:sz w:val="24"/>
          <w:szCs w:val="24"/>
          <w:lang w:val="es-ES_tradnl" w:eastAsia="es-ES"/>
        </w:rPr>
        <w:t xml:space="preserve"> establece la Ley para tal efecto, de no ser el caso, se ordenara la reparación de la afectación en la que se haya incurrido.</w:t>
      </w:r>
    </w:p>
    <w:p w14:paraId="2B53F2D2" w14:textId="77777777" w:rsidR="004D701D" w:rsidRPr="000A4FA5" w:rsidRDefault="004D701D" w:rsidP="004D701D">
      <w:pPr>
        <w:contextualSpacing/>
        <w:rPr>
          <w:rFonts w:ascii="Palatino Linotype" w:eastAsia="MS Mincho" w:hAnsi="Palatino Linotype" w:cs="Times New Roman"/>
          <w:sz w:val="24"/>
          <w:szCs w:val="24"/>
          <w:lang w:val="es-ES_tradnl" w:eastAsia="es-ES"/>
        </w:rPr>
      </w:pPr>
    </w:p>
    <w:p w14:paraId="4E972C8B" w14:textId="77777777" w:rsidR="004D701D" w:rsidRPr="000A4FA5" w:rsidRDefault="004D701D" w:rsidP="004D701D">
      <w:pPr>
        <w:numPr>
          <w:ilvl w:val="0"/>
          <w:numId w:val="2"/>
        </w:numPr>
        <w:spacing w:before="240" w:after="240" w:line="360" w:lineRule="auto"/>
        <w:contextualSpacing/>
        <w:jc w:val="both"/>
        <w:rPr>
          <w:rFonts w:ascii="Palatino Linotype" w:hAnsi="Palatino Linotype"/>
          <w:b/>
          <w:i/>
          <w:sz w:val="24"/>
          <w:szCs w:val="24"/>
        </w:rPr>
      </w:pPr>
      <w:r w:rsidRPr="000A4FA5">
        <w:rPr>
          <w:rFonts w:ascii="Palatino Linotype" w:hAnsi="Palatino Linotype" w:cs="Arial"/>
          <w:sz w:val="24"/>
          <w:szCs w:val="24"/>
        </w:rPr>
        <w:t xml:space="preserve">Por lo anterior, el presente recurso de revisión del que se trata se circunscribe en determinar si se </w:t>
      </w:r>
      <w:r w:rsidRPr="000A4FA5">
        <w:rPr>
          <w:rFonts w:ascii="Palatino Linotype" w:eastAsia="Times New Roman" w:hAnsi="Palatino Linotype"/>
          <w:sz w:val="24"/>
          <w:szCs w:val="24"/>
        </w:rPr>
        <w:t xml:space="preserve">actualizan las </w:t>
      </w:r>
      <w:proofErr w:type="spellStart"/>
      <w:r w:rsidR="0081457E" w:rsidRPr="000A4FA5">
        <w:rPr>
          <w:rFonts w:ascii="Palatino Linotype" w:eastAsia="Times New Roman" w:hAnsi="Palatino Linotype"/>
          <w:sz w:val="24"/>
          <w:szCs w:val="24"/>
        </w:rPr>
        <w:t>hipótesis</w:t>
      </w:r>
      <w:proofErr w:type="spellEnd"/>
      <w:r w:rsidRPr="000A4FA5">
        <w:rPr>
          <w:rFonts w:ascii="Palatino Linotype" w:eastAsia="Times New Roman" w:hAnsi="Palatino Linotype"/>
          <w:sz w:val="24"/>
          <w:szCs w:val="24"/>
        </w:rPr>
        <w:t xml:space="preserve"> </w:t>
      </w:r>
      <w:r w:rsidR="000E4FB3" w:rsidRPr="000A4FA5">
        <w:rPr>
          <w:rFonts w:ascii="Palatino Linotype" w:eastAsia="Times New Roman" w:hAnsi="Palatino Linotype" w:cs="Arial"/>
          <w:sz w:val="24"/>
          <w:szCs w:val="24"/>
          <w:lang w:eastAsia="es-MX"/>
        </w:rPr>
        <w:t>contenida</w:t>
      </w:r>
      <w:r w:rsidRPr="000A4FA5">
        <w:rPr>
          <w:rFonts w:ascii="Palatino Linotype" w:eastAsia="Times New Roman" w:hAnsi="Palatino Linotype" w:cs="Arial"/>
          <w:sz w:val="24"/>
          <w:szCs w:val="24"/>
          <w:lang w:eastAsia="es-MX"/>
        </w:rPr>
        <w:t xml:space="preserve"> en </w:t>
      </w:r>
      <w:r w:rsidR="000E4FB3" w:rsidRPr="000A4FA5">
        <w:rPr>
          <w:rFonts w:ascii="Palatino Linotype" w:eastAsia="Times New Roman" w:hAnsi="Palatino Linotype" w:cs="Arial"/>
          <w:sz w:val="24"/>
          <w:szCs w:val="24"/>
          <w:lang w:val="es-ES" w:eastAsia="es-MX"/>
        </w:rPr>
        <w:t xml:space="preserve">el artículo 179 </w:t>
      </w:r>
      <w:proofErr w:type="gramStart"/>
      <w:r w:rsidR="000E4FB3" w:rsidRPr="000A4FA5">
        <w:rPr>
          <w:rFonts w:ascii="Palatino Linotype" w:eastAsia="Times New Roman" w:hAnsi="Palatino Linotype" w:cs="Arial"/>
          <w:sz w:val="24"/>
          <w:szCs w:val="24"/>
          <w:lang w:val="es-ES" w:eastAsia="es-MX"/>
        </w:rPr>
        <w:t xml:space="preserve">fracción </w:t>
      </w:r>
      <w:r w:rsidRPr="000A4FA5">
        <w:rPr>
          <w:rFonts w:ascii="Palatino Linotype" w:eastAsia="Times New Roman" w:hAnsi="Palatino Linotype" w:cs="Arial"/>
          <w:sz w:val="24"/>
          <w:szCs w:val="24"/>
          <w:lang w:val="es-ES" w:eastAsia="es-MX"/>
        </w:rPr>
        <w:t xml:space="preserve"> V</w:t>
      </w:r>
      <w:proofErr w:type="gramEnd"/>
      <w:r w:rsidRPr="000A4FA5">
        <w:rPr>
          <w:rFonts w:ascii="Palatino Linotype" w:eastAsia="Times New Roman" w:hAnsi="Palatino Linotype" w:cs="Arial"/>
          <w:b/>
          <w:sz w:val="24"/>
          <w:szCs w:val="24"/>
          <w:lang w:val="es-ES" w:eastAsia="es-MX"/>
        </w:rPr>
        <w:t xml:space="preserve"> </w:t>
      </w:r>
      <w:r w:rsidRPr="000A4FA5">
        <w:rPr>
          <w:rFonts w:ascii="Palatino Linotype" w:eastAsia="Times New Roman" w:hAnsi="Palatino Linotype" w:cs="Arial"/>
          <w:sz w:val="24"/>
          <w:szCs w:val="24"/>
          <w:lang w:val="es-ES" w:eastAsia="es-MX"/>
        </w:rPr>
        <w:t xml:space="preserve">de la </w:t>
      </w:r>
      <w:r w:rsidRPr="000A4FA5">
        <w:rPr>
          <w:rFonts w:ascii="Palatino Linotype" w:eastAsia="Calibri" w:hAnsi="Palatino Linotype" w:cs="Arial"/>
          <w:b/>
          <w:sz w:val="24"/>
          <w:szCs w:val="24"/>
          <w:lang w:val="es-ES"/>
        </w:rPr>
        <w:t>Ley de Transparencia y Acceso a la Información Pública del Estado de México y Municipios</w:t>
      </w:r>
      <w:r w:rsidRPr="000A4FA5">
        <w:rPr>
          <w:rFonts w:ascii="Palatino Linotype" w:eastAsia="Times New Roman" w:hAnsi="Palatino Linotype" w:cs="Arial"/>
          <w:sz w:val="24"/>
          <w:szCs w:val="24"/>
          <w:lang w:val="es-ES" w:eastAsia="es-MX"/>
        </w:rPr>
        <w:t xml:space="preserve">. </w:t>
      </w:r>
    </w:p>
    <w:p w14:paraId="1894AA90" w14:textId="77777777" w:rsidR="004D701D" w:rsidRPr="000A4FA5" w:rsidRDefault="004D701D" w:rsidP="004D701D">
      <w:pPr>
        <w:spacing w:after="0" w:line="360" w:lineRule="auto"/>
        <w:ind w:left="360"/>
        <w:contextualSpacing/>
        <w:jc w:val="both"/>
        <w:rPr>
          <w:rFonts w:ascii="Palatino Linotype" w:eastAsia="MS Mincho" w:hAnsi="Palatino Linotype" w:cs="Times New Roman"/>
          <w:sz w:val="24"/>
          <w:szCs w:val="24"/>
          <w:lang w:val="es-ES_tradnl" w:eastAsia="es-ES"/>
        </w:rPr>
      </w:pPr>
    </w:p>
    <w:p w14:paraId="1A601687" w14:textId="77777777" w:rsidR="004D701D" w:rsidRPr="000A4FA5" w:rsidRDefault="004D701D" w:rsidP="000E4FB3">
      <w:pPr>
        <w:ind w:left="567"/>
        <w:rPr>
          <w:rFonts w:ascii="Palatino Linotype" w:hAnsi="Palatino Linotype"/>
          <w:b/>
          <w:i/>
          <w:sz w:val="24"/>
          <w:szCs w:val="24"/>
        </w:rPr>
      </w:pPr>
      <w:r w:rsidRPr="000A4FA5">
        <w:rPr>
          <w:rFonts w:ascii="Palatino Linotype" w:hAnsi="Palatino Linotype"/>
          <w:b/>
          <w:i/>
          <w:sz w:val="24"/>
          <w:szCs w:val="24"/>
        </w:rPr>
        <w:t>Articulo. 179…</w:t>
      </w:r>
    </w:p>
    <w:p w14:paraId="734D0611" w14:textId="77777777" w:rsidR="004D701D" w:rsidRPr="000A4FA5" w:rsidRDefault="0081457E" w:rsidP="000E4FB3">
      <w:pPr>
        <w:numPr>
          <w:ilvl w:val="0"/>
          <w:numId w:val="5"/>
        </w:numPr>
        <w:ind w:left="567" w:firstLine="0"/>
        <w:contextualSpacing/>
        <w:rPr>
          <w:rFonts w:ascii="Palatino Linotype" w:hAnsi="Palatino Linotype"/>
          <w:b/>
          <w:i/>
          <w:sz w:val="24"/>
          <w:szCs w:val="24"/>
        </w:rPr>
      </w:pPr>
      <w:r w:rsidRPr="000A4FA5">
        <w:rPr>
          <w:rFonts w:ascii="Palatino Linotype" w:hAnsi="Palatino Linotype"/>
          <w:b/>
          <w:i/>
          <w:sz w:val="24"/>
          <w:szCs w:val="24"/>
        </w:rPr>
        <w:t>…</w:t>
      </w:r>
      <w:r w:rsidR="004D701D" w:rsidRPr="000A4FA5">
        <w:rPr>
          <w:rFonts w:ascii="Palatino Linotype" w:hAnsi="Palatino Linotype"/>
          <w:b/>
          <w:i/>
          <w:sz w:val="24"/>
          <w:szCs w:val="24"/>
        </w:rPr>
        <w:t>;</w:t>
      </w:r>
    </w:p>
    <w:p w14:paraId="6CEEAFE3" w14:textId="77777777" w:rsidR="000E4FB3" w:rsidRPr="000A4FA5" w:rsidRDefault="000E4FB3" w:rsidP="000E4FB3">
      <w:pPr>
        <w:numPr>
          <w:ilvl w:val="0"/>
          <w:numId w:val="5"/>
        </w:numPr>
        <w:ind w:left="567" w:firstLine="0"/>
        <w:contextualSpacing/>
        <w:rPr>
          <w:rFonts w:ascii="Palatino Linotype" w:hAnsi="Palatino Linotype"/>
          <w:b/>
          <w:i/>
          <w:sz w:val="24"/>
          <w:szCs w:val="24"/>
        </w:rPr>
      </w:pPr>
      <w:r w:rsidRPr="000A4FA5">
        <w:rPr>
          <w:rFonts w:ascii="Palatino Linotype" w:hAnsi="Palatino Linotype"/>
          <w:b/>
          <w:i/>
          <w:sz w:val="24"/>
          <w:szCs w:val="24"/>
        </w:rPr>
        <w:t>A la IV…</w:t>
      </w:r>
    </w:p>
    <w:p w14:paraId="1BDE7F18" w14:textId="77777777" w:rsidR="004D701D" w:rsidRPr="000A4FA5" w:rsidRDefault="000E4FB3" w:rsidP="000E4FB3">
      <w:pPr>
        <w:ind w:left="567"/>
        <w:contextualSpacing/>
        <w:rPr>
          <w:rFonts w:ascii="Palatino Linotype" w:hAnsi="Palatino Linotype"/>
          <w:i/>
          <w:sz w:val="24"/>
          <w:szCs w:val="24"/>
        </w:rPr>
      </w:pPr>
      <w:r w:rsidRPr="000A4FA5">
        <w:rPr>
          <w:rFonts w:ascii="Palatino Linotype" w:hAnsi="Palatino Linotype"/>
          <w:b/>
          <w:i/>
          <w:sz w:val="24"/>
          <w:szCs w:val="24"/>
        </w:rPr>
        <w:t>V.</w:t>
      </w:r>
      <w:r w:rsidRPr="000A4FA5">
        <w:rPr>
          <w:rFonts w:ascii="Palatino Linotype" w:hAnsi="Palatino Linotype"/>
          <w:b/>
          <w:i/>
          <w:sz w:val="24"/>
          <w:szCs w:val="24"/>
        </w:rPr>
        <w:tab/>
      </w:r>
      <w:r w:rsidR="004D701D" w:rsidRPr="000A4FA5">
        <w:rPr>
          <w:rFonts w:ascii="Palatino Linotype" w:hAnsi="Palatino Linotype"/>
          <w:b/>
          <w:i/>
          <w:sz w:val="24"/>
          <w:szCs w:val="24"/>
        </w:rPr>
        <w:t>La entrega de información completa;</w:t>
      </w:r>
    </w:p>
    <w:p w14:paraId="41BE7749" w14:textId="77777777" w:rsidR="004D701D" w:rsidRPr="000A4FA5" w:rsidRDefault="000E4FB3" w:rsidP="004D701D">
      <w:pPr>
        <w:spacing w:before="240" w:after="240" w:line="360" w:lineRule="auto"/>
        <w:ind w:left="567"/>
        <w:contextualSpacing/>
        <w:jc w:val="both"/>
        <w:rPr>
          <w:rFonts w:ascii="Palatino Linotype" w:hAnsi="Palatino Linotype"/>
          <w:i/>
          <w:sz w:val="24"/>
          <w:szCs w:val="24"/>
        </w:rPr>
      </w:pPr>
      <w:r w:rsidRPr="000A4FA5">
        <w:rPr>
          <w:rFonts w:ascii="Palatino Linotype" w:hAnsi="Palatino Linotype"/>
          <w:i/>
          <w:sz w:val="24"/>
          <w:szCs w:val="24"/>
        </w:rPr>
        <w:t>…</w:t>
      </w:r>
    </w:p>
    <w:p w14:paraId="42F314DE" w14:textId="77777777" w:rsidR="004D701D" w:rsidRPr="000A4FA5" w:rsidRDefault="004D701D" w:rsidP="004D701D">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sidRPr="000A4FA5">
        <w:rPr>
          <w:rFonts w:ascii="Palatino Linotype" w:hAnsi="Palatino Linotype" w:cs="Arial"/>
          <w:sz w:val="24"/>
          <w:szCs w:val="24"/>
        </w:rPr>
        <w:lastRenderedPageBreak/>
        <w:t xml:space="preserve">Por lo que el Recurso Revisión tiene como finalidad reparar cualquier posible afectación al derecho de acceso a la información pública en términos del Título Octavo de la </w:t>
      </w:r>
      <w:r w:rsidRPr="000A4FA5">
        <w:rPr>
          <w:rFonts w:ascii="Palatino Linotype" w:hAnsi="Palatino Linotype" w:cs="Arial"/>
          <w:b/>
          <w:sz w:val="24"/>
          <w:szCs w:val="24"/>
        </w:rPr>
        <w:t>Ley de Transparencia y Acceso a la Información Pública del Estado de México y Municipios</w:t>
      </w:r>
      <w:r w:rsidRPr="000A4FA5">
        <w:rPr>
          <w:rFonts w:ascii="Palatino Linotype" w:hAnsi="Palatino Linotype" w:cs="Arial"/>
          <w:sz w:val="24"/>
          <w:szCs w:val="24"/>
        </w:rPr>
        <w:t xml:space="preserve">, y determinar la confirmación; revocación o modificación; </w:t>
      </w:r>
      <w:proofErr w:type="spellStart"/>
      <w:r w:rsidRPr="000A4FA5">
        <w:rPr>
          <w:rFonts w:ascii="Palatino Linotype" w:hAnsi="Palatino Linotype" w:cs="Arial"/>
          <w:sz w:val="24"/>
          <w:szCs w:val="24"/>
        </w:rPr>
        <w:t>desechamiento</w:t>
      </w:r>
      <w:proofErr w:type="spellEnd"/>
      <w:r w:rsidRPr="000A4FA5">
        <w:rPr>
          <w:rFonts w:ascii="Palatino Linotype" w:hAnsi="Palatino Linotype" w:cs="Arial"/>
          <w:sz w:val="24"/>
          <w:szCs w:val="24"/>
        </w:rPr>
        <w:t xml:space="preserve"> o sobreseimiento; y en su caso ordenar la entrega de la información.</w:t>
      </w:r>
    </w:p>
    <w:p w14:paraId="02747154" w14:textId="77777777" w:rsidR="004D701D" w:rsidRPr="000A4FA5" w:rsidRDefault="004D701D" w:rsidP="004D701D">
      <w:pPr>
        <w:keepNext/>
        <w:keepLines/>
        <w:spacing w:before="240" w:after="0"/>
        <w:outlineLvl w:val="0"/>
        <w:rPr>
          <w:rFonts w:ascii="Palatino Linotype" w:eastAsiaTheme="majorEastAsia" w:hAnsi="Palatino Linotype" w:cstheme="majorBidi"/>
          <w:b/>
          <w:sz w:val="24"/>
          <w:szCs w:val="24"/>
        </w:rPr>
      </w:pPr>
      <w:bookmarkStart w:id="14" w:name="_Toc477891855"/>
      <w:bookmarkStart w:id="15" w:name="_Toc68794946"/>
      <w:r w:rsidRPr="000A4FA5">
        <w:rPr>
          <w:rFonts w:ascii="Palatino Linotype" w:eastAsiaTheme="majorEastAsia" w:hAnsi="Palatino Linotype" w:cstheme="majorBidi"/>
          <w:b/>
          <w:sz w:val="24"/>
          <w:szCs w:val="24"/>
        </w:rPr>
        <w:t>QUINTO. Del estudio de resolución del asunto</w:t>
      </w:r>
      <w:bookmarkEnd w:id="14"/>
      <w:r w:rsidRPr="000A4FA5">
        <w:rPr>
          <w:rFonts w:ascii="Palatino Linotype" w:eastAsiaTheme="majorEastAsia" w:hAnsi="Palatino Linotype" w:cstheme="majorBidi"/>
          <w:b/>
          <w:sz w:val="24"/>
          <w:szCs w:val="24"/>
        </w:rPr>
        <w:t>.</w:t>
      </w:r>
      <w:bookmarkEnd w:id="15"/>
      <w:r w:rsidRPr="000A4FA5">
        <w:rPr>
          <w:rFonts w:ascii="Palatino Linotype" w:eastAsiaTheme="majorEastAsia" w:hAnsi="Palatino Linotype" w:cstheme="majorBidi"/>
          <w:b/>
          <w:sz w:val="24"/>
          <w:szCs w:val="24"/>
        </w:rPr>
        <w:t xml:space="preserve"> </w:t>
      </w:r>
    </w:p>
    <w:p w14:paraId="482C4D7A" w14:textId="77777777" w:rsidR="004D701D" w:rsidRPr="000A4FA5" w:rsidRDefault="004D701D" w:rsidP="004D701D">
      <w:pPr>
        <w:spacing w:after="0" w:line="360" w:lineRule="auto"/>
        <w:ind w:right="49"/>
        <w:contextualSpacing/>
        <w:jc w:val="both"/>
        <w:rPr>
          <w:rFonts w:ascii="Palatino Linotype" w:eastAsia="MS Mincho" w:hAnsi="Palatino Linotype" w:cs="Times New Roman"/>
          <w:sz w:val="14"/>
          <w:szCs w:val="24"/>
          <w:lang w:val="es-ES_tradnl" w:eastAsia="es-ES"/>
        </w:rPr>
      </w:pPr>
    </w:p>
    <w:p w14:paraId="66A5105F" w14:textId="77777777" w:rsidR="004D701D" w:rsidRPr="000A4FA5" w:rsidRDefault="004D701D" w:rsidP="004D701D">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6571EF31" w14:textId="77777777" w:rsidR="004D701D" w:rsidRPr="000A4FA5" w:rsidRDefault="004D701D" w:rsidP="004D701D">
      <w:pPr>
        <w:spacing w:after="0" w:line="360" w:lineRule="auto"/>
        <w:ind w:right="34"/>
        <w:contextualSpacing/>
        <w:jc w:val="both"/>
        <w:rPr>
          <w:rFonts w:ascii="Palatino Linotype" w:eastAsia="MS Mincho" w:hAnsi="Palatino Linotype" w:cs="Times New Roman"/>
          <w:sz w:val="24"/>
          <w:szCs w:val="24"/>
          <w:lang w:val="es-ES_tradnl" w:eastAsia="es-ES"/>
        </w:rPr>
      </w:pPr>
    </w:p>
    <w:p w14:paraId="5EF20D1B" w14:textId="77777777" w:rsidR="004D701D" w:rsidRPr="000A4FA5" w:rsidRDefault="004D701D" w:rsidP="004D701D">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0A4FA5">
        <w:rPr>
          <w:rFonts w:ascii="Palatino Linotype" w:eastAsia="MS Mincho" w:hAnsi="Palatino Linotype" w:cs="Times New Roman"/>
          <w:sz w:val="24"/>
          <w:szCs w:val="24"/>
          <w:lang w:val="es-ES_tradnl" w:eastAsia="es-ES"/>
        </w:rPr>
        <w:t xml:space="preserve">En ese contexto, el derecho de acceso a la información pública, es el derecho con que cuentan los particulares para acceder a la información contenida en los documentos que posean los órganos del estado; incluso se impone la obligación a las autoridades de preservar sus documentos en archivos administrativos actualizados. </w:t>
      </w:r>
    </w:p>
    <w:p w14:paraId="06EDAAA4" w14:textId="77777777" w:rsidR="004D701D" w:rsidRPr="000A4FA5" w:rsidRDefault="004D701D" w:rsidP="004D701D">
      <w:pPr>
        <w:spacing w:after="0" w:line="360" w:lineRule="auto"/>
        <w:ind w:right="49"/>
        <w:contextualSpacing/>
        <w:jc w:val="both"/>
        <w:rPr>
          <w:rFonts w:ascii="Palatino Linotype" w:eastAsia="MS Mincho" w:hAnsi="Palatino Linotype" w:cs="Times New Roman"/>
          <w:sz w:val="16"/>
          <w:szCs w:val="24"/>
          <w:lang w:val="es-ES_tradnl" w:eastAsia="es-ES"/>
        </w:rPr>
      </w:pPr>
    </w:p>
    <w:p w14:paraId="66B80348" w14:textId="77777777" w:rsidR="004D701D" w:rsidRPr="000A4FA5" w:rsidRDefault="004D701D" w:rsidP="004D701D">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0A4FA5">
        <w:rPr>
          <w:rFonts w:ascii="Palatino Linotype" w:eastAsia="MS Mincho" w:hAnsi="Palatino Linotype" w:cs="Times New Roman"/>
          <w:sz w:val="24"/>
          <w:szCs w:val="24"/>
          <w:lang w:val="es-ES_tradnl" w:eastAsia="es-ES"/>
        </w:rPr>
        <w:lastRenderedPageBreak/>
        <w:t>Derivado</w:t>
      </w:r>
      <w:r w:rsidRPr="000A4FA5">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0A4FA5">
        <w:rPr>
          <w:rFonts w:ascii="Palatino Linotype" w:eastAsia="MS Mincho" w:hAnsi="Palatino Linotype" w:cs="Arial"/>
          <w:b/>
          <w:sz w:val="24"/>
          <w:szCs w:val="24"/>
          <w:lang w:val="es-ES_tradnl" w:eastAsia="es-ES"/>
        </w:rPr>
        <w:t xml:space="preserve">SUJETO OBLIGADO </w:t>
      </w:r>
      <w:r w:rsidRPr="000A4FA5">
        <w:rPr>
          <w:rFonts w:ascii="Palatino Linotype" w:eastAsia="MS Mincho" w:hAnsi="Palatino Linotype" w:cs="Arial"/>
          <w:sz w:val="24"/>
          <w:szCs w:val="24"/>
          <w:lang w:val="es-ES_tradnl" w:eastAsia="es-ES"/>
        </w:rPr>
        <w:t xml:space="preserve">en </w:t>
      </w:r>
      <w:proofErr w:type="gramStart"/>
      <w:r w:rsidRPr="000A4FA5">
        <w:rPr>
          <w:rFonts w:ascii="Palatino Linotype" w:eastAsia="MS Mincho" w:hAnsi="Palatino Linotype" w:cs="Arial"/>
          <w:sz w:val="24"/>
          <w:szCs w:val="24"/>
          <w:lang w:val="es-ES_tradnl" w:eastAsia="es-ES"/>
        </w:rPr>
        <w:t>los formato</w:t>
      </w:r>
      <w:proofErr w:type="gramEnd"/>
      <w:r w:rsidRPr="000A4FA5">
        <w:rPr>
          <w:rFonts w:ascii="Palatino Linotype" w:eastAsia="MS Mincho" w:hAnsi="Palatino Linotype" w:cs="Arial"/>
          <w:sz w:val="24"/>
          <w:szCs w:val="24"/>
          <w:lang w:val="es-ES_tradnl" w:eastAsia="es-ES"/>
        </w:rPr>
        <w:t xml:space="preserve"> preestablecidos.</w:t>
      </w:r>
    </w:p>
    <w:p w14:paraId="3C62D9B7" w14:textId="77777777" w:rsidR="004D701D" w:rsidRPr="000A4FA5" w:rsidRDefault="004D701D" w:rsidP="004D701D">
      <w:pPr>
        <w:spacing w:after="0" w:line="360" w:lineRule="auto"/>
        <w:ind w:right="34"/>
        <w:contextualSpacing/>
        <w:jc w:val="both"/>
        <w:rPr>
          <w:rFonts w:ascii="Palatino Linotype" w:eastAsia="MS Mincho" w:hAnsi="Palatino Linotype" w:cs="Arial"/>
          <w:sz w:val="24"/>
          <w:szCs w:val="24"/>
          <w:lang w:val="es-ES_tradnl" w:eastAsia="es-ES"/>
        </w:rPr>
      </w:pPr>
    </w:p>
    <w:p w14:paraId="37472549" w14:textId="77777777" w:rsidR="004D701D" w:rsidRPr="000A4FA5" w:rsidRDefault="004D701D" w:rsidP="004D701D">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0A4FA5">
        <w:rPr>
          <w:rFonts w:ascii="Palatino Linotype" w:eastAsia="MS Mincho" w:hAnsi="Palatino Linotype" w:cs="Arial"/>
          <w:sz w:val="24"/>
          <w:szCs w:val="24"/>
          <w:lang w:val="es-ES_tradnl" w:eastAsia="es-ES"/>
        </w:rPr>
        <w:t xml:space="preserve">Luego entonces, </w:t>
      </w:r>
      <w:r w:rsidRPr="000A4FA5">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0A4FA5">
        <w:rPr>
          <w:rFonts w:ascii="Palatino Linotype" w:eastAsia="MS Mincho" w:hAnsi="Palatino Linotype" w:cs="Arial"/>
          <w:sz w:val="24"/>
          <w:szCs w:val="24"/>
          <w:lang w:val="es-ES_tradnl" w:eastAsia="es-ES"/>
        </w:rPr>
        <w:t xml:space="preserve">para determinar si es accesible y congruente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0A4FA5">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3F6E3943" w14:textId="77777777" w:rsidR="004D701D" w:rsidRPr="000A4FA5" w:rsidRDefault="004D701D" w:rsidP="004D701D">
      <w:pPr>
        <w:spacing w:after="0" w:line="360" w:lineRule="auto"/>
        <w:ind w:right="49"/>
        <w:contextualSpacing/>
        <w:jc w:val="both"/>
        <w:rPr>
          <w:rFonts w:ascii="Palatino Linotype" w:eastAsia="MS Mincho" w:hAnsi="Palatino Linotype" w:cs="Arial"/>
          <w:sz w:val="24"/>
          <w:szCs w:val="24"/>
          <w:lang w:val="es-ES_tradnl" w:eastAsia="es-ES"/>
        </w:rPr>
      </w:pPr>
    </w:p>
    <w:p w14:paraId="02978DB8" w14:textId="77777777" w:rsidR="004D701D" w:rsidRPr="000A4FA5" w:rsidRDefault="004D701D" w:rsidP="004D701D">
      <w:pPr>
        <w:spacing w:after="0" w:line="360" w:lineRule="auto"/>
        <w:ind w:left="567" w:right="615"/>
        <w:contextualSpacing/>
        <w:jc w:val="both"/>
        <w:rPr>
          <w:rFonts w:ascii="Palatino Linotype" w:eastAsia="MS Mincho" w:hAnsi="Palatino Linotype" w:cs="Arial"/>
          <w:i/>
          <w:sz w:val="24"/>
          <w:szCs w:val="24"/>
          <w:lang w:eastAsia="es-ES"/>
        </w:rPr>
      </w:pPr>
      <w:r w:rsidRPr="000A4FA5">
        <w:rPr>
          <w:rFonts w:ascii="Palatino Linotype" w:eastAsia="MS Mincho" w:hAnsi="Palatino Linotype" w:cs="Arial"/>
          <w:i/>
          <w:sz w:val="24"/>
          <w:szCs w:val="24"/>
          <w:lang w:eastAsia="es-ES"/>
        </w:rPr>
        <w:t xml:space="preserve">“Artículo 11. En la generación, publicación y entrega de información se deberá garantizar que ésta sea </w:t>
      </w:r>
      <w:r w:rsidRPr="000A4FA5">
        <w:rPr>
          <w:rFonts w:ascii="Palatino Linotype" w:eastAsia="MS Mincho" w:hAnsi="Palatino Linotype" w:cs="Arial"/>
          <w:i/>
          <w:sz w:val="24"/>
          <w:szCs w:val="24"/>
          <w:u w:val="single"/>
          <w:lang w:eastAsia="es-ES"/>
        </w:rPr>
        <w:t>accesible,</w:t>
      </w:r>
      <w:r w:rsidRPr="000A4FA5">
        <w:rPr>
          <w:rFonts w:ascii="Palatino Linotype" w:eastAsia="MS Mincho" w:hAnsi="Palatino Linotype" w:cs="Arial"/>
          <w:i/>
          <w:sz w:val="24"/>
          <w:szCs w:val="24"/>
          <w:lang w:eastAsia="es-ES"/>
        </w:rPr>
        <w:t xml:space="preserve"> </w:t>
      </w:r>
      <w:r w:rsidRPr="000A4FA5">
        <w:rPr>
          <w:rFonts w:ascii="Palatino Linotype" w:eastAsia="MS Mincho" w:hAnsi="Palatino Linotype" w:cs="Arial"/>
          <w:i/>
          <w:sz w:val="24"/>
          <w:szCs w:val="24"/>
          <w:u w:val="single"/>
          <w:lang w:eastAsia="es-ES"/>
        </w:rPr>
        <w:t>actualizada,</w:t>
      </w:r>
      <w:r w:rsidRPr="000A4FA5">
        <w:rPr>
          <w:rFonts w:ascii="Palatino Linotype" w:eastAsia="MS Mincho" w:hAnsi="Palatino Linotype" w:cs="Arial"/>
          <w:i/>
          <w:sz w:val="24"/>
          <w:szCs w:val="24"/>
          <w:lang w:eastAsia="es-ES"/>
        </w:rPr>
        <w:t xml:space="preserve"> </w:t>
      </w:r>
      <w:r w:rsidRPr="000A4FA5">
        <w:rPr>
          <w:rFonts w:ascii="Palatino Linotype" w:eastAsia="MS Mincho" w:hAnsi="Palatino Linotype" w:cs="Arial"/>
          <w:i/>
          <w:sz w:val="24"/>
          <w:szCs w:val="24"/>
          <w:u w:val="single"/>
          <w:lang w:eastAsia="es-ES"/>
        </w:rPr>
        <w:t>completa</w:t>
      </w:r>
      <w:r w:rsidRPr="000A4FA5">
        <w:rPr>
          <w:rFonts w:ascii="Palatino Linotype" w:eastAsia="MS Mincho" w:hAnsi="Palatino Linotype" w:cs="Arial"/>
          <w:i/>
          <w:sz w:val="24"/>
          <w:szCs w:val="24"/>
          <w:lang w:eastAsia="es-ES"/>
        </w:rPr>
        <w:t xml:space="preserve">, congruente, confiable, verificable, veraz, integral, oportuna y expedita, </w:t>
      </w:r>
      <w:r w:rsidRPr="000A4FA5">
        <w:rPr>
          <w:rFonts w:ascii="Palatino Linotype" w:eastAsia="MS Mincho" w:hAnsi="Palatino Linotype" w:cs="Arial"/>
          <w:i/>
          <w:sz w:val="24"/>
          <w:szCs w:val="24"/>
          <w:u w:val="single"/>
          <w:lang w:eastAsia="es-ES"/>
        </w:rPr>
        <w:t>sujeta a un claro régimen de excepciones</w:t>
      </w:r>
      <w:r w:rsidRPr="000A4FA5">
        <w:rPr>
          <w:rFonts w:ascii="Palatino Linotype" w:eastAsia="MS Mincho" w:hAnsi="Palatino Linotype" w:cs="Arial"/>
          <w:i/>
          <w:sz w:val="24"/>
          <w:szCs w:val="24"/>
          <w:lang w:eastAsia="es-ES"/>
        </w:rPr>
        <w:t xml:space="preserve"> que deberá estar definido y ser además legítima y estrictamente necesaria en una sociedad democrática, por lo que atenderá las necesidades del derecho de acceso a la información de toda persona.</w:t>
      </w:r>
    </w:p>
    <w:p w14:paraId="0B247F2C" w14:textId="77777777" w:rsidR="004D701D" w:rsidRPr="000A4FA5" w:rsidRDefault="004D701D" w:rsidP="004D701D">
      <w:pPr>
        <w:spacing w:after="0" w:line="360" w:lineRule="auto"/>
        <w:ind w:left="567" w:right="49"/>
        <w:contextualSpacing/>
        <w:jc w:val="both"/>
        <w:rPr>
          <w:rFonts w:ascii="Palatino Linotype" w:eastAsia="MS Mincho" w:hAnsi="Palatino Linotype" w:cs="Arial"/>
          <w:i/>
          <w:sz w:val="24"/>
          <w:szCs w:val="24"/>
          <w:lang w:eastAsia="es-ES"/>
        </w:rPr>
      </w:pPr>
      <w:r w:rsidRPr="000A4FA5">
        <w:rPr>
          <w:rFonts w:ascii="Palatino Linotype" w:eastAsia="MS Mincho" w:hAnsi="Palatino Linotype" w:cs="Arial"/>
          <w:i/>
          <w:sz w:val="24"/>
          <w:szCs w:val="24"/>
          <w:lang w:eastAsia="es-ES"/>
        </w:rPr>
        <w:t>…”</w:t>
      </w:r>
    </w:p>
    <w:p w14:paraId="122F7EBA" w14:textId="77777777" w:rsidR="004D701D" w:rsidRPr="000A4FA5" w:rsidRDefault="004D701D" w:rsidP="004D701D">
      <w:pPr>
        <w:spacing w:after="0" w:line="360" w:lineRule="auto"/>
        <w:ind w:right="49"/>
        <w:contextualSpacing/>
        <w:jc w:val="both"/>
        <w:rPr>
          <w:rFonts w:ascii="Palatino Linotype" w:eastAsia="MS Mincho" w:hAnsi="Palatino Linotype" w:cs="Arial"/>
          <w:i/>
          <w:sz w:val="24"/>
          <w:szCs w:val="24"/>
          <w:lang w:eastAsia="es-ES"/>
        </w:rPr>
      </w:pPr>
    </w:p>
    <w:p w14:paraId="431D5178" w14:textId="77777777" w:rsidR="004D701D" w:rsidRPr="000A4FA5" w:rsidRDefault="004D701D" w:rsidP="000E4FB3">
      <w:pPr>
        <w:pStyle w:val="Ttulo1"/>
        <w:numPr>
          <w:ilvl w:val="0"/>
          <w:numId w:val="11"/>
        </w:numPr>
        <w:rPr>
          <w:rFonts w:ascii="Palatino Linotype" w:eastAsia="MS Mincho" w:hAnsi="Palatino Linotype"/>
          <w:b/>
          <w:color w:val="auto"/>
          <w:sz w:val="24"/>
          <w:szCs w:val="24"/>
          <w:lang w:eastAsia="es-ES"/>
        </w:rPr>
      </w:pPr>
      <w:bookmarkStart w:id="16" w:name="_Toc68794947"/>
      <w:r w:rsidRPr="000A4FA5">
        <w:rPr>
          <w:rFonts w:ascii="Palatino Linotype" w:eastAsia="MS Mincho" w:hAnsi="Palatino Linotype"/>
          <w:b/>
          <w:color w:val="auto"/>
          <w:sz w:val="24"/>
          <w:szCs w:val="24"/>
          <w:lang w:eastAsia="es-ES"/>
        </w:rPr>
        <w:t>De la respuesta del Sujeto Obligado.</w:t>
      </w:r>
      <w:bookmarkEnd w:id="16"/>
    </w:p>
    <w:p w14:paraId="56CB441E" w14:textId="77777777" w:rsidR="004D701D" w:rsidRPr="000A4FA5" w:rsidRDefault="004D701D" w:rsidP="004D701D">
      <w:pPr>
        <w:rPr>
          <w:lang w:eastAsia="es-ES"/>
        </w:rPr>
      </w:pPr>
    </w:p>
    <w:p w14:paraId="4F011B0C" w14:textId="77777777" w:rsidR="00BA560E" w:rsidRPr="000A4FA5" w:rsidRDefault="004D701D" w:rsidP="000431F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lastRenderedPageBreak/>
        <w:t xml:space="preserve">Estando en tiempo y forma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dio respuesta a la solicitud de información del particular l</w:t>
      </w:r>
      <w:r w:rsidR="00F93C87" w:rsidRPr="000A4FA5">
        <w:rPr>
          <w:rFonts w:ascii="Palatino Linotype" w:eastAsia="MS Mincho" w:hAnsi="Palatino Linotype" w:cstheme="majorBidi"/>
          <w:sz w:val="24"/>
          <w:szCs w:val="24"/>
          <w:lang w:val="es-ES_tradnl" w:eastAsia="es-ES"/>
        </w:rPr>
        <w:t xml:space="preserve">a cual consistió en </w:t>
      </w:r>
      <w:r w:rsidR="00BA560E" w:rsidRPr="000A4FA5">
        <w:rPr>
          <w:rFonts w:ascii="Palatino Linotype" w:eastAsia="MS Mincho" w:hAnsi="Palatino Linotype" w:cstheme="majorBidi"/>
          <w:sz w:val="24"/>
          <w:szCs w:val="24"/>
          <w:lang w:val="es-ES" w:eastAsia="es-ES"/>
        </w:rPr>
        <w:t xml:space="preserve">los acuerdos y acciones implementados por los integrantes del Ayuntamiento y por los titulares de las Dependencias que integran la Administración Pública Municipal, así como </w:t>
      </w:r>
      <w:r w:rsidR="00F93C87" w:rsidRPr="000A4FA5">
        <w:rPr>
          <w:rFonts w:ascii="Palatino Linotype" w:eastAsia="MS Mincho" w:hAnsi="Palatino Linotype" w:cstheme="majorBidi"/>
          <w:sz w:val="24"/>
          <w:szCs w:val="24"/>
          <w:lang w:val="es-ES_tradnl" w:eastAsia="es-ES"/>
        </w:rPr>
        <w:t>informar</w:t>
      </w:r>
      <w:r w:rsidRPr="000A4FA5">
        <w:rPr>
          <w:rFonts w:ascii="Palatino Linotype" w:eastAsia="MS Mincho" w:hAnsi="Palatino Linotype" w:cstheme="majorBidi"/>
          <w:sz w:val="24"/>
          <w:szCs w:val="24"/>
          <w:lang w:val="es-ES_tradnl" w:eastAsia="es-ES"/>
        </w:rPr>
        <w:t xml:space="preserve"> </w:t>
      </w:r>
      <w:r w:rsidR="00BA560E" w:rsidRPr="000A4FA5">
        <w:rPr>
          <w:rFonts w:ascii="Palatino Linotype" w:eastAsia="MS Mincho" w:hAnsi="Palatino Linotype" w:cstheme="majorBidi"/>
          <w:sz w:val="24"/>
          <w:szCs w:val="24"/>
          <w:lang w:val="es-ES" w:eastAsia="es-ES"/>
        </w:rPr>
        <w:t>que realizó una búsqueda detallada en los archivos que genera, posee y/o administra, la Dirección de Administración, así como de cada una de la Subdirecciones que la conforman; con la finalidad de dar cabal cumplimiento a lo solicitado dentro del ámbito de su competencia, enlistando los documentos que fueron emitidos, mismos que tuvieron como finalidad informar las Medidas Sanitarias determinadas por la Organización Mundial  de la Salud (OMS), y que se implementaron en la instalaciones del H. Ayuntamiento de Nezahualcóyotl, con la finalidad de evitar la propagación del Coronavirus (COVID-19) entre los Servidores Públicos, así como en la Ciudadanía en General.</w:t>
      </w:r>
    </w:p>
    <w:p w14:paraId="787787A1" w14:textId="77777777" w:rsidR="00F93C87" w:rsidRPr="000A4FA5" w:rsidRDefault="00F93C87" w:rsidP="00F93C87">
      <w:pPr>
        <w:spacing w:after="0" w:line="360" w:lineRule="auto"/>
        <w:ind w:left="360"/>
        <w:contextualSpacing/>
        <w:jc w:val="both"/>
        <w:rPr>
          <w:rFonts w:ascii="Palatino Linotype" w:eastAsia="MS Mincho" w:hAnsi="Palatino Linotype" w:cstheme="majorBidi"/>
          <w:sz w:val="24"/>
          <w:szCs w:val="24"/>
          <w:lang w:val="es-ES_tradnl" w:eastAsia="es-ES"/>
        </w:rPr>
      </w:pPr>
    </w:p>
    <w:p w14:paraId="1C9B1763" w14:textId="77777777" w:rsidR="00BA560E" w:rsidRPr="000A4FA5" w:rsidRDefault="00BA560E" w:rsidP="004D701D">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De lo anterior, se puede observar que el SUJETO OBLIGADO no negó la existencia de la información, sino el contrario proporciono un listado de los documentos que dan cuenta de la información requerida por el particular; sin embargo, este se inconformó, argumentando que no se acredita lo dicho en la respuesta, es decir que no se le entregó el soporte documental que dé cuenta de lo informado, en ese sentido se tiene que </w:t>
      </w:r>
      <w:proofErr w:type="gramStart"/>
      <w:r w:rsidRPr="000A4FA5">
        <w:rPr>
          <w:rFonts w:ascii="Palatino Linotype" w:eastAsia="MS Mincho" w:hAnsi="Palatino Linotype" w:cstheme="majorBidi"/>
          <w:sz w:val="24"/>
          <w:szCs w:val="24"/>
          <w:lang w:val="es-ES_tradnl" w:eastAsia="es-ES"/>
        </w:rPr>
        <w:t>los motivos de inconformidad resulta</w:t>
      </w:r>
      <w:proofErr w:type="gramEnd"/>
      <w:r w:rsidRPr="000A4FA5">
        <w:rPr>
          <w:rFonts w:ascii="Palatino Linotype" w:eastAsia="MS Mincho" w:hAnsi="Palatino Linotype" w:cstheme="majorBidi"/>
          <w:sz w:val="24"/>
          <w:szCs w:val="24"/>
          <w:lang w:val="es-ES_tradnl" w:eastAsia="es-ES"/>
        </w:rPr>
        <w:t xml:space="preserve"> procedentes.</w:t>
      </w:r>
    </w:p>
    <w:p w14:paraId="04DCFA06" w14:textId="77777777" w:rsidR="00BA560E" w:rsidRPr="000A4FA5" w:rsidRDefault="00BA560E" w:rsidP="00BA560E">
      <w:pPr>
        <w:pStyle w:val="Prrafodelista"/>
        <w:rPr>
          <w:rFonts w:ascii="Palatino Linotype" w:eastAsia="MS Mincho" w:hAnsi="Palatino Linotype" w:cstheme="majorBidi"/>
          <w:sz w:val="24"/>
          <w:szCs w:val="24"/>
          <w:lang w:val="es-ES_tradnl" w:eastAsia="es-ES"/>
        </w:rPr>
      </w:pPr>
    </w:p>
    <w:p w14:paraId="2C706F7A" w14:textId="77777777" w:rsidR="00BA560E" w:rsidRPr="000A4FA5" w:rsidRDefault="00BA560E" w:rsidP="00BA560E">
      <w:pPr>
        <w:pStyle w:val="Prrafodelista"/>
        <w:numPr>
          <w:ilvl w:val="0"/>
          <w:numId w:val="11"/>
        </w:numPr>
        <w:spacing w:after="0" w:line="360" w:lineRule="auto"/>
        <w:jc w:val="both"/>
        <w:outlineLvl w:val="0"/>
        <w:rPr>
          <w:rFonts w:ascii="Palatino Linotype" w:eastAsia="MS Mincho" w:hAnsi="Palatino Linotype" w:cstheme="majorBidi"/>
          <w:b/>
          <w:sz w:val="24"/>
          <w:szCs w:val="24"/>
          <w:lang w:val="es-ES_tradnl" w:eastAsia="es-ES"/>
        </w:rPr>
      </w:pPr>
      <w:bookmarkStart w:id="17" w:name="_Toc68794948"/>
      <w:r w:rsidRPr="000A4FA5">
        <w:rPr>
          <w:rFonts w:ascii="Palatino Linotype" w:eastAsia="MS Mincho" w:hAnsi="Palatino Linotype" w:cstheme="majorBidi"/>
          <w:b/>
          <w:sz w:val="24"/>
          <w:szCs w:val="24"/>
          <w:lang w:val="es-ES_tradnl" w:eastAsia="es-ES"/>
        </w:rPr>
        <w:t>Del informe justificado.</w:t>
      </w:r>
      <w:bookmarkEnd w:id="17"/>
    </w:p>
    <w:p w14:paraId="7071771B" w14:textId="77777777" w:rsidR="00BA560E" w:rsidRPr="000A4FA5" w:rsidRDefault="00BA560E" w:rsidP="00E9485A">
      <w:pPr>
        <w:spacing w:after="0" w:line="360" w:lineRule="auto"/>
        <w:ind w:left="360"/>
        <w:contextualSpacing/>
        <w:jc w:val="both"/>
        <w:rPr>
          <w:rFonts w:ascii="Palatino Linotype" w:eastAsia="MS Mincho" w:hAnsi="Palatino Linotype" w:cstheme="majorBidi"/>
          <w:sz w:val="24"/>
          <w:szCs w:val="24"/>
          <w:lang w:val="es-ES_tradnl" w:eastAsia="es-ES"/>
        </w:rPr>
      </w:pPr>
    </w:p>
    <w:p w14:paraId="4BF33434" w14:textId="77777777" w:rsidR="00BA560E" w:rsidRPr="000A4FA5" w:rsidRDefault="00EB0F03" w:rsidP="004D701D">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lastRenderedPageBreak/>
        <w:t xml:space="preserve"> </w:t>
      </w:r>
      <w:r w:rsidR="00BA560E" w:rsidRPr="000A4FA5">
        <w:rPr>
          <w:rFonts w:ascii="Palatino Linotype" w:eastAsia="MS Mincho" w:hAnsi="Palatino Linotype" w:cstheme="majorBidi"/>
          <w:sz w:val="24"/>
          <w:szCs w:val="24"/>
          <w:lang w:val="es-ES_tradnl" w:eastAsia="es-ES"/>
        </w:rPr>
        <w:t xml:space="preserve">EL </w:t>
      </w:r>
      <w:r w:rsidR="00BA560E" w:rsidRPr="000A4FA5">
        <w:rPr>
          <w:rFonts w:ascii="Palatino Linotype" w:eastAsia="MS Mincho" w:hAnsi="Palatino Linotype" w:cstheme="majorBidi"/>
          <w:b/>
          <w:sz w:val="24"/>
          <w:szCs w:val="24"/>
          <w:lang w:val="es-ES_tradnl" w:eastAsia="es-ES"/>
        </w:rPr>
        <w:t>SUJETO OBLIGADO</w:t>
      </w:r>
      <w:r w:rsidR="00BA560E" w:rsidRPr="000A4FA5">
        <w:rPr>
          <w:rFonts w:ascii="Palatino Linotype" w:eastAsia="MS Mincho" w:hAnsi="Palatino Linotype" w:cstheme="majorBidi"/>
          <w:sz w:val="24"/>
          <w:szCs w:val="24"/>
          <w:lang w:val="es-ES_tradnl" w:eastAsia="es-ES"/>
        </w:rPr>
        <w:t xml:space="preserve"> estando en tiempo y forma presentó su respectivo informe justificado</w:t>
      </w:r>
      <w:r w:rsidR="00E9485A" w:rsidRPr="000A4FA5">
        <w:rPr>
          <w:rFonts w:ascii="Palatino Linotype" w:eastAsia="MS Mincho" w:hAnsi="Palatino Linotype" w:cstheme="majorBidi"/>
          <w:sz w:val="24"/>
          <w:szCs w:val="24"/>
          <w:lang w:val="es-ES_tradnl" w:eastAsia="es-ES"/>
        </w:rPr>
        <w:t xml:space="preserve"> el cual consistió en el contenido íntegro de las veintiocho gacetas municipales referidas en la respuesta.</w:t>
      </w:r>
    </w:p>
    <w:p w14:paraId="4C269039" w14:textId="77777777" w:rsidR="004D701D" w:rsidRPr="000A4FA5" w:rsidRDefault="004D701D" w:rsidP="004D701D">
      <w:pPr>
        <w:spacing w:after="0" w:line="360" w:lineRule="auto"/>
        <w:ind w:left="360"/>
        <w:contextualSpacing/>
        <w:jc w:val="both"/>
        <w:rPr>
          <w:rFonts w:ascii="Palatino Linotype" w:hAnsi="Palatino Linotype"/>
          <w:sz w:val="24"/>
          <w:szCs w:val="24"/>
          <w:lang w:val="es-ES_tradnl" w:eastAsia="es-ES"/>
        </w:rPr>
      </w:pPr>
    </w:p>
    <w:p w14:paraId="7E77B2AB"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r w:rsidRPr="000A4FA5">
        <w:rPr>
          <w:noProof/>
          <w:lang w:eastAsia="es-MX"/>
        </w:rPr>
        <w:drawing>
          <wp:inline distT="0" distB="0" distL="0" distR="0" wp14:anchorId="2AA3DA51" wp14:editId="6AFB285E">
            <wp:extent cx="5326380" cy="3827721"/>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82" t="40786" r="26482" b="9336"/>
                    <a:stretch/>
                  </pic:blipFill>
                  <pic:spPr bwMode="auto">
                    <a:xfrm>
                      <a:off x="0" y="0"/>
                      <a:ext cx="5351303" cy="3845632"/>
                    </a:xfrm>
                    <a:prstGeom prst="rect">
                      <a:avLst/>
                    </a:prstGeom>
                    <a:ln>
                      <a:noFill/>
                    </a:ln>
                    <a:extLst>
                      <a:ext uri="{53640926-AAD7-44D8-BBD7-CCE9431645EC}">
                        <a14:shadowObscured xmlns:a14="http://schemas.microsoft.com/office/drawing/2010/main"/>
                      </a:ext>
                    </a:extLst>
                  </pic:spPr>
                </pic:pic>
              </a:graphicData>
            </a:graphic>
          </wp:inline>
        </w:drawing>
      </w:r>
    </w:p>
    <w:p w14:paraId="510E53C3"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r w:rsidRPr="000A4FA5">
        <w:rPr>
          <w:noProof/>
          <w:lang w:eastAsia="es-MX"/>
        </w:rPr>
        <w:lastRenderedPageBreak/>
        <w:drawing>
          <wp:inline distT="0" distB="0" distL="0" distR="0" wp14:anchorId="4048A146" wp14:editId="3D5FCF79">
            <wp:extent cx="5337041" cy="677294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22" t="33030" r="36903" b="10683"/>
                    <a:stretch/>
                  </pic:blipFill>
                  <pic:spPr bwMode="auto">
                    <a:xfrm>
                      <a:off x="0" y="0"/>
                      <a:ext cx="5360967" cy="6803303"/>
                    </a:xfrm>
                    <a:prstGeom prst="rect">
                      <a:avLst/>
                    </a:prstGeom>
                    <a:ln>
                      <a:noFill/>
                    </a:ln>
                    <a:extLst>
                      <a:ext uri="{53640926-AAD7-44D8-BBD7-CCE9431645EC}">
                        <a14:shadowObscured xmlns:a14="http://schemas.microsoft.com/office/drawing/2010/main"/>
                      </a:ext>
                    </a:extLst>
                  </pic:spPr>
                </pic:pic>
              </a:graphicData>
            </a:graphic>
          </wp:inline>
        </w:drawing>
      </w:r>
    </w:p>
    <w:p w14:paraId="2DB0539B"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p>
    <w:p w14:paraId="60842D22"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r w:rsidRPr="000A4FA5">
        <w:rPr>
          <w:noProof/>
          <w:lang w:eastAsia="es-MX"/>
        </w:rPr>
        <w:lastRenderedPageBreak/>
        <w:drawing>
          <wp:inline distT="0" distB="0" distL="0" distR="0" wp14:anchorId="1FA73504" wp14:editId="6CA9AF0B">
            <wp:extent cx="5252484" cy="6281419"/>
            <wp:effectExtent l="0"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94" t="33033" r="36714" b="9336"/>
                    <a:stretch/>
                  </pic:blipFill>
                  <pic:spPr bwMode="auto">
                    <a:xfrm>
                      <a:off x="0" y="0"/>
                      <a:ext cx="5268074" cy="6300063"/>
                    </a:xfrm>
                    <a:prstGeom prst="rect">
                      <a:avLst/>
                    </a:prstGeom>
                    <a:ln>
                      <a:noFill/>
                    </a:ln>
                    <a:extLst>
                      <a:ext uri="{53640926-AAD7-44D8-BBD7-CCE9431645EC}">
                        <a14:shadowObscured xmlns:a14="http://schemas.microsoft.com/office/drawing/2010/main"/>
                      </a:ext>
                    </a:extLst>
                  </pic:spPr>
                </pic:pic>
              </a:graphicData>
            </a:graphic>
          </wp:inline>
        </w:drawing>
      </w:r>
    </w:p>
    <w:p w14:paraId="49C46AA9"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p>
    <w:p w14:paraId="0F3CB229"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r w:rsidRPr="000A4FA5">
        <w:rPr>
          <w:noProof/>
          <w:lang w:eastAsia="es-MX"/>
        </w:rPr>
        <w:lastRenderedPageBreak/>
        <w:drawing>
          <wp:inline distT="0" distB="0" distL="0" distR="0" wp14:anchorId="44AD3BF9" wp14:editId="44E2866A">
            <wp:extent cx="5390707" cy="5940781"/>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22" t="33704" r="36520" b="11685"/>
                    <a:stretch/>
                  </pic:blipFill>
                  <pic:spPr bwMode="auto">
                    <a:xfrm>
                      <a:off x="0" y="0"/>
                      <a:ext cx="5406207" cy="5957863"/>
                    </a:xfrm>
                    <a:prstGeom prst="rect">
                      <a:avLst/>
                    </a:prstGeom>
                    <a:ln>
                      <a:noFill/>
                    </a:ln>
                    <a:extLst>
                      <a:ext uri="{53640926-AAD7-44D8-BBD7-CCE9431645EC}">
                        <a14:shadowObscured xmlns:a14="http://schemas.microsoft.com/office/drawing/2010/main"/>
                      </a:ext>
                    </a:extLst>
                  </pic:spPr>
                </pic:pic>
              </a:graphicData>
            </a:graphic>
          </wp:inline>
        </w:drawing>
      </w:r>
    </w:p>
    <w:p w14:paraId="268B7D6D"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p>
    <w:p w14:paraId="505790B8"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r w:rsidRPr="000A4FA5">
        <w:rPr>
          <w:noProof/>
          <w:lang w:eastAsia="es-MX"/>
        </w:rPr>
        <w:lastRenderedPageBreak/>
        <w:drawing>
          <wp:inline distT="0" distB="0" distL="0" distR="0" wp14:anchorId="414B6ADF" wp14:editId="054FC91A">
            <wp:extent cx="5390707" cy="6370837"/>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190" t="33704" r="36709" b="9326"/>
                    <a:stretch/>
                  </pic:blipFill>
                  <pic:spPr bwMode="auto">
                    <a:xfrm>
                      <a:off x="0" y="0"/>
                      <a:ext cx="5410358" cy="6394061"/>
                    </a:xfrm>
                    <a:prstGeom prst="rect">
                      <a:avLst/>
                    </a:prstGeom>
                    <a:ln>
                      <a:noFill/>
                    </a:ln>
                    <a:extLst>
                      <a:ext uri="{53640926-AAD7-44D8-BBD7-CCE9431645EC}">
                        <a14:shadowObscured xmlns:a14="http://schemas.microsoft.com/office/drawing/2010/main"/>
                      </a:ext>
                    </a:extLst>
                  </pic:spPr>
                </pic:pic>
              </a:graphicData>
            </a:graphic>
          </wp:inline>
        </w:drawing>
      </w:r>
    </w:p>
    <w:p w14:paraId="4A57BFAE"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p>
    <w:p w14:paraId="23615213"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p>
    <w:p w14:paraId="679670E7"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r w:rsidRPr="000A4FA5">
        <w:rPr>
          <w:noProof/>
          <w:lang w:eastAsia="es-MX"/>
        </w:rPr>
        <w:lastRenderedPageBreak/>
        <w:drawing>
          <wp:inline distT="0" distB="0" distL="0" distR="0" wp14:anchorId="60E2A6FC" wp14:editId="722D08C1">
            <wp:extent cx="5401340" cy="2794873"/>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006" t="46856" r="36904" b="28210"/>
                    <a:stretch/>
                  </pic:blipFill>
                  <pic:spPr bwMode="auto">
                    <a:xfrm>
                      <a:off x="0" y="0"/>
                      <a:ext cx="5420773" cy="2804928"/>
                    </a:xfrm>
                    <a:prstGeom prst="rect">
                      <a:avLst/>
                    </a:prstGeom>
                    <a:ln>
                      <a:noFill/>
                    </a:ln>
                    <a:extLst>
                      <a:ext uri="{53640926-AAD7-44D8-BBD7-CCE9431645EC}">
                        <a14:shadowObscured xmlns:a14="http://schemas.microsoft.com/office/drawing/2010/main"/>
                      </a:ext>
                    </a:extLst>
                  </pic:spPr>
                </pic:pic>
              </a:graphicData>
            </a:graphic>
          </wp:inline>
        </w:drawing>
      </w:r>
    </w:p>
    <w:p w14:paraId="11762B22" w14:textId="77777777" w:rsidR="00E9485A" w:rsidRPr="000A4FA5" w:rsidRDefault="00E9485A" w:rsidP="004D701D">
      <w:pPr>
        <w:spacing w:after="0" w:line="360" w:lineRule="auto"/>
        <w:ind w:left="360"/>
        <w:contextualSpacing/>
        <w:jc w:val="both"/>
        <w:rPr>
          <w:rFonts w:ascii="Palatino Linotype" w:hAnsi="Palatino Linotype"/>
          <w:sz w:val="24"/>
          <w:szCs w:val="24"/>
          <w:lang w:val="es-ES_tradnl" w:eastAsia="es-ES"/>
        </w:rPr>
      </w:pPr>
    </w:p>
    <w:p w14:paraId="7D616953" w14:textId="77777777" w:rsidR="00E9485A" w:rsidRPr="000A4FA5" w:rsidRDefault="00E9485A" w:rsidP="00E9485A">
      <w:pPr>
        <w:pStyle w:val="Ttulo1"/>
        <w:rPr>
          <w:rFonts w:ascii="Palatino Linotype" w:eastAsia="MS Mincho" w:hAnsi="Palatino Linotype"/>
          <w:b/>
          <w:color w:val="auto"/>
          <w:sz w:val="24"/>
          <w:szCs w:val="24"/>
          <w:lang w:val="es-ES_tradnl" w:eastAsia="es-ES"/>
        </w:rPr>
      </w:pPr>
      <w:bookmarkStart w:id="18" w:name="_Toc68780280"/>
      <w:bookmarkStart w:id="19" w:name="_Toc68794949"/>
      <w:r w:rsidRPr="000A4FA5">
        <w:rPr>
          <w:rFonts w:ascii="Palatino Linotype" w:eastAsia="MS Mincho" w:hAnsi="Palatino Linotype"/>
          <w:b/>
          <w:color w:val="auto"/>
          <w:sz w:val="24"/>
          <w:szCs w:val="24"/>
          <w:lang w:val="es-ES_tradnl" w:eastAsia="es-ES"/>
        </w:rPr>
        <w:t>III. De las causales del sobreseimiento</w:t>
      </w:r>
      <w:bookmarkEnd w:id="18"/>
      <w:bookmarkEnd w:id="19"/>
      <w:r w:rsidRPr="000A4FA5">
        <w:rPr>
          <w:rFonts w:ascii="Palatino Linotype" w:eastAsia="MS Mincho" w:hAnsi="Palatino Linotype"/>
          <w:b/>
          <w:color w:val="auto"/>
          <w:sz w:val="24"/>
          <w:szCs w:val="24"/>
          <w:lang w:val="es-ES_tradnl" w:eastAsia="es-ES"/>
        </w:rPr>
        <w:t xml:space="preserve"> </w:t>
      </w:r>
    </w:p>
    <w:p w14:paraId="1D129B47" w14:textId="77777777" w:rsidR="00E9485A" w:rsidRPr="000A4FA5" w:rsidRDefault="00E9485A" w:rsidP="00E9485A">
      <w:pPr>
        <w:spacing w:after="120" w:line="360" w:lineRule="auto"/>
        <w:ind w:left="360"/>
        <w:jc w:val="both"/>
        <w:rPr>
          <w:rFonts w:ascii="Palatino Linotype" w:eastAsia="MS Mincho" w:hAnsi="Palatino Linotype" w:cstheme="majorBidi"/>
          <w:sz w:val="24"/>
          <w:szCs w:val="24"/>
          <w:lang w:val="es-ES_tradnl" w:eastAsia="es-ES"/>
        </w:rPr>
      </w:pPr>
    </w:p>
    <w:p w14:paraId="6DDBABA9" w14:textId="77777777" w:rsidR="00F76D48" w:rsidRPr="000A4FA5" w:rsidRDefault="00E9485A" w:rsidP="005767BB">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Ahora bien, es de observar que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a través del informe justificado modificó la respuesta dejado satisfecho el derecho de acceso a la inf</w:t>
      </w:r>
      <w:r w:rsidR="0081457E" w:rsidRPr="000A4FA5">
        <w:rPr>
          <w:rFonts w:ascii="Palatino Linotype" w:eastAsia="MS Mincho" w:hAnsi="Palatino Linotype" w:cstheme="majorBidi"/>
          <w:sz w:val="24"/>
          <w:szCs w:val="24"/>
          <w:lang w:val="es-ES_tradnl" w:eastAsia="es-ES"/>
        </w:rPr>
        <w:t xml:space="preserve">ormación al haber remitido el contenido íntegro de las Gacetas Municipal </w:t>
      </w:r>
      <w:r w:rsidR="00F76D48" w:rsidRPr="000A4FA5">
        <w:rPr>
          <w:rFonts w:ascii="Palatino Linotype" w:eastAsia="MS Mincho" w:hAnsi="Palatino Linotype" w:cstheme="majorBidi"/>
          <w:sz w:val="24"/>
          <w:szCs w:val="24"/>
          <w:lang w:val="es-ES" w:eastAsia="es-ES"/>
        </w:rPr>
        <w:t>enlistadas en la respuesta, mismos que tuvieron como finalidad informar las Medidas Sanitarias determinadas por la Organización Mundial de la Salud (OMS) y que se implementaron en la instalaciones del H. Ayuntamiento de Nezahualcóyotl, con la finalidad de evitar la propagación del Coronavirus (COVID-19) entre los Servidores Públicos, así como en la Ciudadanía en General.</w:t>
      </w:r>
    </w:p>
    <w:p w14:paraId="1F556D6E" w14:textId="77777777" w:rsidR="00F76D48" w:rsidRPr="000A4FA5" w:rsidRDefault="00F76D48" w:rsidP="00F76D48">
      <w:pPr>
        <w:spacing w:after="120" w:line="360" w:lineRule="auto"/>
        <w:ind w:left="360"/>
        <w:jc w:val="both"/>
        <w:rPr>
          <w:rFonts w:ascii="Palatino Linotype" w:eastAsia="MS Mincho" w:hAnsi="Palatino Linotype" w:cstheme="majorBidi"/>
          <w:sz w:val="24"/>
          <w:szCs w:val="24"/>
          <w:lang w:val="es-ES_tradnl" w:eastAsia="es-ES"/>
        </w:rPr>
      </w:pPr>
    </w:p>
    <w:p w14:paraId="2B53D254"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Luego entonces, este órgano garante debe revisar a través del medio de impugnación que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proporcione respuestas completas </w:t>
      </w:r>
      <w:r w:rsidRPr="000A4FA5">
        <w:rPr>
          <w:rFonts w:ascii="Palatino Linotype" w:eastAsia="MS Mincho" w:hAnsi="Palatino Linotype" w:cstheme="majorBidi"/>
          <w:sz w:val="24"/>
          <w:szCs w:val="24"/>
          <w:lang w:val="es-ES_tradnl" w:eastAsia="es-ES"/>
        </w:rPr>
        <w:lastRenderedPageBreak/>
        <w:t>que garanticen en su totalidad el derecho de acceso a la información, como lo dispone la ley de la materia, en su artí</w:t>
      </w:r>
      <w:r w:rsidR="00F76D48" w:rsidRPr="000A4FA5">
        <w:rPr>
          <w:rFonts w:ascii="Palatino Linotype" w:eastAsia="MS Mincho" w:hAnsi="Palatino Linotype" w:cstheme="majorBidi"/>
          <w:sz w:val="24"/>
          <w:szCs w:val="24"/>
          <w:lang w:val="es-ES_tradnl" w:eastAsia="es-ES"/>
        </w:rPr>
        <w:t>culo 11 descrito en el párrafo 41</w:t>
      </w:r>
      <w:r w:rsidRPr="000A4FA5">
        <w:rPr>
          <w:rFonts w:ascii="Palatino Linotype" w:eastAsia="MS Mincho" w:hAnsi="Palatino Linotype" w:cstheme="majorBidi"/>
          <w:sz w:val="24"/>
          <w:szCs w:val="24"/>
          <w:lang w:val="es-ES_tradnl" w:eastAsia="es-ES"/>
        </w:rPr>
        <w:t>.</w:t>
      </w:r>
    </w:p>
    <w:p w14:paraId="49B8B14A" w14:textId="77777777" w:rsidR="00F76D48" w:rsidRPr="000A4FA5" w:rsidRDefault="00F76D48" w:rsidP="00F76D48">
      <w:pPr>
        <w:spacing w:after="120" w:line="360" w:lineRule="auto"/>
        <w:ind w:left="360"/>
        <w:jc w:val="both"/>
        <w:rPr>
          <w:rFonts w:ascii="Palatino Linotype" w:eastAsia="MS Mincho" w:hAnsi="Palatino Linotype" w:cstheme="majorBidi"/>
          <w:sz w:val="24"/>
          <w:szCs w:val="24"/>
          <w:lang w:val="es-ES_tradnl" w:eastAsia="es-ES"/>
        </w:rPr>
      </w:pPr>
    </w:p>
    <w:p w14:paraId="4D763661"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En </w:t>
      </w:r>
      <w:proofErr w:type="gramStart"/>
      <w:r w:rsidRPr="000A4FA5">
        <w:rPr>
          <w:rFonts w:ascii="Palatino Linotype" w:eastAsia="MS Mincho" w:hAnsi="Palatino Linotype" w:cstheme="majorBidi"/>
          <w:sz w:val="24"/>
          <w:szCs w:val="24"/>
          <w:lang w:val="es-ES_tradnl" w:eastAsia="es-ES"/>
        </w:rPr>
        <w:t>consecuencia</w:t>
      </w:r>
      <w:proofErr w:type="gramEnd"/>
      <w:r w:rsidRPr="000A4FA5">
        <w:rPr>
          <w:rFonts w:ascii="Palatino Linotype" w:eastAsia="MS Mincho" w:hAnsi="Palatino Linotype" w:cstheme="majorBidi"/>
          <w:sz w:val="24"/>
          <w:szCs w:val="24"/>
          <w:lang w:val="es-ES_tradnl" w:eastAsia="es-ES"/>
        </w:rPr>
        <w:t xml:space="preserve">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0A4FA5">
        <w:rPr>
          <w:rFonts w:ascii="Palatino Linotype" w:eastAsia="MS Mincho" w:hAnsi="Palatino Linotype" w:cstheme="majorBidi"/>
          <w:b/>
          <w:sz w:val="24"/>
          <w:szCs w:val="24"/>
          <w:lang w:val="es-ES_tradnl" w:eastAsia="es-ES"/>
        </w:rPr>
        <w:t>SUJETOS OBLIGADOS</w:t>
      </w:r>
      <w:r w:rsidRPr="000A4FA5">
        <w:rPr>
          <w:rFonts w:ascii="Palatino Linotype" w:eastAsia="MS Mincho" w:hAnsi="Palatino Linotype" w:cstheme="majorBidi"/>
          <w:sz w:val="24"/>
          <w:szCs w:val="24"/>
          <w:lang w:val="es-ES_tradnl" w:eastAsia="es-ES"/>
        </w:rPr>
        <w:t>, en ese sentido se procede a citar el siguiente Criterio:</w:t>
      </w:r>
    </w:p>
    <w:p w14:paraId="4B11008D" w14:textId="77777777" w:rsidR="00E9485A" w:rsidRPr="000A4FA5" w:rsidRDefault="00E9485A" w:rsidP="00F76D48">
      <w:pPr>
        <w:spacing w:after="120" w:line="360" w:lineRule="auto"/>
        <w:ind w:left="360"/>
        <w:jc w:val="both"/>
        <w:rPr>
          <w:rFonts w:ascii="Palatino Linotype" w:eastAsia="MS Mincho" w:hAnsi="Palatino Linotype" w:cstheme="majorBidi"/>
          <w:b/>
          <w:i/>
          <w:sz w:val="24"/>
          <w:szCs w:val="24"/>
          <w:lang w:eastAsia="es-ES"/>
        </w:rPr>
      </w:pPr>
    </w:p>
    <w:p w14:paraId="664F0ED7"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0A4FA5">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F94459"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t>Expedientes:</w:t>
      </w:r>
    </w:p>
    <w:p w14:paraId="52BFAF92"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lastRenderedPageBreak/>
        <w:t>2440/07 Comisión Federal de Electricidad - Alonso Lujambio Irazábal</w:t>
      </w:r>
    </w:p>
    <w:p w14:paraId="1EBF5873"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t>0113/09 Instituto de Seguridad y Servicios Sociales de los Trabajadores del</w:t>
      </w:r>
    </w:p>
    <w:p w14:paraId="2DB0E72E"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t>Estado – Alonso Lujambio Irazábal</w:t>
      </w:r>
    </w:p>
    <w:p w14:paraId="76A19A69"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0A4FA5">
        <w:rPr>
          <w:rFonts w:ascii="Palatino Linotype" w:eastAsia="MS Mincho" w:hAnsi="Palatino Linotype" w:cstheme="majorBidi"/>
          <w:i/>
          <w:sz w:val="24"/>
          <w:szCs w:val="24"/>
          <w:lang w:eastAsia="es-ES"/>
        </w:rPr>
        <w:t>Marván</w:t>
      </w:r>
      <w:proofErr w:type="spellEnd"/>
      <w:r w:rsidRPr="000A4FA5">
        <w:rPr>
          <w:rFonts w:ascii="Palatino Linotype" w:eastAsia="MS Mincho" w:hAnsi="Palatino Linotype" w:cstheme="majorBidi"/>
          <w:i/>
          <w:sz w:val="24"/>
          <w:szCs w:val="24"/>
          <w:lang w:eastAsia="es-ES"/>
        </w:rPr>
        <w:t xml:space="preserve"> Laborde</w:t>
      </w:r>
    </w:p>
    <w:p w14:paraId="30ADB205"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t xml:space="preserve">2395/09 Secretaría de Economía - María </w:t>
      </w:r>
      <w:proofErr w:type="spellStart"/>
      <w:r w:rsidRPr="000A4FA5">
        <w:rPr>
          <w:rFonts w:ascii="Palatino Linotype" w:eastAsia="MS Mincho" w:hAnsi="Palatino Linotype" w:cstheme="majorBidi"/>
          <w:i/>
          <w:sz w:val="24"/>
          <w:szCs w:val="24"/>
          <w:lang w:eastAsia="es-ES"/>
        </w:rPr>
        <w:t>Marván</w:t>
      </w:r>
      <w:proofErr w:type="spellEnd"/>
      <w:r w:rsidRPr="000A4FA5">
        <w:rPr>
          <w:rFonts w:ascii="Palatino Linotype" w:eastAsia="MS Mincho" w:hAnsi="Palatino Linotype" w:cstheme="majorBidi"/>
          <w:i/>
          <w:sz w:val="24"/>
          <w:szCs w:val="24"/>
          <w:lang w:eastAsia="es-ES"/>
        </w:rPr>
        <w:t xml:space="preserve"> Laborde</w:t>
      </w:r>
    </w:p>
    <w:p w14:paraId="129337AC" w14:textId="77777777" w:rsidR="00E9485A" w:rsidRPr="000A4FA5" w:rsidRDefault="00E9485A" w:rsidP="00F76D48">
      <w:pPr>
        <w:spacing w:after="120" w:line="360" w:lineRule="auto"/>
        <w:ind w:left="360"/>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0A4FA5">
        <w:rPr>
          <w:rFonts w:ascii="Palatino Linotype" w:eastAsia="MS Mincho" w:hAnsi="Palatino Linotype" w:cstheme="majorBidi"/>
          <w:i/>
          <w:sz w:val="24"/>
          <w:szCs w:val="24"/>
          <w:lang w:eastAsia="es-ES"/>
        </w:rPr>
        <w:t>Marván</w:t>
      </w:r>
      <w:proofErr w:type="spellEnd"/>
      <w:r w:rsidRPr="000A4FA5">
        <w:rPr>
          <w:rFonts w:ascii="Palatino Linotype" w:eastAsia="MS Mincho" w:hAnsi="Palatino Linotype" w:cstheme="majorBidi"/>
          <w:i/>
          <w:sz w:val="24"/>
          <w:szCs w:val="24"/>
          <w:lang w:eastAsia="es-ES"/>
        </w:rPr>
        <w:t xml:space="preserve"> Laborde.</w:t>
      </w:r>
    </w:p>
    <w:p w14:paraId="34CB6A65" w14:textId="77777777" w:rsidR="00E9485A" w:rsidRPr="000A4FA5" w:rsidRDefault="00E9485A" w:rsidP="00F76D48">
      <w:pPr>
        <w:spacing w:after="120" w:line="360" w:lineRule="auto"/>
        <w:ind w:left="360"/>
        <w:jc w:val="both"/>
        <w:rPr>
          <w:rFonts w:ascii="Palatino Linotype" w:eastAsia="MS Mincho" w:hAnsi="Palatino Linotype" w:cstheme="majorBidi"/>
          <w:sz w:val="24"/>
          <w:szCs w:val="24"/>
          <w:lang w:val="es-ES_tradnl" w:eastAsia="es-ES"/>
        </w:rPr>
      </w:pPr>
    </w:p>
    <w:p w14:paraId="7ABD8545"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Por ende, cuando por cualquier motivo quede sin materia el recurso, es decir que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cause una afectación al derecho de acceso a la información como ocurrió en el presente asunto, que se no entregó información, pero en la substanciación del recurso de revisión que es el medio natural e idóneo para restituir o reparar el derecho a través del</w:t>
      </w:r>
      <w:r w:rsidR="005C4CFF" w:rsidRPr="000A4FA5">
        <w:rPr>
          <w:rFonts w:ascii="Palatino Linotype" w:eastAsia="MS Mincho" w:hAnsi="Palatino Linotype" w:cstheme="majorBidi"/>
          <w:sz w:val="24"/>
          <w:szCs w:val="24"/>
          <w:lang w:val="es-ES_tradnl" w:eastAsia="es-ES"/>
        </w:rPr>
        <w:t xml:space="preserve"> informe justificado</w:t>
      </w:r>
      <w:r w:rsidRPr="000A4FA5">
        <w:rPr>
          <w:rFonts w:ascii="Palatino Linotype" w:eastAsia="MS Mincho" w:hAnsi="Palatino Linotype" w:cstheme="majorBidi"/>
          <w:sz w:val="24"/>
          <w:szCs w:val="24"/>
          <w:lang w:val="es-ES_tradnl" w:eastAsia="es-ES"/>
        </w:rPr>
        <w:t xml:space="preserve">, colma este derecho, como fue en el presente caso, </w:t>
      </w:r>
      <w:r w:rsidR="005C4CFF" w:rsidRPr="000A4FA5">
        <w:rPr>
          <w:rFonts w:ascii="Palatino Linotype" w:eastAsia="MS Mincho" w:hAnsi="Palatino Linotype" w:cstheme="majorBidi"/>
          <w:sz w:val="24"/>
          <w:szCs w:val="24"/>
          <w:lang w:val="es-ES_tradnl" w:eastAsia="es-ES"/>
        </w:rPr>
        <w:t>al entregar el contenido íntegro de la gacetas municipales</w:t>
      </w:r>
      <w:r w:rsidRPr="000A4FA5">
        <w:rPr>
          <w:rFonts w:ascii="Palatino Linotype" w:eastAsia="MS Mincho" w:hAnsi="Palatino Linotype" w:cstheme="majorBidi"/>
          <w:sz w:val="24"/>
          <w:szCs w:val="24"/>
          <w:lang w:val="es-ES_tradnl" w:eastAsia="es-ES"/>
        </w:rPr>
        <w:t>, lo que se traduce como una modificación a la respuesta que deja sin materia el presente recurso.</w:t>
      </w:r>
    </w:p>
    <w:p w14:paraId="53AEAD70" w14:textId="77777777" w:rsidR="00E9485A" w:rsidRPr="000A4FA5" w:rsidRDefault="00E9485A" w:rsidP="005C4CFF">
      <w:pPr>
        <w:spacing w:after="120" w:line="360" w:lineRule="auto"/>
        <w:ind w:left="360"/>
        <w:jc w:val="both"/>
        <w:rPr>
          <w:rFonts w:ascii="Palatino Linotype" w:eastAsia="MS Mincho" w:hAnsi="Palatino Linotype" w:cstheme="majorBidi"/>
          <w:sz w:val="24"/>
          <w:szCs w:val="24"/>
          <w:lang w:val="es-ES_tradnl" w:eastAsia="es-ES"/>
        </w:rPr>
      </w:pPr>
    </w:p>
    <w:p w14:paraId="6F4087D0"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sz w:val="24"/>
          <w:szCs w:val="24"/>
          <w:lang w:val="es-ES_tradnl" w:eastAsia="es-ES"/>
        </w:rPr>
        <w:t xml:space="preserve">En el presente asunto, este Pleno advierte que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con la información remitida en el alcance al informe justificado, subsanó la falta de la información en la respuesta inicial y que la misma se modificó, acto que le dio origen al recurso de revisión, motivo por el cual, el mismo quedo sin materia, actualizándose de este modo, la </w:t>
      </w:r>
      <w:proofErr w:type="spellStart"/>
      <w:r w:rsidRPr="000A4FA5">
        <w:rPr>
          <w:rFonts w:ascii="Palatino Linotype" w:eastAsia="MS Mincho" w:hAnsi="Palatino Linotype" w:cstheme="majorBidi"/>
          <w:sz w:val="24"/>
          <w:szCs w:val="24"/>
          <w:lang w:val="es-ES_tradnl" w:eastAsia="es-ES"/>
        </w:rPr>
        <w:t>hipótesis</w:t>
      </w:r>
      <w:proofErr w:type="spellEnd"/>
      <w:r w:rsidRPr="000A4FA5">
        <w:rPr>
          <w:rFonts w:ascii="Palatino Linotype" w:eastAsia="MS Mincho" w:hAnsi="Palatino Linotype" w:cstheme="majorBidi"/>
          <w:sz w:val="24"/>
          <w:szCs w:val="24"/>
          <w:lang w:val="es-ES_tradnl" w:eastAsia="es-ES"/>
        </w:rPr>
        <w:t xml:space="preserve"> jurídica contenida en la fracción III del artículo 192 de la Ley en la materia.</w:t>
      </w:r>
    </w:p>
    <w:p w14:paraId="19A72682"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sz w:val="24"/>
          <w:szCs w:val="24"/>
          <w:lang w:val="es-ES_tradnl" w:eastAsia="es-ES"/>
        </w:rPr>
        <w:lastRenderedPageBreak/>
        <w:t>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w:t>
      </w:r>
      <w:r w:rsidR="005C4CFF" w:rsidRPr="000A4FA5">
        <w:rPr>
          <w:rFonts w:ascii="Palatino Linotype" w:eastAsia="MS Mincho" w:hAnsi="Palatino Linotype" w:cstheme="majorBidi"/>
          <w:sz w:val="24"/>
          <w:szCs w:val="24"/>
          <w:lang w:val="es-ES_tradnl" w:eastAsia="es-ES"/>
        </w:rPr>
        <w:t>,</w:t>
      </w:r>
      <w:r w:rsidRPr="000A4FA5">
        <w:rPr>
          <w:rFonts w:ascii="Palatino Linotype" w:eastAsia="MS Mincho" w:hAnsi="Palatino Linotype" w:cstheme="majorBidi"/>
          <w:sz w:val="24"/>
          <w:szCs w:val="24"/>
          <w:lang w:val="es-ES_tradnl" w:eastAsia="es-ES"/>
        </w:rPr>
        <w:t xml:space="preserve"> proporcionada por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o la </w:t>
      </w:r>
      <w:r w:rsidR="005C4CFF" w:rsidRPr="000A4FA5">
        <w:rPr>
          <w:rFonts w:ascii="Palatino Linotype" w:eastAsia="MS Mincho" w:hAnsi="Palatino Linotype" w:cstheme="majorBidi"/>
          <w:sz w:val="24"/>
          <w:szCs w:val="24"/>
          <w:lang w:val="es-ES_tradnl" w:eastAsia="es-ES"/>
        </w:rPr>
        <w:t>negativa de no entregar la información</w:t>
      </w:r>
      <w:r w:rsidRPr="000A4FA5">
        <w:rPr>
          <w:rFonts w:ascii="Palatino Linotype" w:eastAsia="MS Mincho" w:hAnsi="Palatino Linotype" w:cstheme="majorBidi"/>
          <w:sz w:val="24"/>
          <w:szCs w:val="24"/>
          <w:lang w:val="es-ES_tradnl" w:eastAsia="es-ES"/>
        </w:rPr>
        <w:t>, derivada de la solicitud de información pública.</w:t>
      </w:r>
    </w:p>
    <w:p w14:paraId="3C7D0B17" w14:textId="77777777" w:rsidR="005C4CFF" w:rsidRPr="000A4FA5" w:rsidRDefault="005C4CFF" w:rsidP="005C4CFF">
      <w:pPr>
        <w:spacing w:after="120" w:line="360" w:lineRule="auto"/>
        <w:ind w:left="360"/>
        <w:jc w:val="both"/>
        <w:rPr>
          <w:rFonts w:ascii="Palatino Linotype" w:eastAsia="MS Mincho" w:hAnsi="Palatino Linotype" w:cstheme="majorBidi"/>
          <w:i/>
          <w:sz w:val="24"/>
          <w:szCs w:val="24"/>
          <w:lang w:eastAsia="es-ES"/>
        </w:rPr>
      </w:pPr>
    </w:p>
    <w:p w14:paraId="241F3E3C"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i/>
          <w:sz w:val="24"/>
          <w:szCs w:val="24"/>
          <w:lang w:eastAsia="es-ES"/>
        </w:rPr>
      </w:pPr>
      <w:r w:rsidRPr="000A4FA5">
        <w:rPr>
          <w:rFonts w:ascii="Palatino Linotype" w:eastAsia="MS Mincho" w:hAnsi="Palatino Linotype" w:cstheme="majorBidi"/>
          <w:sz w:val="24"/>
          <w:szCs w:val="24"/>
          <w:lang w:val="es-ES_tradnl" w:eastAsia="es-ES"/>
        </w:rPr>
        <w:t xml:space="preserve">De este modo, cuando el </w:t>
      </w:r>
      <w:r w:rsidRPr="000A4FA5">
        <w:rPr>
          <w:rFonts w:ascii="Palatino Linotype" w:eastAsia="MS Mincho" w:hAnsi="Palatino Linotype" w:cstheme="majorBidi"/>
          <w:b/>
          <w:sz w:val="24"/>
          <w:szCs w:val="24"/>
          <w:lang w:val="es-ES_tradnl" w:eastAsia="es-ES"/>
        </w:rPr>
        <w:t>SUJETO OBLIGADO</w:t>
      </w:r>
      <w:r w:rsidRPr="000A4FA5">
        <w:rPr>
          <w:rFonts w:ascii="Palatino Linotype" w:eastAsia="MS Mincho" w:hAnsi="Palatino Linotype" w:cstheme="majorBidi"/>
          <w:sz w:val="24"/>
          <w:szCs w:val="24"/>
          <w:lang w:val="es-ES_tradnl" w:eastAsia="es-ES"/>
        </w:rPr>
        <w:t xml:space="preserve">, antes de que se dicte resolución definitiva, entrega la información solicitada </w:t>
      </w:r>
      <w:r w:rsidRPr="000A4FA5">
        <w:rPr>
          <w:rFonts w:ascii="Palatino Linotype" w:eastAsia="MS Mincho" w:hAnsi="Palatino Linotype" w:cstheme="majorBidi"/>
          <w:b/>
          <w:sz w:val="24"/>
          <w:szCs w:val="24"/>
          <w:lang w:val="es-ES_tradnl" w:eastAsia="es-ES"/>
        </w:rPr>
        <w:t xml:space="preserve">o completa </w:t>
      </w:r>
      <w:r w:rsidRPr="000A4FA5">
        <w:rPr>
          <w:rFonts w:ascii="Palatino Linotype" w:eastAsia="MS Mincho" w:hAnsi="Palatino Linotype" w:cstheme="majorBidi"/>
          <w:sz w:val="24"/>
          <w:szCs w:val="24"/>
          <w:lang w:val="es-ES_tradnl" w:eastAsia="es-ES"/>
        </w:rPr>
        <w:t xml:space="preserve">la misma que en un primer momento </w:t>
      </w:r>
      <w:r w:rsidRPr="000A4FA5">
        <w:rPr>
          <w:rFonts w:ascii="Palatino Linotype" w:eastAsia="MS Mincho" w:hAnsi="Palatino Linotype" w:cstheme="majorBidi"/>
          <w:b/>
          <w:sz w:val="24"/>
          <w:szCs w:val="24"/>
          <w:lang w:val="es-ES_tradnl" w:eastAsia="es-ES"/>
        </w:rPr>
        <w:t>fue incompleta</w:t>
      </w:r>
      <w:r w:rsidRPr="000A4FA5">
        <w:rPr>
          <w:rFonts w:ascii="Palatino Linotype" w:eastAsia="MS Mincho" w:hAnsi="Palatino Linotype" w:cstheme="majorBidi"/>
          <w:sz w:val="24"/>
          <w:szCs w:val="24"/>
          <w:lang w:val="es-ES_tradnl" w:eastAsia="es-ES"/>
        </w:rPr>
        <w:t>, ilegible o no correspondió con lo solicitado;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14:paraId="5DA34535" w14:textId="77777777" w:rsidR="00E9485A" w:rsidRPr="000A4FA5" w:rsidRDefault="00E9485A" w:rsidP="005C4CFF">
      <w:pPr>
        <w:spacing w:after="120" w:line="360" w:lineRule="auto"/>
        <w:ind w:left="360"/>
        <w:jc w:val="both"/>
        <w:rPr>
          <w:rFonts w:ascii="Palatino Linotype" w:eastAsia="MS Mincho" w:hAnsi="Palatino Linotype" w:cstheme="majorBidi"/>
          <w:i/>
          <w:sz w:val="24"/>
          <w:szCs w:val="24"/>
          <w:lang w:eastAsia="es-ES"/>
        </w:rPr>
      </w:pPr>
    </w:p>
    <w:p w14:paraId="5BA2F20C"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Sirve de sustento a lo anterior la siguiente jurisprudencia por contradicción, cuyo rubro, texto y datos de identificación son los siguientes:</w:t>
      </w:r>
    </w:p>
    <w:p w14:paraId="152C9080" w14:textId="77777777" w:rsidR="00E9485A" w:rsidRPr="000A4FA5" w:rsidRDefault="00E9485A" w:rsidP="005C4CFF">
      <w:pPr>
        <w:spacing w:after="120" w:line="360" w:lineRule="auto"/>
        <w:ind w:left="360"/>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b/>
          <w:i/>
          <w:sz w:val="24"/>
          <w:szCs w:val="24"/>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w:t>
      </w:r>
      <w:r w:rsidRPr="000A4FA5">
        <w:rPr>
          <w:rFonts w:ascii="Palatino Linotype" w:eastAsia="MS Mincho" w:hAnsi="Palatino Linotype" w:cstheme="majorBidi"/>
          <w:b/>
          <w:i/>
          <w:sz w:val="24"/>
          <w:szCs w:val="24"/>
          <w:lang w:val="es-ES_tradnl" w:eastAsia="es-ES"/>
        </w:rPr>
        <w:lastRenderedPageBreak/>
        <w:t xml:space="preserve">PROCEDA. </w:t>
      </w:r>
      <w:r w:rsidRPr="000A4FA5">
        <w:rPr>
          <w:rFonts w:ascii="Palatino Linotype" w:eastAsia="MS Mincho" w:hAnsi="Palatino Linotype" w:cstheme="majorBidi"/>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9B045AE" w14:textId="77777777" w:rsidR="00E9485A" w:rsidRPr="000A4FA5" w:rsidRDefault="00E9485A" w:rsidP="005C4CFF">
      <w:pPr>
        <w:spacing w:after="120" w:line="360" w:lineRule="auto"/>
        <w:ind w:left="360"/>
        <w:jc w:val="both"/>
        <w:rPr>
          <w:rFonts w:ascii="Palatino Linotype" w:eastAsia="MS Mincho" w:hAnsi="Palatino Linotype" w:cstheme="majorBidi"/>
          <w:sz w:val="24"/>
          <w:szCs w:val="24"/>
          <w:lang w:val="es-ES_tradnl" w:eastAsia="es-ES"/>
        </w:rPr>
      </w:pPr>
    </w:p>
    <w:p w14:paraId="2A6E137B"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En este sentido, sirve como criterio orientador para resolución lo que establece el más alto tribunal del país como continuación se muestra:</w:t>
      </w:r>
    </w:p>
    <w:p w14:paraId="5BEE2568" w14:textId="77777777" w:rsidR="00E9485A" w:rsidRPr="000A4FA5" w:rsidRDefault="00E9485A" w:rsidP="005C4CFF">
      <w:pPr>
        <w:spacing w:after="120" w:line="360" w:lineRule="auto"/>
        <w:ind w:left="360"/>
        <w:jc w:val="both"/>
        <w:rPr>
          <w:rFonts w:ascii="Palatino Linotype" w:eastAsia="MS Mincho" w:hAnsi="Palatino Linotype" w:cstheme="majorBidi"/>
          <w:i/>
          <w:sz w:val="24"/>
          <w:szCs w:val="24"/>
          <w:lang w:val="es-ES_tradnl" w:eastAsia="es-ES"/>
        </w:rPr>
      </w:pPr>
      <w:r w:rsidRPr="000A4FA5">
        <w:rPr>
          <w:rFonts w:ascii="Palatino Linotype" w:eastAsia="MS Mincho" w:hAnsi="Palatino Linotype" w:cstheme="majorBidi"/>
          <w:b/>
          <w:i/>
          <w:sz w:val="24"/>
          <w:szCs w:val="24"/>
          <w:lang w:val="es-ES_tradnl" w:eastAsia="es-ES"/>
        </w:rPr>
        <w:t xml:space="preserve">SOBRESEIMIENTO EN EL JUICIO DE AMPARO DIRECTO. IMPIDE EL ESTUDIO DE LAS VIOLACIONES PROCESALES PLANTEADAS EN LOS CONCEPTOS DE VIOLACIÓN. </w:t>
      </w:r>
      <w:r w:rsidRPr="000A4FA5">
        <w:rPr>
          <w:rFonts w:ascii="Palatino Linotype" w:eastAsia="MS Mincho" w:hAnsi="Palatino Linotype" w:cstheme="majorBidi"/>
          <w:i/>
          <w:sz w:val="24"/>
          <w:szCs w:val="24"/>
          <w:lang w:val="es-ES_tradnl"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w:t>
      </w:r>
      <w:r w:rsidRPr="000A4FA5">
        <w:rPr>
          <w:rFonts w:ascii="Palatino Linotype" w:eastAsia="MS Mincho" w:hAnsi="Palatino Linotype" w:cstheme="majorBidi"/>
          <w:i/>
          <w:sz w:val="24"/>
          <w:szCs w:val="24"/>
          <w:lang w:val="es-ES_tradnl" w:eastAsia="es-ES"/>
        </w:rPr>
        <w:lastRenderedPageBreak/>
        <w:t>violación, dado que, la principal consecuencia del sobreseimiento es poner fin al juicio de amparo sin resolver la controversia en sus méritos.</w:t>
      </w:r>
    </w:p>
    <w:p w14:paraId="5A1DEACF" w14:textId="77777777" w:rsidR="00E9485A" w:rsidRPr="000A4FA5" w:rsidRDefault="00E9485A" w:rsidP="005C4CFF">
      <w:pPr>
        <w:spacing w:after="120" w:line="360" w:lineRule="auto"/>
        <w:ind w:left="360"/>
        <w:jc w:val="both"/>
        <w:rPr>
          <w:rFonts w:ascii="Palatino Linotype" w:eastAsia="MS Mincho" w:hAnsi="Palatino Linotype" w:cstheme="majorBidi"/>
          <w:i/>
          <w:sz w:val="24"/>
          <w:szCs w:val="24"/>
          <w:lang w:val="es-ES_tradnl" w:eastAsia="es-ES"/>
        </w:rPr>
      </w:pPr>
      <w:r w:rsidRPr="000A4FA5">
        <w:rPr>
          <w:rFonts w:ascii="Palatino Linotype" w:eastAsia="MS Mincho" w:hAnsi="Palatino Linotype" w:cstheme="majorBidi"/>
          <w:i/>
          <w:sz w:val="24"/>
          <w:szCs w:val="24"/>
          <w:lang w:val="es-ES_tradnl" w:eastAsia="es-ES"/>
        </w:rPr>
        <w:t>SÉPTIMO TRIBUNAL COLEGIADO EN MATERIA CIVIL DEL PRIMER CIRCUITO.</w:t>
      </w:r>
    </w:p>
    <w:p w14:paraId="48C5F3D8" w14:textId="77777777" w:rsidR="00E9485A" w:rsidRPr="000A4FA5" w:rsidRDefault="00E9485A" w:rsidP="005C4CFF">
      <w:pPr>
        <w:spacing w:after="120" w:line="360" w:lineRule="auto"/>
        <w:ind w:left="360"/>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i/>
          <w:sz w:val="24"/>
          <w:szCs w:val="24"/>
          <w:lang w:val="es-ES_tradnl" w:eastAsia="es-ES"/>
        </w:rPr>
        <w:t>Amparo directo 699/2008. Mariana Leticia González Steele. 13 de noviembre de 2008. Unanimidad de votos. Ponente: Sara Judith Montalvo Trejo. Secretario: Arnulfo Mateos García</w:t>
      </w:r>
      <w:r w:rsidRPr="000A4FA5">
        <w:rPr>
          <w:rFonts w:ascii="Palatino Linotype" w:eastAsia="MS Mincho" w:hAnsi="Palatino Linotype" w:cstheme="majorBidi"/>
          <w:sz w:val="24"/>
          <w:szCs w:val="24"/>
          <w:lang w:val="es-ES_tradnl" w:eastAsia="es-ES"/>
        </w:rPr>
        <w:t>.</w:t>
      </w:r>
    </w:p>
    <w:p w14:paraId="6D288DD7" w14:textId="77777777" w:rsidR="00E9485A" w:rsidRPr="000A4FA5" w:rsidRDefault="00E9485A" w:rsidP="00E9485A">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En el presente asunto, este Pleno advierte que con la información enviada a través de la presentación del Alcance al Informe Justificado se modifican los actos que dieron origen al recurso de revisión, lo que trae como consecuencia que el mismo queden sin materia, actualizándose de este modo, la </w:t>
      </w:r>
      <w:proofErr w:type="spellStart"/>
      <w:r w:rsidRPr="000A4FA5">
        <w:rPr>
          <w:rFonts w:ascii="Palatino Linotype" w:eastAsia="MS Mincho" w:hAnsi="Palatino Linotype" w:cstheme="majorBidi"/>
          <w:sz w:val="24"/>
          <w:szCs w:val="24"/>
          <w:lang w:val="es-ES_tradnl" w:eastAsia="es-ES"/>
        </w:rPr>
        <w:t>hipótesis</w:t>
      </w:r>
      <w:proofErr w:type="spellEnd"/>
      <w:r w:rsidRPr="000A4FA5">
        <w:rPr>
          <w:rFonts w:ascii="Palatino Linotype" w:eastAsia="MS Mincho" w:hAnsi="Palatino Linotype" w:cstheme="majorBidi"/>
          <w:sz w:val="24"/>
          <w:szCs w:val="24"/>
          <w:lang w:val="es-ES_tradnl" w:eastAsia="es-ES"/>
        </w:rPr>
        <w:t xml:space="preserve"> jurídica contenida en la fracción </w:t>
      </w:r>
      <w:proofErr w:type="gramStart"/>
      <w:r w:rsidRPr="000A4FA5">
        <w:rPr>
          <w:rFonts w:ascii="Palatino Linotype" w:eastAsia="MS Mincho" w:hAnsi="Palatino Linotype" w:cstheme="majorBidi"/>
          <w:sz w:val="24"/>
          <w:szCs w:val="24"/>
          <w:lang w:val="es-ES_tradnl" w:eastAsia="es-ES"/>
        </w:rPr>
        <w:t>III  del</w:t>
      </w:r>
      <w:proofErr w:type="gramEnd"/>
      <w:r w:rsidRPr="000A4FA5">
        <w:rPr>
          <w:rFonts w:ascii="Palatino Linotype" w:eastAsia="MS Mincho" w:hAnsi="Palatino Linotype" w:cstheme="majorBidi"/>
          <w:sz w:val="24"/>
          <w:szCs w:val="24"/>
          <w:lang w:val="es-ES_tradnl" w:eastAsia="es-ES"/>
        </w:rPr>
        <w:t xml:space="preserve"> artículo 192 de la Ley en la materia.</w:t>
      </w:r>
    </w:p>
    <w:p w14:paraId="47D67248" w14:textId="77777777" w:rsidR="00E9485A" w:rsidRPr="000A4FA5" w:rsidRDefault="00E9485A" w:rsidP="005C4CFF">
      <w:pPr>
        <w:spacing w:after="120" w:line="360" w:lineRule="auto"/>
        <w:ind w:left="360"/>
        <w:jc w:val="both"/>
        <w:rPr>
          <w:rFonts w:ascii="Palatino Linotype" w:eastAsia="MS Mincho" w:hAnsi="Palatino Linotype" w:cstheme="majorBidi"/>
          <w:sz w:val="24"/>
          <w:szCs w:val="24"/>
          <w:lang w:val="es-ES_tradnl" w:eastAsia="es-ES"/>
        </w:rPr>
      </w:pPr>
    </w:p>
    <w:p w14:paraId="08EB13B2" w14:textId="77777777" w:rsidR="00E9485A" w:rsidRPr="000A4FA5" w:rsidRDefault="00E9485A" w:rsidP="005C4CFF">
      <w:pPr>
        <w:spacing w:after="120" w:line="360" w:lineRule="auto"/>
        <w:ind w:left="360"/>
        <w:jc w:val="both"/>
        <w:rPr>
          <w:rFonts w:ascii="Palatino Linotype" w:eastAsia="MS Mincho" w:hAnsi="Palatino Linotype" w:cstheme="majorBidi"/>
          <w:b/>
          <w:i/>
          <w:sz w:val="24"/>
          <w:szCs w:val="24"/>
          <w:lang w:val="es-ES_tradnl" w:eastAsia="es-ES"/>
        </w:rPr>
      </w:pPr>
      <w:r w:rsidRPr="000A4FA5">
        <w:rPr>
          <w:rFonts w:ascii="Palatino Linotype" w:eastAsia="MS Mincho" w:hAnsi="Palatino Linotype" w:cstheme="majorBidi"/>
          <w:b/>
          <w:i/>
          <w:sz w:val="24"/>
          <w:szCs w:val="24"/>
          <w:lang w:val="es-ES_tradnl" w:eastAsia="es-ES"/>
        </w:rPr>
        <w:t>Artículo 192. El recurso será sobreseído, en todo o en parte, cuando una vez admitido, se actualicen alguno de los siguientes supuestos:</w:t>
      </w:r>
    </w:p>
    <w:p w14:paraId="3D5F377B" w14:textId="77777777" w:rsidR="00E9485A" w:rsidRPr="000A4FA5" w:rsidRDefault="00E9485A" w:rsidP="005C4CFF">
      <w:pPr>
        <w:spacing w:after="120" w:line="360" w:lineRule="auto"/>
        <w:ind w:left="360"/>
        <w:jc w:val="both"/>
        <w:rPr>
          <w:rFonts w:ascii="Palatino Linotype" w:eastAsia="MS Mincho" w:hAnsi="Palatino Linotype" w:cstheme="majorBidi"/>
          <w:i/>
          <w:sz w:val="24"/>
          <w:szCs w:val="24"/>
          <w:lang w:val="es-ES_tradnl" w:eastAsia="es-ES"/>
        </w:rPr>
      </w:pPr>
      <w:r w:rsidRPr="000A4FA5">
        <w:rPr>
          <w:rFonts w:ascii="Palatino Linotype" w:eastAsia="MS Mincho" w:hAnsi="Palatino Linotype" w:cstheme="majorBidi"/>
          <w:i/>
          <w:sz w:val="24"/>
          <w:szCs w:val="24"/>
          <w:lang w:val="es-ES_tradnl" w:eastAsia="es-ES"/>
        </w:rPr>
        <w:t>…</w:t>
      </w:r>
    </w:p>
    <w:p w14:paraId="08E03CC8" w14:textId="77777777" w:rsidR="00E9485A" w:rsidRPr="000A4FA5" w:rsidRDefault="00E9485A" w:rsidP="005C4CFF">
      <w:pPr>
        <w:spacing w:after="120" w:line="360" w:lineRule="auto"/>
        <w:ind w:left="360"/>
        <w:jc w:val="both"/>
        <w:rPr>
          <w:rFonts w:ascii="Palatino Linotype" w:eastAsia="MS Mincho" w:hAnsi="Palatino Linotype" w:cstheme="majorBidi"/>
          <w:i/>
          <w:sz w:val="24"/>
          <w:szCs w:val="24"/>
          <w:lang w:val="es-ES_tradnl" w:eastAsia="es-ES"/>
        </w:rPr>
      </w:pPr>
      <w:r w:rsidRPr="000A4FA5">
        <w:rPr>
          <w:rFonts w:ascii="Palatino Linotype" w:eastAsia="MS Mincho" w:hAnsi="Palatino Linotype" w:cstheme="majorBidi"/>
          <w:b/>
          <w:i/>
          <w:sz w:val="24"/>
          <w:szCs w:val="24"/>
          <w:lang w:val="es-ES_tradnl" w:eastAsia="es-ES"/>
        </w:rPr>
        <w:t>III.</w:t>
      </w:r>
      <w:r w:rsidRPr="000A4FA5">
        <w:rPr>
          <w:rFonts w:ascii="Palatino Linotype" w:eastAsia="MS Mincho" w:hAnsi="Palatino Linotype" w:cstheme="majorBidi"/>
          <w:i/>
          <w:sz w:val="24"/>
          <w:szCs w:val="24"/>
          <w:lang w:val="es-ES_tradnl" w:eastAsia="es-ES"/>
        </w:rPr>
        <w:t xml:space="preserve"> El sujeto obligado responsable del acto lo </w:t>
      </w:r>
      <w:r w:rsidRPr="000A4FA5">
        <w:rPr>
          <w:rFonts w:ascii="Palatino Linotype" w:eastAsia="MS Mincho" w:hAnsi="Palatino Linotype" w:cstheme="majorBidi"/>
          <w:b/>
          <w:i/>
          <w:sz w:val="24"/>
          <w:szCs w:val="24"/>
          <w:lang w:val="es-ES_tradnl" w:eastAsia="es-ES"/>
        </w:rPr>
        <w:t>modifique o revoque</w:t>
      </w:r>
      <w:r w:rsidRPr="000A4FA5">
        <w:rPr>
          <w:rFonts w:ascii="Palatino Linotype" w:eastAsia="MS Mincho" w:hAnsi="Palatino Linotype" w:cstheme="majorBidi"/>
          <w:i/>
          <w:sz w:val="24"/>
          <w:szCs w:val="24"/>
          <w:lang w:val="es-ES_tradnl" w:eastAsia="es-ES"/>
        </w:rPr>
        <w:t xml:space="preserve"> de tal manera que el recurso de revisión quede sin materia;</w:t>
      </w:r>
    </w:p>
    <w:p w14:paraId="1D8888FE" w14:textId="77777777" w:rsidR="00E9485A" w:rsidRPr="000A4FA5" w:rsidRDefault="00E9485A" w:rsidP="005C4CFF">
      <w:pPr>
        <w:spacing w:after="120" w:line="360" w:lineRule="auto"/>
        <w:ind w:left="360"/>
        <w:jc w:val="both"/>
        <w:rPr>
          <w:rFonts w:ascii="Palatino Linotype" w:eastAsia="MS Mincho" w:hAnsi="Palatino Linotype" w:cstheme="majorBidi"/>
          <w:i/>
          <w:sz w:val="24"/>
          <w:szCs w:val="24"/>
          <w:lang w:val="es-ES_tradnl" w:eastAsia="es-ES"/>
        </w:rPr>
      </w:pPr>
      <w:r w:rsidRPr="000A4FA5">
        <w:rPr>
          <w:rFonts w:ascii="Palatino Linotype" w:eastAsia="MS Mincho" w:hAnsi="Palatino Linotype" w:cstheme="majorBidi"/>
          <w:b/>
          <w:i/>
          <w:sz w:val="24"/>
          <w:szCs w:val="24"/>
          <w:lang w:val="es-ES_tradnl" w:eastAsia="es-ES"/>
        </w:rPr>
        <w:t>…</w:t>
      </w:r>
    </w:p>
    <w:p w14:paraId="19FC44ED" w14:textId="77777777" w:rsidR="005C4CFF" w:rsidRPr="000A4FA5" w:rsidRDefault="005C4CFF" w:rsidP="005C4CFF">
      <w:pPr>
        <w:keepNext/>
        <w:keepLines/>
        <w:spacing w:before="240" w:after="0"/>
        <w:outlineLvl w:val="0"/>
        <w:rPr>
          <w:rFonts w:ascii="Palatino Linotype" w:eastAsiaTheme="majorEastAsia" w:hAnsi="Palatino Linotype" w:cstheme="majorBidi"/>
          <w:b/>
          <w:sz w:val="24"/>
          <w:szCs w:val="24"/>
          <w:lang w:val="es-ES_tradnl" w:eastAsia="es-ES"/>
        </w:rPr>
      </w:pPr>
      <w:bookmarkStart w:id="20" w:name="_Toc68780282"/>
      <w:bookmarkStart w:id="21" w:name="_Toc68794950"/>
      <w:r w:rsidRPr="000A4FA5">
        <w:rPr>
          <w:rFonts w:ascii="Palatino Linotype" w:eastAsiaTheme="majorEastAsia" w:hAnsi="Palatino Linotype" w:cstheme="majorBidi"/>
          <w:b/>
          <w:sz w:val="24"/>
          <w:szCs w:val="24"/>
          <w:lang w:val="es-ES_tradnl" w:eastAsia="es-ES"/>
        </w:rPr>
        <w:t>SÉPTIMO. Decisión</w:t>
      </w:r>
      <w:bookmarkEnd w:id="20"/>
      <w:bookmarkEnd w:id="21"/>
      <w:r w:rsidRPr="000A4FA5">
        <w:rPr>
          <w:rFonts w:ascii="Palatino Linotype" w:eastAsiaTheme="majorEastAsia" w:hAnsi="Palatino Linotype" w:cstheme="majorBidi"/>
          <w:b/>
          <w:sz w:val="24"/>
          <w:szCs w:val="24"/>
          <w:lang w:val="es-ES_tradnl" w:eastAsia="es-ES"/>
        </w:rPr>
        <w:t xml:space="preserve"> </w:t>
      </w:r>
    </w:p>
    <w:p w14:paraId="7DED0AF7" w14:textId="77777777" w:rsidR="005C4CFF" w:rsidRPr="000A4FA5" w:rsidRDefault="005C4CFF" w:rsidP="005C4CFF">
      <w:pPr>
        <w:keepNext/>
        <w:keepLines/>
        <w:spacing w:before="240" w:after="0"/>
        <w:outlineLvl w:val="0"/>
        <w:rPr>
          <w:rFonts w:ascii="Palatino Linotype" w:eastAsiaTheme="majorEastAsia" w:hAnsi="Palatino Linotype" w:cstheme="majorBidi"/>
          <w:b/>
          <w:sz w:val="24"/>
          <w:szCs w:val="24"/>
          <w:lang w:val="es-ES_tradnl" w:eastAsia="es-ES"/>
        </w:rPr>
      </w:pPr>
    </w:p>
    <w:p w14:paraId="09CAA1E4" w14:textId="77777777" w:rsidR="005C4CFF" w:rsidRPr="000A4FA5" w:rsidRDefault="005C4CFF" w:rsidP="005C4CFF">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Consecuentemente, en términos del artículo </w:t>
      </w:r>
      <w:r w:rsidRPr="000A4FA5">
        <w:rPr>
          <w:rFonts w:ascii="Palatino Linotype" w:eastAsia="MS Mincho" w:hAnsi="Palatino Linotype" w:cstheme="majorBidi"/>
          <w:b/>
          <w:sz w:val="24"/>
          <w:szCs w:val="24"/>
          <w:lang w:val="es-ES_tradnl" w:eastAsia="es-ES"/>
        </w:rPr>
        <w:t>186 fracción I</w:t>
      </w:r>
      <w:r w:rsidRPr="000A4FA5">
        <w:rPr>
          <w:rFonts w:ascii="Palatino Linotype" w:eastAsia="MS Mincho" w:hAnsi="Palatino Linotype" w:cstheme="majorBidi"/>
          <w:sz w:val="24"/>
          <w:szCs w:val="24"/>
          <w:lang w:val="es-ES_tradnl" w:eastAsia="es-ES"/>
        </w:rPr>
        <w:t xml:space="preserve"> este Pleno determina el </w:t>
      </w:r>
      <w:r w:rsidRPr="000A4FA5">
        <w:rPr>
          <w:rFonts w:ascii="Palatino Linotype" w:eastAsia="MS Mincho" w:hAnsi="Palatino Linotype" w:cstheme="majorBidi"/>
          <w:b/>
          <w:sz w:val="24"/>
          <w:szCs w:val="24"/>
          <w:lang w:val="es-ES_tradnl" w:eastAsia="es-ES"/>
        </w:rPr>
        <w:t>SOBRESEIMIENTO</w:t>
      </w:r>
      <w:r w:rsidRPr="000A4FA5">
        <w:rPr>
          <w:rFonts w:ascii="Palatino Linotype" w:eastAsia="MS Mincho" w:hAnsi="Palatino Linotype" w:cstheme="majorBidi"/>
          <w:sz w:val="24"/>
          <w:szCs w:val="24"/>
          <w:lang w:val="es-ES_tradnl" w:eastAsia="es-ES"/>
        </w:rPr>
        <w:t xml:space="preserve"> del presente recurso de revisión, toda vez que la </w:t>
      </w:r>
      <w:r w:rsidRPr="000A4FA5">
        <w:rPr>
          <w:rFonts w:ascii="Palatino Linotype" w:eastAsia="MS Mincho" w:hAnsi="Palatino Linotype" w:cstheme="majorBidi"/>
          <w:sz w:val="24"/>
          <w:szCs w:val="24"/>
          <w:lang w:val="es-ES_tradnl" w:eastAsia="es-ES"/>
        </w:rPr>
        <w:lastRenderedPageBreak/>
        <w:t>afectación al derecho de acceso a la información pública establecido constitucionalmente a favor del particular, ha sido resarcida.</w:t>
      </w:r>
    </w:p>
    <w:p w14:paraId="3DB15A8E" w14:textId="77777777" w:rsidR="005C4CFF" w:rsidRPr="000A4FA5" w:rsidRDefault="005C4CFF" w:rsidP="005C4CFF">
      <w:pPr>
        <w:spacing w:after="120" w:line="360" w:lineRule="auto"/>
        <w:ind w:left="360"/>
        <w:jc w:val="both"/>
        <w:rPr>
          <w:rFonts w:ascii="Palatino Linotype" w:eastAsia="MS Mincho" w:hAnsi="Palatino Linotype" w:cstheme="majorBidi"/>
          <w:sz w:val="24"/>
          <w:szCs w:val="24"/>
          <w:lang w:val="es-ES_tradnl" w:eastAsia="es-ES"/>
        </w:rPr>
      </w:pPr>
    </w:p>
    <w:p w14:paraId="57EBD24D" w14:textId="77777777" w:rsidR="004D701D" w:rsidRPr="000A4FA5" w:rsidRDefault="004D701D" w:rsidP="004D701D">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0A4FA5">
        <w:rPr>
          <w:rFonts w:ascii="Palatino Linotype" w:eastAsia="MS Mincho" w:hAnsi="Palatino Linotype" w:cstheme="majorBidi"/>
          <w:sz w:val="24"/>
          <w:szCs w:val="24"/>
          <w:lang w:val="es-ES_tradnl" w:eastAsia="es-ES"/>
        </w:rPr>
        <w:t xml:space="preserve">Por lo anteriormente expuesto y fundado este </w:t>
      </w:r>
      <w:r w:rsidRPr="000A4FA5">
        <w:rPr>
          <w:rFonts w:ascii="Palatino Linotype" w:eastAsia="MS Mincho" w:hAnsi="Palatino Linotype" w:cstheme="majorBidi"/>
          <w:b/>
          <w:sz w:val="24"/>
          <w:szCs w:val="24"/>
          <w:lang w:val="es-ES_tradnl" w:eastAsia="es-ES"/>
        </w:rPr>
        <w:t>ÓRGANO GARANTE</w:t>
      </w:r>
      <w:r w:rsidRPr="000A4FA5">
        <w:rPr>
          <w:rFonts w:ascii="Palatino Linotype" w:eastAsia="MS Mincho" w:hAnsi="Palatino Linotype" w:cstheme="majorBidi"/>
          <w:sz w:val="24"/>
          <w:szCs w:val="24"/>
          <w:lang w:val="es-ES_tradnl" w:eastAsia="es-ES"/>
        </w:rPr>
        <w:t xml:space="preserve"> emite los siguientes.</w:t>
      </w:r>
    </w:p>
    <w:p w14:paraId="0CEFB036" w14:textId="77777777" w:rsidR="004D701D" w:rsidRPr="000A4FA5" w:rsidRDefault="004D701D" w:rsidP="004D701D">
      <w:pPr>
        <w:rPr>
          <w:rFonts w:ascii="Palatino Linotype" w:eastAsia="Calibri" w:hAnsi="Palatino Linotype" w:cs="Times New Roman"/>
          <w:b/>
          <w:sz w:val="24"/>
          <w:szCs w:val="24"/>
          <w:lang w:val="es-ES" w:eastAsia="es-ES"/>
        </w:rPr>
      </w:pPr>
      <w:bookmarkStart w:id="22" w:name="_Toc467083028"/>
    </w:p>
    <w:p w14:paraId="6247D218" w14:textId="77777777" w:rsidR="004D701D" w:rsidRPr="000A4FA5" w:rsidRDefault="004D701D" w:rsidP="004D701D">
      <w:pPr>
        <w:rPr>
          <w:rFonts w:ascii="Palatino Linotype" w:eastAsia="Calibri" w:hAnsi="Palatino Linotype" w:cs="Times New Roman"/>
          <w:b/>
          <w:sz w:val="24"/>
          <w:szCs w:val="24"/>
          <w:lang w:val="es-ES" w:eastAsia="es-ES"/>
        </w:rPr>
      </w:pPr>
    </w:p>
    <w:p w14:paraId="7853D1AF" w14:textId="77777777" w:rsidR="004D701D" w:rsidRPr="000A4FA5" w:rsidRDefault="004D701D" w:rsidP="004D701D">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23" w:name="_Toc68794951"/>
      <w:r w:rsidRPr="000A4FA5">
        <w:rPr>
          <w:rFonts w:ascii="Palatino Linotype" w:eastAsia="Calibri" w:hAnsi="Palatino Linotype" w:cs="Times New Roman"/>
          <w:b/>
          <w:sz w:val="24"/>
          <w:szCs w:val="24"/>
          <w:lang w:val="es-ES" w:eastAsia="es-ES"/>
        </w:rPr>
        <w:t>R E S O L U T I V O S</w:t>
      </w:r>
      <w:bookmarkEnd w:id="22"/>
      <w:bookmarkEnd w:id="23"/>
    </w:p>
    <w:p w14:paraId="42A02727" w14:textId="77777777" w:rsidR="005C4CFF" w:rsidRPr="000A4FA5" w:rsidRDefault="004D701D" w:rsidP="005C4CFF">
      <w:pPr>
        <w:spacing w:before="240" w:after="360" w:line="360" w:lineRule="auto"/>
        <w:jc w:val="both"/>
        <w:rPr>
          <w:rFonts w:ascii="Palatino Linotype" w:eastAsia="Times New Roman" w:hAnsi="Palatino Linotype" w:cs="Arial"/>
          <w:b/>
          <w:sz w:val="24"/>
          <w:szCs w:val="24"/>
          <w:lang w:val="es-ES_tradnl" w:eastAsia="es-ES"/>
        </w:rPr>
      </w:pPr>
      <w:bookmarkStart w:id="24" w:name="_Toc452722829"/>
      <w:bookmarkStart w:id="25" w:name="_Toc454373811"/>
      <w:bookmarkStart w:id="26" w:name="_Toc476675991"/>
      <w:r w:rsidRPr="000A4FA5">
        <w:rPr>
          <w:rFonts w:ascii="Palatino Linotype" w:hAnsi="Palatino Linotype" w:cs="Arial"/>
          <w:b/>
          <w:sz w:val="24"/>
          <w:szCs w:val="24"/>
        </w:rPr>
        <w:t>PRIMERO</w:t>
      </w:r>
      <w:r w:rsidRPr="000A4FA5">
        <w:rPr>
          <w:rFonts w:ascii="Palatino Linotype" w:eastAsia="Times New Roman" w:hAnsi="Palatino Linotype" w:cs="Arial"/>
          <w:b/>
          <w:sz w:val="24"/>
          <w:szCs w:val="24"/>
          <w:lang w:val="es-ES_tradnl" w:eastAsia="es-ES"/>
        </w:rPr>
        <w:t xml:space="preserve">. </w:t>
      </w:r>
      <w:bookmarkEnd w:id="24"/>
      <w:bookmarkEnd w:id="25"/>
      <w:bookmarkEnd w:id="26"/>
      <w:r w:rsidR="005C4CFF" w:rsidRPr="000A4FA5">
        <w:rPr>
          <w:rFonts w:ascii="Palatino Linotype" w:hAnsi="Palatino Linotype" w:cs="Arial"/>
          <w:sz w:val="24"/>
          <w:szCs w:val="24"/>
          <w:lang w:val="es-ES_tradnl"/>
        </w:rPr>
        <w:t>Se</w:t>
      </w:r>
      <w:r w:rsidR="005C4CFF" w:rsidRPr="000A4FA5">
        <w:rPr>
          <w:rFonts w:ascii="Palatino Linotype" w:hAnsi="Palatino Linotype" w:cs="Arial"/>
          <w:b/>
          <w:sz w:val="24"/>
          <w:szCs w:val="24"/>
          <w:lang w:val="es-ES_tradnl"/>
        </w:rPr>
        <w:t xml:space="preserve"> SOBRESEE </w:t>
      </w:r>
      <w:r w:rsidR="005C4CFF" w:rsidRPr="000A4FA5">
        <w:rPr>
          <w:rFonts w:ascii="Palatino Linotype" w:hAnsi="Palatino Linotype" w:cs="Arial"/>
          <w:sz w:val="24"/>
          <w:szCs w:val="24"/>
          <w:lang w:val="es-ES_tradnl"/>
        </w:rPr>
        <w:t xml:space="preserve">el presente recurso de revisión número </w:t>
      </w:r>
      <w:r w:rsidR="005C4CFF" w:rsidRPr="000A4FA5">
        <w:rPr>
          <w:rFonts w:ascii="Palatino Linotype" w:hAnsi="Palatino Linotype" w:cs="Arial"/>
          <w:b/>
          <w:bCs/>
          <w:sz w:val="24"/>
          <w:szCs w:val="24"/>
        </w:rPr>
        <w:t>00623/INFOEM/IP/RR/2021</w:t>
      </w:r>
      <w:r w:rsidR="005C4CFF" w:rsidRPr="000A4FA5">
        <w:rPr>
          <w:rFonts w:ascii="Palatino Linotype" w:hAnsi="Palatino Linotype" w:cs="Arial"/>
          <w:b/>
          <w:sz w:val="24"/>
          <w:szCs w:val="24"/>
          <w:lang w:val="es-ES_tradnl"/>
        </w:rPr>
        <w:t xml:space="preserve">, </w:t>
      </w:r>
      <w:r w:rsidR="005C4CFF" w:rsidRPr="000A4FA5">
        <w:rPr>
          <w:rFonts w:ascii="Palatino Linotype" w:hAnsi="Palatino Linotype" w:cs="Arial"/>
          <w:bCs/>
          <w:sz w:val="24"/>
          <w:szCs w:val="24"/>
          <w:lang w:val="es-ES_tradnl"/>
        </w:rPr>
        <w:t>porque al modificar su respuesta el recurso de revisión quedó sin materia en términos d</w:t>
      </w:r>
      <w:r w:rsidR="005C4CFF" w:rsidRPr="000A4FA5">
        <w:rPr>
          <w:rFonts w:ascii="Palatino Linotype" w:hAnsi="Palatino Linotype" w:cs="Arial"/>
          <w:sz w:val="24"/>
          <w:szCs w:val="24"/>
          <w:lang w:val="es-ES_tradnl"/>
        </w:rPr>
        <w:t>el Considerando</w:t>
      </w:r>
      <w:r w:rsidR="005C4CFF" w:rsidRPr="000A4FA5">
        <w:rPr>
          <w:rFonts w:ascii="Palatino Linotype" w:hAnsi="Palatino Linotype" w:cs="Arial"/>
          <w:b/>
          <w:sz w:val="24"/>
          <w:szCs w:val="24"/>
          <w:lang w:val="es-ES_tradnl"/>
        </w:rPr>
        <w:t xml:space="preserve"> QUINTO </w:t>
      </w:r>
      <w:r w:rsidR="005C4CFF" w:rsidRPr="000A4FA5">
        <w:rPr>
          <w:rFonts w:ascii="Palatino Linotype" w:hAnsi="Palatino Linotype" w:cs="Arial"/>
          <w:sz w:val="24"/>
          <w:szCs w:val="24"/>
          <w:lang w:val="es-ES_tradnl"/>
        </w:rPr>
        <w:t>de esta resolución.</w:t>
      </w:r>
    </w:p>
    <w:p w14:paraId="150AD152" w14:textId="77777777" w:rsidR="005C4CFF" w:rsidRPr="000A4FA5" w:rsidRDefault="005C4CFF" w:rsidP="005C4CFF">
      <w:pPr>
        <w:spacing w:before="240" w:after="240" w:line="360" w:lineRule="auto"/>
        <w:jc w:val="both"/>
        <w:rPr>
          <w:rFonts w:ascii="Palatino Linotype" w:eastAsia="Calibri" w:hAnsi="Palatino Linotype" w:cs="Arial"/>
          <w:sz w:val="24"/>
          <w:szCs w:val="24"/>
          <w:lang w:val="es-ES" w:eastAsia="es-ES"/>
        </w:rPr>
      </w:pPr>
      <w:r w:rsidRPr="000A4FA5">
        <w:rPr>
          <w:rFonts w:ascii="Palatino Linotype" w:eastAsia="Calibri" w:hAnsi="Palatino Linotype" w:cs="Arial"/>
          <w:b/>
          <w:bCs/>
          <w:sz w:val="24"/>
          <w:szCs w:val="24"/>
          <w:lang w:val="es-ES" w:eastAsia="es-ES"/>
        </w:rPr>
        <w:t xml:space="preserve">SEGUNDO. </w:t>
      </w:r>
      <w:r w:rsidRPr="000A4FA5">
        <w:rPr>
          <w:rFonts w:ascii="Palatino Linotype" w:eastAsia="Calibri" w:hAnsi="Palatino Linotype" w:cs="Arial"/>
          <w:b/>
          <w:bCs/>
          <w:sz w:val="24"/>
          <w:szCs w:val="24"/>
          <w:lang w:val="es-ES_tradnl" w:eastAsia="es-ES"/>
        </w:rPr>
        <w:t xml:space="preserve">REMÍTASE, </w:t>
      </w:r>
      <w:r w:rsidRPr="000A4FA5">
        <w:rPr>
          <w:rFonts w:ascii="Palatino Linotype" w:eastAsia="Calibri" w:hAnsi="Palatino Linotype" w:cs="Arial"/>
          <w:bCs/>
          <w:sz w:val="24"/>
          <w:szCs w:val="24"/>
          <w:lang w:val="es-ES_tradnl" w:eastAsia="es-ES"/>
        </w:rPr>
        <w:t xml:space="preserve">a través del Sistema de Acceso a la Información Mexiquense </w:t>
      </w:r>
      <w:r w:rsidRPr="000A4FA5">
        <w:rPr>
          <w:rFonts w:ascii="Palatino Linotype" w:eastAsia="Calibri" w:hAnsi="Palatino Linotype" w:cs="Arial"/>
          <w:b/>
          <w:bCs/>
          <w:sz w:val="24"/>
          <w:szCs w:val="24"/>
          <w:lang w:val="es-ES_tradnl" w:eastAsia="es-ES"/>
        </w:rPr>
        <w:t xml:space="preserve">(SAIMEX), </w:t>
      </w:r>
      <w:r w:rsidRPr="000A4FA5">
        <w:rPr>
          <w:rFonts w:ascii="Palatino Linotype" w:eastAsia="Calibri" w:hAnsi="Palatino Linotype" w:cs="Arial"/>
          <w:bCs/>
          <w:sz w:val="24"/>
          <w:szCs w:val="24"/>
          <w:lang w:val="es-ES_tradnl" w:eastAsia="es-ES"/>
        </w:rPr>
        <w:t>la presente resolución al Titular de la Unidad de Transparencia</w:t>
      </w:r>
      <w:r w:rsidRPr="000A4FA5">
        <w:rPr>
          <w:rFonts w:ascii="Palatino Linotype" w:eastAsia="Calibri" w:hAnsi="Palatino Linotype" w:cs="Arial"/>
          <w:bCs/>
          <w:sz w:val="24"/>
          <w:szCs w:val="24"/>
          <w:lang w:val="es-ES"/>
        </w:rPr>
        <w:t xml:space="preserve"> del</w:t>
      </w:r>
      <w:r w:rsidRPr="000A4FA5">
        <w:rPr>
          <w:rFonts w:ascii="Palatino Linotype" w:eastAsia="Calibri" w:hAnsi="Palatino Linotype" w:cs="Arial"/>
          <w:b/>
          <w:bCs/>
          <w:sz w:val="24"/>
          <w:szCs w:val="24"/>
          <w:lang w:val="es-ES"/>
        </w:rPr>
        <w:t xml:space="preserve"> SUJETO OBLIGADO.</w:t>
      </w:r>
    </w:p>
    <w:p w14:paraId="5B0CFB92" w14:textId="20E60E87" w:rsidR="005C4CFF" w:rsidRPr="000A4FA5" w:rsidRDefault="005C4CFF" w:rsidP="005C4CFF">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r w:rsidRPr="000A4FA5">
        <w:rPr>
          <w:rFonts w:ascii="Palatino Linotype" w:eastAsia="Palatino Linotype" w:hAnsi="Palatino Linotype" w:cs="Palatino Linotype"/>
          <w:b/>
          <w:sz w:val="24"/>
          <w:szCs w:val="24"/>
          <w:lang w:val="es-ES_tradnl"/>
        </w:rPr>
        <w:t xml:space="preserve">TERCERO. </w:t>
      </w:r>
      <w:r w:rsidRPr="000A4FA5">
        <w:rPr>
          <w:rFonts w:ascii="Palatino Linotype" w:eastAsia="Palatino Linotype" w:hAnsi="Palatino Linotype" w:cs="Palatino Linotype"/>
          <w:b/>
          <w:sz w:val="24"/>
          <w:szCs w:val="24"/>
          <w:lang w:val="es-ES_tradnl" w:eastAsia="es-ES"/>
        </w:rPr>
        <w:t xml:space="preserve">Notifíquese </w:t>
      </w:r>
      <w:r w:rsidRPr="000A4FA5">
        <w:rPr>
          <w:rFonts w:ascii="Palatino Linotype" w:eastAsia="Palatino Linotype" w:hAnsi="Palatino Linotype" w:cs="Palatino Linotype"/>
          <w:sz w:val="24"/>
          <w:szCs w:val="24"/>
          <w:lang w:val="es-ES_tradnl" w:eastAsia="es-ES"/>
        </w:rPr>
        <w:t>a</w:t>
      </w:r>
      <w:r w:rsidRPr="000A4FA5">
        <w:rPr>
          <w:rFonts w:ascii="Palatino Linotype" w:eastAsia="MS Mincho" w:hAnsi="Palatino Linotype" w:cs="Times New Roman"/>
          <w:b/>
          <w:sz w:val="24"/>
          <w:szCs w:val="24"/>
          <w:lang w:val="es-ES_tradnl" w:eastAsia="es-ES"/>
        </w:rPr>
        <w:t xml:space="preserve"> </w:t>
      </w:r>
      <w:r w:rsidR="004C0165" w:rsidRPr="004C0165">
        <w:rPr>
          <w:rFonts w:ascii="Palatino Linotype" w:eastAsia="MS Mincho" w:hAnsi="Palatino Linotype" w:cs="Times New Roman"/>
          <w:b/>
          <w:sz w:val="24"/>
          <w:szCs w:val="24"/>
          <w:highlight w:val="black"/>
          <w:lang w:val="es-ES_tradnl" w:eastAsia="es-ES"/>
        </w:rPr>
        <w:t>-----------------------</w:t>
      </w:r>
      <w:r w:rsidR="004C0165">
        <w:rPr>
          <w:rFonts w:ascii="Palatino Linotype" w:eastAsia="MS Mincho" w:hAnsi="Palatino Linotype" w:cs="Times New Roman"/>
          <w:b/>
          <w:sz w:val="24"/>
          <w:szCs w:val="24"/>
          <w:highlight w:val="black"/>
          <w:lang w:val="es-ES_tradnl" w:eastAsia="es-ES"/>
        </w:rPr>
        <w:t>--+--</w:t>
      </w:r>
      <w:r w:rsidR="004C0165" w:rsidRPr="004C0165">
        <w:rPr>
          <w:rFonts w:ascii="Palatino Linotype" w:eastAsia="MS Mincho" w:hAnsi="Palatino Linotype" w:cs="Times New Roman"/>
          <w:b/>
          <w:sz w:val="24"/>
          <w:szCs w:val="24"/>
          <w:highlight w:val="black"/>
          <w:lang w:val="es-ES_tradnl" w:eastAsia="es-ES"/>
        </w:rPr>
        <w:t>--------------</w:t>
      </w:r>
      <w:r w:rsidRPr="000A4FA5">
        <w:rPr>
          <w:rFonts w:ascii="Palatino Linotype" w:eastAsia="MS Mincho" w:hAnsi="Palatino Linotype" w:cs="Times New Roman"/>
          <w:b/>
          <w:sz w:val="24"/>
          <w:szCs w:val="24"/>
          <w:lang w:val="es-ES_tradnl" w:eastAsia="es-ES"/>
        </w:rPr>
        <w:t xml:space="preserve">, </w:t>
      </w:r>
      <w:r w:rsidRPr="000A4FA5">
        <w:rPr>
          <w:rFonts w:ascii="Palatino Linotype" w:eastAsia="Palatino Linotype" w:hAnsi="Palatino Linotype" w:cs="Palatino Linotype"/>
          <w:sz w:val="24"/>
          <w:szCs w:val="24"/>
          <w:lang w:val="es-ES_tradnl" w:eastAsia="es-ES"/>
        </w:rPr>
        <w:t>la presente resolución.</w:t>
      </w:r>
    </w:p>
    <w:p w14:paraId="1C1C0681" w14:textId="77777777" w:rsidR="005C4CFF" w:rsidRPr="000A4FA5" w:rsidRDefault="005C4CFF" w:rsidP="005C4CFF">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p>
    <w:p w14:paraId="7A323D01" w14:textId="3ADBE4D2" w:rsidR="005C4CFF" w:rsidRPr="000A4FA5" w:rsidRDefault="005C4CFF" w:rsidP="005C4CFF">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0A4FA5">
        <w:rPr>
          <w:rFonts w:ascii="Palatino Linotype" w:eastAsia="MS Gothic" w:hAnsi="Palatino Linotype" w:cs="Times New Roman"/>
          <w:b/>
          <w:sz w:val="24"/>
          <w:szCs w:val="24"/>
        </w:rPr>
        <w:t xml:space="preserve">CUARTO. </w:t>
      </w:r>
      <w:r w:rsidRPr="000A4FA5">
        <w:rPr>
          <w:rFonts w:ascii="Palatino Linotype" w:eastAsia="MS Mincho" w:hAnsi="Palatino Linotype" w:cs="Times New Roman"/>
          <w:color w:val="000000"/>
          <w:sz w:val="24"/>
          <w:szCs w:val="24"/>
          <w:lang w:val="es-ES_tradnl" w:eastAsia="es-ES"/>
        </w:rPr>
        <w:t xml:space="preserve">Se hace del conocimiento de </w:t>
      </w:r>
      <w:r w:rsidR="004C0165" w:rsidRPr="004C0165">
        <w:rPr>
          <w:rFonts w:ascii="Palatino Linotype" w:eastAsia="MS Mincho" w:hAnsi="Palatino Linotype" w:cs="Times New Roman"/>
          <w:b/>
          <w:sz w:val="24"/>
          <w:szCs w:val="24"/>
          <w:highlight w:val="black"/>
          <w:lang w:val="es-ES_tradnl" w:eastAsia="es-ES"/>
        </w:rPr>
        <w:t>------------------------------------------</w:t>
      </w:r>
      <w:r w:rsidRPr="000A4FA5">
        <w:rPr>
          <w:rFonts w:ascii="Palatino Linotype" w:eastAsia="MS Mincho" w:hAnsi="Palatino Linotype" w:cs="Times New Roman"/>
          <w:b/>
          <w:sz w:val="24"/>
          <w:szCs w:val="24"/>
          <w:lang w:val="es-ES_tradnl" w:eastAsia="es-ES"/>
        </w:rPr>
        <w:t xml:space="preserve"> </w:t>
      </w:r>
      <w:r w:rsidRPr="000A4FA5">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45B4DC4" w14:textId="77777777" w:rsidR="004D701D" w:rsidRPr="004D701D" w:rsidRDefault="004D701D" w:rsidP="004D701D">
      <w:pPr>
        <w:spacing w:before="240" w:after="360" w:line="360" w:lineRule="auto"/>
        <w:jc w:val="both"/>
        <w:rPr>
          <w:rFonts w:ascii="Palatino Linotype" w:hAnsi="Palatino Linotype" w:cs="Arial"/>
          <w:sz w:val="24"/>
          <w:szCs w:val="24"/>
        </w:rPr>
      </w:pPr>
      <w:r w:rsidRPr="000A4FA5">
        <w:rPr>
          <w:rFonts w:ascii="Palatino Linotype" w:hAnsi="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Pr="000A4FA5">
        <w:rPr>
          <w:rFonts w:ascii="Palatino Linotype" w:eastAsiaTheme="minorEastAsia" w:hAnsi="Palatino Linotype"/>
          <w:sz w:val="24"/>
          <w:szCs w:val="24"/>
          <w:lang w:val="es-ES_tradnl" w:eastAsia="es-ES"/>
        </w:rPr>
        <w:t>Y LUIS GUSTAVO PARRA NORIEGA</w:t>
      </w:r>
      <w:r w:rsidRPr="000A4FA5">
        <w:rPr>
          <w:rFonts w:ascii="Palatino Linotype" w:hAnsi="Palatino Linotype"/>
          <w:sz w:val="24"/>
          <w:szCs w:val="24"/>
        </w:rPr>
        <w:t xml:space="preserve">; EN LA DÉCIMA SEGUNDA SESIÓN ORDINARIA CELEBRADA EL CATORCE (14) DE ABRIL DE DOS MIL VEINTIUNO, ANTE EL SECRETARIO TÉCNICO DEL PLENO ALEXIS TAPIA </w:t>
      </w:r>
      <w:r w:rsidR="000A4FA5" w:rsidRPr="000A4FA5">
        <w:rPr>
          <w:rFonts w:ascii="Palatino Linotype" w:hAnsi="Palatino Linotype"/>
          <w:sz w:val="24"/>
          <w:szCs w:val="24"/>
        </w:rPr>
        <w:t>RAMÍREZ</w:t>
      </w:r>
      <w:r w:rsidRPr="000A4FA5">
        <w:rPr>
          <w:rFonts w:ascii="Palatino Linotype" w:hAnsi="Palatino Linotype"/>
          <w:sz w:val="24"/>
          <w:szCs w:val="24"/>
        </w:rPr>
        <w:t>.</w:t>
      </w:r>
      <w:r w:rsidRPr="004D701D">
        <w:rPr>
          <w:rFonts w:ascii="Palatino Linotype" w:hAnsi="Palatino Linotype" w:cs="Arial"/>
          <w:sz w:val="24"/>
          <w:szCs w:val="24"/>
        </w:rPr>
        <w:t xml:space="preserve"> </w:t>
      </w:r>
    </w:p>
    <w:p w14:paraId="6DC34286" w14:textId="77777777" w:rsidR="000A4FA5" w:rsidRDefault="000A4FA5" w:rsidP="004D701D">
      <w:pPr>
        <w:spacing w:before="240" w:after="36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44B5D3F1" wp14:editId="0E9099E6">
                <wp:simplePos x="0" y="0"/>
                <wp:positionH relativeFrom="column">
                  <wp:posOffset>36697</wp:posOffset>
                </wp:positionH>
                <wp:positionV relativeFrom="paragraph">
                  <wp:posOffset>18947</wp:posOffset>
                </wp:positionV>
                <wp:extent cx="5486400" cy="4646428"/>
                <wp:effectExtent l="0" t="0" r="19050" b="20955"/>
                <wp:wrapNone/>
                <wp:docPr id="7" name="Conector recto 7"/>
                <wp:cNvGraphicFramePr/>
                <a:graphic xmlns:a="http://schemas.openxmlformats.org/drawingml/2006/main">
                  <a:graphicData uri="http://schemas.microsoft.com/office/word/2010/wordprocessingShape">
                    <wps:wsp>
                      <wps:cNvCnPr/>
                      <wps:spPr>
                        <a:xfrm>
                          <a:off x="0" y="0"/>
                          <a:ext cx="5486400" cy="46464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3C675"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pt,1.5pt" to="434.9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" strokecolor="#5b9bd5 [3204]" strokeweight=".5pt">
                <v:stroke joinstyle="miter"/>
              </v:line>
            </w:pict>
          </mc:Fallback>
        </mc:AlternateContent>
      </w:r>
    </w:p>
    <w:p w14:paraId="76DC054A" w14:textId="77777777" w:rsidR="000A4FA5" w:rsidRDefault="000A4FA5">
      <w:pPr>
        <w:rPr>
          <w:rFonts w:ascii="Palatino Linotype" w:hAnsi="Palatino Linotype" w:cs="Arial"/>
          <w:sz w:val="24"/>
          <w:szCs w:val="24"/>
        </w:rPr>
      </w:pPr>
      <w:r>
        <w:rPr>
          <w:rFonts w:ascii="Palatino Linotype" w:hAnsi="Palatino Linotype" w:cs="Arial"/>
          <w:sz w:val="24"/>
          <w:szCs w:val="24"/>
        </w:rPr>
        <w:br w:type="page"/>
      </w:r>
    </w:p>
    <w:p w14:paraId="71C3D666" w14:textId="77777777" w:rsidR="004D701D" w:rsidRPr="004D701D" w:rsidRDefault="004D701D" w:rsidP="004D701D">
      <w:pPr>
        <w:spacing w:before="240" w:after="360" w:line="360" w:lineRule="auto"/>
        <w:jc w:val="both"/>
        <w:rPr>
          <w:rFonts w:ascii="Palatino Linotype" w:hAnsi="Palatino Linotype" w:cs="Arial"/>
          <w:sz w:val="24"/>
          <w:szCs w:val="24"/>
        </w:rPr>
      </w:pPr>
    </w:p>
    <w:p w14:paraId="01050444" w14:textId="77777777" w:rsidR="004D701D" w:rsidRPr="004D701D" w:rsidRDefault="004D701D" w:rsidP="004D701D">
      <w:pPr>
        <w:spacing w:before="240" w:after="360" w:line="360" w:lineRule="auto"/>
        <w:jc w:val="both"/>
        <w:rPr>
          <w:rFonts w:ascii="Palatino Linotype" w:hAnsi="Palatino Linotype" w:cs="Arial"/>
          <w:sz w:val="24"/>
          <w:szCs w:val="24"/>
        </w:rPr>
      </w:pPr>
    </w:p>
    <w:p w14:paraId="388145E6" w14:textId="77777777" w:rsidR="004D701D" w:rsidRPr="004D701D" w:rsidRDefault="004D701D" w:rsidP="004D701D">
      <w:pPr>
        <w:spacing w:before="240" w:after="360" w:line="360" w:lineRule="auto"/>
        <w:jc w:val="both"/>
        <w:rPr>
          <w:rFonts w:ascii="Palatino Linotype" w:hAnsi="Palatino Linotype" w:cs="Arial"/>
          <w:sz w:val="24"/>
          <w:szCs w:val="24"/>
        </w:rPr>
      </w:pPr>
    </w:p>
    <w:p w14:paraId="52634DF0" w14:textId="77777777" w:rsidR="004D701D" w:rsidRPr="004D701D" w:rsidRDefault="004D701D" w:rsidP="004D701D">
      <w:pPr>
        <w:spacing w:before="240" w:after="360" w:line="360" w:lineRule="auto"/>
        <w:jc w:val="both"/>
        <w:rPr>
          <w:rFonts w:ascii="Palatino Linotype" w:hAnsi="Palatino Linotype" w:cs="Arial"/>
          <w:sz w:val="24"/>
          <w:szCs w:val="24"/>
        </w:rPr>
      </w:pPr>
    </w:p>
    <w:p w14:paraId="46B1DD22" w14:textId="77777777" w:rsidR="004D701D" w:rsidRPr="004D701D" w:rsidRDefault="004D701D" w:rsidP="004D701D">
      <w:pPr>
        <w:spacing w:before="240" w:after="360" w:line="360" w:lineRule="auto"/>
        <w:jc w:val="both"/>
        <w:rPr>
          <w:rFonts w:ascii="Palatino Linotype" w:hAnsi="Palatino Linotype" w:cs="Arial"/>
          <w:sz w:val="24"/>
          <w:szCs w:val="24"/>
        </w:rPr>
      </w:pPr>
    </w:p>
    <w:p w14:paraId="307D3F3D" w14:textId="77777777" w:rsidR="004D701D" w:rsidRPr="004D701D" w:rsidRDefault="004D701D" w:rsidP="004D701D"/>
    <w:p w14:paraId="4FEFD17D" w14:textId="77777777" w:rsidR="004D701D" w:rsidRPr="004D701D" w:rsidRDefault="004D701D" w:rsidP="004D701D"/>
    <w:p w14:paraId="3E448971" w14:textId="77777777" w:rsidR="004D701D" w:rsidRPr="004D701D" w:rsidRDefault="004D701D" w:rsidP="004D701D"/>
    <w:p w14:paraId="66599681" w14:textId="77777777" w:rsidR="004D701D" w:rsidRPr="004D701D" w:rsidRDefault="004D701D" w:rsidP="004D701D"/>
    <w:p w14:paraId="15EFC6A1" w14:textId="77777777" w:rsidR="00D74A0D" w:rsidRDefault="00D74A0D"/>
    <w:sectPr w:rsidR="00D74A0D" w:rsidSect="004D701D">
      <w:headerReference w:type="even" r:id="rId14"/>
      <w:headerReference w:type="default" r:id="rId15"/>
      <w:footerReference w:type="default" r:id="rId16"/>
      <w:headerReference w:type="first" r:id="rId17"/>
      <w:footerReference w:type="first" r:id="rId18"/>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05933" w14:textId="77777777" w:rsidR="007B5918" w:rsidRDefault="007B5918" w:rsidP="004D701D">
      <w:pPr>
        <w:spacing w:after="0" w:line="240" w:lineRule="auto"/>
      </w:pPr>
      <w:r>
        <w:separator/>
      </w:r>
    </w:p>
  </w:endnote>
  <w:endnote w:type="continuationSeparator" w:id="0">
    <w:p w14:paraId="4B018039" w14:textId="77777777" w:rsidR="007B5918" w:rsidRDefault="007B5918" w:rsidP="004D7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0CE26331" w14:textId="77777777" w:rsidR="004D701D" w:rsidRPr="00883450" w:rsidRDefault="004D701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A4FA5">
              <w:rPr>
                <w:rFonts w:ascii="Palatino Linotype" w:hAnsi="Palatino Linotype"/>
                <w:b/>
                <w:bCs/>
                <w:noProof/>
                <w:szCs w:val="20"/>
              </w:rPr>
              <w:t>35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A4FA5">
              <w:rPr>
                <w:rFonts w:ascii="Palatino Linotype" w:hAnsi="Palatino Linotype"/>
                <w:b/>
                <w:bCs/>
                <w:noProof/>
                <w:szCs w:val="20"/>
              </w:rPr>
              <w:t>37</w:t>
            </w:r>
            <w:r w:rsidRPr="00883450">
              <w:rPr>
                <w:rFonts w:ascii="Palatino Linotype" w:hAnsi="Palatino Linotype"/>
                <w:b/>
                <w:bCs/>
                <w:szCs w:val="20"/>
              </w:rPr>
              <w:fldChar w:fldCharType="end"/>
            </w:r>
          </w:p>
        </w:sdtContent>
      </w:sdt>
    </w:sdtContent>
  </w:sdt>
  <w:p w14:paraId="64040C64" w14:textId="77777777" w:rsidR="004D701D" w:rsidRDefault="004D70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8E9D" w14:textId="77777777" w:rsidR="004D701D" w:rsidRPr="00883450" w:rsidRDefault="004D701D" w:rsidP="004D701D">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A4FA5" w:rsidRPr="000A4FA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A4FA5" w:rsidRPr="000A4FA5">
      <w:rPr>
        <w:rFonts w:ascii="Palatino Linotype" w:hAnsi="Palatino Linotype"/>
        <w:noProof/>
        <w:lang w:val="es-ES"/>
      </w:rPr>
      <w:t>37</w:t>
    </w:r>
    <w:r w:rsidRPr="00883450">
      <w:rPr>
        <w:rFonts w:ascii="Palatino Linotype" w:hAnsi="Palatino Linotype"/>
      </w:rPr>
      <w:fldChar w:fldCharType="end"/>
    </w:r>
  </w:p>
  <w:p w14:paraId="6992F214" w14:textId="77777777" w:rsidR="004D701D" w:rsidRPr="00883450" w:rsidRDefault="004D701D">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CBBC2" w14:textId="77777777" w:rsidR="007B5918" w:rsidRDefault="007B5918" w:rsidP="004D701D">
      <w:pPr>
        <w:spacing w:after="0" w:line="240" w:lineRule="auto"/>
      </w:pPr>
      <w:r>
        <w:separator/>
      </w:r>
    </w:p>
  </w:footnote>
  <w:footnote w:type="continuationSeparator" w:id="0">
    <w:p w14:paraId="1147A764" w14:textId="77777777" w:rsidR="007B5918" w:rsidRDefault="007B5918" w:rsidP="004D7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F1EFB" w14:textId="77777777" w:rsidR="000A4FA5" w:rsidRDefault="00442745">
    <w:pPr>
      <w:pStyle w:val="Encabezado"/>
    </w:pPr>
    <w:r>
      <w:rPr>
        <w:noProof/>
        <w:lang w:eastAsia="es-MX"/>
      </w:rPr>
      <w:pict w14:anchorId="5E770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6D4C6" w14:textId="77777777" w:rsidR="004D701D" w:rsidRDefault="00442745" w:rsidP="004D701D">
    <w:pPr>
      <w:pStyle w:val="Encabezado"/>
      <w:tabs>
        <w:tab w:val="clear" w:pos="4419"/>
        <w:tab w:val="clear" w:pos="8838"/>
        <w:tab w:val="left" w:pos="6452"/>
        <w:tab w:val="left" w:pos="7283"/>
      </w:tabs>
    </w:pPr>
    <w:r>
      <w:rPr>
        <w:noProof/>
        <w:lang w:eastAsia="es-MX"/>
      </w:rPr>
      <w:pict w14:anchorId="166E2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7.35pt;margin-top:-108.65pt;width:609.4pt;height:793.75pt;z-index:-251656192;mso-position-horizontal-relative:margin;mso-position-vertical-relative:margin" o:allowincell="f">
          <v:imagedata r:id="rId1" o:title="resolución"/>
          <w10:wrap anchorx="margin" anchory="margin"/>
        </v:shape>
      </w:pict>
    </w:r>
    <w:r w:rsidR="004D701D">
      <w:tab/>
    </w:r>
  </w:p>
  <w:tbl>
    <w:tblPr>
      <w:tblStyle w:val="Tablaconcuadrcula"/>
      <w:tblW w:w="65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4D701D" w:rsidRPr="00EF13C1" w14:paraId="61F032C6" w14:textId="77777777" w:rsidTr="004D701D">
      <w:trPr>
        <w:trHeight w:val="138"/>
        <w:jc w:val="right"/>
      </w:trPr>
      <w:tc>
        <w:tcPr>
          <w:tcW w:w="2552" w:type="dxa"/>
          <w:vAlign w:val="center"/>
        </w:tcPr>
        <w:p w14:paraId="29AD516D" w14:textId="77777777" w:rsidR="004D701D" w:rsidRPr="00EF13C1" w:rsidRDefault="004D701D" w:rsidP="004D701D">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14:paraId="79197D7E" w14:textId="77777777" w:rsidR="004D701D" w:rsidRPr="00EF13C1" w:rsidRDefault="004D701D" w:rsidP="004D701D">
          <w:pPr>
            <w:pStyle w:val="Encabezado"/>
            <w:jc w:val="right"/>
            <w:rPr>
              <w:rFonts w:ascii="Palatino Linotype" w:hAnsi="Palatino Linotype"/>
              <w:b/>
              <w:sz w:val="22"/>
              <w:szCs w:val="22"/>
            </w:rPr>
          </w:pPr>
          <w:r>
            <w:rPr>
              <w:rFonts w:ascii="Palatino Linotype" w:hAnsi="Palatino Linotype"/>
              <w:b/>
              <w:sz w:val="22"/>
              <w:szCs w:val="22"/>
            </w:rPr>
            <w:t xml:space="preserve">00623/INFOEM/IP/RR/2021 </w:t>
          </w:r>
        </w:p>
      </w:tc>
    </w:tr>
    <w:tr w:rsidR="004D701D" w:rsidRPr="00EF13C1" w14:paraId="5536D0FD" w14:textId="77777777" w:rsidTr="004D701D">
      <w:trPr>
        <w:trHeight w:val="321"/>
        <w:jc w:val="right"/>
      </w:trPr>
      <w:tc>
        <w:tcPr>
          <w:tcW w:w="2552" w:type="dxa"/>
          <w:vAlign w:val="center"/>
        </w:tcPr>
        <w:p w14:paraId="56D8B443" w14:textId="77777777" w:rsidR="004D701D" w:rsidRPr="00EF13C1" w:rsidRDefault="004D701D" w:rsidP="004D701D">
          <w:pPr>
            <w:jc w:val="right"/>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14:paraId="5288627A" w14:textId="77777777" w:rsidR="004D701D" w:rsidRPr="00043A38" w:rsidRDefault="004D701D" w:rsidP="004D701D">
          <w:pPr>
            <w:pStyle w:val="Encabezado"/>
            <w:jc w:val="right"/>
            <w:rPr>
              <w:rFonts w:ascii="Palatino Linotype" w:hAnsi="Palatino Linotype"/>
              <w:b/>
              <w:sz w:val="22"/>
              <w:szCs w:val="22"/>
            </w:rPr>
          </w:pPr>
          <w:r>
            <w:rPr>
              <w:rFonts w:ascii="Palatino Linotype" w:hAnsi="Palatino Linotype"/>
              <w:b/>
              <w:bCs/>
              <w:lang w:val="es-MX"/>
            </w:rPr>
            <w:t>Ayuntamiento de Nezahualcóyotl</w:t>
          </w:r>
        </w:p>
      </w:tc>
    </w:tr>
    <w:tr w:rsidR="004D701D" w:rsidRPr="00EF13C1" w14:paraId="59E908C5" w14:textId="77777777" w:rsidTr="004D701D">
      <w:trPr>
        <w:trHeight w:val="321"/>
        <w:jc w:val="right"/>
      </w:trPr>
      <w:tc>
        <w:tcPr>
          <w:tcW w:w="2552" w:type="dxa"/>
          <w:vAlign w:val="center"/>
        </w:tcPr>
        <w:p w14:paraId="32FC5E9D" w14:textId="77777777" w:rsidR="004D701D" w:rsidRPr="00EF13C1" w:rsidRDefault="004D701D" w:rsidP="004D701D">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14:paraId="16C68BAC" w14:textId="77777777" w:rsidR="004D701D" w:rsidRPr="00EF13C1" w:rsidRDefault="004D701D" w:rsidP="004D701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5C024BC0" w14:textId="77777777" w:rsidR="004D701D" w:rsidRDefault="004D701D" w:rsidP="004D70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398DD" w14:textId="77777777" w:rsidR="004D701D" w:rsidRDefault="00442745" w:rsidP="004D701D">
    <w:pPr>
      <w:pStyle w:val="Encabezado"/>
      <w:tabs>
        <w:tab w:val="left" w:pos="3103"/>
        <w:tab w:val="left" w:pos="4253"/>
      </w:tabs>
      <w:jc w:val="both"/>
    </w:pPr>
    <w:r>
      <w:rPr>
        <w:noProof/>
        <w:lang w:eastAsia="es-MX"/>
      </w:rPr>
      <w:pict w14:anchorId="1A664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4D701D">
      <w:tab/>
    </w:r>
    <w:r w:rsidR="004D701D">
      <w:tab/>
    </w:r>
  </w:p>
  <w:tbl>
    <w:tblPr>
      <w:tblStyle w:val="Tablaconcuadrcula"/>
      <w:tblW w:w="7087"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949"/>
    </w:tblGrid>
    <w:tr w:rsidR="004D701D" w:rsidRPr="00182113" w14:paraId="5CE5461B" w14:textId="77777777" w:rsidTr="004D701D">
      <w:trPr>
        <w:trHeight w:val="138"/>
      </w:trPr>
      <w:tc>
        <w:tcPr>
          <w:tcW w:w="2835" w:type="dxa"/>
          <w:vAlign w:val="center"/>
        </w:tcPr>
        <w:p w14:paraId="5DCC0A5C" w14:textId="77777777" w:rsidR="004D701D" w:rsidRPr="00182113" w:rsidRDefault="004D701D" w:rsidP="004D701D">
          <w:pPr>
            <w:rPr>
              <w:rFonts w:ascii="Palatino Linotype" w:hAnsi="Palatino Linotype"/>
              <w:b/>
            </w:rPr>
          </w:pPr>
          <w:r w:rsidRPr="00182113">
            <w:rPr>
              <w:rFonts w:ascii="Palatino Linotype" w:hAnsi="Palatino Linotype"/>
              <w:b/>
            </w:rPr>
            <w:t>Recurso de revisión:</w:t>
          </w:r>
        </w:p>
      </w:tc>
      <w:tc>
        <w:tcPr>
          <w:tcW w:w="303" w:type="dxa"/>
          <w:vAlign w:val="center"/>
        </w:tcPr>
        <w:p w14:paraId="77B64E79" w14:textId="77777777" w:rsidR="004D701D" w:rsidRPr="00182113" w:rsidRDefault="004D701D" w:rsidP="004D701D">
          <w:pPr>
            <w:pStyle w:val="Encabezado"/>
            <w:jc w:val="center"/>
            <w:rPr>
              <w:rFonts w:ascii="Palatino Linotype" w:hAnsi="Palatino Linotype"/>
              <w:b/>
            </w:rPr>
          </w:pPr>
        </w:p>
      </w:tc>
      <w:tc>
        <w:tcPr>
          <w:tcW w:w="3949" w:type="dxa"/>
          <w:vAlign w:val="center"/>
        </w:tcPr>
        <w:p w14:paraId="27ED7D1B" w14:textId="77777777" w:rsidR="004D701D" w:rsidRPr="00182113" w:rsidRDefault="004D701D" w:rsidP="004D701D">
          <w:pPr>
            <w:pStyle w:val="Encabezado"/>
            <w:jc w:val="right"/>
            <w:rPr>
              <w:rFonts w:ascii="Palatino Linotype" w:hAnsi="Palatino Linotype"/>
              <w:b/>
            </w:rPr>
          </w:pPr>
          <w:r>
            <w:rPr>
              <w:rFonts w:ascii="Palatino Linotype" w:hAnsi="Palatino Linotype" w:cs="Arial"/>
              <w:b/>
              <w:bCs/>
              <w:lang w:eastAsia="es-MX"/>
            </w:rPr>
            <w:t xml:space="preserve">00623/INFOEM/IP/RR/2021 </w:t>
          </w:r>
        </w:p>
      </w:tc>
    </w:tr>
    <w:tr w:rsidR="004D701D" w:rsidRPr="00182113" w14:paraId="7E4E6627" w14:textId="77777777" w:rsidTr="004D701D">
      <w:trPr>
        <w:trHeight w:val="227"/>
      </w:trPr>
      <w:tc>
        <w:tcPr>
          <w:tcW w:w="2835" w:type="dxa"/>
          <w:vAlign w:val="center"/>
        </w:tcPr>
        <w:p w14:paraId="62BF56B8" w14:textId="77777777" w:rsidR="004D701D" w:rsidRPr="00182113" w:rsidRDefault="004D701D" w:rsidP="004D701D">
          <w:pPr>
            <w:rPr>
              <w:rFonts w:ascii="Palatino Linotype" w:hAnsi="Palatino Linotype"/>
              <w:b/>
            </w:rPr>
          </w:pPr>
          <w:r w:rsidRPr="00182113">
            <w:rPr>
              <w:rFonts w:ascii="Palatino Linotype" w:hAnsi="Palatino Linotype"/>
              <w:b/>
            </w:rPr>
            <w:t>Recurrente:</w:t>
          </w:r>
        </w:p>
      </w:tc>
      <w:tc>
        <w:tcPr>
          <w:tcW w:w="303" w:type="dxa"/>
          <w:vAlign w:val="center"/>
        </w:tcPr>
        <w:p w14:paraId="616EB3AC" w14:textId="77777777" w:rsidR="004D701D" w:rsidRPr="00182113" w:rsidRDefault="004D701D" w:rsidP="004D701D">
          <w:pPr>
            <w:pStyle w:val="Encabezado"/>
            <w:jc w:val="center"/>
            <w:rPr>
              <w:rFonts w:ascii="Palatino Linotype" w:hAnsi="Palatino Linotype"/>
              <w:b/>
            </w:rPr>
          </w:pPr>
        </w:p>
      </w:tc>
      <w:tc>
        <w:tcPr>
          <w:tcW w:w="3949" w:type="dxa"/>
          <w:vAlign w:val="center"/>
        </w:tcPr>
        <w:p w14:paraId="6EEFBDB9" w14:textId="7FB89E94" w:rsidR="004D701D" w:rsidRPr="004C0165" w:rsidRDefault="004C0165" w:rsidP="004D701D">
          <w:pPr>
            <w:pStyle w:val="Encabezado"/>
            <w:jc w:val="right"/>
            <w:rPr>
              <w:rFonts w:ascii="Palatino Linotype" w:hAnsi="Palatino Linotype"/>
              <w:b/>
              <w:highlight w:val="black"/>
            </w:rPr>
          </w:pPr>
          <w:r w:rsidRPr="004C0165">
            <w:rPr>
              <w:rFonts w:ascii="Palatino Linotype" w:hAnsi="Palatino Linotype"/>
              <w:b/>
              <w:highlight w:val="black"/>
            </w:rPr>
            <w:t>------------------------------------------</w:t>
          </w:r>
        </w:p>
      </w:tc>
    </w:tr>
    <w:tr w:rsidR="004D701D" w:rsidRPr="00182113" w14:paraId="5E87AFF6" w14:textId="77777777" w:rsidTr="004D701D">
      <w:trPr>
        <w:trHeight w:val="232"/>
      </w:trPr>
      <w:tc>
        <w:tcPr>
          <w:tcW w:w="2835" w:type="dxa"/>
          <w:vAlign w:val="center"/>
        </w:tcPr>
        <w:p w14:paraId="20B1E16D" w14:textId="77777777" w:rsidR="004D701D" w:rsidRPr="00182113" w:rsidRDefault="004D701D" w:rsidP="004D701D">
          <w:pPr>
            <w:rPr>
              <w:rFonts w:ascii="Palatino Linotype" w:hAnsi="Palatino Linotype"/>
              <w:b/>
            </w:rPr>
          </w:pPr>
          <w:r w:rsidRPr="00182113">
            <w:rPr>
              <w:rFonts w:ascii="Palatino Linotype" w:hAnsi="Palatino Linotype"/>
              <w:b/>
            </w:rPr>
            <w:t>Sujeto obligado:</w:t>
          </w:r>
        </w:p>
      </w:tc>
      <w:tc>
        <w:tcPr>
          <w:tcW w:w="303" w:type="dxa"/>
          <w:vAlign w:val="center"/>
        </w:tcPr>
        <w:p w14:paraId="6321E4CB" w14:textId="77777777" w:rsidR="004D701D" w:rsidRPr="00182113" w:rsidRDefault="004D701D" w:rsidP="004D701D">
          <w:pPr>
            <w:pStyle w:val="Encabezado"/>
            <w:jc w:val="center"/>
            <w:rPr>
              <w:rFonts w:ascii="Palatino Linotype" w:hAnsi="Palatino Linotype"/>
              <w:b/>
            </w:rPr>
          </w:pPr>
        </w:p>
      </w:tc>
      <w:tc>
        <w:tcPr>
          <w:tcW w:w="3949" w:type="dxa"/>
          <w:vAlign w:val="center"/>
        </w:tcPr>
        <w:p w14:paraId="2653238D" w14:textId="77777777" w:rsidR="004D701D" w:rsidRPr="00182113" w:rsidRDefault="004D701D" w:rsidP="004D701D">
          <w:pPr>
            <w:pStyle w:val="Encabezado"/>
            <w:jc w:val="right"/>
            <w:rPr>
              <w:rFonts w:ascii="Palatino Linotype" w:hAnsi="Palatino Linotype"/>
              <w:b/>
            </w:rPr>
          </w:pPr>
          <w:r>
            <w:rPr>
              <w:rFonts w:ascii="Palatino Linotype" w:hAnsi="Palatino Linotype"/>
              <w:b/>
            </w:rPr>
            <w:t>Ayuntamiento de Nezahualcóyotl</w:t>
          </w:r>
        </w:p>
      </w:tc>
    </w:tr>
    <w:tr w:rsidR="004D701D" w:rsidRPr="00182113" w14:paraId="76298F6D" w14:textId="77777777" w:rsidTr="004D701D">
      <w:trPr>
        <w:trHeight w:val="320"/>
      </w:trPr>
      <w:tc>
        <w:tcPr>
          <w:tcW w:w="2835" w:type="dxa"/>
          <w:vAlign w:val="center"/>
        </w:tcPr>
        <w:p w14:paraId="1676651C" w14:textId="77777777" w:rsidR="004D701D" w:rsidRPr="00182113" w:rsidRDefault="004D701D" w:rsidP="004D701D">
          <w:pPr>
            <w:rPr>
              <w:rFonts w:ascii="Palatino Linotype" w:hAnsi="Palatino Linotype"/>
              <w:b/>
            </w:rPr>
          </w:pPr>
          <w:r w:rsidRPr="00182113">
            <w:rPr>
              <w:rFonts w:ascii="Palatino Linotype" w:hAnsi="Palatino Linotype"/>
              <w:b/>
            </w:rPr>
            <w:t>Comisionado ponente:</w:t>
          </w:r>
        </w:p>
      </w:tc>
      <w:tc>
        <w:tcPr>
          <w:tcW w:w="303" w:type="dxa"/>
          <w:vAlign w:val="center"/>
        </w:tcPr>
        <w:p w14:paraId="5711967F" w14:textId="77777777" w:rsidR="004D701D" w:rsidRPr="00182113" w:rsidRDefault="004D701D" w:rsidP="004D701D">
          <w:pPr>
            <w:pStyle w:val="Encabezado"/>
            <w:jc w:val="center"/>
            <w:rPr>
              <w:rFonts w:ascii="Palatino Linotype" w:hAnsi="Palatino Linotype"/>
              <w:b/>
            </w:rPr>
          </w:pPr>
        </w:p>
      </w:tc>
      <w:tc>
        <w:tcPr>
          <w:tcW w:w="3949" w:type="dxa"/>
          <w:vAlign w:val="center"/>
        </w:tcPr>
        <w:p w14:paraId="58C7703C" w14:textId="77777777" w:rsidR="004D701D" w:rsidRPr="00182113" w:rsidRDefault="004D701D" w:rsidP="004D701D">
          <w:pPr>
            <w:pStyle w:val="Encabezado"/>
            <w:jc w:val="right"/>
            <w:rPr>
              <w:rFonts w:ascii="Palatino Linotype" w:hAnsi="Palatino Linotype"/>
              <w:b/>
            </w:rPr>
          </w:pPr>
          <w:r>
            <w:rPr>
              <w:rFonts w:ascii="Palatino Linotype" w:hAnsi="Palatino Linotype"/>
              <w:b/>
            </w:rPr>
            <w:t>José Guadalupe Luna Hernández</w:t>
          </w:r>
        </w:p>
      </w:tc>
    </w:tr>
  </w:tbl>
  <w:p w14:paraId="33703C70" w14:textId="77777777" w:rsidR="004D701D" w:rsidRDefault="004D70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D4673A"/>
    <w:multiLevelType w:val="hybridMultilevel"/>
    <w:tmpl w:val="843EC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975392"/>
    <w:multiLevelType w:val="hybridMultilevel"/>
    <w:tmpl w:val="8746FFCE"/>
    <w:lvl w:ilvl="0" w:tplc="81C252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A8BCC66C"/>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BD6103"/>
    <w:multiLevelType w:val="hybridMultilevel"/>
    <w:tmpl w:val="81ECB2B6"/>
    <w:lvl w:ilvl="0" w:tplc="B2A874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5CD2CF9"/>
    <w:multiLevelType w:val="hybridMultilevel"/>
    <w:tmpl w:val="FC4A5DF6"/>
    <w:lvl w:ilvl="0" w:tplc="232CD3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E4777E"/>
    <w:multiLevelType w:val="hybridMultilevel"/>
    <w:tmpl w:val="229C325C"/>
    <w:lvl w:ilvl="0" w:tplc="080A0015">
      <w:start w:val="1"/>
      <w:numFmt w:val="upperLetter"/>
      <w:lvlText w:val="%1."/>
      <w:lvlJc w:val="left"/>
      <w:pPr>
        <w:ind w:left="720" w:hanging="360"/>
      </w:pPr>
      <w:rPr>
        <w:rFonts w:hint="default"/>
      </w:rPr>
    </w:lvl>
    <w:lvl w:ilvl="1" w:tplc="7B422452">
      <w:start w:val="1"/>
      <w:numFmt w:val="lowerLetter"/>
      <w:lvlText w:val="%2."/>
      <w:lvlJc w:val="left"/>
      <w:pPr>
        <w:ind w:left="1440" w:hanging="360"/>
      </w:pPr>
      <w:rPr>
        <w:b/>
        <w:color w:val="auto"/>
      </w:rPr>
    </w:lvl>
    <w:lvl w:ilvl="2" w:tplc="3DA090F2">
      <w:start w:val="29"/>
      <w:numFmt w:val="upperRoman"/>
      <w:lvlText w:val="%3."/>
      <w:lvlJc w:val="left"/>
      <w:pPr>
        <w:ind w:left="2700" w:hanging="720"/>
      </w:pPr>
      <w:rPr>
        <w:rFonts w:hint="default"/>
      </w:rPr>
    </w:lvl>
    <w:lvl w:ilvl="3" w:tplc="54CA1EDA">
      <w:start w:val="1"/>
      <w:numFmt w:val="upperLetter"/>
      <w:lvlText w:val="%4)"/>
      <w:lvlJc w:val="left"/>
      <w:pPr>
        <w:ind w:left="644" w:hanging="360"/>
      </w:pPr>
      <w:rPr>
        <w:rFonts w:eastAsiaTheme="minorHAnsi" w:cstheme="majorBidi" w:hint="default"/>
        <w:sz w:val="22"/>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7A1596"/>
    <w:multiLevelType w:val="hybridMultilevel"/>
    <w:tmpl w:val="947CD886"/>
    <w:lvl w:ilvl="0" w:tplc="687E3EB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3"/>
  </w:num>
  <w:num w:numId="3">
    <w:abstractNumId w:val="8"/>
  </w:num>
  <w:num w:numId="4">
    <w:abstractNumId w:val="5"/>
  </w:num>
  <w:num w:numId="5">
    <w:abstractNumId w:val="7"/>
  </w:num>
  <w:num w:numId="6">
    <w:abstractNumId w:val="10"/>
  </w:num>
  <w:num w:numId="7">
    <w:abstractNumId w:val="1"/>
  </w:num>
  <w:num w:numId="8">
    <w:abstractNumId w:val="11"/>
  </w:num>
  <w:num w:numId="9">
    <w:abstractNumId w:val="4"/>
  </w:num>
  <w:num w:numId="10">
    <w:abstractNumId w:val="2"/>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01D"/>
    <w:rsid w:val="000A4FA5"/>
    <w:rsid w:val="000E4FB3"/>
    <w:rsid w:val="0016403E"/>
    <w:rsid w:val="001B4696"/>
    <w:rsid w:val="00256E53"/>
    <w:rsid w:val="00376D4D"/>
    <w:rsid w:val="0043511A"/>
    <w:rsid w:val="00442745"/>
    <w:rsid w:val="004C0165"/>
    <w:rsid w:val="004D701D"/>
    <w:rsid w:val="004E29BE"/>
    <w:rsid w:val="005063B2"/>
    <w:rsid w:val="005C4CFF"/>
    <w:rsid w:val="00730F51"/>
    <w:rsid w:val="007B5918"/>
    <w:rsid w:val="0081457E"/>
    <w:rsid w:val="00AD0BA4"/>
    <w:rsid w:val="00B40682"/>
    <w:rsid w:val="00B73F38"/>
    <w:rsid w:val="00B96DB9"/>
    <w:rsid w:val="00BA560E"/>
    <w:rsid w:val="00BB28F8"/>
    <w:rsid w:val="00C15A47"/>
    <w:rsid w:val="00C80AEB"/>
    <w:rsid w:val="00D74A0D"/>
    <w:rsid w:val="00E83EA7"/>
    <w:rsid w:val="00E9485A"/>
    <w:rsid w:val="00EB0F03"/>
    <w:rsid w:val="00F76D48"/>
    <w:rsid w:val="00F93C87"/>
    <w:rsid w:val="00FC0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4252B3"/>
  <w15:chartTrackingRefBased/>
  <w15:docId w15:val="{3C5AD73F-709A-4B5B-B8C4-E2B358A4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E4F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70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701D"/>
  </w:style>
  <w:style w:type="paragraph" w:styleId="Piedepgina">
    <w:name w:val="footer"/>
    <w:basedOn w:val="Normal"/>
    <w:link w:val="PiedepginaCar"/>
    <w:uiPriority w:val="99"/>
    <w:unhideWhenUsed/>
    <w:rsid w:val="004D70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701D"/>
  </w:style>
  <w:style w:type="table" w:styleId="Tablaconcuadrcula">
    <w:name w:val="Table Grid"/>
    <w:basedOn w:val="Tablanormal"/>
    <w:uiPriority w:val="39"/>
    <w:rsid w:val="004D701D"/>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76D4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C09A8"/>
  </w:style>
  <w:style w:type="character" w:customStyle="1" w:styleId="Ttulo1Car">
    <w:name w:val="Título 1 Car"/>
    <w:basedOn w:val="Fuentedeprrafopredeter"/>
    <w:link w:val="Ttulo1"/>
    <w:uiPriority w:val="9"/>
    <w:rsid w:val="000E4FB3"/>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5C4CFF"/>
    <w:pPr>
      <w:spacing w:after="100"/>
    </w:pPr>
  </w:style>
  <w:style w:type="paragraph" w:styleId="TDC2">
    <w:name w:val="toc 2"/>
    <w:basedOn w:val="Normal"/>
    <w:next w:val="Normal"/>
    <w:autoRedefine/>
    <w:uiPriority w:val="39"/>
    <w:unhideWhenUsed/>
    <w:rsid w:val="005C4CFF"/>
    <w:pPr>
      <w:spacing w:after="100"/>
      <w:ind w:left="220"/>
    </w:pPr>
  </w:style>
  <w:style w:type="character" w:styleId="Hipervnculo">
    <w:name w:val="Hyperlink"/>
    <w:basedOn w:val="Fuentedeprrafopredeter"/>
    <w:uiPriority w:val="99"/>
    <w:unhideWhenUsed/>
    <w:rsid w:val="005C4C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706E6-2840-443E-9C87-8FF772445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6697</Words>
  <Characters>36835</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6</cp:revision>
  <dcterms:created xsi:type="dcterms:W3CDTF">2021-04-08T23:47:00Z</dcterms:created>
  <dcterms:modified xsi:type="dcterms:W3CDTF">2021-06-02T18:48:00Z</dcterms:modified>
</cp:coreProperties>
</file>